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120ACE" w:rsidRDefault="00DB2899" w:rsidP="00232697">
      <w:pPr>
        <w:spacing w:line="360" w:lineRule="auto"/>
        <w:jc w:val="both"/>
        <w:rPr>
          <w:rFonts w:ascii="Arial" w:hAnsi="Arial" w:cs="Arial"/>
          <w:b/>
          <w:sz w:val="28"/>
          <w:szCs w:val="28"/>
        </w:rPr>
      </w:pPr>
      <w:r w:rsidRPr="00120ACE">
        <w:rPr>
          <w:rFonts w:ascii="Arial" w:hAnsi="Arial" w:cs="Arial"/>
          <w:b/>
          <w:sz w:val="28"/>
          <w:szCs w:val="28"/>
        </w:rPr>
        <w:t xml:space="preserve">TRIBUNAL DE </w:t>
      </w:r>
      <w:r w:rsidR="00854105" w:rsidRPr="00120ACE">
        <w:rPr>
          <w:rFonts w:ascii="Arial" w:hAnsi="Arial" w:cs="Arial"/>
          <w:b/>
          <w:sz w:val="28"/>
          <w:szCs w:val="28"/>
        </w:rPr>
        <w:t>JUSTICIA ADMINISTRATIVA</w:t>
      </w:r>
      <w:r w:rsidRPr="00120ACE">
        <w:rPr>
          <w:rFonts w:ascii="Arial" w:hAnsi="Arial" w:cs="Arial"/>
          <w:b/>
          <w:sz w:val="28"/>
          <w:szCs w:val="28"/>
        </w:rPr>
        <w:t xml:space="preserve"> DEL ESTADO DE OAXACA.- </w:t>
      </w:r>
      <w:r w:rsidRPr="00120ACE">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120ACE">
        <w:rPr>
          <w:rFonts w:ascii="Arial" w:hAnsi="Arial" w:cs="Arial"/>
          <w:b/>
          <w:bCs/>
          <w:sz w:val="28"/>
          <w:szCs w:val="28"/>
          <w:lang w:val="es-MX"/>
        </w:rPr>
        <w:t>UÁ</w:t>
      </w:r>
      <w:r w:rsidRPr="00120ACE">
        <w:rPr>
          <w:rFonts w:ascii="Arial" w:hAnsi="Arial" w:cs="Arial"/>
          <w:b/>
          <w:bCs/>
          <w:sz w:val="28"/>
          <w:szCs w:val="28"/>
          <w:lang w:val="es-MX"/>
        </w:rPr>
        <w:t>REZ</w:t>
      </w:r>
      <w:r w:rsidRPr="00120ACE">
        <w:rPr>
          <w:rFonts w:ascii="Arial" w:hAnsi="Arial" w:cs="Arial"/>
          <w:b/>
          <w:sz w:val="28"/>
          <w:szCs w:val="28"/>
        </w:rPr>
        <w:t>,</w:t>
      </w:r>
      <w:r w:rsidR="00646CDD" w:rsidRPr="00120ACE">
        <w:rPr>
          <w:rFonts w:ascii="Arial" w:hAnsi="Arial" w:cs="Arial"/>
          <w:b/>
          <w:sz w:val="28"/>
          <w:szCs w:val="28"/>
        </w:rPr>
        <w:t xml:space="preserve"> OAXACA, A VEINTI</w:t>
      </w:r>
      <w:r w:rsidR="005116D1" w:rsidRPr="00120ACE">
        <w:rPr>
          <w:rFonts w:ascii="Arial" w:hAnsi="Arial" w:cs="Arial"/>
          <w:b/>
          <w:sz w:val="28"/>
          <w:szCs w:val="28"/>
        </w:rPr>
        <w:t>NUEVE</w:t>
      </w:r>
      <w:r w:rsidR="003C374C" w:rsidRPr="00120ACE">
        <w:rPr>
          <w:rFonts w:ascii="Arial" w:hAnsi="Arial" w:cs="Arial"/>
          <w:b/>
          <w:sz w:val="28"/>
          <w:szCs w:val="28"/>
        </w:rPr>
        <w:t xml:space="preserve"> </w:t>
      </w:r>
      <w:r w:rsidR="00BD67C9" w:rsidRPr="00120ACE">
        <w:rPr>
          <w:rFonts w:ascii="Arial" w:hAnsi="Arial" w:cs="Arial"/>
          <w:b/>
          <w:sz w:val="28"/>
          <w:szCs w:val="28"/>
        </w:rPr>
        <w:t xml:space="preserve">DE </w:t>
      </w:r>
      <w:r w:rsidR="00F7152D" w:rsidRPr="00120ACE">
        <w:rPr>
          <w:rFonts w:ascii="Arial" w:hAnsi="Arial" w:cs="Arial"/>
          <w:b/>
          <w:sz w:val="28"/>
          <w:szCs w:val="28"/>
        </w:rPr>
        <w:t>ENERO</w:t>
      </w:r>
      <w:r w:rsidRPr="00120ACE">
        <w:rPr>
          <w:rFonts w:ascii="Arial" w:hAnsi="Arial" w:cs="Arial"/>
          <w:b/>
          <w:sz w:val="28"/>
          <w:szCs w:val="28"/>
        </w:rPr>
        <w:t xml:space="preserve"> DE DOS MIL DIE</w:t>
      </w:r>
      <w:r w:rsidR="002D0788" w:rsidRPr="00120ACE">
        <w:rPr>
          <w:rFonts w:ascii="Arial" w:hAnsi="Arial" w:cs="Arial"/>
          <w:b/>
          <w:sz w:val="28"/>
          <w:szCs w:val="28"/>
        </w:rPr>
        <w:t>CI</w:t>
      </w:r>
      <w:r w:rsidR="00F7152D" w:rsidRPr="00120ACE">
        <w:rPr>
          <w:rFonts w:ascii="Arial" w:hAnsi="Arial" w:cs="Arial"/>
          <w:b/>
          <w:sz w:val="28"/>
          <w:szCs w:val="28"/>
        </w:rPr>
        <w:t>NU</w:t>
      </w:r>
      <w:r w:rsidR="00D73058" w:rsidRPr="00120ACE">
        <w:rPr>
          <w:rFonts w:ascii="Arial" w:hAnsi="Arial" w:cs="Arial"/>
          <w:b/>
          <w:sz w:val="28"/>
          <w:szCs w:val="28"/>
        </w:rPr>
        <w:t>E</w:t>
      </w:r>
      <w:r w:rsidR="00F7152D" w:rsidRPr="00120ACE">
        <w:rPr>
          <w:rFonts w:ascii="Arial" w:hAnsi="Arial" w:cs="Arial"/>
          <w:b/>
          <w:sz w:val="28"/>
          <w:szCs w:val="28"/>
        </w:rPr>
        <w:t>VE</w:t>
      </w:r>
      <w:r w:rsidRPr="00120ACE">
        <w:rPr>
          <w:rFonts w:ascii="Arial" w:hAnsi="Arial" w:cs="Arial"/>
          <w:b/>
          <w:sz w:val="28"/>
          <w:szCs w:val="28"/>
        </w:rPr>
        <w:t xml:space="preserve"> (</w:t>
      </w:r>
      <w:r w:rsidR="00646CDD" w:rsidRPr="00120ACE">
        <w:rPr>
          <w:rFonts w:ascii="Arial" w:hAnsi="Arial" w:cs="Arial"/>
          <w:b/>
          <w:sz w:val="28"/>
          <w:szCs w:val="28"/>
        </w:rPr>
        <w:t>2</w:t>
      </w:r>
      <w:r w:rsidR="005116D1" w:rsidRPr="00120ACE">
        <w:rPr>
          <w:rFonts w:ascii="Arial" w:hAnsi="Arial" w:cs="Arial"/>
          <w:b/>
          <w:sz w:val="28"/>
          <w:szCs w:val="28"/>
        </w:rPr>
        <w:t>9</w:t>
      </w:r>
      <w:r w:rsidR="00BD67C9" w:rsidRPr="00120ACE">
        <w:rPr>
          <w:rFonts w:ascii="Arial" w:hAnsi="Arial" w:cs="Arial"/>
          <w:b/>
          <w:sz w:val="28"/>
          <w:szCs w:val="28"/>
        </w:rPr>
        <w:t>/0</w:t>
      </w:r>
      <w:r w:rsidR="00F7152D" w:rsidRPr="00120ACE">
        <w:rPr>
          <w:rFonts w:ascii="Arial" w:hAnsi="Arial" w:cs="Arial"/>
          <w:b/>
          <w:sz w:val="28"/>
          <w:szCs w:val="28"/>
        </w:rPr>
        <w:t>1</w:t>
      </w:r>
      <w:r w:rsidRPr="00120ACE">
        <w:rPr>
          <w:rFonts w:ascii="Arial" w:hAnsi="Arial" w:cs="Arial"/>
          <w:b/>
          <w:sz w:val="28"/>
          <w:szCs w:val="28"/>
        </w:rPr>
        <w:t>/201</w:t>
      </w:r>
      <w:r w:rsidR="00F7152D" w:rsidRPr="00120ACE">
        <w:rPr>
          <w:rFonts w:ascii="Arial" w:hAnsi="Arial" w:cs="Arial"/>
          <w:b/>
          <w:sz w:val="28"/>
          <w:szCs w:val="28"/>
        </w:rPr>
        <w:t>9</w:t>
      </w:r>
      <w:r w:rsidRPr="00120ACE">
        <w:rPr>
          <w:rFonts w:ascii="Arial" w:hAnsi="Arial" w:cs="Arial"/>
          <w:b/>
          <w:sz w:val="28"/>
          <w:szCs w:val="28"/>
        </w:rPr>
        <w:t xml:space="preserve">).- </w:t>
      </w:r>
    </w:p>
    <w:p w:rsidR="005C6641" w:rsidRPr="00120ACE" w:rsidRDefault="006F0180" w:rsidP="00325C6D">
      <w:pPr>
        <w:spacing w:line="360" w:lineRule="auto"/>
        <w:ind w:firstLine="567"/>
        <w:jc w:val="both"/>
        <w:rPr>
          <w:rFonts w:ascii="Arial" w:hAnsi="Arial" w:cs="Arial"/>
          <w:sz w:val="28"/>
          <w:szCs w:val="28"/>
        </w:rPr>
      </w:pPr>
      <w:r w:rsidRPr="00120ACE">
        <w:rPr>
          <w:rFonts w:ascii="Arial" w:hAnsi="Arial" w:cs="Arial"/>
          <w:b/>
          <w:sz w:val="28"/>
          <w:szCs w:val="28"/>
        </w:rPr>
        <w:t>VISTOS</w:t>
      </w:r>
      <w:r w:rsidR="00A87F63" w:rsidRPr="00120ACE">
        <w:rPr>
          <w:rFonts w:ascii="Arial" w:hAnsi="Arial" w:cs="Arial"/>
          <w:sz w:val="28"/>
          <w:szCs w:val="28"/>
        </w:rPr>
        <w:t xml:space="preserve"> para resolver los autos de</w:t>
      </w:r>
      <w:r w:rsidR="008E21EC" w:rsidRPr="00120ACE">
        <w:rPr>
          <w:rFonts w:ascii="Arial" w:hAnsi="Arial" w:cs="Arial"/>
          <w:sz w:val="28"/>
          <w:szCs w:val="28"/>
        </w:rPr>
        <w:t>l</w:t>
      </w:r>
      <w:r w:rsidR="00384C42" w:rsidRPr="00120ACE">
        <w:rPr>
          <w:rFonts w:ascii="Arial" w:hAnsi="Arial" w:cs="Arial"/>
          <w:sz w:val="28"/>
          <w:szCs w:val="28"/>
        </w:rPr>
        <w:t xml:space="preserve"> juicio número </w:t>
      </w:r>
      <w:r w:rsidR="005116D1" w:rsidRPr="00120ACE">
        <w:rPr>
          <w:rFonts w:ascii="Arial" w:hAnsi="Arial" w:cs="Arial"/>
          <w:b/>
          <w:sz w:val="28"/>
          <w:szCs w:val="28"/>
        </w:rPr>
        <w:t>93</w:t>
      </w:r>
      <w:r w:rsidR="00DE3ACF" w:rsidRPr="00120ACE">
        <w:rPr>
          <w:rFonts w:ascii="Arial" w:hAnsi="Arial" w:cs="Arial"/>
          <w:b/>
          <w:sz w:val="28"/>
          <w:szCs w:val="28"/>
        </w:rPr>
        <w:t>/201</w:t>
      </w:r>
      <w:r w:rsidR="00F7152D" w:rsidRPr="00120ACE">
        <w:rPr>
          <w:rFonts w:ascii="Arial" w:hAnsi="Arial" w:cs="Arial"/>
          <w:b/>
          <w:sz w:val="28"/>
          <w:szCs w:val="28"/>
        </w:rPr>
        <w:t>8</w:t>
      </w:r>
      <w:r w:rsidR="00A87F63" w:rsidRPr="00120ACE">
        <w:rPr>
          <w:rFonts w:ascii="Arial" w:hAnsi="Arial" w:cs="Arial"/>
          <w:sz w:val="28"/>
          <w:szCs w:val="28"/>
        </w:rPr>
        <w:t xml:space="preserve">, </w:t>
      </w:r>
      <w:r w:rsidR="007D5377" w:rsidRPr="00120ACE">
        <w:rPr>
          <w:rFonts w:ascii="Arial" w:hAnsi="Arial" w:cs="Arial"/>
          <w:sz w:val="28"/>
          <w:szCs w:val="28"/>
        </w:rPr>
        <w:t xml:space="preserve"> </w:t>
      </w:r>
      <w:r w:rsidR="00A87F63" w:rsidRPr="00120ACE">
        <w:rPr>
          <w:rFonts w:ascii="Arial" w:hAnsi="Arial" w:cs="Arial"/>
          <w:sz w:val="28"/>
          <w:szCs w:val="28"/>
        </w:rPr>
        <w:t>promovido por</w:t>
      </w:r>
      <w:r w:rsidR="00386761" w:rsidRPr="00120ACE">
        <w:rPr>
          <w:rFonts w:ascii="Arial" w:hAnsi="Arial" w:cs="Arial"/>
          <w:sz w:val="28"/>
          <w:szCs w:val="28"/>
        </w:rPr>
        <w:t xml:space="preserve"> </w:t>
      </w:r>
      <w:r w:rsidR="002676B0">
        <w:rPr>
          <w:rFonts w:ascii="Arial" w:hAnsi="Arial" w:cs="Arial"/>
          <w:sz w:val="28"/>
          <w:szCs w:val="28"/>
        </w:rPr>
        <w:t>**********</w:t>
      </w:r>
      <w:r w:rsidR="005116D1" w:rsidRPr="00120ACE">
        <w:rPr>
          <w:rFonts w:ascii="Arial" w:hAnsi="Arial" w:cs="Arial"/>
          <w:sz w:val="28"/>
          <w:szCs w:val="28"/>
        </w:rPr>
        <w:t>representante legal de la persona moral “</w:t>
      </w:r>
      <w:r w:rsidR="002676B0">
        <w:rPr>
          <w:rFonts w:ascii="Arial" w:hAnsi="Arial" w:cs="Arial"/>
          <w:sz w:val="28"/>
          <w:szCs w:val="28"/>
        </w:rPr>
        <w:t>**********</w:t>
      </w:r>
      <w:r w:rsidR="005116D1" w:rsidRPr="00120ACE">
        <w:rPr>
          <w:rFonts w:ascii="Arial" w:hAnsi="Arial" w:cs="Arial"/>
          <w:sz w:val="28"/>
          <w:szCs w:val="28"/>
        </w:rPr>
        <w:t>.</w:t>
      </w:r>
      <w:r w:rsidR="00F7152D" w:rsidRPr="00120ACE">
        <w:rPr>
          <w:rFonts w:ascii="Arial" w:hAnsi="Arial" w:cs="Arial"/>
          <w:sz w:val="28"/>
          <w:szCs w:val="28"/>
        </w:rPr>
        <w:t>”</w:t>
      </w:r>
      <w:r w:rsidR="008F5AF2" w:rsidRPr="00120ACE">
        <w:rPr>
          <w:rFonts w:ascii="Arial" w:hAnsi="Arial" w:cs="Arial"/>
          <w:sz w:val="28"/>
          <w:szCs w:val="28"/>
        </w:rPr>
        <w:t xml:space="preserve">, </w:t>
      </w:r>
      <w:r w:rsidR="00A87F63" w:rsidRPr="00120ACE">
        <w:rPr>
          <w:rFonts w:ascii="Arial" w:hAnsi="Arial" w:cs="Arial"/>
          <w:sz w:val="28"/>
          <w:szCs w:val="28"/>
        </w:rPr>
        <w:t xml:space="preserve">en contra </w:t>
      </w:r>
      <w:r w:rsidR="002726B3" w:rsidRPr="00120ACE">
        <w:rPr>
          <w:rFonts w:ascii="Arial" w:hAnsi="Arial" w:cs="Arial"/>
          <w:sz w:val="28"/>
          <w:szCs w:val="28"/>
        </w:rPr>
        <w:t>del</w:t>
      </w:r>
      <w:r w:rsidR="00B54D4F" w:rsidRPr="00120ACE">
        <w:rPr>
          <w:rFonts w:ascii="Arial" w:hAnsi="Arial" w:cs="Arial"/>
          <w:sz w:val="28"/>
          <w:szCs w:val="28"/>
        </w:rPr>
        <w:t xml:space="preserve"> </w:t>
      </w:r>
      <w:r w:rsidR="002726B3" w:rsidRPr="00120ACE">
        <w:rPr>
          <w:rFonts w:ascii="Arial" w:hAnsi="Arial" w:cs="Arial"/>
          <w:sz w:val="28"/>
          <w:szCs w:val="28"/>
        </w:rPr>
        <w:t>requerimiento</w:t>
      </w:r>
      <w:r w:rsidR="00B54D4F" w:rsidRPr="00120ACE">
        <w:rPr>
          <w:rFonts w:ascii="Arial" w:hAnsi="Arial" w:cs="Arial"/>
          <w:sz w:val="28"/>
          <w:szCs w:val="28"/>
        </w:rPr>
        <w:t xml:space="preserve"> </w:t>
      </w:r>
      <w:r w:rsidR="002726B3" w:rsidRPr="00120ACE">
        <w:rPr>
          <w:rFonts w:ascii="Arial" w:hAnsi="Arial" w:cs="Arial"/>
          <w:sz w:val="28"/>
          <w:szCs w:val="28"/>
        </w:rPr>
        <w:t>relacionado</w:t>
      </w:r>
      <w:r w:rsidR="003964E7" w:rsidRPr="00120ACE">
        <w:rPr>
          <w:rFonts w:ascii="Arial" w:hAnsi="Arial" w:cs="Arial"/>
          <w:sz w:val="28"/>
          <w:szCs w:val="28"/>
        </w:rPr>
        <w:t xml:space="preserve"> con la presentación de declaraciones del Impuesto </w:t>
      </w:r>
      <w:r w:rsidR="00600512" w:rsidRPr="00120ACE">
        <w:rPr>
          <w:rFonts w:ascii="Arial" w:hAnsi="Arial" w:cs="Arial"/>
          <w:sz w:val="28"/>
          <w:szCs w:val="28"/>
        </w:rPr>
        <w:t>Sobre Erogaciones por Remuneraciones al Trabajo Personal</w:t>
      </w:r>
      <w:r w:rsidR="006A162C" w:rsidRPr="00120ACE">
        <w:rPr>
          <w:rFonts w:ascii="Arial" w:hAnsi="Arial" w:cs="Arial"/>
          <w:sz w:val="28"/>
          <w:szCs w:val="28"/>
        </w:rPr>
        <w:t xml:space="preserve">, </w:t>
      </w:r>
      <w:r w:rsidR="00B54D4F" w:rsidRPr="00120ACE">
        <w:rPr>
          <w:rFonts w:ascii="Arial" w:hAnsi="Arial" w:cs="Arial"/>
          <w:sz w:val="28"/>
          <w:szCs w:val="28"/>
        </w:rPr>
        <w:t xml:space="preserve">con </w:t>
      </w:r>
      <w:r w:rsidR="004A6B4F" w:rsidRPr="00120ACE">
        <w:rPr>
          <w:rFonts w:ascii="Arial" w:hAnsi="Arial" w:cs="Arial"/>
          <w:sz w:val="28"/>
          <w:szCs w:val="28"/>
        </w:rPr>
        <w:t>número de contr</w:t>
      </w:r>
      <w:r w:rsidR="00DC304B" w:rsidRPr="00120ACE">
        <w:rPr>
          <w:rFonts w:ascii="Arial" w:hAnsi="Arial" w:cs="Arial"/>
          <w:sz w:val="28"/>
          <w:szCs w:val="28"/>
        </w:rPr>
        <w:t xml:space="preserve">ol </w:t>
      </w:r>
      <w:r w:rsidR="009D3569" w:rsidRPr="00120ACE">
        <w:rPr>
          <w:rFonts w:ascii="Arial" w:hAnsi="Arial" w:cs="Arial"/>
          <w:sz w:val="28"/>
          <w:szCs w:val="28"/>
        </w:rPr>
        <w:t>01MO49ER</w:t>
      </w:r>
      <w:r w:rsidR="005116D1" w:rsidRPr="00120ACE">
        <w:rPr>
          <w:rFonts w:ascii="Arial" w:hAnsi="Arial" w:cs="Arial"/>
          <w:sz w:val="28"/>
          <w:szCs w:val="28"/>
        </w:rPr>
        <w:t>181896</w:t>
      </w:r>
      <w:r w:rsidR="006A162C" w:rsidRPr="00120ACE">
        <w:rPr>
          <w:rFonts w:ascii="Arial" w:hAnsi="Arial" w:cs="Arial"/>
          <w:sz w:val="28"/>
          <w:szCs w:val="28"/>
        </w:rPr>
        <w:t>,</w:t>
      </w:r>
      <w:r w:rsidR="00B54D4F" w:rsidRPr="00120ACE">
        <w:rPr>
          <w:rFonts w:ascii="Arial" w:hAnsi="Arial" w:cs="Arial"/>
          <w:sz w:val="28"/>
          <w:szCs w:val="28"/>
        </w:rPr>
        <w:t xml:space="preserve"> de </w:t>
      </w:r>
      <w:r w:rsidR="00DC304B" w:rsidRPr="00120ACE">
        <w:rPr>
          <w:rFonts w:ascii="Arial" w:hAnsi="Arial" w:cs="Arial"/>
          <w:sz w:val="28"/>
          <w:szCs w:val="28"/>
        </w:rPr>
        <w:t xml:space="preserve">fecha </w:t>
      </w:r>
      <w:r w:rsidR="00F7152D" w:rsidRPr="00120ACE">
        <w:rPr>
          <w:rFonts w:ascii="Arial" w:hAnsi="Arial" w:cs="Arial"/>
          <w:sz w:val="28"/>
          <w:szCs w:val="28"/>
        </w:rPr>
        <w:t>veintisiete</w:t>
      </w:r>
      <w:r w:rsidR="00DC304B" w:rsidRPr="00120ACE">
        <w:rPr>
          <w:rFonts w:ascii="Arial" w:hAnsi="Arial" w:cs="Arial"/>
          <w:sz w:val="28"/>
          <w:szCs w:val="28"/>
        </w:rPr>
        <w:t xml:space="preserve"> de ju</w:t>
      </w:r>
      <w:r w:rsidR="00F7152D" w:rsidRPr="00120ACE">
        <w:rPr>
          <w:rFonts w:ascii="Arial" w:hAnsi="Arial" w:cs="Arial"/>
          <w:sz w:val="28"/>
          <w:szCs w:val="28"/>
        </w:rPr>
        <w:t>l</w:t>
      </w:r>
      <w:r w:rsidR="00DC304B" w:rsidRPr="00120ACE">
        <w:rPr>
          <w:rFonts w:ascii="Arial" w:hAnsi="Arial" w:cs="Arial"/>
          <w:sz w:val="28"/>
          <w:szCs w:val="28"/>
        </w:rPr>
        <w:t>io</w:t>
      </w:r>
      <w:r w:rsidR="00B54D4F" w:rsidRPr="00120ACE">
        <w:rPr>
          <w:rFonts w:ascii="Arial" w:hAnsi="Arial" w:cs="Arial"/>
          <w:sz w:val="28"/>
          <w:szCs w:val="28"/>
        </w:rPr>
        <w:t xml:space="preserve"> de dos mil dieci</w:t>
      </w:r>
      <w:r w:rsidR="00F7152D" w:rsidRPr="00120ACE">
        <w:rPr>
          <w:rFonts w:ascii="Arial" w:hAnsi="Arial" w:cs="Arial"/>
          <w:sz w:val="28"/>
          <w:szCs w:val="28"/>
        </w:rPr>
        <w:t>ocho</w:t>
      </w:r>
      <w:r w:rsidR="00C735D9" w:rsidRPr="00120ACE">
        <w:rPr>
          <w:rFonts w:ascii="Arial" w:hAnsi="Arial" w:cs="Arial"/>
          <w:sz w:val="28"/>
          <w:szCs w:val="28"/>
        </w:rPr>
        <w:t xml:space="preserve"> (27/07/2018)</w:t>
      </w:r>
      <w:r w:rsidR="00854105" w:rsidRPr="00120ACE">
        <w:rPr>
          <w:rFonts w:ascii="Arial" w:hAnsi="Arial" w:cs="Arial"/>
          <w:sz w:val="28"/>
          <w:szCs w:val="28"/>
        </w:rPr>
        <w:t xml:space="preserve">, emitida por la </w:t>
      </w:r>
      <w:r w:rsidR="008A1E4F" w:rsidRPr="00120ACE">
        <w:rPr>
          <w:rFonts w:ascii="Arial" w:hAnsi="Arial" w:cs="Arial"/>
          <w:sz w:val="28"/>
          <w:szCs w:val="28"/>
        </w:rPr>
        <w:t xml:space="preserve">Maestra </w:t>
      </w:r>
      <w:r w:rsidR="009D3569" w:rsidRPr="00120ACE">
        <w:rPr>
          <w:rFonts w:ascii="Arial" w:hAnsi="Arial" w:cs="Arial"/>
          <w:sz w:val="28"/>
          <w:szCs w:val="28"/>
        </w:rPr>
        <w:t>ELIZABETH MARTÍNEZ ARZOLA</w:t>
      </w:r>
      <w:r w:rsidR="00854105" w:rsidRPr="00120ACE">
        <w:rPr>
          <w:rFonts w:ascii="Arial" w:hAnsi="Arial" w:cs="Arial"/>
          <w:sz w:val="28"/>
          <w:szCs w:val="28"/>
        </w:rPr>
        <w:t>,</w:t>
      </w:r>
      <w:r w:rsidR="008A1E4F" w:rsidRPr="00120ACE">
        <w:rPr>
          <w:rFonts w:ascii="Arial" w:hAnsi="Arial" w:cs="Arial"/>
          <w:sz w:val="28"/>
          <w:szCs w:val="28"/>
        </w:rPr>
        <w:t xml:space="preserve"> </w:t>
      </w:r>
      <w:r w:rsidR="009D30C3" w:rsidRPr="00120ACE">
        <w:rPr>
          <w:rFonts w:ascii="Arial" w:hAnsi="Arial" w:cs="Arial"/>
          <w:sz w:val="28"/>
          <w:szCs w:val="28"/>
        </w:rPr>
        <w:t>Direc</w:t>
      </w:r>
      <w:r w:rsidR="008A1E4F" w:rsidRPr="00120ACE">
        <w:rPr>
          <w:rFonts w:ascii="Arial" w:hAnsi="Arial" w:cs="Arial"/>
          <w:sz w:val="28"/>
          <w:szCs w:val="28"/>
        </w:rPr>
        <w:t xml:space="preserve">tora </w:t>
      </w:r>
      <w:r w:rsidR="00854105" w:rsidRPr="00120ACE">
        <w:rPr>
          <w:rFonts w:ascii="Arial" w:hAnsi="Arial" w:cs="Arial"/>
          <w:sz w:val="28"/>
          <w:szCs w:val="28"/>
        </w:rPr>
        <w:t>de Ingresos y Recaudación de la Subsecretaría de Ingresos de la Secretaría de Finanzas del Gobierno del Estado de Oaxaca</w:t>
      </w:r>
      <w:r w:rsidR="008E21EC" w:rsidRPr="00120ACE">
        <w:rPr>
          <w:rFonts w:ascii="Arial" w:hAnsi="Arial" w:cs="Arial"/>
          <w:sz w:val="28"/>
          <w:szCs w:val="28"/>
        </w:rPr>
        <w:t>,</w:t>
      </w:r>
      <w:r w:rsidR="00A87F63" w:rsidRPr="00120ACE">
        <w:rPr>
          <w:rFonts w:ascii="Arial" w:hAnsi="Arial" w:cs="Arial"/>
          <w:sz w:val="28"/>
          <w:szCs w:val="28"/>
        </w:rPr>
        <w:t xml:space="preserve"> y;- - </w:t>
      </w:r>
      <w:r w:rsidR="009D30C3" w:rsidRPr="00120ACE">
        <w:rPr>
          <w:rFonts w:ascii="Arial" w:hAnsi="Arial" w:cs="Arial"/>
          <w:sz w:val="28"/>
          <w:szCs w:val="28"/>
        </w:rPr>
        <w:t>- - - -</w:t>
      </w:r>
      <w:r w:rsidR="008A1E4F" w:rsidRPr="00120ACE">
        <w:rPr>
          <w:rFonts w:ascii="Arial" w:hAnsi="Arial" w:cs="Arial"/>
          <w:sz w:val="28"/>
          <w:szCs w:val="28"/>
        </w:rPr>
        <w:t xml:space="preserve"> - - - - - - - - - - </w:t>
      </w:r>
    </w:p>
    <w:p w:rsidR="005C6641" w:rsidRPr="00120ACE" w:rsidRDefault="00120ACE" w:rsidP="00325C6D">
      <w:pPr>
        <w:spacing w:line="360" w:lineRule="auto"/>
        <w:jc w:val="center"/>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-1198880</wp:posOffset>
                </wp:positionH>
                <wp:positionV relativeFrom="paragraph">
                  <wp:posOffset>250190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20ACE" w:rsidRDefault="00120ACE" w:rsidP="00120AC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4.4pt;margin-top:19.7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" fillcolor="window" strokeweight=".5pt">
                <v:path arrowok="t"/>
                <v:textbox>
                  <w:txbxContent>
                    <w:p w:rsidR="00120ACE" w:rsidRDefault="00120ACE" w:rsidP="00120ACE">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120ACE">
        <w:rPr>
          <w:rFonts w:ascii="Arial" w:hAnsi="Arial" w:cs="Arial"/>
          <w:b/>
          <w:sz w:val="28"/>
          <w:szCs w:val="28"/>
        </w:rPr>
        <w:t>R E</w:t>
      </w:r>
      <w:r w:rsidR="00DA26E6" w:rsidRPr="00120ACE">
        <w:rPr>
          <w:rFonts w:ascii="Arial" w:hAnsi="Arial" w:cs="Arial"/>
          <w:b/>
          <w:spacing w:val="-3"/>
          <w:sz w:val="28"/>
          <w:szCs w:val="28"/>
          <w:lang w:val="es-ES_tradnl"/>
        </w:rPr>
        <w:t xml:space="preserve"> S U L T A N D O</w:t>
      </w:r>
      <w:r w:rsidR="006F0180" w:rsidRPr="00120ACE">
        <w:rPr>
          <w:rFonts w:ascii="Arial" w:hAnsi="Arial" w:cs="Arial"/>
          <w:b/>
          <w:spacing w:val="-3"/>
          <w:sz w:val="28"/>
          <w:szCs w:val="28"/>
          <w:lang w:val="es-ES_tradnl"/>
        </w:rPr>
        <w:t>:</w:t>
      </w:r>
    </w:p>
    <w:p w:rsidR="00C735D9" w:rsidRPr="00120ACE" w:rsidRDefault="001E66AE" w:rsidP="00722800">
      <w:pPr>
        <w:spacing w:line="360" w:lineRule="auto"/>
        <w:ind w:firstLine="567"/>
        <w:jc w:val="both"/>
        <w:rPr>
          <w:rFonts w:ascii="Arial" w:hAnsi="Arial" w:cs="Arial"/>
          <w:spacing w:val="-3"/>
          <w:sz w:val="28"/>
          <w:szCs w:val="28"/>
          <w:lang w:val="es-ES_tradnl"/>
        </w:rPr>
      </w:pPr>
      <w:r w:rsidRPr="00120ACE">
        <w:rPr>
          <w:rFonts w:ascii="Arial" w:hAnsi="Arial" w:cs="Arial"/>
          <w:b/>
          <w:spacing w:val="-3"/>
          <w:sz w:val="28"/>
          <w:szCs w:val="28"/>
          <w:lang w:val="es-ES_tradnl"/>
        </w:rPr>
        <w:t>PRIMERO.-</w:t>
      </w:r>
      <w:r w:rsidR="008E21EC" w:rsidRPr="00120ACE">
        <w:rPr>
          <w:rFonts w:ascii="Arial" w:hAnsi="Arial" w:cs="Arial"/>
          <w:b/>
          <w:spacing w:val="-3"/>
          <w:sz w:val="28"/>
          <w:szCs w:val="28"/>
          <w:lang w:val="es-ES_tradnl"/>
        </w:rPr>
        <w:t xml:space="preserve"> </w:t>
      </w:r>
      <w:r w:rsidR="00C735D9" w:rsidRPr="00120ACE">
        <w:rPr>
          <w:rFonts w:ascii="Arial" w:hAnsi="Arial" w:cs="Arial"/>
          <w:spacing w:val="-3"/>
          <w:sz w:val="28"/>
          <w:szCs w:val="28"/>
          <w:lang w:val="es-ES_tradnl"/>
        </w:rPr>
        <w:t xml:space="preserve">Con fecha </w:t>
      </w:r>
      <w:r w:rsidR="005116D1" w:rsidRPr="00120ACE">
        <w:rPr>
          <w:rFonts w:ascii="Arial" w:hAnsi="Arial" w:cs="Arial"/>
          <w:spacing w:val="-3"/>
          <w:sz w:val="28"/>
          <w:szCs w:val="28"/>
          <w:lang w:val="es-ES_tradnl"/>
        </w:rPr>
        <w:t>cuatro</w:t>
      </w:r>
      <w:r w:rsidR="00C735D9" w:rsidRPr="00120ACE">
        <w:rPr>
          <w:rFonts w:ascii="Arial" w:hAnsi="Arial" w:cs="Arial"/>
          <w:spacing w:val="-3"/>
          <w:sz w:val="28"/>
          <w:szCs w:val="28"/>
          <w:lang w:val="es-ES_tradnl"/>
        </w:rPr>
        <w:t xml:space="preserve"> de </w:t>
      </w:r>
      <w:r w:rsidR="005116D1" w:rsidRPr="00120ACE">
        <w:rPr>
          <w:rFonts w:ascii="Arial" w:hAnsi="Arial" w:cs="Arial"/>
          <w:spacing w:val="-3"/>
          <w:sz w:val="28"/>
          <w:szCs w:val="28"/>
          <w:lang w:val="es-ES_tradnl"/>
        </w:rPr>
        <w:t>octubre</w:t>
      </w:r>
      <w:r w:rsidR="00C735D9" w:rsidRPr="00120ACE">
        <w:rPr>
          <w:rFonts w:ascii="Arial" w:hAnsi="Arial" w:cs="Arial"/>
          <w:spacing w:val="-3"/>
          <w:sz w:val="28"/>
          <w:szCs w:val="28"/>
          <w:lang w:val="es-ES_tradnl"/>
        </w:rPr>
        <w:t xml:space="preserve"> de dos mil dieciocho (</w:t>
      </w:r>
      <w:r w:rsidR="005116D1" w:rsidRPr="00120ACE">
        <w:rPr>
          <w:rFonts w:ascii="Arial" w:hAnsi="Arial" w:cs="Arial"/>
          <w:spacing w:val="-3"/>
          <w:sz w:val="28"/>
          <w:szCs w:val="28"/>
          <w:lang w:val="es-ES_tradnl"/>
        </w:rPr>
        <w:t>04</w:t>
      </w:r>
      <w:r w:rsidR="00C735D9" w:rsidRPr="00120ACE">
        <w:rPr>
          <w:rFonts w:ascii="Arial" w:hAnsi="Arial" w:cs="Arial"/>
          <w:spacing w:val="-3"/>
          <w:sz w:val="28"/>
          <w:szCs w:val="28"/>
          <w:lang w:val="es-ES_tradnl"/>
        </w:rPr>
        <w:t>/</w:t>
      </w:r>
      <w:r w:rsidR="005116D1" w:rsidRPr="00120ACE">
        <w:rPr>
          <w:rFonts w:ascii="Arial" w:hAnsi="Arial" w:cs="Arial"/>
          <w:spacing w:val="-3"/>
          <w:sz w:val="28"/>
          <w:szCs w:val="28"/>
          <w:lang w:val="es-ES_tradnl"/>
        </w:rPr>
        <w:t>10</w:t>
      </w:r>
      <w:r w:rsidR="00C735D9" w:rsidRPr="00120ACE">
        <w:rPr>
          <w:rFonts w:ascii="Arial" w:hAnsi="Arial" w:cs="Arial"/>
          <w:spacing w:val="-3"/>
          <w:sz w:val="28"/>
          <w:szCs w:val="28"/>
          <w:lang w:val="es-ES_tradnl"/>
        </w:rPr>
        <w:t xml:space="preserve">/2018), </w:t>
      </w:r>
      <w:r w:rsidR="005116D1" w:rsidRPr="00120ACE">
        <w:rPr>
          <w:rFonts w:ascii="Arial" w:hAnsi="Arial" w:cs="Arial"/>
          <w:spacing w:val="-3"/>
          <w:sz w:val="28"/>
          <w:szCs w:val="28"/>
          <w:lang w:val="es-ES_tradnl"/>
        </w:rPr>
        <w:t>el</w:t>
      </w:r>
      <w:r w:rsidR="00232697" w:rsidRPr="00120ACE">
        <w:rPr>
          <w:rFonts w:ascii="Arial" w:hAnsi="Arial" w:cs="Arial"/>
          <w:spacing w:val="-3"/>
          <w:sz w:val="28"/>
          <w:szCs w:val="28"/>
          <w:lang w:val="es-ES_tradnl"/>
        </w:rPr>
        <w:t xml:space="preserve"> </w:t>
      </w:r>
      <w:r w:rsidR="00C735D9" w:rsidRPr="00120ACE">
        <w:rPr>
          <w:rFonts w:ascii="Arial" w:hAnsi="Arial" w:cs="Arial"/>
          <w:spacing w:val="-3"/>
          <w:sz w:val="28"/>
          <w:szCs w:val="28"/>
          <w:lang w:val="es-ES_tradnl"/>
        </w:rPr>
        <w:t>ciudadan</w:t>
      </w:r>
      <w:r w:rsidR="005116D1" w:rsidRPr="00120ACE">
        <w:rPr>
          <w:rFonts w:ascii="Arial" w:hAnsi="Arial" w:cs="Arial"/>
          <w:spacing w:val="-3"/>
          <w:sz w:val="28"/>
          <w:szCs w:val="28"/>
          <w:lang w:val="es-ES_tradnl"/>
        </w:rPr>
        <w:t>o</w:t>
      </w:r>
      <w:r w:rsidR="00C735D9" w:rsidRPr="00120ACE">
        <w:rPr>
          <w:rFonts w:ascii="Arial" w:hAnsi="Arial" w:cs="Arial"/>
          <w:spacing w:val="-3"/>
          <w:sz w:val="28"/>
          <w:szCs w:val="28"/>
          <w:lang w:val="es-ES_tradnl"/>
        </w:rPr>
        <w:t xml:space="preserve"> </w:t>
      </w:r>
      <w:r w:rsidR="002676B0">
        <w:rPr>
          <w:rFonts w:ascii="Arial" w:hAnsi="Arial" w:cs="Arial"/>
          <w:sz w:val="28"/>
          <w:szCs w:val="28"/>
        </w:rPr>
        <w:t>**********</w:t>
      </w:r>
      <w:r w:rsidR="005116D1" w:rsidRPr="00120ACE">
        <w:rPr>
          <w:rFonts w:ascii="Arial" w:hAnsi="Arial" w:cs="Arial"/>
          <w:sz w:val="28"/>
          <w:szCs w:val="28"/>
        </w:rPr>
        <w:t>representante legal de la persona moral “</w:t>
      </w:r>
      <w:r w:rsidR="002676B0">
        <w:rPr>
          <w:rFonts w:ascii="Arial" w:hAnsi="Arial" w:cs="Arial"/>
          <w:sz w:val="28"/>
          <w:szCs w:val="28"/>
        </w:rPr>
        <w:t>**********</w:t>
      </w:r>
      <w:r w:rsidR="005116D1" w:rsidRPr="00120ACE">
        <w:rPr>
          <w:rFonts w:ascii="Arial" w:hAnsi="Arial" w:cs="Arial"/>
          <w:sz w:val="28"/>
          <w:szCs w:val="28"/>
        </w:rPr>
        <w:t xml:space="preserve">.”, </w:t>
      </w:r>
      <w:r w:rsidR="00722800" w:rsidRPr="00120ACE">
        <w:rPr>
          <w:rFonts w:ascii="Arial" w:hAnsi="Arial" w:cs="Arial"/>
          <w:sz w:val="28"/>
          <w:szCs w:val="28"/>
        </w:rPr>
        <w:t xml:space="preserve">como lo acredita con el instrumento notarial número </w:t>
      </w:r>
      <w:r w:rsidR="002676B0">
        <w:rPr>
          <w:rFonts w:ascii="Arial" w:hAnsi="Arial" w:cs="Arial"/>
          <w:sz w:val="28"/>
          <w:szCs w:val="28"/>
        </w:rPr>
        <w:t>**********</w:t>
      </w:r>
      <w:r w:rsidR="00722800" w:rsidRPr="00120ACE">
        <w:rPr>
          <w:rFonts w:ascii="Arial" w:hAnsi="Arial" w:cs="Arial"/>
          <w:sz w:val="28"/>
          <w:szCs w:val="28"/>
        </w:rPr>
        <w:t xml:space="preserve">, dentro del volumen número </w:t>
      </w:r>
      <w:r w:rsidR="002676B0">
        <w:rPr>
          <w:rFonts w:ascii="Arial" w:hAnsi="Arial" w:cs="Arial"/>
          <w:sz w:val="28"/>
          <w:szCs w:val="28"/>
        </w:rPr>
        <w:t>**********</w:t>
      </w:r>
      <w:r w:rsidR="00722800" w:rsidRPr="00120ACE">
        <w:rPr>
          <w:rFonts w:ascii="Arial" w:hAnsi="Arial" w:cs="Arial"/>
          <w:sz w:val="28"/>
          <w:szCs w:val="28"/>
        </w:rPr>
        <w:t xml:space="preserve">, llevado ante la fe del licenciado </w:t>
      </w:r>
      <w:r w:rsidR="002676B0">
        <w:rPr>
          <w:rFonts w:ascii="Arial" w:hAnsi="Arial" w:cs="Arial"/>
          <w:sz w:val="28"/>
          <w:szCs w:val="28"/>
        </w:rPr>
        <w:t>**********</w:t>
      </w:r>
      <w:r w:rsidR="00722800" w:rsidRPr="00120ACE">
        <w:rPr>
          <w:rFonts w:ascii="Arial" w:hAnsi="Arial" w:cs="Arial"/>
          <w:sz w:val="28"/>
          <w:szCs w:val="28"/>
        </w:rPr>
        <w:t xml:space="preserve">, Notario Público número 15 en la Ciudad de Oaxaca de Juárez, Oaxaca, </w:t>
      </w:r>
      <w:r w:rsidR="00C735D9" w:rsidRPr="00120ACE">
        <w:rPr>
          <w:rFonts w:ascii="Arial" w:hAnsi="Arial" w:cs="Arial"/>
          <w:sz w:val="28"/>
          <w:szCs w:val="28"/>
        </w:rPr>
        <w:t>demando</w:t>
      </w:r>
      <w:r w:rsidR="00C735D9" w:rsidRPr="00120ACE">
        <w:rPr>
          <w:rFonts w:ascii="Arial" w:hAnsi="Arial" w:cs="Arial"/>
          <w:spacing w:val="-3"/>
          <w:sz w:val="28"/>
          <w:szCs w:val="28"/>
          <w:lang w:val="es-ES_tradnl"/>
        </w:rPr>
        <w:t xml:space="preserve"> </w:t>
      </w:r>
      <w:r w:rsidR="00C735D9" w:rsidRPr="00120ACE">
        <w:rPr>
          <w:rFonts w:ascii="Arial" w:hAnsi="Arial" w:cs="Arial"/>
          <w:sz w:val="28"/>
          <w:szCs w:val="28"/>
        </w:rPr>
        <w:t>la nulidad de la multa en contra del requerimiento relacionado con la presentación de declaraciones del Impuesto Sobre Erogaciones por Remuneraciones al Trabajo Personal, con número de control</w:t>
      </w:r>
      <w:r w:rsidR="00232697" w:rsidRPr="00120ACE">
        <w:rPr>
          <w:rFonts w:ascii="Arial" w:hAnsi="Arial" w:cs="Arial"/>
          <w:sz w:val="28"/>
          <w:szCs w:val="28"/>
        </w:rPr>
        <w:t xml:space="preserve"> </w:t>
      </w:r>
      <w:r w:rsidR="005116D1" w:rsidRPr="00120ACE">
        <w:rPr>
          <w:rFonts w:ascii="Arial" w:hAnsi="Arial" w:cs="Arial"/>
          <w:sz w:val="28"/>
          <w:szCs w:val="28"/>
        </w:rPr>
        <w:t xml:space="preserve">01MO49ER181896, de fecha veintisiete de julio de dos mil dieciocho (27/07/2018), </w:t>
      </w:r>
      <w:r w:rsidR="00C735D9" w:rsidRPr="00120ACE">
        <w:rPr>
          <w:rFonts w:ascii="Arial" w:hAnsi="Arial" w:cs="Arial"/>
          <w:sz w:val="28"/>
          <w:szCs w:val="28"/>
        </w:rPr>
        <w:t xml:space="preserve">emitida por la Maestra </w:t>
      </w:r>
      <w:r w:rsidR="009D3569" w:rsidRPr="00120ACE">
        <w:rPr>
          <w:rFonts w:ascii="Arial" w:hAnsi="Arial" w:cs="Arial"/>
          <w:sz w:val="28"/>
          <w:szCs w:val="28"/>
        </w:rPr>
        <w:t>ELIZABETH MARTÍNEZ ARZOLA</w:t>
      </w:r>
      <w:r w:rsidR="00C735D9" w:rsidRPr="00120ACE">
        <w:rPr>
          <w:rFonts w:ascii="Arial" w:hAnsi="Arial" w:cs="Arial"/>
          <w:sz w:val="28"/>
          <w:szCs w:val="28"/>
        </w:rPr>
        <w:t>, Directora  de Ingresos y Recaudación de la Subsecretaría de Ingresos de la Secretaría de Finanzas del Gobierno del Estado de Oaxaca</w:t>
      </w:r>
      <w:r w:rsidR="005731B7" w:rsidRPr="00120ACE">
        <w:rPr>
          <w:rFonts w:ascii="Arial" w:hAnsi="Arial" w:cs="Arial"/>
          <w:sz w:val="28"/>
          <w:szCs w:val="28"/>
        </w:rPr>
        <w:t>, por lo que mediante proveído de fecha</w:t>
      </w:r>
      <w:r w:rsidR="005116D1" w:rsidRPr="00120ACE">
        <w:rPr>
          <w:rFonts w:ascii="Arial" w:hAnsi="Arial" w:cs="Arial"/>
          <w:sz w:val="28"/>
          <w:szCs w:val="28"/>
        </w:rPr>
        <w:t xml:space="preserve"> nueve de octubre de dos mil dieciocho (09/10/2018),</w:t>
      </w:r>
      <w:r w:rsidR="00C735D9" w:rsidRPr="00120ACE">
        <w:rPr>
          <w:rFonts w:ascii="Arial" w:hAnsi="Arial" w:cs="Arial"/>
          <w:sz w:val="28"/>
          <w:szCs w:val="28"/>
        </w:rPr>
        <w:t xml:space="preserve"> se admitió a trámite la demanda, ordenándose notificar, emplazar y correr traslado a la autoridad demandada, para que produjera su contestación en los términos de ley.- - - - - - - - - - - - - - - -</w:t>
      </w:r>
      <w:r w:rsidR="00232697" w:rsidRPr="00120ACE">
        <w:rPr>
          <w:rFonts w:ascii="Arial" w:hAnsi="Arial" w:cs="Arial"/>
          <w:sz w:val="28"/>
          <w:szCs w:val="28"/>
        </w:rPr>
        <w:t xml:space="preserve"> </w:t>
      </w:r>
      <w:r w:rsidR="00475F94" w:rsidRPr="00120ACE">
        <w:rPr>
          <w:rFonts w:ascii="Arial" w:hAnsi="Arial" w:cs="Arial"/>
          <w:sz w:val="28"/>
          <w:szCs w:val="28"/>
        </w:rPr>
        <w:t xml:space="preserve">- - - - - - - - - - - - - - - - - - - - - - - - </w:t>
      </w:r>
    </w:p>
    <w:p w:rsidR="002726B3" w:rsidRPr="00120ACE" w:rsidRDefault="00E43D3E" w:rsidP="00722800">
      <w:pPr>
        <w:spacing w:line="360" w:lineRule="auto"/>
        <w:ind w:firstLine="567"/>
        <w:jc w:val="both"/>
        <w:rPr>
          <w:rFonts w:ascii="Arial" w:hAnsi="Arial" w:cs="Arial"/>
          <w:sz w:val="28"/>
          <w:szCs w:val="28"/>
        </w:rPr>
      </w:pPr>
      <w:r w:rsidRPr="00120ACE">
        <w:rPr>
          <w:rFonts w:ascii="Arial" w:hAnsi="Arial" w:cs="Arial"/>
          <w:b/>
          <w:sz w:val="28"/>
          <w:szCs w:val="28"/>
        </w:rPr>
        <w:t>SEGUNDO.-</w:t>
      </w:r>
      <w:r w:rsidRPr="00120ACE">
        <w:rPr>
          <w:rFonts w:ascii="Arial" w:hAnsi="Arial" w:cs="Arial"/>
          <w:sz w:val="28"/>
          <w:szCs w:val="28"/>
        </w:rPr>
        <w:t xml:space="preserve"> </w:t>
      </w:r>
      <w:r w:rsidR="00FB14EF" w:rsidRPr="00120ACE">
        <w:rPr>
          <w:rFonts w:ascii="Arial" w:hAnsi="Arial" w:cs="Arial"/>
          <w:sz w:val="28"/>
          <w:szCs w:val="28"/>
        </w:rPr>
        <w:t xml:space="preserve">Por </w:t>
      </w:r>
      <w:r w:rsidR="00991A4F" w:rsidRPr="00120ACE">
        <w:rPr>
          <w:rFonts w:ascii="Arial" w:hAnsi="Arial" w:cs="Arial"/>
          <w:sz w:val="28"/>
          <w:szCs w:val="28"/>
        </w:rPr>
        <w:t>auto</w:t>
      </w:r>
      <w:r w:rsidR="00FB14EF" w:rsidRPr="00120ACE">
        <w:rPr>
          <w:rFonts w:ascii="Arial" w:hAnsi="Arial" w:cs="Arial"/>
          <w:sz w:val="28"/>
          <w:szCs w:val="28"/>
        </w:rPr>
        <w:t xml:space="preserve"> de fecha </w:t>
      </w:r>
      <w:r w:rsidR="005116D1" w:rsidRPr="00120ACE">
        <w:rPr>
          <w:rFonts w:ascii="Arial" w:hAnsi="Arial" w:cs="Arial"/>
          <w:sz w:val="28"/>
          <w:szCs w:val="28"/>
        </w:rPr>
        <w:t>veintiocho</w:t>
      </w:r>
      <w:r w:rsidR="00FB14EF" w:rsidRPr="00120ACE">
        <w:rPr>
          <w:rFonts w:ascii="Arial" w:hAnsi="Arial" w:cs="Arial"/>
          <w:sz w:val="28"/>
          <w:szCs w:val="28"/>
        </w:rPr>
        <w:t xml:space="preserve"> de </w:t>
      </w:r>
      <w:r w:rsidR="00C735D9" w:rsidRPr="00120ACE">
        <w:rPr>
          <w:rFonts w:ascii="Arial" w:hAnsi="Arial" w:cs="Arial"/>
          <w:sz w:val="28"/>
          <w:szCs w:val="28"/>
        </w:rPr>
        <w:t>noviembre</w:t>
      </w:r>
      <w:r w:rsidR="00FB14EF" w:rsidRPr="00120ACE">
        <w:rPr>
          <w:rFonts w:ascii="Arial" w:hAnsi="Arial" w:cs="Arial"/>
          <w:sz w:val="28"/>
          <w:szCs w:val="28"/>
        </w:rPr>
        <w:t xml:space="preserve"> de dos mil dieci</w:t>
      </w:r>
      <w:r w:rsidR="00C735D9" w:rsidRPr="00120ACE">
        <w:rPr>
          <w:rFonts w:ascii="Arial" w:hAnsi="Arial" w:cs="Arial"/>
          <w:sz w:val="28"/>
          <w:szCs w:val="28"/>
        </w:rPr>
        <w:t>ocho</w:t>
      </w:r>
      <w:r w:rsidR="00FB14EF" w:rsidRPr="00120ACE">
        <w:rPr>
          <w:rFonts w:ascii="Arial" w:hAnsi="Arial" w:cs="Arial"/>
          <w:sz w:val="28"/>
          <w:szCs w:val="28"/>
        </w:rPr>
        <w:t xml:space="preserve"> (</w:t>
      </w:r>
      <w:r w:rsidR="005116D1" w:rsidRPr="00120ACE">
        <w:rPr>
          <w:rFonts w:ascii="Arial" w:hAnsi="Arial" w:cs="Arial"/>
          <w:sz w:val="28"/>
          <w:szCs w:val="28"/>
        </w:rPr>
        <w:t>28</w:t>
      </w:r>
      <w:r w:rsidR="00C735D9" w:rsidRPr="00120ACE">
        <w:rPr>
          <w:rFonts w:ascii="Arial" w:hAnsi="Arial" w:cs="Arial"/>
          <w:sz w:val="28"/>
          <w:szCs w:val="28"/>
        </w:rPr>
        <w:t>/</w:t>
      </w:r>
      <w:r w:rsidR="00FB14EF" w:rsidRPr="00120ACE">
        <w:rPr>
          <w:rFonts w:ascii="Arial" w:hAnsi="Arial" w:cs="Arial"/>
          <w:sz w:val="28"/>
          <w:szCs w:val="28"/>
        </w:rPr>
        <w:t>1</w:t>
      </w:r>
      <w:r w:rsidR="00C735D9" w:rsidRPr="00120ACE">
        <w:rPr>
          <w:rFonts w:ascii="Arial" w:hAnsi="Arial" w:cs="Arial"/>
          <w:sz w:val="28"/>
          <w:szCs w:val="28"/>
        </w:rPr>
        <w:t>1/2018</w:t>
      </w:r>
      <w:r w:rsidR="00FB14EF" w:rsidRPr="00120ACE">
        <w:rPr>
          <w:rFonts w:ascii="Arial" w:hAnsi="Arial" w:cs="Arial"/>
          <w:sz w:val="28"/>
          <w:szCs w:val="28"/>
        </w:rPr>
        <w:t>)</w:t>
      </w:r>
      <w:r w:rsidR="00C735D9" w:rsidRPr="00120ACE">
        <w:rPr>
          <w:rFonts w:ascii="Arial" w:hAnsi="Arial" w:cs="Arial"/>
          <w:sz w:val="28"/>
          <w:szCs w:val="28"/>
        </w:rPr>
        <w:t>,</w:t>
      </w:r>
      <w:r w:rsidR="005116D1" w:rsidRPr="00120ACE">
        <w:rPr>
          <w:rFonts w:ascii="Arial" w:hAnsi="Arial" w:cs="Arial"/>
          <w:sz w:val="28"/>
          <w:szCs w:val="28"/>
        </w:rPr>
        <w:t xml:space="preserve"> se tuvo a MAIRA CORTÉS REYNA, Directora </w:t>
      </w:r>
      <w:r w:rsidR="005116D1" w:rsidRPr="00120ACE">
        <w:rPr>
          <w:rFonts w:ascii="Arial" w:hAnsi="Arial" w:cs="Arial"/>
          <w:sz w:val="28"/>
          <w:szCs w:val="28"/>
        </w:rPr>
        <w:lastRenderedPageBreak/>
        <w:t xml:space="preserve">de lo Contencioso de la Procuraduría Fiscal de la Subsecretaría de Ingresos de la Secretaría de Finanzas del Poder Ejecutivo del Estado de Oaxaca, en representación jurídica y ejerciendo la defensa legal de la Secretaría de Finanzas y sus áreas, acreditando dicho carácter con copia certificada de su respectivo nombramiento y toma de protesta expedida a su favor, contestando la demanda entablada en contra de su representada en los términos en los que lo hizo, y se tuvieron por admitidas las pruebas que ofreció, ordenándose correr traslado a la parte actora en términos de ley, por último, se señaló fecha y hora para la celebración de la audiencia final.- - - - - - - - - - - - - - - - - - - - - - - - - - </w:t>
      </w:r>
    </w:p>
    <w:p w:rsidR="00722F9C" w:rsidRPr="00120ACE" w:rsidRDefault="002676B0" w:rsidP="00ED064D">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1312" behindDoc="0" locked="0" layoutInCell="1" allowOverlap="1" wp14:anchorId="42E42506" wp14:editId="456D1F09">
                <wp:simplePos x="0" y="0"/>
                <wp:positionH relativeFrom="column">
                  <wp:posOffset>5800725</wp:posOffset>
                </wp:positionH>
                <wp:positionV relativeFrom="paragraph">
                  <wp:posOffset>384810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42506" id="_x0000_s1027" type="#_x0000_t202" style="position:absolute;left:0;text-align:left;margin-left:456.75pt;margin-top:30.3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8UR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8A0B00" w:rsidRPr="00120ACE">
        <w:rPr>
          <w:rFonts w:ascii="Arial" w:hAnsi="Arial" w:cs="Arial"/>
          <w:b/>
          <w:sz w:val="28"/>
          <w:szCs w:val="28"/>
        </w:rPr>
        <w:t>TERCERO</w:t>
      </w:r>
      <w:r w:rsidR="00AC4436" w:rsidRPr="00120ACE">
        <w:rPr>
          <w:rFonts w:ascii="Arial" w:hAnsi="Arial" w:cs="Arial"/>
          <w:b/>
          <w:sz w:val="28"/>
          <w:szCs w:val="28"/>
        </w:rPr>
        <w:t>.-</w:t>
      </w:r>
      <w:r w:rsidR="00AC4436" w:rsidRPr="00120ACE">
        <w:rPr>
          <w:rFonts w:ascii="Arial" w:hAnsi="Arial" w:cs="Arial"/>
          <w:sz w:val="28"/>
          <w:szCs w:val="28"/>
        </w:rPr>
        <w:t xml:space="preserve"> </w:t>
      </w:r>
      <w:r w:rsidR="00722F9C" w:rsidRPr="00120ACE">
        <w:rPr>
          <w:rFonts w:ascii="Arial" w:hAnsi="Arial" w:cs="Arial"/>
          <w:sz w:val="28"/>
          <w:szCs w:val="28"/>
        </w:rPr>
        <w:t xml:space="preserve">El </w:t>
      </w:r>
      <w:r w:rsidR="005C5A44" w:rsidRPr="00120ACE">
        <w:rPr>
          <w:rFonts w:ascii="Arial" w:hAnsi="Arial" w:cs="Arial"/>
          <w:sz w:val="28"/>
          <w:szCs w:val="28"/>
        </w:rPr>
        <w:t>veinti</w:t>
      </w:r>
      <w:r w:rsidR="005116D1" w:rsidRPr="00120ACE">
        <w:rPr>
          <w:rFonts w:ascii="Arial" w:hAnsi="Arial" w:cs="Arial"/>
          <w:sz w:val="28"/>
          <w:szCs w:val="28"/>
        </w:rPr>
        <w:t>cuatro</w:t>
      </w:r>
      <w:r w:rsidR="00722F9C" w:rsidRPr="00120ACE">
        <w:rPr>
          <w:rFonts w:ascii="Arial" w:hAnsi="Arial" w:cs="Arial"/>
          <w:sz w:val="28"/>
          <w:szCs w:val="28"/>
        </w:rPr>
        <w:t xml:space="preserve"> de </w:t>
      </w:r>
      <w:r w:rsidR="004F3131" w:rsidRPr="00120ACE">
        <w:rPr>
          <w:rFonts w:ascii="Arial" w:hAnsi="Arial" w:cs="Arial"/>
          <w:sz w:val="28"/>
          <w:szCs w:val="28"/>
        </w:rPr>
        <w:t>enero</w:t>
      </w:r>
      <w:r w:rsidR="00722F9C" w:rsidRPr="00120ACE">
        <w:rPr>
          <w:rFonts w:ascii="Arial" w:hAnsi="Arial" w:cs="Arial"/>
          <w:sz w:val="28"/>
          <w:szCs w:val="28"/>
        </w:rPr>
        <w:t xml:space="preserve"> de dos mil dieci</w:t>
      </w:r>
      <w:r w:rsidR="004F3131" w:rsidRPr="00120ACE">
        <w:rPr>
          <w:rFonts w:ascii="Arial" w:hAnsi="Arial" w:cs="Arial"/>
          <w:sz w:val="28"/>
          <w:szCs w:val="28"/>
        </w:rPr>
        <w:t>nueve</w:t>
      </w:r>
      <w:r w:rsidR="00722F9C" w:rsidRPr="00120ACE">
        <w:rPr>
          <w:rFonts w:ascii="Arial" w:hAnsi="Arial" w:cs="Arial"/>
          <w:sz w:val="28"/>
          <w:szCs w:val="28"/>
        </w:rPr>
        <w:t xml:space="preserve"> </w:t>
      </w:r>
      <w:r w:rsidR="005C5A44" w:rsidRPr="00120ACE">
        <w:rPr>
          <w:rFonts w:ascii="Arial" w:hAnsi="Arial" w:cs="Arial"/>
          <w:sz w:val="28"/>
          <w:szCs w:val="28"/>
        </w:rPr>
        <w:t>(2</w:t>
      </w:r>
      <w:r w:rsidR="005116D1" w:rsidRPr="00120ACE">
        <w:rPr>
          <w:rFonts w:ascii="Arial" w:hAnsi="Arial" w:cs="Arial"/>
          <w:sz w:val="28"/>
          <w:szCs w:val="28"/>
        </w:rPr>
        <w:t>4</w:t>
      </w:r>
      <w:r w:rsidR="004F3131" w:rsidRPr="00120ACE">
        <w:rPr>
          <w:rFonts w:ascii="Arial" w:hAnsi="Arial" w:cs="Arial"/>
          <w:sz w:val="28"/>
          <w:szCs w:val="28"/>
        </w:rPr>
        <w:t>/</w:t>
      </w:r>
      <w:r w:rsidR="00722F9C" w:rsidRPr="00120ACE">
        <w:rPr>
          <w:rFonts w:ascii="Arial" w:hAnsi="Arial" w:cs="Arial"/>
          <w:sz w:val="28"/>
          <w:szCs w:val="28"/>
        </w:rPr>
        <w:t>0</w:t>
      </w:r>
      <w:r w:rsidR="004F3131" w:rsidRPr="00120ACE">
        <w:rPr>
          <w:rFonts w:ascii="Arial" w:hAnsi="Arial" w:cs="Arial"/>
          <w:sz w:val="28"/>
          <w:szCs w:val="28"/>
        </w:rPr>
        <w:t>1/</w:t>
      </w:r>
      <w:r w:rsidR="00722F9C" w:rsidRPr="00120ACE">
        <w:rPr>
          <w:rFonts w:ascii="Arial" w:hAnsi="Arial" w:cs="Arial"/>
          <w:sz w:val="28"/>
          <w:szCs w:val="28"/>
        </w:rPr>
        <w:t>201</w:t>
      </w:r>
      <w:r w:rsidR="004F3131" w:rsidRPr="00120ACE">
        <w:rPr>
          <w:rFonts w:ascii="Arial" w:hAnsi="Arial" w:cs="Arial"/>
          <w:sz w:val="28"/>
          <w:szCs w:val="28"/>
        </w:rPr>
        <w:t>9</w:t>
      </w:r>
      <w:r w:rsidR="00722F9C" w:rsidRPr="00120ACE">
        <w:rPr>
          <w:rFonts w:ascii="Arial" w:hAnsi="Arial" w:cs="Arial"/>
          <w:sz w:val="28"/>
          <w:szCs w:val="28"/>
        </w:rPr>
        <w:t xml:space="preserve">), se llevó a cabo la audiencia final en todas sus etapas, sin la asistencia de las partes ni persona </w:t>
      </w:r>
      <w:r w:rsidR="00D5110F" w:rsidRPr="00120ACE">
        <w:rPr>
          <w:rFonts w:ascii="Arial" w:hAnsi="Arial" w:cs="Arial"/>
          <w:sz w:val="28"/>
          <w:szCs w:val="28"/>
        </w:rPr>
        <w:t>que legalmente las representara,</w:t>
      </w:r>
      <w:r w:rsidR="00722F9C" w:rsidRPr="00120ACE">
        <w:rPr>
          <w:rFonts w:ascii="Arial" w:hAnsi="Arial" w:cs="Arial"/>
          <w:sz w:val="28"/>
          <w:szCs w:val="28"/>
        </w:rPr>
        <w:t xml:space="preserve"> </w:t>
      </w:r>
      <w:r w:rsidR="004F3131" w:rsidRPr="00120ACE">
        <w:rPr>
          <w:rFonts w:ascii="Arial" w:hAnsi="Arial" w:cs="Arial"/>
          <w:sz w:val="28"/>
          <w:szCs w:val="28"/>
        </w:rPr>
        <w:t>asentando el Secretario de Acuerdos que ninguna de las partes formul</w:t>
      </w:r>
      <w:r w:rsidR="006F434C" w:rsidRPr="00120ACE">
        <w:rPr>
          <w:rFonts w:ascii="Arial" w:hAnsi="Arial" w:cs="Arial"/>
          <w:sz w:val="28"/>
          <w:szCs w:val="28"/>
        </w:rPr>
        <w:t>ó</w:t>
      </w:r>
      <w:r w:rsidR="004F3131" w:rsidRPr="00120ACE">
        <w:rPr>
          <w:rFonts w:ascii="Arial" w:hAnsi="Arial" w:cs="Arial"/>
          <w:sz w:val="28"/>
          <w:szCs w:val="28"/>
        </w:rPr>
        <w:t xml:space="preserve"> alegatos</w:t>
      </w:r>
      <w:r w:rsidR="004E7EA7" w:rsidRPr="00120ACE">
        <w:rPr>
          <w:rFonts w:ascii="Arial" w:hAnsi="Arial" w:cs="Arial"/>
          <w:sz w:val="28"/>
          <w:szCs w:val="28"/>
        </w:rPr>
        <w:t>,</w:t>
      </w:r>
      <w:r w:rsidR="00722F9C" w:rsidRPr="00120ACE">
        <w:rPr>
          <w:rFonts w:ascii="Arial" w:hAnsi="Arial" w:cs="Arial"/>
          <w:sz w:val="28"/>
          <w:szCs w:val="28"/>
        </w:rPr>
        <w:t xml:space="preserve"> citándose </w:t>
      </w:r>
      <w:r w:rsidR="00232697" w:rsidRPr="00120ACE">
        <w:rPr>
          <w:rFonts w:ascii="Arial" w:hAnsi="Arial" w:cs="Arial"/>
          <w:sz w:val="28"/>
          <w:szCs w:val="28"/>
        </w:rPr>
        <w:t>a las partes</w:t>
      </w:r>
      <w:r w:rsidR="00722F9C" w:rsidRPr="00120ACE">
        <w:rPr>
          <w:rFonts w:ascii="Arial" w:hAnsi="Arial" w:cs="Arial"/>
          <w:sz w:val="28"/>
          <w:szCs w:val="28"/>
        </w:rPr>
        <w:t xml:space="preserve"> para oír sentencia,</w:t>
      </w:r>
      <w:r w:rsidR="004F3131" w:rsidRPr="00120ACE">
        <w:rPr>
          <w:rFonts w:ascii="Arial" w:hAnsi="Arial" w:cs="Arial"/>
          <w:sz w:val="28"/>
          <w:szCs w:val="28"/>
        </w:rPr>
        <w:t xml:space="preserve"> dentro del término de ley,</w:t>
      </w:r>
      <w:r w:rsidR="00722F9C" w:rsidRPr="00120ACE">
        <w:rPr>
          <w:rFonts w:ascii="Arial" w:hAnsi="Arial" w:cs="Arial"/>
          <w:sz w:val="28"/>
          <w:szCs w:val="28"/>
        </w:rPr>
        <w:t xml:space="preserve"> </w:t>
      </w:r>
      <w:r w:rsidR="00E13ACC" w:rsidRPr="00120ACE">
        <w:rPr>
          <w:rFonts w:ascii="Arial" w:hAnsi="Arial" w:cs="Arial"/>
          <w:sz w:val="28"/>
          <w:szCs w:val="28"/>
        </w:rPr>
        <w:t>y</w:t>
      </w:r>
      <w:r w:rsidR="00722F9C" w:rsidRPr="00120ACE">
        <w:rPr>
          <w:rFonts w:ascii="Arial" w:hAnsi="Arial" w:cs="Arial"/>
          <w:sz w:val="28"/>
          <w:szCs w:val="28"/>
        </w:rPr>
        <w:t xml:space="preserve">; - - - - - - - </w:t>
      </w:r>
      <w:r w:rsidR="005C5A44" w:rsidRPr="00120ACE">
        <w:rPr>
          <w:rFonts w:ascii="Arial" w:hAnsi="Arial" w:cs="Arial"/>
          <w:sz w:val="28"/>
          <w:szCs w:val="28"/>
        </w:rPr>
        <w:t>- - - - - - - - - - - - - - - - - - -</w:t>
      </w:r>
      <w:r w:rsidR="004F3131" w:rsidRPr="00120ACE">
        <w:rPr>
          <w:rFonts w:ascii="Arial" w:hAnsi="Arial" w:cs="Arial"/>
          <w:sz w:val="28"/>
          <w:szCs w:val="28"/>
        </w:rPr>
        <w:t xml:space="preserve"> - - - - - </w:t>
      </w:r>
    </w:p>
    <w:p w:rsidR="006F0180" w:rsidRPr="00120ACE" w:rsidRDefault="006F0180" w:rsidP="00ED064D">
      <w:pPr>
        <w:pStyle w:val="corte4fondo"/>
        <w:ind w:right="51" w:firstLine="0"/>
        <w:jc w:val="center"/>
        <w:rPr>
          <w:rFonts w:cs="Arial"/>
          <w:sz w:val="28"/>
          <w:szCs w:val="28"/>
        </w:rPr>
      </w:pPr>
      <w:r w:rsidRPr="00120ACE">
        <w:rPr>
          <w:rFonts w:cs="Arial"/>
          <w:b/>
          <w:spacing w:val="-3"/>
          <w:sz w:val="28"/>
          <w:szCs w:val="28"/>
        </w:rPr>
        <w:t xml:space="preserve">C O N S I D E R A N D </w:t>
      </w:r>
      <w:r w:rsidR="00FC146D" w:rsidRPr="00120ACE">
        <w:rPr>
          <w:rFonts w:cs="Arial"/>
          <w:b/>
          <w:spacing w:val="-3"/>
          <w:sz w:val="28"/>
          <w:szCs w:val="28"/>
        </w:rPr>
        <w:t>O:</w:t>
      </w:r>
    </w:p>
    <w:p w:rsidR="007904A5" w:rsidRPr="00120ACE" w:rsidRDefault="00307A22" w:rsidP="007904A5">
      <w:pPr>
        <w:spacing w:line="360" w:lineRule="auto"/>
        <w:jc w:val="both"/>
        <w:rPr>
          <w:rFonts w:ascii="Arial" w:hAnsi="Arial" w:cs="Arial"/>
          <w:sz w:val="28"/>
          <w:szCs w:val="28"/>
        </w:rPr>
      </w:pPr>
      <w:r w:rsidRPr="00120ACE">
        <w:rPr>
          <w:rFonts w:ascii="Arial" w:hAnsi="Arial" w:cs="Arial"/>
          <w:b/>
          <w:sz w:val="28"/>
          <w:szCs w:val="28"/>
          <w:lang w:val="es-ES_tradnl"/>
        </w:rPr>
        <w:t xml:space="preserve">        </w:t>
      </w:r>
      <w:r w:rsidRPr="00120ACE">
        <w:rPr>
          <w:rFonts w:ascii="Arial" w:hAnsi="Arial" w:cs="Arial"/>
          <w:b/>
          <w:sz w:val="28"/>
          <w:szCs w:val="28"/>
        </w:rPr>
        <w:t xml:space="preserve">PRIMERO.- </w:t>
      </w:r>
      <w:r w:rsidR="0077280E" w:rsidRPr="00120ACE">
        <w:rPr>
          <w:rFonts w:ascii="Arial" w:hAnsi="Arial" w:cs="Arial"/>
          <w:sz w:val="28"/>
          <w:szCs w:val="28"/>
        </w:rPr>
        <w:t>Esta Primera Sala Unitaria de Primera Instancia del Tribunal de Justicia Administrativa del Estado de Oaxaca, es competente para conocer y resolver el presente juicio, con fundamento en el artículo 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Pr="00120ACE">
        <w:rPr>
          <w:rFonts w:ascii="Arial" w:hAnsi="Arial" w:cs="Arial"/>
          <w:sz w:val="28"/>
          <w:szCs w:val="28"/>
        </w:rPr>
        <w:t xml:space="preserve">.- - - </w:t>
      </w:r>
      <w:r w:rsidR="00360460" w:rsidRPr="00120ACE">
        <w:rPr>
          <w:rFonts w:ascii="Arial" w:hAnsi="Arial" w:cs="Arial"/>
          <w:sz w:val="28"/>
          <w:szCs w:val="28"/>
        </w:rPr>
        <w:t>- - - - - - - - - - - - - - - - - - - - - - - - - - - - - - - - - - -</w:t>
      </w:r>
    </w:p>
    <w:p w:rsidR="00902150" w:rsidRPr="00120ACE" w:rsidRDefault="00422A55" w:rsidP="00902150">
      <w:pPr>
        <w:spacing w:line="360" w:lineRule="auto"/>
        <w:ind w:firstLine="567"/>
        <w:jc w:val="both"/>
        <w:rPr>
          <w:rFonts w:ascii="Arial" w:hAnsi="Arial" w:cs="Arial"/>
          <w:sz w:val="32"/>
          <w:szCs w:val="28"/>
        </w:rPr>
      </w:pPr>
      <w:r w:rsidRPr="00120ACE">
        <w:rPr>
          <w:rFonts w:ascii="Arial" w:hAnsi="Arial" w:cs="Arial"/>
          <w:b/>
          <w:snapToGrid w:val="0"/>
          <w:sz w:val="28"/>
          <w:szCs w:val="28"/>
        </w:rPr>
        <w:t>SEGUNDO.</w:t>
      </w:r>
      <w:r w:rsidR="0010041E" w:rsidRPr="00120ACE">
        <w:rPr>
          <w:rFonts w:ascii="Arial" w:hAnsi="Arial" w:cs="Arial"/>
          <w:b/>
          <w:snapToGrid w:val="0"/>
          <w:sz w:val="28"/>
          <w:szCs w:val="28"/>
        </w:rPr>
        <w:t xml:space="preserve"> </w:t>
      </w:r>
      <w:r w:rsidRPr="00120ACE">
        <w:rPr>
          <w:rFonts w:ascii="Arial" w:hAnsi="Arial" w:cs="Arial"/>
          <w:b/>
          <w:snapToGrid w:val="0"/>
          <w:sz w:val="28"/>
          <w:szCs w:val="28"/>
        </w:rPr>
        <w:t>-</w:t>
      </w:r>
      <w:r w:rsidR="00A459DC" w:rsidRPr="00120ACE">
        <w:rPr>
          <w:rFonts w:ascii="Arial" w:hAnsi="Arial" w:cs="Arial"/>
          <w:b/>
          <w:snapToGrid w:val="0"/>
          <w:sz w:val="28"/>
          <w:szCs w:val="28"/>
        </w:rPr>
        <w:t xml:space="preserve"> </w:t>
      </w:r>
      <w:r w:rsidR="00307A22" w:rsidRPr="00120ACE">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EA67D7" w:rsidRPr="00120ACE">
        <w:rPr>
          <w:rFonts w:ascii="Arial" w:hAnsi="Arial" w:cs="Arial"/>
          <w:snapToGrid w:val="0"/>
          <w:sz w:val="28"/>
          <w:szCs w:val="28"/>
        </w:rPr>
        <w:t>, ya que el actor</w:t>
      </w:r>
      <w:r w:rsidR="00EA67D7" w:rsidRPr="00120ACE">
        <w:rPr>
          <w:rFonts w:ascii="Arial" w:hAnsi="Arial" w:cs="Arial"/>
          <w:sz w:val="28"/>
          <w:szCs w:val="28"/>
        </w:rPr>
        <w:t xml:space="preserve"> acredita su personalidad con el instrumento notarial número </w:t>
      </w:r>
      <w:r w:rsidR="002676B0">
        <w:rPr>
          <w:rFonts w:ascii="Arial" w:hAnsi="Arial" w:cs="Arial"/>
          <w:sz w:val="28"/>
          <w:szCs w:val="28"/>
        </w:rPr>
        <w:t>**********</w:t>
      </w:r>
      <w:r w:rsidR="00EA67D7" w:rsidRPr="00120ACE">
        <w:rPr>
          <w:rFonts w:ascii="Arial" w:hAnsi="Arial" w:cs="Arial"/>
          <w:sz w:val="28"/>
          <w:szCs w:val="28"/>
        </w:rPr>
        <w:t xml:space="preserve">, dentro del volumen número </w:t>
      </w:r>
      <w:r w:rsidR="002676B0">
        <w:rPr>
          <w:rFonts w:ascii="Arial" w:hAnsi="Arial" w:cs="Arial"/>
          <w:sz w:val="28"/>
          <w:szCs w:val="28"/>
        </w:rPr>
        <w:t>**********</w:t>
      </w:r>
      <w:r w:rsidR="00EA67D7" w:rsidRPr="00120ACE">
        <w:rPr>
          <w:rFonts w:ascii="Arial" w:hAnsi="Arial" w:cs="Arial"/>
          <w:sz w:val="28"/>
          <w:szCs w:val="28"/>
        </w:rPr>
        <w:t xml:space="preserve">, llevado ante la fe del licenciado </w:t>
      </w:r>
      <w:r w:rsidR="002676B0">
        <w:rPr>
          <w:rFonts w:ascii="Arial" w:hAnsi="Arial" w:cs="Arial"/>
          <w:sz w:val="28"/>
          <w:szCs w:val="28"/>
        </w:rPr>
        <w:t>**********</w:t>
      </w:r>
      <w:r w:rsidR="00EA67D7" w:rsidRPr="00120ACE">
        <w:rPr>
          <w:rFonts w:ascii="Arial" w:hAnsi="Arial" w:cs="Arial"/>
          <w:sz w:val="28"/>
          <w:szCs w:val="28"/>
        </w:rPr>
        <w:t>, Notario Público número 15 en la Ciudad de Oaxaca de Juárez, Oaxaca</w:t>
      </w:r>
      <w:r w:rsidR="00307A22" w:rsidRPr="00120ACE">
        <w:rPr>
          <w:rFonts w:ascii="Arial" w:hAnsi="Arial" w:cs="Arial"/>
          <w:sz w:val="28"/>
          <w:szCs w:val="27"/>
        </w:rPr>
        <w:t>.</w:t>
      </w:r>
      <w:r w:rsidR="00307A22" w:rsidRPr="00120ACE">
        <w:rPr>
          <w:rFonts w:ascii="Arial" w:hAnsi="Arial" w:cs="Arial"/>
          <w:sz w:val="32"/>
          <w:szCs w:val="28"/>
        </w:rPr>
        <w:t>- - - - - - - - - - - - - -</w:t>
      </w:r>
      <w:r w:rsidR="00902150" w:rsidRPr="00120ACE">
        <w:rPr>
          <w:rFonts w:ascii="Arial" w:hAnsi="Arial" w:cs="Arial"/>
          <w:sz w:val="32"/>
          <w:szCs w:val="28"/>
        </w:rPr>
        <w:t xml:space="preserve"> </w:t>
      </w:r>
      <w:r w:rsidR="002B1A53" w:rsidRPr="00120ACE">
        <w:rPr>
          <w:rFonts w:ascii="Arial" w:hAnsi="Arial" w:cs="Arial"/>
          <w:sz w:val="32"/>
          <w:szCs w:val="28"/>
        </w:rPr>
        <w:t>-</w:t>
      </w:r>
      <w:r w:rsidR="00902150" w:rsidRPr="00120ACE">
        <w:rPr>
          <w:rFonts w:ascii="Arial" w:hAnsi="Arial" w:cs="Arial"/>
          <w:sz w:val="32"/>
          <w:szCs w:val="28"/>
        </w:rPr>
        <w:t xml:space="preserve">    </w:t>
      </w:r>
    </w:p>
    <w:p w:rsidR="00894183" w:rsidRPr="00120ACE" w:rsidRDefault="006F0180" w:rsidP="00902150">
      <w:pPr>
        <w:spacing w:line="360" w:lineRule="auto"/>
        <w:ind w:firstLine="567"/>
        <w:jc w:val="both"/>
        <w:rPr>
          <w:rFonts w:ascii="Arial" w:hAnsi="Arial" w:cs="Arial"/>
          <w:sz w:val="32"/>
          <w:szCs w:val="28"/>
        </w:rPr>
      </w:pPr>
      <w:r w:rsidRPr="00120ACE">
        <w:rPr>
          <w:rFonts w:ascii="Arial" w:hAnsi="Arial" w:cs="Arial"/>
          <w:b/>
          <w:sz w:val="28"/>
          <w:szCs w:val="28"/>
          <w:lang w:val="es-ES_tradnl"/>
        </w:rPr>
        <w:t>TERCERO.-</w:t>
      </w:r>
      <w:r w:rsidR="008572D3" w:rsidRPr="00120ACE">
        <w:rPr>
          <w:rFonts w:ascii="Arial" w:hAnsi="Arial" w:cs="Arial"/>
          <w:b/>
          <w:sz w:val="28"/>
          <w:szCs w:val="28"/>
          <w:lang w:val="es-ES_tradnl"/>
        </w:rPr>
        <w:t xml:space="preserve"> </w:t>
      </w:r>
      <w:r w:rsidR="008572D3" w:rsidRPr="00120ACE">
        <w:rPr>
          <w:rFonts w:ascii="Arial" w:hAnsi="Arial" w:cs="Arial"/>
          <w:sz w:val="28"/>
          <w:szCs w:val="28"/>
          <w:lang w:val="es-ES_tradnl"/>
        </w:rPr>
        <w:t>Previo estudio de fondo que realice esta Sala,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008572D3" w:rsidRPr="00120ACE">
        <w:rPr>
          <w:rFonts w:ascii="Arial" w:hAnsi="Arial" w:cs="Arial"/>
          <w:b/>
          <w:sz w:val="28"/>
          <w:szCs w:val="28"/>
          <w:lang w:val="es-ES_tradnl"/>
        </w:rPr>
        <w:t xml:space="preserve"> </w:t>
      </w:r>
      <w:r w:rsidR="008572D3" w:rsidRPr="00120ACE">
        <w:rPr>
          <w:rFonts w:ascii="Arial" w:hAnsi="Arial" w:cs="Arial"/>
          <w:sz w:val="28"/>
          <w:szCs w:val="28"/>
        </w:rPr>
        <w:t xml:space="preserve">posterior al estudio de cada una de las causales de </w:t>
      </w:r>
      <w:r w:rsidR="008572D3" w:rsidRPr="00120ACE">
        <w:rPr>
          <w:rFonts w:ascii="Arial" w:hAnsi="Arial" w:cs="Arial"/>
          <w:sz w:val="28"/>
          <w:szCs w:val="28"/>
          <w:lang w:val="es-ES_tradnl"/>
        </w:rPr>
        <w:t xml:space="preserve">improcedencia o sobreseimiento a que hacen referencia los artículos 161 y 162 de la Ley de Procedimiento y Justicia Administrativa para el Estado de Oaxaca, </w:t>
      </w:r>
      <w:r w:rsidR="008572D3" w:rsidRPr="00120ACE">
        <w:rPr>
          <w:rFonts w:ascii="Arial" w:hAnsi="Arial" w:cs="Arial"/>
          <w:sz w:val="28"/>
          <w:szCs w:val="28"/>
          <w:u w:val="single"/>
          <w:lang w:val="es-ES_tradnl"/>
        </w:rPr>
        <w:t>se advierte que en el presente asunto no se actualizan</w:t>
      </w:r>
      <w:r w:rsidR="008572D3" w:rsidRPr="00120ACE">
        <w:rPr>
          <w:rFonts w:ascii="Arial" w:hAnsi="Arial" w:cs="Arial"/>
          <w:sz w:val="28"/>
          <w:szCs w:val="28"/>
          <w:lang w:val="es-ES_tradnl"/>
        </w:rPr>
        <w:t xml:space="preserve">, </w:t>
      </w:r>
      <w:r w:rsidR="008572D3" w:rsidRPr="00120ACE">
        <w:rPr>
          <w:rFonts w:ascii="Arial" w:hAnsi="Arial" w:cs="Arial"/>
          <w:sz w:val="28"/>
          <w:szCs w:val="28"/>
        </w:rPr>
        <w:t xml:space="preserve">por ende, </w:t>
      </w:r>
      <w:r w:rsidR="008572D3" w:rsidRPr="00120ACE">
        <w:rPr>
          <w:rFonts w:ascii="Arial" w:hAnsi="Arial" w:cs="Arial"/>
          <w:sz w:val="28"/>
          <w:szCs w:val="28"/>
          <w:u w:val="single"/>
        </w:rPr>
        <w:t>NO SE SOBRESEE EL JUICIO</w:t>
      </w:r>
      <w:r w:rsidR="00307A22" w:rsidRPr="00120ACE">
        <w:rPr>
          <w:rFonts w:ascii="Arial" w:hAnsi="Arial" w:cs="Arial"/>
          <w:sz w:val="28"/>
          <w:szCs w:val="28"/>
        </w:rPr>
        <w:t xml:space="preserve">.- - - - - - - - - - - </w:t>
      </w:r>
      <w:r w:rsidR="00902150" w:rsidRPr="00120ACE">
        <w:rPr>
          <w:rFonts w:ascii="Arial" w:hAnsi="Arial" w:cs="Arial"/>
          <w:sz w:val="28"/>
          <w:szCs w:val="28"/>
        </w:rPr>
        <w:t xml:space="preserve">- - </w:t>
      </w:r>
    </w:p>
    <w:p w:rsidR="00560002" w:rsidRPr="00120ACE" w:rsidRDefault="002676B0" w:rsidP="00560002">
      <w:pPr>
        <w:spacing w:after="240"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63360" behindDoc="0" locked="0" layoutInCell="1" allowOverlap="1" wp14:anchorId="70999069" wp14:editId="4E460F91">
                <wp:simplePos x="0" y="0"/>
                <wp:positionH relativeFrom="column">
                  <wp:posOffset>-1228725</wp:posOffset>
                </wp:positionH>
                <wp:positionV relativeFrom="paragraph">
                  <wp:posOffset>612775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99069" id="_x0000_s1028" type="#_x0000_t202" style="position:absolute;left:0;text-align:left;margin-left:-96.75pt;margin-top:48.2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B7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290013" w:rsidRPr="00120ACE">
        <w:rPr>
          <w:rFonts w:ascii="Arial" w:hAnsi="Arial" w:cs="Arial"/>
          <w:b/>
          <w:bCs/>
          <w:sz w:val="28"/>
          <w:szCs w:val="28"/>
          <w:lang w:val="es-MX"/>
        </w:rPr>
        <w:t>CUARTO</w:t>
      </w:r>
      <w:r w:rsidR="00290013" w:rsidRPr="00120ACE">
        <w:rPr>
          <w:rFonts w:ascii="Arial" w:hAnsi="Arial" w:cs="Arial"/>
          <w:bCs/>
          <w:sz w:val="28"/>
          <w:szCs w:val="28"/>
          <w:lang w:val="es-MX"/>
        </w:rPr>
        <w:t>.-</w:t>
      </w:r>
      <w:r w:rsidR="00C0792E" w:rsidRPr="00120ACE">
        <w:rPr>
          <w:rFonts w:ascii="Arial" w:hAnsi="Arial" w:cs="Arial"/>
          <w:bCs/>
          <w:sz w:val="28"/>
          <w:szCs w:val="28"/>
          <w:lang w:val="es-MX"/>
        </w:rPr>
        <w:t xml:space="preserve"> </w:t>
      </w:r>
      <w:r w:rsidR="00560002" w:rsidRPr="00120ACE">
        <w:rPr>
          <w:rFonts w:ascii="Arial" w:hAnsi="Arial" w:cs="Arial"/>
          <w:bCs/>
          <w:sz w:val="28"/>
          <w:szCs w:val="28"/>
          <w:lang w:val="es-MX"/>
        </w:rPr>
        <w:t>Ahora bien, la parte actora manifiesta toralmente en su</w:t>
      </w:r>
      <w:r w:rsidR="00D017A8" w:rsidRPr="00120ACE">
        <w:rPr>
          <w:rFonts w:ascii="Arial" w:hAnsi="Arial" w:cs="Arial"/>
          <w:bCs/>
          <w:sz w:val="28"/>
          <w:szCs w:val="28"/>
          <w:lang w:val="es-MX"/>
        </w:rPr>
        <w:t>s</w:t>
      </w:r>
      <w:r w:rsidR="00560002" w:rsidRPr="00120ACE">
        <w:rPr>
          <w:rFonts w:ascii="Arial" w:hAnsi="Arial" w:cs="Arial"/>
          <w:bCs/>
          <w:sz w:val="28"/>
          <w:szCs w:val="28"/>
          <w:lang w:val="es-MX"/>
        </w:rPr>
        <w:t xml:space="preserve"> concepto</w:t>
      </w:r>
      <w:r w:rsidR="00D017A8" w:rsidRPr="00120ACE">
        <w:rPr>
          <w:rFonts w:ascii="Arial" w:hAnsi="Arial" w:cs="Arial"/>
          <w:bCs/>
          <w:sz w:val="28"/>
          <w:szCs w:val="28"/>
          <w:lang w:val="es-MX"/>
        </w:rPr>
        <w:t>s</w:t>
      </w:r>
      <w:r w:rsidR="00560002" w:rsidRPr="00120ACE">
        <w:rPr>
          <w:rFonts w:ascii="Arial" w:hAnsi="Arial" w:cs="Arial"/>
          <w:bCs/>
          <w:sz w:val="28"/>
          <w:szCs w:val="28"/>
          <w:lang w:val="es-MX"/>
        </w:rPr>
        <w:t xml:space="preserve"> de impugnación PRIMERO</w:t>
      </w:r>
      <w:r w:rsidR="00D017A8" w:rsidRPr="00120ACE">
        <w:rPr>
          <w:rFonts w:ascii="Arial" w:hAnsi="Arial" w:cs="Arial"/>
          <w:bCs/>
          <w:sz w:val="28"/>
          <w:szCs w:val="28"/>
          <w:lang w:val="es-MX"/>
        </w:rPr>
        <w:t xml:space="preserve"> y QUINTO</w:t>
      </w:r>
      <w:r w:rsidR="00560002" w:rsidRPr="00120ACE">
        <w:rPr>
          <w:rFonts w:ascii="Arial" w:hAnsi="Arial" w:cs="Arial"/>
          <w:bCs/>
          <w:sz w:val="28"/>
          <w:szCs w:val="28"/>
          <w:lang w:val="es-MX"/>
        </w:rPr>
        <w:t xml:space="preserve">, que viola en su perjuicio las garantías del debido proceso contenidas en los artículos 14, 16 y 17 de la Constitución Política de los Estados Unidos Mexicanos, en relación con diversos preceptos de derecho convencional, en virtud de que manifiesta no haber sido notificada legalmente, al respeto, esta Sala reconoce que, </w:t>
      </w:r>
      <w:r w:rsidR="00560002" w:rsidRPr="00120ACE">
        <w:rPr>
          <w:rFonts w:ascii="Arial" w:hAnsi="Arial" w:cs="Arial"/>
          <w:sz w:val="28"/>
          <w:szCs w:val="27"/>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r w:rsidR="00D017A8" w:rsidRPr="00120ACE">
        <w:rPr>
          <w:rFonts w:ascii="Arial" w:hAnsi="Arial" w:cs="Arial"/>
          <w:sz w:val="28"/>
          <w:szCs w:val="27"/>
        </w:rPr>
        <w:t xml:space="preserve">- </w:t>
      </w:r>
    </w:p>
    <w:p w:rsidR="00560002" w:rsidRPr="00120ACE" w:rsidRDefault="002676B0" w:rsidP="00560002">
      <w:pPr>
        <w:spacing w:after="240" w:line="276" w:lineRule="auto"/>
        <w:ind w:left="567" w:right="618"/>
        <w:jc w:val="both"/>
        <w:rPr>
          <w:rFonts w:ascii="Arial" w:hAnsi="Arial" w:cs="Arial"/>
          <w:sz w:val="28"/>
          <w:szCs w:val="27"/>
        </w:rPr>
      </w:pPr>
      <w:r>
        <w:rPr>
          <w:noProof/>
          <w:lang w:val="es-MX"/>
        </w:rPr>
        <mc:AlternateContent>
          <mc:Choice Requires="wps">
            <w:drawing>
              <wp:anchor distT="0" distB="0" distL="114300" distR="114300" simplePos="0" relativeHeight="251665408" behindDoc="0" locked="0" layoutInCell="1" allowOverlap="1" wp14:anchorId="4BFF8AAD" wp14:editId="2577F2A7">
                <wp:simplePos x="0" y="0"/>
                <wp:positionH relativeFrom="column">
                  <wp:posOffset>5514975</wp:posOffset>
                </wp:positionH>
                <wp:positionV relativeFrom="paragraph">
                  <wp:posOffset>3311525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F8AAD" id="_x0000_s1029" type="#_x0000_t202" style="position:absolute;left:0;text-align:left;margin-left:434.25pt;margin-top:260.7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KobA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560002" w:rsidRPr="00120ACE">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sidR="00560002" w:rsidRPr="00120ACE">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00560002" w:rsidRPr="00120ACE">
        <w:rPr>
          <w:rFonts w:ascii="Arial" w:hAnsi="Arial" w:cs="Arial"/>
          <w:sz w:val="28"/>
          <w:szCs w:val="27"/>
        </w:rPr>
        <w:t>preconstitución</w:t>
      </w:r>
      <w:proofErr w:type="spellEnd"/>
      <w:r w:rsidR="00560002" w:rsidRPr="00120ACE">
        <w:rPr>
          <w:rFonts w:ascii="Arial" w:hAnsi="Arial" w:cs="Arial"/>
          <w:sz w:val="28"/>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560002" w:rsidRPr="00120ACE" w:rsidRDefault="00560002" w:rsidP="00560002">
      <w:pPr>
        <w:spacing w:line="360" w:lineRule="auto"/>
        <w:ind w:firstLine="567"/>
        <w:jc w:val="both"/>
        <w:rPr>
          <w:rFonts w:ascii="Arial" w:hAnsi="Arial" w:cs="Arial"/>
          <w:sz w:val="28"/>
          <w:szCs w:val="27"/>
        </w:rPr>
      </w:pPr>
      <w:r w:rsidRPr="00120ACE">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560002" w:rsidRPr="00120ACE" w:rsidRDefault="002676B0" w:rsidP="00560002">
      <w:pPr>
        <w:spacing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67456" behindDoc="0" locked="0" layoutInCell="1" allowOverlap="1" wp14:anchorId="52E5A699" wp14:editId="4F35241B">
                <wp:simplePos x="0" y="0"/>
                <wp:positionH relativeFrom="column">
                  <wp:posOffset>-1200150</wp:posOffset>
                </wp:positionH>
                <wp:positionV relativeFrom="paragraph">
                  <wp:posOffset>179070</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5A699" id="_x0000_s1030" type="#_x0000_t202" style="position:absolute;left:0;text-align:left;margin-left:-94.5pt;margin-top:14.1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sh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560002" w:rsidRPr="00120ACE">
        <w:rPr>
          <w:rFonts w:ascii="Arial" w:hAnsi="Arial" w:cs="Arial"/>
          <w:sz w:val="28"/>
          <w:szCs w:val="27"/>
        </w:rPr>
        <w:t>Ahora bien, esta Sala advierte que la demandada acredita su dicho con el acuse de recibo en el que fue notificado el actor, visible en la foja 5</w:t>
      </w:r>
      <w:r w:rsidR="00D34561" w:rsidRPr="00120ACE">
        <w:rPr>
          <w:rFonts w:ascii="Arial" w:hAnsi="Arial" w:cs="Arial"/>
          <w:sz w:val="28"/>
          <w:szCs w:val="27"/>
        </w:rPr>
        <w:t>6</w:t>
      </w:r>
      <w:r w:rsidR="00560002" w:rsidRPr="00120ACE">
        <w:rPr>
          <w:rFonts w:ascii="Arial" w:hAnsi="Arial" w:cs="Arial"/>
          <w:sz w:val="28"/>
          <w:szCs w:val="27"/>
        </w:rPr>
        <w:t>, documental que adquiere valor probatorio pleno en términos del artículo 203 fracción I de la Ley de Procedimiento y Justicia Administrativa para el Estado de Oaxaca, luego entonces, se considera que la notificación quedó debidamente realizada, es por ello, que dicho</w:t>
      </w:r>
      <w:r w:rsidR="00D017A8" w:rsidRPr="00120ACE">
        <w:rPr>
          <w:rFonts w:ascii="Arial" w:hAnsi="Arial" w:cs="Arial"/>
          <w:sz w:val="28"/>
          <w:szCs w:val="27"/>
        </w:rPr>
        <w:t>s</w:t>
      </w:r>
      <w:r w:rsidR="00560002" w:rsidRPr="00120ACE">
        <w:rPr>
          <w:rFonts w:ascii="Arial" w:hAnsi="Arial" w:cs="Arial"/>
          <w:sz w:val="28"/>
          <w:szCs w:val="27"/>
        </w:rPr>
        <w:t xml:space="preserve"> concepto</w:t>
      </w:r>
      <w:r w:rsidR="00D017A8" w:rsidRPr="00120ACE">
        <w:rPr>
          <w:rFonts w:ascii="Arial" w:hAnsi="Arial" w:cs="Arial"/>
          <w:sz w:val="28"/>
          <w:szCs w:val="27"/>
        </w:rPr>
        <w:t>s</w:t>
      </w:r>
      <w:r w:rsidR="00560002" w:rsidRPr="00120ACE">
        <w:rPr>
          <w:rFonts w:ascii="Arial" w:hAnsi="Arial" w:cs="Arial"/>
          <w:sz w:val="28"/>
          <w:szCs w:val="27"/>
        </w:rPr>
        <w:t xml:space="preserve"> de impugnación resulta </w:t>
      </w:r>
      <w:r w:rsidR="00560002" w:rsidRPr="00120ACE">
        <w:rPr>
          <w:rFonts w:ascii="Arial" w:hAnsi="Arial" w:cs="Arial"/>
          <w:sz w:val="28"/>
          <w:szCs w:val="27"/>
          <w:u w:val="single"/>
        </w:rPr>
        <w:t>INFUNDADO</w:t>
      </w:r>
      <w:r w:rsidR="00D017A8" w:rsidRPr="00120ACE">
        <w:rPr>
          <w:rFonts w:ascii="Arial" w:hAnsi="Arial" w:cs="Arial"/>
          <w:sz w:val="28"/>
          <w:szCs w:val="27"/>
          <w:u w:val="single"/>
        </w:rPr>
        <w:t>S</w:t>
      </w:r>
      <w:r w:rsidR="00560002" w:rsidRPr="00120ACE">
        <w:rPr>
          <w:rFonts w:ascii="Arial" w:hAnsi="Arial" w:cs="Arial"/>
          <w:sz w:val="28"/>
          <w:szCs w:val="27"/>
        </w:rPr>
        <w:t xml:space="preserve">.- - - - - - </w:t>
      </w:r>
      <w:r w:rsidR="0014791C" w:rsidRPr="00120ACE">
        <w:rPr>
          <w:rFonts w:ascii="Arial" w:hAnsi="Arial" w:cs="Arial"/>
          <w:sz w:val="28"/>
          <w:szCs w:val="27"/>
        </w:rPr>
        <w:t xml:space="preserve">- </w:t>
      </w:r>
    </w:p>
    <w:p w:rsidR="005E16CF" w:rsidRPr="00120ACE" w:rsidRDefault="007E2065" w:rsidP="005E16CF">
      <w:pPr>
        <w:spacing w:after="240" w:line="360" w:lineRule="auto"/>
        <w:ind w:firstLine="567"/>
        <w:jc w:val="both"/>
        <w:rPr>
          <w:rFonts w:ascii="Arial" w:hAnsi="Arial" w:cs="Arial"/>
          <w:bCs/>
          <w:sz w:val="28"/>
          <w:szCs w:val="28"/>
          <w:lang w:val="es-MX"/>
        </w:rPr>
      </w:pPr>
      <w:r w:rsidRPr="00120ACE">
        <w:rPr>
          <w:rFonts w:ascii="Arial" w:hAnsi="Arial" w:cs="Arial"/>
          <w:b/>
          <w:bCs/>
          <w:sz w:val="28"/>
          <w:szCs w:val="28"/>
          <w:lang w:val="es-MX"/>
        </w:rPr>
        <w:t>QUINTO.-</w:t>
      </w:r>
      <w:r w:rsidRPr="00120ACE">
        <w:rPr>
          <w:rFonts w:ascii="Arial" w:hAnsi="Arial" w:cs="Arial"/>
          <w:bCs/>
          <w:sz w:val="28"/>
          <w:szCs w:val="28"/>
          <w:lang w:val="es-MX"/>
        </w:rPr>
        <w:t xml:space="preserve"> </w:t>
      </w:r>
      <w:r w:rsidR="005E16CF" w:rsidRPr="00120ACE">
        <w:rPr>
          <w:rFonts w:ascii="Arial" w:hAnsi="Arial" w:cs="Arial"/>
          <w:sz w:val="28"/>
          <w:szCs w:val="27"/>
        </w:rPr>
        <w:t xml:space="preserve">Manifiesta la parte actora en términos del artículo </w:t>
      </w:r>
      <w:r w:rsidR="005E16CF" w:rsidRPr="00120ACE">
        <w:rPr>
          <w:rFonts w:ascii="Arial" w:hAnsi="Arial" w:cs="Arial"/>
          <w:bCs/>
          <w:sz w:val="28"/>
          <w:szCs w:val="28"/>
          <w:lang w:val="es-MX"/>
        </w:rPr>
        <w:t>149 de la Ley de Procedimiento y Justicia Administrativa para el Estado de Oaxaca, manifiesta esencialmente en su</w:t>
      </w:r>
      <w:r w:rsidR="005D1AD5" w:rsidRPr="00120ACE">
        <w:rPr>
          <w:rFonts w:ascii="Arial" w:hAnsi="Arial" w:cs="Arial"/>
          <w:bCs/>
          <w:sz w:val="28"/>
          <w:szCs w:val="28"/>
          <w:lang w:val="es-MX"/>
        </w:rPr>
        <w:t>s</w:t>
      </w:r>
      <w:r w:rsidR="005E16CF" w:rsidRPr="00120ACE">
        <w:rPr>
          <w:rFonts w:ascii="Arial" w:hAnsi="Arial" w:cs="Arial"/>
          <w:bCs/>
          <w:sz w:val="28"/>
          <w:szCs w:val="28"/>
          <w:lang w:val="es-MX"/>
        </w:rPr>
        <w:t xml:space="preserve"> concepto</w:t>
      </w:r>
      <w:r w:rsidR="005D1AD5" w:rsidRPr="00120ACE">
        <w:rPr>
          <w:rFonts w:ascii="Arial" w:hAnsi="Arial" w:cs="Arial"/>
          <w:bCs/>
          <w:sz w:val="28"/>
          <w:szCs w:val="28"/>
          <w:lang w:val="es-MX"/>
        </w:rPr>
        <w:t>s</w:t>
      </w:r>
      <w:r w:rsidR="005E16CF" w:rsidRPr="00120ACE">
        <w:rPr>
          <w:rFonts w:ascii="Arial" w:hAnsi="Arial" w:cs="Arial"/>
          <w:bCs/>
          <w:sz w:val="28"/>
          <w:szCs w:val="28"/>
          <w:lang w:val="es-MX"/>
        </w:rPr>
        <w:t xml:space="preserve"> de impugnación SEGUNDO</w:t>
      </w:r>
      <w:r w:rsidR="00E84478" w:rsidRPr="00120ACE">
        <w:rPr>
          <w:rFonts w:ascii="Arial" w:hAnsi="Arial" w:cs="Arial"/>
          <w:bCs/>
          <w:sz w:val="28"/>
          <w:szCs w:val="28"/>
          <w:lang w:val="es-MX"/>
        </w:rPr>
        <w:t>,</w:t>
      </w:r>
      <w:r w:rsidR="005D1AD5" w:rsidRPr="00120ACE">
        <w:rPr>
          <w:rFonts w:ascii="Arial" w:hAnsi="Arial" w:cs="Arial"/>
          <w:bCs/>
          <w:sz w:val="28"/>
          <w:szCs w:val="28"/>
          <w:lang w:val="es-MX"/>
        </w:rPr>
        <w:t xml:space="preserve"> TERCERO</w:t>
      </w:r>
      <w:r w:rsidR="00E84478" w:rsidRPr="00120ACE">
        <w:rPr>
          <w:rFonts w:ascii="Arial" w:hAnsi="Arial" w:cs="Arial"/>
          <w:bCs/>
          <w:sz w:val="28"/>
          <w:szCs w:val="28"/>
          <w:lang w:val="es-MX"/>
        </w:rPr>
        <w:t xml:space="preserve"> y CUARTO</w:t>
      </w:r>
      <w:r w:rsidR="005E16CF" w:rsidRPr="00120ACE">
        <w:rPr>
          <w:rFonts w:ascii="Arial" w:hAnsi="Arial" w:cs="Arial"/>
          <w:bCs/>
          <w:sz w:val="28"/>
          <w:szCs w:val="28"/>
          <w:lang w:val="es-MX"/>
        </w:rPr>
        <w:t xml:space="preserve">, que la aludida multa por infracción, viola en su perjuicio el artículo 122 fracción IV del Código Fiscal para el Estado de Oaxaca, en virtud que la autoridad demandada no fundamenta adecuadamente la tipicidad aplicable entre la conducta supuestamente infractora y la llevada a cabo por la hoy contribuyente, al respecto esta juzgadora advierte que la autoridad demandada fue omisa en citar el artículo 102 del Código Fiscal para el Estado de Oaxaca, mismo que señala lo siguiente: - - - - - - - - - - - - - - </w:t>
      </w:r>
    </w:p>
    <w:p w:rsidR="005E16CF" w:rsidRPr="00120ACE" w:rsidRDefault="005E16CF" w:rsidP="005E16CF">
      <w:pPr>
        <w:spacing w:line="276" w:lineRule="auto"/>
        <w:ind w:left="567" w:right="618"/>
        <w:jc w:val="both"/>
        <w:rPr>
          <w:rFonts w:ascii="Arial" w:hAnsi="Arial" w:cs="Arial"/>
          <w:bCs/>
          <w:i/>
          <w:sz w:val="28"/>
          <w:szCs w:val="28"/>
          <w:lang w:val="es-MX"/>
        </w:rPr>
      </w:pPr>
      <w:r w:rsidRPr="00120ACE">
        <w:rPr>
          <w:rFonts w:ascii="Arial" w:hAnsi="Arial" w:cs="Arial"/>
          <w:b/>
          <w:bCs/>
          <w:i/>
          <w:sz w:val="28"/>
          <w:szCs w:val="28"/>
          <w:lang w:val="es-MX"/>
        </w:rPr>
        <w:t>ARTÍCULO 102.</w:t>
      </w:r>
      <w:r w:rsidRPr="00120ACE">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5E16CF" w:rsidRPr="00120ACE" w:rsidRDefault="005E16CF" w:rsidP="005E16CF">
      <w:pPr>
        <w:spacing w:line="276" w:lineRule="auto"/>
        <w:ind w:left="567" w:right="618"/>
        <w:jc w:val="both"/>
        <w:rPr>
          <w:rFonts w:ascii="Arial" w:hAnsi="Arial" w:cs="Arial"/>
          <w:bCs/>
          <w:i/>
          <w:sz w:val="28"/>
          <w:szCs w:val="28"/>
          <w:lang w:val="es-MX"/>
        </w:rPr>
      </w:pPr>
      <w:r w:rsidRPr="00120ACE">
        <w:rPr>
          <w:rFonts w:ascii="Arial" w:hAnsi="Arial" w:cs="Arial"/>
          <w:bCs/>
          <w:i/>
          <w:sz w:val="28"/>
          <w:szCs w:val="28"/>
          <w:lang w:val="es-MX"/>
        </w:rPr>
        <w:t>I.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5E16CF" w:rsidRPr="00120ACE" w:rsidRDefault="002676B0" w:rsidP="005E16CF">
      <w:pPr>
        <w:spacing w:line="276" w:lineRule="auto"/>
        <w:ind w:left="567"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69504" behindDoc="0" locked="0" layoutInCell="1" allowOverlap="1" wp14:anchorId="1BC94AFF" wp14:editId="144ECA2B">
                <wp:simplePos x="0" y="0"/>
                <wp:positionH relativeFrom="column">
                  <wp:posOffset>5657850</wp:posOffset>
                </wp:positionH>
                <wp:positionV relativeFrom="paragraph">
                  <wp:posOffset>1962785</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94AFF" id="_x0000_s1031" type="#_x0000_t202" style="position:absolute;left:0;text-align:left;margin-left:445.5pt;margin-top:154.5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qh9agIAAOc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5E16CF" w:rsidRPr="00120ACE">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5E16CF" w:rsidRPr="00120ACE" w:rsidRDefault="005E16CF" w:rsidP="005E16CF">
      <w:pPr>
        <w:spacing w:line="276" w:lineRule="auto"/>
        <w:ind w:left="567" w:right="618"/>
        <w:jc w:val="both"/>
        <w:rPr>
          <w:rFonts w:ascii="Arial" w:hAnsi="Arial" w:cs="Arial"/>
          <w:bCs/>
          <w:i/>
          <w:sz w:val="28"/>
          <w:szCs w:val="28"/>
          <w:lang w:val="es-MX"/>
        </w:rPr>
      </w:pPr>
      <w:r w:rsidRPr="00120ACE">
        <w:rPr>
          <w:rFonts w:ascii="Arial" w:hAnsi="Arial" w:cs="Arial"/>
          <w:bCs/>
          <w:i/>
          <w:sz w:val="28"/>
          <w:szCs w:val="28"/>
          <w:lang w:val="es-MX"/>
        </w:rPr>
        <w:t>Esta cantidad a pagar no libera a los obligados de presentar la declaración omitida, o de efectuar el pago que corresponda.</w:t>
      </w:r>
    </w:p>
    <w:p w:rsidR="005E16CF" w:rsidRPr="00120ACE" w:rsidRDefault="005E16CF" w:rsidP="005E16CF">
      <w:pPr>
        <w:spacing w:line="276" w:lineRule="auto"/>
        <w:ind w:left="567" w:right="618"/>
        <w:jc w:val="both"/>
        <w:rPr>
          <w:rFonts w:ascii="Arial" w:hAnsi="Arial" w:cs="Arial"/>
          <w:bCs/>
          <w:i/>
          <w:sz w:val="28"/>
          <w:szCs w:val="28"/>
          <w:lang w:val="es-MX"/>
        </w:rPr>
      </w:pPr>
      <w:r w:rsidRPr="00120ACE">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5E16CF" w:rsidRPr="00120ACE" w:rsidRDefault="005E16CF" w:rsidP="005E16CF">
      <w:pPr>
        <w:spacing w:line="276" w:lineRule="auto"/>
        <w:ind w:left="567" w:right="618"/>
        <w:jc w:val="both"/>
        <w:rPr>
          <w:rFonts w:ascii="Arial" w:hAnsi="Arial" w:cs="Arial"/>
          <w:bCs/>
          <w:i/>
          <w:sz w:val="28"/>
          <w:szCs w:val="28"/>
          <w:lang w:val="es-MX"/>
        </w:rPr>
      </w:pPr>
      <w:r w:rsidRPr="00120ACE">
        <w:rPr>
          <w:rFonts w:ascii="Arial" w:hAnsi="Arial" w:cs="Arial"/>
          <w:bCs/>
          <w:i/>
          <w:sz w:val="28"/>
          <w:szCs w:val="28"/>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5E16CF" w:rsidRPr="00120ACE" w:rsidRDefault="005E16CF" w:rsidP="005E16CF">
      <w:pPr>
        <w:spacing w:line="276" w:lineRule="auto"/>
        <w:ind w:left="567" w:right="618"/>
        <w:jc w:val="both"/>
        <w:rPr>
          <w:rFonts w:ascii="Arial" w:hAnsi="Arial" w:cs="Arial"/>
          <w:bCs/>
          <w:i/>
          <w:sz w:val="28"/>
          <w:szCs w:val="28"/>
          <w:lang w:val="es-MX"/>
        </w:rPr>
      </w:pPr>
      <w:r w:rsidRPr="00120ACE">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5E16CF" w:rsidRPr="00120ACE" w:rsidRDefault="005E16CF" w:rsidP="005E16CF">
      <w:pPr>
        <w:spacing w:after="240" w:line="276" w:lineRule="auto"/>
        <w:ind w:left="567" w:right="618"/>
        <w:jc w:val="both"/>
        <w:rPr>
          <w:rFonts w:ascii="Arial" w:hAnsi="Arial" w:cs="Arial"/>
          <w:bCs/>
          <w:sz w:val="28"/>
          <w:szCs w:val="28"/>
          <w:lang w:val="es-MX"/>
        </w:rPr>
      </w:pPr>
      <w:r w:rsidRPr="00120ACE">
        <w:rPr>
          <w:rFonts w:ascii="Arial" w:hAnsi="Arial" w:cs="Arial"/>
          <w:bCs/>
          <w:i/>
          <w:sz w:val="28"/>
          <w:szCs w:val="28"/>
          <w:lang w:val="es-MX"/>
        </w:rPr>
        <w:t>En caso del incumplimiento a tres o más requerimientos respecto de la misma obligación, se pondrán los hechos en conocimiento de la autoridad competente, para que se proceda por desobediencia a mandato legítimo de autoridad competente.</w:t>
      </w:r>
    </w:p>
    <w:p w:rsidR="005E16CF" w:rsidRPr="00120ACE" w:rsidRDefault="002676B0" w:rsidP="005E16CF">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71552" behindDoc="0" locked="0" layoutInCell="1" allowOverlap="1" wp14:anchorId="71B7A216" wp14:editId="2CD21556">
                <wp:simplePos x="0" y="0"/>
                <wp:positionH relativeFrom="column">
                  <wp:posOffset>-1171575</wp:posOffset>
                </wp:positionH>
                <wp:positionV relativeFrom="paragraph">
                  <wp:posOffset>1906905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7A216" id="_x0000_s1032" type="#_x0000_t202" style="position:absolute;left:0;text-align:left;margin-left:-92.25pt;margin-top:150.1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0X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5E16CF" w:rsidRPr="00120ACE">
        <w:rPr>
          <w:rFonts w:ascii="Arial" w:hAnsi="Arial" w:cs="Arial"/>
          <w:bCs/>
          <w:sz w:val="28"/>
          <w:szCs w:val="28"/>
          <w:lang w:val="es-MX"/>
        </w:rPr>
        <w:t xml:space="preserve">Del análisis hecho al artículo transcrito anteriormente,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bimestrales por el </w:t>
      </w:r>
      <w:r w:rsidR="004F52EA" w:rsidRPr="00120ACE">
        <w:rPr>
          <w:rFonts w:ascii="Arial" w:hAnsi="Arial" w:cs="Arial"/>
          <w:bCs/>
          <w:sz w:val="28"/>
          <w:szCs w:val="28"/>
          <w:lang w:val="es-MX"/>
        </w:rPr>
        <w:t>quinto y sexto</w:t>
      </w:r>
      <w:r w:rsidR="005E16CF" w:rsidRPr="00120ACE">
        <w:rPr>
          <w:rFonts w:ascii="Arial" w:hAnsi="Arial" w:cs="Arial"/>
          <w:bCs/>
          <w:sz w:val="28"/>
          <w:szCs w:val="28"/>
          <w:lang w:val="es-MX"/>
        </w:rPr>
        <w:t xml:space="preserve"> bimestre del ejercicio fiscal 2017, </w:t>
      </w:r>
      <w:r w:rsidR="004F52EA" w:rsidRPr="00120ACE">
        <w:rPr>
          <w:rFonts w:ascii="Arial" w:hAnsi="Arial" w:cs="Arial"/>
          <w:bCs/>
          <w:sz w:val="28"/>
          <w:szCs w:val="28"/>
          <w:lang w:val="es-MX"/>
        </w:rPr>
        <w:t xml:space="preserve">así como por el primer y segundo bimestre del ejercicio fiscal 2018, </w:t>
      </w:r>
      <w:r w:rsidR="005E16CF" w:rsidRPr="00120ACE">
        <w:rPr>
          <w:rFonts w:ascii="Arial" w:hAnsi="Arial" w:cs="Arial"/>
          <w:bCs/>
          <w:sz w:val="28"/>
          <w:szCs w:val="28"/>
          <w:lang w:val="es-MX"/>
        </w:rPr>
        <w:t xml:space="preserve">tal y como se encuentra de manifiesto en la multa por infracción </w:t>
      </w:r>
      <w:r w:rsidR="005E16CF" w:rsidRPr="00120ACE">
        <w:rPr>
          <w:rFonts w:ascii="Arial" w:hAnsi="Arial" w:cs="Arial"/>
          <w:sz w:val="28"/>
          <w:szCs w:val="28"/>
        </w:rPr>
        <w:t>con número de control 01MO49ER18</w:t>
      </w:r>
      <w:r w:rsidR="004F52EA" w:rsidRPr="00120ACE">
        <w:rPr>
          <w:rFonts w:ascii="Arial" w:hAnsi="Arial" w:cs="Arial"/>
          <w:sz w:val="28"/>
          <w:szCs w:val="28"/>
        </w:rPr>
        <w:t>1896</w:t>
      </w:r>
      <w:r w:rsidR="005E16CF" w:rsidRPr="00120ACE">
        <w:rPr>
          <w:rFonts w:ascii="Arial" w:hAnsi="Arial" w:cs="Arial"/>
          <w:sz w:val="28"/>
          <w:szCs w:val="28"/>
        </w:rPr>
        <w:t xml:space="preserve"> de fecha veintisiete de julio de dos mil dieciocho (foja 2</w:t>
      </w:r>
      <w:r w:rsidR="004F52EA" w:rsidRPr="00120ACE">
        <w:rPr>
          <w:rFonts w:ascii="Arial" w:hAnsi="Arial" w:cs="Arial"/>
          <w:sz w:val="28"/>
          <w:szCs w:val="28"/>
        </w:rPr>
        <w:t>6</w:t>
      </w:r>
      <w:r w:rsidR="005E16CF" w:rsidRPr="00120ACE">
        <w:rPr>
          <w:rFonts w:ascii="Arial" w:hAnsi="Arial" w:cs="Arial"/>
          <w:sz w:val="28"/>
          <w:szCs w:val="28"/>
        </w:rPr>
        <w:t>), documental que adquiere valor probatorio pleno en términos del artículo 203 fracción I de la Ley de Procedimiento y Justicia Administrativa para el Estado de Oaxaca, por tratarse de un documento expedido por autoridad competente en ejercicio de sus funciones. Ahora bien, de conformidad con el artículo 149 de la Ley de Procedimiento y Justicia Administrativa para el Estado de Oaxaca y de los hechos narrados por la parte actora, esta Sala advierte que no trata de desvirtuar la competencia material, territorial o de cualquier otra índole, ya que como efectivamente la autoridad manifiesta en su contestación de demanda (fojas 4</w:t>
      </w:r>
      <w:r w:rsidR="00195113" w:rsidRPr="00120ACE">
        <w:rPr>
          <w:rFonts w:ascii="Arial" w:hAnsi="Arial" w:cs="Arial"/>
          <w:sz w:val="28"/>
          <w:szCs w:val="28"/>
        </w:rPr>
        <w:t>8</w:t>
      </w:r>
      <w:r w:rsidR="005E16CF" w:rsidRPr="00120ACE">
        <w:rPr>
          <w:rFonts w:ascii="Arial" w:hAnsi="Arial" w:cs="Arial"/>
          <w:sz w:val="28"/>
          <w:szCs w:val="28"/>
        </w:rPr>
        <w:t xml:space="preserve"> a 5</w:t>
      </w:r>
      <w:r w:rsidR="00195113" w:rsidRPr="00120ACE">
        <w:rPr>
          <w:rFonts w:ascii="Arial" w:hAnsi="Arial" w:cs="Arial"/>
          <w:sz w:val="28"/>
          <w:szCs w:val="28"/>
        </w:rPr>
        <w:t>3</w:t>
      </w:r>
      <w:r w:rsidR="005E16CF" w:rsidRPr="00120ACE">
        <w:rPr>
          <w:rFonts w:ascii="Arial" w:hAnsi="Arial" w:cs="Arial"/>
          <w:sz w:val="28"/>
          <w:szCs w:val="28"/>
        </w:rPr>
        <w:t>), la Secretaría de Finanzas del Poder Ejecutivo del Estado de Oaxaca a través de su Dirección de Ingresos y Recaudación y sus áreas auxiliares como lo es la Coordinación Técnica de Ingresos, está legalmente facultada para emitir dicha clase de requerimientos así como para imponer las multas que para tal efecto prevé el ordenamiento legal, derivado del ejercicio de sus atribuciones contenidas en los diversos ordenamientos que para tal efecto cita en la multa así como en su escrito de contestación, lo que no es objeto de la presente controversia, toda vez que de lo que se duele la parte actora es la incorrecta fundamentación del acto combatido por parte de la autoridad demandada ya que en la multa impuesta por infracción con número de control 01MO49ER18</w:t>
      </w:r>
      <w:r w:rsidR="00D017A8" w:rsidRPr="00120ACE">
        <w:rPr>
          <w:rFonts w:ascii="Arial" w:hAnsi="Arial" w:cs="Arial"/>
          <w:sz w:val="28"/>
          <w:szCs w:val="28"/>
        </w:rPr>
        <w:t>1896</w:t>
      </w:r>
      <w:r w:rsidR="005E16CF" w:rsidRPr="00120ACE">
        <w:rPr>
          <w:rFonts w:ascii="Arial" w:hAnsi="Arial" w:cs="Arial"/>
          <w:sz w:val="28"/>
          <w:szCs w:val="28"/>
        </w:rPr>
        <w:t xml:space="preserve"> de fecha veintisiete de julio de dos mil dieciocho (foja 2</w:t>
      </w:r>
      <w:r w:rsidR="00D017A8" w:rsidRPr="00120ACE">
        <w:rPr>
          <w:rFonts w:ascii="Arial" w:hAnsi="Arial" w:cs="Arial"/>
          <w:sz w:val="28"/>
          <w:szCs w:val="28"/>
        </w:rPr>
        <w:t>6</w:t>
      </w:r>
      <w:r w:rsidR="005E16CF" w:rsidRPr="00120ACE">
        <w:rPr>
          <w:rFonts w:ascii="Arial" w:hAnsi="Arial" w:cs="Arial"/>
          <w:sz w:val="28"/>
          <w:szCs w:val="28"/>
        </w:rPr>
        <w:t xml:space="preserve">), no refiere en ningún momento el artículo 102 fracción I del Código Fiscal para el Estado de Oaxaca, mismo que resulta aplicable al caso en concreto y únicamente se limita a citar el artículo 269 fracción I del Código Fiscal para el Estado de Oaxaca, mismo que a la letra dice: - - - - - - - - - - - - - </w:t>
      </w:r>
    </w:p>
    <w:p w:rsidR="005E16CF" w:rsidRPr="00120ACE" w:rsidRDefault="005E16CF" w:rsidP="005E16CF">
      <w:pPr>
        <w:spacing w:line="276" w:lineRule="auto"/>
        <w:ind w:left="567" w:right="618"/>
        <w:jc w:val="both"/>
        <w:rPr>
          <w:rFonts w:ascii="Arial" w:hAnsi="Arial" w:cs="Arial"/>
          <w:bCs/>
          <w:i/>
          <w:sz w:val="28"/>
          <w:szCs w:val="28"/>
          <w:lang w:val="es-MX"/>
        </w:rPr>
      </w:pPr>
      <w:r w:rsidRPr="00120ACE">
        <w:rPr>
          <w:rFonts w:ascii="Arial" w:hAnsi="Arial" w:cs="Arial"/>
          <w:b/>
          <w:bCs/>
          <w:i/>
          <w:sz w:val="28"/>
          <w:szCs w:val="28"/>
          <w:lang w:val="es-MX"/>
        </w:rPr>
        <w:t>ARTÍCULO 269.</w:t>
      </w:r>
      <w:r w:rsidRPr="00120ACE">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5E16CF" w:rsidRPr="00120ACE" w:rsidRDefault="000A0EA2" w:rsidP="005E16CF">
      <w:pPr>
        <w:numPr>
          <w:ilvl w:val="0"/>
          <w:numId w:val="7"/>
        </w:numPr>
        <w:spacing w:after="240" w:line="276" w:lineRule="auto"/>
        <w:ind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73600" behindDoc="0" locked="0" layoutInCell="1" allowOverlap="1" wp14:anchorId="6D9F63AC" wp14:editId="16BFBD9D">
                <wp:simplePos x="0" y="0"/>
                <wp:positionH relativeFrom="column">
                  <wp:posOffset>5543550</wp:posOffset>
                </wp:positionH>
                <wp:positionV relativeFrom="paragraph">
                  <wp:posOffset>920115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F63AC" id="_x0000_s1033" type="#_x0000_t202" style="position:absolute;left:0;text-align:left;margin-left:436.5pt;margin-top:72.4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wAaw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5E16CF" w:rsidRPr="00120ACE">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5E16CF" w:rsidRPr="00120ACE" w:rsidRDefault="005E16CF" w:rsidP="005E16CF">
      <w:pPr>
        <w:spacing w:line="360" w:lineRule="auto"/>
        <w:ind w:firstLine="567"/>
        <w:jc w:val="both"/>
        <w:rPr>
          <w:rFonts w:ascii="Arial" w:hAnsi="Arial" w:cs="Arial"/>
          <w:bCs/>
          <w:sz w:val="28"/>
          <w:szCs w:val="28"/>
          <w:lang w:val="es-MX"/>
        </w:rPr>
      </w:pPr>
      <w:r w:rsidRPr="00120ACE">
        <w:rPr>
          <w:rFonts w:ascii="Arial" w:hAnsi="Arial" w:cs="Arial"/>
          <w:bCs/>
          <w:sz w:val="28"/>
          <w:szCs w:val="28"/>
          <w:lang w:val="es-MX"/>
        </w:rPr>
        <w:t xml:space="preserve">Es decir,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w:t>
      </w:r>
    </w:p>
    <w:p w:rsidR="005E16CF" w:rsidRPr="00120ACE" w:rsidRDefault="005E16CF" w:rsidP="005E16CF">
      <w:pPr>
        <w:spacing w:line="360" w:lineRule="auto"/>
        <w:jc w:val="both"/>
        <w:rPr>
          <w:rFonts w:ascii="Arial" w:hAnsi="Arial" w:cs="Arial"/>
          <w:bCs/>
          <w:sz w:val="28"/>
          <w:szCs w:val="28"/>
          <w:lang w:val="es-MX"/>
        </w:rPr>
      </w:pPr>
      <w:r w:rsidRPr="00120ACE">
        <w:rPr>
          <w:rFonts w:ascii="Arial" w:hAnsi="Arial" w:cs="Arial"/>
          <w:bCs/>
          <w:sz w:val="28"/>
          <w:szCs w:val="28"/>
          <w:lang w:val="es-MX"/>
        </w:rPr>
        <w:tab/>
      </w:r>
      <w:r w:rsidRPr="00120ACE">
        <w:rPr>
          <w:rFonts w:ascii="Arial" w:hAnsi="Arial" w:cs="Arial"/>
          <w:bCs/>
          <w:sz w:val="28"/>
          <w:szCs w:val="28"/>
          <w:u w:val="single"/>
          <w:lang w:val="es-MX"/>
        </w:rPr>
        <w:t>PREMISA MAYOR:</w:t>
      </w:r>
      <w:r w:rsidRPr="00120ACE">
        <w:rPr>
          <w:rFonts w:ascii="Arial" w:hAnsi="Arial" w:cs="Arial"/>
          <w:bCs/>
          <w:sz w:val="28"/>
          <w:szCs w:val="28"/>
          <w:lang w:val="es-MX"/>
        </w:rPr>
        <w:t xml:space="preserve"> La contribuyente omitió presentar sus declaraciones bimestrales definitivas respecto del Impuesto sobre Erogaciones por Remuneraciones al Trabajo Personal, por lo que es posible realizar un requerimiento y simultáneamente la imposición de una multa (se cita el artículo 102 fracción I del Código Fiscal para el Estado de Oaxaca).- - - - - - - - - - - - - - - - - - - - - - - - - - - - - - - - - - - - - </w:t>
      </w:r>
    </w:p>
    <w:p w:rsidR="005E16CF" w:rsidRPr="00120ACE" w:rsidRDefault="005E16CF" w:rsidP="005E16CF">
      <w:pPr>
        <w:spacing w:line="360" w:lineRule="auto"/>
        <w:jc w:val="both"/>
        <w:rPr>
          <w:rFonts w:ascii="Arial" w:hAnsi="Arial" w:cs="Arial"/>
          <w:bCs/>
          <w:sz w:val="28"/>
          <w:szCs w:val="28"/>
          <w:lang w:val="es-MX"/>
        </w:rPr>
      </w:pPr>
      <w:r w:rsidRPr="00120ACE">
        <w:rPr>
          <w:rFonts w:ascii="Arial" w:hAnsi="Arial" w:cs="Arial"/>
          <w:bCs/>
          <w:sz w:val="28"/>
          <w:szCs w:val="28"/>
          <w:lang w:val="es-MX"/>
        </w:rPr>
        <w:tab/>
      </w:r>
      <w:r w:rsidRPr="00120ACE">
        <w:rPr>
          <w:rFonts w:ascii="Arial" w:hAnsi="Arial" w:cs="Arial"/>
          <w:bCs/>
          <w:sz w:val="28"/>
          <w:szCs w:val="28"/>
          <w:u w:val="single"/>
          <w:lang w:val="es-MX"/>
        </w:rPr>
        <w:t>PREMISA MENOR:</w:t>
      </w:r>
      <w:r w:rsidRPr="00120ACE">
        <w:rPr>
          <w:rFonts w:ascii="Arial" w:hAnsi="Arial" w:cs="Arial"/>
          <w:bCs/>
          <w:sz w:val="28"/>
          <w:szCs w:val="28"/>
          <w:lang w:val="es-MX"/>
        </w:rPr>
        <w:t xml:space="preserve"> La multa por haber omitido la presentación de declaraciones cuando se está obligado a ello, será en cantidad de cincuenta a cien veces el valor de la Unidad de Medida y Actualización vigente (se cita el artículo 269 fracción I del Código Fiscal para el Estado de Oaxaca).- - - - - - - - - - - - - - - - - - - - - - - - - - - - - - - - - - - - - </w:t>
      </w:r>
    </w:p>
    <w:p w:rsidR="005E16CF" w:rsidRPr="00120ACE" w:rsidRDefault="000A0EA2" w:rsidP="005E16CF">
      <w:pPr>
        <w:spacing w:line="360" w:lineRule="auto"/>
        <w:jc w:val="both"/>
        <w:rPr>
          <w:rFonts w:ascii="Arial" w:hAnsi="Arial" w:cs="Arial"/>
          <w:bCs/>
          <w:sz w:val="28"/>
          <w:szCs w:val="28"/>
          <w:lang w:val="es-MX"/>
        </w:rPr>
      </w:pPr>
      <w:r>
        <w:rPr>
          <w:noProof/>
          <w:lang w:val="es-MX"/>
        </w:rPr>
        <mc:AlternateContent>
          <mc:Choice Requires="wps">
            <w:drawing>
              <wp:anchor distT="0" distB="0" distL="114300" distR="114300" simplePos="0" relativeHeight="251675648" behindDoc="0" locked="0" layoutInCell="1" allowOverlap="1" wp14:anchorId="69AEFCC1" wp14:editId="79235A91">
                <wp:simplePos x="0" y="0"/>
                <wp:positionH relativeFrom="column">
                  <wp:posOffset>-1257300</wp:posOffset>
                </wp:positionH>
                <wp:positionV relativeFrom="paragraph">
                  <wp:posOffset>822325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EFCC1" id="_x0000_s1034" type="#_x0000_t202" style="position:absolute;left:0;text-align:left;margin-left:-99pt;margin-top:64.7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2V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5E16CF" w:rsidRPr="00120ACE">
        <w:rPr>
          <w:rFonts w:ascii="Arial" w:hAnsi="Arial" w:cs="Arial"/>
          <w:bCs/>
          <w:sz w:val="28"/>
          <w:szCs w:val="28"/>
          <w:lang w:val="es-MX"/>
        </w:rPr>
        <w:tab/>
      </w:r>
      <w:r w:rsidR="005E16CF" w:rsidRPr="00120ACE">
        <w:rPr>
          <w:rFonts w:ascii="Arial" w:hAnsi="Arial" w:cs="Arial"/>
          <w:bCs/>
          <w:sz w:val="28"/>
          <w:szCs w:val="28"/>
          <w:u w:val="single"/>
          <w:lang w:val="es-MX"/>
        </w:rPr>
        <w:t>SÍNTESIS O CONCLUSIÓN:</w:t>
      </w:r>
      <w:r w:rsidR="005E16CF" w:rsidRPr="00120ACE">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5E16CF" w:rsidRPr="00120ACE" w:rsidRDefault="005E16CF" w:rsidP="005E16CF">
      <w:pPr>
        <w:spacing w:after="240" w:line="360" w:lineRule="auto"/>
        <w:jc w:val="both"/>
        <w:rPr>
          <w:rFonts w:ascii="Arial" w:hAnsi="Arial" w:cs="Arial"/>
          <w:sz w:val="28"/>
          <w:szCs w:val="28"/>
        </w:rPr>
      </w:pPr>
      <w:r w:rsidRPr="00120ACE">
        <w:rPr>
          <w:rFonts w:ascii="Arial" w:hAnsi="Arial" w:cs="Arial"/>
          <w:sz w:val="28"/>
          <w:szCs w:val="28"/>
        </w:rPr>
        <w:tab/>
        <w:t xml:space="preserve">Sirve de apoyo a lo anteriormente expuesto por analogía sustancial, la tesis número II.1º.A.113 A, con número de registro 176233, por los Tribunales Colegiados de Circuito en el Semanario Judicial de la Federación y su Gaceta, Tomo XXIII, página 2415, Enero de 2006, Materia Administrativa, bajo el rubro y texto siguiente:- - - - - - </w:t>
      </w:r>
    </w:p>
    <w:p w:rsidR="005E16CF" w:rsidRPr="00120ACE" w:rsidRDefault="005E16CF" w:rsidP="005E16CF">
      <w:pPr>
        <w:spacing w:after="240" w:line="276" w:lineRule="auto"/>
        <w:ind w:left="567" w:right="618"/>
        <w:jc w:val="both"/>
        <w:rPr>
          <w:rFonts w:ascii="Arial" w:hAnsi="Arial" w:cs="Arial"/>
          <w:sz w:val="28"/>
          <w:szCs w:val="28"/>
        </w:rPr>
      </w:pPr>
      <w:r w:rsidRPr="00120ACE">
        <w:rPr>
          <w:rFonts w:ascii="Arial" w:hAnsi="Arial" w:cs="Arial"/>
          <w:b/>
          <w:sz w:val="28"/>
          <w:szCs w:val="28"/>
        </w:rPr>
        <w:t>MULTAS FISCALES. LA IMPOSICIÓN DE LAS RELATIVAS A LA OMISIÓN DE PRESENTAR DECLARACIONES DENTRO DE LOS PLAZOS LEGALES, PRECISA DEL REQUERIMIENTO PREVIO AL CONTRIBUYENTE SOBRE EL CUMPLIMIENTO DE SU OBLIGACIÓN.</w:t>
      </w:r>
      <w:r w:rsidRPr="00120ACE">
        <w:rPr>
          <w:rFonts w:ascii="Arial" w:hAnsi="Arial" w:cs="Arial"/>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mismo ordenamiento alude a las multas relativas a la omisión de 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CB2FAC" w:rsidRPr="00120ACE" w:rsidRDefault="002676B0" w:rsidP="00101973">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77696" behindDoc="0" locked="0" layoutInCell="1" allowOverlap="1" wp14:anchorId="535369F4" wp14:editId="421496BF">
                <wp:simplePos x="0" y="0"/>
                <wp:positionH relativeFrom="column">
                  <wp:posOffset>5857875</wp:posOffset>
                </wp:positionH>
                <wp:positionV relativeFrom="paragraph">
                  <wp:posOffset>2403475</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369F4" id="_x0000_s1035" type="#_x0000_t202" style="position:absolute;left:0;text-align:left;margin-left:461.25pt;margin-top:189.2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E84478" w:rsidRPr="00120ACE">
        <w:rPr>
          <w:rFonts w:ascii="Arial" w:hAnsi="Arial" w:cs="Arial"/>
          <w:bCs/>
          <w:sz w:val="28"/>
          <w:szCs w:val="28"/>
          <w:lang w:val="es-MX"/>
        </w:rPr>
        <w:t>Igualmente, l</w:t>
      </w:r>
      <w:r w:rsidR="003E4F35" w:rsidRPr="00120ACE">
        <w:rPr>
          <w:rFonts w:ascii="Arial" w:hAnsi="Arial" w:cs="Arial"/>
          <w:bCs/>
          <w:sz w:val="28"/>
          <w:szCs w:val="28"/>
          <w:lang w:val="es-MX"/>
        </w:rPr>
        <w:t xml:space="preserve">a parte actora manifiesta que </w:t>
      </w:r>
      <w:r w:rsidR="00EB1158" w:rsidRPr="00120ACE">
        <w:rPr>
          <w:rFonts w:ascii="Arial" w:hAnsi="Arial" w:cs="Arial"/>
          <w:bCs/>
          <w:sz w:val="28"/>
          <w:szCs w:val="28"/>
          <w:lang w:val="es-MX"/>
        </w:rPr>
        <w:t xml:space="preserve">la aludida </w:t>
      </w:r>
      <w:r w:rsidR="00A1115E" w:rsidRPr="00120ACE">
        <w:rPr>
          <w:rFonts w:ascii="Arial" w:hAnsi="Arial" w:cs="Arial"/>
          <w:bCs/>
          <w:sz w:val="28"/>
          <w:szCs w:val="28"/>
          <w:lang w:val="es-MX"/>
        </w:rPr>
        <w:t>multa por infracción</w:t>
      </w:r>
      <w:r w:rsidR="00EB1158" w:rsidRPr="00120ACE">
        <w:rPr>
          <w:rFonts w:ascii="Arial" w:hAnsi="Arial" w:cs="Arial"/>
          <w:bCs/>
          <w:sz w:val="28"/>
          <w:szCs w:val="28"/>
          <w:lang w:val="es-MX"/>
        </w:rPr>
        <w:t xml:space="preserve">, </w:t>
      </w:r>
      <w:r w:rsidR="004B23BC" w:rsidRPr="00120ACE">
        <w:rPr>
          <w:rFonts w:ascii="Arial" w:hAnsi="Arial" w:cs="Arial"/>
          <w:bCs/>
          <w:sz w:val="28"/>
          <w:szCs w:val="28"/>
          <w:lang w:val="es-MX"/>
        </w:rPr>
        <w:t xml:space="preserve">viola en </w:t>
      </w:r>
      <w:r w:rsidR="00E96323" w:rsidRPr="00120ACE">
        <w:rPr>
          <w:rFonts w:ascii="Arial" w:hAnsi="Arial" w:cs="Arial"/>
          <w:bCs/>
          <w:sz w:val="28"/>
          <w:szCs w:val="28"/>
          <w:lang w:val="es-MX"/>
        </w:rPr>
        <w:t xml:space="preserve">perjuicio de su representada </w:t>
      </w:r>
      <w:r w:rsidR="004B23BC" w:rsidRPr="00120ACE">
        <w:rPr>
          <w:rFonts w:ascii="Arial" w:hAnsi="Arial" w:cs="Arial"/>
          <w:bCs/>
          <w:sz w:val="28"/>
          <w:szCs w:val="28"/>
          <w:lang w:val="es-MX"/>
        </w:rPr>
        <w:t xml:space="preserve">el </w:t>
      </w:r>
      <w:r w:rsidR="001D3A65" w:rsidRPr="00120ACE">
        <w:rPr>
          <w:rFonts w:ascii="Arial" w:hAnsi="Arial" w:cs="Arial"/>
          <w:bCs/>
          <w:sz w:val="28"/>
          <w:szCs w:val="28"/>
          <w:lang w:val="es-MX"/>
        </w:rPr>
        <w:t>artículo 122 fracción IV</w:t>
      </w:r>
      <w:r w:rsidR="004B23BC" w:rsidRPr="00120ACE">
        <w:rPr>
          <w:rFonts w:ascii="Arial" w:hAnsi="Arial" w:cs="Arial"/>
          <w:bCs/>
          <w:sz w:val="28"/>
          <w:szCs w:val="28"/>
          <w:lang w:val="es-MX"/>
        </w:rPr>
        <w:t xml:space="preserve"> del Código Fiscal para el Estado de Oaxaca</w:t>
      </w:r>
      <w:r w:rsidR="00497F01" w:rsidRPr="00120ACE">
        <w:rPr>
          <w:rFonts w:ascii="Arial" w:hAnsi="Arial" w:cs="Arial"/>
          <w:bCs/>
          <w:sz w:val="28"/>
          <w:szCs w:val="28"/>
          <w:lang w:val="es-MX"/>
        </w:rPr>
        <w:t xml:space="preserve">, </w:t>
      </w:r>
      <w:r w:rsidR="001D3A65" w:rsidRPr="00120ACE">
        <w:rPr>
          <w:rFonts w:ascii="Arial" w:hAnsi="Arial" w:cs="Arial"/>
          <w:bCs/>
          <w:sz w:val="28"/>
          <w:szCs w:val="28"/>
          <w:lang w:val="es-MX"/>
        </w:rPr>
        <w:t>artículo 55 del Reglamento del Código para el Estado de Oaxaca</w:t>
      </w:r>
      <w:r w:rsidR="007F2265" w:rsidRPr="00120ACE">
        <w:rPr>
          <w:rFonts w:ascii="Arial" w:hAnsi="Arial" w:cs="Arial"/>
          <w:bCs/>
          <w:sz w:val="28"/>
          <w:szCs w:val="28"/>
          <w:lang w:val="es-MX"/>
        </w:rPr>
        <w:t>,</w:t>
      </w:r>
      <w:r w:rsidR="001D3A65" w:rsidRPr="00120ACE">
        <w:rPr>
          <w:rFonts w:ascii="Arial" w:hAnsi="Arial" w:cs="Arial"/>
          <w:bCs/>
          <w:sz w:val="28"/>
          <w:szCs w:val="28"/>
          <w:lang w:val="es-MX"/>
        </w:rPr>
        <w:t xml:space="preserve"> en relación los artículos 63 y 64 de la Ley Estatal de Hacienda, </w:t>
      </w:r>
      <w:r w:rsidR="00497F01" w:rsidRPr="00120ACE">
        <w:rPr>
          <w:rFonts w:ascii="Arial" w:hAnsi="Arial" w:cs="Arial"/>
          <w:bCs/>
          <w:sz w:val="28"/>
          <w:szCs w:val="28"/>
          <w:lang w:val="es-MX"/>
        </w:rPr>
        <w:t>en vi</w:t>
      </w:r>
      <w:r w:rsidR="00970D6E" w:rsidRPr="00120ACE">
        <w:rPr>
          <w:rFonts w:ascii="Arial" w:hAnsi="Arial" w:cs="Arial"/>
          <w:bCs/>
          <w:sz w:val="28"/>
          <w:szCs w:val="28"/>
          <w:lang w:val="es-MX"/>
        </w:rPr>
        <w:t>rtud que no se actualiza el hecho imponible, por no estar obligada a presentar las declaraciones por los periodos que la autoridad demandada señala</w:t>
      </w:r>
      <w:r w:rsidR="00101973" w:rsidRPr="00120ACE">
        <w:rPr>
          <w:rFonts w:ascii="Arial" w:hAnsi="Arial" w:cs="Arial"/>
          <w:bCs/>
          <w:sz w:val="28"/>
          <w:szCs w:val="28"/>
          <w:lang w:val="es-MX"/>
        </w:rPr>
        <w:t xml:space="preserve">. A su vez, </w:t>
      </w:r>
      <w:r w:rsidR="009225D1" w:rsidRPr="00120ACE">
        <w:rPr>
          <w:rFonts w:ascii="Arial" w:hAnsi="Arial" w:cs="Arial"/>
          <w:bCs/>
          <w:sz w:val="28"/>
          <w:szCs w:val="28"/>
          <w:lang w:val="es-MX"/>
        </w:rPr>
        <w:t xml:space="preserve">la </w:t>
      </w:r>
      <w:r w:rsidR="006F78B9" w:rsidRPr="00120ACE">
        <w:rPr>
          <w:rFonts w:ascii="Arial" w:hAnsi="Arial" w:cs="Arial"/>
          <w:bCs/>
          <w:sz w:val="28"/>
          <w:szCs w:val="28"/>
          <w:lang w:val="es-MX"/>
        </w:rPr>
        <w:t xml:space="preserve">parte </w:t>
      </w:r>
      <w:r w:rsidR="009225D1" w:rsidRPr="00120ACE">
        <w:rPr>
          <w:rFonts w:ascii="Arial" w:hAnsi="Arial" w:cs="Arial"/>
          <w:bCs/>
          <w:sz w:val="28"/>
          <w:szCs w:val="28"/>
          <w:lang w:val="es-MX"/>
        </w:rPr>
        <w:t>actora niega en términos del artículo 120 del Código Fiscal para el Estado de Oaxaca</w:t>
      </w:r>
      <w:r w:rsidR="00902150" w:rsidRPr="00120ACE">
        <w:rPr>
          <w:rFonts w:ascii="Arial" w:hAnsi="Arial" w:cs="Arial"/>
          <w:bCs/>
          <w:sz w:val="28"/>
          <w:szCs w:val="28"/>
          <w:lang w:val="es-MX"/>
        </w:rPr>
        <w:t>,</w:t>
      </w:r>
      <w:r w:rsidR="009225D1" w:rsidRPr="00120ACE">
        <w:rPr>
          <w:rFonts w:ascii="Arial" w:hAnsi="Arial" w:cs="Arial"/>
          <w:bCs/>
          <w:sz w:val="28"/>
          <w:szCs w:val="28"/>
          <w:lang w:val="es-MX"/>
        </w:rPr>
        <w:t xml:space="preserve"> encontrarse obligada a presentar las declaraciones bimest</w:t>
      </w:r>
      <w:r w:rsidR="001C7282" w:rsidRPr="00120ACE">
        <w:rPr>
          <w:rFonts w:ascii="Arial" w:hAnsi="Arial" w:cs="Arial"/>
          <w:bCs/>
          <w:sz w:val="28"/>
          <w:szCs w:val="28"/>
          <w:lang w:val="es-MX"/>
        </w:rPr>
        <w:t>rales definitivas por el</w:t>
      </w:r>
      <w:r w:rsidR="00B90406" w:rsidRPr="00120ACE">
        <w:rPr>
          <w:rFonts w:ascii="Arial" w:hAnsi="Arial" w:cs="Arial"/>
          <w:bCs/>
          <w:sz w:val="28"/>
          <w:szCs w:val="28"/>
          <w:lang w:val="es-MX"/>
        </w:rPr>
        <w:t xml:space="preserve">  quinto y sexto bimestre del ejercicio fiscal 201</w:t>
      </w:r>
      <w:r w:rsidR="00101973" w:rsidRPr="00120ACE">
        <w:rPr>
          <w:rFonts w:ascii="Arial" w:hAnsi="Arial" w:cs="Arial"/>
          <w:bCs/>
          <w:sz w:val="28"/>
          <w:szCs w:val="28"/>
          <w:lang w:val="es-MX"/>
        </w:rPr>
        <w:t>7</w:t>
      </w:r>
      <w:r w:rsidR="00B90406" w:rsidRPr="00120ACE">
        <w:rPr>
          <w:rFonts w:ascii="Arial" w:hAnsi="Arial" w:cs="Arial"/>
          <w:bCs/>
          <w:sz w:val="28"/>
          <w:szCs w:val="28"/>
          <w:lang w:val="es-MX"/>
        </w:rPr>
        <w:t>, así como también por el primero, segundo</w:t>
      </w:r>
      <w:r w:rsidR="00902150" w:rsidRPr="00120ACE">
        <w:rPr>
          <w:rFonts w:ascii="Arial" w:hAnsi="Arial" w:cs="Arial"/>
          <w:bCs/>
          <w:sz w:val="28"/>
          <w:szCs w:val="28"/>
          <w:lang w:val="es-MX"/>
        </w:rPr>
        <w:t xml:space="preserve"> </w:t>
      </w:r>
      <w:r w:rsidR="00B90406" w:rsidRPr="00120ACE">
        <w:rPr>
          <w:rFonts w:ascii="Arial" w:hAnsi="Arial" w:cs="Arial"/>
          <w:bCs/>
          <w:sz w:val="28"/>
          <w:szCs w:val="28"/>
          <w:lang w:val="es-MX"/>
        </w:rPr>
        <w:t xml:space="preserve">  bimestre del ejerció fiscal 201</w:t>
      </w:r>
      <w:r w:rsidR="00101973" w:rsidRPr="00120ACE">
        <w:rPr>
          <w:rFonts w:ascii="Arial" w:hAnsi="Arial" w:cs="Arial"/>
          <w:bCs/>
          <w:sz w:val="28"/>
          <w:szCs w:val="28"/>
          <w:lang w:val="es-MX"/>
        </w:rPr>
        <w:t>8</w:t>
      </w:r>
      <w:r w:rsidR="009225D1" w:rsidRPr="00120ACE">
        <w:rPr>
          <w:rFonts w:ascii="Arial" w:hAnsi="Arial" w:cs="Arial"/>
          <w:bCs/>
          <w:sz w:val="28"/>
          <w:szCs w:val="28"/>
          <w:lang w:val="es-MX"/>
        </w:rPr>
        <w:t xml:space="preserve">, </w:t>
      </w:r>
      <w:r w:rsidR="00255F16" w:rsidRPr="00120ACE">
        <w:rPr>
          <w:rFonts w:ascii="Arial" w:hAnsi="Arial" w:cs="Arial"/>
          <w:bCs/>
          <w:sz w:val="28"/>
          <w:szCs w:val="28"/>
          <w:lang w:val="es-MX"/>
        </w:rPr>
        <w:t>como se</w:t>
      </w:r>
      <w:r w:rsidR="00101973" w:rsidRPr="00120ACE">
        <w:rPr>
          <w:rFonts w:ascii="Arial" w:hAnsi="Arial" w:cs="Arial"/>
          <w:bCs/>
          <w:sz w:val="28"/>
          <w:szCs w:val="28"/>
          <w:lang w:val="es-MX"/>
        </w:rPr>
        <w:t xml:space="preserve"> puede </w:t>
      </w:r>
      <w:r w:rsidR="00255F16" w:rsidRPr="00120ACE">
        <w:rPr>
          <w:rFonts w:ascii="Arial" w:hAnsi="Arial" w:cs="Arial"/>
          <w:bCs/>
          <w:sz w:val="28"/>
          <w:szCs w:val="28"/>
          <w:lang w:val="es-MX"/>
        </w:rPr>
        <w:t>aprecia</w:t>
      </w:r>
      <w:r w:rsidR="00101973" w:rsidRPr="00120ACE">
        <w:rPr>
          <w:rFonts w:ascii="Arial" w:hAnsi="Arial" w:cs="Arial"/>
          <w:bCs/>
          <w:sz w:val="28"/>
          <w:szCs w:val="28"/>
          <w:lang w:val="es-MX"/>
        </w:rPr>
        <w:t>r</w:t>
      </w:r>
      <w:r w:rsidR="00255F16" w:rsidRPr="00120ACE">
        <w:rPr>
          <w:rFonts w:ascii="Arial" w:hAnsi="Arial" w:cs="Arial"/>
          <w:bCs/>
          <w:sz w:val="28"/>
          <w:szCs w:val="28"/>
          <w:lang w:val="es-MX"/>
        </w:rPr>
        <w:t xml:space="preserve"> en la</w:t>
      </w:r>
      <w:r w:rsidR="00255F16" w:rsidRPr="00120ACE">
        <w:rPr>
          <w:rFonts w:ascii="Arial" w:hAnsi="Arial" w:cs="Arial"/>
          <w:sz w:val="28"/>
          <w:szCs w:val="28"/>
        </w:rPr>
        <w:t xml:space="preserve"> multa por infracción relacionada con la presentación de declaraciones del Impuesto Sobre Erogaciones por Remuneraciones al Trabajo Personal, con número de control</w:t>
      </w:r>
      <w:r w:rsidR="00902150" w:rsidRPr="00120ACE">
        <w:rPr>
          <w:rFonts w:ascii="Arial" w:hAnsi="Arial" w:cs="Arial"/>
          <w:sz w:val="28"/>
          <w:szCs w:val="28"/>
        </w:rPr>
        <w:t xml:space="preserve"> </w:t>
      </w:r>
      <w:r w:rsidR="00101973" w:rsidRPr="00120ACE">
        <w:rPr>
          <w:rFonts w:ascii="Arial" w:hAnsi="Arial" w:cs="Arial"/>
          <w:sz w:val="28"/>
          <w:szCs w:val="28"/>
        </w:rPr>
        <w:t xml:space="preserve">01MO49ER181896, de fecha veintisiete de julio de dos mil dieciocho (27/07/2018), </w:t>
      </w:r>
      <w:r w:rsidR="00255F16" w:rsidRPr="00120ACE">
        <w:rPr>
          <w:rFonts w:ascii="Arial" w:hAnsi="Arial" w:cs="Arial"/>
          <w:sz w:val="28"/>
          <w:szCs w:val="28"/>
        </w:rPr>
        <w:t xml:space="preserve">documental que adquiere valor probatorio pleno en términos del artículo </w:t>
      </w:r>
      <w:r w:rsidR="00B90406" w:rsidRPr="00120ACE">
        <w:rPr>
          <w:rFonts w:ascii="Arial" w:hAnsi="Arial" w:cs="Arial"/>
          <w:sz w:val="28"/>
          <w:szCs w:val="28"/>
        </w:rPr>
        <w:t>20</w:t>
      </w:r>
      <w:r w:rsidR="00255F16" w:rsidRPr="00120ACE">
        <w:rPr>
          <w:rFonts w:ascii="Arial" w:hAnsi="Arial" w:cs="Arial"/>
          <w:sz w:val="28"/>
          <w:szCs w:val="28"/>
        </w:rPr>
        <w:t xml:space="preserve">3 fracción I de la </w:t>
      </w:r>
      <w:r w:rsidR="00B90406" w:rsidRPr="00120ACE">
        <w:rPr>
          <w:rFonts w:ascii="Arial" w:hAnsi="Arial" w:cs="Arial"/>
          <w:bCs/>
          <w:sz w:val="28"/>
          <w:szCs w:val="28"/>
          <w:lang w:val="es-MX"/>
        </w:rPr>
        <w:t>Ley de Procedimiento y Justicia Administrativa para el Estado de Oaxaca</w:t>
      </w:r>
      <w:r w:rsidR="00B90406" w:rsidRPr="00120ACE">
        <w:rPr>
          <w:rFonts w:ascii="Arial" w:hAnsi="Arial" w:cs="Arial"/>
          <w:sz w:val="28"/>
          <w:szCs w:val="28"/>
          <w:lang w:val="es-MX"/>
        </w:rPr>
        <w:t xml:space="preserve">, </w:t>
      </w:r>
      <w:r w:rsidR="00255F16" w:rsidRPr="00120ACE">
        <w:rPr>
          <w:rFonts w:ascii="Arial" w:hAnsi="Arial" w:cs="Arial"/>
          <w:sz w:val="28"/>
          <w:szCs w:val="28"/>
        </w:rPr>
        <w:t>por tratarse de un documento original expedido por funcionario en ejercicio de sus funciones</w:t>
      </w:r>
      <w:r w:rsidR="00E70F72" w:rsidRPr="00120ACE">
        <w:rPr>
          <w:rFonts w:ascii="Arial" w:hAnsi="Arial" w:cs="Arial"/>
          <w:sz w:val="28"/>
          <w:szCs w:val="28"/>
        </w:rPr>
        <w:t xml:space="preserve"> y por contener firma y sello de quien lo emite</w:t>
      </w:r>
      <w:r w:rsidR="006A4CD4" w:rsidRPr="00120ACE">
        <w:rPr>
          <w:rFonts w:ascii="Arial" w:hAnsi="Arial" w:cs="Arial"/>
          <w:sz w:val="28"/>
          <w:szCs w:val="28"/>
        </w:rPr>
        <w:t>, a lo que la autoridad demandada manifestó en su escrito de contestación (foja</w:t>
      </w:r>
      <w:r w:rsidR="00FC1F9C" w:rsidRPr="00120ACE">
        <w:rPr>
          <w:rFonts w:ascii="Arial" w:hAnsi="Arial" w:cs="Arial"/>
          <w:sz w:val="28"/>
          <w:szCs w:val="28"/>
        </w:rPr>
        <w:t xml:space="preserve">s </w:t>
      </w:r>
      <w:r w:rsidR="00101973" w:rsidRPr="00120ACE">
        <w:rPr>
          <w:rFonts w:ascii="Arial" w:hAnsi="Arial" w:cs="Arial"/>
          <w:sz w:val="28"/>
          <w:szCs w:val="28"/>
        </w:rPr>
        <w:t xml:space="preserve">48 </w:t>
      </w:r>
      <w:r w:rsidR="00FC1F9C" w:rsidRPr="00120ACE">
        <w:rPr>
          <w:rFonts w:ascii="Arial" w:hAnsi="Arial" w:cs="Arial"/>
          <w:sz w:val="28"/>
          <w:szCs w:val="28"/>
        </w:rPr>
        <w:t xml:space="preserve">a </w:t>
      </w:r>
      <w:r w:rsidR="00101973" w:rsidRPr="00120ACE">
        <w:rPr>
          <w:rFonts w:ascii="Arial" w:hAnsi="Arial" w:cs="Arial"/>
          <w:sz w:val="28"/>
          <w:szCs w:val="28"/>
        </w:rPr>
        <w:t>53</w:t>
      </w:r>
      <w:r w:rsidR="0031076C" w:rsidRPr="00120ACE">
        <w:rPr>
          <w:rFonts w:ascii="Arial" w:hAnsi="Arial" w:cs="Arial"/>
          <w:sz w:val="28"/>
          <w:szCs w:val="28"/>
        </w:rPr>
        <w:t xml:space="preserve">) </w:t>
      </w:r>
      <w:r w:rsidR="00E6644C" w:rsidRPr="00120ACE">
        <w:rPr>
          <w:rFonts w:ascii="Arial" w:hAnsi="Arial" w:cs="Arial"/>
          <w:sz w:val="28"/>
          <w:szCs w:val="28"/>
        </w:rPr>
        <w:t xml:space="preserve">que </w:t>
      </w:r>
      <w:r w:rsidR="0031076C" w:rsidRPr="00120ACE">
        <w:rPr>
          <w:rFonts w:ascii="Arial" w:hAnsi="Arial" w:cs="Arial"/>
          <w:sz w:val="28"/>
          <w:szCs w:val="28"/>
        </w:rPr>
        <w:t>la obligación de presentar las declaraciones correspondientes al Impuesto Sobre Erogaciones por Remuneraciones al Trabajo Personal</w:t>
      </w:r>
      <w:r w:rsidR="00B90406" w:rsidRPr="00120ACE">
        <w:rPr>
          <w:rFonts w:ascii="Arial" w:hAnsi="Arial" w:cs="Arial"/>
          <w:sz w:val="28"/>
          <w:szCs w:val="28"/>
        </w:rPr>
        <w:t>,</w:t>
      </w:r>
      <w:r w:rsidR="00A410DC" w:rsidRPr="00120ACE">
        <w:rPr>
          <w:rFonts w:ascii="Arial" w:hAnsi="Arial" w:cs="Arial"/>
          <w:sz w:val="28"/>
          <w:szCs w:val="28"/>
        </w:rPr>
        <w:t xml:space="preserve"> nace en el momento en el que el contribuyente </w:t>
      </w:r>
      <w:r w:rsidR="00C219D6" w:rsidRPr="00120ACE">
        <w:rPr>
          <w:rFonts w:ascii="Arial" w:hAnsi="Arial" w:cs="Arial"/>
          <w:sz w:val="28"/>
          <w:szCs w:val="28"/>
        </w:rPr>
        <w:t>se ubica en el supuesto de hecho contemplado por la ley aplicable</w:t>
      </w:r>
      <w:r w:rsidR="00AC2329" w:rsidRPr="00120ACE">
        <w:rPr>
          <w:rFonts w:ascii="Arial" w:hAnsi="Arial" w:cs="Arial"/>
          <w:sz w:val="28"/>
          <w:szCs w:val="28"/>
        </w:rPr>
        <w:t xml:space="preserve">, sin embargo, debe decirse </w:t>
      </w:r>
      <w:r w:rsidR="00415B0B" w:rsidRPr="00120ACE">
        <w:rPr>
          <w:rFonts w:ascii="Arial" w:hAnsi="Arial" w:cs="Arial"/>
          <w:sz w:val="28"/>
          <w:szCs w:val="28"/>
        </w:rPr>
        <w:t xml:space="preserve">el artículo 64 de la Ley Estatal de Hacienda </w:t>
      </w:r>
      <w:proofErr w:type="gramStart"/>
      <w:r w:rsidR="00415B0B" w:rsidRPr="00120ACE">
        <w:rPr>
          <w:rFonts w:ascii="Arial" w:hAnsi="Arial" w:cs="Arial"/>
          <w:sz w:val="28"/>
          <w:szCs w:val="28"/>
        </w:rPr>
        <w:t>manifiesta</w:t>
      </w:r>
      <w:proofErr w:type="gramEnd"/>
      <w:r w:rsidR="00415B0B" w:rsidRPr="00120ACE">
        <w:rPr>
          <w:rFonts w:ascii="Arial" w:hAnsi="Arial" w:cs="Arial"/>
          <w:sz w:val="28"/>
          <w:szCs w:val="28"/>
        </w:rPr>
        <w:t xml:space="preserve"> lo siguiente:- - - - - - - - - - -</w:t>
      </w:r>
      <w:r w:rsidR="003C374C" w:rsidRPr="00120ACE">
        <w:rPr>
          <w:rFonts w:ascii="Arial" w:hAnsi="Arial" w:cs="Arial"/>
          <w:sz w:val="28"/>
          <w:szCs w:val="28"/>
        </w:rPr>
        <w:t xml:space="preserve"> - - - - - - - - -</w:t>
      </w:r>
      <w:r w:rsidR="00415B0B" w:rsidRPr="00120ACE">
        <w:rPr>
          <w:rFonts w:ascii="Arial" w:hAnsi="Arial" w:cs="Arial"/>
          <w:sz w:val="28"/>
          <w:szCs w:val="28"/>
        </w:rPr>
        <w:t xml:space="preserve"> </w:t>
      </w:r>
    </w:p>
    <w:p w:rsidR="00415B0B" w:rsidRPr="00120ACE" w:rsidRDefault="00415B0B" w:rsidP="00971553">
      <w:pPr>
        <w:spacing w:after="240" w:line="276" w:lineRule="auto"/>
        <w:ind w:left="567" w:right="618"/>
        <w:jc w:val="both"/>
        <w:rPr>
          <w:rFonts w:ascii="Arial" w:hAnsi="Arial" w:cs="Arial"/>
          <w:i/>
          <w:sz w:val="28"/>
          <w:szCs w:val="28"/>
        </w:rPr>
      </w:pPr>
      <w:r w:rsidRPr="00120ACE">
        <w:rPr>
          <w:rFonts w:ascii="Arial" w:hAnsi="Arial" w:cs="Arial"/>
          <w:b/>
          <w:i/>
          <w:sz w:val="28"/>
          <w:szCs w:val="28"/>
        </w:rPr>
        <w:t>Artículo 64.</w:t>
      </w:r>
      <w:r w:rsidRPr="00120ACE">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120ACE" w:rsidRDefault="00415B0B" w:rsidP="00971553">
      <w:pPr>
        <w:spacing w:after="240" w:line="276" w:lineRule="auto"/>
        <w:ind w:left="567" w:right="618"/>
        <w:jc w:val="both"/>
        <w:rPr>
          <w:rFonts w:ascii="Arial" w:hAnsi="Arial" w:cs="Arial"/>
          <w:i/>
          <w:sz w:val="28"/>
          <w:szCs w:val="28"/>
        </w:rPr>
      </w:pPr>
      <w:r w:rsidRPr="00120ACE">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120ACE" w:rsidRDefault="000A0EA2" w:rsidP="002316C1">
      <w:pPr>
        <w:spacing w:after="240" w:line="276" w:lineRule="auto"/>
        <w:ind w:left="567" w:right="618"/>
        <w:jc w:val="both"/>
        <w:rPr>
          <w:rFonts w:ascii="Arial" w:hAnsi="Arial" w:cs="Arial"/>
          <w:i/>
          <w:sz w:val="28"/>
          <w:szCs w:val="28"/>
        </w:rPr>
      </w:pPr>
      <w:r>
        <w:rPr>
          <w:noProof/>
          <w:lang w:val="es-MX"/>
        </w:rPr>
        <mc:AlternateContent>
          <mc:Choice Requires="wps">
            <w:drawing>
              <wp:anchor distT="0" distB="0" distL="114300" distR="114300" simplePos="0" relativeHeight="251679744" behindDoc="0" locked="0" layoutInCell="1" allowOverlap="1" wp14:anchorId="3A80E012" wp14:editId="7D20DD9D">
                <wp:simplePos x="0" y="0"/>
                <wp:positionH relativeFrom="column">
                  <wp:posOffset>-1009015</wp:posOffset>
                </wp:positionH>
                <wp:positionV relativeFrom="paragraph">
                  <wp:posOffset>1065530</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0E012" id="_x0000_s1036" type="#_x0000_t202" style="position:absolute;left:0;text-align:left;margin-left:-79.45pt;margin-top:83.9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3BhagIAAOk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415B0B" w:rsidRPr="00120ACE">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120ACE" w:rsidRDefault="00415B0B" w:rsidP="00415B0B">
      <w:pPr>
        <w:spacing w:after="240" w:line="276" w:lineRule="auto"/>
        <w:ind w:left="567" w:right="618"/>
        <w:jc w:val="both"/>
        <w:rPr>
          <w:rFonts w:ascii="Arial" w:hAnsi="Arial" w:cs="Arial"/>
          <w:sz w:val="28"/>
          <w:szCs w:val="28"/>
        </w:rPr>
      </w:pPr>
      <w:r w:rsidRPr="00120ACE">
        <w:rPr>
          <w:rFonts w:ascii="Arial" w:hAnsi="Arial" w:cs="Arial"/>
          <w:i/>
          <w:sz w:val="28"/>
          <w:szCs w:val="28"/>
        </w:rPr>
        <w:t>La responsabilidad solidaria subsistirá hasta en tanto el intermediario laboral cumpla con todas las obligaciones a que se encuentra sujeto en éste Capítulo.</w:t>
      </w:r>
    </w:p>
    <w:p w:rsidR="005F6134" w:rsidRPr="00120ACE" w:rsidRDefault="00AC2329" w:rsidP="002C761A">
      <w:pPr>
        <w:spacing w:line="360" w:lineRule="auto"/>
        <w:ind w:firstLine="567"/>
        <w:jc w:val="both"/>
        <w:rPr>
          <w:rFonts w:ascii="Arial" w:hAnsi="Arial" w:cs="Arial"/>
          <w:sz w:val="28"/>
          <w:szCs w:val="27"/>
        </w:rPr>
      </w:pPr>
      <w:r w:rsidRPr="00120ACE">
        <w:rPr>
          <w:rFonts w:ascii="Arial" w:hAnsi="Arial" w:cs="Arial"/>
          <w:sz w:val="28"/>
          <w:szCs w:val="28"/>
        </w:rPr>
        <w:t xml:space="preserve">Ahora bien, como lo </w:t>
      </w:r>
      <w:r w:rsidR="00415B0B" w:rsidRPr="00120ACE">
        <w:rPr>
          <w:rFonts w:ascii="Arial" w:hAnsi="Arial" w:cs="Arial"/>
          <w:sz w:val="28"/>
          <w:szCs w:val="28"/>
        </w:rPr>
        <w:t xml:space="preserve"> indica el numeral antes transcrito, </w:t>
      </w:r>
      <w:r w:rsidR="003E2E7C" w:rsidRPr="00120ACE">
        <w:rPr>
          <w:rFonts w:ascii="Arial" w:hAnsi="Arial" w:cs="Arial"/>
          <w:sz w:val="28"/>
          <w:szCs w:val="28"/>
        </w:rPr>
        <w:t>los sujetos obligados al pago del impuesto ahí señalado</w:t>
      </w:r>
      <w:r w:rsidR="00BD6B55" w:rsidRPr="00120ACE">
        <w:rPr>
          <w:rFonts w:ascii="Arial" w:hAnsi="Arial" w:cs="Arial"/>
          <w:sz w:val="28"/>
          <w:szCs w:val="28"/>
        </w:rPr>
        <w:t xml:space="preserve"> son todos aquellas personas físicas, morales o unidades económicas que realicen erogaciones por concepto de pago al trabajo subordinado o no</w:t>
      </w:r>
      <w:r w:rsidR="004F08E9" w:rsidRPr="00120ACE">
        <w:rPr>
          <w:rFonts w:ascii="Arial" w:hAnsi="Arial" w:cs="Arial"/>
          <w:sz w:val="28"/>
          <w:szCs w:val="28"/>
        </w:rPr>
        <w:t xml:space="preserve"> dentro del plazo establecido en el artículo 66 último párrafo de la Ley Estatal de Hacienda, </w:t>
      </w:r>
      <w:r w:rsidR="00F55622" w:rsidRPr="00120ACE">
        <w:rPr>
          <w:rFonts w:ascii="Arial" w:hAnsi="Arial" w:cs="Arial"/>
          <w:sz w:val="28"/>
          <w:szCs w:val="28"/>
        </w:rPr>
        <w:t>luego entonces</w:t>
      </w:r>
      <w:r w:rsidR="009F59CF" w:rsidRPr="00120ACE">
        <w:rPr>
          <w:rFonts w:ascii="Arial" w:hAnsi="Arial" w:cs="Arial"/>
          <w:sz w:val="28"/>
          <w:szCs w:val="28"/>
        </w:rPr>
        <w:t>,</w:t>
      </w:r>
      <w:r w:rsidR="00F55622" w:rsidRPr="00120ACE">
        <w:rPr>
          <w:rFonts w:ascii="Arial" w:hAnsi="Arial" w:cs="Arial"/>
          <w:sz w:val="28"/>
          <w:szCs w:val="28"/>
        </w:rPr>
        <w:t xml:space="preserve"> en la multa que hoy se combate la autoridad manifiesta que transcurrió en exceso dicho plazo para realizar las declaraciones respectivas, </w:t>
      </w:r>
      <w:r w:rsidR="006A55DA" w:rsidRPr="00120ACE">
        <w:rPr>
          <w:rFonts w:ascii="Arial" w:hAnsi="Arial" w:cs="Arial"/>
          <w:sz w:val="28"/>
          <w:szCs w:val="28"/>
        </w:rPr>
        <w:t xml:space="preserve">pero </w:t>
      </w:r>
      <w:r w:rsidR="00F55622" w:rsidRPr="00120ACE">
        <w:rPr>
          <w:rFonts w:ascii="Arial" w:hAnsi="Arial" w:cs="Arial"/>
          <w:sz w:val="28"/>
          <w:szCs w:val="27"/>
        </w:rPr>
        <w:t>no señala cu</w:t>
      </w:r>
      <w:r w:rsidR="006A55DA" w:rsidRPr="00120ACE">
        <w:rPr>
          <w:rFonts w:ascii="Arial" w:hAnsi="Arial" w:cs="Arial"/>
          <w:sz w:val="28"/>
          <w:szCs w:val="27"/>
        </w:rPr>
        <w:t>á</w:t>
      </w:r>
      <w:r w:rsidR="00F55622" w:rsidRPr="00120ACE">
        <w:rPr>
          <w:rFonts w:ascii="Arial" w:hAnsi="Arial" w:cs="Arial"/>
          <w:sz w:val="28"/>
          <w:szCs w:val="27"/>
        </w:rPr>
        <w:t xml:space="preserve">ndo se actualizó dicha hipótesis y </w:t>
      </w:r>
      <w:r w:rsidR="009F59CF" w:rsidRPr="00120ACE">
        <w:rPr>
          <w:rFonts w:ascii="Arial" w:hAnsi="Arial" w:cs="Arial"/>
          <w:sz w:val="28"/>
          <w:szCs w:val="27"/>
        </w:rPr>
        <w:t xml:space="preserve">mucho menos </w:t>
      </w:r>
      <w:r w:rsidR="006156C4" w:rsidRPr="00120ACE">
        <w:rPr>
          <w:rFonts w:ascii="Arial" w:hAnsi="Arial" w:cs="Arial"/>
          <w:sz w:val="28"/>
          <w:szCs w:val="27"/>
        </w:rPr>
        <w:t xml:space="preserve">señala la </w:t>
      </w:r>
      <w:r w:rsidR="00F55622" w:rsidRPr="00120ACE">
        <w:rPr>
          <w:rFonts w:ascii="Arial" w:hAnsi="Arial" w:cs="Arial"/>
          <w:sz w:val="28"/>
          <w:szCs w:val="27"/>
        </w:rPr>
        <w:t xml:space="preserve">fecha exacta en que conoció </w:t>
      </w:r>
      <w:r w:rsidR="00B67CAC" w:rsidRPr="00120ACE">
        <w:rPr>
          <w:rFonts w:ascii="Arial" w:hAnsi="Arial" w:cs="Arial"/>
          <w:sz w:val="28"/>
          <w:szCs w:val="27"/>
        </w:rPr>
        <w:t>que la hoy contribuyente incurrió en el supuesto de hecho para ser sujeto de rendir declaraciones respecto al Impuesto Sobre Erogaciones por Remuneraciones al Trabajo Personal</w:t>
      </w:r>
      <w:r w:rsidR="00F55622" w:rsidRPr="00120ACE">
        <w:rPr>
          <w:rFonts w:ascii="Arial" w:hAnsi="Arial" w:cs="Arial"/>
          <w:sz w:val="28"/>
          <w:szCs w:val="27"/>
        </w:rPr>
        <w:t>,</w:t>
      </w:r>
      <w:r w:rsidR="009F59CF" w:rsidRPr="00120ACE">
        <w:rPr>
          <w:rFonts w:ascii="Arial" w:hAnsi="Arial" w:cs="Arial"/>
          <w:sz w:val="28"/>
          <w:szCs w:val="27"/>
        </w:rPr>
        <w:t xml:space="preserve"> ya que</w:t>
      </w:r>
      <w:r w:rsidR="006A55DA" w:rsidRPr="00120ACE">
        <w:rPr>
          <w:rFonts w:ascii="Arial" w:hAnsi="Arial" w:cs="Arial"/>
          <w:sz w:val="28"/>
          <w:szCs w:val="27"/>
        </w:rPr>
        <w:t xml:space="preserve"> </w:t>
      </w:r>
      <w:r w:rsidR="00D35F52" w:rsidRPr="00120ACE">
        <w:rPr>
          <w:rFonts w:ascii="Arial" w:hAnsi="Arial" w:cs="Arial"/>
          <w:sz w:val="28"/>
          <w:szCs w:val="27"/>
        </w:rPr>
        <w:t xml:space="preserve">la demandada únicamente pretende </w:t>
      </w:r>
      <w:r w:rsidR="006A55DA" w:rsidRPr="00120ACE">
        <w:rPr>
          <w:rFonts w:ascii="Arial" w:hAnsi="Arial" w:cs="Arial"/>
          <w:sz w:val="28"/>
          <w:szCs w:val="27"/>
        </w:rPr>
        <w:t xml:space="preserve">justificar su determinación bajo el argumento de que fue a través </w:t>
      </w:r>
      <w:r w:rsidR="00896B21" w:rsidRPr="00120ACE">
        <w:rPr>
          <w:rFonts w:ascii="Arial" w:hAnsi="Arial" w:cs="Arial"/>
          <w:sz w:val="28"/>
          <w:szCs w:val="27"/>
        </w:rPr>
        <w:t>una revisión llevada a cabo a los sistemas con los que cuenta dicha Secretaría de Finanzas</w:t>
      </w:r>
      <w:r w:rsidR="006A55DA" w:rsidRPr="00120ACE">
        <w:rPr>
          <w:rFonts w:ascii="Arial" w:hAnsi="Arial" w:cs="Arial"/>
          <w:sz w:val="28"/>
          <w:szCs w:val="27"/>
        </w:rPr>
        <w:t xml:space="preserve"> información que de ningún modo conoció la actora violentando con ello la garantía de seguridad jurídica y </w:t>
      </w:r>
      <w:r w:rsidR="00896B21" w:rsidRPr="00120ACE">
        <w:rPr>
          <w:rFonts w:ascii="Arial" w:hAnsi="Arial" w:cs="Arial"/>
          <w:sz w:val="28"/>
          <w:szCs w:val="27"/>
        </w:rPr>
        <w:t>el derecho</w:t>
      </w:r>
      <w:r w:rsidR="00047EAD" w:rsidRPr="00120ACE">
        <w:rPr>
          <w:rFonts w:ascii="Arial" w:hAnsi="Arial" w:cs="Arial"/>
          <w:sz w:val="28"/>
          <w:szCs w:val="27"/>
        </w:rPr>
        <w:t xml:space="preserve"> de</w:t>
      </w:r>
      <w:r w:rsidR="00896B21" w:rsidRPr="00120ACE">
        <w:rPr>
          <w:rFonts w:ascii="Arial" w:hAnsi="Arial" w:cs="Arial"/>
          <w:sz w:val="28"/>
          <w:szCs w:val="27"/>
        </w:rPr>
        <w:t xml:space="preserve"> audiencia contenidas en los artículos 14 y 16 Constitucionales que tienen todos los gobernados</w:t>
      </w:r>
      <w:r w:rsidR="00047EAD" w:rsidRPr="00120ACE">
        <w:rPr>
          <w:rFonts w:ascii="Arial" w:hAnsi="Arial" w:cs="Arial"/>
          <w:sz w:val="28"/>
          <w:szCs w:val="27"/>
        </w:rPr>
        <w:t xml:space="preserve"> y </w:t>
      </w:r>
      <w:r w:rsidR="00896B21" w:rsidRPr="00120ACE">
        <w:rPr>
          <w:rFonts w:ascii="Arial" w:hAnsi="Arial" w:cs="Arial"/>
          <w:sz w:val="28"/>
          <w:szCs w:val="27"/>
        </w:rPr>
        <w:t xml:space="preserve"> </w:t>
      </w:r>
      <w:r w:rsidR="00CE0E66" w:rsidRPr="00120ACE">
        <w:rPr>
          <w:rFonts w:ascii="Arial" w:hAnsi="Arial" w:cs="Arial"/>
          <w:sz w:val="28"/>
          <w:szCs w:val="27"/>
        </w:rPr>
        <w:t xml:space="preserve">con ello </w:t>
      </w:r>
      <w:r w:rsidR="00896B21" w:rsidRPr="00120ACE">
        <w:rPr>
          <w:rFonts w:ascii="Arial" w:hAnsi="Arial" w:cs="Arial"/>
          <w:sz w:val="28"/>
          <w:szCs w:val="27"/>
        </w:rPr>
        <w:t xml:space="preserve">colocar </w:t>
      </w:r>
      <w:r w:rsidR="005F6134" w:rsidRPr="00120ACE">
        <w:rPr>
          <w:rFonts w:ascii="Arial" w:hAnsi="Arial" w:cs="Arial"/>
          <w:sz w:val="28"/>
          <w:szCs w:val="27"/>
        </w:rPr>
        <w:t xml:space="preserve">al hoy </w:t>
      </w:r>
      <w:r w:rsidR="00101973" w:rsidRPr="00120ACE">
        <w:rPr>
          <w:rFonts w:ascii="Arial" w:hAnsi="Arial" w:cs="Arial"/>
          <w:sz w:val="28"/>
          <w:szCs w:val="27"/>
        </w:rPr>
        <w:t xml:space="preserve">parte </w:t>
      </w:r>
      <w:r w:rsidR="005F6134" w:rsidRPr="00120ACE">
        <w:rPr>
          <w:rFonts w:ascii="Arial" w:hAnsi="Arial" w:cs="Arial"/>
          <w:sz w:val="28"/>
          <w:szCs w:val="27"/>
        </w:rPr>
        <w:t>actor</w:t>
      </w:r>
      <w:r w:rsidR="00101973" w:rsidRPr="00120ACE">
        <w:rPr>
          <w:rFonts w:ascii="Arial" w:hAnsi="Arial" w:cs="Arial"/>
          <w:sz w:val="28"/>
          <w:szCs w:val="27"/>
        </w:rPr>
        <w:t>a</w:t>
      </w:r>
      <w:r w:rsidR="00896B21" w:rsidRPr="00120ACE">
        <w:rPr>
          <w:rFonts w:ascii="Arial" w:hAnsi="Arial" w:cs="Arial"/>
          <w:sz w:val="28"/>
          <w:szCs w:val="27"/>
        </w:rPr>
        <w:t xml:space="preserve"> en el supuesto jurídico que tiene como consecuencia la </w:t>
      </w:r>
      <w:r w:rsidR="00896B21" w:rsidRPr="00120ACE">
        <w:rPr>
          <w:rFonts w:ascii="Arial" w:hAnsi="Arial" w:cs="Arial"/>
          <w:bCs/>
          <w:sz w:val="28"/>
          <w:szCs w:val="28"/>
          <w:lang w:val="es-MX"/>
        </w:rPr>
        <w:t>obligación de presentar las declaraciones bimestrales definitivas por el</w:t>
      </w:r>
      <w:r w:rsidR="002316C1" w:rsidRPr="00120ACE">
        <w:rPr>
          <w:rFonts w:ascii="Arial" w:hAnsi="Arial" w:cs="Arial"/>
          <w:bCs/>
          <w:sz w:val="28"/>
          <w:szCs w:val="28"/>
          <w:lang w:val="es-MX"/>
        </w:rPr>
        <w:t xml:space="preserve"> quinto</w:t>
      </w:r>
      <w:r w:rsidR="00101973" w:rsidRPr="00120ACE">
        <w:rPr>
          <w:rFonts w:ascii="Arial" w:hAnsi="Arial" w:cs="Arial"/>
          <w:bCs/>
          <w:sz w:val="28"/>
          <w:szCs w:val="28"/>
          <w:lang w:val="es-MX"/>
        </w:rPr>
        <w:t xml:space="preserve"> y sexto </w:t>
      </w:r>
      <w:r w:rsidR="002316C1" w:rsidRPr="00120ACE">
        <w:rPr>
          <w:rFonts w:ascii="Arial" w:hAnsi="Arial" w:cs="Arial"/>
          <w:bCs/>
          <w:sz w:val="28"/>
          <w:szCs w:val="28"/>
          <w:lang w:val="es-MX"/>
        </w:rPr>
        <w:t xml:space="preserve"> bimestre del ejercicio fiscal 201</w:t>
      </w:r>
      <w:r w:rsidR="00101973" w:rsidRPr="00120ACE">
        <w:rPr>
          <w:rFonts w:ascii="Arial" w:hAnsi="Arial" w:cs="Arial"/>
          <w:bCs/>
          <w:sz w:val="28"/>
          <w:szCs w:val="28"/>
          <w:lang w:val="es-MX"/>
        </w:rPr>
        <w:t>7</w:t>
      </w:r>
      <w:r w:rsidR="00896B21" w:rsidRPr="00120ACE">
        <w:rPr>
          <w:rFonts w:ascii="Arial" w:hAnsi="Arial" w:cs="Arial"/>
          <w:sz w:val="28"/>
          <w:szCs w:val="27"/>
        </w:rPr>
        <w:t>,</w:t>
      </w:r>
      <w:r w:rsidR="00BC3BE3" w:rsidRPr="00120ACE">
        <w:rPr>
          <w:rFonts w:ascii="Arial" w:hAnsi="Arial" w:cs="Arial"/>
          <w:sz w:val="28"/>
          <w:szCs w:val="27"/>
        </w:rPr>
        <w:t xml:space="preserve"> así como también el primero</w:t>
      </w:r>
      <w:r w:rsidR="00101973" w:rsidRPr="00120ACE">
        <w:rPr>
          <w:rFonts w:ascii="Arial" w:hAnsi="Arial" w:cs="Arial"/>
          <w:sz w:val="28"/>
          <w:szCs w:val="27"/>
        </w:rPr>
        <w:t xml:space="preserve"> y</w:t>
      </w:r>
      <w:r w:rsidR="00BC3BE3" w:rsidRPr="00120ACE">
        <w:rPr>
          <w:rFonts w:ascii="Arial" w:hAnsi="Arial" w:cs="Arial"/>
          <w:sz w:val="28"/>
          <w:szCs w:val="27"/>
        </w:rPr>
        <w:t xml:space="preserve"> segundo  bimestres del ejercicio fiscal 201</w:t>
      </w:r>
      <w:r w:rsidR="00101973" w:rsidRPr="00120ACE">
        <w:rPr>
          <w:rFonts w:ascii="Arial" w:hAnsi="Arial" w:cs="Arial"/>
          <w:sz w:val="28"/>
          <w:szCs w:val="27"/>
        </w:rPr>
        <w:t>8</w:t>
      </w:r>
      <w:r w:rsidR="00BC3BE3" w:rsidRPr="00120ACE">
        <w:rPr>
          <w:rFonts w:ascii="Arial" w:hAnsi="Arial" w:cs="Arial"/>
          <w:sz w:val="28"/>
          <w:szCs w:val="27"/>
        </w:rPr>
        <w:t>,</w:t>
      </w:r>
      <w:r w:rsidR="006156C4" w:rsidRPr="00120ACE">
        <w:rPr>
          <w:rFonts w:ascii="Arial" w:hAnsi="Arial" w:cs="Arial"/>
          <w:sz w:val="28"/>
          <w:szCs w:val="27"/>
        </w:rPr>
        <w:t xml:space="preserve"> </w:t>
      </w:r>
      <w:r w:rsidR="005F6134" w:rsidRPr="00120ACE">
        <w:rPr>
          <w:rFonts w:ascii="Arial" w:hAnsi="Arial" w:cs="Arial"/>
          <w:sz w:val="28"/>
          <w:szCs w:val="27"/>
        </w:rPr>
        <w:t xml:space="preserve">aunado a esto, la autoridad fiscal hace mención en su escrito de contestación que, de </w:t>
      </w:r>
      <w:r w:rsidR="002676B0">
        <w:rPr>
          <w:noProof/>
          <w:lang w:val="es-MX"/>
        </w:rPr>
        <mc:AlternateContent>
          <mc:Choice Requires="wps">
            <w:drawing>
              <wp:anchor distT="0" distB="0" distL="114300" distR="114300" simplePos="0" relativeHeight="251681792" behindDoc="0" locked="0" layoutInCell="1" allowOverlap="1" wp14:anchorId="645C7DB2" wp14:editId="4B4EF978">
                <wp:simplePos x="0" y="0"/>
                <wp:positionH relativeFrom="column">
                  <wp:posOffset>5892165</wp:posOffset>
                </wp:positionH>
                <wp:positionV relativeFrom="paragraph">
                  <wp:posOffset>4979035</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C7DB2" id="_x0000_s1037" type="#_x0000_t202" style="position:absolute;left:0;text-align:left;margin-left:463.95pt;margin-top:392.05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Nu8awIAAOk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5F6134" w:rsidRPr="00120ACE">
        <w:rPr>
          <w:rFonts w:ascii="Arial" w:hAnsi="Arial" w:cs="Arial"/>
          <w:sz w:val="28"/>
          <w:szCs w:val="27"/>
        </w:rPr>
        <w:t>dicho intercambio de información, llegó al conocimiento que</w:t>
      </w:r>
      <w:r w:rsidR="008C6686" w:rsidRPr="00120ACE">
        <w:rPr>
          <w:rFonts w:ascii="Arial" w:hAnsi="Arial" w:cs="Arial"/>
          <w:sz w:val="28"/>
          <w:szCs w:val="27"/>
        </w:rPr>
        <w:t xml:space="preserve"> el hoy actor</w:t>
      </w:r>
      <w:r w:rsidR="002C761A" w:rsidRPr="00120ACE">
        <w:rPr>
          <w:rFonts w:ascii="Arial" w:hAnsi="Arial" w:cs="Arial"/>
          <w:sz w:val="28"/>
          <w:szCs w:val="27"/>
        </w:rPr>
        <w:t xml:space="preserve"> con fecha uno de enero de dos mil trece (01/01/2013) presentó solicitud para quedar inscrito</w:t>
      </w:r>
      <w:r w:rsidR="007F3940" w:rsidRPr="00120ACE">
        <w:rPr>
          <w:rFonts w:ascii="Arial" w:hAnsi="Arial" w:cs="Arial"/>
          <w:sz w:val="28"/>
          <w:szCs w:val="27"/>
        </w:rPr>
        <w:t xml:space="preserve"> en el Registro Estatal de Contribuyentes, con</w:t>
      </w:r>
      <w:r w:rsidR="002C761A" w:rsidRPr="00120ACE">
        <w:rPr>
          <w:rFonts w:ascii="Arial" w:hAnsi="Arial" w:cs="Arial"/>
          <w:sz w:val="28"/>
          <w:szCs w:val="27"/>
        </w:rPr>
        <w:t xml:space="preserve"> la obligación del Impuesto Sobre Erogaciones por Remuneraciones al Trabajo Personal, en consecuencia con esa fecha consideró actualizada la referida obligación, sin embargo, </w:t>
      </w:r>
      <w:r w:rsidR="008B53A2" w:rsidRPr="00120ACE">
        <w:rPr>
          <w:rFonts w:ascii="Arial" w:hAnsi="Arial" w:cs="Arial"/>
          <w:bCs/>
          <w:sz w:val="28"/>
          <w:szCs w:val="28"/>
          <w:lang w:val="es-MX"/>
        </w:rPr>
        <w:t>dicha presunción no basta para inmediatamente concluir que de inmediato ya tenía personal subordinado a</w:t>
      </w:r>
      <w:r w:rsidR="00277A8B" w:rsidRPr="00120ACE">
        <w:rPr>
          <w:rFonts w:ascii="Arial" w:hAnsi="Arial" w:cs="Arial"/>
          <w:bCs/>
          <w:sz w:val="28"/>
          <w:szCs w:val="28"/>
          <w:lang w:val="es-MX"/>
        </w:rPr>
        <w:t xml:space="preserve"> los</w:t>
      </w:r>
      <w:r w:rsidR="008B53A2" w:rsidRPr="00120ACE">
        <w:rPr>
          <w:rFonts w:ascii="Arial" w:hAnsi="Arial" w:cs="Arial"/>
          <w:bCs/>
          <w:sz w:val="28"/>
          <w:szCs w:val="28"/>
          <w:lang w:val="es-MX"/>
        </w:rPr>
        <w:t xml:space="preserve"> que hace</w:t>
      </w:r>
      <w:r w:rsidR="00277A8B" w:rsidRPr="00120ACE">
        <w:rPr>
          <w:rFonts w:ascii="Arial" w:hAnsi="Arial" w:cs="Arial"/>
          <w:bCs/>
          <w:sz w:val="28"/>
          <w:szCs w:val="28"/>
          <w:lang w:val="es-MX"/>
        </w:rPr>
        <w:t>n</w:t>
      </w:r>
      <w:r w:rsidR="008B53A2" w:rsidRPr="00120ACE">
        <w:rPr>
          <w:rFonts w:ascii="Arial" w:hAnsi="Arial" w:cs="Arial"/>
          <w:bCs/>
          <w:sz w:val="28"/>
          <w:szCs w:val="28"/>
          <w:lang w:val="es-MX"/>
        </w:rPr>
        <w:t xml:space="preserve"> referencia</w:t>
      </w:r>
      <w:r w:rsidR="00277A8B" w:rsidRPr="00120ACE">
        <w:rPr>
          <w:rFonts w:ascii="Arial" w:hAnsi="Arial" w:cs="Arial"/>
          <w:bCs/>
          <w:sz w:val="28"/>
          <w:szCs w:val="28"/>
          <w:lang w:val="es-MX"/>
        </w:rPr>
        <w:t xml:space="preserve"> los artículos 63 y 64 de la Ley Estatal de Hacienda, </w:t>
      </w:r>
      <w:r w:rsidR="002C761A" w:rsidRPr="00120ACE">
        <w:rPr>
          <w:rFonts w:ascii="Arial" w:hAnsi="Arial" w:cs="Arial"/>
          <w:bCs/>
          <w:sz w:val="28"/>
          <w:szCs w:val="28"/>
          <w:lang w:val="es-MX"/>
        </w:rPr>
        <w:t>aunado que la demandada</w:t>
      </w:r>
      <w:r w:rsidR="00CC660E" w:rsidRPr="00120ACE">
        <w:rPr>
          <w:rFonts w:ascii="Arial" w:hAnsi="Arial" w:cs="Arial"/>
          <w:bCs/>
          <w:sz w:val="28"/>
          <w:szCs w:val="28"/>
          <w:lang w:val="es-MX"/>
        </w:rPr>
        <w:t xml:space="preserve"> no anexa el registro del personal correspondiente, ni mucho menos las declaraciones bimestrales, o anuales según sea el caso, donde quede en evidencia que en esas fechas el actor tenía personal y con ello, actualizara la hipótesis contemplada en la citada Ley de Hacienda</w:t>
      </w:r>
      <w:r w:rsidR="00AE7BED" w:rsidRPr="00120ACE">
        <w:rPr>
          <w:rFonts w:ascii="Arial" w:hAnsi="Arial" w:cs="Arial"/>
          <w:bCs/>
          <w:sz w:val="28"/>
          <w:szCs w:val="28"/>
          <w:lang w:val="es-MX"/>
        </w:rPr>
        <w:t>, máxime que de la lectura a dicha ley, no señala expresamente que se actualiza el pago de ese impuesto al momento del inicio de operaciones</w:t>
      </w:r>
      <w:r w:rsidR="00CC660E" w:rsidRPr="00120ACE">
        <w:rPr>
          <w:rFonts w:ascii="Arial" w:hAnsi="Arial" w:cs="Arial"/>
          <w:bCs/>
          <w:sz w:val="28"/>
          <w:szCs w:val="28"/>
          <w:lang w:val="es-MX"/>
        </w:rPr>
        <w:t xml:space="preserve">.- - - </w:t>
      </w:r>
      <w:r w:rsidR="005833EB" w:rsidRPr="00120ACE">
        <w:rPr>
          <w:rFonts w:ascii="Arial" w:hAnsi="Arial" w:cs="Arial"/>
          <w:bCs/>
          <w:sz w:val="28"/>
          <w:szCs w:val="28"/>
          <w:lang w:val="es-MX"/>
        </w:rPr>
        <w:t xml:space="preserve">- - - - - </w:t>
      </w:r>
    </w:p>
    <w:p w:rsidR="00C0792E" w:rsidRPr="00120ACE" w:rsidRDefault="00CC660E" w:rsidP="001644BD">
      <w:pPr>
        <w:spacing w:after="240" w:line="360" w:lineRule="auto"/>
        <w:ind w:firstLine="567"/>
        <w:jc w:val="both"/>
        <w:rPr>
          <w:rFonts w:ascii="Arial" w:hAnsi="Arial" w:cs="Arial"/>
          <w:sz w:val="28"/>
          <w:szCs w:val="27"/>
        </w:rPr>
      </w:pPr>
      <w:r w:rsidRPr="00120ACE">
        <w:rPr>
          <w:rFonts w:ascii="Arial" w:hAnsi="Arial" w:cs="Arial"/>
          <w:sz w:val="28"/>
          <w:szCs w:val="27"/>
        </w:rPr>
        <w:t xml:space="preserve">Siguiendo en la misma tesitura, </w:t>
      </w:r>
      <w:r w:rsidR="008A3205" w:rsidRPr="00120ACE">
        <w:rPr>
          <w:rFonts w:ascii="Arial" w:hAnsi="Arial" w:cs="Arial"/>
          <w:sz w:val="28"/>
          <w:szCs w:val="27"/>
        </w:rPr>
        <w:t>y retomando lo dicho en el párrafo que antecede</w:t>
      </w:r>
      <w:r w:rsidR="005833EB" w:rsidRPr="00120ACE">
        <w:rPr>
          <w:rFonts w:ascii="Arial" w:hAnsi="Arial" w:cs="Arial"/>
          <w:sz w:val="28"/>
          <w:szCs w:val="27"/>
        </w:rPr>
        <w:t xml:space="preserve">, </w:t>
      </w:r>
      <w:r w:rsidR="00AB3792" w:rsidRPr="00120ACE">
        <w:rPr>
          <w:rFonts w:ascii="Arial" w:hAnsi="Arial" w:cs="Arial"/>
          <w:sz w:val="28"/>
          <w:szCs w:val="27"/>
        </w:rPr>
        <w:t xml:space="preserve">como se dijo, hay una presunción legal </w:t>
      </w:r>
      <w:r w:rsidR="00AE7BED" w:rsidRPr="00120ACE">
        <w:rPr>
          <w:rFonts w:ascii="Arial" w:hAnsi="Arial" w:cs="Arial"/>
          <w:sz w:val="28"/>
          <w:szCs w:val="27"/>
        </w:rPr>
        <w:t xml:space="preserve">de que </w:t>
      </w:r>
      <w:r w:rsidR="001644BD" w:rsidRPr="00120ACE">
        <w:rPr>
          <w:rFonts w:ascii="Arial" w:hAnsi="Arial" w:cs="Arial"/>
          <w:sz w:val="28"/>
          <w:szCs w:val="27"/>
        </w:rPr>
        <w:t xml:space="preserve">con fecha primero de enero de dos mil trece, </w:t>
      </w:r>
      <w:r w:rsidR="007F2265" w:rsidRPr="00120ACE">
        <w:rPr>
          <w:rFonts w:ascii="Arial" w:hAnsi="Arial" w:cs="Arial"/>
          <w:sz w:val="28"/>
          <w:szCs w:val="27"/>
        </w:rPr>
        <w:t xml:space="preserve">la parte actora </w:t>
      </w:r>
      <w:r w:rsidR="001644BD" w:rsidRPr="00120ACE">
        <w:rPr>
          <w:rFonts w:ascii="Arial" w:hAnsi="Arial" w:cs="Arial"/>
          <w:sz w:val="28"/>
          <w:szCs w:val="27"/>
        </w:rPr>
        <w:t xml:space="preserve">presentó su solicitud para quedar inscrito a la multicitada obligación, </w:t>
      </w:r>
      <w:r w:rsidR="00D43393" w:rsidRPr="00120ACE">
        <w:rPr>
          <w:rFonts w:ascii="Arial" w:hAnsi="Arial" w:cs="Arial"/>
          <w:sz w:val="28"/>
          <w:szCs w:val="27"/>
        </w:rPr>
        <w:t xml:space="preserve">por lo que si </w:t>
      </w:r>
      <w:r w:rsidR="001644BD" w:rsidRPr="00120ACE">
        <w:rPr>
          <w:rFonts w:ascii="Arial" w:hAnsi="Arial" w:cs="Arial"/>
          <w:sz w:val="28"/>
          <w:szCs w:val="27"/>
        </w:rPr>
        <w:t>la</w:t>
      </w:r>
      <w:r w:rsidR="00D43393" w:rsidRPr="00120ACE">
        <w:rPr>
          <w:rFonts w:ascii="Arial" w:hAnsi="Arial" w:cs="Arial"/>
          <w:sz w:val="28"/>
          <w:szCs w:val="27"/>
        </w:rPr>
        <w:t xml:space="preserve"> autoridad fiscal advirtió ese hecho posterior al intercambio de información y de su revisión a los sistemas a los que cuenta y tiene acceso y que llegó al conocimiento de que con esa fecha tenía ya personal subordinado</w:t>
      </w:r>
      <w:r w:rsidR="007F2265" w:rsidRPr="00120ACE">
        <w:rPr>
          <w:rFonts w:ascii="Arial" w:hAnsi="Arial" w:cs="Arial"/>
          <w:sz w:val="28"/>
          <w:szCs w:val="27"/>
        </w:rPr>
        <w:t xml:space="preserve"> o en su defecto señalar en que fecha exactamente dio inicio de operaciones, por que primeramente</w:t>
      </w:r>
      <w:r w:rsidR="00D43393" w:rsidRPr="00120ACE">
        <w:rPr>
          <w:rFonts w:ascii="Arial" w:hAnsi="Arial" w:cs="Arial"/>
          <w:sz w:val="28"/>
          <w:szCs w:val="27"/>
        </w:rPr>
        <w:t xml:space="preserve"> debió  hacerle del conocimiento esta situación, dando cumplimiento a lo estipulado en </w:t>
      </w:r>
      <w:r w:rsidR="004F4D4C" w:rsidRPr="00120ACE">
        <w:rPr>
          <w:rFonts w:ascii="Arial" w:hAnsi="Arial" w:cs="Arial"/>
          <w:sz w:val="28"/>
          <w:szCs w:val="27"/>
        </w:rPr>
        <w:t>el artículo 97 del C</w:t>
      </w:r>
      <w:r w:rsidR="007472C2" w:rsidRPr="00120ACE">
        <w:rPr>
          <w:rFonts w:ascii="Arial" w:hAnsi="Arial" w:cs="Arial"/>
          <w:sz w:val="28"/>
          <w:szCs w:val="27"/>
        </w:rPr>
        <w:t>ódigo</w:t>
      </w:r>
      <w:r w:rsidR="004F4D4C" w:rsidRPr="00120ACE">
        <w:rPr>
          <w:rFonts w:ascii="Arial" w:hAnsi="Arial" w:cs="Arial"/>
          <w:sz w:val="28"/>
          <w:szCs w:val="27"/>
        </w:rPr>
        <w:t xml:space="preserve"> Fiscal </w:t>
      </w:r>
      <w:r w:rsidR="00896B21" w:rsidRPr="00120ACE">
        <w:rPr>
          <w:rFonts w:ascii="Arial" w:hAnsi="Arial" w:cs="Arial"/>
          <w:sz w:val="28"/>
          <w:szCs w:val="27"/>
        </w:rPr>
        <w:t xml:space="preserve">para que dentro del plazo de quince días manifestara lo que a su derecho convenga, tal y como lo establece el último párrafo del artículo 97 del Código Fiscal para el Estado de Oaxaca que a la letra dice:- - - - </w:t>
      </w:r>
    </w:p>
    <w:p w:rsidR="00896B21" w:rsidRPr="00120ACE" w:rsidRDefault="00896B21" w:rsidP="00466C9B">
      <w:pPr>
        <w:spacing w:after="240" w:line="276" w:lineRule="auto"/>
        <w:ind w:left="567" w:right="618"/>
        <w:jc w:val="both"/>
        <w:rPr>
          <w:rFonts w:ascii="Arial" w:hAnsi="Arial" w:cs="Arial"/>
          <w:i/>
          <w:sz w:val="28"/>
          <w:szCs w:val="27"/>
        </w:rPr>
      </w:pPr>
      <w:r w:rsidRPr="00120ACE">
        <w:rPr>
          <w:rFonts w:ascii="Arial" w:hAnsi="Arial" w:cs="Arial"/>
          <w:b/>
          <w:i/>
          <w:sz w:val="28"/>
          <w:szCs w:val="27"/>
        </w:rPr>
        <w:t>ARTÍCULO 97.</w:t>
      </w:r>
      <w:r w:rsidRPr="00120ACE">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120ACE" w:rsidRDefault="000A0EA2" w:rsidP="00585C73">
      <w:pPr>
        <w:spacing w:after="240" w:line="276" w:lineRule="auto"/>
        <w:ind w:left="567" w:right="618"/>
        <w:jc w:val="both"/>
        <w:rPr>
          <w:rFonts w:ascii="Arial" w:hAnsi="Arial" w:cs="Arial"/>
          <w:i/>
          <w:sz w:val="28"/>
          <w:szCs w:val="27"/>
        </w:rPr>
      </w:pPr>
      <w:r>
        <w:rPr>
          <w:noProof/>
          <w:lang w:val="es-MX"/>
        </w:rPr>
        <mc:AlternateContent>
          <mc:Choice Requires="wps">
            <w:drawing>
              <wp:anchor distT="0" distB="0" distL="114300" distR="114300" simplePos="0" relativeHeight="251683840" behindDoc="0" locked="0" layoutInCell="1" allowOverlap="1" wp14:anchorId="412866B0" wp14:editId="45F8356B">
                <wp:simplePos x="0" y="0"/>
                <wp:positionH relativeFrom="column">
                  <wp:posOffset>-1009015</wp:posOffset>
                </wp:positionH>
                <wp:positionV relativeFrom="paragraph">
                  <wp:posOffset>455930</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866B0" id="_x0000_s1038" type="#_x0000_t202" style="position:absolute;left:0;text-align:left;margin-left:-79.45pt;margin-top:35.9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NkfbAIAAOk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896B21" w:rsidRPr="00120ACE">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AE152C" w:rsidRPr="00120ACE" w:rsidRDefault="007E0467" w:rsidP="00AE152C">
      <w:pPr>
        <w:spacing w:line="360" w:lineRule="auto"/>
        <w:ind w:firstLine="567"/>
        <w:jc w:val="both"/>
        <w:rPr>
          <w:rFonts w:ascii="Arial" w:hAnsi="Arial" w:cs="Arial"/>
          <w:sz w:val="28"/>
          <w:szCs w:val="27"/>
        </w:rPr>
      </w:pPr>
      <w:r w:rsidRPr="00120ACE">
        <w:rPr>
          <w:rFonts w:ascii="Arial" w:hAnsi="Arial" w:cs="Arial"/>
          <w:sz w:val="28"/>
          <w:szCs w:val="27"/>
        </w:rPr>
        <w:t xml:space="preserve">Lo anterior es así, </w:t>
      </w:r>
      <w:r w:rsidR="00443954" w:rsidRPr="00120ACE">
        <w:rPr>
          <w:rFonts w:ascii="Arial" w:hAnsi="Arial" w:cs="Arial"/>
          <w:sz w:val="28"/>
          <w:szCs w:val="27"/>
        </w:rPr>
        <w:t>ya que primeramente debió hacerle del conocimiento al actor de que</w:t>
      </w:r>
      <w:r w:rsidR="001644BD" w:rsidRPr="00120ACE">
        <w:rPr>
          <w:rFonts w:ascii="Arial" w:hAnsi="Arial" w:cs="Arial"/>
          <w:sz w:val="28"/>
          <w:szCs w:val="27"/>
        </w:rPr>
        <w:t xml:space="preserve"> en determinada fecha dio inicio de operaciones </w:t>
      </w:r>
      <w:r w:rsidR="00443954" w:rsidRPr="00120ACE">
        <w:rPr>
          <w:rFonts w:ascii="Arial" w:hAnsi="Arial" w:cs="Arial"/>
          <w:sz w:val="28"/>
          <w:szCs w:val="27"/>
        </w:rPr>
        <w:t xml:space="preserve">y si esa autoridad al tener documentación comprobatoria de que para esa fecha ya tenía trabajadores subordinados </w:t>
      </w:r>
      <w:r w:rsidR="00630050" w:rsidRPr="00120ACE">
        <w:rPr>
          <w:rFonts w:ascii="Arial" w:hAnsi="Arial" w:cs="Arial"/>
          <w:sz w:val="28"/>
          <w:szCs w:val="27"/>
        </w:rPr>
        <w:t xml:space="preserve">actualizándose el pago del impuesto de referencia, </w:t>
      </w:r>
      <w:r w:rsidR="002052E2" w:rsidRPr="00120ACE">
        <w:rPr>
          <w:rFonts w:ascii="Arial" w:hAnsi="Arial" w:cs="Arial"/>
          <w:sz w:val="28"/>
          <w:szCs w:val="27"/>
        </w:rPr>
        <w:t xml:space="preserve">anexando esos documentos para colmar el requisito de fundamentación y motivación, además de generar certeza jurídica en el actor, </w:t>
      </w:r>
      <w:r w:rsidR="008168F4" w:rsidRPr="00120ACE">
        <w:rPr>
          <w:rFonts w:ascii="Arial" w:hAnsi="Arial" w:cs="Arial"/>
          <w:sz w:val="28"/>
          <w:szCs w:val="27"/>
        </w:rPr>
        <w:t xml:space="preserve">sin embargo, dicho procedimiento </w:t>
      </w:r>
      <w:r w:rsidR="001644BD" w:rsidRPr="00120ACE">
        <w:rPr>
          <w:rFonts w:ascii="Arial" w:hAnsi="Arial" w:cs="Arial"/>
          <w:sz w:val="28"/>
          <w:szCs w:val="27"/>
        </w:rPr>
        <w:t xml:space="preserve">no se encuentra dentro del cuerpo del acto impugnado, luego entonces es la autoridad a la cual recaerá </w:t>
      </w:r>
      <w:r w:rsidR="008168F4" w:rsidRPr="00120ACE">
        <w:rPr>
          <w:rFonts w:ascii="Arial" w:hAnsi="Arial" w:cs="Arial"/>
          <w:sz w:val="28"/>
          <w:szCs w:val="27"/>
        </w:rPr>
        <w:t xml:space="preserve"> la carga probatoria</w:t>
      </w:r>
      <w:r w:rsidR="001644BD" w:rsidRPr="00120ACE">
        <w:rPr>
          <w:rFonts w:ascii="Arial" w:hAnsi="Arial" w:cs="Arial"/>
          <w:sz w:val="28"/>
          <w:szCs w:val="27"/>
        </w:rPr>
        <w:t>,</w:t>
      </w:r>
      <w:r w:rsidR="008168F4" w:rsidRPr="00120ACE">
        <w:rPr>
          <w:rFonts w:ascii="Arial" w:hAnsi="Arial" w:cs="Arial"/>
          <w:sz w:val="28"/>
          <w:szCs w:val="27"/>
        </w:rPr>
        <w:t xml:space="preserve"> </w:t>
      </w:r>
      <w:r w:rsidR="00976A82" w:rsidRPr="00120ACE">
        <w:rPr>
          <w:rFonts w:ascii="Arial" w:hAnsi="Arial" w:cs="Arial"/>
          <w:sz w:val="28"/>
          <w:szCs w:val="27"/>
        </w:rPr>
        <w:t>estando obligada a presentarle todo documento en el que se haya allegado de la información base de su determinación que hoy se impugna,</w:t>
      </w:r>
      <w:r w:rsidR="007F2265" w:rsidRPr="00120ACE">
        <w:rPr>
          <w:rFonts w:ascii="Arial" w:hAnsi="Arial" w:cs="Arial"/>
          <w:sz w:val="28"/>
          <w:szCs w:val="27"/>
        </w:rPr>
        <w:t xml:space="preserve"> </w:t>
      </w:r>
      <w:r w:rsidR="008168F4" w:rsidRPr="00120ACE">
        <w:rPr>
          <w:rFonts w:ascii="Arial" w:hAnsi="Arial" w:cs="Arial"/>
          <w:sz w:val="28"/>
          <w:szCs w:val="27"/>
        </w:rPr>
        <w:t xml:space="preserve">al no </w:t>
      </w:r>
      <w:r w:rsidR="006B7414" w:rsidRPr="00120ACE">
        <w:rPr>
          <w:rFonts w:ascii="Arial" w:hAnsi="Arial" w:cs="Arial"/>
          <w:sz w:val="28"/>
          <w:szCs w:val="27"/>
        </w:rPr>
        <w:t>obrar en autos documentos que efectivamente demuestren que la autoridad demandada cumplió con</w:t>
      </w:r>
      <w:r w:rsidR="00047EAD" w:rsidRPr="00120ACE">
        <w:rPr>
          <w:rFonts w:ascii="Arial" w:hAnsi="Arial" w:cs="Arial"/>
          <w:sz w:val="28"/>
          <w:szCs w:val="27"/>
        </w:rPr>
        <w:t xml:space="preserve"> lo dispuesto en el artículo referido</w:t>
      </w:r>
      <w:r w:rsidR="00ED7AF5" w:rsidRPr="00120ACE">
        <w:rPr>
          <w:rFonts w:ascii="Arial" w:hAnsi="Arial" w:cs="Arial"/>
          <w:sz w:val="28"/>
          <w:szCs w:val="27"/>
        </w:rPr>
        <w:t xml:space="preserve"> con antelación</w:t>
      </w:r>
      <w:r w:rsidR="00047EAD" w:rsidRPr="00120ACE">
        <w:rPr>
          <w:rFonts w:ascii="Arial" w:hAnsi="Arial" w:cs="Arial"/>
          <w:sz w:val="28"/>
          <w:szCs w:val="27"/>
        </w:rPr>
        <w:t xml:space="preserve"> viola lo dispuesto en los artículos 14 y 16 C</w:t>
      </w:r>
      <w:r w:rsidR="00ED7AF5" w:rsidRPr="00120ACE">
        <w:rPr>
          <w:rFonts w:ascii="Arial" w:hAnsi="Arial" w:cs="Arial"/>
          <w:sz w:val="28"/>
          <w:szCs w:val="27"/>
        </w:rPr>
        <w:t xml:space="preserve">onstitucionales al </w:t>
      </w:r>
      <w:r w:rsidR="00896B21" w:rsidRPr="00120ACE">
        <w:rPr>
          <w:rFonts w:ascii="Arial" w:hAnsi="Arial" w:cs="Arial"/>
          <w:sz w:val="28"/>
          <w:szCs w:val="27"/>
        </w:rPr>
        <w:t>haber emitido un acto unilateralmente sin que se le haya dado oportunidad al actor de manifestar lo que a su derecho conviniera</w:t>
      </w:r>
      <w:r w:rsidR="00A014BB" w:rsidRPr="00120ACE">
        <w:rPr>
          <w:rFonts w:ascii="Arial" w:hAnsi="Arial" w:cs="Arial"/>
          <w:sz w:val="28"/>
          <w:szCs w:val="27"/>
        </w:rPr>
        <w:t>, además de que como se expuso con antelación, la citada multa por infracción no menciona la situación de cuando se hizo actualizable la obligación de pago del multicitado impuesto.</w:t>
      </w:r>
      <w:r w:rsidR="00AE152C" w:rsidRPr="00120ACE">
        <w:rPr>
          <w:rFonts w:ascii="Arial" w:hAnsi="Arial" w:cs="Arial"/>
          <w:sz w:val="28"/>
          <w:szCs w:val="27"/>
        </w:rPr>
        <w:t>- - - - - - - - -</w:t>
      </w:r>
    </w:p>
    <w:p w:rsidR="00AE152C" w:rsidRPr="00120ACE" w:rsidRDefault="00AE152C" w:rsidP="007B4F8E">
      <w:pPr>
        <w:spacing w:line="360" w:lineRule="auto"/>
        <w:ind w:firstLine="567"/>
        <w:jc w:val="both"/>
        <w:rPr>
          <w:rFonts w:ascii="Arial" w:hAnsi="Arial" w:cs="Arial"/>
          <w:sz w:val="28"/>
          <w:szCs w:val="28"/>
        </w:rPr>
      </w:pPr>
      <w:r w:rsidRPr="00120ACE">
        <w:rPr>
          <w:rFonts w:ascii="Arial" w:hAnsi="Arial" w:cs="Arial"/>
          <w:bCs/>
          <w:sz w:val="28"/>
          <w:szCs w:val="28"/>
          <w:lang w:val="es-MX"/>
        </w:rPr>
        <w:t xml:space="preserve">Por lo que al no haberlo hecho así la autoridad responsable deja </w:t>
      </w:r>
      <w:r w:rsidRPr="00120ACE">
        <w:rPr>
          <w:rFonts w:ascii="Arial" w:hAnsi="Arial" w:cs="Arial"/>
          <w:sz w:val="28"/>
          <w:szCs w:val="28"/>
        </w:rPr>
        <w:t xml:space="preserve">al administrado en estado de indefensión, vulnerando con ello el artículo 16 Constitucional, por lo que los conceptos de impugnación </w:t>
      </w:r>
      <w:r w:rsidR="007B4F8E" w:rsidRPr="00120ACE">
        <w:rPr>
          <w:rFonts w:ascii="Arial" w:hAnsi="Arial" w:cs="Arial"/>
          <w:sz w:val="28"/>
          <w:szCs w:val="28"/>
        </w:rPr>
        <w:t xml:space="preserve">SEGUNDO, TERCERO y CUARTO </w:t>
      </w:r>
      <w:r w:rsidRPr="00120ACE">
        <w:rPr>
          <w:rFonts w:ascii="Arial" w:hAnsi="Arial" w:cs="Arial"/>
          <w:sz w:val="28"/>
          <w:szCs w:val="28"/>
        </w:rPr>
        <w:t xml:space="preserve">vertidos por la accionante se encuentran </w:t>
      </w:r>
      <w:r w:rsidRPr="00120ACE">
        <w:rPr>
          <w:rFonts w:ascii="Arial" w:hAnsi="Arial" w:cs="Arial"/>
          <w:sz w:val="28"/>
          <w:szCs w:val="28"/>
          <w:u w:val="single"/>
        </w:rPr>
        <w:t>FUNDADOS.</w:t>
      </w:r>
      <w:r w:rsidRPr="00120ACE">
        <w:rPr>
          <w:rFonts w:ascii="Arial" w:hAnsi="Arial" w:cs="Arial"/>
          <w:sz w:val="28"/>
          <w:szCs w:val="28"/>
        </w:rPr>
        <w:t xml:space="preserve">- - - - - - - - - - - - </w:t>
      </w:r>
      <w:r w:rsidR="007B4F8E" w:rsidRPr="00120ACE">
        <w:rPr>
          <w:rFonts w:ascii="Arial" w:hAnsi="Arial" w:cs="Arial"/>
          <w:sz w:val="28"/>
          <w:szCs w:val="28"/>
        </w:rPr>
        <w:t xml:space="preserve">- - - - - - - - - - - - - - - - - - - - - </w:t>
      </w:r>
    </w:p>
    <w:p w:rsidR="00896B21" w:rsidRPr="00120ACE" w:rsidRDefault="00ED7AF5" w:rsidP="001644BD">
      <w:pPr>
        <w:spacing w:after="240" w:line="360" w:lineRule="auto"/>
        <w:ind w:firstLine="567"/>
        <w:jc w:val="both"/>
        <w:rPr>
          <w:rFonts w:ascii="Arial" w:hAnsi="Arial" w:cs="Arial"/>
          <w:sz w:val="28"/>
          <w:szCs w:val="27"/>
        </w:rPr>
      </w:pPr>
      <w:r w:rsidRPr="00120ACE">
        <w:rPr>
          <w:rFonts w:ascii="Arial" w:hAnsi="Arial" w:cs="Arial"/>
          <w:sz w:val="28"/>
          <w:szCs w:val="27"/>
        </w:rPr>
        <w:t>S</w:t>
      </w:r>
      <w:r w:rsidR="00896B21" w:rsidRPr="00120ACE">
        <w:rPr>
          <w:rFonts w:ascii="Arial" w:hAnsi="Arial" w:cs="Arial"/>
          <w:sz w:val="28"/>
          <w:szCs w:val="27"/>
        </w:rPr>
        <w:t xml:space="preserve">irve de sustento la jurisprudencia con número de registro 252103 por los Tribunales Colegiados de Circuito, dentro del Semanario Judicial de la Federación, volumen 121-126, Sexta Parte, Séptima Época, página 280, materia Común, bajo rubro y texto siguiente:- - - - - </w:t>
      </w:r>
    </w:p>
    <w:p w:rsidR="00896B21" w:rsidRPr="00120ACE" w:rsidRDefault="000A0EA2" w:rsidP="00896B21">
      <w:pPr>
        <w:spacing w:after="240" w:line="276" w:lineRule="auto"/>
        <w:ind w:left="567" w:right="618"/>
        <w:jc w:val="both"/>
        <w:rPr>
          <w:rFonts w:ascii="Arial" w:hAnsi="Arial" w:cs="Arial"/>
          <w:sz w:val="28"/>
          <w:szCs w:val="27"/>
        </w:rPr>
      </w:pPr>
      <w:r>
        <w:rPr>
          <w:noProof/>
          <w:lang w:val="es-MX"/>
        </w:rPr>
        <mc:AlternateContent>
          <mc:Choice Requires="wps">
            <w:drawing>
              <wp:anchor distT="0" distB="0" distL="114300" distR="114300" simplePos="0" relativeHeight="251685888" behindDoc="0" locked="0" layoutInCell="1" allowOverlap="1" wp14:anchorId="02F82E38" wp14:editId="0611D8B0">
                <wp:simplePos x="0" y="0"/>
                <wp:positionH relativeFrom="column">
                  <wp:posOffset>5657850</wp:posOffset>
                </wp:positionH>
                <wp:positionV relativeFrom="paragraph">
                  <wp:posOffset>119380</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82E38" id="_x0000_s1039" type="#_x0000_t202" style="position:absolute;left:0;text-align:left;margin-left:445.5pt;margin-top:9.4pt;width:79.45pt;height:6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PzcbAIAAOk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896B21" w:rsidRPr="00120ACE">
        <w:rPr>
          <w:rFonts w:ascii="Arial" w:hAnsi="Arial" w:cs="Arial"/>
          <w:b/>
          <w:sz w:val="28"/>
          <w:szCs w:val="27"/>
        </w:rPr>
        <w:t>ACTOS VICIADOS, FRUTOS DE.</w:t>
      </w:r>
      <w:r w:rsidR="00896B21" w:rsidRPr="00120ACE">
        <w:rPr>
          <w:rFonts w:ascii="Arial" w:hAnsi="Arial" w:cs="Arial"/>
          <w:sz w:val="28"/>
          <w:szCs w:val="27"/>
        </w:rPr>
        <w:t xml:space="preserve"> Si un acto o diligencia de la autoridad está viciado y resulta inconstitucional, todos los actos derivados de él,</w:t>
      </w:r>
      <w:bookmarkStart w:id="0" w:name="_GoBack"/>
      <w:bookmarkEnd w:id="0"/>
      <w:r w:rsidR="00896B21" w:rsidRPr="00120ACE">
        <w:rPr>
          <w:rFonts w:ascii="Arial" w:hAnsi="Arial" w:cs="Arial"/>
          <w:sz w:val="28"/>
          <w:szCs w:val="27"/>
        </w:rPr>
        <w:t xml:space="preserve">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120ACE" w:rsidRDefault="0072650E" w:rsidP="00192B0D">
      <w:pPr>
        <w:spacing w:after="240" w:line="360" w:lineRule="auto"/>
        <w:ind w:right="51" w:firstLine="567"/>
        <w:jc w:val="both"/>
        <w:rPr>
          <w:rFonts w:ascii="Arial" w:hAnsi="Arial" w:cs="Arial"/>
          <w:bCs/>
          <w:sz w:val="28"/>
          <w:szCs w:val="28"/>
          <w:lang w:eastAsia="es-ES"/>
        </w:rPr>
      </w:pPr>
      <w:r w:rsidRPr="00120ACE">
        <w:rPr>
          <w:rFonts w:ascii="Arial" w:hAnsi="Arial" w:cs="Arial"/>
          <w:sz w:val="28"/>
          <w:szCs w:val="28"/>
        </w:rPr>
        <w:t xml:space="preserve">A todo lo antes expuesto, cabe hacer precisión que de los conceptos de impugnación estudiados sirve de apoyo por analogía jurídica sustancial </w:t>
      </w:r>
      <w:r w:rsidRPr="00120ACE">
        <w:rPr>
          <w:rFonts w:ascii="Arial" w:hAnsi="Arial" w:cs="Arial"/>
          <w:sz w:val="28"/>
          <w:szCs w:val="28"/>
          <w:lang w:val="es-ES_tradnl" w:eastAsia="es-ES"/>
        </w:rPr>
        <w:t xml:space="preserve">la </w:t>
      </w:r>
      <w:r w:rsidRPr="00120ACE">
        <w:rPr>
          <w:rFonts w:ascii="Arial" w:hAnsi="Arial" w:cs="Arial"/>
          <w:bCs/>
          <w:sz w:val="28"/>
          <w:szCs w:val="28"/>
          <w:lang w:eastAsia="es-ES"/>
        </w:rPr>
        <w:t xml:space="preserve">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8C5B40" w:rsidRPr="00120ACE" w:rsidRDefault="0072650E" w:rsidP="00192B0D">
      <w:pPr>
        <w:spacing w:after="240" w:line="276" w:lineRule="auto"/>
        <w:ind w:left="567" w:right="618"/>
        <w:jc w:val="both"/>
        <w:rPr>
          <w:rFonts w:ascii="Arial" w:hAnsi="Arial" w:cs="Arial"/>
          <w:bCs/>
          <w:sz w:val="28"/>
          <w:szCs w:val="28"/>
          <w:lang w:eastAsia="es-ES"/>
        </w:rPr>
      </w:pPr>
      <w:r w:rsidRPr="00120ACE">
        <w:rPr>
          <w:rFonts w:ascii="Arial" w:hAnsi="Arial" w:cs="Arial"/>
          <w:b/>
          <w:bCs/>
          <w:sz w:val="28"/>
          <w:szCs w:val="28"/>
          <w:lang w:eastAsia="es-ES"/>
        </w:rPr>
        <w:t>FUNDAMENTACIÓN Y MOTIVACIÓN, FALTA O INDEBIDA. EN CUANTO SON DISTINTAS, UNAS GENERAN NULIDAD LISA Y LLANA Y OTRAS PARA EFECTOS</w:t>
      </w:r>
      <w:r w:rsidRPr="00120ACE">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w:t>
      </w:r>
      <w:r w:rsidR="002676B0">
        <w:rPr>
          <w:noProof/>
          <w:lang w:val="es-MX"/>
        </w:rPr>
        <mc:AlternateContent>
          <mc:Choice Requires="wps">
            <w:drawing>
              <wp:anchor distT="0" distB="0" distL="114300" distR="114300" simplePos="0" relativeHeight="251687936" behindDoc="0" locked="0" layoutInCell="1" allowOverlap="1" wp14:anchorId="040A1C81" wp14:editId="12F43278">
                <wp:simplePos x="0" y="0"/>
                <wp:positionH relativeFrom="column">
                  <wp:posOffset>-1091565</wp:posOffset>
                </wp:positionH>
                <wp:positionV relativeFrom="paragraph">
                  <wp:posOffset>3926840</wp:posOffset>
                </wp:positionV>
                <wp:extent cx="1009015" cy="885825"/>
                <wp:effectExtent l="0" t="0" r="19685" b="28575"/>
                <wp:wrapNone/>
                <wp:docPr id="1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A1C81" id="_x0000_s1040" type="#_x0000_t202" style="position:absolute;left:0;text-align:left;margin-left:-85.95pt;margin-top:309.2pt;width:79.45pt;height:6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Pr="00120ACE">
        <w:rPr>
          <w:rFonts w:ascii="Arial" w:hAnsi="Arial" w:cs="Arial"/>
          <w:bCs/>
          <w:sz w:val="28"/>
          <w:szCs w:val="28"/>
          <w:lang w:eastAsia="es-ES"/>
        </w:rPr>
        <w:t>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120ACE">
        <w:rPr>
          <w:rFonts w:ascii="Arial" w:hAnsi="Arial" w:cs="Arial"/>
          <w:bCs/>
          <w:sz w:val="28"/>
          <w:szCs w:val="28"/>
          <w:lang w:eastAsia="es-ES"/>
        </w:rPr>
        <w:t>.</w:t>
      </w:r>
      <w:r w:rsidRPr="00120ACE">
        <w:rPr>
          <w:rFonts w:ascii="Arial" w:hAnsi="Arial" w:cs="Arial"/>
          <w:bCs/>
          <w:sz w:val="28"/>
          <w:szCs w:val="28"/>
          <w:lang w:eastAsia="es-ES"/>
        </w:rPr>
        <w:t xml:space="preserve"> </w:t>
      </w:r>
    </w:p>
    <w:p w:rsidR="003C374C" w:rsidRPr="00120ACE" w:rsidRDefault="002676B0" w:rsidP="003C374C">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89984" behindDoc="0" locked="0" layoutInCell="1" allowOverlap="1" wp14:anchorId="14CFF90D" wp14:editId="0992149C">
                <wp:simplePos x="0" y="0"/>
                <wp:positionH relativeFrom="column">
                  <wp:posOffset>5915025</wp:posOffset>
                </wp:positionH>
                <wp:positionV relativeFrom="paragraph">
                  <wp:posOffset>4415155</wp:posOffset>
                </wp:positionV>
                <wp:extent cx="1009015" cy="885825"/>
                <wp:effectExtent l="0" t="0" r="19685" b="28575"/>
                <wp:wrapNone/>
                <wp:docPr id="1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FF90D" id="_x0000_s1041" type="#_x0000_t202" style="position:absolute;left:0;text-align:left;margin-left:465.75pt;margin-top:347.65pt;width:79.45pt;height:6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olBawIAAOk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965370" w:rsidRPr="00120ACE">
        <w:rPr>
          <w:rFonts w:ascii="Arial" w:hAnsi="Arial" w:cs="Arial"/>
          <w:bCs/>
          <w:sz w:val="28"/>
          <w:szCs w:val="28"/>
          <w:lang w:val="es-MX"/>
        </w:rPr>
        <w:t xml:space="preserve">En consecuencia, </w:t>
      </w:r>
      <w:r w:rsidR="00A014BB" w:rsidRPr="00120ACE">
        <w:rPr>
          <w:rFonts w:ascii="Arial" w:hAnsi="Arial" w:cs="Arial"/>
          <w:bCs/>
          <w:sz w:val="28"/>
          <w:szCs w:val="28"/>
          <w:lang w:val="es-MX"/>
        </w:rPr>
        <w:t>al no haber seguido el procedimiento estipulado en el artículo 97 del Código Fiscal para el Estado de Oaxaca, ni tampoco contener en la citada multa</w:t>
      </w:r>
      <w:r w:rsidR="003267CE" w:rsidRPr="00120ACE">
        <w:rPr>
          <w:rFonts w:ascii="Arial" w:hAnsi="Arial" w:cs="Arial"/>
          <w:bCs/>
          <w:sz w:val="28"/>
          <w:szCs w:val="28"/>
          <w:lang w:val="es-MX"/>
        </w:rPr>
        <w:t>,</w:t>
      </w:r>
      <w:r w:rsidR="00A014BB" w:rsidRPr="00120ACE">
        <w:rPr>
          <w:rFonts w:ascii="Arial" w:hAnsi="Arial" w:cs="Arial"/>
          <w:bCs/>
          <w:sz w:val="28"/>
          <w:szCs w:val="28"/>
          <w:lang w:val="es-MX"/>
        </w:rPr>
        <w:t xml:space="preserve"> </w:t>
      </w:r>
      <w:r w:rsidR="00965370" w:rsidRPr="00120ACE">
        <w:rPr>
          <w:rFonts w:ascii="Arial" w:hAnsi="Arial" w:cs="Arial"/>
          <w:bCs/>
          <w:sz w:val="28"/>
          <w:szCs w:val="28"/>
          <w:lang w:val="es-MX"/>
        </w:rPr>
        <w:t xml:space="preserve">esta Sala estima pertinente </w:t>
      </w:r>
      <w:r w:rsidR="00DE653A" w:rsidRPr="00120ACE">
        <w:rPr>
          <w:rFonts w:ascii="Arial" w:hAnsi="Arial" w:cs="Arial"/>
          <w:sz w:val="28"/>
          <w:szCs w:val="28"/>
        </w:rPr>
        <w:t>declarar la</w:t>
      </w:r>
      <w:r w:rsidR="00DE653A" w:rsidRPr="00120ACE">
        <w:rPr>
          <w:rFonts w:ascii="Arial" w:hAnsi="Arial" w:cs="Arial"/>
          <w:b/>
          <w:sz w:val="28"/>
          <w:szCs w:val="28"/>
        </w:rPr>
        <w:t xml:space="preserve"> </w:t>
      </w:r>
      <w:r w:rsidR="00965370" w:rsidRPr="00120ACE">
        <w:rPr>
          <w:rFonts w:ascii="Arial" w:hAnsi="Arial" w:cs="Arial"/>
          <w:b/>
          <w:sz w:val="28"/>
          <w:szCs w:val="28"/>
        </w:rPr>
        <w:t>NULIDAD LISA Y LLANA,</w:t>
      </w:r>
      <w:r w:rsidR="00965370" w:rsidRPr="00120ACE">
        <w:rPr>
          <w:rFonts w:ascii="Arial" w:hAnsi="Arial" w:cs="Arial"/>
          <w:sz w:val="28"/>
          <w:szCs w:val="28"/>
        </w:rPr>
        <w:t xml:space="preserve"> del requerimiento relacionado con la presentación de declaraciones del Impuesto Sobre Erogaciones por Remuneraciones al Trabajo Personal, con número de control</w:t>
      </w:r>
      <w:r w:rsidR="00BC3BE3" w:rsidRPr="00120ACE">
        <w:rPr>
          <w:rFonts w:ascii="Arial" w:hAnsi="Arial" w:cs="Arial"/>
          <w:sz w:val="28"/>
          <w:szCs w:val="28"/>
        </w:rPr>
        <w:t xml:space="preserve"> </w:t>
      </w:r>
      <w:bookmarkStart w:id="1" w:name="_Hlk536193830"/>
      <w:r w:rsidR="007F2265" w:rsidRPr="00120ACE">
        <w:rPr>
          <w:rFonts w:ascii="Arial" w:hAnsi="Arial" w:cs="Arial"/>
          <w:sz w:val="28"/>
          <w:szCs w:val="28"/>
        </w:rPr>
        <w:t xml:space="preserve">01MO49ER181896, de fecha veintisiete de julio de dos mil dieciocho (27/07/2018), emitida por la Maestra ELIZABETH MARTÍNEZ ARZOLA, Directora de Ingresos y Recaudación de la Subsecretaría de Ingresos de la Secretaría de Finanzas del Gobierno del Estado de Oaxaca, </w:t>
      </w:r>
      <w:r w:rsidR="00DE653A" w:rsidRPr="00120ACE">
        <w:rPr>
          <w:rFonts w:ascii="Arial" w:hAnsi="Arial" w:cs="Arial"/>
          <w:sz w:val="28"/>
          <w:szCs w:val="28"/>
        </w:rPr>
        <w:t>mediante la cual se impone una sanción económica en cantidad de 50 UMA ($4,030.00 cuatro mil treinta pesos 00/100 m.n.),</w:t>
      </w:r>
      <w:r w:rsidR="00EC11CE" w:rsidRPr="00120ACE">
        <w:rPr>
          <w:rFonts w:ascii="Arial" w:hAnsi="Arial" w:cs="Arial"/>
          <w:sz w:val="28"/>
          <w:szCs w:val="28"/>
        </w:rPr>
        <w:t xml:space="preserve"> </w:t>
      </w:r>
      <w:r w:rsidR="00EC11CE" w:rsidRPr="00120ACE">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bookmarkEnd w:id="1"/>
      <w:r w:rsidR="003C374C" w:rsidRPr="00120ACE">
        <w:rPr>
          <w:rFonts w:ascii="Arial" w:hAnsi="Arial" w:cs="Arial"/>
          <w:sz w:val="28"/>
          <w:szCs w:val="28"/>
        </w:rPr>
        <w:t xml:space="preserve">. - - </w:t>
      </w:r>
      <w:r w:rsidR="00EC11CE" w:rsidRPr="00120ACE">
        <w:rPr>
          <w:rFonts w:ascii="Arial" w:hAnsi="Arial" w:cs="Arial"/>
          <w:sz w:val="28"/>
          <w:szCs w:val="28"/>
        </w:rPr>
        <w:t xml:space="preserve">- </w:t>
      </w:r>
      <w:r w:rsidR="00DE653A" w:rsidRPr="00120ACE">
        <w:rPr>
          <w:rFonts w:ascii="Arial" w:hAnsi="Arial" w:cs="Arial"/>
          <w:sz w:val="28"/>
          <w:szCs w:val="28"/>
        </w:rPr>
        <w:t xml:space="preserve"> </w:t>
      </w:r>
    </w:p>
    <w:p w:rsidR="0064056F" w:rsidRPr="00120ACE" w:rsidRDefault="000A0EA2" w:rsidP="0064056F">
      <w:pPr>
        <w:spacing w:line="360" w:lineRule="auto"/>
        <w:ind w:firstLine="567"/>
        <w:jc w:val="both"/>
        <w:rPr>
          <w:rFonts w:ascii="Arial" w:hAnsi="Arial" w:cs="Arial"/>
          <w:sz w:val="28"/>
          <w:szCs w:val="28"/>
        </w:rPr>
      </w:pPr>
      <w:bookmarkStart w:id="2" w:name="_Hlk536193897"/>
      <w:r>
        <w:rPr>
          <w:noProof/>
          <w:lang w:val="es-MX"/>
        </w:rPr>
        <mc:AlternateContent>
          <mc:Choice Requires="wps">
            <w:drawing>
              <wp:anchor distT="0" distB="0" distL="114300" distR="114300" simplePos="0" relativeHeight="251694080" behindDoc="0" locked="0" layoutInCell="1" allowOverlap="1" wp14:anchorId="6A251784" wp14:editId="2C041658">
                <wp:simplePos x="0" y="0"/>
                <wp:positionH relativeFrom="column">
                  <wp:posOffset>5909310</wp:posOffset>
                </wp:positionH>
                <wp:positionV relativeFrom="paragraph">
                  <wp:posOffset>1588770</wp:posOffset>
                </wp:positionV>
                <wp:extent cx="1009015" cy="885825"/>
                <wp:effectExtent l="0" t="0" r="19685" b="28575"/>
                <wp:wrapNone/>
                <wp:docPr id="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A0EA2" w:rsidRDefault="000A0EA2" w:rsidP="000A0EA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51784" id="_x0000_s1042" type="#_x0000_t202" style="position:absolute;left:0;text-align:left;margin-left:465.3pt;margin-top:125.1pt;width:79.45pt;height:6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v3JbAIAAOk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" fillcolor="window" strokeweight=".5pt">
                <v:path arrowok="t"/>
                <v:textbox>
                  <w:txbxContent>
                    <w:p w:rsidR="000A0EA2" w:rsidRDefault="000A0EA2" w:rsidP="000A0EA2">
                      <w:pPr>
                        <w:tabs>
                          <w:tab w:val="left" w:pos="1134"/>
                        </w:tabs>
                      </w:pPr>
                      <w:r w:rsidRPr="00827BFA">
                        <w:rPr>
                          <w:sz w:val="18"/>
                        </w:rPr>
                        <w:t>Datos personales protegidos por el Art. 116 de la LGTAIP y el artículo 56 de la LTAIPEO</w:t>
                      </w:r>
                      <w:r>
                        <w:t>.</w:t>
                      </w:r>
                    </w:p>
                  </w:txbxContent>
                </v:textbox>
              </v:shape>
            </w:pict>
          </mc:Fallback>
        </mc:AlternateContent>
      </w:r>
      <w:r w:rsidR="0064056F" w:rsidRPr="00120ACE">
        <w:rPr>
          <w:rFonts w:ascii="Arial" w:hAnsi="Arial" w:cs="Arial"/>
          <w:b/>
          <w:sz w:val="28"/>
          <w:szCs w:val="28"/>
        </w:rPr>
        <w:t xml:space="preserve">SEXTO.- </w:t>
      </w:r>
      <w:r w:rsidR="0064056F" w:rsidRPr="00120ACE">
        <w:rPr>
          <w:rFonts w:ascii="Arial" w:hAnsi="Arial" w:cs="Arial"/>
          <w:sz w:val="28"/>
          <w:szCs w:val="28"/>
        </w:rPr>
        <w:t xml:space="preserve">Ahora bien, </w:t>
      </w:r>
      <w:r w:rsidR="0062170B" w:rsidRPr="00120ACE">
        <w:rPr>
          <w:rFonts w:ascii="Arial" w:hAnsi="Arial" w:cs="Arial"/>
          <w:sz w:val="28"/>
          <w:szCs w:val="28"/>
        </w:rPr>
        <w:t>como que</w:t>
      </w:r>
      <w:r w:rsidR="000A16E3" w:rsidRPr="00120ACE">
        <w:rPr>
          <w:rFonts w:ascii="Arial" w:hAnsi="Arial" w:cs="Arial"/>
          <w:sz w:val="28"/>
          <w:szCs w:val="28"/>
        </w:rPr>
        <w:t xml:space="preserve">dó asentado en el considerando que antecede, existe una presunción de que el actor inició operaciones con una fecha anterior a la fecha de su registro en el Registro Estatal de Contribuyentes, por lo que de comprobarse este hecho, </w:t>
      </w:r>
      <w:r w:rsidR="0064056F" w:rsidRPr="00120ACE">
        <w:rPr>
          <w:rFonts w:ascii="Arial" w:hAnsi="Arial" w:cs="Arial"/>
          <w:sz w:val="28"/>
          <w:szCs w:val="28"/>
        </w:rPr>
        <w:t xml:space="preserve">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 - - </w:t>
      </w:r>
    </w:p>
    <w:bookmarkEnd w:id="2"/>
    <w:p w:rsidR="003C374C" w:rsidRPr="00120ACE" w:rsidRDefault="0072650E" w:rsidP="00BC3BE3">
      <w:pPr>
        <w:spacing w:line="360" w:lineRule="auto"/>
        <w:ind w:firstLine="567"/>
        <w:jc w:val="both"/>
        <w:rPr>
          <w:rFonts w:ascii="Arial" w:hAnsi="Arial" w:cs="Arial"/>
          <w:sz w:val="28"/>
          <w:szCs w:val="28"/>
        </w:rPr>
      </w:pPr>
      <w:r w:rsidRPr="00120ACE">
        <w:rPr>
          <w:rFonts w:ascii="Arial" w:hAnsi="Arial" w:cs="Arial"/>
          <w:sz w:val="28"/>
          <w:szCs w:val="28"/>
        </w:rPr>
        <w:t xml:space="preserve">Por todo lo anteriormente expuesto, con fundamento en los artículos </w:t>
      </w:r>
      <w:r w:rsidR="003C374C" w:rsidRPr="00120ACE">
        <w:rPr>
          <w:rFonts w:ascii="Arial" w:hAnsi="Arial" w:cs="Arial"/>
          <w:sz w:val="28"/>
          <w:szCs w:val="28"/>
        </w:rPr>
        <w:t>207</w:t>
      </w:r>
      <w:r w:rsidRPr="00120ACE">
        <w:rPr>
          <w:rFonts w:ascii="Arial" w:hAnsi="Arial" w:cs="Arial"/>
          <w:sz w:val="28"/>
          <w:szCs w:val="28"/>
        </w:rPr>
        <w:t xml:space="preserve">, </w:t>
      </w:r>
      <w:r w:rsidR="003C374C" w:rsidRPr="00120ACE">
        <w:rPr>
          <w:rFonts w:ascii="Arial" w:hAnsi="Arial" w:cs="Arial"/>
          <w:sz w:val="28"/>
          <w:szCs w:val="28"/>
        </w:rPr>
        <w:t>20</w:t>
      </w:r>
      <w:r w:rsidRPr="00120ACE">
        <w:rPr>
          <w:rFonts w:ascii="Arial" w:hAnsi="Arial" w:cs="Arial"/>
          <w:sz w:val="28"/>
          <w:szCs w:val="28"/>
        </w:rPr>
        <w:t xml:space="preserve">8 fracción III, y </w:t>
      </w:r>
      <w:r w:rsidR="003C374C" w:rsidRPr="00120ACE">
        <w:rPr>
          <w:rFonts w:ascii="Arial" w:hAnsi="Arial" w:cs="Arial"/>
          <w:sz w:val="28"/>
          <w:szCs w:val="28"/>
        </w:rPr>
        <w:t>20</w:t>
      </w:r>
      <w:r w:rsidRPr="00120ACE">
        <w:rPr>
          <w:rFonts w:ascii="Arial" w:hAnsi="Arial" w:cs="Arial"/>
          <w:sz w:val="28"/>
          <w:szCs w:val="28"/>
        </w:rPr>
        <w:t xml:space="preserve">9 de la Ley de </w:t>
      </w:r>
      <w:r w:rsidR="003C374C" w:rsidRPr="00120ACE">
        <w:rPr>
          <w:rFonts w:ascii="Arial" w:hAnsi="Arial" w:cs="Arial"/>
          <w:sz w:val="28"/>
          <w:szCs w:val="28"/>
        </w:rPr>
        <w:t>Procedimiento y Justicia Administrativa para el Estado de Oaxaca</w:t>
      </w:r>
      <w:r w:rsidRPr="00120ACE">
        <w:rPr>
          <w:rFonts w:ascii="Arial" w:hAnsi="Arial" w:cs="Arial"/>
          <w:sz w:val="28"/>
          <w:szCs w:val="28"/>
        </w:rPr>
        <w:t xml:space="preserve">, se;- - - - - - - - - - - - - </w:t>
      </w:r>
    </w:p>
    <w:p w:rsidR="00707871" w:rsidRPr="00120ACE" w:rsidRDefault="00707871" w:rsidP="00DB2899">
      <w:pPr>
        <w:spacing w:line="360" w:lineRule="auto"/>
        <w:jc w:val="center"/>
        <w:rPr>
          <w:rFonts w:ascii="Arial" w:hAnsi="Arial" w:cs="Arial"/>
          <w:b/>
          <w:bCs/>
          <w:sz w:val="28"/>
          <w:szCs w:val="28"/>
        </w:rPr>
      </w:pPr>
    </w:p>
    <w:p w:rsidR="004877E1" w:rsidRPr="00120ACE" w:rsidRDefault="004877E1" w:rsidP="00DB2899">
      <w:pPr>
        <w:spacing w:line="360" w:lineRule="auto"/>
        <w:jc w:val="center"/>
        <w:rPr>
          <w:rFonts w:ascii="Arial" w:hAnsi="Arial" w:cs="Arial"/>
          <w:sz w:val="28"/>
          <w:szCs w:val="28"/>
        </w:rPr>
      </w:pPr>
      <w:r w:rsidRPr="00120ACE">
        <w:rPr>
          <w:rFonts w:ascii="Arial" w:hAnsi="Arial" w:cs="Arial"/>
          <w:b/>
          <w:bCs/>
          <w:sz w:val="28"/>
          <w:szCs w:val="28"/>
        </w:rPr>
        <w:t>R E S U E L V E:</w:t>
      </w:r>
    </w:p>
    <w:p w:rsidR="00A528BD" w:rsidRPr="00120ACE" w:rsidRDefault="004877E1" w:rsidP="004169BE">
      <w:pPr>
        <w:pStyle w:val="Textoindependienteprimerasangra"/>
        <w:spacing w:after="0" w:line="360" w:lineRule="auto"/>
        <w:ind w:firstLine="567"/>
        <w:jc w:val="both"/>
        <w:rPr>
          <w:rFonts w:ascii="Arial" w:hAnsi="Arial" w:cs="Arial"/>
          <w:sz w:val="28"/>
          <w:szCs w:val="28"/>
        </w:rPr>
      </w:pPr>
      <w:r w:rsidRPr="00120ACE">
        <w:rPr>
          <w:rFonts w:ascii="Arial" w:hAnsi="Arial" w:cs="Arial"/>
          <w:b/>
          <w:bCs/>
          <w:sz w:val="28"/>
          <w:szCs w:val="28"/>
        </w:rPr>
        <w:t xml:space="preserve"> PRIMERO</w:t>
      </w:r>
      <w:r w:rsidRPr="00120ACE">
        <w:rPr>
          <w:rFonts w:ascii="Arial" w:hAnsi="Arial" w:cs="Arial"/>
          <w:bCs/>
          <w:sz w:val="28"/>
          <w:szCs w:val="28"/>
        </w:rPr>
        <w:t>.-</w:t>
      </w:r>
      <w:r w:rsidRPr="00120ACE">
        <w:rPr>
          <w:rFonts w:ascii="Arial" w:hAnsi="Arial" w:cs="Arial"/>
          <w:sz w:val="28"/>
          <w:szCs w:val="28"/>
        </w:rPr>
        <w:t xml:space="preserve"> Esta Primera Sala de Primera Instancia es competente para conocer y resolver del presente asunto.- - - - - - - - - - </w:t>
      </w:r>
    </w:p>
    <w:p w:rsidR="00A528BD" w:rsidRPr="00120ACE" w:rsidRDefault="004877E1" w:rsidP="004169BE">
      <w:pPr>
        <w:pStyle w:val="Textoindependienteprimerasangra"/>
        <w:spacing w:after="0" w:line="360" w:lineRule="auto"/>
        <w:ind w:firstLine="567"/>
        <w:jc w:val="both"/>
        <w:rPr>
          <w:rFonts w:ascii="Arial" w:hAnsi="Arial" w:cs="Arial"/>
          <w:sz w:val="28"/>
          <w:szCs w:val="28"/>
        </w:rPr>
      </w:pPr>
      <w:r w:rsidRPr="00120ACE">
        <w:rPr>
          <w:rFonts w:ascii="Arial" w:hAnsi="Arial" w:cs="Arial"/>
          <w:b/>
          <w:sz w:val="28"/>
          <w:szCs w:val="28"/>
        </w:rPr>
        <w:t xml:space="preserve">SEGUNDO.- </w:t>
      </w:r>
      <w:r w:rsidRPr="00120ACE">
        <w:rPr>
          <w:rFonts w:ascii="Arial" w:hAnsi="Arial" w:cs="Arial"/>
          <w:sz w:val="28"/>
          <w:szCs w:val="28"/>
        </w:rPr>
        <w:t xml:space="preserve">La personalidad de la partes quedó establecida en el considerando </w:t>
      </w:r>
      <w:r w:rsidR="00707871" w:rsidRPr="00120ACE">
        <w:rPr>
          <w:rFonts w:ascii="Arial" w:hAnsi="Arial" w:cs="Arial"/>
          <w:sz w:val="28"/>
          <w:szCs w:val="28"/>
        </w:rPr>
        <w:t>SEGUNDO</w:t>
      </w:r>
      <w:r w:rsidRPr="00120ACE">
        <w:rPr>
          <w:rFonts w:ascii="Arial" w:hAnsi="Arial" w:cs="Arial"/>
          <w:sz w:val="28"/>
          <w:szCs w:val="28"/>
        </w:rPr>
        <w:t xml:space="preserve"> de esta </w:t>
      </w:r>
      <w:r w:rsidR="003C374C" w:rsidRPr="00120ACE">
        <w:rPr>
          <w:rFonts w:ascii="Arial" w:hAnsi="Arial" w:cs="Arial"/>
          <w:sz w:val="28"/>
          <w:szCs w:val="28"/>
        </w:rPr>
        <w:t>sentencia</w:t>
      </w:r>
      <w:r w:rsidRPr="00120ACE">
        <w:rPr>
          <w:rFonts w:ascii="Arial" w:hAnsi="Arial" w:cs="Arial"/>
          <w:sz w:val="28"/>
          <w:szCs w:val="28"/>
        </w:rPr>
        <w:t xml:space="preserve">.- - - - - - - - - - - - - - - - - - - </w:t>
      </w:r>
    </w:p>
    <w:p w:rsidR="00C81E7C" w:rsidRPr="00120ACE" w:rsidRDefault="004877E1" w:rsidP="003C374C">
      <w:pPr>
        <w:pStyle w:val="Textoindependienteprimerasangra"/>
        <w:spacing w:after="0" w:line="360" w:lineRule="auto"/>
        <w:ind w:firstLine="567"/>
        <w:jc w:val="both"/>
        <w:rPr>
          <w:rFonts w:ascii="Arial" w:hAnsi="Arial" w:cs="Arial"/>
          <w:sz w:val="28"/>
          <w:szCs w:val="28"/>
        </w:rPr>
      </w:pPr>
      <w:r w:rsidRPr="00120ACE">
        <w:rPr>
          <w:rFonts w:ascii="Arial" w:hAnsi="Arial" w:cs="Arial"/>
          <w:b/>
          <w:sz w:val="28"/>
          <w:szCs w:val="28"/>
        </w:rPr>
        <w:t xml:space="preserve">TERCERO.- </w:t>
      </w:r>
      <w:r w:rsidR="003C374C" w:rsidRPr="00120ACE">
        <w:rPr>
          <w:rFonts w:ascii="Arial" w:hAnsi="Arial" w:cs="Arial"/>
          <w:sz w:val="28"/>
          <w:szCs w:val="28"/>
        </w:rPr>
        <w:t xml:space="preserve">No se actualizó ninguna de las causales contenida en los artículos 161 y 162 de la Ley de Procedimiento y Justicia Administrativa para el Estado de Oaxaca, por lo que </w:t>
      </w:r>
      <w:r w:rsidR="003C374C" w:rsidRPr="00120ACE">
        <w:rPr>
          <w:rFonts w:ascii="Arial" w:hAnsi="Arial" w:cs="Arial"/>
          <w:sz w:val="28"/>
          <w:szCs w:val="28"/>
          <w:u w:val="single"/>
        </w:rPr>
        <w:t>no se sobresee el presente juicio</w:t>
      </w:r>
      <w:r w:rsidR="003C374C" w:rsidRPr="00120ACE">
        <w:rPr>
          <w:rFonts w:ascii="Arial" w:hAnsi="Arial" w:cs="Arial"/>
          <w:sz w:val="28"/>
          <w:szCs w:val="28"/>
        </w:rPr>
        <w:t>.- - - - - - - - - - - - - - - - - - - - - - - - - - - - - - - - - - - - - - - - -</w:t>
      </w:r>
    </w:p>
    <w:p w:rsidR="004169BE" w:rsidRPr="00120ACE" w:rsidRDefault="00C81E7C" w:rsidP="004169BE">
      <w:pPr>
        <w:pStyle w:val="Textoindependienteprimerasangra"/>
        <w:spacing w:after="0" w:line="360" w:lineRule="auto"/>
        <w:ind w:firstLine="567"/>
        <w:jc w:val="both"/>
        <w:rPr>
          <w:rFonts w:ascii="Arial" w:hAnsi="Arial" w:cs="Arial"/>
          <w:sz w:val="28"/>
          <w:szCs w:val="28"/>
        </w:rPr>
      </w:pPr>
      <w:r w:rsidRPr="00120ACE">
        <w:rPr>
          <w:rFonts w:ascii="Arial" w:hAnsi="Arial" w:cs="Arial"/>
          <w:b/>
          <w:sz w:val="28"/>
          <w:szCs w:val="28"/>
        </w:rPr>
        <w:t>CUARTO.-</w:t>
      </w:r>
      <w:r w:rsidRPr="00120ACE">
        <w:rPr>
          <w:rFonts w:ascii="Arial" w:hAnsi="Arial" w:cs="Arial"/>
          <w:sz w:val="28"/>
          <w:szCs w:val="28"/>
        </w:rPr>
        <w:t xml:space="preserve"> </w:t>
      </w:r>
      <w:r w:rsidR="00626195" w:rsidRPr="00120ACE">
        <w:rPr>
          <w:rFonts w:ascii="Arial" w:hAnsi="Arial" w:cs="Arial"/>
          <w:sz w:val="28"/>
          <w:szCs w:val="28"/>
        </w:rPr>
        <w:t>S</w:t>
      </w:r>
      <w:r w:rsidR="006A76A2" w:rsidRPr="00120ACE">
        <w:rPr>
          <w:rFonts w:ascii="Arial" w:hAnsi="Arial" w:cs="Arial"/>
          <w:sz w:val="28"/>
          <w:szCs w:val="28"/>
        </w:rPr>
        <w:t xml:space="preserve">e declara la </w:t>
      </w:r>
      <w:r w:rsidR="006A76A2" w:rsidRPr="00120ACE">
        <w:rPr>
          <w:rFonts w:ascii="Arial" w:hAnsi="Arial" w:cs="Arial"/>
          <w:b/>
          <w:sz w:val="28"/>
          <w:szCs w:val="28"/>
        </w:rPr>
        <w:t>NULIDAD</w:t>
      </w:r>
      <w:r w:rsidR="00AD74CA" w:rsidRPr="00120ACE">
        <w:rPr>
          <w:rFonts w:ascii="Arial" w:hAnsi="Arial" w:cs="Arial"/>
          <w:b/>
          <w:sz w:val="28"/>
          <w:szCs w:val="28"/>
        </w:rPr>
        <w:t xml:space="preserve"> LISA Y LLANA</w:t>
      </w:r>
      <w:r w:rsidR="006A76A2" w:rsidRPr="00120ACE">
        <w:rPr>
          <w:rFonts w:ascii="Arial" w:hAnsi="Arial" w:cs="Arial"/>
          <w:b/>
          <w:sz w:val="28"/>
          <w:szCs w:val="28"/>
        </w:rPr>
        <w:t xml:space="preserve"> </w:t>
      </w:r>
      <w:r w:rsidR="00AD74CA" w:rsidRPr="00120ACE">
        <w:rPr>
          <w:rFonts w:ascii="Arial" w:hAnsi="Arial" w:cs="Arial"/>
          <w:sz w:val="28"/>
          <w:szCs w:val="28"/>
        </w:rPr>
        <w:t>del requerimiento relacionado con la presentación de declaraciones del Impuesto Sobre Erogaciones por Remuneraciones al Trabajo Personal, con número de control</w:t>
      </w:r>
      <w:r w:rsidR="003C374C" w:rsidRPr="00120ACE">
        <w:rPr>
          <w:rFonts w:ascii="Arial" w:hAnsi="Arial" w:cs="Arial"/>
          <w:sz w:val="28"/>
          <w:szCs w:val="28"/>
        </w:rPr>
        <w:t xml:space="preserve"> </w:t>
      </w:r>
      <w:bookmarkStart w:id="3" w:name="_Hlk536193950"/>
      <w:r w:rsidR="007F2265" w:rsidRPr="00120ACE">
        <w:rPr>
          <w:rFonts w:ascii="Arial" w:hAnsi="Arial" w:cs="Arial"/>
          <w:sz w:val="28"/>
          <w:szCs w:val="28"/>
        </w:rPr>
        <w:t xml:space="preserve">01MO49ER181896, de fecha veintisiete de julio de dos mil dieciocho (27/07/2018), emitida por la Maestra ELIZABETH MARTÍNEZ ARZOLA, Directora de Ingresos y Recaudación de la Subsecretaría de Ingresos de la Secretaría de Finanzas del Gobierno del Estado de Oaxaca, </w:t>
      </w:r>
      <w:r w:rsidR="00757B3E" w:rsidRPr="00120ACE">
        <w:rPr>
          <w:rFonts w:ascii="Arial" w:hAnsi="Arial" w:cs="Arial"/>
          <w:sz w:val="28"/>
          <w:szCs w:val="28"/>
        </w:rPr>
        <w:t xml:space="preserve">mediante la cual se impone una sanción económica en cantidad de 50 UMA ($4,030.00 cuatro mil treinta pesos 00/100 m.n.), en consecuencia, </w:t>
      </w:r>
      <w:r w:rsidR="00757B3E" w:rsidRPr="00120ACE">
        <w:rPr>
          <w:rFonts w:ascii="Arial" w:hAnsi="Arial" w:cs="Arial"/>
          <w:sz w:val="28"/>
          <w:szCs w:val="28"/>
          <w:u w:val="single"/>
        </w:rPr>
        <w:t xml:space="preserve">se ordena a esa autoridad fiscal para </w:t>
      </w:r>
      <w:r w:rsidR="000A0EA2">
        <w:rPr>
          <w:noProof/>
          <w:lang w:val="es-MX"/>
        </w:rPr>
        <mc:AlternateContent>
          <mc:Choice Requires="wps">
            <w:drawing>
              <wp:anchor distT="0" distB="0" distL="114300" distR="114300" simplePos="0" relativeHeight="251692032" behindDoc="0" locked="0" layoutInCell="1" allowOverlap="1" wp14:anchorId="38A67E77" wp14:editId="664E7BA9">
                <wp:simplePos x="0" y="0"/>
                <wp:positionH relativeFrom="column">
                  <wp:posOffset>-1207135</wp:posOffset>
                </wp:positionH>
                <wp:positionV relativeFrom="paragraph">
                  <wp:posOffset>2023973</wp:posOffset>
                </wp:positionV>
                <wp:extent cx="1009015" cy="885825"/>
                <wp:effectExtent l="0" t="0" r="19685" b="28575"/>
                <wp:wrapNone/>
                <wp:docPr id="1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676B0" w:rsidRDefault="002676B0" w:rsidP="002676B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67E77" id="_x0000_s1043" type="#_x0000_t202" style="position:absolute;left:0;text-align:left;margin-left:-95.05pt;margin-top:159.35pt;width:79.45pt;height:6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Q3awIAAOk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" fillcolor="window" strokeweight=".5pt">
                <v:path arrowok="t"/>
                <v:textbox>
                  <w:txbxContent>
                    <w:p w:rsidR="002676B0" w:rsidRDefault="002676B0" w:rsidP="002676B0">
                      <w:pPr>
                        <w:tabs>
                          <w:tab w:val="left" w:pos="1134"/>
                        </w:tabs>
                      </w:pPr>
                      <w:r w:rsidRPr="00827BFA">
                        <w:rPr>
                          <w:sz w:val="18"/>
                        </w:rPr>
                        <w:t>Datos personales protegidos por el Art. 116 de la LGTAIP y el artículo 56 de la LTAIPEO</w:t>
                      </w:r>
                      <w:r>
                        <w:t>.</w:t>
                      </w:r>
                    </w:p>
                  </w:txbxContent>
                </v:textbox>
              </v:shape>
            </w:pict>
          </mc:Fallback>
        </mc:AlternateContent>
      </w:r>
      <w:r w:rsidR="00757B3E" w:rsidRPr="00120ACE">
        <w:rPr>
          <w:rFonts w:ascii="Arial" w:hAnsi="Arial" w:cs="Arial"/>
          <w:sz w:val="28"/>
          <w:szCs w:val="28"/>
          <w:u w:val="single"/>
        </w:rPr>
        <w:t>que por sí misma o a través de quien sea competente realice la baja de la citada multa del sistema electrónico y/o documental que para tal efecto lleve esa autoridad</w:t>
      </w:r>
      <w:r w:rsidR="00940E93" w:rsidRPr="00120ACE">
        <w:rPr>
          <w:rFonts w:ascii="Arial" w:hAnsi="Arial" w:cs="Arial"/>
          <w:sz w:val="28"/>
          <w:szCs w:val="28"/>
        </w:rPr>
        <w:t>,</w:t>
      </w:r>
      <w:r w:rsidR="00757B3E" w:rsidRPr="00120ACE">
        <w:rPr>
          <w:rFonts w:ascii="Arial" w:hAnsi="Arial" w:cs="Arial"/>
          <w:sz w:val="28"/>
          <w:szCs w:val="28"/>
        </w:rPr>
        <w:t xml:space="preserve"> por las razones expuestas en el considerando QUINTO de esta sentencia</w:t>
      </w:r>
      <w:bookmarkEnd w:id="3"/>
      <w:r w:rsidR="003C374C" w:rsidRPr="00120ACE">
        <w:rPr>
          <w:rFonts w:ascii="Arial" w:hAnsi="Arial" w:cs="Arial"/>
          <w:sz w:val="28"/>
          <w:szCs w:val="28"/>
        </w:rPr>
        <w:t xml:space="preserve">. - - - - - - - - - </w:t>
      </w:r>
    </w:p>
    <w:p w:rsidR="00970ADF" w:rsidRPr="00120ACE" w:rsidRDefault="004877E1" w:rsidP="00970ADF">
      <w:pPr>
        <w:pStyle w:val="Textoindependienteprimerasangra"/>
        <w:spacing w:after="0" w:line="360" w:lineRule="auto"/>
        <w:ind w:firstLine="567"/>
        <w:jc w:val="both"/>
        <w:rPr>
          <w:rFonts w:ascii="Arial" w:hAnsi="Arial" w:cs="Arial"/>
          <w:sz w:val="28"/>
          <w:szCs w:val="28"/>
        </w:rPr>
      </w:pPr>
      <w:r w:rsidRPr="00120ACE">
        <w:rPr>
          <w:rFonts w:ascii="Arial" w:hAnsi="Arial" w:cs="Arial"/>
          <w:sz w:val="28"/>
          <w:szCs w:val="28"/>
        </w:rPr>
        <w:tab/>
      </w:r>
      <w:r w:rsidR="00EC2C8A" w:rsidRPr="00120ACE">
        <w:rPr>
          <w:rFonts w:ascii="Arial" w:hAnsi="Arial" w:cs="Arial"/>
          <w:b/>
          <w:sz w:val="28"/>
          <w:szCs w:val="28"/>
        </w:rPr>
        <w:t>QUIN</w:t>
      </w:r>
      <w:r w:rsidRPr="00120ACE">
        <w:rPr>
          <w:rFonts w:ascii="Arial" w:hAnsi="Arial" w:cs="Arial"/>
          <w:b/>
          <w:sz w:val="28"/>
          <w:szCs w:val="28"/>
        </w:rPr>
        <w:t>TO.</w:t>
      </w:r>
      <w:r w:rsidR="00551A96" w:rsidRPr="00120ACE">
        <w:rPr>
          <w:rFonts w:ascii="Arial" w:hAnsi="Arial" w:cs="Arial"/>
          <w:b/>
          <w:sz w:val="28"/>
          <w:szCs w:val="28"/>
        </w:rPr>
        <w:t>-</w:t>
      </w:r>
      <w:r w:rsidR="00551A96" w:rsidRPr="00120ACE">
        <w:rPr>
          <w:rFonts w:ascii="Arial" w:hAnsi="Arial" w:cs="Arial"/>
          <w:b/>
          <w:bCs/>
          <w:sz w:val="28"/>
          <w:szCs w:val="28"/>
        </w:rPr>
        <w:t xml:space="preserve"> NOTIFÍQUESE</w:t>
      </w:r>
      <w:r w:rsidRPr="00120ACE">
        <w:rPr>
          <w:rFonts w:ascii="Arial" w:hAnsi="Arial" w:cs="Arial"/>
          <w:b/>
          <w:sz w:val="28"/>
          <w:szCs w:val="28"/>
        </w:rPr>
        <w:t xml:space="preserve"> </w:t>
      </w:r>
      <w:r w:rsidRPr="00120ACE">
        <w:rPr>
          <w:rFonts w:ascii="Arial" w:hAnsi="Arial" w:cs="Arial"/>
          <w:sz w:val="28"/>
          <w:szCs w:val="28"/>
        </w:rPr>
        <w:t xml:space="preserve">personalmente a la parte actora y por oficio a las autoridades demandadas y </w:t>
      </w:r>
      <w:r w:rsidRPr="00120ACE">
        <w:rPr>
          <w:rFonts w:ascii="Arial" w:hAnsi="Arial" w:cs="Arial"/>
          <w:b/>
          <w:sz w:val="28"/>
          <w:szCs w:val="28"/>
        </w:rPr>
        <w:t>C</w:t>
      </w:r>
      <w:r w:rsidR="0063674F" w:rsidRPr="00120ACE">
        <w:rPr>
          <w:rFonts w:ascii="Arial" w:hAnsi="Arial" w:cs="Arial"/>
          <w:b/>
          <w:sz w:val="28"/>
          <w:szCs w:val="28"/>
        </w:rPr>
        <w:t>Ú</w:t>
      </w:r>
      <w:r w:rsidRPr="00120ACE">
        <w:rPr>
          <w:rFonts w:ascii="Arial" w:hAnsi="Arial" w:cs="Arial"/>
          <w:b/>
          <w:sz w:val="28"/>
          <w:szCs w:val="28"/>
        </w:rPr>
        <w:t>MPLASE.</w:t>
      </w:r>
      <w:r w:rsidRPr="00120ACE">
        <w:rPr>
          <w:rFonts w:ascii="Arial" w:hAnsi="Arial" w:cs="Arial"/>
          <w:sz w:val="28"/>
          <w:szCs w:val="28"/>
        </w:rPr>
        <w:t>-</w:t>
      </w:r>
      <w:r w:rsidR="00970ADF" w:rsidRPr="00120ACE">
        <w:rPr>
          <w:rFonts w:ascii="Arial" w:hAnsi="Arial" w:cs="Arial"/>
          <w:sz w:val="28"/>
          <w:szCs w:val="28"/>
        </w:rPr>
        <w:t xml:space="preserve"> - - - - - - - - - - - - - </w:t>
      </w:r>
    </w:p>
    <w:p w:rsidR="004877E1" w:rsidRPr="00120ACE" w:rsidRDefault="00FF4055" w:rsidP="00FF4055">
      <w:pPr>
        <w:spacing w:line="360" w:lineRule="auto"/>
        <w:ind w:firstLine="567"/>
        <w:jc w:val="both"/>
        <w:rPr>
          <w:rFonts w:ascii="Arial" w:hAnsi="Arial" w:cs="Arial"/>
          <w:sz w:val="28"/>
          <w:szCs w:val="28"/>
        </w:rPr>
      </w:pPr>
      <w:r w:rsidRPr="00120ACE">
        <w:rPr>
          <w:rFonts w:ascii="Arial" w:hAnsi="Arial" w:cs="Arial"/>
          <w:sz w:val="27"/>
          <w:szCs w:val="27"/>
        </w:rPr>
        <w:t xml:space="preserve">Así lo resolvió y firma la </w:t>
      </w:r>
      <w:r w:rsidRPr="00120ACE">
        <w:rPr>
          <w:rFonts w:ascii="Arial" w:hAnsi="Arial" w:cs="Arial"/>
          <w:b/>
          <w:i/>
          <w:sz w:val="27"/>
          <w:szCs w:val="27"/>
        </w:rPr>
        <w:t>licenciada Frida Jiménez Valencia</w:t>
      </w:r>
      <w:r w:rsidRPr="00120ACE">
        <w:rPr>
          <w:rFonts w:ascii="Arial" w:hAnsi="Arial" w:cs="Arial"/>
          <w:sz w:val="27"/>
          <w:szCs w:val="27"/>
        </w:rPr>
        <w:t xml:space="preserve">, Magistrada de la Primera Sala Unitaria de Primera Instancia del Tribunal de </w:t>
      </w:r>
      <w:r w:rsidR="00D937C8" w:rsidRPr="00120ACE">
        <w:rPr>
          <w:rFonts w:ascii="Arial" w:hAnsi="Arial" w:cs="Arial"/>
          <w:sz w:val="27"/>
          <w:szCs w:val="27"/>
        </w:rPr>
        <w:t>Justicia Administrativa del Estado de Oaxaca</w:t>
      </w:r>
      <w:r w:rsidRPr="00120ACE">
        <w:rPr>
          <w:rFonts w:ascii="Arial" w:hAnsi="Arial" w:cs="Arial"/>
          <w:sz w:val="27"/>
          <w:szCs w:val="27"/>
        </w:rPr>
        <w:t xml:space="preserve">, ante el Secretario de Acuerdos, </w:t>
      </w:r>
      <w:r w:rsidRPr="00120ACE">
        <w:rPr>
          <w:rFonts w:ascii="Arial" w:hAnsi="Arial" w:cs="Arial"/>
          <w:i/>
          <w:sz w:val="27"/>
          <w:szCs w:val="27"/>
        </w:rPr>
        <w:t>licenciado Renato Gabriel Ibáñez Castellanos</w:t>
      </w:r>
      <w:r w:rsidRPr="00120ACE">
        <w:rPr>
          <w:rFonts w:ascii="Arial" w:hAnsi="Arial" w:cs="Arial"/>
          <w:sz w:val="27"/>
          <w:szCs w:val="27"/>
        </w:rPr>
        <w:t xml:space="preserve">, quien autoriza y da fe. - - - - - - - - - - - - - - </w:t>
      </w:r>
      <w:r w:rsidR="00D937C8" w:rsidRPr="00120ACE">
        <w:rPr>
          <w:rFonts w:ascii="Arial" w:hAnsi="Arial" w:cs="Arial"/>
          <w:sz w:val="27"/>
          <w:szCs w:val="27"/>
        </w:rPr>
        <w:t xml:space="preserve">- - - - - - - - - - - - - - - - - - - - - - - - - - - - - - - - - - -  </w:t>
      </w:r>
    </w:p>
    <w:sectPr w:rsidR="004877E1" w:rsidRPr="00120ACE" w:rsidSect="00384C42">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3B0" w:rsidRDefault="001303B0" w:rsidP="00F420D4">
      <w:r>
        <w:separator/>
      </w:r>
    </w:p>
  </w:endnote>
  <w:endnote w:type="continuationSeparator" w:id="0">
    <w:p w:rsidR="001303B0" w:rsidRDefault="001303B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3B0" w:rsidRDefault="001303B0" w:rsidP="00F420D4">
      <w:r>
        <w:separator/>
      </w:r>
    </w:p>
  </w:footnote>
  <w:footnote w:type="continuationSeparator" w:id="0">
    <w:p w:rsidR="001303B0" w:rsidRDefault="001303B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6C4" w:rsidRPr="00384C42" w:rsidRDefault="00AE152C" w:rsidP="00384C42">
    <w:pPr>
      <w:rPr>
        <w:rFonts w:ascii="Arial" w:hAnsi="Arial" w:cs="Arial"/>
        <w:sz w:val="28"/>
        <w:lang w:val="es-ES_tradnl"/>
      </w:rPr>
    </w:pPr>
    <w:r>
      <w:rPr>
        <w:rFonts w:ascii="Arial" w:hAnsi="Arial" w:cs="Arial"/>
        <w:b/>
        <w:sz w:val="28"/>
        <w:lang w:val="en-US"/>
      </w:rPr>
      <w:t>93</w:t>
    </w:r>
    <w:r w:rsidR="006156C4">
      <w:rPr>
        <w:rFonts w:ascii="Arial" w:hAnsi="Arial" w:cs="Arial"/>
        <w:b/>
        <w:sz w:val="28"/>
        <w:lang w:val="en-US"/>
      </w:rPr>
      <w:t>/2017</w:t>
    </w:r>
    <w:r w:rsidR="006156C4" w:rsidRPr="00CC4788">
      <w:rPr>
        <w:rFonts w:ascii="Arial" w:hAnsi="Arial" w:cs="Arial"/>
        <w:sz w:val="28"/>
        <w:lang w:val="es-ES_tradnl"/>
      </w:rPr>
      <w:t xml:space="preserve">                                      </w:t>
    </w:r>
    <w:r w:rsidR="006156C4">
      <w:rPr>
        <w:rFonts w:ascii="Arial" w:hAnsi="Arial" w:cs="Arial"/>
        <w:sz w:val="28"/>
        <w:lang w:val="es-ES_tradnl"/>
      </w:rPr>
      <w:t xml:space="preserve">             </w:t>
    </w:r>
    <w:r w:rsidR="006156C4" w:rsidRPr="00CC4788">
      <w:rPr>
        <w:rFonts w:ascii="Arial" w:hAnsi="Arial" w:cs="Arial"/>
        <w:b/>
        <w:sz w:val="28"/>
      </w:rPr>
      <w:fldChar w:fldCharType="begin"/>
    </w:r>
    <w:r w:rsidR="006156C4" w:rsidRPr="00CC4788">
      <w:rPr>
        <w:rFonts w:ascii="Arial" w:hAnsi="Arial" w:cs="Arial"/>
        <w:b/>
        <w:sz w:val="28"/>
        <w:lang w:val="en-US"/>
      </w:rPr>
      <w:instrText xml:space="preserve"> PAGE </w:instrText>
    </w:r>
    <w:r w:rsidR="006156C4" w:rsidRPr="00CC4788">
      <w:rPr>
        <w:rFonts w:ascii="Arial" w:hAnsi="Arial" w:cs="Arial"/>
        <w:b/>
        <w:sz w:val="28"/>
      </w:rPr>
      <w:fldChar w:fldCharType="separate"/>
    </w:r>
    <w:r w:rsidR="000A0EA2">
      <w:rPr>
        <w:rFonts w:ascii="Arial" w:hAnsi="Arial" w:cs="Arial"/>
        <w:b/>
        <w:noProof/>
        <w:sz w:val="28"/>
        <w:lang w:val="en-US"/>
      </w:rPr>
      <w:t>16</w:t>
    </w:r>
    <w:r w:rsidR="006156C4" w:rsidRPr="00CC4788">
      <w:rPr>
        <w:rFonts w:ascii="Arial" w:hAnsi="Arial" w:cs="Arial"/>
        <w:sz w:val="28"/>
        <w:lang w:val="es-ES_tradnl"/>
      </w:rPr>
      <w:fldChar w:fldCharType="end"/>
    </w:r>
    <w:r w:rsidR="006156C4" w:rsidRPr="00CC4788">
      <w:rPr>
        <w:rFonts w:ascii="Arial" w:hAnsi="Arial" w:cs="Arial"/>
        <w:b/>
        <w:sz w:val="28"/>
        <w:lang w:val="en-US"/>
      </w:rPr>
      <w:t xml:space="preserve"> </w:t>
    </w:r>
    <w:r w:rsidR="006156C4">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6C4" w:rsidRPr="00CC4788" w:rsidRDefault="006156C4"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A0EA2">
      <w:rPr>
        <w:rFonts w:ascii="Arial" w:hAnsi="Arial" w:cs="Arial"/>
        <w:b/>
        <w:noProof/>
        <w:sz w:val="28"/>
        <w:lang w:val="en-US"/>
      </w:rPr>
      <w:t>17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93/2018</w:t>
    </w:r>
  </w:p>
  <w:p w:rsidR="006156C4" w:rsidRPr="00CC4788" w:rsidRDefault="006156C4">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52CE"/>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2F8D"/>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864F0"/>
    <w:rsid w:val="00090AED"/>
    <w:rsid w:val="00091464"/>
    <w:rsid w:val="00091CA5"/>
    <w:rsid w:val="00091CF1"/>
    <w:rsid w:val="00091E44"/>
    <w:rsid w:val="0009226D"/>
    <w:rsid w:val="000926F1"/>
    <w:rsid w:val="00096EEB"/>
    <w:rsid w:val="000970DA"/>
    <w:rsid w:val="000A01B9"/>
    <w:rsid w:val="000A0EA2"/>
    <w:rsid w:val="000A16E3"/>
    <w:rsid w:val="000A3778"/>
    <w:rsid w:val="000A4C8E"/>
    <w:rsid w:val="000A5355"/>
    <w:rsid w:val="000A60D3"/>
    <w:rsid w:val="000A7122"/>
    <w:rsid w:val="000B4EF2"/>
    <w:rsid w:val="000B6603"/>
    <w:rsid w:val="000B7936"/>
    <w:rsid w:val="000B7FD5"/>
    <w:rsid w:val="000C2B35"/>
    <w:rsid w:val="000C5C1F"/>
    <w:rsid w:val="000C6C2C"/>
    <w:rsid w:val="000C7528"/>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1973"/>
    <w:rsid w:val="0010413C"/>
    <w:rsid w:val="00105CEA"/>
    <w:rsid w:val="001075B5"/>
    <w:rsid w:val="00107FB6"/>
    <w:rsid w:val="00111401"/>
    <w:rsid w:val="00111700"/>
    <w:rsid w:val="00115F08"/>
    <w:rsid w:val="00116AD9"/>
    <w:rsid w:val="0011715F"/>
    <w:rsid w:val="00120ACE"/>
    <w:rsid w:val="0012103E"/>
    <w:rsid w:val="00125DF0"/>
    <w:rsid w:val="00127456"/>
    <w:rsid w:val="00127DBC"/>
    <w:rsid w:val="001303B0"/>
    <w:rsid w:val="001306B9"/>
    <w:rsid w:val="00130963"/>
    <w:rsid w:val="00130EE1"/>
    <w:rsid w:val="001310CA"/>
    <w:rsid w:val="001319DA"/>
    <w:rsid w:val="001321B9"/>
    <w:rsid w:val="00132836"/>
    <w:rsid w:val="00133038"/>
    <w:rsid w:val="00134A34"/>
    <w:rsid w:val="00136090"/>
    <w:rsid w:val="00136F7C"/>
    <w:rsid w:val="00140E99"/>
    <w:rsid w:val="0014293B"/>
    <w:rsid w:val="001456BE"/>
    <w:rsid w:val="00147870"/>
    <w:rsid w:val="0014791C"/>
    <w:rsid w:val="00150338"/>
    <w:rsid w:val="001520A9"/>
    <w:rsid w:val="00154035"/>
    <w:rsid w:val="00155242"/>
    <w:rsid w:val="00156809"/>
    <w:rsid w:val="001573D1"/>
    <w:rsid w:val="00160744"/>
    <w:rsid w:val="00161AA7"/>
    <w:rsid w:val="00162A29"/>
    <w:rsid w:val="00162A73"/>
    <w:rsid w:val="00163003"/>
    <w:rsid w:val="00163188"/>
    <w:rsid w:val="001644BD"/>
    <w:rsid w:val="00164948"/>
    <w:rsid w:val="00165602"/>
    <w:rsid w:val="00165B0A"/>
    <w:rsid w:val="001661CB"/>
    <w:rsid w:val="0017017A"/>
    <w:rsid w:val="0017119D"/>
    <w:rsid w:val="001728AE"/>
    <w:rsid w:val="001742B9"/>
    <w:rsid w:val="00174928"/>
    <w:rsid w:val="00174BDE"/>
    <w:rsid w:val="001769EE"/>
    <w:rsid w:val="00182097"/>
    <w:rsid w:val="001822A0"/>
    <w:rsid w:val="00182D6E"/>
    <w:rsid w:val="00182DD7"/>
    <w:rsid w:val="00185269"/>
    <w:rsid w:val="0018528F"/>
    <w:rsid w:val="00187BF4"/>
    <w:rsid w:val="0019001B"/>
    <w:rsid w:val="00190598"/>
    <w:rsid w:val="0019198E"/>
    <w:rsid w:val="001929BD"/>
    <w:rsid w:val="00192B0D"/>
    <w:rsid w:val="001933DB"/>
    <w:rsid w:val="0019385F"/>
    <w:rsid w:val="00194339"/>
    <w:rsid w:val="0019445D"/>
    <w:rsid w:val="00194F46"/>
    <w:rsid w:val="00195113"/>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5D31"/>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2E2"/>
    <w:rsid w:val="00205786"/>
    <w:rsid w:val="00207D7E"/>
    <w:rsid w:val="00210262"/>
    <w:rsid w:val="00210A5F"/>
    <w:rsid w:val="00210CDB"/>
    <w:rsid w:val="00210E8B"/>
    <w:rsid w:val="002118C5"/>
    <w:rsid w:val="00211F20"/>
    <w:rsid w:val="002124A3"/>
    <w:rsid w:val="00212678"/>
    <w:rsid w:val="00212B3D"/>
    <w:rsid w:val="00214464"/>
    <w:rsid w:val="00217528"/>
    <w:rsid w:val="002176C6"/>
    <w:rsid w:val="0022085C"/>
    <w:rsid w:val="0022144E"/>
    <w:rsid w:val="0022158F"/>
    <w:rsid w:val="00221BAB"/>
    <w:rsid w:val="00224E35"/>
    <w:rsid w:val="00225028"/>
    <w:rsid w:val="00225AC2"/>
    <w:rsid w:val="0022752B"/>
    <w:rsid w:val="00230F7A"/>
    <w:rsid w:val="002316C1"/>
    <w:rsid w:val="002323AB"/>
    <w:rsid w:val="00232697"/>
    <w:rsid w:val="002329D9"/>
    <w:rsid w:val="00233DDE"/>
    <w:rsid w:val="0023407F"/>
    <w:rsid w:val="0023509E"/>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F16"/>
    <w:rsid w:val="002562A6"/>
    <w:rsid w:val="00263270"/>
    <w:rsid w:val="00263B43"/>
    <w:rsid w:val="00263D08"/>
    <w:rsid w:val="00265AD0"/>
    <w:rsid w:val="002663F4"/>
    <w:rsid w:val="002676B0"/>
    <w:rsid w:val="00267901"/>
    <w:rsid w:val="00267921"/>
    <w:rsid w:val="002726B3"/>
    <w:rsid w:val="002736D1"/>
    <w:rsid w:val="00277A8B"/>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1A53"/>
    <w:rsid w:val="002B2E66"/>
    <w:rsid w:val="002B3A63"/>
    <w:rsid w:val="002B5B2A"/>
    <w:rsid w:val="002C1889"/>
    <w:rsid w:val="002C2291"/>
    <w:rsid w:val="002C2B64"/>
    <w:rsid w:val="002C4078"/>
    <w:rsid w:val="002C443E"/>
    <w:rsid w:val="002C5DEC"/>
    <w:rsid w:val="002C6C52"/>
    <w:rsid w:val="002C761A"/>
    <w:rsid w:val="002D0049"/>
    <w:rsid w:val="002D0788"/>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5C6D"/>
    <w:rsid w:val="003267CE"/>
    <w:rsid w:val="003267F8"/>
    <w:rsid w:val="00327E2C"/>
    <w:rsid w:val="0033017B"/>
    <w:rsid w:val="00331281"/>
    <w:rsid w:val="00332179"/>
    <w:rsid w:val="0033381A"/>
    <w:rsid w:val="00333C2A"/>
    <w:rsid w:val="00335C82"/>
    <w:rsid w:val="00336F6E"/>
    <w:rsid w:val="003412D0"/>
    <w:rsid w:val="003425B5"/>
    <w:rsid w:val="003428A3"/>
    <w:rsid w:val="00342A39"/>
    <w:rsid w:val="00342FE7"/>
    <w:rsid w:val="00343BEF"/>
    <w:rsid w:val="00343BF2"/>
    <w:rsid w:val="00345283"/>
    <w:rsid w:val="0034657A"/>
    <w:rsid w:val="00350AB5"/>
    <w:rsid w:val="003516F0"/>
    <w:rsid w:val="00351EC8"/>
    <w:rsid w:val="00352A6A"/>
    <w:rsid w:val="00352B8D"/>
    <w:rsid w:val="003547B1"/>
    <w:rsid w:val="00357A5B"/>
    <w:rsid w:val="00360090"/>
    <w:rsid w:val="00360334"/>
    <w:rsid w:val="00360460"/>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879"/>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3BCA"/>
    <w:rsid w:val="003D405B"/>
    <w:rsid w:val="003D4D2C"/>
    <w:rsid w:val="003D58D4"/>
    <w:rsid w:val="003D600E"/>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54"/>
    <w:rsid w:val="0044398E"/>
    <w:rsid w:val="00446692"/>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6C9B"/>
    <w:rsid w:val="0046790D"/>
    <w:rsid w:val="00470FBB"/>
    <w:rsid w:val="00472472"/>
    <w:rsid w:val="004736D0"/>
    <w:rsid w:val="00473FA1"/>
    <w:rsid w:val="004740F5"/>
    <w:rsid w:val="00475F94"/>
    <w:rsid w:val="00477E8E"/>
    <w:rsid w:val="00480CD1"/>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14E"/>
    <w:rsid w:val="004A263D"/>
    <w:rsid w:val="004A2D45"/>
    <w:rsid w:val="004A2F74"/>
    <w:rsid w:val="004A32A5"/>
    <w:rsid w:val="004A367F"/>
    <w:rsid w:val="004A5DEF"/>
    <w:rsid w:val="004A6B4F"/>
    <w:rsid w:val="004A79AA"/>
    <w:rsid w:val="004B23BC"/>
    <w:rsid w:val="004B29AC"/>
    <w:rsid w:val="004B4351"/>
    <w:rsid w:val="004B4692"/>
    <w:rsid w:val="004B690B"/>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131"/>
    <w:rsid w:val="004F335B"/>
    <w:rsid w:val="004F4D4C"/>
    <w:rsid w:val="004F52EA"/>
    <w:rsid w:val="004F77BF"/>
    <w:rsid w:val="0050026E"/>
    <w:rsid w:val="00500713"/>
    <w:rsid w:val="00501BF7"/>
    <w:rsid w:val="005022A6"/>
    <w:rsid w:val="0050260C"/>
    <w:rsid w:val="00502939"/>
    <w:rsid w:val="00505266"/>
    <w:rsid w:val="005116D1"/>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0002"/>
    <w:rsid w:val="005641E4"/>
    <w:rsid w:val="00564805"/>
    <w:rsid w:val="00564B2C"/>
    <w:rsid w:val="0056574E"/>
    <w:rsid w:val="00571381"/>
    <w:rsid w:val="005715D2"/>
    <w:rsid w:val="005717DB"/>
    <w:rsid w:val="005731B7"/>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33EB"/>
    <w:rsid w:val="00584500"/>
    <w:rsid w:val="005859FC"/>
    <w:rsid w:val="00585B05"/>
    <w:rsid w:val="00585C73"/>
    <w:rsid w:val="005867DB"/>
    <w:rsid w:val="005873E4"/>
    <w:rsid w:val="00587D13"/>
    <w:rsid w:val="0059083C"/>
    <w:rsid w:val="00590BF2"/>
    <w:rsid w:val="00592864"/>
    <w:rsid w:val="00592EEA"/>
    <w:rsid w:val="00593392"/>
    <w:rsid w:val="0059409C"/>
    <w:rsid w:val="005944A6"/>
    <w:rsid w:val="005973CC"/>
    <w:rsid w:val="005977B1"/>
    <w:rsid w:val="005A1297"/>
    <w:rsid w:val="005A1648"/>
    <w:rsid w:val="005A2B68"/>
    <w:rsid w:val="005A43C7"/>
    <w:rsid w:val="005B0BAE"/>
    <w:rsid w:val="005B4C50"/>
    <w:rsid w:val="005B5845"/>
    <w:rsid w:val="005B7517"/>
    <w:rsid w:val="005B76ED"/>
    <w:rsid w:val="005C1E29"/>
    <w:rsid w:val="005C4C64"/>
    <w:rsid w:val="005C5A44"/>
    <w:rsid w:val="005C6489"/>
    <w:rsid w:val="005C6641"/>
    <w:rsid w:val="005D1AC6"/>
    <w:rsid w:val="005D1AD5"/>
    <w:rsid w:val="005D4F8A"/>
    <w:rsid w:val="005D68F7"/>
    <w:rsid w:val="005D6D95"/>
    <w:rsid w:val="005E0BC5"/>
    <w:rsid w:val="005E0CA9"/>
    <w:rsid w:val="005E16CF"/>
    <w:rsid w:val="005E3049"/>
    <w:rsid w:val="005E3374"/>
    <w:rsid w:val="005E3390"/>
    <w:rsid w:val="005E4251"/>
    <w:rsid w:val="005E435D"/>
    <w:rsid w:val="005E6341"/>
    <w:rsid w:val="005E69AA"/>
    <w:rsid w:val="005E73B4"/>
    <w:rsid w:val="005F0655"/>
    <w:rsid w:val="005F14A2"/>
    <w:rsid w:val="005F22CD"/>
    <w:rsid w:val="005F3312"/>
    <w:rsid w:val="005F3D16"/>
    <w:rsid w:val="005F4689"/>
    <w:rsid w:val="005F6134"/>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3BB0"/>
    <w:rsid w:val="006145C9"/>
    <w:rsid w:val="006149FE"/>
    <w:rsid w:val="00614BC6"/>
    <w:rsid w:val="006156C4"/>
    <w:rsid w:val="00616421"/>
    <w:rsid w:val="0061791B"/>
    <w:rsid w:val="00620ACF"/>
    <w:rsid w:val="0062170B"/>
    <w:rsid w:val="00624E42"/>
    <w:rsid w:val="00625282"/>
    <w:rsid w:val="00625644"/>
    <w:rsid w:val="00626195"/>
    <w:rsid w:val="00630050"/>
    <w:rsid w:val="006327B1"/>
    <w:rsid w:val="0063674F"/>
    <w:rsid w:val="00636F46"/>
    <w:rsid w:val="006376E3"/>
    <w:rsid w:val="0063787B"/>
    <w:rsid w:val="0064056F"/>
    <w:rsid w:val="00640E15"/>
    <w:rsid w:val="006413BE"/>
    <w:rsid w:val="00641F80"/>
    <w:rsid w:val="00643230"/>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330F"/>
    <w:rsid w:val="00674816"/>
    <w:rsid w:val="006757C0"/>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B7414"/>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8FD"/>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434C"/>
    <w:rsid w:val="006F681E"/>
    <w:rsid w:val="006F6DA9"/>
    <w:rsid w:val="006F74AC"/>
    <w:rsid w:val="006F78B9"/>
    <w:rsid w:val="0070000B"/>
    <w:rsid w:val="00702CE1"/>
    <w:rsid w:val="00703213"/>
    <w:rsid w:val="00703624"/>
    <w:rsid w:val="00703A00"/>
    <w:rsid w:val="00703E28"/>
    <w:rsid w:val="0070431D"/>
    <w:rsid w:val="00704FE5"/>
    <w:rsid w:val="007051A4"/>
    <w:rsid w:val="00706543"/>
    <w:rsid w:val="00707380"/>
    <w:rsid w:val="00707871"/>
    <w:rsid w:val="00711368"/>
    <w:rsid w:val="007114F4"/>
    <w:rsid w:val="00714A56"/>
    <w:rsid w:val="007203B7"/>
    <w:rsid w:val="00721051"/>
    <w:rsid w:val="00721A05"/>
    <w:rsid w:val="00722800"/>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57B3E"/>
    <w:rsid w:val="007605AA"/>
    <w:rsid w:val="007605E9"/>
    <w:rsid w:val="00760A67"/>
    <w:rsid w:val="007621B9"/>
    <w:rsid w:val="0076396E"/>
    <w:rsid w:val="007647BF"/>
    <w:rsid w:val="00765E72"/>
    <w:rsid w:val="007713A5"/>
    <w:rsid w:val="007718E7"/>
    <w:rsid w:val="00771999"/>
    <w:rsid w:val="0077280E"/>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33B7"/>
    <w:rsid w:val="007A511E"/>
    <w:rsid w:val="007A5B4E"/>
    <w:rsid w:val="007A74E2"/>
    <w:rsid w:val="007A794A"/>
    <w:rsid w:val="007A7F1F"/>
    <w:rsid w:val="007B032F"/>
    <w:rsid w:val="007B049D"/>
    <w:rsid w:val="007B0E2E"/>
    <w:rsid w:val="007B1DE9"/>
    <w:rsid w:val="007B392C"/>
    <w:rsid w:val="007B48BC"/>
    <w:rsid w:val="007B4F8E"/>
    <w:rsid w:val="007B6C5A"/>
    <w:rsid w:val="007B775E"/>
    <w:rsid w:val="007B78E7"/>
    <w:rsid w:val="007C1052"/>
    <w:rsid w:val="007C2745"/>
    <w:rsid w:val="007C2DA2"/>
    <w:rsid w:val="007C382D"/>
    <w:rsid w:val="007C481E"/>
    <w:rsid w:val="007C79DA"/>
    <w:rsid w:val="007C7C83"/>
    <w:rsid w:val="007D0569"/>
    <w:rsid w:val="007D07B7"/>
    <w:rsid w:val="007D0C26"/>
    <w:rsid w:val="007D5377"/>
    <w:rsid w:val="007D64A3"/>
    <w:rsid w:val="007E0467"/>
    <w:rsid w:val="007E04EF"/>
    <w:rsid w:val="007E0A0D"/>
    <w:rsid w:val="007E0E22"/>
    <w:rsid w:val="007E17D0"/>
    <w:rsid w:val="007E1FF8"/>
    <w:rsid w:val="007E2065"/>
    <w:rsid w:val="007E255D"/>
    <w:rsid w:val="007E3FE7"/>
    <w:rsid w:val="007E5E3B"/>
    <w:rsid w:val="007E64D6"/>
    <w:rsid w:val="007E6691"/>
    <w:rsid w:val="007E6B02"/>
    <w:rsid w:val="007E70F4"/>
    <w:rsid w:val="007E7328"/>
    <w:rsid w:val="007E753B"/>
    <w:rsid w:val="007E788C"/>
    <w:rsid w:val="007F080A"/>
    <w:rsid w:val="007F2265"/>
    <w:rsid w:val="007F36A8"/>
    <w:rsid w:val="007F3940"/>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168F4"/>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0E9E"/>
    <w:rsid w:val="00852099"/>
    <w:rsid w:val="0085233C"/>
    <w:rsid w:val="00852549"/>
    <w:rsid w:val="00852C76"/>
    <w:rsid w:val="00854105"/>
    <w:rsid w:val="008558B0"/>
    <w:rsid w:val="00856F25"/>
    <w:rsid w:val="008572D3"/>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205"/>
    <w:rsid w:val="008A356A"/>
    <w:rsid w:val="008A3FCE"/>
    <w:rsid w:val="008A6104"/>
    <w:rsid w:val="008A6171"/>
    <w:rsid w:val="008A75D6"/>
    <w:rsid w:val="008B0D08"/>
    <w:rsid w:val="008B1EE7"/>
    <w:rsid w:val="008B23E5"/>
    <w:rsid w:val="008B244E"/>
    <w:rsid w:val="008B4412"/>
    <w:rsid w:val="008B519F"/>
    <w:rsid w:val="008B51D2"/>
    <w:rsid w:val="008B53A2"/>
    <w:rsid w:val="008B77F2"/>
    <w:rsid w:val="008C007F"/>
    <w:rsid w:val="008C1CFF"/>
    <w:rsid w:val="008C1E3F"/>
    <w:rsid w:val="008C4E1E"/>
    <w:rsid w:val="008C57A9"/>
    <w:rsid w:val="008C5B40"/>
    <w:rsid w:val="008C617E"/>
    <w:rsid w:val="008C6686"/>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150"/>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077E"/>
    <w:rsid w:val="00931802"/>
    <w:rsid w:val="0093455D"/>
    <w:rsid w:val="00934AC5"/>
    <w:rsid w:val="0093558E"/>
    <w:rsid w:val="00936062"/>
    <w:rsid w:val="00936C4D"/>
    <w:rsid w:val="00937A1B"/>
    <w:rsid w:val="00940D80"/>
    <w:rsid w:val="00940E93"/>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1553"/>
    <w:rsid w:val="00972ABB"/>
    <w:rsid w:val="0097325C"/>
    <w:rsid w:val="009745C2"/>
    <w:rsid w:val="009746B2"/>
    <w:rsid w:val="00974DC4"/>
    <w:rsid w:val="00974DD2"/>
    <w:rsid w:val="00975B8F"/>
    <w:rsid w:val="0097662F"/>
    <w:rsid w:val="00976728"/>
    <w:rsid w:val="00976A82"/>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A4F"/>
    <w:rsid w:val="00991D25"/>
    <w:rsid w:val="00993F45"/>
    <w:rsid w:val="00994221"/>
    <w:rsid w:val="00994798"/>
    <w:rsid w:val="00994A4F"/>
    <w:rsid w:val="00997168"/>
    <w:rsid w:val="00997D7E"/>
    <w:rsid w:val="009A2DED"/>
    <w:rsid w:val="009A5F61"/>
    <w:rsid w:val="009A6096"/>
    <w:rsid w:val="009A6195"/>
    <w:rsid w:val="009A785D"/>
    <w:rsid w:val="009B031C"/>
    <w:rsid w:val="009B04B8"/>
    <w:rsid w:val="009B0A7C"/>
    <w:rsid w:val="009B236C"/>
    <w:rsid w:val="009B2C85"/>
    <w:rsid w:val="009B4652"/>
    <w:rsid w:val="009B4E93"/>
    <w:rsid w:val="009B53ED"/>
    <w:rsid w:val="009B7BB2"/>
    <w:rsid w:val="009C0619"/>
    <w:rsid w:val="009C30A3"/>
    <w:rsid w:val="009C324B"/>
    <w:rsid w:val="009C3CFF"/>
    <w:rsid w:val="009C475B"/>
    <w:rsid w:val="009C5F0D"/>
    <w:rsid w:val="009C6C41"/>
    <w:rsid w:val="009D2109"/>
    <w:rsid w:val="009D2CED"/>
    <w:rsid w:val="009D30C3"/>
    <w:rsid w:val="009D3569"/>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4BB"/>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27F6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8D2"/>
    <w:rsid w:val="00AA0D97"/>
    <w:rsid w:val="00AA1F71"/>
    <w:rsid w:val="00AA23FA"/>
    <w:rsid w:val="00AA2ED6"/>
    <w:rsid w:val="00AA3809"/>
    <w:rsid w:val="00AA525F"/>
    <w:rsid w:val="00AA5D28"/>
    <w:rsid w:val="00AA76A3"/>
    <w:rsid w:val="00AB0269"/>
    <w:rsid w:val="00AB0915"/>
    <w:rsid w:val="00AB1E4A"/>
    <w:rsid w:val="00AB2F2B"/>
    <w:rsid w:val="00AB3732"/>
    <w:rsid w:val="00AB3792"/>
    <w:rsid w:val="00AB452C"/>
    <w:rsid w:val="00AB56B9"/>
    <w:rsid w:val="00AB56BF"/>
    <w:rsid w:val="00AB7B66"/>
    <w:rsid w:val="00AC1751"/>
    <w:rsid w:val="00AC206A"/>
    <w:rsid w:val="00AC2329"/>
    <w:rsid w:val="00AC3577"/>
    <w:rsid w:val="00AC3580"/>
    <w:rsid w:val="00AC4436"/>
    <w:rsid w:val="00AC486D"/>
    <w:rsid w:val="00AC4A26"/>
    <w:rsid w:val="00AC503D"/>
    <w:rsid w:val="00AC578F"/>
    <w:rsid w:val="00AC5B9F"/>
    <w:rsid w:val="00AC731A"/>
    <w:rsid w:val="00AC7712"/>
    <w:rsid w:val="00AD31C3"/>
    <w:rsid w:val="00AD37D4"/>
    <w:rsid w:val="00AD6CA3"/>
    <w:rsid w:val="00AD74CA"/>
    <w:rsid w:val="00AE00AF"/>
    <w:rsid w:val="00AE0FF3"/>
    <w:rsid w:val="00AE139F"/>
    <w:rsid w:val="00AE152C"/>
    <w:rsid w:val="00AE1F62"/>
    <w:rsid w:val="00AE4AC6"/>
    <w:rsid w:val="00AE5FC9"/>
    <w:rsid w:val="00AE76CD"/>
    <w:rsid w:val="00AE76E6"/>
    <w:rsid w:val="00AE7BED"/>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3BE3"/>
    <w:rsid w:val="00BC5B67"/>
    <w:rsid w:val="00BC5F57"/>
    <w:rsid w:val="00BC6B51"/>
    <w:rsid w:val="00BC782B"/>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A49"/>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29CB"/>
    <w:rsid w:val="00C55077"/>
    <w:rsid w:val="00C570F9"/>
    <w:rsid w:val="00C6031E"/>
    <w:rsid w:val="00C612B0"/>
    <w:rsid w:val="00C6164E"/>
    <w:rsid w:val="00C61EDB"/>
    <w:rsid w:val="00C6235F"/>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613B"/>
    <w:rsid w:val="00CC660E"/>
    <w:rsid w:val="00CC667D"/>
    <w:rsid w:val="00CD0FFE"/>
    <w:rsid w:val="00CD1022"/>
    <w:rsid w:val="00CD15C9"/>
    <w:rsid w:val="00CD69E5"/>
    <w:rsid w:val="00CD6F76"/>
    <w:rsid w:val="00CE0E66"/>
    <w:rsid w:val="00CE1886"/>
    <w:rsid w:val="00CE1DB2"/>
    <w:rsid w:val="00CE1DF8"/>
    <w:rsid w:val="00CE1E2B"/>
    <w:rsid w:val="00CE2E41"/>
    <w:rsid w:val="00CE3850"/>
    <w:rsid w:val="00CE5E5D"/>
    <w:rsid w:val="00CF38EF"/>
    <w:rsid w:val="00CF484F"/>
    <w:rsid w:val="00D01676"/>
    <w:rsid w:val="00D017A8"/>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4561"/>
    <w:rsid w:val="00D3570B"/>
    <w:rsid w:val="00D35F52"/>
    <w:rsid w:val="00D36420"/>
    <w:rsid w:val="00D4075B"/>
    <w:rsid w:val="00D40AA5"/>
    <w:rsid w:val="00D4259F"/>
    <w:rsid w:val="00D426C5"/>
    <w:rsid w:val="00D42A56"/>
    <w:rsid w:val="00D42F3D"/>
    <w:rsid w:val="00D43393"/>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3058"/>
    <w:rsid w:val="00D7441F"/>
    <w:rsid w:val="00D74975"/>
    <w:rsid w:val="00D758F0"/>
    <w:rsid w:val="00D76E5D"/>
    <w:rsid w:val="00D822F0"/>
    <w:rsid w:val="00D847BA"/>
    <w:rsid w:val="00D84EE2"/>
    <w:rsid w:val="00D8522B"/>
    <w:rsid w:val="00D901F8"/>
    <w:rsid w:val="00D90C59"/>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3BBA"/>
    <w:rsid w:val="00DB449F"/>
    <w:rsid w:val="00DB49E5"/>
    <w:rsid w:val="00DB556C"/>
    <w:rsid w:val="00DC24DB"/>
    <w:rsid w:val="00DC304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653A"/>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8EA"/>
    <w:rsid w:val="00E57DCC"/>
    <w:rsid w:val="00E60543"/>
    <w:rsid w:val="00E61095"/>
    <w:rsid w:val="00E612B5"/>
    <w:rsid w:val="00E614F0"/>
    <w:rsid w:val="00E62F65"/>
    <w:rsid w:val="00E64C62"/>
    <w:rsid w:val="00E65D31"/>
    <w:rsid w:val="00E6644C"/>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4478"/>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67D7"/>
    <w:rsid w:val="00EA7867"/>
    <w:rsid w:val="00EB1158"/>
    <w:rsid w:val="00EB12C9"/>
    <w:rsid w:val="00EB2989"/>
    <w:rsid w:val="00EB4271"/>
    <w:rsid w:val="00EB458A"/>
    <w:rsid w:val="00EB5188"/>
    <w:rsid w:val="00EB5252"/>
    <w:rsid w:val="00EB72D4"/>
    <w:rsid w:val="00EB7B65"/>
    <w:rsid w:val="00EB7BCC"/>
    <w:rsid w:val="00EB7EEE"/>
    <w:rsid w:val="00EC11CE"/>
    <w:rsid w:val="00EC1BD4"/>
    <w:rsid w:val="00EC2C8A"/>
    <w:rsid w:val="00EC2CAE"/>
    <w:rsid w:val="00EC55E1"/>
    <w:rsid w:val="00EC7A78"/>
    <w:rsid w:val="00ED0297"/>
    <w:rsid w:val="00ED055E"/>
    <w:rsid w:val="00ED064D"/>
    <w:rsid w:val="00ED14FA"/>
    <w:rsid w:val="00ED186A"/>
    <w:rsid w:val="00ED4E02"/>
    <w:rsid w:val="00ED5394"/>
    <w:rsid w:val="00ED7AF5"/>
    <w:rsid w:val="00EE097B"/>
    <w:rsid w:val="00EE1049"/>
    <w:rsid w:val="00EE14C7"/>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BBC"/>
    <w:rsid w:val="00F05F6F"/>
    <w:rsid w:val="00F069C8"/>
    <w:rsid w:val="00F06F47"/>
    <w:rsid w:val="00F0774E"/>
    <w:rsid w:val="00F07778"/>
    <w:rsid w:val="00F10C10"/>
    <w:rsid w:val="00F11C82"/>
    <w:rsid w:val="00F149CE"/>
    <w:rsid w:val="00F14CCF"/>
    <w:rsid w:val="00F159E1"/>
    <w:rsid w:val="00F165F9"/>
    <w:rsid w:val="00F17A31"/>
    <w:rsid w:val="00F17B95"/>
    <w:rsid w:val="00F17F48"/>
    <w:rsid w:val="00F213ED"/>
    <w:rsid w:val="00F21884"/>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60F"/>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69FCC5-EF57-48D5-A7F0-70EA57C1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1838E-28C6-49BC-9CD1-59E676C7F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5940</Words>
  <Characters>32671</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38534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2019-02-05T17:09:00Z</cp:lastPrinted>
  <dcterms:created xsi:type="dcterms:W3CDTF">2019-06-21T20:17:00Z</dcterms:created>
  <dcterms:modified xsi:type="dcterms:W3CDTF">2019-06-21T20:33:00Z</dcterms:modified>
</cp:coreProperties>
</file>