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D7FC54" w14:textId="77777777" w:rsidR="0095642E" w:rsidRDefault="0095642E" w:rsidP="0095642E">
      <w:pPr>
        <w:spacing w:line="360" w:lineRule="auto"/>
        <w:jc w:val="both"/>
        <w:rPr>
          <w:rFonts w:ascii="Arial" w:hAnsi="Arial" w:cs="Arial"/>
          <w:b/>
          <w:sz w:val="24"/>
          <w:szCs w:val="24"/>
        </w:rPr>
      </w:pPr>
      <w:r>
        <w:rPr>
          <w:rFonts w:ascii="Arial" w:hAnsi="Arial" w:cs="Arial"/>
          <w:b/>
          <w:sz w:val="24"/>
          <w:szCs w:val="24"/>
        </w:rPr>
        <w:t>TERCERA</w:t>
      </w:r>
      <w:r w:rsidRPr="000A0770">
        <w:rPr>
          <w:rFonts w:ascii="Arial" w:hAnsi="Arial" w:cs="Arial"/>
          <w:b/>
          <w:sz w:val="24"/>
          <w:szCs w:val="24"/>
        </w:rPr>
        <w:t xml:space="preserve"> </w:t>
      </w:r>
      <w:r>
        <w:rPr>
          <w:rFonts w:ascii="Arial" w:hAnsi="Arial" w:cs="Arial"/>
          <w:b/>
          <w:sz w:val="24"/>
          <w:szCs w:val="24"/>
        </w:rPr>
        <w:t xml:space="preserve">SALA UNITARIA DE PRIMERA INSTANCIA DEL TRIBUNAL DE JUSTICIA ADMINISTRATIVA DEL ESTADO DE OAXACA. - - - - - - - - - - </w:t>
      </w:r>
    </w:p>
    <w:p w14:paraId="7FF80471" w14:textId="77777777" w:rsidR="0095642E" w:rsidRDefault="0095642E" w:rsidP="0095642E">
      <w:pPr>
        <w:spacing w:line="360" w:lineRule="auto"/>
        <w:jc w:val="both"/>
        <w:rPr>
          <w:rFonts w:ascii="Arial" w:hAnsi="Arial" w:cs="Arial"/>
          <w:b/>
          <w:sz w:val="24"/>
          <w:szCs w:val="24"/>
        </w:rPr>
      </w:pPr>
      <w:r>
        <w:rPr>
          <w:rFonts w:ascii="Arial" w:hAnsi="Arial" w:cs="Arial"/>
          <w:b/>
          <w:sz w:val="24"/>
          <w:szCs w:val="24"/>
        </w:rPr>
        <w:t xml:space="preserve">OAXACA DE JUÁREZ, OAXACA; A </w:t>
      </w:r>
      <w:r w:rsidR="006714E7">
        <w:rPr>
          <w:rFonts w:ascii="Arial" w:hAnsi="Arial" w:cs="Arial"/>
          <w:b/>
          <w:sz w:val="24"/>
          <w:szCs w:val="24"/>
        </w:rPr>
        <w:t>QUINCE</w:t>
      </w:r>
      <w:r w:rsidR="002B4CA0">
        <w:rPr>
          <w:rFonts w:ascii="Arial" w:hAnsi="Arial" w:cs="Arial"/>
          <w:b/>
          <w:sz w:val="24"/>
          <w:szCs w:val="24"/>
        </w:rPr>
        <w:t xml:space="preserve"> DE JULIO</w:t>
      </w:r>
      <w:r>
        <w:rPr>
          <w:rFonts w:ascii="Arial" w:hAnsi="Arial" w:cs="Arial"/>
          <w:b/>
          <w:sz w:val="24"/>
          <w:szCs w:val="24"/>
        </w:rPr>
        <w:t xml:space="preserve"> DE DOS MIL VEINTIUNO (</w:t>
      </w:r>
      <w:r w:rsidR="00AC4E8F">
        <w:rPr>
          <w:rFonts w:ascii="Arial" w:hAnsi="Arial" w:cs="Arial"/>
          <w:b/>
          <w:sz w:val="24"/>
          <w:szCs w:val="24"/>
        </w:rPr>
        <w:t>1</w:t>
      </w:r>
      <w:r w:rsidR="006714E7">
        <w:rPr>
          <w:rFonts w:ascii="Arial" w:hAnsi="Arial" w:cs="Arial"/>
          <w:b/>
          <w:sz w:val="24"/>
          <w:szCs w:val="24"/>
        </w:rPr>
        <w:t>5</w:t>
      </w:r>
      <w:r w:rsidR="002B4CA0">
        <w:rPr>
          <w:rFonts w:ascii="Arial" w:hAnsi="Arial" w:cs="Arial"/>
          <w:b/>
          <w:sz w:val="24"/>
          <w:szCs w:val="24"/>
        </w:rPr>
        <w:t>/07</w:t>
      </w:r>
      <w:r>
        <w:rPr>
          <w:rFonts w:ascii="Arial" w:hAnsi="Arial" w:cs="Arial"/>
          <w:b/>
          <w:sz w:val="24"/>
          <w:szCs w:val="24"/>
        </w:rPr>
        <w:t xml:space="preserve">/2021). - - - - - - - - - - - - - - - - - - - - - - - - - - - - - - - - - - - - - </w:t>
      </w:r>
    </w:p>
    <w:p w14:paraId="68CF72C3" w14:textId="5AFA3046" w:rsidR="002B4CA0" w:rsidRDefault="002B4CA0" w:rsidP="002B4CA0">
      <w:pPr>
        <w:spacing w:line="360" w:lineRule="auto"/>
        <w:ind w:firstLine="708"/>
        <w:jc w:val="both"/>
        <w:rPr>
          <w:rFonts w:ascii="Arial" w:hAnsi="Arial" w:cs="Arial"/>
          <w:sz w:val="24"/>
          <w:szCs w:val="24"/>
        </w:rPr>
      </w:pPr>
      <w:r>
        <w:rPr>
          <w:rFonts w:ascii="Arial" w:hAnsi="Arial" w:cs="Arial"/>
          <w:b/>
          <w:sz w:val="24"/>
          <w:szCs w:val="24"/>
        </w:rPr>
        <w:t xml:space="preserve">VISTOS </w:t>
      </w:r>
      <w:r>
        <w:rPr>
          <w:rFonts w:ascii="Arial" w:hAnsi="Arial" w:cs="Arial"/>
          <w:sz w:val="24"/>
          <w:szCs w:val="24"/>
        </w:rPr>
        <w:t xml:space="preserve">los autos del Juicio de Nulidad </w:t>
      </w:r>
      <w:r w:rsidR="00225C69">
        <w:rPr>
          <w:rFonts w:ascii="Arial" w:hAnsi="Arial" w:cs="Arial"/>
          <w:sz w:val="24"/>
          <w:szCs w:val="24"/>
        </w:rPr>
        <w:t>0</w:t>
      </w:r>
      <w:r w:rsidR="006714E7">
        <w:rPr>
          <w:rFonts w:ascii="Arial" w:hAnsi="Arial" w:cs="Arial"/>
          <w:sz w:val="24"/>
          <w:szCs w:val="24"/>
        </w:rPr>
        <w:t>094</w:t>
      </w:r>
      <w:r>
        <w:rPr>
          <w:rFonts w:ascii="Arial" w:hAnsi="Arial" w:cs="Arial"/>
          <w:sz w:val="24"/>
          <w:szCs w:val="24"/>
        </w:rPr>
        <w:t>/20</w:t>
      </w:r>
      <w:r w:rsidR="006714E7">
        <w:rPr>
          <w:rFonts w:ascii="Arial" w:hAnsi="Arial" w:cs="Arial"/>
          <w:sz w:val="24"/>
          <w:szCs w:val="24"/>
        </w:rPr>
        <w:t>20</w:t>
      </w:r>
      <w:r>
        <w:rPr>
          <w:rFonts w:ascii="Arial" w:hAnsi="Arial" w:cs="Arial"/>
          <w:sz w:val="24"/>
          <w:szCs w:val="24"/>
        </w:rPr>
        <w:t xml:space="preserve">, promovido por </w:t>
      </w:r>
      <w:r w:rsidR="00065849">
        <w:rPr>
          <w:rFonts w:ascii="Arial" w:hAnsi="Arial" w:cs="Arial"/>
          <w:sz w:val="24"/>
          <w:szCs w:val="24"/>
        </w:rPr>
        <w:t>***** ***** ***** *****</w:t>
      </w:r>
      <w:r>
        <w:rPr>
          <w:rFonts w:ascii="Arial" w:hAnsi="Arial" w:cs="Arial"/>
          <w:sz w:val="24"/>
          <w:szCs w:val="24"/>
        </w:rPr>
        <w:t xml:space="preserve">, solicitando la nulidad de la resolución con número de control </w:t>
      </w:r>
      <w:r w:rsidR="00065849">
        <w:rPr>
          <w:rFonts w:ascii="Arial" w:hAnsi="Arial" w:cs="Arial"/>
          <w:sz w:val="24"/>
          <w:szCs w:val="24"/>
        </w:rPr>
        <w:t>**********</w:t>
      </w:r>
      <w:r>
        <w:rPr>
          <w:rFonts w:ascii="Arial" w:hAnsi="Arial" w:cs="Arial"/>
          <w:sz w:val="24"/>
          <w:szCs w:val="24"/>
        </w:rPr>
        <w:t xml:space="preserve">, expedida con fecha </w:t>
      </w:r>
      <w:r w:rsidR="00065849">
        <w:rPr>
          <w:rFonts w:ascii="Arial" w:hAnsi="Arial" w:cs="Arial"/>
          <w:sz w:val="24"/>
          <w:szCs w:val="24"/>
        </w:rPr>
        <w:t>***** de ***** de dos mil dieciocho (**/**/2018)</w:t>
      </w:r>
      <w:r>
        <w:rPr>
          <w:rFonts w:ascii="Arial" w:hAnsi="Arial" w:cs="Arial"/>
          <w:sz w:val="24"/>
          <w:szCs w:val="24"/>
        </w:rPr>
        <w:t xml:space="preserve">, en la que la Directora de Ingresos y Recaudación de la Secretaría de Finanzas del Poder Ejecutivo del Estado, le impuso una multa, por la cantidad de </w:t>
      </w:r>
      <w:r w:rsidR="00E37B19">
        <w:rPr>
          <w:rFonts w:ascii="Arial" w:hAnsi="Arial" w:cs="Arial"/>
          <w:sz w:val="24"/>
          <w:szCs w:val="24"/>
        </w:rPr>
        <w:t>$4,030.00 (CUATRO MIL TREINTA PESOS 00/100 M.N.)</w:t>
      </w:r>
      <w:r w:rsidR="00266965">
        <w:rPr>
          <w:rFonts w:ascii="Arial" w:hAnsi="Arial" w:cs="Arial"/>
          <w:sz w:val="24"/>
          <w:szCs w:val="24"/>
        </w:rPr>
        <w:t xml:space="preserve">, </w:t>
      </w:r>
      <w:r>
        <w:rPr>
          <w:rFonts w:ascii="Arial" w:hAnsi="Arial" w:cs="Arial"/>
          <w:sz w:val="24"/>
          <w:szCs w:val="24"/>
        </w:rPr>
        <w:t xml:space="preserve">por la omisión de </w:t>
      </w:r>
      <w:r w:rsidR="00AC4E8F">
        <w:rPr>
          <w:rFonts w:ascii="Arial" w:hAnsi="Arial" w:cs="Arial"/>
          <w:sz w:val="24"/>
          <w:szCs w:val="24"/>
        </w:rPr>
        <w:t>presentar declaraciones bimestrales definitivas</w:t>
      </w:r>
      <w:r w:rsidR="004C1BDC">
        <w:rPr>
          <w:rFonts w:ascii="Arial" w:hAnsi="Arial" w:cs="Arial"/>
          <w:sz w:val="24"/>
          <w:szCs w:val="24"/>
        </w:rPr>
        <w:t>,</w:t>
      </w:r>
      <w:r w:rsidR="00AC4E8F">
        <w:rPr>
          <w:rFonts w:ascii="Arial" w:hAnsi="Arial" w:cs="Arial"/>
          <w:sz w:val="24"/>
          <w:szCs w:val="24"/>
        </w:rPr>
        <w:t xml:space="preserve"> del impuesto sobre erogaciones</w:t>
      </w:r>
      <w:r w:rsidR="004C1BDC">
        <w:rPr>
          <w:rFonts w:ascii="Arial" w:hAnsi="Arial" w:cs="Arial"/>
          <w:sz w:val="24"/>
          <w:szCs w:val="24"/>
        </w:rPr>
        <w:t xml:space="preserve"> por</w:t>
      </w:r>
      <w:r w:rsidR="00AC4E8F">
        <w:rPr>
          <w:rFonts w:ascii="Arial" w:hAnsi="Arial" w:cs="Arial"/>
          <w:sz w:val="24"/>
          <w:szCs w:val="24"/>
        </w:rPr>
        <w:t xml:space="preserve"> remuneraciones al trabajo personal</w:t>
      </w:r>
      <w:r>
        <w:rPr>
          <w:rFonts w:ascii="Arial" w:hAnsi="Arial" w:cs="Arial"/>
          <w:sz w:val="24"/>
          <w:szCs w:val="24"/>
        </w:rPr>
        <w:t xml:space="preserve">; y, - - - - </w:t>
      </w:r>
    </w:p>
    <w:p w14:paraId="79728BA9" w14:textId="77777777" w:rsidR="002B4CA0" w:rsidRDefault="002B4CA0" w:rsidP="002B4CA0">
      <w:pPr>
        <w:spacing w:line="360" w:lineRule="auto"/>
        <w:jc w:val="center"/>
        <w:rPr>
          <w:rFonts w:ascii="Arial" w:hAnsi="Arial" w:cs="Arial"/>
          <w:b/>
          <w:sz w:val="24"/>
          <w:szCs w:val="24"/>
        </w:rPr>
      </w:pPr>
      <w:r>
        <w:rPr>
          <w:rFonts w:ascii="Arial" w:hAnsi="Arial" w:cs="Arial"/>
          <w:b/>
          <w:sz w:val="24"/>
          <w:szCs w:val="24"/>
        </w:rPr>
        <w:t>R E S U L T A N D O</w:t>
      </w:r>
    </w:p>
    <w:p w14:paraId="3A64D705" w14:textId="77777777" w:rsidR="002B4CA0" w:rsidRDefault="002B4CA0" w:rsidP="002B4CA0">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w:t>
      </w:r>
      <w:r w:rsidR="00821C53">
        <w:rPr>
          <w:rFonts w:ascii="Arial" w:hAnsi="Arial" w:cs="Arial"/>
          <w:sz w:val="24"/>
          <w:szCs w:val="24"/>
        </w:rPr>
        <w:t xml:space="preserve">treinta de enero </w:t>
      </w:r>
      <w:r w:rsidR="004C1BDC">
        <w:rPr>
          <w:rFonts w:ascii="Arial" w:hAnsi="Arial" w:cs="Arial"/>
          <w:sz w:val="24"/>
          <w:szCs w:val="24"/>
        </w:rPr>
        <w:t xml:space="preserve">de </w:t>
      </w:r>
      <w:r w:rsidR="00EB24CD">
        <w:rPr>
          <w:rFonts w:ascii="Arial" w:hAnsi="Arial" w:cs="Arial"/>
          <w:sz w:val="24"/>
          <w:szCs w:val="24"/>
        </w:rPr>
        <w:t xml:space="preserve">dos mil diecinueve </w:t>
      </w:r>
      <w:r w:rsidR="00821C53">
        <w:rPr>
          <w:rFonts w:ascii="Arial" w:hAnsi="Arial" w:cs="Arial"/>
          <w:sz w:val="24"/>
          <w:szCs w:val="24"/>
        </w:rPr>
        <w:t>(30/01</w:t>
      </w:r>
      <w:r w:rsidR="00EB24CD">
        <w:rPr>
          <w:rFonts w:ascii="Arial" w:hAnsi="Arial" w:cs="Arial"/>
          <w:sz w:val="24"/>
          <w:szCs w:val="24"/>
        </w:rPr>
        <w:t>/2019),</w:t>
      </w:r>
      <w:r w:rsidR="00333842">
        <w:rPr>
          <w:rFonts w:ascii="Arial" w:hAnsi="Arial" w:cs="Arial"/>
          <w:sz w:val="24"/>
          <w:szCs w:val="24"/>
        </w:rPr>
        <w:t xml:space="preserve"> </w:t>
      </w:r>
      <w:r>
        <w:rPr>
          <w:rFonts w:ascii="Arial" w:hAnsi="Arial" w:cs="Arial"/>
          <w:sz w:val="24"/>
          <w:szCs w:val="24"/>
        </w:rPr>
        <w:t>se recibió el escrito de demanda en la Oficialía de Partes de este Tribunal y con fecha</w:t>
      </w:r>
      <w:r w:rsidR="00821C53">
        <w:rPr>
          <w:rFonts w:ascii="Arial" w:hAnsi="Arial" w:cs="Arial"/>
          <w:sz w:val="24"/>
          <w:szCs w:val="24"/>
        </w:rPr>
        <w:t xml:space="preserve"> doce de abril de dos mil diecinueve (12/04/2019), previo requerimiento, </w:t>
      </w:r>
      <w:r>
        <w:rPr>
          <w:rFonts w:ascii="Arial" w:hAnsi="Arial" w:cs="Arial"/>
          <w:sz w:val="24"/>
          <w:szCs w:val="24"/>
        </w:rPr>
        <w:t>se tuvo por admitida a trámite, ordenándose emplazar a Juicio a la autoridad demandada</w:t>
      </w:r>
      <w:r w:rsidR="004C1BDC">
        <w:rPr>
          <w:rFonts w:ascii="Arial" w:hAnsi="Arial" w:cs="Arial"/>
          <w:sz w:val="24"/>
          <w:szCs w:val="24"/>
        </w:rPr>
        <w:t>, y con fecha</w:t>
      </w:r>
      <w:r w:rsidR="00821C53">
        <w:rPr>
          <w:rFonts w:ascii="Arial" w:hAnsi="Arial" w:cs="Arial"/>
          <w:sz w:val="24"/>
          <w:szCs w:val="24"/>
        </w:rPr>
        <w:t xml:space="preserve"> veinte de febrero de dos mil veinte (20/02/2020), </w:t>
      </w:r>
      <w:r w:rsidR="004C1BDC">
        <w:rPr>
          <w:rFonts w:ascii="Arial" w:hAnsi="Arial" w:cs="Arial"/>
          <w:sz w:val="24"/>
          <w:szCs w:val="24"/>
        </w:rPr>
        <w:t>se tuvo a</w:t>
      </w:r>
      <w:r w:rsidR="00821C53">
        <w:rPr>
          <w:rFonts w:ascii="Arial" w:hAnsi="Arial" w:cs="Arial"/>
          <w:sz w:val="24"/>
          <w:szCs w:val="24"/>
        </w:rPr>
        <w:t xml:space="preserve"> </w:t>
      </w:r>
      <w:r w:rsidR="004C1BDC">
        <w:rPr>
          <w:rFonts w:ascii="Arial" w:hAnsi="Arial" w:cs="Arial"/>
          <w:sz w:val="24"/>
          <w:szCs w:val="24"/>
        </w:rPr>
        <w:t>l</w:t>
      </w:r>
      <w:r w:rsidR="00821C53">
        <w:rPr>
          <w:rFonts w:ascii="Arial" w:hAnsi="Arial" w:cs="Arial"/>
          <w:sz w:val="24"/>
          <w:szCs w:val="24"/>
        </w:rPr>
        <w:t>a</w:t>
      </w:r>
      <w:r w:rsidR="004C1BDC">
        <w:rPr>
          <w:rFonts w:ascii="Arial" w:hAnsi="Arial" w:cs="Arial"/>
          <w:sz w:val="24"/>
          <w:szCs w:val="24"/>
        </w:rPr>
        <w:t xml:space="preserve"> actor</w:t>
      </w:r>
      <w:r w:rsidR="00821C53">
        <w:rPr>
          <w:rFonts w:ascii="Arial" w:hAnsi="Arial" w:cs="Arial"/>
          <w:sz w:val="24"/>
          <w:szCs w:val="24"/>
        </w:rPr>
        <w:t>a</w:t>
      </w:r>
      <w:r w:rsidR="004C1BDC">
        <w:rPr>
          <w:rFonts w:ascii="Arial" w:hAnsi="Arial" w:cs="Arial"/>
          <w:sz w:val="24"/>
          <w:szCs w:val="24"/>
        </w:rPr>
        <w:t xml:space="preserve"> ampliando la demanda</w:t>
      </w:r>
      <w:r>
        <w:rPr>
          <w:rFonts w:ascii="Arial" w:hAnsi="Arial" w:cs="Arial"/>
          <w:sz w:val="24"/>
          <w:szCs w:val="24"/>
        </w:rPr>
        <w:t xml:space="preserve">. - - - - - - - </w:t>
      </w:r>
      <w:r w:rsidR="004C1BDC">
        <w:rPr>
          <w:rFonts w:ascii="Arial" w:hAnsi="Arial" w:cs="Arial"/>
          <w:sz w:val="24"/>
          <w:szCs w:val="24"/>
        </w:rPr>
        <w:t xml:space="preserve">- - - </w:t>
      </w:r>
    </w:p>
    <w:p w14:paraId="4999A1C6" w14:textId="77777777" w:rsidR="000D788F" w:rsidRDefault="002B4CA0" w:rsidP="002B4CA0">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w:t>
      </w:r>
      <w:r w:rsidR="00821C53">
        <w:rPr>
          <w:rFonts w:ascii="Arial" w:hAnsi="Arial" w:cs="Arial"/>
          <w:sz w:val="24"/>
          <w:szCs w:val="24"/>
        </w:rPr>
        <w:t xml:space="preserve">doce de agosto de dos mil diecinueve (12/08/2019), </w:t>
      </w:r>
      <w:r>
        <w:rPr>
          <w:rFonts w:ascii="Arial" w:hAnsi="Arial" w:cs="Arial"/>
          <w:sz w:val="24"/>
          <w:szCs w:val="24"/>
        </w:rPr>
        <w:t>se tuvo a la demandada Directora de Ingresos y Recaudación de la Secretaría de Finanzas del Poder Ejecutivo del Estado, contestando</w:t>
      </w:r>
      <w:r w:rsidR="000D788F">
        <w:rPr>
          <w:rFonts w:ascii="Arial" w:hAnsi="Arial" w:cs="Arial"/>
          <w:sz w:val="24"/>
          <w:szCs w:val="24"/>
        </w:rPr>
        <w:t xml:space="preserve"> en tiempo la demanda, por conducto de</w:t>
      </w:r>
      <w:r w:rsidR="00FE7628">
        <w:rPr>
          <w:rFonts w:ascii="Arial" w:hAnsi="Arial" w:cs="Arial"/>
          <w:sz w:val="24"/>
          <w:szCs w:val="24"/>
        </w:rPr>
        <w:t xml:space="preserve"> la Directora de lo Contencioso de la </w:t>
      </w:r>
      <w:r w:rsidR="000D788F">
        <w:rPr>
          <w:rFonts w:ascii="Arial" w:hAnsi="Arial" w:cs="Arial"/>
          <w:sz w:val="24"/>
          <w:szCs w:val="24"/>
        </w:rPr>
        <w:t xml:space="preserve"> </w:t>
      </w:r>
      <w:r w:rsidR="001723A5">
        <w:rPr>
          <w:rFonts w:ascii="Arial" w:hAnsi="Arial" w:cs="Arial"/>
          <w:sz w:val="24"/>
          <w:szCs w:val="24"/>
        </w:rPr>
        <w:t>Procurad</w:t>
      </w:r>
      <w:r w:rsidR="00FE7628">
        <w:rPr>
          <w:rFonts w:ascii="Arial" w:hAnsi="Arial" w:cs="Arial"/>
          <w:sz w:val="24"/>
          <w:szCs w:val="24"/>
        </w:rPr>
        <w:t>uría</w:t>
      </w:r>
      <w:r w:rsidR="001723A5">
        <w:rPr>
          <w:rFonts w:ascii="Arial" w:hAnsi="Arial" w:cs="Arial"/>
          <w:sz w:val="24"/>
          <w:szCs w:val="24"/>
        </w:rPr>
        <w:t xml:space="preserve"> Fiscal,</w:t>
      </w:r>
      <w:r w:rsidR="000D788F">
        <w:rPr>
          <w:rFonts w:ascii="Arial" w:hAnsi="Arial" w:cs="Arial"/>
          <w:sz w:val="24"/>
          <w:szCs w:val="24"/>
        </w:rPr>
        <w:t xml:space="preserve"> de la Secretaría de Finanzas del Poder Ejecutivo del Estado de Oaxaca</w:t>
      </w:r>
      <w:r w:rsidR="00FE320F">
        <w:rPr>
          <w:rFonts w:ascii="Arial" w:hAnsi="Arial" w:cs="Arial"/>
          <w:sz w:val="24"/>
          <w:szCs w:val="24"/>
        </w:rPr>
        <w:t xml:space="preserve">, y con fecha </w:t>
      </w:r>
      <w:r w:rsidR="00821C53">
        <w:rPr>
          <w:rFonts w:ascii="Arial" w:hAnsi="Arial" w:cs="Arial"/>
          <w:sz w:val="24"/>
          <w:szCs w:val="24"/>
        </w:rPr>
        <w:t xml:space="preserve">dieciocho de marzo de dos mil veinte (18/03/2020), </w:t>
      </w:r>
      <w:r w:rsidR="00FE320F">
        <w:rPr>
          <w:rFonts w:ascii="Arial" w:hAnsi="Arial" w:cs="Arial"/>
          <w:sz w:val="24"/>
          <w:szCs w:val="24"/>
        </w:rPr>
        <w:t>se tuvo a la autoridad demandada contestando en tiempo la ampliación de la demanda,</w:t>
      </w:r>
      <w:r w:rsidR="00821C53">
        <w:rPr>
          <w:rFonts w:ascii="Arial" w:hAnsi="Arial" w:cs="Arial"/>
          <w:sz w:val="24"/>
          <w:szCs w:val="24"/>
        </w:rPr>
        <w:t xml:space="preserve"> por lo que con fecha tres de mayo de dos mil veintiuno (03/05/2021), se </w:t>
      </w:r>
      <w:r w:rsidR="00FE320F">
        <w:rPr>
          <w:rFonts w:ascii="Arial" w:hAnsi="Arial" w:cs="Arial"/>
          <w:sz w:val="24"/>
          <w:szCs w:val="24"/>
        </w:rPr>
        <w:t>señal</w:t>
      </w:r>
      <w:r w:rsidR="00821C53">
        <w:rPr>
          <w:rFonts w:ascii="Arial" w:hAnsi="Arial" w:cs="Arial"/>
          <w:sz w:val="24"/>
          <w:szCs w:val="24"/>
        </w:rPr>
        <w:t>ó</w:t>
      </w:r>
      <w:r w:rsidR="000D788F">
        <w:rPr>
          <w:rFonts w:ascii="Arial" w:hAnsi="Arial" w:cs="Arial"/>
          <w:sz w:val="24"/>
          <w:szCs w:val="24"/>
        </w:rPr>
        <w:t xml:space="preserve"> fecha y hora para el desahogo de la audiencia final.- - - - - - - - - - - - - - - - - - - </w:t>
      </w:r>
      <w:r w:rsidR="001723A5">
        <w:rPr>
          <w:rFonts w:ascii="Arial" w:hAnsi="Arial" w:cs="Arial"/>
          <w:sz w:val="24"/>
          <w:szCs w:val="24"/>
        </w:rPr>
        <w:t xml:space="preserve">- - - - - - - - - </w:t>
      </w:r>
      <w:r w:rsidR="00A46F73">
        <w:rPr>
          <w:rFonts w:ascii="Arial" w:hAnsi="Arial" w:cs="Arial"/>
          <w:sz w:val="24"/>
          <w:szCs w:val="24"/>
        </w:rPr>
        <w:t>- - - - - -</w:t>
      </w:r>
      <w:r w:rsidR="001D78ED">
        <w:rPr>
          <w:rFonts w:ascii="Arial" w:hAnsi="Arial" w:cs="Arial"/>
          <w:sz w:val="24"/>
          <w:szCs w:val="24"/>
        </w:rPr>
        <w:t xml:space="preserve"> - - - - - - - - - - - </w:t>
      </w:r>
    </w:p>
    <w:p w14:paraId="25E0034C" w14:textId="77777777" w:rsidR="002B4CA0" w:rsidRDefault="002B4CA0" w:rsidP="000D788F">
      <w:pPr>
        <w:spacing w:line="360" w:lineRule="auto"/>
        <w:ind w:firstLine="708"/>
        <w:jc w:val="both"/>
        <w:rPr>
          <w:rFonts w:ascii="Arial" w:hAnsi="Arial" w:cs="Arial"/>
          <w:sz w:val="24"/>
          <w:szCs w:val="24"/>
        </w:rPr>
      </w:pPr>
      <w:r>
        <w:rPr>
          <w:rFonts w:ascii="Arial" w:hAnsi="Arial" w:cs="Arial"/>
          <w:sz w:val="24"/>
          <w:szCs w:val="24"/>
        </w:rPr>
        <w:t xml:space="preserve"> </w:t>
      </w:r>
      <w:r>
        <w:rPr>
          <w:rFonts w:ascii="Arial" w:hAnsi="Arial" w:cs="Arial"/>
          <w:b/>
          <w:sz w:val="24"/>
          <w:szCs w:val="24"/>
        </w:rPr>
        <w:t xml:space="preserve">TERCERO.- </w:t>
      </w:r>
      <w:r>
        <w:rPr>
          <w:rFonts w:ascii="Arial" w:hAnsi="Arial" w:cs="Arial"/>
          <w:sz w:val="24"/>
          <w:szCs w:val="24"/>
        </w:rPr>
        <w:t xml:space="preserve">El </w:t>
      </w:r>
      <w:r w:rsidR="00F6445E">
        <w:rPr>
          <w:rFonts w:ascii="Arial" w:hAnsi="Arial" w:cs="Arial"/>
          <w:sz w:val="24"/>
          <w:szCs w:val="24"/>
        </w:rPr>
        <w:t xml:space="preserve">siete </w:t>
      </w:r>
      <w:r w:rsidR="00B76990">
        <w:rPr>
          <w:rFonts w:ascii="Arial" w:hAnsi="Arial" w:cs="Arial"/>
          <w:sz w:val="24"/>
          <w:szCs w:val="24"/>
        </w:rPr>
        <w:t>de ju</w:t>
      </w:r>
      <w:r w:rsidR="00F6445E">
        <w:rPr>
          <w:rFonts w:ascii="Arial" w:hAnsi="Arial" w:cs="Arial"/>
          <w:sz w:val="24"/>
          <w:szCs w:val="24"/>
        </w:rPr>
        <w:t>lio</w:t>
      </w:r>
      <w:r w:rsidR="00B76990">
        <w:rPr>
          <w:rFonts w:ascii="Arial" w:hAnsi="Arial" w:cs="Arial"/>
          <w:sz w:val="24"/>
          <w:szCs w:val="24"/>
        </w:rPr>
        <w:t xml:space="preserve"> </w:t>
      </w:r>
      <w:r w:rsidR="00CD711F">
        <w:rPr>
          <w:rFonts w:ascii="Arial" w:hAnsi="Arial" w:cs="Arial"/>
          <w:sz w:val="24"/>
          <w:szCs w:val="24"/>
        </w:rPr>
        <w:t>de dos mil veintiuno</w:t>
      </w:r>
      <w:r>
        <w:rPr>
          <w:rFonts w:ascii="Arial" w:hAnsi="Arial" w:cs="Arial"/>
          <w:sz w:val="24"/>
          <w:szCs w:val="24"/>
        </w:rPr>
        <w:t xml:space="preserve"> (</w:t>
      </w:r>
      <w:r w:rsidR="00F6445E">
        <w:rPr>
          <w:rFonts w:ascii="Arial" w:hAnsi="Arial" w:cs="Arial"/>
          <w:sz w:val="24"/>
          <w:szCs w:val="24"/>
        </w:rPr>
        <w:t>07</w:t>
      </w:r>
      <w:r w:rsidR="00CD711F">
        <w:rPr>
          <w:rFonts w:ascii="Arial" w:hAnsi="Arial" w:cs="Arial"/>
          <w:sz w:val="24"/>
          <w:szCs w:val="24"/>
        </w:rPr>
        <w:t>/0</w:t>
      </w:r>
      <w:r w:rsidR="00F6445E">
        <w:rPr>
          <w:rFonts w:ascii="Arial" w:hAnsi="Arial" w:cs="Arial"/>
          <w:sz w:val="24"/>
          <w:szCs w:val="24"/>
        </w:rPr>
        <w:t>7</w:t>
      </w:r>
      <w:r>
        <w:rPr>
          <w:rFonts w:ascii="Arial" w:hAnsi="Arial" w:cs="Arial"/>
          <w:sz w:val="24"/>
          <w:szCs w:val="24"/>
        </w:rPr>
        <w:t>/202</w:t>
      </w:r>
      <w:r w:rsidR="00CD711F">
        <w:rPr>
          <w:rFonts w:ascii="Arial" w:hAnsi="Arial" w:cs="Arial"/>
          <w:sz w:val="24"/>
          <w:szCs w:val="24"/>
        </w:rPr>
        <w:t>1</w:t>
      </w:r>
      <w:r>
        <w:rPr>
          <w:rFonts w:ascii="Arial" w:hAnsi="Arial" w:cs="Arial"/>
          <w:sz w:val="24"/>
          <w:szCs w:val="24"/>
        </w:rPr>
        <w:t>),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no se recibió escrito de alegatos, quedando el asunto integrado y en estado de resolución; y, - - - - - - - - - - - - - - - - - - - - - </w:t>
      </w:r>
      <w:r w:rsidR="00F44C53">
        <w:rPr>
          <w:rFonts w:ascii="Arial" w:hAnsi="Arial" w:cs="Arial"/>
          <w:sz w:val="24"/>
          <w:szCs w:val="24"/>
        </w:rPr>
        <w:t xml:space="preserve">- </w:t>
      </w:r>
    </w:p>
    <w:p w14:paraId="1DEB3056" w14:textId="77777777" w:rsidR="002B4CA0" w:rsidRDefault="002B4CA0" w:rsidP="002B4CA0">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14:paraId="62AA0FC8"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lastRenderedPageBreak/>
        <w:t xml:space="preserve">PRIMERO.- </w:t>
      </w:r>
      <w:r w:rsidR="005C2DB4">
        <w:rPr>
          <w:rFonts w:ascii="Arial" w:hAnsi="Arial" w:cs="Arial"/>
          <w:b/>
          <w:sz w:val="24"/>
          <w:szCs w:val="24"/>
        </w:rPr>
        <w:t xml:space="preserve">COMPETENCIA.- </w:t>
      </w:r>
      <w:r w:rsidR="00A60D58">
        <w:rPr>
          <w:rFonts w:ascii="Arial" w:hAnsi="Arial" w:cs="Arial"/>
          <w:sz w:val="24"/>
          <w:szCs w:val="24"/>
        </w:rPr>
        <w:t>Esta Tercera</w:t>
      </w:r>
      <w:r>
        <w:rPr>
          <w:rFonts w:ascii="Arial" w:hAnsi="Arial" w:cs="Arial"/>
          <w:sz w:val="24"/>
          <w:szCs w:val="24"/>
        </w:rPr>
        <w:t xml:space="preserve">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II, </w:t>
      </w:r>
      <w:r w:rsidR="00A60D58">
        <w:rPr>
          <w:rFonts w:ascii="Arial" w:hAnsi="Arial" w:cs="Arial"/>
          <w:sz w:val="24"/>
          <w:szCs w:val="24"/>
        </w:rPr>
        <w:t xml:space="preserve">y </w:t>
      </w:r>
      <w:r>
        <w:rPr>
          <w:rFonts w:ascii="Arial" w:hAnsi="Arial" w:cs="Arial"/>
          <w:sz w:val="24"/>
          <w:szCs w:val="24"/>
        </w:rPr>
        <w:t xml:space="preserve">146 de la Ley de Procedimiento y Justicia Administrativa para el Estado de Oaxaca, por tratarse de un Juicio de Nulidad promovido contra la resolución dictada por una autoridad fiscal de carácter estatal, pues de conformidad a lo establecido en el último artículo citado, éste Tribunal tiene Jurisdicción en todo el territorio del </w:t>
      </w:r>
      <w:r w:rsidR="00A60D58">
        <w:rPr>
          <w:rFonts w:ascii="Arial" w:hAnsi="Arial" w:cs="Arial"/>
          <w:sz w:val="24"/>
          <w:szCs w:val="24"/>
        </w:rPr>
        <w:t xml:space="preserve">Estado. - - - - - </w:t>
      </w:r>
      <w:r w:rsidR="005C2DB4">
        <w:rPr>
          <w:rFonts w:ascii="Arial" w:hAnsi="Arial" w:cs="Arial"/>
          <w:sz w:val="24"/>
          <w:szCs w:val="24"/>
        </w:rPr>
        <w:t xml:space="preserve">- - - - - - - - - - - - - - - - - - - - - - - - - - - - - - - - - - - - </w:t>
      </w:r>
    </w:p>
    <w:p w14:paraId="312C62DE"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sidR="005C2DB4">
        <w:rPr>
          <w:rFonts w:ascii="Arial" w:hAnsi="Arial" w:cs="Arial"/>
          <w:b/>
          <w:sz w:val="24"/>
          <w:szCs w:val="24"/>
        </w:rPr>
        <w:t xml:space="preserve">PRUEBAS.- </w:t>
      </w:r>
      <w:r>
        <w:rPr>
          <w:rFonts w:ascii="Arial" w:hAnsi="Arial" w:cs="Arial"/>
          <w:sz w:val="24"/>
          <w:szCs w:val="24"/>
        </w:rPr>
        <w:t>Los medios probatorios que ofreci</w:t>
      </w:r>
      <w:r w:rsidR="00713D9E">
        <w:rPr>
          <w:rFonts w:ascii="Arial" w:hAnsi="Arial" w:cs="Arial"/>
          <w:sz w:val="24"/>
          <w:szCs w:val="24"/>
        </w:rPr>
        <w:t>eron las partes</w:t>
      </w:r>
      <w:r>
        <w:rPr>
          <w:rFonts w:ascii="Arial" w:hAnsi="Arial" w:cs="Arial"/>
          <w:sz w:val="24"/>
          <w:szCs w:val="24"/>
        </w:rPr>
        <w:t>, se valoran en términos d</w:t>
      </w:r>
      <w:r w:rsidR="00713D9E">
        <w:rPr>
          <w:rFonts w:ascii="Arial" w:hAnsi="Arial" w:cs="Arial"/>
          <w:sz w:val="24"/>
          <w:szCs w:val="24"/>
        </w:rPr>
        <w:t>e lo dispuesto en el artículo 20</w:t>
      </w:r>
      <w:r>
        <w:rPr>
          <w:rFonts w:ascii="Arial" w:hAnsi="Arial" w:cs="Arial"/>
          <w:sz w:val="24"/>
          <w:szCs w:val="24"/>
        </w:rPr>
        <w:t>3 de la Ley de</w:t>
      </w:r>
      <w:r w:rsidR="00713D9E">
        <w:rPr>
          <w:rFonts w:ascii="Arial" w:hAnsi="Arial" w:cs="Arial"/>
          <w:sz w:val="24"/>
          <w:szCs w:val="24"/>
        </w:rPr>
        <w:t xml:space="preserve"> Procedimiento y</w:t>
      </w:r>
      <w:r>
        <w:rPr>
          <w:rFonts w:ascii="Arial" w:hAnsi="Arial" w:cs="Arial"/>
          <w:sz w:val="24"/>
          <w:szCs w:val="24"/>
        </w:rPr>
        <w:t xml:space="preserve">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14:paraId="0ED9B81E" w14:textId="3BB9D680" w:rsidR="002B4CA0" w:rsidRDefault="002B4CA0" w:rsidP="002B4CA0">
      <w:pPr>
        <w:spacing w:line="360" w:lineRule="auto"/>
        <w:ind w:firstLine="708"/>
        <w:jc w:val="both"/>
        <w:rPr>
          <w:rFonts w:ascii="Arial" w:hAnsi="Arial" w:cs="Arial"/>
          <w:sz w:val="24"/>
          <w:szCs w:val="24"/>
        </w:rPr>
      </w:pPr>
      <w:r>
        <w:rPr>
          <w:rFonts w:ascii="Arial" w:hAnsi="Arial" w:cs="Arial"/>
          <w:sz w:val="24"/>
          <w:szCs w:val="24"/>
        </w:rPr>
        <w:t>La</w:t>
      </w:r>
      <w:r w:rsidR="00E51464">
        <w:rPr>
          <w:rFonts w:ascii="Arial" w:hAnsi="Arial" w:cs="Arial"/>
          <w:sz w:val="24"/>
          <w:szCs w:val="24"/>
        </w:rPr>
        <w:t>s</w:t>
      </w:r>
      <w:r w:rsidRPr="00A17FFD">
        <w:rPr>
          <w:rFonts w:ascii="Arial" w:hAnsi="Arial" w:cs="Arial"/>
          <w:sz w:val="24"/>
          <w:szCs w:val="24"/>
        </w:rPr>
        <w:t xml:space="preserve"> prueba</w:t>
      </w:r>
      <w:r w:rsidR="00E51464">
        <w:rPr>
          <w:rFonts w:ascii="Arial" w:hAnsi="Arial" w:cs="Arial"/>
          <w:sz w:val="24"/>
          <w:szCs w:val="24"/>
        </w:rPr>
        <w:t>s</w:t>
      </w:r>
      <w:r w:rsidRPr="00A17FFD">
        <w:rPr>
          <w:rFonts w:ascii="Arial" w:hAnsi="Arial" w:cs="Arial"/>
          <w:sz w:val="24"/>
          <w:szCs w:val="24"/>
        </w:rPr>
        <w:t xml:space="preserve"> DOCUMENTAL</w:t>
      </w:r>
      <w:r w:rsidR="00E51464">
        <w:rPr>
          <w:rFonts w:ascii="Arial" w:hAnsi="Arial" w:cs="Arial"/>
          <w:sz w:val="24"/>
          <w:szCs w:val="24"/>
        </w:rPr>
        <w:t>ES</w:t>
      </w:r>
      <w:r w:rsidRPr="00A17FFD">
        <w:rPr>
          <w:rFonts w:ascii="Arial" w:hAnsi="Arial" w:cs="Arial"/>
          <w:sz w:val="24"/>
          <w:szCs w:val="24"/>
        </w:rPr>
        <w:t xml:space="preserve"> ofrecida</w:t>
      </w:r>
      <w:r w:rsidR="00E51464">
        <w:rPr>
          <w:rFonts w:ascii="Arial" w:hAnsi="Arial" w:cs="Arial"/>
          <w:sz w:val="24"/>
          <w:szCs w:val="24"/>
        </w:rPr>
        <w:t>s</w:t>
      </w:r>
      <w:r>
        <w:rPr>
          <w:rFonts w:ascii="Arial" w:hAnsi="Arial" w:cs="Arial"/>
          <w:sz w:val="24"/>
          <w:szCs w:val="24"/>
        </w:rPr>
        <w:t xml:space="preserve"> y admitida</w:t>
      </w:r>
      <w:r w:rsidR="00E51464">
        <w:rPr>
          <w:rFonts w:ascii="Arial" w:hAnsi="Arial" w:cs="Arial"/>
          <w:sz w:val="24"/>
          <w:szCs w:val="24"/>
        </w:rPr>
        <w:t>s</w:t>
      </w:r>
      <w:r w:rsidRPr="00A17FFD">
        <w:rPr>
          <w:rFonts w:ascii="Arial" w:hAnsi="Arial" w:cs="Arial"/>
          <w:sz w:val="24"/>
          <w:szCs w:val="24"/>
        </w:rPr>
        <w:t xml:space="preserve"> </w:t>
      </w:r>
      <w:r w:rsidR="00E51464">
        <w:rPr>
          <w:rFonts w:ascii="Arial" w:hAnsi="Arial" w:cs="Arial"/>
          <w:sz w:val="24"/>
          <w:szCs w:val="24"/>
        </w:rPr>
        <w:t>a</w:t>
      </w:r>
      <w:r w:rsidR="00F6445E">
        <w:rPr>
          <w:rFonts w:ascii="Arial" w:hAnsi="Arial" w:cs="Arial"/>
          <w:sz w:val="24"/>
          <w:szCs w:val="24"/>
        </w:rPr>
        <w:t xml:space="preserve"> </w:t>
      </w:r>
      <w:r w:rsidRPr="00A17FFD">
        <w:rPr>
          <w:rFonts w:ascii="Arial" w:hAnsi="Arial" w:cs="Arial"/>
          <w:sz w:val="24"/>
          <w:szCs w:val="24"/>
        </w:rPr>
        <w:t>l</w:t>
      </w:r>
      <w:r w:rsidR="00F6445E">
        <w:rPr>
          <w:rFonts w:ascii="Arial" w:hAnsi="Arial" w:cs="Arial"/>
          <w:sz w:val="24"/>
          <w:szCs w:val="24"/>
        </w:rPr>
        <w:t>a</w:t>
      </w:r>
      <w:r w:rsidRPr="00A17FFD">
        <w:rPr>
          <w:rFonts w:ascii="Arial" w:hAnsi="Arial" w:cs="Arial"/>
          <w:sz w:val="24"/>
          <w:szCs w:val="24"/>
        </w:rPr>
        <w:t xml:space="preserve"> </w:t>
      </w:r>
      <w:proofErr w:type="gramStart"/>
      <w:r w:rsidRPr="00A17FFD">
        <w:rPr>
          <w:rFonts w:ascii="Arial" w:hAnsi="Arial" w:cs="Arial"/>
          <w:sz w:val="24"/>
          <w:szCs w:val="24"/>
          <w:u w:val="single"/>
        </w:rPr>
        <w:t>actor</w:t>
      </w:r>
      <w:r w:rsidR="00F6445E">
        <w:rPr>
          <w:rFonts w:ascii="Arial" w:hAnsi="Arial" w:cs="Arial"/>
          <w:sz w:val="24"/>
          <w:szCs w:val="24"/>
          <w:u w:val="single"/>
        </w:rPr>
        <w:t>a</w:t>
      </w:r>
      <w:r w:rsidRPr="00A17FFD">
        <w:rPr>
          <w:rFonts w:ascii="Arial" w:hAnsi="Arial" w:cs="Arial"/>
          <w:sz w:val="24"/>
          <w:szCs w:val="24"/>
        </w:rPr>
        <w:t xml:space="preserve">  </w:t>
      </w:r>
      <w:r w:rsidR="00065849">
        <w:rPr>
          <w:rFonts w:ascii="Arial" w:hAnsi="Arial" w:cs="Arial"/>
          <w:sz w:val="24"/>
          <w:szCs w:val="24"/>
        </w:rPr>
        <w:t>*</w:t>
      </w:r>
      <w:proofErr w:type="gramEnd"/>
      <w:r w:rsidR="00065849">
        <w:rPr>
          <w:rFonts w:ascii="Arial" w:hAnsi="Arial" w:cs="Arial"/>
          <w:sz w:val="24"/>
          <w:szCs w:val="24"/>
        </w:rPr>
        <w:t>**** ***** ***** *****</w:t>
      </w:r>
      <w:r w:rsidRPr="002F7C74">
        <w:rPr>
          <w:rFonts w:ascii="Arial" w:hAnsi="Arial" w:cs="Arial"/>
          <w:sz w:val="24"/>
          <w:szCs w:val="24"/>
        </w:rPr>
        <w:t>, consiste</w:t>
      </w:r>
      <w:r>
        <w:rPr>
          <w:rFonts w:ascii="Arial" w:hAnsi="Arial" w:cs="Arial"/>
          <w:sz w:val="24"/>
          <w:szCs w:val="24"/>
        </w:rPr>
        <w:t>n</w:t>
      </w:r>
      <w:r w:rsidRPr="002F7C74">
        <w:rPr>
          <w:rFonts w:ascii="Arial" w:hAnsi="Arial" w:cs="Arial"/>
          <w:sz w:val="24"/>
          <w:szCs w:val="24"/>
        </w:rPr>
        <w:t xml:space="preserve"> </w:t>
      </w:r>
      <w:r w:rsidRPr="00FA6C23">
        <w:rPr>
          <w:rFonts w:ascii="Arial" w:hAnsi="Arial" w:cs="Arial"/>
          <w:sz w:val="24"/>
          <w:szCs w:val="24"/>
        </w:rPr>
        <w:t>en</w:t>
      </w:r>
      <w:r w:rsidR="002974AB">
        <w:rPr>
          <w:rFonts w:ascii="Arial" w:hAnsi="Arial" w:cs="Arial"/>
          <w:sz w:val="24"/>
          <w:szCs w:val="24"/>
        </w:rPr>
        <w:t xml:space="preserve">: </w:t>
      </w:r>
      <w:r w:rsidR="002974AB" w:rsidRPr="005B3FF6">
        <w:rPr>
          <w:rFonts w:ascii="Arial" w:hAnsi="Arial" w:cs="Arial"/>
          <w:b/>
          <w:sz w:val="24"/>
          <w:szCs w:val="24"/>
        </w:rPr>
        <w:t>1.-</w:t>
      </w:r>
      <w:r>
        <w:rPr>
          <w:rFonts w:ascii="Arial" w:hAnsi="Arial" w:cs="Arial"/>
          <w:sz w:val="24"/>
          <w:szCs w:val="24"/>
        </w:rPr>
        <w:t xml:space="preserve"> </w:t>
      </w:r>
      <w:r w:rsidR="00F6445E">
        <w:rPr>
          <w:rFonts w:ascii="Arial" w:hAnsi="Arial" w:cs="Arial"/>
          <w:sz w:val="24"/>
          <w:szCs w:val="24"/>
        </w:rPr>
        <w:t xml:space="preserve">Copia simple de </w:t>
      </w:r>
      <w:r w:rsidRPr="00FA6C23">
        <w:rPr>
          <w:rFonts w:ascii="Arial" w:hAnsi="Arial" w:cs="Arial"/>
          <w:sz w:val="24"/>
          <w:szCs w:val="24"/>
        </w:rPr>
        <w:t xml:space="preserve">oficio con número de control </w:t>
      </w:r>
      <w:r w:rsidR="00065849">
        <w:rPr>
          <w:rFonts w:ascii="Arial" w:hAnsi="Arial" w:cs="Arial"/>
          <w:sz w:val="24"/>
          <w:szCs w:val="24"/>
        </w:rPr>
        <w:t>**********</w:t>
      </w:r>
      <w:r w:rsidRPr="00FA6C23">
        <w:rPr>
          <w:rFonts w:ascii="Arial" w:hAnsi="Arial" w:cs="Arial"/>
          <w:sz w:val="24"/>
          <w:szCs w:val="24"/>
        </w:rPr>
        <w:t xml:space="preserve">, de fecha </w:t>
      </w:r>
      <w:r w:rsidR="00065849">
        <w:rPr>
          <w:rFonts w:ascii="Arial" w:hAnsi="Arial" w:cs="Arial"/>
          <w:sz w:val="24"/>
          <w:szCs w:val="24"/>
        </w:rPr>
        <w:t>***** de ***** de dos mil dieciocho (**/**/2018)</w:t>
      </w:r>
      <w:r w:rsidRPr="00FA6C23">
        <w:rPr>
          <w:rFonts w:ascii="Arial" w:hAnsi="Arial" w:cs="Arial"/>
          <w:sz w:val="24"/>
          <w:szCs w:val="24"/>
        </w:rPr>
        <w:t>, expedido por la Directora de Ingresos y Recaudación de la Secretaría de Finanza</w:t>
      </w:r>
      <w:r w:rsidR="00937B5C">
        <w:rPr>
          <w:rFonts w:ascii="Arial" w:hAnsi="Arial" w:cs="Arial"/>
          <w:sz w:val="24"/>
          <w:szCs w:val="24"/>
        </w:rPr>
        <w:t>s del Poder Ejecutivo del Estado</w:t>
      </w:r>
      <w:r w:rsidR="00AE2718">
        <w:rPr>
          <w:rFonts w:ascii="Arial" w:hAnsi="Arial" w:cs="Arial"/>
          <w:sz w:val="24"/>
          <w:szCs w:val="24"/>
        </w:rPr>
        <w:t>.</w:t>
      </w:r>
    </w:p>
    <w:p w14:paraId="517905BA" w14:textId="19601D72" w:rsidR="004E494B" w:rsidRPr="004539B4" w:rsidRDefault="002B4CA0" w:rsidP="004539B4">
      <w:pPr>
        <w:spacing w:line="360" w:lineRule="auto"/>
        <w:ind w:firstLine="708"/>
        <w:jc w:val="both"/>
        <w:rPr>
          <w:rFonts w:ascii="Arial" w:hAnsi="Arial" w:cs="Arial"/>
          <w:sz w:val="24"/>
          <w:szCs w:val="24"/>
        </w:rPr>
      </w:pPr>
      <w:r>
        <w:rPr>
          <w:rFonts w:ascii="Arial" w:hAnsi="Arial" w:cs="Arial"/>
          <w:sz w:val="24"/>
          <w:szCs w:val="24"/>
        </w:rPr>
        <w:t>Por lo que respecta a la autoridad</w:t>
      </w:r>
      <w:r w:rsidR="006D6D70">
        <w:rPr>
          <w:rFonts w:ascii="Arial" w:hAnsi="Arial" w:cs="Arial"/>
          <w:sz w:val="24"/>
          <w:szCs w:val="24"/>
        </w:rPr>
        <w:t xml:space="preserve"> demandada, se le admitieron las </w:t>
      </w:r>
      <w:r w:rsidR="006D6D70" w:rsidRPr="00097F06">
        <w:rPr>
          <w:rFonts w:ascii="Arial" w:hAnsi="Arial" w:cs="Arial"/>
          <w:b/>
          <w:sz w:val="24"/>
          <w:szCs w:val="24"/>
        </w:rPr>
        <w:t>DOCUMENTALES</w:t>
      </w:r>
      <w:r w:rsidR="006D6D70">
        <w:rPr>
          <w:rFonts w:ascii="Arial" w:hAnsi="Arial" w:cs="Arial"/>
          <w:sz w:val="24"/>
          <w:szCs w:val="24"/>
        </w:rPr>
        <w:t xml:space="preserve"> consistentes en: </w:t>
      </w:r>
      <w:r w:rsidR="006D6D70" w:rsidRPr="00097F06">
        <w:rPr>
          <w:rFonts w:ascii="Arial" w:hAnsi="Arial" w:cs="Arial"/>
          <w:b/>
          <w:sz w:val="24"/>
          <w:szCs w:val="24"/>
        </w:rPr>
        <w:t>1.-</w:t>
      </w:r>
      <w:r w:rsidR="00F6445E">
        <w:rPr>
          <w:rFonts w:ascii="Arial" w:hAnsi="Arial" w:cs="Arial"/>
          <w:b/>
          <w:sz w:val="24"/>
          <w:szCs w:val="24"/>
        </w:rPr>
        <w:t xml:space="preserve"> </w:t>
      </w:r>
      <w:r w:rsidR="00F6445E">
        <w:rPr>
          <w:rFonts w:ascii="Arial" w:hAnsi="Arial" w:cs="Arial"/>
          <w:sz w:val="24"/>
          <w:szCs w:val="24"/>
        </w:rPr>
        <w:t xml:space="preserve">Copia certificada de nombramiento y toma de Protesta de Ley expedida a favor de  MAIRA CORTÉS REYNA Directora de lo Contencioso de la Procuraduría Fiscal de la Subsecretaría de Ingresos de la Secretaría de Finanzas; </w:t>
      </w:r>
      <w:r w:rsidR="00F6445E" w:rsidRPr="004539B4">
        <w:rPr>
          <w:rFonts w:ascii="Arial" w:hAnsi="Arial" w:cs="Arial"/>
          <w:b/>
          <w:sz w:val="24"/>
          <w:szCs w:val="24"/>
        </w:rPr>
        <w:t>2.-</w:t>
      </w:r>
      <w:r w:rsidR="00F6445E">
        <w:rPr>
          <w:rFonts w:ascii="Arial" w:hAnsi="Arial" w:cs="Arial"/>
          <w:sz w:val="24"/>
          <w:szCs w:val="24"/>
        </w:rPr>
        <w:t xml:space="preserve"> </w:t>
      </w:r>
      <w:r w:rsidR="004539B4">
        <w:rPr>
          <w:rFonts w:ascii="Arial" w:hAnsi="Arial" w:cs="Arial"/>
          <w:sz w:val="24"/>
          <w:szCs w:val="24"/>
        </w:rPr>
        <w:t xml:space="preserve">Dos </w:t>
      </w:r>
      <w:r w:rsidR="00F6445E">
        <w:rPr>
          <w:rFonts w:ascii="Arial" w:hAnsi="Arial" w:cs="Arial"/>
          <w:sz w:val="24"/>
          <w:szCs w:val="24"/>
        </w:rPr>
        <w:t>Cuadernillo</w:t>
      </w:r>
      <w:r w:rsidR="004539B4">
        <w:rPr>
          <w:rFonts w:ascii="Arial" w:hAnsi="Arial" w:cs="Arial"/>
          <w:sz w:val="24"/>
          <w:szCs w:val="24"/>
        </w:rPr>
        <w:t>s</w:t>
      </w:r>
      <w:r w:rsidR="00F6445E">
        <w:rPr>
          <w:rFonts w:ascii="Arial" w:hAnsi="Arial" w:cs="Arial"/>
          <w:sz w:val="24"/>
          <w:szCs w:val="24"/>
        </w:rPr>
        <w:t xml:space="preserve"> </w:t>
      </w:r>
      <w:r w:rsidR="004539B4">
        <w:rPr>
          <w:rFonts w:ascii="Arial" w:hAnsi="Arial" w:cs="Arial"/>
          <w:sz w:val="24"/>
          <w:szCs w:val="24"/>
        </w:rPr>
        <w:t xml:space="preserve">de copias certificadas </w:t>
      </w:r>
      <w:r w:rsidR="00F6445E">
        <w:rPr>
          <w:rFonts w:ascii="Arial" w:hAnsi="Arial" w:cs="Arial"/>
          <w:sz w:val="24"/>
          <w:szCs w:val="24"/>
        </w:rPr>
        <w:t>que contiene</w:t>
      </w:r>
      <w:r w:rsidR="004539B4">
        <w:rPr>
          <w:rFonts w:ascii="Arial" w:hAnsi="Arial" w:cs="Arial"/>
          <w:sz w:val="24"/>
          <w:szCs w:val="24"/>
        </w:rPr>
        <w:t>n:</w:t>
      </w:r>
      <w:r w:rsidR="00F6445E">
        <w:rPr>
          <w:rFonts w:ascii="Arial" w:hAnsi="Arial" w:cs="Arial"/>
          <w:sz w:val="24"/>
          <w:szCs w:val="24"/>
        </w:rPr>
        <w:t xml:space="preserve"> </w:t>
      </w:r>
      <w:r w:rsidR="004539B4" w:rsidRPr="004539B4">
        <w:rPr>
          <w:rFonts w:ascii="Arial" w:hAnsi="Arial" w:cs="Arial"/>
          <w:b/>
          <w:sz w:val="24"/>
          <w:szCs w:val="24"/>
        </w:rPr>
        <w:t>a)</w:t>
      </w:r>
      <w:r w:rsidR="004539B4">
        <w:rPr>
          <w:rFonts w:ascii="Arial" w:hAnsi="Arial" w:cs="Arial"/>
          <w:sz w:val="24"/>
          <w:szCs w:val="24"/>
        </w:rPr>
        <w:t xml:space="preserve"> </w:t>
      </w:r>
      <w:r w:rsidR="00ED76AF">
        <w:rPr>
          <w:rFonts w:ascii="Arial" w:hAnsi="Arial" w:cs="Arial"/>
          <w:sz w:val="24"/>
          <w:szCs w:val="24"/>
        </w:rPr>
        <w:t>O</w:t>
      </w:r>
      <w:r w:rsidR="0004487C" w:rsidRPr="00FA6C23">
        <w:rPr>
          <w:rFonts w:ascii="Arial" w:hAnsi="Arial" w:cs="Arial"/>
          <w:sz w:val="24"/>
          <w:szCs w:val="24"/>
        </w:rPr>
        <w:t xml:space="preserve">ficio con número de control </w:t>
      </w:r>
      <w:r w:rsidR="00065849">
        <w:rPr>
          <w:rFonts w:ascii="Arial" w:hAnsi="Arial" w:cs="Arial"/>
          <w:sz w:val="24"/>
          <w:szCs w:val="24"/>
        </w:rPr>
        <w:t>**********</w:t>
      </w:r>
      <w:r w:rsidR="0004487C" w:rsidRPr="00FA6C23">
        <w:rPr>
          <w:rFonts w:ascii="Arial" w:hAnsi="Arial" w:cs="Arial"/>
          <w:sz w:val="24"/>
          <w:szCs w:val="24"/>
        </w:rPr>
        <w:t xml:space="preserve">, de fecha </w:t>
      </w:r>
      <w:r w:rsidR="00065849">
        <w:rPr>
          <w:rFonts w:ascii="Arial" w:hAnsi="Arial" w:cs="Arial"/>
          <w:sz w:val="24"/>
          <w:szCs w:val="24"/>
        </w:rPr>
        <w:t>***** de ***** de dos mil dieciocho (**/**/2018)</w:t>
      </w:r>
      <w:r w:rsidR="0004487C" w:rsidRPr="00FA6C23">
        <w:rPr>
          <w:rFonts w:ascii="Arial" w:hAnsi="Arial" w:cs="Arial"/>
          <w:sz w:val="24"/>
          <w:szCs w:val="24"/>
        </w:rPr>
        <w:t>, expedido por la Directora de Ingresos y Recaudación de la Secretaría de Finanzas del Poder Ejecutivo del Estado</w:t>
      </w:r>
      <w:r w:rsidR="0004487C">
        <w:rPr>
          <w:rFonts w:ascii="Arial" w:hAnsi="Arial" w:cs="Arial"/>
          <w:sz w:val="24"/>
          <w:szCs w:val="24"/>
        </w:rPr>
        <w:t xml:space="preserve">; y, </w:t>
      </w:r>
      <w:r w:rsidR="004539B4">
        <w:rPr>
          <w:rFonts w:ascii="Arial" w:hAnsi="Arial" w:cs="Arial"/>
          <w:b/>
          <w:sz w:val="24"/>
          <w:szCs w:val="24"/>
        </w:rPr>
        <w:t>b)</w:t>
      </w:r>
      <w:r w:rsidR="0004487C" w:rsidRPr="005B3FF6">
        <w:rPr>
          <w:rFonts w:ascii="Arial" w:hAnsi="Arial" w:cs="Arial"/>
          <w:b/>
          <w:sz w:val="24"/>
          <w:szCs w:val="24"/>
        </w:rPr>
        <w:t>.-</w:t>
      </w:r>
      <w:r w:rsidR="0004487C">
        <w:rPr>
          <w:rFonts w:ascii="Arial" w:hAnsi="Arial" w:cs="Arial"/>
          <w:sz w:val="24"/>
          <w:szCs w:val="24"/>
        </w:rPr>
        <w:t xml:space="preserve"> </w:t>
      </w:r>
      <w:r w:rsidR="004E494B">
        <w:rPr>
          <w:rFonts w:ascii="Arial" w:hAnsi="Arial" w:cs="Arial"/>
          <w:sz w:val="24"/>
          <w:szCs w:val="24"/>
        </w:rPr>
        <w:t xml:space="preserve">Constancia de notificación a través del servicio postal mexicano del oficio antes descrito; </w:t>
      </w:r>
      <w:r w:rsidR="004539B4" w:rsidRPr="004539B4">
        <w:rPr>
          <w:rFonts w:ascii="Arial" w:hAnsi="Arial" w:cs="Arial"/>
          <w:b/>
          <w:sz w:val="24"/>
          <w:szCs w:val="24"/>
        </w:rPr>
        <w:t>c</w:t>
      </w:r>
      <w:r w:rsidR="004539B4">
        <w:rPr>
          <w:rFonts w:ascii="Arial" w:hAnsi="Arial" w:cs="Arial"/>
          <w:b/>
          <w:sz w:val="24"/>
          <w:szCs w:val="24"/>
        </w:rPr>
        <w:t>)</w:t>
      </w:r>
      <w:r w:rsidR="004E494B">
        <w:rPr>
          <w:rFonts w:ascii="Arial" w:hAnsi="Arial" w:cs="Arial"/>
          <w:b/>
          <w:sz w:val="24"/>
          <w:szCs w:val="24"/>
        </w:rPr>
        <w:t xml:space="preserve">.- </w:t>
      </w:r>
      <w:r w:rsidR="006C5385" w:rsidRPr="008A2AE1">
        <w:rPr>
          <w:rFonts w:ascii="Arial" w:hAnsi="Arial" w:cs="Arial"/>
          <w:sz w:val="24"/>
          <w:szCs w:val="24"/>
        </w:rPr>
        <w:t xml:space="preserve">Formato de </w:t>
      </w:r>
      <w:r w:rsidR="004539B4">
        <w:rPr>
          <w:rFonts w:ascii="Arial" w:hAnsi="Arial" w:cs="Arial"/>
          <w:sz w:val="24"/>
          <w:szCs w:val="24"/>
        </w:rPr>
        <w:t xml:space="preserve">avisos al registro </w:t>
      </w:r>
      <w:r w:rsidR="004539B4">
        <w:rPr>
          <w:rFonts w:ascii="Arial" w:hAnsi="Arial" w:cs="Arial"/>
          <w:sz w:val="24"/>
          <w:szCs w:val="24"/>
        </w:rPr>
        <w:lastRenderedPageBreak/>
        <w:t xml:space="preserve">estatal </w:t>
      </w:r>
      <w:r w:rsidR="006C5385" w:rsidRPr="008A2AE1">
        <w:rPr>
          <w:rFonts w:ascii="Arial" w:hAnsi="Arial" w:cs="Arial"/>
          <w:sz w:val="24"/>
          <w:szCs w:val="24"/>
        </w:rPr>
        <w:t xml:space="preserve">de contribuyentes con número de folio </w:t>
      </w:r>
      <w:r w:rsidR="00065849">
        <w:rPr>
          <w:rFonts w:ascii="Arial" w:hAnsi="Arial" w:cs="Arial"/>
          <w:sz w:val="24"/>
          <w:szCs w:val="24"/>
        </w:rPr>
        <w:t>**********</w:t>
      </w:r>
      <w:r w:rsidR="006C5385" w:rsidRPr="008A2AE1">
        <w:rPr>
          <w:rFonts w:ascii="Arial" w:hAnsi="Arial" w:cs="Arial"/>
          <w:sz w:val="24"/>
          <w:szCs w:val="24"/>
        </w:rPr>
        <w:t xml:space="preserve">, </w:t>
      </w:r>
      <w:r w:rsidR="004539B4">
        <w:rPr>
          <w:rFonts w:ascii="Arial" w:hAnsi="Arial" w:cs="Arial"/>
          <w:sz w:val="24"/>
          <w:szCs w:val="24"/>
        </w:rPr>
        <w:t>de</w:t>
      </w:r>
      <w:r w:rsidR="006C5385" w:rsidRPr="008A2AE1">
        <w:rPr>
          <w:rFonts w:ascii="Arial" w:hAnsi="Arial" w:cs="Arial"/>
          <w:sz w:val="24"/>
          <w:szCs w:val="24"/>
        </w:rPr>
        <w:t xml:space="preserve"> fecha </w:t>
      </w:r>
      <w:r w:rsidR="00065849">
        <w:rPr>
          <w:rFonts w:ascii="Arial" w:hAnsi="Arial" w:cs="Arial"/>
          <w:sz w:val="24"/>
          <w:szCs w:val="24"/>
        </w:rPr>
        <w:t>***** de ***** de dos mil diecisiete (**/**/2017)</w:t>
      </w:r>
      <w:r w:rsidR="006C5385" w:rsidRPr="008A2AE1">
        <w:rPr>
          <w:rFonts w:ascii="Arial" w:hAnsi="Arial" w:cs="Arial"/>
          <w:sz w:val="24"/>
          <w:szCs w:val="24"/>
        </w:rPr>
        <w:t>;</w:t>
      </w:r>
      <w:r w:rsidR="004539B4">
        <w:rPr>
          <w:rFonts w:ascii="Arial" w:hAnsi="Arial" w:cs="Arial"/>
          <w:b/>
          <w:sz w:val="24"/>
          <w:szCs w:val="24"/>
        </w:rPr>
        <w:t xml:space="preserve"> d)</w:t>
      </w:r>
      <w:r w:rsidR="006C5385">
        <w:rPr>
          <w:rFonts w:ascii="Arial" w:hAnsi="Arial" w:cs="Arial"/>
          <w:b/>
          <w:sz w:val="24"/>
          <w:szCs w:val="24"/>
        </w:rPr>
        <w:t>.-</w:t>
      </w:r>
      <w:r w:rsidR="004539B4">
        <w:rPr>
          <w:rFonts w:ascii="Arial" w:hAnsi="Arial" w:cs="Arial"/>
          <w:sz w:val="24"/>
          <w:szCs w:val="24"/>
        </w:rPr>
        <w:t xml:space="preserve"> </w:t>
      </w:r>
      <w:r w:rsidR="004539B4" w:rsidRPr="008A2AE1">
        <w:rPr>
          <w:rFonts w:ascii="Arial" w:hAnsi="Arial" w:cs="Arial"/>
          <w:sz w:val="24"/>
          <w:szCs w:val="24"/>
        </w:rPr>
        <w:t xml:space="preserve">Formato de </w:t>
      </w:r>
      <w:r w:rsidR="004539B4">
        <w:rPr>
          <w:rFonts w:ascii="Arial" w:hAnsi="Arial" w:cs="Arial"/>
          <w:sz w:val="24"/>
          <w:szCs w:val="24"/>
        </w:rPr>
        <w:t xml:space="preserve">avisos al registro estatal </w:t>
      </w:r>
      <w:r w:rsidR="004539B4" w:rsidRPr="008A2AE1">
        <w:rPr>
          <w:rFonts w:ascii="Arial" w:hAnsi="Arial" w:cs="Arial"/>
          <w:sz w:val="24"/>
          <w:szCs w:val="24"/>
        </w:rPr>
        <w:t xml:space="preserve">de contribuyentes con número de folio </w:t>
      </w:r>
      <w:r w:rsidR="000E4FEE">
        <w:rPr>
          <w:rFonts w:ascii="Arial" w:hAnsi="Arial" w:cs="Arial"/>
          <w:sz w:val="24"/>
          <w:szCs w:val="24"/>
        </w:rPr>
        <w:t>**********</w:t>
      </w:r>
      <w:r w:rsidR="004539B4" w:rsidRPr="008A2AE1">
        <w:rPr>
          <w:rFonts w:ascii="Arial" w:hAnsi="Arial" w:cs="Arial"/>
          <w:sz w:val="24"/>
          <w:szCs w:val="24"/>
        </w:rPr>
        <w:t xml:space="preserve">, </w:t>
      </w:r>
      <w:r w:rsidR="004539B4">
        <w:rPr>
          <w:rFonts w:ascii="Arial" w:hAnsi="Arial" w:cs="Arial"/>
          <w:sz w:val="24"/>
          <w:szCs w:val="24"/>
        </w:rPr>
        <w:t>de</w:t>
      </w:r>
      <w:r w:rsidR="004539B4" w:rsidRPr="008A2AE1">
        <w:rPr>
          <w:rFonts w:ascii="Arial" w:hAnsi="Arial" w:cs="Arial"/>
          <w:sz w:val="24"/>
          <w:szCs w:val="24"/>
        </w:rPr>
        <w:t xml:space="preserve"> fecha </w:t>
      </w:r>
      <w:r w:rsidR="00065849">
        <w:rPr>
          <w:rFonts w:ascii="Arial" w:hAnsi="Arial" w:cs="Arial"/>
          <w:sz w:val="24"/>
          <w:szCs w:val="24"/>
        </w:rPr>
        <w:t>***** de ***** de dos mil diecisiete (**/**/2017)</w:t>
      </w:r>
      <w:r w:rsidR="004539B4" w:rsidRPr="008A2AE1">
        <w:rPr>
          <w:rFonts w:ascii="Arial" w:hAnsi="Arial" w:cs="Arial"/>
          <w:sz w:val="24"/>
          <w:szCs w:val="24"/>
        </w:rPr>
        <w:t>;</w:t>
      </w:r>
      <w:r w:rsidR="004539B4">
        <w:rPr>
          <w:rFonts w:ascii="Arial" w:hAnsi="Arial" w:cs="Arial"/>
          <w:sz w:val="24"/>
          <w:szCs w:val="24"/>
        </w:rPr>
        <w:t xml:space="preserve"> </w:t>
      </w:r>
      <w:r w:rsidR="004539B4" w:rsidRPr="004539B4">
        <w:rPr>
          <w:rFonts w:ascii="Arial" w:hAnsi="Arial" w:cs="Arial"/>
          <w:b/>
          <w:sz w:val="24"/>
          <w:szCs w:val="24"/>
        </w:rPr>
        <w:t>e).-</w:t>
      </w:r>
      <w:r w:rsidR="004539B4">
        <w:rPr>
          <w:rFonts w:ascii="Arial" w:hAnsi="Arial" w:cs="Arial"/>
          <w:sz w:val="24"/>
          <w:szCs w:val="24"/>
        </w:rPr>
        <w:t xml:space="preserve"> C</w:t>
      </w:r>
      <w:r w:rsidR="006C5385" w:rsidRPr="008A2AE1">
        <w:rPr>
          <w:rFonts w:ascii="Arial" w:hAnsi="Arial" w:cs="Arial"/>
          <w:sz w:val="24"/>
          <w:szCs w:val="24"/>
        </w:rPr>
        <w:t xml:space="preserve">onstancia de situación fiscal </w:t>
      </w:r>
      <w:r w:rsidR="004539B4">
        <w:rPr>
          <w:rFonts w:ascii="Arial" w:hAnsi="Arial" w:cs="Arial"/>
          <w:sz w:val="24"/>
          <w:szCs w:val="24"/>
        </w:rPr>
        <w:t>de veintiuno de febrero de dos mil diecisiete (21/02/2017)</w:t>
      </w:r>
      <w:r w:rsidR="006C5385" w:rsidRPr="008A2AE1">
        <w:rPr>
          <w:rFonts w:ascii="Arial" w:hAnsi="Arial" w:cs="Arial"/>
          <w:sz w:val="24"/>
          <w:szCs w:val="24"/>
        </w:rPr>
        <w:t>;</w:t>
      </w:r>
      <w:r w:rsidR="004539B4">
        <w:rPr>
          <w:rFonts w:ascii="Arial" w:hAnsi="Arial" w:cs="Arial"/>
          <w:b/>
          <w:sz w:val="24"/>
          <w:szCs w:val="24"/>
        </w:rPr>
        <w:t xml:space="preserve"> f)</w:t>
      </w:r>
      <w:r w:rsidR="006C5385">
        <w:rPr>
          <w:rFonts w:ascii="Arial" w:hAnsi="Arial" w:cs="Arial"/>
          <w:b/>
          <w:sz w:val="24"/>
          <w:szCs w:val="24"/>
        </w:rPr>
        <w:t xml:space="preserve">.- </w:t>
      </w:r>
      <w:r w:rsidR="004539B4" w:rsidRPr="004539B4">
        <w:rPr>
          <w:rFonts w:ascii="Arial" w:hAnsi="Arial" w:cs="Arial"/>
          <w:sz w:val="24"/>
          <w:szCs w:val="24"/>
        </w:rPr>
        <w:t>Comprobante de domicilio expedido por Teléfonos de México S.A.B. de C .V., a nombre de la actora</w:t>
      </w:r>
      <w:r w:rsidR="004539B4">
        <w:rPr>
          <w:rFonts w:ascii="Arial" w:hAnsi="Arial" w:cs="Arial"/>
          <w:b/>
          <w:sz w:val="24"/>
          <w:szCs w:val="24"/>
        </w:rPr>
        <w:t xml:space="preserve">; g).- </w:t>
      </w:r>
      <w:r w:rsidR="006C5385" w:rsidRPr="008A2AE1">
        <w:rPr>
          <w:rFonts w:ascii="Arial" w:hAnsi="Arial" w:cs="Arial"/>
          <w:sz w:val="24"/>
          <w:szCs w:val="24"/>
        </w:rPr>
        <w:t>Credencial para votar con fotografía expedida a favor de</w:t>
      </w:r>
      <w:r w:rsidR="004539B4">
        <w:rPr>
          <w:rFonts w:ascii="Arial" w:hAnsi="Arial" w:cs="Arial"/>
          <w:sz w:val="24"/>
          <w:szCs w:val="24"/>
        </w:rPr>
        <w:t xml:space="preserve"> </w:t>
      </w:r>
      <w:r w:rsidR="006C5385" w:rsidRPr="008A2AE1">
        <w:rPr>
          <w:rFonts w:ascii="Arial" w:hAnsi="Arial" w:cs="Arial"/>
          <w:sz w:val="24"/>
          <w:szCs w:val="24"/>
        </w:rPr>
        <w:t>l</w:t>
      </w:r>
      <w:r w:rsidR="004539B4">
        <w:rPr>
          <w:rFonts w:ascii="Arial" w:hAnsi="Arial" w:cs="Arial"/>
          <w:sz w:val="24"/>
          <w:szCs w:val="24"/>
        </w:rPr>
        <w:t>a</w:t>
      </w:r>
      <w:r w:rsidR="006C5385" w:rsidRPr="008A2AE1">
        <w:rPr>
          <w:rFonts w:ascii="Arial" w:hAnsi="Arial" w:cs="Arial"/>
          <w:sz w:val="24"/>
          <w:szCs w:val="24"/>
        </w:rPr>
        <w:t xml:space="preserve"> actor</w:t>
      </w:r>
      <w:r w:rsidR="004539B4">
        <w:rPr>
          <w:rFonts w:ascii="Arial" w:hAnsi="Arial" w:cs="Arial"/>
          <w:sz w:val="24"/>
          <w:szCs w:val="24"/>
        </w:rPr>
        <w:t>a</w:t>
      </w:r>
      <w:r w:rsidR="006C5385" w:rsidRPr="008A2AE1">
        <w:rPr>
          <w:rFonts w:ascii="Arial" w:hAnsi="Arial" w:cs="Arial"/>
          <w:sz w:val="24"/>
          <w:szCs w:val="24"/>
        </w:rPr>
        <w:t xml:space="preserve"> por el Instituto </w:t>
      </w:r>
      <w:r w:rsidR="004539B4">
        <w:rPr>
          <w:rFonts w:ascii="Arial" w:hAnsi="Arial" w:cs="Arial"/>
          <w:sz w:val="24"/>
          <w:szCs w:val="24"/>
        </w:rPr>
        <w:t xml:space="preserve">Federal </w:t>
      </w:r>
      <w:r w:rsidR="006C5385" w:rsidRPr="008A2AE1">
        <w:rPr>
          <w:rFonts w:ascii="Arial" w:hAnsi="Arial" w:cs="Arial"/>
          <w:sz w:val="24"/>
          <w:szCs w:val="24"/>
        </w:rPr>
        <w:t>Electora</w:t>
      </w:r>
      <w:r w:rsidR="004539B4">
        <w:rPr>
          <w:rFonts w:ascii="Arial" w:hAnsi="Arial" w:cs="Arial"/>
          <w:b/>
          <w:sz w:val="24"/>
          <w:szCs w:val="24"/>
        </w:rPr>
        <w:t>l</w:t>
      </w:r>
      <w:r w:rsidR="008A2AE1">
        <w:rPr>
          <w:rFonts w:ascii="Arial" w:hAnsi="Arial" w:cs="Arial"/>
          <w:b/>
          <w:sz w:val="24"/>
          <w:szCs w:val="24"/>
        </w:rPr>
        <w:t>.</w:t>
      </w:r>
    </w:p>
    <w:p w14:paraId="2ADD9E91" w14:textId="77777777" w:rsidR="00097F06" w:rsidRDefault="00097F06" w:rsidP="002B4CA0">
      <w:pPr>
        <w:spacing w:line="360" w:lineRule="auto"/>
        <w:ind w:firstLine="708"/>
        <w:jc w:val="both"/>
        <w:rPr>
          <w:rFonts w:ascii="Arial" w:hAnsi="Arial" w:cs="Arial"/>
          <w:sz w:val="24"/>
          <w:szCs w:val="24"/>
        </w:rPr>
      </w:pPr>
      <w:r>
        <w:rPr>
          <w:rFonts w:ascii="Arial" w:hAnsi="Arial" w:cs="Arial"/>
          <w:sz w:val="24"/>
          <w:szCs w:val="24"/>
        </w:rPr>
        <w:t xml:space="preserve">Todos los documentos remitidos por las partes tienen </w:t>
      </w:r>
      <w:r w:rsidRPr="004539B4">
        <w:rPr>
          <w:rFonts w:ascii="Arial" w:hAnsi="Arial" w:cs="Arial"/>
          <w:b/>
          <w:sz w:val="24"/>
          <w:szCs w:val="24"/>
        </w:rPr>
        <w:t>pleno valor probatorio</w:t>
      </w:r>
      <w:r>
        <w:rPr>
          <w:rFonts w:ascii="Arial" w:hAnsi="Arial" w:cs="Arial"/>
          <w:sz w:val="24"/>
          <w:szCs w:val="24"/>
        </w:rPr>
        <w:t xml:space="preserve">, pues </w:t>
      </w:r>
      <w:r w:rsidR="009707FB">
        <w:rPr>
          <w:rFonts w:ascii="Arial" w:hAnsi="Arial" w:cs="Arial"/>
          <w:sz w:val="24"/>
          <w:szCs w:val="24"/>
        </w:rPr>
        <w:t xml:space="preserve">si bien </w:t>
      </w:r>
      <w:r w:rsidR="00545C55">
        <w:rPr>
          <w:rFonts w:ascii="Arial" w:hAnsi="Arial" w:cs="Arial"/>
          <w:sz w:val="24"/>
          <w:szCs w:val="24"/>
        </w:rPr>
        <w:t>el oficio remitido por la actora es un documento</w:t>
      </w:r>
      <w:r w:rsidR="009707FB">
        <w:rPr>
          <w:rFonts w:ascii="Arial" w:hAnsi="Arial" w:cs="Arial"/>
          <w:sz w:val="24"/>
          <w:szCs w:val="24"/>
        </w:rPr>
        <w:t xml:space="preserve"> simple, lo cierto es que la autoridad demandada lo remitió en copia certificada, conjuntamente con distintos documentos enlistados en líneas anteriores</w:t>
      </w:r>
      <w:r w:rsidR="00545C55">
        <w:rPr>
          <w:rFonts w:ascii="Arial" w:hAnsi="Arial" w:cs="Arial"/>
          <w:sz w:val="24"/>
          <w:szCs w:val="24"/>
        </w:rPr>
        <w:t xml:space="preserve">, </w:t>
      </w:r>
      <w:r w:rsidR="009707FB">
        <w:rPr>
          <w:rFonts w:ascii="Arial" w:hAnsi="Arial" w:cs="Arial"/>
          <w:sz w:val="24"/>
          <w:szCs w:val="24"/>
        </w:rPr>
        <w:t xml:space="preserve">los cuales </w:t>
      </w:r>
      <w:r w:rsidR="00545C55">
        <w:rPr>
          <w:rFonts w:ascii="Arial" w:hAnsi="Arial" w:cs="Arial"/>
          <w:sz w:val="24"/>
          <w:szCs w:val="24"/>
        </w:rPr>
        <w:t>fueron certificad</w:t>
      </w:r>
      <w:r w:rsidR="009707FB">
        <w:rPr>
          <w:rFonts w:ascii="Arial" w:hAnsi="Arial" w:cs="Arial"/>
          <w:sz w:val="24"/>
          <w:szCs w:val="24"/>
        </w:rPr>
        <w:t>o</w:t>
      </w:r>
      <w:r w:rsidR="00545C55">
        <w:rPr>
          <w:rFonts w:ascii="Arial" w:hAnsi="Arial" w:cs="Arial"/>
          <w:sz w:val="24"/>
          <w:szCs w:val="24"/>
        </w:rPr>
        <w:t>s</w:t>
      </w:r>
      <w:r>
        <w:rPr>
          <w:rFonts w:ascii="Arial" w:hAnsi="Arial" w:cs="Arial"/>
          <w:sz w:val="24"/>
          <w:szCs w:val="24"/>
        </w:rPr>
        <w:t xml:space="preserve"> por </w:t>
      </w:r>
      <w:r w:rsidR="00545C55">
        <w:rPr>
          <w:rFonts w:ascii="Arial" w:hAnsi="Arial" w:cs="Arial"/>
          <w:sz w:val="24"/>
          <w:szCs w:val="24"/>
        </w:rPr>
        <w:t xml:space="preserve">una </w:t>
      </w:r>
      <w:r>
        <w:rPr>
          <w:rFonts w:ascii="Arial" w:hAnsi="Arial" w:cs="Arial"/>
          <w:sz w:val="24"/>
          <w:szCs w:val="24"/>
        </w:rPr>
        <w:t xml:space="preserve">persona con plenas </w:t>
      </w:r>
      <w:r w:rsidR="009D1CBE">
        <w:rPr>
          <w:rFonts w:ascii="Arial" w:hAnsi="Arial" w:cs="Arial"/>
          <w:sz w:val="24"/>
          <w:szCs w:val="24"/>
        </w:rPr>
        <w:t>facultades</w:t>
      </w:r>
      <w:r>
        <w:rPr>
          <w:rFonts w:ascii="Arial" w:hAnsi="Arial" w:cs="Arial"/>
          <w:sz w:val="24"/>
          <w:szCs w:val="24"/>
        </w:rPr>
        <w:t xml:space="preserve"> para ello, </w:t>
      </w:r>
      <w:r w:rsidR="003A7928">
        <w:rPr>
          <w:rFonts w:ascii="Arial" w:hAnsi="Arial" w:cs="Arial"/>
          <w:sz w:val="24"/>
          <w:szCs w:val="24"/>
        </w:rPr>
        <w:t xml:space="preserve">como es la </w:t>
      </w:r>
      <w:r w:rsidR="00B3747B">
        <w:rPr>
          <w:rFonts w:ascii="Arial" w:hAnsi="Arial" w:cs="Arial"/>
          <w:sz w:val="24"/>
          <w:szCs w:val="24"/>
        </w:rPr>
        <w:t xml:space="preserve">Directora </w:t>
      </w:r>
      <w:r w:rsidR="003A7928">
        <w:rPr>
          <w:rFonts w:ascii="Arial" w:hAnsi="Arial" w:cs="Arial"/>
          <w:sz w:val="24"/>
          <w:szCs w:val="24"/>
        </w:rPr>
        <w:t>de Ingresos y Recaudación de la Secretaria de Finanzas del Poder Ejecutivo del Estado de Oaxaca</w:t>
      </w:r>
      <w:r w:rsidR="003A7928" w:rsidRPr="00B3747B">
        <w:rPr>
          <w:rFonts w:ascii="Arial" w:hAnsi="Arial" w:cs="Arial"/>
          <w:sz w:val="24"/>
          <w:szCs w:val="24"/>
        </w:rPr>
        <w:t xml:space="preserve">, quien actuó de conformidad con las </w:t>
      </w:r>
      <w:r w:rsidR="00752812" w:rsidRPr="00B3747B">
        <w:rPr>
          <w:rFonts w:ascii="Arial" w:hAnsi="Arial" w:cs="Arial"/>
          <w:sz w:val="24"/>
          <w:szCs w:val="24"/>
        </w:rPr>
        <w:t>facultades</w:t>
      </w:r>
      <w:r w:rsidR="003A7928" w:rsidRPr="00B3747B">
        <w:rPr>
          <w:rFonts w:ascii="Arial" w:hAnsi="Arial" w:cs="Arial"/>
          <w:sz w:val="24"/>
          <w:szCs w:val="24"/>
        </w:rPr>
        <w:t xml:space="preserve"> contenidas en el artículo </w:t>
      </w:r>
      <w:r w:rsidR="00752812" w:rsidRPr="00B3747B">
        <w:rPr>
          <w:rFonts w:ascii="Arial" w:hAnsi="Arial" w:cs="Arial"/>
          <w:sz w:val="24"/>
          <w:szCs w:val="24"/>
        </w:rPr>
        <w:t>16 fracción VIII del Reglamento Interno de dicha Secretaría, de ahí el valor otorgado.</w:t>
      </w:r>
      <w:r w:rsidR="00752812">
        <w:rPr>
          <w:rFonts w:ascii="Arial" w:hAnsi="Arial" w:cs="Arial"/>
          <w:sz w:val="24"/>
          <w:szCs w:val="24"/>
        </w:rPr>
        <w:t xml:space="preserve"> Sirve de apoyo a lo anterior,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00752812" w:rsidRPr="00011592">
        <w:rPr>
          <w:rFonts w:ascii="Arial" w:hAnsi="Arial" w:cs="Arial"/>
          <w:i/>
          <w:sz w:val="24"/>
          <w:szCs w:val="24"/>
        </w:rPr>
        <w:t>CERTIFICACIÓN DE COPIAS FOTOSTÁTICAS. ALCANCE DE LA EXPRESIÓN</w:t>
      </w:r>
      <w:r w:rsidR="00752812">
        <w:rPr>
          <w:rFonts w:ascii="Arial" w:hAnsi="Arial" w:cs="Arial"/>
          <w:sz w:val="24"/>
          <w:szCs w:val="24"/>
        </w:rPr>
        <w:t xml:space="preserve"> “</w:t>
      </w:r>
      <w:r w:rsidR="00752812" w:rsidRPr="00A31E74">
        <w:rPr>
          <w:rFonts w:ascii="Arial" w:hAnsi="Arial" w:cs="Arial"/>
          <w:i/>
          <w:sz w:val="24"/>
          <w:szCs w:val="24"/>
        </w:rPr>
        <w:t xml:space="preserve">QUE CORRESPONDE A LO REPRESENTADO EN ELLAS”, CONTENIDA EN EL ARTÍCULO 217 DEL CÓDIGO FEDERAL DE PROCEDIMIENTOS CIVILES, TRATÁNDOSE DE LA </w:t>
      </w:r>
      <w:r w:rsidR="00752812" w:rsidRPr="00974CB3">
        <w:rPr>
          <w:rFonts w:ascii="Arial" w:hAnsi="Arial" w:cs="Arial"/>
          <w:i/>
          <w:sz w:val="24"/>
          <w:szCs w:val="24"/>
        </w:rPr>
        <w:t>EMITIDA POR AUTORIDADES ADMINISTRATIVAS EN EJERCICIO DE SUS FUNCIONES.</w:t>
      </w:r>
      <w:r w:rsidR="00752812" w:rsidRPr="00974CB3">
        <w:rPr>
          <w:rFonts w:ascii="Arial" w:hAnsi="Arial" w:cs="Arial"/>
          <w:sz w:val="24"/>
          <w:szCs w:val="24"/>
        </w:rPr>
        <w:t>”</w:t>
      </w:r>
    </w:p>
    <w:p w14:paraId="1318ED08" w14:textId="77777777" w:rsidR="002B4CA0" w:rsidRDefault="002B4CA0" w:rsidP="002B4CA0">
      <w:pPr>
        <w:spacing w:line="360" w:lineRule="auto"/>
        <w:ind w:firstLine="708"/>
        <w:jc w:val="both"/>
        <w:rPr>
          <w:rFonts w:ascii="Arial" w:hAnsi="Arial" w:cs="Arial"/>
          <w:sz w:val="24"/>
          <w:szCs w:val="24"/>
        </w:rPr>
      </w:pPr>
      <w:r>
        <w:rPr>
          <w:rFonts w:ascii="Arial" w:hAnsi="Arial" w:cs="Arial"/>
          <w:sz w:val="24"/>
          <w:szCs w:val="24"/>
        </w:rPr>
        <w:t>Luego entonces, la</w:t>
      </w:r>
      <w:r w:rsidR="0004487C">
        <w:rPr>
          <w:rFonts w:ascii="Arial" w:hAnsi="Arial" w:cs="Arial"/>
          <w:sz w:val="24"/>
          <w:szCs w:val="24"/>
        </w:rPr>
        <w:t>s</w:t>
      </w:r>
      <w:r>
        <w:rPr>
          <w:rFonts w:ascii="Arial" w:hAnsi="Arial" w:cs="Arial"/>
          <w:sz w:val="24"/>
          <w:szCs w:val="24"/>
        </w:rPr>
        <w:t xml:space="preserve"> documental</w:t>
      </w:r>
      <w:r w:rsidR="0004487C">
        <w:rPr>
          <w:rFonts w:ascii="Arial" w:hAnsi="Arial" w:cs="Arial"/>
          <w:sz w:val="24"/>
          <w:szCs w:val="24"/>
        </w:rPr>
        <w:t>es</w:t>
      </w:r>
      <w:r>
        <w:rPr>
          <w:rFonts w:ascii="Arial" w:hAnsi="Arial" w:cs="Arial"/>
          <w:sz w:val="24"/>
          <w:szCs w:val="24"/>
        </w:rPr>
        <w:t xml:space="preserve"> ofrecida</w:t>
      </w:r>
      <w:r w:rsidR="0004487C">
        <w:rPr>
          <w:rFonts w:ascii="Arial" w:hAnsi="Arial" w:cs="Arial"/>
          <w:sz w:val="24"/>
          <w:szCs w:val="24"/>
        </w:rPr>
        <w:t>s</w:t>
      </w:r>
      <w:r>
        <w:rPr>
          <w:rFonts w:ascii="Arial" w:hAnsi="Arial" w:cs="Arial"/>
          <w:sz w:val="24"/>
          <w:szCs w:val="24"/>
        </w:rPr>
        <w:t>, cumple</w:t>
      </w:r>
      <w:r w:rsidR="0004487C">
        <w:rPr>
          <w:rFonts w:ascii="Arial" w:hAnsi="Arial" w:cs="Arial"/>
          <w:sz w:val="24"/>
          <w:szCs w:val="24"/>
        </w:rPr>
        <w:t>n</w:t>
      </w:r>
      <w:r>
        <w:rPr>
          <w:rFonts w:ascii="Arial" w:hAnsi="Arial" w:cs="Arial"/>
          <w:sz w:val="24"/>
          <w:szCs w:val="24"/>
        </w:rPr>
        <w:t xml:space="preserve"> con los requisitos de validez y eficacia, quedando de manifiesto la veracidad de su contenido, de conformidad a lo que establece el citado </w:t>
      </w:r>
      <w:r w:rsidR="00752812">
        <w:rPr>
          <w:rFonts w:ascii="Arial" w:hAnsi="Arial" w:cs="Arial"/>
          <w:sz w:val="24"/>
          <w:szCs w:val="24"/>
        </w:rPr>
        <w:t>artículo 20</w:t>
      </w:r>
      <w:r w:rsidRPr="00FC32DC">
        <w:rPr>
          <w:rFonts w:ascii="Arial" w:hAnsi="Arial" w:cs="Arial"/>
          <w:sz w:val="24"/>
          <w:szCs w:val="24"/>
        </w:rPr>
        <w:t>3 fracción I</w:t>
      </w:r>
      <w:r>
        <w:rPr>
          <w:rFonts w:ascii="Arial" w:hAnsi="Arial" w:cs="Arial"/>
          <w:sz w:val="24"/>
          <w:szCs w:val="24"/>
        </w:rPr>
        <w:t>I</w:t>
      </w:r>
      <w:r w:rsidRPr="00FC32DC">
        <w:rPr>
          <w:rFonts w:ascii="Arial" w:hAnsi="Arial" w:cs="Arial"/>
          <w:sz w:val="24"/>
          <w:szCs w:val="24"/>
        </w:rPr>
        <w:t xml:space="preserve"> de la Ley de </w:t>
      </w:r>
      <w:r w:rsidR="00752812">
        <w:rPr>
          <w:rFonts w:ascii="Arial" w:hAnsi="Arial" w:cs="Arial"/>
          <w:sz w:val="24"/>
          <w:szCs w:val="24"/>
        </w:rPr>
        <w:t xml:space="preserve">Procedimiento y </w:t>
      </w:r>
      <w:r w:rsidRPr="00FC32DC">
        <w:rPr>
          <w:rFonts w:ascii="Arial" w:hAnsi="Arial" w:cs="Arial"/>
          <w:sz w:val="24"/>
          <w:szCs w:val="24"/>
        </w:rPr>
        <w:t>Justicia Administrativa para el Estado de Oaxaca</w:t>
      </w:r>
      <w:r>
        <w:rPr>
          <w:rFonts w:ascii="Arial" w:hAnsi="Arial" w:cs="Arial"/>
          <w:sz w:val="24"/>
          <w:szCs w:val="24"/>
        </w:rPr>
        <w:t>.</w:t>
      </w:r>
    </w:p>
    <w:p w14:paraId="3E4A02E7" w14:textId="77777777" w:rsidR="002B4CA0" w:rsidRDefault="002B4CA0" w:rsidP="002B4CA0">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la</w:t>
      </w:r>
      <w:r w:rsidR="00F7419C">
        <w:rPr>
          <w:rFonts w:ascii="Arial" w:hAnsi="Arial" w:cs="Arial"/>
          <w:sz w:val="24"/>
          <w:szCs w:val="24"/>
        </w:rPr>
        <w:t xml:space="preserve"> autoridad demandada </w:t>
      </w:r>
      <w:r w:rsidR="00047F66">
        <w:rPr>
          <w:rFonts w:ascii="Arial" w:hAnsi="Arial" w:cs="Arial"/>
          <w:sz w:val="24"/>
          <w:szCs w:val="24"/>
        </w:rPr>
        <w:t>y la parte actora</w:t>
      </w:r>
      <w:r>
        <w:rPr>
          <w:rFonts w:ascii="Arial" w:hAnsi="Arial" w:cs="Arial"/>
          <w:sz w:val="24"/>
          <w:szCs w:val="24"/>
        </w:rPr>
        <w:t xml:space="preserve">, se constituye de la totalidad de las pruebas recabadas en el presente Juicio, y con ellas se confirma el contenido del </w:t>
      </w:r>
      <w:r>
        <w:rPr>
          <w:rFonts w:ascii="Arial" w:hAnsi="Arial" w:cs="Arial"/>
          <w:sz w:val="24"/>
          <w:szCs w:val="24"/>
        </w:rPr>
        <w:lastRenderedPageBreak/>
        <w:t xml:space="preserve">enjuiciamiento, porque los hechos contenidos en las documentales son afirmaciones </w:t>
      </w:r>
      <w:r w:rsidR="001A14B1">
        <w:rPr>
          <w:rFonts w:ascii="Arial" w:hAnsi="Arial" w:cs="Arial"/>
          <w:sz w:val="24"/>
          <w:szCs w:val="24"/>
        </w:rPr>
        <w:t>expresas</w:t>
      </w:r>
      <w:r>
        <w:rPr>
          <w:rFonts w:ascii="Arial" w:hAnsi="Arial" w:cs="Arial"/>
          <w:sz w:val="24"/>
          <w:szCs w:val="24"/>
        </w:rPr>
        <w:t>.</w:t>
      </w:r>
    </w:p>
    <w:p w14:paraId="385E3E32" w14:textId="77777777" w:rsidR="002B4CA0" w:rsidRDefault="002B4CA0" w:rsidP="002B4CA0">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w:t>
      </w:r>
      <w:r w:rsidR="00F7419C">
        <w:rPr>
          <w:rFonts w:ascii="Arial" w:hAnsi="Arial" w:cs="Arial"/>
          <w:sz w:val="24"/>
          <w:szCs w:val="24"/>
        </w:rPr>
        <w:t xml:space="preserve">por </w:t>
      </w:r>
      <w:r w:rsidR="00047F66">
        <w:rPr>
          <w:rFonts w:ascii="Arial" w:hAnsi="Arial" w:cs="Arial"/>
          <w:sz w:val="24"/>
          <w:szCs w:val="24"/>
        </w:rPr>
        <w:t xml:space="preserve">los contendientes, </w:t>
      </w:r>
      <w:r w:rsidR="00F7419C">
        <w:rPr>
          <w:rFonts w:ascii="Arial" w:hAnsi="Arial" w:cs="Arial"/>
          <w:sz w:val="24"/>
          <w:szCs w:val="24"/>
        </w:rPr>
        <w:t>autoridad demandada</w:t>
      </w:r>
      <w:r w:rsidR="00047F66">
        <w:rPr>
          <w:rFonts w:ascii="Arial" w:hAnsi="Arial" w:cs="Arial"/>
          <w:sz w:val="24"/>
          <w:szCs w:val="24"/>
        </w:rPr>
        <w:t xml:space="preserve"> y parte actora</w:t>
      </w:r>
      <w:r>
        <w:rPr>
          <w:rFonts w:ascii="Arial" w:hAnsi="Arial" w:cs="Arial"/>
          <w:sz w:val="24"/>
          <w:szCs w:val="24"/>
        </w:rPr>
        <w:t xml:space="preserve">, se basa en los principios que las rigen, consistentes en determinar la consecuencia que la ley deduce de un hecho conocido, para averiguar la verdad de otro desconocido, y que de no ofrecerse prueba en contrario, se </w:t>
      </w:r>
      <w:r w:rsidRPr="00B7333F">
        <w:rPr>
          <w:rFonts w:ascii="Arial" w:hAnsi="Arial" w:cs="Arial"/>
          <w:sz w:val="24"/>
          <w:szCs w:val="24"/>
        </w:rPr>
        <w:t xml:space="preserve">acredita de este modo el hecho </w:t>
      </w:r>
      <w:r w:rsidR="001A14B1">
        <w:rPr>
          <w:rFonts w:ascii="Arial" w:hAnsi="Arial" w:cs="Arial"/>
          <w:sz w:val="24"/>
          <w:szCs w:val="24"/>
        </w:rPr>
        <w:t>cuestionado</w:t>
      </w:r>
      <w:r w:rsidRPr="00B7333F">
        <w:rPr>
          <w:rFonts w:ascii="Arial" w:hAnsi="Arial" w:cs="Arial"/>
          <w:sz w:val="24"/>
          <w:szCs w:val="24"/>
        </w:rPr>
        <w:t>. En tanto que la presunción humana, es una inferencia q</w:t>
      </w:r>
      <w:r w:rsidR="001A14B1">
        <w:rPr>
          <w:rFonts w:ascii="Arial" w:hAnsi="Arial" w:cs="Arial"/>
          <w:sz w:val="24"/>
          <w:szCs w:val="24"/>
        </w:rPr>
        <w:t xml:space="preserve">ue el Juez deduce de un hecho </w:t>
      </w:r>
      <w:r w:rsidRPr="00B7333F">
        <w:rPr>
          <w:rFonts w:ascii="Arial" w:hAnsi="Arial" w:cs="Arial"/>
          <w:sz w:val="24"/>
          <w:szCs w:val="24"/>
        </w:rPr>
        <w:t xml:space="preserve">conocido, obtenido de la totalidad de las pruebas para arribar al que se desconoce. - - </w:t>
      </w:r>
      <w:r w:rsidR="001A14B1">
        <w:rPr>
          <w:rFonts w:ascii="Arial" w:hAnsi="Arial" w:cs="Arial"/>
          <w:sz w:val="24"/>
          <w:szCs w:val="24"/>
        </w:rPr>
        <w:t>-</w:t>
      </w:r>
      <w:r w:rsidR="00AA2BC9">
        <w:rPr>
          <w:rFonts w:ascii="Arial" w:hAnsi="Arial" w:cs="Arial"/>
          <w:sz w:val="24"/>
          <w:szCs w:val="24"/>
        </w:rPr>
        <w:t xml:space="preserve"> - - - - - - - - - - - - - - - - - - - - - - - - - - - - -</w:t>
      </w:r>
    </w:p>
    <w:p w14:paraId="1284DBAF" w14:textId="77777777" w:rsidR="002B4CA0" w:rsidRDefault="002B4CA0" w:rsidP="002B4CA0">
      <w:pPr>
        <w:tabs>
          <w:tab w:val="center" w:pos="4574"/>
        </w:tabs>
        <w:spacing w:line="360" w:lineRule="auto"/>
        <w:ind w:firstLine="708"/>
        <w:jc w:val="both"/>
        <w:rPr>
          <w:rFonts w:cs="Arial"/>
          <w:sz w:val="24"/>
        </w:rPr>
      </w:pPr>
      <w:r w:rsidRPr="00653BD0">
        <w:rPr>
          <w:rFonts w:ascii="Arial" w:hAnsi="Arial" w:cs="Arial"/>
          <w:b/>
          <w:sz w:val="24"/>
          <w:szCs w:val="24"/>
        </w:rPr>
        <w:t xml:space="preserve">TERCERO.- </w:t>
      </w:r>
      <w:r w:rsidR="005C2DB4">
        <w:rPr>
          <w:rFonts w:ascii="Arial" w:hAnsi="Arial" w:cs="Arial"/>
          <w:b/>
          <w:sz w:val="24"/>
          <w:szCs w:val="24"/>
        </w:rPr>
        <w:t xml:space="preserve">AGRAVIOS.- </w:t>
      </w:r>
      <w:r w:rsidRPr="00653BD0">
        <w:rPr>
          <w:rFonts w:ascii="Arial" w:hAnsi="Arial" w:cs="Arial"/>
          <w:sz w:val="24"/>
        </w:rPr>
        <w:t>Est</w:t>
      </w:r>
      <w:r w:rsidR="005C4996">
        <w:rPr>
          <w:rFonts w:ascii="Arial" w:hAnsi="Arial" w:cs="Arial"/>
          <w:sz w:val="24"/>
        </w:rPr>
        <w:t>a</w:t>
      </w:r>
      <w:r w:rsidRPr="00653BD0">
        <w:rPr>
          <w:rFonts w:ascii="Arial" w:hAnsi="Arial" w:cs="Arial"/>
          <w:sz w:val="24"/>
        </w:rPr>
        <w:t xml:space="preserve"> Juzgador</w:t>
      </w:r>
      <w:r w:rsidR="005C4996">
        <w:rPr>
          <w:rFonts w:ascii="Arial" w:hAnsi="Arial" w:cs="Arial"/>
          <w:sz w:val="24"/>
        </w:rPr>
        <w:t>a</w:t>
      </w:r>
      <w:r w:rsidRPr="00653BD0">
        <w:rPr>
          <w:rFonts w:ascii="Arial" w:hAnsi="Arial" w:cs="Arial"/>
          <w:sz w:val="24"/>
        </w:rPr>
        <w:t xml:space="preserve"> no realiza la transcripción de los agravios vertidos por la </w:t>
      </w:r>
      <w:r w:rsidR="00AA2BC9">
        <w:rPr>
          <w:rFonts w:ascii="Arial" w:hAnsi="Arial" w:cs="Arial"/>
          <w:sz w:val="24"/>
        </w:rPr>
        <w:t xml:space="preserve">parte </w:t>
      </w:r>
      <w:r w:rsidRPr="00653BD0">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xml:space="preserve">.- - - - - - - - - - - - - - - - - - - - - - - - - - - - - - - - - - - - - - - </w:t>
      </w:r>
    </w:p>
    <w:p w14:paraId="0DEC820C" w14:textId="4EA1A022" w:rsidR="008C5F5D" w:rsidRDefault="002B4CA0" w:rsidP="008C5F5D">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CUARTO.-</w:t>
      </w:r>
      <w:proofErr w:type="gramEnd"/>
      <w:r>
        <w:rPr>
          <w:rFonts w:ascii="Arial" w:hAnsi="Arial" w:cs="Arial"/>
          <w:b/>
          <w:sz w:val="24"/>
          <w:szCs w:val="24"/>
        </w:rPr>
        <w:t xml:space="preserve"> </w:t>
      </w:r>
      <w:r w:rsidR="00055F2D">
        <w:rPr>
          <w:rFonts w:ascii="Arial" w:hAnsi="Arial" w:cs="Arial"/>
          <w:b/>
          <w:sz w:val="24"/>
          <w:szCs w:val="24"/>
        </w:rPr>
        <w:t xml:space="preserve">PERSONALIDAD.- </w:t>
      </w:r>
      <w:r w:rsidR="008C5F5D" w:rsidRPr="00626666">
        <w:rPr>
          <w:rFonts w:ascii="Arial" w:hAnsi="Arial" w:cs="Arial"/>
          <w:sz w:val="24"/>
          <w:szCs w:val="24"/>
        </w:rPr>
        <w:t>La personalidad de</w:t>
      </w:r>
      <w:r w:rsidR="00C27524">
        <w:rPr>
          <w:rFonts w:ascii="Arial" w:hAnsi="Arial" w:cs="Arial"/>
          <w:sz w:val="24"/>
          <w:szCs w:val="24"/>
        </w:rPr>
        <w:t xml:space="preserve"> </w:t>
      </w:r>
      <w:r w:rsidR="008C5F5D" w:rsidRPr="00626666">
        <w:rPr>
          <w:rFonts w:ascii="Arial" w:hAnsi="Arial" w:cs="Arial"/>
          <w:sz w:val="24"/>
          <w:szCs w:val="24"/>
        </w:rPr>
        <w:t>l</w:t>
      </w:r>
      <w:r w:rsidR="00C27524">
        <w:rPr>
          <w:rFonts w:ascii="Arial" w:hAnsi="Arial" w:cs="Arial"/>
          <w:sz w:val="24"/>
          <w:szCs w:val="24"/>
        </w:rPr>
        <w:t>a</w:t>
      </w:r>
      <w:r w:rsidR="008C5F5D" w:rsidRPr="00626666">
        <w:rPr>
          <w:rFonts w:ascii="Arial" w:hAnsi="Arial" w:cs="Arial"/>
          <w:sz w:val="24"/>
          <w:szCs w:val="24"/>
        </w:rPr>
        <w:t xml:space="preserve"> actor</w:t>
      </w:r>
      <w:r w:rsidR="00C27524">
        <w:rPr>
          <w:rFonts w:ascii="Arial" w:hAnsi="Arial" w:cs="Arial"/>
          <w:sz w:val="24"/>
          <w:szCs w:val="24"/>
        </w:rPr>
        <w:t>a</w:t>
      </w:r>
      <w:r w:rsidR="008C5F5D">
        <w:rPr>
          <w:rFonts w:ascii="Arial" w:hAnsi="Arial" w:cs="Arial"/>
          <w:sz w:val="24"/>
          <w:szCs w:val="24"/>
        </w:rPr>
        <w:t xml:space="preserve"> </w:t>
      </w:r>
      <w:r w:rsidR="00065849">
        <w:rPr>
          <w:rFonts w:ascii="Arial" w:hAnsi="Arial" w:cs="Arial"/>
          <w:sz w:val="24"/>
          <w:szCs w:val="24"/>
        </w:rPr>
        <w:t>***** ***** ***** *****</w:t>
      </w:r>
      <w:r w:rsidR="008C5F5D">
        <w:rPr>
          <w:rFonts w:ascii="Arial" w:hAnsi="Arial" w:cs="Arial"/>
          <w:sz w:val="24"/>
          <w:szCs w:val="24"/>
        </w:rPr>
        <w:t>, quedó legalmente acreditada en términos de los artículos 163 fracción I, inciso a) y 164, ambos de la Ley de Procedimiento y Justicia Administrativa para el Estado, pues su nombre aparece plasmado en la multa q</w:t>
      </w:r>
      <w:r w:rsidR="00C27524">
        <w:rPr>
          <w:rFonts w:ascii="Arial" w:hAnsi="Arial" w:cs="Arial"/>
          <w:sz w:val="24"/>
          <w:szCs w:val="24"/>
        </w:rPr>
        <w:t>ue impugna, por lo que fue a ella</w:t>
      </w:r>
      <w:r w:rsidR="008C5F5D">
        <w:rPr>
          <w:rFonts w:ascii="Arial" w:hAnsi="Arial" w:cs="Arial"/>
          <w:sz w:val="24"/>
          <w:szCs w:val="24"/>
        </w:rPr>
        <w:t xml:space="preserve"> y no a persona distinta a la que fue dirigida, justificándose así su personalidad jurídica y legítima en el presente Juicio.</w:t>
      </w:r>
    </w:p>
    <w:p w14:paraId="4545C60C" w14:textId="77777777" w:rsidR="008C5F5D" w:rsidRDefault="008C5F5D" w:rsidP="008C5F5D">
      <w:pPr>
        <w:tabs>
          <w:tab w:val="center" w:pos="4574"/>
        </w:tabs>
        <w:spacing w:line="360" w:lineRule="auto"/>
        <w:ind w:firstLine="708"/>
        <w:jc w:val="both"/>
        <w:rPr>
          <w:rFonts w:ascii="Arial" w:hAnsi="Arial" w:cs="Arial"/>
          <w:b/>
          <w:sz w:val="24"/>
          <w:szCs w:val="24"/>
        </w:rPr>
      </w:pPr>
      <w:r>
        <w:rPr>
          <w:rFonts w:ascii="Arial" w:hAnsi="Arial" w:cs="Arial"/>
          <w:sz w:val="24"/>
          <w:szCs w:val="24"/>
        </w:rPr>
        <w:t xml:space="preserve">Por lo que respecta a </w:t>
      </w:r>
      <w:r w:rsidRPr="00DC39DD">
        <w:rPr>
          <w:rFonts w:ascii="Arial" w:hAnsi="Arial" w:cs="Arial"/>
          <w:b/>
          <w:sz w:val="24"/>
          <w:szCs w:val="24"/>
        </w:rPr>
        <w:t>l</w:t>
      </w:r>
      <w:r w:rsidRPr="00104EF9">
        <w:rPr>
          <w:rFonts w:ascii="Arial" w:hAnsi="Arial" w:cs="Arial"/>
          <w:b/>
          <w:sz w:val="24"/>
        </w:rPr>
        <w:t>a autoridad demandada</w:t>
      </w:r>
      <w:r w:rsidRPr="00104EF9">
        <w:rPr>
          <w:rFonts w:ascii="Arial" w:hAnsi="Arial" w:cs="Arial"/>
          <w:sz w:val="24"/>
        </w:rPr>
        <w:t xml:space="preserve"> </w:t>
      </w:r>
      <w:r>
        <w:rPr>
          <w:rFonts w:ascii="Arial" w:hAnsi="Arial" w:cs="Arial"/>
          <w:sz w:val="24"/>
          <w:szCs w:val="24"/>
        </w:rPr>
        <w:t xml:space="preserve">Directora de Ingresos y Recaudación de la Secretaría de Finanzas del Poder Ejecutivo del Estado de Oaxaca, </w:t>
      </w:r>
      <w:r w:rsidRPr="00104EF9">
        <w:rPr>
          <w:rFonts w:ascii="Arial" w:hAnsi="Arial" w:cs="Arial"/>
          <w:sz w:val="24"/>
        </w:rPr>
        <w:t xml:space="preserve">se tiene por acreditada </w:t>
      </w:r>
      <w:r>
        <w:rPr>
          <w:rFonts w:ascii="Arial" w:hAnsi="Arial" w:cs="Arial"/>
          <w:sz w:val="24"/>
        </w:rPr>
        <w:t xml:space="preserve">su personalidad por disposición expresa del </w:t>
      </w:r>
      <w:r w:rsidRPr="00104EF9">
        <w:rPr>
          <w:rFonts w:ascii="Arial" w:hAnsi="Arial" w:cs="Arial"/>
          <w:sz w:val="24"/>
        </w:rPr>
        <w:t>artículo 151 de la Ley de Procedimiento y Justicia Administrativa del Estado de Oaxaca, toda vez que</w:t>
      </w:r>
      <w:r>
        <w:rPr>
          <w:rFonts w:ascii="Arial" w:hAnsi="Arial" w:cs="Arial"/>
          <w:sz w:val="24"/>
        </w:rPr>
        <w:t xml:space="preserve"> ésta no fue impugnada por la </w:t>
      </w:r>
      <w:r w:rsidR="00D074D8">
        <w:rPr>
          <w:rFonts w:ascii="Arial" w:hAnsi="Arial" w:cs="Arial"/>
          <w:sz w:val="24"/>
        </w:rPr>
        <w:t xml:space="preserve">parte </w:t>
      </w:r>
      <w:r>
        <w:rPr>
          <w:rFonts w:ascii="Arial" w:hAnsi="Arial" w:cs="Arial"/>
          <w:sz w:val="24"/>
        </w:rPr>
        <w:t xml:space="preserve">actora. - </w:t>
      </w:r>
    </w:p>
    <w:p w14:paraId="20CBA356" w14:textId="77777777" w:rsidR="002B4CA0" w:rsidRDefault="002B4CA0" w:rsidP="002B4CA0">
      <w:pPr>
        <w:tabs>
          <w:tab w:val="center" w:pos="4574"/>
        </w:tabs>
        <w:spacing w:line="360" w:lineRule="auto"/>
        <w:ind w:firstLine="708"/>
        <w:jc w:val="both"/>
        <w:rPr>
          <w:rFonts w:ascii="Arial" w:hAnsi="Arial" w:cs="Arial"/>
          <w:sz w:val="24"/>
          <w:szCs w:val="24"/>
        </w:rPr>
      </w:pPr>
      <w:r w:rsidRPr="00361085">
        <w:rPr>
          <w:rFonts w:ascii="Arial" w:hAnsi="Arial" w:cs="Arial"/>
          <w:b/>
          <w:sz w:val="24"/>
          <w:szCs w:val="24"/>
        </w:rPr>
        <w:t xml:space="preserve">QUINTO.- </w:t>
      </w:r>
      <w:r w:rsidR="00055F2D">
        <w:rPr>
          <w:rFonts w:ascii="Arial" w:hAnsi="Arial" w:cs="Arial"/>
          <w:b/>
          <w:sz w:val="24"/>
          <w:szCs w:val="24"/>
        </w:rPr>
        <w:t xml:space="preserve">IMPROCEDENCIA Y SOBRESEIMIENTO.- </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w:t>
      </w:r>
      <w:r>
        <w:rPr>
          <w:rFonts w:ascii="Arial" w:hAnsi="Arial" w:cs="Arial"/>
          <w:sz w:val="24"/>
          <w:szCs w:val="24"/>
        </w:rPr>
        <w:lastRenderedPageBreak/>
        <w:t xml:space="preserve">un impedimento para resolver el fondo del asunto, que obliga a decretar el sobreseimiento, tal y como </w:t>
      </w:r>
      <w:r w:rsidR="007056D2">
        <w:rPr>
          <w:rFonts w:ascii="Arial" w:hAnsi="Arial" w:cs="Arial"/>
          <w:sz w:val="24"/>
          <w:szCs w:val="24"/>
        </w:rPr>
        <w:t>se establece en los artículos 161 y 16</w:t>
      </w:r>
      <w:r>
        <w:rPr>
          <w:rFonts w:ascii="Arial" w:hAnsi="Arial" w:cs="Arial"/>
          <w:sz w:val="24"/>
          <w:szCs w:val="24"/>
        </w:rPr>
        <w:t xml:space="preserve">2, de la ley de la materia. </w:t>
      </w:r>
    </w:p>
    <w:p w14:paraId="3F45E013" w14:textId="77777777" w:rsidR="003F6A3A" w:rsidRDefault="002B4CA0" w:rsidP="003F6A3A">
      <w:pPr>
        <w:pStyle w:val="corte4fondoCarCarCar"/>
        <w:spacing w:before="240"/>
        <w:ind w:firstLine="708"/>
        <w:rPr>
          <w:rFonts w:cs="Arial"/>
          <w:sz w:val="24"/>
        </w:rPr>
      </w:pPr>
      <w:r>
        <w:rPr>
          <w:rFonts w:cs="Arial"/>
          <w:bCs/>
          <w:sz w:val="24"/>
        </w:rPr>
        <w:t xml:space="preserve">La autoridad demandada </w:t>
      </w:r>
      <w:r w:rsidR="007D2231">
        <w:rPr>
          <w:rFonts w:cs="Arial"/>
          <w:bCs/>
          <w:sz w:val="24"/>
        </w:rPr>
        <w:t>no hizo valer causales de improcedencia del juicio, y toda vez que e</w:t>
      </w:r>
      <w:r>
        <w:rPr>
          <w:rFonts w:cs="Arial"/>
          <w:bCs/>
          <w:sz w:val="24"/>
        </w:rPr>
        <w:t>st</w:t>
      </w:r>
      <w:r w:rsidR="007D2231">
        <w:rPr>
          <w:rFonts w:cs="Arial"/>
          <w:bCs/>
          <w:sz w:val="24"/>
        </w:rPr>
        <w:t>a</w:t>
      </w:r>
      <w:r>
        <w:rPr>
          <w:rFonts w:cs="Arial"/>
          <w:bCs/>
          <w:sz w:val="24"/>
        </w:rPr>
        <w:t xml:space="preserve"> Juzgador</w:t>
      </w:r>
      <w:r w:rsidR="007D2231">
        <w:rPr>
          <w:rFonts w:cs="Arial"/>
          <w:bCs/>
          <w:sz w:val="24"/>
        </w:rPr>
        <w:t>a</w:t>
      </w:r>
      <w:r>
        <w:rPr>
          <w:rFonts w:cs="Arial"/>
          <w:bCs/>
          <w:sz w:val="24"/>
        </w:rPr>
        <w:t xml:space="preserve"> no advierte se actualice alguna causa que impida entrar al estudio de fondo de este asunto, consecuentemente,</w:t>
      </w:r>
      <w:r>
        <w:rPr>
          <w:rFonts w:cs="Arial"/>
          <w:sz w:val="24"/>
        </w:rPr>
        <w:t xml:space="preserve"> </w:t>
      </w:r>
      <w:r w:rsidRPr="00D1740B">
        <w:rPr>
          <w:rFonts w:cs="Arial"/>
          <w:b/>
          <w:sz w:val="24"/>
        </w:rPr>
        <w:t>NO SE SOBRESEE</w:t>
      </w:r>
      <w:r>
        <w:rPr>
          <w:rFonts w:cs="Arial"/>
          <w:b/>
          <w:sz w:val="24"/>
        </w:rPr>
        <w:t xml:space="preserve"> ESTE JUICIO</w:t>
      </w:r>
      <w:r>
        <w:rPr>
          <w:rFonts w:cs="Arial"/>
          <w:sz w:val="24"/>
        </w:rPr>
        <w:t xml:space="preserve">. - - - - - - - - - - - - - - </w:t>
      </w:r>
      <w:r w:rsidR="007D2231">
        <w:rPr>
          <w:rFonts w:cs="Arial"/>
          <w:sz w:val="24"/>
        </w:rPr>
        <w:t>- - - - - - - - - - - - - - - - - - -</w:t>
      </w:r>
    </w:p>
    <w:p w14:paraId="76B21DD4" w14:textId="77777777" w:rsidR="002B4CA0" w:rsidRPr="003F6A3A" w:rsidRDefault="002B4CA0" w:rsidP="003F6A3A">
      <w:pPr>
        <w:pStyle w:val="corte4fondoCarCarCar"/>
        <w:spacing w:before="240"/>
        <w:ind w:firstLine="708"/>
        <w:rPr>
          <w:rFonts w:cs="Arial"/>
          <w:sz w:val="24"/>
        </w:rPr>
      </w:pPr>
      <w:r w:rsidRPr="006D7488">
        <w:rPr>
          <w:rFonts w:cs="Arial"/>
          <w:b/>
          <w:sz w:val="24"/>
        </w:rPr>
        <w:t>SEXTO.-</w:t>
      </w:r>
      <w:r w:rsidR="003F6A3A">
        <w:rPr>
          <w:rFonts w:cs="Arial"/>
          <w:b/>
          <w:sz w:val="24"/>
        </w:rPr>
        <w:t xml:space="preserve"> </w:t>
      </w:r>
      <w:r w:rsidR="00055F2D">
        <w:rPr>
          <w:rFonts w:cs="Arial"/>
          <w:b/>
          <w:sz w:val="24"/>
        </w:rPr>
        <w:t xml:space="preserve">ESTUDIO DE FONDO.- </w:t>
      </w:r>
      <w:r w:rsidR="00CC5E70">
        <w:rPr>
          <w:rFonts w:cs="Arial"/>
          <w:sz w:val="24"/>
        </w:rPr>
        <w:t xml:space="preserve">Analizadas las constancias de autos y la postura de </w:t>
      </w:r>
      <w:r w:rsidR="00DA418E">
        <w:rPr>
          <w:rFonts w:cs="Arial"/>
          <w:sz w:val="24"/>
        </w:rPr>
        <w:t>las partes, esta Juzgadora arriba</w:t>
      </w:r>
      <w:r w:rsidR="00CC5E70">
        <w:rPr>
          <w:rFonts w:cs="Arial"/>
          <w:sz w:val="24"/>
        </w:rPr>
        <w:t xml:space="preserve"> a la siguiente conclusión:</w:t>
      </w:r>
      <w:r>
        <w:rPr>
          <w:rFonts w:cs="Arial"/>
          <w:b/>
          <w:sz w:val="24"/>
        </w:rPr>
        <w:t xml:space="preserve"> </w:t>
      </w:r>
    </w:p>
    <w:p w14:paraId="2A2F418F" w14:textId="27DB0664" w:rsidR="008D7FBB" w:rsidRDefault="00CC23D9" w:rsidP="003A59AA">
      <w:pPr>
        <w:tabs>
          <w:tab w:val="left" w:pos="284"/>
          <w:tab w:val="left" w:pos="567"/>
        </w:tabs>
        <w:spacing w:before="240" w:line="360" w:lineRule="auto"/>
        <w:jc w:val="both"/>
        <w:rPr>
          <w:rFonts w:ascii="Arial" w:hAnsi="Arial" w:cs="Arial"/>
          <w:i/>
          <w:sz w:val="24"/>
          <w:szCs w:val="24"/>
        </w:rPr>
      </w:pPr>
      <w:r>
        <w:rPr>
          <w:rFonts w:ascii="Arial" w:hAnsi="Arial" w:cs="Arial"/>
          <w:bCs/>
          <w:sz w:val="24"/>
          <w:szCs w:val="24"/>
        </w:rPr>
        <w:tab/>
      </w:r>
      <w:r w:rsidR="002B4CA0">
        <w:rPr>
          <w:rFonts w:ascii="Arial" w:hAnsi="Arial" w:cs="Arial"/>
          <w:b/>
          <w:sz w:val="24"/>
          <w:szCs w:val="24"/>
        </w:rPr>
        <w:t xml:space="preserve">      </w:t>
      </w:r>
      <w:r>
        <w:rPr>
          <w:rFonts w:ascii="Arial" w:hAnsi="Arial" w:cs="Arial"/>
          <w:b/>
          <w:sz w:val="24"/>
          <w:szCs w:val="24"/>
        </w:rPr>
        <w:tab/>
      </w:r>
      <w:r w:rsidR="00C50FD1">
        <w:rPr>
          <w:rFonts w:ascii="Arial" w:hAnsi="Arial" w:cs="Arial"/>
          <w:b/>
          <w:sz w:val="24"/>
          <w:szCs w:val="24"/>
        </w:rPr>
        <w:t xml:space="preserve">En </w:t>
      </w:r>
      <w:r w:rsidR="00C27524">
        <w:rPr>
          <w:rFonts w:ascii="Arial" w:hAnsi="Arial" w:cs="Arial"/>
          <w:b/>
          <w:sz w:val="24"/>
          <w:szCs w:val="24"/>
        </w:rPr>
        <w:t xml:space="preserve">uno </w:t>
      </w:r>
      <w:r w:rsidR="00C50FD1">
        <w:rPr>
          <w:rFonts w:ascii="Arial" w:hAnsi="Arial" w:cs="Arial"/>
          <w:b/>
          <w:sz w:val="24"/>
          <w:szCs w:val="24"/>
        </w:rPr>
        <w:t xml:space="preserve">de sus agravios </w:t>
      </w:r>
      <w:r w:rsidR="00C27524">
        <w:rPr>
          <w:rFonts w:ascii="Arial" w:hAnsi="Arial" w:cs="Arial"/>
          <w:sz w:val="24"/>
          <w:szCs w:val="24"/>
        </w:rPr>
        <w:t>expone la</w:t>
      </w:r>
      <w:r w:rsidR="00C50FD1" w:rsidRPr="00C50FD1">
        <w:rPr>
          <w:rFonts w:ascii="Arial" w:hAnsi="Arial" w:cs="Arial"/>
          <w:sz w:val="24"/>
          <w:szCs w:val="24"/>
        </w:rPr>
        <w:t xml:space="preserve"> actor</w:t>
      </w:r>
      <w:r w:rsidR="00C27524">
        <w:rPr>
          <w:rFonts w:ascii="Arial" w:hAnsi="Arial" w:cs="Arial"/>
          <w:sz w:val="24"/>
          <w:szCs w:val="24"/>
        </w:rPr>
        <w:t>a</w:t>
      </w:r>
      <w:r w:rsidR="00C50FD1" w:rsidRPr="00C50FD1">
        <w:rPr>
          <w:rFonts w:ascii="Arial" w:hAnsi="Arial" w:cs="Arial"/>
          <w:sz w:val="24"/>
          <w:szCs w:val="24"/>
        </w:rPr>
        <w:t>, que el acto impugnado no se encuentra fundado y motivado, al respecto debe decirse</w:t>
      </w:r>
      <w:r w:rsidR="00C50FD1">
        <w:rPr>
          <w:rFonts w:ascii="Arial" w:hAnsi="Arial" w:cs="Arial"/>
          <w:sz w:val="24"/>
          <w:szCs w:val="24"/>
        </w:rPr>
        <w:t>,</w:t>
      </w:r>
      <w:r w:rsidR="00C50FD1" w:rsidRPr="00C50FD1">
        <w:rPr>
          <w:rFonts w:ascii="Arial" w:hAnsi="Arial" w:cs="Arial"/>
          <w:sz w:val="24"/>
          <w:szCs w:val="24"/>
        </w:rPr>
        <w:t xml:space="preserve"> que l</w:t>
      </w:r>
      <w:r w:rsidR="0028012D" w:rsidRPr="00C50FD1">
        <w:rPr>
          <w:rFonts w:ascii="Arial" w:hAnsi="Arial" w:cs="Arial"/>
          <w:sz w:val="24"/>
          <w:szCs w:val="24"/>
        </w:rPr>
        <w:t>a</w:t>
      </w:r>
      <w:r w:rsidR="0028012D">
        <w:rPr>
          <w:rFonts w:ascii="Arial" w:hAnsi="Arial" w:cs="Arial"/>
          <w:sz w:val="24"/>
          <w:szCs w:val="24"/>
        </w:rPr>
        <w:t xml:space="preserve"> autoridad demandada impuso a</w:t>
      </w:r>
      <w:r w:rsidR="00C27524">
        <w:rPr>
          <w:rFonts w:ascii="Arial" w:hAnsi="Arial" w:cs="Arial"/>
          <w:sz w:val="24"/>
          <w:szCs w:val="24"/>
        </w:rPr>
        <w:t xml:space="preserve"> </w:t>
      </w:r>
      <w:r w:rsidR="002B4CA0">
        <w:rPr>
          <w:rFonts w:ascii="Arial" w:hAnsi="Arial" w:cs="Arial"/>
          <w:sz w:val="24"/>
          <w:szCs w:val="24"/>
        </w:rPr>
        <w:t>l</w:t>
      </w:r>
      <w:r w:rsidR="00C27524">
        <w:rPr>
          <w:rFonts w:ascii="Arial" w:hAnsi="Arial" w:cs="Arial"/>
          <w:sz w:val="24"/>
          <w:szCs w:val="24"/>
        </w:rPr>
        <w:t>a</w:t>
      </w:r>
      <w:r w:rsidR="002B4CA0">
        <w:rPr>
          <w:rFonts w:ascii="Arial" w:hAnsi="Arial" w:cs="Arial"/>
          <w:sz w:val="24"/>
          <w:szCs w:val="24"/>
        </w:rPr>
        <w:t xml:space="preserve"> actor</w:t>
      </w:r>
      <w:r w:rsidR="00C27524">
        <w:rPr>
          <w:rFonts w:ascii="Arial" w:hAnsi="Arial" w:cs="Arial"/>
          <w:sz w:val="24"/>
          <w:szCs w:val="24"/>
        </w:rPr>
        <w:t>a</w:t>
      </w:r>
      <w:r w:rsidR="002B4CA0">
        <w:rPr>
          <w:rFonts w:ascii="Arial" w:hAnsi="Arial" w:cs="Arial"/>
          <w:sz w:val="24"/>
          <w:szCs w:val="24"/>
        </w:rPr>
        <w:t xml:space="preserve"> una multa por la cantidad de </w:t>
      </w:r>
      <w:r w:rsidR="00E37B19">
        <w:rPr>
          <w:rFonts w:ascii="Arial" w:hAnsi="Arial" w:cs="Arial"/>
          <w:sz w:val="24"/>
          <w:szCs w:val="24"/>
        </w:rPr>
        <w:t>$4,030.00 (CUATRO MIL TREINTA PESOS 00/100 M.N.)</w:t>
      </w:r>
      <w:r w:rsidR="003F6A3A">
        <w:rPr>
          <w:rFonts w:ascii="Arial" w:hAnsi="Arial" w:cs="Arial"/>
          <w:sz w:val="24"/>
          <w:szCs w:val="24"/>
        </w:rPr>
        <w:t xml:space="preserve">, </w:t>
      </w:r>
      <w:r w:rsidR="002B4CA0">
        <w:rPr>
          <w:rFonts w:ascii="Arial" w:hAnsi="Arial" w:cs="Arial"/>
          <w:sz w:val="24"/>
          <w:szCs w:val="24"/>
        </w:rPr>
        <w:t xml:space="preserve">motivándolo </w:t>
      </w:r>
      <w:r w:rsidR="0028012D">
        <w:rPr>
          <w:rFonts w:ascii="Arial" w:hAnsi="Arial" w:cs="Arial"/>
          <w:sz w:val="24"/>
          <w:szCs w:val="24"/>
        </w:rPr>
        <w:t xml:space="preserve">en la resolución con número de control </w:t>
      </w:r>
      <w:r w:rsidR="00065849">
        <w:rPr>
          <w:rFonts w:ascii="Arial" w:hAnsi="Arial" w:cs="Arial"/>
          <w:sz w:val="24"/>
          <w:szCs w:val="24"/>
        </w:rPr>
        <w:t>**********</w:t>
      </w:r>
      <w:r w:rsidR="0028012D">
        <w:rPr>
          <w:rFonts w:ascii="Arial" w:hAnsi="Arial" w:cs="Arial"/>
          <w:sz w:val="24"/>
          <w:szCs w:val="24"/>
        </w:rPr>
        <w:t xml:space="preserve">, </w:t>
      </w:r>
      <w:r w:rsidR="002B4CA0">
        <w:rPr>
          <w:rFonts w:ascii="Arial" w:hAnsi="Arial" w:cs="Arial"/>
          <w:sz w:val="24"/>
          <w:szCs w:val="24"/>
        </w:rPr>
        <w:t xml:space="preserve">de la siguiente manera: </w:t>
      </w:r>
      <w:r w:rsidR="003F6A3A">
        <w:rPr>
          <w:rFonts w:ascii="Arial" w:hAnsi="Arial" w:cs="Arial"/>
          <w:i/>
          <w:sz w:val="24"/>
          <w:szCs w:val="24"/>
        </w:rPr>
        <w:t>“</w:t>
      </w:r>
      <w:r w:rsidR="00C50FD1">
        <w:rPr>
          <w:rFonts w:ascii="Arial" w:hAnsi="Arial" w:cs="Arial"/>
          <w:i/>
          <w:sz w:val="24"/>
          <w:szCs w:val="24"/>
        </w:rPr>
        <w:t xml:space="preserve">Atendiendo </w:t>
      </w:r>
      <w:r w:rsidR="0064122D">
        <w:rPr>
          <w:rFonts w:ascii="Arial" w:hAnsi="Arial" w:cs="Arial"/>
          <w:i/>
          <w:sz w:val="24"/>
          <w:szCs w:val="24"/>
        </w:rPr>
        <w:t>a lo anterior s</w:t>
      </w:r>
      <w:r w:rsidR="00C50FD1">
        <w:rPr>
          <w:rFonts w:ascii="Arial" w:hAnsi="Arial" w:cs="Arial"/>
          <w:i/>
          <w:sz w:val="24"/>
          <w:szCs w:val="24"/>
        </w:rPr>
        <w:t>e</w:t>
      </w:r>
      <w:r w:rsidR="0064122D">
        <w:rPr>
          <w:rFonts w:ascii="Arial" w:hAnsi="Arial" w:cs="Arial"/>
          <w:i/>
          <w:sz w:val="24"/>
          <w:szCs w:val="24"/>
        </w:rPr>
        <w:t xml:space="preserve"> </w:t>
      </w:r>
      <w:r w:rsidR="00C50FD1">
        <w:rPr>
          <w:rFonts w:ascii="Arial" w:hAnsi="Arial" w:cs="Arial"/>
          <w:i/>
          <w:sz w:val="24"/>
          <w:szCs w:val="24"/>
        </w:rPr>
        <w:t xml:space="preserve">realizó </w:t>
      </w:r>
      <w:r w:rsidR="0064122D">
        <w:rPr>
          <w:rFonts w:ascii="Arial" w:hAnsi="Arial" w:cs="Arial"/>
          <w:i/>
          <w:sz w:val="24"/>
          <w:szCs w:val="24"/>
        </w:rPr>
        <w:t>una</w:t>
      </w:r>
      <w:r w:rsidR="003A59AA">
        <w:rPr>
          <w:rFonts w:ascii="Arial" w:hAnsi="Arial" w:cs="Arial"/>
          <w:i/>
          <w:sz w:val="24"/>
          <w:szCs w:val="24"/>
        </w:rPr>
        <w:t xml:space="preserve"> </w:t>
      </w:r>
      <w:r w:rsidR="0064122D">
        <w:rPr>
          <w:rFonts w:ascii="Arial" w:hAnsi="Arial" w:cs="Arial"/>
          <w:i/>
          <w:sz w:val="24"/>
          <w:szCs w:val="24"/>
        </w:rPr>
        <w:t xml:space="preserve">revisión </w:t>
      </w:r>
      <w:r w:rsidR="003A59AA">
        <w:rPr>
          <w:rFonts w:ascii="Arial" w:hAnsi="Arial" w:cs="Arial"/>
          <w:i/>
          <w:sz w:val="24"/>
          <w:szCs w:val="24"/>
        </w:rPr>
        <w:t>minuciosa</w:t>
      </w:r>
      <w:r w:rsidR="0064122D">
        <w:rPr>
          <w:rFonts w:ascii="Arial" w:hAnsi="Arial" w:cs="Arial"/>
          <w:i/>
          <w:sz w:val="24"/>
          <w:szCs w:val="24"/>
        </w:rPr>
        <w:t xml:space="preserve"> en el Registro Estatal de Contribuyentes con que cuenta esta Secretaría</w:t>
      </w:r>
      <w:r w:rsidR="00C27524">
        <w:rPr>
          <w:rFonts w:ascii="Arial" w:hAnsi="Arial" w:cs="Arial"/>
          <w:i/>
          <w:sz w:val="24"/>
          <w:szCs w:val="24"/>
        </w:rPr>
        <w:t xml:space="preserve"> de Finanzas</w:t>
      </w:r>
      <w:r w:rsidR="0064122D">
        <w:rPr>
          <w:rFonts w:ascii="Arial" w:hAnsi="Arial" w:cs="Arial"/>
          <w:i/>
          <w:sz w:val="24"/>
          <w:szCs w:val="24"/>
        </w:rPr>
        <w:t xml:space="preserve">; la cual contiene los registros contables en materia de declaraciones </w:t>
      </w:r>
      <w:r w:rsidR="004B6629">
        <w:rPr>
          <w:rFonts w:ascii="Arial" w:hAnsi="Arial" w:cs="Arial"/>
          <w:i/>
          <w:sz w:val="24"/>
          <w:szCs w:val="24"/>
        </w:rPr>
        <w:t xml:space="preserve">y pagos; y en ejercicio de las facultades de revisión al cumplimiento de las </w:t>
      </w:r>
      <w:r w:rsidR="003A59AA">
        <w:rPr>
          <w:rFonts w:ascii="Arial" w:hAnsi="Arial" w:cs="Arial"/>
          <w:i/>
          <w:sz w:val="24"/>
          <w:szCs w:val="24"/>
        </w:rPr>
        <w:t>declaraciones</w:t>
      </w:r>
      <w:r w:rsidR="004B6629">
        <w:rPr>
          <w:rFonts w:ascii="Arial" w:hAnsi="Arial" w:cs="Arial"/>
          <w:i/>
          <w:sz w:val="24"/>
          <w:szCs w:val="24"/>
        </w:rPr>
        <w:t xml:space="preserve"> y pagos, de los contribuyentes activos e inscritos en materia del Impuesto Sobre Erogaciones por Remuneraciones al </w:t>
      </w:r>
      <w:r w:rsidR="003A59AA">
        <w:rPr>
          <w:rFonts w:ascii="Arial" w:hAnsi="Arial" w:cs="Arial"/>
          <w:i/>
          <w:sz w:val="24"/>
          <w:szCs w:val="24"/>
        </w:rPr>
        <w:t>Trabajo</w:t>
      </w:r>
      <w:r w:rsidR="004B6629">
        <w:rPr>
          <w:rFonts w:ascii="Arial" w:hAnsi="Arial" w:cs="Arial"/>
          <w:i/>
          <w:sz w:val="24"/>
          <w:szCs w:val="24"/>
        </w:rPr>
        <w:t xml:space="preserve"> Personal, se le ha identificado como sujeto obligado en materia del impuesto de referencia, y que ha incurrido en</w:t>
      </w:r>
      <w:r w:rsidR="006C15EB">
        <w:rPr>
          <w:rFonts w:ascii="Arial" w:hAnsi="Arial" w:cs="Arial"/>
          <w:i/>
          <w:sz w:val="24"/>
          <w:szCs w:val="24"/>
        </w:rPr>
        <w:t xml:space="preserve"> </w:t>
      </w:r>
      <w:r w:rsidR="004B6629">
        <w:rPr>
          <w:rFonts w:ascii="Arial" w:hAnsi="Arial" w:cs="Arial"/>
          <w:i/>
          <w:sz w:val="24"/>
          <w:szCs w:val="24"/>
        </w:rPr>
        <w:t xml:space="preserve">el incumplimiento de su (s) obligación (es), toda vez que </w:t>
      </w:r>
      <w:r w:rsidR="003A59AA">
        <w:rPr>
          <w:rFonts w:ascii="Arial" w:hAnsi="Arial" w:cs="Arial"/>
          <w:i/>
          <w:sz w:val="24"/>
          <w:szCs w:val="24"/>
        </w:rPr>
        <w:t xml:space="preserve">ha transcurrido en exceso el plazo a que se refiere el artículo 66 de la Ley Estatal de Hacienda vigente para </w:t>
      </w:r>
      <w:r w:rsidR="00C27524">
        <w:rPr>
          <w:rFonts w:ascii="Arial" w:hAnsi="Arial" w:cs="Arial"/>
          <w:i/>
          <w:sz w:val="24"/>
          <w:szCs w:val="24"/>
        </w:rPr>
        <w:t>los ejercicios fiscales que se requieren</w:t>
      </w:r>
      <w:r w:rsidR="003A59AA">
        <w:rPr>
          <w:rFonts w:ascii="Arial" w:hAnsi="Arial" w:cs="Arial"/>
          <w:i/>
          <w:sz w:val="24"/>
          <w:szCs w:val="24"/>
        </w:rPr>
        <w:t>, …”.</w:t>
      </w:r>
    </w:p>
    <w:p w14:paraId="71F2C205" w14:textId="77777777" w:rsidR="002B4CA0" w:rsidRDefault="00370D43"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t>Ahora bien, p</w:t>
      </w:r>
      <w:r w:rsidR="002B4CA0">
        <w:rPr>
          <w:rFonts w:ascii="Arial" w:hAnsi="Arial" w:cs="Arial"/>
          <w:sz w:val="24"/>
          <w:szCs w:val="24"/>
        </w:rPr>
        <w:t xml:space="preserve">or </w:t>
      </w:r>
      <w:r w:rsidR="002B4CA0" w:rsidRPr="00F4415C">
        <w:rPr>
          <w:rFonts w:ascii="Arial" w:hAnsi="Arial" w:cs="Arial"/>
          <w:b/>
          <w:sz w:val="24"/>
          <w:szCs w:val="24"/>
        </w:rPr>
        <w:t>fundamentación</w:t>
      </w:r>
      <w:r w:rsidR="0028012D">
        <w:rPr>
          <w:rFonts w:ascii="Arial" w:hAnsi="Arial" w:cs="Arial"/>
          <w:sz w:val="24"/>
          <w:szCs w:val="24"/>
        </w:rPr>
        <w:t xml:space="preserve"> del acto de autoridad</w:t>
      </w:r>
      <w:r w:rsidR="002B4CA0">
        <w:rPr>
          <w:rFonts w:ascii="Arial" w:hAnsi="Arial" w:cs="Arial"/>
          <w:sz w:val="24"/>
          <w:szCs w:val="24"/>
        </w:rPr>
        <w:t xml:space="preserve"> debe entenderse</w:t>
      </w:r>
      <w:r w:rsidR="0028012D">
        <w:rPr>
          <w:rFonts w:ascii="Arial" w:hAnsi="Arial" w:cs="Arial"/>
          <w:sz w:val="24"/>
          <w:szCs w:val="24"/>
        </w:rPr>
        <w:t>,</w:t>
      </w:r>
      <w:r w:rsidR="002B4CA0">
        <w:rPr>
          <w:rFonts w:ascii="Arial" w:hAnsi="Arial" w:cs="Arial"/>
          <w:sz w:val="24"/>
          <w:szCs w:val="24"/>
        </w:rPr>
        <w:t xml:space="preserve"> al precepto legal aplicable al caso concreto, debiendo precisarse el párrafo, la fracción, el inciso o sub-inciso, circunstancia que permita al administrado, conocer </w:t>
      </w:r>
      <w:r w:rsidR="002B4CA0" w:rsidRPr="00CB32B0">
        <w:rPr>
          <w:rFonts w:ascii="Arial" w:hAnsi="Arial" w:cs="Arial"/>
          <w:sz w:val="24"/>
          <w:szCs w:val="24"/>
        </w:rPr>
        <w:t>los preceptos en que la autoridad sustentó su ac</w:t>
      </w:r>
      <w:r w:rsidR="002B4CA0">
        <w:rPr>
          <w:rFonts w:ascii="Arial" w:hAnsi="Arial" w:cs="Arial"/>
          <w:sz w:val="24"/>
          <w:szCs w:val="24"/>
        </w:rPr>
        <w:t xml:space="preserve">tuar, a fin de poder combatirlos; por </w:t>
      </w:r>
      <w:r w:rsidR="002B4CA0" w:rsidRPr="00F4415C">
        <w:rPr>
          <w:rFonts w:ascii="Arial" w:hAnsi="Arial" w:cs="Arial"/>
          <w:b/>
          <w:sz w:val="24"/>
          <w:szCs w:val="24"/>
        </w:rPr>
        <w:t>motivación</w:t>
      </w:r>
      <w:r w:rsidR="002B4CA0">
        <w:rPr>
          <w:rFonts w:ascii="Arial" w:hAnsi="Arial" w:cs="Arial"/>
          <w:sz w:val="24"/>
          <w:szCs w:val="24"/>
        </w:rPr>
        <w:t xml:space="preserve"> la expresión de manera precisa de las circunstancias especiales, razones particulares o causas inmediatas que se tuvieron para considerar la emisión del acto, además, es necesario que exista una adecuación entre los motivos aducidos y las normas aplicables, es decir la </w:t>
      </w:r>
      <w:r w:rsidR="002B4CA0" w:rsidRPr="00F4415C">
        <w:rPr>
          <w:rFonts w:ascii="Arial" w:hAnsi="Arial" w:cs="Arial"/>
          <w:b/>
          <w:sz w:val="24"/>
          <w:szCs w:val="24"/>
        </w:rPr>
        <w:t>configuración de las hipótesis normativas</w:t>
      </w:r>
      <w:r w:rsidR="002B4CA0">
        <w:rPr>
          <w:rFonts w:ascii="Arial" w:hAnsi="Arial" w:cs="Arial"/>
          <w:sz w:val="24"/>
          <w:szCs w:val="24"/>
        </w:rPr>
        <w:t>.</w:t>
      </w:r>
    </w:p>
    <w:p w14:paraId="090A2711" w14:textId="21188331" w:rsidR="003A59AA" w:rsidRDefault="00146C96"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t>De lo arriba transcrito se advierte</w:t>
      </w:r>
      <w:r w:rsidR="00A90099">
        <w:rPr>
          <w:rFonts w:ascii="Arial" w:hAnsi="Arial" w:cs="Arial"/>
          <w:sz w:val="24"/>
          <w:szCs w:val="24"/>
        </w:rPr>
        <w:t>,</w:t>
      </w:r>
      <w:r>
        <w:rPr>
          <w:rFonts w:ascii="Arial" w:hAnsi="Arial" w:cs="Arial"/>
          <w:sz w:val="24"/>
          <w:szCs w:val="24"/>
        </w:rPr>
        <w:t xml:space="preserve"> que la autoridad demandada plasmó en el acto impugnado</w:t>
      </w:r>
      <w:r w:rsidR="00A90099">
        <w:rPr>
          <w:rFonts w:ascii="Arial" w:hAnsi="Arial" w:cs="Arial"/>
          <w:sz w:val="24"/>
          <w:szCs w:val="24"/>
        </w:rPr>
        <w:t>,</w:t>
      </w:r>
      <w:r>
        <w:rPr>
          <w:rFonts w:ascii="Arial" w:hAnsi="Arial" w:cs="Arial"/>
          <w:sz w:val="24"/>
          <w:szCs w:val="24"/>
        </w:rPr>
        <w:t xml:space="preserve"> que con motivo de una revisión minuciosa en el Registro Estatal de Contribuyentes con que cuenta la Secretaría de </w:t>
      </w:r>
      <w:r>
        <w:rPr>
          <w:rFonts w:ascii="Arial" w:hAnsi="Arial" w:cs="Arial"/>
          <w:sz w:val="24"/>
          <w:szCs w:val="24"/>
        </w:rPr>
        <w:lastRenderedPageBreak/>
        <w:t xml:space="preserve">Finanzas del Poder Ejecutivo del Estado de Oaxaca, identificó </w:t>
      </w:r>
      <w:r w:rsidR="00375051">
        <w:rPr>
          <w:rFonts w:ascii="Arial" w:hAnsi="Arial" w:cs="Arial"/>
          <w:sz w:val="24"/>
          <w:szCs w:val="24"/>
        </w:rPr>
        <w:t>que l</w:t>
      </w:r>
      <w:r w:rsidR="00E30003">
        <w:rPr>
          <w:rFonts w:ascii="Arial" w:hAnsi="Arial" w:cs="Arial"/>
          <w:sz w:val="24"/>
          <w:szCs w:val="24"/>
        </w:rPr>
        <w:t>a</w:t>
      </w:r>
      <w:r>
        <w:rPr>
          <w:rFonts w:ascii="Arial" w:hAnsi="Arial" w:cs="Arial"/>
          <w:sz w:val="24"/>
          <w:szCs w:val="24"/>
        </w:rPr>
        <w:t xml:space="preserve"> acto</w:t>
      </w:r>
      <w:r w:rsidR="00375051">
        <w:rPr>
          <w:rFonts w:ascii="Arial" w:hAnsi="Arial" w:cs="Arial"/>
          <w:sz w:val="24"/>
          <w:szCs w:val="24"/>
        </w:rPr>
        <w:t>r</w:t>
      </w:r>
      <w:r w:rsidR="00E30003">
        <w:rPr>
          <w:rFonts w:ascii="Arial" w:hAnsi="Arial" w:cs="Arial"/>
          <w:sz w:val="24"/>
          <w:szCs w:val="24"/>
        </w:rPr>
        <w:t>a</w:t>
      </w:r>
      <w:r>
        <w:rPr>
          <w:rFonts w:ascii="Arial" w:hAnsi="Arial" w:cs="Arial"/>
          <w:sz w:val="24"/>
          <w:szCs w:val="24"/>
        </w:rPr>
        <w:t xml:space="preserve"> había incumplido con sus obligaciones fiscales, </w:t>
      </w:r>
      <w:r w:rsidR="001F5934">
        <w:rPr>
          <w:rFonts w:ascii="Arial" w:hAnsi="Arial" w:cs="Arial"/>
          <w:sz w:val="24"/>
          <w:szCs w:val="24"/>
        </w:rPr>
        <w:t>y si bien es cierto</w:t>
      </w:r>
      <w:r w:rsidR="00375051">
        <w:rPr>
          <w:rFonts w:ascii="Arial" w:hAnsi="Arial" w:cs="Arial"/>
          <w:sz w:val="24"/>
          <w:szCs w:val="24"/>
        </w:rPr>
        <w:t>,</w:t>
      </w:r>
      <w:r w:rsidR="001F5934">
        <w:rPr>
          <w:rFonts w:ascii="Arial" w:hAnsi="Arial" w:cs="Arial"/>
          <w:sz w:val="24"/>
          <w:szCs w:val="24"/>
        </w:rPr>
        <w:t xml:space="preserve"> dicha conducta se encuentra regulada en el Código Fiscal para el Estado de Oaxaca, precisamente en el numeral 97, en el que incluso se advierte</w:t>
      </w:r>
      <w:r w:rsidR="00375051">
        <w:rPr>
          <w:rFonts w:ascii="Arial" w:hAnsi="Arial" w:cs="Arial"/>
          <w:sz w:val="24"/>
          <w:szCs w:val="24"/>
        </w:rPr>
        <w:t>,</w:t>
      </w:r>
      <w:r w:rsidR="001F5934">
        <w:rPr>
          <w:rFonts w:ascii="Arial" w:hAnsi="Arial" w:cs="Arial"/>
          <w:sz w:val="24"/>
          <w:szCs w:val="24"/>
        </w:rPr>
        <w:t xml:space="preserve"> que dicha circunstancia (revisión de base de datos), </w:t>
      </w:r>
      <w:r w:rsidR="00375051">
        <w:rPr>
          <w:rFonts w:ascii="Arial" w:hAnsi="Arial" w:cs="Arial"/>
          <w:sz w:val="24"/>
          <w:szCs w:val="24"/>
        </w:rPr>
        <w:t xml:space="preserve">pueden usarse como sustento de la motivación de las resoluciones que se emitan, lo cierto es, que la autoridad demandada omitió plasmar dicho numeral en la resolución con número de control </w:t>
      </w:r>
      <w:r w:rsidR="00065849">
        <w:rPr>
          <w:rFonts w:ascii="Arial" w:hAnsi="Arial" w:cs="Arial"/>
          <w:sz w:val="24"/>
          <w:szCs w:val="24"/>
        </w:rPr>
        <w:t>**********</w:t>
      </w:r>
      <w:r w:rsidR="00375051">
        <w:rPr>
          <w:rFonts w:ascii="Arial" w:hAnsi="Arial" w:cs="Arial"/>
          <w:sz w:val="24"/>
          <w:szCs w:val="24"/>
        </w:rPr>
        <w:t xml:space="preserve">, expedida con fecha </w:t>
      </w:r>
      <w:r w:rsidR="00065849">
        <w:rPr>
          <w:rFonts w:ascii="Arial" w:hAnsi="Arial" w:cs="Arial"/>
          <w:sz w:val="24"/>
          <w:szCs w:val="24"/>
        </w:rPr>
        <w:t>***** de ***** de dos mil dieciocho (**/**/2018)</w:t>
      </w:r>
      <w:r w:rsidR="00375051">
        <w:rPr>
          <w:rFonts w:ascii="Arial" w:hAnsi="Arial" w:cs="Arial"/>
          <w:sz w:val="24"/>
          <w:szCs w:val="24"/>
        </w:rPr>
        <w:t xml:space="preserve">, de ahí que exista una falta de fundamentación </w:t>
      </w:r>
      <w:r w:rsidR="00A90099">
        <w:rPr>
          <w:rFonts w:ascii="Arial" w:hAnsi="Arial" w:cs="Arial"/>
          <w:sz w:val="24"/>
          <w:szCs w:val="24"/>
        </w:rPr>
        <w:t xml:space="preserve">y motivación </w:t>
      </w:r>
      <w:r w:rsidR="00375051">
        <w:rPr>
          <w:rFonts w:ascii="Arial" w:hAnsi="Arial" w:cs="Arial"/>
          <w:sz w:val="24"/>
          <w:szCs w:val="24"/>
        </w:rPr>
        <w:t xml:space="preserve">respecto de la conducta </w:t>
      </w:r>
      <w:r w:rsidR="00A90099">
        <w:rPr>
          <w:rFonts w:ascii="Arial" w:hAnsi="Arial" w:cs="Arial"/>
          <w:sz w:val="24"/>
          <w:szCs w:val="24"/>
        </w:rPr>
        <w:t xml:space="preserve">en estudio, </w:t>
      </w:r>
      <w:r w:rsidR="00375051">
        <w:rPr>
          <w:rFonts w:ascii="Arial" w:hAnsi="Arial" w:cs="Arial"/>
          <w:sz w:val="24"/>
          <w:szCs w:val="24"/>
        </w:rPr>
        <w:t>desplegada por la autoridad demandada.</w:t>
      </w:r>
    </w:p>
    <w:p w14:paraId="6589645B" w14:textId="77777777" w:rsidR="002B4CA0" w:rsidRDefault="00D5723F" w:rsidP="00D5723F">
      <w:pPr>
        <w:tabs>
          <w:tab w:val="center" w:pos="4574"/>
        </w:tabs>
        <w:spacing w:line="360" w:lineRule="auto"/>
        <w:ind w:firstLine="708"/>
        <w:jc w:val="both"/>
        <w:rPr>
          <w:rFonts w:ascii="Arial" w:hAnsi="Arial" w:cs="Arial"/>
          <w:sz w:val="24"/>
          <w:szCs w:val="24"/>
        </w:rPr>
      </w:pPr>
      <w:r>
        <w:rPr>
          <w:rFonts w:ascii="Arial" w:hAnsi="Arial" w:cs="Arial"/>
          <w:sz w:val="24"/>
          <w:szCs w:val="24"/>
        </w:rPr>
        <w:t>Por otra parte, e</w:t>
      </w:r>
      <w:r w:rsidR="002B4CA0">
        <w:rPr>
          <w:rFonts w:ascii="Arial" w:hAnsi="Arial" w:cs="Arial"/>
          <w:sz w:val="24"/>
          <w:szCs w:val="24"/>
        </w:rPr>
        <w:t>n el caso particular, se advierte que la autoridad demandada ident</w:t>
      </w:r>
      <w:r w:rsidR="0028012D">
        <w:rPr>
          <w:rFonts w:ascii="Arial" w:hAnsi="Arial" w:cs="Arial"/>
          <w:sz w:val="24"/>
          <w:szCs w:val="24"/>
        </w:rPr>
        <w:t>ificó dos hechos que atribuye a</w:t>
      </w:r>
      <w:r w:rsidR="00F46C17">
        <w:rPr>
          <w:rFonts w:ascii="Arial" w:hAnsi="Arial" w:cs="Arial"/>
          <w:sz w:val="24"/>
          <w:szCs w:val="24"/>
        </w:rPr>
        <w:t xml:space="preserve"> </w:t>
      </w:r>
      <w:r w:rsidR="002B4CA0">
        <w:rPr>
          <w:rFonts w:ascii="Arial" w:hAnsi="Arial" w:cs="Arial"/>
          <w:sz w:val="24"/>
          <w:szCs w:val="24"/>
        </w:rPr>
        <w:t>l</w:t>
      </w:r>
      <w:r w:rsidR="00F46C17">
        <w:rPr>
          <w:rFonts w:ascii="Arial" w:hAnsi="Arial" w:cs="Arial"/>
          <w:sz w:val="24"/>
          <w:szCs w:val="24"/>
        </w:rPr>
        <w:t>a</w:t>
      </w:r>
      <w:r w:rsidR="0028012D">
        <w:rPr>
          <w:rFonts w:ascii="Arial" w:hAnsi="Arial" w:cs="Arial"/>
          <w:sz w:val="24"/>
          <w:szCs w:val="24"/>
        </w:rPr>
        <w:t xml:space="preserve"> </w:t>
      </w:r>
      <w:r w:rsidR="002B4CA0">
        <w:rPr>
          <w:rFonts w:ascii="Arial" w:hAnsi="Arial" w:cs="Arial"/>
          <w:sz w:val="24"/>
          <w:szCs w:val="24"/>
        </w:rPr>
        <w:t>actor</w:t>
      </w:r>
      <w:r w:rsidR="00F46C17">
        <w:rPr>
          <w:rFonts w:ascii="Arial" w:hAnsi="Arial" w:cs="Arial"/>
          <w:sz w:val="24"/>
          <w:szCs w:val="24"/>
        </w:rPr>
        <w:t>a</w:t>
      </w:r>
      <w:r w:rsidR="002B4CA0">
        <w:rPr>
          <w:rFonts w:ascii="Arial" w:hAnsi="Arial" w:cs="Arial"/>
          <w:sz w:val="24"/>
          <w:szCs w:val="24"/>
        </w:rPr>
        <w:t xml:space="preserve">, </w:t>
      </w:r>
      <w:r w:rsidR="002B4CA0" w:rsidRPr="008B7649">
        <w:rPr>
          <w:rFonts w:ascii="Arial" w:hAnsi="Arial" w:cs="Arial"/>
          <w:b/>
          <w:sz w:val="24"/>
          <w:szCs w:val="24"/>
        </w:rPr>
        <w:t>el primero</w:t>
      </w:r>
      <w:r w:rsidR="002B4CA0">
        <w:rPr>
          <w:rFonts w:ascii="Arial" w:hAnsi="Arial" w:cs="Arial"/>
          <w:b/>
          <w:sz w:val="24"/>
          <w:szCs w:val="24"/>
        </w:rPr>
        <w:t>,</w:t>
      </w:r>
      <w:r w:rsidR="002B4CA0">
        <w:rPr>
          <w:rFonts w:ascii="Arial" w:hAnsi="Arial" w:cs="Arial"/>
          <w:sz w:val="24"/>
          <w:szCs w:val="24"/>
        </w:rPr>
        <w:t xml:space="preserve"> consistente en que es un sujeto que realiza actividades vinculadas al Impuesto sobre erogaciones por remuneraciones al Trabajo Personal; </w:t>
      </w:r>
      <w:r w:rsidR="002B4CA0" w:rsidRPr="007253FB">
        <w:rPr>
          <w:rFonts w:ascii="Arial" w:hAnsi="Arial" w:cs="Arial"/>
          <w:b/>
          <w:sz w:val="24"/>
          <w:szCs w:val="24"/>
        </w:rPr>
        <w:t>el segundo</w:t>
      </w:r>
      <w:r w:rsidR="002B4CA0">
        <w:rPr>
          <w:rFonts w:ascii="Arial" w:hAnsi="Arial" w:cs="Arial"/>
          <w:sz w:val="24"/>
          <w:szCs w:val="24"/>
        </w:rPr>
        <w:t xml:space="preserve">, se refiere a que debido a esa actividad que le atribuye, </w:t>
      </w:r>
      <w:r w:rsidR="0028012D">
        <w:rPr>
          <w:rFonts w:ascii="Arial" w:hAnsi="Arial" w:cs="Arial"/>
          <w:sz w:val="24"/>
          <w:szCs w:val="24"/>
        </w:rPr>
        <w:t>l</w:t>
      </w:r>
      <w:r w:rsidR="00F46C17">
        <w:rPr>
          <w:rFonts w:ascii="Arial" w:hAnsi="Arial" w:cs="Arial"/>
          <w:sz w:val="24"/>
          <w:szCs w:val="24"/>
        </w:rPr>
        <w:t>a</w:t>
      </w:r>
      <w:r w:rsidR="0028012D">
        <w:rPr>
          <w:rFonts w:ascii="Arial" w:hAnsi="Arial" w:cs="Arial"/>
          <w:sz w:val="24"/>
          <w:szCs w:val="24"/>
        </w:rPr>
        <w:t xml:space="preserve"> </w:t>
      </w:r>
      <w:r w:rsidR="002B4CA0">
        <w:rPr>
          <w:rFonts w:ascii="Arial" w:hAnsi="Arial" w:cs="Arial"/>
          <w:sz w:val="24"/>
          <w:szCs w:val="24"/>
        </w:rPr>
        <w:t>actor</w:t>
      </w:r>
      <w:r w:rsidR="00F46C17">
        <w:rPr>
          <w:rFonts w:ascii="Arial" w:hAnsi="Arial" w:cs="Arial"/>
          <w:sz w:val="24"/>
          <w:szCs w:val="24"/>
        </w:rPr>
        <w:t>a</w:t>
      </w:r>
      <w:r w:rsidR="002B4CA0">
        <w:rPr>
          <w:rFonts w:ascii="Arial" w:hAnsi="Arial" w:cs="Arial"/>
          <w:sz w:val="24"/>
          <w:szCs w:val="24"/>
        </w:rPr>
        <w:t xml:space="preserve"> se encuentra obligad</w:t>
      </w:r>
      <w:r w:rsidR="00F46C17">
        <w:rPr>
          <w:rFonts w:ascii="Arial" w:hAnsi="Arial" w:cs="Arial"/>
          <w:sz w:val="24"/>
          <w:szCs w:val="24"/>
        </w:rPr>
        <w:t>a</w:t>
      </w:r>
      <w:r w:rsidR="002B4CA0">
        <w:rPr>
          <w:rFonts w:ascii="Arial" w:hAnsi="Arial" w:cs="Arial"/>
          <w:sz w:val="24"/>
          <w:szCs w:val="24"/>
        </w:rPr>
        <w:t xml:space="preserve"> a </w:t>
      </w:r>
      <w:r>
        <w:rPr>
          <w:rFonts w:ascii="Arial" w:hAnsi="Arial" w:cs="Arial"/>
          <w:sz w:val="24"/>
          <w:szCs w:val="24"/>
        </w:rPr>
        <w:t xml:space="preserve">presentar declaraciones bimestrales definitivas y enterar el impuesto antes referido, </w:t>
      </w:r>
      <w:r w:rsidR="002B4CA0">
        <w:rPr>
          <w:rFonts w:ascii="Arial" w:hAnsi="Arial" w:cs="Arial"/>
          <w:sz w:val="24"/>
          <w:szCs w:val="24"/>
        </w:rPr>
        <w:t xml:space="preserve">circunstancia por la que impuso la multa, por no acreditar su </w:t>
      </w:r>
      <w:r>
        <w:rPr>
          <w:rFonts w:ascii="Arial" w:hAnsi="Arial" w:cs="Arial"/>
          <w:sz w:val="24"/>
          <w:szCs w:val="24"/>
        </w:rPr>
        <w:t>cumplimiento</w:t>
      </w:r>
      <w:r w:rsidR="002B4CA0">
        <w:rPr>
          <w:rFonts w:ascii="Arial" w:hAnsi="Arial" w:cs="Arial"/>
          <w:sz w:val="24"/>
          <w:szCs w:val="24"/>
        </w:rPr>
        <w:t xml:space="preserve">. </w:t>
      </w:r>
    </w:p>
    <w:p w14:paraId="62DBE534" w14:textId="77777777" w:rsidR="00D47EB4" w:rsidRDefault="002B4CA0"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Ahora bien, </w:t>
      </w:r>
      <w:r w:rsidRPr="009F38E8">
        <w:rPr>
          <w:rFonts w:ascii="Arial" w:hAnsi="Arial" w:cs="Arial"/>
          <w:b/>
          <w:sz w:val="24"/>
          <w:szCs w:val="24"/>
        </w:rPr>
        <w:t>por lo que respecta al primer acto</w:t>
      </w:r>
      <w:r>
        <w:rPr>
          <w:rFonts w:ascii="Arial" w:hAnsi="Arial" w:cs="Arial"/>
          <w:sz w:val="24"/>
          <w:szCs w:val="24"/>
        </w:rPr>
        <w:t xml:space="preserve"> </w:t>
      </w:r>
      <w:r w:rsidR="00370D43">
        <w:rPr>
          <w:rFonts w:ascii="Arial" w:hAnsi="Arial" w:cs="Arial"/>
          <w:sz w:val="24"/>
          <w:szCs w:val="24"/>
        </w:rPr>
        <w:t>descrito</w:t>
      </w:r>
      <w:r>
        <w:rPr>
          <w:rFonts w:ascii="Arial" w:hAnsi="Arial" w:cs="Arial"/>
          <w:sz w:val="24"/>
          <w:szCs w:val="24"/>
        </w:rPr>
        <w:t xml:space="preserve">, de lo plasmado en la resolución combatida y transcrito en líneas que antecede, </w:t>
      </w:r>
      <w:r w:rsidRPr="00ED19DB">
        <w:rPr>
          <w:rFonts w:ascii="Arial" w:hAnsi="Arial" w:cs="Arial"/>
          <w:b/>
          <w:sz w:val="24"/>
          <w:szCs w:val="24"/>
        </w:rPr>
        <w:t>no se advierte</w:t>
      </w:r>
      <w:r>
        <w:rPr>
          <w:rFonts w:ascii="Arial" w:hAnsi="Arial" w:cs="Arial"/>
          <w:sz w:val="24"/>
          <w:szCs w:val="24"/>
        </w:rPr>
        <w:t xml:space="preserve">, cual es la </w:t>
      </w:r>
      <w:r w:rsidR="00D47EB4">
        <w:rPr>
          <w:rFonts w:ascii="Arial" w:hAnsi="Arial" w:cs="Arial"/>
          <w:sz w:val="24"/>
          <w:szCs w:val="24"/>
        </w:rPr>
        <w:t xml:space="preserve">actividad concreta que realiza </w:t>
      </w:r>
      <w:r w:rsidR="00393A28">
        <w:rPr>
          <w:rFonts w:ascii="Arial" w:hAnsi="Arial" w:cs="Arial"/>
          <w:sz w:val="24"/>
          <w:szCs w:val="24"/>
        </w:rPr>
        <w:t>l</w:t>
      </w:r>
      <w:r w:rsidR="00F46C17">
        <w:rPr>
          <w:rFonts w:ascii="Arial" w:hAnsi="Arial" w:cs="Arial"/>
          <w:sz w:val="24"/>
          <w:szCs w:val="24"/>
        </w:rPr>
        <w:t>a</w:t>
      </w:r>
      <w:r>
        <w:rPr>
          <w:rFonts w:ascii="Arial" w:hAnsi="Arial" w:cs="Arial"/>
          <w:sz w:val="24"/>
          <w:szCs w:val="24"/>
        </w:rPr>
        <w:t xml:space="preserve"> actor</w:t>
      </w:r>
      <w:r w:rsidR="00F46C17">
        <w:rPr>
          <w:rFonts w:ascii="Arial" w:hAnsi="Arial" w:cs="Arial"/>
          <w:sz w:val="24"/>
          <w:szCs w:val="24"/>
        </w:rPr>
        <w:t>a</w:t>
      </w:r>
      <w:r>
        <w:rPr>
          <w:rFonts w:ascii="Arial" w:hAnsi="Arial" w:cs="Arial"/>
          <w:sz w:val="24"/>
          <w:szCs w:val="24"/>
        </w:rPr>
        <w:t>, precisamente para que la deman</w:t>
      </w:r>
      <w:r w:rsidR="00393A28">
        <w:rPr>
          <w:rFonts w:ascii="Arial" w:hAnsi="Arial" w:cs="Arial"/>
          <w:sz w:val="24"/>
          <w:szCs w:val="24"/>
        </w:rPr>
        <w:t>dada considerara estar vinculad</w:t>
      </w:r>
      <w:r w:rsidR="00F46C17">
        <w:rPr>
          <w:rFonts w:ascii="Arial" w:hAnsi="Arial" w:cs="Arial"/>
          <w:sz w:val="24"/>
          <w:szCs w:val="24"/>
        </w:rPr>
        <w:t>a</w:t>
      </w:r>
      <w:r>
        <w:rPr>
          <w:rFonts w:ascii="Arial" w:hAnsi="Arial" w:cs="Arial"/>
          <w:sz w:val="24"/>
          <w:szCs w:val="24"/>
        </w:rPr>
        <w:t xml:space="preserve"> al pago del Impuesto que describe, y con ello estar en condiciones de atribuirle esa falta, </w:t>
      </w:r>
      <w:r w:rsidR="00D47EB4">
        <w:rPr>
          <w:rFonts w:ascii="Arial" w:hAnsi="Arial" w:cs="Arial"/>
          <w:sz w:val="24"/>
          <w:szCs w:val="24"/>
        </w:rPr>
        <w:t>lo cual resulta relevante en este asunto, pues e</w:t>
      </w:r>
      <w:r>
        <w:rPr>
          <w:rFonts w:ascii="Arial" w:hAnsi="Arial" w:cs="Arial"/>
          <w:sz w:val="24"/>
          <w:szCs w:val="24"/>
        </w:rPr>
        <w:t xml:space="preserve">l impuesto al </w:t>
      </w:r>
      <w:r w:rsidRPr="005A57ED">
        <w:rPr>
          <w:rFonts w:ascii="Arial" w:hAnsi="Arial" w:cs="Arial"/>
          <w:sz w:val="24"/>
          <w:szCs w:val="24"/>
        </w:rPr>
        <w:t xml:space="preserve">que se refiere </w:t>
      </w:r>
      <w:r w:rsidR="00D47EB4">
        <w:rPr>
          <w:rFonts w:ascii="Arial" w:hAnsi="Arial" w:cs="Arial"/>
          <w:sz w:val="24"/>
          <w:szCs w:val="24"/>
        </w:rPr>
        <w:t xml:space="preserve">la autoridad demandada </w:t>
      </w:r>
      <w:r w:rsidRPr="005A57ED">
        <w:rPr>
          <w:rFonts w:ascii="Arial" w:hAnsi="Arial" w:cs="Arial"/>
          <w:sz w:val="24"/>
          <w:szCs w:val="24"/>
        </w:rPr>
        <w:t>(Erogaciones por Remuneraciones al Trabajo Personal),</w:t>
      </w:r>
      <w:r w:rsidR="00D47EB4">
        <w:rPr>
          <w:rFonts w:ascii="Arial" w:hAnsi="Arial" w:cs="Arial"/>
          <w:sz w:val="24"/>
          <w:szCs w:val="24"/>
        </w:rPr>
        <w:t xml:space="preserve"> se</w:t>
      </w:r>
      <w:r>
        <w:rPr>
          <w:rFonts w:ascii="Arial" w:hAnsi="Arial" w:cs="Arial"/>
          <w:sz w:val="24"/>
          <w:szCs w:val="24"/>
        </w:rPr>
        <w:t xml:space="preserve"> contempla en el artículo 63 de la Ley Estatal de Hacienda, </w:t>
      </w:r>
      <w:r w:rsidR="00707D1D">
        <w:rPr>
          <w:rFonts w:ascii="Arial" w:hAnsi="Arial" w:cs="Arial"/>
          <w:sz w:val="24"/>
          <w:szCs w:val="24"/>
        </w:rPr>
        <w:t>el cual fue plasmado por la autoridad demandada en la re</w:t>
      </w:r>
      <w:r w:rsidR="008E402D">
        <w:rPr>
          <w:rFonts w:ascii="Arial" w:hAnsi="Arial" w:cs="Arial"/>
          <w:sz w:val="24"/>
          <w:szCs w:val="24"/>
        </w:rPr>
        <w:t>soluc</w:t>
      </w:r>
      <w:r w:rsidR="00397812">
        <w:rPr>
          <w:rFonts w:ascii="Arial" w:hAnsi="Arial" w:cs="Arial"/>
          <w:sz w:val="24"/>
          <w:szCs w:val="24"/>
        </w:rPr>
        <w:t>ión en estudio, empero, en ella no</w:t>
      </w:r>
      <w:r w:rsidR="008E402D">
        <w:rPr>
          <w:rFonts w:ascii="Arial" w:hAnsi="Arial" w:cs="Arial"/>
          <w:sz w:val="24"/>
          <w:szCs w:val="24"/>
        </w:rPr>
        <w:t xml:space="preserve"> </w:t>
      </w:r>
      <w:r w:rsidR="00707D1D">
        <w:rPr>
          <w:rFonts w:ascii="Arial" w:hAnsi="Arial" w:cs="Arial"/>
          <w:sz w:val="24"/>
          <w:szCs w:val="24"/>
        </w:rPr>
        <w:t xml:space="preserve">se refiere </w:t>
      </w:r>
      <w:r w:rsidR="00F75E55">
        <w:rPr>
          <w:rFonts w:ascii="Arial" w:hAnsi="Arial" w:cs="Arial"/>
          <w:sz w:val="24"/>
          <w:szCs w:val="24"/>
        </w:rPr>
        <w:t xml:space="preserve">fracción alguna, cuando </w:t>
      </w:r>
      <w:r w:rsidR="00D47EB4">
        <w:rPr>
          <w:rFonts w:ascii="Arial" w:hAnsi="Arial" w:cs="Arial"/>
          <w:sz w:val="24"/>
          <w:szCs w:val="24"/>
        </w:rPr>
        <w:t>el</w:t>
      </w:r>
      <w:r w:rsidR="00F75E55">
        <w:rPr>
          <w:rFonts w:ascii="Arial" w:hAnsi="Arial" w:cs="Arial"/>
          <w:sz w:val="24"/>
          <w:szCs w:val="24"/>
        </w:rPr>
        <w:t xml:space="preserve"> numeral invocado</w:t>
      </w:r>
      <w:r w:rsidR="00D47EB4">
        <w:rPr>
          <w:rFonts w:ascii="Arial" w:hAnsi="Arial" w:cs="Arial"/>
          <w:sz w:val="24"/>
          <w:szCs w:val="24"/>
        </w:rPr>
        <w:t xml:space="preserve"> </w:t>
      </w:r>
      <w:r>
        <w:rPr>
          <w:rFonts w:ascii="Arial" w:hAnsi="Arial" w:cs="Arial"/>
          <w:sz w:val="24"/>
          <w:szCs w:val="24"/>
        </w:rPr>
        <w:t>contiene dos frac</w:t>
      </w:r>
      <w:r w:rsidR="00D47EB4">
        <w:rPr>
          <w:rFonts w:ascii="Arial" w:hAnsi="Arial" w:cs="Arial"/>
          <w:sz w:val="24"/>
          <w:szCs w:val="24"/>
        </w:rPr>
        <w:t>ciones, con supuestos diferenciados uno del otro</w:t>
      </w:r>
      <w:r>
        <w:rPr>
          <w:rFonts w:ascii="Arial" w:hAnsi="Arial" w:cs="Arial"/>
          <w:sz w:val="24"/>
          <w:szCs w:val="24"/>
        </w:rPr>
        <w:t>, además</w:t>
      </w:r>
      <w:r w:rsidR="00D47EB4">
        <w:rPr>
          <w:rFonts w:ascii="Arial" w:hAnsi="Arial" w:cs="Arial"/>
          <w:sz w:val="24"/>
          <w:szCs w:val="24"/>
        </w:rPr>
        <w:t xml:space="preserve">, en </w:t>
      </w:r>
      <w:r w:rsidR="003E13CD">
        <w:rPr>
          <w:rFonts w:ascii="Arial" w:hAnsi="Arial" w:cs="Arial"/>
          <w:sz w:val="24"/>
          <w:szCs w:val="24"/>
        </w:rPr>
        <w:t>él</w:t>
      </w:r>
      <w:r w:rsidR="00D47EB4">
        <w:rPr>
          <w:rFonts w:ascii="Arial" w:hAnsi="Arial" w:cs="Arial"/>
          <w:sz w:val="24"/>
          <w:szCs w:val="24"/>
        </w:rPr>
        <w:t xml:space="preserve"> se</w:t>
      </w:r>
      <w:r>
        <w:rPr>
          <w:rFonts w:ascii="Arial" w:hAnsi="Arial" w:cs="Arial"/>
          <w:sz w:val="24"/>
          <w:szCs w:val="24"/>
        </w:rPr>
        <w:t xml:space="preserve"> considera</w:t>
      </w:r>
      <w:r w:rsidR="00D47EB4">
        <w:rPr>
          <w:rFonts w:ascii="Arial" w:hAnsi="Arial" w:cs="Arial"/>
          <w:sz w:val="24"/>
          <w:szCs w:val="24"/>
        </w:rPr>
        <w:t>n</w:t>
      </w:r>
      <w:r>
        <w:rPr>
          <w:rFonts w:ascii="Arial" w:hAnsi="Arial" w:cs="Arial"/>
          <w:sz w:val="24"/>
          <w:szCs w:val="24"/>
        </w:rPr>
        <w:t xml:space="preserve"> otros conceptos que comprenden las remuneraciones al trabajo personal, al prescribir:</w:t>
      </w:r>
    </w:p>
    <w:p w14:paraId="28F4D62E" w14:textId="77777777" w:rsidR="002B4CA0" w:rsidRDefault="002B4CA0" w:rsidP="00CF06C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 “</w:t>
      </w:r>
      <w:r w:rsidRPr="00491628">
        <w:rPr>
          <w:rFonts w:ascii="Arial" w:hAnsi="Arial" w:cs="Arial"/>
          <w:b/>
          <w:i/>
          <w:sz w:val="24"/>
          <w:szCs w:val="24"/>
        </w:rPr>
        <w:t>ARTÍCULO 63.</w:t>
      </w:r>
      <w:r w:rsidRPr="004C11FE">
        <w:rPr>
          <w:rFonts w:ascii="Arial" w:hAnsi="Arial" w:cs="Arial"/>
          <w:i/>
          <w:sz w:val="24"/>
          <w:szCs w:val="24"/>
        </w:rPr>
        <w:t xml:space="preserve"> Son objeto de este impuesto: I. Las erogaciones en efectivo o en especie, por concepto de remuneraciones al trabajo personal, prestado dentro del territorio del Estado, bajo la dirección o dependencia de un patrón, o que se realicen mediante un contratista, intermediario laboral, tercero o cualquiera que sea su denominación, aun cuando cualesquiera de los sujetos mencionados en esta fracción, o todos ellos tengan su domicilio </w:t>
      </w:r>
      <w:r w:rsidRPr="004C11FE">
        <w:rPr>
          <w:rFonts w:ascii="Arial" w:hAnsi="Arial" w:cs="Arial"/>
          <w:i/>
          <w:sz w:val="24"/>
          <w:szCs w:val="24"/>
        </w:rPr>
        <w:lastRenderedPageBreak/>
        <w:t xml:space="preserve">fiscal fuera del Estado, y II. Las erogaciones en efectivo o en especie, por concepto de remuneraciones al trabajo personal, por los servicios prestados dentro del territorio del estado, </w:t>
      </w:r>
      <w:proofErr w:type="spellStart"/>
      <w:r w:rsidRPr="004C11FE">
        <w:rPr>
          <w:rFonts w:ascii="Arial" w:hAnsi="Arial" w:cs="Arial"/>
          <w:i/>
          <w:sz w:val="24"/>
          <w:szCs w:val="24"/>
        </w:rPr>
        <w:t>aún</w:t>
      </w:r>
      <w:proofErr w:type="spellEnd"/>
      <w:r w:rsidRPr="004C11FE">
        <w:rPr>
          <w:rFonts w:ascii="Arial" w:hAnsi="Arial" w:cs="Arial"/>
          <w:i/>
          <w:sz w:val="24"/>
          <w:szCs w:val="24"/>
        </w:rPr>
        <w:t xml:space="preserve"> cuando los prestadores del servicio o los beneficiarios del mismo, o ambos, tengan su domicilio fiscal fuera de éste</w:t>
      </w:r>
      <w:r>
        <w:rPr>
          <w:rFonts w:ascii="Arial" w:hAnsi="Arial" w:cs="Arial"/>
          <w:i/>
          <w:sz w:val="24"/>
          <w:szCs w:val="24"/>
        </w:rPr>
        <w:t xml:space="preserve">. </w:t>
      </w:r>
      <w:r w:rsidRPr="008B0978">
        <w:rPr>
          <w:rFonts w:ascii="Arial" w:hAnsi="Arial" w:cs="Arial"/>
          <w:i/>
          <w:sz w:val="24"/>
          <w:szCs w:val="24"/>
        </w:rPr>
        <w:t>Para los efectos de este impuesto quedan comprendidas en el concepto de</w:t>
      </w:r>
      <w:r>
        <w:rPr>
          <w:rFonts w:ascii="Arial" w:hAnsi="Arial" w:cs="Arial"/>
          <w:i/>
          <w:sz w:val="24"/>
          <w:szCs w:val="24"/>
        </w:rPr>
        <w:t xml:space="preserve"> </w:t>
      </w:r>
      <w:r w:rsidRPr="008B0978">
        <w:rPr>
          <w:rFonts w:ascii="Arial" w:hAnsi="Arial" w:cs="Arial"/>
          <w:i/>
          <w:sz w:val="24"/>
          <w:szCs w:val="24"/>
        </w:rPr>
        <w:t>remuneraciones al trabajo personal, ya sea subordinado o no, los sueldos y salarios, los cuales se integran con los pagos hechos en efectivo por cuota diaria; gratificaciones,</w:t>
      </w:r>
      <w:r>
        <w:rPr>
          <w:rFonts w:ascii="Arial" w:hAnsi="Arial" w:cs="Arial"/>
          <w:i/>
          <w:sz w:val="24"/>
          <w:szCs w:val="24"/>
        </w:rPr>
        <w:t xml:space="preserve"> </w:t>
      </w:r>
      <w:r w:rsidRPr="008B0978">
        <w:rPr>
          <w:rFonts w:ascii="Arial" w:hAnsi="Arial" w:cs="Arial"/>
          <w:i/>
          <w:sz w:val="24"/>
          <w:szCs w:val="24"/>
        </w:rPr>
        <w:t>percepciones, habitación, primas, pagos por concepto de fondo de ahorro que no se</w:t>
      </w:r>
      <w:r>
        <w:rPr>
          <w:rFonts w:ascii="Arial" w:hAnsi="Arial" w:cs="Arial"/>
          <w:i/>
          <w:sz w:val="24"/>
          <w:szCs w:val="24"/>
        </w:rPr>
        <w:t xml:space="preserve"> </w:t>
      </w:r>
      <w:r w:rsidRPr="008B0978">
        <w:rPr>
          <w:rFonts w:ascii="Arial" w:hAnsi="Arial" w:cs="Arial"/>
          <w:i/>
          <w:sz w:val="24"/>
          <w:szCs w:val="24"/>
        </w:rPr>
        <w:t>encuentren registrados ante la Comisión Nacional del Sistema de Ahorro para el Retiro,</w:t>
      </w:r>
      <w:r>
        <w:rPr>
          <w:rFonts w:ascii="Arial" w:hAnsi="Arial" w:cs="Arial"/>
          <w:i/>
          <w:sz w:val="24"/>
          <w:szCs w:val="24"/>
        </w:rPr>
        <w:t xml:space="preserve"> </w:t>
      </w:r>
      <w:r w:rsidRPr="008B0978">
        <w:rPr>
          <w:rFonts w:ascii="Arial" w:hAnsi="Arial" w:cs="Arial"/>
          <w:i/>
          <w:sz w:val="24"/>
          <w:szCs w:val="24"/>
        </w:rPr>
        <w:t>comisiones, prestaciones en especie; los honorarios profesionales, emolumentos;</w:t>
      </w:r>
      <w:r>
        <w:rPr>
          <w:rFonts w:ascii="Arial" w:hAnsi="Arial" w:cs="Arial"/>
          <w:i/>
          <w:sz w:val="24"/>
          <w:szCs w:val="24"/>
        </w:rPr>
        <w:t xml:space="preserve"> </w:t>
      </w:r>
      <w:r w:rsidRPr="008B0978">
        <w:rPr>
          <w:rFonts w:ascii="Arial" w:hAnsi="Arial" w:cs="Arial"/>
          <w:i/>
          <w:sz w:val="24"/>
          <w:szCs w:val="24"/>
        </w:rPr>
        <w:t>contraprestaciones contractuales, cuando el contrato tenga como objeto la prestación de</w:t>
      </w:r>
      <w:r>
        <w:rPr>
          <w:rFonts w:ascii="Arial" w:hAnsi="Arial" w:cs="Arial"/>
          <w:i/>
          <w:sz w:val="24"/>
          <w:szCs w:val="24"/>
        </w:rPr>
        <w:t xml:space="preserve"> </w:t>
      </w:r>
      <w:r w:rsidRPr="008B0978">
        <w:rPr>
          <w:rFonts w:ascii="Arial" w:hAnsi="Arial" w:cs="Arial"/>
          <w:i/>
          <w:sz w:val="24"/>
          <w:szCs w:val="24"/>
        </w:rPr>
        <w:t>un servicio; los pagos a los administradores, comisarios o miembros de los consejos</w:t>
      </w:r>
      <w:r>
        <w:rPr>
          <w:rFonts w:ascii="Arial" w:hAnsi="Arial" w:cs="Arial"/>
          <w:i/>
          <w:sz w:val="24"/>
          <w:szCs w:val="24"/>
        </w:rPr>
        <w:t xml:space="preserve"> </w:t>
      </w:r>
      <w:r w:rsidRPr="008B0978">
        <w:rPr>
          <w:rFonts w:ascii="Arial" w:hAnsi="Arial" w:cs="Arial"/>
          <w:i/>
          <w:sz w:val="24"/>
          <w:szCs w:val="24"/>
        </w:rPr>
        <w:t>directivos, de vigilancia o de administración de sociedades o asociaciones como</w:t>
      </w:r>
      <w:r>
        <w:rPr>
          <w:rFonts w:ascii="Arial" w:hAnsi="Arial" w:cs="Arial"/>
          <w:i/>
          <w:sz w:val="24"/>
          <w:szCs w:val="24"/>
        </w:rPr>
        <w:t xml:space="preserve"> </w:t>
      </w:r>
      <w:r w:rsidRPr="008B0978">
        <w:rPr>
          <w:rFonts w:ascii="Arial" w:hAnsi="Arial" w:cs="Arial"/>
          <w:i/>
          <w:sz w:val="24"/>
          <w:szCs w:val="24"/>
        </w:rPr>
        <w:t>remuneración a dichos cargos; los pagos realizados a fiduciarios como remuneración a</w:t>
      </w:r>
      <w:r>
        <w:rPr>
          <w:rFonts w:ascii="Arial" w:hAnsi="Arial" w:cs="Arial"/>
          <w:i/>
          <w:sz w:val="24"/>
          <w:szCs w:val="24"/>
        </w:rPr>
        <w:t xml:space="preserve"> </w:t>
      </w:r>
      <w:r w:rsidRPr="008B0978">
        <w:rPr>
          <w:rFonts w:ascii="Arial" w:hAnsi="Arial" w:cs="Arial"/>
          <w:i/>
          <w:sz w:val="24"/>
          <w:szCs w:val="24"/>
        </w:rPr>
        <w:t>sus servicios; los pagos por concepto de servicios personales; y cualquier otra de la misma</w:t>
      </w:r>
      <w:r>
        <w:rPr>
          <w:rFonts w:ascii="Arial" w:hAnsi="Arial" w:cs="Arial"/>
          <w:i/>
          <w:sz w:val="24"/>
          <w:szCs w:val="24"/>
        </w:rPr>
        <w:t xml:space="preserve"> </w:t>
      </w:r>
      <w:r w:rsidRPr="008B0978">
        <w:rPr>
          <w:rFonts w:ascii="Arial" w:hAnsi="Arial" w:cs="Arial"/>
          <w:i/>
          <w:sz w:val="24"/>
          <w:szCs w:val="24"/>
        </w:rPr>
        <w:t xml:space="preserve">naturaleza que las anteriores, con independencia de la denominación que reciba. </w:t>
      </w:r>
      <w:r w:rsidRPr="004C11FE">
        <w:rPr>
          <w:rFonts w:ascii="Arial" w:hAnsi="Arial" w:cs="Arial"/>
          <w:i/>
          <w:sz w:val="24"/>
          <w:szCs w:val="24"/>
        </w:rPr>
        <w:t>…”</w:t>
      </w:r>
      <w:r>
        <w:rPr>
          <w:rFonts w:ascii="Arial" w:hAnsi="Arial" w:cs="Arial"/>
          <w:i/>
          <w:sz w:val="24"/>
          <w:szCs w:val="24"/>
        </w:rPr>
        <w:t xml:space="preserve">; </w:t>
      </w:r>
      <w:r w:rsidRPr="0036286C">
        <w:rPr>
          <w:rFonts w:ascii="Arial" w:hAnsi="Arial" w:cs="Arial"/>
          <w:sz w:val="24"/>
          <w:szCs w:val="24"/>
        </w:rPr>
        <w:t>luego</w:t>
      </w:r>
      <w:r>
        <w:rPr>
          <w:rFonts w:ascii="Arial" w:hAnsi="Arial" w:cs="Arial"/>
          <w:sz w:val="24"/>
          <w:szCs w:val="24"/>
        </w:rPr>
        <w:t xml:space="preserve"> entonces,</w:t>
      </w:r>
      <w:r w:rsidRPr="0036286C">
        <w:rPr>
          <w:rFonts w:ascii="Arial" w:hAnsi="Arial" w:cs="Arial"/>
          <w:sz w:val="24"/>
          <w:szCs w:val="24"/>
        </w:rPr>
        <w:t xml:space="preserve"> no basta</w:t>
      </w:r>
      <w:r>
        <w:rPr>
          <w:rFonts w:ascii="Arial" w:hAnsi="Arial" w:cs="Arial"/>
          <w:i/>
          <w:sz w:val="24"/>
          <w:szCs w:val="24"/>
        </w:rPr>
        <w:t xml:space="preserve"> </w:t>
      </w:r>
      <w:r>
        <w:rPr>
          <w:rFonts w:ascii="Arial" w:hAnsi="Arial" w:cs="Arial"/>
          <w:sz w:val="24"/>
          <w:szCs w:val="24"/>
        </w:rPr>
        <w:t xml:space="preserve">que la autoridad demandada </w:t>
      </w:r>
      <w:r w:rsidR="00393A28">
        <w:rPr>
          <w:rFonts w:ascii="Arial" w:hAnsi="Arial" w:cs="Arial"/>
          <w:sz w:val="24"/>
          <w:szCs w:val="24"/>
        </w:rPr>
        <w:t>haya plasmado</w:t>
      </w:r>
      <w:r>
        <w:rPr>
          <w:rFonts w:ascii="Arial" w:hAnsi="Arial" w:cs="Arial"/>
          <w:sz w:val="24"/>
          <w:szCs w:val="24"/>
        </w:rPr>
        <w:t xml:space="preserve"> </w:t>
      </w:r>
      <w:r w:rsidR="00393A28">
        <w:rPr>
          <w:rFonts w:ascii="Arial" w:hAnsi="Arial" w:cs="Arial"/>
          <w:sz w:val="24"/>
          <w:szCs w:val="24"/>
        </w:rPr>
        <w:t>de manera general el dispositivo legal, para considerar que la conducta de</w:t>
      </w:r>
      <w:r w:rsidR="00F46C17">
        <w:rPr>
          <w:rFonts w:ascii="Arial" w:hAnsi="Arial" w:cs="Arial"/>
          <w:sz w:val="24"/>
          <w:szCs w:val="24"/>
        </w:rPr>
        <w:t xml:space="preserve"> </w:t>
      </w:r>
      <w:r w:rsidR="00393A28">
        <w:rPr>
          <w:rFonts w:ascii="Arial" w:hAnsi="Arial" w:cs="Arial"/>
          <w:sz w:val="24"/>
          <w:szCs w:val="24"/>
        </w:rPr>
        <w:t>l</w:t>
      </w:r>
      <w:r w:rsidR="00F46C17">
        <w:rPr>
          <w:rFonts w:ascii="Arial" w:hAnsi="Arial" w:cs="Arial"/>
          <w:sz w:val="24"/>
          <w:szCs w:val="24"/>
        </w:rPr>
        <w:t>a</w:t>
      </w:r>
      <w:r w:rsidR="00393A28">
        <w:rPr>
          <w:rFonts w:ascii="Arial" w:hAnsi="Arial" w:cs="Arial"/>
          <w:sz w:val="24"/>
          <w:szCs w:val="24"/>
        </w:rPr>
        <w:t xml:space="preserve"> actor</w:t>
      </w:r>
      <w:r w:rsidR="00F46C17">
        <w:rPr>
          <w:rFonts w:ascii="Arial" w:hAnsi="Arial" w:cs="Arial"/>
          <w:sz w:val="24"/>
          <w:szCs w:val="24"/>
        </w:rPr>
        <w:t>a</w:t>
      </w:r>
      <w:r w:rsidR="00393A28">
        <w:rPr>
          <w:rFonts w:ascii="Arial" w:hAnsi="Arial" w:cs="Arial"/>
          <w:sz w:val="24"/>
          <w:szCs w:val="24"/>
        </w:rPr>
        <w:t xml:space="preserve"> encuadraba en cualquiera de sus </w:t>
      </w:r>
      <w:r>
        <w:rPr>
          <w:rFonts w:ascii="Arial" w:hAnsi="Arial" w:cs="Arial"/>
          <w:sz w:val="24"/>
          <w:szCs w:val="24"/>
        </w:rPr>
        <w:t xml:space="preserve">hipótesis, </w:t>
      </w:r>
      <w:r w:rsidR="00393A28">
        <w:rPr>
          <w:rFonts w:ascii="Arial" w:hAnsi="Arial" w:cs="Arial"/>
          <w:sz w:val="24"/>
          <w:szCs w:val="24"/>
        </w:rPr>
        <w:t>pues lo realmente importante</w:t>
      </w:r>
      <w:r w:rsidR="003E13CD">
        <w:rPr>
          <w:rFonts w:ascii="Arial" w:hAnsi="Arial" w:cs="Arial"/>
          <w:sz w:val="24"/>
          <w:szCs w:val="24"/>
        </w:rPr>
        <w:t>,</w:t>
      </w:r>
      <w:r w:rsidR="00393A28">
        <w:rPr>
          <w:rFonts w:ascii="Arial" w:hAnsi="Arial" w:cs="Arial"/>
          <w:sz w:val="24"/>
          <w:szCs w:val="24"/>
        </w:rPr>
        <w:t xml:space="preserve"> era precisar, </w:t>
      </w:r>
      <w:r w:rsidR="003E13CD">
        <w:rPr>
          <w:rFonts w:ascii="Arial" w:hAnsi="Arial" w:cs="Arial"/>
          <w:sz w:val="24"/>
          <w:szCs w:val="24"/>
        </w:rPr>
        <w:t xml:space="preserve">en </w:t>
      </w:r>
      <w:r w:rsidR="00297299">
        <w:rPr>
          <w:rFonts w:ascii="Arial" w:hAnsi="Arial" w:cs="Arial"/>
          <w:sz w:val="24"/>
          <w:szCs w:val="24"/>
        </w:rPr>
        <w:t>cuál</w:t>
      </w:r>
      <w:r w:rsidR="003E13CD">
        <w:rPr>
          <w:rFonts w:ascii="Arial" w:hAnsi="Arial" w:cs="Arial"/>
          <w:sz w:val="24"/>
          <w:szCs w:val="24"/>
        </w:rPr>
        <w:t xml:space="preserve"> de los supuestos </w:t>
      </w:r>
      <w:r w:rsidR="00297299">
        <w:rPr>
          <w:rFonts w:ascii="Arial" w:hAnsi="Arial" w:cs="Arial"/>
          <w:sz w:val="24"/>
          <w:szCs w:val="24"/>
        </w:rPr>
        <w:t xml:space="preserve">previstos en el numeral 63 transcrito, se identifica </w:t>
      </w:r>
      <w:r w:rsidR="0057117C">
        <w:rPr>
          <w:rFonts w:ascii="Arial" w:hAnsi="Arial" w:cs="Arial"/>
          <w:sz w:val="24"/>
          <w:szCs w:val="24"/>
        </w:rPr>
        <w:t>la actividad desarrollada por l</w:t>
      </w:r>
      <w:r w:rsidR="00F46C17">
        <w:rPr>
          <w:rFonts w:ascii="Arial" w:hAnsi="Arial" w:cs="Arial"/>
          <w:sz w:val="24"/>
          <w:szCs w:val="24"/>
        </w:rPr>
        <w:t>a</w:t>
      </w:r>
      <w:r w:rsidR="0057117C">
        <w:rPr>
          <w:rFonts w:ascii="Arial" w:hAnsi="Arial" w:cs="Arial"/>
          <w:sz w:val="24"/>
          <w:szCs w:val="24"/>
        </w:rPr>
        <w:t xml:space="preserve"> actor</w:t>
      </w:r>
      <w:r w:rsidR="00F46C17">
        <w:rPr>
          <w:rFonts w:ascii="Arial" w:hAnsi="Arial" w:cs="Arial"/>
          <w:sz w:val="24"/>
          <w:szCs w:val="24"/>
        </w:rPr>
        <w:t>a</w:t>
      </w:r>
      <w:r w:rsidR="0057117C">
        <w:rPr>
          <w:rFonts w:ascii="Arial" w:hAnsi="Arial" w:cs="Arial"/>
          <w:sz w:val="24"/>
          <w:szCs w:val="24"/>
        </w:rPr>
        <w:t xml:space="preserve">, </w:t>
      </w:r>
      <w:r w:rsidR="00393A28">
        <w:rPr>
          <w:rFonts w:ascii="Arial" w:hAnsi="Arial" w:cs="Arial"/>
          <w:sz w:val="24"/>
          <w:szCs w:val="24"/>
        </w:rPr>
        <w:t>circunstancias que fueron omitidas por la autoridad demandada,</w:t>
      </w:r>
      <w:r>
        <w:rPr>
          <w:rFonts w:ascii="Arial" w:hAnsi="Arial" w:cs="Arial"/>
          <w:sz w:val="24"/>
          <w:szCs w:val="24"/>
        </w:rPr>
        <w:t xml:space="preserve"> porque no señaló y mucho menos describió l</w:t>
      </w:r>
      <w:r w:rsidR="007856DC">
        <w:rPr>
          <w:rFonts w:ascii="Arial" w:hAnsi="Arial" w:cs="Arial"/>
          <w:sz w:val="24"/>
          <w:szCs w:val="24"/>
        </w:rPr>
        <w:t>os supuestos que tomó en cuenta para afirmar que en esa norma</w:t>
      </w:r>
      <w:r>
        <w:rPr>
          <w:rFonts w:ascii="Arial" w:hAnsi="Arial" w:cs="Arial"/>
          <w:sz w:val="24"/>
          <w:szCs w:val="24"/>
        </w:rPr>
        <w:t xml:space="preserve"> encuadra la conducta realizada por l</w:t>
      </w:r>
      <w:r w:rsidR="00F46C17">
        <w:rPr>
          <w:rFonts w:ascii="Arial" w:hAnsi="Arial" w:cs="Arial"/>
          <w:sz w:val="24"/>
          <w:szCs w:val="24"/>
        </w:rPr>
        <w:t>a</w:t>
      </w:r>
      <w:r>
        <w:rPr>
          <w:rFonts w:ascii="Arial" w:hAnsi="Arial" w:cs="Arial"/>
          <w:sz w:val="24"/>
          <w:szCs w:val="24"/>
        </w:rPr>
        <w:t xml:space="preserve"> actor</w:t>
      </w:r>
      <w:r w:rsidR="00F46C17">
        <w:rPr>
          <w:rFonts w:ascii="Arial" w:hAnsi="Arial" w:cs="Arial"/>
          <w:sz w:val="24"/>
          <w:szCs w:val="24"/>
        </w:rPr>
        <w:t>a</w:t>
      </w:r>
      <w:r>
        <w:rPr>
          <w:rFonts w:ascii="Arial" w:hAnsi="Arial" w:cs="Arial"/>
          <w:sz w:val="24"/>
          <w:szCs w:val="24"/>
        </w:rPr>
        <w:t xml:space="preserve">, de ahí la falta de </w:t>
      </w:r>
      <w:r w:rsidR="00625604">
        <w:rPr>
          <w:rFonts w:ascii="Arial" w:hAnsi="Arial" w:cs="Arial"/>
          <w:sz w:val="24"/>
          <w:szCs w:val="24"/>
        </w:rPr>
        <w:t xml:space="preserve">fundamentación y </w:t>
      </w:r>
      <w:r>
        <w:rPr>
          <w:rFonts w:ascii="Arial" w:hAnsi="Arial" w:cs="Arial"/>
          <w:sz w:val="24"/>
          <w:szCs w:val="24"/>
        </w:rPr>
        <w:t>motivación, esto es por lo que al primer acto se refiere.</w:t>
      </w:r>
      <w:r w:rsidR="008E402D">
        <w:rPr>
          <w:rFonts w:ascii="Arial" w:hAnsi="Arial" w:cs="Arial"/>
          <w:sz w:val="24"/>
          <w:szCs w:val="24"/>
        </w:rPr>
        <w:t xml:space="preserve"> Sirve de apoyo a lo anterior la Jurisprudencia con datos de identificación: </w:t>
      </w:r>
      <w:r w:rsidR="00F2660A">
        <w:rPr>
          <w:rFonts w:ascii="Arial" w:hAnsi="Arial" w:cs="Arial"/>
          <w:sz w:val="24"/>
          <w:szCs w:val="24"/>
        </w:rPr>
        <w:t xml:space="preserve">Semanario Judicial de la Federación, </w:t>
      </w:r>
      <w:r w:rsidR="00C24C01">
        <w:rPr>
          <w:rFonts w:ascii="Arial" w:hAnsi="Arial" w:cs="Arial"/>
          <w:sz w:val="24"/>
          <w:szCs w:val="24"/>
        </w:rPr>
        <w:t xml:space="preserve">Volumen 30, Tercera Parte, Séptima época, pág. 57, registro 238924, Jurisprudencia Constitucional Común, Segunda Sala, de </w:t>
      </w:r>
      <w:r w:rsidR="00F82774">
        <w:rPr>
          <w:rFonts w:ascii="Arial" w:hAnsi="Arial" w:cs="Arial"/>
          <w:sz w:val="24"/>
          <w:szCs w:val="24"/>
        </w:rPr>
        <w:t xml:space="preserve">rubro: </w:t>
      </w:r>
      <w:r w:rsidR="00F82774" w:rsidRPr="001634F8">
        <w:rPr>
          <w:rFonts w:ascii="Arial" w:hAnsi="Arial" w:cs="Arial"/>
          <w:i/>
          <w:sz w:val="24"/>
          <w:szCs w:val="24"/>
        </w:rPr>
        <w:t>“FUNDAMENTACIÓN</w:t>
      </w:r>
      <w:r w:rsidR="00C24C01" w:rsidRPr="001634F8">
        <w:rPr>
          <w:rFonts w:ascii="Arial" w:hAnsi="Arial" w:cs="Arial"/>
          <w:i/>
          <w:sz w:val="24"/>
          <w:szCs w:val="24"/>
        </w:rPr>
        <w:t xml:space="preserve"> Y MOTIVACION, GARANTIA DE</w:t>
      </w:r>
      <w:r w:rsidR="00C24C01" w:rsidRPr="00C24C01">
        <w:rPr>
          <w:rFonts w:ascii="Arial" w:hAnsi="Arial" w:cs="Arial"/>
          <w:sz w:val="24"/>
          <w:szCs w:val="24"/>
        </w:rPr>
        <w:t>.</w:t>
      </w:r>
      <w:r w:rsidR="00F2660A" w:rsidRPr="00F2660A">
        <w:rPr>
          <w:rFonts w:ascii="Arial" w:hAnsi="Arial" w:cs="Arial"/>
          <w:i/>
          <w:sz w:val="24"/>
          <w:szCs w:val="24"/>
        </w:rPr>
        <w:t>”</w:t>
      </w:r>
    </w:p>
    <w:p w14:paraId="53C977D4" w14:textId="4FF5BD6F" w:rsidR="00B115DD" w:rsidRDefault="002B4CA0"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que respecta al </w:t>
      </w:r>
      <w:r w:rsidRPr="00F70146">
        <w:rPr>
          <w:rFonts w:ascii="Arial" w:hAnsi="Arial" w:cs="Arial"/>
          <w:b/>
          <w:sz w:val="24"/>
          <w:szCs w:val="24"/>
        </w:rPr>
        <w:t xml:space="preserve">segundo </w:t>
      </w:r>
      <w:r>
        <w:rPr>
          <w:rFonts w:ascii="Arial" w:hAnsi="Arial" w:cs="Arial"/>
          <w:b/>
          <w:sz w:val="24"/>
          <w:szCs w:val="24"/>
        </w:rPr>
        <w:t>hecho</w:t>
      </w:r>
      <w:r w:rsidR="00C42EF1">
        <w:rPr>
          <w:rFonts w:ascii="Arial" w:hAnsi="Arial" w:cs="Arial"/>
          <w:sz w:val="24"/>
          <w:szCs w:val="24"/>
        </w:rPr>
        <w:t xml:space="preserve"> que se atribuyó a</w:t>
      </w:r>
      <w:r w:rsidR="00F46C17">
        <w:rPr>
          <w:rFonts w:ascii="Arial" w:hAnsi="Arial" w:cs="Arial"/>
          <w:sz w:val="24"/>
          <w:szCs w:val="24"/>
        </w:rPr>
        <w:t xml:space="preserve"> </w:t>
      </w:r>
      <w:r>
        <w:rPr>
          <w:rFonts w:ascii="Arial" w:hAnsi="Arial" w:cs="Arial"/>
          <w:sz w:val="24"/>
          <w:szCs w:val="24"/>
        </w:rPr>
        <w:t>l</w:t>
      </w:r>
      <w:r w:rsidR="00F46C17">
        <w:rPr>
          <w:rFonts w:ascii="Arial" w:hAnsi="Arial" w:cs="Arial"/>
          <w:sz w:val="24"/>
          <w:szCs w:val="24"/>
        </w:rPr>
        <w:t>a</w:t>
      </w:r>
      <w:r>
        <w:rPr>
          <w:rFonts w:ascii="Arial" w:hAnsi="Arial" w:cs="Arial"/>
          <w:sz w:val="24"/>
          <w:szCs w:val="24"/>
        </w:rPr>
        <w:t xml:space="preserve"> actor</w:t>
      </w:r>
      <w:r w:rsidR="00F46C17">
        <w:rPr>
          <w:rFonts w:ascii="Arial" w:hAnsi="Arial" w:cs="Arial"/>
          <w:sz w:val="24"/>
          <w:szCs w:val="24"/>
        </w:rPr>
        <w:t>a</w:t>
      </w:r>
      <w:r>
        <w:rPr>
          <w:rFonts w:ascii="Arial" w:hAnsi="Arial" w:cs="Arial"/>
          <w:sz w:val="24"/>
          <w:szCs w:val="24"/>
        </w:rPr>
        <w:t xml:space="preserve">, </w:t>
      </w:r>
      <w:r w:rsidR="005003B2">
        <w:rPr>
          <w:rFonts w:ascii="Arial" w:hAnsi="Arial" w:cs="Arial"/>
          <w:sz w:val="24"/>
          <w:szCs w:val="24"/>
        </w:rPr>
        <w:t xml:space="preserve">que </w:t>
      </w:r>
      <w:r>
        <w:rPr>
          <w:rFonts w:ascii="Arial" w:hAnsi="Arial" w:cs="Arial"/>
          <w:sz w:val="24"/>
          <w:szCs w:val="24"/>
        </w:rPr>
        <w:t xml:space="preserve">es la omisión de </w:t>
      </w:r>
      <w:r w:rsidR="00CF06CF">
        <w:rPr>
          <w:rFonts w:ascii="Arial" w:hAnsi="Arial" w:cs="Arial"/>
          <w:sz w:val="24"/>
          <w:szCs w:val="24"/>
        </w:rPr>
        <w:t xml:space="preserve">presentar declaraciones bimestrales definitivas y enterar el impuesto sobre erogaciones por remuneraciones al Trabajo Personal; </w:t>
      </w:r>
      <w:r w:rsidR="00D04C90">
        <w:rPr>
          <w:rFonts w:ascii="Arial" w:hAnsi="Arial" w:cs="Arial"/>
          <w:sz w:val="24"/>
          <w:szCs w:val="24"/>
        </w:rPr>
        <w:t>esta autoridad advierte</w:t>
      </w:r>
      <w:r w:rsidR="00C42EF1">
        <w:rPr>
          <w:rFonts w:ascii="Arial" w:hAnsi="Arial" w:cs="Arial"/>
          <w:sz w:val="24"/>
          <w:szCs w:val="24"/>
        </w:rPr>
        <w:t>,</w:t>
      </w:r>
      <w:r w:rsidR="00D04C90">
        <w:rPr>
          <w:rFonts w:ascii="Arial" w:hAnsi="Arial" w:cs="Arial"/>
          <w:sz w:val="24"/>
          <w:szCs w:val="24"/>
        </w:rPr>
        <w:t xml:space="preserve"> </w:t>
      </w:r>
      <w:r w:rsidR="001A14BD">
        <w:rPr>
          <w:rFonts w:ascii="Arial" w:hAnsi="Arial" w:cs="Arial"/>
          <w:sz w:val="24"/>
          <w:szCs w:val="24"/>
        </w:rPr>
        <w:t xml:space="preserve">que en la resolución con número de control </w:t>
      </w:r>
      <w:r w:rsidR="00065849">
        <w:rPr>
          <w:rFonts w:ascii="Arial" w:hAnsi="Arial" w:cs="Arial"/>
          <w:sz w:val="24"/>
          <w:szCs w:val="24"/>
        </w:rPr>
        <w:t>**********</w:t>
      </w:r>
      <w:r w:rsidR="001A14BD">
        <w:rPr>
          <w:rFonts w:ascii="Arial" w:hAnsi="Arial" w:cs="Arial"/>
          <w:sz w:val="24"/>
          <w:szCs w:val="24"/>
        </w:rPr>
        <w:t>, la autoridad demandada estableció</w:t>
      </w:r>
      <w:r w:rsidR="003B1AEE">
        <w:rPr>
          <w:rFonts w:ascii="Arial" w:hAnsi="Arial" w:cs="Arial"/>
          <w:sz w:val="24"/>
          <w:szCs w:val="24"/>
        </w:rPr>
        <w:t>,</w:t>
      </w:r>
      <w:r w:rsidR="00F46C17">
        <w:rPr>
          <w:rFonts w:ascii="Arial" w:hAnsi="Arial" w:cs="Arial"/>
          <w:sz w:val="24"/>
          <w:szCs w:val="24"/>
        </w:rPr>
        <w:t xml:space="preserve"> que los plazos que transcurrieron </w:t>
      </w:r>
      <w:r w:rsidR="001A14BD">
        <w:rPr>
          <w:rFonts w:ascii="Arial" w:hAnsi="Arial" w:cs="Arial"/>
          <w:sz w:val="24"/>
          <w:szCs w:val="24"/>
        </w:rPr>
        <w:t>para la presentación de la</w:t>
      </w:r>
      <w:r w:rsidR="00F46C17">
        <w:rPr>
          <w:rFonts w:ascii="Arial" w:hAnsi="Arial" w:cs="Arial"/>
          <w:sz w:val="24"/>
          <w:szCs w:val="24"/>
        </w:rPr>
        <w:t>s</w:t>
      </w:r>
      <w:r w:rsidR="001A14BD">
        <w:rPr>
          <w:rFonts w:ascii="Arial" w:hAnsi="Arial" w:cs="Arial"/>
          <w:sz w:val="24"/>
          <w:szCs w:val="24"/>
        </w:rPr>
        <w:t xml:space="preserve"> </w:t>
      </w:r>
      <w:r w:rsidR="00F46C17">
        <w:rPr>
          <w:rFonts w:ascii="Arial" w:hAnsi="Arial" w:cs="Arial"/>
          <w:sz w:val="24"/>
          <w:szCs w:val="24"/>
        </w:rPr>
        <w:t xml:space="preserve">declaraciones bimestrales omitidas por </w:t>
      </w:r>
      <w:r w:rsidR="001A14BD">
        <w:rPr>
          <w:rFonts w:ascii="Arial" w:hAnsi="Arial" w:cs="Arial"/>
          <w:sz w:val="24"/>
          <w:szCs w:val="24"/>
        </w:rPr>
        <w:t>l</w:t>
      </w:r>
      <w:r w:rsidR="00F46C17">
        <w:rPr>
          <w:rFonts w:ascii="Arial" w:hAnsi="Arial" w:cs="Arial"/>
          <w:sz w:val="24"/>
          <w:szCs w:val="24"/>
        </w:rPr>
        <w:t>a</w:t>
      </w:r>
      <w:r w:rsidR="001A14BD">
        <w:rPr>
          <w:rFonts w:ascii="Arial" w:hAnsi="Arial" w:cs="Arial"/>
          <w:sz w:val="24"/>
          <w:szCs w:val="24"/>
        </w:rPr>
        <w:t xml:space="preserve"> actor</w:t>
      </w:r>
      <w:r w:rsidR="00F46C17">
        <w:rPr>
          <w:rFonts w:ascii="Arial" w:hAnsi="Arial" w:cs="Arial"/>
          <w:sz w:val="24"/>
          <w:szCs w:val="24"/>
        </w:rPr>
        <w:t>a</w:t>
      </w:r>
      <w:r w:rsidR="001A14BD">
        <w:rPr>
          <w:rFonts w:ascii="Arial" w:hAnsi="Arial" w:cs="Arial"/>
          <w:sz w:val="24"/>
          <w:szCs w:val="24"/>
        </w:rPr>
        <w:t xml:space="preserve"> </w:t>
      </w:r>
      <w:r w:rsidR="00305FB4">
        <w:rPr>
          <w:rFonts w:ascii="Arial" w:hAnsi="Arial" w:cs="Arial"/>
          <w:sz w:val="24"/>
          <w:szCs w:val="24"/>
        </w:rPr>
        <w:t xml:space="preserve">y la </w:t>
      </w:r>
      <w:r w:rsidR="00305FB4">
        <w:rPr>
          <w:rFonts w:ascii="Arial" w:hAnsi="Arial" w:cs="Arial"/>
          <w:sz w:val="24"/>
          <w:szCs w:val="24"/>
        </w:rPr>
        <w:lastRenderedPageBreak/>
        <w:t>fecha de vencimiento lo</w:t>
      </w:r>
      <w:r w:rsidR="00F46C17">
        <w:rPr>
          <w:rFonts w:ascii="Arial" w:hAnsi="Arial" w:cs="Arial"/>
          <w:sz w:val="24"/>
          <w:szCs w:val="24"/>
        </w:rPr>
        <w:t xml:space="preserve"> cual</w:t>
      </w:r>
      <w:r w:rsidR="00305FB4">
        <w:rPr>
          <w:rFonts w:ascii="Arial" w:hAnsi="Arial" w:cs="Arial"/>
          <w:sz w:val="24"/>
          <w:szCs w:val="24"/>
        </w:rPr>
        <w:t xml:space="preserve"> fundamento en los artículos  66 de la ley Estatal de Hacienda, y 123 párrafos segundo y último del Código F</w:t>
      </w:r>
      <w:r w:rsidR="003B1AEE">
        <w:rPr>
          <w:rFonts w:ascii="Arial" w:hAnsi="Arial" w:cs="Arial"/>
          <w:sz w:val="24"/>
          <w:szCs w:val="24"/>
        </w:rPr>
        <w:t>iscal para el Estado de Oaxaca;</w:t>
      </w:r>
      <w:r w:rsidR="00305FB4">
        <w:rPr>
          <w:rFonts w:ascii="Arial" w:hAnsi="Arial" w:cs="Arial"/>
          <w:sz w:val="24"/>
          <w:szCs w:val="24"/>
        </w:rPr>
        <w:t xml:space="preserve"> </w:t>
      </w:r>
      <w:r w:rsidR="00BF589B">
        <w:rPr>
          <w:rFonts w:ascii="Arial" w:hAnsi="Arial" w:cs="Arial"/>
          <w:sz w:val="24"/>
          <w:szCs w:val="24"/>
        </w:rPr>
        <w:t>dichos numerales disponen:</w:t>
      </w:r>
    </w:p>
    <w:p w14:paraId="7306E70A" w14:textId="77777777" w:rsidR="00BF589B" w:rsidRPr="00BF589B" w:rsidRDefault="00BF589B" w:rsidP="00BF589B">
      <w:pPr>
        <w:tabs>
          <w:tab w:val="center" w:pos="4574"/>
        </w:tabs>
        <w:spacing w:line="360" w:lineRule="auto"/>
        <w:ind w:firstLine="708"/>
        <w:jc w:val="both"/>
        <w:rPr>
          <w:rFonts w:ascii="Arial" w:hAnsi="Arial" w:cs="Arial"/>
          <w:b/>
          <w:sz w:val="24"/>
          <w:szCs w:val="24"/>
        </w:rPr>
      </w:pPr>
      <w:r w:rsidRPr="00BF589B">
        <w:rPr>
          <w:rFonts w:ascii="Arial" w:hAnsi="Arial" w:cs="Arial"/>
          <w:b/>
          <w:sz w:val="24"/>
          <w:szCs w:val="24"/>
        </w:rPr>
        <w:t>Ley Estatal de Hacienda.</w:t>
      </w:r>
    </w:p>
    <w:p w14:paraId="6ADA6178" w14:textId="77777777" w:rsidR="00BF589B" w:rsidRPr="00BF589B" w:rsidRDefault="00BF589B" w:rsidP="00BF589B">
      <w:pPr>
        <w:tabs>
          <w:tab w:val="center" w:pos="4574"/>
        </w:tabs>
        <w:spacing w:line="240" w:lineRule="auto"/>
        <w:jc w:val="both"/>
        <w:rPr>
          <w:rFonts w:ascii="Arial" w:hAnsi="Arial" w:cs="Arial"/>
          <w:i/>
          <w:sz w:val="24"/>
          <w:szCs w:val="24"/>
        </w:rPr>
      </w:pPr>
      <w:r>
        <w:rPr>
          <w:rFonts w:ascii="Arial" w:hAnsi="Arial" w:cs="Arial"/>
          <w:sz w:val="24"/>
          <w:szCs w:val="24"/>
        </w:rPr>
        <w:t>“</w:t>
      </w:r>
      <w:r w:rsidRPr="00BF589B">
        <w:rPr>
          <w:rFonts w:ascii="Arial" w:hAnsi="Arial" w:cs="Arial"/>
          <w:b/>
          <w:i/>
          <w:sz w:val="24"/>
          <w:szCs w:val="24"/>
        </w:rPr>
        <w:t>ARTÍCULO 66.</w:t>
      </w:r>
      <w:r w:rsidRPr="00BF589B">
        <w:rPr>
          <w:rFonts w:ascii="Arial" w:hAnsi="Arial" w:cs="Arial"/>
          <w:i/>
          <w:sz w:val="24"/>
          <w:szCs w:val="24"/>
        </w:rPr>
        <w:t xml:space="preserve"> Este impuesto se calculará aplicando la tasa del 3 por ciento sobre la base que señala el artículo anterior.</w:t>
      </w:r>
    </w:p>
    <w:p w14:paraId="56DA15BB" w14:textId="77777777" w:rsidR="00BF589B" w:rsidRPr="00BF589B" w:rsidRDefault="00BF589B" w:rsidP="00BF589B">
      <w:pPr>
        <w:tabs>
          <w:tab w:val="center" w:pos="4574"/>
        </w:tabs>
        <w:spacing w:line="240" w:lineRule="auto"/>
        <w:jc w:val="both"/>
        <w:rPr>
          <w:rFonts w:ascii="Arial" w:hAnsi="Arial" w:cs="Arial"/>
          <w:i/>
          <w:sz w:val="24"/>
          <w:szCs w:val="24"/>
        </w:rPr>
      </w:pPr>
      <w:r w:rsidRPr="00BF589B">
        <w:rPr>
          <w:rFonts w:ascii="Arial" w:hAnsi="Arial" w:cs="Arial"/>
          <w:i/>
          <w:sz w:val="24"/>
          <w:szCs w:val="24"/>
        </w:rPr>
        <w:t>Este impuesto se causará en el momento en que se realice el pago de las remuneraciones por la prestación del trabajo personal.</w:t>
      </w:r>
    </w:p>
    <w:p w14:paraId="07807862" w14:textId="77777777" w:rsidR="00BF589B" w:rsidRDefault="00BF589B" w:rsidP="00BF589B">
      <w:pPr>
        <w:tabs>
          <w:tab w:val="center" w:pos="4574"/>
        </w:tabs>
        <w:spacing w:line="240" w:lineRule="auto"/>
        <w:jc w:val="both"/>
        <w:rPr>
          <w:rFonts w:ascii="Arial" w:hAnsi="Arial" w:cs="Arial"/>
          <w:sz w:val="24"/>
          <w:szCs w:val="24"/>
        </w:rPr>
      </w:pPr>
      <w:r w:rsidRPr="00BF589B">
        <w:rPr>
          <w:rFonts w:ascii="Arial" w:hAnsi="Arial" w:cs="Arial"/>
          <w:i/>
          <w:sz w:val="24"/>
          <w:szCs w:val="24"/>
        </w:rPr>
        <w:t>El pago de este impuesto se efectuará mediante declaración bimestral definitiva que deberá ser presentada en los primeros 17 días de los meses de marzo, mayo, julio, septiembre, noviembre, y enero del año siguiente</w:t>
      </w:r>
      <w:r w:rsidRPr="00BF589B">
        <w:rPr>
          <w:rFonts w:ascii="Arial" w:hAnsi="Arial" w:cs="Arial"/>
          <w:sz w:val="24"/>
          <w:szCs w:val="24"/>
        </w:rPr>
        <w:t>.</w:t>
      </w:r>
      <w:r>
        <w:rPr>
          <w:rFonts w:ascii="Arial" w:hAnsi="Arial" w:cs="Arial"/>
          <w:sz w:val="24"/>
          <w:szCs w:val="24"/>
        </w:rPr>
        <w:t>”</w:t>
      </w:r>
    </w:p>
    <w:p w14:paraId="66970C16" w14:textId="77777777" w:rsidR="00BF589B" w:rsidRDefault="00BF589B" w:rsidP="002B4CA0">
      <w:pPr>
        <w:tabs>
          <w:tab w:val="center" w:pos="4574"/>
        </w:tabs>
        <w:spacing w:line="360" w:lineRule="auto"/>
        <w:ind w:firstLine="708"/>
        <w:jc w:val="both"/>
        <w:rPr>
          <w:rFonts w:ascii="Arial" w:hAnsi="Arial" w:cs="Arial"/>
          <w:b/>
          <w:sz w:val="24"/>
          <w:szCs w:val="24"/>
        </w:rPr>
      </w:pPr>
      <w:r>
        <w:rPr>
          <w:rFonts w:ascii="Arial" w:hAnsi="Arial" w:cs="Arial"/>
          <w:b/>
          <w:sz w:val="24"/>
          <w:szCs w:val="24"/>
        </w:rPr>
        <w:t>Código Fiscal para el Estado de Oaxaca.</w:t>
      </w:r>
    </w:p>
    <w:p w14:paraId="4BB78295" w14:textId="77777777" w:rsidR="00BF589B" w:rsidRPr="00BF589B" w:rsidRDefault="00BF589B" w:rsidP="00BF589B">
      <w:pPr>
        <w:tabs>
          <w:tab w:val="center" w:pos="4574"/>
        </w:tabs>
        <w:spacing w:line="240" w:lineRule="auto"/>
        <w:jc w:val="both"/>
        <w:rPr>
          <w:rFonts w:ascii="Arial" w:hAnsi="Arial" w:cs="Arial"/>
          <w:i/>
          <w:sz w:val="24"/>
          <w:szCs w:val="24"/>
        </w:rPr>
      </w:pPr>
      <w:r w:rsidRPr="00BF589B">
        <w:rPr>
          <w:rFonts w:ascii="Arial" w:hAnsi="Arial" w:cs="Arial"/>
          <w:i/>
          <w:sz w:val="24"/>
          <w:szCs w:val="24"/>
        </w:rPr>
        <w:t>“</w:t>
      </w:r>
      <w:r w:rsidRPr="00BF589B">
        <w:rPr>
          <w:rFonts w:ascii="Arial" w:hAnsi="Arial" w:cs="Arial"/>
          <w:b/>
          <w:i/>
          <w:sz w:val="24"/>
          <w:szCs w:val="24"/>
        </w:rPr>
        <w:t>ARTÍCULO 123.</w:t>
      </w:r>
      <w:r w:rsidRPr="00BF589B">
        <w:rPr>
          <w:rFonts w:ascii="Arial" w:hAnsi="Arial" w:cs="Arial"/>
          <w:i/>
          <w:sz w:val="24"/>
          <w:szCs w:val="24"/>
        </w:rPr>
        <w:t xml:space="preserve"> En los plazos establecidos en este Código en días, sólo se computarán los días hábiles.</w:t>
      </w:r>
    </w:p>
    <w:p w14:paraId="5A1958C2" w14:textId="77777777" w:rsidR="00BF589B" w:rsidRDefault="00BF589B" w:rsidP="00BF589B">
      <w:pPr>
        <w:tabs>
          <w:tab w:val="center" w:pos="4574"/>
        </w:tabs>
        <w:spacing w:line="240" w:lineRule="auto"/>
        <w:jc w:val="both"/>
        <w:rPr>
          <w:rFonts w:ascii="Arial" w:hAnsi="Arial" w:cs="Arial"/>
          <w:i/>
          <w:sz w:val="24"/>
          <w:szCs w:val="24"/>
        </w:rPr>
      </w:pPr>
      <w:r w:rsidRPr="00BF589B">
        <w:rPr>
          <w:rFonts w:ascii="Arial" w:hAnsi="Arial" w:cs="Arial"/>
          <w:i/>
          <w:sz w:val="24"/>
          <w:szCs w:val="24"/>
        </w:rPr>
        <w:t>Se consideran días inhábiles y no se computarán en los plazos fijados en días, los sábados y los domingos, el 1 de enero; el primer lunes de febrero en conmemoración del 5 de febrero; el tercer lunes de marzo en conmemoración del 21 de marzo; el 1 y 5 de mayo; el 16 de septiembre; el tercer lunes de noviembre en conmemoración del 20 de noviembre; el 1o de diciembre de cada 6 años, cuando corresponda a la Transmisión del Poder Ejecutivo Federal y el 25 de diciembre. Asimismo, se consideran días inhábiles todos aquéllos en que las oficinas de las autoridades fiscales ante las que deban realizarse los trámites correspondientes, permanezcan cerradas.</w:t>
      </w:r>
    </w:p>
    <w:p w14:paraId="196EE105" w14:textId="77777777" w:rsidR="00BF589B" w:rsidRPr="00BF589B" w:rsidRDefault="00BF589B" w:rsidP="00BF589B">
      <w:pPr>
        <w:tabs>
          <w:tab w:val="center" w:pos="4574"/>
        </w:tabs>
        <w:spacing w:line="240" w:lineRule="auto"/>
        <w:ind w:firstLine="708"/>
        <w:jc w:val="both"/>
        <w:rPr>
          <w:rFonts w:ascii="Arial" w:hAnsi="Arial" w:cs="Arial"/>
          <w:i/>
          <w:sz w:val="24"/>
          <w:szCs w:val="24"/>
        </w:rPr>
      </w:pPr>
      <w:r>
        <w:rPr>
          <w:rFonts w:ascii="Arial" w:hAnsi="Arial" w:cs="Arial"/>
          <w:i/>
          <w:sz w:val="24"/>
          <w:szCs w:val="24"/>
        </w:rPr>
        <w:t>(…)</w:t>
      </w:r>
    </w:p>
    <w:p w14:paraId="4DBB4ECA" w14:textId="77777777" w:rsidR="00BF589B" w:rsidRDefault="00BF589B" w:rsidP="00BF589B">
      <w:pPr>
        <w:tabs>
          <w:tab w:val="center" w:pos="4574"/>
        </w:tabs>
        <w:spacing w:line="240" w:lineRule="auto"/>
        <w:ind w:firstLine="708"/>
        <w:jc w:val="both"/>
        <w:rPr>
          <w:rFonts w:ascii="Arial" w:hAnsi="Arial" w:cs="Arial"/>
          <w:i/>
          <w:sz w:val="24"/>
          <w:szCs w:val="24"/>
        </w:rPr>
      </w:pPr>
      <w:r w:rsidRPr="00BF589B">
        <w:rPr>
          <w:rFonts w:ascii="Arial" w:hAnsi="Arial" w:cs="Arial"/>
          <w:i/>
          <w:sz w:val="24"/>
          <w:szCs w:val="24"/>
        </w:rPr>
        <w:t>(…)</w:t>
      </w:r>
    </w:p>
    <w:p w14:paraId="25CA6A49" w14:textId="77777777" w:rsidR="00BF589B" w:rsidRPr="00BF589B" w:rsidRDefault="00BF589B" w:rsidP="00BF589B">
      <w:pPr>
        <w:tabs>
          <w:tab w:val="center" w:pos="4574"/>
        </w:tabs>
        <w:spacing w:line="240" w:lineRule="auto"/>
        <w:ind w:firstLine="708"/>
        <w:jc w:val="both"/>
        <w:rPr>
          <w:rFonts w:ascii="Arial" w:hAnsi="Arial" w:cs="Arial"/>
          <w:i/>
          <w:sz w:val="24"/>
          <w:szCs w:val="24"/>
        </w:rPr>
      </w:pPr>
      <w:r>
        <w:rPr>
          <w:rFonts w:ascii="Arial" w:hAnsi="Arial" w:cs="Arial"/>
          <w:i/>
          <w:sz w:val="24"/>
          <w:szCs w:val="24"/>
        </w:rPr>
        <w:t>(…)</w:t>
      </w:r>
    </w:p>
    <w:p w14:paraId="615C3042" w14:textId="77777777" w:rsidR="00BF589B" w:rsidRPr="00BF589B" w:rsidRDefault="00BF589B" w:rsidP="00BF589B">
      <w:pPr>
        <w:tabs>
          <w:tab w:val="center" w:pos="4574"/>
        </w:tabs>
        <w:spacing w:line="240" w:lineRule="auto"/>
        <w:jc w:val="both"/>
        <w:rPr>
          <w:rFonts w:ascii="Arial" w:hAnsi="Arial" w:cs="Arial"/>
          <w:i/>
          <w:sz w:val="24"/>
          <w:szCs w:val="24"/>
        </w:rPr>
      </w:pPr>
      <w:r w:rsidRPr="00BF589B">
        <w:rPr>
          <w:rFonts w:ascii="Arial" w:hAnsi="Arial" w:cs="Arial"/>
          <w:i/>
          <w:sz w:val="24"/>
          <w:szCs w:val="24"/>
        </w:rPr>
        <w:t>No obstante lo dispuesto en los párrafos anteriores, si el último día del plazo corresponde a un día inhábil, o en la fecha determinada las oficinas ante las que se vaya a hacer el trámite permanecen cerradas durante el horario normal de labores, se prorrogará el plazo hasta el siguiente día hábil.</w:t>
      </w:r>
    </w:p>
    <w:p w14:paraId="28B44798" w14:textId="0EA8570B" w:rsidR="00BF589B" w:rsidRPr="00BF589B" w:rsidRDefault="00BF589B" w:rsidP="002B4CA0">
      <w:pPr>
        <w:tabs>
          <w:tab w:val="center" w:pos="4574"/>
        </w:tabs>
        <w:spacing w:line="360" w:lineRule="auto"/>
        <w:ind w:firstLine="708"/>
        <w:jc w:val="both"/>
        <w:rPr>
          <w:rFonts w:ascii="Arial" w:hAnsi="Arial" w:cs="Arial"/>
          <w:sz w:val="24"/>
          <w:szCs w:val="24"/>
        </w:rPr>
      </w:pPr>
      <w:r w:rsidRPr="00BF589B">
        <w:rPr>
          <w:rFonts w:ascii="Arial" w:hAnsi="Arial" w:cs="Arial"/>
          <w:sz w:val="24"/>
          <w:szCs w:val="24"/>
        </w:rPr>
        <w:t>De lo transcrito s</w:t>
      </w:r>
      <w:r>
        <w:rPr>
          <w:rFonts w:ascii="Arial" w:hAnsi="Arial" w:cs="Arial"/>
          <w:sz w:val="24"/>
          <w:szCs w:val="24"/>
        </w:rPr>
        <w:t>e advierte, que respecto del artículo 6</w:t>
      </w:r>
      <w:r w:rsidR="003B1AEE">
        <w:rPr>
          <w:rFonts w:ascii="Arial" w:hAnsi="Arial" w:cs="Arial"/>
          <w:sz w:val="24"/>
          <w:szCs w:val="24"/>
        </w:rPr>
        <w:t>6 de la Ley Estatal de Hacienda</w:t>
      </w:r>
      <w:r>
        <w:rPr>
          <w:rFonts w:ascii="Arial" w:hAnsi="Arial" w:cs="Arial"/>
          <w:sz w:val="24"/>
          <w:szCs w:val="24"/>
        </w:rPr>
        <w:t xml:space="preserve"> que invocó la autoridad demandada, omitió señalar, el párrafo en el que se contempla el periodo que reclama de</w:t>
      </w:r>
      <w:r w:rsidR="006C6BED">
        <w:rPr>
          <w:rFonts w:ascii="Arial" w:hAnsi="Arial" w:cs="Arial"/>
          <w:sz w:val="24"/>
          <w:szCs w:val="24"/>
        </w:rPr>
        <w:t xml:space="preserve"> </w:t>
      </w:r>
      <w:r>
        <w:rPr>
          <w:rFonts w:ascii="Arial" w:hAnsi="Arial" w:cs="Arial"/>
          <w:sz w:val="24"/>
          <w:szCs w:val="24"/>
        </w:rPr>
        <w:t>l</w:t>
      </w:r>
      <w:r w:rsidR="006C6BED">
        <w:rPr>
          <w:rFonts w:ascii="Arial" w:hAnsi="Arial" w:cs="Arial"/>
          <w:sz w:val="24"/>
          <w:szCs w:val="24"/>
        </w:rPr>
        <w:t>a</w:t>
      </w:r>
      <w:r>
        <w:rPr>
          <w:rFonts w:ascii="Arial" w:hAnsi="Arial" w:cs="Arial"/>
          <w:sz w:val="24"/>
          <w:szCs w:val="24"/>
        </w:rPr>
        <w:t xml:space="preserve"> actor</w:t>
      </w:r>
      <w:r w:rsidR="006C6BED">
        <w:rPr>
          <w:rFonts w:ascii="Arial" w:hAnsi="Arial" w:cs="Arial"/>
          <w:sz w:val="24"/>
          <w:szCs w:val="24"/>
        </w:rPr>
        <w:t>a</w:t>
      </w:r>
      <w:r>
        <w:rPr>
          <w:rFonts w:ascii="Arial" w:hAnsi="Arial" w:cs="Arial"/>
          <w:sz w:val="24"/>
          <w:szCs w:val="24"/>
        </w:rPr>
        <w:t>, el cual se advierte del párrafo tercero de dicho numeral; por otra parte, en el caso particular, si bien es cierto</w:t>
      </w:r>
      <w:r w:rsidR="003B1AEE">
        <w:rPr>
          <w:rFonts w:ascii="Arial" w:hAnsi="Arial" w:cs="Arial"/>
          <w:sz w:val="24"/>
          <w:szCs w:val="24"/>
        </w:rPr>
        <w:t>,</w:t>
      </w:r>
      <w:r>
        <w:rPr>
          <w:rFonts w:ascii="Arial" w:hAnsi="Arial" w:cs="Arial"/>
          <w:sz w:val="24"/>
          <w:szCs w:val="24"/>
        </w:rPr>
        <w:t xml:space="preserve"> en dicho párrafo se establece el periodo de los primeros diecisiete días de</w:t>
      </w:r>
      <w:r w:rsidR="006C6BED">
        <w:rPr>
          <w:rFonts w:ascii="Arial" w:hAnsi="Arial" w:cs="Arial"/>
          <w:sz w:val="24"/>
          <w:szCs w:val="24"/>
        </w:rPr>
        <w:t xml:space="preserve"> los meses de </w:t>
      </w:r>
      <w:r w:rsidR="006C6BED" w:rsidRPr="006C6BED">
        <w:rPr>
          <w:rFonts w:ascii="Arial" w:hAnsi="Arial" w:cs="Arial"/>
          <w:sz w:val="24"/>
          <w:szCs w:val="24"/>
        </w:rPr>
        <w:t>marzo, mayo, julio, septiembre, noviembre, y enero del año siguiente</w:t>
      </w:r>
      <w:r>
        <w:rPr>
          <w:rFonts w:ascii="Arial" w:hAnsi="Arial" w:cs="Arial"/>
          <w:sz w:val="24"/>
          <w:szCs w:val="24"/>
        </w:rPr>
        <w:t xml:space="preserve">, </w:t>
      </w:r>
      <w:r w:rsidR="00CA709F">
        <w:rPr>
          <w:rFonts w:ascii="Arial" w:hAnsi="Arial" w:cs="Arial"/>
          <w:sz w:val="24"/>
          <w:szCs w:val="24"/>
        </w:rPr>
        <w:t>lo cierto es</w:t>
      </w:r>
      <w:r w:rsidR="003B1AEE">
        <w:rPr>
          <w:rFonts w:ascii="Arial" w:hAnsi="Arial" w:cs="Arial"/>
          <w:sz w:val="24"/>
          <w:szCs w:val="24"/>
        </w:rPr>
        <w:t>,</w:t>
      </w:r>
      <w:r w:rsidR="00CA709F">
        <w:rPr>
          <w:rFonts w:ascii="Arial" w:hAnsi="Arial" w:cs="Arial"/>
          <w:sz w:val="24"/>
          <w:szCs w:val="24"/>
        </w:rPr>
        <w:t xml:space="preserve"> que par</w:t>
      </w:r>
      <w:r w:rsidR="006C6BED">
        <w:rPr>
          <w:rFonts w:ascii="Arial" w:hAnsi="Arial" w:cs="Arial"/>
          <w:sz w:val="24"/>
          <w:szCs w:val="24"/>
        </w:rPr>
        <w:t xml:space="preserve">a poder identificar y precisar </w:t>
      </w:r>
      <w:r w:rsidR="00CA709F">
        <w:rPr>
          <w:rFonts w:ascii="Arial" w:hAnsi="Arial" w:cs="Arial"/>
          <w:sz w:val="24"/>
          <w:szCs w:val="24"/>
        </w:rPr>
        <w:t>l</w:t>
      </w:r>
      <w:r w:rsidR="006C6BED">
        <w:rPr>
          <w:rFonts w:ascii="Arial" w:hAnsi="Arial" w:cs="Arial"/>
          <w:sz w:val="24"/>
          <w:szCs w:val="24"/>
        </w:rPr>
        <w:t>os</w:t>
      </w:r>
      <w:r w:rsidR="00CA709F">
        <w:rPr>
          <w:rFonts w:ascii="Arial" w:hAnsi="Arial" w:cs="Arial"/>
          <w:sz w:val="24"/>
          <w:szCs w:val="24"/>
        </w:rPr>
        <w:t xml:space="preserve"> plazo</w:t>
      </w:r>
      <w:r w:rsidR="006C6BED">
        <w:rPr>
          <w:rFonts w:ascii="Arial" w:hAnsi="Arial" w:cs="Arial"/>
          <w:sz w:val="24"/>
          <w:szCs w:val="24"/>
        </w:rPr>
        <w:t>s establecidos por la autoridad demandada en la resolución impugnada, l</w:t>
      </w:r>
      <w:r w:rsidR="00CA709F">
        <w:rPr>
          <w:rFonts w:ascii="Arial" w:hAnsi="Arial" w:cs="Arial"/>
          <w:sz w:val="24"/>
          <w:szCs w:val="24"/>
        </w:rPr>
        <w:t>a autoridad demandada invocó el numeral 1</w:t>
      </w:r>
      <w:r w:rsidR="004D5314">
        <w:rPr>
          <w:rFonts w:ascii="Arial" w:hAnsi="Arial" w:cs="Arial"/>
          <w:sz w:val="24"/>
          <w:szCs w:val="24"/>
        </w:rPr>
        <w:t>2</w:t>
      </w:r>
      <w:r w:rsidR="00CA709F">
        <w:rPr>
          <w:rFonts w:ascii="Arial" w:hAnsi="Arial" w:cs="Arial"/>
          <w:sz w:val="24"/>
          <w:szCs w:val="24"/>
        </w:rPr>
        <w:t xml:space="preserve">3 párrafos </w:t>
      </w:r>
      <w:r w:rsidR="000D6A80">
        <w:rPr>
          <w:rFonts w:ascii="Arial" w:hAnsi="Arial" w:cs="Arial"/>
          <w:sz w:val="24"/>
          <w:szCs w:val="24"/>
        </w:rPr>
        <w:t>segundo</w:t>
      </w:r>
      <w:r w:rsidR="00CA709F">
        <w:rPr>
          <w:rFonts w:ascii="Arial" w:hAnsi="Arial" w:cs="Arial"/>
          <w:sz w:val="24"/>
          <w:szCs w:val="24"/>
        </w:rPr>
        <w:t xml:space="preserve"> y </w:t>
      </w:r>
      <w:r w:rsidR="003B1AEE">
        <w:rPr>
          <w:rFonts w:ascii="Arial" w:hAnsi="Arial" w:cs="Arial"/>
          <w:sz w:val="24"/>
          <w:szCs w:val="24"/>
        </w:rPr>
        <w:t>último,</w:t>
      </w:r>
      <w:r w:rsidR="00CA709F">
        <w:rPr>
          <w:rFonts w:ascii="Arial" w:hAnsi="Arial" w:cs="Arial"/>
          <w:sz w:val="24"/>
          <w:szCs w:val="24"/>
        </w:rPr>
        <w:t xml:space="preserve"> del Código Fiscal para el Estado de Oaxaca, sin embargo</w:t>
      </w:r>
      <w:r w:rsidR="00D04277">
        <w:rPr>
          <w:rFonts w:ascii="Arial" w:hAnsi="Arial" w:cs="Arial"/>
          <w:sz w:val="24"/>
          <w:szCs w:val="24"/>
        </w:rPr>
        <w:t>,</w:t>
      </w:r>
      <w:r w:rsidR="00CA709F">
        <w:rPr>
          <w:rFonts w:ascii="Arial" w:hAnsi="Arial" w:cs="Arial"/>
          <w:sz w:val="24"/>
          <w:szCs w:val="24"/>
        </w:rPr>
        <w:t xml:space="preserve"> omitió plasmar </w:t>
      </w:r>
      <w:r w:rsidR="00676742">
        <w:rPr>
          <w:rFonts w:ascii="Arial" w:hAnsi="Arial" w:cs="Arial"/>
          <w:sz w:val="24"/>
          <w:szCs w:val="24"/>
        </w:rPr>
        <w:t xml:space="preserve">en la resolución con número de control </w:t>
      </w:r>
      <w:r w:rsidR="00065849">
        <w:rPr>
          <w:rFonts w:ascii="Arial" w:hAnsi="Arial" w:cs="Arial"/>
          <w:sz w:val="24"/>
          <w:szCs w:val="24"/>
        </w:rPr>
        <w:t>**********</w:t>
      </w:r>
      <w:r w:rsidR="00676742">
        <w:rPr>
          <w:rFonts w:ascii="Arial" w:hAnsi="Arial" w:cs="Arial"/>
          <w:sz w:val="24"/>
          <w:szCs w:val="24"/>
        </w:rPr>
        <w:t xml:space="preserve">, </w:t>
      </w:r>
      <w:r w:rsidR="00CA709F">
        <w:rPr>
          <w:rFonts w:ascii="Arial" w:hAnsi="Arial" w:cs="Arial"/>
          <w:sz w:val="24"/>
          <w:szCs w:val="24"/>
        </w:rPr>
        <w:t xml:space="preserve">el </w:t>
      </w:r>
      <w:r w:rsidR="00CA709F">
        <w:rPr>
          <w:rFonts w:ascii="Arial" w:hAnsi="Arial" w:cs="Arial"/>
          <w:sz w:val="24"/>
          <w:szCs w:val="24"/>
        </w:rPr>
        <w:lastRenderedPageBreak/>
        <w:t>artículo 1</w:t>
      </w:r>
      <w:r w:rsidR="00676742">
        <w:rPr>
          <w:rFonts w:ascii="Arial" w:hAnsi="Arial" w:cs="Arial"/>
          <w:sz w:val="24"/>
          <w:szCs w:val="24"/>
        </w:rPr>
        <w:t>,</w:t>
      </w:r>
      <w:r w:rsidR="00CA709F">
        <w:rPr>
          <w:rFonts w:ascii="Arial" w:hAnsi="Arial" w:cs="Arial"/>
          <w:sz w:val="24"/>
          <w:szCs w:val="24"/>
        </w:rPr>
        <w:t xml:space="preserve"> párrafo tercero</w:t>
      </w:r>
      <w:r w:rsidR="00D04277">
        <w:rPr>
          <w:rFonts w:ascii="Arial" w:hAnsi="Arial" w:cs="Arial"/>
          <w:sz w:val="24"/>
          <w:szCs w:val="24"/>
        </w:rPr>
        <w:t>,</w:t>
      </w:r>
      <w:r w:rsidR="00CA709F">
        <w:rPr>
          <w:rFonts w:ascii="Arial" w:hAnsi="Arial" w:cs="Arial"/>
          <w:sz w:val="24"/>
          <w:szCs w:val="24"/>
        </w:rPr>
        <w:t xml:space="preserve"> de la Ley Estatal de Hacienda, numeral que permite la aplicación supletoria del Código Fiscal, </w:t>
      </w:r>
      <w:r w:rsidR="003C2D24">
        <w:rPr>
          <w:rFonts w:ascii="Arial" w:hAnsi="Arial" w:cs="Arial"/>
          <w:sz w:val="24"/>
          <w:szCs w:val="24"/>
        </w:rPr>
        <w:t>y no obstante ello, aplicó de manera incorrecta dicho numeral</w:t>
      </w:r>
      <w:r w:rsidR="004D5314">
        <w:rPr>
          <w:rFonts w:ascii="Arial" w:hAnsi="Arial" w:cs="Arial"/>
          <w:sz w:val="24"/>
          <w:szCs w:val="24"/>
        </w:rPr>
        <w:t xml:space="preserve"> (12</w:t>
      </w:r>
      <w:r w:rsidR="003B1AEE">
        <w:rPr>
          <w:rFonts w:ascii="Arial" w:hAnsi="Arial" w:cs="Arial"/>
          <w:sz w:val="24"/>
          <w:szCs w:val="24"/>
        </w:rPr>
        <w:t>3 párrafo segundo y último del Código Fiscal)</w:t>
      </w:r>
      <w:r w:rsidR="003C2D24">
        <w:rPr>
          <w:rFonts w:ascii="Arial" w:hAnsi="Arial" w:cs="Arial"/>
          <w:sz w:val="24"/>
          <w:szCs w:val="24"/>
        </w:rPr>
        <w:t xml:space="preserve">, pues en </w:t>
      </w:r>
      <w:r w:rsidR="00095B53">
        <w:rPr>
          <w:rFonts w:ascii="Arial" w:hAnsi="Arial" w:cs="Arial"/>
          <w:sz w:val="24"/>
          <w:szCs w:val="24"/>
        </w:rPr>
        <w:t xml:space="preserve">dichos párrafos se prevé la exclusión de los días inhábiles en el cómputo de los plazos, cuando en el computo realizado por la autoridad demandada, se advierte un conteo en días naturales, sin exclusión de días inhábiles, más aun, en </w:t>
      </w:r>
      <w:r w:rsidR="003C2D24">
        <w:rPr>
          <w:rFonts w:ascii="Arial" w:hAnsi="Arial" w:cs="Arial"/>
          <w:sz w:val="24"/>
          <w:szCs w:val="24"/>
        </w:rPr>
        <w:t xml:space="preserve">el párrafo </w:t>
      </w:r>
      <w:r w:rsidR="000D6A80">
        <w:rPr>
          <w:rFonts w:ascii="Arial" w:hAnsi="Arial" w:cs="Arial"/>
          <w:sz w:val="24"/>
          <w:szCs w:val="24"/>
        </w:rPr>
        <w:t>segundo</w:t>
      </w:r>
      <w:r w:rsidR="004D5314">
        <w:rPr>
          <w:rFonts w:ascii="Arial" w:hAnsi="Arial" w:cs="Arial"/>
          <w:sz w:val="24"/>
          <w:szCs w:val="24"/>
        </w:rPr>
        <w:t xml:space="preserve"> del artículo 12</w:t>
      </w:r>
      <w:r w:rsidR="003C2D24">
        <w:rPr>
          <w:rFonts w:ascii="Arial" w:hAnsi="Arial" w:cs="Arial"/>
          <w:sz w:val="24"/>
          <w:szCs w:val="24"/>
        </w:rPr>
        <w:t>3 del Código Fiscal</w:t>
      </w:r>
      <w:r w:rsidR="00095B53">
        <w:rPr>
          <w:rFonts w:ascii="Arial" w:hAnsi="Arial" w:cs="Arial"/>
          <w:sz w:val="24"/>
          <w:szCs w:val="24"/>
        </w:rPr>
        <w:t xml:space="preserve"> multicitado</w:t>
      </w:r>
      <w:r w:rsidR="003C2D24">
        <w:rPr>
          <w:rFonts w:ascii="Arial" w:hAnsi="Arial" w:cs="Arial"/>
          <w:sz w:val="24"/>
          <w:szCs w:val="24"/>
        </w:rPr>
        <w:t>, se establece</w:t>
      </w:r>
      <w:r w:rsidR="0002420C">
        <w:rPr>
          <w:rFonts w:ascii="Arial" w:hAnsi="Arial" w:cs="Arial"/>
          <w:sz w:val="24"/>
          <w:szCs w:val="24"/>
        </w:rPr>
        <w:t>,</w:t>
      </w:r>
      <w:r w:rsidR="003C2D24">
        <w:rPr>
          <w:rFonts w:ascii="Arial" w:hAnsi="Arial" w:cs="Arial"/>
          <w:sz w:val="24"/>
          <w:szCs w:val="24"/>
        </w:rPr>
        <w:t xml:space="preserve"> cuáles son los días inhábiles, </w:t>
      </w:r>
      <w:r w:rsidR="006C6BED">
        <w:rPr>
          <w:rFonts w:ascii="Arial" w:hAnsi="Arial" w:cs="Arial"/>
          <w:sz w:val="24"/>
          <w:szCs w:val="24"/>
        </w:rPr>
        <w:t>y en los</w:t>
      </w:r>
      <w:r w:rsidR="003C2D24">
        <w:rPr>
          <w:rFonts w:ascii="Arial" w:hAnsi="Arial" w:cs="Arial"/>
          <w:sz w:val="24"/>
          <w:szCs w:val="24"/>
        </w:rPr>
        <w:t xml:space="preserve"> plazo</w:t>
      </w:r>
      <w:r w:rsidR="006C6BED">
        <w:rPr>
          <w:rFonts w:ascii="Arial" w:hAnsi="Arial" w:cs="Arial"/>
          <w:sz w:val="24"/>
          <w:szCs w:val="24"/>
        </w:rPr>
        <w:t>s</w:t>
      </w:r>
      <w:r w:rsidR="003C2D24">
        <w:rPr>
          <w:rFonts w:ascii="Arial" w:hAnsi="Arial" w:cs="Arial"/>
          <w:sz w:val="24"/>
          <w:szCs w:val="24"/>
        </w:rPr>
        <w:t xml:space="preserve"> que plasmó la autoridad deman</w:t>
      </w:r>
      <w:r w:rsidR="006C6BED">
        <w:rPr>
          <w:rFonts w:ascii="Arial" w:hAnsi="Arial" w:cs="Arial"/>
          <w:sz w:val="24"/>
          <w:szCs w:val="24"/>
        </w:rPr>
        <w:t>dada en la resolución en estudio</w:t>
      </w:r>
      <w:r w:rsidR="003C2D24">
        <w:rPr>
          <w:rFonts w:ascii="Arial" w:hAnsi="Arial" w:cs="Arial"/>
          <w:sz w:val="24"/>
          <w:szCs w:val="24"/>
        </w:rPr>
        <w:t xml:space="preserve">, no se advierte la exclusión de dichos días, </w:t>
      </w:r>
      <w:r w:rsidR="0052797D">
        <w:rPr>
          <w:rFonts w:ascii="Arial" w:hAnsi="Arial" w:cs="Arial"/>
          <w:sz w:val="24"/>
          <w:szCs w:val="24"/>
        </w:rPr>
        <w:t>sino un cómputo en días naturales</w:t>
      </w:r>
      <w:r w:rsidR="006C15EB">
        <w:rPr>
          <w:rFonts w:ascii="Arial" w:hAnsi="Arial" w:cs="Arial"/>
          <w:sz w:val="24"/>
          <w:szCs w:val="24"/>
        </w:rPr>
        <w:t>,</w:t>
      </w:r>
      <w:r w:rsidR="00095B53">
        <w:rPr>
          <w:rFonts w:ascii="Arial" w:hAnsi="Arial" w:cs="Arial"/>
          <w:sz w:val="24"/>
          <w:szCs w:val="24"/>
        </w:rPr>
        <w:t xml:space="preserve"> lo que no prevén los párrafos </w:t>
      </w:r>
      <w:r w:rsidR="004D5314">
        <w:rPr>
          <w:rFonts w:ascii="Arial" w:hAnsi="Arial" w:cs="Arial"/>
          <w:sz w:val="24"/>
          <w:szCs w:val="24"/>
        </w:rPr>
        <w:t>segundo y último del artículo 12</w:t>
      </w:r>
      <w:r w:rsidR="00095B53">
        <w:rPr>
          <w:rFonts w:ascii="Arial" w:hAnsi="Arial" w:cs="Arial"/>
          <w:sz w:val="24"/>
          <w:szCs w:val="24"/>
        </w:rPr>
        <w:t>3 referido;</w:t>
      </w:r>
      <w:r w:rsidR="000D6A80">
        <w:rPr>
          <w:rFonts w:ascii="Arial" w:hAnsi="Arial" w:cs="Arial"/>
          <w:sz w:val="24"/>
          <w:szCs w:val="24"/>
        </w:rPr>
        <w:t xml:space="preserve"> </w:t>
      </w:r>
      <w:r w:rsidR="00CD513C">
        <w:rPr>
          <w:rFonts w:ascii="Arial" w:hAnsi="Arial" w:cs="Arial"/>
          <w:sz w:val="24"/>
          <w:szCs w:val="24"/>
        </w:rPr>
        <w:t xml:space="preserve">en consecuencia, </w:t>
      </w:r>
      <w:r w:rsidR="002C555C">
        <w:rPr>
          <w:rFonts w:ascii="Arial" w:hAnsi="Arial" w:cs="Arial"/>
          <w:sz w:val="24"/>
          <w:szCs w:val="24"/>
        </w:rPr>
        <w:t>no</w:t>
      </w:r>
      <w:r w:rsidR="00CD513C">
        <w:rPr>
          <w:rFonts w:ascii="Arial" w:hAnsi="Arial" w:cs="Arial"/>
          <w:sz w:val="24"/>
          <w:szCs w:val="24"/>
        </w:rPr>
        <w:t xml:space="preserve"> puede</w:t>
      </w:r>
      <w:r w:rsidR="002C555C">
        <w:rPr>
          <w:rFonts w:ascii="Arial" w:hAnsi="Arial" w:cs="Arial"/>
          <w:sz w:val="24"/>
          <w:szCs w:val="24"/>
        </w:rPr>
        <w:t xml:space="preserve"> exist</w:t>
      </w:r>
      <w:r w:rsidR="00CD513C">
        <w:rPr>
          <w:rFonts w:ascii="Arial" w:hAnsi="Arial" w:cs="Arial"/>
          <w:sz w:val="24"/>
          <w:szCs w:val="24"/>
        </w:rPr>
        <w:t>ir</w:t>
      </w:r>
      <w:r w:rsidR="002C555C">
        <w:rPr>
          <w:rFonts w:ascii="Arial" w:hAnsi="Arial" w:cs="Arial"/>
          <w:sz w:val="24"/>
          <w:szCs w:val="24"/>
        </w:rPr>
        <w:t xml:space="preserve"> una adecuación entre los motivos aducidos y la norma aplicada, es decir, </w:t>
      </w:r>
      <w:r w:rsidR="00095B53">
        <w:rPr>
          <w:rFonts w:ascii="Arial" w:hAnsi="Arial" w:cs="Arial"/>
          <w:sz w:val="24"/>
          <w:szCs w:val="24"/>
        </w:rPr>
        <w:t xml:space="preserve">existe una </w:t>
      </w:r>
      <w:r w:rsidR="002C555C">
        <w:rPr>
          <w:rFonts w:ascii="Arial" w:hAnsi="Arial" w:cs="Arial"/>
          <w:sz w:val="24"/>
          <w:szCs w:val="24"/>
        </w:rPr>
        <w:t>falta de configuración de la hipótesis normativa.</w:t>
      </w:r>
      <w:r w:rsidR="00F30ACF">
        <w:rPr>
          <w:rFonts w:ascii="Arial" w:hAnsi="Arial" w:cs="Arial"/>
          <w:sz w:val="24"/>
          <w:szCs w:val="24"/>
        </w:rPr>
        <w:t xml:space="preserve"> Sirve de apoyo a lo anterior, la Jurisprudencia con datos de identificación: Informes, Informe 1973, Parte II, Séptima Época, pág. 18, registro 815374, Jurisprudencia Constitucional, Segunda Sala, de rubro; “</w:t>
      </w:r>
      <w:r w:rsidR="00F30ACF" w:rsidRPr="00F30ACF">
        <w:rPr>
          <w:rFonts w:ascii="Arial" w:hAnsi="Arial" w:cs="Arial"/>
          <w:i/>
          <w:sz w:val="24"/>
          <w:szCs w:val="24"/>
        </w:rPr>
        <w:t>FUNDAMENTACIÓN Y MOTIVACIÓN</w:t>
      </w:r>
      <w:r w:rsidR="00F30ACF">
        <w:rPr>
          <w:rFonts w:ascii="Arial" w:hAnsi="Arial" w:cs="Arial"/>
          <w:sz w:val="24"/>
          <w:szCs w:val="24"/>
        </w:rPr>
        <w:t>.”</w:t>
      </w:r>
    </w:p>
    <w:p w14:paraId="272B501D" w14:textId="77777777" w:rsidR="002B4CA0" w:rsidRDefault="002B4CA0" w:rsidP="002B4CA0">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  </w:t>
      </w:r>
      <w:r w:rsidR="006C6BED">
        <w:rPr>
          <w:rFonts w:ascii="Arial" w:hAnsi="Arial" w:cs="Arial"/>
          <w:sz w:val="24"/>
          <w:szCs w:val="24"/>
        </w:rPr>
        <w:t>Hasta aquí</w:t>
      </w:r>
      <w:r w:rsidR="0002420C">
        <w:rPr>
          <w:rFonts w:ascii="Arial" w:hAnsi="Arial" w:cs="Arial"/>
          <w:sz w:val="24"/>
          <w:szCs w:val="24"/>
        </w:rPr>
        <w:t xml:space="preserve"> r</w:t>
      </w:r>
      <w:r w:rsidR="007A4F45">
        <w:rPr>
          <w:rFonts w:ascii="Arial" w:hAnsi="Arial" w:cs="Arial"/>
          <w:sz w:val="24"/>
          <w:szCs w:val="24"/>
        </w:rPr>
        <w:t>esulta</w:t>
      </w:r>
      <w:r w:rsidR="0002420C">
        <w:rPr>
          <w:rFonts w:ascii="Arial" w:hAnsi="Arial" w:cs="Arial"/>
          <w:sz w:val="24"/>
          <w:szCs w:val="24"/>
        </w:rPr>
        <w:t xml:space="preserve"> </w:t>
      </w:r>
      <w:r w:rsidR="007A4F45">
        <w:rPr>
          <w:rFonts w:ascii="Arial" w:hAnsi="Arial" w:cs="Arial"/>
          <w:sz w:val="24"/>
          <w:szCs w:val="24"/>
        </w:rPr>
        <w:t>suficiente con los agravios estudiados</w:t>
      </w:r>
      <w:r w:rsidR="0082491E">
        <w:rPr>
          <w:rFonts w:ascii="Arial" w:hAnsi="Arial" w:cs="Arial"/>
          <w:sz w:val="24"/>
          <w:szCs w:val="24"/>
        </w:rPr>
        <w:t>,</w:t>
      </w:r>
      <w:r w:rsidR="007A4F45">
        <w:rPr>
          <w:rFonts w:ascii="Arial" w:hAnsi="Arial" w:cs="Arial"/>
          <w:sz w:val="24"/>
          <w:szCs w:val="24"/>
        </w:rPr>
        <w:t xml:space="preserve"> para determinar que</w:t>
      </w:r>
      <w:r>
        <w:rPr>
          <w:rFonts w:ascii="Arial" w:hAnsi="Arial" w:cs="Arial"/>
          <w:sz w:val="24"/>
          <w:szCs w:val="24"/>
        </w:rPr>
        <w:t xml:space="preserve"> el actuar de la autoridad demandada violentó la obligación que le impone el artículo 122 del Código Fiscal para el Estado de Oaxaca, porque no observó la disposició</w:t>
      </w:r>
      <w:r w:rsidR="0082491E">
        <w:rPr>
          <w:rFonts w:ascii="Arial" w:hAnsi="Arial" w:cs="Arial"/>
          <w:sz w:val="24"/>
          <w:szCs w:val="24"/>
        </w:rPr>
        <w:t xml:space="preserve">n de fundar y motivar sus actos, </w:t>
      </w:r>
      <w:r w:rsidR="0002420C">
        <w:rPr>
          <w:rFonts w:ascii="Arial" w:hAnsi="Arial" w:cs="Arial"/>
          <w:sz w:val="24"/>
          <w:szCs w:val="24"/>
        </w:rPr>
        <w:t xml:space="preserve">y </w:t>
      </w:r>
      <w:r w:rsidR="0082491E">
        <w:rPr>
          <w:rFonts w:ascii="Arial" w:hAnsi="Arial" w:cs="Arial"/>
          <w:sz w:val="24"/>
          <w:szCs w:val="24"/>
        </w:rPr>
        <w:t xml:space="preserve">aun cuando los restantes agravios </w:t>
      </w:r>
      <w:r w:rsidR="006C6BED">
        <w:rPr>
          <w:rFonts w:ascii="Arial" w:hAnsi="Arial" w:cs="Arial"/>
          <w:sz w:val="24"/>
          <w:szCs w:val="24"/>
        </w:rPr>
        <w:t xml:space="preserve">expuestos por </w:t>
      </w:r>
      <w:r w:rsidR="0002420C">
        <w:rPr>
          <w:rFonts w:ascii="Arial" w:hAnsi="Arial" w:cs="Arial"/>
          <w:sz w:val="24"/>
          <w:szCs w:val="24"/>
        </w:rPr>
        <w:t>l</w:t>
      </w:r>
      <w:r w:rsidR="006C6BED">
        <w:rPr>
          <w:rFonts w:ascii="Arial" w:hAnsi="Arial" w:cs="Arial"/>
          <w:sz w:val="24"/>
          <w:szCs w:val="24"/>
        </w:rPr>
        <w:t>a</w:t>
      </w:r>
      <w:r w:rsidR="0002420C">
        <w:rPr>
          <w:rFonts w:ascii="Arial" w:hAnsi="Arial" w:cs="Arial"/>
          <w:sz w:val="24"/>
          <w:szCs w:val="24"/>
        </w:rPr>
        <w:t xml:space="preserve"> actor</w:t>
      </w:r>
      <w:r w:rsidR="006C6BED">
        <w:rPr>
          <w:rFonts w:ascii="Arial" w:hAnsi="Arial" w:cs="Arial"/>
          <w:sz w:val="24"/>
          <w:szCs w:val="24"/>
        </w:rPr>
        <w:t>a</w:t>
      </w:r>
      <w:r w:rsidR="0002420C">
        <w:rPr>
          <w:rFonts w:ascii="Arial" w:hAnsi="Arial" w:cs="Arial"/>
          <w:sz w:val="24"/>
          <w:szCs w:val="24"/>
        </w:rPr>
        <w:t xml:space="preserve"> </w:t>
      </w:r>
      <w:r w:rsidR="0082491E">
        <w:rPr>
          <w:rFonts w:ascii="Arial" w:hAnsi="Arial" w:cs="Arial"/>
          <w:sz w:val="24"/>
          <w:szCs w:val="24"/>
        </w:rPr>
        <w:t>resultaran infundados, no cambiarían el sentido de esta determinaci</w:t>
      </w:r>
      <w:r w:rsidR="0002420C">
        <w:rPr>
          <w:rFonts w:ascii="Arial" w:hAnsi="Arial" w:cs="Arial"/>
          <w:sz w:val="24"/>
          <w:szCs w:val="24"/>
        </w:rPr>
        <w:t>ón, pues esta autoridad no puede</w:t>
      </w:r>
      <w:r w:rsidR="0082491E">
        <w:rPr>
          <w:rFonts w:ascii="Arial" w:hAnsi="Arial" w:cs="Arial"/>
          <w:sz w:val="24"/>
          <w:szCs w:val="24"/>
        </w:rPr>
        <w:t xml:space="preserve"> suplir la deficiencia de la queja en favor de la autoridad demandada, pues dicha figura jurídica, en el Juicio Contencioso Administrativo</w:t>
      </w:r>
      <w:r w:rsidR="0002420C">
        <w:rPr>
          <w:rFonts w:ascii="Arial" w:hAnsi="Arial" w:cs="Arial"/>
          <w:sz w:val="24"/>
          <w:szCs w:val="24"/>
        </w:rPr>
        <w:t>,</w:t>
      </w:r>
      <w:r w:rsidR="0082491E">
        <w:rPr>
          <w:rFonts w:ascii="Arial" w:hAnsi="Arial" w:cs="Arial"/>
          <w:sz w:val="24"/>
          <w:szCs w:val="24"/>
        </w:rPr>
        <w:t xml:space="preserve"> únicamente se encuentra contemplada para el administrado, de conformidad con lo dispuesto en el artículo </w:t>
      </w:r>
      <w:r w:rsidR="00913C15">
        <w:rPr>
          <w:rFonts w:ascii="Arial" w:hAnsi="Arial" w:cs="Arial"/>
          <w:sz w:val="24"/>
          <w:szCs w:val="24"/>
        </w:rPr>
        <w:t>149 de la Ley de Procedimiento y Justicia Administrativa para el Estado de Oaxaca.</w:t>
      </w:r>
    </w:p>
    <w:p w14:paraId="43AD1D5C" w14:textId="40BA4424" w:rsidR="006E1DE8" w:rsidRDefault="002B4CA0" w:rsidP="006E1DE8">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     </w:t>
      </w:r>
      <w:r w:rsidR="006150D3">
        <w:rPr>
          <w:rFonts w:ascii="Arial" w:hAnsi="Arial" w:cs="Arial"/>
          <w:sz w:val="24"/>
          <w:szCs w:val="24"/>
        </w:rPr>
        <w:t>Por las r</w:t>
      </w:r>
      <w:r>
        <w:rPr>
          <w:rFonts w:ascii="Arial" w:hAnsi="Arial" w:cs="Arial"/>
          <w:sz w:val="24"/>
          <w:szCs w:val="24"/>
        </w:rPr>
        <w:t>azones</w:t>
      </w:r>
      <w:r w:rsidR="006150D3">
        <w:rPr>
          <w:rFonts w:ascii="Arial" w:hAnsi="Arial" w:cs="Arial"/>
          <w:sz w:val="24"/>
          <w:szCs w:val="24"/>
        </w:rPr>
        <w:t xml:space="preserve"> esgrimidas, </w:t>
      </w:r>
      <w:r w:rsidRPr="00CE200F">
        <w:rPr>
          <w:rFonts w:ascii="Arial" w:hAnsi="Arial" w:cs="Arial"/>
          <w:sz w:val="24"/>
          <w:szCs w:val="24"/>
        </w:rPr>
        <w:t xml:space="preserve">se declara la </w:t>
      </w:r>
      <w:r w:rsidRPr="00CE200F">
        <w:rPr>
          <w:rFonts w:ascii="Arial" w:hAnsi="Arial" w:cs="Arial"/>
          <w:b/>
          <w:sz w:val="24"/>
          <w:szCs w:val="24"/>
        </w:rPr>
        <w:t>NULIDAD</w:t>
      </w:r>
      <w:r>
        <w:rPr>
          <w:rFonts w:ascii="Arial" w:hAnsi="Arial" w:cs="Arial"/>
          <w:sz w:val="24"/>
          <w:szCs w:val="24"/>
        </w:rPr>
        <w:t xml:space="preserve"> </w:t>
      </w:r>
      <w:r w:rsidRPr="00180EAA">
        <w:rPr>
          <w:rFonts w:ascii="Arial" w:hAnsi="Arial" w:cs="Arial"/>
          <w:sz w:val="24"/>
          <w:szCs w:val="24"/>
        </w:rPr>
        <w:t>de la</w:t>
      </w:r>
      <w:r>
        <w:rPr>
          <w:rFonts w:ascii="Arial" w:hAnsi="Arial" w:cs="Arial"/>
          <w:sz w:val="24"/>
          <w:szCs w:val="24"/>
        </w:rPr>
        <w:t xml:space="preserve"> resolución con número de control </w:t>
      </w:r>
      <w:r w:rsidR="00065849">
        <w:rPr>
          <w:rFonts w:ascii="Arial" w:hAnsi="Arial" w:cs="Arial"/>
          <w:sz w:val="24"/>
          <w:szCs w:val="24"/>
        </w:rPr>
        <w:t>**********</w:t>
      </w:r>
      <w:r>
        <w:rPr>
          <w:rFonts w:ascii="Arial" w:hAnsi="Arial" w:cs="Arial"/>
          <w:sz w:val="24"/>
          <w:szCs w:val="24"/>
        </w:rPr>
        <w:t xml:space="preserve">, expedida con fecha </w:t>
      </w:r>
      <w:r w:rsidR="00065849">
        <w:rPr>
          <w:rFonts w:ascii="Arial" w:hAnsi="Arial" w:cs="Arial"/>
          <w:sz w:val="24"/>
          <w:szCs w:val="24"/>
        </w:rPr>
        <w:t>***** de ***** de dos mil dieciocho (**/**/2018)</w:t>
      </w:r>
      <w:r>
        <w:rPr>
          <w:rFonts w:ascii="Arial" w:hAnsi="Arial" w:cs="Arial"/>
          <w:sz w:val="24"/>
          <w:szCs w:val="24"/>
        </w:rPr>
        <w:t xml:space="preserve">, </w:t>
      </w:r>
      <w:r w:rsidR="00EF28D0">
        <w:rPr>
          <w:rFonts w:ascii="Arial" w:hAnsi="Arial" w:cs="Arial"/>
          <w:sz w:val="24"/>
          <w:szCs w:val="24"/>
        </w:rPr>
        <w:t>por</w:t>
      </w:r>
      <w:r>
        <w:rPr>
          <w:rFonts w:ascii="Arial" w:hAnsi="Arial" w:cs="Arial"/>
          <w:sz w:val="24"/>
          <w:szCs w:val="24"/>
        </w:rPr>
        <w:t xml:space="preserve"> la Directora de Ingresos y Recaudación de la Secretaría de </w:t>
      </w:r>
      <w:r w:rsidRPr="006E1DE8">
        <w:rPr>
          <w:rFonts w:ascii="Arial" w:hAnsi="Arial" w:cs="Arial"/>
          <w:sz w:val="24"/>
          <w:szCs w:val="24"/>
        </w:rPr>
        <w:t xml:space="preserve">Finanzas del Poder Ejecutivo del Estado, </w:t>
      </w:r>
      <w:r w:rsidR="00EF28D0">
        <w:rPr>
          <w:rFonts w:ascii="Arial" w:hAnsi="Arial" w:cs="Arial"/>
          <w:sz w:val="24"/>
          <w:szCs w:val="24"/>
        </w:rPr>
        <w:t>y desde luego</w:t>
      </w:r>
      <w:r w:rsidR="0002420C">
        <w:rPr>
          <w:rFonts w:ascii="Arial" w:hAnsi="Arial" w:cs="Arial"/>
          <w:sz w:val="24"/>
          <w:szCs w:val="24"/>
        </w:rPr>
        <w:t>,</w:t>
      </w:r>
      <w:r w:rsidR="00EF28D0">
        <w:rPr>
          <w:rFonts w:ascii="Arial" w:hAnsi="Arial" w:cs="Arial"/>
          <w:sz w:val="24"/>
          <w:szCs w:val="24"/>
        </w:rPr>
        <w:t xml:space="preserve"> la </w:t>
      </w:r>
      <w:r w:rsidR="00EF28D0" w:rsidRPr="00EF28D0">
        <w:rPr>
          <w:rFonts w:ascii="Arial" w:hAnsi="Arial" w:cs="Arial"/>
          <w:b/>
          <w:sz w:val="24"/>
          <w:szCs w:val="24"/>
        </w:rPr>
        <w:t xml:space="preserve">nulidad de la multa </w:t>
      </w:r>
      <w:r w:rsidRPr="006E1DE8">
        <w:rPr>
          <w:rFonts w:ascii="Arial" w:hAnsi="Arial" w:cs="Arial"/>
          <w:sz w:val="24"/>
          <w:szCs w:val="24"/>
        </w:rPr>
        <w:t>impu</w:t>
      </w:r>
      <w:r w:rsidR="00EF28D0">
        <w:rPr>
          <w:rFonts w:ascii="Arial" w:hAnsi="Arial" w:cs="Arial"/>
          <w:sz w:val="24"/>
          <w:szCs w:val="24"/>
        </w:rPr>
        <w:t>esta a</w:t>
      </w:r>
      <w:r w:rsidR="006C6BED">
        <w:rPr>
          <w:rFonts w:ascii="Arial" w:hAnsi="Arial" w:cs="Arial"/>
          <w:sz w:val="24"/>
          <w:szCs w:val="24"/>
        </w:rPr>
        <w:t xml:space="preserve"> </w:t>
      </w:r>
      <w:r w:rsidRPr="006E1DE8">
        <w:rPr>
          <w:rFonts w:ascii="Arial" w:hAnsi="Arial" w:cs="Arial"/>
          <w:sz w:val="24"/>
          <w:szCs w:val="24"/>
        </w:rPr>
        <w:t>l</w:t>
      </w:r>
      <w:r w:rsidR="006C6BED">
        <w:rPr>
          <w:rFonts w:ascii="Arial" w:hAnsi="Arial" w:cs="Arial"/>
          <w:sz w:val="24"/>
          <w:szCs w:val="24"/>
        </w:rPr>
        <w:t>a</w:t>
      </w:r>
      <w:r w:rsidRPr="006E1DE8">
        <w:rPr>
          <w:rFonts w:ascii="Arial" w:hAnsi="Arial" w:cs="Arial"/>
          <w:sz w:val="24"/>
          <w:szCs w:val="24"/>
        </w:rPr>
        <w:t xml:space="preserve"> actor</w:t>
      </w:r>
      <w:r w:rsidR="006C6BED">
        <w:rPr>
          <w:rFonts w:ascii="Arial" w:hAnsi="Arial" w:cs="Arial"/>
          <w:sz w:val="24"/>
          <w:szCs w:val="24"/>
        </w:rPr>
        <w:t>a</w:t>
      </w:r>
      <w:r w:rsidR="00EF28D0">
        <w:rPr>
          <w:rFonts w:ascii="Arial" w:hAnsi="Arial" w:cs="Arial"/>
          <w:sz w:val="24"/>
          <w:szCs w:val="24"/>
        </w:rPr>
        <w:t>,</w:t>
      </w:r>
      <w:r w:rsidRPr="006E1DE8">
        <w:rPr>
          <w:rFonts w:ascii="Arial" w:hAnsi="Arial" w:cs="Arial"/>
          <w:sz w:val="24"/>
          <w:szCs w:val="24"/>
        </w:rPr>
        <w:t xml:space="preserve"> consistente en </w:t>
      </w:r>
      <w:r w:rsidR="00E37B19">
        <w:rPr>
          <w:rFonts w:ascii="Arial" w:hAnsi="Arial" w:cs="Arial"/>
          <w:sz w:val="24"/>
          <w:szCs w:val="24"/>
        </w:rPr>
        <w:t>$4,030.00 (CUATRO MIL TREINTA PESOS 00/100 M.N.)</w:t>
      </w:r>
      <w:r w:rsidR="006E1DE8">
        <w:rPr>
          <w:rFonts w:ascii="Arial" w:hAnsi="Arial" w:cs="Arial"/>
          <w:sz w:val="24"/>
          <w:szCs w:val="24"/>
        </w:rPr>
        <w:t xml:space="preserve">, </w:t>
      </w:r>
      <w:r>
        <w:rPr>
          <w:rFonts w:ascii="Arial" w:hAnsi="Arial" w:cs="Arial"/>
          <w:sz w:val="24"/>
          <w:szCs w:val="24"/>
        </w:rPr>
        <w:t xml:space="preserve">por la omisión de </w:t>
      </w:r>
      <w:r w:rsidR="0002420C">
        <w:rPr>
          <w:rFonts w:ascii="Arial" w:hAnsi="Arial" w:cs="Arial"/>
          <w:sz w:val="24"/>
          <w:szCs w:val="24"/>
        </w:rPr>
        <w:t>presentar declaraciones bimestrales definitivas del impuesto sobre Erogaciones por Remuneraciones al Trabajo Personal</w:t>
      </w:r>
      <w:r>
        <w:rPr>
          <w:rFonts w:ascii="Arial" w:hAnsi="Arial" w:cs="Arial"/>
          <w:sz w:val="24"/>
          <w:szCs w:val="24"/>
        </w:rPr>
        <w:t xml:space="preserve">, lo anterior de conformidad con lo dispuesto en los artículos </w:t>
      </w:r>
      <w:r w:rsidR="006E1DE8">
        <w:rPr>
          <w:rFonts w:ascii="Arial" w:hAnsi="Arial" w:cs="Arial"/>
          <w:sz w:val="24"/>
          <w:szCs w:val="24"/>
        </w:rPr>
        <w:t>208 fracción II y 209 ambos de la Ley de Procedimiento y Justicia Administrativa para el Estado de Oaxaca</w:t>
      </w:r>
      <w:r>
        <w:rPr>
          <w:rFonts w:ascii="Arial" w:hAnsi="Arial" w:cs="Arial"/>
          <w:sz w:val="24"/>
          <w:szCs w:val="24"/>
        </w:rPr>
        <w:t>.</w:t>
      </w:r>
    </w:p>
    <w:p w14:paraId="634C2E6F" w14:textId="77777777" w:rsidR="002B4CA0" w:rsidRDefault="00D70E5C" w:rsidP="006E1DE8">
      <w:pPr>
        <w:tabs>
          <w:tab w:val="left" w:pos="284"/>
          <w:tab w:val="left" w:pos="567"/>
        </w:tabs>
        <w:spacing w:before="240" w:line="360" w:lineRule="auto"/>
        <w:jc w:val="both"/>
        <w:rPr>
          <w:rFonts w:ascii="Arial" w:hAnsi="Arial" w:cs="Arial"/>
          <w:i/>
          <w:sz w:val="24"/>
          <w:szCs w:val="24"/>
        </w:rPr>
      </w:pPr>
      <w:r>
        <w:rPr>
          <w:rFonts w:ascii="Arial" w:hAnsi="Arial" w:cs="Arial"/>
          <w:sz w:val="24"/>
          <w:szCs w:val="24"/>
        </w:rPr>
        <w:lastRenderedPageBreak/>
        <w:tab/>
      </w:r>
      <w:r w:rsidR="00272E3E">
        <w:rPr>
          <w:rFonts w:ascii="Arial" w:hAnsi="Arial" w:cs="Arial"/>
          <w:sz w:val="24"/>
          <w:szCs w:val="24"/>
        </w:rPr>
        <w:t>Sirve de apoyo a lo anterior la Jurisprudencia con datos de identificación</w:t>
      </w:r>
      <w:r w:rsidR="002B4CA0">
        <w:rPr>
          <w:rFonts w:ascii="Arial" w:hAnsi="Arial" w:cs="Arial"/>
          <w:sz w:val="24"/>
          <w:szCs w:val="24"/>
        </w:rPr>
        <w:t>: Semanario Judicial de la Federación y su Gaceta, Tomo XXXII, Octubre de 2010, Novena Época, pág. 2785, registro 163603, Jurisprudencia (Administrativa), Tribunales Colegiados de Circuito, y bajo el rubro: “</w:t>
      </w:r>
      <w:r w:rsidR="002B4CA0" w:rsidRPr="00DF077A">
        <w:rPr>
          <w:rFonts w:ascii="Arial" w:hAnsi="Arial" w:cs="Arial"/>
          <w:i/>
          <w:sz w:val="24"/>
          <w:szCs w:val="24"/>
        </w:rPr>
        <w:t xml:space="preserve">MULTAS DERIVADAS DE LA VERIFICACIÓN DEL CUMPLIMIENTO DE OBLIGACIONES FISCALES DE LOS CONTRIBUYENTES. SU NULIDAD POR VICIOS </w:t>
      </w:r>
      <w:r w:rsidR="002B4CA0" w:rsidRPr="00272E3E">
        <w:rPr>
          <w:rFonts w:ascii="Arial" w:hAnsi="Arial" w:cs="Arial"/>
          <w:i/>
          <w:sz w:val="24"/>
          <w:szCs w:val="24"/>
        </w:rPr>
        <w:t>FORMALES DEBE SER LISA Y LLANA, AL HABER ORIGINADO CON MOTIVO DEL EJERCICIO DE FACULTADES DISCRECIONALES DE LA AUTORIDAD.”</w:t>
      </w:r>
    </w:p>
    <w:p w14:paraId="7C9E3442"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t>P</w:t>
      </w:r>
      <w:r w:rsidR="00D70E5C">
        <w:rPr>
          <w:rFonts w:ascii="Arial" w:hAnsi="Arial" w:cs="Arial"/>
          <w:sz w:val="24"/>
          <w:szCs w:val="24"/>
        </w:rPr>
        <w:t xml:space="preserve">or lo anterior, esta Juzgadora </w:t>
      </w:r>
      <w:r>
        <w:rPr>
          <w:rFonts w:ascii="Arial" w:hAnsi="Arial" w:cs="Arial"/>
          <w:sz w:val="24"/>
          <w:szCs w:val="24"/>
        </w:rPr>
        <w:t>considera innecesario analizar los restantes conceptos de impugnación, pues a nada práctico conduciría, porque al resultar fun</w:t>
      </w:r>
      <w:r w:rsidR="00947D86">
        <w:rPr>
          <w:rFonts w:ascii="Arial" w:hAnsi="Arial" w:cs="Arial"/>
          <w:sz w:val="24"/>
          <w:szCs w:val="24"/>
        </w:rPr>
        <w:t>dado lo</w:t>
      </w:r>
      <w:r>
        <w:rPr>
          <w:rFonts w:ascii="Arial" w:hAnsi="Arial" w:cs="Arial"/>
          <w:sz w:val="24"/>
          <w:szCs w:val="24"/>
        </w:rPr>
        <w:t xml:space="preserve"> ya estudiado, se consideró suficiente para declarar la nulidad lisa y llana del acto impugnado. Lo anterior encuentra apoyo en la Jurisprudencia 1.2°.AJ./23 del Segundo Tribunal Colegiado en materia Administrativa del Primer Circuito, publicada en el </w:t>
      </w:r>
      <w:r w:rsidR="00272E3E">
        <w:rPr>
          <w:rFonts w:ascii="Arial" w:hAnsi="Arial" w:cs="Arial"/>
          <w:sz w:val="24"/>
          <w:szCs w:val="24"/>
        </w:rPr>
        <w:t xml:space="preserve">Semanario </w:t>
      </w:r>
      <w:r>
        <w:rPr>
          <w:rFonts w:ascii="Arial" w:hAnsi="Arial" w:cs="Arial"/>
          <w:sz w:val="24"/>
          <w:szCs w:val="24"/>
        </w:rPr>
        <w:t xml:space="preserve">Judicial de la Federación, del mes de agosto de 1999, página 647, de rubro: </w:t>
      </w:r>
      <w:r>
        <w:rPr>
          <w:rFonts w:ascii="Arial" w:hAnsi="Arial" w:cs="Arial"/>
          <w:i/>
          <w:sz w:val="24"/>
          <w:szCs w:val="24"/>
        </w:rPr>
        <w:t>“CONCEPTOS DE ANULACIÓN. LA EXIGENCIA DE EXAMINARLOS EXHAUSTIVAMENTE DEBE PONDERARSE A LA LUZ DE CADA CONTROVERSIA EN PARTICULAR”</w:t>
      </w:r>
      <w:r>
        <w:rPr>
          <w:rFonts w:ascii="Arial" w:hAnsi="Arial" w:cs="Arial"/>
          <w:sz w:val="24"/>
          <w:szCs w:val="24"/>
        </w:rPr>
        <w:t>.</w:t>
      </w:r>
    </w:p>
    <w:p w14:paraId="5C47C34F"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w:t>
      </w:r>
      <w:r w:rsidR="00DB326A">
        <w:rPr>
          <w:rFonts w:ascii="Arial" w:hAnsi="Arial" w:cs="Arial"/>
          <w:sz w:val="24"/>
          <w:szCs w:val="24"/>
        </w:rPr>
        <w:t>apoyo además en los artículos 207 y 20</w:t>
      </w:r>
      <w:r>
        <w:rPr>
          <w:rFonts w:ascii="Arial" w:hAnsi="Arial" w:cs="Arial"/>
          <w:sz w:val="24"/>
          <w:szCs w:val="24"/>
        </w:rPr>
        <w:t xml:space="preserve">9 de la Ley de </w:t>
      </w:r>
      <w:r w:rsidR="00DB326A">
        <w:rPr>
          <w:rFonts w:ascii="Arial" w:hAnsi="Arial" w:cs="Arial"/>
          <w:sz w:val="24"/>
          <w:szCs w:val="24"/>
        </w:rPr>
        <w:t xml:space="preserve">Procedimiento y </w:t>
      </w:r>
      <w:r>
        <w:rPr>
          <w:rFonts w:ascii="Arial" w:hAnsi="Arial" w:cs="Arial"/>
          <w:sz w:val="24"/>
          <w:szCs w:val="24"/>
        </w:rPr>
        <w:t xml:space="preserve">Justicia Administrativa para el Estado, se: - </w:t>
      </w:r>
    </w:p>
    <w:p w14:paraId="481C86F0" w14:textId="77777777" w:rsidR="002B4CA0" w:rsidRDefault="002B4CA0" w:rsidP="002B4CA0">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09718BD8"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w:t>
      </w:r>
      <w:r w:rsidR="00272E3E">
        <w:rPr>
          <w:rFonts w:ascii="Arial" w:hAnsi="Arial" w:cs="Arial"/>
          <w:sz w:val="24"/>
          <w:szCs w:val="24"/>
        </w:rPr>
        <w:t xml:space="preserve">Tercera </w:t>
      </w:r>
      <w:r>
        <w:rPr>
          <w:rFonts w:ascii="Arial" w:hAnsi="Arial" w:cs="Arial"/>
          <w:sz w:val="24"/>
          <w:szCs w:val="24"/>
        </w:rPr>
        <w:t xml:space="preserve">Sala de Primera Instancia del Tribunal de Justicia Administrativa del Estado de Oaxaca, es legalmente competente para conocer y resolver del presente Juicio de Nulidad. - - - - - - - - - - - - - - - </w:t>
      </w:r>
      <w:r w:rsidR="00641166">
        <w:rPr>
          <w:rFonts w:ascii="Arial" w:hAnsi="Arial" w:cs="Arial"/>
          <w:sz w:val="24"/>
          <w:szCs w:val="24"/>
        </w:rPr>
        <w:t>-</w:t>
      </w:r>
    </w:p>
    <w:p w14:paraId="640E8B19"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No se actualizó causal de improcedencia alguna, por lo que NO SE SOBRESEE EL JUICIO, en términos del considerando QUINTO de esta resolución.- - - - - - - - - - - - - - - - - - - - - - - - - - - - - - - - - - </w:t>
      </w:r>
      <w:r w:rsidR="00272E3E">
        <w:rPr>
          <w:rFonts w:ascii="Arial" w:hAnsi="Arial" w:cs="Arial"/>
          <w:sz w:val="24"/>
          <w:szCs w:val="24"/>
        </w:rPr>
        <w:t>- - - - - - - - -</w:t>
      </w:r>
    </w:p>
    <w:p w14:paraId="1CFB2FAD" w14:textId="387AD2EA" w:rsidR="002B4CA0" w:rsidRDefault="002B4CA0" w:rsidP="002B4CA0">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NULIDAD </w:t>
      </w:r>
      <w:r w:rsidRPr="00180EAA">
        <w:rPr>
          <w:rFonts w:ascii="Arial" w:hAnsi="Arial" w:cs="Arial"/>
          <w:sz w:val="24"/>
          <w:szCs w:val="24"/>
        </w:rPr>
        <w:t>de la</w:t>
      </w:r>
      <w:r>
        <w:rPr>
          <w:rFonts w:ascii="Arial" w:hAnsi="Arial" w:cs="Arial"/>
          <w:sz w:val="24"/>
          <w:szCs w:val="24"/>
        </w:rPr>
        <w:t xml:space="preserve"> resolución con número de control </w:t>
      </w:r>
      <w:r w:rsidR="00065849">
        <w:rPr>
          <w:rFonts w:ascii="Arial" w:hAnsi="Arial" w:cs="Arial"/>
          <w:sz w:val="24"/>
          <w:szCs w:val="24"/>
        </w:rPr>
        <w:t>**********</w:t>
      </w:r>
      <w:r>
        <w:rPr>
          <w:rFonts w:ascii="Arial" w:hAnsi="Arial" w:cs="Arial"/>
          <w:sz w:val="24"/>
          <w:szCs w:val="24"/>
        </w:rPr>
        <w:t xml:space="preserve">, expedida con fecha </w:t>
      </w:r>
      <w:r w:rsidR="00065849">
        <w:rPr>
          <w:rFonts w:ascii="Arial" w:hAnsi="Arial" w:cs="Arial"/>
          <w:sz w:val="24"/>
          <w:szCs w:val="24"/>
        </w:rPr>
        <w:t>***** de ***** de dos mil dieciocho (**/**/2018)</w:t>
      </w:r>
      <w:r>
        <w:rPr>
          <w:rFonts w:ascii="Arial" w:hAnsi="Arial" w:cs="Arial"/>
          <w:sz w:val="24"/>
          <w:szCs w:val="24"/>
        </w:rPr>
        <w:t xml:space="preserve">, </w:t>
      </w:r>
      <w:r w:rsidR="00EF28D0">
        <w:rPr>
          <w:rFonts w:ascii="Arial" w:hAnsi="Arial" w:cs="Arial"/>
          <w:sz w:val="24"/>
          <w:szCs w:val="24"/>
        </w:rPr>
        <w:t xml:space="preserve">por la Directora de Ingresos y Recaudación de la Secretaría de </w:t>
      </w:r>
      <w:r w:rsidR="00EF28D0" w:rsidRPr="006E1DE8">
        <w:rPr>
          <w:rFonts w:ascii="Arial" w:hAnsi="Arial" w:cs="Arial"/>
          <w:sz w:val="24"/>
          <w:szCs w:val="24"/>
        </w:rPr>
        <w:t xml:space="preserve">Finanzas del Poder Ejecutivo del Estado, </w:t>
      </w:r>
      <w:r w:rsidR="00EF28D0">
        <w:rPr>
          <w:rFonts w:ascii="Arial" w:hAnsi="Arial" w:cs="Arial"/>
          <w:sz w:val="24"/>
          <w:szCs w:val="24"/>
        </w:rPr>
        <w:t xml:space="preserve">y desde luego la </w:t>
      </w:r>
      <w:r w:rsidR="00EF28D0" w:rsidRPr="00EF28D0">
        <w:rPr>
          <w:rFonts w:ascii="Arial" w:hAnsi="Arial" w:cs="Arial"/>
          <w:b/>
          <w:sz w:val="24"/>
          <w:szCs w:val="24"/>
        </w:rPr>
        <w:t xml:space="preserve">nulidad de la multa </w:t>
      </w:r>
      <w:r w:rsidR="00EF28D0" w:rsidRPr="006E1DE8">
        <w:rPr>
          <w:rFonts w:ascii="Arial" w:hAnsi="Arial" w:cs="Arial"/>
          <w:sz w:val="24"/>
          <w:szCs w:val="24"/>
        </w:rPr>
        <w:t>impu</w:t>
      </w:r>
      <w:r w:rsidR="00EF28D0">
        <w:rPr>
          <w:rFonts w:ascii="Arial" w:hAnsi="Arial" w:cs="Arial"/>
          <w:sz w:val="24"/>
          <w:szCs w:val="24"/>
        </w:rPr>
        <w:t>esta a</w:t>
      </w:r>
      <w:r w:rsidR="006C6BED">
        <w:rPr>
          <w:rFonts w:ascii="Arial" w:hAnsi="Arial" w:cs="Arial"/>
          <w:sz w:val="24"/>
          <w:szCs w:val="24"/>
        </w:rPr>
        <w:t xml:space="preserve"> </w:t>
      </w:r>
      <w:r w:rsidR="00EF28D0" w:rsidRPr="006E1DE8">
        <w:rPr>
          <w:rFonts w:ascii="Arial" w:hAnsi="Arial" w:cs="Arial"/>
          <w:sz w:val="24"/>
          <w:szCs w:val="24"/>
        </w:rPr>
        <w:t>l</w:t>
      </w:r>
      <w:r w:rsidR="006C6BED">
        <w:rPr>
          <w:rFonts w:ascii="Arial" w:hAnsi="Arial" w:cs="Arial"/>
          <w:sz w:val="24"/>
          <w:szCs w:val="24"/>
        </w:rPr>
        <w:t>a</w:t>
      </w:r>
      <w:r w:rsidR="00EF28D0" w:rsidRPr="006E1DE8">
        <w:rPr>
          <w:rFonts w:ascii="Arial" w:hAnsi="Arial" w:cs="Arial"/>
          <w:sz w:val="24"/>
          <w:szCs w:val="24"/>
        </w:rPr>
        <w:t xml:space="preserve"> actor</w:t>
      </w:r>
      <w:r w:rsidR="006C6BED">
        <w:rPr>
          <w:rFonts w:ascii="Arial" w:hAnsi="Arial" w:cs="Arial"/>
          <w:sz w:val="24"/>
          <w:szCs w:val="24"/>
        </w:rPr>
        <w:t>a</w:t>
      </w:r>
      <w:r w:rsidR="00EF28D0">
        <w:rPr>
          <w:rFonts w:ascii="Arial" w:hAnsi="Arial" w:cs="Arial"/>
          <w:sz w:val="24"/>
          <w:szCs w:val="24"/>
        </w:rPr>
        <w:t>,</w:t>
      </w:r>
      <w:r w:rsidR="00EF28D0" w:rsidRPr="006E1DE8">
        <w:rPr>
          <w:rFonts w:ascii="Arial" w:hAnsi="Arial" w:cs="Arial"/>
          <w:sz w:val="24"/>
          <w:szCs w:val="24"/>
        </w:rPr>
        <w:t xml:space="preserve"> consistente en </w:t>
      </w:r>
      <w:r w:rsidR="00E37B19">
        <w:rPr>
          <w:rFonts w:ascii="Arial" w:hAnsi="Arial" w:cs="Arial"/>
          <w:sz w:val="24"/>
          <w:szCs w:val="24"/>
        </w:rPr>
        <w:t>$4,030.00 (CUATRO MIL TREINTA PESOS 00/100 M.N.)</w:t>
      </w:r>
      <w:r w:rsidR="00EF28D0">
        <w:rPr>
          <w:rFonts w:ascii="Arial" w:hAnsi="Arial" w:cs="Arial"/>
          <w:sz w:val="24"/>
          <w:szCs w:val="24"/>
        </w:rPr>
        <w:t xml:space="preserve">, </w:t>
      </w:r>
      <w:r w:rsidR="0002420C">
        <w:rPr>
          <w:rFonts w:ascii="Arial" w:hAnsi="Arial" w:cs="Arial"/>
          <w:sz w:val="24"/>
          <w:szCs w:val="24"/>
        </w:rPr>
        <w:t xml:space="preserve">por la omisión de presentar declaraciones bimestrales definitivas del impuesto sobre Erogaciones por Remuneraciones </w:t>
      </w:r>
      <w:r w:rsidR="0002420C">
        <w:rPr>
          <w:rFonts w:ascii="Arial" w:hAnsi="Arial" w:cs="Arial"/>
          <w:sz w:val="24"/>
          <w:szCs w:val="24"/>
        </w:rPr>
        <w:lastRenderedPageBreak/>
        <w:t>al Trabajo Personal</w:t>
      </w:r>
      <w:r>
        <w:rPr>
          <w:rFonts w:ascii="Arial" w:hAnsi="Arial" w:cs="Arial"/>
          <w:sz w:val="24"/>
          <w:szCs w:val="24"/>
        </w:rPr>
        <w:t xml:space="preserve">; lo anterior en términos precisados en el considerando SEXTO de esta resolución. - - - - - - - </w:t>
      </w:r>
      <w:r w:rsidR="006C6BED">
        <w:rPr>
          <w:rFonts w:ascii="Arial" w:hAnsi="Arial" w:cs="Arial"/>
          <w:sz w:val="24"/>
          <w:szCs w:val="24"/>
        </w:rPr>
        <w:t xml:space="preserve">- - - - - - - - - - - - - - - - - </w:t>
      </w:r>
    </w:p>
    <w:p w14:paraId="6B60C168" w14:textId="77777777" w:rsidR="002B4CA0" w:rsidRDefault="002B4CA0" w:rsidP="002B4CA0">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w:t>
      </w:r>
      <w:r w:rsidR="0081713A">
        <w:rPr>
          <w:rFonts w:ascii="Arial" w:hAnsi="Arial" w:cs="Arial"/>
          <w:sz w:val="24"/>
          <w:szCs w:val="24"/>
        </w:rPr>
        <w:t>a lo dispuesto en el artículo 172 fracción II y 17</w:t>
      </w:r>
      <w:r>
        <w:rPr>
          <w:rFonts w:ascii="Arial" w:hAnsi="Arial" w:cs="Arial"/>
          <w:sz w:val="24"/>
          <w:szCs w:val="24"/>
        </w:rPr>
        <w:t xml:space="preserve">3 fracciones I y II, de la Ley de </w:t>
      </w:r>
      <w:r w:rsidR="0081713A">
        <w:rPr>
          <w:rFonts w:ascii="Arial" w:hAnsi="Arial" w:cs="Arial"/>
          <w:sz w:val="24"/>
          <w:szCs w:val="24"/>
        </w:rPr>
        <w:t xml:space="preserve">Procedimiento y </w:t>
      </w:r>
      <w:r>
        <w:rPr>
          <w:rFonts w:ascii="Arial" w:hAnsi="Arial" w:cs="Arial"/>
          <w:sz w:val="24"/>
          <w:szCs w:val="24"/>
        </w:rPr>
        <w:t xml:space="preserve">Justicia Administrativa para el Estado, </w:t>
      </w:r>
      <w:r>
        <w:rPr>
          <w:rFonts w:ascii="Arial" w:hAnsi="Arial" w:cs="Arial"/>
          <w:b/>
          <w:sz w:val="24"/>
          <w:szCs w:val="24"/>
        </w:rPr>
        <w:t xml:space="preserve">NOTIFÍQUESE </w:t>
      </w:r>
      <w:r w:rsidR="00EA23D2">
        <w:rPr>
          <w:rFonts w:ascii="Arial" w:hAnsi="Arial" w:cs="Arial"/>
          <w:b/>
          <w:sz w:val="24"/>
          <w:szCs w:val="24"/>
        </w:rPr>
        <w:t xml:space="preserve">PERSONALMENTE </w:t>
      </w:r>
      <w:r>
        <w:rPr>
          <w:rFonts w:ascii="Arial" w:hAnsi="Arial" w:cs="Arial"/>
          <w:b/>
          <w:sz w:val="24"/>
          <w:szCs w:val="24"/>
        </w:rPr>
        <w:t>A LA PARTE ACTORA Y POR OFICIO A LA AUTORIDAD DEMANDADA</w:t>
      </w:r>
      <w:r w:rsidR="00EA23D2">
        <w:rPr>
          <w:rFonts w:ascii="Arial" w:hAnsi="Arial" w:cs="Arial"/>
          <w:b/>
          <w:sz w:val="24"/>
          <w:szCs w:val="24"/>
        </w:rPr>
        <w:t>,</w:t>
      </w:r>
      <w:r>
        <w:rPr>
          <w:rFonts w:ascii="Arial" w:hAnsi="Arial" w:cs="Arial"/>
          <w:b/>
          <w:sz w:val="24"/>
          <w:szCs w:val="24"/>
        </w:rPr>
        <w:t xml:space="preserve"> CÚMPLASE</w:t>
      </w:r>
      <w:r w:rsidRPr="00441770">
        <w:rPr>
          <w:rFonts w:ascii="Arial" w:hAnsi="Arial" w:cs="Arial"/>
          <w:sz w:val="24"/>
          <w:szCs w:val="24"/>
        </w:rPr>
        <w:t>. - - - - - - - -</w:t>
      </w:r>
      <w:r>
        <w:rPr>
          <w:rFonts w:ascii="Arial" w:hAnsi="Arial" w:cs="Arial"/>
          <w:b/>
          <w:sz w:val="24"/>
          <w:szCs w:val="24"/>
        </w:rPr>
        <w:t xml:space="preserve"> </w:t>
      </w:r>
      <w:r w:rsidRPr="00174519">
        <w:rPr>
          <w:rFonts w:ascii="Arial" w:hAnsi="Arial" w:cs="Arial"/>
          <w:sz w:val="24"/>
          <w:szCs w:val="24"/>
        </w:rPr>
        <w:t xml:space="preserve">- - - - </w:t>
      </w:r>
      <w:r>
        <w:rPr>
          <w:rFonts w:ascii="Arial" w:hAnsi="Arial" w:cs="Arial"/>
          <w:sz w:val="24"/>
          <w:szCs w:val="24"/>
        </w:rPr>
        <w:t xml:space="preserve">- - </w:t>
      </w:r>
    </w:p>
    <w:p w14:paraId="79E8B082" w14:textId="77777777" w:rsidR="0095642E" w:rsidRPr="00A4123A" w:rsidRDefault="0095642E" w:rsidP="0081713A">
      <w:pPr>
        <w:spacing w:line="360" w:lineRule="auto"/>
        <w:jc w:val="both"/>
        <w:rPr>
          <w:rFonts w:ascii="Arial" w:hAnsi="Arial" w:cs="Arial"/>
          <w:sz w:val="24"/>
          <w:szCs w:val="24"/>
        </w:rPr>
      </w:pPr>
      <w:r>
        <w:rPr>
          <w:rFonts w:ascii="Arial" w:hAnsi="Arial" w:cs="Arial"/>
          <w:b/>
          <w:sz w:val="24"/>
          <w:szCs w:val="24"/>
        </w:rPr>
        <w:tab/>
      </w:r>
      <w:r>
        <w:rPr>
          <w:rFonts w:ascii="Arial" w:hAnsi="Arial" w:cs="Arial"/>
          <w:sz w:val="24"/>
          <w:szCs w:val="24"/>
        </w:rPr>
        <w:t>Así lo resolvió y firma</w:t>
      </w:r>
      <w:r w:rsidR="00D019F2">
        <w:rPr>
          <w:rFonts w:ascii="Arial" w:hAnsi="Arial" w:cs="Arial"/>
          <w:sz w:val="24"/>
          <w:szCs w:val="24"/>
        </w:rPr>
        <w:t>,</w:t>
      </w:r>
      <w:r>
        <w:rPr>
          <w:rFonts w:ascii="Arial" w:hAnsi="Arial" w:cs="Arial"/>
          <w:sz w:val="24"/>
          <w:szCs w:val="24"/>
        </w:rPr>
        <w:t xml:space="preserve"> la</w:t>
      </w:r>
      <w:r w:rsidRPr="00A4123A">
        <w:rPr>
          <w:rFonts w:ascii="Arial" w:hAnsi="Arial" w:cs="Arial"/>
          <w:sz w:val="24"/>
          <w:szCs w:val="24"/>
        </w:rPr>
        <w:t xml:space="preserve"> Licenciad</w:t>
      </w:r>
      <w:r>
        <w:rPr>
          <w:rFonts w:ascii="Arial" w:hAnsi="Arial" w:cs="Arial"/>
          <w:sz w:val="24"/>
          <w:szCs w:val="24"/>
        </w:rPr>
        <w:t xml:space="preserve">a TANIA RAMOS MARTÍNEZ, Magistrada Titular de la Tercera Sala de Primer Instancia del </w:t>
      </w:r>
      <w:r w:rsidRPr="00A4123A">
        <w:rPr>
          <w:rFonts w:ascii="Arial" w:hAnsi="Arial" w:cs="Arial"/>
          <w:sz w:val="24"/>
          <w:szCs w:val="24"/>
        </w:rPr>
        <w:t>Tribunal de Justicia Administrativa para el Estado de Oaxaca</w:t>
      </w:r>
      <w:r>
        <w:rPr>
          <w:rFonts w:ascii="Arial" w:hAnsi="Arial" w:cs="Arial"/>
          <w:sz w:val="24"/>
          <w:szCs w:val="24"/>
        </w:rPr>
        <w:t>, quien actúa legalmente con el Licenciado ERNESTO GARCÍA GONZÁLEZ, Secretario de Acuerdos de esta Sala, quien autoriza y da fe</w:t>
      </w:r>
      <w:r w:rsidRPr="00A4123A">
        <w:rPr>
          <w:rFonts w:ascii="Arial" w:hAnsi="Arial" w:cs="Arial"/>
          <w:sz w:val="24"/>
          <w:szCs w:val="24"/>
        </w:rPr>
        <w:t xml:space="preserve">. </w:t>
      </w:r>
      <w:r>
        <w:rPr>
          <w:rFonts w:ascii="Arial" w:hAnsi="Arial" w:cs="Arial"/>
          <w:sz w:val="24"/>
          <w:szCs w:val="24"/>
        </w:rPr>
        <w:t xml:space="preserve">- - - - - - - - - - - - - - - - - - - - - - - - - - - - - - </w:t>
      </w:r>
    </w:p>
    <w:p w14:paraId="6EC863A2" w14:textId="77777777" w:rsidR="0095642E" w:rsidRPr="00B70B3E" w:rsidRDefault="0095642E" w:rsidP="0095642E"/>
    <w:sectPr w:rsidR="0095642E" w:rsidRPr="00B70B3E" w:rsidSect="00DB326A">
      <w:headerReference w:type="even" r:id="rId8"/>
      <w:headerReference w:type="default" r:id="rId9"/>
      <w:footerReference w:type="default" r:id="rId10"/>
      <w:headerReference w:type="first" r:id="rId11"/>
      <w:pgSz w:w="12240" w:h="20160" w:code="5"/>
      <w:pgMar w:top="851" w:right="1701" w:bottom="2127"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F22B25" w14:textId="77777777" w:rsidR="00BD2E39" w:rsidRDefault="00BD2E39" w:rsidP="007A5B5E">
      <w:pPr>
        <w:spacing w:after="0" w:line="240" w:lineRule="auto"/>
      </w:pPr>
      <w:r>
        <w:separator/>
      </w:r>
    </w:p>
  </w:endnote>
  <w:endnote w:type="continuationSeparator" w:id="0">
    <w:p w14:paraId="63A4B27C" w14:textId="77777777" w:rsidR="00BD2E39" w:rsidRDefault="00BD2E39"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429082717"/>
      <w:docPartObj>
        <w:docPartGallery w:val="Page Numbers (Bottom of Page)"/>
        <w:docPartUnique/>
      </w:docPartObj>
    </w:sdtPr>
    <w:sdtEndPr/>
    <w:sdtContent>
      <w:p w14:paraId="35A283D6"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55168" behindDoc="0" locked="0" layoutInCell="1" allowOverlap="1" wp14:anchorId="04D75790" wp14:editId="578F3B90">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51B7D7C8"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F90226" w:rsidRPr="00F90226">
                                <w:rPr>
                                  <w:noProof/>
                                  <w:color w:val="000000" w:themeColor="text1"/>
                                  <w:lang w:val="es-ES"/>
                                </w:rPr>
                                <w:t>11</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D75790"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8" type="#_x0000_t107" style="position:absolute;left:0;text-align:left;margin-left:167.35pt;margin-top:5.6pt;width:101pt;height:27.0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" fillcolor="white [3201]" strokecolor="black [3200]" strokeweight="1pt">
                  <v:textbox>
                    <w:txbxContent>
                      <w:p w14:paraId="51B7D7C8"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F90226" w:rsidRPr="00F90226">
                          <w:rPr>
                            <w:noProof/>
                            <w:color w:val="000000" w:themeColor="text1"/>
                            <w:lang w:val="es-ES"/>
                          </w:rPr>
                          <w:t>11</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A33A29" w14:textId="77777777" w:rsidR="00BD2E39" w:rsidRDefault="00BD2E39" w:rsidP="007A5B5E">
      <w:pPr>
        <w:spacing w:after="0" w:line="240" w:lineRule="auto"/>
      </w:pPr>
      <w:r>
        <w:separator/>
      </w:r>
    </w:p>
  </w:footnote>
  <w:footnote w:type="continuationSeparator" w:id="0">
    <w:p w14:paraId="5EF7F96C" w14:textId="77777777" w:rsidR="00BD2E39" w:rsidRDefault="00BD2E39"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1F9AAA" w14:textId="77777777" w:rsidR="00BD2E39" w:rsidRDefault="000E4FEE">
    <w:pPr>
      <w:pStyle w:val="Encabezado"/>
    </w:pPr>
    <w:r>
      <w:rPr>
        <w:noProof/>
        <w:lang w:eastAsia="es-MX"/>
      </w:rPr>
      <w:pict w14:anchorId="5177C4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CC0BB" w14:textId="2CB612D9" w:rsidR="00BD2E39" w:rsidRDefault="00BD2E39"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6192" behindDoc="0" locked="0" layoutInCell="1" allowOverlap="1" wp14:anchorId="7AB00B2F" wp14:editId="41388963">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5660CB21" w14:textId="77777777" w:rsidR="00BD2E39" w:rsidRDefault="00BD2E39" w:rsidP="002960E1">
                          <w:r>
                            <w:rPr>
                              <w:noProof/>
                              <w:lang w:eastAsia="es-MX"/>
                            </w:rPr>
                            <w:drawing>
                              <wp:inline distT="0" distB="0" distL="0" distR="0" wp14:anchorId="5C73D55C" wp14:editId="62CCFF9D">
                                <wp:extent cx="1216025" cy="809625"/>
                                <wp:effectExtent l="0" t="0" r="0" b="0"/>
                                <wp:docPr id="8" name="Imagen 8"/>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AB00B2F"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5660CB21" w14:textId="77777777" w:rsidR="00BD2E39" w:rsidRDefault="00BD2E39" w:rsidP="002960E1">
                    <w:r>
                      <w:rPr>
                        <w:noProof/>
                        <w:lang w:eastAsia="es-MX"/>
                      </w:rPr>
                      <w:drawing>
                        <wp:inline distT="0" distB="0" distL="0" distR="0" wp14:anchorId="5C73D55C" wp14:editId="62CCFF9D">
                          <wp:extent cx="1216025" cy="809625"/>
                          <wp:effectExtent l="0" t="0" r="0" b="0"/>
                          <wp:docPr id="8" name="Imagen 8"/>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6714E7">
      <w:rPr>
        <w:rFonts w:ascii="Bookman Old Style" w:hAnsi="Bookman Old Style"/>
        <w:b/>
        <w:sz w:val="24"/>
        <w:szCs w:val="24"/>
      </w:rPr>
      <w:t>0094</w:t>
    </w:r>
    <w:r w:rsidRPr="00391F24">
      <w:rPr>
        <w:rFonts w:ascii="Bookman Old Style" w:hAnsi="Bookman Old Style"/>
        <w:b/>
        <w:sz w:val="24"/>
        <w:szCs w:val="24"/>
      </w:rPr>
      <w:t>/</w:t>
    </w:r>
    <w:r w:rsidR="002B4CA0">
      <w:rPr>
        <w:rFonts w:ascii="Bookman Old Style" w:hAnsi="Bookman Old Style"/>
        <w:b/>
        <w:sz w:val="24"/>
        <w:szCs w:val="24"/>
      </w:rPr>
      <w:t>20</w:t>
    </w:r>
    <w:r w:rsidR="006714E7">
      <w:rPr>
        <w:rFonts w:ascii="Bookman Old Style" w:hAnsi="Bookman Old Style"/>
        <w:b/>
        <w:sz w:val="24"/>
        <w:szCs w:val="24"/>
      </w:rPr>
      <w:t>20</w:t>
    </w:r>
  </w:p>
  <w:p w14:paraId="7CBAC9E1" w14:textId="5FFDD5CA" w:rsidR="00BD2E39" w:rsidRPr="00071C38" w:rsidRDefault="00065849"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57216" behindDoc="1" locked="0" layoutInCell="1" allowOverlap="1" wp14:anchorId="6B11F8B0" wp14:editId="30FB6931">
              <wp:simplePos x="0" y="0"/>
              <wp:positionH relativeFrom="leftMargin">
                <wp:posOffset>192405</wp:posOffset>
              </wp:positionH>
              <wp:positionV relativeFrom="paragraph">
                <wp:posOffset>4191000</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6A917620" w14:textId="77777777" w:rsidR="00065849" w:rsidRPr="003B6E97" w:rsidRDefault="00065849" w:rsidP="00065849">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B11F8B0" id="Cuadro de texto 3" o:spid="_x0000_s1027" type="#_x0000_t202" style="position:absolute;left:0;text-align:left;margin-left:15.15pt;margin-top:330pt;width:93pt;height:125.25pt;z-index:-25165926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">
              <v:textbox>
                <w:txbxContent>
                  <w:p w14:paraId="6A917620" w14:textId="77777777" w:rsidR="00065849" w:rsidRPr="003B6E97" w:rsidRDefault="00065849" w:rsidP="00065849">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w10:wrap anchorx="margin"/>
            </v:shape>
          </w:pict>
        </mc:Fallback>
      </mc:AlternateContent>
    </w:r>
    <w:r w:rsidR="00BD2E39" w:rsidRPr="003E6AD7">
      <w:rPr>
        <w:noProof/>
        <w:lang w:eastAsia="es-MX"/>
      </w:rPr>
      <w:drawing>
        <wp:anchor distT="0" distB="0" distL="114300" distR="114300" simplePos="0" relativeHeight="251658240" behindDoc="0" locked="0" layoutInCell="1" allowOverlap="1" wp14:anchorId="6A9B8B82" wp14:editId="37FF488E">
          <wp:simplePos x="0" y="0"/>
          <wp:positionH relativeFrom="page">
            <wp:posOffset>1430655</wp:posOffset>
          </wp:positionH>
          <wp:positionV relativeFrom="paragraph">
            <wp:posOffset>3599815</wp:posOffset>
          </wp:positionV>
          <wp:extent cx="5146824" cy="3089837"/>
          <wp:effectExtent l="0" t="0" r="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4F0D0" w14:textId="77777777" w:rsidR="00BD2E39" w:rsidRDefault="000E4FEE">
    <w:pPr>
      <w:pStyle w:val="Encabezado"/>
    </w:pPr>
    <w:r>
      <w:rPr>
        <w:noProof/>
        <w:lang w:eastAsia="es-MX"/>
      </w:rPr>
      <w:pict w14:anchorId="3DADFA1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abstractNumId w:val="2"/>
  </w:num>
  <w:num w:numId="2">
    <w:abstractNumId w:val="1"/>
  </w:num>
  <w:num w:numId="3">
    <w:abstractNumId w:val="3"/>
  </w:num>
  <w:num w:numId="4">
    <w:abstractNumId w:val="0"/>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40"/>
    <w:rsid w:val="00000133"/>
    <w:rsid w:val="00000185"/>
    <w:rsid w:val="00002E71"/>
    <w:rsid w:val="00002F70"/>
    <w:rsid w:val="00003739"/>
    <w:rsid w:val="00003DDD"/>
    <w:rsid w:val="000050D0"/>
    <w:rsid w:val="000054A2"/>
    <w:rsid w:val="000070AE"/>
    <w:rsid w:val="0000748D"/>
    <w:rsid w:val="00007B51"/>
    <w:rsid w:val="00010528"/>
    <w:rsid w:val="000109E4"/>
    <w:rsid w:val="000125A9"/>
    <w:rsid w:val="00012762"/>
    <w:rsid w:val="00012D64"/>
    <w:rsid w:val="0001302A"/>
    <w:rsid w:val="0002020F"/>
    <w:rsid w:val="00020339"/>
    <w:rsid w:val="000214C8"/>
    <w:rsid w:val="00022353"/>
    <w:rsid w:val="00022D97"/>
    <w:rsid w:val="00023964"/>
    <w:rsid w:val="00024046"/>
    <w:rsid w:val="0002420C"/>
    <w:rsid w:val="0002489A"/>
    <w:rsid w:val="00025216"/>
    <w:rsid w:val="000252F9"/>
    <w:rsid w:val="000265CB"/>
    <w:rsid w:val="000268AE"/>
    <w:rsid w:val="00032755"/>
    <w:rsid w:val="00033A92"/>
    <w:rsid w:val="00034A10"/>
    <w:rsid w:val="000364B3"/>
    <w:rsid w:val="00037568"/>
    <w:rsid w:val="00037AFB"/>
    <w:rsid w:val="000400C0"/>
    <w:rsid w:val="00041042"/>
    <w:rsid w:val="000418A4"/>
    <w:rsid w:val="00042BD6"/>
    <w:rsid w:val="00043617"/>
    <w:rsid w:val="00043943"/>
    <w:rsid w:val="0004487C"/>
    <w:rsid w:val="00045647"/>
    <w:rsid w:val="00047223"/>
    <w:rsid w:val="00047F66"/>
    <w:rsid w:val="00050977"/>
    <w:rsid w:val="00052B0A"/>
    <w:rsid w:val="00054606"/>
    <w:rsid w:val="00054DF6"/>
    <w:rsid w:val="00055F2D"/>
    <w:rsid w:val="00056EEE"/>
    <w:rsid w:val="000575BB"/>
    <w:rsid w:val="000606E5"/>
    <w:rsid w:val="00060A65"/>
    <w:rsid w:val="00061778"/>
    <w:rsid w:val="0006273F"/>
    <w:rsid w:val="00062DC6"/>
    <w:rsid w:val="00065849"/>
    <w:rsid w:val="00066A1F"/>
    <w:rsid w:val="000679B2"/>
    <w:rsid w:val="00067DE1"/>
    <w:rsid w:val="00073453"/>
    <w:rsid w:val="00073DA8"/>
    <w:rsid w:val="000740B4"/>
    <w:rsid w:val="0007623E"/>
    <w:rsid w:val="00076E39"/>
    <w:rsid w:val="00080379"/>
    <w:rsid w:val="0008431D"/>
    <w:rsid w:val="00084FF9"/>
    <w:rsid w:val="00085C5D"/>
    <w:rsid w:val="00086629"/>
    <w:rsid w:val="000920FC"/>
    <w:rsid w:val="00092B13"/>
    <w:rsid w:val="00094496"/>
    <w:rsid w:val="00095B53"/>
    <w:rsid w:val="000971FD"/>
    <w:rsid w:val="00097F06"/>
    <w:rsid w:val="000A1953"/>
    <w:rsid w:val="000A3141"/>
    <w:rsid w:val="000A3C52"/>
    <w:rsid w:val="000A3F61"/>
    <w:rsid w:val="000A712A"/>
    <w:rsid w:val="000A749A"/>
    <w:rsid w:val="000A76A2"/>
    <w:rsid w:val="000A7D40"/>
    <w:rsid w:val="000A7EF7"/>
    <w:rsid w:val="000B07FD"/>
    <w:rsid w:val="000B2F85"/>
    <w:rsid w:val="000B38F2"/>
    <w:rsid w:val="000B41EC"/>
    <w:rsid w:val="000B51EE"/>
    <w:rsid w:val="000B5202"/>
    <w:rsid w:val="000C037F"/>
    <w:rsid w:val="000C1072"/>
    <w:rsid w:val="000C2D07"/>
    <w:rsid w:val="000C5A57"/>
    <w:rsid w:val="000D03A5"/>
    <w:rsid w:val="000D332F"/>
    <w:rsid w:val="000D6626"/>
    <w:rsid w:val="000D6A80"/>
    <w:rsid w:val="000D6D16"/>
    <w:rsid w:val="000D7002"/>
    <w:rsid w:val="000D7442"/>
    <w:rsid w:val="000D788F"/>
    <w:rsid w:val="000E0164"/>
    <w:rsid w:val="000E38C0"/>
    <w:rsid w:val="000E3B74"/>
    <w:rsid w:val="000E43FC"/>
    <w:rsid w:val="000E4FEE"/>
    <w:rsid w:val="000E7B24"/>
    <w:rsid w:val="000F2A5A"/>
    <w:rsid w:val="000F3A12"/>
    <w:rsid w:val="000F406C"/>
    <w:rsid w:val="000F682D"/>
    <w:rsid w:val="000F71FE"/>
    <w:rsid w:val="00100DBA"/>
    <w:rsid w:val="0010130E"/>
    <w:rsid w:val="0010171D"/>
    <w:rsid w:val="00101E9D"/>
    <w:rsid w:val="00102428"/>
    <w:rsid w:val="00103E7F"/>
    <w:rsid w:val="00104D32"/>
    <w:rsid w:val="001052E5"/>
    <w:rsid w:val="001057B8"/>
    <w:rsid w:val="00105C6F"/>
    <w:rsid w:val="001062D2"/>
    <w:rsid w:val="00106C22"/>
    <w:rsid w:val="001130B3"/>
    <w:rsid w:val="0011343F"/>
    <w:rsid w:val="001138F8"/>
    <w:rsid w:val="00117886"/>
    <w:rsid w:val="00120FD2"/>
    <w:rsid w:val="00121484"/>
    <w:rsid w:val="001239FF"/>
    <w:rsid w:val="00124E09"/>
    <w:rsid w:val="00131D15"/>
    <w:rsid w:val="001323F3"/>
    <w:rsid w:val="00132BA5"/>
    <w:rsid w:val="00132D25"/>
    <w:rsid w:val="0013537E"/>
    <w:rsid w:val="00136797"/>
    <w:rsid w:val="00143151"/>
    <w:rsid w:val="00143B3A"/>
    <w:rsid w:val="00146C96"/>
    <w:rsid w:val="00150601"/>
    <w:rsid w:val="00150787"/>
    <w:rsid w:val="0015177E"/>
    <w:rsid w:val="00152E99"/>
    <w:rsid w:val="00154068"/>
    <w:rsid w:val="00154BB8"/>
    <w:rsid w:val="00154E74"/>
    <w:rsid w:val="00160131"/>
    <w:rsid w:val="00160942"/>
    <w:rsid w:val="00160AF0"/>
    <w:rsid w:val="00162137"/>
    <w:rsid w:val="00162198"/>
    <w:rsid w:val="001634F8"/>
    <w:rsid w:val="00163B6F"/>
    <w:rsid w:val="00164320"/>
    <w:rsid w:val="00165F7F"/>
    <w:rsid w:val="0016706C"/>
    <w:rsid w:val="001721C6"/>
    <w:rsid w:val="001723A5"/>
    <w:rsid w:val="00172912"/>
    <w:rsid w:val="00173C5C"/>
    <w:rsid w:val="00174AD4"/>
    <w:rsid w:val="00176BC2"/>
    <w:rsid w:val="001770F1"/>
    <w:rsid w:val="001771FB"/>
    <w:rsid w:val="00182700"/>
    <w:rsid w:val="00184097"/>
    <w:rsid w:val="00185A8C"/>
    <w:rsid w:val="001866CE"/>
    <w:rsid w:val="00187B21"/>
    <w:rsid w:val="0019193E"/>
    <w:rsid w:val="00196D71"/>
    <w:rsid w:val="00197CCC"/>
    <w:rsid w:val="001A14B1"/>
    <w:rsid w:val="001A14BD"/>
    <w:rsid w:val="001A273D"/>
    <w:rsid w:val="001A2E7B"/>
    <w:rsid w:val="001A3488"/>
    <w:rsid w:val="001A360C"/>
    <w:rsid w:val="001A420D"/>
    <w:rsid w:val="001A7108"/>
    <w:rsid w:val="001A761C"/>
    <w:rsid w:val="001A7C13"/>
    <w:rsid w:val="001B0015"/>
    <w:rsid w:val="001B1D93"/>
    <w:rsid w:val="001B31AA"/>
    <w:rsid w:val="001B3EDE"/>
    <w:rsid w:val="001B6666"/>
    <w:rsid w:val="001C0584"/>
    <w:rsid w:val="001C194C"/>
    <w:rsid w:val="001C27B8"/>
    <w:rsid w:val="001C2FEE"/>
    <w:rsid w:val="001C4D2B"/>
    <w:rsid w:val="001C581E"/>
    <w:rsid w:val="001D595D"/>
    <w:rsid w:val="001D78ED"/>
    <w:rsid w:val="001D7D72"/>
    <w:rsid w:val="001E183E"/>
    <w:rsid w:val="001E3BAC"/>
    <w:rsid w:val="001E468F"/>
    <w:rsid w:val="001E47D1"/>
    <w:rsid w:val="001E53BA"/>
    <w:rsid w:val="001E7EB8"/>
    <w:rsid w:val="001F174D"/>
    <w:rsid w:val="001F20B4"/>
    <w:rsid w:val="001F2521"/>
    <w:rsid w:val="001F5934"/>
    <w:rsid w:val="001F670A"/>
    <w:rsid w:val="001F7825"/>
    <w:rsid w:val="002019F1"/>
    <w:rsid w:val="00204439"/>
    <w:rsid w:val="00204FDA"/>
    <w:rsid w:val="002053BA"/>
    <w:rsid w:val="00206154"/>
    <w:rsid w:val="002065C1"/>
    <w:rsid w:val="00210846"/>
    <w:rsid w:val="00211379"/>
    <w:rsid w:val="0021209A"/>
    <w:rsid w:val="00215252"/>
    <w:rsid w:val="00215310"/>
    <w:rsid w:val="00215CFB"/>
    <w:rsid w:val="0022291D"/>
    <w:rsid w:val="00223701"/>
    <w:rsid w:val="00224B12"/>
    <w:rsid w:val="00225794"/>
    <w:rsid w:val="00225C69"/>
    <w:rsid w:val="00225DD6"/>
    <w:rsid w:val="002273C1"/>
    <w:rsid w:val="00227673"/>
    <w:rsid w:val="00227B0E"/>
    <w:rsid w:val="00230C37"/>
    <w:rsid w:val="00231BB4"/>
    <w:rsid w:val="00236040"/>
    <w:rsid w:val="00237BFA"/>
    <w:rsid w:val="00242030"/>
    <w:rsid w:val="00243840"/>
    <w:rsid w:val="00244832"/>
    <w:rsid w:val="0024563C"/>
    <w:rsid w:val="00245911"/>
    <w:rsid w:val="00245B7F"/>
    <w:rsid w:val="002476D8"/>
    <w:rsid w:val="002505F9"/>
    <w:rsid w:val="00250EDB"/>
    <w:rsid w:val="00256213"/>
    <w:rsid w:val="00260406"/>
    <w:rsid w:val="00261905"/>
    <w:rsid w:val="00264161"/>
    <w:rsid w:val="00264419"/>
    <w:rsid w:val="00266965"/>
    <w:rsid w:val="00266D60"/>
    <w:rsid w:val="002679C5"/>
    <w:rsid w:val="002723B8"/>
    <w:rsid w:val="00272998"/>
    <w:rsid w:val="00272E3E"/>
    <w:rsid w:val="00273025"/>
    <w:rsid w:val="00273681"/>
    <w:rsid w:val="00274646"/>
    <w:rsid w:val="00274840"/>
    <w:rsid w:val="00275008"/>
    <w:rsid w:val="00277041"/>
    <w:rsid w:val="002777B4"/>
    <w:rsid w:val="00277BF9"/>
    <w:rsid w:val="00277F55"/>
    <w:rsid w:val="0028012D"/>
    <w:rsid w:val="00280C38"/>
    <w:rsid w:val="00282C25"/>
    <w:rsid w:val="0028392C"/>
    <w:rsid w:val="00284F95"/>
    <w:rsid w:val="0028642F"/>
    <w:rsid w:val="002934B2"/>
    <w:rsid w:val="00293574"/>
    <w:rsid w:val="00293C1E"/>
    <w:rsid w:val="002960E1"/>
    <w:rsid w:val="002968D0"/>
    <w:rsid w:val="00297299"/>
    <w:rsid w:val="002974AB"/>
    <w:rsid w:val="002A119F"/>
    <w:rsid w:val="002A1A88"/>
    <w:rsid w:val="002A305E"/>
    <w:rsid w:val="002A3B02"/>
    <w:rsid w:val="002A534A"/>
    <w:rsid w:val="002A70E2"/>
    <w:rsid w:val="002B033F"/>
    <w:rsid w:val="002B047A"/>
    <w:rsid w:val="002B0582"/>
    <w:rsid w:val="002B0633"/>
    <w:rsid w:val="002B1091"/>
    <w:rsid w:val="002B14A6"/>
    <w:rsid w:val="002B2E19"/>
    <w:rsid w:val="002B4CA0"/>
    <w:rsid w:val="002B7125"/>
    <w:rsid w:val="002B797C"/>
    <w:rsid w:val="002B7BD2"/>
    <w:rsid w:val="002C05D9"/>
    <w:rsid w:val="002C0F05"/>
    <w:rsid w:val="002C3F59"/>
    <w:rsid w:val="002C555C"/>
    <w:rsid w:val="002D0034"/>
    <w:rsid w:val="002D049B"/>
    <w:rsid w:val="002D0A58"/>
    <w:rsid w:val="002D1C5C"/>
    <w:rsid w:val="002D3821"/>
    <w:rsid w:val="002D41AF"/>
    <w:rsid w:val="002D4755"/>
    <w:rsid w:val="002D50CB"/>
    <w:rsid w:val="002E0A6B"/>
    <w:rsid w:val="002E0C00"/>
    <w:rsid w:val="002E2299"/>
    <w:rsid w:val="002E2D06"/>
    <w:rsid w:val="002E4589"/>
    <w:rsid w:val="002E45CD"/>
    <w:rsid w:val="002E7960"/>
    <w:rsid w:val="002F02CC"/>
    <w:rsid w:val="002F0DE0"/>
    <w:rsid w:val="002F173D"/>
    <w:rsid w:val="002F4152"/>
    <w:rsid w:val="002F510D"/>
    <w:rsid w:val="002F7E67"/>
    <w:rsid w:val="002F7E96"/>
    <w:rsid w:val="00300D5A"/>
    <w:rsid w:val="00305FB4"/>
    <w:rsid w:val="00310B88"/>
    <w:rsid w:val="00312DF4"/>
    <w:rsid w:val="00314069"/>
    <w:rsid w:val="003147C5"/>
    <w:rsid w:val="00314FF8"/>
    <w:rsid w:val="00315E00"/>
    <w:rsid w:val="003171EB"/>
    <w:rsid w:val="00321363"/>
    <w:rsid w:val="0032191E"/>
    <w:rsid w:val="003224FD"/>
    <w:rsid w:val="003232EF"/>
    <w:rsid w:val="00324531"/>
    <w:rsid w:val="0032672E"/>
    <w:rsid w:val="00327FE7"/>
    <w:rsid w:val="00331366"/>
    <w:rsid w:val="003328A1"/>
    <w:rsid w:val="00333842"/>
    <w:rsid w:val="00334280"/>
    <w:rsid w:val="003370E1"/>
    <w:rsid w:val="003416F3"/>
    <w:rsid w:val="0034172C"/>
    <w:rsid w:val="00345251"/>
    <w:rsid w:val="00345B0C"/>
    <w:rsid w:val="0034623D"/>
    <w:rsid w:val="003464E0"/>
    <w:rsid w:val="003525C9"/>
    <w:rsid w:val="003528A6"/>
    <w:rsid w:val="00354AAF"/>
    <w:rsid w:val="0035595B"/>
    <w:rsid w:val="00356A8E"/>
    <w:rsid w:val="0035713D"/>
    <w:rsid w:val="003605D0"/>
    <w:rsid w:val="00362621"/>
    <w:rsid w:val="00362B10"/>
    <w:rsid w:val="00362B9F"/>
    <w:rsid w:val="0036559B"/>
    <w:rsid w:val="00365F83"/>
    <w:rsid w:val="00367CD8"/>
    <w:rsid w:val="00367E94"/>
    <w:rsid w:val="00370D43"/>
    <w:rsid w:val="00370DDF"/>
    <w:rsid w:val="00372164"/>
    <w:rsid w:val="00372348"/>
    <w:rsid w:val="003730F1"/>
    <w:rsid w:val="003739C0"/>
    <w:rsid w:val="00373B70"/>
    <w:rsid w:val="00373D5B"/>
    <w:rsid w:val="00374EFB"/>
    <w:rsid w:val="00374F50"/>
    <w:rsid w:val="00375051"/>
    <w:rsid w:val="0037509C"/>
    <w:rsid w:val="00375885"/>
    <w:rsid w:val="00375B6F"/>
    <w:rsid w:val="00376FD6"/>
    <w:rsid w:val="0037735A"/>
    <w:rsid w:val="0038465F"/>
    <w:rsid w:val="00384D88"/>
    <w:rsid w:val="003869AD"/>
    <w:rsid w:val="00387429"/>
    <w:rsid w:val="00387568"/>
    <w:rsid w:val="00387F33"/>
    <w:rsid w:val="00390B3C"/>
    <w:rsid w:val="00390E64"/>
    <w:rsid w:val="0039171C"/>
    <w:rsid w:val="00391F24"/>
    <w:rsid w:val="00393A28"/>
    <w:rsid w:val="00393A57"/>
    <w:rsid w:val="003941A2"/>
    <w:rsid w:val="0039484D"/>
    <w:rsid w:val="00394F81"/>
    <w:rsid w:val="00396F92"/>
    <w:rsid w:val="00397812"/>
    <w:rsid w:val="003A257E"/>
    <w:rsid w:val="003A4548"/>
    <w:rsid w:val="003A5730"/>
    <w:rsid w:val="003A59AA"/>
    <w:rsid w:val="003A6F4F"/>
    <w:rsid w:val="003A766C"/>
    <w:rsid w:val="003A7928"/>
    <w:rsid w:val="003B1785"/>
    <w:rsid w:val="003B1AEE"/>
    <w:rsid w:val="003B1E1B"/>
    <w:rsid w:val="003B3C3C"/>
    <w:rsid w:val="003B4F0A"/>
    <w:rsid w:val="003B7E4D"/>
    <w:rsid w:val="003C07A2"/>
    <w:rsid w:val="003C085E"/>
    <w:rsid w:val="003C2345"/>
    <w:rsid w:val="003C2D24"/>
    <w:rsid w:val="003C38DB"/>
    <w:rsid w:val="003C5391"/>
    <w:rsid w:val="003C5C1B"/>
    <w:rsid w:val="003D1756"/>
    <w:rsid w:val="003D231C"/>
    <w:rsid w:val="003D466A"/>
    <w:rsid w:val="003D6F67"/>
    <w:rsid w:val="003E0290"/>
    <w:rsid w:val="003E088F"/>
    <w:rsid w:val="003E104E"/>
    <w:rsid w:val="003E13CD"/>
    <w:rsid w:val="003E204A"/>
    <w:rsid w:val="003E30FA"/>
    <w:rsid w:val="003E3AE3"/>
    <w:rsid w:val="003E4778"/>
    <w:rsid w:val="003E525F"/>
    <w:rsid w:val="003E5A37"/>
    <w:rsid w:val="003E6BD1"/>
    <w:rsid w:val="003E6DFB"/>
    <w:rsid w:val="003E71EB"/>
    <w:rsid w:val="003E7FAE"/>
    <w:rsid w:val="003F1214"/>
    <w:rsid w:val="003F172C"/>
    <w:rsid w:val="003F4F5C"/>
    <w:rsid w:val="003F5F1A"/>
    <w:rsid w:val="003F6940"/>
    <w:rsid w:val="003F6A3A"/>
    <w:rsid w:val="003F7700"/>
    <w:rsid w:val="003F7AB5"/>
    <w:rsid w:val="00400BE5"/>
    <w:rsid w:val="00400D7D"/>
    <w:rsid w:val="00402CA6"/>
    <w:rsid w:val="00403250"/>
    <w:rsid w:val="0040516F"/>
    <w:rsid w:val="00406C4D"/>
    <w:rsid w:val="00407214"/>
    <w:rsid w:val="00412725"/>
    <w:rsid w:val="00413B0F"/>
    <w:rsid w:val="00413F61"/>
    <w:rsid w:val="00414063"/>
    <w:rsid w:val="00414D63"/>
    <w:rsid w:val="00415058"/>
    <w:rsid w:val="00415B61"/>
    <w:rsid w:val="004168B9"/>
    <w:rsid w:val="00417991"/>
    <w:rsid w:val="00417AEB"/>
    <w:rsid w:val="00420019"/>
    <w:rsid w:val="004256FC"/>
    <w:rsid w:val="00426751"/>
    <w:rsid w:val="0042675B"/>
    <w:rsid w:val="00427547"/>
    <w:rsid w:val="0043148E"/>
    <w:rsid w:val="004319A5"/>
    <w:rsid w:val="00431BB8"/>
    <w:rsid w:val="00432A10"/>
    <w:rsid w:val="00433354"/>
    <w:rsid w:val="00433706"/>
    <w:rsid w:val="00433716"/>
    <w:rsid w:val="00434450"/>
    <w:rsid w:val="00434D4A"/>
    <w:rsid w:val="00434FEC"/>
    <w:rsid w:val="00440D9A"/>
    <w:rsid w:val="00440DC5"/>
    <w:rsid w:val="0044124C"/>
    <w:rsid w:val="00442B17"/>
    <w:rsid w:val="0044490A"/>
    <w:rsid w:val="00446E39"/>
    <w:rsid w:val="00452E13"/>
    <w:rsid w:val="004539B4"/>
    <w:rsid w:val="00454AEC"/>
    <w:rsid w:val="00456E66"/>
    <w:rsid w:val="00457534"/>
    <w:rsid w:val="00457F1F"/>
    <w:rsid w:val="0046188A"/>
    <w:rsid w:val="0046298F"/>
    <w:rsid w:val="00463209"/>
    <w:rsid w:val="004635E9"/>
    <w:rsid w:val="00464A4A"/>
    <w:rsid w:val="00465445"/>
    <w:rsid w:val="00465C4F"/>
    <w:rsid w:val="004667D8"/>
    <w:rsid w:val="00470598"/>
    <w:rsid w:val="00471217"/>
    <w:rsid w:val="00472536"/>
    <w:rsid w:val="00472D9E"/>
    <w:rsid w:val="00473912"/>
    <w:rsid w:val="00475A77"/>
    <w:rsid w:val="00476E4D"/>
    <w:rsid w:val="00476F7D"/>
    <w:rsid w:val="004775EB"/>
    <w:rsid w:val="00480C7E"/>
    <w:rsid w:val="00481558"/>
    <w:rsid w:val="00482137"/>
    <w:rsid w:val="004839B4"/>
    <w:rsid w:val="004847B0"/>
    <w:rsid w:val="00484921"/>
    <w:rsid w:val="00485500"/>
    <w:rsid w:val="0048552C"/>
    <w:rsid w:val="00485BB2"/>
    <w:rsid w:val="0048608F"/>
    <w:rsid w:val="00493F4D"/>
    <w:rsid w:val="004943A0"/>
    <w:rsid w:val="004953DE"/>
    <w:rsid w:val="004A0636"/>
    <w:rsid w:val="004A0969"/>
    <w:rsid w:val="004A0ACE"/>
    <w:rsid w:val="004A3624"/>
    <w:rsid w:val="004B074C"/>
    <w:rsid w:val="004B21D3"/>
    <w:rsid w:val="004B3184"/>
    <w:rsid w:val="004B38DE"/>
    <w:rsid w:val="004B4229"/>
    <w:rsid w:val="004B524C"/>
    <w:rsid w:val="004B55EA"/>
    <w:rsid w:val="004B5DC4"/>
    <w:rsid w:val="004B6629"/>
    <w:rsid w:val="004B768F"/>
    <w:rsid w:val="004B7AC3"/>
    <w:rsid w:val="004C0A0A"/>
    <w:rsid w:val="004C0E52"/>
    <w:rsid w:val="004C1605"/>
    <w:rsid w:val="004C1BDC"/>
    <w:rsid w:val="004C287A"/>
    <w:rsid w:val="004C4AE3"/>
    <w:rsid w:val="004C5180"/>
    <w:rsid w:val="004C53EB"/>
    <w:rsid w:val="004C7B48"/>
    <w:rsid w:val="004C7C3E"/>
    <w:rsid w:val="004D1F2C"/>
    <w:rsid w:val="004D27B4"/>
    <w:rsid w:val="004D2926"/>
    <w:rsid w:val="004D369F"/>
    <w:rsid w:val="004D36EF"/>
    <w:rsid w:val="004D3942"/>
    <w:rsid w:val="004D4191"/>
    <w:rsid w:val="004D49E7"/>
    <w:rsid w:val="004D5314"/>
    <w:rsid w:val="004D7A34"/>
    <w:rsid w:val="004D7E78"/>
    <w:rsid w:val="004E1604"/>
    <w:rsid w:val="004E16B4"/>
    <w:rsid w:val="004E21EE"/>
    <w:rsid w:val="004E2D52"/>
    <w:rsid w:val="004E3647"/>
    <w:rsid w:val="004E3EF3"/>
    <w:rsid w:val="004E42B9"/>
    <w:rsid w:val="004E494B"/>
    <w:rsid w:val="004E4DC9"/>
    <w:rsid w:val="004E594A"/>
    <w:rsid w:val="004E6A61"/>
    <w:rsid w:val="004F0041"/>
    <w:rsid w:val="004F0602"/>
    <w:rsid w:val="004F162F"/>
    <w:rsid w:val="004F54A2"/>
    <w:rsid w:val="004F68EE"/>
    <w:rsid w:val="004F6F81"/>
    <w:rsid w:val="004F74B5"/>
    <w:rsid w:val="004F7BD1"/>
    <w:rsid w:val="0050028A"/>
    <w:rsid w:val="005003B2"/>
    <w:rsid w:val="00500F92"/>
    <w:rsid w:val="00502478"/>
    <w:rsid w:val="00502589"/>
    <w:rsid w:val="00502D4F"/>
    <w:rsid w:val="00502DA7"/>
    <w:rsid w:val="00503B2C"/>
    <w:rsid w:val="00504FCD"/>
    <w:rsid w:val="005108C4"/>
    <w:rsid w:val="00510BB9"/>
    <w:rsid w:val="005129E0"/>
    <w:rsid w:val="00512B63"/>
    <w:rsid w:val="0051390F"/>
    <w:rsid w:val="005221FE"/>
    <w:rsid w:val="00522A4F"/>
    <w:rsid w:val="00522C05"/>
    <w:rsid w:val="00523223"/>
    <w:rsid w:val="0052369A"/>
    <w:rsid w:val="005247FF"/>
    <w:rsid w:val="00524EF5"/>
    <w:rsid w:val="00525109"/>
    <w:rsid w:val="005277AB"/>
    <w:rsid w:val="0052797D"/>
    <w:rsid w:val="00527A5C"/>
    <w:rsid w:val="00533998"/>
    <w:rsid w:val="005339E7"/>
    <w:rsid w:val="0053471F"/>
    <w:rsid w:val="00536197"/>
    <w:rsid w:val="005362B4"/>
    <w:rsid w:val="00536DC3"/>
    <w:rsid w:val="005401D7"/>
    <w:rsid w:val="0054198E"/>
    <w:rsid w:val="00542573"/>
    <w:rsid w:val="00542EDF"/>
    <w:rsid w:val="00543854"/>
    <w:rsid w:val="00544394"/>
    <w:rsid w:val="00545ABC"/>
    <w:rsid w:val="00545C55"/>
    <w:rsid w:val="00550E48"/>
    <w:rsid w:val="00553A79"/>
    <w:rsid w:val="00553A88"/>
    <w:rsid w:val="00554B9F"/>
    <w:rsid w:val="00555EC8"/>
    <w:rsid w:val="005650AD"/>
    <w:rsid w:val="0056582A"/>
    <w:rsid w:val="00566511"/>
    <w:rsid w:val="0056783C"/>
    <w:rsid w:val="005700A1"/>
    <w:rsid w:val="00571121"/>
    <w:rsid w:val="0057117C"/>
    <w:rsid w:val="00572C64"/>
    <w:rsid w:val="0057749A"/>
    <w:rsid w:val="00580EEB"/>
    <w:rsid w:val="0058166F"/>
    <w:rsid w:val="0058281B"/>
    <w:rsid w:val="00586280"/>
    <w:rsid w:val="0059235B"/>
    <w:rsid w:val="00592C9E"/>
    <w:rsid w:val="0059392E"/>
    <w:rsid w:val="00593E48"/>
    <w:rsid w:val="00594EC0"/>
    <w:rsid w:val="00595183"/>
    <w:rsid w:val="005A0AE9"/>
    <w:rsid w:val="005A1832"/>
    <w:rsid w:val="005A1C6E"/>
    <w:rsid w:val="005A383E"/>
    <w:rsid w:val="005A3B1A"/>
    <w:rsid w:val="005A43CF"/>
    <w:rsid w:val="005A6344"/>
    <w:rsid w:val="005A7099"/>
    <w:rsid w:val="005A776C"/>
    <w:rsid w:val="005A7853"/>
    <w:rsid w:val="005A7A13"/>
    <w:rsid w:val="005B1B32"/>
    <w:rsid w:val="005B1D24"/>
    <w:rsid w:val="005B211C"/>
    <w:rsid w:val="005B3800"/>
    <w:rsid w:val="005B3FF6"/>
    <w:rsid w:val="005B5100"/>
    <w:rsid w:val="005B63A5"/>
    <w:rsid w:val="005B6473"/>
    <w:rsid w:val="005B6C40"/>
    <w:rsid w:val="005C1975"/>
    <w:rsid w:val="005C2DB4"/>
    <w:rsid w:val="005C4441"/>
    <w:rsid w:val="005C4996"/>
    <w:rsid w:val="005C5DF2"/>
    <w:rsid w:val="005C641B"/>
    <w:rsid w:val="005C7798"/>
    <w:rsid w:val="005D01E0"/>
    <w:rsid w:val="005D0741"/>
    <w:rsid w:val="005D5E31"/>
    <w:rsid w:val="005D738D"/>
    <w:rsid w:val="005E0299"/>
    <w:rsid w:val="005E0422"/>
    <w:rsid w:val="005E1297"/>
    <w:rsid w:val="005E1383"/>
    <w:rsid w:val="005E2538"/>
    <w:rsid w:val="005E293C"/>
    <w:rsid w:val="005E3E5A"/>
    <w:rsid w:val="005E583E"/>
    <w:rsid w:val="005E6B1F"/>
    <w:rsid w:val="005E717D"/>
    <w:rsid w:val="005E720D"/>
    <w:rsid w:val="005E7791"/>
    <w:rsid w:val="005E788E"/>
    <w:rsid w:val="005F4676"/>
    <w:rsid w:val="005F76E9"/>
    <w:rsid w:val="00602BEA"/>
    <w:rsid w:val="00604785"/>
    <w:rsid w:val="006050EC"/>
    <w:rsid w:val="00605FD1"/>
    <w:rsid w:val="0060689E"/>
    <w:rsid w:val="00606A66"/>
    <w:rsid w:val="00607F2F"/>
    <w:rsid w:val="00610311"/>
    <w:rsid w:val="00613139"/>
    <w:rsid w:val="006150D3"/>
    <w:rsid w:val="00615AAB"/>
    <w:rsid w:val="006179D5"/>
    <w:rsid w:val="00620884"/>
    <w:rsid w:val="006220CA"/>
    <w:rsid w:val="006224F4"/>
    <w:rsid w:val="00623270"/>
    <w:rsid w:val="00625604"/>
    <w:rsid w:val="00626EF2"/>
    <w:rsid w:val="00627280"/>
    <w:rsid w:val="00631468"/>
    <w:rsid w:val="00631E6F"/>
    <w:rsid w:val="00631ECE"/>
    <w:rsid w:val="006337B9"/>
    <w:rsid w:val="00633B84"/>
    <w:rsid w:val="00635019"/>
    <w:rsid w:val="00635299"/>
    <w:rsid w:val="006365E4"/>
    <w:rsid w:val="0063702E"/>
    <w:rsid w:val="00640240"/>
    <w:rsid w:val="006406B1"/>
    <w:rsid w:val="00641166"/>
    <w:rsid w:val="0064122D"/>
    <w:rsid w:val="00641999"/>
    <w:rsid w:val="00643848"/>
    <w:rsid w:val="00644003"/>
    <w:rsid w:val="006532EB"/>
    <w:rsid w:val="00653A69"/>
    <w:rsid w:val="0065458C"/>
    <w:rsid w:val="00655524"/>
    <w:rsid w:val="00657EDA"/>
    <w:rsid w:val="006635AF"/>
    <w:rsid w:val="0066390D"/>
    <w:rsid w:val="00665319"/>
    <w:rsid w:val="00665C49"/>
    <w:rsid w:val="0066609A"/>
    <w:rsid w:val="006663FA"/>
    <w:rsid w:val="00667494"/>
    <w:rsid w:val="006675F6"/>
    <w:rsid w:val="006706D9"/>
    <w:rsid w:val="00671276"/>
    <w:rsid w:val="006714E7"/>
    <w:rsid w:val="006715DA"/>
    <w:rsid w:val="006720CF"/>
    <w:rsid w:val="00674769"/>
    <w:rsid w:val="00674CC7"/>
    <w:rsid w:val="00676742"/>
    <w:rsid w:val="0067751D"/>
    <w:rsid w:val="00680A5D"/>
    <w:rsid w:val="00680F74"/>
    <w:rsid w:val="00680F7D"/>
    <w:rsid w:val="00682104"/>
    <w:rsid w:val="006823F1"/>
    <w:rsid w:val="00685BA2"/>
    <w:rsid w:val="00692FFF"/>
    <w:rsid w:val="00694E21"/>
    <w:rsid w:val="00694FBA"/>
    <w:rsid w:val="0069526B"/>
    <w:rsid w:val="006A0B2E"/>
    <w:rsid w:val="006A11E3"/>
    <w:rsid w:val="006A1E8F"/>
    <w:rsid w:val="006A284E"/>
    <w:rsid w:val="006A28D2"/>
    <w:rsid w:val="006A43C2"/>
    <w:rsid w:val="006A673B"/>
    <w:rsid w:val="006A6B10"/>
    <w:rsid w:val="006B1019"/>
    <w:rsid w:val="006B5994"/>
    <w:rsid w:val="006B5E0A"/>
    <w:rsid w:val="006B6337"/>
    <w:rsid w:val="006B7353"/>
    <w:rsid w:val="006C15EB"/>
    <w:rsid w:val="006C1E72"/>
    <w:rsid w:val="006C1F01"/>
    <w:rsid w:val="006C5385"/>
    <w:rsid w:val="006C54F2"/>
    <w:rsid w:val="006C6BED"/>
    <w:rsid w:val="006C74D9"/>
    <w:rsid w:val="006D0360"/>
    <w:rsid w:val="006D192F"/>
    <w:rsid w:val="006D317A"/>
    <w:rsid w:val="006D3D74"/>
    <w:rsid w:val="006D5A59"/>
    <w:rsid w:val="006D6A52"/>
    <w:rsid w:val="006D6D70"/>
    <w:rsid w:val="006E0198"/>
    <w:rsid w:val="006E0789"/>
    <w:rsid w:val="006E1063"/>
    <w:rsid w:val="006E10CA"/>
    <w:rsid w:val="006E1531"/>
    <w:rsid w:val="006E1DE8"/>
    <w:rsid w:val="006E22C3"/>
    <w:rsid w:val="006E22DC"/>
    <w:rsid w:val="006E2BED"/>
    <w:rsid w:val="006E412C"/>
    <w:rsid w:val="006E4950"/>
    <w:rsid w:val="006E5138"/>
    <w:rsid w:val="006E58FC"/>
    <w:rsid w:val="006E59ED"/>
    <w:rsid w:val="006F0A48"/>
    <w:rsid w:val="006F0AE8"/>
    <w:rsid w:val="006F1902"/>
    <w:rsid w:val="006F1BDC"/>
    <w:rsid w:val="006F383C"/>
    <w:rsid w:val="006F51F4"/>
    <w:rsid w:val="006F5239"/>
    <w:rsid w:val="006F5BD8"/>
    <w:rsid w:val="00702FFA"/>
    <w:rsid w:val="00703C06"/>
    <w:rsid w:val="00703C8B"/>
    <w:rsid w:val="00705679"/>
    <w:rsid w:val="007056D2"/>
    <w:rsid w:val="00705889"/>
    <w:rsid w:val="00705CF3"/>
    <w:rsid w:val="00706D02"/>
    <w:rsid w:val="00707D1D"/>
    <w:rsid w:val="00713D9E"/>
    <w:rsid w:val="0071474B"/>
    <w:rsid w:val="00714E8F"/>
    <w:rsid w:val="0071537A"/>
    <w:rsid w:val="007171A5"/>
    <w:rsid w:val="007171C6"/>
    <w:rsid w:val="007175DA"/>
    <w:rsid w:val="007200C8"/>
    <w:rsid w:val="00721EC8"/>
    <w:rsid w:val="00723AAA"/>
    <w:rsid w:val="00724ADE"/>
    <w:rsid w:val="00726144"/>
    <w:rsid w:val="00727727"/>
    <w:rsid w:val="007312A2"/>
    <w:rsid w:val="00732829"/>
    <w:rsid w:val="00735D32"/>
    <w:rsid w:val="00736266"/>
    <w:rsid w:val="007373DB"/>
    <w:rsid w:val="0073781A"/>
    <w:rsid w:val="00744665"/>
    <w:rsid w:val="0074489B"/>
    <w:rsid w:val="00745CD7"/>
    <w:rsid w:val="00746426"/>
    <w:rsid w:val="007464DF"/>
    <w:rsid w:val="007470F3"/>
    <w:rsid w:val="007518D1"/>
    <w:rsid w:val="00752812"/>
    <w:rsid w:val="007536F9"/>
    <w:rsid w:val="00754684"/>
    <w:rsid w:val="00755D85"/>
    <w:rsid w:val="00756459"/>
    <w:rsid w:val="00760C2A"/>
    <w:rsid w:val="007624B6"/>
    <w:rsid w:val="00763AC0"/>
    <w:rsid w:val="00766AB5"/>
    <w:rsid w:val="0076779D"/>
    <w:rsid w:val="00770A31"/>
    <w:rsid w:val="00770FEC"/>
    <w:rsid w:val="00772907"/>
    <w:rsid w:val="00776EA8"/>
    <w:rsid w:val="007816A0"/>
    <w:rsid w:val="00783121"/>
    <w:rsid w:val="007846E5"/>
    <w:rsid w:val="0078531B"/>
    <w:rsid w:val="007856DC"/>
    <w:rsid w:val="00785927"/>
    <w:rsid w:val="00786745"/>
    <w:rsid w:val="00786894"/>
    <w:rsid w:val="00786F18"/>
    <w:rsid w:val="00787149"/>
    <w:rsid w:val="00787C90"/>
    <w:rsid w:val="00794BFE"/>
    <w:rsid w:val="00794EA7"/>
    <w:rsid w:val="0079545D"/>
    <w:rsid w:val="007A13A0"/>
    <w:rsid w:val="007A22EE"/>
    <w:rsid w:val="007A27AC"/>
    <w:rsid w:val="007A43ED"/>
    <w:rsid w:val="007A44BA"/>
    <w:rsid w:val="007A4F45"/>
    <w:rsid w:val="007A5119"/>
    <w:rsid w:val="007A528D"/>
    <w:rsid w:val="007A55A3"/>
    <w:rsid w:val="007A5B5E"/>
    <w:rsid w:val="007A774E"/>
    <w:rsid w:val="007A7A48"/>
    <w:rsid w:val="007B26AA"/>
    <w:rsid w:val="007B3624"/>
    <w:rsid w:val="007B3EBE"/>
    <w:rsid w:val="007B4C91"/>
    <w:rsid w:val="007B4FFD"/>
    <w:rsid w:val="007C01AF"/>
    <w:rsid w:val="007C0766"/>
    <w:rsid w:val="007C1FD6"/>
    <w:rsid w:val="007C23A0"/>
    <w:rsid w:val="007C4F03"/>
    <w:rsid w:val="007C6008"/>
    <w:rsid w:val="007C6B9D"/>
    <w:rsid w:val="007C6EFA"/>
    <w:rsid w:val="007C76B6"/>
    <w:rsid w:val="007C7B26"/>
    <w:rsid w:val="007C7BB1"/>
    <w:rsid w:val="007C7D73"/>
    <w:rsid w:val="007D1333"/>
    <w:rsid w:val="007D2231"/>
    <w:rsid w:val="007D36E5"/>
    <w:rsid w:val="007D51B8"/>
    <w:rsid w:val="007D55ED"/>
    <w:rsid w:val="007D6515"/>
    <w:rsid w:val="007E1317"/>
    <w:rsid w:val="007E15ED"/>
    <w:rsid w:val="007E2943"/>
    <w:rsid w:val="007E41A0"/>
    <w:rsid w:val="007E51B4"/>
    <w:rsid w:val="007E6387"/>
    <w:rsid w:val="007E66DC"/>
    <w:rsid w:val="007E7276"/>
    <w:rsid w:val="007E77A3"/>
    <w:rsid w:val="007F0760"/>
    <w:rsid w:val="007F2831"/>
    <w:rsid w:val="007F4F02"/>
    <w:rsid w:val="007F4FFC"/>
    <w:rsid w:val="007F60E9"/>
    <w:rsid w:val="00801A84"/>
    <w:rsid w:val="0080253B"/>
    <w:rsid w:val="0080467C"/>
    <w:rsid w:val="00805256"/>
    <w:rsid w:val="008110F1"/>
    <w:rsid w:val="008138BB"/>
    <w:rsid w:val="008144D8"/>
    <w:rsid w:val="00814B35"/>
    <w:rsid w:val="00814D65"/>
    <w:rsid w:val="0081713A"/>
    <w:rsid w:val="008177E9"/>
    <w:rsid w:val="00820232"/>
    <w:rsid w:val="00821C53"/>
    <w:rsid w:val="0082288F"/>
    <w:rsid w:val="0082491E"/>
    <w:rsid w:val="00825252"/>
    <w:rsid w:val="00825D59"/>
    <w:rsid w:val="0082763A"/>
    <w:rsid w:val="0083187D"/>
    <w:rsid w:val="00832355"/>
    <w:rsid w:val="00836BB6"/>
    <w:rsid w:val="00836D58"/>
    <w:rsid w:val="00836D84"/>
    <w:rsid w:val="0083758C"/>
    <w:rsid w:val="008405F9"/>
    <w:rsid w:val="0084348F"/>
    <w:rsid w:val="00844B94"/>
    <w:rsid w:val="00846D5B"/>
    <w:rsid w:val="008503F4"/>
    <w:rsid w:val="008509CD"/>
    <w:rsid w:val="00850B33"/>
    <w:rsid w:val="00850F70"/>
    <w:rsid w:val="00851860"/>
    <w:rsid w:val="00854294"/>
    <w:rsid w:val="0085465C"/>
    <w:rsid w:val="0085599F"/>
    <w:rsid w:val="00856A4E"/>
    <w:rsid w:val="00857943"/>
    <w:rsid w:val="00860369"/>
    <w:rsid w:val="00860BE0"/>
    <w:rsid w:val="0086137F"/>
    <w:rsid w:val="008615A1"/>
    <w:rsid w:val="008626C1"/>
    <w:rsid w:val="00862D54"/>
    <w:rsid w:val="00863D4D"/>
    <w:rsid w:val="00863FE3"/>
    <w:rsid w:val="00875789"/>
    <w:rsid w:val="00877427"/>
    <w:rsid w:val="008846DD"/>
    <w:rsid w:val="008848C8"/>
    <w:rsid w:val="00885691"/>
    <w:rsid w:val="00886378"/>
    <w:rsid w:val="00890C8B"/>
    <w:rsid w:val="008911C8"/>
    <w:rsid w:val="00896F1B"/>
    <w:rsid w:val="008973C3"/>
    <w:rsid w:val="008A027B"/>
    <w:rsid w:val="008A0B67"/>
    <w:rsid w:val="008A0DB8"/>
    <w:rsid w:val="008A27E3"/>
    <w:rsid w:val="008A2AE1"/>
    <w:rsid w:val="008A4EBD"/>
    <w:rsid w:val="008A5038"/>
    <w:rsid w:val="008B4928"/>
    <w:rsid w:val="008C2010"/>
    <w:rsid w:val="008C223B"/>
    <w:rsid w:val="008C5CBD"/>
    <w:rsid w:val="008C5F5D"/>
    <w:rsid w:val="008C5FB8"/>
    <w:rsid w:val="008C6592"/>
    <w:rsid w:val="008C7219"/>
    <w:rsid w:val="008D17E8"/>
    <w:rsid w:val="008D298E"/>
    <w:rsid w:val="008D2F2D"/>
    <w:rsid w:val="008D6A15"/>
    <w:rsid w:val="008D7FBB"/>
    <w:rsid w:val="008E2F4C"/>
    <w:rsid w:val="008E3CC6"/>
    <w:rsid w:val="008E402D"/>
    <w:rsid w:val="008E5B65"/>
    <w:rsid w:val="008E5D7B"/>
    <w:rsid w:val="008E656B"/>
    <w:rsid w:val="008E7CB5"/>
    <w:rsid w:val="008F0C04"/>
    <w:rsid w:val="008F3652"/>
    <w:rsid w:val="008F378D"/>
    <w:rsid w:val="008F4675"/>
    <w:rsid w:val="008F4EA9"/>
    <w:rsid w:val="008F5460"/>
    <w:rsid w:val="00900837"/>
    <w:rsid w:val="00900CAE"/>
    <w:rsid w:val="0090118B"/>
    <w:rsid w:val="009015F9"/>
    <w:rsid w:val="00901822"/>
    <w:rsid w:val="00901ED2"/>
    <w:rsid w:val="00902C09"/>
    <w:rsid w:val="009032BC"/>
    <w:rsid w:val="00903E2E"/>
    <w:rsid w:val="00904443"/>
    <w:rsid w:val="0090463C"/>
    <w:rsid w:val="009048FC"/>
    <w:rsid w:val="00906A7F"/>
    <w:rsid w:val="00906BEA"/>
    <w:rsid w:val="00907A9D"/>
    <w:rsid w:val="00910FE2"/>
    <w:rsid w:val="00912F02"/>
    <w:rsid w:val="00913A5B"/>
    <w:rsid w:val="00913C15"/>
    <w:rsid w:val="009146E9"/>
    <w:rsid w:val="009151E7"/>
    <w:rsid w:val="00915453"/>
    <w:rsid w:val="009156C4"/>
    <w:rsid w:val="009172F2"/>
    <w:rsid w:val="009178C8"/>
    <w:rsid w:val="0092037B"/>
    <w:rsid w:val="009228E4"/>
    <w:rsid w:val="00922925"/>
    <w:rsid w:val="00922CC9"/>
    <w:rsid w:val="00926315"/>
    <w:rsid w:val="0092754C"/>
    <w:rsid w:val="0093030F"/>
    <w:rsid w:val="00930BDF"/>
    <w:rsid w:val="0093147D"/>
    <w:rsid w:val="0093785B"/>
    <w:rsid w:val="00937B5C"/>
    <w:rsid w:val="00937EAC"/>
    <w:rsid w:val="0094301D"/>
    <w:rsid w:val="00944386"/>
    <w:rsid w:val="00944597"/>
    <w:rsid w:val="009468AA"/>
    <w:rsid w:val="00947085"/>
    <w:rsid w:val="00947D86"/>
    <w:rsid w:val="00952BBB"/>
    <w:rsid w:val="00952DA2"/>
    <w:rsid w:val="00953189"/>
    <w:rsid w:val="0095642E"/>
    <w:rsid w:val="009575F5"/>
    <w:rsid w:val="00961528"/>
    <w:rsid w:val="00961AB8"/>
    <w:rsid w:val="009652D6"/>
    <w:rsid w:val="009707FB"/>
    <w:rsid w:val="009755FD"/>
    <w:rsid w:val="00980029"/>
    <w:rsid w:val="009802A4"/>
    <w:rsid w:val="009836F2"/>
    <w:rsid w:val="009876CC"/>
    <w:rsid w:val="009877F1"/>
    <w:rsid w:val="009878B0"/>
    <w:rsid w:val="0099265D"/>
    <w:rsid w:val="009963CC"/>
    <w:rsid w:val="009963D8"/>
    <w:rsid w:val="0099650D"/>
    <w:rsid w:val="0099673B"/>
    <w:rsid w:val="00996E9F"/>
    <w:rsid w:val="009972DA"/>
    <w:rsid w:val="009A10C0"/>
    <w:rsid w:val="009A23EA"/>
    <w:rsid w:val="009A3224"/>
    <w:rsid w:val="009A3359"/>
    <w:rsid w:val="009A3CC5"/>
    <w:rsid w:val="009A6F9E"/>
    <w:rsid w:val="009B1AA6"/>
    <w:rsid w:val="009B20BA"/>
    <w:rsid w:val="009B3A19"/>
    <w:rsid w:val="009B6097"/>
    <w:rsid w:val="009B7578"/>
    <w:rsid w:val="009B7B93"/>
    <w:rsid w:val="009C06BC"/>
    <w:rsid w:val="009C3349"/>
    <w:rsid w:val="009C5272"/>
    <w:rsid w:val="009C5F23"/>
    <w:rsid w:val="009C5F78"/>
    <w:rsid w:val="009C7D7A"/>
    <w:rsid w:val="009D0408"/>
    <w:rsid w:val="009D066D"/>
    <w:rsid w:val="009D10CD"/>
    <w:rsid w:val="009D1CBE"/>
    <w:rsid w:val="009D23D6"/>
    <w:rsid w:val="009D5381"/>
    <w:rsid w:val="009D6656"/>
    <w:rsid w:val="009D6D39"/>
    <w:rsid w:val="009D75E8"/>
    <w:rsid w:val="009E013B"/>
    <w:rsid w:val="009E0826"/>
    <w:rsid w:val="009E7E15"/>
    <w:rsid w:val="009F006E"/>
    <w:rsid w:val="009F2123"/>
    <w:rsid w:val="009F3D2B"/>
    <w:rsid w:val="009F5B0C"/>
    <w:rsid w:val="00A00586"/>
    <w:rsid w:val="00A00744"/>
    <w:rsid w:val="00A03414"/>
    <w:rsid w:val="00A045F3"/>
    <w:rsid w:val="00A057F6"/>
    <w:rsid w:val="00A068EB"/>
    <w:rsid w:val="00A13E46"/>
    <w:rsid w:val="00A13F37"/>
    <w:rsid w:val="00A154B0"/>
    <w:rsid w:val="00A17ABB"/>
    <w:rsid w:val="00A206A3"/>
    <w:rsid w:val="00A2218D"/>
    <w:rsid w:val="00A24D9A"/>
    <w:rsid w:val="00A276A9"/>
    <w:rsid w:val="00A30D89"/>
    <w:rsid w:val="00A3104C"/>
    <w:rsid w:val="00A3160F"/>
    <w:rsid w:val="00A326E4"/>
    <w:rsid w:val="00A3304C"/>
    <w:rsid w:val="00A357D2"/>
    <w:rsid w:val="00A371D5"/>
    <w:rsid w:val="00A377F9"/>
    <w:rsid w:val="00A37DF5"/>
    <w:rsid w:val="00A41D9F"/>
    <w:rsid w:val="00A43406"/>
    <w:rsid w:val="00A44239"/>
    <w:rsid w:val="00A45196"/>
    <w:rsid w:val="00A4544A"/>
    <w:rsid w:val="00A465BE"/>
    <w:rsid w:val="00A46F73"/>
    <w:rsid w:val="00A47699"/>
    <w:rsid w:val="00A478B9"/>
    <w:rsid w:val="00A51258"/>
    <w:rsid w:val="00A521C9"/>
    <w:rsid w:val="00A54C1E"/>
    <w:rsid w:val="00A56A2F"/>
    <w:rsid w:val="00A57E36"/>
    <w:rsid w:val="00A60D58"/>
    <w:rsid w:val="00A62BB9"/>
    <w:rsid w:val="00A640B9"/>
    <w:rsid w:val="00A659DE"/>
    <w:rsid w:val="00A75971"/>
    <w:rsid w:val="00A76574"/>
    <w:rsid w:val="00A765DB"/>
    <w:rsid w:val="00A778B8"/>
    <w:rsid w:val="00A8034D"/>
    <w:rsid w:val="00A811AE"/>
    <w:rsid w:val="00A8222B"/>
    <w:rsid w:val="00A83C18"/>
    <w:rsid w:val="00A8529D"/>
    <w:rsid w:val="00A872B9"/>
    <w:rsid w:val="00A879E4"/>
    <w:rsid w:val="00A87BD8"/>
    <w:rsid w:val="00A90099"/>
    <w:rsid w:val="00A917BE"/>
    <w:rsid w:val="00A968B7"/>
    <w:rsid w:val="00A96E44"/>
    <w:rsid w:val="00A97BC6"/>
    <w:rsid w:val="00AA0710"/>
    <w:rsid w:val="00AA2BC9"/>
    <w:rsid w:val="00AA3699"/>
    <w:rsid w:val="00AA4103"/>
    <w:rsid w:val="00AA51ED"/>
    <w:rsid w:val="00AA62AE"/>
    <w:rsid w:val="00AA7145"/>
    <w:rsid w:val="00AA796F"/>
    <w:rsid w:val="00AA7BAB"/>
    <w:rsid w:val="00AB12C6"/>
    <w:rsid w:val="00AB1630"/>
    <w:rsid w:val="00AB5C18"/>
    <w:rsid w:val="00AC05A6"/>
    <w:rsid w:val="00AC4E8F"/>
    <w:rsid w:val="00AC593D"/>
    <w:rsid w:val="00AC5FBE"/>
    <w:rsid w:val="00AC6AF8"/>
    <w:rsid w:val="00AD071B"/>
    <w:rsid w:val="00AD11D5"/>
    <w:rsid w:val="00AD14A8"/>
    <w:rsid w:val="00AD2E92"/>
    <w:rsid w:val="00AD390C"/>
    <w:rsid w:val="00AD462D"/>
    <w:rsid w:val="00AD4AA5"/>
    <w:rsid w:val="00AD723C"/>
    <w:rsid w:val="00AE0255"/>
    <w:rsid w:val="00AE058A"/>
    <w:rsid w:val="00AE134C"/>
    <w:rsid w:val="00AE2718"/>
    <w:rsid w:val="00AE4BC4"/>
    <w:rsid w:val="00AE4F40"/>
    <w:rsid w:val="00AE579E"/>
    <w:rsid w:val="00AE6EBD"/>
    <w:rsid w:val="00AE7DDB"/>
    <w:rsid w:val="00AF01E3"/>
    <w:rsid w:val="00AF0927"/>
    <w:rsid w:val="00AF5B34"/>
    <w:rsid w:val="00B00359"/>
    <w:rsid w:val="00B03CFF"/>
    <w:rsid w:val="00B044C2"/>
    <w:rsid w:val="00B06417"/>
    <w:rsid w:val="00B103A0"/>
    <w:rsid w:val="00B11332"/>
    <w:rsid w:val="00B115DD"/>
    <w:rsid w:val="00B124E3"/>
    <w:rsid w:val="00B12AAE"/>
    <w:rsid w:val="00B147BA"/>
    <w:rsid w:val="00B14C4C"/>
    <w:rsid w:val="00B155D4"/>
    <w:rsid w:val="00B160B2"/>
    <w:rsid w:val="00B171D1"/>
    <w:rsid w:val="00B17D2D"/>
    <w:rsid w:val="00B20A79"/>
    <w:rsid w:val="00B22B25"/>
    <w:rsid w:val="00B22DC7"/>
    <w:rsid w:val="00B26A51"/>
    <w:rsid w:val="00B30502"/>
    <w:rsid w:val="00B3432E"/>
    <w:rsid w:val="00B35D56"/>
    <w:rsid w:val="00B36A1F"/>
    <w:rsid w:val="00B36E7D"/>
    <w:rsid w:val="00B3747B"/>
    <w:rsid w:val="00B37BED"/>
    <w:rsid w:val="00B427E2"/>
    <w:rsid w:val="00B438E5"/>
    <w:rsid w:val="00B44A59"/>
    <w:rsid w:val="00B45ED6"/>
    <w:rsid w:val="00B4639E"/>
    <w:rsid w:val="00B46E86"/>
    <w:rsid w:val="00B479AC"/>
    <w:rsid w:val="00B47C42"/>
    <w:rsid w:val="00B52D40"/>
    <w:rsid w:val="00B53C8F"/>
    <w:rsid w:val="00B543C8"/>
    <w:rsid w:val="00B544E2"/>
    <w:rsid w:val="00B568A3"/>
    <w:rsid w:val="00B600ED"/>
    <w:rsid w:val="00B60B28"/>
    <w:rsid w:val="00B61077"/>
    <w:rsid w:val="00B61428"/>
    <w:rsid w:val="00B6476E"/>
    <w:rsid w:val="00B65E88"/>
    <w:rsid w:val="00B669FD"/>
    <w:rsid w:val="00B6775D"/>
    <w:rsid w:val="00B702EA"/>
    <w:rsid w:val="00B70BBD"/>
    <w:rsid w:val="00B70C05"/>
    <w:rsid w:val="00B7407D"/>
    <w:rsid w:val="00B755B0"/>
    <w:rsid w:val="00B76724"/>
    <w:rsid w:val="00B76990"/>
    <w:rsid w:val="00B77C3E"/>
    <w:rsid w:val="00B81C77"/>
    <w:rsid w:val="00B828CA"/>
    <w:rsid w:val="00B86059"/>
    <w:rsid w:val="00B9140E"/>
    <w:rsid w:val="00B91B88"/>
    <w:rsid w:val="00B92449"/>
    <w:rsid w:val="00B94C99"/>
    <w:rsid w:val="00B97A95"/>
    <w:rsid w:val="00B97D1F"/>
    <w:rsid w:val="00BA03F3"/>
    <w:rsid w:val="00BA251A"/>
    <w:rsid w:val="00BA2C92"/>
    <w:rsid w:val="00BA3642"/>
    <w:rsid w:val="00BA4620"/>
    <w:rsid w:val="00BA4A5A"/>
    <w:rsid w:val="00BA4E23"/>
    <w:rsid w:val="00BA53DA"/>
    <w:rsid w:val="00BA6BAA"/>
    <w:rsid w:val="00BA6D4F"/>
    <w:rsid w:val="00BA7364"/>
    <w:rsid w:val="00BB1732"/>
    <w:rsid w:val="00BB3D8B"/>
    <w:rsid w:val="00BB4F0B"/>
    <w:rsid w:val="00BB6225"/>
    <w:rsid w:val="00BC0012"/>
    <w:rsid w:val="00BC5175"/>
    <w:rsid w:val="00BC5D03"/>
    <w:rsid w:val="00BC7B55"/>
    <w:rsid w:val="00BD0DA4"/>
    <w:rsid w:val="00BD254D"/>
    <w:rsid w:val="00BD28DD"/>
    <w:rsid w:val="00BD2E39"/>
    <w:rsid w:val="00BD3684"/>
    <w:rsid w:val="00BD37EC"/>
    <w:rsid w:val="00BD4AC2"/>
    <w:rsid w:val="00BD7507"/>
    <w:rsid w:val="00BE1154"/>
    <w:rsid w:val="00BE18B1"/>
    <w:rsid w:val="00BE1DD4"/>
    <w:rsid w:val="00BE26D9"/>
    <w:rsid w:val="00BE3865"/>
    <w:rsid w:val="00BE52B6"/>
    <w:rsid w:val="00BE7135"/>
    <w:rsid w:val="00BF0E86"/>
    <w:rsid w:val="00BF1A88"/>
    <w:rsid w:val="00BF1B60"/>
    <w:rsid w:val="00BF2E0E"/>
    <w:rsid w:val="00BF31AE"/>
    <w:rsid w:val="00BF589B"/>
    <w:rsid w:val="00BF76D7"/>
    <w:rsid w:val="00C006F9"/>
    <w:rsid w:val="00C00A89"/>
    <w:rsid w:val="00C011CA"/>
    <w:rsid w:val="00C04195"/>
    <w:rsid w:val="00C046EC"/>
    <w:rsid w:val="00C056EE"/>
    <w:rsid w:val="00C057DF"/>
    <w:rsid w:val="00C070B3"/>
    <w:rsid w:val="00C13B09"/>
    <w:rsid w:val="00C13FB8"/>
    <w:rsid w:val="00C142D8"/>
    <w:rsid w:val="00C15DB6"/>
    <w:rsid w:val="00C201E1"/>
    <w:rsid w:val="00C20A30"/>
    <w:rsid w:val="00C20B6F"/>
    <w:rsid w:val="00C225DB"/>
    <w:rsid w:val="00C22771"/>
    <w:rsid w:val="00C22ACD"/>
    <w:rsid w:val="00C24C01"/>
    <w:rsid w:val="00C2501E"/>
    <w:rsid w:val="00C261B0"/>
    <w:rsid w:val="00C27524"/>
    <w:rsid w:val="00C27F1A"/>
    <w:rsid w:val="00C3005E"/>
    <w:rsid w:val="00C30161"/>
    <w:rsid w:val="00C307F1"/>
    <w:rsid w:val="00C33CED"/>
    <w:rsid w:val="00C349DF"/>
    <w:rsid w:val="00C36AC2"/>
    <w:rsid w:val="00C37DF5"/>
    <w:rsid w:val="00C41270"/>
    <w:rsid w:val="00C42EF1"/>
    <w:rsid w:val="00C44DDE"/>
    <w:rsid w:val="00C4671D"/>
    <w:rsid w:val="00C46F31"/>
    <w:rsid w:val="00C505D6"/>
    <w:rsid w:val="00C50828"/>
    <w:rsid w:val="00C50FD1"/>
    <w:rsid w:val="00C519F2"/>
    <w:rsid w:val="00C521D4"/>
    <w:rsid w:val="00C532C8"/>
    <w:rsid w:val="00C5377A"/>
    <w:rsid w:val="00C56B89"/>
    <w:rsid w:val="00C5781F"/>
    <w:rsid w:val="00C60D14"/>
    <w:rsid w:val="00C60D32"/>
    <w:rsid w:val="00C61706"/>
    <w:rsid w:val="00C61E6F"/>
    <w:rsid w:val="00C6273B"/>
    <w:rsid w:val="00C633E9"/>
    <w:rsid w:val="00C64081"/>
    <w:rsid w:val="00C6716F"/>
    <w:rsid w:val="00C67280"/>
    <w:rsid w:val="00C7097E"/>
    <w:rsid w:val="00C71978"/>
    <w:rsid w:val="00C73D2E"/>
    <w:rsid w:val="00C74D5B"/>
    <w:rsid w:val="00C753F3"/>
    <w:rsid w:val="00C7577E"/>
    <w:rsid w:val="00C76F08"/>
    <w:rsid w:val="00C77142"/>
    <w:rsid w:val="00C817E5"/>
    <w:rsid w:val="00C81E73"/>
    <w:rsid w:val="00C84412"/>
    <w:rsid w:val="00C84F09"/>
    <w:rsid w:val="00C86601"/>
    <w:rsid w:val="00C86A96"/>
    <w:rsid w:val="00C918A0"/>
    <w:rsid w:val="00C93D84"/>
    <w:rsid w:val="00C9473D"/>
    <w:rsid w:val="00C94C59"/>
    <w:rsid w:val="00C96D03"/>
    <w:rsid w:val="00CA0A5B"/>
    <w:rsid w:val="00CA2601"/>
    <w:rsid w:val="00CA2F6E"/>
    <w:rsid w:val="00CA709F"/>
    <w:rsid w:val="00CA7578"/>
    <w:rsid w:val="00CB0191"/>
    <w:rsid w:val="00CB1103"/>
    <w:rsid w:val="00CB114D"/>
    <w:rsid w:val="00CB16E2"/>
    <w:rsid w:val="00CB466F"/>
    <w:rsid w:val="00CB5288"/>
    <w:rsid w:val="00CB5CCC"/>
    <w:rsid w:val="00CB6D0B"/>
    <w:rsid w:val="00CB731B"/>
    <w:rsid w:val="00CB754E"/>
    <w:rsid w:val="00CC0343"/>
    <w:rsid w:val="00CC1556"/>
    <w:rsid w:val="00CC23D9"/>
    <w:rsid w:val="00CC5E70"/>
    <w:rsid w:val="00CC7806"/>
    <w:rsid w:val="00CD140A"/>
    <w:rsid w:val="00CD219A"/>
    <w:rsid w:val="00CD3746"/>
    <w:rsid w:val="00CD43CA"/>
    <w:rsid w:val="00CD513C"/>
    <w:rsid w:val="00CD6397"/>
    <w:rsid w:val="00CD707F"/>
    <w:rsid w:val="00CD711F"/>
    <w:rsid w:val="00CE2FED"/>
    <w:rsid w:val="00CE3BF3"/>
    <w:rsid w:val="00CE5022"/>
    <w:rsid w:val="00CE5F5D"/>
    <w:rsid w:val="00CE6EF0"/>
    <w:rsid w:val="00CE780B"/>
    <w:rsid w:val="00CE7E1C"/>
    <w:rsid w:val="00CF06CF"/>
    <w:rsid w:val="00CF354D"/>
    <w:rsid w:val="00CF38C2"/>
    <w:rsid w:val="00CF4C7E"/>
    <w:rsid w:val="00CF5F21"/>
    <w:rsid w:val="00CF64E5"/>
    <w:rsid w:val="00D019F2"/>
    <w:rsid w:val="00D02545"/>
    <w:rsid w:val="00D03237"/>
    <w:rsid w:val="00D035CE"/>
    <w:rsid w:val="00D04277"/>
    <w:rsid w:val="00D0449D"/>
    <w:rsid w:val="00D04C90"/>
    <w:rsid w:val="00D05055"/>
    <w:rsid w:val="00D06A86"/>
    <w:rsid w:val="00D06B91"/>
    <w:rsid w:val="00D074D8"/>
    <w:rsid w:val="00D109DD"/>
    <w:rsid w:val="00D11FEF"/>
    <w:rsid w:val="00D12DC7"/>
    <w:rsid w:val="00D14D1C"/>
    <w:rsid w:val="00D212BF"/>
    <w:rsid w:val="00D21E68"/>
    <w:rsid w:val="00D24B2A"/>
    <w:rsid w:val="00D26454"/>
    <w:rsid w:val="00D266C0"/>
    <w:rsid w:val="00D27503"/>
    <w:rsid w:val="00D300B5"/>
    <w:rsid w:val="00D341B7"/>
    <w:rsid w:val="00D345CA"/>
    <w:rsid w:val="00D34765"/>
    <w:rsid w:val="00D35A3C"/>
    <w:rsid w:val="00D35CB2"/>
    <w:rsid w:val="00D36878"/>
    <w:rsid w:val="00D37247"/>
    <w:rsid w:val="00D42E86"/>
    <w:rsid w:val="00D43241"/>
    <w:rsid w:val="00D44940"/>
    <w:rsid w:val="00D4537E"/>
    <w:rsid w:val="00D45465"/>
    <w:rsid w:val="00D459CC"/>
    <w:rsid w:val="00D46C75"/>
    <w:rsid w:val="00D472D8"/>
    <w:rsid w:val="00D47EB4"/>
    <w:rsid w:val="00D5194F"/>
    <w:rsid w:val="00D52AE9"/>
    <w:rsid w:val="00D53B00"/>
    <w:rsid w:val="00D54036"/>
    <w:rsid w:val="00D54271"/>
    <w:rsid w:val="00D54B83"/>
    <w:rsid w:val="00D55CA1"/>
    <w:rsid w:val="00D5723F"/>
    <w:rsid w:val="00D60C60"/>
    <w:rsid w:val="00D67F35"/>
    <w:rsid w:val="00D70E5C"/>
    <w:rsid w:val="00D714AE"/>
    <w:rsid w:val="00D80489"/>
    <w:rsid w:val="00D8282E"/>
    <w:rsid w:val="00D841BC"/>
    <w:rsid w:val="00D84AF9"/>
    <w:rsid w:val="00D869D1"/>
    <w:rsid w:val="00D8770B"/>
    <w:rsid w:val="00D91179"/>
    <w:rsid w:val="00D925FE"/>
    <w:rsid w:val="00DA253C"/>
    <w:rsid w:val="00DA2D58"/>
    <w:rsid w:val="00DA2E36"/>
    <w:rsid w:val="00DA418E"/>
    <w:rsid w:val="00DA5796"/>
    <w:rsid w:val="00DB142A"/>
    <w:rsid w:val="00DB326A"/>
    <w:rsid w:val="00DB42D5"/>
    <w:rsid w:val="00DB5795"/>
    <w:rsid w:val="00DB693D"/>
    <w:rsid w:val="00DC0E04"/>
    <w:rsid w:val="00DC0F1E"/>
    <w:rsid w:val="00DC104E"/>
    <w:rsid w:val="00DC1120"/>
    <w:rsid w:val="00DC14DE"/>
    <w:rsid w:val="00DC18DF"/>
    <w:rsid w:val="00DC247F"/>
    <w:rsid w:val="00DC24B5"/>
    <w:rsid w:val="00DD217B"/>
    <w:rsid w:val="00DD3263"/>
    <w:rsid w:val="00DD39C2"/>
    <w:rsid w:val="00DD6535"/>
    <w:rsid w:val="00DD7B94"/>
    <w:rsid w:val="00DE04F5"/>
    <w:rsid w:val="00DE1B5B"/>
    <w:rsid w:val="00DE2AAD"/>
    <w:rsid w:val="00DE3267"/>
    <w:rsid w:val="00DE45DF"/>
    <w:rsid w:val="00DE4BFA"/>
    <w:rsid w:val="00DE676E"/>
    <w:rsid w:val="00DE73C1"/>
    <w:rsid w:val="00DE78F9"/>
    <w:rsid w:val="00DF0B70"/>
    <w:rsid w:val="00DF0C7E"/>
    <w:rsid w:val="00DF1654"/>
    <w:rsid w:val="00DF3D42"/>
    <w:rsid w:val="00DF4249"/>
    <w:rsid w:val="00DF431D"/>
    <w:rsid w:val="00DF4A65"/>
    <w:rsid w:val="00DF5113"/>
    <w:rsid w:val="00DF596A"/>
    <w:rsid w:val="00DF5F35"/>
    <w:rsid w:val="00DF61BB"/>
    <w:rsid w:val="00DF7C84"/>
    <w:rsid w:val="00E01A89"/>
    <w:rsid w:val="00E02B99"/>
    <w:rsid w:val="00E05E49"/>
    <w:rsid w:val="00E07258"/>
    <w:rsid w:val="00E14DCA"/>
    <w:rsid w:val="00E16656"/>
    <w:rsid w:val="00E16CF7"/>
    <w:rsid w:val="00E16FB5"/>
    <w:rsid w:val="00E202EB"/>
    <w:rsid w:val="00E21065"/>
    <w:rsid w:val="00E21766"/>
    <w:rsid w:val="00E21E6C"/>
    <w:rsid w:val="00E21FBE"/>
    <w:rsid w:val="00E2480A"/>
    <w:rsid w:val="00E24926"/>
    <w:rsid w:val="00E265B8"/>
    <w:rsid w:val="00E27318"/>
    <w:rsid w:val="00E278E3"/>
    <w:rsid w:val="00E30003"/>
    <w:rsid w:val="00E3025F"/>
    <w:rsid w:val="00E334AA"/>
    <w:rsid w:val="00E355F4"/>
    <w:rsid w:val="00E36FBF"/>
    <w:rsid w:val="00E37B19"/>
    <w:rsid w:val="00E440D4"/>
    <w:rsid w:val="00E445FA"/>
    <w:rsid w:val="00E452E5"/>
    <w:rsid w:val="00E47551"/>
    <w:rsid w:val="00E475C5"/>
    <w:rsid w:val="00E502E1"/>
    <w:rsid w:val="00E5039B"/>
    <w:rsid w:val="00E5122D"/>
    <w:rsid w:val="00E51464"/>
    <w:rsid w:val="00E5150B"/>
    <w:rsid w:val="00E515FE"/>
    <w:rsid w:val="00E551C5"/>
    <w:rsid w:val="00E578BA"/>
    <w:rsid w:val="00E6162A"/>
    <w:rsid w:val="00E61665"/>
    <w:rsid w:val="00E61683"/>
    <w:rsid w:val="00E619E9"/>
    <w:rsid w:val="00E61FB2"/>
    <w:rsid w:val="00E6405F"/>
    <w:rsid w:val="00E64E5F"/>
    <w:rsid w:val="00E70524"/>
    <w:rsid w:val="00E70540"/>
    <w:rsid w:val="00E70AF2"/>
    <w:rsid w:val="00E72774"/>
    <w:rsid w:val="00E728F5"/>
    <w:rsid w:val="00E72F88"/>
    <w:rsid w:val="00E764E3"/>
    <w:rsid w:val="00E76510"/>
    <w:rsid w:val="00E77D22"/>
    <w:rsid w:val="00E81789"/>
    <w:rsid w:val="00E819BC"/>
    <w:rsid w:val="00E83AFF"/>
    <w:rsid w:val="00E8462D"/>
    <w:rsid w:val="00E90C31"/>
    <w:rsid w:val="00E91751"/>
    <w:rsid w:val="00E9337C"/>
    <w:rsid w:val="00E93738"/>
    <w:rsid w:val="00E94339"/>
    <w:rsid w:val="00E974F8"/>
    <w:rsid w:val="00E97896"/>
    <w:rsid w:val="00EA20B7"/>
    <w:rsid w:val="00EA2229"/>
    <w:rsid w:val="00EA23D2"/>
    <w:rsid w:val="00EA5B8C"/>
    <w:rsid w:val="00EA6D91"/>
    <w:rsid w:val="00EA6EFA"/>
    <w:rsid w:val="00EA6F8F"/>
    <w:rsid w:val="00EB0680"/>
    <w:rsid w:val="00EB24CD"/>
    <w:rsid w:val="00EB268D"/>
    <w:rsid w:val="00EB6911"/>
    <w:rsid w:val="00EB695F"/>
    <w:rsid w:val="00EC07DF"/>
    <w:rsid w:val="00EC616C"/>
    <w:rsid w:val="00ED0200"/>
    <w:rsid w:val="00ED0588"/>
    <w:rsid w:val="00ED0959"/>
    <w:rsid w:val="00ED20A6"/>
    <w:rsid w:val="00ED2A23"/>
    <w:rsid w:val="00ED48CB"/>
    <w:rsid w:val="00ED5611"/>
    <w:rsid w:val="00ED5F8D"/>
    <w:rsid w:val="00ED76AF"/>
    <w:rsid w:val="00EE1573"/>
    <w:rsid w:val="00EE1893"/>
    <w:rsid w:val="00EE190C"/>
    <w:rsid w:val="00EE3204"/>
    <w:rsid w:val="00EE3B4D"/>
    <w:rsid w:val="00EE66A3"/>
    <w:rsid w:val="00EE69CB"/>
    <w:rsid w:val="00EE7010"/>
    <w:rsid w:val="00EF074F"/>
    <w:rsid w:val="00EF0DD2"/>
    <w:rsid w:val="00EF0E36"/>
    <w:rsid w:val="00EF1995"/>
    <w:rsid w:val="00EF28D0"/>
    <w:rsid w:val="00EF2CF9"/>
    <w:rsid w:val="00EF36ED"/>
    <w:rsid w:val="00EF77C0"/>
    <w:rsid w:val="00EF7A16"/>
    <w:rsid w:val="00EF7E28"/>
    <w:rsid w:val="00F006C8"/>
    <w:rsid w:val="00F0095B"/>
    <w:rsid w:val="00F00D08"/>
    <w:rsid w:val="00F03C2B"/>
    <w:rsid w:val="00F05A92"/>
    <w:rsid w:val="00F1204A"/>
    <w:rsid w:val="00F1260F"/>
    <w:rsid w:val="00F13121"/>
    <w:rsid w:val="00F133A3"/>
    <w:rsid w:val="00F13EC9"/>
    <w:rsid w:val="00F14EC5"/>
    <w:rsid w:val="00F2100B"/>
    <w:rsid w:val="00F21161"/>
    <w:rsid w:val="00F2234C"/>
    <w:rsid w:val="00F228AA"/>
    <w:rsid w:val="00F22EB8"/>
    <w:rsid w:val="00F24188"/>
    <w:rsid w:val="00F24B6D"/>
    <w:rsid w:val="00F259C1"/>
    <w:rsid w:val="00F25B5E"/>
    <w:rsid w:val="00F2660A"/>
    <w:rsid w:val="00F2712C"/>
    <w:rsid w:val="00F2726B"/>
    <w:rsid w:val="00F2791B"/>
    <w:rsid w:val="00F3086B"/>
    <w:rsid w:val="00F30ACF"/>
    <w:rsid w:val="00F32B65"/>
    <w:rsid w:val="00F330E3"/>
    <w:rsid w:val="00F330E8"/>
    <w:rsid w:val="00F34268"/>
    <w:rsid w:val="00F35133"/>
    <w:rsid w:val="00F410FB"/>
    <w:rsid w:val="00F41968"/>
    <w:rsid w:val="00F43C89"/>
    <w:rsid w:val="00F44C53"/>
    <w:rsid w:val="00F4521C"/>
    <w:rsid w:val="00F458FB"/>
    <w:rsid w:val="00F46C17"/>
    <w:rsid w:val="00F53741"/>
    <w:rsid w:val="00F57AB8"/>
    <w:rsid w:val="00F60516"/>
    <w:rsid w:val="00F6445E"/>
    <w:rsid w:val="00F652B5"/>
    <w:rsid w:val="00F65989"/>
    <w:rsid w:val="00F668A7"/>
    <w:rsid w:val="00F66942"/>
    <w:rsid w:val="00F66A57"/>
    <w:rsid w:val="00F67054"/>
    <w:rsid w:val="00F675CF"/>
    <w:rsid w:val="00F67A11"/>
    <w:rsid w:val="00F729BA"/>
    <w:rsid w:val="00F72F25"/>
    <w:rsid w:val="00F7419C"/>
    <w:rsid w:val="00F74FF0"/>
    <w:rsid w:val="00F75E55"/>
    <w:rsid w:val="00F767DC"/>
    <w:rsid w:val="00F82774"/>
    <w:rsid w:val="00F82D42"/>
    <w:rsid w:val="00F84428"/>
    <w:rsid w:val="00F85C13"/>
    <w:rsid w:val="00F85E9E"/>
    <w:rsid w:val="00F869F5"/>
    <w:rsid w:val="00F90226"/>
    <w:rsid w:val="00F90CB3"/>
    <w:rsid w:val="00F90F2B"/>
    <w:rsid w:val="00F9203A"/>
    <w:rsid w:val="00F9284A"/>
    <w:rsid w:val="00F93C6D"/>
    <w:rsid w:val="00F94850"/>
    <w:rsid w:val="00F954CB"/>
    <w:rsid w:val="00F9554D"/>
    <w:rsid w:val="00F965D8"/>
    <w:rsid w:val="00F968B2"/>
    <w:rsid w:val="00F969CE"/>
    <w:rsid w:val="00FA2DE8"/>
    <w:rsid w:val="00FA6AE7"/>
    <w:rsid w:val="00FB7682"/>
    <w:rsid w:val="00FC18AA"/>
    <w:rsid w:val="00FC3F22"/>
    <w:rsid w:val="00FC45EE"/>
    <w:rsid w:val="00FC47E6"/>
    <w:rsid w:val="00FC4F6A"/>
    <w:rsid w:val="00FC6458"/>
    <w:rsid w:val="00FD3894"/>
    <w:rsid w:val="00FD6A8A"/>
    <w:rsid w:val="00FD78DB"/>
    <w:rsid w:val="00FD79EC"/>
    <w:rsid w:val="00FE00C8"/>
    <w:rsid w:val="00FE2437"/>
    <w:rsid w:val="00FE320F"/>
    <w:rsid w:val="00FE4585"/>
    <w:rsid w:val="00FE652D"/>
    <w:rsid w:val="00FE673E"/>
    <w:rsid w:val="00FE7628"/>
    <w:rsid w:val="00FE7B8C"/>
    <w:rsid w:val="00FF3E3A"/>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0CE1B743"/>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4379A5-4924-436C-AFF1-4038F03421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2294</TotalTime>
  <Pages>11</Pages>
  <Words>4036</Words>
  <Characters>22203</Characters>
  <Application>Microsoft Office Word</Application>
  <DocSecurity>0</DocSecurity>
  <Lines>185</Lines>
  <Paragraphs>52</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26187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1399</cp:revision>
  <cp:lastPrinted>2021-03-01T14:50:00Z</cp:lastPrinted>
  <dcterms:created xsi:type="dcterms:W3CDTF">2019-07-08T16:38:00Z</dcterms:created>
  <dcterms:modified xsi:type="dcterms:W3CDTF">2022-02-08T18:21:00Z</dcterms:modified>
</cp:coreProperties>
</file>