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16B196" w14:textId="77777777" w:rsidR="00C326CF" w:rsidRPr="00C326CF" w:rsidRDefault="00C326CF" w:rsidP="00155B5A">
      <w:pPr>
        <w:spacing w:after="200"/>
        <w:ind w:left="3402"/>
        <w:jc w:val="both"/>
        <w:rPr>
          <w:rFonts w:ascii="Arial" w:eastAsia="Times New Roman" w:hAnsi="Arial" w:cs="Arial"/>
          <w:b/>
          <w:sz w:val="26"/>
          <w:szCs w:val="26"/>
          <w:lang w:eastAsia="es-MX"/>
        </w:rPr>
      </w:pPr>
      <w:r w:rsidRPr="00C326CF">
        <w:rPr>
          <w:rFonts w:ascii="Arial" w:eastAsia="Times New Roman" w:hAnsi="Arial" w:cs="Arial"/>
          <w:b/>
          <w:sz w:val="26"/>
          <w:szCs w:val="26"/>
          <w:lang w:eastAsia="es-MX"/>
        </w:rPr>
        <w:t>SALA SUPERIOR DEL TRIBUNAL DE JUSTICIA ADMINISTRATIVA DEL ESTADO DE OAXACA.</w:t>
      </w:r>
    </w:p>
    <w:p w14:paraId="33A7BD5B" w14:textId="576D3842" w:rsidR="00C326CF" w:rsidRPr="00C326CF" w:rsidRDefault="00C326CF" w:rsidP="00155B5A">
      <w:pPr>
        <w:spacing w:after="200"/>
        <w:ind w:left="3402"/>
        <w:jc w:val="both"/>
        <w:rPr>
          <w:rFonts w:ascii="Arial" w:eastAsia="Times New Roman" w:hAnsi="Arial" w:cs="Arial"/>
          <w:b/>
          <w:sz w:val="26"/>
          <w:szCs w:val="26"/>
          <w:lang w:eastAsia="es-MX"/>
        </w:rPr>
      </w:pPr>
      <w:r w:rsidRPr="00C326CF">
        <w:rPr>
          <w:rFonts w:ascii="Arial" w:eastAsia="Times New Roman" w:hAnsi="Arial" w:cs="Arial"/>
          <w:b/>
          <w:sz w:val="26"/>
          <w:szCs w:val="26"/>
          <w:lang w:eastAsia="es-MX"/>
        </w:rPr>
        <w:t>RECURSO DE REVISIÓN: 0</w:t>
      </w:r>
      <w:r w:rsidR="00546AE8">
        <w:rPr>
          <w:rFonts w:ascii="Arial" w:eastAsia="Times New Roman" w:hAnsi="Arial" w:cs="Arial"/>
          <w:b/>
          <w:sz w:val="26"/>
          <w:szCs w:val="26"/>
          <w:lang w:eastAsia="es-MX"/>
        </w:rPr>
        <w:t>0</w:t>
      </w:r>
      <w:r w:rsidR="00C0238C">
        <w:rPr>
          <w:rFonts w:ascii="Arial" w:eastAsia="Times New Roman" w:hAnsi="Arial" w:cs="Arial"/>
          <w:b/>
          <w:sz w:val="26"/>
          <w:szCs w:val="26"/>
          <w:lang w:eastAsia="es-MX"/>
        </w:rPr>
        <w:t>9</w:t>
      </w:r>
      <w:r w:rsidR="00546AE8">
        <w:rPr>
          <w:rFonts w:ascii="Arial" w:eastAsia="Times New Roman" w:hAnsi="Arial" w:cs="Arial"/>
          <w:b/>
          <w:sz w:val="26"/>
          <w:szCs w:val="26"/>
          <w:lang w:eastAsia="es-MX"/>
        </w:rPr>
        <w:t>5</w:t>
      </w:r>
      <w:r w:rsidRPr="00C326CF">
        <w:rPr>
          <w:rFonts w:ascii="Arial" w:eastAsia="Times New Roman" w:hAnsi="Arial" w:cs="Arial"/>
          <w:b/>
          <w:sz w:val="26"/>
          <w:szCs w:val="26"/>
          <w:lang w:eastAsia="es-MX"/>
        </w:rPr>
        <w:t>/202</w:t>
      </w:r>
      <w:r w:rsidR="00C0238C">
        <w:rPr>
          <w:rFonts w:ascii="Arial" w:eastAsia="Times New Roman" w:hAnsi="Arial" w:cs="Arial"/>
          <w:b/>
          <w:sz w:val="26"/>
          <w:szCs w:val="26"/>
          <w:lang w:eastAsia="es-MX"/>
        </w:rPr>
        <w:t>2</w:t>
      </w:r>
      <w:r w:rsidRPr="00C326CF">
        <w:rPr>
          <w:rFonts w:ascii="Arial" w:eastAsia="Times New Roman" w:hAnsi="Arial" w:cs="Arial"/>
          <w:b/>
          <w:sz w:val="26"/>
          <w:szCs w:val="26"/>
          <w:lang w:eastAsia="es-MX"/>
        </w:rPr>
        <w:t>.</w:t>
      </w:r>
    </w:p>
    <w:p w14:paraId="45181B2F" w14:textId="18322036" w:rsidR="00C326CF" w:rsidRPr="00C326CF" w:rsidRDefault="00C326CF" w:rsidP="00155B5A">
      <w:pPr>
        <w:spacing w:after="200"/>
        <w:ind w:left="3402"/>
        <w:jc w:val="both"/>
        <w:rPr>
          <w:rFonts w:ascii="Arial" w:eastAsia="Times New Roman" w:hAnsi="Arial" w:cs="Arial"/>
          <w:b/>
          <w:sz w:val="26"/>
          <w:szCs w:val="26"/>
          <w:lang w:eastAsia="es-MX"/>
        </w:rPr>
      </w:pPr>
      <w:r w:rsidRPr="00C326CF">
        <w:rPr>
          <w:rFonts w:ascii="Arial" w:eastAsia="Times New Roman" w:hAnsi="Arial" w:cs="Arial"/>
          <w:b/>
          <w:sz w:val="26"/>
          <w:szCs w:val="26"/>
          <w:lang w:eastAsia="es-MX"/>
        </w:rPr>
        <w:t>EXPEDIENTE: 0</w:t>
      </w:r>
      <w:r w:rsidR="00C8337F">
        <w:rPr>
          <w:rFonts w:ascii="Arial" w:eastAsia="Times New Roman" w:hAnsi="Arial" w:cs="Arial"/>
          <w:b/>
          <w:sz w:val="26"/>
          <w:szCs w:val="26"/>
          <w:lang w:eastAsia="es-MX"/>
        </w:rPr>
        <w:t>0</w:t>
      </w:r>
      <w:r w:rsidR="00C0238C">
        <w:rPr>
          <w:rFonts w:ascii="Arial" w:eastAsia="Times New Roman" w:hAnsi="Arial" w:cs="Arial"/>
          <w:b/>
          <w:sz w:val="26"/>
          <w:szCs w:val="26"/>
          <w:lang w:eastAsia="es-MX"/>
        </w:rPr>
        <w:t>72</w:t>
      </w:r>
      <w:r w:rsidRPr="00C326CF">
        <w:rPr>
          <w:rFonts w:ascii="Arial" w:eastAsia="Times New Roman" w:hAnsi="Arial" w:cs="Arial"/>
          <w:b/>
          <w:sz w:val="26"/>
          <w:szCs w:val="26"/>
          <w:lang w:eastAsia="es-MX"/>
        </w:rPr>
        <w:t>/20</w:t>
      </w:r>
      <w:r w:rsidR="00C8337F">
        <w:rPr>
          <w:rFonts w:ascii="Arial" w:eastAsia="Times New Roman" w:hAnsi="Arial" w:cs="Arial"/>
          <w:b/>
          <w:sz w:val="26"/>
          <w:szCs w:val="26"/>
          <w:lang w:eastAsia="es-MX"/>
        </w:rPr>
        <w:t>2</w:t>
      </w:r>
      <w:r w:rsidR="00C0238C">
        <w:rPr>
          <w:rFonts w:ascii="Arial" w:eastAsia="Times New Roman" w:hAnsi="Arial" w:cs="Arial"/>
          <w:b/>
          <w:sz w:val="26"/>
          <w:szCs w:val="26"/>
          <w:lang w:eastAsia="es-MX"/>
        </w:rPr>
        <w:t>1</w:t>
      </w:r>
      <w:r w:rsidRPr="00C326CF">
        <w:rPr>
          <w:rFonts w:ascii="Arial" w:eastAsia="Times New Roman" w:hAnsi="Arial" w:cs="Arial"/>
          <w:b/>
          <w:sz w:val="26"/>
          <w:szCs w:val="26"/>
          <w:lang w:eastAsia="es-MX"/>
        </w:rPr>
        <w:t xml:space="preserve"> DE LA </w:t>
      </w:r>
      <w:r w:rsidR="000837BA">
        <w:rPr>
          <w:rFonts w:ascii="Arial" w:eastAsia="Times New Roman" w:hAnsi="Arial" w:cs="Arial"/>
          <w:b/>
          <w:sz w:val="26"/>
          <w:szCs w:val="26"/>
          <w:lang w:eastAsia="es-MX"/>
        </w:rPr>
        <w:t>TECERA</w:t>
      </w:r>
      <w:r w:rsidRPr="00C326CF">
        <w:rPr>
          <w:rFonts w:ascii="Arial" w:eastAsia="Times New Roman" w:hAnsi="Arial" w:cs="Arial"/>
          <w:b/>
          <w:sz w:val="26"/>
          <w:szCs w:val="26"/>
          <w:lang w:eastAsia="es-MX"/>
        </w:rPr>
        <w:t xml:space="preserve"> SALA UNITARIA DE PRIMERA INSTANCIA.</w:t>
      </w:r>
    </w:p>
    <w:p w14:paraId="3A32DC19" w14:textId="782EA381" w:rsidR="00C326CF" w:rsidRPr="00155B5A" w:rsidRDefault="00C326CF" w:rsidP="00155B5A">
      <w:pPr>
        <w:spacing w:after="200"/>
        <w:ind w:left="3402"/>
        <w:jc w:val="both"/>
        <w:rPr>
          <w:rFonts w:ascii="Arial" w:eastAsia="Times New Roman" w:hAnsi="Arial" w:cs="Arial"/>
          <w:b/>
          <w:sz w:val="26"/>
          <w:szCs w:val="26"/>
          <w:lang w:eastAsia="es-MX"/>
        </w:rPr>
      </w:pPr>
      <w:r w:rsidRPr="00C326CF">
        <w:rPr>
          <w:rFonts w:ascii="Arial" w:eastAsia="Times New Roman" w:hAnsi="Arial" w:cs="Arial"/>
          <w:b/>
          <w:sz w:val="26"/>
          <w:szCs w:val="26"/>
          <w:lang w:eastAsia="es-MX"/>
        </w:rPr>
        <w:t>PONENTE: MAGISTRADO PAULO JOSÉ LUIS TAPIA PALACIOS</w:t>
      </w:r>
    </w:p>
    <w:p w14:paraId="47C30F2D" w14:textId="295EBA05" w:rsidR="002632E0" w:rsidRPr="00FC7072" w:rsidRDefault="002632E0" w:rsidP="002632E0">
      <w:pPr>
        <w:pStyle w:val="Textoindependiente"/>
        <w:spacing w:after="0" w:line="360" w:lineRule="auto"/>
        <w:jc w:val="both"/>
        <w:rPr>
          <w:rFonts w:ascii="Arial" w:hAnsi="Arial" w:cs="Arial"/>
          <w:b/>
          <w:sz w:val="26"/>
          <w:szCs w:val="26"/>
        </w:rPr>
      </w:pPr>
      <w:r w:rsidRPr="00FC7072">
        <w:rPr>
          <w:rFonts w:ascii="Arial" w:hAnsi="Arial" w:cs="Arial"/>
          <w:b/>
          <w:sz w:val="26"/>
          <w:szCs w:val="26"/>
        </w:rPr>
        <w:t xml:space="preserve">OAXACA DE JUÁREZ, OAXACA A </w:t>
      </w:r>
      <w:r w:rsidR="00155B5A">
        <w:rPr>
          <w:rFonts w:ascii="Arial" w:hAnsi="Arial" w:cs="Arial"/>
          <w:b/>
          <w:sz w:val="26"/>
          <w:szCs w:val="26"/>
        </w:rPr>
        <w:t xml:space="preserve">VEINTE </w:t>
      </w:r>
      <w:r w:rsidR="000B1A5B">
        <w:rPr>
          <w:rFonts w:ascii="Arial" w:hAnsi="Arial" w:cs="Arial"/>
          <w:b/>
          <w:sz w:val="26"/>
          <w:szCs w:val="26"/>
        </w:rPr>
        <w:t xml:space="preserve">DE </w:t>
      </w:r>
      <w:r w:rsidR="002178E3">
        <w:rPr>
          <w:rFonts w:ascii="Arial" w:hAnsi="Arial" w:cs="Arial"/>
          <w:b/>
          <w:sz w:val="26"/>
          <w:szCs w:val="26"/>
        </w:rPr>
        <w:t>OCTUBRE</w:t>
      </w:r>
      <w:r w:rsidR="000B1A5B">
        <w:rPr>
          <w:rFonts w:ascii="Arial" w:hAnsi="Arial" w:cs="Arial"/>
          <w:b/>
          <w:sz w:val="26"/>
          <w:szCs w:val="26"/>
        </w:rPr>
        <w:t xml:space="preserve"> </w:t>
      </w:r>
      <w:r w:rsidRPr="00FC7072">
        <w:rPr>
          <w:rFonts w:ascii="Arial" w:hAnsi="Arial" w:cs="Arial"/>
          <w:b/>
          <w:sz w:val="26"/>
          <w:szCs w:val="26"/>
        </w:rPr>
        <w:t xml:space="preserve">DE DOS MIL </w:t>
      </w:r>
      <w:r w:rsidR="00C326CF">
        <w:rPr>
          <w:rFonts w:ascii="Arial" w:hAnsi="Arial" w:cs="Arial"/>
          <w:b/>
          <w:sz w:val="26"/>
          <w:szCs w:val="26"/>
        </w:rPr>
        <w:t>VEINTIDÓS</w:t>
      </w:r>
      <w:r w:rsidR="0006576E" w:rsidRPr="00FC7072">
        <w:rPr>
          <w:rFonts w:ascii="Arial" w:hAnsi="Arial" w:cs="Arial"/>
          <w:b/>
          <w:sz w:val="26"/>
          <w:szCs w:val="26"/>
        </w:rPr>
        <w:t>. -</w:t>
      </w:r>
      <w:r w:rsidRPr="00FC7072">
        <w:rPr>
          <w:rFonts w:ascii="Arial" w:hAnsi="Arial" w:cs="Arial"/>
          <w:b/>
          <w:sz w:val="26"/>
          <w:szCs w:val="26"/>
        </w:rPr>
        <w:t xml:space="preserve"> - - - - - - - - - - - - - - - - - - - - - -</w:t>
      </w:r>
      <w:r w:rsidR="00283326">
        <w:rPr>
          <w:rFonts w:ascii="Arial" w:hAnsi="Arial" w:cs="Arial"/>
          <w:b/>
          <w:sz w:val="26"/>
          <w:szCs w:val="26"/>
        </w:rPr>
        <w:t xml:space="preserve"> - - - - - - - - - - </w:t>
      </w:r>
      <w:r w:rsidR="002D4A30">
        <w:rPr>
          <w:rFonts w:ascii="Arial" w:hAnsi="Arial" w:cs="Arial"/>
          <w:b/>
          <w:sz w:val="26"/>
          <w:szCs w:val="26"/>
        </w:rPr>
        <w:t xml:space="preserve">- - - </w:t>
      </w:r>
      <w:r w:rsidR="002D0FB5">
        <w:rPr>
          <w:rFonts w:ascii="Arial" w:hAnsi="Arial" w:cs="Arial"/>
          <w:b/>
          <w:sz w:val="26"/>
          <w:szCs w:val="26"/>
        </w:rPr>
        <w:t xml:space="preserve">- - - </w:t>
      </w:r>
    </w:p>
    <w:p w14:paraId="01D29799" w14:textId="3AE4AF62" w:rsidR="00FE78E7" w:rsidRDefault="002632E0" w:rsidP="00174AD0">
      <w:pPr>
        <w:pStyle w:val="Textoindependiente"/>
        <w:spacing w:before="240" w:line="360" w:lineRule="auto"/>
        <w:ind w:firstLine="708"/>
        <w:jc w:val="both"/>
        <w:rPr>
          <w:rFonts w:ascii="Arial" w:hAnsi="Arial" w:cs="Arial"/>
          <w:sz w:val="26"/>
          <w:szCs w:val="26"/>
        </w:rPr>
      </w:pPr>
      <w:r w:rsidRPr="00FC7072">
        <w:rPr>
          <w:rFonts w:ascii="Arial" w:hAnsi="Arial" w:cs="Arial"/>
          <w:sz w:val="26"/>
          <w:szCs w:val="26"/>
        </w:rPr>
        <w:t xml:space="preserve">Por recibido el </w:t>
      </w:r>
      <w:r w:rsidR="00F93C48" w:rsidRPr="00FC7072">
        <w:rPr>
          <w:rFonts w:ascii="Arial" w:hAnsi="Arial" w:cs="Arial"/>
          <w:sz w:val="26"/>
          <w:szCs w:val="26"/>
        </w:rPr>
        <w:t xml:space="preserve">cuaderno de revisión </w:t>
      </w:r>
      <w:r w:rsidRPr="00FC7072">
        <w:rPr>
          <w:rFonts w:ascii="Arial" w:hAnsi="Arial" w:cs="Arial"/>
          <w:b/>
          <w:sz w:val="26"/>
          <w:szCs w:val="26"/>
        </w:rPr>
        <w:t>0</w:t>
      </w:r>
      <w:r w:rsidR="00F93C48">
        <w:rPr>
          <w:rFonts w:ascii="Arial" w:hAnsi="Arial" w:cs="Arial"/>
          <w:b/>
          <w:sz w:val="26"/>
          <w:szCs w:val="26"/>
        </w:rPr>
        <w:t>09</w:t>
      </w:r>
      <w:r w:rsidR="000837BA">
        <w:rPr>
          <w:rFonts w:ascii="Arial" w:hAnsi="Arial" w:cs="Arial"/>
          <w:b/>
          <w:sz w:val="26"/>
          <w:szCs w:val="26"/>
        </w:rPr>
        <w:t>5</w:t>
      </w:r>
      <w:r w:rsidR="000B6885">
        <w:rPr>
          <w:rFonts w:ascii="Arial" w:hAnsi="Arial" w:cs="Arial"/>
          <w:b/>
          <w:sz w:val="26"/>
          <w:szCs w:val="26"/>
        </w:rPr>
        <w:t>/20</w:t>
      </w:r>
      <w:r w:rsidR="00F93C48">
        <w:rPr>
          <w:rFonts w:ascii="Arial" w:hAnsi="Arial" w:cs="Arial"/>
          <w:b/>
          <w:sz w:val="26"/>
          <w:szCs w:val="26"/>
        </w:rPr>
        <w:t>2</w:t>
      </w:r>
      <w:r w:rsidR="000837BA">
        <w:rPr>
          <w:rFonts w:ascii="Arial" w:hAnsi="Arial" w:cs="Arial"/>
          <w:b/>
          <w:sz w:val="26"/>
          <w:szCs w:val="26"/>
        </w:rPr>
        <w:t>2</w:t>
      </w:r>
      <w:r w:rsidRPr="00FC7072">
        <w:rPr>
          <w:rFonts w:ascii="Arial" w:hAnsi="Arial" w:cs="Arial"/>
          <w:b/>
          <w:sz w:val="26"/>
          <w:szCs w:val="26"/>
        </w:rPr>
        <w:t xml:space="preserve"> </w:t>
      </w:r>
      <w:r w:rsidRPr="00FC7072">
        <w:rPr>
          <w:rFonts w:ascii="Arial" w:hAnsi="Arial" w:cs="Arial"/>
          <w:sz w:val="26"/>
          <w:szCs w:val="26"/>
        </w:rPr>
        <w:t xml:space="preserve">que remite la Secretaría General de Acuerdos, con motivo del recurso de revisión interpuesto por </w:t>
      </w:r>
      <w:r w:rsidR="00843DA6">
        <w:rPr>
          <w:rFonts w:ascii="Arial" w:hAnsi="Arial" w:cs="Arial"/>
          <w:b/>
          <w:sz w:val="26"/>
          <w:szCs w:val="26"/>
        </w:rPr>
        <w:t>*******</w:t>
      </w:r>
      <w:r w:rsidR="00155B5A">
        <w:rPr>
          <w:rFonts w:ascii="Arial" w:hAnsi="Arial" w:cs="Arial"/>
          <w:b/>
          <w:sz w:val="26"/>
          <w:szCs w:val="26"/>
        </w:rPr>
        <w:t xml:space="preserve"> </w:t>
      </w:r>
      <w:r w:rsidR="00B94CA8" w:rsidRPr="00B94CA8">
        <w:rPr>
          <w:rFonts w:ascii="Arial" w:hAnsi="Arial" w:cs="Arial"/>
          <w:sz w:val="26"/>
          <w:szCs w:val="26"/>
        </w:rPr>
        <w:t>autorizada de la parte actora</w:t>
      </w:r>
      <w:r w:rsidR="00B94CA8">
        <w:rPr>
          <w:rFonts w:ascii="Arial" w:hAnsi="Arial" w:cs="Arial"/>
          <w:sz w:val="26"/>
          <w:szCs w:val="26"/>
        </w:rPr>
        <w:t>,</w:t>
      </w:r>
      <w:r w:rsidR="00B94CA8" w:rsidRPr="00B94CA8">
        <w:rPr>
          <w:rFonts w:ascii="Arial" w:hAnsi="Arial" w:cs="Arial"/>
          <w:sz w:val="26"/>
          <w:szCs w:val="26"/>
        </w:rPr>
        <w:t xml:space="preserve"> </w:t>
      </w:r>
      <w:r w:rsidRPr="00FC7072">
        <w:rPr>
          <w:rFonts w:ascii="Arial" w:hAnsi="Arial" w:cs="Arial"/>
          <w:sz w:val="26"/>
          <w:szCs w:val="26"/>
        </w:rPr>
        <w:t xml:space="preserve">en contra de la sentencia de </w:t>
      </w:r>
      <w:r w:rsidR="000837BA">
        <w:rPr>
          <w:rFonts w:ascii="Arial" w:hAnsi="Arial" w:cs="Arial"/>
          <w:sz w:val="26"/>
          <w:szCs w:val="26"/>
        </w:rPr>
        <w:t>veintidós</w:t>
      </w:r>
      <w:r w:rsidR="00587367">
        <w:rPr>
          <w:rFonts w:ascii="Arial" w:hAnsi="Arial" w:cs="Arial"/>
          <w:sz w:val="26"/>
          <w:szCs w:val="26"/>
        </w:rPr>
        <w:t xml:space="preserve"> de </w:t>
      </w:r>
      <w:r w:rsidR="000837BA">
        <w:rPr>
          <w:rFonts w:ascii="Arial" w:hAnsi="Arial" w:cs="Arial"/>
          <w:sz w:val="26"/>
          <w:szCs w:val="26"/>
        </w:rPr>
        <w:t>marzo</w:t>
      </w:r>
      <w:r w:rsidR="00926916">
        <w:rPr>
          <w:rFonts w:ascii="Arial" w:hAnsi="Arial" w:cs="Arial"/>
          <w:sz w:val="26"/>
          <w:szCs w:val="26"/>
        </w:rPr>
        <w:t xml:space="preserve"> de </w:t>
      </w:r>
      <w:r w:rsidR="00BE0FB4">
        <w:rPr>
          <w:rFonts w:ascii="Arial" w:hAnsi="Arial" w:cs="Arial"/>
          <w:sz w:val="26"/>
          <w:szCs w:val="26"/>
        </w:rPr>
        <w:t>dos mil</w:t>
      </w:r>
      <w:r w:rsidR="00587367">
        <w:rPr>
          <w:rFonts w:ascii="Arial" w:hAnsi="Arial" w:cs="Arial"/>
          <w:sz w:val="26"/>
          <w:szCs w:val="26"/>
        </w:rPr>
        <w:t xml:space="preserve"> </w:t>
      </w:r>
      <w:r w:rsidR="00C27592">
        <w:rPr>
          <w:rFonts w:ascii="Arial" w:hAnsi="Arial" w:cs="Arial"/>
          <w:sz w:val="26"/>
          <w:szCs w:val="26"/>
        </w:rPr>
        <w:t>veintidós</w:t>
      </w:r>
      <w:r w:rsidRPr="00FC7072">
        <w:rPr>
          <w:rFonts w:ascii="Arial" w:hAnsi="Arial" w:cs="Arial"/>
          <w:sz w:val="26"/>
          <w:szCs w:val="26"/>
        </w:rPr>
        <w:t xml:space="preserve"> dictad</w:t>
      </w:r>
      <w:r>
        <w:rPr>
          <w:rFonts w:ascii="Arial" w:hAnsi="Arial" w:cs="Arial"/>
          <w:sz w:val="26"/>
          <w:szCs w:val="26"/>
        </w:rPr>
        <w:t>a</w:t>
      </w:r>
      <w:r w:rsidRPr="00FC7072">
        <w:rPr>
          <w:rFonts w:ascii="Arial" w:hAnsi="Arial" w:cs="Arial"/>
          <w:sz w:val="26"/>
          <w:szCs w:val="26"/>
        </w:rPr>
        <w:t xml:space="preserve"> en el</w:t>
      </w:r>
      <w:r w:rsidR="002D0FB5">
        <w:rPr>
          <w:rFonts w:ascii="Arial" w:hAnsi="Arial" w:cs="Arial"/>
          <w:sz w:val="26"/>
          <w:szCs w:val="26"/>
        </w:rPr>
        <w:t xml:space="preserve"> juicio de nulidad</w:t>
      </w:r>
      <w:r w:rsidRPr="00FC7072">
        <w:rPr>
          <w:rFonts w:ascii="Arial" w:hAnsi="Arial" w:cs="Arial"/>
          <w:sz w:val="26"/>
          <w:szCs w:val="26"/>
        </w:rPr>
        <w:t xml:space="preserve"> </w:t>
      </w:r>
      <w:r w:rsidRPr="00FC7072">
        <w:rPr>
          <w:rFonts w:ascii="Arial" w:hAnsi="Arial" w:cs="Arial"/>
          <w:b/>
          <w:sz w:val="26"/>
          <w:szCs w:val="26"/>
        </w:rPr>
        <w:t>0</w:t>
      </w:r>
      <w:r w:rsidR="00BE0FB4">
        <w:rPr>
          <w:rFonts w:ascii="Arial" w:hAnsi="Arial" w:cs="Arial"/>
          <w:b/>
          <w:sz w:val="26"/>
          <w:szCs w:val="26"/>
        </w:rPr>
        <w:t>0</w:t>
      </w:r>
      <w:r w:rsidR="00C27592">
        <w:rPr>
          <w:rFonts w:ascii="Arial" w:hAnsi="Arial" w:cs="Arial"/>
          <w:b/>
          <w:sz w:val="26"/>
          <w:szCs w:val="26"/>
        </w:rPr>
        <w:t>72</w:t>
      </w:r>
      <w:r w:rsidR="00BE0FB4">
        <w:rPr>
          <w:rFonts w:ascii="Arial" w:hAnsi="Arial" w:cs="Arial"/>
          <w:b/>
          <w:sz w:val="26"/>
          <w:szCs w:val="26"/>
        </w:rPr>
        <w:t>/</w:t>
      </w:r>
      <w:r w:rsidRPr="00FC7072">
        <w:rPr>
          <w:rFonts w:ascii="Arial" w:hAnsi="Arial" w:cs="Arial"/>
          <w:b/>
          <w:sz w:val="26"/>
          <w:szCs w:val="26"/>
        </w:rPr>
        <w:t>20</w:t>
      </w:r>
      <w:r w:rsidR="00C27592">
        <w:rPr>
          <w:rFonts w:ascii="Arial" w:hAnsi="Arial" w:cs="Arial"/>
          <w:b/>
          <w:sz w:val="26"/>
          <w:szCs w:val="26"/>
        </w:rPr>
        <w:t>21</w:t>
      </w:r>
      <w:r w:rsidRPr="00FC7072">
        <w:rPr>
          <w:rFonts w:ascii="Arial" w:hAnsi="Arial" w:cs="Arial"/>
          <w:b/>
          <w:sz w:val="26"/>
          <w:szCs w:val="26"/>
        </w:rPr>
        <w:t xml:space="preserve"> </w:t>
      </w:r>
      <w:r w:rsidR="002D0FB5">
        <w:rPr>
          <w:rFonts w:ascii="Arial" w:eastAsia="Calibri" w:hAnsi="Arial" w:cs="Arial"/>
          <w:sz w:val="26"/>
          <w:szCs w:val="26"/>
        </w:rPr>
        <w:t xml:space="preserve">por la </w:t>
      </w:r>
      <w:r w:rsidR="009224E4">
        <w:rPr>
          <w:rFonts w:ascii="Arial" w:eastAsia="Calibri" w:hAnsi="Arial" w:cs="Arial"/>
          <w:sz w:val="26"/>
          <w:szCs w:val="26"/>
        </w:rPr>
        <w:t>Tercera</w:t>
      </w:r>
      <w:r w:rsidR="00AD6EB1" w:rsidRPr="00A979D7">
        <w:rPr>
          <w:rFonts w:ascii="Arial" w:eastAsia="Calibri" w:hAnsi="Arial" w:cs="Arial"/>
          <w:sz w:val="26"/>
          <w:szCs w:val="26"/>
        </w:rPr>
        <w:t xml:space="preserve"> Sala Unitaria de Primera Instancia</w:t>
      </w:r>
      <w:r w:rsidR="002D0FB5">
        <w:rPr>
          <w:rFonts w:ascii="Arial" w:eastAsia="Calibri" w:hAnsi="Arial" w:cs="Arial"/>
          <w:sz w:val="26"/>
          <w:szCs w:val="26"/>
        </w:rPr>
        <w:t xml:space="preserve">, relativo al juicio de nulidad </w:t>
      </w:r>
      <w:r w:rsidR="00AD6EB1" w:rsidRPr="00A979D7">
        <w:rPr>
          <w:rFonts w:ascii="Arial" w:eastAsia="Calibri" w:hAnsi="Arial" w:cs="Arial"/>
          <w:sz w:val="26"/>
          <w:szCs w:val="26"/>
        </w:rPr>
        <w:t xml:space="preserve">promovido por </w:t>
      </w:r>
      <w:r w:rsidR="00843DA6">
        <w:rPr>
          <w:rFonts w:ascii="Arial" w:hAnsi="Arial" w:cs="Arial"/>
          <w:b/>
          <w:sz w:val="26"/>
          <w:szCs w:val="26"/>
        </w:rPr>
        <w:t>*******</w:t>
      </w:r>
      <w:r w:rsidR="00155B5A">
        <w:rPr>
          <w:rFonts w:ascii="Arial" w:hAnsi="Arial" w:cs="Arial"/>
          <w:b/>
          <w:sz w:val="26"/>
          <w:szCs w:val="26"/>
        </w:rPr>
        <w:t xml:space="preserve"> </w:t>
      </w:r>
      <w:r w:rsidR="00AD6EB1" w:rsidRPr="00A979D7">
        <w:rPr>
          <w:rFonts w:ascii="Arial" w:eastAsia="Calibri" w:hAnsi="Arial" w:cs="Arial"/>
          <w:sz w:val="26"/>
          <w:szCs w:val="26"/>
        </w:rPr>
        <w:t>en contra de</w:t>
      </w:r>
      <w:r w:rsidR="009224E4">
        <w:rPr>
          <w:rFonts w:ascii="Arial" w:eastAsia="Calibri" w:hAnsi="Arial" w:cs="Arial"/>
          <w:sz w:val="26"/>
          <w:szCs w:val="26"/>
        </w:rPr>
        <w:t>l</w:t>
      </w:r>
      <w:r w:rsidR="00DD12DA">
        <w:rPr>
          <w:rFonts w:ascii="Arial" w:eastAsia="Calibri" w:hAnsi="Arial" w:cs="Arial"/>
          <w:sz w:val="26"/>
          <w:szCs w:val="26"/>
        </w:rPr>
        <w:t xml:space="preserve"> </w:t>
      </w:r>
      <w:r w:rsidR="00155B5A">
        <w:rPr>
          <w:rFonts w:ascii="Arial" w:hAnsi="Arial" w:cs="Arial"/>
          <w:b/>
          <w:sz w:val="26"/>
          <w:szCs w:val="26"/>
        </w:rPr>
        <w:t xml:space="preserve">POLICÍA VIAL ADSCRITO A LA ENTONCES SUBDIRECCIÓN DE TRÁNSITO Y MOVILIDAD DEL MUNICIPIO DE OAXACA DE JUÁREZ, OAXACA, CON NÚMERO ESTADÍSTICO </w:t>
      </w:r>
      <w:r w:rsidR="00B94CA8">
        <w:rPr>
          <w:rFonts w:ascii="Arial" w:hAnsi="Arial" w:cs="Arial"/>
          <w:b/>
          <w:sz w:val="26"/>
          <w:szCs w:val="26"/>
        </w:rPr>
        <w:t>PV- 249</w:t>
      </w:r>
      <w:r w:rsidR="00AA7768">
        <w:rPr>
          <w:rFonts w:ascii="Arial" w:hAnsi="Arial" w:cs="Arial"/>
          <w:b/>
          <w:sz w:val="26"/>
          <w:szCs w:val="26"/>
        </w:rPr>
        <w:t xml:space="preserve">; </w:t>
      </w:r>
      <w:r w:rsidR="00174AD0" w:rsidRPr="00174AD0">
        <w:rPr>
          <w:rFonts w:ascii="Arial" w:hAnsi="Arial" w:cs="Arial"/>
          <w:sz w:val="26"/>
          <w:szCs w:val="26"/>
        </w:rPr>
        <w:t>por lo que con fundamento en los artículos 236 y 238 de la Ley de Procedimiento y Justicia Administrativa para el Estado de Oaxaca y artículo 24, fracciones I y III de la Ley Orgánica del Tribunal de Justicia Administrativa del Estado de Oaxaca,</w:t>
      </w:r>
      <w:r w:rsidR="00155B5A">
        <w:rPr>
          <w:rFonts w:ascii="Arial" w:hAnsi="Arial" w:cs="Arial"/>
          <w:sz w:val="26"/>
          <w:szCs w:val="26"/>
        </w:rPr>
        <w:t xml:space="preserve"> se da tramite. Por consiguiente,</w:t>
      </w:r>
      <w:r w:rsidR="00174AD0" w:rsidRPr="00174AD0">
        <w:rPr>
          <w:rFonts w:ascii="Arial" w:hAnsi="Arial" w:cs="Arial"/>
          <w:sz w:val="26"/>
          <w:szCs w:val="26"/>
        </w:rPr>
        <w:t xml:space="preserve"> se procede a dictar resolución en los siguientes términos:</w:t>
      </w:r>
      <w:r w:rsidR="00155B5A">
        <w:rPr>
          <w:rFonts w:ascii="Arial" w:hAnsi="Arial" w:cs="Arial"/>
          <w:sz w:val="26"/>
          <w:szCs w:val="26"/>
        </w:rPr>
        <w:t xml:space="preserve"> - - - - - - - - - - - - - - - - - - - - - - - - - - - - - - - - -</w:t>
      </w:r>
    </w:p>
    <w:p w14:paraId="2729372A" w14:textId="77777777" w:rsidR="00174AD0" w:rsidRPr="001E1D5D" w:rsidRDefault="00174AD0" w:rsidP="00174AD0">
      <w:pPr>
        <w:spacing w:after="120" w:line="360" w:lineRule="auto"/>
        <w:jc w:val="center"/>
        <w:rPr>
          <w:rFonts w:ascii="Arial" w:hAnsi="Arial" w:cs="Arial"/>
          <w:b/>
          <w:bCs/>
          <w:sz w:val="26"/>
          <w:szCs w:val="26"/>
        </w:rPr>
      </w:pPr>
      <w:r w:rsidRPr="001E1D5D">
        <w:rPr>
          <w:rFonts w:ascii="Arial" w:hAnsi="Arial" w:cs="Arial"/>
          <w:b/>
          <w:bCs/>
          <w:sz w:val="26"/>
          <w:szCs w:val="26"/>
        </w:rPr>
        <w:t>R E S U L T A N D O</w:t>
      </w:r>
    </w:p>
    <w:p w14:paraId="733601E6" w14:textId="73437352" w:rsidR="00174AD0" w:rsidRPr="001E1D5D" w:rsidRDefault="00174AD0" w:rsidP="00174AD0">
      <w:pPr>
        <w:pStyle w:val="Textoindependiente"/>
        <w:spacing w:before="240" w:after="0" w:line="360" w:lineRule="auto"/>
        <w:ind w:firstLine="708"/>
        <w:jc w:val="both"/>
        <w:rPr>
          <w:rFonts w:ascii="Arial" w:hAnsi="Arial" w:cs="Arial"/>
          <w:sz w:val="26"/>
          <w:szCs w:val="26"/>
        </w:rPr>
      </w:pPr>
      <w:r w:rsidRPr="001E1D5D">
        <w:rPr>
          <w:rFonts w:ascii="Arial" w:hAnsi="Arial" w:cs="Arial"/>
          <w:b/>
          <w:bCs/>
          <w:sz w:val="26"/>
          <w:szCs w:val="26"/>
        </w:rPr>
        <w:t xml:space="preserve">PRIMERO. </w:t>
      </w:r>
      <w:r w:rsidRPr="001E1D5D">
        <w:rPr>
          <w:rFonts w:ascii="Arial" w:hAnsi="Arial" w:cs="Arial"/>
          <w:sz w:val="26"/>
          <w:szCs w:val="26"/>
        </w:rPr>
        <w:t xml:space="preserve">Inconforme con la sentencia de </w:t>
      </w:r>
      <w:r w:rsidR="00EB1311">
        <w:rPr>
          <w:rFonts w:ascii="Arial" w:hAnsi="Arial" w:cs="Arial"/>
          <w:sz w:val="26"/>
          <w:szCs w:val="26"/>
        </w:rPr>
        <w:t xml:space="preserve">veintidós de marzo de dos mil veintidós </w:t>
      </w:r>
      <w:r w:rsidRPr="001E1D5D">
        <w:rPr>
          <w:rFonts w:ascii="Arial" w:hAnsi="Arial" w:cs="Arial"/>
          <w:sz w:val="26"/>
          <w:szCs w:val="26"/>
        </w:rPr>
        <w:t xml:space="preserve">dictada por la </w:t>
      </w:r>
      <w:r w:rsidR="00EB1311">
        <w:rPr>
          <w:rFonts w:ascii="Arial" w:hAnsi="Arial" w:cs="Arial"/>
          <w:sz w:val="26"/>
          <w:szCs w:val="26"/>
        </w:rPr>
        <w:t xml:space="preserve">Tercera </w:t>
      </w:r>
      <w:r>
        <w:rPr>
          <w:rFonts w:ascii="Arial" w:hAnsi="Arial" w:cs="Arial"/>
          <w:sz w:val="26"/>
          <w:szCs w:val="26"/>
        </w:rPr>
        <w:t>Sala Unitaria de</w:t>
      </w:r>
      <w:r w:rsidRPr="001E1D5D">
        <w:rPr>
          <w:rFonts w:ascii="Arial" w:hAnsi="Arial" w:cs="Arial"/>
          <w:sz w:val="26"/>
          <w:szCs w:val="26"/>
        </w:rPr>
        <w:t xml:space="preserve"> Primera Instancia</w:t>
      </w:r>
      <w:r>
        <w:rPr>
          <w:rFonts w:ascii="Arial" w:hAnsi="Arial" w:cs="Arial"/>
          <w:sz w:val="26"/>
          <w:szCs w:val="26"/>
        </w:rPr>
        <w:t xml:space="preserve"> en el juicio de nulidad 0</w:t>
      </w:r>
      <w:r w:rsidR="00EB1311">
        <w:rPr>
          <w:rFonts w:ascii="Arial" w:hAnsi="Arial" w:cs="Arial"/>
          <w:sz w:val="26"/>
          <w:szCs w:val="26"/>
        </w:rPr>
        <w:t>0</w:t>
      </w:r>
      <w:r>
        <w:rPr>
          <w:rFonts w:ascii="Arial" w:hAnsi="Arial" w:cs="Arial"/>
          <w:sz w:val="26"/>
          <w:szCs w:val="26"/>
        </w:rPr>
        <w:t>72/202</w:t>
      </w:r>
      <w:r w:rsidR="00EB1311">
        <w:rPr>
          <w:rFonts w:ascii="Arial" w:hAnsi="Arial" w:cs="Arial"/>
          <w:sz w:val="26"/>
          <w:szCs w:val="26"/>
        </w:rPr>
        <w:t>1</w:t>
      </w:r>
      <w:r w:rsidRPr="001E1D5D">
        <w:rPr>
          <w:rFonts w:ascii="Arial" w:hAnsi="Arial" w:cs="Arial"/>
          <w:sz w:val="26"/>
          <w:szCs w:val="26"/>
        </w:rPr>
        <w:t xml:space="preserve">, </w:t>
      </w:r>
      <w:r w:rsidR="00843DA6">
        <w:rPr>
          <w:rFonts w:ascii="Arial" w:hAnsi="Arial" w:cs="Arial"/>
          <w:b/>
          <w:sz w:val="26"/>
          <w:szCs w:val="26"/>
        </w:rPr>
        <w:t>*******</w:t>
      </w:r>
      <w:r w:rsidR="00155B5A">
        <w:rPr>
          <w:rFonts w:ascii="Arial" w:hAnsi="Arial" w:cs="Arial"/>
          <w:b/>
          <w:sz w:val="26"/>
          <w:szCs w:val="26"/>
        </w:rPr>
        <w:t xml:space="preserve"> </w:t>
      </w:r>
      <w:r w:rsidR="00EB1311" w:rsidRPr="00B94CA8">
        <w:rPr>
          <w:rFonts w:ascii="Arial" w:hAnsi="Arial" w:cs="Arial"/>
          <w:sz w:val="26"/>
          <w:szCs w:val="26"/>
        </w:rPr>
        <w:t>autorizada de la parte actora</w:t>
      </w:r>
      <w:r w:rsidRPr="001E1D5D">
        <w:rPr>
          <w:rFonts w:ascii="Arial" w:hAnsi="Arial" w:cs="Arial"/>
          <w:sz w:val="26"/>
          <w:szCs w:val="26"/>
          <w:lang w:val="es-ES"/>
        </w:rPr>
        <w:t xml:space="preserve"> interpus</w:t>
      </w:r>
      <w:r w:rsidR="00EB1311">
        <w:rPr>
          <w:rFonts w:ascii="Arial" w:hAnsi="Arial" w:cs="Arial"/>
          <w:sz w:val="26"/>
          <w:szCs w:val="26"/>
          <w:lang w:val="es-ES"/>
        </w:rPr>
        <w:t>o</w:t>
      </w:r>
      <w:r w:rsidRPr="001E1D5D">
        <w:rPr>
          <w:rFonts w:ascii="Arial" w:hAnsi="Arial" w:cs="Arial"/>
          <w:sz w:val="26"/>
          <w:szCs w:val="26"/>
          <w:lang w:val="es-ES"/>
        </w:rPr>
        <w:t xml:space="preserve"> en su contra recurso de revisión. - - - - - - - - - - - - - - - - </w:t>
      </w:r>
    </w:p>
    <w:p w14:paraId="79F3C4DE" w14:textId="77777777" w:rsidR="00174AD0" w:rsidRPr="001E1D5D" w:rsidRDefault="00174AD0" w:rsidP="00174AD0">
      <w:pPr>
        <w:spacing w:line="360" w:lineRule="auto"/>
        <w:ind w:firstLine="708"/>
        <w:jc w:val="both"/>
        <w:rPr>
          <w:rFonts w:ascii="Arial" w:hAnsi="Arial" w:cs="Arial"/>
          <w:bCs/>
          <w:sz w:val="26"/>
          <w:szCs w:val="26"/>
        </w:rPr>
      </w:pPr>
      <w:r w:rsidRPr="001E1D5D">
        <w:rPr>
          <w:rFonts w:ascii="Arial" w:hAnsi="Arial" w:cs="Arial"/>
          <w:b/>
          <w:bCs/>
          <w:sz w:val="26"/>
          <w:szCs w:val="26"/>
        </w:rPr>
        <w:t xml:space="preserve">SEGUNDO. </w:t>
      </w:r>
      <w:r w:rsidRPr="001E1D5D">
        <w:rPr>
          <w:rFonts w:ascii="Arial" w:hAnsi="Arial" w:cs="Arial"/>
          <w:bCs/>
          <w:sz w:val="26"/>
          <w:szCs w:val="26"/>
        </w:rPr>
        <w:t>Los puntos resolutivos de la sentencia recurrida, son los siguientes:</w:t>
      </w:r>
    </w:p>
    <w:p w14:paraId="471DCF62" w14:textId="793A06AA" w:rsidR="00EB1311" w:rsidRPr="00EB1311" w:rsidRDefault="00EB1311" w:rsidP="00EB1311">
      <w:pPr>
        <w:pStyle w:val="Textoindependiente"/>
        <w:spacing w:before="240" w:after="0" w:line="360" w:lineRule="auto"/>
        <w:ind w:left="709" w:right="758"/>
        <w:jc w:val="both"/>
        <w:rPr>
          <w:rFonts w:ascii="Arial" w:hAnsi="Arial" w:cs="Arial"/>
          <w:bCs/>
          <w:i/>
          <w:iCs/>
        </w:rPr>
      </w:pPr>
      <w:r>
        <w:rPr>
          <w:rFonts w:ascii="Arial" w:hAnsi="Arial" w:cs="Arial"/>
          <w:bCs/>
          <w:i/>
          <w:iCs/>
        </w:rPr>
        <w:t>“…</w:t>
      </w:r>
    </w:p>
    <w:p w14:paraId="2B050C72" w14:textId="4B1CFF54" w:rsidR="00500A72" w:rsidRDefault="00155B5A" w:rsidP="00500A72">
      <w:pPr>
        <w:pStyle w:val="Textoindependiente"/>
        <w:spacing w:before="240" w:after="0" w:line="360" w:lineRule="auto"/>
        <w:ind w:left="709" w:right="758"/>
        <w:jc w:val="both"/>
        <w:rPr>
          <w:rFonts w:ascii="Arial" w:hAnsi="Arial" w:cs="Arial"/>
          <w:i/>
          <w:iCs/>
        </w:rPr>
      </w:pPr>
      <w:r w:rsidRPr="00E9477D">
        <w:rPr>
          <w:rFonts w:ascii="Arial" w:hAnsi="Arial" w:cs="Arial"/>
          <w:b/>
          <w:bCs/>
          <w:i/>
          <w:iCs/>
        </w:rPr>
        <w:t>PRIMERO. -</w:t>
      </w:r>
      <w:r w:rsidR="00E9477D" w:rsidRPr="00E9477D">
        <w:rPr>
          <w:rFonts w:ascii="Arial" w:hAnsi="Arial" w:cs="Arial"/>
          <w:i/>
          <w:iCs/>
        </w:rPr>
        <w:t xml:space="preserve"> Esta Tercera Sala de Primera Instancia del Tribunal de Justicia Administrativa del Estado de Oaxaca, es legalmente competente para conocer y resolver del presente Juicio de </w:t>
      </w:r>
      <w:r w:rsidR="00FE78E7" w:rsidRPr="00E9477D">
        <w:rPr>
          <w:rFonts w:ascii="Arial" w:hAnsi="Arial" w:cs="Arial"/>
          <w:i/>
          <w:iCs/>
        </w:rPr>
        <w:t>Nulidad. -</w:t>
      </w:r>
      <w:r w:rsidR="00E9477D" w:rsidRPr="00E9477D">
        <w:rPr>
          <w:rFonts w:ascii="Arial" w:hAnsi="Arial" w:cs="Arial"/>
          <w:i/>
          <w:iCs/>
        </w:rPr>
        <w:t xml:space="preserve"> - </w:t>
      </w:r>
    </w:p>
    <w:p w14:paraId="0A594A0A" w14:textId="77777777" w:rsidR="00500A72" w:rsidRDefault="002B15AE" w:rsidP="00500A72">
      <w:pPr>
        <w:pStyle w:val="Textoindependiente"/>
        <w:spacing w:before="240" w:after="0" w:line="360" w:lineRule="auto"/>
        <w:ind w:left="709" w:right="758"/>
        <w:jc w:val="both"/>
        <w:rPr>
          <w:rFonts w:ascii="Arial" w:hAnsi="Arial" w:cs="Arial"/>
          <w:i/>
          <w:iCs/>
        </w:rPr>
      </w:pPr>
      <w:r w:rsidRPr="00E9477D">
        <w:rPr>
          <w:rFonts w:ascii="Arial" w:hAnsi="Arial" w:cs="Arial"/>
          <w:b/>
          <w:bCs/>
          <w:i/>
          <w:iCs/>
        </w:rPr>
        <w:lastRenderedPageBreak/>
        <w:t>SEGUNDO.-</w:t>
      </w:r>
      <w:r w:rsidR="00E9477D" w:rsidRPr="00E9477D">
        <w:rPr>
          <w:rFonts w:ascii="Arial" w:hAnsi="Arial" w:cs="Arial"/>
          <w:b/>
          <w:bCs/>
          <w:i/>
          <w:iCs/>
        </w:rPr>
        <w:t xml:space="preserve"> </w:t>
      </w:r>
      <w:r w:rsidR="00E9477D" w:rsidRPr="00E9477D">
        <w:rPr>
          <w:rFonts w:ascii="Arial" w:hAnsi="Arial" w:cs="Arial"/>
          <w:i/>
          <w:iCs/>
        </w:rPr>
        <w:t xml:space="preserve">No se actualizó causal de improcedencia alguna, por lo que NO SE SOBRESEE EL JUICIO, en términos del considerando QUINTO de esta </w:t>
      </w:r>
      <w:r w:rsidRPr="00E9477D">
        <w:rPr>
          <w:rFonts w:ascii="Arial" w:hAnsi="Arial" w:cs="Arial"/>
          <w:i/>
          <w:iCs/>
        </w:rPr>
        <w:t>resolución. -</w:t>
      </w:r>
      <w:r w:rsidR="00E9477D" w:rsidRPr="00E9477D">
        <w:rPr>
          <w:rFonts w:ascii="Arial" w:hAnsi="Arial" w:cs="Arial"/>
          <w:i/>
          <w:iCs/>
        </w:rPr>
        <w:t xml:space="preserve"> - - - - - - - - - - - - - - - - - - - - - - - - - - - - -</w:t>
      </w:r>
    </w:p>
    <w:p w14:paraId="1A9C6D86" w14:textId="270F5B12" w:rsidR="00E9477D" w:rsidRPr="00500A72" w:rsidRDefault="00E9477D" w:rsidP="00500A72">
      <w:pPr>
        <w:pStyle w:val="Textoindependiente"/>
        <w:spacing w:before="240" w:after="0" w:line="360" w:lineRule="auto"/>
        <w:ind w:left="709" w:right="758"/>
        <w:jc w:val="both"/>
        <w:rPr>
          <w:rFonts w:ascii="Arial" w:hAnsi="Arial" w:cs="Arial"/>
          <w:i/>
          <w:iCs/>
        </w:rPr>
      </w:pPr>
      <w:r w:rsidRPr="00E9477D">
        <w:rPr>
          <w:rFonts w:ascii="Arial" w:hAnsi="Arial" w:cs="Arial"/>
          <w:b/>
          <w:bCs/>
          <w:i/>
          <w:iCs/>
        </w:rPr>
        <w:t xml:space="preserve">TERCERO.- </w:t>
      </w:r>
      <w:r w:rsidRPr="00E9477D">
        <w:rPr>
          <w:rFonts w:ascii="Arial" w:hAnsi="Arial" w:cs="Arial"/>
          <w:i/>
          <w:iCs/>
        </w:rPr>
        <w:t xml:space="preserve">Se declara la </w:t>
      </w:r>
      <w:r w:rsidRPr="00E9477D">
        <w:rPr>
          <w:rFonts w:ascii="Arial" w:hAnsi="Arial" w:cs="Arial"/>
          <w:b/>
          <w:bCs/>
          <w:i/>
          <w:iCs/>
        </w:rPr>
        <w:t>VALIDEZ</w:t>
      </w:r>
      <w:r w:rsidRPr="00E9477D">
        <w:rPr>
          <w:rFonts w:ascii="Arial" w:hAnsi="Arial" w:cs="Arial"/>
          <w:i/>
          <w:iCs/>
        </w:rPr>
        <w:t xml:space="preserve"> del acta de infracción con número </w:t>
      </w:r>
      <w:r w:rsidRPr="00E9477D">
        <w:rPr>
          <w:rFonts w:ascii="Arial" w:hAnsi="Arial" w:cs="Arial"/>
          <w:b/>
          <w:bCs/>
          <w:i/>
          <w:iCs/>
        </w:rPr>
        <w:t xml:space="preserve">de folio </w:t>
      </w:r>
      <w:r w:rsidR="00843DA6">
        <w:rPr>
          <w:rFonts w:ascii="Arial" w:hAnsi="Arial" w:cs="Arial"/>
          <w:b/>
          <w:bCs/>
          <w:i/>
          <w:iCs/>
        </w:rPr>
        <w:t>*******</w:t>
      </w:r>
      <w:r w:rsidRPr="00E9477D">
        <w:rPr>
          <w:rFonts w:ascii="Arial" w:hAnsi="Arial" w:cs="Arial"/>
          <w:b/>
          <w:bCs/>
          <w:i/>
          <w:iCs/>
        </w:rPr>
        <w:t>, de fecha veintiséis de mayo de dos mil veintiuno (26/05/2021),</w:t>
      </w:r>
      <w:r w:rsidRPr="00E9477D">
        <w:rPr>
          <w:rFonts w:ascii="Arial" w:hAnsi="Arial" w:cs="Arial"/>
          <w:i/>
          <w:iCs/>
        </w:rPr>
        <w:t xml:space="preserve"> relacionada el</w:t>
      </w:r>
      <w:r w:rsidR="00B85E53">
        <w:rPr>
          <w:rFonts w:ascii="Arial" w:hAnsi="Arial" w:cs="Arial"/>
          <w:i/>
          <w:iCs/>
        </w:rPr>
        <w:t xml:space="preserve"> </w:t>
      </w:r>
      <w:r w:rsidR="00B85E53" w:rsidRPr="00E9477D">
        <w:rPr>
          <w:rFonts w:ascii="Arial" w:hAnsi="Arial" w:cs="Arial"/>
          <w:i/>
          <w:iCs/>
        </w:rPr>
        <w:t xml:space="preserve">(sic) </w:t>
      </w:r>
      <w:r w:rsidRPr="00E9477D">
        <w:rPr>
          <w:rFonts w:ascii="Arial" w:hAnsi="Arial" w:cs="Arial"/>
          <w:i/>
          <w:iCs/>
        </w:rPr>
        <w:t xml:space="preserve">automóvil Marca: </w:t>
      </w:r>
      <w:r w:rsidR="00843DA6">
        <w:rPr>
          <w:rFonts w:ascii="Arial" w:hAnsi="Arial" w:cs="Arial"/>
          <w:i/>
          <w:iCs/>
        </w:rPr>
        <w:t>*******</w:t>
      </w:r>
      <w:r w:rsidRPr="00E9477D">
        <w:rPr>
          <w:rFonts w:ascii="Arial" w:hAnsi="Arial" w:cs="Arial"/>
          <w:i/>
          <w:iCs/>
        </w:rPr>
        <w:t xml:space="preserve">, Tipo: </w:t>
      </w:r>
      <w:r w:rsidR="00843DA6">
        <w:rPr>
          <w:rFonts w:ascii="Arial" w:hAnsi="Arial" w:cs="Arial"/>
          <w:i/>
          <w:iCs/>
        </w:rPr>
        <w:t>*******</w:t>
      </w:r>
      <w:r w:rsidRPr="00E9477D">
        <w:rPr>
          <w:rFonts w:ascii="Arial" w:hAnsi="Arial" w:cs="Arial"/>
          <w:i/>
          <w:iCs/>
        </w:rPr>
        <w:t xml:space="preserve">, color: </w:t>
      </w:r>
      <w:r w:rsidR="00843DA6">
        <w:rPr>
          <w:rFonts w:ascii="Arial" w:hAnsi="Arial" w:cs="Arial"/>
          <w:i/>
          <w:iCs/>
        </w:rPr>
        <w:t>*******</w:t>
      </w:r>
      <w:r w:rsidRPr="00E9477D">
        <w:rPr>
          <w:rFonts w:ascii="Arial" w:hAnsi="Arial" w:cs="Arial"/>
          <w:i/>
          <w:iCs/>
        </w:rPr>
        <w:t xml:space="preserve">; con placas de circulación </w:t>
      </w:r>
      <w:r w:rsidR="00843DA6">
        <w:rPr>
          <w:rFonts w:ascii="Arial" w:hAnsi="Arial" w:cs="Arial"/>
          <w:i/>
          <w:iCs/>
        </w:rPr>
        <w:t>*******</w:t>
      </w:r>
      <w:r w:rsidRPr="00E9477D">
        <w:rPr>
          <w:rFonts w:ascii="Arial" w:hAnsi="Arial" w:cs="Arial"/>
          <w:i/>
          <w:iCs/>
        </w:rPr>
        <w:t xml:space="preserve">, emitida por RICARDO PÉREZ REYES, Policía Vial con número estadístico 249 de la Subdirección de </w:t>
      </w:r>
      <w:r w:rsidR="002B15AE" w:rsidRPr="00E9477D">
        <w:rPr>
          <w:rFonts w:ascii="Arial" w:hAnsi="Arial" w:cs="Arial"/>
          <w:i/>
          <w:iCs/>
        </w:rPr>
        <w:t>Tránsito</w:t>
      </w:r>
      <w:r w:rsidRPr="00E9477D">
        <w:rPr>
          <w:rFonts w:ascii="Arial" w:hAnsi="Arial" w:cs="Arial"/>
          <w:i/>
          <w:iCs/>
        </w:rPr>
        <w:t xml:space="preserve"> y Movilidad de la Dirección de Seguridad Pública, Vialidad y Protección Ciudadana del Municipio de Oaxaca de Juárez; lo anterior en términos precisados en el considerando SEXTO de esta resolución.- - - - -</w:t>
      </w:r>
      <w:r w:rsidR="00B85E53">
        <w:rPr>
          <w:rFonts w:ascii="Arial" w:hAnsi="Arial" w:cs="Arial"/>
          <w:i/>
          <w:iCs/>
        </w:rPr>
        <w:t xml:space="preserve"> </w:t>
      </w:r>
      <w:r w:rsidRPr="00E9477D">
        <w:rPr>
          <w:rFonts w:ascii="Arial" w:hAnsi="Arial" w:cs="Arial"/>
          <w:i/>
          <w:iCs/>
        </w:rPr>
        <w:t xml:space="preserve">- - - - - - - - - - - - </w:t>
      </w:r>
      <w:r w:rsidR="00843DA6">
        <w:rPr>
          <w:rFonts w:ascii="Arial" w:hAnsi="Arial" w:cs="Arial"/>
          <w:i/>
          <w:iCs/>
        </w:rPr>
        <w:t>- - - - - - - - - - - - - - - - - - - -</w:t>
      </w:r>
    </w:p>
    <w:p w14:paraId="58C71786" w14:textId="274D11A1" w:rsidR="00500A72" w:rsidRPr="00500A72" w:rsidRDefault="00500A72" w:rsidP="00500A72">
      <w:pPr>
        <w:pStyle w:val="Textoindependiente"/>
        <w:spacing w:before="240" w:after="0" w:line="360" w:lineRule="auto"/>
        <w:ind w:left="709" w:right="758"/>
        <w:jc w:val="both"/>
        <w:rPr>
          <w:rFonts w:ascii="Arial" w:hAnsi="Arial" w:cs="Arial"/>
          <w:i/>
          <w:iCs/>
        </w:rPr>
      </w:pPr>
      <w:r w:rsidRPr="00500A72">
        <w:rPr>
          <w:rFonts w:ascii="Arial" w:hAnsi="Arial" w:cs="Arial"/>
          <w:bCs/>
          <w:i/>
          <w:iCs/>
        </w:rPr>
        <w:t>…</w:t>
      </w:r>
      <w:r w:rsidRPr="00500A72">
        <w:rPr>
          <w:rFonts w:ascii="Arial" w:hAnsi="Arial" w:cs="Arial"/>
          <w:i/>
          <w:iCs/>
        </w:rPr>
        <w:t>”</w:t>
      </w:r>
    </w:p>
    <w:p w14:paraId="7D404F62" w14:textId="77777777" w:rsidR="00500A72" w:rsidRPr="006744B2" w:rsidRDefault="00500A72" w:rsidP="00500A72">
      <w:pPr>
        <w:spacing w:before="240" w:line="360" w:lineRule="auto"/>
        <w:ind w:left="851" w:right="616"/>
        <w:jc w:val="center"/>
        <w:rPr>
          <w:rFonts w:ascii="Arial" w:eastAsia="Calibri" w:hAnsi="Arial" w:cs="Arial"/>
          <w:b/>
          <w:bCs/>
          <w:sz w:val="26"/>
          <w:szCs w:val="26"/>
        </w:rPr>
      </w:pPr>
      <w:r w:rsidRPr="006744B2">
        <w:rPr>
          <w:rFonts w:ascii="Arial" w:eastAsia="Calibri" w:hAnsi="Arial" w:cs="Arial"/>
          <w:b/>
          <w:bCs/>
          <w:sz w:val="26"/>
          <w:szCs w:val="26"/>
        </w:rPr>
        <w:t>C O N S I D E R A N D O</w:t>
      </w:r>
    </w:p>
    <w:p w14:paraId="151F8334" w14:textId="625D51EF" w:rsidR="00FE78E7" w:rsidRDefault="00500A72" w:rsidP="00500A72">
      <w:pPr>
        <w:spacing w:before="240" w:line="360" w:lineRule="auto"/>
        <w:ind w:firstLine="708"/>
        <w:jc w:val="both"/>
        <w:rPr>
          <w:rFonts w:ascii="Arial" w:hAnsi="Arial" w:cs="Arial"/>
          <w:b/>
          <w:sz w:val="26"/>
          <w:szCs w:val="26"/>
        </w:rPr>
      </w:pPr>
      <w:r w:rsidRPr="006744B2">
        <w:rPr>
          <w:rFonts w:ascii="Arial" w:hAnsi="Arial" w:cs="Arial"/>
          <w:b/>
          <w:bCs/>
          <w:iCs/>
          <w:sz w:val="26"/>
          <w:szCs w:val="26"/>
        </w:rPr>
        <w:t xml:space="preserve">PRIMERO. </w:t>
      </w:r>
      <w:r w:rsidRPr="006744B2">
        <w:rPr>
          <w:rFonts w:ascii="Arial" w:hAnsi="Arial" w:cs="Arial"/>
          <w:bCs/>
          <w:iCs/>
          <w:sz w:val="26"/>
          <w:szCs w:val="26"/>
        </w:rPr>
        <w:t xml:space="preserve">Esta Sala Superior es competente para conocer del presente asunto, conforme a lo dispuesto por los artículos 114 </w:t>
      </w:r>
      <w:proofErr w:type="spellStart"/>
      <w:r w:rsidRPr="006744B2">
        <w:rPr>
          <w:rFonts w:ascii="Arial" w:hAnsi="Arial" w:cs="Arial"/>
          <w:bCs/>
          <w:iCs/>
          <w:sz w:val="26"/>
          <w:szCs w:val="26"/>
        </w:rPr>
        <w:t>Quáter</w:t>
      </w:r>
      <w:proofErr w:type="spellEnd"/>
      <w:r w:rsidRPr="006744B2">
        <w:rPr>
          <w:rFonts w:ascii="Arial" w:hAnsi="Arial" w:cs="Arial"/>
          <w:bCs/>
          <w:iCs/>
          <w:sz w:val="26"/>
          <w:szCs w:val="26"/>
        </w:rPr>
        <w:t xml:space="preserve"> de la Constitución Política del Estado Libre y Soberano de Oaxaca; </w:t>
      </w:r>
      <w:r>
        <w:rPr>
          <w:rFonts w:ascii="Arial" w:hAnsi="Arial" w:cs="Arial"/>
          <w:bCs/>
          <w:iCs/>
          <w:sz w:val="26"/>
          <w:szCs w:val="26"/>
        </w:rPr>
        <w:t xml:space="preserve">1, 2, </w:t>
      </w:r>
      <w:r w:rsidRPr="006744B2">
        <w:rPr>
          <w:rFonts w:ascii="Arial" w:hAnsi="Arial" w:cs="Arial"/>
          <w:bCs/>
          <w:iCs/>
          <w:sz w:val="26"/>
          <w:szCs w:val="26"/>
        </w:rPr>
        <w:t>4, fracción VIII, 23, 24, fracci</w:t>
      </w:r>
      <w:r>
        <w:rPr>
          <w:rFonts w:ascii="Arial" w:hAnsi="Arial" w:cs="Arial"/>
          <w:bCs/>
          <w:iCs/>
          <w:sz w:val="26"/>
          <w:szCs w:val="26"/>
        </w:rPr>
        <w:t>ones I y III</w:t>
      </w:r>
      <w:r w:rsidRPr="006744B2">
        <w:rPr>
          <w:rFonts w:ascii="Arial" w:hAnsi="Arial" w:cs="Arial"/>
          <w:bCs/>
          <w:iCs/>
          <w:sz w:val="26"/>
          <w:szCs w:val="26"/>
        </w:rPr>
        <w:t xml:space="preserve">, 25, fracción I y 27 de la Ley Orgánica del Tribunal de Justicia Administrativa del Estado de Oaxaca, </w:t>
      </w:r>
      <w:r>
        <w:rPr>
          <w:rFonts w:ascii="Arial" w:hAnsi="Arial" w:cs="Arial"/>
          <w:bCs/>
          <w:iCs/>
          <w:sz w:val="26"/>
          <w:szCs w:val="26"/>
        </w:rPr>
        <w:t>vigente</w:t>
      </w:r>
      <w:r w:rsidRPr="006744B2">
        <w:rPr>
          <w:rFonts w:ascii="Arial" w:hAnsi="Arial" w:cs="Arial"/>
          <w:bCs/>
          <w:iCs/>
          <w:sz w:val="26"/>
          <w:szCs w:val="26"/>
        </w:rPr>
        <w:t>; 120</w:t>
      </w:r>
      <w:r w:rsidRPr="006744B2">
        <w:rPr>
          <w:rFonts w:ascii="Arial" w:hAnsi="Arial" w:cs="Arial"/>
          <w:bCs/>
          <w:iCs/>
          <w:sz w:val="26"/>
          <w:szCs w:val="26"/>
          <w:lang w:eastAsia="es-ES"/>
        </w:rPr>
        <w:t>, 125, 127, 129,</w:t>
      </w:r>
      <w:r w:rsidR="005A2DEE">
        <w:rPr>
          <w:rFonts w:ascii="Arial" w:hAnsi="Arial" w:cs="Arial"/>
          <w:bCs/>
          <w:iCs/>
          <w:sz w:val="26"/>
          <w:szCs w:val="26"/>
          <w:lang w:eastAsia="es-ES"/>
        </w:rPr>
        <w:t xml:space="preserve"> </w:t>
      </w:r>
      <w:r w:rsidRPr="006744B2">
        <w:rPr>
          <w:rFonts w:ascii="Arial" w:hAnsi="Arial" w:cs="Arial"/>
          <w:bCs/>
          <w:iCs/>
          <w:sz w:val="26"/>
          <w:szCs w:val="26"/>
          <w:lang w:eastAsia="es-ES"/>
        </w:rPr>
        <w:t xml:space="preserve">130, fracción l, 131, 201, 236 y 238 </w:t>
      </w:r>
      <w:r w:rsidRPr="006744B2">
        <w:rPr>
          <w:rFonts w:ascii="Arial" w:hAnsi="Arial" w:cs="Arial"/>
          <w:bCs/>
          <w:iCs/>
          <w:sz w:val="26"/>
          <w:szCs w:val="26"/>
        </w:rPr>
        <w:t>de la Ley de Procedimiento y Justicia Administrativa para el Estado de Oaxaca, dado que se trata de un recurso de revisión interpuesto en contra de</w:t>
      </w:r>
      <w:r>
        <w:rPr>
          <w:rFonts w:ascii="Arial" w:hAnsi="Arial" w:cs="Arial"/>
          <w:bCs/>
          <w:iCs/>
          <w:sz w:val="26"/>
          <w:szCs w:val="26"/>
        </w:rPr>
        <w:t xml:space="preserve"> la sentencia de veintidós de marzo de dos mil veintidós</w:t>
      </w:r>
      <w:r w:rsidRPr="006744B2">
        <w:rPr>
          <w:rFonts w:ascii="Arial" w:hAnsi="Arial" w:cs="Arial"/>
          <w:bCs/>
          <w:iCs/>
          <w:sz w:val="26"/>
          <w:szCs w:val="26"/>
        </w:rPr>
        <w:t xml:space="preserve">, </w:t>
      </w:r>
      <w:r w:rsidRPr="006744B2">
        <w:rPr>
          <w:rFonts w:ascii="Arial" w:hAnsi="Arial" w:cs="Arial"/>
          <w:sz w:val="26"/>
          <w:szCs w:val="26"/>
        </w:rPr>
        <w:t>dictad</w:t>
      </w:r>
      <w:r>
        <w:rPr>
          <w:rFonts w:ascii="Arial" w:hAnsi="Arial" w:cs="Arial"/>
          <w:sz w:val="26"/>
          <w:szCs w:val="26"/>
        </w:rPr>
        <w:t>a</w:t>
      </w:r>
      <w:r w:rsidRPr="006744B2">
        <w:rPr>
          <w:rFonts w:ascii="Arial" w:hAnsi="Arial" w:cs="Arial"/>
          <w:sz w:val="26"/>
          <w:szCs w:val="26"/>
        </w:rPr>
        <w:t xml:space="preserve"> por</w:t>
      </w:r>
      <w:r w:rsidRPr="001E1D5D">
        <w:rPr>
          <w:rFonts w:ascii="Arial" w:hAnsi="Arial" w:cs="Arial"/>
          <w:sz w:val="26"/>
          <w:szCs w:val="26"/>
        </w:rPr>
        <w:t xml:space="preserve"> la </w:t>
      </w:r>
      <w:r>
        <w:rPr>
          <w:rFonts w:ascii="Arial" w:hAnsi="Arial" w:cs="Arial"/>
          <w:sz w:val="26"/>
          <w:szCs w:val="26"/>
        </w:rPr>
        <w:t>Tercera Sala Unitaria de</w:t>
      </w:r>
      <w:r w:rsidRPr="001E1D5D">
        <w:rPr>
          <w:rFonts w:ascii="Arial" w:hAnsi="Arial" w:cs="Arial"/>
          <w:sz w:val="26"/>
          <w:szCs w:val="26"/>
        </w:rPr>
        <w:t xml:space="preserve"> Primera Instancia</w:t>
      </w:r>
      <w:r>
        <w:rPr>
          <w:rFonts w:ascii="Arial" w:hAnsi="Arial" w:cs="Arial"/>
          <w:sz w:val="26"/>
          <w:szCs w:val="26"/>
        </w:rPr>
        <w:t xml:space="preserve"> en el juicio de nulidad </w:t>
      </w:r>
      <w:r w:rsidRPr="00500A72">
        <w:rPr>
          <w:rFonts w:ascii="Arial" w:hAnsi="Arial" w:cs="Arial"/>
          <w:b/>
          <w:sz w:val="26"/>
          <w:szCs w:val="26"/>
        </w:rPr>
        <w:t>0072/2021.</w:t>
      </w:r>
      <w:r w:rsidRPr="006744B2">
        <w:rPr>
          <w:rFonts w:ascii="Arial" w:hAnsi="Arial" w:cs="Arial"/>
          <w:bCs/>
          <w:iCs/>
          <w:sz w:val="26"/>
          <w:szCs w:val="26"/>
        </w:rPr>
        <w:t xml:space="preserve">- - - </w:t>
      </w:r>
      <w:r>
        <w:rPr>
          <w:rFonts w:ascii="Arial" w:hAnsi="Arial" w:cs="Arial"/>
          <w:bCs/>
          <w:iCs/>
          <w:sz w:val="26"/>
          <w:szCs w:val="26"/>
        </w:rPr>
        <w:t xml:space="preserve">- - - - - - - - - - - - - - - - - - - - - - - - - - - - - - - - - - - </w:t>
      </w:r>
    </w:p>
    <w:p w14:paraId="59423C9E" w14:textId="27562298" w:rsidR="00FF080F" w:rsidRDefault="002632E0" w:rsidP="00B90F55">
      <w:pPr>
        <w:pStyle w:val="Textoindependiente"/>
        <w:spacing w:before="240" w:after="0" w:line="360" w:lineRule="auto"/>
        <w:ind w:firstLine="708"/>
        <w:jc w:val="both"/>
        <w:rPr>
          <w:rFonts w:ascii="Arial" w:hAnsi="Arial" w:cs="Arial"/>
          <w:bCs/>
          <w:sz w:val="26"/>
          <w:szCs w:val="26"/>
          <w:lang w:val="es-ES"/>
        </w:rPr>
      </w:pPr>
      <w:r w:rsidRPr="00FC7072">
        <w:rPr>
          <w:rFonts w:ascii="Arial" w:hAnsi="Arial" w:cs="Arial"/>
          <w:b/>
          <w:sz w:val="26"/>
          <w:szCs w:val="26"/>
        </w:rPr>
        <w:t>SEGUNDO.</w:t>
      </w:r>
      <w:r w:rsidRPr="00FC7072">
        <w:rPr>
          <w:rFonts w:ascii="Arial" w:hAnsi="Arial" w:cs="Arial"/>
          <w:sz w:val="26"/>
          <w:szCs w:val="26"/>
        </w:rPr>
        <w:t xml:space="preserve"> Los agravios hechos valer se encuentran expuestos en el escrito </w:t>
      </w:r>
      <w:r>
        <w:rPr>
          <w:rFonts w:ascii="Arial" w:hAnsi="Arial" w:cs="Arial"/>
          <w:sz w:val="26"/>
          <w:szCs w:val="26"/>
        </w:rPr>
        <w:t xml:space="preserve">respectivo </w:t>
      </w:r>
      <w:r w:rsidRPr="00D12C54">
        <w:rPr>
          <w:rFonts w:ascii="Arial" w:hAnsi="Arial" w:cs="Arial"/>
          <w:color w:val="000000" w:themeColor="text1"/>
          <w:sz w:val="26"/>
          <w:szCs w:val="26"/>
        </w:rPr>
        <w:t>de</w:t>
      </w:r>
      <w:r w:rsidR="000C4818">
        <w:rPr>
          <w:rFonts w:ascii="Arial" w:hAnsi="Arial" w:cs="Arial"/>
          <w:color w:val="000000" w:themeColor="text1"/>
          <w:sz w:val="26"/>
          <w:szCs w:val="26"/>
        </w:rPr>
        <w:t xml:space="preserve"> la</w:t>
      </w:r>
      <w:r w:rsidRPr="00D12C54">
        <w:rPr>
          <w:rFonts w:ascii="Arial" w:hAnsi="Arial" w:cs="Arial"/>
          <w:color w:val="000000" w:themeColor="text1"/>
          <w:sz w:val="26"/>
          <w:szCs w:val="26"/>
        </w:rPr>
        <w:t xml:space="preserve"> recurrente</w:t>
      </w:r>
      <w:r w:rsidRPr="00FC7072">
        <w:rPr>
          <w:rFonts w:ascii="Arial" w:hAnsi="Arial" w:cs="Arial"/>
          <w:sz w:val="26"/>
          <w:szCs w:val="26"/>
        </w:rPr>
        <w:t xml:space="preserve">, por lo que no existe necesidad de transcribirlos, </w:t>
      </w:r>
      <w:r>
        <w:rPr>
          <w:rFonts w:ascii="Arial" w:hAnsi="Arial" w:cs="Arial"/>
          <w:sz w:val="26"/>
          <w:szCs w:val="26"/>
        </w:rPr>
        <w:t>virtud a que ello no implica transgresión a</w:t>
      </w:r>
      <w:r w:rsidRPr="00FC7072">
        <w:rPr>
          <w:rFonts w:ascii="Arial" w:hAnsi="Arial" w:cs="Arial"/>
          <w:sz w:val="26"/>
          <w:szCs w:val="26"/>
        </w:rPr>
        <w:t xml:space="preserve"> derecho alguno</w:t>
      </w:r>
      <w:r>
        <w:rPr>
          <w:rFonts w:ascii="Arial" w:hAnsi="Arial" w:cs="Arial"/>
          <w:sz w:val="26"/>
          <w:szCs w:val="26"/>
        </w:rPr>
        <w:t xml:space="preserve"> de</w:t>
      </w:r>
      <w:r w:rsidR="00F23235">
        <w:rPr>
          <w:rFonts w:ascii="Arial" w:hAnsi="Arial" w:cs="Arial"/>
          <w:sz w:val="26"/>
          <w:szCs w:val="26"/>
        </w:rPr>
        <w:t xml:space="preserve">l </w:t>
      </w:r>
      <w:r>
        <w:rPr>
          <w:rFonts w:ascii="Arial" w:hAnsi="Arial" w:cs="Arial"/>
          <w:sz w:val="26"/>
          <w:szCs w:val="26"/>
        </w:rPr>
        <w:t>recurrente</w:t>
      </w:r>
      <w:r w:rsidRPr="00FC7072">
        <w:rPr>
          <w:rFonts w:ascii="Arial" w:hAnsi="Arial" w:cs="Arial"/>
          <w:sz w:val="26"/>
          <w:szCs w:val="26"/>
        </w:rPr>
        <w:t xml:space="preserve">, como tampoco se vulnera disposición expresa </w:t>
      </w:r>
      <w:r>
        <w:rPr>
          <w:rFonts w:ascii="Arial" w:hAnsi="Arial" w:cs="Arial"/>
          <w:sz w:val="26"/>
          <w:szCs w:val="26"/>
        </w:rPr>
        <w:t>que imponga tal obligación</w:t>
      </w:r>
      <w:r w:rsidR="00F23235">
        <w:rPr>
          <w:rFonts w:ascii="Arial" w:hAnsi="Arial" w:cs="Arial"/>
          <w:sz w:val="26"/>
          <w:szCs w:val="26"/>
        </w:rPr>
        <w:t xml:space="preserve">. </w:t>
      </w:r>
      <w:r w:rsidR="00FF080F">
        <w:rPr>
          <w:rFonts w:ascii="Arial" w:hAnsi="Arial" w:cs="Arial"/>
          <w:bCs/>
          <w:sz w:val="26"/>
          <w:szCs w:val="26"/>
        </w:rPr>
        <w:t xml:space="preserve">Se invoca en </w:t>
      </w:r>
      <w:r w:rsidR="00FF080F" w:rsidRPr="00B90F55">
        <w:rPr>
          <w:rFonts w:ascii="Arial" w:hAnsi="Arial" w:cs="Arial"/>
          <w:sz w:val="26"/>
          <w:szCs w:val="26"/>
        </w:rPr>
        <w:t>apoyo</w:t>
      </w:r>
      <w:r w:rsidR="00FF080F">
        <w:rPr>
          <w:rFonts w:ascii="Arial" w:hAnsi="Arial" w:cs="Arial"/>
          <w:bCs/>
          <w:sz w:val="26"/>
          <w:szCs w:val="26"/>
        </w:rPr>
        <w:t xml:space="preserve">, la jurisprudencia en materia común, número </w:t>
      </w:r>
      <w:r w:rsidR="00FF080F">
        <w:rPr>
          <w:rFonts w:ascii="Arial" w:eastAsia="Times New Roman" w:hAnsi="Arial" w:cs="Arial"/>
          <w:sz w:val="26"/>
          <w:szCs w:val="26"/>
        </w:rPr>
        <w:t xml:space="preserve">2a./J. 58/2010, de la Novena Época, emitida por la Segunda Sala de la Suprema Corte de Justicia de la Nación, </w:t>
      </w:r>
      <w:r w:rsidR="00FF080F">
        <w:rPr>
          <w:rFonts w:ascii="Arial" w:hAnsi="Arial" w:cs="Arial"/>
          <w:bCs/>
          <w:sz w:val="26"/>
          <w:szCs w:val="26"/>
        </w:rPr>
        <w:t xml:space="preserve">con número de registro digital </w:t>
      </w:r>
      <w:r w:rsidR="00FF080F">
        <w:rPr>
          <w:rFonts w:ascii="Arial" w:eastAsia="Times New Roman" w:hAnsi="Arial" w:cs="Arial"/>
          <w:sz w:val="26"/>
          <w:szCs w:val="26"/>
        </w:rPr>
        <w:t xml:space="preserve">164618, publicada en el Semanario Judicial de la Federación y su Gaceta. En el Tomo XXXI, Mayo de 2010, visible a página 830, </w:t>
      </w:r>
      <w:r w:rsidR="00FF080F">
        <w:rPr>
          <w:rFonts w:ascii="Arial" w:hAnsi="Arial" w:cs="Arial"/>
          <w:bCs/>
          <w:sz w:val="26"/>
          <w:szCs w:val="26"/>
        </w:rPr>
        <w:t>bajo el rubro y texto siguiente:</w:t>
      </w:r>
      <w:r w:rsidR="00516055">
        <w:rPr>
          <w:rFonts w:ascii="Arial" w:hAnsi="Arial" w:cs="Arial"/>
          <w:bCs/>
          <w:sz w:val="26"/>
          <w:szCs w:val="26"/>
        </w:rPr>
        <w:t xml:space="preserve"> - - - - - - - - - - - - - - - - - - - - - </w:t>
      </w:r>
    </w:p>
    <w:p w14:paraId="5D1C6572" w14:textId="77777777" w:rsidR="00FF080F" w:rsidRPr="00243FEB" w:rsidRDefault="00FF080F" w:rsidP="00155B5A">
      <w:pPr>
        <w:spacing w:before="240" w:line="276" w:lineRule="auto"/>
        <w:ind w:left="709" w:right="758"/>
        <w:jc w:val="both"/>
        <w:rPr>
          <w:rFonts w:ascii="Arial" w:eastAsia="Times New Roman" w:hAnsi="Arial" w:cs="Arial"/>
          <w:i/>
          <w:iCs/>
          <w:sz w:val="24"/>
          <w:szCs w:val="24"/>
        </w:rPr>
      </w:pPr>
      <w:r w:rsidRPr="00243FEB">
        <w:rPr>
          <w:rFonts w:ascii="Arial" w:eastAsia="Times New Roman" w:hAnsi="Arial" w:cs="Arial"/>
          <w:b/>
          <w:bCs/>
          <w:i/>
          <w:iCs/>
          <w:sz w:val="24"/>
          <w:szCs w:val="24"/>
        </w:rPr>
        <w:t xml:space="preserve">“CONCEPTOS DE VIOLACIÓN O AGRAVIOS. PARA CUMPLIR CON LOS PRINCIPIOS DE CONGRUENCIA Y EXHAUSTIVIDAD EN LAS SENTENCIAS DE AMPARO ES </w:t>
      </w:r>
      <w:r w:rsidRPr="00243FEB">
        <w:rPr>
          <w:rFonts w:ascii="Arial" w:eastAsia="Times New Roman" w:hAnsi="Arial" w:cs="Arial"/>
          <w:b/>
          <w:bCs/>
          <w:i/>
          <w:iCs/>
          <w:sz w:val="24"/>
          <w:szCs w:val="24"/>
        </w:rPr>
        <w:lastRenderedPageBreak/>
        <w:t xml:space="preserve">INNECESARIA SU TRANSCRIPCIÓN. </w:t>
      </w:r>
      <w:r w:rsidRPr="00243FEB">
        <w:rPr>
          <w:rFonts w:ascii="Arial" w:eastAsia="Times New Roman" w:hAnsi="Arial" w:cs="Arial"/>
          <w:i/>
          <w:iCs/>
          <w:sz w:val="24"/>
          <w:szCs w:val="24"/>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4652F83" w14:textId="4B077686" w:rsidR="00B21DB3" w:rsidRDefault="002632E0" w:rsidP="00A24C89">
      <w:pPr>
        <w:pStyle w:val="Textoindependiente"/>
        <w:spacing w:before="240" w:after="0" w:line="360" w:lineRule="auto"/>
        <w:ind w:firstLine="708"/>
        <w:jc w:val="both"/>
        <w:rPr>
          <w:rFonts w:ascii="Arial" w:hAnsi="Arial" w:cs="Arial"/>
          <w:sz w:val="26"/>
          <w:szCs w:val="26"/>
        </w:rPr>
      </w:pPr>
      <w:r w:rsidRPr="005977AE">
        <w:rPr>
          <w:rFonts w:ascii="Arial" w:hAnsi="Arial" w:cs="Arial"/>
          <w:b/>
          <w:sz w:val="26"/>
          <w:szCs w:val="26"/>
        </w:rPr>
        <w:t>TERCERO</w:t>
      </w:r>
      <w:r w:rsidRPr="00155B5A">
        <w:rPr>
          <w:rFonts w:ascii="Arial" w:hAnsi="Arial" w:cs="Arial"/>
          <w:b/>
          <w:bCs/>
          <w:sz w:val="26"/>
          <w:szCs w:val="26"/>
        </w:rPr>
        <w:t>.</w:t>
      </w:r>
      <w:r w:rsidR="005977AE" w:rsidRPr="00155B5A">
        <w:rPr>
          <w:rFonts w:ascii="Arial" w:hAnsi="Arial" w:cs="Arial"/>
          <w:b/>
          <w:bCs/>
          <w:sz w:val="26"/>
          <w:szCs w:val="26"/>
        </w:rPr>
        <w:t xml:space="preserve"> </w:t>
      </w:r>
      <w:r w:rsidRPr="005977AE">
        <w:rPr>
          <w:rFonts w:ascii="Arial" w:hAnsi="Arial" w:cs="Arial"/>
          <w:sz w:val="26"/>
          <w:szCs w:val="26"/>
        </w:rPr>
        <w:t xml:space="preserve">Manifiesta </w:t>
      </w:r>
      <w:r w:rsidR="005977AE" w:rsidRPr="005977AE">
        <w:rPr>
          <w:rFonts w:ascii="Arial" w:hAnsi="Arial" w:cs="Arial"/>
          <w:sz w:val="26"/>
          <w:szCs w:val="26"/>
        </w:rPr>
        <w:t>la</w:t>
      </w:r>
      <w:r w:rsidR="000B6511" w:rsidRPr="005977AE">
        <w:rPr>
          <w:rFonts w:ascii="Arial" w:hAnsi="Arial" w:cs="Arial"/>
          <w:sz w:val="26"/>
          <w:szCs w:val="26"/>
        </w:rPr>
        <w:t xml:space="preserve"> </w:t>
      </w:r>
      <w:r w:rsidRPr="005977AE">
        <w:rPr>
          <w:rFonts w:ascii="Arial" w:hAnsi="Arial" w:cs="Arial"/>
          <w:sz w:val="26"/>
          <w:szCs w:val="26"/>
        </w:rPr>
        <w:t xml:space="preserve">recurrente </w:t>
      </w:r>
      <w:r w:rsidR="005977AE" w:rsidRPr="005977AE">
        <w:rPr>
          <w:rFonts w:ascii="Arial" w:hAnsi="Arial" w:cs="Arial"/>
          <w:sz w:val="26"/>
          <w:szCs w:val="26"/>
        </w:rPr>
        <w:t xml:space="preserve">que </w:t>
      </w:r>
      <w:r w:rsidR="00F2001D" w:rsidRPr="005977AE">
        <w:rPr>
          <w:rFonts w:ascii="Arial" w:hAnsi="Arial" w:cs="Arial"/>
          <w:sz w:val="26"/>
          <w:szCs w:val="26"/>
        </w:rPr>
        <w:t>le causa agravio</w:t>
      </w:r>
      <w:r w:rsidR="005977AE">
        <w:rPr>
          <w:rFonts w:ascii="Arial" w:hAnsi="Arial" w:cs="Arial"/>
          <w:sz w:val="26"/>
          <w:szCs w:val="26"/>
        </w:rPr>
        <w:t xml:space="preserve"> </w:t>
      </w:r>
      <w:r w:rsidR="00B21DB3" w:rsidRPr="005977AE">
        <w:rPr>
          <w:rFonts w:ascii="Arial" w:hAnsi="Arial" w:cs="Arial"/>
          <w:sz w:val="26"/>
          <w:szCs w:val="26"/>
        </w:rPr>
        <w:t>la sentencia de</w:t>
      </w:r>
      <w:r w:rsidR="00A24C89" w:rsidRPr="005977AE">
        <w:rPr>
          <w:rFonts w:ascii="Arial" w:hAnsi="Arial" w:cs="Arial"/>
          <w:sz w:val="26"/>
          <w:szCs w:val="26"/>
        </w:rPr>
        <w:t xml:space="preserve"> </w:t>
      </w:r>
      <w:r w:rsidR="005977AE">
        <w:rPr>
          <w:rFonts w:ascii="Arial" w:hAnsi="Arial" w:cs="Arial"/>
          <w:sz w:val="26"/>
          <w:szCs w:val="26"/>
        </w:rPr>
        <w:t>veintidós de marzo de dos mil veintidós:</w:t>
      </w:r>
    </w:p>
    <w:p w14:paraId="1EFD6234" w14:textId="275A5AD8" w:rsidR="00140DA0" w:rsidRDefault="005977AE" w:rsidP="00140DA0">
      <w:pPr>
        <w:pStyle w:val="Textoindependiente"/>
        <w:spacing w:before="240" w:line="360" w:lineRule="auto"/>
        <w:ind w:firstLine="708"/>
        <w:jc w:val="both"/>
        <w:rPr>
          <w:rFonts w:ascii="Arial" w:hAnsi="Arial" w:cs="Arial"/>
          <w:sz w:val="26"/>
          <w:szCs w:val="26"/>
        </w:rPr>
      </w:pPr>
      <w:r>
        <w:rPr>
          <w:rFonts w:ascii="Arial" w:hAnsi="Arial" w:cs="Arial"/>
          <w:sz w:val="26"/>
          <w:szCs w:val="26"/>
        </w:rPr>
        <w:t xml:space="preserve">En su </w:t>
      </w:r>
      <w:r w:rsidRPr="005977AE">
        <w:rPr>
          <w:rFonts w:ascii="Arial" w:hAnsi="Arial" w:cs="Arial"/>
          <w:b/>
          <w:sz w:val="26"/>
          <w:szCs w:val="26"/>
        </w:rPr>
        <w:t>primer agravio</w:t>
      </w:r>
      <w:r>
        <w:rPr>
          <w:rFonts w:ascii="Arial" w:hAnsi="Arial" w:cs="Arial"/>
          <w:sz w:val="26"/>
          <w:szCs w:val="26"/>
        </w:rPr>
        <w:t xml:space="preserve"> refiere que</w:t>
      </w:r>
      <w:r w:rsidRPr="005977AE">
        <w:rPr>
          <w:rFonts w:ascii="Arial" w:hAnsi="Arial" w:cs="Arial"/>
          <w:sz w:val="26"/>
          <w:szCs w:val="26"/>
        </w:rPr>
        <w:t xml:space="preserve"> contrario a lo </w:t>
      </w:r>
      <w:r>
        <w:rPr>
          <w:rFonts w:ascii="Arial" w:hAnsi="Arial" w:cs="Arial"/>
          <w:sz w:val="26"/>
          <w:szCs w:val="26"/>
        </w:rPr>
        <w:t>manifestado</w:t>
      </w:r>
      <w:r w:rsidRPr="005977AE">
        <w:rPr>
          <w:rFonts w:ascii="Arial" w:hAnsi="Arial" w:cs="Arial"/>
          <w:sz w:val="26"/>
          <w:szCs w:val="26"/>
        </w:rPr>
        <w:t xml:space="preserve"> </w:t>
      </w:r>
      <w:r>
        <w:rPr>
          <w:rFonts w:ascii="Arial" w:hAnsi="Arial" w:cs="Arial"/>
          <w:sz w:val="26"/>
          <w:szCs w:val="26"/>
        </w:rPr>
        <w:t xml:space="preserve">por </w:t>
      </w:r>
      <w:r w:rsidRPr="005977AE">
        <w:rPr>
          <w:rFonts w:ascii="Arial" w:hAnsi="Arial" w:cs="Arial"/>
          <w:sz w:val="26"/>
          <w:szCs w:val="26"/>
        </w:rPr>
        <w:t>la Primera Instancia</w:t>
      </w:r>
      <w:r>
        <w:rPr>
          <w:rFonts w:ascii="Arial" w:hAnsi="Arial" w:cs="Arial"/>
          <w:sz w:val="26"/>
          <w:szCs w:val="26"/>
        </w:rPr>
        <w:t xml:space="preserve"> en la sentencia que recurre</w:t>
      </w:r>
      <w:r w:rsidRPr="005977AE">
        <w:rPr>
          <w:rFonts w:ascii="Arial" w:hAnsi="Arial" w:cs="Arial"/>
          <w:sz w:val="26"/>
          <w:szCs w:val="26"/>
        </w:rPr>
        <w:t xml:space="preserve">, </w:t>
      </w:r>
      <w:r w:rsidR="00140DA0">
        <w:rPr>
          <w:rFonts w:ascii="Arial" w:hAnsi="Arial" w:cs="Arial"/>
          <w:sz w:val="26"/>
          <w:szCs w:val="26"/>
        </w:rPr>
        <w:t xml:space="preserve">en su escrito inicial de demanda sí </w:t>
      </w:r>
      <w:r w:rsidRPr="005977AE">
        <w:rPr>
          <w:rFonts w:ascii="Arial" w:hAnsi="Arial" w:cs="Arial"/>
          <w:sz w:val="26"/>
          <w:szCs w:val="26"/>
        </w:rPr>
        <w:t>hizo valer la indebida fundamentación y motivación del acto impugnado</w:t>
      </w:r>
      <w:r w:rsidR="00140DA0">
        <w:rPr>
          <w:rFonts w:ascii="Arial" w:hAnsi="Arial" w:cs="Arial"/>
          <w:sz w:val="26"/>
          <w:szCs w:val="26"/>
        </w:rPr>
        <w:t>. - - - - - - - - - - - - - - - - - - - - - - - - - - - - - - - - - - - - - - - - - - -</w:t>
      </w:r>
    </w:p>
    <w:p w14:paraId="18C7290C" w14:textId="1B85A67C" w:rsidR="005977AE" w:rsidRPr="005977AE" w:rsidRDefault="00140DA0" w:rsidP="005977AE">
      <w:pPr>
        <w:pStyle w:val="Textoindependiente"/>
        <w:spacing w:before="240" w:line="360" w:lineRule="auto"/>
        <w:ind w:firstLine="708"/>
        <w:jc w:val="both"/>
        <w:rPr>
          <w:rFonts w:ascii="Arial" w:hAnsi="Arial" w:cs="Arial"/>
          <w:sz w:val="26"/>
          <w:szCs w:val="26"/>
        </w:rPr>
      </w:pPr>
      <w:r>
        <w:rPr>
          <w:rFonts w:ascii="Arial" w:hAnsi="Arial" w:cs="Arial"/>
          <w:sz w:val="26"/>
          <w:szCs w:val="26"/>
        </w:rPr>
        <w:t xml:space="preserve">Por lo que atañe al </w:t>
      </w:r>
      <w:r w:rsidRPr="00140DA0">
        <w:rPr>
          <w:rFonts w:ascii="Arial" w:hAnsi="Arial" w:cs="Arial"/>
          <w:b/>
          <w:sz w:val="26"/>
          <w:szCs w:val="26"/>
        </w:rPr>
        <w:t>segundo agravio</w:t>
      </w:r>
      <w:r>
        <w:rPr>
          <w:rFonts w:ascii="Arial" w:hAnsi="Arial" w:cs="Arial"/>
          <w:sz w:val="26"/>
          <w:szCs w:val="26"/>
        </w:rPr>
        <w:t xml:space="preserve">, dice la inconforme que el </w:t>
      </w:r>
      <w:r w:rsidR="005977AE" w:rsidRPr="005977AE">
        <w:rPr>
          <w:rFonts w:ascii="Arial" w:hAnsi="Arial" w:cs="Arial"/>
          <w:sz w:val="26"/>
          <w:szCs w:val="26"/>
        </w:rPr>
        <w:t xml:space="preserve">acta de infracción con número de folio </w:t>
      </w:r>
      <w:r w:rsidR="00843DA6">
        <w:rPr>
          <w:rFonts w:ascii="Arial" w:hAnsi="Arial" w:cs="Arial"/>
          <w:sz w:val="26"/>
          <w:szCs w:val="26"/>
        </w:rPr>
        <w:t>*******</w:t>
      </w:r>
      <w:r w:rsidR="005977AE" w:rsidRPr="005977AE">
        <w:rPr>
          <w:rFonts w:ascii="Arial" w:hAnsi="Arial" w:cs="Arial"/>
          <w:sz w:val="26"/>
          <w:szCs w:val="26"/>
        </w:rPr>
        <w:t xml:space="preserve"> </w:t>
      </w:r>
      <w:r>
        <w:rPr>
          <w:rFonts w:ascii="Arial" w:hAnsi="Arial" w:cs="Arial"/>
          <w:sz w:val="26"/>
          <w:szCs w:val="26"/>
        </w:rPr>
        <w:t>no se encuentra debidamente</w:t>
      </w:r>
      <w:r w:rsidR="005977AE" w:rsidRPr="005977AE">
        <w:rPr>
          <w:rFonts w:ascii="Arial" w:hAnsi="Arial" w:cs="Arial"/>
          <w:sz w:val="26"/>
          <w:szCs w:val="26"/>
        </w:rPr>
        <w:t xml:space="preserve"> funda</w:t>
      </w:r>
      <w:r>
        <w:rPr>
          <w:rFonts w:ascii="Arial" w:hAnsi="Arial" w:cs="Arial"/>
          <w:sz w:val="26"/>
          <w:szCs w:val="26"/>
        </w:rPr>
        <w:t>da</w:t>
      </w:r>
      <w:r w:rsidR="005977AE" w:rsidRPr="005977AE">
        <w:rPr>
          <w:rFonts w:ascii="Arial" w:hAnsi="Arial" w:cs="Arial"/>
          <w:sz w:val="26"/>
          <w:szCs w:val="26"/>
        </w:rPr>
        <w:t xml:space="preserve"> </w:t>
      </w:r>
      <w:r>
        <w:rPr>
          <w:rFonts w:ascii="Arial" w:hAnsi="Arial" w:cs="Arial"/>
          <w:sz w:val="26"/>
          <w:szCs w:val="26"/>
        </w:rPr>
        <w:t xml:space="preserve">ni </w:t>
      </w:r>
      <w:r w:rsidR="005977AE" w:rsidRPr="005977AE">
        <w:rPr>
          <w:rFonts w:ascii="Arial" w:hAnsi="Arial" w:cs="Arial"/>
          <w:sz w:val="26"/>
          <w:szCs w:val="26"/>
        </w:rPr>
        <w:t>motiva</w:t>
      </w:r>
      <w:r>
        <w:rPr>
          <w:rFonts w:ascii="Arial" w:hAnsi="Arial" w:cs="Arial"/>
          <w:sz w:val="26"/>
          <w:szCs w:val="26"/>
        </w:rPr>
        <w:t xml:space="preserve">da, toda vez que </w:t>
      </w:r>
      <w:r w:rsidR="005977AE" w:rsidRPr="005977AE">
        <w:rPr>
          <w:rFonts w:ascii="Arial" w:hAnsi="Arial" w:cs="Arial"/>
          <w:sz w:val="26"/>
          <w:szCs w:val="26"/>
        </w:rPr>
        <w:t xml:space="preserve">la </w:t>
      </w:r>
      <w:r>
        <w:rPr>
          <w:rFonts w:ascii="Arial" w:hAnsi="Arial" w:cs="Arial"/>
          <w:sz w:val="26"/>
          <w:szCs w:val="26"/>
        </w:rPr>
        <w:t xml:space="preserve">autoridad </w:t>
      </w:r>
      <w:r w:rsidR="005977AE" w:rsidRPr="005977AE">
        <w:rPr>
          <w:rFonts w:ascii="Arial" w:hAnsi="Arial" w:cs="Arial"/>
          <w:sz w:val="26"/>
          <w:szCs w:val="26"/>
        </w:rPr>
        <w:t xml:space="preserve">demandada fue omisa en precisar en forma clara las circunstancias en que ocurrieron los hechos, pues no </w:t>
      </w:r>
      <w:r>
        <w:rPr>
          <w:rFonts w:ascii="Arial" w:hAnsi="Arial" w:cs="Arial"/>
          <w:sz w:val="26"/>
          <w:szCs w:val="26"/>
        </w:rPr>
        <w:t>dijo</w:t>
      </w:r>
      <w:r w:rsidR="005977AE" w:rsidRPr="005977AE">
        <w:rPr>
          <w:rFonts w:ascii="Arial" w:hAnsi="Arial" w:cs="Arial"/>
          <w:sz w:val="26"/>
          <w:szCs w:val="26"/>
        </w:rPr>
        <w:t xml:space="preserve"> como se cercior</w:t>
      </w:r>
      <w:r>
        <w:rPr>
          <w:rFonts w:ascii="Arial" w:hAnsi="Arial" w:cs="Arial"/>
          <w:sz w:val="26"/>
          <w:szCs w:val="26"/>
        </w:rPr>
        <w:t>ó</w:t>
      </w:r>
      <w:r w:rsidR="005977AE" w:rsidRPr="005977AE">
        <w:rPr>
          <w:rFonts w:ascii="Arial" w:hAnsi="Arial" w:cs="Arial"/>
          <w:sz w:val="26"/>
          <w:szCs w:val="26"/>
        </w:rPr>
        <w:t xml:space="preserve"> </w:t>
      </w:r>
      <w:r>
        <w:rPr>
          <w:rFonts w:ascii="Arial" w:hAnsi="Arial" w:cs="Arial"/>
          <w:sz w:val="26"/>
          <w:szCs w:val="26"/>
        </w:rPr>
        <w:t>d</w:t>
      </w:r>
      <w:r w:rsidR="005977AE" w:rsidRPr="005977AE">
        <w:rPr>
          <w:rFonts w:ascii="Arial" w:hAnsi="Arial" w:cs="Arial"/>
          <w:sz w:val="26"/>
          <w:szCs w:val="26"/>
        </w:rPr>
        <w:t xml:space="preserve">el lugar donde supuestamente </w:t>
      </w:r>
      <w:r w:rsidRPr="005977AE">
        <w:rPr>
          <w:rFonts w:ascii="Arial" w:hAnsi="Arial" w:cs="Arial"/>
          <w:sz w:val="26"/>
          <w:szCs w:val="26"/>
        </w:rPr>
        <w:t>comet</w:t>
      </w:r>
      <w:r>
        <w:rPr>
          <w:rFonts w:ascii="Arial" w:hAnsi="Arial" w:cs="Arial"/>
          <w:sz w:val="26"/>
          <w:szCs w:val="26"/>
        </w:rPr>
        <w:t>ió</w:t>
      </w:r>
      <w:r w:rsidR="005977AE" w:rsidRPr="005977AE">
        <w:rPr>
          <w:rFonts w:ascii="Arial" w:hAnsi="Arial" w:cs="Arial"/>
          <w:sz w:val="26"/>
          <w:szCs w:val="26"/>
        </w:rPr>
        <w:t xml:space="preserve"> la violación al reglamento de tránsito, </w:t>
      </w:r>
      <w:r w:rsidR="00A71818">
        <w:rPr>
          <w:rFonts w:ascii="Arial" w:hAnsi="Arial" w:cs="Arial"/>
          <w:sz w:val="26"/>
          <w:szCs w:val="26"/>
        </w:rPr>
        <w:t>dejándolo en</w:t>
      </w:r>
      <w:r w:rsidR="005977AE" w:rsidRPr="005977AE">
        <w:rPr>
          <w:rFonts w:ascii="Arial" w:hAnsi="Arial" w:cs="Arial"/>
          <w:sz w:val="26"/>
          <w:szCs w:val="26"/>
        </w:rPr>
        <w:t xml:space="preserve"> un total estado de indefensión</w:t>
      </w:r>
      <w:r w:rsidR="00A71818">
        <w:rPr>
          <w:rFonts w:ascii="Arial" w:hAnsi="Arial" w:cs="Arial"/>
          <w:sz w:val="26"/>
          <w:szCs w:val="26"/>
        </w:rPr>
        <w:t xml:space="preserve">. - - - - - - - - - - - - - - - - - - - - - - - - - - - </w:t>
      </w:r>
    </w:p>
    <w:p w14:paraId="2B7E7BEA" w14:textId="41F9589E" w:rsidR="005977AE" w:rsidRPr="005977AE" w:rsidRDefault="00A71818" w:rsidP="005977AE">
      <w:pPr>
        <w:pStyle w:val="Textoindependiente"/>
        <w:spacing w:before="240" w:line="360" w:lineRule="auto"/>
        <w:ind w:firstLine="708"/>
        <w:jc w:val="both"/>
        <w:rPr>
          <w:rFonts w:ascii="Arial" w:hAnsi="Arial" w:cs="Arial"/>
          <w:sz w:val="26"/>
          <w:szCs w:val="26"/>
        </w:rPr>
      </w:pPr>
      <w:r>
        <w:rPr>
          <w:rFonts w:ascii="Arial" w:hAnsi="Arial" w:cs="Arial"/>
          <w:sz w:val="26"/>
          <w:szCs w:val="26"/>
        </w:rPr>
        <w:t xml:space="preserve">Además de lo anterior, refiere que </w:t>
      </w:r>
      <w:r w:rsidR="005977AE" w:rsidRPr="005977AE">
        <w:rPr>
          <w:rFonts w:ascii="Arial" w:hAnsi="Arial" w:cs="Arial"/>
          <w:sz w:val="26"/>
          <w:szCs w:val="26"/>
        </w:rPr>
        <w:t xml:space="preserve">la autoridad </w:t>
      </w:r>
      <w:r>
        <w:rPr>
          <w:rFonts w:ascii="Arial" w:hAnsi="Arial" w:cs="Arial"/>
          <w:sz w:val="26"/>
          <w:szCs w:val="26"/>
        </w:rPr>
        <w:t>demandada</w:t>
      </w:r>
      <w:r w:rsidR="005977AE" w:rsidRPr="005977AE">
        <w:rPr>
          <w:rFonts w:ascii="Arial" w:hAnsi="Arial" w:cs="Arial"/>
          <w:sz w:val="26"/>
          <w:szCs w:val="26"/>
        </w:rPr>
        <w:t xml:space="preserve"> debió hacer constar pormenorizadamente los hechos, omisiones o irregularidades que se </w:t>
      </w:r>
      <w:r>
        <w:rPr>
          <w:rFonts w:ascii="Arial" w:hAnsi="Arial" w:cs="Arial"/>
          <w:sz w:val="26"/>
          <w:szCs w:val="26"/>
        </w:rPr>
        <w:t>detectaron</w:t>
      </w:r>
      <w:r w:rsidR="005977AE" w:rsidRPr="005977AE">
        <w:rPr>
          <w:rFonts w:ascii="Arial" w:hAnsi="Arial" w:cs="Arial"/>
          <w:sz w:val="26"/>
          <w:szCs w:val="26"/>
        </w:rPr>
        <w:t xml:space="preserve"> durante la comisión de la infracción</w:t>
      </w:r>
      <w:r>
        <w:rPr>
          <w:rFonts w:ascii="Arial" w:hAnsi="Arial" w:cs="Arial"/>
          <w:sz w:val="26"/>
          <w:szCs w:val="26"/>
        </w:rPr>
        <w:t>,</w:t>
      </w:r>
      <w:r w:rsidR="005977AE" w:rsidRPr="005977AE">
        <w:rPr>
          <w:rFonts w:ascii="Arial" w:hAnsi="Arial" w:cs="Arial"/>
          <w:sz w:val="26"/>
          <w:szCs w:val="26"/>
        </w:rPr>
        <w:t xml:space="preserve"> a fin de posibilitar una adecuada defensa del particular y respetar la garantía de seguridad jurídica contenida en el artículo 16 Constitucional, esto es que en el acto de molestia de la autoridad, se deberán precisar los datos que tomó en cuenta el Policía Vial para comprobar que efectivamente y sin lugar a dudas se cometió la infracción</w:t>
      </w:r>
      <w:r>
        <w:rPr>
          <w:rFonts w:ascii="Arial" w:hAnsi="Arial" w:cs="Arial"/>
          <w:sz w:val="26"/>
          <w:szCs w:val="26"/>
        </w:rPr>
        <w:t>,</w:t>
      </w:r>
      <w:r w:rsidR="005977AE" w:rsidRPr="005977AE">
        <w:rPr>
          <w:rFonts w:ascii="Arial" w:hAnsi="Arial" w:cs="Arial"/>
          <w:sz w:val="26"/>
          <w:szCs w:val="26"/>
        </w:rPr>
        <w:t xml:space="preserve"> y </w:t>
      </w:r>
      <w:r>
        <w:rPr>
          <w:rFonts w:ascii="Arial" w:hAnsi="Arial" w:cs="Arial"/>
          <w:sz w:val="26"/>
          <w:szCs w:val="26"/>
        </w:rPr>
        <w:t>además señalar</w:t>
      </w:r>
      <w:r w:rsidR="005977AE" w:rsidRPr="005977AE">
        <w:rPr>
          <w:rFonts w:ascii="Arial" w:hAnsi="Arial" w:cs="Arial"/>
          <w:sz w:val="26"/>
          <w:szCs w:val="26"/>
        </w:rPr>
        <w:t xml:space="preserve"> las pruebas que </w:t>
      </w:r>
      <w:r>
        <w:rPr>
          <w:rFonts w:ascii="Arial" w:hAnsi="Arial" w:cs="Arial"/>
          <w:sz w:val="26"/>
          <w:szCs w:val="26"/>
        </w:rPr>
        <w:t>sirvieron</w:t>
      </w:r>
      <w:r w:rsidR="005977AE" w:rsidRPr="005977AE">
        <w:rPr>
          <w:rFonts w:ascii="Arial" w:hAnsi="Arial" w:cs="Arial"/>
          <w:sz w:val="26"/>
          <w:szCs w:val="26"/>
        </w:rPr>
        <w:t xml:space="preserve"> para </w:t>
      </w:r>
      <w:r>
        <w:rPr>
          <w:rFonts w:ascii="Arial" w:hAnsi="Arial" w:cs="Arial"/>
          <w:sz w:val="26"/>
          <w:szCs w:val="26"/>
        </w:rPr>
        <w:t>emitir el acto. - - - - - - - - - - - - - -</w:t>
      </w:r>
    </w:p>
    <w:p w14:paraId="2E648F95" w14:textId="2AFD8097" w:rsidR="005977AE" w:rsidRPr="005977AE" w:rsidRDefault="00A71818" w:rsidP="005977AE">
      <w:pPr>
        <w:pStyle w:val="Textoindependiente"/>
        <w:spacing w:before="240" w:line="360" w:lineRule="auto"/>
        <w:ind w:firstLine="708"/>
        <w:jc w:val="both"/>
        <w:rPr>
          <w:rFonts w:ascii="Arial" w:hAnsi="Arial" w:cs="Arial"/>
          <w:sz w:val="26"/>
          <w:szCs w:val="26"/>
        </w:rPr>
      </w:pPr>
      <w:r>
        <w:rPr>
          <w:rFonts w:ascii="Arial" w:hAnsi="Arial" w:cs="Arial"/>
          <w:sz w:val="26"/>
          <w:szCs w:val="26"/>
        </w:rPr>
        <w:lastRenderedPageBreak/>
        <w:t xml:space="preserve">Y respecto del </w:t>
      </w:r>
      <w:r w:rsidRPr="00A71818">
        <w:rPr>
          <w:rFonts w:ascii="Arial" w:hAnsi="Arial" w:cs="Arial"/>
          <w:b/>
          <w:sz w:val="26"/>
          <w:szCs w:val="26"/>
        </w:rPr>
        <w:t>tercero agravio</w:t>
      </w:r>
      <w:r w:rsidR="000E4F3B">
        <w:rPr>
          <w:rFonts w:ascii="Arial" w:hAnsi="Arial" w:cs="Arial"/>
          <w:sz w:val="26"/>
          <w:szCs w:val="26"/>
        </w:rPr>
        <w:t xml:space="preserve">, arguye que con </w:t>
      </w:r>
      <w:r w:rsidR="0020268A">
        <w:rPr>
          <w:rFonts w:ascii="Arial" w:hAnsi="Arial" w:cs="Arial"/>
          <w:sz w:val="26"/>
          <w:szCs w:val="26"/>
        </w:rPr>
        <w:t>claridad</w:t>
      </w:r>
      <w:r w:rsidR="005977AE" w:rsidRPr="0020268A">
        <w:rPr>
          <w:rFonts w:ascii="Arial" w:hAnsi="Arial" w:cs="Arial"/>
          <w:sz w:val="26"/>
          <w:szCs w:val="26"/>
        </w:rPr>
        <w:t xml:space="preserve"> </w:t>
      </w:r>
      <w:r w:rsidR="000E4F3B">
        <w:rPr>
          <w:rFonts w:ascii="Arial" w:hAnsi="Arial" w:cs="Arial"/>
          <w:sz w:val="26"/>
          <w:szCs w:val="26"/>
        </w:rPr>
        <w:t>se advierte la</w:t>
      </w:r>
      <w:r w:rsidR="005977AE" w:rsidRPr="005977AE">
        <w:rPr>
          <w:rFonts w:ascii="Arial" w:hAnsi="Arial" w:cs="Arial"/>
          <w:sz w:val="26"/>
          <w:szCs w:val="26"/>
        </w:rPr>
        <w:t xml:space="preserve"> indebida fundamentación y motivación </w:t>
      </w:r>
      <w:r w:rsidR="000E4F3B">
        <w:rPr>
          <w:rFonts w:ascii="Arial" w:hAnsi="Arial" w:cs="Arial"/>
          <w:sz w:val="26"/>
          <w:szCs w:val="26"/>
        </w:rPr>
        <w:t>para resolver</w:t>
      </w:r>
      <w:r w:rsidR="005977AE" w:rsidRPr="005977AE">
        <w:rPr>
          <w:rFonts w:ascii="Arial" w:hAnsi="Arial" w:cs="Arial"/>
          <w:sz w:val="26"/>
          <w:szCs w:val="26"/>
        </w:rPr>
        <w:t xml:space="preserve"> </w:t>
      </w:r>
      <w:r w:rsidR="000E4F3B">
        <w:rPr>
          <w:rFonts w:ascii="Arial" w:hAnsi="Arial" w:cs="Arial"/>
          <w:sz w:val="26"/>
          <w:szCs w:val="26"/>
        </w:rPr>
        <w:t xml:space="preserve">de </w:t>
      </w:r>
      <w:r w:rsidR="005977AE" w:rsidRPr="005977AE">
        <w:rPr>
          <w:rFonts w:ascii="Arial" w:hAnsi="Arial" w:cs="Arial"/>
          <w:sz w:val="26"/>
          <w:szCs w:val="26"/>
        </w:rPr>
        <w:t xml:space="preserve">la Tercera Sala Unitaria de Primera Instancia, ya que contrario a lo que ordena el artículo 149 de la Ley de Procedimiento y Justicia Administrativa para el Estado de Oaxaca, </w:t>
      </w:r>
      <w:r w:rsidR="000E4F3B">
        <w:rPr>
          <w:rFonts w:ascii="Arial" w:hAnsi="Arial" w:cs="Arial"/>
          <w:sz w:val="26"/>
          <w:szCs w:val="26"/>
        </w:rPr>
        <w:t xml:space="preserve">la Sala Unitaria </w:t>
      </w:r>
      <w:r w:rsidR="005977AE" w:rsidRPr="005977AE">
        <w:rPr>
          <w:rFonts w:ascii="Arial" w:hAnsi="Arial" w:cs="Arial"/>
          <w:sz w:val="26"/>
          <w:szCs w:val="26"/>
        </w:rPr>
        <w:t xml:space="preserve">suple la deficiencia de la autoridad, al pretender complementar que </w:t>
      </w:r>
      <w:r w:rsidR="008878DF">
        <w:rPr>
          <w:rFonts w:ascii="Arial" w:hAnsi="Arial" w:cs="Arial"/>
          <w:sz w:val="26"/>
          <w:szCs w:val="26"/>
        </w:rPr>
        <w:t>el</w:t>
      </w:r>
      <w:r w:rsidR="005977AE" w:rsidRPr="005977AE">
        <w:rPr>
          <w:rFonts w:ascii="Arial" w:hAnsi="Arial" w:cs="Arial"/>
          <w:sz w:val="26"/>
          <w:szCs w:val="26"/>
        </w:rPr>
        <w:t xml:space="preserve"> Policía Vial demandad</w:t>
      </w:r>
      <w:r w:rsidR="008878DF">
        <w:rPr>
          <w:rFonts w:ascii="Arial" w:hAnsi="Arial" w:cs="Arial"/>
          <w:sz w:val="26"/>
          <w:szCs w:val="26"/>
        </w:rPr>
        <w:t>o</w:t>
      </w:r>
      <w:r w:rsidR="000E4F3B">
        <w:rPr>
          <w:rFonts w:ascii="Arial" w:hAnsi="Arial" w:cs="Arial"/>
          <w:sz w:val="26"/>
          <w:szCs w:val="26"/>
        </w:rPr>
        <w:t xml:space="preserve"> </w:t>
      </w:r>
      <w:r w:rsidR="005977AE" w:rsidRPr="005977AE">
        <w:rPr>
          <w:rFonts w:ascii="Arial" w:hAnsi="Arial" w:cs="Arial"/>
          <w:sz w:val="26"/>
          <w:szCs w:val="26"/>
        </w:rPr>
        <w:t>fund</w:t>
      </w:r>
      <w:r w:rsidR="000E4F3B">
        <w:rPr>
          <w:rFonts w:ascii="Arial" w:hAnsi="Arial" w:cs="Arial"/>
          <w:sz w:val="26"/>
          <w:szCs w:val="26"/>
        </w:rPr>
        <w:t>ó</w:t>
      </w:r>
      <w:r w:rsidR="005977AE" w:rsidRPr="005977AE">
        <w:rPr>
          <w:rFonts w:ascii="Arial" w:hAnsi="Arial" w:cs="Arial"/>
          <w:sz w:val="26"/>
          <w:szCs w:val="26"/>
        </w:rPr>
        <w:t xml:space="preserve"> y motivó correctamente el acta de infracción</w:t>
      </w:r>
      <w:r w:rsidR="000E4F3B">
        <w:rPr>
          <w:rFonts w:ascii="Arial" w:hAnsi="Arial" w:cs="Arial"/>
          <w:sz w:val="26"/>
          <w:szCs w:val="26"/>
        </w:rPr>
        <w:t xml:space="preserve">. - - - - - - </w:t>
      </w:r>
    </w:p>
    <w:p w14:paraId="0C59D910" w14:textId="39E487E3" w:rsidR="005977AE" w:rsidRPr="005977AE" w:rsidRDefault="000E4F3B" w:rsidP="005977AE">
      <w:pPr>
        <w:pStyle w:val="Textoindependiente"/>
        <w:spacing w:before="240" w:line="360" w:lineRule="auto"/>
        <w:ind w:firstLine="708"/>
        <w:jc w:val="both"/>
        <w:rPr>
          <w:rFonts w:ascii="Arial" w:hAnsi="Arial" w:cs="Arial"/>
          <w:sz w:val="26"/>
          <w:szCs w:val="26"/>
        </w:rPr>
      </w:pPr>
      <w:r>
        <w:rPr>
          <w:rFonts w:ascii="Arial" w:hAnsi="Arial" w:cs="Arial"/>
          <w:sz w:val="26"/>
          <w:szCs w:val="26"/>
        </w:rPr>
        <w:t xml:space="preserve">Dice que de lo antes </w:t>
      </w:r>
      <w:r w:rsidR="005977AE" w:rsidRPr="005977AE">
        <w:rPr>
          <w:rFonts w:ascii="Arial" w:hAnsi="Arial" w:cs="Arial"/>
          <w:sz w:val="26"/>
          <w:szCs w:val="26"/>
        </w:rPr>
        <w:t>señalado se advierte que la sentencia impugnada contraviene lo dispuesto por el artículo 207 de la Ley de Procedimiento y Justicia Administrativa para el Estado, al no estar debidamente fundada y motivada, toda vez que la Magistrada de Primera Instancia al realizar el análisis del acta de infracción impugnada, debió advertir que la misma incumplió con lo establecido en el artículo 17</w:t>
      </w:r>
      <w:r>
        <w:rPr>
          <w:rFonts w:ascii="Arial" w:hAnsi="Arial" w:cs="Arial"/>
          <w:sz w:val="26"/>
          <w:szCs w:val="26"/>
        </w:rPr>
        <w:t>,</w:t>
      </w:r>
      <w:r w:rsidR="005977AE" w:rsidRPr="005977AE">
        <w:rPr>
          <w:rFonts w:ascii="Arial" w:hAnsi="Arial" w:cs="Arial"/>
          <w:sz w:val="26"/>
          <w:szCs w:val="26"/>
        </w:rPr>
        <w:t xml:space="preserve"> fracción V de la Ley de Procedimiento y Justicia Administrativa para el Estado de Oaxaca, es decir</w:t>
      </w:r>
      <w:r w:rsidR="00784A24">
        <w:rPr>
          <w:rFonts w:ascii="Arial" w:hAnsi="Arial" w:cs="Arial"/>
          <w:sz w:val="26"/>
          <w:szCs w:val="26"/>
        </w:rPr>
        <w:t>, que</w:t>
      </w:r>
      <w:r w:rsidR="005977AE" w:rsidRPr="005977AE">
        <w:rPr>
          <w:rFonts w:ascii="Arial" w:hAnsi="Arial" w:cs="Arial"/>
          <w:sz w:val="26"/>
          <w:szCs w:val="26"/>
        </w:rPr>
        <w:t xml:space="preserve"> el acto impugnado carece de debida fundamentación y motivación, esto es así porque para que una multa por infracción al </w:t>
      </w:r>
      <w:r w:rsidR="00784A24" w:rsidRPr="005977AE">
        <w:rPr>
          <w:rFonts w:ascii="Arial" w:hAnsi="Arial" w:cs="Arial"/>
          <w:sz w:val="26"/>
          <w:szCs w:val="26"/>
        </w:rPr>
        <w:t xml:space="preserve">reglamento de tránsito </w:t>
      </w:r>
      <w:r w:rsidR="005977AE" w:rsidRPr="005977AE">
        <w:rPr>
          <w:rFonts w:ascii="Arial" w:hAnsi="Arial" w:cs="Arial"/>
          <w:sz w:val="26"/>
          <w:szCs w:val="26"/>
        </w:rPr>
        <w:t>esté debidamente fundad</w:t>
      </w:r>
      <w:r w:rsidR="008878DF">
        <w:rPr>
          <w:rFonts w:ascii="Arial" w:hAnsi="Arial" w:cs="Arial"/>
          <w:sz w:val="26"/>
          <w:szCs w:val="26"/>
        </w:rPr>
        <w:t>a</w:t>
      </w:r>
      <w:r w:rsidR="005977AE" w:rsidRPr="005977AE">
        <w:rPr>
          <w:rFonts w:ascii="Arial" w:hAnsi="Arial" w:cs="Arial"/>
          <w:sz w:val="26"/>
          <w:szCs w:val="26"/>
        </w:rPr>
        <w:t xml:space="preserve"> y motivad</w:t>
      </w:r>
      <w:r w:rsidR="008878DF">
        <w:rPr>
          <w:rFonts w:ascii="Arial" w:hAnsi="Arial" w:cs="Arial"/>
          <w:sz w:val="26"/>
          <w:szCs w:val="26"/>
        </w:rPr>
        <w:t>a</w:t>
      </w:r>
      <w:r w:rsidR="005977AE" w:rsidRPr="005977AE">
        <w:rPr>
          <w:rFonts w:ascii="Arial" w:hAnsi="Arial" w:cs="Arial"/>
          <w:sz w:val="26"/>
          <w:szCs w:val="26"/>
        </w:rPr>
        <w:t>, se requiere que se haga la descripción clara y completa de la conducta que satisface la hipótesis normativa y que se cite con absoluta precisión el artículo y la fracción e inciso, en sus casos, que tipifican la conducta sancionadora, circunstancia que en el acto impugnado no aconteció</w:t>
      </w:r>
      <w:r w:rsidR="00784A24">
        <w:rPr>
          <w:rFonts w:ascii="Arial" w:hAnsi="Arial" w:cs="Arial"/>
          <w:sz w:val="26"/>
          <w:szCs w:val="26"/>
        </w:rPr>
        <w:t xml:space="preserve">, </w:t>
      </w:r>
      <w:r w:rsidR="005977AE" w:rsidRPr="005977AE">
        <w:rPr>
          <w:rFonts w:ascii="Arial" w:hAnsi="Arial" w:cs="Arial"/>
          <w:sz w:val="26"/>
          <w:szCs w:val="26"/>
        </w:rPr>
        <w:t>de ahí que existe una inadecuada fundamentación del acta de infracción de tránsito</w:t>
      </w:r>
      <w:r w:rsidR="00784A24">
        <w:rPr>
          <w:rFonts w:ascii="Arial" w:hAnsi="Arial" w:cs="Arial"/>
          <w:sz w:val="26"/>
          <w:szCs w:val="26"/>
        </w:rPr>
        <w:t xml:space="preserve">. - - - - - - - - - - - - - - - - - - - - - - - - - - - - - - - - - - </w:t>
      </w:r>
    </w:p>
    <w:p w14:paraId="785AE05F" w14:textId="1D104101" w:rsidR="005977AE" w:rsidRDefault="005977AE" w:rsidP="005977AE">
      <w:pPr>
        <w:pStyle w:val="Textoindependiente"/>
        <w:spacing w:before="240" w:after="0" w:line="360" w:lineRule="auto"/>
        <w:ind w:firstLine="708"/>
        <w:jc w:val="both"/>
        <w:rPr>
          <w:rFonts w:ascii="Arial" w:hAnsi="Arial" w:cs="Arial"/>
          <w:sz w:val="26"/>
          <w:szCs w:val="26"/>
        </w:rPr>
      </w:pPr>
      <w:r w:rsidRPr="005977AE">
        <w:rPr>
          <w:rFonts w:ascii="Arial" w:hAnsi="Arial" w:cs="Arial"/>
          <w:sz w:val="26"/>
          <w:szCs w:val="26"/>
        </w:rPr>
        <w:t>De ahí que a efecto de reparar el agravo cometido</w:t>
      </w:r>
      <w:r w:rsidR="00460F76">
        <w:rPr>
          <w:rFonts w:ascii="Arial" w:hAnsi="Arial" w:cs="Arial"/>
          <w:sz w:val="26"/>
          <w:szCs w:val="26"/>
        </w:rPr>
        <w:t xml:space="preserve"> </w:t>
      </w:r>
      <w:r w:rsidRPr="005977AE">
        <w:rPr>
          <w:rFonts w:ascii="Arial" w:hAnsi="Arial" w:cs="Arial"/>
          <w:sz w:val="26"/>
          <w:szCs w:val="26"/>
        </w:rPr>
        <w:t>y toda vez que la Primera Instancia agotó su jurisdicción, y de conformidad al principio de tutela judicial efectiva consagrada en el artículo 17 Constitucional, procede que</w:t>
      </w:r>
      <w:r w:rsidR="00460F76">
        <w:rPr>
          <w:rFonts w:ascii="Arial" w:hAnsi="Arial" w:cs="Arial"/>
          <w:sz w:val="26"/>
          <w:szCs w:val="26"/>
        </w:rPr>
        <w:t xml:space="preserve"> la Segunda Instancia</w:t>
      </w:r>
      <w:r w:rsidRPr="005977AE">
        <w:rPr>
          <w:rFonts w:ascii="Arial" w:hAnsi="Arial" w:cs="Arial"/>
          <w:sz w:val="26"/>
          <w:szCs w:val="26"/>
        </w:rPr>
        <w:t xml:space="preserve"> reasuma jurisdicción y realice el estudio de los conceptos de impugnación esgrimidos en el escrito inicial de demanda</w:t>
      </w:r>
      <w:r w:rsidR="00460F76">
        <w:rPr>
          <w:rFonts w:ascii="Arial" w:hAnsi="Arial" w:cs="Arial"/>
          <w:sz w:val="26"/>
          <w:szCs w:val="26"/>
        </w:rPr>
        <w:t>, siendo</w:t>
      </w:r>
      <w:r w:rsidRPr="005977AE">
        <w:rPr>
          <w:rFonts w:ascii="Arial" w:hAnsi="Arial" w:cs="Arial"/>
          <w:sz w:val="26"/>
          <w:szCs w:val="26"/>
        </w:rPr>
        <w:t xml:space="preserve"> que no se precisó por parte de la autoridad demandada las razones, motivos o circunstancias especiales que llevaron a la autoridad a concluir que el caso en particular encuadra en el supuesto previsto en las </w:t>
      </w:r>
      <w:r w:rsidR="00460F76">
        <w:rPr>
          <w:rFonts w:ascii="Arial" w:hAnsi="Arial" w:cs="Arial"/>
          <w:sz w:val="26"/>
          <w:szCs w:val="26"/>
        </w:rPr>
        <w:t>n</w:t>
      </w:r>
      <w:r w:rsidRPr="005977AE">
        <w:rPr>
          <w:rFonts w:ascii="Arial" w:hAnsi="Arial" w:cs="Arial"/>
          <w:sz w:val="26"/>
          <w:szCs w:val="26"/>
        </w:rPr>
        <w:t>or</w:t>
      </w:r>
      <w:r w:rsidR="00460F76">
        <w:rPr>
          <w:rFonts w:ascii="Arial" w:hAnsi="Arial" w:cs="Arial"/>
          <w:sz w:val="26"/>
          <w:szCs w:val="26"/>
        </w:rPr>
        <w:t>m</w:t>
      </w:r>
      <w:r w:rsidRPr="005977AE">
        <w:rPr>
          <w:rFonts w:ascii="Arial" w:hAnsi="Arial" w:cs="Arial"/>
          <w:sz w:val="26"/>
          <w:szCs w:val="26"/>
        </w:rPr>
        <w:t>as legales invocadas como fundamento, ya que la autoridad demandada omitió señalar tiempo, modo, lugar y circunstancia de la conducta del infractor que lo llevaron a concluir que la parte actora infringió el Reglamento de Vialidad del Municipio de Oaxaca de Juárez</w:t>
      </w:r>
      <w:r w:rsidR="00460F76">
        <w:rPr>
          <w:rFonts w:ascii="Arial" w:hAnsi="Arial" w:cs="Arial"/>
          <w:sz w:val="26"/>
          <w:szCs w:val="26"/>
        </w:rPr>
        <w:t>. - - - - - - - - - - - - - - - - - - - - - - - - - - - - - - - - - - - - - -</w:t>
      </w:r>
    </w:p>
    <w:p w14:paraId="189AD233" w14:textId="65C84D34" w:rsidR="005977AE" w:rsidRDefault="00F605DE" w:rsidP="00F605DE">
      <w:pPr>
        <w:pStyle w:val="Textoindependiente"/>
        <w:spacing w:before="240" w:after="0" w:line="360" w:lineRule="auto"/>
        <w:ind w:firstLine="708"/>
        <w:jc w:val="both"/>
        <w:rPr>
          <w:rFonts w:ascii="Arial" w:hAnsi="Arial" w:cs="Arial"/>
          <w:sz w:val="26"/>
          <w:szCs w:val="26"/>
          <w:highlight w:val="yellow"/>
        </w:rPr>
      </w:pPr>
      <w:r>
        <w:rPr>
          <w:rFonts w:ascii="Arial" w:hAnsi="Arial" w:cs="Arial"/>
          <w:sz w:val="26"/>
          <w:szCs w:val="26"/>
        </w:rPr>
        <w:lastRenderedPageBreak/>
        <w:t xml:space="preserve">Considera aplicable al caso, la Tesis Aislada </w:t>
      </w:r>
      <w:r w:rsidRPr="00F605DE">
        <w:rPr>
          <w:rFonts w:ascii="Arial" w:hAnsi="Arial" w:cs="Arial"/>
          <w:i/>
          <w:sz w:val="26"/>
          <w:szCs w:val="26"/>
        </w:rPr>
        <w:t>“EXHAUSTIVIDAD. SU EXIGENCIA IMPLICA LA MAYOR CALIDAD POSIBLE DE LAS SENTENCIAS, PARA CUMPLIR CON LA PLENITUD EXIGIDA POR EL ARTÍCULO 17 CONSTITUCIONAL.”</w:t>
      </w:r>
      <w:r>
        <w:rPr>
          <w:rFonts w:ascii="Arial" w:hAnsi="Arial" w:cs="Arial"/>
          <w:sz w:val="26"/>
          <w:szCs w:val="26"/>
        </w:rPr>
        <w:t xml:space="preserve">.- - - - - - - - - - - - - - - - - - - - - - - - - </w:t>
      </w:r>
    </w:p>
    <w:p w14:paraId="13FCE761" w14:textId="2919372C" w:rsidR="00106ED2" w:rsidRPr="005977AE" w:rsidRDefault="00106ED2" w:rsidP="00106ED2">
      <w:pPr>
        <w:pStyle w:val="Textoindependiente"/>
        <w:spacing w:before="240" w:line="360" w:lineRule="auto"/>
        <w:ind w:firstLine="708"/>
        <w:jc w:val="both"/>
        <w:rPr>
          <w:rFonts w:ascii="Arial" w:hAnsi="Arial" w:cs="Arial"/>
          <w:sz w:val="26"/>
          <w:szCs w:val="26"/>
        </w:rPr>
      </w:pPr>
      <w:r w:rsidRPr="005977AE">
        <w:rPr>
          <w:rFonts w:ascii="Arial" w:hAnsi="Arial" w:cs="Arial"/>
          <w:sz w:val="26"/>
          <w:szCs w:val="26"/>
        </w:rPr>
        <w:t xml:space="preserve">Antes de formular una calificación respecto de los agravios expuestos por </w:t>
      </w:r>
      <w:r w:rsidR="00B56F1C">
        <w:rPr>
          <w:rFonts w:ascii="Arial" w:hAnsi="Arial" w:cs="Arial"/>
          <w:sz w:val="26"/>
          <w:szCs w:val="26"/>
        </w:rPr>
        <w:t>la</w:t>
      </w:r>
      <w:r w:rsidRPr="005977AE">
        <w:rPr>
          <w:rFonts w:ascii="Arial" w:hAnsi="Arial" w:cs="Arial"/>
          <w:sz w:val="26"/>
          <w:szCs w:val="26"/>
        </w:rPr>
        <w:t xml:space="preserve"> recurrente, esta autoridad jurisdiccional </w:t>
      </w:r>
      <w:r w:rsidR="00382C87" w:rsidRPr="005977AE">
        <w:rPr>
          <w:rFonts w:ascii="Arial" w:hAnsi="Arial" w:cs="Arial"/>
          <w:sz w:val="26"/>
          <w:szCs w:val="26"/>
        </w:rPr>
        <w:t>está</w:t>
      </w:r>
      <w:r w:rsidRPr="005977AE">
        <w:rPr>
          <w:rFonts w:ascii="Arial" w:hAnsi="Arial" w:cs="Arial"/>
          <w:sz w:val="26"/>
          <w:szCs w:val="26"/>
        </w:rPr>
        <w:t xml:space="preserve"> obligada a suplir la deficiencia de la queja, en la inteligencia de que este deber sólo tiene razón de ser</w:t>
      </w:r>
      <w:r w:rsidR="00F2145A" w:rsidRPr="005977AE">
        <w:rPr>
          <w:rFonts w:ascii="Arial" w:hAnsi="Arial" w:cs="Arial"/>
          <w:sz w:val="26"/>
          <w:szCs w:val="26"/>
        </w:rPr>
        <w:t xml:space="preserve"> </w:t>
      </w:r>
      <w:r w:rsidRPr="005977AE">
        <w:rPr>
          <w:rFonts w:ascii="Arial" w:hAnsi="Arial" w:cs="Arial"/>
          <w:sz w:val="26"/>
          <w:szCs w:val="26"/>
        </w:rPr>
        <w:t>cuando existan causas jurídicamente válidas</w:t>
      </w:r>
      <w:r w:rsidR="00CC18CB" w:rsidRPr="005977AE">
        <w:rPr>
          <w:rFonts w:ascii="Arial" w:hAnsi="Arial" w:cs="Arial"/>
          <w:sz w:val="26"/>
          <w:szCs w:val="26"/>
        </w:rPr>
        <w:t xml:space="preserve"> </w:t>
      </w:r>
      <w:r w:rsidRPr="005977AE">
        <w:rPr>
          <w:rFonts w:ascii="Arial" w:hAnsi="Arial" w:cs="Arial"/>
          <w:sz w:val="26"/>
          <w:szCs w:val="26"/>
        </w:rPr>
        <w:t>para preservar u otorgar algún derecho</w:t>
      </w:r>
      <w:r w:rsidR="00CC18CB" w:rsidRPr="005977AE">
        <w:rPr>
          <w:rFonts w:ascii="Arial" w:hAnsi="Arial" w:cs="Arial"/>
          <w:sz w:val="26"/>
          <w:szCs w:val="26"/>
        </w:rPr>
        <w:t xml:space="preserve">, </w:t>
      </w:r>
      <w:r w:rsidR="000D39EC" w:rsidRPr="005977AE">
        <w:rPr>
          <w:rFonts w:ascii="Arial" w:hAnsi="Arial" w:cs="Arial"/>
          <w:sz w:val="26"/>
          <w:szCs w:val="26"/>
        </w:rPr>
        <w:t>de conformidad con lo previsto en el artículo 149</w:t>
      </w:r>
      <w:r w:rsidR="000D39EC" w:rsidRPr="005977AE">
        <w:rPr>
          <w:rStyle w:val="Refdenotaalpie"/>
          <w:rFonts w:ascii="Arial" w:hAnsi="Arial" w:cs="Arial"/>
          <w:sz w:val="26"/>
          <w:szCs w:val="26"/>
        </w:rPr>
        <w:footnoteReference w:id="1"/>
      </w:r>
      <w:r w:rsidR="000D39EC" w:rsidRPr="005977AE">
        <w:rPr>
          <w:rFonts w:ascii="Arial" w:hAnsi="Arial" w:cs="Arial"/>
          <w:sz w:val="26"/>
          <w:szCs w:val="26"/>
        </w:rPr>
        <w:t xml:space="preserve"> de la </w:t>
      </w:r>
      <w:r w:rsidR="000D39EC" w:rsidRPr="005977AE">
        <w:rPr>
          <w:rFonts w:ascii="Arial" w:eastAsia="Times New Roman" w:hAnsi="Arial" w:cs="Arial"/>
          <w:sz w:val="26"/>
          <w:szCs w:val="26"/>
        </w:rPr>
        <w:t>Ley de Procedimiento y Justicia Administrativa para el Estado de Oaxaca. - - - - - - - - - - - - - - - - - - - - - - - - - - - - - - - - -</w:t>
      </w:r>
    </w:p>
    <w:p w14:paraId="5E53F8B9" w14:textId="6C83CE15" w:rsidR="002632E0" w:rsidRPr="005977AE" w:rsidRDefault="000D39EC" w:rsidP="00106ED2">
      <w:pPr>
        <w:pStyle w:val="Textoindependiente"/>
        <w:spacing w:before="240" w:line="360" w:lineRule="auto"/>
        <w:ind w:firstLine="708"/>
        <w:jc w:val="both"/>
        <w:rPr>
          <w:rFonts w:ascii="Arial" w:hAnsi="Arial" w:cs="Arial"/>
          <w:color w:val="000000"/>
          <w:sz w:val="26"/>
          <w:szCs w:val="26"/>
        </w:rPr>
      </w:pPr>
      <w:r w:rsidRPr="005977AE">
        <w:rPr>
          <w:rFonts w:ascii="Arial" w:hAnsi="Arial" w:cs="Arial"/>
          <w:sz w:val="26"/>
          <w:szCs w:val="26"/>
        </w:rPr>
        <w:t>Por tanto, e</w:t>
      </w:r>
      <w:r w:rsidR="003F2069" w:rsidRPr="005977AE">
        <w:rPr>
          <w:rFonts w:ascii="Arial" w:hAnsi="Arial" w:cs="Arial"/>
          <w:sz w:val="26"/>
          <w:szCs w:val="26"/>
        </w:rPr>
        <w:t>s</w:t>
      </w:r>
      <w:r w:rsidR="00106ED2" w:rsidRPr="005977AE">
        <w:rPr>
          <w:rFonts w:ascii="Arial" w:hAnsi="Arial" w:cs="Arial"/>
          <w:sz w:val="26"/>
          <w:szCs w:val="26"/>
        </w:rPr>
        <w:t xml:space="preserve">ta Sala Superior estima </w:t>
      </w:r>
      <w:r w:rsidR="00106ED2" w:rsidRPr="005977AE">
        <w:rPr>
          <w:rFonts w:ascii="Arial" w:hAnsi="Arial" w:cs="Arial"/>
          <w:b/>
          <w:sz w:val="26"/>
          <w:szCs w:val="26"/>
        </w:rPr>
        <w:t>sustancialmente fundados</w:t>
      </w:r>
      <w:r w:rsidR="00106ED2" w:rsidRPr="005977AE">
        <w:rPr>
          <w:rFonts w:ascii="Arial" w:hAnsi="Arial" w:cs="Arial"/>
          <w:sz w:val="26"/>
          <w:szCs w:val="26"/>
        </w:rPr>
        <w:t xml:space="preserve"> los</w:t>
      </w:r>
      <w:r w:rsidR="003F2069" w:rsidRPr="005977AE">
        <w:rPr>
          <w:rFonts w:ascii="Arial" w:hAnsi="Arial" w:cs="Arial"/>
          <w:sz w:val="26"/>
          <w:szCs w:val="26"/>
        </w:rPr>
        <w:t xml:space="preserve"> </w:t>
      </w:r>
      <w:r w:rsidR="00FC2C5E" w:rsidRPr="005977AE">
        <w:rPr>
          <w:rFonts w:ascii="Arial" w:hAnsi="Arial" w:cs="Arial"/>
          <w:sz w:val="26"/>
          <w:szCs w:val="26"/>
        </w:rPr>
        <w:t>agravio</w:t>
      </w:r>
      <w:r w:rsidR="00106ED2" w:rsidRPr="005977AE">
        <w:rPr>
          <w:rFonts w:ascii="Arial" w:hAnsi="Arial" w:cs="Arial"/>
          <w:sz w:val="26"/>
          <w:szCs w:val="26"/>
        </w:rPr>
        <w:t>s analizados en su conjunto</w:t>
      </w:r>
      <w:r w:rsidR="00FC2C5E" w:rsidRPr="005977AE">
        <w:rPr>
          <w:rFonts w:ascii="Arial" w:hAnsi="Arial" w:cs="Arial"/>
          <w:sz w:val="26"/>
          <w:szCs w:val="26"/>
        </w:rPr>
        <w:t xml:space="preserve">, </w:t>
      </w:r>
      <w:r w:rsidR="0020268A">
        <w:rPr>
          <w:rFonts w:ascii="Arial" w:hAnsi="Arial" w:cs="Arial"/>
          <w:sz w:val="26"/>
          <w:szCs w:val="26"/>
        </w:rPr>
        <w:t xml:space="preserve">toda vez </w:t>
      </w:r>
      <w:r w:rsidR="00155B5A" w:rsidRPr="005977AE">
        <w:rPr>
          <w:rFonts w:ascii="Arial" w:hAnsi="Arial" w:cs="Arial"/>
          <w:sz w:val="26"/>
          <w:szCs w:val="26"/>
        </w:rPr>
        <w:t>que,</w:t>
      </w:r>
      <w:r w:rsidR="00FC2C5E" w:rsidRPr="005977AE">
        <w:rPr>
          <w:rFonts w:ascii="Arial" w:hAnsi="Arial" w:cs="Arial"/>
          <w:sz w:val="26"/>
          <w:szCs w:val="26"/>
        </w:rPr>
        <w:t xml:space="preserve"> d</w:t>
      </w:r>
      <w:r w:rsidR="002632E0" w:rsidRPr="005977AE">
        <w:rPr>
          <w:rFonts w:ascii="Arial" w:hAnsi="Arial" w:cs="Arial"/>
          <w:sz w:val="26"/>
          <w:szCs w:val="26"/>
        </w:rPr>
        <w:t xml:space="preserve">e </w:t>
      </w:r>
      <w:r w:rsidR="002632E0" w:rsidRPr="005977AE">
        <w:rPr>
          <w:rFonts w:ascii="Arial" w:hAnsi="Arial" w:cs="Arial"/>
          <w:color w:val="000000"/>
          <w:sz w:val="26"/>
          <w:szCs w:val="26"/>
        </w:rPr>
        <w:t>las constancias de autos remitidas para la substanciación de</w:t>
      </w:r>
      <w:r w:rsidR="00FE5976" w:rsidRPr="005977AE">
        <w:rPr>
          <w:rFonts w:ascii="Arial" w:hAnsi="Arial" w:cs="Arial"/>
          <w:color w:val="000000"/>
          <w:sz w:val="26"/>
          <w:szCs w:val="26"/>
        </w:rPr>
        <w:t>l presente</w:t>
      </w:r>
      <w:r w:rsidR="009346F2" w:rsidRPr="005977AE">
        <w:rPr>
          <w:rFonts w:ascii="Arial" w:hAnsi="Arial" w:cs="Arial"/>
          <w:color w:val="000000"/>
          <w:sz w:val="26"/>
          <w:szCs w:val="26"/>
        </w:rPr>
        <w:t xml:space="preserve"> asunto</w:t>
      </w:r>
      <w:r w:rsidR="002632E0" w:rsidRPr="005977AE">
        <w:rPr>
          <w:rFonts w:ascii="Arial" w:hAnsi="Arial" w:cs="Arial"/>
          <w:color w:val="000000"/>
          <w:sz w:val="26"/>
          <w:szCs w:val="26"/>
        </w:rPr>
        <w:t xml:space="preserve">, con </w:t>
      </w:r>
      <w:r w:rsidR="00F2145A" w:rsidRPr="005977AE">
        <w:rPr>
          <w:rFonts w:ascii="Arial" w:hAnsi="Arial" w:cs="Arial"/>
          <w:color w:val="000000"/>
          <w:sz w:val="26"/>
          <w:szCs w:val="26"/>
        </w:rPr>
        <w:t xml:space="preserve">pleno </w:t>
      </w:r>
      <w:r w:rsidR="002632E0" w:rsidRPr="005977AE">
        <w:rPr>
          <w:rFonts w:ascii="Arial" w:hAnsi="Arial" w:cs="Arial"/>
          <w:color w:val="000000"/>
          <w:sz w:val="26"/>
          <w:szCs w:val="26"/>
        </w:rPr>
        <w:t>valor probatorio</w:t>
      </w:r>
      <w:r w:rsidR="007F6076" w:rsidRPr="005977AE">
        <w:rPr>
          <w:rFonts w:ascii="Arial" w:hAnsi="Arial" w:cs="Arial"/>
          <w:color w:val="000000"/>
          <w:sz w:val="26"/>
          <w:szCs w:val="26"/>
        </w:rPr>
        <w:t xml:space="preserve"> </w:t>
      </w:r>
      <w:r w:rsidR="002632E0" w:rsidRPr="005977AE">
        <w:rPr>
          <w:rFonts w:ascii="Arial" w:hAnsi="Arial" w:cs="Arial"/>
          <w:color w:val="000000"/>
          <w:sz w:val="26"/>
          <w:szCs w:val="26"/>
        </w:rPr>
        <w:t>acorde a lo dispuesto por el artículo 203, fracción I</w:t>
      </w:r>
      <w:r w:rsidR="00F2145A" w:rsidRPr="005977AE">
        <w:rPr>
          <w:rStyle w:val="Refdenotaalpie"/>
          <w:rFonts w:ascii="Arial" w:hAnsi="Arial" w:cs="Arial"/>
          <w:color w:val="000000"/>
          <w:sz w:val="26"/>
          <w:szCs w:val="26"/>
        </w:rPr>
        <w:footnoteReference w:id="2"/>
      </w:r>
      <w:r w:rsidR="002632E0" w:rsidRPr="005977AE">
        <w:rPr>
          <w:rFonts w:ascii="Arial" w:hAnsi="Arial" w:cs="Arial"/>
          <w:color w:val="000000"/>
          <w:sz w:val="26"/>
          <w:szCs w:val="26"/>
        </w:rPr>
        <w:t xml:space="preserve"> de la Ley de Procedimiento y Justicia Administrativa para el Estado de Oaxaca, </w:t>
      </w:r>
      <w:r w:rsidR="006401B0" w:rsidRPr="005977AE">
        <w:rPr>
          <w:rFonts w:ascii="Arial" w:hAnsi="Arial" w:cs="Arial"/>
          <w:color w:val="000000"/>
          <w:sz w:val="26"/>
          <w:szCs w:val="26"/>
        </w:rPr>
        <w:t>por</w:t>
      </w:r>
      <w:r w:rsidR="002632E0" w:rsidRPr="005977AE">
        <w:rPr>
          <w:rFonts w:ascii="Arial" w:hAnsi="Arial" w:cs="Arial"/>
          <w:color w:val="000000"/>
          <w:sz w:val="26"/>
          <w:szCs w:val="26"/>
        </w:rPr>
        <w:t xml:space="preserve"> tratarse de </w:t>
      </w:r>
      <w:r w:rsidR="002632E0" w:rsidRPr="00CB758B">
        <w:rPr>
          <w:rFonts w:ascii="Arial" w:hAnsi="Arial" w:cs="Arial"/>
          <w:color w:val="000000"/>
          <w:sz w:val="26"/>
          <w:szCs w:val="26"/>
        </w:rPr>
        <w:t>actuaciones judiciales</w:t>
      </w:r>
      <w:r w:rsidR="006764CD" w:rsidRPr="00CB758B">
        <w:rPr>
          <w:rFonts w:ascii="Arial" w:hAnsi="Arial" w:cs="Arial"/>
          <w:color w:val="000000"/>
          <w:sz w:val="26"/>
          <w:szCs w:val="26"/>
        </w:rPr>
        <w:t>,</w:t>
      </w:r>
      <w:r w:rsidR="007B2439" w:rsidRPr="00CB758B">
        <w:rPr>
          <w:rFonts w:ascii="Arial" w:hAnsi="Arial" w:cs="Arial"/>
          <w:color w:val="000000"/>
          <w:sz w:val="26"/>
          <w:szCs w:val="26"/>
        </w:rPr>
        <w:t xml:space="preserve"> </w:t>
      </w:r>
      <w:r w:rsidR="002632E0" w:rsidRPr="00CB758B">
        <w:rPr>
          <w:rFonts w:ascii="Arial" w:hAnsi="Arial" w:cs="Arial"/>
          <w:color w:val="000000"/>
          <w:sz w:val="26"/>
          <w:szCs w:val="26"/>
        </w:rPr>
        <w:t xml:space="preserve">se advierte que la </w:t>
      </w:r>
      <w:r w:rsidR="00CB758B" w:rsidRPr="00CB758B">
        <w:rPr>
          <w:rFonts w:ascii="Arial" w:hAnsi="Arial" w:cs="Arial"/>
          <w:color w:val="000000"/>
          <w:sz w:val="26"/>
          <w:szCs w:val="26"/>
        </w:rPr>
        <w:t>Tercera</w:t>
      </w:r>
      <w:r w:rsidR="006764CD" w:rsidRPr="00CB758B">
        <w:rPr>
          <w:rFonts w:ascii="Arial" w:hAnsi="Arial" w:cs="Arial"/>
          <w:color w:val="000000"/>
          <w:sz w:val="26"/>
          <w:szCs w:val="26"/>
        </w:rPr>
        <w:t xml:space="preserve"> </w:t>
      </w:r>
      <w:r w:rsidR="003F2069" w:rsidRPr="00CB758B">
        <w:rPr>
          <w:rFonts w:ascii="Arial" w:hAnsi="Arial" w:cs="Arial"/>
          <w:color w:val="000000"/>
          <w:sz w:val="26"/>
          <w:szCs w:val="26"/>
        </w:rPr>
        <w:t>Sala</w:t>
      </w:r>
      <w:r w:rsidR="006764CD" w:rsidRPr="00CB758B">
        <w:rPr>
          <w:rFonts w:ascii="Arial" w:hAnsi="Arial" w:cs="Arial"/>
          <w:color w:val="000000"/>
          <w:sz w:val="26"/>
          <w:szCs w:val="26"/>
        </w:rPr>
        <w:t xml:space="preserve"> Unitaria</w:t>
      </w:r>
      <w:r w:rsidR="007F6076" w:rsidRPr="00CB758B">
        <w:rPr>
          <w:rFonts w:ascii="Arial" w:hAnsi="Arial" w:cs="Arial"/>
          <w:color w:val="000000"/>
          <w:sz w:val="26"/>
          <w:szCs w:val="26"/>
        </w:rPr>
        <w:t xml:space="preserve"> </w:t>
      </w:r>
      <w:r w:rsidR="002632E0" w:rsidRPr="00CB758B">
        <w:rPr>
          <w:rFonts w:ascii="Arial" w:hAnsi="Arial" w:cs="Arial"/>
          <w:color w:val="000000"/>
          <w:sz w:val="26"/>
          <w:szCs w:val="26"/>
        </w:rPr>
        <w:t>en la parte re</w:t>
      </w:r>
      <w:r w:rsidR="00367227" w:rsidRPr="00CB758B">
        <w:rPr>
          <w:rFonts w:ascii="Arial" w:hAnsi="Arial" w:cs="Arial"/>
          <w:color w:val="000000"/>
          <w:sz w:val="26"/>
          <w:szCs w:val="26"/>
        </w:rPr>
        <w:t>lativa de</w:t>
      </w:r>
      <w:r w:rsidR="00FE5976" w:rsidRPr="00CB758B">
        <w:rPr>
          <w:rFonts w:ascii="Arial" w:hAnsi="Arial" w:cs="Arial"/>
          <w:color w:val="000000"/>
          <w:sz w:val="26"/>
          <w:szCs w:val="26"/>
        </w:rPr>
        <w:t xml:space="preserve"> la sentencia</w:t>
      </w:r>
      <w:r w:rsidR="00FC2C5E" w:rsidRPr="00CB758B">
        <w:rPr>
          <w:rFonts w:ascii="Arial" w:hAnsi="Arial" w:cs="Arial"/>
          <w:color w:val="000000"/>
          <w:sz w:val="26"/>
          <w:szCs w:val="26"/>
        </w:rPr>
        <w:t xml:space="preserve"> determinó:</w:t>
      </w:r>
      <w:r w:rsidR="002F052C" w:rsidRPr="005977AE">
        <w:rPr>
          <w:rFonts w:ascii="Arial" w:hAnsi="Arial" w:cs="Arial"/>
          <w:color w:val="000000"/>
          <w:sz w:val="26"/>
          <w:szCs w:val="26"/>
        </w:rPr>
        <w:t xml:space="preserve"> </w:t>
      </w:r>
    </w:p>
    <w:p w14:paraId="2E9ED67D" w14:textId="77777777" w:rsidR="00CB758B" w:rsidRDefault="00AD62FC" w:rsidP="00155B5A">
      <w:pPr>
        <w:spacing w:line="276" w:lineRule="auto"/>
        <w:ind w:left="709" w:right="758"/>
        <w:jc w:val="both"/>
        <w:rPr>
          <w:rFonts w:ascii="Arial" w:hAnsi="Arial" w:cs="Arial"/>
          <w:bCs/>
          <w:i/>
        </w:rPr>
      </w:pPr>
      <w:r w:rsidRPr="005977AE">
        <w:rPr>
          <w:rFonts w:ascii="Arial" w:hAnsi="Arial" w:cs="Arial"/>
          <w:bCs/>
          <w:i/>
        </w:rPr>
        <w:t>“…</w:t>
      </w:r>
    </w:p>
    <w:p w14:paraId="31DF062E" w14:textId="2045BE36" w:rsidR="00AD62FC" w:rsidRPr="005977AE" w:rsidRDefault="005D4EED" w:rsidP="00155B5A">
      <w:pPr>
        <w:spacing w:line="276" w:lineRule="auto"/>
        <w:ind w:left="709" w:right="758"/>
        <w:jc w:val="both"/>
        <w:rPr>
          <w:rFonts w:ascii="Arial" w:hAnsi="Arial" w:cs="Arial"/>
          <w:i/>
        </w:rPr>
      </w:pPr>
      <w:r w:rsidRPr="005977AE">
        <w:rPr>
          <w:rFonts w:ascii="Arial" w:hAnsi="Arial" w:cs="Arial"/>
          <w:b/>
          <w:bCs/>
          <w:i/>
        </w:rPr>
        <w:t>SEXTO.- ESTUDIO DE FONDO.-</w:t>
      </w:r>
      <w:r w:rsidRPr="005977AE">
        <w:rPr>
          <w:rFonts w:ascii="Arial" w:hAnsi="Arial" w:cs="Arial"/>
          <w:i/>
        </w:rPr>
        <w:t xml:space="preserve"> Esta Juzgadora toma en cuenta que la autoridad demandada RI</w:t>
      </w:r>
      <w:r w:rsidR="00470AFE" w:rsidRPr="005977AE">
        <w:rPr>
          <w:rFonts w:ascii="Arial" w:hAnsi="Arial" w:cs="Arial"/>
          <w:i/>
        </w:rPr>
        <w:t>C</w:t>
      </w:r>
      <w:r w:rsidRPr="005977AE">
        <w:rPr>
          <w:rFonts w:ascii="Arial" w:hAnsi="Arial" w:cs="Arial"/>
          <w:i/>
        </w:rPr>
        <w:t xml:space="preserve">ARDO PÉREZ REYES, Policía Vial con número estadístico 249 de la </w:t>
      </w:r>
      <w:r w:rsidR="000B454A" w:rsidRPr="005977AE">
        <w:rPr>
          <w:rFonts w:ascii="Arial" w:hAnsi="Arial" w:cs="Arial"/>
          <w:i/>
        </w:rPr>
        <w:t>Subdirección</w:t>
      </w:r>
      <w:r w:rsidRPr="005977AE">
        <w:rPr>
          <w:rFonts w:ascii="Arial" w:hAnsi="Arial" w:cs="Arial"/>
          <w:i/>
        </w:rPr>
        <w:t xml:space="preserve"> de Tránsito y Movilidad de</w:t>
      </w:r>
      <w:r w:rsidR="008756F5" w:rsidRPr="005977AE">
        <w:rPr>
          <w:rFonts w:ascii="Arial" w:hAnsi="Arial" w:cs="Arial"/>
          <w:i/>
        </w:rPr>
        <w:t xml:space="preserve"> </w:t>
      </w:r>
      <w:r w:rsidRPr="005977AE">
        <w:rPr>
          <w:rFonts w:ascii="Arial" w:hAnsi="Arial" w:cs="Arial"/>
          <w:i/>
        </w:rPr>
        <w:t xml:space="preserve">la Dirección de Seguridad Pública, Vialidad y Protección Ciudadana del </w:t>
      </w:r>
      <w:r w:rsidR="000B454A" w:rsidRPr="005977AE">
        <w:rPr>
          <w:rFonts w:ascii="Arial" w:hAnsi="Arial" w:cs="Arial"/>
          <w:i/>
        </w:rPr>
        <w:t>Municipio</w:t>
      </w:r>
      <w:r w:rsidRPr="005977AE">
        <w:rPr>
          <w:rFonts w:ascii="Arial" w:hAnsi="Arial" w:cs="Arial"/>
          <w:i/>
        </w:rPr>
        <w:t xml:space="preserve"> de Oaxaca de Juárez, efectivamente elaboró un acta de infracción, en </w:t>
      </w:r>
      <w:r w:rsidR="000B454A" w:rsidRPr="005977AE">
        <w:rPr>
          <w:rFonts w:ascii="Arial" w:hAnsi="Arial" w:cs="Arial"/>
          <w:i/>
        </w:rPr>
        <w:t>ejercicio</w:t>
      </w:r>
      <w:r w:rsidRPr="005977AE">
        <w:rPr>
          <w:rFonts w:ascii="Arial" w:hAnsi="Arial" w:cs="Arial"/>
          <w:i/>
        </w:rPr>
        <w:t xml:space="preserve"> de la potestad pública conferida, pues es su deber cuidar que los conductores respeten las disposiciones </w:t>
      </w:r>
      <w:r w:rsidR="000B454A" w:rsidRPr="005977AE">
        <w:rPr>
          <w:rFonts w:ascii="Arial" w:hAnsi="Arial" w:cs="Arial"/>
          <w:i/>
        </w:rPr>
        <w:t>contenida</w:t>
      </w:r>
      <w:r w:rsidR="008756F5" w:rsidRPr="005977AE">
        <w:rPr>
          <w:rFonts w:ascii="Arial" w:hAnsi="Arial" w:cs="Arial"/>
          <w:i/>
        </w:rPr>
        <w:t>s</w:t>
      </w:r>
      <w:r w:rsidRPr="005977AE">
        <w:rPr>
          <w:rFonts w:ascii="Arial" w:hAnsi="Arial" w:cs="Arial"/>
          <w:i/>
        </w:rPr>
        <w:t xml:space="preserve"> en el Reglamento de Vialidad para el </w:t>
      </w:r>
      <w:r w:rsidR="000B454A" w:rsidRPr="005977AE">
        <w:rPr>
          <w:rFonts w:ascii="Arial" w:hAnsi="Arial" w:cs="Arial"/>
          <w:i/>
        </w:rPr>
        <w:t>Municipio</w:t>
      </w:r>
      <w:r w:rsidRPr="005977AE">
        <w:rPr>
          <w:rFonts w:ascii="Arial" w:hAnsi="Arial" w:cs="Arial"/>
          <w:i/>
        </w:rPr>
        <w:t xml:space="preserve"> de Oaxaca de </w:t>
      </w:r>
      <w:r w:rsidR="000B454A" w:rsidRPr="005977AE">
        <w:rPr>
          <w:rFonts w:ascii="Arial" w:hAnsi="Arial" w:cs="Arial"/>
          <w:i/>
        </w:rPr>
        <w:t>Juárez, tal y como lo dispone el artículo 16 fracción II de dicho ordenamiento legal.</w:t>
      </w:r>
    </w:p>
    <w:p w14:paraId="2FE65ED7" w14:textId="77777777" w:rsidR="00CB758B" w:rsidRDefault="00715A6E" w:rsidP="00155B5A">
      <w:pPr>
        <w:spacing w:after="240" w:line="276" w:lineRule="auto"/>
        <w:ind w:left="709" w:right="758"/>
        <w:jc w:val="both"/>
        <w:rPr>
          <w:rFonts w:ascii="Arial" w:hAnsi="Arial" w:cs="Arial"/>
          <w:b/>
          <w:bCs/>
          <w:i/>
        </w:rPr>
      </w:pPr>
      <w:r w:rsidRPr="005977AE">
        <w:rPr>
          <w:rFonts w:ascii="Arial" w:hAnsi="Arial" w:cs="Arial"/>
          <w:i/>
        </w:rPr>
        <w:t xml:space="preserve">Entendiéndose por </w:t>
      </w:r>
      <w:r w:rsidRPr="005977AE">
        <w:rPr>
          <w:rFonts w:ascii="Arial" w:hAnsi="Arial" w:cs="Arial"/>
          <w:b/>
          <w:bCs/>
          <w:i/>
        </w:rPr>
        <w:t xml:space="preserve">fundamentación </w:t>
      </w:r>
      <w:r w:rsidRPr="005977AE">
        <w:rPr>
          <w:rFonts w:ascii="Arial" w:hAnsi="Arial" w:cs="Arial"/>
          <w:i/>
        </w:rPr>
        <w:t>del acto de autoridad, debe entenderse al precepto legal aplicable al caso concreto, debiendo precisarse el párrafo, la fracción, el inciso o sub-inciso, circunstancia que permita al administrado, conocer los preceptos en que</w:t>
      </w:r>
      <w:r w:rsidR="008756F5" w:rsidRPr="005977AE">
        <w:rPr>
          <w:rFonts w:ascii="Arial" w:hAnsi="Arial" w:cs="Arial"/>
          <w:i/>
        </w:rPr>
        <w:t xml:space="preserve"> </w:t>
      </w:r>
      <w:r w:rsidRPr="005977AE">
        <w:rPr>
          <w:rFonts w:ascii="Arial" w:hAnsi="Arial" w:cs="Arial"/>
          <w:i/>
        </w:rPr>
        <w:t xml:space="preserve">la autoridad sustentó su actuar, a fin de poder combatirlos; por </w:t>
      </w:r>
      <w:r w:rsidRPr="005977AE">
        <w:rPr>
          <w:rFonts w:ascii="Arial" w:hAnsi="Arial" w:cs="Arial"/>
          <w:b/>
          <w:bCs/>
          <w:i/>
        </w:rPr>
        <w:t>motivación</w:t>
      </w:r>
      <w:r w:rsidRPr="005977AE">
        <w:rPr>
          <w:rFonts w:ascii="Arial" w:hAnsi="Arial" w:cs="Arial"/>
          <w:i/>
        </w:rPr>
        <w:t xml:space="preserve"> la expresión de manera </w:t>
      </w:r>
      <w:r w:rsidR="00B91384" w:rsidRPr="005977AE">
        <w:rPr>
          <w:rFonts w:ascii="Arial" w:hAnsi="Arial" w:cs="Arial"/>
          <w:i/>
        </w:rPr>
        <w:t>precisa</w:t>
      </w:r>
      <w:r w:rsidRPr="005977AE">
        <w:rPr>
          <w:rFonts w:ascii="Arial" w:hAnsi="Arial" w:cs="Arial"/>
          <w:i/>
        </w:rPr>
        <w:t xml:space="preserve"> de las circunstancias especiales, </w:t>
      </w:r>
      <w:r w:rsidR="00B91384" w:rsidRPr="005977AE">
        <w:rPr>
          <w:rFonts w:ascii="Arial" w:hAnsi="Arial" w:cs="Arial"/>
          <w:i/>
        </w:rPr>
        <w:t>razones</w:t>
      </w:r>
      <w:r w:rsidRPr="005977AE">
        <w:rPr>
          <w:rFonts w:ascii="Arial" w:hAnsi="Arial" w:cs="Arial"/>
          <w:i/>
        </w:rPr>
        <w:t xml:space="preserve"> particulares o causas inmediatas que se tuvieron para </w:t>
      </w:r>
      <w:r w:rsidR="00CA2AB3" w:rsidRPr="005977AE">
        <w:rPr>
          <w:rFonts w:ascii="Arial" w:hAnsi="Arial" w:cs="Arial"/>
          <w:i/>
        </w:rPr>
        <w:t>considerar</w:t>
      </w:r>
      <w:r w:rsidRPr="005977AE">
        <w:rPr>
          <w:rFonts w:ascii="Arial" w:hAnsi="Arial" w:cs="Arial"/>
          <w:i/>
        </w:rPr>
        <w:t xml:space="preserve"> la emisión del acto, además, es necesario que exista una </w:t>
      </w:r>
      <w:r w:rsidR="00CA2AB3" w:rsidRPr="005977AE">
        <w:rPr>
          <w:rFonts w:ascii="Arial" w:hAnsi="Arial" w:cs="Arial"/>
          <w:i/>
        </w:rPr>
        <w:t xml:space="preserve">adecuación entre los motivos aducidos y las normas aplicables, es decir la </w:t>
      </w:r>
      <w:r w:rsidR="00CA2AB3" w:rsidRPr="005977AE">
        <w:rPr>
          <w:rFonts w:ascii="Arial" w:hAnsi="Arial" w:cs="Arial"/>
          <w:b/>
          <w:bCs/>
          <w:i/>
        </w:rPr>
        <w:t>configuración de las hipótesis normativas.</w:t>
      </w:r>
    </w:p>
    <w:p w14:paraId="3476C94D" w14:textId="3E440E0D" w:rsidR="00CA2AB3" w:rsidRPr="00CB758B" w:rsidRDefault="00CA2AB3" w:rsidP="00155B5A">
      <w:pPr>
        <w:spacing w:after="240" w:line="276" w:lineRule="auto"/>
        <w:ind w:left="709" w:right="758"/>
        <w:jc w:val="both"/>
        <w:rPr>
          <w:rFonts w:ascii="Arial" w:hAnsi="Arial" w:cs="Arial"/>
          <w:b/>
          <w:bCs/>
          <w:i/>
        </w:rPr>
      </w:pPr>
      <w:r w:rsidRPr="005977AE">
        <w:rPr>
          <w:rFonts w:ascii="Arial" w:hAnsi="Arial" w:cs="Arial"/>
          <w:i/>
        </w:rPr>
        <w:lastRenderedPageBreak/>
        <w:t>Toda vez, que la autoridad demandad</w:t>
      </w:r>
      <w:r>
        <w:rPr>
          <w:rFonts w:ascii="Arial" w:hAnsi="Arial" w:cs="Arial"/>
          <w:i/>
        </w:rPr>
        <w:t xml:space="preserve">a plasmó como motivación en el acta impugnada: </w:t>
      </w:r>
      <w:bookmarkStart w:id="0" w:name="_Hlk115950315"/>
      <w:r>
        <w:rPr>
          <w:rFonts w:ascii="Arial" w:hAnsi="Arial" w:cs="Arial"/>
          <w:i/>
        </w:rPr>
        <w:t xml:space="preserve">“Por estacionarse en lugar prohibido del lado derecho </w:t>
      </w:r>
      <w:proofErr w:type="spellStart"/>
      <w:r>
        <w:rPr>
          <w:rFonts w:ascii="Arial" w:hAnsi="Arial" w:cs="Arial"/>
          <w:i/>
        </w:rPr>
        <w:t>obstrullendo</w:t>
      </w:r>
      <w:proofErr w:type="spellEnd"/>
      <w:r w:rsidR="00366678">
        <w:rPr>
          <w:rFonts w:ascii="Arial" w:hAnsi="Arial" w:cs="Arial"/>
          <w:i/>
        </w:rPr>
        <w:t xml:space="preserve"> </w:t>
      </w:r>
      <w:r>
        <w:rPr>
          <w:rFonts w:ascii="Arial" w:hAnsi="Arial" w:cs="Arial"/>
          <w:i/>
        </w:rPr>
        <w:t>(</w:t>
      </w:r>
      <w:r w:rsidR="00CB758B">
        <w:rPr>
          <w:rFonts w:ascii="Arial" w:hAnsi="Arial" w:cs="Arial"/>
          <w:i/>
        </w:rPr>
        <w:t>.</w:t>
      </w:r>
      <w:r>
        <w:rPr>
          <w:rFonts w:ascii="Arial" w:hAnsi="Arial" w:cs="Arial"/>
          <w:i/>
        </w:rPr>
        <w:t xml:space="preserve">sic) la circulación Artículo 86 </w:t>
      </w:r>
      <w:r w:rsidR="008756F5">
        <w:rPr>
          <w:rFonts w:ascii="Arial" w:hAnsi="Arial" w:cs="Arial"/>
          <w:i/>
        </w:rPr>
        <w:t xml:space="preserve">fracción </w:t>
      </w:r>
      <w:r>
        <w:rPr>
          <w:rFonts w:ascii="Arial" w:hAnsi="Arial" w:cs="Arial"/>
          <w:i/>
        </w:rPr>
        <w:t>XXXIII”; y además subrayó en el apartado de FALTAS ADMINISTRATIVAS C</w:t>
      </w:r>
      <w:r w:rsidR="00366678">
        <w:rPr>
          <w:rFonts w:ascii="Arial" w:hAnsi="Arial" w:cs="Arial"/>
          <w:i/>
        </w:rPr>
        <w:t>ONTEMPLADAS EN EL REGLAMENTO DE VIALIDAD PARA EL MUNICIPIO DE OAXACA DE JUÁREZ: “Estacionarse en lugar prohibido, artículo 85 y 86 fracción XXXIII”</w:t>
      </w:r>
      <w:r w:rsidR="00A23DDF">
        <w:rPr>
          <w:rFonts w:ascii="Arial" w:hAnsi="Arial" w:cs="Arial"/>
          <w:i/>
        </w:rPr>
        <w:t xml:space="preserve">, </w:t>
      </w:r>
      <w:bookmarkEnd w:id="0"/>
      <w:r w:rsidR="00A23DDF">
        <w:rPr>
          <w:rFonts w:ascii="Arial" w:hAnsi="Arial" w:cs="Arial"/>
          <w:i/>
        </w:rPr>
        <w:t>dichos artículos disponen:</w:t>
      </w:r>
    </w:p>
    <w:p w14:paraId="753A24DC" w14:textId="6CD20D62" w:rsidR="00A23DDF" w:rsidRDefault="00AD62FC" w:rsidP="00155B5A">
      <w:pPr>
        <w:spacing w:line="276" w:lineRule="auto"/>
        <w:ind w:left="709" w:right="758"/>
        <w:jc w:val="both"/>
        <w:rPr>
          <w:rFonts w:ascii="Arial" w:hAnsi="Arial" w:cs="Arial"/>
          <w:bCs/>
          <w:i/>
        </w:rPr>
      </w:pPr>
      <w:r w:rsidRPr="00AD62FC">
        <w:rPr>
          <w:rFonts w:ascii="Arial" w:hAnsi="Arial" w:cs="Arial"/>
          <w:i/>
        </w:rPr>
        <w:t>“</w:t>
      </w:r>
      <w:r w:rsidRPr="00AD62FC">
        <w:rPr>
          <w:rFonts w:ascii="Arial" w:hAnsi="Arial" w:cs="Arial"/>
          <w:b/>
          <w:bCs/>
          <w:i/>
        </w:rPr>
        <w:t xml:space="preserve">ARTICULO </w:t>
      </w:r>
      <w:r w:rsidR="00A23DDF">
        <w:rPr>
          <w:rFonts w:ascii="Arial" w:hAnsi="Arial" w:cs="Arial"/>
          <w:b/>
          <w:bCs/>
          <w:i/>
        </w:rPr>
        <w:t>85</w:t>
      </w:r>
      <w:r w:rsidRPr="00AD62FC">
        <w:rPr>
          <w:rFonts w:ascii="Arial" w:hAnsi="Arial" w:cs="Arial"/>
          <w:b/>
          <w:bCs/>
          <w:i/>
        </w:rPr>
        <w:t xml:space="preserve">. </w:t>
      </w:r>
      <w:r w:rsidRPr="00AD62FC">
        <w:rPr>
          <w:rFonts w:ascii="Arial" w:hAnsi="Arial" w:cs="Arial"/>
          <w:bCs/>
          <w:i/>
        </w:rPr>
        <w:t>(…)”</w:t>
      </w:r>
    </w:p>
    <w:p w14:paraId="09C5895E" w14:textId="77777777" w:rsidR="006D1129" w:rsidRDefault="00A23DDF" w:rsidP="00155B5A">
      <w:pPr>
        <w:spacing w:line="276" w:lineRule="auto"/>
        <w:ind w:left="709" w:right="758"/>
        <w:jc w:val="both"/>
        <w:rPr>
          <w:rFonts w:ascii="Arial" w:hAnsi="Arial" w:cs="Arial"/>
          <w:bCs/>
          <w:i/>
        </w:rPr>
      </w:pPr>
      <w:r w:rsidRPr="00AD62FC">
        <w:rPr>
          <w:rFonts w:ascii="Arial" w:hAnsi="Arial" w:cs="Arial"/>
          <w:i/>
        </w:rPr>
        <w:t>“</w:t>
      </w:r>
      <w:r w:rsidRPr="00AD62FC">
        <w:rPr>
          <w:rFonts w:ascii="Arial" w:hAnsi="Arial" w:cs="Arial"/>
          <w:b/>
          <w:bCs/>
          <w:i/>
        </w:rPr>
        <w:t xml:space="preserve">ARTICULO </w:t>
      </w:r>
      <w:r>
        <w:rPr>
          <w:rFonts w:ascii="Arial" w:hAnsi="Arial" w:cs="Arial"/>
          <w:b/>
          <w:bCs/>
          <w:i/>
        </w:rPr>
        <w:t>86</w:t>
      </w:r>
      <w:r w:rsidRPr="00AD62FC">
        <w:rPr>
          <w:rFonts w:ascii="Arial" w:hAnsi="Arial" w:cs="Arial"/>
          <w:b/>
          <w:bCs/>
          <w:i/>
        </w:rPr>
        <w:t xml:space="preserve">. </w:t>
      </w:r>
      <w:r w:rsidRPr="00AD62FC">
        <w:rPr>
          <w:rFonts w:ascii="Arial" w:hAnsi="Arial" w:cs="Arial"/>
          <w:bCs/>
          <w:i/>
        </w:rPr>
        <w:t>(…)</w:t>
      </w:r>
    </w:p>
    <w:p w14:paraId="3120E79E" w14:textId="1D5D6F19" w:rsidR="00A23DDF" w:rsidRDefault="00A23DDF" w:rsidP="00155B5A">
      <w:pPr>
        <w:spacing w:line="276" w:lineRule="auto"/>
        <w:ind w:left="709" w:right="758"/>
        <w:jc w:val="both"/>
        <w:rPr>
          <w:rFonts w:ascii="Arial" w:hAnsi="Arial" w:cs="Arial"/>
          <w:b/>
          <w:bCs/>
          <w:i/>
        </w:rPr>
      </w:pPr>
      <w:r>
        <w:rPr>
          <w:rFonts w:ascii="Arial" w:hAnsi="Arial" w:cs="Arial"/>
          <w:b/>
          <w:bCs/>
          <w:i/>
        </w:rPr>
        <w:t>XXXIII. (…)</w:t>
      </w:r>
      <w:r w:rsidR="006D1129" w:rsidRPr="006D1129">
        <w:rPr>
          <w:rFonts w:ascii="Arial" w:hAnsi="Arial" w:cs="Arial"/>
          <w:bCs/>
          <w:i/>
        </w:rPr>
        <w:t>”</w:t>
      </w:r>
    </w:p>
    <w:p w14:paraId="0A47C6DE" w14:textId="022237DB" w:rsidR="00A23DDF" w:rsidRDefault="004B1A58" w:rsidP="00155B5A">
      <w:pPr>
        <w:spacing w:before="240" w:after="240" w:line="276" w:lineRule="auto"/>
        <w:ind w:left="709" w:right="758"/>
        <w:jc w:val="both"/>
        <w:rPr>
          <w:rFonts w:ascii="Arial" w:hAnsi="Arial" w:cs="Arial"/>
          <w:i/>
        </w:rPr>
      </w:pPr>
      <w:r>
        <w:rPr>
          <w:rFonts w:ascii="Arial" w:hAnsi="Arial" w:cs="Arial"/>
          <w:i/>
        </w:rPr>
        <w:t>De lo transcrito se advierte, que el policía Vial demandado fundo y motivo correctamente el acta de infracción con el artículo 85 y 86 fracción XXXIII, del Reglamento de Vialidad para el Municipio de Oaxaca de Juárez, indicando que el vehículo de la actora se encontraba</w:t>
      </w:r>
      <w:r w:rsidR="004053A0">
        <w:rPr>
          <w:rFonts w:ascii="Arial" w:hAnsi="Arial" w:cs="Arial"/>
          <w:i/>
        </w:rPr>
        <w:t xml:space="preserve"> estacionado en lugar prohibido, obstruyendo la circulación, estacionado en el lado derecho, por lo que debe considerarse que el </w:t>
      </w:r>
      <w:r w:rsidR="0009680B">
        <w:rPr>
          <w:rFonts w:ascii="Arial" w:hAnsi="Arial" w:cs="Arial"/>
          <w:i/>
        </w:rPr>
        <w:t>Policía</w:t>
      </w:r>
      <w:r w:rsidR="004053A0">
        <w:rPr>
          <w:rFonts w:ascii="Arial" w:hAnsi="Arial" w:cs="Arial"/>
          <w:i/>
        </w:rPr>
        <w:t xml:space="preserve"> Vial demandado plasmó el razo</w:t>
      </w:r>
      <w:r w:rsidR="0009680B">
        <w:rPr>
          <w:rFonts w:ascii="Arial" w:hAnsi="Arial" w:cs="Arial"/>
          <w:i/>
        </w:rPr>
        <w:t xml:space="preserve">namiento sustancial, estrictamente necesario, para comprender la infracción en que incurrió la actora, sin que </w:t>
      </w:r>
      <w:r w:rsidR="008756F5">
        <w:rPr>
          <w:rFonts w:ascii="Arial" w:hAnsi="Arial" w:cs="Arial"/>
          <w:i/>
        </w:rPr>
        <w:t>é</w:t>
      </w:r>
      <w:r w:rsidR="0009680B">
        <w:rPr>
          <w:rFonts w:ascii="Arial" w:hAnsi="Arial" w:cs="Arial"/>
          <w:i/>
        </w:rPr>
        <w:t>st</w:t>
      </w:r>
      <w:r w:rsidR="008756F5">
        <w:rPr>
          <w:rFonts w:ascii="Arial" w:hAnsi="Arial" w:cs="Arial"/>
          <w:i/>
        </w:rPr>
        <w:t>a</w:t>
      </w:r>
      <w:r w:rsidR="0009680B">
        <w:rPr>
          <w:rFonts w:ascii="Arial" w:hAnsi="Arial" w:cs="Arial"/>
          <w:i/>
        </w:rPr>
        <w:t xml:space="preserve"> haya desvirtuado en ese juicio dicha circunstancia, de ahí que deba</w:t>
      </w:r>
      <w:r w:rsidR="000B14B7">
        <w:rPr>
          <w:rFonts w:ascii="Arial" w:hAnsi="Arial" w:cs="Arial"/>
          <w:i/>
        </w:rPr>
        <w:t xml:space="preserve"> considerarse </w:t>
      </w:r>
      <w:r w:rsidR="00036DEC">
        <w:rPr>
          <w:rFonts w:ascii="Arial" w:hAnsi="Arial" w:cs="Arial"/>
          <w:i/>
        </w:rPr>
        <w:t>lega el acta de infracción impugnada.</w:t>
      </w:r>
    </w:p>
    <w:p w14:paraId="0E43F32A" w14:textId="6793AAE1" w:rsidR="00036DEC" w:rsidRDefault="00036DEC" w:rsidP="00155B5A">
      <w:pPr>
        <w:spacing w:after="240" w:line="276" w:lineRule="auto"/>
        <w:ind w:left="709" w:right="758"/>
        <w:jc w:val="both"/>
        <w:rPr>
          <w:rFonts w:ascii="Arial" w:hAnsi="Arial" w:cs="Arial"/>
          <w:i/>
        </w:rPr>
      </w:pPr>
      <w:r>
        <w:rPr>
          <w:rFonts w:ascii="Arial" w:hAnsi="Arial" w:cs="Arial"/>
          <w:i/>
        </w:rPr>
        <w:t xml:space="preserve">Como consecuencia de lo anterior, lo procedente es conforme al artículo 209 de la Ley de Procedimiento y Justicia Administrativa para el Estado de Oaxaca, declarar </w:t>
      </w:r>
      <w:r>
        <w:rPr>
          <w:rFonts w:ascii="Arial" w:hAnsi="Arial" w:cs="Arial"/>
          <w:b/>
          <w:bCs/>
          <w:i/>
        </w:rPr>
        <w:t xml:space="preserve">la VALIDEZ del acta de infracción con número de folio </w:t>
      </w:r>
      <w:r w:rsidR="00843DA6">
        <w:rPr>
          <w:rFonts w:ascii="Arial" w:hAnsi="Arial" w:cs="Arial"/>
          <w:b/>
          <w:bCs/>
          <w:i/>
        </w:rPr>
        <w:t>*******</w:t>
      </w:r>
      <w:r>
        <w:rPr>
          <w:rFonts w:ascii="Arial" w:hAnsi="Arial" w:cs="Arial"/>
          <w:b/>
          <w:bCs/>
          <w:i/>
        </w:rPr>
        <w:t>, de fecha veintiséis de mayo de dos mil veintiuno (26/05/2021)</w:t>
      </w:r>
      <w:r w:rsidR="00830C01">
        <w:rPr>
          <w:rFonts w:ascii="Arial" w:hAnsi="Arial" w:cs="Arial"/>
          <w:b/>
          <w:bCs/>
          <w:i/>
        </w:rPr>
        <w:t>,</w:t>
      </w:r>
      <w:r w:rsidR="00830C01">
        <w:rPr>
          <w:rFonts w:ascii="Arial" w:hAnsi="Arial" w:cs="Arial"/>
          <w:i/>
        </w:rPr>
        <w:t xml:space="preserve"> relacionada el (sic) automóvil Marca: </w:t>
      </w:r>
      <w:r w:rsidR="00843DA6">
        <w:rPr>
          <w:rFonts w:ascii="Arial" w:hAnsi="Arial" w:cs="Arial"/>
          <w:i/>
        </w:rPr>
        <w:t>*******</w:t>
      </w:r>
      <w:r w:rsidR="00830C01">
        <w:rPr>
          <w:rFonts w:ascii="Arial" w:hAnsi="Arial" w:cs="Arial"/>
          <w:i/>
        </w:rPr>
        <w:t xml:space="preserve">, Tipo: </w:t>
      </w:r>
      <w:r w:rsidR="00843DA6">
        <w:rPr>
          <w:rFonts w:ascii="Arial" w:hAnsi="Arial" w:cs="Arial"/>
          <w:i/>
        </w:rPr>
        <w:t>*******</w:t>
      </w:r>
      <w:r w:rsidR="00830C01">
        <w:rPr>
          <w:rFonts w:ascii="Arial" w:hAnsi="Arial" w:cs="Arial"/>
          <w:i/>
        </w:rPr>
        <w:t xml:space="preserve">, color: </w:t>
      </w:r>
      <w:r w:rsidR="00843DA6">
        <w:rPr>
          <w:rFonts w:ascii="Arial" w:hAnsi="Arial" w:cs="Arial"/>
          <w:i/>
        </w:rPr>
        <w:t>*******</w:t>
      </w:r>
      <w:r w:rsidR="00830C01">
        <w:rPr>
          <w:rFonts w:ascii="Arial" w:hAnsi="Arial" w:cs="Arial"/>
          <w:i/>
        </w:rPr>
        <w:t xml:space="preserve">; con placas de circulación </w:t>
      </w:r>
      <w:r w:rsidR="00843DA6">
        <w:rPr>
          <w:rFonts w:ascii="Arial" w:hAnsi="Arial" w:cs="Arial"/>
          <w:i/>
        </w:rPr>
        <w:t>*******</w:t>
      </w:r>
      <w:r w:rsidR="00830C01">
        <w:rPr>
          <w:rFonts w:ascii="Arial" w:hAnsi="Arial" w:cs="Arial"/>
          <w:i/>
        </w:rPr>
        <w:t>, emitida por RICAR</w:t>
      </w:r>
      <w:r w:rsidR="00F06863">
        <w:rPr>
          <w:rFonts w:ascii="Arial" w:hAnsi="Arial" w:cs="Arial"/>
          <w:i/>
        </w:rPr>
        <w:t>D</w:t>
      </w:r>
      <w:r w:rsidR="00830C01">
        <w:rPr>
          <w:rFonts w:ascii="Arial" w:hAnsi="Arial" w:cs="Arial"/>
          <w:i/>
        </w:rPr>
        <w:t>O PÉREZ REYES, Policía Vial con número estadístico 249 de la Subdirección de Tránsito y Movilidad de la Dirección de Seguridad Pública, Vialidad y Protección Ciudadana del Municipio de Oaxaca de Juárez.</w:t>
      </w:r>
    </w:p>
    <w:p w14:paraId="34B333A3" w14:textId="1747EE96" w:rsidR="00AD62FC" w:rsidRPr="00AD62FC" w:rsidRDefault="00AD62FC" w:rsidP="00155B5A">
      <w:pPr>
        <w:spacing w:line="276" w:lineRule="auto"/>
        <w:ind w:left="709" w:right="758"/>
        <w:jc w:val="both"/>
        <w:rPr>
          <w:rFonts w:ascii="Arial" w:hAnsi="Arial" w:cs="Arial"/>
          <w:i/>
        </w:rPr>
      </w:pPr>
      <w:r>
        <w:rPr>
          <w:rFonts w:ascii="Arial" w:hAnsi="Arial" w:cs="Arial"/>
          <w:i/>
        </w:rPr>
        <w:t>…”</w:t>
      </w:r>
    </w:p>
    <w:p w14:paraId="585113B7" w14:textId="2620A8AF" w:rsidR="007B2439" w:rsidRPr="00C51C51" w:rsidRDefault="002632E0" w:rsidP="00C51C51">
      <w:pPr>
        <w:pStyle w:val="Textoindependiente"/>
        <w:spacing w:before="240" w:after="240" w:line="360" w:lineRule="auto"/>
        <w:ind w:firstLine="708"/>
        <w:jc w:val="both"/>
        <w:rPr>
          <w:rFonts w:ascii="Arial" w:hAnsi="Arial" w:cs="Arial"/>
          <w:i/>
        </w:rPr>
      </w:pPr>
      <w:r>
        <w:rPr>
          <w:rFonts w:ascii="Arial" w:hAnsi="Arial" w:cs="Arial"/>
          <w:sz w:val="26"/>
          <w:szCs w:val="26"/>
        </w:rPr>
        <w:t>D</w:t>
      </w:r>
      <w:r w:rsidRPr="00FC7072">
        <w:rPr>
          <w:rFonts w:ascii="Arial" w:hAnsi="Arial" w:cs="Arial"/>
          <w:sz w:val="26"/>
          <w:szCs w:val="26"/>
        </w:rPr>
        <w:t>e l</w:t>
      </w:r>
      <w:r>
        <w:rPr>
          <w:rFonts w:ascii="Arial" w:hAnsi="Arial" w:cs="Arial"/>
          <w:sz w:val="26"/>
          <w:szCs w:val="26"/>
        </w:rPr>
        <w:t xml:space="preserve">o </w:t>
      </w:r>
      <w:r w:rsidRPr="00FC7072">
        <w:rPr>
          <w:rFonts w:ascii="Arial" w:hAnsi="Arial" w:cs="Arial"/>
          <w:sz w:val="26"/>
          <w:szCs w:val="26"/>
        </w:rPr>
        <w:t>transcri</w:t>
      </w:r>
      <w:r>
        <w:rPr>
          <w:rFonts w:ascii="Arial" w:hAnsi="Arial" w:cs="Arial"/>
          <w:sz w:val="26"/>
          <w:szCs w:val="26"/>
        </w:rPr>
        <w:t>to,</w:t>
      </w:r>
      <w:r w:rsidR="00B102E9">
        <w:rPr>
          <w:rFonts w:ascii="Arial" w:hAnsi="Arial" w:cs="Arial"/>
          <w:sz w:val="26"/>
          <w:szCs w:val="26"/>
        </w:rPr>
        <w:t xml:space="preserve"> </w:t>
      </w:r>
      <w:r w:rsidRPr="00FC7072">
        <w:rPr>
          <w:rFonts w:ascii="Arial" w:hAnsi="Arial" w:cs="Arial"/>
          <w:sz w:val="26"/>
          <w:szCs w:val="26"/>
        </w:rPr>
        <w:t xml:space="preserve">se advierte que la sentencia impugnada contraviene lo dispuesto por el artículo </w:t>
      </w:r>
      <w:r w:rsidRPr="00076B24">
        <w:rPr>
          <w:rFonts w:ascii="Arial" w:hAnsi="Arial" w:cs="Arial"/>
          <w:sz w:val="26"/>
          <w:szCs w:val="26"/>
        </w:rPr>
        <w:t>207 d</w:t>
      </w:r>
      <w:r w:rsidRPr="00FC7072">
        <w:rPr>
          <w:rFonts w:ascii="Arial" w:hAnsi="Arial" w:cs="Arial"/>
          <w:sz w:val="26"/>
          <w:szCs w:val="26"/>
        </w:rPr>
        <w:t xml:space="preserve">e la Ley de </w:t>
      </w:r>
      <w:r>
        <w:rPr>
          <w:rFonts w:ascii="Arial" w:hAnsi="Arial" w:cs="Arial"/>
          <w:sz w:val="26"/>
          <w:szCs w:val="26"/>
        </w:rPr>
        <w:t>Procedimiento y Justicia</w:t>
      </w:r>
      <w:r w:rsidRPr="00FC7072">
        <w:rPr>
          <w:rFonts w:ascii="Arial" w:hAnsi="Arial" w:cs="Arial"/>
          <w:sz w:val="26"/>
          <w:szCs w:val="26"/>
        </w:rPr>
        <w:t xml:space="preserve"> Administrativa para el Estado</w:t>
      </w:r>
      <w:r w:rsidR="003B7BFB">
        <w:rPr>
          <w:rFonts w:ascii="Arial" w:hAnsi="Arial" w:cs="Arial"/>
          <w:sz w:val="26"/>
          <w:szCs w:val="26"/>
        </w:rPr>
        <w:t xml:space="preserve"> de Oaxaca</w:t>
      </w:r>
      <w:r w:rsidRPr="00FC7072">
        <w:rPr>
          <w:rFonts w:ascii="Arial" w:hAnsi="Arial" w:cs="Arial"/>
          <w:sz w:val="26"/>
          <w:szCs w:val="26"/>
        </w:rPr>
        <w:t xml:space="preserve">, </w:t>
      </w:r>
      <w:r w:rsidR="00E153FF">
        <w:rPr>
          <w:rFonts w:ascii="Arial" w:hAnsi="Arial" w:cs="Arial"/>
          <w:sz w:val="26"/>
          <w:szCs w:val="26"/>
        </w:rPr>
        <w:t>toda vez que l</w:t>
      </w:r>
      <w:r w:rsidR="00FB3316">
        <w:rPr>
          <w:rFonts w:ascii="Arial" w:hAnsi="Arial" w:cs="Arial"/>
          <w:sz w:val="26"/>
          <w:szCs w:val="26"/>
        </w:rPr>
        <w:t xml:space="preserve">a Sala Instructora </w:t>
      </w:r>
      <w:r w:rsidR="00D460BD">
        <w:rPr>
          <w:rFonts w:ascii="Arial" w:hAnsi="Arial" w:cs="Arial"/>
          <w:sz w:val="26"/>
          <w:szCs w:val="26"/>
        </w:rPr>
        <w:t>indebidamente determin</w:t>
      </w:r>
      <w:r w:rsidR="00FB3316">
        <w:rPr>
          <w:rFonts w:ascii="Arial" w:hAnsi="Arial" w:cs="Arial"/>
          <w:sz w:val="26"/>
          <w:szCs w:val="26"/>
        </w:rPr>
        <w:t>ó q</w:t>
      </w:r>
      <w:r w:rsidR="007B2439">
        <w:rPr>
          <w:rFonts w:ascii="Arial" w:hAnsi="Arial" w:cs="Arial"/>
          <w:sz w:val="26"/>
          <w:szCs w:val="26"/>
        </w:rPr>
        <w:t xml:space="preserve">ue el acta de infracción con número de folio </w:t>
      </w:r>
      <w:r w:rsidR="00843DA6">
        <w:rPr>
          <w:rFonts w:ascii="Arial" w:hAnsi="Arial" w:cs="Arial"/>
          <w:b/>
          <w:bCs/>
          <w:sz w:val="26"/>
          <w:szCs w:val="26"/>
        </w:rPr>
        <w:t>*******</w:t>
      </w:r>
      <w:r w:rsidR="007B2439">
        <w:rPr>
          <w:rFonts w:ascii="Arial" w:hAnsi="Arial" w:cs="Arial"/>
          <w:sz w:val="26"/>
          <w:szCs w:val="26"/>
        </w:rPr>
        <w:t xml:space="preserve"> de </w:t>
      </w:r>
      <w:r w:rsidR="00F94CF8">
        <w:rPr>
          <w:rFonts w:ascii="Arial" w:hAnsi="Arial" w:cs="Arial"/>
          <w:sz w:val="26"/>
          <w:szCs w:val="26"/>
        </w:rPr>
        <w:t>veintiséis de mayo de dos mil veintiuno</w:t>
      </w:r>
      <w:r w:rsidR="00367227">
        <w:rPr>
          <w:rFonts w:ascii="Arial" w:hAnsi="Arial" w:cs="Arial"/>
          <w:sz w:val="26"/>
          <w:szCs w:val="26"/>
        </w:rPr>
        <w:t>,</w:t>
      </w:r>
      <w:r w:rsidR="007B2439">
        <w:rPr>
          <w:rFonts w:ascii="Arial" w:hAnsi="Arial" w:cs="Arial"/>
          <w:sz w:val="26"/>
          <w:szCs w:val="26"/>
        </w:rPr>
        <w:t xml:space="preserve"> elaborada por </w:t>
      </w:r>
      <w:r w:rsidR="00F94CF8">
        <w:rPr>
          <w:rFonts w:ascii="Arial" w:hAnsi="Arial" w:cs="Arial"/>
          <w:sz w:val="26"/>
          <w:szCs w:val="26"/>
        </w:rPr>
        <w:t>el</w:t>
      </w:r>
      <w:r w:rsidR="003C3C9F">
        <w:rPr>
          <w:rFonts w:ascii="Arial" w:hAnsi="Arial" w:cs="Arial"/>
          <w:sz w:val="26"/>
          <w:szCs w:val="26"/>
        </w:rPr>
        <w:t xml:space="preserve"> </w:t>
      </w:r>
      <w:r w:rsidR="007B2439">
        <w:rPr>
          <w:rFonts w:ascii="Arial" w:hAnsi="Arial" w:cs="Arial"/>
          <w:sz w:val="26"/>
          <w:szCs w:val="26"/>
        </w:rPr>
        <w:t>Policía Vial</w:t>
      </w:r>
      <w:r w:rsidR="001342F6">
        <w:rPr>
          <w:rFonts w:ascii="Arial" w:hAnsi="Arial" w:cs="Arial"/>
          <w:sz w:val="26"/>
          <w:szCs w:val="26"/>
        </w:rPr>
        <w:t xml:space="preserve"> </w:t>
      </w:r>
      <w:r w:rsidR="00142A6A">
        <w:rPr>
          <w:rFonts w:ascii="Arial" w:hAnsi="Arial" w:cs="Arial"/>
          <w:sz w:val="26"/>
          <w:szCs w:val="26"/>
        </w:rPr>
        <w:t xml:space="preserve">Ricardo Pérez Reyes </w:t>
      </w:r>
      <w:r w:rsidR="001342F6">
        <w:rPr>
          <w:rFonts w:ascii="Arial" w:hAnsi="Arial" w:cs="Arial"/>
          <w:sz w:val="26"/>
          <w:szCs w:val="26"/>
        </w:rPr>
        <w:t>adscrit</w:t>
      </w:r>
      <w:r w:rsidR="004A5DD0">
        <w:rPr>
          <w:rFonts w:ascii="Arial" w:hAnsi="Arial" w:cs="Arial"/>
          <w:sz w:val="26"/>
          <w:szCs w:val="26"/>
        </w:rPr>
        <w:t>o</w:t>
      </w:r>
      <w:r w:rsidR="001342F6">
        <w:rPr>
          <w:rFonts w:ascii="Arial" w:hAnsi="Arial" w:cs="Arial"/>
          <w:sz w:val="26"/>
          <w:szCs w:val="26"/>
        </w:rPr>
        <w:t xml:space="preserve"> a la </w:t>
      </w:r>
      <w:r w:rsidR="000A7BF9">
        <w:rPr>
          <w:rFonts w:ascii="Arial" w:hAnsi="Arial" w:cs="Arial"/>
          <w:sz w:val="26"/>
          <w:szCs w:val="26"/>
        </w:rPr>
        <w:t xml:space="preserve">entonces </w:t>
      </w:r>
      <w:r w:rsidR="004A5DD0">
        <w:rPr>
          <w:rFonts w:ascii="Arial" w:hAnsi="Arial" w:cs="Arial"/>
          <w:sz w:val="26"/>
          <w:szCs w:val="26"/>
        </w:rPr>
        <w:t>Subdirección de Tránsito y Movilidad de la Dirección de Seguridad Pública, Vialidad y Protección Ciudadana del Municipio de Oaxaca de Juárez</w:t>
      </w:r>
      <w:r w:rsidR="00D460BD">
        <w:rPr>
          <w:rFonts w:ascii="Arial" w:hAnsi="Arial" w:cs="Arial"/>
          <w:sz w:val="26"/>
          <w:szCs w:val="26"/>
        </w:rPr>
        <w:t xml:space="preserve">, </w:t>
      </w:r>
      <w:r w:rsidR="007B2439">
        <w:rPr>
          <w:rFonts w:ascii="Arial" w:hAnsi="Arial" w:cs="Arial"/>
          <w:sz w:val="26"/>
          <w:szCs w:val="26"/>
        </w:rPr>
        <w:t>se encuentra debidamente fundad</w:t>
      </w:r>
      <w:r w:rsidR="00FB3316">
        <w:rPr>
          <w:rFonts w:ascii="Arial" w:hAnsi="Arial" w:cs="Arial"/>
          <w:sz w:val="26"/>
          <w:szCs w:val="26"/>
        </w:rPr>
        <w:t xml:space="preserve">a y motivada, </w:t>
      </w:r>
      <w:r w:rsidR="00D460BD">
        <w:rPr>
          <w:rFonts w:ascii="Arial" w:hAnsi="Arial" w:cs="Arial"/>
          <w:sz w:val="26"/>
          <w:szCs w:val="26"/>
        </w:rPr>
        <w:t xml:space="preserve">por haber considerado que </w:t>
      </w:r>
      <w:r w:rsidR="003C3C9F">
        <w:rPr>
          <w:rFonts w:ascii="Arial" w:hAnsi="Arial" w:cs="Arial"/>
          <w:sz w:val="26"/>
          <w:szCs w:val="26"/>
        </w:rPr>
        <w:t xml:space="preserve">sí contiene </w:t>
      </w:r>
      <w:r w:rsidR="00FB3316">
        <w:rPr>
          <w:rFonts w:ascii="Arial" w:hAnsi="Arial" w:cs="Arial"/>
          <w:sz w:val="26"/>
          <w:szCs w:val="26"/>
        </w:rPr>
        <w:t xml:space="preserve">los </w:t>
      </w:r>
      <w:r w:rsidR="001342F6">
        <w:rPr>
          <w:rFonts w:ascii="Arial" w:hAnsi="Arial" w:cs="Arial"/>
          <w:sz w:val="26"/>
          <w:szCs w:val="26"/>
        </w:rPr>
        <w:t>fundamentos legales</w:t>
      </w:r>
      <w:r w:rsidR="00FB3316">
        <w:rPr>
          <w:rFonts w:ascii="Arial" w:hAnsi="Arial" w:cs="Arial"/>
          <w:sz w:val="26"/>
          <w:szCs w:val="26"/>
        </w:rPr>
        <w:t xml:space="preserve"> </w:t>
      </w:r>
      <w:r w:rsidR="00A26099">
        <w:rPr>
          <w:rFonts w:ascii="Arial" w:hAnsi="Arial" w:cs="Arial"/>
          <w:sz w:val="26"/>
          <w:szCs w:val="26"/>
        </w:rPr>
        <w:t xml:space="preserve">indispensables para establecer </w:t>
      </w:r>
      <w:r w:rsidR="003C3C9F">
        <w:rPr>
          <w:rFonts w:ascii="Arial" w:hAnsi="Arial" w:cs="Arial"/>
          <w:sz w:val="26"/>
          <w:szCs w:val="26"/>
        </w:rPr>
        <w:t>las circunstancias</w:t>
      </w:r>
      <w:r w:rsidR="001342F6">
        <w:rPr>
          <w:rFonts w:ascii="Arial" w:hAnsi="Arial" w:cs="Arial"/>
          <w:sz w:val="26"/>
          <w:szCs w:val="26"/>
        </w:rPr>
        <w:t xml:space="preserve"> </w:t>
      </w:r>
      <w:r w:rsidR="003C3C9F">
        <w:rPr>
          <w:rFonts w:ascii="Arial" w:hAnsi="Arial" w:cs="Arial"/>
          <w:sz w:val="26"/>
          <w:szCs w:val="26"/>
        </w:rPr>
        <w:t xml:space="preserve">en que </w:t>
      </w:r>
      <w:r w:rsidR="003C3C9F" w:rsidRPr="000B604A">
        <w:rPr>
          <w:rFonts w:ascii="Arial" w:hAnsi="Arial" w:cs="Arial"/>
          <w:sz w:val="26"/>
          <w:szCs w:val="26"/>
        </w:rPr>
        <w:t>se ubicó el actor</w:t>
      </w:r>
      <w:r w:rsidR="001342F6" w:rsidRPr="000B604A">
        <w:rPr>
          <w:rFonts w:ascii="Arial" w:hAnsi="Arial" w:cs="Arial"/>
          <w:sz w:val="26"/>
          <w:szCs w:val="26"/>
        </w:rPr>
        <w:t>,</w:t>
      </w:r>
      <w:r w:rsidR="003C3C9F" w:rsidRPr="000B604A">
        <w:rPr>
          <w:rFonts w:ascii="Arial" w:hAnsi="Arial" w:cs="Arial"/>
          <w:sz w:val="26"/>
          <w:szCs w:val="26"/>
        </w:rPr>
        <w:t xml:space="preserve"> </w:t>
      </w:r>
      <w:r w:rsidR="00C51C51">
        <w:rPr>
          <w:rFonts w:ascii="Arial" w:hAnsi="Arial" w:cs="Arial"/>
          <w:sz w:val="26"/>
          <w:szCs w:val="26"/>
        </w:rPr>
        <w:t>estacionarse en lugar prohibido del lado derecho obstruyendo la circulación</w:t>
      </w:r>
      <w:r w:rsidR="003B65F5" w:rsidRPr="003B65F5">
        <w:rPr>
          <w:rFonts w:ascii="Arial" w:hAnsi="Arial" w:cs="Arial"/>
          <w:sz w:val="26"/>
          <w:szCs w:val="26"/>
        </w:rPr>
        <w:t>,</w:t>
      </w:r>
      <w:r w:rsidR="003B65F5">
        <w:rPr>
          <w:rFonts w:ascii="Arial" w:hAnsi="Arial" w:cs="Arial"/>
          <w:sz w:val="26"/>
          <w:szCs w:val="26"/>
        </w:rPr>
        <w:t xml:space="preserve"> por lo que consideró que la autoridad s</w:t>
      </w:r>
      <w:r w:rsidR="00D34B18">
        <w:rPr>
          <w:rFonts w:ascii="Arial" w:hAnsi="Arial" w:cs="Arial"/>
          <w:sz w:val="26"/>
          <w:szCs w:val="26"/>
        </w:rPr>
        <w:t>í</w:t>
      </w:r>
      <w:r w:rsidR="003B65F5">
        <w:rPr>
          <w:rFonts w:ascii="Arial" w:hAnsi="Arial" w:cs="Arial"/>
          <w:sz w:val="26"/>
          <w:szCs w:val="26"/>
        </w:rPr>
        <w:t xml:space="preserve"> plasmó el razonamiento sustancial, estrictamente necesario,</w:t>
      </w:r>
      <w:r w:rsidR="000B604A" w:rsidRPr="000B604A">
        <w:rPr>
          <w:rFonts w:ascii="Arial" w:hAnsi="Arial" w:cs="Arial"/>
          <w:sz w:val="26"/>
          <w:szCs w:val="26"/>
        </w:rPr>
        <w:t xml:space="preserve"> con lo que la </w:t>
      </w:r>
      <w:r w:rsidR="00367227" w:rsidRPr="000B604A">
        <w:rPr>
          <w:rFonts w:ascii="Arial" w:hAnsi="Arial" w:cs="Arial"/>
          <w:sz w:val="26"/>
          <w:szCs w:val="26"/>
        </w:rPr>
        <w:t>Sala</w:t>
      </w:r>
      <w:r w:rsidR="000B604A" w:rsidRPr="000B604A">
        <w:rPr>
          <w:rFonts w:ascii="Arial" w:hAnsi="Arial" w:cs="Arial"/>
          <w:sz w:val="26"/>
          <w:szCs w:val="26"/>
        </w:rPr>
        <w:t xml:space="preserve"> Unitaria</w:t>
      </w:r>
      <w:r w:rsidR="00367227" w:rsidRPr="000B604A">
        <w:rPr>
          <w:rFonts w:ascii="Arial" w:hAnsi="Arial" w:cs="Arial"/>
          <w:sz w:val="26"/>
          <w:szCs w:val="26"/>
        </w:rPr>
        <w:t xml:space="preserve"> </w:t>
      </w:r>
      <w:r w:rsidR="00AC0A80" w:rsidRPr="000B604A">
        <w:rPr>
          <w:rFonts w:ascii="Arial" w:hAnsi="Arial" w:cs="Arial"/>
          <w:sz w:val="26"/>
          <w:szCs w:val="26"/>
        </w:rPr>
        <w:t>declaró la validez de</w:t>
      </w:r>
      <w:r w:rsidR="000B604A" w:rsidRPr="000B604A">
        <w:rPr>
          <w:rFonts w:ascii="Arial" w:hAnsi="Arial" w:cs="Arial"/>
          <w:sz w:val="26"/>
          <w:szCs w:val="26"/>
        </w:rPr>
        <w:t xml:space="preserve">l </w:t>
      </w:r>
      <w:r w:rsidR="00AC0A80" w:rsidRPr="000B604A">
        <w:rPr>
          <w:rFonts w:ascii="Arial" w:hAnsi="Arial" w:cs="Arial"/>
          <w:sz w:val="26"/>
          <w:szCs w:val="26"/>
        </w:rPr>
        <w:t>acta de infracción</w:t>
      </w:r>
      <w:r w:rsidR="000B604A" w:rsidRPr="000B604A">
        <w:rPr>
          <w:rFonts w:ascii="Arial" w:hAnsi="Arial" w:cs="Arial"/>
          <w:sz w:val="26"/>
          <w:szCs w:val="26"/>
        </w:rPr>
        <w:t xml:space="preserve"> de número </w:t>
      </w:r>
      <w:r w:rsidR="00843DA6">
        <w:rPr>
          <w:rFonts w:ascii="Arial" w:hAnsi="Arial" w:cs="Arial"/>
          <w:sz w:val="26"/>
          <w:szCs w:val="26"/>
        </w:rPr>
        <w:t>*******</w:t>
      </w:r>
      <w:r w:rsidR="00AC0A80" w:rsidRPr="000B604A">
        <w:rPr>
          <w:rFonts w:ascii="Arial" w:hAnsi="Arial" w:cs="Arial"/>
          <w:sz w:val="26"/>
          <w:szCs w:val="26"/>
        </w:rPr>
        <w:t>.</w:t>
      </w:r>
      <w:r w:rsidR="001C0429" w:rsidRPr="000B604A">
        <w:rPr>
          <w:rFonts w:ascii="Arial" w:hAnsi="Arial" w:cs="Arial"/>
          <w:sz w:val="26"/>
          <w:szCs w:val="26"/>
        </w:rPr>
        <w:t xml:space="preserve"> - - - - </w:t>
      </w:r>
      <w:r w:rsidR="000B604A" w:rsidRPr="000B604A">
        <w:rPr>
          <w:rFonts w:ascii="Arial" w:hAnsi="Arial" w:cs="Arial"/>
          <w:sz w:val="26"/>
          <w:szCs w:val="26"/>
        </w:rPr>
        <w:t>- - - - -</w:t>
      </w:r>
      <w:r w:rsidR="000B604A">
        <w:rPr>
          <w:rFonts w:ascii="Arial" w:hAnsi="Arial" w:cs="Arial"/>
          <w:sz w:val="26"/>
          <w:szCs w:val="26"/>
        </w:rPr>
        <w:t xml:space="preserve"> </w:t>
      </w:r>
      <w:r w:rsidR="00F60B04">
        <w:rPr>
          <w:rFonts w:ascii="Arial" w:hAnsi="Arial" w:cs="Arial"/>
          <w:sz w:val="26"/>
          <w:szCs w:val="26"/>
        </w:rPr>
        <w:t xml:space="preserve">- - - - - - - - - - - - </w:t>
      </w:r>
    </w:p>
    <w:p w14:paraId="2CC186F1" w14:textId="2545EBCA" w:rsidR="006739B3" w:rsidRDefault="00AC0A80" w:rsidP="00F15F5C">
      <w:pPr>
        <w:pStyle w:val="Textoindependiente"/>
        <w:spacing w:before="240" w:line="360" w:lineRule="auto"/>
        <w:ind w:firstLine="708"/>
        <w:jc w:val="both"/>
        <w:rPr>
          <w:rFonts w:ascii="Arial" w:hAnsi="Arial" w:cs="Arial"/>
          <w:sz w:val="26"/>
          <w:szCs w:val="26"/>
        </w:rPr>
      </w:pPr>
      <w:r>
        <w:rPr>
          <w:rFonts w:ascii="Arial" w:hAnsi="Arial" w:cs="Arial"/>
          <w:sz w:val="26"/>
          <w:szCs w:val="26"/>
        </w:rPr>
        <w:lastRenderedPageBreak/>
        <w:t xml:space="preserve">Determinación que </w:t>
      </w:r>
      <w:r w:rsidR="000B604A">
        <w:rPr>
          <w:rFonts w:ascii="Arial" w:hAnsi="Arial" w:cs="Arial"/>
          <w:sz w:val="26"/>
          <w:szCs w:val="26"/>
        </w:rPr>
        <w:t>resulta</w:t>
      </w:r>
      <w:r w:rsidR="002632E0" w:rsidRPr="00FC7072">
        <w:rPr>
          <w:rFonts w:ascii="Arial" w:hAnsi="Arial" w:cs="Arial"/>
          <w:sz w:val="26"/>
          <w:szCs w:val="26"/>
        </w:rPr>
        <w:t xml:space="preserve"> </w:t>
      </w:r>
      <w:r w:rsidR="00D460BD" w:rsidRPr="00B102E9">
        <w:rPr>
          <w:rFonts w:ascii="Arial" w:hAnsi="Arial" w:cs="Arial"/>
          <w:b/>
          <w:sz w:val="26"/>
          <w:szCs w:val="26"/>
        </w:rPr>
        <w:t>ilegal</w:t>
      </w:r>
      <w:r>
        <w:rPr>
          <w:rFonts w:ascii="Arial" w:hAnsi="Arial" w:cs="Arial"/>
          <w:sz w:val="26"/>
          <w:szCs w:val="26"/>
        </w:rPr>
        <w:t>,</w:t>
      </w:r>
      <w:r w:rsidR="00F15F5C">
        <w:rPr>
          <w:rFonts w:ascii="Arial" w:hAnsi="Arial" w:cs="Arial"/>
          <w:sz w:val="26"/>
          <w:szCs w:val="26"/>
        </w:rPr>
        <w:t xml:space="preserve"> </w:t>
      </w:r>
      <w:r w:rsidR="00F15F5C" w:rsidRPr="00F15F5C">
        <w:rPr>
          <w:rFonts w:ascii="Arial" w:hAnsi="Arial" w:cs="Arial"/>
          <w:sz w:val="26"/>
          <w:szCs w:val="26"/>
        </w:rPr>
        <w:t>ya que no basta que dicha</w:t>
      </w:r>
      <w:r w:rsidR="00F15F5C">
        <w:rPr>
          <w:rFonts w:ascii="Arial" w:hAnsi="Arial" w:cs="Arial"/>
          <w:sz w:val="26"/>
          <w:szCs w:val="26"/>
        </w:rPr>
        <w:t xml:space="preserve"> </w:t>
      </w:r>
      <w:r w:rsidR="00F15F5C" w:rsidRPr="00F15F5C">
        <w:rPr>
          <w:rFonts w:ascii="Arial" w:hAnsi="Arial" w:cs="Arial"/>
          <w:sz w:val="26"/>
          <w:szCs w:val="26"/>
        </w:rPr>
        <w:t>Instancia considere</w:t>
      </w:r>
      <w:r w:rsidR="00C2765E">
        <w:rPr>
          <w:rFonts w:ascii="Arial" w:hAnsi="Arial" w:cs="Arial"/>
          <w:sz w:val="26"/>
          <w:szCs w:val="26"/>
        </w:rPr>
        <w:t xml:space="preserve"> que</w:t>
      </w:r>
      <w:r w:rsidR="00F15F5C" w:rsidRPr="00F15F5C">
        <w:rPr>
          <w:rFonts w:ascii="Arial" w:hAnsi="Arial" w:cs="Arial"/>
          <w:sz w:val="26"/>
          <w:szCs w:val="26"/>
        </w:rPr>
        <w:t xml:space="preserve"> los datos escritos</w:t>
      </w:r>
      <w:r w:rsidR="00F430EF">
        <w:rPr>
          <w:rFonts w:ascii="Arial" w:hAnsi="Arial" w:cs="Arial"/>
          <w:sz w:val="26"/>
          <w:szCs w:val="26"/>
        </w:rPr>
        <w:t xml:space="preserve"> en el apartado de motivación del acta: </w:t>
      </w:r>
      <w:r w:rsidR="00F430EF" w:rsidRPr="00F430EF">
        <w:rPr>
          <w:rFonts w:ascii="Arial" w:hAnsi="Arial" w:cs="Arial"/>
          <w:sz w:val="26"/>
          <w:szCs w:val="26"/>
        </w:rPr>
        <w:t>“</w:t>
      </w:r>
      <w:r w:rsidR="00F430EF" w:rsidRPr="00F430EF">
        <w:rPr>
          <w:rFonts w:ascii="Arial" w:hAnsi="Arial" w:cs="Arial"/>
          <w:i/>
          <w:sz w:val="26"/>
          <w:szCs w:val="26"/>
        </w:rPr>
        <w:t xml:space="preserve">Por estacionarse en lugar prohibido del lado derecho </w:t>
      </w:r>
      <w:proofErr w:type="spellStart"/>
      <w:r w:rsidR="00F430EF" w:rsidRPr="00F430EF">
        <w:rPr>
          <w:rFonts w:ascii="Arial" w:hAnsi="Arial" w:cs="Arial"/>
          <w:i/>
          <w:sz w:val="26"/>
          <w:szCs w:val="26"/>
        </w:rPr>
        <w:t>obstrullendo</w:t>
      </w:r>
      <w:proofErr w:type="spellEnd"/>
      <w:r w:rsidR="00F430EF" w:rsidRPr="00F430EF">
        <w:rPr>
          <w:rFonts w:ascii="Arial" w:hAnsi="Arial" w:cs="Arial"/>
          <w:i/>
          <w:sz w:val="26"/>
          <w:szCs w:val="26"/>
        </w:rPr>
        <w:t xml:space="preserve"> (sic) la circulación Artículo 86 fracción XXXIII”</w:t>
      </w:r>
      <w:r w:rsidR="00F430EF">
        <w:rPr>
          <w:rFonts w:ascii="Arial" w:hAnsi="Arial" w:cs="Arial"/>
          <w:sz w:val="26"/>
          <w:szCs w:val="26"/>
        </w:rPr>
        <w:t xml:space="preserve"> y haber subrayado la parte relativa de la infracción que dice</w:t>
      </w:r>
      <w:r w:rsidR="00F430EF" w:rsidRPr="00F430EF">
        <w:rPr>
          <w:rFonts w:ascii="Arial" w:hAnsi="Arial" w:cs="Arial"/>
          <w:sz w:val="26"/>
          <w:szCs w:val="26"/>
        </w:rPr>
        <w:t xml:space="preserve">: </w:t>
      </w:r>
      <w:r w:rsidR="00F430EF" w:rsidRPr="00F430EF">
        <w:rPr>
          <w:rFonts w:ascii="Arial" w:hAnsi="Arial" w:cs="Arial"/>
          <w:i/>
          <w:sz w:val="26"/>
          <w:szCs w:val="26"/>
        </w:rPr>
        <w:t>“ESTACIONARSE EN LUGAR PROHIBIDO. ARTÍCULO 85 Y 86 FRACCIÓN XXXIII”</w:t>
      </w:r>
      <w:r w:rsidR="00F430EF">
        <w:rPr>
          <w:rFonts w:ascii="Arial" w:hAnsi="Arial" w:cs="Arial"/>
          <w:i/>
          <w:sz w:val="26"/>
          <w:szCs w:val="26"/>
        </w:rPr>
        <w:t xml:space="preserve"> </w:t>
      </w:r>
      <w:r w:rsidR="00C2765E">
        <w:rPr>
          <w:rFonts w:ascii="Arial" w:hAnsi="Arial" w:cs="Arial"/>
          <w:sz w:val="26"/>
          <w:szCs w:val="26"/>
        </w:rPr>
        <w:t>sirvan para i</w:t>
      </w:r>
      <w:r w:rsidR="00F15F5C" w:rsidRPr="00F15F5C">
        <w:rPr>
          <w:rFonts w:ascii="Arial" w:hAnsi="Arial" w:cs="Arial"/>
          <w:sz w:val="26"/>
          <w:szCs w:val="26"/>
        </w:rPr>
        <w:t>nterpretar las circunstancias de tiempo, modo y</w:t>
      </w:r>
      <w:r w:rsidR="00F15F5C">
        <w:rPr>
          <w:rFonts w:ascii="Arial" w:hAnsi="Arial" w:cs="Arial"/>
          <w:sz w:val="26"/>
          <w:szCs w:val="26"/>
        </w:rPr>
        <w:t xml:space="preserve"> </w:t>
      </w:r>
      <w:r w:rsidR="00F15F5C" w:rsidRPr="00F15F5C">
        <w:rPr>
          <w:rFonts w:ascii="Arial" w:hAnsi="Arial" w:cs="Arial"/>
          <w:sz w:val="26"/>
          <w:szCs w:val="26"/>
        </w:rPr>
        <w:t>lugar</w:t>
      </w:r>
      <w:r w:rsidR="007E2BEB">
        <w:rPr>
          <w:rFonts w:ascii="Arial" w:hAnsi="Arial" w:cs="Arial"/>
          <w:sz w:val="26"/>
          <w:szCs w:val="26"/>
        </w:rPr>
        <w:t xml:space="preserve"> de la emisión del acto</w:t>
      </w:r>
      <w:r w:rsidR="00D34B18">
        <w:rPr>
          <w:rFonts w:ascii="Arial" w:hAnsi="Arial" w:cs="Arial"/>
          <w:sz w:val="26"/>
          <w:szCs w:val="26"/>
        </w:rPr>
        <w:t>,</w:t>
      </w:r>
      <w:r w:rsidR="007E2BEB">
        <w:rPr>
          <w:rFonts w:ascii="Arial" w:hAnsi="Arial" w:cs="Arial"/>
          <w:sz w:val="26"/>
          <w:szCs w:val="26"/>
        </w:rPr>
        <w:t xml:space="preserve"> además </w:t>
      </w:r>
      <w:r w:rsidR="00491E87">
        <w:rPr>
          <w:rFonts w:ascii="Arial" w:hAnsi="Arial" w:cs="Arial"/>
          <w:sz w:val="26"/>
          <w:szCs w:val="26"/>
        </w:rPr>
        <w:t>no</w:t>
      </w:r>
      <w:r w:rsidR="007E2BEB">
        <w:rPr>
          <w:rFonts w:ascii="Arial" w:hAnsi="Arial" w:cs="Arial"/>
          <w:sz w:val="26"/>
          <w:szCs w:val="26"/>
        </w:rPr>
        <w:t xml:space="preserve"> </w:t>
      </w:r>
      <w:r w:rsidR="00551A35">
        <w:rPr>
          <w:rFonts w:ascii="Arial" w:hAnsi="Arial" w:cs="Arial"/>
          <w:sz w:val="26"/>
          <w:szCs w:val="26"/>
        </w:rPr>
        <w:t xml:space="preserve">se </w:t>
      </w:r>
      <w:r w:rsidR="007E2BEB">
        <w:rPr>
          <w:rFonts w:ascii="Arial" w:hAnsi="Arial" w:cs="Arial"/>
          <w:sz w:val="26"/>
          <w:szCs w:val="26"/>
        </w:rPr>
        <w:t>advierte</w:t>
      </w:r>
      <w:r w:rsidR="00491E87">
        <w:rPr>
          <w:rFonts w:ascii="Arial" w:hAnsi="Arial" w:cs="Arial"/>
          <w:sz w:val="26"/>
          <w:szCs w:val="26"/>
        </w:rPr>
        <w:t xml:space="preserve"> que</w:t>
      </w:r>
      <w:r w:rsidR="007E2BEB">
        <w:rPr>
          <w:rFonts w:ascii="Arial" w:hAnsi="Arial" w:cs="Arial"/>
          <w:sz w:val="26"/>
          <w:szCs w:val="26"/>
        </w:rPr>
        <w:t xml:space="preserve"> la autoridad demanda</w:t>
      </w:r>
      <w:r w:rsidR="002376CC">
        <w:rPr>
          <w:rFonts w:ascii="Arial" w:hAnsi="Arial" w:cs="Arial"/>
          <w:sz w:val="26"/>
          <w:szCs w:val="26"/>
        </w:rPr>
        <w:t>da</w:t>
      </w:r>
      <w:r w:rsidR="007E2BEB" w:rsidRPr="007E2BEB">
        <w:rPr>
          <w:rFonts w:ascii="Arial" w:hAnsi="Arial" w:cs="Arial"/>
          <w:sz w:val="26"/>
          <w:szCs w:val="26"/>
        </w:rPr>
        <w:t xml:space="preserve"> </w:t>
      </w:r>
      <w:r w:rsidR="00491E87">
        <w:rPr>
          <w:rFonts w:ascii="Arial" w:hAnsi="Arial" w:cs="Arial"/>
          <w:sz w:val="26"/>
          <w:szCs w:val="26"/>
        </w:rPr>
        <w:t xml:space="preserve">haya asentado </w:t>
      </w:r>
      <w:r w:rsidR="00F430EF" w:rsidRPr="00F430EF">
        <w:rPr>
          <w:rFonts w:ascii="Arial" w:hAnsi="Arial" w:cs="Arial"/>
          <w:sz w:val="26"/>
          <w:szCs w:val="26"/>
        </w:rPr>
        <w:t xml:space="preserve">las circunstancias especiales, razones articulares o causas inmediatas que tuvo en consideración para la </w:t>
      </w:r>
      <w:r w:rsidR="00551A35">
        <w:rPr>
          <w:rFonts w:ascii="Arial" w:hAnsi="Arial" w:cs="Arial"/>
          <w:sz w:val="26"/>
          <w:szCs w:val="26"/>
        </w:rPr>
        <w:t>formulación de la infracción</w:t>
      </w:r>
      <w:r w:rsidR="001D3809">
        <w:rPr>
          <w:rFonts w:ascii="Arial" w:hAnsi="Arial" w:cs="Arial"/>
          <w:sz w:val="26"/>
          <w:szCs w:val="26"/>
        </w:rPr>
        <w:t xml:space="preserve"> </w:t>
      </w:r>
      <w:r w:rsidR="00551A35">
        <w:rPr>
          <w:rFonts w:ascii="Arial" w:hAnsi="Arial" w:cs="Arial"/>
          <w:sz w:val="26"/>
          <w:szCs w:val="26"/>
        </w:rPr>
        <w:t>y así</w:t>
      </w:r>
      <w:r w:rsidR="00F430EF" w:rsidRPr="00F430EF">
        <w:rPr>
          <w:rFonts w:ascii="Arial" w:hAnsi="Arial" w:cs="Arial"/>
          <w:sz w:val="26"/>
          <w:szCs w:val="26"/>
        </w:rPr>
        <w:t xml:space="preserve"> </w:t>
      </w:r>
      <w:r w:rsidR="00F15F5C" w:rsidRPr="00F15F5C">
        <w:rPr>
          <w:rFonts w:ascii="Arial" w:hAnsi="Arial" w:cs="Arial"/>
          <w:sz w:val="26"/>
          <w:szCs w:val="26"/>
        </w:rPr>
        <w:t>tener por acreditada la fundamentación y motivación del</w:t>
      </w:r>
      <w:r w:rsidR="00F15F5C">
        <w:rPr>
          <w:rFonts w:ascii="Arial" w:hAnsi="Arial" w:cs="Arial"/>
          <w:sz w:val="26"/>
          <w:szCs w:val="26"/>
        </w:rPr>
        <w:t xml:space="preserve"> </w:t>
      </w:r>
      <w:r w:rsidR="00F15F5C" w:rsidRPr="00F15F5C">
        <w:rPr>
          <w:rFonts w:ascii="Arial" w:hAnsi="Arial" w:cs="Arial"/>
          <w:sz w:val="26"/>
          <w:szCs w:val="26"/>
        </w:rPr>
        <w:t xml:space="preserve">acta de infracción con número de folio </w:t>
      </w:r>
      <w:r w:rsidR="00843DA6">
        <w:rPr>
          <w:rFonts w:ascii="Arial" w:hAnsi="Arial" w:cs="Arial"/>
          <w:sz w:val="26"/>
          <w:szCs w:val="26"/>
        </w:rPr>
        <w:t>*******</w:t>
      </w:r>
      <w:r w:rsidR="00F15F5C" w:rsidRPr="00F15F5C">
        <w:rPr>
          <w:rFonts w:ascii="Arial" w:hAnsi="Arial" w:cs="Arial"/>
          <w:sz w:val="26"/>
          <w:szCs w:val="26"/>
        </w:rPr>
        <w:t xml:space="preserve"> de </w:t>
      </w:r>
      <w:r w:rsidR="00551A35">
        <w:rPr>
          <w:rFonts w:ascii="Arial" w:hAnsi="Arial" w:cs="Arial"/>
          <w:sz w:val="26"/>
          <w:szCs w:val="26"/>
        </w:rPr>
        <w:t>veintiséis de mayo de dos mil veintiuno</w:t>
      </w:r>
      <w:r w:rsidR="00F15F5C" w:rsidRPr="00F15F5C">
        <w:rPr>
          <w:rFonts w:ascii="Arial" w:hAnsi="Arial" w:cs="Arial"/>
          <w:sz w:val="26"/>
          <w:szCs w:val="26"/>
        </w:rPr>
        <w:t xml:space="preserve">, elaborada por el Policía Vial </w:t>
      </w:r>
      <w:r w:rsidR="00551A35">
        <w:rPr>
          <w:rFonts w:ascii="Arial" w:hAnsi="Arial" w:cs="Arial"/>
          <w:sz w:val="26"/>
          <w:szCs w:val="26"/>
        </w:rPr>
        <w:t>Ricardo Pérez Reyes</w:t>
      </w:r>
      <w:r w:rsidR="00EF4B95">
        <w:rPr>
          <w:rFonts w:ascii="Arial" w:hAnsi="Arial" w:cs="Arial"/>
          <w:sz w:val="26"/>
          <w:szCs w:val="26"/>
        </w:rPr>
        <w:t xml:space="preserve"> </w:t>
      </w:r>
      <w:r w:rsidR="00F15F5C" w:rsidRPr="00F15F5C">
        <w:rPr>
          <w:rFonts w:ascii="Arial" w:hAnsi="Arial" w:cs="Arial"/>
          <w:sz w:val="26"/>
          <w:szCs w:val="26"/>
        </w:rPr>
        <w:t xml:space="preserve">con número estadístico </w:t>
      </w:r>
      <w:r w:rsidR="00551A35">
        <w:rPr>
          <w:rFonts w:ascii="Arial" w:hAnsi="Arial" w:cs="Arial"/>
          <w:sz w:val="26"/>
          <w:szCs w:val="26"/>
        </w:rPr>
        <w:t>249</w:t>
      </w:r>
      <w:r w:rsidR="00F15F5C" w:rsidRPr="00F15F5C">
        <w:rPr>
          <w:rFonts w:ascii="Arial" w:hAnsi="Arial" w:cs="Arial"/>
          <w:sz w:val="26"/>
          <w:szCs w:val="26"/>
        </w:rPr>
        <w:t>,</w:t>
      </w:r>
      <w:r w:rsidR="00551A35">
        <w:rPr>
          <w:rFonts w:ascii="Arial" w:hAnsi="Arial" w:cs="Arial"/>
          <w:sz w:val="26"/>
          <w:szCs w:val="26"/>
        </w:rPr>
        <w:t xml:space="preserve"> </w:t>
      </w:r>
      <w:r w:rsidR="00551A35" w:rsidRPr="00551A35">
        <w:rPr>
          <w:rFonts w:ascii="Arial" w:hAnsi="Arial" w:cs="Arial"/>
          <w:sz w:val="26"/>
          <w:szCs w:val="26"/>
        </w:rPr>
        <w:t>adscrito a la entonces Subdirección de Tránsito y Movilidad del Municipio de Oaxaca de Juárez, Oaxaca</w:t>
      </w:r>
      <w:r w:rsidR="00EF4B95">
        <w:rPr>
          <w:rFonts w:ascii="Arial" w:hAnsi="Arial" w:cs="Arial"/>
          <w:sz w:val="26"/>
          <w:szCs w:val="26"/>
        </w:rPr>
        <w:t>,</w:t>
      </w:r>
      <w:r w:rsidR="00551A35">
        <w:rPr>
          <w:rFonts w:ascii="Arial" w:hAnsi="Arial" w:cs="Arial"/>
          <w:sz w:val="26"/>
          <w:szCs w:val="26"/>
        </w:rPr>
        <w:t xml:space="preserve"> </w:t>
      </w:r>
      <w:r w:rsidR="00F15F5C" w:rsidRPr="00F15F5C">
        <w:rPr>
          <w:rFonts w:ascii="Arial" w:hAnsi="Arial" w:cs="Arial"/>
          <w:sz w:val="26"/>
          <w:szCs w:val="26"/>
        </w:rPr>
        <w:t>puesto que los actos de autoridad</w:t>
      </w:r>
      <w:r w:rsidR="00F15F5C">
        <w:rPr>
          <w:rFonts w:ascii="Arial" w:hAnsi="Arial" w:cs="Arial"/>
          <w:sz w:val="26"/>
          <w:szCs w:val="26"/>
        </w:rPr>
        <w:t xml:space="preserve"> </w:t>
      </w:r>
      <w:r w:rsidR="00F15F5C" w:rsidRPr="00F15F5C">
        <w:rPr>
          <w:rFonts w:ascii="Arial" w:hAnsi="Arial" w:cs="Arial"/>
          <w:sz w:val="26"/>
          <w:szCs w:val="26"/>
        </w:rPr>
        <w:t>deben ser claros y precisos, sin que sea dable que la Sala Unitaria</w:t>
      </w:r>
      <w:r w:rsidR="00F15F5C">
        <w:rPr>
          <w:rFonts w:ascii="Arial" w:hAnsi="Arial" w:cs="Arial"/>
          <w:sz w:val="26"/>
          <w:szCs w:val="26"/>
        </w:rPr>
        <w:t xml:space="preserve"> </w:t>
      </w:r>
      <w:r w:rsidR="00F15F5C" w:rsidRPr="00F15F5C">
        <w:rPr>
          <w:rFonts w:ascii="Arial" w:hAnsi="Arial" w:cs="Arial"/>
          <w:sz w:val="26"/>
          <w:szCs w:val="26"/>
        </w:rPr>
        <w:t>interprete en favor de la autoridad la motivación que omitió narrar en el</w:t>
      </w:r>
      <w:r w:rsidR="00F15F5C">
        <w:rPr>
          <w:rFonts w:ascii="Arial" w:hAnsi="Arial" w:cs="Arial"/>
          <w:sz w:val="26"/>
          <w:szCs w:val="26"/>
        </w:rPr>
        <w:t xml:space="preserve"> </w:t>
      </w:r>
      <w:r w:rsidR="00F15F5C" w:rsidRPr="00F15F5C">
        <w:rPr>
          <w:rFonts w:ascii="Arial" w:hAnsi="Arial" w:cs="Arial"/>
          <w:sz w:val="26"/>
          <w:szCs w:val="26"/>
        </w:rPr>
        <w:t xml:space="preserve">acta </w:t>
      </w:r>
      <w:r w:rsidR="00551A35">
        <w:rPr>
          <w:rFonts w:ascii="Arial" w:hAnsi="Arial" w:cs="Arial"/>
          <w:sz w:val="26"/>
          <w:szCs w:val="26"/>
        </w:rPr>
        <w:t xml:space="preserve">de infracción </w:t>
      </w:r>
      <w:r w:rsidR="00F15F5C" w:rsidRPr="00F15F5C">
        <w:rPr>
          <w:rFonts w:ascii="Arial" w:hAnsi="Arial" w:cs="Arial"/>
          <w:sz w:val="26"/>
          <w:szCs w:val="26"/>
        </w:rPr>
        <w:t>motivo del juicio de nulidad, ya que justificó la ausencia de la</w:t>
      </w:r>
      <w:r w:rsidR="00F15F5C">
        <w:rPr>
          <w:rFonts w:ascii="Arial" w:hAnsi="Arial" w:cs="Arial"/>
          <w:sz w:val="26"/>
          <w:szCs w:val="26"/>
        </w:rPr>
        <w:t xml:space="preserve"> </w:t>
      </w:r>
      <w:r w:rsidR="00F15F5C" w:rsidRPr="00F15F5C">
        <w:rPr>
          <w:rFonts w:ascii="Arial" w:hAnsi="Arial" w:cs="Arial"/>
          <w:sz w:val="26"/>
          <w:szCs w:val="26"/>
        </w:rPr>
        <w:t>descripción de la motivación en la citada acta de infracción, bajo el</w:t>
      </w:r>
      <w:r w:rsidR="00F15F5C">
        <w:rPr>
          <w:rFonts w:ascii="Arial" w:hAnsi="Arial" w:cs="Arial"/>
          <w:sz w:val="26"/>
          <w:szCs w:val="26"/>
        </w:rPr>
        <w:t xml:space="preserve"> </w:t>
      </w:r>
      <w:r w:rsidR="00F15F5C" w:rsidRPr="00F15F5C">
        <w:rPr>
          <w:rFonts w:ascii="Arial" w:hAnsi="Arial" w:cs="Arial"/>
          <w:sz w:val="26"/>
          <w:szCs w:val="26"/>
        </w:rPr>
        <w:t xml:space="preserve">criterio de que </w:t>
      </w:r>
      <w:r w:rsidR="00551A35">
        <w:rPr>
          <w:rFonts w:ascii="Arial" w:hAnsi="Arial" w:cs="Arial"/>
          <w:sz w:val="26"/>
          <w:szCs w:val="26"/>
        </w:rPr>
        <w:t xml:space="preserve">la autoridad demanda </w:t>
      </w:r>
      <w:r w:rsidR="00451503">
        <w:rPr>
          <w:rFonts w:ascii="Arial" w:hAnsi="Arial" w:cs="Arial"/>
          <w:sz w:val="26"/>
          <w:szCs w:val="26"/>
        </w:rPr>
        <w:t xml:space="preserve">sí </w:t>
      </w:r>
      <w:r w:rsidR="00551A35">
        <w:rPr>
          <w:rFonts w:ascii="Arial" w:hAnsi="Arial" w:cs="Arial"/>
          <w:sz w:val="26"/>
          <w:szCs w:val="26"/>
        </w:rPr>
        <w:t xml:space="preserve">fundó y motivó correctamente su actuar al citar los artículos </w:t>
      </w:r>
      <w:r w:rsidR="00451503">
        <w:rPr>
          <w:rFonts w:ascii="Arial" w:hAnsi="Arial" w:cs="Arial"/>
          <w:sz w:val="26"/>
          <w:szCs w:val="26"/>
        </w:rPr>
        <w:t>85 y 86, fracción XXXIII del Reglamento de Vialidad para el Municipio de Oaxaca de Juárez e indicar que el vehículo de la actora se encontraba estacionado en lugar prohibido, obstruyendo la circulación y estacionado del lado derecho</w:t>
      </w:r>
      <w:r w:rsidR="00F15F5C" w:rsidRPr="00F15F5C">
        <w:rPr>
          <w:rFonts w:ascii="Arial" w:hAnsi="Arial" w:cs="Arial"/>
          <w:sz w:val="26"/>
          <w:szCs w:val="26"/>
        </w:rPr>
        <w:t>; criterio que es equívoco, pues toda</w:t>
      </w:r>
      <w:r w:rsidR="00F15F5C">
        <w:rPr>
          <w:rFonts w:ascii="Arial" w:hAnsi="Arial" w:cs="Arial"/>
          <w:sz w:val="26"/>
          <w:szCs w:val="26"/>
        </w:rPr>
        <w:t xml:space="preserve"> </w:t>
      </w:r>
      <w:r w:rsidR="00F15F5C" w:rsidRPr="00F15F5C">
        <w:rPr>
          <w:rFonts w:ascii="Arial" w:hAnsi="Arial" w:cs="Arial"/>
          <w:sz w:val="26"/>
          <w:szCs w:val="26"/>
        </w:rPr>
        <w:t>autoridad tiene la obligación de emitir actos debidamente fundados y</w:t>
      </w:r>
      <w:r w:rsidR="00F15F5C">
        <w:rPr>
          <w:rFonts w:ascii="Arial" w:hAnsi="Arial" w:cs="Arial"/>
          <w:sz w:val="26"/>
          <w:szCs w:val="26"/>
        </w:rPr>
        <w:t xml:space="preserve"> </w:t>
      </w:r>
      <w:r w:rsidR="00F15F5C" w:rsidRPr="00F15F5C">
        <w:rPr>
          <w:rFonts w:ascii="Arial" w:hAnsi="Arial" w:cs="Arial"/>
          <w:sz w:val="26"/>
          <w:szCs w:val="26"/>
        </w:rPr>
        <w:t>motivados para que tengan eficacia jurídica, siendo menester que se</w:t>
      </w:r>
      <w:r w:rsidR="00F15F5C">
        <w:rPr>
          <w:rFonts w:ascii="Arial" w:hAnsi="Arial" w:cs="Arial"/>
          <w:sz w:val="26"/>
          <w:szCs w:val="26"/>
        </w:rPr>
        <w:t xml:space="preserve"> </w:t>
      </w:r>
      <w:r w:rsidR="00F15F5C" w:rsidRPr="00F15F5C">
        <w:rPr>
          <w:rFonts w:ascii="Arial" w:hAnsi="Arial" w:cs="Arial"/>
          <w:sz w:val="26"/>
          <w:szCs w:val="26"/>
        </w:rPr>
        <w:t>precisen los numerales de la legislación aplicable al caso</w:t>
      </w:r>
      <w:r w:rsidR="00F15F5C">
        <w:rPr>
          <w:rFonts w:ascii="Arial" w:hAnsi="Arial" w:cs="Arial"/>
          <w:sz w:val="26"/>
          <w:szCs w:val="26"/>
        </w:rPr>
        <w:t xml:space="preserve"> </w:t>
      </w:r>
      <w:r w:rsidR="00F15F5C" w:rsidRPr="00F15F5C">
        <w:rPr>
          <w:rFonts w:ascii="Arial" w:hAnsi="Arial" w:cs="Arial"/>
          <w:sz w:val="26"/>
          <w:szCs w:val="26"/>
        </w:rPr>
        <w:t>(fundamentación)</w:t>
      </w:r>
      <w:r w:rsidR="00105D3C">
        <w:rPr>
          <w:rFonts w:ascii="Arial" w:hAnsi="Arial" w:cs="Arial"/>
          <w:sz w:val="26"/>
          <w:szCs w:val="26"/>
        </w:rPr>
        <w:t>,</w:t>
      </w:r>
      <w:r w:rsidR="00F15F5C" w:rsidRPr="00F15F5C">
        <w:rPr>
          <w:rFonts w:ascii="Arial" w:hAnsi="Arial" w:cs="Arial"/>
          <w:sz w:val="26"/>
          <w:szCs w:val="26"/>
        </w:rPr>
        <w:t xml:space="preserve"> además de especificar las circunstancias de tiempo,</w:t>
      </w:r>
      <w:r w:rsidR="00F15F5C">
        <w:rPr>
          <w:rFonts w:ascii="Arial" w:hAnsi="Arial" w:cs="Arial"/>
          <w:sz w:val="26"/>
          <w:szCs w:val="26"/>
        </w:rPr>
        <w:t xml:space="preserve"> </w:t>
      </w:r>
      <w:r w:rsidR="00F15F5C" w:rsidRPr="00F15F5C">
        <w:rPr>
          <w:rFonts w:ascii="Arial" w:hAnsi="Arial" w:cs="Arial"/>
          <w:sz w:val="26"/>
          <w:szCs w:val="26"/>
        </w:rPr>
        <w:t>modo y lugar, así como las razones particulares, causas inmediatas,</w:t>
      </w:r>
      <w:r w:rsidR="00F15F5C">
        <w:rPr>
          <w:rFonts w:ascii="Arial" w:hAnsi="Arial" w:cs="Arial"/>
          <w:sz w:val="26"/>
          <w:szCs w:val="26"/>
        </w:rPr>
        <w:t xml:space="preserve"> </w:t>
      </w:r>
      <w:r w:rsidR="00F15F5C" w:rsidRPr="00F15F5C">
        <w:rPr>
          <w:rFonts w:ascii="Arial" w:hAnsi="Arial" w:cs="Arial"/>
          <w:sz w:val="26"/>
          <w:szCs w:val="26"/>
        </w:rPr>
        <w:t>motivos o circunstancias especiales, que justifiquen la aplicación de los</w:t>
      </w:r>
      <w:r w:rsidR="00F15F5C">
        <w:rPr>
          <w:rFonts w:ascii="Arial" w:hAnsi="Arial" w:cs="Arial"/>
          <w:sz w:val="26"/>
          <w:szCs w:val="26"/>
        </w:rPr>
        <w:t xml:space="preserve"> </w:t>
      </w:r>
      <w:r w:rsidR="00F15F5C" w:rsidRPr="00F15F5C">
        <w:rPr>
          <w:rFonts w:ascii="Arial" w:hAnsi="Arial" w:cs="Arial"/>
          <w:sz w:val="26"/>
          <w:szCs w:val="26"/>
        </w:rPr>
        <w:t>artículos al acto de molestia (motivación)</w:t>
      </w:r>
      <w:r w:rsidR="00105D3C">
        <w:rPr>
          <w:rFonts w:ascii="Arial" w:hAnsi="Arial" w:cs="Arial"/>
          <w:sz w:val="26"/>
          <w:szCs w:val="26"/>
        </w:rPr>
        <w:t>,</w:t>
      </w:r>
      <w:r w:rsidR="00F15F5C" w:rsidRPr="00F15F5C">
        <w:rPr>
          <w:rFonts w:ascii="Arial" w:hAnsi="Arial" w:cs="Arial"/>
          <w:sz w:val="26"/>
          <w:szCs w:val="26"/>
        </w:rPr>
        <w:t xml:space="preserve"> requisitos de validez que la</w:t>
      </w:r>
      <w:r w:rsidR="00F15F5C">
        <w:rPr>
          <w:rFonts w:ascii="Arial" w:hAnsi="Arial" w:cs="Arial"/>
          <w:sz w:val="26"/>
          <w:szCs w:val="26"/>
        </w:rPr>
        <w:t xml:space="preserve"> </w:t>
      </w:r>
      <w:r w:rsidR="00F15F5C" w:rsidRPr="00F15F5C">
        <w:rPr>
          <w:rFonts w:ascii="Arial" w:hAnsi="Arial" w:cs="Arial"/>
          <w:sz w:val="26"/>
          <w:szCs w:val="26"/>
        </w:rPr>
        <w:t>Sala Instructora no tomó en cuenta al dictar sentencia, lo cual motivó</w:t>
      </w:r>
      <w:r w:rsidR="00F15F5C">
        <w:rPr>
          <w:rFonts w:ascii="Arial" w:hAnsi="Arial" w:cs="Arial"/>
          <w:sz w:val="26"/>
          <w:szCs w:val="26"/>
        </w:rPr>
        <w:t xml:space="preserve"> </w:t>
      </w:r>
      <w:r w:rsidR="00F15F5C" w:rsidRPr="00F15F5C">
        <w:rPr>
          <w:rFonts w:ascii="Arial" w:hAnsi="Arial" w:cs="Arial"/>
          <w:sz w:val="26"/>
          <w:szCs w:val="26"/>
        </w:rPr>
        <w:t>su impugnación, pues resulta evidente que la Primera Instancia no</w:t>
      </w:r>
      <w:r w:rsidR="00F15F5C">
        <w:rPr>
          <w:rFonts w:ascii="Arial" w:hAnsi="Arial" w:cs="Arial"/>
          <w:sz w:val="26"/>
          <w:szCs w:val="26"/>
        </w:rPr>
        <w:t xml:space="preserve"> </w:t>
      </w:r>
      <w:r w:rsidR="00F15F5C" w:rsidRPr="00F15F5C">
        <w:rPr>
          <w:rFonts w:ascii="Arial" w:hAnsi="Arial" w:cs="Arial"/>
          <w:sz w:val="26"/>
          <w:szCs w:val="26"/>
        </w:rPr>
        <w:t xml:space="preserve">efectuó el debido análisis del acto de molestia emitido por el </w:t>
      </w:r>
      <w:r w:rsidR="00105D3C" w:rsidRPr="00F15F5C">
        <w:rPr>
          <w:rFonts w:ascii="Arial" w:hAnsi="Arial" w:cs="Arial"/>
          <w:sz w:val="26"/>
          <w:szCs w:val="26"/>
        </w:rPr>
        <w:t xml:space="preserve">Policía Vial </w:t>
      </w:r>
      <w:r w:rsidR="00105D3C">
        <w:rPr>
          <w:rFonts w:ascii="Arial" w:hAnsi="Arial" w:cs="Arial"/>
          <w:sz w:val="26"/>
          <w:szCs w:val="26"/>
        </w:rPr>
        <w:t xml:space="preserve">Ricardo Pérez Reyes </w:t>
      </w:r>
      <w:r w:rsidR="00105D3C" w:rsidRPr="00F15F5C">
        <w:rPr>
          <w:rFonts w:ascii="Arial" w:hAnsi="Arial" w:cs="Arial"/>
          <w:sz w:val="26"/>
          <w:szCs w:val="26"/>
        </w:rPr>
        <w:t xml:space="preserve">con número estadístico </w:t>
      </w:r>
      <w:r w:rsidR="00105D3C">
        <w:rPr>
          <w:rFonts w:ascii="Arial" w:hAnsi="Arial" w:cs="Arial"/>
          <w:sz w:val="26"/>
          <w:szCs w:val="26"/>
        </w:rPr>
        <w:t>249</w:t>
      </w:r>
      <w:r w:rsidR="00105D3C" w:rsidRPr="00F15F5C">
        <w:rPr>
          <w:rFonts w:ascii="Arial" w:hAnsi="Arial" w:cs="Arial"/>
          <w:sz w:val="26"/>
          <w:szCs w:val="26"/>
        </w:rPr>
        <w:t>,</w:t>
      </w:r>
      <w:r w:rsidR="00105D3C">
        <w:rPr>
          <w:rFonts w:ascii="Arial" w:hAnsi="Arial" w:cs="Arial"/>
          <w:sz w:val="26"/>
          <w:szCs w:val="26"/>
        </w:rPr>
        <w:t xml:space="preserve"> </w:t>
      </w:r>
      <w:r w:rsidR="00105D3C" w:rsidRPr="00551A35">
        <w:rPr>
          <w:rFonts w:ascii="Arial" w:hAnsi="Arial" w:cs="Arial"/>
          <w:sz w:val="26"/>
          <w:szCs w:val="26"/>
        </w:rPr>
        <w:t>adscrito a la entonces Subdirección de Tránsito y Movilidad del Municipio de Oaxaca de Juárez, Oaxaca</w:t>
      </w:r>
      <w:r w:rsidR="00105D3C">
        <w:rPr>
          <w:rFonts w:ascii="Arial" w:hAnsi="Arial" w:cs="Arial"/>
          <w:sz w:val="26"/>
          <w:szCs w:val="26"/>
        </w:rPr>
        <w:t xml:space="preserve">, </w:t>
      </w:r>
      <w:r w:rsidR="00F15F5C" w:rsidRPr="00F15F5C">
        <w:rPr>
          <w:rFonts w:ascii="Arial" w:hAnsi="Arial" w:cs="Arial"/>
          <w:sz w:val="26"/>
          <w:szCs w:val="26"/>
        </w:rPr>
        <w:t>al no haber</w:t>
      </w:r>
      <w:r w:rsidR="00F15F5C">
        <w:rPr>
          <w:rFonts w:ascii="Arial" w:hAnsi="Arial" w:cs="Arial"/>
          <w:sz w:val="26"/>
          <w:szCs w:val="26"/>
        </w:rPr>
        <w:t xml:space="preserve"> </w:t>
      </w:r>
      <w:r w:rsidR="00F15F5C" w:rsidRPr="00F15F5C">
        <w:rPr>
          <w:rFonts w:ascii="Arial" w:hAnsi="Arial" w:cs="Arial"/>
          <w:sz w:val="26"/>
          <w:szCs w:val="26"/>
        </w:rPr>
        <w:t>resuelto el juicio de nulidad con apego a los principios de congruencia y</w:t>
      </w:r>
      <w:r w:rsidR="00F15F5C">
        <w:rPr>
          <w:rFonts w:ascii="Arial" w:hAnsi="Arial" w:cs="Arial"/>
          <w:sz w:val="26"/>
          <w:szCs w:val="26"/>
        </w:rPr>
        <w:t xml:space="preserve"> </w:t>
      </w:r>
      <w:r w:rsidR="00F15F5C" w:rsidRPr="00F15F5C">
        <w:rPr>
          <w:rFonts w:ascii="Arial" w:hAnsi="Arial" w:cs="Arial"/>
          <w:sz w:val="26"/>
          <w:szCs w:val="26"/>
        </w:rPr>
        <w:lastRenderedPageBreak/>
        <w:t>exhaustividad, violando con ello, el principio de legalidad en perjuicio</w:t>
      </w:r>
      <w:r w:rsidR="00F15F5C">
        <w:rPr>
          <w:rFonts w:ascii="Arial" w:hAnsi="Arial" w:cs="Arial"/>
          <w:sz w:val="26"/>
          <w:szCs w:val="26"/>
        </w:rPr>
        <w:t xml:space="preserve"> </w:t>
      </w:r>
      <w:r w:rsidR="00F15F5C" w:rsidRPr="00F15F5C">
        <w:rPr>
          <w:rFonts w:ascii="Arial" w:hAnsi="Arial" w:cs="Arial"/>
          <w:sz w:val="26"/>
          <w:szCs w:val="26"/>
        </w:rPr>
        <w:t xml:space="preserve">del hoy inconforme. De ahí lo </w:t>
      </w:r>
      <w:r w:rsidR="00105D3C" w:rsidRPr="005977AE">
        <w:rPr>
          <w:rFonts w:ascii="Arial" w:hAnsi="Arial" w:cs="Arial"/>
          <w:b/>
          <w:sz w:val="26"/>
          <w:szCs w:val="26"/>
        </w:rPr>
        <w:t>sustancialmente fundado</w:t>
      </w:r>
      <w:r w:rsidR="00105D3C">
        <w:rPr>
          <w:rFonts w:ascii="Arial" w:hAnsi="Arial" w:cs="Arial"/>
          <w:b/>
          <w:sz w:val="26"/>
          <w:szCs w:val="26"/>
        </w:rPr>
        <w:t xml:space="preserve"> </w:t>
      </w:r>
      <w:r w:rsidR="00F15F5C" w:rsidRPr="00F15F5C">
        <w:rPr>
          <w:rFonts w:ascii="Arial" w:hAnsi="Arial" w:cs="Arial"/>
          <w:sz w:val="26"/>
          <w:szCs w:val="26"/>
        </w:rPr>
        <w:t>de los agravios de</w:t>
      </w:r>
      <w:r w:rsidR="00EF4B95">
        <w:rPr>
          <w:rFonts w:ascii="Arial" w:hAnsi="Arial" w:cs="Arial"/>
          <w:sz w:val="26"/>
          <w:szCs w:val="26"/>
        </w:rPr>
        <w:t xml:space="preserve"> la </w:t>
      </w:r>
      <w:r w:rsidR="00F15F5C" w:rsidRPr="00F15F5C">
        <w:rPr>
          <w:rFonts w:ascii="Arial" w:hAnsi="Arial" w:cs="Arial"/>
          <w:sz w:val="26"/>
          <w:szCs w:val="26"/>
        </w:rPr>
        <w:t xml:space="preserve">recurrente. - - </w:t>
      </w:r>
      <w:r w:rsidR="00105D3C">
        <w:rPr>
          <w:rFonts w:ascii="Arial" w:hAnsi="Arial" w:cs="Arial"/>
          <w:sz w:val="26"/>
          <w:szCs w:val="26"/>
        </w:rPr>
        <w:t xml:space="preserve">- - - - - - - - - - - - - - - - - - - - - - - - - - - - - - - - - - - - - - </w:t>
      </w:r>
      <w:r w:rsidR="005A2DEE">
        <w:rPr>
          <w:rFonts w:ascii="Arial" w:hAnsi="Arial" w:cs="Arial"/>
          <w:sz w:val="26"/>
          <w:szCs w:val="26"/>
        </w:rPr>
        <w:t xml:space="preserve">- - </w:t>
      </w:r>
    </w:p>
    <w:p w14:paraId="718FC0EC" w14:textId="6C4273CC" w:rsidR="007B4FDB" w:rsidRDefault="007B4FDB" w:rsidP="007B4FDB">
      <w:pPr>
        <w:pStyle w:val="Textoindependiente"/>
        <w:spacing w:line="360" w:lineRule="auto"/>
        <w:ind w:firstLine="708"/>
        <w:jc w:val="both"/>
        <w:rPr>
          <w:rFonts w:ascii="Arial" w:hAnsi="Arial" w:cs="Arial"/>
          <w:sz w:val="26"/>
          <w:szCs w:val="26"/>
        </w:rPr>
      </w:pPr>
      <w:r>
        <w:rPr>
          <w:rFonts w:ascii="Arial" w:hAnsi="Arial" w:cs="Arial"/>
          <w:sz w:val="26"/>
          <w:szCs w:val="26"/>
        </w:rPr>
        <w:t>En consecuencia</w:t>
      </w:r>
      <w:r w:rsidR="0017309E">
        <w:rPr>
          <w:rFonts w:ascii="Arial" w:hAnsi="Arial" w:cs="Arial"/>
          <w:sz w:val="26"/>
          <w:szCs w:val="26"/>
        </w:rPr>
        <w:t xml:space="preserve">, </w:t>
      </w:r>
      <w:r>
        <w:rPr>
          <w:rFonts w:ascii="Arial" w:hAnsi="Arial" w:cs="Arial"/>
          <w:sz w:val="26"/>
          <w:szCs w:val="26"/>
        </w:rPr>
        <w:t xml:space="preserve">se advierte que la Sala </w:t>
      </w:r>
      <w:r w:rsidR="0017309E">
        <w:rPr>
          <w:rFonts w:ascii="Arial" w:hAnsi="Arial" w:cs="Arial"/>
          <w:sz w:val="26"/>
          <w:szCs w:val="26"/>
        </w:rPr>
        <w:t>Unitaria</w:t>
      </w:r>
      <w:r w:rsidR="00F007CE">
        <w:rPr>
          <w:rFonts w:ascii="Arial" w:hAnsi="Arial" w:cs="Arial"/>
          <w:sz w:val="26"/>
          <w:szCs w:val="26"/>
        </w:rPr>
        <w:t xml:space="preserve"> dictó la sentencia</w:t>
      </w:r>
      <w:r w:rsidR="00D3431C">
        <w:rPr>
          <w:rFonts w:ascii="Arial" w:hAnsi="Arial" w:cs="Arial"/>
          <w:sz w:val="26"/>
          <w:szCs w:val="26"/>
        </w:rPr>
        <w:t xml:space="preserve"> </w:t>
      </w:r>
      <w:r w:rsidR="009346F2">
        <w:rPr>
          <w:rFonts w:ascii="Arial" w:hAnsi="Arial" w:cs="Arial"/>
          <w:sz w:val="26"/>
          <w:szCs w:val="26"/>
        </w:rPr>
        <w:t xml:space="preserve">sin fundar </w:t>
      </w:r>
      <w:r w:rsidR="00D3431C">
        <w:rPr>
          <w:rFonts w:ascii="Arial" w:hAnsi="Arial" w:cs="Arial"/>
          <w:sz w:val="26"/>
          <w:szCs w:val="26"/>
        </w:rPr>
        <w:t>y motiva</w:t>
      </w:r>
      <w:r w:rsidR="009346F2">
        <w:rPr>
          <w:rFonts w:ascii="Arial" w:hAnsi="Arial" w:cs="Arial"/>
          <w:sz w:val="26"/>
          <w:szCs w:val="26"/>
        </w:rPr>
        <w:t>r adecuadamente</w:t>
      </w:r>
      <w:r w:rsidR="009346F2" w:rsidRPr="00EF4B95">
        <w:rPr>
          <w:rFonts w:ascii="Arial" w:hAnsi="Arial" w:cs="Arial"/>
          <w:sz w:val="26"/>
          <w:szCs w:val="26"/>
        </w:rPr>
        <w:t>,</w:t>
      </w:r>
      <w:r w:rsidR="00EF4B95">
        <w:rPr>
          <w:rFonts w:ascii="Arial" w:hAnsi="Arial" w:cs="Arial"/>
          <w:sz w:val="26"/>
          <w:szCs w:val="26"/>
        </w:rPr>
        <w:t xml:space="preserve"> </w:t>
      </w:r>
      <w:r w:rsidRPr="00EF4B95">
        <w:rPr>
          <w:rFonts w:ascii="Arial" w:hAnsi="Arial" w:cs="Arial"/>
          <w:sz w:val="26"/>
          <w:szCs w:val="26"/>
        </w:rPr>
        <w:t xml:space="preserve">trasgrediendo </w:t>
      </w:r>
      <w:r w:rsidR="00D3431C" w:rsidRPr="00EF4B95">
        <w:rPr>
          <w:rFonts w:ascii="Arial" w:hAnsi="Arial" w:cs="Arial"/>
          <w:sz w:val="26"/>
          <w:szCs w:val="26"/>
        </w:rPr>
        <w:t xml:space="preserve">con ello </w:t>
      </w:r>
      <w:r w:rsidR="00F709A3" w:rsidRPr="00EF4B95">
        <w:rPr>
          <w:rFonts w:ascii="Arial" w:hAnsi="Arial" w:cs="Arial"/>
          <w:sz w:val="26"/>
          <w:szCs w:val="26"/>
        </w:rPr>
        <w:t xml:space="preserve">lo dispuesto </w:t>
      </w:r>
      <w:r w:rsidR="00F709A3">
        <w:rPr>
          <w:rFonts w:ascii="Arial" w:hAnsi="Arial" w:cs="Arial"/>
          <w:sz w:val="26"/>
          <w:szCs w:val="26"/>
        </w:rPr>
        <w:t xml:space="preserve">en </w:t>
      </w:r>
      <w:r>
        <w:rPr>
          <w:rFonts w:ascii="Arial" w:hAnsi="Arial" w:cs="Arial"/>
          <w:sz w:val="26"/>
          <w:szCs w:val="26"/>
        </w:rPr>
        <w:t>la</w:t>
      </w:r>
      <w:r w:rsidR="00F709A3">
        <w:rPr>
          <w:rFonts w:ascii="Arial" w:hAnsi="Arial" w:cs="Arial"/>
          <w:sz w:val="26"/>
          <w:szCs w:val="26"/>
        </w:rPr>
        <w:t>s</w:t>
      </w:r>
      <w:r>
        <w:rPr>
          <w:rFonts w:ascii="Arial" w:hAnsi="Arial" w:cs="Arial"/>
          <w:sz w:val="26"/>
          <w:szCs w:val="26"/>
        </w:rPr>
        <w:t xml:space="preserve"> fracci</w:t>
      </w:r>
      <w:r w:rsidR="00F709A3">
        <w:rPr>
          <w:rFonts w:ascii="Arial" w:hAnsi="Arial" w:cs="Arial"/>
          <w:sz w:val="26"/>
          <w:szCs w:val="26"/>
        </w:rPr>
        <w:t>ones I y</w:t>
      </w:r>
      <w:r>
        <w:rPr>
          <w:rFonts w:ascii="Arial" w:hAnsi="Arial" w:cs="Arial"/>
          <w:sz w:val="26"/>
          <w:szCs w:val="26"/>
        </w:rPr>
        <w:t xml:space="preserve"> II del artículo 207</w:t>
      </w:r>
      <w:r w:rsidR="00D3431C">
        <w:rPr>
          <w:rFonts w:ascii="Arial" w:hAnsi="Arial" w:cs="Arial"/>
          <w:sz w:val="26"/>
          <w:szCs w:val="26"/>
        </w:rPr>
        <w:t>,</w:t>
      </w:r>
      <w:r>
        <w:rPr>
          <w:rFonts w:ascii="Arial" w:hAnsi="Arial" w:cs="Arial"/>
          <w:sz w:val="26"/>
          <w:szCs w:val="26"/>
        </w:rPr>
        <w:t xml:space="preserve"> de la Ley de Procedimiento y Justicia Administrativa para el Estado de Oaxaca</w:t>
      </w:r>
      <w:r w:rsidR="00F709A3">
        <w:rPr>
          <w:rFonts w:ascii="Arial" w:hAnsi="Arial" w:cs="Arial"/>
          <w:sz w:val="26"/>
          <w:szCs w:val="26"/>
        </w:rPr>
        <w:t>,</w:t>
      </w:r>
      <w:r>
        <w:rPr>
          <w:rFonts w:ascii="Arial" w:hAnsi="Arial" w:cs="Arial"/>
          <w:sz w:val="26"/>
          <w:szCs w:val="26"/>
        </w:rPr>
        <w:t xml:space="preserve"> </w:t>
      </w:r>
      <w:r w:rsidR="00EB3151">
        <w:rPr>
          <w:rFonts w:ascii="Arial" w:hAnsi="Arial" w:cs="Arial"/>
          <w:sz w:val="26"/>
          <w:szCs w:val="26"/>
        </w:rPr>
        <w:t>además de</w:t>
      </w:r>
      <w:r>
        <w:rPr>
          <w:rFonts w:ascii="Arial" w:hAnsi="Arial" w:cs="Arial"/>
          <w:sz w:val="26"/>
          <w:szCs w:val="26"/>
        </w:rPr>
        <w:t>l principio de legalidad, establecido en el artículo 16 de la Constitución Política de los Estados Unidos Mexicanos</w:t>
      </w:r>
      <w:r w:rsidR="0053367B">
        <w:rPr>
          <w:rFonts w:ascii="Arial" w:hAnsi="Arial" w:cs="Arial"/>
          <w:sz w:val="26"/>
          <w:szCs w:val="26"/>
        </w:rPr>
        <w:t xml:space="preserve">. - - - - - - - - - - - - </w:t>
      </w:r>
    </w:p>
    <w:p w14:paraId="553D3865" w14:textId="5B28F47F" w:rsidR="002632E0" w:rsidRDefault="008C76BD" w:rsidP="00F334EE">
      <w:pPr>
        <w:pStyle w:val="Textoindependiente"/>
        <w:spacing w:before="240" w:line="360" w:lineRule="auto"/>
        <w:ind w:firstLine="708"/>
        <w:jc w:val="both"/>
        <w:rPr>
          <w:rFonts w:ascii="Arial" w:hAnsi="Arial" w:cs="Arial"/>
          <w:b/>
          <w:sz w:val="26"/>
          <w:szCs w:val="26"/>
        </w:rPr>
      </w:pPr>
      <w:r>
        <w:rPr>
          <w:rFonts w:ascii="Arial" w:eastAsia="Calibri" w:hAnsi="Arial" w:cs="Arial"/>
          <w:sz w:val="26"/>
          <w:szCs w:val="26"/>
        </w:rPr>
        <w:t>Por lo que con</w:t>
      </w:r>
      <w:r w:rsidR="002632E0" w:rsidRPr="00FC7072">
        <w:rPr>
          <w:rFonts w:ascii="Arial" w:eastAsia="Calibri" w:hAnsi="Arial" w:cs="Arial"/>
          <w:sz w:val="26"/>
          <w:szCs w:val="26"/>
        </w:rPr>
        <w:t xml:space="preserve"> la finalidad de reparar </w:t>
      </w:r>
      <w:r w:rsidR="002632E0">
        <w:rPr>
          <w:rFonts w:ascii="Arial" w:eastAsia="Calibri" w:hAnsi="Arial" w:cs="Arial"/>
          <w:sz w:val="26"/>
          <w:szCs w:val="26"/>
        </w:rPr>
        <w:t>el agravio</w:t>
      </w:r>
      <w:r w:rsidR="002632E0" w:rsidRPr="00FC7072">
        <w:rPr>
          <w:rFonts w:ascii="Arial" w:eastAsia="Calibri" w:hAnsi="Arial" w:cs="Arial"/>
          <w:sz w:val="26"/>
          <w:szCs w:val="26"/>
        </w:rPr>
        <w:t xml:space="preserve"> </w:t>
      </w:r>
      <w:r w:rsidR="002632E0" w:rsidRPr="00FC7072">
        <w:rPr>
          <w:rFonts w:ascii="Arial" w:hAnsi="Arial" w:cs="Arial"/>
          <w:sz w:val="26"/>
          <w:szCs w:val="26"/>
        </w:rPr>
        <w:t xml:space="preserve">causado y </w:t>
      </w:r>
      <w:r w:rsidR="002632E0">
        <w:rPr>
          <w:rFonts w:ascii="Arial" w:hAnsi="Arial" w:cs="Arial"/>
          <w:sz w:val="26"/>
          <w:szCs w:val="26"/>
        </w:rPr>
        <w:t xml:space="preserve">toda </w:t>
      </w:r>
      <w:r w:rsidR="002632E0" w:rsidRPr="00FC7072">
        <w:rPr>
          <w:rFonts w:ascii="Arial" w:hAnsi="Arial" w:cs="Arial"/>
          <w:sz w:val="26"/>
          <w:szCs w:val="26"/>
        </w:rPr>
        <w:t xml:space="preserve">vez que </w:t>
      </w:r>
      <w:r w:rsidR="002632E0" w:rsidRPr="00FC7072">
        <w:rPr>
          <w:rFonts w:ascii="Arial" w:hAnsi="Arial" w:cs="Arial"/>
          <w:color w:val="000000" w:themeColor="text1"/>
          <w:sz w:val="26"/>
          <w:szCs w:val="26"/>
        </w:rPr>
        <w:t xml:space="preserve">la </w:t>
      </w:r>
      <w:r w:rsidR="002632E0">
        <w:rPr>
          <w:rFonts w:ascii="Arial" w:hAnsi="Arial" w:cs="Arial"/>
          <w:color w:val="000000" w:themeColor="text1"/>
          <w:sz w:val="26"/>
          <w:szCs w:val="26"/>
        </w:rPr>
        <w:t xml:space="preserve">Primera Instancia </w:t>
      </w:r>
      <w:r w:rsidR="002632E0" w:rsidRPr="00FC7072">
        <w:rPr>
          <w:rFonts w:ascii="Arial" w:hAnsi="Arial" w:cs="Arial"/>
          <w:color w:val="000000" w:themeColor="text1"/>
          <w:sz w:val="26"/>
          <w:szCs w:val="26"/>
        </w:rPr>
        <w:t xml:space="preserve">ha agotado su jurisdicción, </w:t>
      </w:r>
      <w:r w:rsidR="002632E0">
        <w:rPr>
          <w:rFonts w:ascii="Arial" w:hAnsi="Arial" w:cs="Arial"/>
          <w:color w:val="000000" w:themeColor="text1"/>
          <w:sz w:val="26"/>
          <w:szCs w:val="26"/>
        </w:rPr>
        <w:t xml:space="preserve">al </w:t>
      </w:r>
      <w:r w:rsidR="002632E0" w:rsidRPr="00FC7072">
        <w:rPr>
          <w:rFonts w:ascii="Arial" w:hAnsi="Arial" w:cs="Arial"/>
          <w:color w:val="000000" w:themeColor="text1"/>
          <w:sz w:val="26"/>
          <w:szCs w:val="26"/>
        </w:rPr>
        <w:t>exist</w:t>
      </w:r>
      <w:r w:rsidR="002632E0">
        <w:rPr>
          <w:rFonts w:ascii="Arial" w:hAnsi="Arial" w:cs="Arial"/>
          <w:color w:val="000000" w:themeColor="text1"/>
          <w:sz w:val="26"/>
          <w:szCs w:val="26"/>
        </w:rPr>
        <w:t>ir</w:t>
      </w:r>
      <w:r w:rsidR="002632E0" w:rsidRPr="00FC7072">
        <w:rPr>
          <w:rFonts w:ascii="Arial" w:hAnsi="Arial" w:cs="Arial"/>
          <w:color w:val="000000" w:themeColor="text1"/>
          <w:sz w:val="26"/>
          <w:szCs w:val="26"/>
        </w:rPr>
        <w:t xml:space="preserve"> un pronunciamiento</w:t>
      </w:r>
      <w:r w:rsidR="00FC2C5E">
        <w:rPr>
          <w:rFonts w:ascii="Arial" w:hAnsi="Arial" w:cs="Arial"/>
          <w:color w:val="000000" w:themeColor="text1"/>
          <w:sz w:val="26"/>
          <w:szCs w:val="26"/>
        </w:rPr>
        <w:t xml:space="preserve"> aun cuando éste fue indebido</w:t>
      </w:r>
      <w:r w:rsidR="00F334EE">
        <w:rPr>
          <w:rFonts w:ascii="Arial" w:hAnsi="Arial" w:cs="Arial"/>
          <w:color w:val="000000" w:themeColor="text1"/>
          <w:sz w:val="26"/>
          <w:szCs w:val="26"/>
        </w:rPr>
        <w:t xml:space="preserve"> e ilegal</w:t>
      </w:r>
      <w:r w:rsidR="002632E0" w:rsidRPr="00FC7072">
        <w:rPr>
          <w:rFonts w:ascii="Arial" w:hAnsi="Arial" w:cs="Arial"/>
          <w:color w:val="000000" w:themeColor="text1"/>
          <w:sz w:val="26"/>
          <w:szCs w:val="26"/>
        </w:rPr>
        <w:t xml:space="preserve">; atendiendo al principio de tutela judicial efectiva consagrado en el artículo 17 Constitucional, procede que </w:t>
      </w:r>
      <w:r w:rsidR="002632E0">
        <w:rPr>
          <w:rFonts w:ascii="Arial" w:hAnsi="Arial" w:cs="Arial"/>
          <w:sz w:val="26"/>
          <w:szCs w:val="26"/>
        </w:rPr>
        <w:t xml:space="preserve">esta </w:t>
      </w:r>
      <w:r w:rsidR="002632E0" w:rsidRPr="00FC7072">
        <w:rPr>
          <w:rFonts w:ascii="Arial" w:hAnsi="Arial" w:cs="Arial"/>
          <w:sz w:val="26"/>
          <w:szCs w:val="26"/>
        </w:rPr>
        <w:t>Superior</w:t>
      </w:r>
      <w:r w:rsidR="002632E0">
        <w:rPr>
          <w:rFonts w:ascii="Arial" w:hAnsi="Arial" w:cs="Arial"/>
          <w:sz w:val="26"/>
          <w:szCs w:val="26"/>
        </w:rPr>
        <w:t>idad</w:t>
      </w:r>
      <w:r w:rsidR="002632E0" w:rsidRPr="00FC7072">
        <w:rPr>
          <w:rFonts w:ascii="Arial" w:hAnsi="Arial" w:cs="Arial"/>
          <w:sz w:val="26"/>
          <w:szCs w:val="26"/>
        </w:rPr>
        <w:t xml:space="preserve"> </w:t>
      </w:r>
      <w:r w:rsidR="002632E0" w:rsidRPr="00FC7072">
        <w:rPr>
          <w:rFonts w:ascii="Arial" w:hAnsi="Arial" w:cs="Arial"/>
          <w:b/>
          <w:sz w:val="26"/>
          <w:szCs w:val="26"/>
        </w:rPr>
        <w:t xml:space="preserve">reasuma </w:t>
      </w:r>
      <w:r w:rsidR="00155B5A" w:rsidRPr="00FC7072">
        <w:rPr>
          <w:rFonts w:ascii="Arial" w:hAnsi="Arial" w:cs="Arial"/>
          <w:b/>
          <w:sz w:val="26"/>
          <w:szCs w:val="26"/>
        </w:rPr>
        <w:t>jurisdicción</w:t>
      </w:r>
      <w:r w:rsidR="00155B5A" w:rsidRPr="0053367B">
        <w:rPr>
          <w:rFonts w:ascii="Arial" w:hAnsi="Arial" w:cs="Arial"/>
          <w:sz w:val="26"/>
          <w:szCs w:val="26"/>
        </w:rPr>
        <w:t>. -</w:t>
      </w:r>
      <w:r w:rsidR="00101F5B" w:rsidRPr="0053367B">
        <w:rPr>
          <w:rFonts w:ascii="Arial" w:hAnsi="Arial" w:cs="Arial"/>
          <w:sz w:val="26"/>
          <w:szCs w:val="26"/>
        </w:rPr>
        <w:t xml:space="preserve"> </w:t>
      </w:r>
    </w:p>
    <w:p w14:paraId="28A96E88" w14:textId="491C1BF9" w:rsidR="002632E0" w:rsidRDefault="002632E0" w:rsidP="00F334EE">
      <w:pPr>
        <w:pStyle w:val="Textoindependiente"/>
        <w:spacing w:before="240" w:line="360" w:lineRule="auto"/>
        <w:ind w:firstLine="708"/>
        <w:jc w:val="both"/>
        <w:rPr>
          <w:rFonts w:ascii="Arial" w:hAnsi="Arial" w:cs="Arial"/>
          <w:color w:val="000000" w:themeColor="text1"/>
          <w:sz w:val="26"/>
          <w:szCs w:val="26"/>
        </w:rPr>
      </w:pPr>
      <w:r>
        <w:rPr>
          <w:rFonts w:ascii="Arial" w:hAnsi="Arial" w:cs="Arial"/>
          <w:color w:val="000000" w:themeColor="text1"/>
          <w:sz w:val="26"/>
          <w:szCs w:val="26"/>
        </w:rPr>
        <w:t>S</w:t>
      </w:r>
      <w:r w:rsidRPr="00FC7072">
        <w:rPr>
          <w:rFonts w:ascii="Arial" w:hAnsi="Arial" w:cs="Arial"/>
          <w:color w:val="000000" w:themeColor="text1"/>
          <w:sz w:val="26"/>
          <w:szCs w:val="26"/>
        </w:rPr>
        <w:t>irve de apoyo</w:t>
      </w:r>
      <w:r w:rsidR="00053A7A">
        <w:rPr>
          <w:rFonts w:ascii="Arial" w:hAnsi="Arial" w:cs="Arial"/>
          <w:color w:val="000000" w:themeColor="text1"/>
          <w:sz w:val="26"/>
          <w:szCs w:val="26"/>
        </w:rPr>
        <w:t xml:space="preserve"> </w:t>
      </w:r>
      <w:r w:rsidRPr="00FC7072">
        <w:rPr>
          <w:rFonts w:ascii="Arial" w:hAnsi="Arial" w:cs="Arial"/>
          <w:color w:val="000000" w:themeColor="text1"/>
          <w:sz w:val="26"/>
          <w:szCs w:val="26"/>
        </w:rPr>
        <w:t>por similitud en el tema, la jurisprudencia de la Novena Época, con número de registro 177094, emitida por el Segundo Tribunal Colegiado del Décimo Primer Circuito, publicada en el Semanario Judicial de la Federación y su Gaceta, Tomo XXII, Octubre de 2005, visible en la página 2075, de rubro</w:t>
      </w:r>
      <w:r>
        <w:rPr>
          <w:rFonts w:ascii="Arial" w:hAnsi="Arial" w:cs="Arial"/>
          <w:color w:val="000000" w:themeColor="text1"/>
          <w:sz w:val="26"/>
          <w:szCs w:val="26"/>
        </w:rPr>
        <w:t xml:space="preserve"> y tenor siguiente:</w:t>
      </w:r>
      <w:r w:rsidR="00D55B9A">
        <w:rPr>
          <w:rFonts w:ascii="Arial" w:hAnsi="Arial" w:cs="Arial"/>
          <w:color w:val="000000" w:themeColor="text1"/>
          <w:sz w:val="26"/>
          <w:szCs w:val="26"/>
        </w:rPr>
        <w:t xml:space="preserve"> - - - - - - </w:t>
      </w:r>
    </w:p>
    <w:p w14:paraId="07022A35" w14:textId="7F7905B1" w:rsidR="002632E0" w:rsidRDefault="002632E0" w:rsidP="00155B5A">
      <w:pPr>
        <w:pStyle w:val="Sinespaciado"/>
        <w:spacing w:before="240" w:after="120" w:line="276" w:lineRule="auto"/>
        <w:ind w:left="709" w:right="758"/>
        <w:jc w:val="both"/>
        <w:rPr>
          <w:rFonts w:ascii="Arial" w:hAnsi="Arial" w:cs="Arial"/>
          <w:bCs/>
          <w:i/>
          <w:color w:val="000000" w:themeColor="text1"/>
          <w:lang w:val="es-MX"/>
        </w:rPr>
      </w:pPr>
      <w:r w:rsidRPr="00E25EFD">
        <w:rPr>
          <w:rFonts w:ascii="Arial" w:hAnsi="Arial" w:cs="Arial"/>
          <w:bCs/>
          <w:color w:val="000000" w:themeColor="text1"/>
          <w:lang w:val="es-MX"/>
        </w:rPr>
        <w:t>“</w:t>
      </w:r>
      <w:r w:rsidRPr="00E25EFD">
        <w:rPr>
          <w:rFonts w:ascii="Arial" w:hAnsi="Arial" w:cs="Arial"/>
          <w:b/>
          <w:bCs/>
          <w:i/>
          <w:color w:val="000000" w:themeColor="text1"/>
          <w:lang w:val="es-MX"/>
        </w:rPr>
        <w:t>AGRAVIOS EN LA APELACIÓN. AL NO EXISTIR REENVÍO EL AD QUEM DEBE REASUMIR JURISDICCIÓN Y ABORDAR OFICIOSAMENTE SU ANÁLISIS, SIN QUE ELLO IMPLIQUE SUPLENCIA DE AQUÉLLOS</w:t>
      </w:r>
      <w:r w:rsidRPr="00E25EFD">
        <w:rPr>
          <w:rFonts w:ascii="Arial" w:hAnsi="Arial" w:cs="Arial"/>
          <w:bCs/>
          <w:i/>
          <w:color w:val="000000" w:themeColor="text1"/>
          <w:lang w:val="es-MX"/>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E25EFD">
        <w:rPr>
          <w:rFonts w:ascii="Arial" w:hAnsi="Arial" w:cs="Arial"/>
          <w:bCs/>
          <w:i/>
          <w:color w:val="000000" w:themeColor="text1"/>
          <w:lang w:val="es-MX"/>
        </w:rPr>
        <w:t>quem</w:t>
      </w:r>
      <w:proofErr w:type="spellEnd"/>
      <w:r w:rsidRPr="00E25EFD">
        <w:rPr>
          <w:rFonts w:ascii="Arial" w:hAnsi="Arial" w:cs="Arial"/>
          <w:bCs/>
          <w:i/>
          <w:color w:val="000000" w:themeColor="text1"/>
          <w:lang w:val="es-MX"/>
        </w:rPr>
        <w:t xml:space="preserve"> debe reasumir jurisdicción y abordar oficiosamente el análisis correspondiente, sin que ello implique suplencia de los agravios.”</w:t>
      </w:r>
    </w:p>
    <w:p w14:paraId="07BF1C82" w14:textId="16203501" w:rsidR="00F334EE" w:rsidRDefault="002632E0" w:rsidP="00F334EE">
      <w:pPr>
        <w:pStyle w:val="Sinespaciado"/>
        <w:spacing w:before="240" w:after="120" w:line="360" w:lineRule="auto"/>
        <w:ind w:firstLine="708"/>
        <w:jc w:val="both"/>
        <w:rPr>
          <w:rFonts w:ascii="Arial" w:hAnsi="Arial" w:cs="Arial"/>
          <w:sz w:val="26"/>
          <w:szCs w:val="26"/>
        </w:rPr>
      </w:pPr>
      <w:r>
        <w:rPr>
          <w:rFonts w:ascii="Arial" w:hAnsi="Arial" w:cs="Arial"/>
          <w:sz w:val="26"/>
          <w:szCs w:val="26"/>
        </w:rPr>
        <w:t>En consecuencia</w:t>
      </w:r>
      <w:r w:rsidR="007314B4">
        <w:rPr>
          <w:rFonts w:ascii="Arial" w:hAnsi="Arial" w:cs="Arial"/>
          <w:sz w:val="26"/>
          <w:szCs w:val="26"/>
        </w:rPr>
        <w:t>,</w:t>
      </w:r>
      <w:r>
        <w:rPr>
          <w:rFonts w:ascii="Arial" w:hAnsi="Arial" w:cs="Arial"/>
          <w:sz w:val="26"/>
          <w:szCs w:val="26"/>
        </w:rPr>
        <w:t xml:space="preserve"> se p</w:t>
      </w:r>
      <w:r w:rsidR="00803C9C">
        <w:rPr>
          <w:rFonts w:ascii="Arial" w:hAnsi="Arial" w:cs="Arial"/>
          <w:sz w:val="26"/>
          <w:szCs w:val="26"/>
        </w:rPr>
        <w:t>rocede a realizar el estudio del escrito inicial de demanda de</w:t>
      </w:r>
      <w:r w:rsidR="00D53ACD">
        <w:rPr>
          <w:rFonts w:ascii="Arial" w:hAnsi="Arial" w:cs="Arial"/>
          <w:sz w:val="26"/>
          <w:szCs w:val="26"/>
        </w:rPr>
        <w:t xml:space="preserve"> la </w:t>
      </w:r>
      <w:r w:rsidR="00803C9C">
        <w:rPr>
          <w:rFonts w:ascii="Arial" w:hAnsi="Arial" w:cs="Arial"/>
          <w:sz w:val="26"/>
          <w:szCs w:val="26"/>
        </w:rPr>
        <w:t>actor</w:t>
      </w:r>
      <w:r w:rsidR="00D53ACD">
        <w:rPr>
          <w:rFonts w:ascii="Arial" w:hAnsi="Arial" w:cs="Arial"/>
          <w:sz w:val="26"/>
          <w:szCs w:val="26"/>
        </w:rPr>
        <w:t>a</w:t>
      </w:r>
      <w:r w:rsidR="00F334EE">
        <w:rPr>
          <w:rFonts w:ascii="Arial" w:hAnsi="Arial" w:cs="Arial"/>
          <w:sz w:val="26"/>
          <w:szCs w:val="26"/>
        </w:rPr>
        <w:t xml:space="preserve"> </w:t>
      </w:r>
      <w:r w:rsidR="00843DA6">
        <w:rPr>
          <w:rFonts w:ascii="Arial" w:hAnsi="Arial" w:cs="Arial"/>
          <w:sz w:val="26"/>
          <w:szCs w:val="26"/>
        </w:rPr>
        <w:t>*******</w:t>
      </w:r>
      <w:r w:rsidR="00803C9C">
        <w:rPr>
          <w:rFonts w:ascii="Arial" w:hAnsi="Arial" w:cs="Arial"/>
          <w:sz w:val="26"/>
          <w:szCs w:val="26"/>
        </w:rPr>
        <w:t xml:space="preserve">, </w:t>
      </w:r>
      <w:r w:rsidR="00582789">
        <w:rPr>
          <w:rFonts w:ascii="Arial" w:hAnsi="Arial" w:cs="Arial"/>
          <w:sz w:val="26"/>
          <w:szCs w:val="26"/>
        </w:rPr>
        <w:t>visible a fojas uno a s</w:t>
      </w:r>
      <w:r w:rsidR="00FA0A6B">
        <w:rPr>
          <w:rFonts w:ascii="Arial" w:hAnsi="Arial" w:cs="Arial"/>
          <w:sz w:val="26"/>
          <w:szCs w:val="26"/>
        </w:rPr>
        <w:t xml:space="preserve">iete </w:t>
      </w:r>
      <w:r w:rsidR="00582789">
        <w:rPr>
          <w:rFonts w:ascii="Arial" w:hAnsi="Arial" w:cs="Arial"/>
          <w:sz w:val="26"/>
          <w:szCs w:val="26"/>
        </w:rPr>
        <w:t>de los autos de</w:t>
      </w:r>
      <w:r w:rsidR="00F334EE">
        <w:rPr>
          <w:rFonts w:ascii="Arial" w:hAnsi="Arial" w:cs="Arial"/>
          <w:sz w:val="26"/>
          <w:szCs w:val="26"/>
        </w:rPr>
        <w:t xml:space="preserve">l expediente </w:t>
      </w:r>
      <w:r w:rsidR="0053367B">
        <w:rPr>
          <w:rFonts w:ascii="Arial" w:hAnsi="Arial" w:cs="Arial"/>
          <w:sz w:val="26"/>
          <w:szCs w:val="26"/>
        </w:rPr>
        <w:t>del juicio de nulidad 0072</w:t>
      </w:r>
      <w:r w:rsidR="00F334EE">
        <w:rPr>
          <w:rFonts w:ascii="Arial" w:hAnsi="Arial" w:cs="Arial"/>
          <w:sz w:val="26"/>
          <w:szCs w:val="26"/>
        </w:rPr>
        <w:t>/20</w:t>
      </w:r>
      <w:r w:rsidR="0053367B">
        <w:rPr>
          <w:rFonts w:ascii="Arial" w:hAnsi="Arial" w:cs="Arial"/>
          <w:sz w:val="26"/>
          <w:szCs w:val="26"/>
        </w:rPr>
        <w:t>21</w:t>
      </w:r>
      <w:r w:rsidR="00F334EE">
        <w:rPr>
          <w:rFonts w:ascii="Arial" w:hAnsi="Arial" w:cs="Arial"/>
          <w:sz w:val="26"/>
          <w:szCs w:val="26"/>
        </w:rPr>
        <w:t xml:space="preserve"> de</w:t>
      </w:r>
      <w:r w:rsidR="0053367B">
        <w:rPr>
          <w:rFonts w:ascii="Arial" w:hAnsi="Arial" w:cs="Arial"/>
          <w:sz w:val="26"/>
          <w:szCs w:val="26"/>
        </w:rPr>
        <w:t>l</w:t>
      </w:r>
      <w:r w:rsidR="00F334EE">
        <w:rPr>
          <w:rFonts w:ascii="Arial" w:hAnsi="Arial" w:cs="Arial"/>
          <w:sz w:val="26"/>
          <w:szCs w:val="26"/>
        </w:rPr>
        <w:t xml:space="preserve"> índice de la</w:t>
      </w:r>
      <w:r w:rsidR="00582789">
        <w:rPr>
          <w:rFonts w:ascii="Arial" w:hAnsi="Arial" w:cs="Arial"/>
          <w:sz w:val="26"/>
          <w:szCs w:val="26"/>
        </w:rPr>
        <w:t xml:space="preserve"> </w:t>
      </w:r>
      <w:r w:rsidR="0053367B">
        <w:rPr>
          <w:rFonts w:ascii="Arial" w:hAnsi="Arial" w:cs="Arial"/>
          <w:sz w:val="26"/>
          <w:szCs w:val="26"/>
        </w:rPr>
        <w:t>Tercera</w:t>
      </w:r>
      <w:r w:rsidR="00F334EE">
        <w:rPr>
          <w:rFonts w:ascii="Arial" w:hAnsi="Arial" w:cs="Arial"/>
          <w:sz w:val="26"/>
          <w:szCs w:val="26"/>
        </w:rPr>
        <w:t xml:space="preserve"> Sala Unitaria de </w:t>
      </w:r>
      <w:r w:rsidR="00582789">
        <w:rPr>
          <w:rFonts w:ascii="Arial" w:hAnsi="Arial" w:cs="Arial"/>
          <w:sz w:val="26"/>
          <w:szCs w:val="26"/>
        </w:rPr>
        <w:t xml:space="preserve">Primera Instancia, </w:t>
      </w:r>
      <w:r w:rsidR="0064173D">
        <w:rPr>
          <w:rFonts w:ascii="Arial" w:hAnsi="Arial" w:cs="Arial"/>
          <w:sz w:val="26"/>
          <w:szCs w:val="26"/>
        </w:rPr>
        <w:t xml:space="preserve">en el que </w:t>
      </w:r>
      <w:r w:rsidR="00745C90">
        <w:rPr>
          <w:rFonts w:ascii="Arial" w:hAnsi="Arial" w:cs="Arial"/>
          <w:sz w:val="26"/>
          <w:szCs w:val="26"/>
        </w:rPr>
        <w:t>señal</w:t>
      </w:r>
      <w:r w:rsidR="0064173D">
        <w:rPr>
          <w:rFonts w:ascii="Arial" w:hAnsi="Arial" w:cs="Arial"/>
          <w:sz w:val="26"/>
          <w:szCs w:val="26"/>
        </w:rPr>
        <w:t xml:space="preserve">ó </w:t>
      </w:r>
      <w:r w:rsidR="00745C90">
        <w:rPr>
          <w:rFonts w:ascii="Arial" w:hAnsi="Arial" w:cs="Arial"/>
          <w:sz w:val="26"/>
          <w:szCs w:val="26"/>
        </w:rPr>
        <w:t xml:space="preserve">como </w:t>
      </w:r>
      <w:r w:rsidR="00803C9C">
        <w:rPr>
          <w:rFonts w:ascii="Arial" w:hAnsi="Arial" w:cs="Arial"/>
          <w:sz w:val="26"/>
          <w:szCs w:val="26"/>
        </w:rPr>
        <w:t>autoridades demandadas a:</w:t>
      </w:r>
    </w:p>
    <w:p w14:paraId="345E2ED6" w14:textId="466C4464" w:rsidR="0053367B" w:rsidRDefault="0053367B" w:rsidP="0053367B">
      <w:pPr>
        <w:pStyle w:val="Sinespaciado"/>
        <w:numPr>
          <w:ilvl w:val="0"/>
          <w:numId w:val="4"/>
        </w:numPr>
        <w:spacing w:before="240" w:after="120" w:line="360" w:lineRule="auto"/>
        <w:jc w:val="both"/>
        <w:rPr>
          <w:rFonts w:ascii="Arial" w:hAnsi="Arial" w:cs="Arial"/>
          <w:sz w:val="26"/>
          <w:szCs w:val="26"/>
        </w:rPr>
      </w:pPr>
      <w:r>
        <w:rPr>
          <w:rFonts w:ascii="Arial" w:hAnsi="Arial" w:cs="Arial"/>
          <w:sz w:val="26"/>
          <w:szCs w:val="26"/>
        </w:rPr>
        <w:lastRenderedPageBreak/>
        <w:t>Ricardo Pérez Reyes</w:t>
      </w:r>
      <w:r w:rsidRPr="00F15F5C">
        <w:rPr>
          <w:rFonts w:ascii="Arial" w:hAnsi="Arial" w:cs="Arial"/>
          <w:sz w:val="26"/>
          <w:szCs w:val="26"/>
        </w:rPr>
        <w:t>,</w:t>
      </w:r>
      <w:r>
        <w:rPr>
          <w:rFonts w:ascii="Arial" w:hAnsi="Arial" w:cs="Arial"/>
          <w:sz w:val="26"/>
          <w:szCs w:val="26"/>
        </w:rPr>
        <w:t xml:space="preserve"> </w:t>
      </w:r>
      <w:r w:rsidRPr="00F15F5C">
        <w:rPr>
          <w:rFonts w:ascii="Arial" w:hAnsi="Arial" w:cs="Arial"/>
          <w:sz w:val="26"/>
          <w:szCs w:val="26"/>
        </w:rPr>
        <w:t xml:space="preserve">Policía Vial con número estadístico </w:t>
      </w:r>
      <w:r>
        <w:rPr>
          <w:rFonts w:ascii="Arial" w:hAnsi="Arial" w:cs="Arial"/>
          <w:sz w:val="26"/>
          <w:szCs w:val="26"/>
        </w:rPr>
        <w:t>249</w:t>
      </w:r>
      <w:r w:rsidRPr="00F15F5C">
        <w:rPr>
          <w:rFonts w:ascii="Arial" w:hAnsi="Arial" w:cs="Arial"/>
          <w:sz w:val="26"/>
          <w:szCs w:val="26"/>
        </w:rPr>
        <w:t>,</w:t>
      </w:r>
      <w:r>
        <w:rPr>
          <w:rFonts w:ascii="Arial" w:hAnsi="Arial" w:cs="Arial"/>
          <w:sz w:val="26"/>
          <w:szCs w:val="26"/>
        </w:rPr>
        <w:t xml:space="preserve"> </w:t>
      </w:r>
      <w:r w:rsidRPr="00551A35">
        <w:rPr>
          <w:rFonts w:ascii="Arial" w:hAnsi="Arial" w:cs="Arial"/>
          <w:sz w:val="26"/>
          <w:szCs w:val="26"/>
        </w:rPr>
        <w:t>adscrito a la entonces Subdirección de Tránsito y Movilidad del Municipio de Oaxaca de Juárez, Oaxaca</w:t>
      </w:r>
      <w:r>
        <w:rPr>
          <w:rFonts w:ascii="Arial" w:hAnsi="Arial" w:cs="Arial"/>
          <w:sz w:val="26"/>
          <w:szCs w:val="26"/>
        </w:rPr>
        <w:t>.</w:t>
      </w:r>
    </w:p>
    <w:p w14:paraId="42888E83" w14:textId="2A3CB58C" w:rsidR="0053367B" w:rsidRDefault="0053367B" w:rsidP="0053367B">
      <w:pPr>
        <w:pStyle w:val="Sinespaciado"/>
        <w:numPr>
          <w:ilvl w:val="0"/>
          <w:numId w:val="4"/>
        </w:numPr>
        <w:spacing w:before="240" w:after="120" w:line="360" w:lineRule="auto"/>
        <w:jc w:val="both"/>
        <w:rPr>
          <w:rFonts w:ascii="Arial" w:hAnsi="Arial" w:cs="Arial"/>
          <w:sz w:val="26"/>
          <w:szCs w:val="26"/>
        </w:rPr>
      </w:pPr>
      <w:r>
        <w:rPr>
          <w:rFonts w:ascii="Arial" w:hAnsi="Arial" w:cs="Arial"/>
          <w:sz w:val="26"/>
          <w:szCs w:val="26"/>
        </w:rPr>
        <w:t>Jefa de la Unidad de Recaudación Municipal de Oaxaca de Juárez, Oaxaca.</w:t>
      </w:r>
    </w:p>
    <w:p w14:paraId="7B42A763" w14:textId="79A7C5DA" w:rsidR="00803C9C" w:rsidRDefault="0064173D" w:rsidP="0053367B">
      <w:pPr>
        <w:pStyle w:val="Sinespaciado"/>
        <w:spacing w:before="240" w:after="120" w:line="360" w:lineRule="auto"/>
        <w:ind w:firstLine="708"/>
        <w:jc w:val="both"/>
        <w:rPr>
          <w:rFonts w:ascii="Arial" w:hAnsi="Arial" w:cs="Arial"/>
          <w:sz w:val="26"/>
          <w:szCs w:val="26"/>
        </w:rPr>
      </w:pPr>
      <w:r w:rsidRPr="00F334EE">
        <w:rPr>
          <w:rFonts w:ascii="Arial" w:hAnsi="Arial" w:cs="Arial"/>
          <w:sz w:val="26"/>
          <w:szCs w:val="26"/>
        </w:rPr>
        <w:t>E</w:t>
      </w:r>
      <w:r w:rsidR="00745C90" w:rsidRPr="00F334EE">
        <w:rPr>
          <w:rFonts w:ascii="Arial" w:hAnsi="Arial" w:cs="Arial"/>
          <w:sz w:val="26"/>
          <w:szCs w:val="26"/>
        </w:rPr>
        <w:t xml:space="preserve">l acto de autoridad que impugna, consistente </w:t>
      </w:r>
      <w:r w:rsidR="00582789" w:rsidRPr="00F334EE">
        <w:rPr>
          <w:rFonts w:ascii="Arial" w:hAnsi="Arial" w:cs="Arial"/>
          <w:sz w:val="26"/>
          <w:szCs w:val="26"/>
        </w:rPr>
        <w:t>en</w:t>
      </w:r>
      <w:r w:rsidR="00566F69" w:rsidRPr="00F334EE">
        <w:rPr>
          <w:rFonts w:ascii="Arial" w:hAnsi="Arial" w:cs="Arial"/>
          <w:sz w:val="26"/>
          <w:szCs w:val="26"/>
        </w:rPr>
        <w:t xml:space="preserve">: </w:t>
      </w:r>
    </w:p>
    <w:p w14:paraId="1A923C24" w14:textId="61CC376C" w:rsidR="00F334EE" w:rsidRPr="00F334EE" w:rsidRDefault="00566F69" w:rsidP="00F334EE">
      <w:pPr>
        <w:pStyle w:val="Sinespaciado"/>
        <w:numPr>
          <w:ilvl w:val="0"/>
          <w:numId w:val="6"/>
        </w:numPr>
        <w:spacing w:before="240" w:after="120" w:line="360" w:lineRule="auto"/>
        <w:jc w:val="both"/>
        <w:rPr>
          <w:rFonts w:ascii="Arial" w:hAnsi="Arial" w:cs="Arial"/>
          <w:i/>
          <w:iCs/>
          <w:sz w:val="24"/>
          <w:szCs w:val="24"/>
        </w:rPr>
      </w:pPr>
      <w:r w:rsidRPr="00BF2A5D">
        <w:rPr>
          <w:rFonts w:ascii="Arial" w:hAnsi="Arial" w:cs="Arial"/>
          <w:sz w:val="26"/>
          <w:szCs w:val="26"/>
        </w:rPr>
        <w:t>E</w:t>
      </w:r>
      <w:r w:rsidRPr="00F334EE">
        <w:rPr>
          <w:rFonts w:ascii="Arial" w:hAnsi="Arial" w:cs="Arial"/>
          <w:sz w:val="26"/>
          <w:szCs w:val="26"/>
        </w:rPr>
        <w:t xml:space="preserve">l acta de infracción con número de folio </w:t>
      </w:r>
      <w:r w:rsidR="00843DA6">
        <w:rPr>
          <w:rFonts w:ascii="Arial" w:hAnsi="Arial" w:cs="Arial"/>
          <w:sz w:val="26"/>
          <w:szCs w:val="26"/>
        </w:rPr>
        <w:t>*******</w:t>
      </w:r>
      <w:r w:rsidR="00F334EE">
        <w:rPr>
          <w:rFonts w:ascii="Arial" w:hAnsi="Arial" w:cs="Arial"/>
          <w:sz w:val="26"/>
          <w:szCs w:val="26"/>
        </w:rPr>
        <w:t xml:space="preserve"> </w:t>
      </w:r>
      <w:r w:rsidRPr="00F334EE">
        <w:rPr>
          <w:rFonts w:ascii="Arial" w:hAnsi="Arial" w:cs="Arial"/>
          <w:sz w:val="26"/>
          <w:szCs w:val="26"/>
        </w:rPr>
        <w:t xml:space="preserve">de </w:t>
      </w:r>
      <w:r w:rsidR="0053367B">
        <w:rPr>
          <w:rFonts w:ascii="Arial" w:hAnsi="Arial" w:cs="Arial"/>
          <w:sz w:val="26"/>
          <w:szCs w:val="26"/>
        </w:rPr>
        <w:t>veintiséis de mayo de dos mil veintiuno</w:t>
      </w:r>
      <w:r w:rsidRPr="00F334EE">
        <w:rPr>
          <w:rFonts w:ascii="Arial" w:hAnsi="Arial" w:cs="Arial"/>
          <w:sz w:val="26"/>
          <w:szCs w:val="26"/>
        </w:rPr>
        <w:t xml:space="preserve">, respecto del automóvil </w:t>
      </w:r>
      <w:r w:rsidR="00FA0A6B" w:rsidRPr="00F334EE">
        <w:rPr>
          <w:rFonts w:ascii="Arial" w:hAnsi="Arial" w:cs="Arial"/>
          <w:sz w:val="26"/>
          <w:szCs w:val="26"/>
        </w:rPr>
        <w:t>particula</w:t>
      </w:r>
      <w:r w:rsidR="00F334EE">
        <w:rPr>
          <w:rFonts w:ascii="Arial" w:hAnsi="Arial" w:cs="Arial"/>
          <w:sz w:val="26"/>
          <w:szCs w:val="26"/>
        </w:rPr>
        <w:t xml:space="preserve">r marca </w:t>
      </w:r>
      <w:r w:rsidR="00843DA6">
        <w:rPr>
          <w:rFonts w:ascii="Arial" w:hAnsi="Arial" w:cs="Arial"/>
          <w:sz w:val="26"/>
          <w:szCs w:val="26"/>
        </w:rPr>
        <w:t>*******</w:t>
      </w:r>
      <w:r w:rsidR="0053367B">
        <w:rPr>
          <w:rFonts w:ascii="Arial" w:hAnsi="Arial" w:cs="Arial"/>
          <w:sz w:val="26"/>
          <w:szCs w:val="26"/>
        </w:rPr>
        <w:t xml:space="preserve">, tipo </w:t>
      </w:r>
      <w:r w:rsidR="00843DA6">
        <w:rPr>
          <w:rFonts w:ascii="Arial" w:hAnsi="Arial" w:cs="Arial"/>
          <w:sz w:val="26"/>
          <w:szCs w:val="26"/>
        </w:rPr>
        <w:t>*******</w:t>
      </w:r>
      <w:r w:rsidR="0053367B">
        <w:rPr>
          <w:rFonts w:ascii="Arial" w:hAnsi="Arial" w:cs="Arial"/>
          <w:sz w:val="26"/>
          <w:szCs w:val="26"/>
        </w:rPr>
        <w:t xml:space="preserve">, </w:t>
      </w:r>
      <w:r w:rsidR="00F334EE">
        <w:rPr>
          <w:rFonts w:ascii="Arial" w:hAnsi="Arial" w:cs="Arial"/>
          <w:sz w:val="26"/>
          <w:szCs w:val="26"/>
        </w:rPr>
        <w:t xml:space="preserve">color </w:t>
      </w:r>
      <w:r w:rsidR="00843DA6">
        <w:rPr>
          <w:rFonts w:ascii="Arial" w:hAnsi="Arial" w:cs="Arial"/>
          <w:sz w:val="26"/>
          <w:szCs w:val="26"/>
        </w:rPr>
        <w:t>*******</w:t>
      </w:r>
      <w:r w:rsidR="00F334EE">
        <w:rPr>
          <w:rFonts w:ascii="Arial" w:hAnsi="Arial" w:cs="Arial"/>
          <w:sz w:val="26"/>
          <w:szCs w:val="26"/>
        </w:rPr>
        <w:t xml:space="preserve"> con placas de circulación </w:t>
      </w:r>
      <w:r w:rsidR="00843DA6">
        <w:rPr>
          <w:rFonts w:ascii="Arial" w:hAnsi="Arial" w:cs="Arial"/>
          <w:sz w:val="26"/>
          <w:szCs w:val="26"/>
        </w:rPr>
        <w:t>*******</w:t>
      </w:r>
      <w:r w:rsidR="00BF2A5D">
        <w:rPr>
          <w:rFonts w:ascii="Arial" w:hAnsi="Arial" w:cs="Arial"/>
          <w:sz w:val="26"/>
          <w:szCs w:val="26"/>
        </w:rPr>
        <w:t>.</w:t>
      </w:r>
    </w:p>
    <w:p w14:paraId="19199AD4" w14:textId="01766131" w:rsidR="00207529" w:rsidRDefault="00FA0A6B" w:rsidP="00ED430F">
      <w:pPr>
        <w:pStyle w:val="Sinespaciado"/>
        <w:spacing w:before="240" w:after="120" w:line="360" w:lineRule="auto"/>
        <w:ind w:firstLine="708"/>
        <w:jc w:val="both"/>
        <w:rPr>
          <w:rFonts w:ascii="Arial" w:hAnsi="Arial" w:cs="Arial"/>
          <w:sz w:val="26"/>
          <w:szCs w:val="26"/>
        </w:rPr>
      </w:pPr>
      <w:r>
        <w:rPr>
          <w:rFonts w:ascii="Arial" w:hAnsi="Arial" w:cs="Arial"/>
          <w:sz w:val="26"/>
          <w:szCs w:val="26"/>
        </w:rPr>
        <w:t xml:space="preserve">Tomando en </w:t>
      </w:r>
      <w:r w:rsidR="00A62E23">
        <w:rPr>
          <w:rFonts w:ascii="Arial" w:hAnsi="Arial" w:cs="Arial"/>
          <w:sz w:val="26"/>
          <w:szCs w:val="26"/>
        </w:rPr>
        <w:t>cuenta</w:t>
      </w:r>
      <w:r>
        <w:rPr>
          <w:rFonts w:ascii="Arial" w:hAnsi="Arial" w:cs="Arial"/>
          <w:sz w:val="26"/>
          <w:szCs w:val="26"/>
        </w:rPr>
        <w:t xml:space="preserve"> que el actor en su demanda</w:t>
      </w:r>
      <w:r w:rsidR="00BF2A5D">
        <w:rPr>
          <w:rFonts w:ascii="Arial" w:hAnsi="Arial" w:cs="Arial"/>
          <w:sz w:val="26"/>
          <w:szCs w:val="26"/>
        </w:rPr>
        <w:t xml:space="preserve"> de nulidad</w:t>
      </w:r>
      <w:r>
        <w:rPr>
          <w:rFonts w:ascii="Arial" w:hAnsi="Arial" w:cs="Arial"/>
          <w:sz w:val="26"/>
          <w:szCs w:val="26"/>
        </w:rPr>
        <w:t xml:space="preserve"> </w:t>
      </w:r>
      <w:r w:rsidR="00BF2A5D">
        <w:rPr>
          <w:rFonts w:ascii="Arial" w:hAnsi="Arial" w:cs="Arial"/>
          <w:sz w:val="26"/>
          <w:szCs w:val="26"/>
        </w:rPr>
        <w:t xml:space="preserve">sí </w:t>
      </w:r>
      <w:r>
        <w:rPr>
          <w:rFonts w:ascii="Arial" w:hAnsi="Arial" w:cs="Arial"/>
          <w:sz w:val="26"/>
          <w:szCs w:val="26"/>
        </w:rPr>
        <w:t>descri</w:t>
      </w:r>
      <w:r w:rsidR="00207529">
        <w:rPr>
          <w:rFonts w:ascii="Arial" w:hAnsi="Arial" w:cs="Arial"/>
          <w:sz w:val="26"/>
          <w:szCs w:val="26"/>
        </w:rPr>
        <w:t>bió la pretensión que</w:t>
      </w:r>
      <w:r w:rsidR="00BF2A5D">
        <w:rPr>
          <w:rFonts w:ascii="Arial" w:hAnsi="Arial" w:cs="Arial"/>
          <w:sz w:val="26"/>
          <w:szCs w:val="26"/>
        </w:rPr>
        <w:t xml:space="preserve"> se</w:t>
      </w:r>
      <w:r w:rsidR="00207529">
        <w:rPr>
          <w:rFonts w:ascii="Arial" w:hAnsi="Arial" w:cs="Arial"/>
          <w:sz w:val="26"/>
          <w:szCs w:val="26"/>
        </w:rPr>
        <w:t xml:space="preserve"> deduce, </w:t>
      </w:r>
      <w:r w:rsidR="00BF2A5D">
        <w:rPr>
          <w:rFonts w:ascii="Arial" w:hAnsi="Arial" w:cs="Arial"/>
          <w:sz w:val="26"/>
          <w:szCs w:val="26"/>
        </w:rPr>
        <w:t>ésta consiste en:</w:t>
      </w:r>
    </w:p>
    <w:p w14:paraId="35A3ACF6" w14:textId="34C51EB5" w:rsidR="00685988" w:rsidRPr="00C71572" w:rsidRDefault="00C71572" w:rsidP="00033860">
      <w:pPr>
        <w:pStyle w:val="Sinespaciado"/>
        <w:spacing w:before="240" w:after="120" w:line="360" w:lineRule="auto"/>
        <w:ind w:left="709" w:right="758"/>
        <w:jc w:val="both"/>
        <w:rPr>
          <w:rFonts w:ascii="Arial" w:hAnsi="Arial" w:cs="Arial"/>
          <w:i/>
        </w:rPr>
      </w:pPr>
      <w:r w:rsidRPr="00C71572">
        <w:rPr>
          <w:rFonts w:ascii="Arial" w:hAnsi="Arial" w:cs="Arial"/>
          <w:i/>
        </w:rPr>
        <w:t>“</w:t>
      </w:r>
      <w:r w:rsidR="00685988" w:rsidRPr="00C71572">
        <w:rPr>
          <w:rFonts w:ascii="Arial" w:hAnsi="Arial" w:cs="Arial"/>
          <w:i/>
        </w:rPr>
        <w:t xml:space="preserve">Que previo el procedimiento de Ley, con fundamento en los artículos 208 y 209 de la Ley de Procedimiento y Justicia Administrativa para el Estado de Oaxaca, </w:t>
      </w:r>
      <w:r w:rsidR="00685988" w:rsidRPr="00C71572">
        <w:rPr>
          <w:rFonts w:ascii="Arial" w:hAnsi="Arial" w:cs="Arial"/>
          <w:b/>
          <w:i/>
          <w:u w:val="single"/>
        </w:rPr>
        <w:t>se declare la nulidad lisa y llana del acta de infracción con número de folio</w:t>
      </w:r>
      <w:r w:rsidR="00843DA6">
        <w:rPr>
          <w:rFonts w:ascii="Arial" w:hAnsi="Arial" w:cs="Arial"/>
          <w:b/>
          <w:i/>
          <w:u w:val="single"/>
        </w:rPr>
        <w:t>*******</w:t>
      </w:r>
      <w:r w:rsidR="00685988" w:rsidRPr="00C71572">
        <w:rPr>
          <w:rFonts w:ascii="Arial" w:hAnsi="Arial" w:cs="Arial"/>
          <w:b/>
          <w:i/>
          <w:u w:val="single"/>
        </w:rPr>
        <w:t xml:space="preserve"> de fecha 26 de mayo de 2021</w:t>
      </w:r>
      <w:r w:rsidR="00151997" w:rsidRPr="00C71572">
        <w:rPr>
          <w:rFonts w:ascii="Arial" w:hAnsi="Arial" w:cs="Arial"/>
          <w:i/>
        </w:rPr>
        <w:t xml:space="preserve">, y como consecuencia se me restituya en el pleno goce de mis derechos indebidamente afectados, </w:t>
      </w:r>
      <w:r w:rsidR="00151997" w:rsidRPr="00C71572">
        <w:rPr>
          <w:rFonts w:ascii="Arial" w:hAnsi="Arial" w:cs="Arial"/>
          <w:b/>
          <w:i/>
          <w:u w:val="single"/>
        </w:rPr>
        <w:t>ordenando a la autoridad demandada a dejar sin efecto la infracción levantada</w:t>
      </w:r>
      <w:r w:rsidR="00151997" w:rsidRPr="00C71572">
        <w:rPr>
          <w:rFonts w:ascii="Arial" w:hAnsi="Arial" w:cs="Arial"/>
          <w:i/>
        </w:rPr>
        <w:t xml:space="preserve"> y a </w:t>
      </w:r>
      <w:r w:rsidR="00151997" w:rsidRPr="00C71572">
        <w:rPr>
          <w:rFonts w:ascii="Arial" w:hAnsi="Arial" w:cs="Arial"/>
          <w:b/>
          <w:i/>
          <w:u w:val="single"/>
        </w:rPr>
        <w:t>devolverme la cantidad de dinero indebidamente pagada</w:t>
      </w:r>
      <w:r w:rsidR="00151997" w:rsidRPr="00C71572">
        <w:rPr>
          <w:rFonts w:ascii="Arial" w:hAnsi="Arial" w:cs="Arial"/>
          <w:i/>
        </w:rPr>
        <w:t xml:space="preserve"> </w:t>
      </w:r>
      <w:r w:rsidR="00151997" w:rsidRPr="00C71572">
        <w:rPr>
          <w:rFonts w:ascii="Arial" w:hAnsi="Arial" w:cs="Arial"/>
          <w:b/>
          <w:i/>
        </w:rPr>
        <w:t>de $</w:t>
      </w:r>
      <w:r w:rsidR="00843DA6">
        <w:rPr>
          <w:rFonts w:ascii="Arial" w:hAnsi="Arial" w:cs="Arial"/>
          <w:b/>
          <w:i/>
        </w:rPr>
        <w:t>*******</w:t>
      </w:r>
      <w:r w:rsidRPr="00C71572">
        <w:rPr>
          <w:rFonts w:ascii="Arial" w:hAnsi="Arial" w:cs="Arial"/>
          <w:i/>
        </w:rPr>
        <w:t>”</w:t>
      </w:r>
    </w:p>
    <w:p w14:paraId="7068C451" w14:textId="114F1C0D" w:rsidR="007526A9" w:rsidRDefault="00033860" w:rsidP="007526A9">
      <w:pPr>
        <w:pStyle w:val="Sinespaciado"/>
        <w:spacing w:before="240" w:after="120" w:line="360" w:lineRule="auto"/>
        <w:ind w:firstLine="567"/>
        <w:jc w:val="both"/>
        <w:rPr>
          <w:rFonts w:ascii="Arial" w:hAnsi="Arial" w:cs="Arial"/>
          <w:sz w:val="26"/>
          <w:szCs w:val="26"/>
        </w:rPr>
      </w:pPr>
      <w:r>
        <w:rPr>
          <w:rFonts w:ascii="Arial" w:hAnsi="Arial" w:cs="Arial"/>
          <w:sz w:val="26"/>
          <w:szCs w:val="26"/>
        </w:rPr>
        <w:t>Ahora bien, e</w:t>
      </w:r>
      <w:r w:rsidR="0064173D">
        <w:rPr>
          <w:rFonts w:ascii="Arial" w:hAnsi="Arial" w:cs="Arial"/>
          <w:sz w:val="26"/>
          <w:szCs w:val="26"/>
        </w:rPr>
        <w:t xml:space="preserve">n </w:t>
      </w:r>
      <w:r w:rsidR="00582789">
        <w:rPr>
          <w:rFonts w:ascii="Arial" w:hAnsi="Arial" w:cs="Arial"/>
          <w:sz w:val="26"/>
          <w:szCs w:val="26"/>
        </w:rPr>
        <w:t xml:space="preserve">los </w:t>
      </w:r>
      <w:r w:rsidR="002632E0">
        <w:rPr>
          <w:rFonts w:ascii="Arial" w:hAnsi="Arial" w:cs="Arial"/>
          <w:sz w:val="26"/>
          <w:szCs w:val="26"/>
        </w:rPr>
        <w:t xml:space="preserve">conceptos de impugnación </w:t>
      </w:r>
      <w:r w:rsidR="00582789" w:rsidRPr="009A3057">
        <w:rPr>
          <w:rFonts w:ascii="Arial" w:hAnsi="Arial" w:cs="Arial"/>
          <w:b/>
          <w:sz w:val="26"/>
          <w:szCs w:val="26"/>
        </w:rPr>
        <w:t>el actor</w:t>
      </w:r>
      <w:r w:rsidR="00582789">
        <w:rPr>
          <w:rFonts w:ascii="Arial" w:hAnsi="Arial" w:cs="Arial"/>
          <w:sz w:val="26"/>
          <w:szCs w:val="26"/>
        </w:rPr>
        <w:t xml:space="preserve"> </w:t>
      </w:r>
      <w:r w:rsidR="001F4BCD">
        <w:rPr>
          <w:rFonts w:ascii="Arial" w:hAnsi="Arial" w:cs="Arial"/>
          <w:sz w:val="26"/>
          <w:szCs w:val="26"/>
        </w:rPr>
        <w:t xml:space="preserve">arguye que el acta de </w:t>
      </w:r>
      <w:r w:rsidR="00371B6C">
        <w:rPr>
          <w:rFonts w:ascii="Arial" w:hAnsi="Arial" w:cs="Arial"/>
          <w:sz w:val="26"/>
          <w:szCs w:val="26"/>
        </w:rPr>
        <w:t xml:space="preserve">infracción emitida por la </w:t>
      </w:r>
      <w:r w:rsidR="00C11AC3">
        <w:rPr>
          <w:rFonts w:ascii="Arial" w:hAnsi="Arial" w:cs="Arial"/>
          <w:sz w:val="26"/>
          <w:szCs w:val="26"/>
        </w:rPr>
        <w:t>policía vial</w:t>
      </w:r>
      <w:r w:rsidR="007526A9">
        <w:rPr>
          <w:rFonts w:ascii="Arial" w:hAnsi="Arial" w:cs="Arial"/>
          <w:sz w:val="26"/>
          <w:szCs w:val="26"/>
        </w:rPr>
        <w:t xml:space="preserve"> </w:t>
      </w:r>
      <w:r w:rsidR="00C11AC3" w:rsidRPr="00C11AC3">
        <w:rPr>
          <w:rFonts w:ascii="Arial" w:hAnsi="Arial" w:cs="Arial"/>
          <w:sz w:val="26"/>
          <w:szCs w:val="26"/>
        </w:rPr>
        <w:t>no satisface los requisitos de debida fundamentación y motivación conforme a lo dispuesto por el artículo 16 Constituciona</w:t>
      </w:r>
      <w:r w:rsidR="007526A9">
        <w:rPr>
          <w:rFonts w:ascii="Arial" w:hAnsi="Arial" w:cs="Arial"/>
          <w:sz w:val="26"/>
          <w:szCs w:val="26"/>
        </w:rPr>
        <w:t xml:space="preserve">l, así como las </w:t>
      </w:r>
      <w:r w:rsidR="007526A9" w:rsidRPr="007526A9">
        <w:rPr>
          <w:rFonts w:ascii="Arial" w:hAnsi="Arial" w:cs="Arial"/>
          <w:sz w:val="26"/>
          <w:szCs w:val="26"/>
        </w:rPr>
        <w:t>fracci</w:t>
      </w:r>
      <w:r w:rsidR="007526A9">
        <w:rPr>
          <w:rFonts w:ascii="Arial" w:hAnsi="Arial" w:cs="Arial"/>
          <w:sz w:val="26"/>
          <w:szCs w:val="26"/>
        </w:rPr>
        <w:t>ones</w:t>
      </w:r>
      <w:r w:rsidR="007526A9" w:rsidRPr="007526A9">
        <w:rPr>
          <w:rFonts w:ascii="Arial" w:hAnsi="Arial" w:cs="Arial"/>
          <w:sz w:val="26"/>
          <w:szCs w:val="26"/>
        </w:rPr>
        <w:t xml:space="preserve"> II y V del numeral 17 de la Ley de Procedimiento y Justicia</w:t>
      </w:r>
      <w:r w:rsidR="007526A9">
        <w:rPr>
          <w:rFonts w:ascii="Arial" w:hAnsi="Arial" w:cs="Arial"/>
          <w:sz w:val="26"/>
          <w:szCs w:val="26"/>
        </w:rPr>
        <w:t xml:space="preserve"> </w:t>
      </w:r>
      <w:r w:rsidR="007526A9" w:rsidRPr="007526A9">
        <w:rPr>
          <w:rFonts w:ascii="Arial" w:hAnsi="Arial" w:cs="Arial"/>
          <w:sz w:val="26"/>
          <w:szCs w:val="26"/>
        </w:rPr>
        <w:t>Administrativa para el Estado de Oaxaca.</w:t>
      </w:r>
      <w:r w:rsidR="007526A9">
        <w:rPr>
          <w:rFonts w:ascii="Arial" w:hAnsi="Arial" w:cs="Arial"/>
          <w:sz w:val="26"/>
          <w:szCs w:val="26"/>
        </w:rPr>
        <w:t xml:space="preserve"> - - - - - - - - - - - - - - - - - - - - - - - - - - - - - - - - - - - - - - - - - - - -  - </w:t>
      </w:r>
    </w:p>
    <w:p w14:paraId="62CBDF47" w14:textId="3EC45BC0" w:rsidR="00576933" w:rsidRDefault="007526A9" w:rsidP="007526A9">
      <w:pPr>
        <w:pStyle w:val="Sinespaciado"/>
        <w:spacing w:before="240" w:after="120" w:line="360" w:lineRule="auto"/>
        <w:ind w:firstLine="567"/>
        <w:jc w:val="both"/>
        <w:rPr>
          <w:rFonts w:ascii="Arial" w:hAnsi="Arial" w:cs="Arial"/>
          <w:sz w:val="26"/>
          <w:szCs w:val="26"/>
        </w:rPr>
      </w:pPr>
      <w:r w:rsidRPr="007526A9">
        <w:rPr>
          <w:rFonts w:ascii="Arial" w:hAnsi="Arial" w:cs="Arial"/>
          <w:sz w:val="26"/>
          <w:szCs w:val="26"/>
        </w:rPr>
        <w:t>En efecto,</w:t>
      </w:r>
      <w:r w:rsidR="00576933">
        <w:rPr>
          <w:rFonts w:ascii="Arial" w:hAnsi="Arial" w:cs="Arial"/>
          <w:sz w:val="26"/>
          <w:szCs w:val="26"/>
        </w:rPr>
        <w:t xml:space="preserve"> dice que</w:t>
      </w:r>
      <w:r w:rsidRPr="007526A9">
        <w:rPr>
          <w:rFonts w:ascii="Arial" w:hAnsi="Arial" w:cs="Arial"/>
          <w:sz w:val="26"/>
          <w:szCs w:val="26"/>
        </w:rPr>
        <w:t xml:space="preserve"> para que una multa por</w:t>
      </w:r>
      <w:r w:rsidR="00576933">
        <w:rPr>
          <w:rFonts w:ascii="Arial" w:hAnsi="Arial" w:cs="Arial"/>
          <w:sz w:val="26"/>
          <w:szCs w:val="26"/>
        </w:rPr>
        <w:t xml:space="preserve"> </w:t>
      </w:r>
      <w:r w:rsidRPr="007526A9">
        <w:rPr>
          <w:rFonts w:ascii="Arial" w:hAnsi="Arial" w:cs="Arial"/>
          <w:sz w:val="26"/>
          <w:szCs w:val="26"/>
        </w:rPr>
        <w:t>infracción al Reglamento de Vialidad para el Municipio de Oaxaca de Juárez se encuentre debidamente fundado y motivada se requiere que se</w:t>
      </w:r>
      <w:r w:rsidR="00576933">
        <w:rPr>
          <w:rFonts w:ascii="Arial" w:hAnsi="Arial" w:cs="Arial"/>
          <w:sz w:val="26"/>
          <w:szCs w:val="26"/>
        </w:rPr>
        <w:t xml:space="preserve"> </w:t>
      </w:r>
      <w:r w:rsidRPr="007526A9">
        <w:rPr>
          <w:rFonts w:ascii="Arial" w:hAnsi="Arial" w:cs="Arial"/>
          <w:sz w:val="26"/>
          <w:szCs w:val="26"/>
        </w:rPr>
        <w:t>haga la descripción clara y completa de la conducta que satisface la</w:t>
      </w:r>
      <w:r w:rsidR="00576933">
        <w:rPr>
          <w:rFonts w:ascii="Arial" w:hAnsi="Arial" w:cs="Arial"/>
          <w:sz w:val="26"/>
          <w:szCs w:val="26"/>
        </w:rPr>
        <w:t xml:space="preserve"> </w:t>
      </w:r>
      <w:r w:rsidRPr="007526A9">
        <w:rPr>
          <w:rFonts w:ascii="Arial" w:hAnsi="Arial" w:cs="Arial"/>
          <w:sz w:val="26"/>
          <w:szCs w:val="26"/>
        </w:rPr>
        <w:t>hipótesis legal invocada con la debida precisión tanto del artículo, como de</w:t>
      </w:r>
      <w:r w:rsidR="00576933">
        <w:rPr>
          <w:rFonts w:ascii="Arial" w:hAnsi="Arial" w:cs="Arial"/>
          <w:sz w:val="26"/>
          <w:szCs w:val="26"/>
        </w:rPr>
        <w:t xml:space="preserve"> </w:t>
      </w:r>
      <w:r w:rsidRPr="007526A9">
        <w:rPr>
          <w:rFonts w:ascii="Arial" w:hAnsi="Arial" w:cs="Arial"/>
          <w:sz w:val="26"/>
          <w:szCs w:val="26"/>
        </w:rPr>
        <w:t>la fracción e inciso en cada caso en particular, hecho que definitivamente no</w:t>
      </w:r>
      <w:r w:rsidR="00576933">
        <w:rPr>
          <w:rFonts w:ascii="Arial" w:hAnsi="Arial" w:cs="Arial"/>
          <w:sz w:val="26"/>
          <w:szCs w:val="26"/>
        </w:rPr>
        <w:t xml:space="preserve"> </w:t>
      </w:r>
      <w:r w:rsidRPr="007526A9">
        <w:rPr>
          <w:rFonts w:ascii="Arial" w:hAnsi="Arial" w:cs="Arial"/>
          <w:sz w:val="26"/>
          <w:szCs w:val="26"/>
        </w:rPr>
        <w:t>ocurrió en la especie</w:t>
      </w:r>
      <w:r w:rsidR="00576933">
        <w:rPr>
          <w:rFonts w:ascii="Arial" w:hAnsi="Arial" w:cs="Arial"/>
          <w:sz w:val="26"/>
          <w:szCs w:val="26"/>
        </w:rPr>
        <w:t>; arguye que d</w:t>
      </w:r>
      <w:r w:rsidRPr="007526A9">
        <w:rPr>
          <w:rFonts w:ascii="Arial" w:hAnsi="Arial" w:cs="Arial"/>
          <w:sz w:val="26"/>
          <w:szCs w:val="26"/>
        </w:rPr>
        <w:t>el contenido del acta de infracción impugnada, se desprende que en la</w:t>
      </w:r>
      <w:r w:rsidR="00576933">
        <w:rPr>
          <w:rFonts w:ascii="Arial" w:hAnsi="Arial" w:cs="Arial"/>
          <w:sz w:val="26"/>
          <w:szCs w:val="26"/>
        </w:rPr>
        <w:t xml:space="preserve"> </w:t>
      </w:r>
      <w:r w:rsidRPr="007526A9">
        <w:rPr>
          <w:rFonts w:ascii="Arial" w:hAnsi="Arial" w:cs="Arial"/>
          <w:sz w:val="26"/>
          <w:szCs w:val="26"/>
        </w:rPr>
        <w:t>misma no se precisó con exactitud la ubicación o lugar</w:t>
      </w:r>
      <w:r w:rsidR="00576933">
        <w:rPr>
          <w:rFonts w:ascii="Arial" w:hAnsi="Arial" w:cs="Arial"/>
          <w:sz w:val="26"/>
          <w:szCs w:val="26"/>
        </w:rPr>
        <w:t xml:space="preserve"> </w:t>
      </w:r>
      <w:r w:rsidRPr="007526A9">
        <w:rPr>
          <w:rFonts w:ascii="Arial" w:hAnsi="Arial" w:cs="Arial"/>
          <w:sz w:val="26"/>
          <w:szCs w:val="26"/>
        </w:rPr>
        <w:t>donde</w:t>
      </w:r>
      <w:r w:rsidR="00580BD0">
        <w:rPr>
          <w:rFonts w:ascii="Arial" w:hAnsi="Arial" w:cs="Arial"/>
          <w:sz w:val="26"/>
          <w:szCs w:val="26"/>
        </w:rPr>
        <w:t xml:space="preserve"> supuestamente se cometió la infracción, </w:t>
      </w:r>
      <w:r w:rsidR="00580BD0">
        <w:rPr>
          <w:rFonts w:ascii="Arial" w:hAnsi="Arial" w:cs="Arial"/>
          <w:sz w:val="26"/>
          <w:szCs w:val="26"/>
        </w:rPr>
        <w:lastRenderedPageBreak/>
        <w:t xml:space="preserve">incumpliendo así con lo previsto en el artículo 129 del Reglamento de Vialidad para el Municipio de Oaxaca de Juárez, además de que la autoridad demandada fue omisa en precisar en forma clara las circunstancias en que ocurrieron los hechos. - - - - - - - - - - - - - - - - - - - - </w:t>
      </w:r>
    </w:p>
    <w:p w14:paraId="0DD4FA7F" w14:textId="0BA147C8" w:rsidR="0096592F" w:rsidRPr="0096592F" w:rsidRDefault="00786E4A" w:rsidP="00B925E7">
      <w:pPr>
        <w:pStyle w:val="Sinespaciado"/>
        <w:spacing w:after="120" w:line="360" w:lineRule="auto"/>
        <w:ind w:firstLine="708"/>
        <w:jc w:val="both"/>
        <w:rPr>
          <w:rFonts w:ascii="Arial" w:hAnsi="Arial" w:cs="Arial"/>
          <w:sz w:val="26"/>
          <w:szCs w:val="26"/>
        </w:rPr>
      </w:pPr>
      <w:r w:rsidRPr="00B925E7">
        <w:rPr>
          <w:rFonts w:ascii="Arial" w:hAnsi="Arial" w:cs="Arial"/>
          <w:sz w:val="26"/>
          <w:szCs w:val="26"/>
        </w:rPr>
        <w:t>Por su parte</w:t>
      </w:r>
      <w:r w:rsidR="009A3057" w:rsidRPr="00B925E7">
        <w:rPr>
          <w:rFonts w:ascii="Arial" w:hAnsi="Arial" w:cs="Arial"/>
          <w:sz w:val="26"/>
          <w:szCs w:val="26"/>
        </w:rPr>
        <w:t>,</w:t>
      </w:r>
      <w:r w:rsidRPr="00B925E7">
        <w:rPr>
          <w:rFonts w:ascii="Arial" w:hAnsi="Arial" w:cs="Arial"/>
          <w:sz w:val="26"/>
          <w:szCs w:val="26"/>
        </w:rPr>
        <w:t xml:space="preserve"> </w:t>
      </w:r>
      <w:r w:rsidRPr="00B925E7">
        <w:rPr>
          <w:rFonts w:ascii="Arial" w:hAnsi="Arial" w:cs="Arial"/>
          <w:b/>
          <w:sz w:val="26"/>
          <w:szCs w:val="26"/>
        </w:rPr>
        <w:t>la autoridad demandada</w:t>
      </w:r>
      <w:r w:rsidR="0096592F" w:rsidRPr="00B925E7">
        <w:rPr>
          <w:rFonts w:ascii="Arial" w:hAnsi="Arial" w:cs="Arial"/>
          <w:sz w:val="26"/>
          <w:szCs w:val="26"/>
        </w:rPr>
        <w:t>, Ricardo Pérez Reyes,</w:t>
      </w:r>
      <w:r w:rsidR="00450CFB" w:rsidRPr="00B925E7">
        <w:rPr>
          <w:rFonts w:ascii="Arial" w:hAnsi="Arial" w:cs="Arial"/>
          <w:sz w:val="26"/>
          <w:szCs w:val="26"/>
        </w:rPr>
        <w:t xml:space="preserve"> Policía Vial con número estadístico 249,</w:t>
      </w:r>
      <w:r w:rsidR="00450CFB">
        <w:rPr>
          <w:rFonts w:ascii="Arial" w:hAnsi="Arial" w:cs="Arial"/>
          <w:sz w:val="26"/>
          <w:szCs w:val="26"/>
        </w:rPr>
        <w:t xml:space="preserve"> </w:t>
      </w:r>
      <w:r w:rsidR="00450CFB" w:rsidRPr="00551A35">
        <w:rPr>
          <w:rFonts w:ascii="Arial" w:hAnsi="Arial" w:cs="Arial"/>
          <w:sz w:val="26"/>
          <w:szCs w:val="26"/>
        </w:rPr>
        <w:t>adscrito a la entonces Subdirección de Tránsito y Movilidad del Municipio de Oaxaca de Juárez, Oaxaca</w:t>
      </w:r>
      <w:r w:rsidR="00450CFB">
        <w:rPr>
          <w:rFonts w:ascii="Arial" w:hAnsi="Arial" w:cs="Arial"/>
          <w:sz w:val="26"/>
          <w:szCs w:val="26"/>
        </w:rPr>
        <w:t>,</w:t>
      </w:r>
      <w:r w:rsidR="0096592F" w:rsidRPr="0096592F">
        <w:rPr>
          <w:rFonts w:ascii="Arial" w:hAnsi="Arial" w:cs="Arial"/>
          <w:sz w:val="26"/>
          <w:szCs w:val="26"/>
        </w:rPr>
        <w:t xml:space="preserve"> hizo valer la causal de consentimiento y falta de acción y de derecho del actor</w:t>
      </w:r>
      <w:r w:rsidR="0096592F">
        <w:rPr>
          <w:rFonts w:ascii="Arial" w:hAnsi="Arial" w:cs="Arial"/>
          <w:sz w:val="26"/>
          <w:szCs w:val="26"/>
        </w:rPr>
        <w:t xml:space="preserve">; además </w:t>
      </w:r>
      <w:r w:rsidR="00450CFB">
        <w:rPr>
          <w:rFonts w:ascii="Arial" w:hAnsi="Arial" w:cs="Arial"/>
          <w:sz w:val="26"/>
          <w:szCs w:val="26"/>
        </w:rPr>
        <w:t>señaló que sí describió de manera clara y completa la conducta cometida por el infractor, y precisó de manera correcta la disposición violentada, en el caso específico, arguye que señaló el lugar donde se cometió la infracción, por lo que el acta de infracción se encuentra fundada y motivada.</w:t>
      </w:r>
      <w:r w:rsidR="00B925E7">
        <w:rPr>
          <w:rFonts w:ascii="Arial" w:hAnsi="Arial" w:cs="Arial"/>
          <w:sz w:val="26"/>
          <w:szCs w:val="26"/>
        </w:rPr>
        <w:t xml:space="preserve"> - - - - - - - - - - - - - - - - - - - - </w:t>
      </w:r>
    </w:p>
    <w:p w14:paraId="48ED0094" w14:textId="3DBB6B8B" w:rsidR="0096592F" w:rsidRPr="0096592F" w:rsidRDefault="0096592F" w:rsidP="0096592F">
      <w:pPr>
        <w:pStyle w:val="Sinespaciado"/>
        <w:spacing w:before="240" w:after="120" w:line="360" w:lineRule="auto"/>
        <w:ind w:firstLine="708"/>
        <w:jc w:val="both"/>
        <w:rPr>
          <w:rFonts w:ascii="Arial" w:hAnsi="Arial" w:cs="Arial"/>
          <w:sz w:val="26"/>
          <w:szCs w:val="26"/>
        </w:rPr>
      </w:pPr>
      <w:r w:rsidRPr="0096592F">
        <w:rPr>
          <w:rFonts w:ascii="Arial" w:hAnsi="Arial" w:cs="Arial"/>
          <w:sz w:val="26"/>
          <w:szCs w:val="26"/>
        </w:rPr>
        <w:t>Por lo que respecta a la autoridad demandada Jefe de la Unidad de Recaudación Municipal de Oaxaca de Juárez, Oaxaca, hizo valer la causal de improcedencia del juicio referente a que el acto impugnado consistente en el recibo de pago que se le atribuye no es impugnable a través del juicio de nulidad</w:t>
      </w:r>
      <w:r w:rsidR="00450CFB">
        <w:rPr>
          <w:rFonts w:ascii="Arial" w:hAnsi="Arial" w:cs="Arial"/>
          <w:sz w:val="26"/>
          <w:szCs w:val="26"/>
        </w:rPr>
        <w:t>; respecto del acta de infracción</w:t>
      </w:r>
      <w:r w:rsidR="00B925E7">
        <w:rPr>
          <w:rFonts w:ascii="Arial" w:hAnsi="Arial" w:cs="Arial"/>
          <w:sz w:val="26"/>
          <w:szCs w:val="26"/>
        </w:rPr>
        <w:t>,</w:t>
      </w:r>
      <w:r w:rsidR="00450CFB">
        <w:rPr>
          <w:rFonts w:ascii="Arial" w:hAnsi="Arial" w:cs="Arial"/>
          <w:sz w:val="26"/>
          <w:szCs w:val="26"/>
        </w:rPr>
        <w:t xml:space="preserve"> dice que esta fue emitida conforme a lo previsto en el artículo 16 Constitucional</w:t>
      </w:r>
      <w:r w:rsidR="00B925E7">
        <w:rPr>
          <w:rFonts w:ascii="Arial" w:hAnsi="Arial" w:cs="Arial"/>
          <w:sz w:val="26"/>
          <w:szCs w:val="26"/>
        </w:rPr>
        <w:t xml:space="preserve"> y</w:t>
      </w:r>
      <w:r w:rsidR="00450CFB">
        <w:rPr>
          <w:rFonts w:ascii="Arial" w:hAnsi="Arial" w:cs="Arial"/>
          <w:sz w:val="26"/>
          <w:szCs w:val="26"/>
        </w:rPr>
        <w:t xml:space="preserve"> 17 de la </w:t>
      </w:r>
      <w:r w:rsidR="00450CFB" w:rsidRPr="00450CFB">
        <w:rPr>
          <w:rFonts w:ascii="Arial" w:eastAsia="Times New Roman" w:hAnsi="Arial" w:cs="Arial"/>
          <w:sz w:val="26"/>
          <w:szCs w:val="26"/>
        </w:rPr>
        <w:t>Ley de Procedimiento y Justicia Administrativa para el Estado de Oaxaca</w:t>
      </w:r>
      <w:r w:rsidR="00450CFB">
        <w:rPr>
          <w:rFonts w:ascii="Arial" w:eastAsia="Times New Roman" w:hAnsi="Arial" w:cs="Arial"/>
          <w:sz w:val="26"/>
          <w:szCs w:val="26"/>
        </w:rPr>
        <w:t xml:space="preserve">, en relación con lo </w:t>
      </w:r>
      <w:r w:rsidR="00B925E7">
        <w:rPr>
          <w:rFonts w:ascii="Arial" w:eastAsia="Times New Roman" w:hAnsi="Arial" w:cs="Arial"/>
          <w:sz w:val="26"/>
          <w:szCs w:val="26"/>
        </w:rPr>
        <w:t>establecido en el artículo 129 del Reglamento de Vialidad para el Municipio de Oaxaca de Juárez, Oaxaca. - - - - - - - -</w:t>
      </w:r>
    </w:p>
    <w:p w14:paraId="398F2968" w14:textId="0937E73D" w:rsidR="006267F8" w:rsidRDefault="006244FB" w:rsidP="001F2FAF">
      <w:pPr>
        <w:pStyle w:val="Sinespaciado"/>
        <w:spacing w:before="240" w:after="120" w:line="360" w:lineRule="auto"/>
        <w:ind w:firstLine="708"/>
        <w:jc w:val="both"/>
        <w:rPr>
          <w:rFonts w:ascii="Arial" w:hAnsi="Arial" w:cs="Arial"/>
          <w:sz w:val="26"/>
          <w:szCs w:val="26"/>
        </w:rPr>
      </w:pPr>
      <w:r>
        <w:rPr>
          <w:rFonts w:ascii="Arial" w:hAnsi="Arial" w:cs="Arial"/>
          <w:sz w:val="26"/>
          <w:szCs w:val="26"/>
        </w:rPr>
        <w:t xml:space="preserve">Con base en las exposiciones </w:t>
      </w:r>
      <w:r w:rsidR="00317D04">
        <w:rPr>
          <w:rFonts w:ascii="Arial" w:hAnsi="Arial" w:cs="Arial"/>
          <w:sz w:val="26"/>
          <w:szCs w:val="26"/>
        </w:rPr>
        <w:t>de las partes</w:t>
      </w:r>
      <w:r w:rsidR="006401B0">
        <w:rPr>
          <w:rFonts w:ascii="Arial" w:hAnsi="Arial" w:cs="Arial"/>
          <w:sz w:val="26"/>
          <w:szCs w:val="26"/>
        </w:rPr>
        <w:t xml:space="preserve"> contendientes</w:t>
      </w:r>
      <w:r w:rsidR="00317D04">
        <w:rPr>
          <w:rFonts w:ascii="Arial" w:hAnsi="Arial" w:cs="Arial"/>
          <w:sz w:val="26"/>
          <w:szCs w:val="26"/>
        </w:rPr>
        <w:t xml:space="preserve">, </w:t>
      </w:r>
      <w:r w:rsidRPr="00CF7D9E">
        <w:rPr>
          <w:rFonts w:ascii="Arial" w:hAnsi="Arial" w:cs="Arial"/>
          <w:b/>
          <w:sz w:val="26"/>
          <w:szCs w:val="26"/>
        </w:rPr>
        <w:t xml:space="preserve">la </w:t>
      </w:r>
      <w:r w:rsidRPr="00D665F0">
        <w:rPr>
          <w:rFonts w:ascii="Arial" w:hAnsi="Arial" w:cs="Arial"/>
          <w:b/>
          <w:i/>
          <w:sz w:val="26"/>
          <w:szCs w:val="26"/>
        </w:rPr>
        <w:t>Litis</w:t>
      </w:r>
      <w:r w:rsidRPr="00CF7D9E">
        <w:rPr>
          <w:rFonts w:ascii="Arial" w:hAnsi="Arial" w:cs="Arial"/>
          <w:b/>
          <w:sz w:val="26"/>
          <w:szCs w:val="26"/>
        </w:rPr>
        <w:t xml:space="preserve"> en el juicio de nulidad se constriñe a determinar</w:t>
      </w:r>
      <w:r w:rsidR="00D665F0">
        <w:rPr>
          <w:rFonts w:ascii="Arial" w:hAnsi="Arial" w:cs="Arial"/>
          <w:b/>
          <w:sz w:val="26"/>
          <w:szCs w:val="26"/>
        </w:rPr>
        <w:t xml:space="preserve"> la legalidad o ilegalidad de</w:t>
      </w:r>
      <w:bookmarkStart w:id="1" w:name="_Hlk74920925"/>
      <w:r w:rsidR="00D9322E" w:rsidRPr="00D9322E">
        <w:rPr>
          <w:rFonts w:ascii="Arial" w:hAnsi="Arial" w:cs="Arial"/>
          <w:b/>
          <w:sz w:val="26"/>
          <w:szCs w:val="26"/>
        </w:rPr>
        <w:t xml:space="preserve">l acta de infracción con número de folio </w:t>
      </w:r>
      <w:r w:rsidR="00843DA6">
        <w:rPr>
          <w:rFonts w:ascii="Arial" w:hAnsi="Arial" w:cs="Arial"/>
          <w:b/>
          <w:sz w:val="26"/>
          <w:szCs w:val="26"/>
        </w:rPr>
        <w:t>*******</w:t>
      </w:r>
      <w:r w:rsidR="00D9322E" w:rsidRPr="00D9322E">
        <w:rPr>
          <w:rFonts w:ascii="Arial" w:hAnsi="Arial" w:cs="Arial"/>
          <w:b/>
          <w:sz w:val="26"/>
          <w:szCs w:val="26"/>
        </w:rPr>
        <w:t xml:space="preserve"> de </w:t>
      </w:r>
      <w:r w:rsidR="00AB018D">
        <w:rPr>
          <w:rFonts w:ascii="Arial" w:hAnsi="Arial" w:cs="Arial"/>
          <w:b/>
          <w:sz w:val="26"/>
          <w:szCs w:val="26"/>
        </w:rPr>
        <w:t>veintiséis de mayo de dos mil veintiuno</w:t>
      </w:r>
      <w:r w:rsidR="00D9322E" w:rsidRPr="00D9322E">
        <w:rPr>
          <w:rFonts w:ascii="Arial" w:hAnsi="Arial" w:cs="Arial"/>
          <w:b/>
          <w:sz w:val="26"/>
          <w:szCs w:val="26"/>
        </w:rPr>
        <w:t>,</w:t>
      </w:r>
      <w:r w:rsidR="00AB018D">
        <w:rPr>
          <w:rFonts w:ascii="Arial" w:hAnsi="Arial" w:cs="Arial"/>
          <w:b/>
          <w:sz w:val="26"/>
          <w:szCs w:val="26"/>
        </w:rPr>
        <w:t xml:space="preserve"> </w:t>
      </w:r>
      <w:bookmarkEnd w:id="1"/>
      <w:r w:rsidR="00AB018D" w:rsidRPr="00AB018D">
        <w:rPr>
          <w:rFonts w:ascii="Arial" w:hAnsi="Arial" w:cs="Arial"/>
          <w:b/>
          <w:sz w:val="26"/>
          <w:szCs w:val="26"/>
        </w:rPr>
        <w:t xml:space="preserve">respecto del automóvil particular marca </w:t>
      </w:r>
      <w:r w:rsidR="00843DA6">
        <w:rPr>
          <w:rFonts w:ascii="Arial" w:hAnsi="Arial" w:cs="Arial"/>
          <w:b/>
          <w:sz w:val="26"/>
          <w:szCs w:val="26"/>
        </w:rPr>
        <w:t>*******</w:t>
      </w:r>
      <w:r w:rsidR="00AB018D" w:rsidRPr="00AB018D">
        <w:rPr>
          <w:rFonts w:ascii="Arial" w:hAnsi="Arial" w:cs="Arial"/>
          <w:b/>
          <w:sz w:val="26"/>
          <w:szCs w:val="26"/>
        </w:rPr>
        <w:t xml:space="preserve">, tipo </w:t>
      </w:r>
      <w:r w:rsidR="00843DA6">
        <w:rPr>
          <w:rFonts w:ascii="Arial" w:hAnsi="Arial" w:cs="Arial"/>
          <w:b/>
          <w:sz w:val="26"/>
          <w:szCs w:val="26"/>
        </w:rPr>
        <w:t>*******</w:t>
      </w:r>
      <w:r w:rsidR="00AB018D" w:rsidRPr="00AB018D">
        <w:rPr>
          <w:rFonts w:ascii="Arial" w:hAnsi="Arial" w:cs="Arial"/>
          <w:b/>
          <w:sz w:val="26"/>
          <w:szCs w:val="26"/>
        </w:rPr>
        <w:t xml:space="preserve">, color </w:t>
      </w:r>
      <w:r w:rsidR="00843DA6">
        <w:rPr>
          <w:rFonts w:ascii="Arial" w:hAnsi="Arial" w:cs="Arial"/>
          <w:b/>
          <w:sz w:val="26"/>
          <w:szCs w:val="26"/>
        </w:rPr>
        <w:t>*******</w:t>
      </w:r>
      <w:r w:rsidR="00AB018D" w:rsidRPr="00AB018D">
        <w:rPr>
          <w:rFonts w:ascii="Arial" w:hAnsi="Arial" w:cs="Arial"/>
          <w:b/>
          <w:sz w:val="26"/>
          <w:szCs w:val="26"/>
        </w:rPr>
        <w:t xml:space="preserve"> con placas de circulación </w:t>
      </w:r>
      <w:r w:rsidR="00843DA6">
        <w:rPr>
          <w:rFonts w:ascii="Arial" w:hAnsi="Arial" w:cs="Arial"/>
          <w:b/>
          <w:sz w:val="26"/>
          <w:szCs w:val="26"/>
        </w:rPr>
        <w:t>*******</w:t>
      </w:r>
      <w:r w:rsidR="00D665F0" w:rsidRPr="003815D4">
        <w:rPr>
          <w:rFonts w:ascii="Arial" w:hAnsi="Arial" w:cs="Arial"/>
          <w:sz w:val="26"/>
          <w:szCs w:val="26"/>
        </w:rPr>
        <w:t>;</w:t>
      </w:r>
      <w:r w:rsidR="00AB018D">
        <w:rPr>
          <w:rFonts w:ascii="Arial" w:hAnsi="Arial" w:cs="Arial"/>
          <w:b/>
          <w:sz w:val="26"/>
          <w:szCs w:val="26"/>
        </w:rPr>
        <w:t xml:space="preserve"> </w:t>
      </w:r>
      <w:r w:rsidR="00D665F0" w:rsidRPr="00D665F0">
        <w:rPr>
          <w:rFonts w:ascii="Arial" w:hAnsi="Arial" w:cs="Arial"/>
          <w:sz w:val="26"/>
          <w:szCs w:val="26"/>
        </w:rPr>
        <w:t>l</w:t>
      </w:r>
      <w:r>
        <w:rPr>
          <w:rFonts w:ascii="Arial" w:hAnsi="Arial" w:cs="Arial"/>
          <w:sz w:val="26"/>
          <w:szCs w:val="26"/>
        </w:rPr>
        <w:t>o anterior, de conformidad con lo dispuesto en el artículo 207 de la Ley de Procedimiento y Justicia Administrativa para el Estado de Oaxaca.</w:t>
      </w:r>
      <w:r w:rsidR="00D665F0">
        <w:rPr>
          <w:rFonts w:ascii="Arial" w:hAnsi="Arial" w:cs="Arial"/>
          <w:sz w:val="26"/>
          <w:szCs w:val="26"/>
        </w:rPr>
        <w:t xml:space="preserve"> </w:t>
      </w:r>
      <w:r w:rsidR="002D4ECE">
        <w:rPr>
          <w:rFonts w:ascii="Arial" w:hAnsi="Arial" w:cs="Arial"/>
          <w:sz w:val="26"/>
          <w:szCs w:val="26"/>
        </w:rPr>
        <w:t xml:space="preserve">- - </w:t>
      </w:r>
      <w:r w:rsidR="00D665F0">
        <w:rPr>
          <w:rFonts w:ascii="Arial" w:hAnsi="Arial" w:cs="Arial"/>
          <w:sz w:val="26"/>
          <w:szCs w:val="26"/>
        </w:rPr>
        <w:t xml:space="preserve">- - </w:t>
      </w:r>
      <w:r w:rsidR="00843DA6">
        <w:rPr>
          <w:rFonts w:ascii="Arial" w:hAnsi="Arial" w:cs="Arial"/>
          <w:sz w:val="26"/>
          <w:szCs w:val="26"/>
        </w:rPr>
        <w:t xml:space="preserve">- - - - - - - - - - - - - - - - - - - - - - - - - - - - - - - - - - </w:t>
      </w:r>
    </w:p>
    <w:p w14:paraId="2242EAFB" w14:textId="4C6AF918" w:rsidR="00300762" w:rsidRDefault="00820ADB" w:rsidP="00300762">
      <w:pPr>
        <w:pStyle w:val="Sinespaciado"/>
        <w:spacing w:before="240" w:after="120" w:line="360" w:lineRule="auto"/>
        <w:ind w:firstLine="708"/>
        <w:jc w:val="both"/>
        <w:rPr>
          <w:rFonts w:ascii="Arial" w:hAnsi="Arial" w:cs="Arial"/>
          <w:sz w:val="26"/>
          <w:szCs w:val="26"/>
        </w:rPr>
      </w:pPr>
      <w:r>
        <w:rPr>
          <w:rFonts w:ascii="Arial" w:hAnsi="Arial" w:cs="Arial"/>
          <w:sz w:val="26"/>
          <w:szCs w:val="26"/>
        </w:rPr>
        <w:t>Son</w:t>
      </w:r>
      <w:r w:rsidR="003815D4">
        <w:rPr>
          <w:rFonts w:ascii="Arial" w:hAnsi="Arial" w:cs="Arial"/>
          <w:sz w:val="26"/>
          <w:szCs w:val="26"/>
        </w:rPr>
        <w:t xml:space="preserve"> </w:t>
      </w:r>
      <w:r w:rsidRPr="00A918FA">
        <w:rPr>
          <w:rFonts w:ascii="Arial" w:hAnsi="Arial" w:cs="Arial"/>
          <w:b/>
          <w:sz w:val="26"/>
          <w:szCs w:val="26"/>
        </w:rPr>
        <w:t>fundado</w:t>
      </w:r>
      <w:r>
        <w:rPr>
          <w:rFonts w:ascii="Arial" w:hAnsi="Arial" w:cs="Arial"/>
          <w:b/>
          <w:sz w:val="26"/>
          <w:szCs w:val="26"/>
        </w:rPr>
        <w:t>s</w:t>
      </w:r>
      <w:r w:rsidRPr="00A918FA">
        <w:rPr>
          <w:rFonts w:ascii="Arial" w:hAnsi="Arial" w:cs="Arial"/>
          <w:b/>
          <w:sz w:val="26"/>
          <w:szCs w:val="26"/>
        </w:rPr>
        <w:t xml:space="preserve"> </w:t>
      </w:r>
      <w:r>
        <w:rPr>
          <w:rFonts w:ascii="Arial" w:hAnsi="Arial" w:cs="Arial"/>
          <w:b/>
          <w:sz w:val="26"/>
          <w:szCs w:val="26"/>
        </w:rPr>
        <w:t xml:space="preserve">los </w:t>
      </w:r>
      <w:r w:rsidRPr="00A918FA">
        <w:rPr>
          <w:rFonts w:ascii="Arial" w:hAnsi="Arial" w:cs="Arial"/>
          <w:b/>
          <w:sz w:val="26"/>
          <w:szCs w:val="26"/>
        </w:rPr>
        <w:t>concepto</w:t>
      </w:r>
      <w:r>
        <w:rPr>
          <w:rFonts w:ascii="Arial" w:hAnsi="Arial" w:cs="Arial"/>
          <w:b/>
          <w:sz w:val="26"/>
          <w:szCs w:val="26"/>
        </w:rPr>
        <w:t>s</w:t>
      </w:r>
      <w:r w:rsidRPr="00A918FA">
        <w:rPr>
          <w:rFonts w:ascii="Arial" w:hAnsi="Arial" w:cs="Arial"/>
          <w:b/>
          <w:sz w:val="26"/>
          <w:szCs w:val="26"/>
        </w:rPr>
        <w:t xml:space="preserve"> de impugnación </w:t>
      </w:r>
      <w:r>
        <w:rPr>
          <w:rFonts w:ascii="Arial" w:hAnsi="Arial" w:cs="Arial"/>
          <w:sz w:val="26"/>
          <w:szCs w:val="26"/>
        </w:rPr>
        <w:t xml:space="preserve">argüidos por </w:t>
      </w:r>
      <w:r w:rsidR="00AB018D">
        <w:rPr>
          <w:rFonts w:ascii="Arial" w:hAnsi="Arial" w:cs="Arial"/>
          <w:sz w:val="26"/>
          <w:szCs w:val="26"/>
        </w:rPr>
        <w:t>la</w:t>
      </w:r>
      <w:r>
        <w:rPr>
          <w:rFonts w:ascii="Arial" w:hAnsi="Arial" w:cs="Arial"/>
          <w:sz w:val="26"/>
          <w:szCs w:val="26"/>
        </w:rPr>
        <w:t xml:space="preserve"> actor</w:t>
      </w:r>
      <w:r w:rsidR="00AB018D">
        <w:rPr>
          <w:rFonts w:ascii="Arial" w:hAnsi="Arial" w:cs="Arial"/>
          <w:sz w:val="26"/>
          <w:szCs w:val="26"/>
        </w:rPr>
        <w:t>a</w:t>
      </w:r>
      <w:r>
        <w:rPr>
          <w:rFonts w:ascii="Arial" w:hAnsi="Arial" w:cs="Arial"/>
          <w:sz w:val="26"/>
          <w:szCs w:val="26"/>
        </w:rPr>
        <w:t xml:space="preserve"> en su </w:t>
      </w:r>
      <w:r w:rsidR="00317D04">
        <w:rPr>
          <w:rFonts w:ascii="Arial" w:hAnsi="Arial" w:cs="Arial"/>
          <w:sz w:val="26"/>
          <w:szCs w:val="26"/>
        </w:rPr>
        <w:t xml:space="preserve">escrito de </w:t>
      </w:r>
      <w:r>
        <w:rPr>
          <w:rFonts w:ascii="Arial" w:hAnsi="Arial" w:cs="Arial"/>
          <w:sz w:val="26"/>
          <w:szCs w:val="26"/>
        </w:rPr>
        <w:t>demanda, tomando en consideración que d</w:t>
      </w:r>
      <w:r w:rsidR="00895D2E">
        <w:rPr>
          <w:rFonts w:ascii="Arial" w:hAnsi="Arial" w:cs="Arial"/>
          <w:sz w:val="26"/>
          <w:szCs w:val="26"/>
        </w:rPr>
        <w:t xml:space="preserve">e las constancias de </w:t>
      </w:r>
      <w:r w:rsidR="0027631D">
        <w:rPr>
          <w:rFonts w:ascii="Arial" w:hAnsi="Arial" w:cs="Arial"/>
          <w:color w:val="000000"/>
          <w:sz w:val="26"/>
          <w:szCs w:val="26"/>
        </w:rPr>
        <w:t xml:space="preserve">autos </w:t>
      </w:r>
      <w:r w:rsidR="00F22DEE">
        <w:rPr>
          <w:rFonts w:ascii="Arial" w:hAnsi="Arial" w:cs="Arial"/>
          <w:color w:val="000000"/>
          <w:sz w:val="26"/>
          <w:szCs w:val="26"/>
        </w:rPr>
        <w:t>de la Primera Instancia</w:t>
      </w:r>
      <w:r w:rsidR="0027631D" w:rsidRPr="00FC7072">
        <w:rPr>
          <w:rFonts w:ascii="Arial" w:hAnsi="Arial" w:cs="Arial"/>
          <w:color w:val="000000"/>
          <w:sz w:val="26"/>
          <w:szCs w:val="26"/>
        </w:rPr>
        <w:t xml:space="preserve"> con </w:t>
      </w:r>
      <w:r w:rsidR="003815D4" w:rsidRPr="00FC7072">
        <w:rPr>
          <w:rFonts w:ascii="Arial" w:hAnsi="Arial" w:cs="Arial"/>
          <w:color w:val="000000"/>
          <w:sz w:val="26"/>
          <w:szCs w:val="26"/>
        </w:rPr>
        <w:t>pleno</w:t>
      </w:r>
      <w:r w:rsidR="003815D4">
        <w:rPr>
          <w:rFonts w:ascii="Arial" w:hAnsi="Arial" w:cs="Arial"/>
          <w:color w:val="000000"/>
          <w:sz w:val="26"/>
          <w:szCs w:val="26"/>
        </w:rPr>
        <w:t xml:space="preserve"> </w:t>
      </w:r>
      <w:r w:rsidR="0027631D" w:rsidRPr="00FC7072">
        <w:rPr>
          <w:rFonts w:ascii="Arial" w:hAnsi="Arial" w:cs="Arial"/>
          <w:color w:val="000000"/>
          <w:sz w:val="26"/>
          <w:szCs w:val="26"/>
        </w:rPr>
        <w:t>valor probatorio</w:t>
      </w:r>
      <w:r w:rsidR="00D275F1">
        <w:rPr>
          <w:rFonts w:ascii="Arial" w:hAnsi="Arial" w:cs="Arial"/>
          <w:color w:val="000000"/>
          <w:sz w:val="26"/>
          <w:szCs w:val="26"/>
        </w:rPr>
        <w:t>,</w:t>
      </w:r>
      <w:r w:rsidR="0027631D" w:rsidRPr="00FC7072">
        <w:rPr>
          <w:rFonts w:ascii="Arial" w:hAnsi="Arial" w:cs="Arial"/>
          <w:color w:val="000000"/>
          <w:sz w:val="26"/>
          <w:szCs w:val="26"/>
        </w:rPr>
        <w:t xml:space="preserve"> </w:t>
      </w:r>
      <w:r w:rsidR="00764D00">
        <w:rPr>
          <w:rFonts w:ascii="Arial" w:hAnsi="Arial" w:cs="Arial"/>
          <w:color w:val="000000"/>
          <w:sz w:val="26"/>
          <w:szCs w:val="26"/>
        </w:rPr>
        <w:t xml:space="preserve">de conformidad con </w:t>
      </w:r>
      <w:r w:rsidR="0027631D">
        <w:rPr>
          <w:rFonts w:ascii="Arial" w:hAnsi="Arial" w:cs="Arial"/>
          <w:color w:val="000000"/>
          <w:sz w:val="26"/>
          <w:szCs w:val="26"/>
        </w:rPr>
        <w:t>lo dispuesto por</w:t>
      </w:r>
      <w:r w:rsidR="0027631D" w:rsidRPr="00FC7072">
        <w:rPr>
          <w:rFonts w:ascii="Arial" w:hAnsi="Arial" w:cs="Arial"/>
          <w:color w:val="000000"/>
          <w:sz w:val="26"/>
          <w:szCs w:val="26"/>
        </w:rPr>
        <w:t xml:space="preserve"> el artículo </w:t>
      </w:r>
      <w:r w:rsidR="0027631D">
        <w:rPr>
          <w:rFonts w:ascii="Arial" w:hAnsi="Arial" w:cs="Arial"/>
          <w:color w:val="000000"/>
          <w:sz w:val="26"/>
          <w:szCs w:val="26"/>
        </w:rPr>
        <w:t>203,</w:t>
      </w:r>
      <w:r w:rsidR="0027631D" w:rsidRPr="00FC7072">
        <w:rPr>
          <w:rFonts w:ascii="Arial" w:hAnsi="Arial" w:cs="Arial"/>
          <w:color w:val="000000"/>
          <w:sz w:val="26"/>
          <w:szCs w:val="26"/>
        </w:rPr>
        <w:t xml:space="preserve"> fracción I</w:t>
      </w:r>
      <w:r w:rsidR="00D275F1">
        <w:rPr>
          <w:rStyle w:val="Refdenotaalpie"/>
          <w:rFonts w:ascii="Arial" w:hAnsi="Arial" w:cs="Arial"/>
          <w:color w:val="000000"/>
          <w:sz w:val="26"/>
          <w:szCs w:val="26"/>
        </w:rPr>
        <w:footnoteReference w:id="3"/>
      </w:r>
      <w:r w:rsidR="00053A7A">
        <w:rPr>
          <w:rFonts w:ascii="Arial" w:hAnsi="Arial" w:cs="Arial"/>
          <w:color w:val="000000"/>
          <w:sz w:val="26"/>
          <w:szCs w:val="26"/>
        </w:rPr>
        <w:t xml:space="preserve"> </w:t>
      </w:r>
      <w:r w:rsidR="0027631D" w:rsidRPr="00FC7072">
        <w:rPr>
          <w:rFonts w:ascii="Arial" w:hAnsi="Arial" w:cs="Arial"/>
          <w:color w:val="000000"/>
          <w:sz w:val="26"/>
          <w:szCs w:val="26"/>
        </w:rPr>
        <w:t xml:space="preserve">de la Ley </w:t>
      </w:r>
      <w:r w:rsidR="0027631D" w:rsidRPr="00FC7072">
        <w:rPr>
          <w:rFonts w:ascii="Arial" w:hAnsi="Arial" w:cs="Arial"/>
          <w:color w:val="000000"/>
          <w:sz w:val="26"/>
          <w:szCs w:val="26"/>
        </w:rPr>
        <w:lastRenderedPageBreak/>
        <w:t xml:space="preserve">de </w:t>
      </w:r>
      <w:r w:rsidR="0027631D">
        <w:rPr>
          <w:rFonts w:ascii="Arial" w:hAnsi="Arial" w:cs="Arial"/>
          <w:color w:val="000000"/>
          <w:sz w:val="26"/>
          <w:szCs w:val="26"/>
        </w:rPr>
        <w:t>Procedimiento y Justicia</w:t>
      </w:r>
      <w:r w:rsidR="0027631D" w:rsidRPr="00FC7072">
        <w:rPr>
          <w:rFonts w:ascii="Arial" w:hAnsi="Arial" w:cs="Arial"/>
          <w:color w:val="000000"/>
          <w:sz w:val="26"/>
          <w:szCs w:val="26"/>
        </w:rPr>
        <w:t xml:space="preserve"> Administrativa para el Estado</w:t>
      </w:r>
      <w:r w:rsidR="0027631D">
        <w:rPr>
          <w:rFonts w:ascii="Arial" w:hAnsi="Arial" w:cs="Arial"/>
          <w:color w:val="000000"/>
          <w:sz w:val="26"/>
          <w:szCs w:val="26"/>
        </w:rPr>
        <w:t xml:space="preserve"> de Oaxaca</w:t>
      </w:r>
      <w:r w:rsidR="0027631D" w:rsidRPr="00FC7072">
        <w:rPr>
          <w:rFonts w:ascii="Arial" w:hAnsi="Arial" w:cs="Arial"/>
          <w:color w:val="000000"/>
          <w:sz w:val="26"/>
          <w:szCs w:val="26"/>
        </w:rPr>
        <w:t xml:space="preserve">, </w:t>
      </w:r>
      <w:r w:rsidR="00F22DEE">
        <w:rPr>
          <w:rFonts w:ascii="Arial" w:hAnsi="Arial" w:cs="Arial"/>
          <w:color w:val="000000"/>
          <w:sz w:val="26"/>
          <w:szCs w:val="26"/>
        </w:rPr>
        <w:t xml:space="preserve">por </w:t>
      </w:r>
      <w:r w:rsidR="0027631D" w:rsidRPr="00FC7072">
        <w:rPr>
          <w:rFonts w:ascii="Arial" w:hAnsi="Arial" w:cs="Arial"/>
          <w:color w:val="000000"/>
          <w:sz w:val="26"/>
          <w:szCs w:val="26"/>
        </w:rPr>
        <w:t>tratarse de actuaciones judiciales</w:t>
      </w:r>
      <w:r w:rsidR="00A54A6D">
        <w:rPr>
          <w:rFonts w:ascii="Arial" w:hAnsi="Arial" w:cs="Arial"/>
          <w:color w:val="000000"/>
          <w:sz w:val="26"/>
          <w:szCs w:val="26"/>
        </w:rPr>
        <w:t>,</w:t>
      </w:r>
      <w:r w:rsidR="0027631D">
        <w:rPr>
          <w:rFonts w:ascii="Arial" w:hAnsi="Arial" w:cs="Arial"/>
          <w:color w:val="000000"/>
          <w:sz w:val="26"/>
          <w:szCs w:val="26"/>
        </w:rPr>
        <w:t xml:space="preserve"> </w:t>
      </w:r>
      <w:r w:rsidR="00764D00">
        <w:rPr>
          <w:rFonts w:ascii="Arial" w:hAnsi="Arial" w:cs="Arial"/>
          <w:color w:val="000000"/>
          <w:sz w:val="26"/>
          <w:szCs w:val="26"/>
        </w:rPr>
        <w:t xml:space="preserve">se advierte </w:t>
      </w:r>
      <w:r w:rsidR="00895D2E">
        <w:rPr>
          <w:rFonts w:ascii="Arial" w:hAnsi="Arial" w:cs="Arial"/>
          <w:color w:val="000000"/>
          <w:sz w:val="26"/>
          <w:szCs w:val="26"/>
        </w:rPr>
        <w:t>a foja</w:t>
      </w:r>
      <w:r w:rsidR="00F14C8D">
        <w:rPr>
          <w:rFonts w:ascii="Arial" w:hAnsi="Arial" w:cs="Arial"/>
          <w:color w:val="000000"/>
          <w:sz w:val="26"/>
          <w:szCs w:val="26"/>
        </w:rPr>
        <w:t xml:space="preserve"> treinta y ocho </w:t>
      </w:r>
      <w:r w:rsidR="00A54A6D">
        <w:rPr>
          <w:rFonts w:ascii="Arial" w:hAnsi="Arial" w:cs="Arial"/>
          <w:color w:val="000000"/>
          <w:sz w:val="26"/>
          <w:szCs w:val="26"/>
        </w:rPr>
        <w:t xml:space="preserve">del expediente de origen </w:t>
      </w:r>
      <w:r w:rsidR="00AA5EF9">
        <w:rPr>
          <w:rFonts w:ascii="Arial" w:hAnsi="Arial" w:cs="Arial"/>
          <w:color w:val="000000"/>
          <w:sz w:val="26"/>
          <w:szCs w:val="26"/>
        </w:rPr>
        <w:t xml:space="preserve">el </w:t>
      </w:r>
      <w:r w:rsidR="002632E0" w:rsidRPr="00F22DEE">
        <w:rPr>
          <w:rFonts w:ascii="Arial" w:hAnsi="Arial" w:cs="Arial"/>
          <w:sz w:val="26"/>
          <w:szCs w:val="26"/>
        </w:rPr>
        <w:t xml:space="preserve">acta de infracción </w:t>
      </w:r>
      <w:r w:rsidR="00FC1364" w:rsidRPr="00F22DEE">
        <w:rPr>
          <w:rFonts w:ascii="Arial" w:hAnsi="Arial" w:cs="Arial"/>
          <w:sz w:val="26"/>
          <w:szCs w:val="26"/>
        </w:rPr>
        <w:t xml:space="preserve">con número de folio </w:t>
      </w:r>
      <w:r w:rsidR="00843DA6">
        <w:rPr>
          <w:rFonts w:ascii="Arial" w:hAnsi="Arial" w:cs="Arial"/>
          <w:bCs/>
          <w:sz w:val="26"/>
          <w:szCs w:val="26"/>
        </w:rPr>
        <w:t>*******</w:t>
      </w:r>
      <w:r w:rsidR="00145FB2" w:rsidRPr="00BB7174">
        <w:rPr>
          <w:rFonts w:ascii="Arial" w:hAnsi="Arial" w:cs="Arial"/>
          <w:bCs/>
          <w:sz w:val="26"/>
          <w:szCs w:val="26"/>
        </w:rPr>
        <w:t xml:space="preserve"> de </w:t>
      </w:r>
      <w:r w:rsidR="00AB018D">
        <w:rPr>
          <w:rFonts w:ascii="Arial" w:hAnsi="Arial" w:cs="Arial"/>
          <w:bCs/>
          <w:sz w:val="26"/>
          <w:szCs w:val="26"/>
        </w:rPr>
        <w:t>veintiséis de mayo de dos mil veintiuno</w:t>
      </w:r>
      <w:r w:rsidR="00145FB2" w:rsidRPr="00BB7174">
        <w:rPr>
          <w:rFonts w:ascii="Arial" w:hAnsi="Arial" w:cs="Arial"/>
          <w:bCs/>
          <w:sz w:val="26"/>
          <w:szCs w:val="26"/>
        </w:rPr>
        <w:t xml:space="preserve"> emitida por</w:t>
      </w:r>
      <w:r w:rsidR="00AB018D">
        <w:rPr>
          <w:rFonts w:ascii="Arial" w:hAnsi="Arial" w:cs="Arial"/>
          <w:bCs/>
          <w:sz w:val="26"/>
          <w:szCs w:val="26"/>
        </w:rPr>
        <w:t xml:space="preserve"> </w:t>
      </w:r>
      <w:r w:rsidR="00AB018D">
        <w:rPr>
          <w:rFonts w:ascii="Arial" w:hAnsi="Arial" w:cs="Arial"/>
          <w:sz w:val="26"/>
          <w:szCs w:val="26"/>
        </w:rPr>
        <w:t>Ricardo Pérez Reyes</w:t>
      </w:r>
      <w:r w:rsidR="00AB018D" w:rsidRPr="00F15F5C">
        <w:rPr>
          <w:rFonts w:ascii="Arial" w:hAnsi="Arial" w:cs="Arial"/>
          <w:sz w:val="26"/>
          <w:szCs w:val="26"/>
        </w:rPr>
        <w:t>,</w:t>
      </w:r>
      <w:r w:rsidR="00AB018D">
        <w:rPr>
          <w:rFonts w:ascii="Arial" w:hAnsi="Arial" w:cs="Arial"/>
          <w:sz w:val="26"/>
          <w:szCs w:val="26"/>
        </w:rPr>
        <w:t xml:space="preserve"> </w:t>
      </w:r>
      <w:r w:rsidR="00AB018D" w:rsidRPr="00F15F5C">
        <w:rPr>
          <w:rFonts w:ascii="Arial" w:hAnsi="Arial" w:cs="Arial"/>
          <w:sz w:val="26"/>
          <w:szCs w:val="26"/>
        </w:rPr>
        <w:t xml:space="preserve">Policía Vial con número estadístico </w:t>
      </w:r>
      <w:r w:rsidR="00AB018D">
        <w:rPr>
          <w:rFonts w:ascii="Arial" w:hAnsi="Arial" w:cs="Arial"/>
          <w:sz w:val="26"/>
          <w:szCs w:val="26"/>
        </w:rPr>
        <w:t>249</w:t>
      </w:r>
      <w:r w:rsidR="00AB018D" w:rsidRPr="00F15F5C">
        <w:rPr>
          <w:rFonts w:ascii="Arial" w:hAnsi="Arial" w:cs="Arial"/>
          <w:sz w:val="26"/>
          <w:szCs w:val="26"/>
        </w:rPr>
        <w:t>,</w:t>
      </w:r>
      <w:r w:rsidR="00AB018D">
        <w:rPr>
          <w:rFonts w:ascii="Arial" w:hAnsi="Arial" w:cs="Arial"/>
          <w:sz w:val="26"/>
          <w:szCs w:val="26"/>
        </w:rPr>
        <w:t xml:space="preserve"> </w:t>
      </w:r>
      <w:r w:rsidR="00AB018D" w:rsidRPr="00551A35">
        <w:rPr>
          <w:rFonts w:ascii="Arial" w:hAnsi="Arial" w:cs="Arial"/>
          <w:sz w:val="26"/>
          <w:szCs w:val="26"/>
        </w:rPr>
        <w:t>adscrito a la entonces Subdirección de Tránsito y Movilidad del Municipio de Oaxaca de Juárez, Oaxaca</w:t>
      </w:r>
      <w:r w:rsidR="00AA5EF9">
        <w:rPr>
          <w:rFonts w:ascii="Arial" w:hAnsi="Arial" w:cs="Arial"/>
          <w:sz w:val="26"/>
          <w:szCs w:val="26"/>
        </w:rPr>
        <w:t xml:space="preserve">, </w:t>
      </w:r>
      <w:r w:rsidR="009D47F4">
        <w:rPr>
          <w:rFonts w:ascii="Arial" w:hAnsi="Arial" w:cs="Arial"/>
          <w:sz w:val="26"/>
          <w:szCs w:val="26"/>
        </w:rPr>
        <w:t xml:space="preserve">quien </w:t>
      </w:r>
      <w:r w:rsidR="00FC1364">
        <w:rPr>
          <w:rFonts w:ascii="Arial" w:hAnsi="Arial" w:cs="Arial"/>
          <w:sz w:val="26"/>
          <w:szCs w:val="26"/>
        </w:rPr>
        <w:t xml:space="preserve">en </w:t>
      </w:r>
      <w:r w:rsidR="00895D2E">
        <w:rPr>
          <w:rFonts w:ascii="Arial" w:hAnsi="Arial" w:cs="Arial"/>
          <w:sz w:val="26"/>
          <w:szCs w:val="26"/>
        </w:rPr>
        <w:t>el apartado respectivo</w:t>
      </w:r>
      <w:r w:rsidR="00F22DEE">
        <w:rPr>
          <w:rFonts w:ascii="Arial" w:hAnsi="Arial" w:cs="Arial"/>
          <w:sz w:val="26"/>
          <w:szCs w:val="26"/>
        </w:rPr>
        <w:t xml:space="preserve"> a </w:t>
      </w:r>
      <w:r w:rsidR="00F22DEE" w:rsidRPr="00AA5EF9">
        <w:rPr>
          <w:rFonts w:ascii="Arial" w:hAnsi="Arial" w:cs="Arial"/>
          <w:i/>
          <w:sz w:val="26"/>
          <w:szCs w:val="26"/>
        </w:rPr>
        <w:t>“</w:t>
      </w:r>
      <w:r w:rsidR="00F14C8D">
        <w:rPr>
          <w:rFonts w:ascii="Arial" w:hAnsi="Arial" w:cs="Arial"/>
          <w:i/>
          <w:sz w:val="26"/>
          <w:szCs w:val="26"/>
        </w:rPr>
        <w:t>MOTIVACIÓN</w:t>
      </w:r>
      <w:r w:rsidR="00895D2E">
        <w:rPr>
          <w:rFonts w:ascii="Arial" w:hAnsi="Arial" w:cs="Arial"/>
          <w:sz w:val="26"/>
          <w:szCs w:val="26"/>
        </w:rPr>
        <w:t>”</w:t>
      </w:r>
      <w:r w:rsidR="006A5F4D">
        <w:rPr>
          <w:rFonts w:ascii="Arial" w:hAnsi="Arial" w:cs="Arial"/>
          <w:sz w:val="26"/>
          <w:szCs w:val="26"/>
        </w:rPr>
        <w:t xml:space="preserve"> no señaló </w:t>
      </w:r>
      <w:r w:rsidR="00AA5EF9">
        <w:rPr>
          <w:rFonts w:ascii="Arial" w:hAnsi="Arial" w:cs="Arial"/>
          <w:sz w:val="26"/>
          <w:szCs w:val="26"/>
        </w:rPr>
        <w:t>las circunstancias de modo, tiempo y lugar, es decir, c</w:t>
      </w:r>
      <w:r w:rsidR="00382C87">
        <w:rPr>
          <w:rFonts w:ascii="Arial" w:hAnsi="Arial" w:cs="Arial"/>
          <w:sz w:val="26"/>
          <w:szCs w:val="26"/>
        </w:rPr>
        <w:t>ó</w:t>
      </w:r>
      <w:r w:rsidR="00AA5EF9">
        <w:rPr>
          <w:rFonts w:ascii="Arial" w:hAnsi="Arial" w:cs="Arial"/>
          <w:sz w:val="26"/>
          <w:szCs w:val="26"/>
        </w:rPr>
        <w:t xml:space="preserve">mo se </w:t>
      </w:r>
      <w:proofErr w:type="gramStart"/>
      <w:r w:rsidR="00AA5EF9">
        <w:rPr>
          <w:rFonts w:ascii="Arial" w:hAnsi="Arial" w:cs="Arial"/>
          <w:sz w:val="26"/>
          <w:szCs w:val="26"/>
        </w:rPr>
        <w:t>percató</w:t>
      </w:r>
      <w:proofErr w:type="gramEnd"/>
      <w:r w:rsidR="00AA5EF9">
        <w:rPr>
          <w:rFonts w:ascii="Arial" w:hAnsi="Arial" w:cs="Arial"/>
          <w:sz w:val="26"/>
          <w:szCs w:val="26"/>
        </w:rPr>
        <w:t xml:space="preserve"> de la conducta de infractor</w:t>
      </w:r>
      <w:r w:rsidR="00300762">
        <w:rPr>
          <w:rFonts w:ascii="Arial" w:hAnsi="Arial" w:cs="Arial"/>
          <w:sz w:val="26"/>
          <w:szCs w:val="26"/>
        </w:rPr>
        <w:t xml:space="preserve">, por el contrario citó </w:t>
      </w:r>
      <w:r w:rsidR="00300762" w:rsidRPr="00F430EF">
        <w:rPr>
          <w:rFonts w:ascii="Arial" w:hAnsi="Arial" w:cs="Arial"/>
          <w:sz w:val="26"/>
          <w:szCs w:val="26"/>
        </w:rPr>
        <w:t>“</w:t>
      </w:r>
      <w:r w:rsidR="00300762" w:rsidRPr="00F430EF">
        <w:rPr>
          <w:rFonts w:ascii="Arial" w:hAnsi="Arial" w:cs="Arial"/>
          <w:i/>
          <w:sz w:val="26"/>
          <w:szCs w:val="26"/>
        </w:rPr>
        <w:t xml:space="preserve">Por estacionarse en lugar prohibido del lado derecho </w:t>
      </w:r>
      <w:proofErr w:type="spellStart"/>
      <w:r w:rsidR="00300762" w:rsidRPr="00F430EF">
        <w:rPr>
          <w:rFonts w:ascii="Arial" w:hAnsi="Arial" w:cs="Arial"/>
          <w:i/>
          <w:sz w:val="26"/>
          <w:szCs w:val="26"/>
        </w:rPr>
        <w:t>obstrullendo</w:t>
      </w:r>
      <w:proofErr w:type="spellEnd"/>
      <w:r w:rsidR="00300762" w:rsidRPr="00F430EF">
        <w:rPr>
          <w:rFonts w:ascii="Arial" w:hAnsi="Arial" w:cs="Arial"/>
          <w:i/>
          <w:sz w:val="26"/>
          <w:szCs w:val="26"/>
        </w:rPr>
        <w:t xml:space="preserve"> </w:t>
      </w:r>
      <w:r w:rsidR="00155B5A">
        <w:rPr>
          <w:rFonts w:ascii="Arial" w:hAnsi="Arial" w:cs="Arial"/>
          <w:i/>
          <w:sz w:val="26"/>
          <w:szCs w:val="26"/>
        </w:rPr>
        <w:t>(</w:t>
      </w:r>
      <w:r w:rsidR="00300762" w:rsidRPr="00F430EF">
        <w:rPr>
          <w:rFonts w:ascii="Arial" w:hAnsi="Arial" w:cs="Arial"/>
          <w:i/>
          <w:sz w:val="26"/>
          <w:szCs w:val="26"/>
        </w:rPr>
        <w:t>sic) la circulación Artículo 86 fracción XXXIII”</w:t>
      </w:r>
      <w:r w:rsidR="00300762">
        <w:rPr>
          <w:rFonts w:ascii="Arial" w:hAnsi="Arial" w:cs="Arial"/>
          <w:sz w:val="26"/>
          <w:szCs w:val="26"/>
        </w:rPr>
        <w:t>.</w:t>
      </w:r>
      <w:r w:rsidR="00AA5EF9">
        <w:rPr>
          <w:rFonts w:ascii="Arial" w:hAnsi="Arial" w:cs="Arial"/>
          <w:sz w:val="26"/>
          <w:szCs w:val="26"/>
        </w:rPr>
        <w:t xml:space="preserve"> </w:t>
      </w:r>
      <w:r w:rsidR="002D4ECE">
        <w:rPr>
          <w:rFonts w:ascii="Arial" w:hAnsi="Arial" w:cs="Arial"/>
          <w:sz w:val="26"/>
          <w:szCs w:val="26"/>
        </w:rPr>
        <w:t xml:space="preserve">- - - - - - - - - - - - - - - - - - - - -  - - - - - </w:t>
      </w:r>
      <w:r w:rsidR="00300762">
        <w:rPr>
          <w:rFonts w:ascii="Arial" w:hAnsi="Arial" w:cs="Arial"/>
          <w:sz w:val="26"/>
          <w:szCs w:val="26"/>
        </w:rPr>
        <w:t>- - - - -</w:t>
      </w:r>
    </w:p>
    <w:p w14:paraId="56DF4117" w14:textId="72A60105" w:rsidR="00895D2E" w:rsidRDefault="00764D00" w:rsidP="00300762">
      <w:pPr>
        <w:pStyle w:val="Sinespaciado"/>
        <w:spacing w:before="240" w:after="120" w:line="360" w:lineRule="auto"/>
        <w:ind w:firstLine="708"/>
        <w:jc w:val="both"/>
        <w:rPr>
          <w:rFonts w:ascii="Arial" w:hAnsi="Arial" w:cs="Arial"/>
          <w:sz w:val="26"/>
          <w:szCs w:val="26"/>
        </w:rPr>
      </w:pPr>
      <w:r>
        <w:rPr>
          <w:rFonts w:ascii="Arial" w:hAnsi="Arial" w:cs="Arial"/>
          <w:sz w:val="26"/>
          <w:szCs w:val="26"/>
        </w:rPr>
        <w:t>En el</w:t>
      </w:r>
      <w:r w:rsidR="00F14C8D">
        <w:rPr>
          <w:rFonts w:ascii="Arial" w:hAnsi="Arial" w:cs="Arial"/>
          <w:sz w:val="26"/>
          <w:szCs w:val="26"/>
        </w:rPr>
        <w:t xml:space="preserve"> apartado de </w:t>
      </w:r>
      <w:r w:rsidR="00300762" w:rsidRPr="00DB15B3">
        <w:rPr>
          <w:rFonts w:ascii="Arial" w:hAnsi="Arial" w:cs="Arial"/>
          <w:i/>
          <w:sz w:val="26"/>
          <w:szCs w:val="26"/>
        </w:rPr>
        <w:t>“</w:t>
      </w:r>
      <w:r w:rsidR="00300762">
        <w:rPr>
          <w:rFonts w:ascii="Arial" w:hAnsi="Arial" w:cs="Arial"/>
          <w:i/>
          <w:sz w:val="26"/>
          <w:szCs w:val="26"/>
        </w:rPr>
        <w:t>FALTAS ADMINISTRATIVAS CONTEMPLADAS EN EL REGLAMENTO DE VIALIDAD PARA EL MUNICIPIO DE OAXACA DE JUÁREZ</w:t>
      </w:r>
      <w:r w:rsidR="00300762">
        <w:rPr>
          <w:rFonts w:ascii="Arial" w:hAnsi="Arial" w:cs="Arial"/>
          <w:sz w:val="26"/>
          <w:szCs w:val="26"/>
        </w:rPr>
        <w:t>”</w:t>
      </w:r>
      <w:r>
        <w:rPr>
          <w:rFonts w:ascii="Arial" w:hAnsi="Arial" w:cs="Arial"/>
          <w:sz w:val="26"/>
          <w:szCs w:val="26"/>
        </w:rPr>
        <w:t xml:space="preserve">, </w:t>
      </w:r>
      <w:r w:rsidR="00895D2E">
        <w:rPr>
          <w:rFonts w:ascii="Arial" w:hAnsi="Arial" w:cs="Arial"/>
          <w:sz w:val="26"/>
          <w:szCs w:val="26"/>
        </w:rPr>
        <w:t xml:space="preserve">la autoridad vial </w:t>
      </w:r>
      <w:r w:rsidR="00B16DEB">
        <w:rPr>
          <w:rFonts w:ascii="Arial" w:hAnsi="Arial" w:cs="Arial"/>
          <w:sz w:val="26"/>
          <w:szCs w:val="26"/>
        </w:rPr>
        <w:t>subrayó:</w:t>
      </w:r>
    </w:p>
    <w:p w14:paraId="4DD0E48C" w14:textId="03C04F5B" w:rsidR="00895D2E" w:rsidRPr="00300762" w:rsidRDefault="00300762" w:rsidP="00300762">
      <w:pPr>
        <w:pStyle w:val="Sinespaciado"/>
        <w:spacing w:before="240" w:after="120" w:line="360" w:lineRule="auto"/>
        <w:ind w:left="709" w:right="758"/>
        <w:jc w:val="both"/>
        <w:rPr>
          <w:rFonts w:ascii="Arial" w:hAnsi="Arial" w:cs="Arial"/>
          <w:i/>
          <w:sz w:val="26"/>
          <w:szCs w:val="26"/>
        </w:rPr>
      </w:pPr>
      <w:r w:rsidRPr="00300762">
        <w:rPr>
          <w:rFonts w:ascii="Arial" w:hAnsi="Arial" w:cs="Arial"/>
          <w:i/>
          <w:sz w:val="26"/>
          <w:szCs w:val="26"/>
        </w:rPr>
        <w:t>“ESTACIONARSE EN LUGAR PROHIBIDO. ARTÍCULO 85 Y 86 FRACCIÓN XXXIII”</w:t>
      </w:r>
    </w:p>
    <w:p w14:paraId="368AFAA0" w14:textId="70923274" w:rsidR="00D0299D" w:rsidRDefault="00764D00" w:rsidP="00C53522">
      <w:pPr>
        <w:spacing w:before="240" w:after="240" w:line="360" w:lineRule="auto"/>
        <w:ind w:firstLine="708"/>
        <w:jc w:val="both"/>
        <w:rPr>
          <w:rFonts w:ascii="Arial" w:hAnsi="Arial" w:cs="Arial"/>
          <w:sz w:val="26"/>
          <w:szCs w:val="26"/>
        </w:rPr>
      </w:pPr>
      <w:r>
        <w:rPr>
          <w:rFonts w:ascii="Arial" w:hAnsi="Arial" w:cs="Arial"/>
          <w:sz w:val="26"/>
          <w:szCs w:val="26"/>
        </w:rPr>
        <w:t>De lo anterior, se advierte</w:t>
      </w:r>
      <w:r w:rsidR="00820ADB">
        <w:rPr>
          <w:rFonts w:ascii="Arial" w:hAnsi="Arial" w:cs="Arial"/>
          <w:sz w:val="26"/>
          <w:szCs w:val="26"/>
        </w:rPr>
        <w:t xml:space="preserve"> </w:t>
      </w:r>
      <w:r w:rsidR="002632E0">
        <w:rPr>
          <w:rFonts w:ascii="Arial" w:hAnsi="Arial" w:cs="Arial"/>
          <w:sz w:val="26"/>
          <w:szCs w:val="26"/>
        </w:rPr>
        <w:t xml:space="preserve">que </w:t>
      </w:r>
      <w:r w:rsidR="009D47F4">
        <w:rPr>
          <w:rFonts w:ascii="Arial" w:hAnsi="Arial" w:cs="Arial"/>
          <w:sz w:val="26"/>
          <w:szCs w:val="26"/>
        </w:rPr>
        <w:t xml:space="preserve">la autoridad </w:t>
      </w:r>
      <w:r>
        <w:rPr>
          <w:rFonts w:ascii="Arial" w:hAnsi="Arial" w:cs="Arial"/>
          <w:sz w:val="26"/>
          <w:szCs w:val="26"/>
        </w:rPr>
        <w:t xml:space="preserve">vial </w:t>
      </w:r>
      <w:r w:rsidR="001D403C">
        <w:rPr>
          <w:rFonts w:ascii="Arial" w:hAnsi="Arial" w:cs="Arial"/>
          <w:sz w:val="26"/>
          <w:szCs w:val="26"/>
        </w:rPr>
        <w:t xml:space="preserve">fue omisa en relacionar </w:t>
      </w:r>
      <w:r w:rsidR="004F10E6">
        <w:rPr>
          <w:rFonts w:ascii="Arial" w:hAnsi="Arial" w:cs="Arial"/>
          <w:sz w:val="26"/>
          <w:szCs w:val="26"/>
        </w:rPr>
        <w:t>la hipótesis se</w:t>
      </w:r>
      <w:r w:rsidR="001D403C">
        <w:rPr>
          <w:rFonts w:ascii="Arial" w:hAnsi="Arial" w:cs="Arial"/>
          <w:sz w:val="26"/>
          <w:szCs w:val="26"/>
        </w:rPr>
        <w:t>ñalada en el apartado correspondiente a</w:t>
      </w:r>
      <w:r w:rsidR="004F10E6">
        <w:rPr>
          <w:rFonts w:ascii="Arial" w:hAnsi="Arial" w:cs="Arial"/>
          <w:sz w:val="26"/>
          <w:szCs w:val="26"/>
        </w:rPr>
        <w:t xml:space="preserve"> </w:t>
      </w:r>
      <w:r w:rsidR="00300762" w:rsidRPr="00DB15B3">
        <w:rPr>
          <w:rFonts w:ascii="Arial" w:hAnsi="Arial" w:cs="Arial"/>
          <w:i/>
          <w:sz w:val="26"/>
          <w:szCs w:val="26"/>
        </w:rPr>
        <w:t>“</w:t>
      </w:r>
      <w:r w:rsidR="00300762">
        <w:rPr>
          <w:rFonts w:ascii="Arial" w:hAnsi="Arial" w:cs="Arial"/>
          <w:i/>
          <w:sz w:val="26"/>
          <w:szCs w:val="26"/>
        </w:rPr>
        <w:t>FALTAS ADMINISTRATIVAS CONTEMPLADAS EN EL REGLAMENTO DE VIALIDAD PARTA EL MUNICIPIO DE OAXACA DE JUÁREZ”</w:t>
      </w:r>
      <w:r w:rsidR="004F10E6">
        <w:rPr>
          <w:rFonts w:ascii="Arial" w:hAnsi="Arial" w:cs="Arial"/>
          <w:sz w:val="26"/>
          <w:szCs w:val="26"/>
        </w:rPr>
        <w:t xml:space="preserve"> con la descripción </w:t>
      </w:r>
      <w:r w:rsidR="001D403C">
        <w:rPr>
          <w:rFonts w:ascii="Arial" w:hAnsi="Arial" w:cs="Arial"/>
          <w:sz w:val="26"/>
          <w:szCs w:val="26"/>
        </w:rPr>
        <w:t xml:space="preserve">plasmada </w:t>
      </w:r>
      <w:r w:rsidR="004F10E6">
        <w:rPr>
          <w:rFonts w:ascii="Arial" w:hAnsi="Arial" w:cs="Arial"/>
          <w:sz w:val="26"/>
          <w:szCs w:val="26"/>
        </w:rPr>
        <w:t xml:space="preserve">en el apartado de </w:t>
      </w:r>
      <w:r w:rsidR="00300762" w:rsidRPr="00AA5EF9">
        <w:rPr>
          <w:rFonts w:ascii="Arial" w:hAnsi="Arial" w:cs="Arial"/>
          <w:i/>
          <w:sz w:val="26"/>
          <w:szCs w:val="26"/>
        </w:rPr>
        <w:t>“</w:t>
      </w:r>
      <w:r w:rsidR="00300762">
        <w:rPr>
          <w:rFonts w:ascii="Arial" w:hAnsi="Arial" w:cs="Arial"/>
          <w:i/>
          <w:sz w:val="26"/>
          <w:szCs w:val="26"/>
        </w:rPr>
        <w:t>MOTIVACIÓN</w:t>
      </w:r>
      <w:r w:rsidR="00300762">
        <w:rPr>
          <w:rFonts w:ascii="Arial" w:hAnsi="Arial" w:cs="Arial"/>
          <w:sz w:val="26"/>
          <w:szCs w:val="26"/>
        </w:rPr>
        <w:t xml:space="preserve">” </w:t>
      </w:r>
      <w:r w:rsidR="004F10E6">
        <w:rPr>
          <w:rFonts w:ascii="Arial" w:hAnsi="Arial" w:cs="Arial"/>
          <w:sz w:val="26"/>
          <w:szCs w:val="26"/>
        </w:rPr>
        <w:t xml:space="preserve">para que se adecuara al supuesto normativo </w:t>
      </w:r>
      <w:r w:rsidR="001D403C">
        <w:rPr>
          <w:rFonts w:ascii="Arial" w:hAnsi="Arial" w:cs="Arial"/>
          <w:sz w:val="26"/>
          <w:szCs w:val="26"/>
        </w:rPr>
        <w:t xml:space="preserve">escrito </w:t>
      </w:r>
      <w:r w:rsidR="004F10E6">
        <w:rPr>
          <w:rFonts w:ascii="Arial" w:hAnsi="Arial" w:cs="Arial"/>
          <w:sz w:val="26"/>
          <w:szCs w:val="26"/>
        </w:rPr>
        <w:t xml:space="preserve">en el apartado relativo a la </w:t>
      </w:r>
      <w:r w:rsidR="00D0299D">
        <w:rPr>
          <w:rFonts w:ascii="Arial" w:hAnsi="Arial" w:cs="Arial"/>
          <w:sz w:val="26"/>
          <w:szCs w:val="26"/>
        </w:rPr>
        <w:t>fundamentación</w:t>
      </w:r>
      <w:r w:rsidR="004F10E6">
        <w:rPr>
          <w:rFonts w:ascii="Arial" w:hAnsi="Arial" w:cs="Arial"/>
          <w:sz w:val="26"/>
          <w:szCs w:val="26"/>
        </w:rPr>
        <w:t xml:space="preserve"> del acta de infracción en estudio</w:t>
      </w:r>
      <w:r w:rsidR="00D0299D">
        <w:rPr>
          <w:rFonts w:ascii="Arial" w:hAnsi="Arial" w:cs="Arial"/>
          <w:sz w:val="26"/>
          <w:szCs w:val="26"/>
        </w:rPr>
        <w:t xml:space="preserve">. - - - - - - - - - - - - - - - - - - - - - - - - - - - - </w:t>
      </w:r>
      <w:r w:rsidR="00300762">
        <w:rPr>
          <w:rFonts w:ascii="Arial" w:hAnsi="Arial" w:cs="Arial"/>
          <w:sz w:val="26"/>
          <w:szCs w:val="26"/>
        </w:rPr>
        <w:t>- - - - - - - - - - - - - - - - - -</w:t>
      </w:r>
    </w:p>
    <w:p w14:paraId="77DA5FAD" w14:textId="4AA599E2" w:rsidR="00D26C5B" w:rsidRDefault="00D0299D" w:rsidP="00C53522">
      <w:pPr>
        <w:spacing w:before="240" w:after="240" w:line="360" w:lineRule="auto"/>
        <w:ind w:firstLine="708"/>
        <w:jc w:val="both"/>
        <w:rPr>
          <w:rFonts w:ascii="Arial" w:hAnsi="Arial" w:cs="Arial"/>
          <w:sz w:val="26"/>
          <w:szCs w:val="26"/>
        </w:rPr>
      </w:pPr>
      <w:r>
        <w:rPr>
          <w:rFonts w:ascii="Arial" w:hAnsi="Arial" w:cs="Arial"/>
          <w:sz w:val="26"/>
          <w:szCs w:val="26"/>
        </w:rPr>
        <w:t xml:space="preserve">Es decir, </w:t>
      </w:r>
      <w:r w:rsidR="001D403C">
        <w:rPr>
          <w:rFonts w:ascii="Arial" w:hAnsi="Arial" w:cs="Arial"/>
          <w:sz w:val="26"/>
          <w:szCs w:val="26"/>
        </w:rPr>
        <w:t>la autoridad vial</w:t>
      </w:r>
      <w:r>
        <w:rPr>
          <w:rFonts w:ascii="Arial" w:hAnsi="Arial" w:cs="Arial"/>
          <w:sz w:val="26"/>
          <w:szCs w:val="26"/>
        </w:rPr>
        <w:t xml:space="preserve"> </w:t>
      </w:r>
      <w:r w:rsidR="001D403C">
        <w:rPr>
          <w:rFonts w:ascii="Arial" w:hAnsi="Arial" w:cs="Arial"/>
          <w:sz w:val="26"/>
          <w:szCs w:val="26"/>
        </w:rPr>
        <w:t>elaboró el acta de infracción sin haber señalado</w:t>
      </w:r>
      <w:r w:rsidR="00176CBC">
        <w:rPr>
          <w:rFonts w:ascii="Arial" w:hAnsi="Arial" w:cs="Arial"/>
          <w:sz w:val="26"/>
          <w:szCs w:val="26"/>
        </w:rPr>
        <w:t xml:space="preserve"> </w:t>
      </w:r>
      <w:r w:rsidR="002632E0">
        <w:rPr>
          <w:rFonts w:ascii="Arial" w:hAnsi="Arial" w:cs="Arial"/>
          <w:sz w:val="26"/>
          <w:szCs w:val="26"/>
        </w:rPr>
        <w:t>las razones, motivos o circunstancias especiales</w:t>
      </w:r>
      <w:r w:rsidR="00124796">
        <w:rPr>
          <w:rFonts w:ascii="Arial" w:hAnsi="Arial" w:cs="Arial"/>
          <w:sz w:val="26"/>
          <w:szCs w:val="26"/>
        </w:rPr>
        <w:t xml:space="preserve"> </w:t>
      </w:r>
      <w:r w:rsidR="002632E0">
        <w:rPr>
          <w:rFonts w:ascii="Arial" w:hAnsi="Arial" w:cs="Arial"/>
          <w:sz w:val="26"/>
          <w:szCs w:val="26"/>
        </w:rPr>
        <w:t xml:space="preserve">que </w:t>
      </w:r>
      <w:r w:rsidR="006A5F4D">
        <w:rPr>
          <w:rFonts w:ascii="Arial" w:hAnsi="Arial" w:cs="Arial"/>
          <w:sz w:val="26"/>
          <w:szCs w:val="26"/>
        </w:rPr>
        <w:t>la</w:t>
      </w:r>
      <w:r w:rsidR="00764D00">
        <w:rPr>
          <w:rFonts w:ascii="Arial" w:hAnsi="Arial" w:cs="Arial"/>
          <w:sz w:val="26"/>
          <w:szCs w:val="26"/>
        </w:rPr>
        <w:t xml:space="preserve"> </w:t>
      </w:r>
      <w:r w:rsidR="00D26C5B">
        <w:rPr>
          <w:rFonts w:ascii="Arial" w:hAnsi="Arial" w:cs="Arial"/>
          <w:sz w:val="26"/>
          <w:szCs w:val="26"/>
        </w:rPr>
        <w:t xml:space="preserve">llevaron a concluir </w:t>
      </w:r>
      <w:r w:rsidR="00176CBC">
        <w:rPr>
          <w:rFonts w:ascii="Arial" w:hAnsi="Arial" w:cs="Arial"/>
          <w:sz w:val="26"/>
          <w:szCs w:val="26"/>
        </w:rPr>
        <w:t>que el caso en particular se adecuó a</w:t>
      </w:r>
      <w:r w:rsidR="002632E0">
        <w:rPr>
          <w:rFonts w:ascii="Arial" w:hAnsi="Arial" w:cs="Arial"/>
          <w:sz w:val="26"/>
          <w:szCs w:val="26"/>
        </w:rPr>
        <w:t xml:space="preserve">l supuesto previsto en </w:t>
      </w:r>
      <w:r w:rsidR="00FE7846">
        <w:rPr>
          <w:rFonts w:ascii="Arial" w:hAnsi="Arial" w:cs="Arial"/>
          <w:sz w:val="26"/>
          <w:szCs w:val="26"/>
        </w:rPr>
        <w:t>los artículos 85 y 86, fracción XXXIII del Reglamento de Vialidad para el Municipio de Oaxaca de Juárez</w:t>
      </w:r>
      <w:r w:rsidR="00124796">
        <w:rPr>
          <w:rFonts w:ascii="Arial" w:hAnsi="Arial" w:cs="Arial"/>
          <w:sz w:val="26"/>
          <w:szCs w:val="26"/>
        </w:rPr>
        <w:t xml:space="preserve">. - - - - - - - - - - - - - - - - - </w:t>
      </w:r>
    </w:p>
    <w:p w14:paraId="6FE63635" w14:textId="40AECEB3" w:rsidR="00FE7846" w:rsidRPr="00FE7846" w:rsidRDefault="008C4833" w:rsidP="00FE7846">
      <w:pPr>
        <w:spacing w:before="240" w:after="240" w:line="360" w:lineRule="auto"/>
        <w:ind w:firstLine="708"/>
        <w:jc w:val="both"/>
        <w:rPr>
          <w:rFonts w:ascii="Arial" w:hAnsi="Arial" w:cs="Arial"/>
          <w:sz w:val="26"/>
          <w:szCs w:val="26"/>
        </w:rPr>
      </w:pPr>
      <w:r>
        <w:rPr>
          <w:rFonts w:ascii="Arial" w:hAnsi="Arial" w:cs="Arial"/>
          <w:sz w:val="26"/>
          <w:szCs w:val="26"/>
        </w:rPr>
        <w:t xml:space="preserve">Dicho de otra manera, </w:t>
      </w:r>
      <w:r w:rsidR="00370FBE">
        <w:rPr>
          <w:rFonts w:ascii="Arial" w:hAnsi="Arial" w:cs="Arial"/>
          <w:sz w:val="26"/>
          <w:szCs w:val="26"/>
        </w:rPr>
        <w:t xml:space="preserve">el acta de infracción de número de folio </w:t>
      </w:r>
      <w:r w:rsidR="00843DA6">
        <w:rPr>
          <w:rFonts w:ascii="Arial" w:hAnsi="Arial" w:cs="Arial"/>
          <w:sz w:val="26"/>
          <w:szCs w:val="26"/>
        </w:rPr>
        <w:t>*******</w:t>
      </w:r>
      <w:r w:rsidR="00370FBE">
        <w:rPr>
          <w:rFonts w:ascii="Arial" w:hAnsi="Arial" w:cs="Arial"/>
          <w:sz w:val="26"/>
          <w:szCs w:val="26"/>
        </w:rPr>
        <w:t xml:space="preserve"> </w:t>
      </w:r>
      <w:r>
        <w:rPr>
          <w:rFonts w:ascii="Arial" w:hAnsi="Arial" w:cs="Arial"/>
          <w:sz w:val="26"/>
          <w:szCs w:val="26"/>
        </w:rPr>
        <w:t xml:space="preserve">no </w:t>
      </w:r>
      <w:r w:rsidR="005B0B52">
        <w:rPr>
          <w:rFonts w:ascii="Arial" w:hAnsi="Arial" w:cs="Arial"/>
          <w:sz w:val="26"/>
          <w:szCs w:val="26"/>
        </w:rPr>
        <w:t xml:space="preserve">advierte </w:t>
      </w:r>
      <w:r w:rsidR="00FE7846" w:rsidRPr="00FE7846">
        <w:rPr>
          <w:rFonts w:ascii="Arial" w:hAnsi="Arial" w:cs="Arial"/>
          <w:sz w:val="26"/>
          <w:szCs w:val="26"/>
        </w:rPr>
        <w:t>las razones, motivos o circunstancias</w:t>
      </w:r>
      <w:r w:rsidR="00FE7846">
        <w:rPr>
          <w:rFonts w:ascii="Arial" w:hAnsi="Arial" w:cs="Arial"/>
          <w:sz w:val="26"/>
          <w:szCs w:val="26"/>
        </w:rPr>
        <w:t xml:space="preserve"> </w:t>
      </w:r>
      <w:r w:rsidR="00FE7846" w:rsidRPr="00FE7846">
        <w:rPr>
          <w:rFonts w:ascii="Arial" w:hAnsi="Arial" w:cs="Arial"/>
          <w:sz w:val="26"/>
          <w:szCs w:val="26"/>
        </w:rPr>
        <w:t>especiales que  llevaron</w:t>
      </w:r>
      <w:r w:rsidR="00FE7846">
        <w:rPr>
          <w:rFonts w:ascii="Arial" w:hAnsi="Arial" w:cs="Arial"/>
          <w:sz w:val="26"/>
          <w:szCs w:val="26"/>
        </w:rPr>
        <w:t xml:space="preserve"> a la autoridad </w:t>
      </w:r>
      <w:r w:rsidR="00FE7846" w:rsidRPr="00FE7846">
        <w:rPr>
          <w:rFonts w:ascii="Arial" w:hAnsi="Arial" w:cs="Arial"/>
          <w:sz w:val="26"/>
          <w:szCs w:val="26"/>
        </w:rPr>
        <w:t>a concluir que en el caso en particular,</w:t>
      </w:r>
      <w:r w:rsidR="00FE7846">
        <w:rPr>
          <w:rFonts w:ascii="Arial" w:hAnsi="Arial" w:cs="Arial"/>
          <w:sz w:val="26"/>
          <w:szCs w:val="26"/>
        </w:rPr>
        <w:t xml:space="preserve"> </w:t>
      </w:r>
      <w:r w:rsidR="00FE7846" w:rsidRPr="00FE7846">
        <w:rPr>
          <w:rFonts w:ascii="Arial" w:hAnsi="Arial" w:cs="Arial"/>
          <w:sz w:val="26"/>
          <w:szCs w:val="26"/>
        </w:rPr>
        <w:t xml:space="preserve">encuadró </w:t>
      </w:r>
      <w:r w:rsidR="00FE7846" w:rsidRPr="00FE7846">
        <w:rPr>
          <w:rFonts w:ascii="Arial" w:hAnsi="Arial" w:cs="Arial"/>
          <w:sz w:val="26"/>
          <w:szCs w:val="26"/>
        </w:rPr>
        <w:lastRenderedPageBreak/>
        <w:t>el supuesto previsto en las normas legales invocadas como</w:t>
      </w:r>
      <w:r w:rsidR="00FE7846">
        <w:rPr>
          <w:rFonts w:ascii="Arial" w:hAnsi="Arial" w:cs="Arial"/>
          <w:sz w:val="26"/>
          <w:szCs w:val="26"/>
        </w:rPr>
        <w:t xml:space="preserve"> </w:t>
      </w:r>
      <w:r w:rsidR="00FE7846" w:rsidRPr="00FE7846">
        <w:rPr>
          <w:rFonts w:ascii="Arial" w:hAnsi="Arial" w:cs="Arial"/>
          <w:sz w:val="26"/>
          <w:szCs w:val="26"/>
        </w:rPr>
        <w:t>fundamento, dado que si bien es cierto que en el acta de infracción</w:t>
      </w:r>
      <w:r w:rsidR="00054552">
        <w:rPr>
          <w:rFonts w:ascii="Arial" w:hAnsi="Arial" w:cs="Arial"/>
          <w:sz w:val="26"/>
          <w:szCs w:val="26"/>
        </w:rPr>
        <w:t xml:space="preserve"> </w:t>
      </w:r>
      <w:r w:rsidR="00FE7846" w:rsidRPr="00FE7846">
        <w:rPr>
          <w:rFonts w:ascii="Arial" w:hAnsi="Arial" w:cs="Arial"/>
          <w:sz w:val="26"/>
          <w:szCs w:val="26"/>
        </w:rPr>
        <w:t xml:space="preserve">anotó como fundamento </w:t>
      </w:r>
      <w:r w:rsidR="00054552">
        <w:rPr>
          <w:rFonts w:ascii="Arial" w:hAnsi="Arial" w:cs="Arial"/>
          <w:sz w:val="26"/>
          <w:szCs w:val="26"/>
        </w:rPr>
        <w:t>los artículos 85 y 86, fracción XXXIII del Reglamento de Vialidad para el Municipio de Oaxaca de Juárez</w:t>
      </w:r>
      <w:r w:rsidR="00FE7846" w:rsidRPr="00FE7846">
        <w:rPr>
          <w:rFonts w:ascii="Arial" w:hAnsi="Arial" w:cs="Arial"/>
          <w:sz w:val="26"/>
          <w:szCs w:val="26"/>
        </w:rPr>
        <w:t>, también lo es que en la parte</w:t>
      </w:r>
      <w:r w:rsidR="00054552">
        <w:rPr>
          <w:rFonts w:ascii="Arial" w:hAnsi="Arial" w:cs="Arial"/>
          <w:sz w:val="26"/>
          <w:szCs w:val="26"/>
        </w:rPr>
        <w:t xml:space="preserve"> </w:t>
      </w:r>
      <w:r w:rsidR="00FE7846" w:rsidRPr="00FE7846">
        <w:rPr>
          <w:rFonts w:ascii="Arial" w:hAnsi="Arial" w:cs="Arial"/>
          <w:sz w:val="26"/>
          <w:szCs w:val="26"/>
        </w:rPr>
        <w:t>relativa a la motivación no especificó las razones por las cuales el</w:t>
      </w:r>
      <w:r w:rsidR="00054552">
        <w:rPr>
          <w:rFonts w:ascii="Arial" w:hAnsi="Arial" w:cs="Arial"/>
          <w:sz w:val="26"/>
          <w:szCs w:val="26"/>
        </w:rPr>
        <w:t xml:space="preserve"> </w:t>
      </w:r>
      <w:r w:rsidR="00FE7846" w:rsidRPr="00FE7846">
        <w:rPr>
          <w:rFonts w:ascii="Arial" w:hAnsi="Arial" w:cs="Arial"/>
          <w:sz w:val="26"/>
          <w:szCs w:val="26"/>
        </w:rPr>
        <w:t xml:space="preserve">infractor incumplió </w:t>
      </w:r>
      <w:r w:rsidR="00054552">
        <w:rPr>
          <w:rFonts w:ascii="Arial" w:hAnsi="Arial" w:cs="Arial"/>
          <w:sz w:val="26"/>
          <w:szCs w:val="26"/>
        </w:rPr>
        <w:t>con lo estatuido en los</w:t>
      </w:r>
      <w:r w:rsidR="00FE7846" w:rsidRPr="00FE7846">
        <w:rPr>
          <w:rFonts w:ascii="Arial" w:hAnsi="Arial" w:cs="Arial"/>
          <w:sz w:val="26"/>
          <w:szCs w:val="26"/>
        </w:rPr>
        <w:t xml:space="preserve"> referido</w:t>
      </w:r>
      <w:r w:rsidR="00D53ACD">
        <w:rPr>
          <w:rFonts w:ascii="Arial" w:hAnsi="Arial" w:cs="Arial"/>
          <w:sz w:val="26"/>
          <w:szCs w:val="26"/>
        </w:rPr>
        <w:t>s</w:t>
      </w:r>
      <w:r w:rsidR="00FE7846" w:rsidRPr="00FE7846">
        <w:rPr>
          <w:rFonts w:ascii="Arial" w:hAnsi="Arial" w:cs="Arial"/>
          <w:sz w:val="26"/>
          <w:szCs w:val="26"/>
        </w:rPr>
        <w:t xml:space="preserve"> artículo</w:t>
      </w:r>
      <w:r w:rsidR="00D53ACD">
        <w:rPr>
          <w:rFonts w:ascii="Arial" w:hAnsi="Arial" w:cs="Arial"/>
          <w:sz w:val="26"/>
          <w:szCs w:val="26"/>
        </w:rPr>
        <w:t>s</w:t>
      </w:r>
      <w:r w:rsidR="00FE7846" w:rsidRPr="00FE7846">
        <w:rPr>
          <w:rFonts w:ascii="Arial" w:hAnsi="Arial" w:cs="Arial"/>
          <w:sz w:val="26"/>
          <w:szCs w:val="26"/>
        </w:rPr>
        <w:t>, pues el Policía Vial con número</w:t>
      </w:r>
      <w:r w:rsidR="00054552">
        <w:rPr>
          <w:rFonts w:ascii="Arial" w:hAnsi="Arial" w:cs="Arial"/>
          <w:sz w:val="26"/>
          <w:szCs w:val="26"/>
        </w:rPr>
        <w:t xml:space="preserve"> </w:t>
      </w:r>
      <w:r w:rsidR="00FE7846" w:rsidRPr="00FE7846">
        <w:rPr>
          <w:rFonts w:ascii="Arial" w:hAnsi="Arial" w:cs="Arial"/>
          <w:sz w:val="26"/>
          <w:szCs w:val="26"/>
        </w:rPr>
        <w:t xml:space="preserve">estadístico </w:t>
      </w:r>
      <w:r w:rsidR="00054552">
        <w:rPr>
          <w:rFonts w:ascii="Arial" w:hAnsi="Arial" w:cs="Arial"/>
          <w:sz w:val="26"/>
          <w:szCs w:val="26"/>
        </w:rPr>
        <w:t>249</w:t>
      </w:r>
      <w:r w:rsidR="00FE7846" w:rsidRPr="00FE7846">
        <w:rPr>
          <w:rFonts w:ascii="Arial" w:hAnsi="Arial" w:cs="Arial"/>
          <w:sz w:val="26"/>
          <w:szCs w:val="26"/>
        </w:rPr>
        <w:t>, no describió como e</w:t>
      </w:r>
      <w:r w:rsidR="00054552">
        <w:rPr>
          <w:rFonts w:ascii="Arial" w:hAnsi="Arial" w:cs="Arial"/>
          <w:sz w:val="26"/>
          <w:szCs w:val="26"/>
        </w:rPr>
        <w:t>s qu</w:t>
      </w:r>
      <w:r w:rsidR="00D53ACD">
        <w:rPr>
          <w:rFonts w:ascii="Arial" w:hAnsi="Arial" w:cs="Arial"/>
          <w:sz w:val="26"/>
          <w:szCs w:val="26"/>
        </w:rPr>
        <w:t>e</w:t>
      </w:r>
      <w:r w:rsidR="00054552">
        <w:rPr>
          <w:rFonts w:ascii="Arial" w:hAnsi="Arial" w:cs="Arial"/>
          <w:sz w:val="26"/>
          <w:szCs w:val="26"/>
        </w:rPr>
        <w:t xml:space="preserve"> se </w:t>
      </w:r>
      <w:r w:rsidR="00B61FE1">
        <w:rPr>
          <w:rFonts w:ascii="Arial" w:hAnsi="Arial" w:cs="Arial"/>
          <w:sz w:val="26"/>
          <w:szCs w:val="26"/>
        </w:rPr>
        <w:t>percató</w:t>
      </w:r>
      <w:r w:rsidR="00FE7846" w:rsidRPr="00FE7846">
        <w:rPr>
          <w:rFonts w:ascii="Arial" w:hAnsi="Arial" w:cs="Arial"/>
          <w:sz w:val="26"/>
          <w:szCs w:val="26"/>
        </w:rPr>
        <w:t xml:space="preserve"> que el </w:t>
      </w:r>
      <w:r w:rsidR="00B61FE1">
        <w:rPr>
          <w:rFonts w:ascii="Arial" w:hAnsi="Arial" w:cs="Arial"/>
          <w:sz w:val="26"/>
          <w:szCs w:val="26"/>
        </w:rPr>
        <w:t>vehículo se encontraba estacionado</w:t>
      </w:r>
      <w:r w:rsidR="00152A7B">
        <w:rPr>
          <w:rFonts w:ascii="Arial" w:hAnsi="Arial" w:cs="Arial"/>
          <w:sz w:val="26"/>
          <w:szCs w:val="26"/>
        </w:rPr>
        <w:t xml:space="preserve"> en lugar prohibido y obstruyendo la circulación</w:t>
      </w:r>
      <w:r w:rsidR="00A61E36">
        <w:rPr>
          <w:rFonts w:ascii="Arial" w:hAnsi="Arial" w:cs="Arial"/>
          <w:sz w:val="26"/>
          <w:szCs w:val="26"/>
        </w:rPr>
        <w:t xml:space="preserve">. - - - - - - - - - - - - - - - - - - - - - - - - </w:t>
      </w:r>
      <w:r w:rsidR="00843DA6">
        <w:rPr>
          <w:rFonts w:ascii="Arial" w:hAnsi="Arial" w:cs="Arial"/>
          <w:sz w:val="26"/>
          <w:szCs w:val="26"/>
        </w:rPr>
        <w:t>- - - - - - - - -</w:t>
      </w:r>
    </w:p>
    <w:p w14:paraId="70CBA210" w14:textId="19257CA4" w:rsidR="00FE7846" w:rsidRPr="00FE7846" w:rsidRDefault="00A61E36" w:rsidP="00A61E36">
      <w:pPr>
        <w:spacing w:before="240" w:after="240" w:line="360" w:lineRule="auto"/>
        <w:ind w:firstLine="708"/>
        <w:jc w:val="both"/>
        <w:rPr>
          <w:rFonts w:ascii="Arial" w:hAnsi="Arial" w:cs="Arial"/>
          <w:sz w:val="26"/>
          <w:szCs w:val="26"/>
        </w:rPr>
      </w:pPr>
      <w:r>
        <w:rPr>
          <w:rFonts w:ascii="Arial" w:hAnsi="Arial" w:cs="Arial"/>
          <w:sz w:val="26"/>
          <w:szCs w:val="26"/>
        </w:rPr>
        <w:t xml:space="preserve">Por tanto, </w:t>
      </w:r>
      <w:r w:rsidR="00FE7846" w:rsidRPr="00FE7846">
        <w:rPr>
          <w:rFonts w:ascii="Arial" w:hAnsi="Arial" w:cs="Arial"/>
          <w:sz w:val="26"/>
          <w:szCs w:val="26"/>
        </w:rPr>
        <w:t>el Policía Vial con número estadístico PV-</w:t>
      </w:r>
      <w:r>
        <w:rPr>
          <w:rFonts w:ascii="Arial" w:hAnsi="Arial" w:cs="Arial"/>
          <w:sz w:val="26"/>
          <w:szCs w:val="26"/>
        </w:rPr>
        <w:t>249</w:t>
      </w:r>
      <w:r w:rsidR="00FE7846" w:rsidRPr="00FE7846">
        <w:rPr>
          <w:rFonts w:ascii="Arial" w:hAnsi="Arial" w:cs="Arial"/>
          <w:sz w:val="26"/>
          <w:szCs w:val="26"/>
        </w:rPr>
        <w:t xml:space="preserve"> no</w:t>
      </w:r>
      <w:r>
        <w:rPr>
          <w:rFonts w:ascii="Arial" w:hAnsi="Arial" w:cs="Arial"/>
          <w:sz w:val="26"/>
          <w:szCs w:val="26"/>
        </w:rPr>
        <w:t xml:space="preserve"> </w:t>
      </w:r>
      <w:r w:rsidR="00FE7846" w:rsidRPr="00FE7846">
        <w:rPr>
          <w:rFonts w:ascii="Arial" w:hAnsi="Arial" w:cs="Arial"/>
          <w:sz w:val="26"/>
          <w:szCs w:val="26"/>
        </w:rPr>
        <w:t>efectuó una correcta narración que justificara su actuación para emitir</w:t>
      </w:r>
      <w:r w:rsidR="00152A7B">
        <w:rPr>
          <w:rFonts w:ascii="Arial" w:hAnsi="Arial" w:cs="Arial"/>
          <w:sz w:val="26"/>
          <w:szCs w:val="26"/>
        </w:rPr>
        <w:t xml:space="preserve"> </w:t>
      </w:r>
      <w:r w:rsidR="00FE7846" w:rsidRPr="00FE7846">
        <w:rPr>
          <w:rFonts w:ascii="Arial" w:hAnsi="Arial" w:cs="Arial"/>
          <w:sz w:val="26"/>
          <w:szCs w:val="26"/>
        </w:rPr>
        <w:t>la multicitada acta de infracción, pues al haber anotado únicamente</w:t>
      </w:r>
      <w:r w:rsidR="00152A7B">
        <w:rPr>
          <w:rFonts w:ascii="Arial" w:hAnsi="Arial" w:cs="Arial"/>
          <w:sz w:val="26"/>
          <w:szCs w:val="26"/>
        </w:rPr>
        <w:t xml:space="preserve"> </w:t>
      </w:r>
      <w:r w:rsidR="00FE7846" w:rsidRPr="00FE7846">
        <w:rPr>
          <w:rFonts w:ascii="Arial" w:hAnsi="Arial" w:cs="Arial"/>
          <w:sz w:val="26"/>
          <w:szCs w:val="26"/>
        </w:rPr>
        <w:t xml:space="preserve">que el </w:t>
      </w:r>
      <w:r>
        <w:rPr>
          <w:rFonts w:ascii="Arial" w:hAnsi="Arial" w:cs="Arial"/>
          <w:sz w:val="26"/>
          <w:szCs w:val="26"/>
        </w:rPr>
        <w:t>vehículo se encontraba estacionado en lugar prohibido y obstruyendo la circulación</w:t>
      </w:r>
      <w:r w:rsidR="00FE7846" w:rsidRPr="00FE7846">
        <w:rPr>
          <w:rFonts w:ascii="Arial" w:hAnsi="Arial" w:cs="Arial"/>
          <w:sz w:val="26"/>
          <w:szCs w:val="26"/>
        </w:rPr>
        <w:t>, dicha descripción resulta deficiente</w:t>
      </w:r>
      <w:r w:rsidR="00532492">
        <w:rPr>
          <w:rFonts w:ascii="Arial" w:hAnsi="Arial" w:cs="Arial"/>
          <w:sz w:val="26"/>
          <w:szCs w:val="26"/>
        </w:rPr>
        <w:t xml:space="preserve"> </w:t>
      </w:r>
      <w:r w:rsidR="00FE7846" w:rsidRPr="00FE7846">
        <w:rPr>
          <w:rFonts w:ascii="Arial" w:hAnsi="Arial" w:cs="Arial"/>
          <w:sz w:val="26"/>
          <w:szCs w:val="26"/>
        </w:rPr>
        <w:t>ya que la autoridad vial</w:t>
      </w:r>
      <w:r>
        <w:rPr>
          <w:rFonts w:ascii="Arial" w:hAnsi="Arial" w:cs="Arial"/>
          <w:sz w:val="26"/>
          <w:szCs w:val="26"/>
        </w:rPr>
        <w:t xml:space="preserve"> </w:t>
      </w:r>
      <w:r w:rsidR="00FE7846" w:rsidRPr="00FE7846">
        <w:rPr>
          <w:rFonts w:ascii="Arial" w:hAnsi="Arial" w:cs="Arial"/>
          <w:sz w:val="26"/>
          <w:szCs w:val="26"/>
        </w:rPr>
        <w:t>omitió señalar el tiempo, modo, lugar y circunstancias de cómo se</w:t>
      </w:r>
      <w:r>
        <w:rPr>
          <w:rFonts w:ascii="Arial" w:hAnsi="Arial" w:cs="Arial"/>
          <w:sz w:val="26"/>
          <w:szCs w:val="26"/>
        </w:rPr>
        <w:t xml:space="preserve"> </w:t>
      </w:r>
      <w:r w:rsidR="00FE7846" w:rsidRPr="00FE7846">
        <w:rPr>
          <w:rFonts w:ascii="Arial" w:hAnsi="Arial" w:cs="Arial"/>
          <w:sz w:val="26"/>
          <w:szCs w:val="26"/>
        </w:rPr>
        <w:t>cercioró y concluyó que el conductor con su conducta incurrió en una</w:t>
      </w:r>
      <w:r>
        <w:rPr>
          <w:rFonts w:ascii="Arial" w:hAnsi="Arial" w:cs="Arial"/>
          <w:sz w:val="26"/>
          <w:szCs w:val="26"/>
        </w:rPr>
        <w:t xml:space="preserve"> </w:t>
      </w:r>
      <w:r w:rsidR="00FE7846" w:rsidRPr="00FE7846">
        <w:rPr>
          <w:rFonts w:ascii="Arial" w:hAnsi="Arial" w:cs="Arial"/>
          <w:sz w:val="26"/>
          <w:szCs w:val="26"/>
        </w:rPr>
        <w:t>infracción al Reglamento de Vialidad para el Municipio de Oaxaca de</w:t>
      </w:r>
      <w:r>
        <w:rPr>
          <w:rFonts w:ascii="Arial" w:hAnsi="Arial" w:cs="Arial"/>
          <w:sz w:val="26"/>
          <w:szCs w:val="26"/>
        </w:rPr>
        <w:t xml:space="preserve"> </w:t>
      </w:r>
      <w:r w:rsidR="00FE7846" w:rsidRPr="00FE7846">
        <w:rPr>
          <w:rFonts w:ascii="Arial" w:hAnsi="Arial" w:cs="Arial"/>
          <w:sz w:val="26"/>
          <w:szCs w:val="26"/>
        </w:rPr>
        <w:t>Juárez, lo cual no hizo; por tanto, al no haber sustentado</w:t>
      </w:r>
      <w:r>
        <w:rPr>
          <w:rFonts w:ascii="Arial" w:hAnsi="Arial" w:cs="Arial"/>
          <w:sz w:val="26"/>
          <w:szCs w:val="26"/>
        </w:rPr>
        <w:t xml:space="preserve"> </w:t>
      </w:r>
      <w:r w:rsidR="00FE7846" w:rsidRPr="00FE7846">
        <w:rPr>
          <w:rFonts w:ascii="Arial" w:hAnsi="Arial" w:cs="Arial"/>
          <w:sz w:val="26"/>
          <w:szCs w:val="26"/>
        </w:rPr>
        <w:t>suficientemente la hipótesis normativa asentada en la fundamentación</w:t>
      </w:r>
      <w:r>
        <w:rPr>
          <w:rFonts w:ascii="Arial" w:hAnsi="Arial" w:cs="Arial"/>
          <w:sz w:val="26"/>
          <w:szCs w:val="26"/>
        </w:rPr>
        <w:t xml:space="preserve"> </w:t>
      </w:r>
      <w:r w:rsidR="00FE7846" w:rsidRPr="00FE7846">
        <w:rPr>
          <w:rFonts w:ascii="Arial" w:hAnsi="Arial" w:cs="Arial"/>
          <w:sz w:val="26"/>
          <w:szCs w:val="26"/>
        </w:rPr>
        <w:t>de dicha acta de infracción, ésta carece de validez al no haber sid</w:t>
      </w:r>
      <w:r>
        <w:rPr>
          <w:rFonts w:ascii="Arial" w:hAnsi="Arial" w:cs="Arial"/>
          <w:sz w:val="26"/>
          <w:szCs w:val="26"/>
        </w:rPr>
        <w:t xml:space="preserve">o </w:t>
      </w:r>
      <w:r w:rsidR="00FE7846" w:rsidRPr="00FE7846">
        <w:rPr>
          <w:rFonts w:ascii="Arial" w:hAnsi="Arial" w:cs="Arial"/>
          <w:sz w:val="26"/>
          <w:szCs w:val="26"/>
        </w:rPr>
        <w:t>emitida debidamente fundada y motivada, de conformidad con lo</w:t>
      </w:r>
      <w:r>
        <w:rPr>
          <w:rFonts w:ascii="Arial" w:hAnsi="Arial" w:cs="Arial"/>
          <w:sz w:val="26"/>
          <w:szCs w:val="26"/>
        </w:rPr>
        <w:t xml:space="preserve"> </w:t>
      </w:r>
      <w:r w:rsidR="00FE7846" w:rsidRPr="00FE7846">
        <w:rPr>
          <w:rFonts w:ascii="Arial" w:hAnsi="Arial" w:cs="Arial"/>
          <w:sz w:val="26"/>
          <w:szCs w:val="26"/>
        </w:rPr>
        <w:t>dispuesto por el artículo 17, fracción V, de la Ley de Procedimiento y</w:t>
      </w:r>
      <w:r>
        <w:rPr>
          <w:rFonts w:ascii="Arial" w:hAnsi="Arial" w:cs="Arial"/>
          <w:sz w:val="26"/>
          <w:szCs w:val="26"/>
        </w:rPr>
        <w:t xml:space="preserve"> </w:t>
      </w:r>
      <w:r w:rsidR="00FE7846" w:rsidRPr="00FE7846">
        <w:rPr>
          <w:rFonts w:ascii="Arial" w:hAnsi="Arial" w:cs="Arial"/>
          <w:sz w:val="26"/>
          <w:szCs w:val="26"/>
        </w:rPr>
        <w:t>Justicia Administrativa para el Estado de Oaxaca; para no dejar al</w:t>
      </w:r>
      <w:r>
        <w:rPr>
          <w:rFonts w:ascii="Arial" w:hAnsi="Arial" w:cs="Arial"/>
          <w:sz w:val="26"/>
          <w:szCs w:val="26"/>
        </w:rPr>
        <w:t xml:space="preserve"> </w:t>
      </w:r>
      <w:r w:rsidR="00FE7846" w:rsidRPr="00FE7846">
        <w:rPr>
          <w:rFonts w:ascii="Arial" w:hAnsi="Arial" w:cs="Arial"/>
          <w:sz w:val="26"/>
          <w:szCs w:val="26"/>
        </w:rPr>
        <w:t>conductor infraccionado en estado de indefensión, al ignorar las causas</w:t>
      </w:r>
      <w:r>
        <w:rPr>
          <w:rFonts w:ascii="Arial" w:hAnsi="Arial" w:cs="Arial"/>
          <w:sz w:val="26"/>
          <w:szCs w:val="26"/>
        </w:rPr>
        <w:t xml:space="preserve"> </w:t>
      </w:r>
      <w:r w:rsidR="00FE7846" w:rsidRPr="00FE7846">
        <w:rPr>
          <w:rFonts w:ascii="Arial" w:hAnsi="Arial" w:cs="Arial"/>
          <w:sz w:val="26"/>
          <w:szCs w:val="26"/>
        </w:rPr>
        <w:t>por las cuales se emitió el acto impugnado en su contra; ya que</w:t>
      </w:r>
      <w:r>
        <w:rPr>
          <w:rFonts w:ascii="Arial" w:hAnsi="Arial" w:cs="Arial"/>
          <w:sz w:val="26"/>
          <w:szCs w:val="26"/>
        </w:rPr>
        <w:t xml:space="preserve"> </w:t>
      </w:r>
      <w:r w:rsidR="00FE7846" w:rsidRPr="00FE7846">
        <w:rPr>
          <w:rFonts w:ascii="Arial" w:hAnsi="Arial" w:cs="Arial"/>
          <w:sz w:val="26"/>
          <w:szCs w:val="26"/>
        </w:rPr>
        <w:t>únicamente la autoridad vial se limitó a invocar como fundamento de su</w:t>
      </w:r>
      <w:r>
        <w:rPr>
          <w:rFonts w:ascii="Arial" w:hAnsi="Arial" w:cs="Arial"/>
          <w:sz w:val="26"/>
          <w:szCs w:val="26"/>
        </w:rPr>
        <w:t xml:space="preserve"> </w:t>
      </w:r>
      <w:r w:rsidR="00FE7846" w:rsidRPr="00FE7846">
        <w:rPr>
          <w:rFonts w:ascii="Arial" w:hAnsi="Arial" w:cs="Arial"/>
          <w:sz w:val="26"/>
          <w:szCs w:val="26"/>
        </w:rPr>
        <w:t xml:space="preserve">actuación, </w:t>
      </w:r>
      <w:r>
        <w:rPr>
          <w:rFonts w:ascii="Arial" w:hAnsi="Arial" w:cs="Arial"/>
          <w:sz w:val="26"/>
          <w:szCs w:val="26"/>
        </w:rPr>
        <w:t>los</w:t>
      </w:r>
      <w:r w:rsidR="00FE7846" w:rsidRPr="00FE7846">
        <w:rPr>
          <w:rFonts w:ascii="Arial" w:hAnsi="Arial" w:cs="Arial"/>
          <w:sz w:val="26"/>
          <w:szCs w:val="26"/>
        </w:rPr>
        <w:t xml:space="preserve"> artículo</w:t>
      </w:r>
      <w:r>
        <w:rPr>
          <w:rFonts w:ascii="Arial" w:hAnsi="Arial" w:cs="Arial"/>
          <w:sz w:val="26"/>
          <w:szCs w:val="26"/>
        </w:rPr>
        <w:t xml:space="preserve">s 85 y 86, fracción XXXIII </w:t>
      </w:r>
      <w:r w:rsidR="00FE7846" w:rsidRPr="00FE7846">
        <w:rPr>
          <w:rFonts w:ascii="Arial" w:hAnsi="Arial" w:cs="Arial"/>
          <w:sz w:val="26"/>
          <w:szCs w:val="26"/>
        </w:rPr>
        <w:t>del Reglamento de Vialidad para el Municipio</w:t>
      </w:r>
      <w:r>
        <w:rPr>
          <w:rFonts w:ascii="Arial" w:hAnsi="Arial" w:cs="Arial"/>
          <w:sz w:val="26"/>
          <w:szCs w:val="26"/>
        </w:rPr>
        <w:t xml:space="preserve"> </w:t>
      </w:r>
      <w:r w:rsidR="00FE7846" w:rsidRPr="00FE7846">
        <w:rPr>
          <w:rFonts w:ascii="Arial" w:hAnsi="Arial" w:cs="Arial"/>
          <w:sz w:val="26"/>
          <w:szCs w:val="26"/>
        </w:rPr>
        <w:t>de Oaxaca de Juárez, sin que hiciera referencia de los hechos</w:t>
      </w:r>
      <w:r>
        <w:rPr>
          <w:rFonts w:ascii="Arial" w:hAnsi="Arial" w:cs="Arial"/>
          <w:sz w:val="26"/>
          <w:szCs w:val="26"/>
        </w:rPr>
        <w:t xml:space="preserve"> </w:t>
      </w:r>
      <w:r w:rsidR="00FE7846" w:rsidRPr="00FE7846">
        <w:rPr>
          <w:rFonts w:ascii="Arial" w:hAnsi="Arial" w:cs="Arial"/>
          <w:sz w:val="26"/>
          <w:szCs w:val="26"/>
        </w:rPr>
        <w:t>ocurridos, debiendo especificar las razones particulares o causas</w:t>
      </w:r>
      <w:r>
        <w:rPr>
          <w:rFonts w:ascii="Arial" w:hAnsi="Arial" w:cs="Arial"/>
          <w:sz w:val="26"/>
          <w:szCs w:val="26"/>
        </w:rPr>
        <w:t xml:space="preserve"> </w:t>
      </w:r>
      <w:r w:rsidR="00FE7846" w:rsidRPr="00FE7846">
        <w:rPr>
          <w:rFonts w:ascii="Arial" w:hAnsi="Arial" w:cs="Arial"/>
          <w:sz w:val="26"/>
          <w:szCs w:val="26"/>
        </w:rPr>
        <w:t>inmediatas que le sirvieran de sustento para la emisión del acto de</w:t>
      </w:r>
      <w:r>
        <w:rPr>
          <w:rFonts w:ascii="Arial" w:hAnsi="Arial" w:cs="Arial"/>
          <w:sz w:val="26"/>
          <w:szCs w:val="26"/>
        </w:rPr>
        <w:t xml:space="preserve"> </w:t>
      </w:r>
      <w:r w:rsidR="00FE7846" w:rsidRPr="00FE7846">
        <w:rPr>
          <w:rFonts w:ascii="Arial" w:hAnsi="Arial" w:cs="Arial"/>
          <w:sz w:val="26"/>
          <w:szCs w:val="26"/>
        </w:rPr>
        <w:t xml:space="preserve">autoridad, consistente en el acta </w:t>
      </w:r>
      <w:proofErr w:type="gramStart"/>
      <w:r w:rsidR="00FE7846" w:rsidRPr="00FE7846">
        <w:rPr>
          <w:rFonts w:ascii="Arial" w:hAnsi="Arial" w:cs="Arial"/>
          <w:sz w:val="26"/>
          <w:szCs w:val="26"/>
        </w:rPr>
        <w:t>de</w:t>
      </w:r>
      <w:proofErr w:type="gramEnd"/>
      <w:r w:rsidR="00FE7846" w:rsidRPr="00FE7846">
        <w:rPr>
          <w:rFonts w:ascii="Arial" w:hAnsi="Arial" w:cs="Arial"/>
          <w:sz w:val="26"/>
          <w:szCs w:val="26"/>
        </w:rPr>
        <w:t xml:space="preserve"> infracción, con número de folio</w:t>
      </w:r>
      <w:r>
        <w:rPr>
          <w:rFonts w:ascii="Arial" w:hAnsi="Arial" w:cs="Arial"/>
          <w:sz w:val="26"/>
          <w:szCs w:val="26"/>
        </w:rPr>
        <w:t xml:space="preserve"> </w:t>
      </w:r>
      <w:r w:rsidR="00843DA6">
        <w:rPr>
          <w:rFonts w:ascii="Arial" w:hAnsi="Arial" w:cs="Arial"/>
          <w:sz w:val="26"/>
          <w:szCs w:val="26"/>
        </w:rPr>
        <w:t>*******</w:t>
      </w:r>
      <w:r w:rsidR="00FE7846" w:rsidRPr="00FE7846">
        <w:rPr>
          <w:rFonts w:ascii="Arial" w:hAnsi="Arial" w:cs="Arial"/>
          <w:sz w:val="26"/>
          <w:szCs w:val="26"/>
        </w:rPr>
        <w:t xml:space="preserve">, de </w:t>
      </w:r>
      <w:r>
        <w:rPr>
          <w:rFonts w:ascii="Arial" w:hAnsi="Arial" w:cs="Arial"/>
          <w:sz w:val="26"/>
          <w:szCs w:val="26"/>
        </w:rPr>
        <w:t>veintiséis de mayo de dos mil veintiuno. - - - - - - - - - - - - - - - - - - - - - - - - - - - - - - - - - - - - - - - - - -</w:t>
      </w:r>
    </w:p>
    <w:p w14:paraId="3EAC4628" w14:textId="2086EC9D" w:rsidR="000A0DA0" w:rsidRDefault="000A0DA0" w:rsidP="000A0DA0">
      <w:pPr>
        <w:tabs>
          <w:tab w:val="left" w:pos="0"/>
          <w:tab w:val="left" w:pos="5670"/>
        </w:tabs>
        <w:spacing w:before="240" w:line="360" w:lineRule="auto"/>
        <w:ind w:right="51" w:firstLine="709"/>
        <w:jc w:val="both"/>
        <w:rPr>
          <w:rFonts w:ascii="Arial" w:hAnsi="Arial" w:cs="Arial"/>
          <w:sz w:val="26"/>
          <w:szCs w:val="26"/>
        </w:rPr>
      </w:pPr>
      <w:r>
        <w:rPr>
          <w:rFonts w:ascii="Arial" w:hAnsi="Arial" w:cs="Arial"/>
          <w:sz w:val="26"/>
          <w:szCs w:val="26"/>
        </w:rPr>
        <w:t>Conviene destacar</w:t>
      </w:r>
      <w:r w:rsidR="00620100">
        <w:rPr>
          <w:rFonts w:ascii="Arial" w:hAnsi="Arial" w:cs="Arial"/>
          <w:sz w:val="26"/>
          <w:szCs w:val="26"/>
        </w:rPr>
        <w:t xml:space="preserve"> </w:t>
      </w:r>
      <w:r>
        <w:rPr>
          <w:rFonts w:ascii="Arial" w:hAnsi="Arial" w:cs="Arial"/>
          <w:sz w:val="26"/>
          <w:szCs w:val="26"/>
        </w:rPr>
        <w:t xml:space="preserve">que por fundamentación se entiende la cita de los preceptos legales que sirven de base a la autoridad para emitir su acto en el sentido en que lo hace; pero además debe expresar las causas inmediatas, razones particulares o circunstancias especiales </w:t>
      </w:r>
      <w:r>
        <w:rPr>
          <w:rFonts w:ascii="Arial" w:hAnsi="Arial" w:cs="Arial"/>
          <w:sz w:val="26"/>
          <w:szCs w:val="26"/>
        </w:rPr>
        <w:lastRenderedPageBreak/>
        <w:t xml:space="preserve">que lo llevan a tomar la determinación en el sentido en que lo hace, lo que constituye la correspondiente motivación de su actuación. </w:t>
      </w:r>
      <w:r w:rsidR="00A36CA7">
        <w:rPr>
          <w:rFonts w:ascii="Arial" w:hAnsi="Arial" w:cs="Arial"/>
          <w:sz w:val="26"/>
          <w:szCs w:val="26"/>
        </w:rPr>
        <w:t xml:space="preserve">- - - - - - </w:t>
      </w:r>
    </w:p>
    <w:p w14:paraId="720C4A6A" w14:textId="2DC618F8" w:rsidR="000A0DA0" w:rsidRDefault="000A0DA0" w:rsidP="00BF685C">
      <w:pPr>
        <w:tabs>
          <w:tab w:val="left" w:pos="0"/>
          <w:tab w:val="left" w:pos="5670"/>
        </w:tabs>
        <w:spacing w:before="240" w:after="240" w:line="360" w:lineRule="auto"/>
        <w:ind w:right="51" w:firstLine="709"/>
        <w:jc w:val="both"/>
        <w:rPr>
          <w:rFonts w:ascii="Arial" w:hAnsi="Arial" w:cs="Arial"/>
          <w:sz w:val="26"/>
          <w:szCs w:val="26"/>
        </w:rPr>
      </w:pPr>
      <w:r>
        <w:rPr>
          <w:rFonts w:ascii="Arial" w:hAnsi="Arial" w:cs="Arial"/>
          <w:sz w:val="26"/>
          <w:szCs w:val="26"/>
        </w:rPr>
        <w:t>Ahora, la debida fundamentación y motivación exige, además, que las razones otorgadas se adec</w:t>
      </w:r>
      <w:r w:rsidR="004A2D87">
        <w:rPr>
          <w:rFonts w:ascii="Arial" w:hAnsi="Arial" w:cs="Arial"/>
          <w:sz w:val="26"/>
          <w:szCs w:val="26"/>
        </w:rPr>
        <w:t>ú</w:t>
      </w:r>
      <w:r>
        <w:rPr>
          <w:rFonts w:ascii="Arial" w:hAnsi="Arial" w:cs="Arial"/>
          <w:sz w:val="26"/>
          <w:szCs w:val="26"/>
        </w:rPr>
        <w:t xml:space="preserve">en a los fundamentos legales, porque de esta manera se asegura que dicho acto está apegado a derecho, por tanto, se satisfacen los principios de certeza y seguridad jurídica, </w:t>
      </w:r>
      <w:r w:rsidR="0037781C">
        <w:rPr>
          <w:rFonts w:ascii="Arial" w:hAnsi="Arial" w:cs="Arial"/>
          <w:sz w:val="26"/>
          <w:szCs w:val="26"/>
        </w:rPr>
        <w:t>cumpliendo la autoridad con su obligación constitucional</w:t>
      </w:r>
      <w:r w:rsidR="00ED5D99">
        <w:rPr>
          <w:rFonts w:ascii="Arial" w:hAnsi="Arial" w:cs="Arial"/>
          <w:sz w:val="26"/>
          <w:szCs w:val="26"/>
        </w:rPr>
        <w:t xml:space="preserve"> de </w:t>
      </w:r>
      <w:r w:rsidR="0037781C">
        <w:rPr>
          <w:rFonts w:ascii="Arial" w:hAnsi="Arial" w:cs="Arial"/>
          <w:sz w:val="26"/>
          <w:szCs w:val="26"/>
        </w:rPr>
        <w:t>garantiza</w:t>
      </w:r>
      <w:r w:rsidR="00ED5D99">
        <w:rPr>
          <w:rFonts w:ascii="Arial" w:hAnsi="Arial" w:cs="Arial"/>
          <w:sz w:val="26"/>
          <w:szCs w:val="26"/>
        </w:rPr>
        <w:t xml:space="preserve">r </w:t>
      </w:r>
      <w:r w:rsidR="0037781C">
        <w:rPr>
          <w:rFonts w:ascii="Arial" w:hAnsi="Arial" w:cs="Arial"/>
          <w:sz w:val="26"/>
          <w:szCs w:val="26"/>
        </w:rPr>
        <w:t xml:space="preserve">que el acto emitido cumpla con los requisitos previstos en la ley. </w:t>
      </w:r>
      <w:r w:rsidR="00A36CA7">
        <w:rPr>
          <w:rFonts w:ascii="Arial" w:hAnsi="Arial" w:cs="Arial"/>
          <w:sz w:val="26"/>
          <w:szCs w:val="26"/>
        </w:rPr>
        <w:t>- - - - - - - - - - - - - - - - - - - - - - - - - - - - - - - - - - - - - - - - - - - - - - - - -</w:t>
      </w:r>
    </w:p>
    <w:p w14:paraId="0A01A5CB" w14:textId="0322FEE8" w:rsidR="002632E0" w:rsidRDefault="002632E0" w:rsidP="00BF685C">
      <w:pPr>
        <w:spacing w:after="240" w:line="360" w:lineRule="auto"/>
        <w:ind w:right="69" w:firstLine="708"/>
        <w:jc w:val="both"/>
        <w:rPr>
          <w:rFonts w:ascii="Arial" w:hAnsi="Arial" w:cs="Arial"/>
          <w:sz w:val="26"/>
          <w:szCs w:val="26"/>
        </w:rPr>
      </w:pPr>
      <w:r w:rsidRPr="00F25E75">
        <w:rPr>
          <w:rFonts w:ascii="Arial" w:hAnsi="Arial" w:cs="Arial"/>
          <w:sz w:val="26"/>
          <w:szCs w:val="26"/>
        </w:rPr>
        <w:t xml:space="preserve">En </w:t>
      </w:r>
      <w:r>
        <w:rPr>
          <w:rFonts w:ascii="Arial" w:hAnsi="Arial" w:cs="Arial"/>
          <w:sz w:val="26"/>
          <w:szCs w:val="26"/>
        </w:rPr>
        <w:t>tales</w:t>
      </w:r>
      <w:r w:rsidRPr="00BB79E7">
        <w:rPr>
          <w:rFonts w:ascii="Arial" w:hAnsi="Arial" w:cs="Arial"/>
          <w:b/>
          <w:sz w:val="26"/>
          <w:szCs w:val="26"/>
        </w:rPr>
        <w:t xml:space="preserve"> </w:t>
      </w:r>
      <w:r w:rsidRPr="00965E58">
        <w:rPr>
          <w:rFonts w:ascii="Arial" w:hAnsi="Arial" w:cs="Arial"/>
          <w:sz w:val="26"/>
          <w:szCs w:val="26"/>
        </w:rPr>
        <w:t>consideraciones,</w:t>
      </w:r>
      <w:r w:rsidRPr="00EE0FE5">
        <w:rPr>
          <w:rFonts w:ascii="Arial" w:hAnsi="Arial" w:cs="Arial"/>
          <w:b/>
          <w:sz w:val="26"/>
          <w:szCs w:val="26"/>
        </w:rPr>
        <w:t xml:space="preserve"> </w:t>
      </w:r>
      <w:r w:rsidRPr="00EE0FE5">
        <w:rPr>
          <w:rFonts w:ascii="Arial" w:hAnsi="Arial" w:cs="Arial"/>
          <w:sz w:val="26"/>
          <w:szCs w:val="26"/>
        </w:rPr>
        <w:t>la emisión de un acto por una autoridad en el ejercicio de sus atribuciones</w:t>
      </w:r>
      <w:r w:rsidR="0037781C">
        <w:rPr>
          <w:rFonts w:ascii="Arial" w:hAnsi="Arial" w:cs="Arial"/>
          <w:sz w:val="26"/>
          <w:szCs w:val="26"/>
        </w:rPr>
        <w:t>,</w:t>
      </w:r>
      <w:r w:rsidRPr="00EE0FE5">
        <w:rPr>
          <w:rFonts w:ascii="Arial" w:hAnsi="Arial" w:cs="Arial"/>
          <w:sz w:val="26"/>
          <w:szCs w:val="26"/>
        </w:rPr>
        <w:t xml:space="preserve"> que incumpla con la </w:t>
      </w:r>
      <w:r w:rsidR="00577FC6">
        <w:rPr>
          <w:rFonts w:ascii="Arial" w:hAnsi="Arial" w:cs="Arial"/>
          <w:sz w:val="26"/>
          <w:szCs w:val="26"/>
        </w:rPr>
        <w:t xml:space="preserve">debida </w:t>
      </w:r>
      <w:r w:rsidRPr="00EE0FE5">
        <w:rPr>
          <w:rFonts w:ascii="Arial" w:hAnsi="Arial" w:cs="Arial"/>
          <w:sz w:val="26"/>
          <w:szCs w:val="26"/>
        </w:rPr>
        <w:t>fundamentación y motivación</w:t>
      </w:r>
      <w:r w:rsidR="00577FC6">
        <w:rPr>
          <w:rFonts w:ascii="Arial" w:hAnsi="Arial" w:cs="Arial"/>
          <w:sz w:val="26"/>
          <w:szCs w:val="26"/>
        </w:rPr>
        <w:t>,</w:t>
      </w:r>
      <w:r w:rsidRPr="00EE0FE5">
        <w:rPr>
          <w:rFonts w:ascii="Arial" w:hAnsi="Arial" w:cs="Arial"/>
          <w:sz w:val="26"/>
          <w:szCs w:val="26"/>
        </w:rPr>
        <w:t xml:space="preserve"> es ilegal, porque transgrede los principios de legalidad y seguridad jurídica contenidos en el artículo 16 de la Constitución Federal</w:t>
      </w:r>
      <w:r>
        <w:rPr>
          <w:rFonts w:ascii="Arial" w:hAnsi="Arial" w:cs="Arial"/>
          <w:sz w:val="26"/>
          <w:szCs w:val="26"/>
        </w:rPr>
        <w:t>,</w:t>
      </w:r>
      <w:r w:rsidRPr="00EE0FE5">
        <w:rPr>
          <w:rFonts w:ascii="Arial" w:hAnsi="Arial" w:cs="Arial"/>
          <w:sz w:val="26"/>
          <w:szCs w:val="26"/>
        </w:rPr>
        <w:t xml:space="preserve"> al colocar al afectado en estado de indefensión, </w:t>
      </w:r>
      <w:r w:rsidR="007C0F4C">
        <w:rPr>
          <w:rFonts w:ascii="Arial" w:hAnsi="Arial" w:cs="Arial"/>
          <w:sz w:val="26"/>
          <w:szCs w:val="26"/>
        </w:rPr>
        <w:t>dado q</w:t>
      </w:r>
      <w:r w:rsidR="00E60DF5">
        <w:rPr>
          <w:rFonts w:ascii="Arial" w:hAnsi="Arial" w:cs="Arial"/>
          <w:sz w:val="26"/>
          <w:szCs w:val="26"/>
        </w:rPr>
        <w:t xml:space="preserve">ue si los fundamentos legales </w:t>
      </w:r>
      <w:r w:rsidRPr="00EE0FE5">
        <w:rPr>
          <w:rFonts w:ascii="Arial" w:hAnsi="Arial" w:cs="Arial"/>
          <w:sz w:val="26"/>
          <w:szCs w:val="26"/>
        </w:rPr>
        <w:t>y las razones otorgadas para la emisión del acto administrativo no están en concordancia</w:t>
      </w:r>
      <w:r>
        <w:rPr>
          <w:rFonts w:ascii="Arial" w:hAnsi="Arial" w:cs="Arial"/>
          <w:sz w:val="26"/>
          <w:szCs w:val="26"/>
        </w:rPr>
        <w:t>,</w:t>
      </w:r>
      <w:r w:rsidRPr="00EE0FE5">
        <w:rPr>
          <w:rFonts w:ascii="Arial" w:hAnsi="Arial" w:cs="Arial"/>
          <w:sz w:val="26"/>
          <w:szCs w:val="26"/>
        </w:rPr>
        <w:t xml:space="preserve"> la defensa que se pretenda realizar en</w:t>
      </w:r>
      <w:r w:rsidR="00E60DF5">
        <w:rPr>
          <w:rFonts w:ascii="Arial" w:hAnsi="Arial" w:cs="Arial"/>
          <w:sz w:val="26"/>
          <w:szCs w:val="26"/>
        </w:rPr>
        <w:t xml:space="preserve"> su contra será deficiente, a má</w:t>
      </w:r>
      <w:r w:rsidRPr="00EE0FE5">
        <w:rPr>
          <w:rFonts w:ascii="Arial" w:hAnsi="Arial" w:cs="Arial"/>
          <w:sz w:val="26"/>
          <w:szCs w:val="26"/>
        </w:rPr>
        <w:t>s que el acto estará apartado de la obligación que tienen las autoridades de actuar en el estricto margen de la legalidad, atendiendo las disposiciones jurídicas al caso en concreto</w:t>
      </w:r>
      <w:r w:rsidR="00B413F8">
        <w:rPr>
          <w:rFonts w:ascii="Arial" w:hAnsi="Arial" w:cs="Arial"/>
          <w:sz w:val="26"/>
          <w:szCs w:val="26"/>
        </w:rPr>
        <w:t>. - - - - - - - - - - - -  - - - - - - - - - - - - - - - - - -</w:t>
      </w:r>
    </w:p>
    <w:p w14:paraId="34040EE4" w14:textId="60E57FF8" w:rsidR="00025547" w:rsidRPr="00EE0FE5" w:rsidRDefault="00CF7D9E" w:rsidP="00025547">
      <w:pPr>
        <w:pStyle w:val="temp"/>
        <w:shd w:val="clear" w:color="auto" w:fill="FFFFFF"/>
        <w:spacing w:before="0" w:beforeAutospacing="0" w:after="240" w:afterAutospacing="0" w:line="360" w:lineRule="auto"/>
        <w:ind w:firstLine="708"/>
        <w:jc w:val="both"/>
        <w:rPr>
          <w:rFonts w:ascii="Arial" w:hAnsi="Arial" w:cs="Arial"/>
          <w:sz w:val="26"/>
          <w:szCs w:val="26"/>
        </w:rPr>
      </w:pPr>
      <w:r>
        <w:rPr>
          <w:rFonts w:ascii="Arial" w:hAnsi="Arial" w:cs="Arial"/>
          <w:sz w:val="26"/>
          <w:szCs w:val="26"/>
        </w:rPr>
        <w:t xml:space="preserve">Siendo aplicable al caso </w:t>
      </w:r>
      <w:r w:rsidR="00025547">
        <w:rPr>
          <w:rFonts w:ascii="Arial" w:hAnsi="Arial" w:cs="Arial"/>
          <w:sz w:val="26"/>
          <w:szCs w:val="26"/>
        </w:rPr>
        <w:t xml:space="preserve">la </w:t>
      </w:r>
      <w:r w:rsidR="00F54F43">
        <w:rPr>
          <w:rFonts w:ascii="Arial" w:hAnsi="Arial" w:cs="Arial"/>
          <w:sz w:val="26"/>
          <w:szCs w:val="26"/>
        </w:rPr>
        <w:t>J</w:t>
      </w:r>
      <w:r w:rsidR="00025547" w:rsidRPr="00EE0FE5">
        <w:rPr>
          <w:rFonts w:ascii="Arial" w:hAnsi="Arial" w:cs="Arial"/>
          <w:sz w:val="26"/>
          <w:szCs w:val="26"/>
        </w:rPr>
        <w:t xml:space="preserve">urisprudencia </w:t>
      </w:r>
      <w:r w:rsidR="00025547">
        <w:rPr>
          <w:rFonts w:ascii="Arial" w:hAnsi="Arial" w:cs="Arial"/>
          <w:sz w:val="26"/>
          <w:szCs w:val="26"/>
        </w:rPr>
        <w:t xml:space="preserve">en </w:t>
      </w:r>
      <w:r w:rsidR="00F54F43">
        <w:rPr>
          <w:rFonts w:ascii="Arial" w:hAnsi="Arial" w:cs="Arial"/>
          <w:sz w:val="26"/>
          <w:szCs w:val="26"/>
        </w:rPr>
        <w:t>M</w:t>
      </w:r>
      <w:r w:rsidR="00025547">
        <w:rPr>
          <w:rFonts w:ascii="Arial" w:hAnsi="Arial" w:cs="Arial"/>
          <w:sz w:val="26"/>
          <w:szCs w:val="26"/>
        </w:rPr>
        <w:t xml:space="preserve">ateria </w:t>
      </w:r>
      <w:r w:rsidR="00F54F43">
        <w:rPr>
          <w:rFonts w:ascii="Arial" w:hAnsi="Arial" w:cs="Arial"/>
          <w:sz w:val="26"/>
          <w:szCs w:val="26"/>
        </w:rPr>
        <w:t>C</w:t>
      </w:r>
      <w:r w:rsidR="00025547">
        <w:rPr>
          <w:rFonts w:ascii="Arial" w:hAnsi="Arial" w:cs="Arial"/>
          <w:sz w:val="26"/>
          <w:szCs w:val="26"/>
        </w:rPr>
        <w:t>omún, número I</w:t>
      </w:r>
      <w:r w:rsidR="00025547" w:rsidRPr="00EE0FE5">
        <w:rPr>
          <w:rFonts w:ascii="Arial" w:hAnsi="Arial" w:cs="Arial"/>
          <w:sz w:val="26"/>
          <w:szCs w:val="26"/>
        </w:rPr>
        <w:t>.</w:t>
      </w:r>
      <w:r w:rsidR="00025547">
        <w:rPr>
          <w:rFonts w:ascii="Arial" w:hAnsi="Arial" w:cs="Arial"/>
          <w:sz w:val="26"/>
          <w:szCs w:val="26"/>
        </w:rPr>
        <w:t xml:space="preserve">4o.A. J/43, con número de registro digital 175082, de la Novena Época, sustentada por los </w:t>
      </w:r>
      <w:r w:rsidR="00025547" w:rsidRPr="00EE0FE5">
        <w:rPr>
          <w:rFonts w:ascii="Arial" w:hAnsi="Arial" w:cs="Arial"/>
          <w:sz w:val="26"/>
          <w:szCs w:val="26"/>
        </w:rPr>
        <w:t>Tribunal</w:t>
      </w:r>
      <w:r w:rsidR="00025547">
        <w:rPr>
          <w:rFonts w:ascii="Arial" w:hAnsi="Arial" w:cs="Arial"/>
          <w:sz w:val="26"/>
          <w:szCs w:val="26"/>
        </w:rPr>
        <w:t>es</w:t>
      </w:r>
      <w:r w:rsidR="00025547" w:rsidRPr="00EE0FE5">
        <w:rPr>
          <w:rFonts w:ascii="Arial" w:hAnsi="Arial" w:cs="Arial"/>
          <w:sz w:val="26"/>
          <w:szCs w:val="26"/>
        </w:rPr>
        <w:t xml:space="preserve"> Colegiado</w:t>
      </w:r>
      <w:r w:rsidR="00025547">
        <w:rPr>
          <w:rFonts w:ascii="Arial" w:hAnsi="Arial" w:cs="Arial"/>
          <w:sz w:val="26"/>
          <w:szCs w:val="26"/>
        </w:rPr>
        <w:t xml:space="preserve">s de </w:t>
      </w:r>
      <w:r w:rsidR="00025547" w:rsidRPr="00EE0FE5">
        <w:rPr>
          <w:rFonts w:ascii="Arial" w:hAnsi="Arial" w:cs="Arial"/>
          <w:sz w:val="26"/>
          <w:szCs w:val="26"/>
        </w:rPr>
        <w:t>Circuito</w:t>
      </w:r>
      <w:r w:rsidR="00025547">
        <w:rPr>
          <w:rFonts w:ascii="Arial" w:hAnsi="Arial" w:cs="Arial"/>
          <w:sz w:val="26"/>
          <w:szCs w:val="26"/>
        </w:rPr>
        <w:t xml:space="preserve">, publicada en el Semanario Judicial de la Federación y su Gaceta, en el Tomo XXIII, de Mayo de 2006, visible a página 1531, </w:t>
      </w:r>
      <w:r w:rsidR="00025547" w:rsidRPr="00EE0FE5">
        <w:rPr>
          <w:rFonts w:ascii="Arial" w:hAnsi="Arial" w:cs="Arial"/>
          <w:sz w:val="26"/>
          <w:szCs w:val="26"/>
        </w:rPr>
        <w:t>bajo el rubro y texto siguiente:</w:t>
      </w:r>
      <w:r w:rsidR="00025547">
        <w:rPr>
          <w:rFonts w:ascii="Arial" w:hAnsi="Arial" w:cs="Arial"/>
          <w:sz w:val="26"/>
          <w:szCs w:val="26"/>
        </w:rPr>
        <w:t xml:space="preserve"> </w:t>
      </w:r>
    </w:p>
    <w:p w14:paraId="244C30A1" w14:textId="37CD3E2E" w:rsidR="00025547" w:rsidRPr="00620100" w:rsidRDefault="00025547" w:rsidP="00155B5A">
      <w:pPr>
        <w:shd w:val="clear" w:color="auto" w:fill="FFFFFF"/>
        <w:spacing w:before="100" w:beforeAutospacing="1" w:after="100" w:afterAutospacing="1" w:line="276" w:lineRule="auto"/>
        <w:ind w:left="709" w:right="758"/>
        <w:jc w:val="both"/>
        <w:rPr>
          <w:rFonts w:ascii="Arial" w:eastAsia="Times New Roman" w:hAnsi="Arial" w:cs="Arial"/>
          <w:i/>
          <w:iCs/>
          <w:lang w:eastAsia="es-MX"/>
        </w:rPr>
      </w:pPr>
      <w:r w:rsidRPr="00620100">
        <w:rPr>
          <w:rFonts w:ascii="Arial" w:eastAsia="Times New Roman" w:hAnsi="Arial" w:cs="Arial"/>
          <w:b/>
          <w:bCs/>
          <w:i/>
          <w:iCs/>
          <w:lang w:eastAsia="es-MX"/>
        </w:rPr>
        <w:t>“FUNDAMENTACIÓN</w:t>
      </w:r>
      <w:r w:rsidR="00620100">
        <w:rPr>
          <w:rFonts w:ascii="Arial" w:eastAsia="Times New Roman" w:hAnsi="Arial" w:cs="Arial"/>
          <w:b/>
          <w:bCs/>
          <w:i/>
          <w:iCs/>
          <w:lang w:eastAsia="es-MX"/>
        </w:rPr>
        <w:t xml:space="preserve"> </w:t>
      </w:r>
      <w:r w:rsidRPr="00620100">
        <w:rPr>
          <w:rFonts w:ascii="Arial" w:eastAsia="Times New Roman" w:hAnsi="Arial" w:cs="Arial"/>
          <w:b/>
          <w:bCs/>
          <w:i/>
          <w:iCs/>
          <w:lang w:eastAsia="es-MX"/>
        </w:rPr>
        <w:t>Y</w:t>
      </w:r>
      <w:r w:rsidR="00620100">
        <w:rPr>
          <w:rFonts w:ascii="Arial" w:eastAsia="Times New Roman" w:hAnsi="Arial" w:cs="Arial"/>
          <w:b/>
          <w:bCs/>
          <w:i/>
          <w:iCs/>
          <w:lang w:eastAsia="es-MX"/>
        </w:rPr>
        <w:t xml:space="preserve"> </w:t>
      </w:r>
      <w:r w:rsidRPr="00620100">
        <w:rPr>
          <w:rFonts w:ascii="Arial" w:eastAsia="Times New Roman" w:hAnsi="Arial" w:cs="Arial"/>
          <w:b/>
          <w:bCs/>
          <w:i/>
          <w:iCs/>
          <w:lang w:eastAsia="es-MX"/>
        </w:rPr>
        <w:t xml:space="preserve">MOTIVACIÓN. EL ASPECTO FORMAL DE LA GARANTÍA Y SU FINALIDAD SE TRADUCEN EN EXPLICAR, JUSTIFICAR, POSIBILITAR LA DEFENSA Y COMUNICAR LA DECISIÓN. </w:t>
      </w:r>
      <w:r w:rsidRPr="00620100">
        <w:rPr>
          <w:rFonts w:ascii="Arial" w:eastAsia="Times New Roman" w:hAnsi="Arial" w:cs="Arial"/>
          <w:i/>
          <w:iCs/>
          <w:lang w:eastAsia="es-MX"/>
        </w:rPr>
        <w:t xml:space="preserve">El contenido formal de la garantía de legalidad prevista en el </w:t>
      </w:r>
      <w:r w:rsidR="00620100">
        <w:rPr>
          <w:rFonts w:ascii="Arial" w:eastAsia="Times New Roman" w:hAnsi="Arial" w:cs="Arial"/>
          <w:i/>
          <w:iCs/>
          <w:lang w:eastAsia="es-MX"/>
        </w:rPr>
        <w:t xml:space="preserve">artículo </w:t>
      </w:r>
      <w:hyperlink r:id="rId8" w:history="1">
        <w:r w:rsidRPr="00620100">
          <w:rPr>
            <w:rFonts w:ascii="Arial" w:eastAsia="Times New Roman" w:hAnsi="Arial" w:cs="Arial"/>
            <w:b/>
            <w:bCs/>
            <w:i/>
            <w:iCs/>
            <w:u w:val="single"/>
            <w:lang w:eastAsia="es-MX"/>
          </w:rPr>
          <w:t>16 constitucional</w:t>
        </w:r>
      </w:hyperlink>
      <w:r w:rsidR="00620100">
        <w:rPr>
          <w:rFonts w:ascii="Arial" w:eastAsia="Times New Roman" w:hAnsi="Arial" w:cs="Arial"/>
          <w:i/>
          <w:iCs/>
          <w:lang w:eastAsia="es-MX"/>
        </w:rPr>
        <w:t xml:space="preserve"> </w:t>
      </w:r>
      <w:r w:rsidRPr="00620100">
        <w:rPr>
          <w:rFonts w:ascii="Arial" w:eastAsia="Times New Roman" w:hAnsi="Arial" w:cs="Arial"/>
          <w:i/>
          <w:iCs/>
          <w:lang w:eastAsia="es-MX"/>
        </w:rPr>
        <w:t>relativa a la</w:t>
      </w:r>
      <w:r w:rsidR="00620100">
        <w:rPr>
          <w:rFonts w:ascii="Arial" w:eastAsia="Times New Roman" w:hAnsi="Arial" w:cs="Arial"/>
          <w:i/>
          <w:iCs/>
          <w:lang w:eastAsia="es-MX"/>
        </w:rPr>
        <w:t xml:space="preserve"> </w:t>
      </w:r>
      <w:r w:rsidRPr="00620100">
        <w:rPr>
          <w:rFonts w:ascii="Arial" w:eastAsia="Times New Roman" w:hAnsi="Arial" w:cs="Arial"/>
          <w:i/>
          <w:iCs/>
          <w:lang w:eastAsia="es-MX"/>
        </w:rPr>
        <w:t>fundamentación</w:t>
      </w:r>
      <w:r w:rsidR="00620100">
        <w:rPr>
          <w:rFonts w:ascii="Arial" w:eastAsia="Times New Roman" w:hAnsi="Arial" w:cs="Arial"/>
          <w:i/>
          <w:iCs/>
          <w:lang w:eastAsia="es-MX"/>
        </w:rPr>
        <w:t xml:space="preserve"> </w:t>
      </w:r>
      <w:r w:rsidRPr="00620100">
        <w:rPr>
          <w:rFonts w:ascii="Arial" w:eastAsia="Times New Roman" w:hAnsi="Arial" w:cs="Arial"/>
          <w:i/>
          <w:iCs/>
          <w:lang w:eastAsia="es-MX"/>
        </w:rPr>
        <w:t>y</w:t>
      </w:r>
      <w:r w:rsidR="00620100">
        <w:rPr>
          <w:rFonts w:ascii="Arial" w:eastAsia="Times New Roman" w:hAnsi="Arial" w:cs="Arial"/>
          <w:i/>
          <w:iCs/>
          <w:lang w:eastAsia="es-MX"/>
        </w:rPr>
        <w:t xml:space="preserve"> </w:t>
      </w:r>
      <w:r w:rsidRPr="00620100">
        <w:rPr>
          <w:rFonts w:ascii="Arial" w:eastAsia="Times New Roman" w:hAnsi="Arial" w:cs="Arial"/>
          <w:i/>
          <w:iCs/>
          <w:lang w:eastAsia="es-MX"/>
        </w:rPr>
        <w:t>motivación</w:t>
      </w:r>
      <w:r w:rsidR="00620100">
        <w:rPr>
          <w:rFonts w:ascii="Arial" w:eastAsia="Times New Roman" w:hAnsi="Arial" w:cs="Arial"/>
          <w:i/>
          <w:iCs/>
          <w:lang w:eastAsia="es-MX"/>
        </w:rPr>
        <w:t xml:space="preserve"> </w:t>
      </w:r>
      <w:r w:rsidRPr="00620100">
        <w:rPr>
          <w:rFonts w:ascii="Arial" w:eastAsia="Times New Roman" w:hAnsi="Arial" w:cs="Arial"/>
          <w:i/>
          <w:iCs/>
          <w:lang w:eastAsia="es-MX"/>
        </w:rPr>
        <w:t>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w:t>
      </w:r>
      <w:r w:rsidR="00620100">
        <w:rPr>
          <w:rFonts w:ascii="Arial" w:eastAsia="Times New Roman" w:hAnsi="Arial" w:cs="Arial"/>
          <w:i/>
          <w:iCs/>
          <w:lang w:eastAsia="es-MX"/>
        </w:rPr>
        <w:t xml:space="preserve"> </w:t>
      </w:r>
      <w:r w:rsidRPr="00620100">
        <w:rPr>
          <w:rFonts w:ascii="Arial" w:eastAsia="Times New Roman" w:hAnsi="Arial" w:cs="Arial"/>
          <w:i/>
          <w:iCs/>
          <w:lang w:eastAsia="es-MX"/>
        </w:rPr>
        <w:t>motivación</w:t>
      </w:r>
      <w:r w:rsidR="00620100">
        <w:rPr>
          <w:rFonts w:ascii="Arial" w:eastAsia="Times New Roman" w:hAnsi="Arial" w:cs="Arial"/>
          <w:i/>
          <w:iCs/>
          <w:lang w:eastAsia="es-MX"/>
        </w:rPr>
        <w:t xml:space="preserve"> </w:t>
      </w:r>
      <w:r w:rsidRPr="00620100">
        <w:rPr>
          <w:rFonts w:ascii="Arial" w:eastAsia="Times New Roman" w:hAnsi="Arial" w:cs="Arial"/>
          <w:i/>
          <w:iCs/>
          <w:lang w:eastAsia="es-MX"/>
        </w:rPr>
        <w:t xml:space="preserve">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w:t>
      </w:r>
      <w:r w:rsidRPr="00620100">
        <w:rPr>
          <w:rFonts w:ascii="Arial" w:eastAsia="Times New Roman" w:hAnsi="Arial" w:cs="Arial"/>
          <w:i/>
          <w:iCs/>
          <w:lang w:eastAsia="es-MX"/>
        </w:rPr>
        <w:lastRenderedPageBreak/>
        <w:t>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7C421BD5" w14:textId="38BD7160" w:rsidR="002632E0" w:rsidRPr="00EE0FE5" w:rsidRDefault="00025547" w:rsidP="009F252A">
      <w:pPr>
        <w:pStyle w:val="temp"/>
        <w:shd w:val="clear" w:color="auto" w:fill="FFFFFF"/>
        <w:spacing w:before="0" w:beforeAutospacing="0" w:after="240" w:afterAutospacing="0" w:line="360" w:lineRule="auto"/>
        <w:ind w:firstLine="708"/>
        <w:jc w:val="both"/>
        <w:rPr>
          <w:rFonts w:ascii="Arial" w:hAnsi="Arial" w:cs="Arial"/>
          <w:sz w:val="26"/>
          <w:szCs w:val="26"/>
        </w:rPr>
      </w:pPr>
      <w:r>
        <w:rPr>
          <w:rFonts w:ascii="Arial" w:hAnsi="Arial" w:cs="Arial"/>
          <w:sz w:val="26"/>
          <w:szCs w:val="26"/>
        </w:rPr>
        <w:t xml:space="preserve">Así como </w:t>
      </w:r>
      <w:bookmarkStart w:id="2" w:name="_Hlk80955412"/>
      <w:r w:rsidR="00CF7D9E">
        <w:rPr>
          <w:rFonts w:ascii="Arial" w:hAnsi="Arial" w:cs="Arial"/>
          <w:sz w:val="26"/>
          <w:szCs w:val="26"/>
        </w:rPr>
        <w:t xml:space="preserve">la </w:t>
      </w:r>
      <w:r w:rsidR="00F54F43">
        <w:rPr>
          <w:rFonts w:ascii="Arial" w:hAnsi="Arial" w:cs="Arial"/>
          <w:sz w:val="26"/>
          <w:szCs w:val="26"/>
        </w:rPr>
        <w:t>J</w:t>
      </w:r>
      <w:r w:rsidR="002632E0" w:rsidRPr="00EE0FE5">
        <w:rPr>
          <w:rFonts w:ascii="Arial" w:hAnsi="Arial" w:cs="Arial"/>
          <w:sz w:val="26"/>
          <w:szCs w:val="26"/>
        </w:rPr>
        <w:t xml:space="preserve">urisprudencia </w:t>
      </w:r>
      <w:r w:rsidR="007B055B">
        <w:rPr>
          <w:rFonts w:ascii="Arial" w:hAnsi="Arial" w:cs="Arial"/>
          <w:sz w:val="26"/>
          <w:szCs w:val="26"/>
        </w:rPr>
        <w:t xml:space="preserve">en </w:t>
      </w:r>
      <w:r w:rsidR="00F54F43">
        <w:rPr>
          <w:rFonts w:ascii="Arial" w:hAnsi="Arial" w:cs="Arial"/>
          <w:sz w:val="26"/>
          <w:szCs w:val="26"/>
        </w:rPr>
        <w:t>M</w:t>
      </w:r>
      <w:r w:rsidR="007B055B">
        <w:rPr>
          <w:rFonts w:ascii="Arial" w:hAnsi="Arial" w:cs="Arial"/>
          <w:sz w:val="26"/>
          <w:szCs w:val="26"/>
        </w:rPr>
        <w:t xml:space="preserve">ateria </w:t>
      </w:r>
      <w:r w:rsidR="00F54F43">
        <w:rPr>
          <w:rFonts w:ascii="Arial" w:hAnsi="Arial" w:cs="Arial"/>
          <w:sz w:val="26"/>
          <w:szCs w:val="26"/>
        </w:rPr>
        <w:t>A</w:t>
      </w:r>
      <w:r w:rsidR="00ED5D99">
        <w:rPr>
          <w:rFonts w:ascii="Arial" w:hAnsi="Arial" w:cs="Arial"/>
          <w:sz w:val="26"/>
          <w:szCs w:val="26"/>
        </w:rPr>
        <w:t>dministrativa,</w:t>
      </w:r>
      <w:r w:rsidR="007B055B">
        <w:rPr>
          <w:rFonts w:ascii="Arial" w:hAnsi="Arial" w:cs="Arial"/>
          <w:sz w:val="26"/>
          <w:szCs w:val="26"/>
        </w:rPr>
        <w:t xml:space="preserve"> </w:t>
      </w:r>
      <w:r w:rsidR="00272CAF">
        <w:rPr>
          <w:rFonts w:ascii="Arial" w:hAnsi="Arial" w:cs="Arial"/>
          <w:sz w:val="26"/>
          <w:szCs w:val="26"/>
        </w:rPr>
        <w:t xml:space="preserve">número </w:t>
      </w:r>
      <w:r w:rsidR="002632E0">
        <w:rPr>
          <w:rFonts w:ascii="Arial" w:hAnsi="Arial" w:cs="Arial"/>
          <w:sz w:val="26"/>
          <w:szCs w:val="26"/>
        </w:rPr>
        <w:t>I</w:t>
      </w:r>
      <w:r w:rsidR="002632E0" w:rsidRPr="00EE0FE5">
        <w:rPr>
          <w:rFonts w:ascii="Arial" w:hAnsi="Arial" w:cs="Arial"/>
          <w:sz w:val="26"/>
          <w:szCs w:val="26"/>
        </w:rPr>
        <w:t>.</w:t>
      </w:r>
      <w:r w:rsidR="00ED5D99">
        <w:rPr>
          <w:rFonts w:ascii="Arial" w:hAnsi="Arial" w:cs="Arial"/>
          <w:sz w:val="26"/>
          <w:szCs w:val="26"/>
        </w:rPr>
        <w:t>7o.A</w:t>
      </w:r>
      <w:r w:rsidR="00CF7D9E">
        <w:rPr>
          <w:rFonts w:ascii="Arial" w:hAnsi="Arial" w:cs="Arial"/>
          <w:sz w:val="26"/>
          <w:szCs w:val="26"/>
        </w:rPr>
        <w:t>. J/</w:t>
      </w:r>
      <w:r w:rsidR="00ED5D99">
        <w:rPr>
          <w:rFonts w:ascii="Arial" w:hAnsi="Arial" w:cs="Arial"/>
          <w:sz w:val="26"/>
          <w:szCs w:val="26"/>
        </w:rPr>
        <w:t>31</w:t>
      </w:r>
      <w:r w:rsidR="002632E0">
        <w:rPr>
          <w:rFonts w:ascii="Arial" w:hAnsi="Arial" w:cs="Arial"/>
          <w:sz w:val="26"/>
          <w:szCs w:val="26"/>
        </w:rPr>
        <w:t>,</w:t>
      </w:r>
      <w:r w:rsidR="007B055B">
        <w:rPr>
          <w:rFonts w:ascii="Arial" w:hAnsi="Arial" w:cs="Arial"/>
          <w:sz w:val="26"/>
          <w:szCs w:val="26"/>
        </w:rPr>
        <w:t xml:space="preserve"> con número de registro digital </w:t>
      </w:r>
      <w:r w:rsidR="00CF7D9E">
        <w:rPr>
          <w:rFonts w:ascii="Arial" w:hAnsi="Arial" w:cs="Arial"/>
          <w:sz w:val="26"/>
          <w:szCs w:val="26"/>
        </w:rPr>
        <w:t>17</w:t>
      </w:r>
      <w:r w:rsidR="00ED5D99">
        <w:rPr>
          <w:rFonts w:ascii="Arial" w:hAnsi="Arial" w:cs="Arial"/>
          <w:sz w:val="26"/>
          <w:szCs w:val="26"/>
        </w:rPr>
        <w:t>6913</w:t>
      </w:r>
      <w:r w:rsidR="007B055B">
        <w:rPr>
          <w:rFonts w:ascii="Arial" w:hAnsi="Arial" w:cs="Arial"/>
          <w:sz w:val="26"/>
          <w:szCs w:val="26"/>
        </w:rPr>
        <w:t xml:space="preserve">, de la </w:t>
      </w:r>
      <w:r w:rsidR="00CF7D9E">
        <w:rPr>
          <w:rFonts w:ascii="Arial" w:hAnsi="Arial" w:cs="Arial"/>
          <w:sz w:val="26"/>
          <w:szCs w:val="26"/>
        </w:rPr>
        <w:t xml:space="preserve">Novena </w:t>
      </w:r>
      <w:r w:rsidR="007B055B">
        <w:rPr>
          <w:rFonts w:ascii="Arial" w:hAnsi="Arial" w:cs="Arial"/>
          <w:sz w:val="26"/>
          <w:szCs w:val="26"/>
        </w:rPr>
        <w:t xml:space="preserve">Época, </w:t>
      </w:r>
      <w:r w:rsidR="002632E0">
        <w:rPr>
          <w:rFonts w:ascii="Arial" w:hAnsi="Arial" w:cs="Arial"/>
          <w:sz w:val="26"/>
          <w:szCs w:val="26"/>
        </w:rPr>
        <w:t xml:space="preserve">sustentada por </w:t>
      </w:r>
      <w:r w:rsidR="007B055B">
        <w:rPr>
          <w:rFonts w:ascii="Arial" w:hAnsi="Arial" w:cs="Arial"/>
          <w:sz w:val="26"/>
          <w:szCs w:val="26"/>
        </w:rPr>
        <w:t xml:space="preserve">los </w:t>
      </w:r>
      <w:r w:rsidR="002632E0" w:rsidRPr="00EE0FE5">
        <w:rPr>
          <w:rFonts w:ascii="Arial" w:hAnsi="Arial" w:cs="Arial"/>
          <w:sz w:val="26"/>
          <w:szCs w:val="26"/>
        </w:rPr>
        <w:t>Tribunal</w:t>
      </w:r>
      <w:r w:rsidR="007B055B">
        <w:rPr>
          <w:rFonts w:ascii="Arial" w:hAnsi="Arial" w:cs="Arial"/>
          <w:sz w:val="26"/>
          <w:szCs w:val="26"/>
        </w:rPr>
        <w:t>es</w:t>
      </w:r>
      <w:r w:rsidR="002632E0" w:rsidRPr="00EE0FE5">
        <w:rPr>
          <w:rFonts w:ascii="Arial" w:hAnsi="Arial" w:cs="Arial"/>
          <w:sz w:val="26"/>
          <w:szCs w:val="26"/>
        </w:rPr>
        <w:t xml:space="preserve"> Colegiado</w:t>
      </w:r>
      <w:r w:rsidR="007B055B">
        <w:rPr>
          <w:rFonts w:ascii="Arial" w:hAnsi="Arial" w:cs="Arial"/>
          <w:sz w:val="26"/>
          <w:szCs w:val="26"/>
        </w:rPr>
        <w:t xml:space="preserve">s de </w:t>
      </w:r>
      <w:r w:rsidR="002632E0" w:rsidRPr="00EE0FE5">
        <w:rPr>
          <w:rFonts w:ascii="Arial" w:hAnsi="Arial" w:cs="Arial"/>
          <w:sz w:val="26"/>
          <w:szCs w:val="26"/>
        </w:rPr>
        <w:t>Circuito</w:t>
      </w:r>
      <w:r w:rsidR="002632E0">
        <w:rPr>
          <w:rFonts w:ascii="Arial" w:hAnsi="Arial" w:cs="Arial"/>
          <w:sz w:val="26"/>
          <w:szCs w:val="26"/>
        </w:rPr>
        <w:t xml:space="preserve">, publicada en </w:t>
      </w:r>
      <w:r w:rsidR="00CF7D9E">
        <w:rPr>
          <w:rFonts w:ascii="Arial" w:hAnsi="Arial" w:cs="Arial"/>
          <w:sz w:val="26"/>
          <w:szCs w:val="26"/>
        </w:rPr>
        <w:t xml:space="preserve">el Semanario Judicial de </w:t>
      </w:r>
      <w:r w:rsidR="007B055B">
        <w:rPr>
          <w:rFonts w:ascii="Arial" w:hAnsi="Arial" w:cs="Arial"/>
          <w:sz w:val="26"/>
          <w:szCs w:val="26"/>
        </w:rPr>
        <w:t xml:space="preserve">la </w:t>
      </w:r>
      <w:r w:rsidR="00CF7D9E">
        <w:rPr>
          <w:rFonts w:ascii="Arial" w:hAnsi="Arial" w:cs="Arial"/>
          <w:sz w:val="26"/>
          <w:szCs w:val="26"/>
        </w:rPr>
        <w:t>F</w:t>
      </w:r>
      <w:r w:rsidR="007B055B">
        <w:rPr>
          <w:rFonts w:ascii="Arial" w:hAnsi="Arial" w:cs="Arial"/>
          <w:sz w:val="26"/>
          <w:szCs w:val="26"/>
        </w:rPr>
        <w:t>ederación</w:t>
      </w:r>
      <w:r w:rsidR="00CF7D9E">
        <w:rPr>
          <w:rFonts w:ascii="Arial" w:hAnsi="Arial" w:cs="Arial"/>
          <w:sz w:val="26"/>
          <w:szCs w:val="26"/>
        </w:rPr>
        <w:t xml:space="preserve"> y su Gaceta, en el Tomo XXII, de </w:t>
      </w:r>
      <w:r w:rsidR="00ED5D99">
        <w:rPr>
          <w:rFonts w:ascii="Arial" w:hAnsi="Arial" w:cs="Arial"/>
          <w:sz w:val="26"/>
          <w:szCs w:val="26"/>
        </w:rPr>
        <w:t xml:space="preserve">Octubre </w:t>
      </w:r>
      <w:r w:rsidR="00CF7D9E">
        <w:rPr>
          <w:rFonts w:ascii="Arial" w:hAnsi="Arial" w:cs="Arial"/>
          <w:sz w:val="26"/>
          <w:szCs w:val="26"/>
        </w:rPr>
        <w:t>de 200</w:t>
      </w:r>
      <w:r w:rsidR="00ED5D99">
        <w:rPr>
          <w:rFonts w:ascii="Arial" w:hAnsi="Arial" w:cs="Arial"/>
          <w:sz w:val="26"/>
          <w:szCs w:val="26"/>
        </w:rPr>
        <w:t>5</w:t>
      </w:r>
      <w:r w:rsidR="00CF7D9E">
        <w:rPr>
          <w:rFonts w:ascii="Arial" w:hAnsi="Arial" w:cs="Arial"/>
          <w:sz w:val="26"/>
          <w:szCs w:val="26"/>
        </w:rPr>
        <w:t xml:space="preserve">, visible a página </w:t>
      </w:r>
      <w:r w:rsidR="00ED5D99">
        <w:rPr>
          <w:rFonts w:ascii="Arial" w:hAnsi="Arial" w:cs="Arial"/>
          <w:sz w:val="26"/>
          <w:szCs w:val="26"/>
        </w:rPr>
        <w:t>2212</w:t>
      </w:r>
      <w:r w:rsidR="002632E0">
        <w:rPr>
          <w:rFonts w:ascii="Arial" w:hAnsi="Arial" w:cs="Arial"/>
          <w:sz w:val="26"/>
          <w:szCs w:val="26"/>
        </w:rPr>
        <w:t xml:space="preserve">, </w:t>
      </w:r>
      <w:r w:rsidR="002632E0" w:rsidRPr="00EE0FE5">
        <w:rPr>
          <w:rFonts w:ascii="Arial" w:hAnsi="Arial" w:cs="Arial"/>
          <w:sz w:val="26"/>
          <w:szCs w:val="26"/>
        </w:rPr>
        <w:t>bajo el rubro y texto siguiente:</w:t>
      </w:r>
      <w:r w:rsidR="002632E0">
        <w:rPr>
          <w:rFonts w:ascii="Arial" w:hAnsi="Arial" w:cs="Arial"/>
          <w:sz w:val="26"/>
          <w:szCs w:val="26"/>
        </w:rPr>
        <w:t xml:space="preserve"> </w:t>
      </w:r>
    </w:p>
    <w:bookmarkEnd w:id="2"/>
    <w:p w14:paraId="55802128" w14:textId="1BB14518" w:rsidR="00620100" w:rsidRPr="00620100" w:rsidRDefault="00ED5D99" w:rsidP="00155B5A">
      <w:pPr>
        <w:pStyle w:val="NormalWeb"/>
        <w:shd w:val="clear" w:color="auto" w:fill="FFFFFF"/>
        <w:spacing w:line="276" w:lineRule="auto"/>
        <w:ind w:left="567" w:right="567"/>
        <w:jc w:val="both"/>
        <w:rPr>
          <w:rFonts w:ascii="Arial" w:hAnsi="Arial" w:cs="Arial"/>
          <w:iCs/>
          <w:sz w:val="22"/>
          <w:szCs w:val="22"/>
        </w:rPr>
      </w:pPr>
      <w:r w:rsidRPr="00620100">
        <w:rPr>
          <w:rFonts w:ascii="Arial" w:hAnsi="Arial" w:cs="Arial"/>
          <w:b/>
          <w:bCs/>
          <w:sz w:val="22"/>
          <w:szCs w:val="22"/>
        </w:rPr>
        <w:t>“</w:t>
      </w:r>
      <w:r w:rsidRPr="00620100">
        <w:rPr>
          <w:rFonts w:ascii="Arial" w:hAnsi="Arial" w:cs="Arial"/>
          <w:b/>
          <w:bCs/>
          <w:i/>
          <w:iCs/>
          <w:sz w:val="22"/>
          <w:szCs w:val="22"/>
        </w:rPr>
        <w:t>NULIDAD. REGLAS PARA SU DETERMINACIÓN EN EL JUICIO CONTENCIOSO</w:t>
      </w:r>
      <w:r w:rsidR="00620100">
        <w:rPr>
          <w:rFonts w:ascii="Arial" w:hAnsi="Arial" w:cs="Arial"/>
          <w:b/>
          <w:bCs/>
          <w:i/>
          <w:iCs/>
          <w:sz w:val="22"/>
          <w:szCs w:val="22"/>
        </w:rPr>
        <w:t xml:space="preserve"> </w:t>
      </w:r>
      <w:r w:rsidRPr="00620100">
        <w:rPr>
          <w:rFonts w:ascii="Arial" w:hAnsi="Arial" w:cs="Arial"/>
          <w:b/>
          <w:bCs/>
          <w:i/>
          <w:iCs/>
          <w:sz w:val="22"/>
          <w:szCs w:val="22"/>
        </w:rPr>
        <w:t xml:space="preserve">ADMINISTRATIVO EN EL DISTRITO FEDERAL. </w:t>
      </w:r>
      <w:r w:rsidRPr="00620100">
        <w:rPr>
          <w:rFonts w:ascii="Arial" w:hAnsi="Arial" w:cs="Arial"/>
          <w:i/>
          <w:iCs/>
          <w:sz w:val="22"/>
          <w:szCs w:val="22"/>
        </w:rPr>
        <w:t>Los artículos</w:t>
      </w:r>
      <w:r w:rsidR="00620100">
        <w:rPr>
          <w:rFonts w:ascii="Arial" w:hAnsi="Arial" w:cs="Arial"/>
          <w:i/>
          <w:iCs/>
          <w:sz w:val="22"/>
          <w:szCs w:val="22"/>
        </w:rPr>
        <w:t xml:space="preserve"> </w:t>
      </w:r>
      <w:hyperlink r:id="rId9" w:history="1">
        <w:r w:rsidRPr="00620100">
          <w:rPr>
            <w:rStyle w:val="Hipervnculo"/>
            <w:rFonts w:ascii="Arial" w:hAnsi="Arial" w:cs="Arial"/>
            <w:bCs/>
            <w:i/>
            <w:iCs/>
            <w:color w:val="auto"/>
            <w:sz w:val="22"/>
            <w:szCs w:val="22"/>
            <w:u w:val="none"/>
          </w:rPr>
          <w:t>80 a 82 de la Ley del Tribunal de lo Contencioso</w:t>
        </w:r>
        <w:r w:rsidR="00620100">
          <w:rPr>
            <w:rStyle w:val="Hipervnculo"/>
            <w:rFonts w:ascii="Arial" w:hAnsi="Arial" w:cs="Arial"/>
            <w:bCs/>
            <w:i/>
            <w:iCs/>
            <w:color w:val="auto"/>
            <w:sz w:val="22"/>
            <w:szCs w:val="22"/>
            <w:u w:val="none"/>
          </w:rPr>
          <w:t xml:space="preserve"> </w:t>
        </w:r>
        <w:r w:rsidRPr="00620100">
          <w:rPr>
            <w:rStyle w:val="Hipervnculo"/>
            <w:rFonts w:ascii="Arial" w:hAnsi="Arial" w:cs="Arial"/>
            <w:bCs/>
            <w:i/>
            <w:iCs/>
            <w:color w:val="auto"/>
            <w:sz w:val="22"/>
            <w:szCs w:val="22"/>
            <w:u w:val="none"/>
          </w:rPr>
          <w:t>Administrativo</w:t>
        </w:r>
        <w:r w:rsidR="00620100">
          <w:rPr>
            <w:rStyle w:val="Hipervnculo"/>
            <w:rFonts w:ascii="Arial" w:hAnsi="Arial" w:cs="Arial"/>
            <w:bCs/>
            <w:i/>
            <w:iCs/>
            <w:color w:val="auto"/>
            <w:sz w:val="22"/>
            <w:szCs w:val="22"/>
            <w:u w:val="none"/>
          </w:rPr>
          <w:t xml:space="preserve"> </w:t>
        </w:r>
        <w:r w:rsidRPr="00620100">
          <w:rPr>
            <w:rStyle w:val="Hipervnculo"/>
            <w:rFonts w:ascii="Arial" w:hAnsi="Arial" w:cs="Arial"/>
            <w:bCs/>
            <w:i/>
            <w:iCs/>
            <w:color w:val="auto"/>
            <w:sz w:val="22"/>
            <w:szCs w:val="22"/>
            <w:u w:val="none"/>
          </w:rPr>
          <w:t>del Distrito Federal</w:t>
        </w:r>
      </w:hyperlink>
      <w:r w:rsidRPr="00620100">
        <w:rPr>
          <w:rFonts w:ascii="Arial" w:hAnsi="Arial" w:cs="Arial"/>
          <w:i/>
          <w:iCs/>
          <w:sz w:val="22"/>
          <w:szCs w:val="22"/>
        </w:rPr>
        <w:t>,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w:t>
      </w:r>
      <w:r w:rsidR="00620100">
        <w:rPr>
          <w:rFonts w:ascii="Arial" w:hAnsi="Arial" w:cs="Arial"/>
          <w:i/>
          <w:iCs/>
          <w:sz w:val="22"/>
          <w:szCs w:val="22"/>
        </w:rPr>
        <w:t xml:space="preserve"> </w:t>
      </w:r>
      <w:r w:rsidRPr="00620100">
        <w:rPr>
          <w:rFonts w:ascii="Arial" w:hAnsi="Arial" w:cs="Arial"/>
          <w:i/>
          <w:iCs/>
          <w:sz w:val="22"/>
          <w:szCs w:val="22"/>
        </w:rPr>
        <w:t>administrativo</w:t>
      </w:r>
      <w:r w:rsidR="00620100">
        <w:rPr>
          <w:rFonts w:ascii="Arial" w:hAnsi="Arial" w:cs="Arial"/>
          <w:i/>
          <w:iCs/>
          <w:sz w:val="22"/>
          <w:szCs w:val="22"/>
        </w:rPr>
        <w:t xml:space="preserve"> </w:t>
      </w:r>
      <w:r w:rsidRPr="00620100">
        <w:rPr>
          <w:rFonts w:ascii="Arial" w:hAnsi="Arial" w:cs="Arial"/>
          <w:i/>
          <w:iCs/>
          <w:sz w:val="22"/>
          <w:szCs w:val="22"/>
        </w:rPr>
        <w:t xml:space="preserve">debe ser lisa y llana, o en su defecto, para efectos, deberá estarse a los criterios jurisprudenciales en la materia, así como a los principios que rigen el derecho administrativo. </w:t>
      </w:r>
      <w:r w:rsidRPr="00620100">
        <w:rPr>
          <w:rFonts w:ascii="Arial" w:hAnsi="Arial" w:cs="Arial"/>
          <w:i/>
          <w:iCs/>
          <w:sz w:val="22"/>
          <w:szCs w:val="22"/>
          <w:u w:val="single"/>
        </w:rPr>
        <w:t>Se decretará la nulidad lisa y llana cuando el</w:t>
      </w:r>
      <w:r w:rsidR="00620100">
        <w:rPr>
          <w:rFonts w:ascii="Arial" w:hAnsi="Arial" w:cs="Arial"/>
          <w:i/>
          <w:iCs/>
          <w:sz w:val="22"/>
          <w:szCs w:val="22"/>
          <w:u w:val="single"/>
        </w:rPr>
        <w:t xml:space="preserve"> </w:t>
      </w:r>
      <w:r w:rsidRPr="00620100">
        <w:rPr>
          <w:rFonts w:ascii="Arial" w:hAnsi="Arial" w:cs="Arial"/>
          <w:i/>
          <w:iCs/>
          <w:sz w:val="22"/>
          <w:szCs w:val="22"/>
          <w:u w:val="single"/>
        </w:rPr>
        <w:t>acto</w:t>
      </w:r>
      <w:r w:rsidR="00620100">
        <w:rPr>
          <w:rFonts w:ascii="Arial" w:hAnsi="Arial" w:cs="Arial"/>
          <w:i/>
          <w:iCs/>
          <w:sz w:val="22"/>
          <w:szCs w:val="22"/>
          <w:u w:val="single"/>
        </w:rPr>
        <w:t xml:space="preserve"> </w:t>
      </w:r>
      <w:r w:rsidRPr="00620100">
        <w:rPr>
          <w:rFonts w:ascii="Arial" w:hAnsi="Arial" w:cs="Arial"/>
          <w:i/>
          <w:iCs/>
          <w:sz w:val="22"/>
          <w:szCs w:val="22"/>
          <w:u w:val="single"/>
        </w:rPr>
        <w:t>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w:t>
      </w:r>
      <w:r w:rsidRPr="00620100">
        <w:rPr>
          <w:rFonts w:ascii="Arial" w:hAnsi="Arial" w:cs="Arial"/>
          <w:i/>
          <w:iCs/>
          <w:sz w:val="22"/>
          <w:szCs w:val="22"/>
        </w:rPr>
        <w:t xml:space="preserve"> la incompetencia del servidor público que emitió el</w:t>
      </w:r>
      <w:r w:rsidR="00620100">
        <w:rPr>
          <w:rFonts w:ascii="Arial" w:hAnsi="Arial" w:cs="Arial"/>
          <w:i/>
          <w:iCs/>
          <w:sz w:val="22"/>
          <w:szCs w:val="22"/>
        </w:rPr>
        <w:t xml:space="preserve"> </w:t>
      </w:r>
      <w:r w:rsidRPr="00620100">
        <w:rPr>
          <w:rFonts w:ascii="Arial" w:hAnsi="Arial" w:cs="Arial"/>
          <w:i/>
          <w:iCs/>
          <w:sz w:val="22"/>
          <w:szCs w:val="22"/>
        </w:rPr>
        <w:t>acto</w:t>
      </w:r>
      <w:r w:rsidR="00620100">
        <w:rPr>
          <w:rFonts w:ascii="Arial" w:hAnsi="Arial" w:cs="Arial"/>
          <w:i/>
          <w:iCs/>
          <w:sz w:val="22"/>
          <w:szCs w:val="22"/>
        </w:rPr>
        <w:t xml:space="preserve"> </w:t>
      </w:r>
      <w:r w:rsidRPr="00620100">
        <w:rPr>
          <w:rFonts w:ascii="Arial" w:hAnsi="Arial" w:cs="Arial"/>
          <w:i/>
          <w:iCs/>
          <w:sz w:val="22"/>
          <w:szCs w:val="22"/>
        </w:rPr>
        <w:t xml:space="preserve">impugnado, y por regla general, </w:t>
      </w:r>
      <w:r w:rsidRPr="00620100">
        <w:rPr>
          <w:rFonts w:ascii="Arial" w:hAnsi="Arial" w:cs="Arial"/>
          <w:i/>
          <w:iCs/>
          <w:sz w:val="22"/>
          <w:szCs w:val="22"/>
          <w:u w:val="single"/>
        </w:rPr>
        <w:t>en los asuntos en que el Tribunal de lo Contencioso Administrativo del Distrito Federal estudie el fondo del asunto, determinando que</w:t>
      </w:r>
      <w:r w:rsidRPr="00620100">
        <w:rPr>
          <w:rFonts w:ascii="Arial" w:hAnsi="Arial" w:cs="Arial"/>
          <w:i/>
          <w:iCs/>
          <w:sz w:val="22"/>
          <w:szCs w:val="22"/>
        </w:rPr>
        <w:t xml:space="preserve"> la conducta del particular está justificada por alguna norma de carácter general, o que </w:t>
      </w:r>
      <w:r w:rsidRPr="00620100">
        <w:rPr>
          <w:rFonts w:ascii="Arial" w:hAnsi="Arial" w:cs="Arial"/>
          <w:i/>
          <w:iCs/>
          <w:sz w:val="22"/>
          <w:szCs w:val="22"/>
          <w:u w:val="single"/>
        </w:rPr>
        <w:t>los hechos que generaron el acto administrativo o fiscal no encuadran en el supuesto normativo invocado por la demandada.</w:t>
      </w:r>
      <w:r w:rsidRPr="00620100">
        <w:rPr>
          <w:rFonts w:ascii="Arial" w:hAnsi="Arial" w:cs="Arial"/>
          <w:i/>
          <w:iCs/>
          <w:sz w:val="22"/>
          <w:szCs w:val="22"/>
        </w:rPr>
        <w:t xml:space="preserve">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r w:rsidR="00620100">
        <w:rPr>
          <w:rFonts w:ascii="Arial" w:hAnsi="Arial" w:cs="Arial"/>
          <w:i/>
          <w:iCs/>
          <w:sz w:val="22"/>
          <w:szCs w:val="22"/>
        </w:rPr>
        <w:t>. -</w:t>
      </w:r>
      <w:r w:rsidR="00620100" w:rsidRPr="00620100">
        <w:rPr>
          <w:rFonts w:ascii="Arial" w:hAnsi="Arial" w:cs="Arial"/>
          <w:iCs/>
          <w:sz w:val="22"/>
          <w:szCs w:val="22"/>
        </w:rPr>
        <w:t>Énfasis añadido</w:t>
      </w:r>
      <w:r w:rsidR="00620100">
        <w:rPr>
          <w:rFonts w:ascii="Arial" w:hAnsi="Arial" w:cs="Arial"/>
          <w:iCs/>
          <w:sz w:val="22"/>
          <w:szCs w:val="22"/>
        </w:rPr>
        <w:t>-.</w:t>
      </w:r>
    </w:p>
    <w:p w14:paraId="32149329" w14:textId="700F86E4" w:rsidR="008F0AA3" w:rsidRDefault="002B7D16" w:rsidP="00243EE6">
      <w:pPr>
        <w:spacing w:before="240" w:after="240" w:line="360" w:lineRule="auto"/>
        <w:ind w:firstLine="567"/>
        <w:jc w:val="both"/>
        <w:rPr>
          <w:rFonts w:ascii="Arial" w:hAnsi="Arial" w:cs="Arial"/>
          <w:sz w:val="26"/>
          <w:szCs w:val="26"/>
        </w:rPr>
      </w:pPr>
      <w:r>
        <w:rPr>
          <w:rFonts w:ascii="Arial" w:hAnsi="Arial" w:cs="Arial"/>
          <w:sz w:val="26"/>
          <w:szCs w:val="26"/>
        </w:rPr>
        <w:t>De conformidad con</w:t>
      </w:r>
      <w:r w:rsidR="00C50A71">
        <w:rPr>
          <w:rFonts w:ascii="Arial" w:hAnsi="Arial" w:cs="Arial"/>
          <w:sz w:val="26"/>
          <w:szCs w:val="26"/>
        </w:rPr>
        <w:t xml:space="preserve"> lo</w:t>
      </w:r>
      <w:r w:rsidR="00E60DF5" w:rsidRPr="009F3656">
        <w:rPr>
          <w:rFonts w:ascii="Arial" w:hAnsi="Arial" w:cs="Arial"/>
          <w:sz w:val="26"/>
          <w:szCs w:val="26"/>
        </w:rPr>
        <w:t xml:space="preserve"> razonado, es</w:t>
      </w:r>
      <w:r w:rsidR="002632E0" w:rsidRPr="009F3656">
        <w:rPr>
          <w:rFonts w:ascii="Arial" w:hAnsi="Arial" w:cs="Arial"/>
          <w:sz w:val="26"/>
          <w:szCs w:val="26"/>
        </w:rPr>
        <w:t xml:space="preserve"> legalmente suficiente para </w:t>
      </w:r>
      <w:r w:rsidR="00E60DF5" w:rsidRPr="009F3656">
        <w:rPr>
          <w:rFonts w:ascii="Arial" w:hAnsi="Arial" w:cs="Arial"/>
          <w:sz w:val="26"/>
          <w:szCs w:val="26"/>
        </w:rPr>
        <w:t>la procedencia de la acción pretendida</w:t>
      </w:r>
      <w:r w:rsidR="002632E0" w:rsidRPr="009F3656">
        <w:rPr>
          <w:rFonts w:ascii="Arial" w:hAnsi="Arial" w:cs="Arial"/>
          <w:sz w:val="26"/>
          <w:szCs w:val="26"/>
        </w:rPr>
        <w:t xml:space="preserve">, conforme a la fracción II </w:t>
      </w:r>
      <w:r w:rsidR="00C50A71">
        <w:rPr>
          <w:rFonts w:ascii="Arial" w:hAnsi="Arial" w:cs="Arial"/>
          <w:sz w:val="26"/>
          <w:szCs w:val="26"/>
        </w:rPr>
        <w:t xml:space="preserve">y VI </w:t>
      </w:r>
      <w:r w:rsidR="002632E0" w:rsidRPr="009F3656">
        <w:rPr>
          <w:rFonts w:ascii="Arial" w:hAnsi="Arial" w:cs="Arial"/>
          <w:sz w:val="26"/>
          <w:szCs w:val="26"/>
        </w:rPr>
        <w:t xml:space="preserve">del artículo 208 de la Ley de Procedimiento y Justicia Administrativa para el Estado de Oaxaca, </w:t>
      </w:r>
      <w:r w:rsidR="003B3E00" w:rsidRPr="009F3656">
        <w:rPr>
          <w:rFonts w:ascii="Arial" w:hAnsi="Arial" w:cs="Arial"/>
          <w:sz w:val="26"/>
          <w:szCs w:val="26"/>
        </w:rPr>
        <w:t xml:space="preserve">por tanto </w:t>
      </w:r>
      <w:r w:rsidR="00FA73E7">
        <w:rPr>
          <w:rFonts w:ascii="Arial" w:hAnsi="Arial" w:cs="Arial"/>
          <w:sz w:val="26"/>
          <w:szCs w:val="26"/>
        </w:rPr>
        <w:t>lo procedente es declarar la</w:t>
      </w:r>
      <w:r w:rsidR="002632E0" w:rsidRPr="009F3656">
        <w:rPr>
          <w:rFonts w:ascii="Arial" w:hAnsi="Arial" w:cs="Arial"/>
          <w:b/>
          <w:sz w:val="26"/>
          <w:szCs w:val="26"/>
        </w:rPr>
        <w:t xml:space="preserve"> NULIDAD LISA Y LLANA </w:t>
      </w:r>
      <w:r w:rsidR="00CF7D9E" w:rsidRPr="00C50A71">
        <w:rPr>
          <w:rFonts w:ascii="Arial" w:hAnsi="Arial" w:cs="Arial"/>
          <w:bCs/>
          <w:sz w:val="26"/>
          <w:szCs w:val="26"/>
        </w:rPr>
        <w:t xml:space="preserve">del acta de infracción con número de folio </w:t>
      </w:r>
      <w:r w:rsidR="00843DA6">
        <w:rPr>
          <w:rFonts w:ascii="Arial" w:hAnsi="Arial" w:cs="Arial"/>
          <w:bCs/>
          <w:sz w:val="26"/>
          <w:szCs w:val="26"/>
        </w:rPr>
        <w:t>*******</w:t>
      </w:r>
      <w:r w:rsidR="00CF7D9E" w:rsidRPr="00C50A71">
        <w:rPr>
          <w:rFonts w:ascii="Arial" w:hAnsi="Arial" w:cs="Arial"/>
          <w:bCs/>
          <w:sz w:val="26"/>
          <w:szCs w:val="26"/>
        </w:rPr>
        <w:t xml:space="preserve"> de </w:t>
      </w:r>
      <w:r w:rsidR="00A61E36">
        <w:rPr>
          <w:rFonts w:ascii="Arial" w:hAnsi="Arial" w:cs="Arial"/>
          <w:bCs/>
          <w:sz w:val="26"/>
          <w:szCs w:val="26"/>
        </w:rPr>
        <w:lastRenderedPageBreak/>
        <w:t>veintiséis de mayo de dos mil veintiuno</w:t>
      </w:r>
      <w:r w:rsidR="00CF7D9E" w:rsidRPr="00C50A71">
        <w:rPr>
          <w:rFonts w:ascii="Arial" w:hAnsi="Arial" w:cs="Arial"/>
          <w:bCs/>
          <w:sz w:val="26"/>
          <w:szCs w:val="26"/>
        </w:rPr>
        <w:t>,</w:t>
      </w:r>
      <w:r w:rsidR="005C601B">
        <w:rPr>
          <w:rFonts w:ascii="Arial" w:hAnsi="Arial" w:cs="Arial"/>
          <w:bCs/>
          <w:sz w:val="26"/>
          <w:szCs w:val="26"/>
        </w:rPr>
        <w:t xml:space="preserve"> emitida por</w:t>
      </w:r>
      <w:r w:rsidR="00CF7D9E" w:rsidRPr="00C50A71">
        <w:rPr>
          <w:rFonts w:ascii="Arial" w:hAnsi="Arial" w:cs="Arial"/>
          <w:bCs/>
          <w:sz w:val="26"/>
          <w:szCs w:val="26"/>
        </w:rPr>
        <w:t xml:space="preserve"> </w:t>
      </w:r>
      <w:r w:rsidR="005C601B">
        <w:rPr>
          <w:rFonts w:ascii="Arial" w:hAnsi="Arial" w:cs="Arial"/>
          <w:bCs/>
          <w:sz w:val="26"/>
          <w:szCs w:val="26"/>
        </w:rPr>
        <w:t xml:space="preserve">el </w:t>
      </w:r>
      <w:r w:rsidR="005C601B" w:rsidRPr="00A61E36">
        <w:rPr>
          <w:rFonts w:ascii="Arial" w:hAnsi="Arial" w:cs="Arial"/>
          <w:bCs/>
          <w:sz w:val="26"/>
          <w:szCs w:val="26"/>
        </w:rPr>
        <w:t xml:space="preserve">Policía Vial </w:t>
      </w:r>
      <w:r w:rsidR="008F0AA3">
        <w:rPr>
          <w:rFonts w:ascii="Arial" w:hAnsi="Arial" w:cs="Arial"/>
          <w:bCs/>
          <w:sz w:val="26"/>
          <w:szCs w:val="26"/>
        </w:rPr>
        <w:t xml:space="preserve">Ricardo Pérez Reyes, </w:t>
      </w:r>
      <w:r w:rsidR="00A61E36" w:rsidRPr="00A61E36">
        <w:rPr>
          <w:rFonts w:ascii="Arial" w:hAnsi="Arial" w:cs="Arial"/>
          <w:bCs/>
          <w:sz w:val="26"/>
          <w:szCs w:val="26"/>
        </w:rPr>
        <w:t>adscrito a la entonces Subdirección de Tránsito y Movilidad del Municipio de Oaxaca de Juárez, Oaxaca, con número estadístico PV- 249</w:t>
      </w:r>
      <w:r w:rsidR="008F0AA3">
        <w:rPr>
          <w:rFonts w:ascii="Arial" w:hAnsi="Arial" w:cs="Arial"/>
          <w:bCs/>
          <w:sz w:val="26"/>
          <w:szCs w:val="26"/>
        </w:rPr>
        <w:t xml:space="preserve">. </w:t>
      </w:r>
      <w:r w:rsidR="0057045E" w:rsidRPr="00C50A71">
        <w:rPr>
          <w:rFonts w:ascii="Arial" w:hAnsi="Arial" w:cs="Arial"/>
          <w:sz w:val="26"/>
          <w:szCs w:val="26"/>
        </w:rPr>
        <w:t>- - - -</w:t>
      </w:r>
      <w:r w:rsidR="009B4EDD">
        <w:rPr>
          <w:rFonts w:ascii="Arial" w:hAnsi="Arial" w:cs="Arial"/>
          <w:sz w:val="26"/>
          <w:szCs w:val="26"/>
        </w:rPr>
        <w:t xml:space="preserve"> </w:t>
      </w:r>
      <w:r w:rsidR="0057045E" w:rsidRPr="00C50A71">
        <w:rPr>
          <w:rFonts w:ascii="Arial" w:hAnsi="Arial" w:cs="Arial"/>
          <w:sz w:val="26"/>
          <w:szCs w:val="26"/>
        </w:rPr>
        <w:t>- -</w:t>
      </w:r>
      <w:r w:rsidR="00FA73E7">
        <w:rPr>
          <w:rFonts w:ascii="Arial" w:hAnsi="Arial" w:cs="Arial"/>
          <w:sz w:val="26"/>
          <w:szCs w:val="26"/>
        </w:rPr>
        <w:t xml:space="preserve"> - - - - - - - - - - - - - - - - - - - - - - - - - - - - - - - </w:t>
      </w:r>
    </w:p>
    <w:p w14:paraId="5CE34C44" w14:textId="0D4DF505" w:rsidR="00CF7D9E" w:rsidRDefault="009B4EDD" w:rsidP="00243EE6">
      <w:pPr>
        <w:spacing w:before="240" w:after="240" w:line="360" w:lineRule="auto"/>
        <w:ind w:firstLine="567"/>
        <w:jc w:val="both"/>
        <w:rPr>
          <w:rFonts w:ascii="Arial" w:hAnsi="Arial" w:cs="Arial"/>
          <w:sz w:val="26"/>
          <w:szCs w:val="26"/>
        </w:rPr>
      </w:pPr>
      <w:r>
        <w:rPr>
          <w:rFonts w:ascii="Arial" w:hAnsi="Arial" w:cs="Arial"/>
          <w:sz w:val="26"/>
          <w:szCs w:val="26"/>
        </w:rPr>
        <w:t>Ahora bien, y toda vez que lo accesorio sigue la suerte de lo principal,</w:t>
      </w:r>
      <w:r w:rsidR="0057045E" w:rsidRPr="00C50A71">
        <w:rPr>
          <w:rFonts w:ascii="Arial" w:hAnsi="Arial" w:cs="Arial"/>
          <w:sz w:val="26"/>
          <w:szCs w:val="26"/>
        </w:rPr>
        <w:t xml:space="preserve"> </w:t>
      </w:r>
      <w:r w:rsidR="007E5F9A">
        <w:rPr>
          <w:rFonts w:ascii="Arial" w:hAnsi="Arial" w:cs="Arial"/>
          <w:sz w:val="26"/>
          <w:szCs w:val="26"/>
        </w:rPr>
        <w:t xml:space="preserve">procede declarar nulos los actos posteriores que se hayan realizado como consecuencia de la emisión del acta de infracción declarada aquí su nulidad lisa y llana; por lo que, para estar en condiciones de restituir al administrado en el pleno goce de sus derechos afectados, se </w:t>
      </w:r>
      <w:r w:rsidR="009F1227">
        <w:rPr>
          <w:rFonts w:ascii="Arial" w:hAnsi="Arial" w:cs="Arial"/>
          <w:sz w:val="26"/>
          <w:szCs w:val="26"/>
        </w:rPr>
        <w:t>or</w:t>
      </w:r>
      <w:r w:rsidR="007E5F9A">
        <w:rPr>
          <w:rFonts w:ascii="Arial" w:hAnsi="Arial" w:cs="Arial"/>
          <w:sz w:val="26"/>
          <w:szCs w:val="26"/>
        </w:rPr>
        <w:t xml:space="preserve">dena a </w:t>
      </w:r>
      <w:r w:rsidR="008F0AA3">
        <w:rPr>
          <w:rFonts w:ascii="Arial" w:hAnsi="Arial" w:cs="Arial"/>
          <w:bCs/>
          <w:sz w:val="26"/>
          <w:szCs w:val="26"/>
        </w:rPr>
        <w:t xml:space="preserve">Ricardo Pérez Reyes, </w:t>
      </w:r>
      <w:r w:rsidR="008F0AA3" w:rsidRPr="00A61E36">
        <w:rPr>
          <w:rFonts w:ascii="Arial" w:hAnsi="Arial" w:cs="Arial"/>
          <w:bCs/>
          <w:sz w:val="26"/>
          <w:szCs w:val="26"/>
        </w:rPr>
        <w:t>Policía Vial adscrito a la entonces Subdirección de Tránsito y Movilidad del Municipio de Oaxaca de Juárez, Oaxaca, con número estadístico PV- 249</w:t>
      </w:r>
      <w:r w:rsidR="007E5F9A">
        <w:rPr>
          <w:rFonts w:ascii="Arial" w:hAnsi="Arial" w:cs="Arial"/>
          <w:sz w:val="26"/>
          <w:szCs w:val="26"/>
        </w:rPr>
        <w:t xml:space="preserve">, proceda a </w:t>
      </w:r>
      <w:r w:rsidR="00324B41">
        <w:rPr>
          <w:rFonts w:ascii="Arial" w:hAnsi="Arial" w:cs="Arial"/>
          <w:sz w:val="26"/>
          <w:szCs w:val="26"/>
        </w:rPr>
        <w:t>cancelar</w:t>
      </w:r>
      <w:r w:rsidR="007E5F9A">
        <w:rPr>
          <w:rFonts w:ascii="Arial" w:hAnsi="Arial" w:cs="Arial"/>
          <w:sz w:val="26"/>
          <w:szCs w:val="26"/>
        </w:rPr>
        <w:t xml:space="preserve"> la citada acta de infracción del sistema correspondiente.</w:t>
      </w:r>
      <w:r w:rsidR="00324B41">
        <w:rPr>
          <w:rFonts w:ascii="Arial" w:hAnsi="Arial" w:cs="Arial"/>
          <w:sz w:val="26"/>
          <w:szCs w:val="26"/>
        </w:rPr>
        <w:t xml:space="preserve"> - - - - - </w:t>
      </w:r>
      <w:r w:rsidR="008F0AA3">
        <w:rPr>
          <w:rFonts w:ascii="Arial" w:hAnsi="Arial" w:cs="Arial"/>
          <w:sz w:val="26"/>
          <w:szCs w:val="26"/>
        </w:rPr>
        <w:t>- - - - - -</w:t>
      </w:r>
    </w:p>
    <w:p w14:paraId="6A170F7D" w14:textId="6466F910" w:rsidR="007E5F9A" w:rsidRDefault="007E5F9A" w:rsidP="00243EE6">
      <w:pPr>
        <w:spacing w:before="240" w:after="240" w:line="360" w:lineRule="auto"/>
        <w:ind w:firstLine="567"/>
        <w:jc w:val="both"/>
        <w:rPr>
          <w:rFonts w:ascii="Arial" w:hAnsi="Arial" w:cs="Arial"/>
          <w:sz w:val="26"/>
          <w:szCs w:val="26"/>
        </w:rPr>
      </w:pPr>
      <w:r>
        <w:rPr>
          <w:rFonts w:ascii="Arial" w:hAnsi="Arial" w:cs="Arial"/>
          <w:sz w:val="26"/>
          <w:szCs w:val="26"/>
        </w:rPr>
        <w:t>De la misma manera, procede la devolución a</w:t>
      </w:r>
      <w:r w:rsidR="008F0AA3">
        <w:rPr>
          <w:rFonts w:ascii="Arial" w:hAnsi="Arial" w:cs="Arial"/>
          <w:sz w:val="26"/>
          <w:szCs w:val="26"/>
        </w:rPr>
        <w:t xml:space="preserve"> </w:t>
      </w:r>
      <w:r>
        <w:rPr>
          <w:rFonts w:ascii="Arial" w:hAnsi="Arial" w:cs="Arial"/>
          <w:sz w:val="26"/>
          <w:szCs w:val="26"/>
        </w:rPr>
        <w:t>l</w:t>
      </w:r>
      <w:r w:rsidR="008F0AA3">
        <w:rPr>
          <w:rFonts w:ascii="Arial" w:hAnsi="Arial" w:cs="Arial"/>
          <w:sz w:val="26"/>
          <w:szCs w:val="26"/>
        </w:rPr>
        <w:t>a</w:t>
      </w:r>
      <w:r>
        <w:rPr>
          <w:rFonts w:ascii="Arial" w:hAnsi="Arial" w:cs="Arial"/>
          <w:sz w:val="26"/>
          <w:szCs w:val="26"/>
        </w:rPr>
        <w:t xml:space="preserve"> actor</w:t>
      </w:r>
      <w:r w:rsidR="008F0AA3">
        <w:rPr>
          <w:rFonts w:ascii="Arial" w:hAnsi="Arial" w:cs="Arial"/>
          <w:sz w:val="26"/>
          <w:szCs w:val="26"/>
        </w:rPr>
        <w:t xml:space="preserve">a </w:t>
      </w:r>
      <w:r w:rsidR="00843DA6">
        <w:rPr>
          <w:rFonts w:ascii="Arial" w:hAnsi="Arial" w:cs="Arial"/>
          <w:b/>
          <w:sz w:val="26"/>
          <w:szCs w:val="26"/>
        </w:rPr>
        <w:t>*******</w:t>
      </w:r>
      <w:r w:rsidR="008F0AA3">
        <w:rPr>
          <w:rFonts w:ascii="Arial" w:hAnsi="Arial" w:cs="Arial"/>
          <w:b/>
          <w:sz w:val="26"/>
          <w:szCs w:val="26"/>
        </w:rPr>
        <w:t xml:space="preserve"> </w:t>
      </w:r>
      <w:r>
        <w:rPr>
          <w:rFonts w:ascii="Arial" w:hAnsi="Arial" w:cs="Arial"/>
          <w:sz w:val="26"/>
          <w:szCs w:val="26"/>
        </w:rPr>
        <w:t xml:space="preserve">de la cantidad de </w:t>
      </w:r>
      <w:r w:rsidR="002A7BB9">
        <w:rPr>
          <w:rFonts w:ascii="Arial" w:hAnsi="Arial" w:cs="Arial"/>
          <w:sz w:val="26"/>
          <w:szCs w:val="26"/>
        </w:rPr>
        <w:t>$</w:t>
      </w:r>
      <w:r w:rsidR="00843DA6">
        <w:rPr>
          <w:rFonts w:ascii="Arial" w:hAnsi="Arial" w:cs="Arial"/>
          <w:sz w:val="26"/>
          <w:szCs w:val="26"/>
        </w:rPr>
        <w:t>*******</w:t>
      </w:r>
      <w:r w:rsidR="002A7BB9">
        <w:rPr>
          <w:rFonts w:ascii="Arial" w:hAnsi="Arial" w:cs="Arial"/>
          <w:sz w:val="26"/>
          <w:szCs w:val="26"/>
        </w:rPr>
        <w:t xml:space="preserve"> por concepto de pago de infracción</w:t>
      </w:r>
      <w:r w:rsidR="008F0AA3">
        <w:rPr>
          <w:rFonts w:ascii="Arial" w:hAnsi="Arial" w:cs="Arial"/>
          <w:sz w:val="26"/>
          <w:szCs w:val="26"/>
        </w:rPr>
        <w:t xml:space="preserve"> </w:t>
      </w:r>
      <w:r w:rsidR="00843DA6">
        <w:rPr>
          <w:rFonts w:ascii="Arial" w:hAnsi="Arial" w:cs="Arial"/>
          <w:sz w:val="26"/>
          <w:szCs w:val="26"/>
        </w:rPr>
        <w:t>*******</w:t>
      </w:r>
      <w:r w:rsidR="002A7BB9">
        <w:rPr>
          <w:rFonts w:ascii="Arial" w:hAnsi="Arial" w:cs="Arial"/>
          <w:sz w:val="26"/>
          <w:szCs w:val="26"/>
        </w:rPr>
        <w:t xml:space="preserve">, según consta en el formato de pago </w:t>
      </w:r>
      <w:r w:rsidR="008F0AA3">
        <w:rPr>
          <w:rFonts w:ascii="Arial" w:hAnsi="Arial" w:cs="Arial"/>
          <w:sz w:val="26"/>
          <w:szCs w:val="26"/>
        </w:rPr>
        <w:t xml:space="preserve">(recibo de pago: </w:t>
      </w:r>
      <w:r w:rsidR="00843DA6">
        <w:rPr>
          <w:rFonts w:ascii="Arial" w:hAnsi="Arial" w:cs="Arial"/>
          <w:sz w:val="26"/>
          <w:szCs w:val="26"/>
        </w:rPr>
        <w:t>*******</w:t>
      </w:r>
      <w:r w:rsidR="008F0AA3">
        <w:rPr>
          <w:rFonts w:ascii="Arial" w:hAnsi="Arial" w:cs="Arial"/>
          <w:sz w:val="26"/>
          <w:szCs w:val="26"/>
        </w:rPr>
        <w:t xml:space="preserve"> de dos de junio de dos mil veintiuno) </w:t>
      </w:r>
      <w:r w:rsidR="002A7BB9">
        <w:rPr>
          <w:rFonts w:ascii="Arial" w:hAnsi="Arial" w:cs="Arial"/>
          <w:sz w:val="26"/>
          <w:szCs w:val="26"/>
        </w:rPr>
        <w:t>que emit</w:t>
      </w:r>
      <w:r w:rsidR="008F0AA3">
        <w:rPr>
          <w:rFonts w:ascii="Arial" w:hAnsi="Arial" w:cs="Arial"/>
          <w:sz w:val="26"/>
          <w:szCs w:val="26"/>
        </w:rPr>
        <w:t>ió</w:t>
      </w:r>
      <w:r w:rsidR="002A7BB9">
        <w:rPr>
          <w:rFonts w:ascii="Arial" w:hAnsi="Arial" w:cs="Arial"/>
          <w:sz w:val="26"/>
          <w:szCs w:val="26"/>
        </w:rPr>
        <w:t xml:space="preserve"> la </w:t>
      </w:r>
      <w:r w:rsidR="008F0AA3">
        <w:rPr>
          <w:rFonts w:ascii="Arial" w:hAnsi="Arial" w:cs="Arial"/>
          <w:sz w:val="26"/>
          <w:szCs w:val="26"/>
        </w:rPr>
        <w:t>Tesorería Municipal a través de la Unidad de Recaudación de Rentas del Municipio de Oaxaca de Juárez, Oaxaca</w:t>
      </w:r>
      <w:r w:rsidR="00843DA6">
        <w:rPr>
          <w:rFonts w:ascii="Arial" w:hAnsi="Arial" w:cs="Arial"/>
          <w:sz w:val="26"/>
          <w:szCs w:val="26"/>
        </w:rPr>
        <w:t xml:space="preserve">.- </w:t>
      </w:r>
      <w:r w:rsidR="00843DA6">
        <w:rPr>
          <w:rFonts w:ascii="Arial" w:hAnsi="Arial" w:cs="Arial"/>
          <w:sz w:val="26"/>
          <w:szCs w:val="26"/>
        </w:rPr>
        <w:t>- - - - - - - - - - - - - - - - - - -</w:t>
      </w:r>
      <w:r w:rsidR="00843DA6">
        <w:rPr>
          <w:rFonts w:ascii="Arial" w:hAnsi="Arial" w:cs="Arial"/>
          <w:sz w:val="26"/>
          <w:szCs w:val="26"/>
        </w:rPr>
        <w:t xml:space="preserve"> </w:t>
      </w:r>
      <w:r w:rsidR="00843DA6">
        <w:rPr>
          <w:rFonts w:ascii="Arial" w:hAnsi="Arial" w:cs="Arial"/>
          <w:sz w:val="26"/>
          <w:szCs w:val="26"/>
        </w:rPr>
        <w:t>- - - - - - - - - - - - - - - - - - -</w:t>
      </w:r>
      <w:r w:rsidR="00843DA6">
        <w:rPr>
          <w:rFonts w:ascii="Arial" w:hAnsi="Arial" w:cs="Arial"/>
          <w:sz w:val="26"/>
          <w:szCs w:val="26"/>
        </w:rPr>
        <w:t xml:space="preserve"> - - - - - - -</w:t>
      </w:r>
    </w:p>
    <w:p w14:paraId="628C0D69" w14:textId="0466F09B" w:rsidR="00CD01FC" w:rsidRDefault="00CD01FC" w:rsidP="00243EE6">
      <w:pPr>
        <w:spacing w:before="240" w:after="240" w:line="360" w:lineRule="auto"/>
        <w:ind w:firstLine="567"/>
        <w:jc w:val="both"/>
        <w:rPr>
          <w:rFonts w:ascii="Arial" w:hAnsi="Arial" w:cs="Arial"/>
          <w:sz w:val="26"/>
          <w:szCs w:val="26"/>
        </w:rPr>
      </w:pPr>
      <w:r>
        <w:rPr>
          <w:rFonts w:ascii="Arial" w:hAnsi="Arial" w:cs="Arial"/>
          <w:sz w:val="26"/>
          <w:szCs w:val="26"/>
        </w:rPr>
        <w:t xml:space="preserve">Dicha devolución deberá ser realizada por </w:t>
      </w:r>
      <w:r w:rsidR="00324B41">
        <w:rPr>
          <w:rFonts w:ascii="Arial" w:hAnsi="Arial" w:cs="Arial"/>
          <w:sz w:val="26"/>
          <w:szCs w:val="26"/>
        </w:rPr>
        <w:t xml:space="preserve">la </w:t>
      </w:r>
      <w:r w:rsidR="008F0AA3">
        <w:rPr>
          <w:rFonts w:ascii="Arial" w:hAnsi="Arial" w:cs="Arial"/>
          <w:sz w:val="26"/>
          <w:szCs w:val="26"/>
        </w:rPr>
        <w:t>Unidad de Recaudación de Rentas del Municipio de Oaxaca de Juárez, Oaxaca</w:t>
      </w:r>
      <w:r w:rsidR="00324B41">
        <w:rPr>
          <w:rFonts w:ascii="Arial" w:hAnsi="Arial" w:cs="Arial"/>
          <w:sz w:val="26"/>
          <w:szCs w:val="26"/>
        </w:rPr>
        <w:t>,</w:t>
      </w:r>
      <w:r>
        <w:rPr>
          <w:rFonts w:ascii="Arial" w:hAnsi="Arial" w:cs="Arial"/>
          <w:sz w:val="26"/>
          <w:szCs w:val="26"/>
        </w:rPr>
        <w:t xml:space="preserve"> en virtud que fue ésta la que realizó el cobro</w:t>
      </w:r>
      <w:r w:rsidR="003E3C62">
        <w:rPr>
          <w:rFonts w:ascii="Arial" w:hAnsi="Arial" w:cs="Arial"/>
          <w:sz w:val="26"/>
          <w:szCs w:val="26"/>
        </w:rPr>
        <w:t xml:space="preserve"> de la cantidad antes citada. - - </w:t>
      </w:r>
    </w:p>
    <w:p w14:paraId="14B59D37" w14:textId="19EEF326" w:rsidR="00C718D0" w:rsidRPr="00EE0FE5" w:rsidRDefault="00C718D0" w:rsidP="00C718D0">
      <w:pPr>
        <w:pStyle w:val="temp"/>
        <w:shd w:val="clear" w:color="auto" w:fill="FFFFFF"/>
        <w:spacing w:before="0" w:beforeAutospacing="0" w:after="240" w:afterAutospacing="0" w:line="360" w:lineRule="auto"/>
        <w:ind w:firstLine="708"/>
        <w:jc w:val="both"/>
        <w:rPr>
          <w:rFonts w:ascii="Arial" w:hAnsi="Arial" w:cs="Arial"/>
          <w:sz w:val="26"/>
          <w:szCs w:val="26"/>
        </w:rPr>
      </w:pPr>
      <w:r>
        <w:rPr>
          <w:rFonts w:ascii="Arial" w:hAnsi="Arial" w:cs="Arial"/>
          <w:sz w:val="26"/>
          <w:szCs w:val="26"/>
        </w:rPr>
        <w:t xml:space="preserve">Resulta aplicable al caso la </w:t>
      </w:r>
      <w:r w:rsidR="00880E2E">
        <w:rPr>
          <w:rFonts w:ascii="Arial" w:hAnsi="Arial" w:cs="Arial"/>
          <w:sz w:val="26"/>
          <w:szCs w:val="26"/>
        </w:rPr>
        <w:t>J</w:t>
      </w:r>
      <w:r w:rsidRPr="00EE0FE5">
        <w:rPr>
          <w:rFonts w:ascii="Arial" w:hAnsi="Arial" w:cs="Arial"/>
          <w:sz w:val="26"/>
          <w:szCs w:val="26"/>
        </w:rPr>
        <w:t xml:space="preserve">urisprudencia </w:t>
      </w:r>
      <w:r>
        <w:rPr>
          <w:rFonts w:ascii="Arial" w:hAnsi="Arial" w:cs="Arial"/>
          <w:sz w:val="26"/>
          <w:szCs w:val="26"/>
        </w:rPr>
        <w:t xml:space="preserve">en </w:t>
      </w:r>
      <w:r w:rsidR="00880E2E">
        <w:rPr>
          <w:rFonts w:ascii="Arial" w:hAnsi="Arial" w:cs="Arial"/>
          <w:sz w:val="26"/>
          <w:szCs w:val="26"/>
        </w:rPr>
        <w:t>M</w:t>
      </w:r>
      <w:r>
        <w:rPr>
          <w:rFonts w:ascii="Arial" w:hAnsi="Arial" w:cs="Arial"/>
          <w:sz w:val="26"/>
          <w:szCs w:val="26"/>
        </w:rPr>
        <w:t xml:space="preserve">ateria </w:t>
      </w:r>
      <w:r w:rsidR="00880E2E">
        <w:rPr>
          <w:rFonts w:ascii="Arial" w:hAnsi="Arial" w:cs="Arial"/>
          <w:sz w:val="26"/>
          <w:szCs w:val="26"/>
        </w:rPr>
        <w:t>C</w:t>
      </w:r>
      <w:r>
        <w:rPr>
          <w:rFonts w:ascii="Arial" w:hAnsi="Arial" w:cs="Arial"/>
          <w:sz w:val="26"/>
          <w:szCs w:val="26"/>
        </w:rPr>
        <w:t xml:space="preserve">omún, </w:t>
      </w:r>
      <w:r w:rsidR="00CF541A">
        <w:rPr>
          <w:rFonts w:ascii="Arial" w:hAnsi="Arial" w:cs="Arial"/>
          <w:sz w:val="26"/>
          <w:szCs w:val="26"/>
        </w:rPr>
        <w:t>de</w:t>
      </w:r>
      <w:r>
        <w:rPr>
          <w:rFonts w:ascii="Arial" w:hAnsi="Arial" w:cs="Arial"/>
          <w:sz w:val="26"/>
          <w:szCs w:val="26"/>
        </w:rPr>
        <w:t xml:space="preserve"> número de registro digital 252103, de la Séptima Época, sustentada por los </w:t>
      </w:r>
      <w:r w:rsidRPr="00EE0FE5">
        <w:rPr>
          <w:rFonts w:ascii="Arial" w:hAnsi="Arial" w:cs="Arial"/>
          <w:sz w:val="26"/>
          <w:szCs w:val="26"/>
        </w:rPr>
        <w:t>Tribunal</w:t>
      </w:r>
      <w:r>
        <w:rPr>
          <w:rFonts w:ascii="Arial" w:hAnsi="Arial" w:cs="Arial"/>
          <w:sz w:val="26"/>
          <w:szCs w:val="26"/>
        </w:rPr>
        <w:t>es</w:t>
      </w:r>
      <w:r w:rsidRPr="00EE0FE5">
        <w:rPr>
          <w:rFonts w:ascii="Arial" w:hAnsi="Arial" w:cs="Arial"/>
          <w:sz w:val="26"/>
          <w:szCs w:val="26"/>
        </w:rPr>
        <w:t xml:space="preserve"> Colegiado</w:t>
      </w:r>
      <w:r>
        <w:rPr>
          <w:rFonts w:ascii="Arial" w:hAnsi="Arial" w:cs="Arial"/>
          <w:sz w:val="26"/>
          <w:szCs w:val="26"/>
        </w:rPr>
        <w:t xml:space="preserve">s de </w:t>
      </w:r>
      <w:r w:rsidRPr="00EE0FE5">
        <w:rPr>
          <w:rFonts w:ascii="Arial" w:hAnsi="Arial" w:cs="Arial"/>
          <w:sz w:val="26"/>
          <w:szCs w:val="26"/>
        </w:rPr>
        <w:t>Circuito</w:t>
      </w:r>
      <w:r>
        <w:rPr>
          <w:rFonts w:ascii="Arial" w:hAnsi="Arial" w:cs="Arial"/>
          <w:sz w:val="26"/>
          <w:szCs w:val="26"/>
        </w:rPr>
        <w:t xml:space="preserve">, publicada en el Semanario Judicial de la Federación y su Gaceta, en el </w:t>
      </w:r>
      <w:r w:rsidRPr="00C718D0">
        <w:rPr>
          <w:rFonts w:ascii="Arial" w:hAnsi="Arial" w:cs="Arial"/>
          <w:sz w:val="26"/>
          <w:szCs w:val="26"/>
        </w:rPr>
        <w:t>Volumen 121-126, Sexta Parte,</w:t>
      </w:r>
      <w:r>
        <w:rPr>
          <w:rFonts w:ascii="Arial" w:hAnsi="Arial" w:cs="Arial"/>
          <w:sz w:val="26"/>
          <w:szCs w:val="26"/>
        </w:rPr>
        <w:t xml:space="preserve"> visible a página 280, </w:t>
      </w:r>
      <w:r w:rsidRPr="00EE0FE5">
        <w:rPr>
          <w:rFonts w:ascii="Arial" w:hAnsi="Arial" w:cs="Arial"/>
          <w:sz w:val="26"/>
          <w:szCs w:val="26"/>
        </w:rPr>
        <w:t>bajo el rubro y texto siguiente:</w:t>
      </w:r>
      <w:r>
        <w:rPr>
          <w:rFonts w:ascii="Arial" w:hAnsi="Arial" w:cs="Arial"/>
          <w:sz w:val="26"/>
          <w:szCs w:val="26"/>
        </w:rPr>
        <w:t xml:space="preserve"> </w:t>
      </w:r>
    </w:p>
    <w:p w14:paraId="69D475E3" w14:textId="0C573CEE" w:rsidR="00C718D0" w:rsidRPr="00C718D0" w:rsidRDefault="00C718D0" w:rsidP="00155B5A">
      <w:pPr>
        <w:spacing w:before="240" w:after="240" w:line="276" w:lineRule="auto"/>
        <w:ind w:firstLine="567"/>
        <w:jc w:val="both"/>
        <w:rPr>
          <w:rFonts w:ascii="Arial" w:hAnsi="Arial" w:cs="Arial"/>
          <w:i/>
        </w:rPr>
      </w:pPr>
      <w:r>
        <w:rPr>
          <w:rFonts w:ascii="Arial" w:hAnsi="Arial" w:cs="Arial"/>
          <w:i/>
        </w:rPr>
        <w:t>“</w:t>
      </w:r>
      <w:r w:rsidRPr="00C718D0">
        <w:rPr>
          <w:rFonts w:ascii="Arial" w:hAnsi="Arial" w:cs="Arial"/>
          <w:b/>
          <w:i/>
        </w:rPr>
        <w:t>ACTOS VICIADOS, FRUTOS DE.</w:t>
      </w:r>
    </w:p>
    <w:p w14:paraId="76CAF13C" w14:textId="1F70B117" w:rsidR="00C718D0" w:rsidRDefault="00C718D0" w:rsidP="00155B5A">
      <w:pPr>
        <w:spacing w:before="240" w:after="240" w:line="276" w:lineRule="auto"/>
        <w:ind w:left="709" w:right="758"/>
        <w:jc w:val="both"/>
        <w:rPr>
          <w:rFonts w:ascii="Arial" w:hAnsi="Arial" w:cs="Arial"/>
          <w:sz w:val="26"/>
          <w:szCs w:val="26"/>
        </w:rPr>
      </w:pPr>
      <w:r w:rsidRPr="00C718D0">
        <w:rPr>
          <w:rFonts w:ascii="Arial" w:hAnsi="Arial" w:cs="Arial"/>
          <w:i/>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r>
        <w:rPr>
          <w:rFonts w:ascii="Arial" w:hAnsi="Arial" w:cs="Arial"/>
          <w:i/>
        </w:rPr>
        <w:t>.”</w:t>
      </w:r>
    </w:p>
    <w:p w14:paraId="519510D6" w14:textId="28A1D763" w:rsidR="00F54F43" w:rsidRPr="00EE0FE5" w:rsidRDefault="00F54F43" w:rsidP="00F54F43">
      <w:pPr>
        <w:pStyle w:val="temp"/>
        <w:shd w:val="clear" w:color="auto" w:fill="FFFFFF"/>
        <w:spacing w:before="0" w:beforeAutospacing="0" w:after="240" w:afterAutospacing="0" w:line="360" w:lineRule="auto"/>
        <w:ind w:firstLine="708"/>
        <w:jc w:val="both"/>
        <w:rPr>
          <w:rFonts w:ascii="Arial" w:hAnsi="Arial" w:cs="Arial"/>
          <w:sz w:val="26"/>
          <w:szCs w:val="26"/>
        </w:rPr>
      </w:pPr>
      <w:r>
        <w:rPr>
          <w:rFonts w:ascii="Arial" w:hAnsi="Arial" w:cs="Arial"/>
          <w:sz w:val="26"/>
          <w:szCs w:val="26"/>
        </w:rPr>
        <w:t xml:space="preserve">Así como la </w:t>
      </w:r>
      <w:r w:rsidR="00880E2E">
        <w:rPr>
          <w:rFonts w:ascii="Arial" w:hAnsi="Arial" w:cs="Arial"/>
          <w:sz w:val="26"/>
          <w:szCs w:val="26"/>
        </w:rPr>
        <w:t>J</w:t>
      </w:r>
      <w:r w:rsidRPr="00EE0FE5">
        <w:rPr>
          <w:rFonts w:ascii="Arial" w:hAnsi="Arial" w:cs="Arial"/>
          <w:sz w:val="26"/>
          <w:szCs w:val="26"/>
        </w:rPr>
        <w:t xml:space="preserve">urisprudencia </w:t>
      </w:r>
      <w:r>
        <w:rPr>
          <w:rFonts w:ascii="Arial" w:hAnsi="Arial" w:cs="Arial"/>
          <w:sz w:val="26"/>
          <w:szCs w:val="26"/>
        </w:rPr>
        <w:t>en Materia Común, número I</w:t>
      </w:r>
      <w:r w:rsidRPr="00EE0FE5">
        <w:rPr>
          <w:rFonts w:ascii="Arial" w:hAnsi="Arial" w:cs="Arial"/>
          <w:sz w:val="26"/>
          <w:szCs w:val="26"/>
        </w:rPr>
        <w:t>.</w:t>
      </w:r>
      <w:r>
        <w:rPr>
          <w:rFonts w:ascii="Arial" w:hAnsi="Arial" w:cs="Arial"/>
          <w:sz w:val="26"/>
          <w:szCs w:val="26"/>
        </w:rPr>
        <w:t xml:space="preserve">7o.A. J/31, con número de registro digital 176913, de la Novena Época, </w:t>
      </w:r>
      <w:r>
        <w:rPr>
          <w:rFonts w:ascii="Arial" w:hAnsi="Arial" w:cs="Arial"/>
          <w:sz w:val="26"/>
          <w:szCs w:val="26"/>
        </w:rPr>
        <w:lastRenderedPageBreak/>
        <w:t xml:space="preserve">sustentada por los </w:t>
      </w:r>
      <w:r w:rsidRPr="00EE0FE5">
        <w:rPr>
          <w:rFonts w:ascii="Arial" w:hAnsi="Arial" w:cs="Arial"/>
          <w:sz w:val="26"/>
          <w:szCs w:val="26"/>
        </w:rPr>
        <w:t>Tribunal</w:t>
      </w:r>
      <w:r>
        <w:rPr>
          <w:rFonts w:ascii="Arial" w:hAnsi="Arial" w:cs="Arial"/>
          <w:sz w:val="26"/>
          <w:szCs w:val="26"/>
        </w:rPr>
        <w:t>es</w:t>
      </w:r>
      <w:r w:rsidRPr="00EE0FE5">
        <w:rPr>
          <w:rFonts w:ascii="Arial" w:hAnsi="Arial" w:cs="Arial"/>
          <w:sz w:val="26"/>
          <w:szCs w:val="26"/>
        </w:rPr>
        <w:t xml:space="preserve"> Colegiado</w:t>
      </w:r>
      <w:r>
        <w:rPr>
          <w:rFonts w:ascii="Arial" w:hAnsi="Arial" w:cs="Arial"/>
          <w:sz w:val="26"/>
          <w:szCs w:val="26"/>
        </w:rPr>
        <w:t xml:space="preserve">s de </w:t>
      </w:r>
      <w:r w:rsidRPr="00EE0FE5">
        <w:rPr>
          <w:rFonts w:ascii="Arial" w:hAnsi="Arial" w:cs="Arial"/>
          <w:sz w:val="26"/>
          <w:szCs w:val="26"/>
        </w:rPr>
        <w:t>Circuito</w:t>
      </w:r>
      <w:r>
        <w:rPr>
          <w:rFonts w:ascii="Arial" w:hAnsi="Arial" w:cs="Arial"/>
          <w:sz w:val="26"/>
          <w:szCs w:val="26"/>
        </w:rPr>
        <w:t xml:space="preserve">, publicada en el Semanario Judicial de la Federación y su Gaceta, en el Tomo XXII, de Octubre de 2005, visible a página 2212, </w:t>
      </w:r>
      <w:r w:rsidRPr="00EE0FE5">
        <w:rPr>
          <w:rFonts w:ascii="Arial" w:hAnsi="Arial" w:cs="Arial"/>
          <w:sz w:val="26"/>
          <w:szCs w:val="26"/>
        </w:rPr>
        <w:t>bajo el rubro y texto siguiente:</w:t>
      </w:r>
      <w:r>
        <w:rPr>
          <w:rFonts w:ascii="Arial" w:hAnsi="Arial" w:cs="Arial"/>
          <w:sz w:val="26"/>
          <w:szCs w:val="26"/>
        </w:rPr>
        <w:t xml:space="preserve"> </w:t>
      </w:r>
    </w:p>
    <w:p w14:paraId="3DAA3B10" w14:textId="217328E5" w:rsidR="0029761C" w:rsidRPr="0029761C" w:rsidRDefault="0029761C" w:rsidP="00155B5A">
      <w:pPr>
        <w:shd w:val="clear" w:color="auto" w:fill="FFFFFF"/>
        <w:spacing w:before="100" w:beforeAutospacing="1" w:after="100" w:afterAutospacing="1" w:line="276" w:lineRule="auto"/>
        <w:ind w:left="709" w:right="758"/>
        <w:jc w:val="both"/>
        <w:rPr>
          <w:rFonts w:ascii="Arial" w:eastAsia="Times New Roman" w:hAnsi="Arial" w:cs="Arial"/>
          <w:b/>
          <w:bCs/>
          <w:i/>
          <w:color w:val="212529"/>
          <w:lang w:eastAsia="es-MX"/>
        </w:rPr>
      </w:pPr>
      <w:r>
        <w:rPr>
          <w:rFonts w:ascii="Arial" w:eastAsia="Times New Roman" w:hAnsi="Arial" w:cs="Arial"/>
          <w:bCs/>
          <w:i/>
          <w:color w:val="212529"/>
          <w:lang w:eastAsia="es-MX"/>
        </w:rPr>
        <w:t>“</w:t>
      </w:r>
      <w:r w:rsidRPr="0029761C">
        <w:rPr>
          <w:rFonts w:ascii="Arial" w:eastAsia="Times New Roman" w:hAnsi="Arial" w:cs="Arial"/>
          <w:b/>
          <w:bCs/>
          <w:i/>
          <w:color w:val="212529"/>
          <w:lang w:eastAsia="es-MX"/>
        </w:rPr>
        <w:t>AUTORIDADES NO SEÑALADAS COMO RESPONSABLES. ESTÁN OBLIGADAS A REALIZAR LOS ACTOS NECESARIOS PARA EL EFICAZ CUMPLIMIENTO DE LA EJECUTORIA DE AMPARO.</w:t>
      </w:r>
    </w:p>
    <w:p w14:paraId="4E3E857D" w14:textId="2D81BCF0" w:rsidR="0029761C" w:rsidRPr="0029761C" w:rsidRDefault="0029761C" w:rsidP="00155B5A">
      <w:pPr>
        <w:shd w:val="clear" w:color="auto" w:fill="FFFFFF"/>
        <w:spacing w:before="100" w:beforeAutospacing="1" w:after="100" w:afterAutospacing="1" w:line="276" w:lineRule="auto"/>
        <w:ind w:left="709" w:right="758"/>
        <w:jc w:val="both"/>
        <w:rPr>
          <w:rFonts w:ascii="Arial" w:eastAsia="Times New Roman" w:hAnsi="Arial" w:cs="Arial"/>
          <w:i/>
          <w:color w:val="212529"/>
          <w:lang w:eastAsia="es-MX"/>
        </w:rPr>
      </w:pPr>
      <w:r w:rsidRPr="0029761C">
        <w:rPr>
          <w:rFonts w:ascii="Arial" w:eastAsia="Times New Roman" w:hAnsi="Arial" w:cs="Arial"/>
          <w:i/>
          <w:color w:val="212529"/>
          <w:lang w:eastAsia="es-MX"/>
        </w:rPr>
        <w:t>Aun cuando las autoridades no hayan sido designadas como responsables en el juicio de garantías, pero en razón de sus funciones deban tener intervención en el cumplimiento de la ejecutoria de amparo, están obligadas a realizar, dentro de los límites de su competencia, todos los actos necesarios para el acatamiento íntegro y fiel de dicha sentencia protectora, y para que logre vigencia real y eficacia práctica.</w:t>
      </w:r>
      <w:r>
        <w:rPr>
          <w:rFonts w:ascii="Arial" w:eastAsia="Times New Roman" w:hAnsi="Arial" w:cs="Arial"/>
          <w:i/>
          <w:color w:val="212529"/>
          <w:lang w:eastAsia="es-MX"/>
        </w:rPr>
        <w:t>”</w:t>
      </w:r>
    </w:p>
    <w:p w14:paraId="14134C52" w14:textId="7487188A" w:rsidR="002632E0" w:rsidRDefault="00BC5605" w:rsidP="009F3656">
      <w:pPr>
        <w:spacing w:before="240" w:line="360" w:lineRule="auto"/>
        <w:ind w:firstLine="567"/>
        <w:jc w:val="both"/>
        <w:rPr>
          <w:rFonts w:ascii="Arial" w:hAnsi="Arial" w:cs="Arial"/>
          <w:sz w:val="26"/>
          <w:szCs w:val="26"/>
        </w:rPr>
      </w:pPr>
      <w:r>
        <w:rPr>
          <w:rFonts w:ascii="Arial" w:hAnsi="Arial" w:cs="Arial"/>
          <w:sz w:val="26"/>
          <w:szCs w:val="26"/>
        </w:rPr>
        <w:t xml:space="preserve">Por lo anteriormente expuesto, al haber resultado </w:t>
      </w:r>
      <w:r w:rsidRPr="00BC5605">
        <w:rPr>
          <w:rFonts w:ascii="Arial" w:hAnsi="Arial" w:cs="Arial"/>
          <w:b/>
          <w:sz w:val="26"/>
          <w:szCs w:val="26"/>
        </w:rPr>
        <w:t>FUNDADO</w:t>
      </w:r>
      <w:r w:rsidR="00CF7D9E">
        <w:rPr>
          <w:rFonts w:ascii="Arial" w:hAnsi="Arial" w:cs="Arial"/>
          <w:sz w:val="26"/>
          <w:szCs w:val="26"/>
        </w:rPr>
        <w:t xml:space="preserve"> el</w:t>
      </w:r>
      <w:r>
        <w:rPr>
          <w:rFonts w:ascii="Arial" w:hAnsi="Arial" w:cs="Arial"/>
          <w:sz w:val="26"/>
          <w:szCs w:val="26"/>
        </w:rPr>
        <w:t xml:space="preserve"> agravio expuesto por </w:t>
      </w:r>
      <w:r w:rsidR="00666726">
        <w:rPr>
          <w:rFonts w:ascii="Arial" w:hAnsi="Arial" w:cs="Arial"/>
          <w:sz w:val="26"/>
          <w:szCs w:val="26"/>
        </w:rPr>
        <w:t>la</w:t>
      </w:r>
      <w:r>
        <w:rPr>
          <w:rFonts w:ascii="Arial" w:hAnsi="Arial" w:cs="Arial"/>
          <w:sz w:val="26"/>
          <w:szCs w:val="26"/>
        </w:rPr>
        <w:t xml:space="preserve"> recurrente, lo procedente es </w:t>
      </w:r>
      <w:r w:rsidR="002632E0" w:rsidRPr="00BC5605">
        <w:rPr>
          <w:rFonts w:ascii="Arial" w:hAnsi="Arial" w:cs="Arial"/>
          <w:b/>
          <w:sz w:val="26"/>
          <w:szCs w:val="26"/>
        </w:rPr>
        <w:t>REVOCA</w:t>
      </w:r>
      <w:r>
        <w:rPr>
          <w:rFonts w:ascii="Arial" w:hAnsi="Arial" w:cs="Arial"/>
          <w:b/>
          <w:sz w:val="26"/>
          <w:szCs w:val="26"/>
        </w:rPr>
        <w:t>R</w:t>
      </w:r>
      <w:r w:rsidR="002632E0" w:rsidRPr="00894AC8">
        <w:rPr>
          <w:rFonts w:ascii="Arial" w:hAnsi="Arial" w:cs="Arial"/>
          <w:b/>
          <w:sz w:val="26"/>
          <w:szCs w:val="26"/>
        </w:rPr>
        <w:t xml:space="preserve"> </w:t>
      </w:r>
      <w:r w:rsidR="002632E0" w:rsidRPr="00894AC8">
        <w:rPr>
          <w:rFonts w:ascii="Arial" w:hAnsi="Arial" w:cs="Arial"/>
          <w:sz w:val="26"/>
          <w:szCs w:val="26"/>
        </w:rPr>
        <w:t xml:space="preserve">la sentencia </w:t>
      </w:r>
      <w:r w:rsidR="002632E0">
        <w:rPr>
          <w:rFonts w:ascii="Arial" w:hAnsi="Arial" w:cs="Arial"/>
          <w:sz w:val="26"/>
          <w:szCs w:val="26"/>
        </w:rPr>
        <w:t>recurrida,</w:t>
      </w:r>
      <w:r>
        <w:rPr>
          <w:rFonts w:ascii="Arial" w:hAnsi="Arial" w:cs="Arial"/>
          <w:sz w:val="26"/>
          <w:szCs w:val="26"/>
        </w:rPr>
        <w:t xml:space="preserve"> </w:t>
      </w:r>
      <w:r w:rsidR="0036620B">
        <w:rPr>
          <w:rFonts w:ascii="Arial" w:hAnsi="Arial" w:cs="Arial"/>
          <w:sz w:val="26"/>
          <w:szCs w:val="26"/>
        </w:rPr>
        <w:t>en consecuencia</w:t>
      </w:r>
      <w:r w:rsidR="002632E0">
        <w:rPr>
          <w:rFonts w:ascii="Arial" w:eastAsia="Times New Roman" w:hAnsi="Arial" w:cs="Arial"/>
          <w:bCs/>
          <w:sz w:val="26"/>
          <w:szCs w:val="26"/>
          <w:lang w:eastAsia="es-ES"/>
        </w:rPr>
        <w:t>, c</w:t>
      </w:r>
      <w:r w:rsidR="002632E0" w:rsidRPr="00894AC8">
        <w:rPr>
          <w:rFonts w:ascii="Arial" w:eastAsia="Calibri" w:hAnsi="Arial" w:cs="Arial"/>
          <w:sz w:val="26"/>
          <w:szCs w:val="26"/>
        </w:rPr>
        <w:t xml:space="preserve">on fundamento en los artículos </w:t>
      </w:r>
      <w:r w:rsidR="002632E0" w:rsidRPr="00894AC8">
        <w:rPr>
          <w:rFonts w:ascii="Arial" w:hAnsi="Arial" w:cs="Arial"/>
          <w:sz w:val="26"/>
          <w:szCs w:val="26"/>
        </w:rPr>
        <w:t>2</w:t>
      </w:r>
      <w:r w:rsidR="002632E0">
        <w:rPr>
          <w:rFonts w:ascii="Arial" w:hAnsi="Arial" w:cs="Arial"/>
          <w:sz w:val="26"/>
          <w:szCs w:val="26"/>
        </w:rPr>
        <w:t>3</w:t>
      </w:r>
      <w:r w:rsidR="00666726">
        <w:rPr>
          <w:rFonts w:ascii="Arial" w:hAnsi="Arial" w:cs="Arial"/>
          <w:sz w:val="26"/>
          <w:szCs w:val="26"/>
        </w:rPr>
        <w:t>6</w:t>
      </w:r>
      <w:r w:rsidR="002632E0" w:rsidRPr="00894AC8">
        <w:rPr>
          <w:rFonts w:ascii="Arial" w:hAnsi="Arial" w:cs="Arial"/>
          <w:sz w:val="26"/>
          <w:szCs w:val="26"/>
        </w:rPr>
        <w:t xml:space="preserve"> y 2</w:t>
      </w:r>
      <w:r w:rsidR="002632E0">
        <w:rPr>
          <w:rFonts w:ascii="Arial" w:hAnsi="Arial" w:cs="Arial"/>
          <w:sz w:val="26"/>
          <w:szCs w:val="26"/>
        </w:rPr>
        <w:t>3</w:t>
      </w:r>
      <w:r w:rsidR="002632E0" w:rsidRPr="00894AC8">
        <w:rPr>
          <w:rFonts w:ascii="Arial" w:hAnsi="Arial" w:cs="Arial"/>
          <w:sz w:val="26"/>
          <w:szCs w:val="26"/>
        </w:rPr>
        <w:t xml:space="preserve">8 de la Ley de </w:t>
      </w:r>
      <w:r w:rsidR="002632E0">
        <w:rPr>
          <w:rFonts w:ascii="Arial" w:hAnsi="Arial" w:cs="Arial"/>
          <w:sz w:val="26"/>
          <w:szCs w:val="26"/>
        </w:rPr>
        <w:t xml:space="preserve">Procedimiento y </w:t>
      </w:r>
      <w:r w:rsidR="002632E0" w:rsidRPr="00894AC8">
        <w:rPr>
          <w:rFonts w:ascii="Arial" w:hAnsi="Arial" w:cs="Arial"/>
          <w:sz w:val="26"/>
          <w:szCs w:val="26"/>
        </w:rPr>
        <w:t>Justicia Administrativa para el Estado</w:t>
      </w:r>
      <w:r w:rsidR="002632E0" w:rsidRPr="00441F72">
        <w:rPr>
          <w:rFonts w:ascii="Arial" w:hAnsi="Arial" w:cs="Arial"/>
          <w:sz w:val="26"/>
          <w:szCs w:val="26"/>
        </w:rPr>
        <w:t>, se:</w:t>
      </w:r>
      <w:r w:rsidR="009A2CF1">
        <w:rPr>
          <w:rFonts w:ascii="Arial" w:hAnsi="Arial" w:cs="Arial"/>
          <w:sz w:val="26"/>
          <w:szCs w:val="26"/>
        </w:rPr>
        <w:t xml:space="preserve"> - - - - - - - - - - - - - - - - - - - - - - - - - - - - - - - - - - - - - - - - - - - -</w:t>
      </w:r>
    </w:p>
    <w:p w14:paraId="4363A87A" w14:textId="77777777" w:rsidR="002632E0" w:rsidRDefault="002632E0" w:rsidP="002632E0">
      <w:pPr>
        <w:spacing w:before="240" w:after="120" w:line="360" w:lineRule="auto"/>
        <w:jc w:val="center"/>
        <w:rPr>
          <w:rFonts w:ascii="Arial" w:hAnsi="Arial" w:cs="Arial"/>
          <w:sz w:val="26"/>
          <w:szCs w:val="26"/>
        </w:rPr>
      </w:pPr>
      <w:r w:rsidRPr="00441F72">
        <w:rPr>
          <w:rFonts w:ascii="Arial" w:hAnsi="Arial" w:cs="Arial"/>
          <w:b/>
          <w:sz w:val="26"/>
          <w:szCs w:val="26"/>
        </w:rPr>
        <w:t>R E S U E L V E</w:t>
      </w:r>
    </w:p>
    <w:p w14:paraId="61431D1F" w14:textId="74592396" w:rsidR="002632E0" w:rsidRDefault="002632E0" w:rsidP="002632E0">
      <w:pPr>
        <w:spacing w:before="240" w:after="120" w:line="360" w:lineRule="auto"/>
        <w:ind w:firstLine="708"/>
        <w:jc w:val="both"/>
        <w:rPr>
          <w:rFonts w:ascii="Arial" w:hAnsi="Arial" w:cs="Arial"/>
          <w:sz w:val="26"/>
          <w:szCs w:val="26"/>
        </w:rPr>
      </w:pPr>
      <w:r w:rsidRPr="00894AC8">
        <w:rPr>
          <w:rFonts w:ascii="Arial" w:hAnsi="Arial" w:cs="Arial"/>
          <w:b/>
          <w:sz w:val="26"/>
          <w:szCs w:val="26"/>
        </w:rPr>
        <w:t>PRIMERO</w:t>
      </w:r>
      <w:r w:rsidRPr="00155B5A">
        <w:rPr>
          <w:rFonts w:ascii="Arial" w:hAnsi="Arial" w:cs="Arial"/>
          <w:b/>
          <w:bCs/>
          <w:sz w:val="26"/>
          <w:szCs w:val="26"/>
        </w:rPr>
        <w:t>.</w:t>
      </w:r>
      <w:r w:rsidRPr="00894AC8">
        <w:rPr>
          <w:rFonts w:ascii="Arial" w:hAnsi="Arial" w:cs="Arial"/>
          <w:sz w:val="26"/>
          <w:szCs w:val="26"/>
        </w:rPr>
        <w:t xml:space="preserve"> Se </w:t>
      </w:r>
      <w:r>
        <w:rPr>
          <w:rFonts w:ascii="Arial" w:hAnsi="Arial" w:cs="Arial"/>
          <w:b/>
          <w:sz w:val="26"/>
          <w:szCs w:val="26"/>
        </w:rPr>
        <w:t>REVOCA</w:t>
      </w:r>
      <w:r w:rsidRPr="00894AC8">
        <w:rPr>
          <w:rFonts w:ascii="Arial" w:hAnsi="Arial" w:cs="Arial"/>
          <w:b/>
          <w:sz w:val="26"/>
          <w:szCs w:val="26"/>
        </w:rPr>
        <w:t xml:space="preserve"> </w:t>
      </w:r>
      <w:r w:rsidRPr="00894AC8">
        <w:rPr>
          <w:rFonts w:ascii="Arial" w:hAnsi="Arial" w:cs="Arial"/>
          <w:sz w:val="26"/>
          <w:szCs w:val="26"/>
        </w:rPr>
        <w:t>la se</w:t>
      </w:r>
      <w:r w:rsidR="00C4550A">
        <w:rPr>
          <w:rFonts w:ascii="Arial" w:hAnsi="Arial" w:cs="Arial"/>
          <w:sz w:val="26"/>
          <w:szCs w:val="26"/>
        </w:rPr>
        <w:t xml:space="preserve">ntencia </w:t>
      </w:r>
      <w:r w:rsidR="00BC5605">
        <w:rPr>
          <w:rFonts w:ascii="Arial" w:hAnsi="Arial" w:cs="Arial"/>
          <w:sz w:val="26"/>
          <w:szCs w:val="26"/>
        </w:rPr>
        <w:t>impugnada</w:t>
      </w:r>
      <w:r w:rsidR="009B4EDD">
        <w:rPr>
          <w:rFonts w:ascii="Arial" w:hAnsi="Arial" w:cs="Arial"/>
          <w:sz w:val="26"/>
          <w:szCs w:val="26"/>
        </w:rPr>
        <w:t xml:space="preserve"> de </w:t>
      </w:r>
      <w:r w:rsidR="00666726">
        <w:rPr>
          <w:rFonts w:ascii="Arial" w:hAnsi="Arial" w:cs="Arial"/>
          <w:sz w:val="26"/>
          <w:szCs w:val="26"/>
        </w:rPr>
        <w:t>veintidós de marzo de dos mil veintidós</w:t>
      </w:r>
      <w:r>
        <w:rPr>
          <w:rFonts w:ascii="Arial" w:hAnsi="Arial" w:cs="Arial"/>
          <w:sz w:val="26"/>
          <w:szCs w:val="26"/>
        </w:rPr>
        <w:t>,</w:t>
      </w:r>
      <w:r w:rsidRPr="00894AC8">
        <w:rPr>
          <w:rFonts w:ascii="Arial" w:hAnsi="Arial" w:cs="Arial"/>
          <w:sz w:val="26"/>
          <w:szCs w:val="26"/>
        </w:rPr>
        <w:t xml:space="preserve"> por las razones </w:t>
      </w:r>
      <w:r w:rsidR="00BC5605">
        <w:rPr>
          <w:rFonts w:ascii="Arial" w:hAnsi="Arial" w:cs="Arial"/>
          <w:sz w:val="26"/>
          <w:szCs w:val="26"/>
        </w:rPr>
        <w:t xml:space="preserve">vertidas en el </w:t>
      </w:r>
      <w:r w:rsidR="0036620B">
        <w:rPr>
          <w:rFonts w:ascii="Arial" w:hAnsi="Arial" w:cs="Arial"/>
          <w:sz w:val="26"/>
          <w:szCs w:val="26"/>
        </w:rPr>
        <w:t>C</w:t>
      </w:r>
      <w:r>
        <w:rPr>
          <w:rFonts w:ascii="Arial" w:hAnsi="Arial" w:cs="Arial"/>
          <w:sz w:val="26"/>
          <w:szCs w:val="26"/>
        </w:rPr>
        <w:t xml:space="preserve">onsiderando </w:t>
      </w:r>
      <w:r w:rsidR="00666726">
        <w:rPr>
          <w:rFonts w:ascii="Arial" w:hAnsi="Arial" w:cs="Arial"/>
          <w:sz w:val="26"/>
          <w:szCs w:val="26"/>
        </w:rPr>
        <w:t xml:space="preserve">TERCERO </w:t>
      </w:r>
      <w:r w:rsidR="00BC5605">
        <w:rPr>
          <w:rFonts w:ascii="Arial" w:hAnsi="Arial" w:cs="Arial"/>
          <w:sz w:val="26"/>
          <w:szCs w:val="26"/>
        </w:rPr>
        <w:t>de la presente res</w:t>
      </w:r>
      <w:r w:rsidR="0036620B">
        <w:rPr>
          <w:rFonts w:ascii="Arial" w:hAnsi="Arial" w:cs="Arial"/>
          <w:sz w:val="26"/>
          <w:szCs w:val="26"/>
        </w:rPr>
        <w:t xml:space="preserve">olución.  - - - - - - - </w:t>
      </w:r>
      <w:r w:rsidR="009B4EDD">
        <w:rPr>
          <w:rFonts w:ascii="Arial" w:hAnsi="Arial" w:cs="Arial"/>
          <w:sz w:val="26"/>
          <w:szCs w:val="26"/>
        </w:rPr>
        <w:t xml:space="preserve">- - - - - - - - - - - - - - - - - </w:t>
      </w:r>
    </w:p>
    <w:p w14:paraId="5BCA639C" w14:textId="0EE4E478" w:rsidR="009A2CF1" w:rsidRDefault="002632E0" w:rsidP="00CF541A">
      <w:pPr>
        <w:spacing w:before="240" w:line="360" w:lineRule="auto"/>
        <w:ind w:firstLine="567"/>
        <w:jc w:val="both"/>
        <w:rPr>
          <w:rFonts w:ascii="Arial" w:hAnsi="Arial" w:cs="Arial"/>
          <w:sz w:val="26"/>
          <w:szCs w:val="26"/>
        </w:rPr>
      </w:pPr>
      <w:r>
        <w:rPr>
          <w:rFonts w:ascii="Arial" w:eastAsia="Calibri" w:hAnsi="Arial" w:cs="Arial"/>
          <w:b/>
          <w:sz w:val="26"/>
          <w:szCs w:val="26"/>
        </w:rPr>
        <w:t>SEGUNDO.</w:t>
      </w:r>
      <w:r w:rsidRPr="00372D3D">
        <w:rPr>
          <w:rFonts w:ascii="Arial" w:eastAsia="Calibri" w:hAnsi="Arial" w:cs="Arial"/>
          <w:b/>
          <w:sz w:val="26"/>
          <w:szCs w:val="26"/>
        </w:rPr>
        <w:t xml:space="preserve"> </w:t>
      </w:r>
      <w:r w:rsidRPr="0016761D">
        <w:rPr>
          <w:rFonts w:ascii="Arial" w:hAnsi="Arial" w:cs="Arial"/>
          <w:sz w:val="26"/>
          <w:szCs w:val="26"/>
        </w:rPr>
        <w:t>Se declara</w:t>
      </w:r>
      <w:r w:rsidRPr="00585501">
        <w:rPr>
          <w:rFonts w:ascii="Arial" w:hAnsi="Arial" w:cs="Arial"/>
          <w:sz w:val="26"/>
          <w:szCs w:val="26"/>
        </w:rPr>
        <w:t xml:space="preserve"> </w:t>
      </w:r>
      <w:r w:rsidR="008B0AAE" w:rsidRPr="00585501">
        <w:rPr>
          <w:rFonts w:ascii="Arial" w:hAnsi="Arial" w:cs="Arial"/>
          <w:sz w:val="24"/>
          <w:szCs w:val="24"/>
        </w:rPr>
        <w:t>la</w:t>
      </w:r>
      <w:r w:rsidR="008B0AAE" w:rsidRPr="007B055B">
        <w:rPr>
          <w:rFonts w:ascii="Arial" w:hAnsi="Arial" w:cs="Arial"/>
          <w:b/>
          <w:sz w:val="24"/>
          <w:szCs w:val="24"/>
        </w:rPr>
        <w:t xml:space="preserve"> NULIDAD LISA Y LLANA </w:t>
      </w:r>
      <w:r w:rsidR="009B4EDD" w:rsidRPr="00C50A71">
        <w:rPr>
          <w:rFonts w:ascii="Arial" w:hAnsi="Arial" w:cs="Arial"/>
          <w:bCs/>
          <w:sz w:val="26"/>
          <w:szCs w:val="26"/>
        </w:rPr>
        <w:t xml:space="preserve">del acta de infracción con número de folio </w:t>
      </w:r>
      <w:r w:rsidR="00843DA6">
        <w:rPr>
          <w:rFonts w:ascii="Arial" w:hAnsi="Arial" w:cs="Arial"/>
          <w:bCs/>
          <w:sz w:val="26"/>
          <w:szCs w:val="26"/>
        </w:rPr>
        <w:t>*******</w:t>
      </w:r>
      <w:r w:rsidR="009B4EDD" w:rsidRPr="00C50A71">
        <w:rPr>
          <w:rFonts w:ascii="Arial" w:hAnsi="Arial" w:cs="Arial"/>
          <w:bCs/>
          <w:sz w:val="26"/>
          <w:szCs w:val="26"/>
        </w:rPr>
        <w:t xml:space="preserve"> de </w:t>
      </w:r>
      <w:r w:rsidR="00666726">
        <w:rPr>
          <w:rFonts w:ascii="Arial" w:hAnsi="Arial" w:cs="Arial"/>
          <w:bCs/>
          <w:sz w:val="26"/>
          <w:szCs w:val="26"/>
        </w:rPr>
        <w:t>veintiséis de mayo de dos mil veintiuno</w:t>
      </w:r>
      <w:r w:rsidR="009B4EDD" w:rsidRPr="00C50A71">
        <w:rPr>
          <w:rFonts w:ascii="Arial" w:hAnsi="Arial" w:cs="Arial"/>
          <w:bCs/>
          <w:sz w:val="26"/>
          <w:szCs w:val="26"/>
        </w:rPr>
        <w:t xml:space="preserve">, emitida por </w:t>
      </w:r>
      <w:r w:rsidR="00666726">
        <w:rPr>
          <w:rFonts w:ascii="Arial" w:hAnsi="Arial" w:cs="Arial"/>
          <w:bCs/>
          <w:sz w:val="26"/>
          <w:szCs w:val="26"/>
        </w:rPr>
        <w:t xml:space="preserve">Ricardo Pérez Reyes, </w:t>
      </w:r>
      <w:r w:rsidR="00666726" w:rsidRPr="00A61E36">
        <w:rPr>
          <w:rFonts w:ascii="Arial" w:hAnsi="Arial" w:cs="Arial"/>
          <w:bCs/>
          <w:sz w:val="26"/>
          <w:szCs w:val="26"/>
        </w:rPr>
        <w:t>Policía Vial adscrito a la entonces Subdirección de Tránsito y Movilidad del Municipio de Oaxaca de Juárez, Oaxaca, con número estadístico PV- 249</w:t>
      </w:r>
      <w:r w:rsidR="009B4EDD">
        <w:rPr>
          <w:rFonts w:ascii="Arial" w:hAnsi="Arial" w:cs="Arial"/>
          <w:sz w:val="26"/>
          <w:szCs w:val="26"/>
        </w:rPr>
        <w:t xml:space="preserve">. - </w:t>
      </w:r>
      <w:r w:rsidR="00303EBF">
        <w:rPr>
          <w:rFonts w:ascii="Arial" w:hAnsi="Arial" w:cs="Arial"/>
          <w:sz w:val="26"/>
          <w:szCs w:val="26"/>
        </w:rPr>
        <w:t xml:space="preserve">- - </w:t>
      </w:r>
      <w:r w:rsidR="008B0AAE">
        <w:rPr>
          <w:rFonts w:ascii="Arial" w:hAnsi="Arial" w:cs="Arial"/>
          <w:sz w:val="26"/>
          <w:szCs w:val="26"/>
        </w:rPr>
        <w:t xml:space="preserve">- - - - - - - - </w:t>
      </w:r>
      <w:r w:rsidR="00666726">
        <w:rPr>
          <w:rFonts w:ascii="Arial" w:hAnsi="Arial" w:cs="Arial"/>
          <w:sz w:val="26"/>
          <w:szCs w:val="26"/>
        </w:rPr>
        <w:t xml:space="preserve">- - - </w:t>
      </w:r>
    </w:p>
    <w:p w14:paraId="0C23AF5C" w14:textId="38F3D2C2" w:rsidR="00F776AF" w:rsidRDefault="00CF541A" w:rsidP="00F776AF">
      <w:pPr>
        <w:spacing w:before="240" w:after="240" w:line="360" w:lineRule="auto"/>
        <w:ind w:firstLine="567"/>
        <w:jc w:val="both"/>
        <w:rPr>
          <w:rFonts w:ascii="Arial" w:hAnsi="Arial" w:cs="Arial"/>
          <w:sz w:val="26"/>
          <w:szCs w:val="26"/>
        </w:rPr>
      </w:pPr>
      <w:r w:rsidRPr="00CF541A">
        <w:rPr>
          <w:rFonts w:ascii="Arial" w:hAnsi="Arial" w:cs="Arial"/>
          <w:b/>
          <w:sz w:val="26"/>
          <w:szCs w:val="26"/>
        </w:rPr>
        <w:t xml:space="preserve">TERCERO. </w:t>
      </w:r>
      <w:r w:rsidR="00F776AF">
        <w:rPr>
          <w:rFonts w:ascii="Arial" w:hAnsi="Arial" w:cs="Arial"/>
          <w:sz w:val="26"/>
          <w:szCs w:val="26"/>
        </w:rPr>
        <w:t xml:space="preserve">Se </w:t>
      </w:r>
      <w:r w:rsidR="00FA73E7">
        <w:rPr>
          <w:rFonts w:ascii="Arial" w:hAnsi="Arial" w:cs="Arial"/>
          <w:sz w:val="26"/>
          <w:szCs w:val="26"/>
        </w:rPr>
        <w:t>ordena</w:t>
      </w:r>
      <w:r w:rsidR="00F776AF">
        <w:rPr>
          <w:rFonts w:ascii="Arial" w:hAnsi="Arial" w:cs="Arial"/>
          <w:sz w:val="26"/>
          <w:szCs w:val="26"/>
        </w:rPr>
        <w:t xml:space="preserve"> </w:t>
      </w:r>
      <w:r w:rsidR="007C6BB2">
        <w:rPr>
          <w:rFonts w:ascii="Arial" w:hAnsi="Arial" w:cs="Arial"/>
          <w:sz w:val="26"/>
          <w:szCs w:val="26"/>
        </w:rPr>
        <w:t>devolver</w:t>
      </w:r>
      <w:r w:rsidR="00F776AF">
        <w:rPr>
          <w:rFonts w:ascii="Arial" w:hAnsi="Arial" w:cs="Arial"/>
          <w:sz w:val="26"/>
          <w:szCs w:val="26"/>
        </w:rPr>
        <w:t xml:space="preserve"> </w:t>
      </w:r>
      <w:r w:rsidR="00666726">
        <w:rPr>
          <w:rFonts w:ascii="Arial" w:hAnsi="Arial" w:cs="Arial"/>
          <w:sz w:val="26"/>
          <w:szCs w:val="26"/>
        </w:rPr>
        <w:t xml:space="preserve">a la actora </w:t>
      </w:r>
      <w:r w:rsidR="00843DA6">
        <w:rPr>
          <w:rFonts w:ascii="Arial" w:hAnsi="Arial" w:cs="Arial"/>
          <w:b/>
          <w:sz w:val="26"/>
          <w:szCs w:val="26"/>
        </w:rPr>
        <w:t>*******</w:t>
      </w:r>
      <w:r w:rsidR="007C6BB2">
        <w:rPr>
          <w:rFonts w:ascii="Arial" w:hAnsi="Arial" w:cs="Arial"/>
          <w:b/>
          <w:sz w:val="26"/>
          <w:szCs w:val="26"/>
        </w:rPr>
        <w:t>,</w:t>
      </w:r>
      <w:r w:rsidR="00666726">
        <w:rPr>
          <w:rFonts w:ascii="Arial" w:hAnsi="Arial" w:cs="Arial"/>
          <w:sz w:val="26"/>
          <w:szCs w:val="26"/>
        </w:rPr>
        <w:t xml:space="preserve"> la cantidad de $</w:t>
      </w:r>
      <w:r w:rsidR="00843DA6">
        <w:rPr>
          <w:rFonts w:ascii="Arial" w:hAnsi="Arial" w:cs="Arial"/>
          <w:sz w:val="26"/>
          <w:szCs w:val="26"/>
        </w:rPr>
        <w:t>*******</w:t>
      </w:r>
      <w:r w:rsidR="00666726">
        <w:rPr>
          <w:rFonts w:ascii="Arial" w:hAnsi="Arial" w:cs="Arial"/>
          <w:sz w:val="26"/>
          <w:szCs w:val="26"/>
        </w:rPr>
        <w:t xml:space="preserve"> por concepto de pago de infracción </w:t>
      </w:r>
      <w:r w:rsidR="00843DA6">
        <w:rPr>
          <w:rFonts w:ascii="Arial" w:hAnsi="Arial" w:cs="Arial"/>
          <w:sz w:val="26"/>
          <w:szCs w:val="26"/>
        </w:rPr>
        <w:t>*******</w:t>
      </w:r>
      <w:r w:rsidR="00666726">
        <w:rPr>
          <w:rFonts w:ascii="Arial" w:hAnsi="Arial" w:cs="Arial"/>
          <w:sz w:val="26"/>
          <w:szCs w:val="26"/>
        </w:rPr>
        <w:t xml:space="preserve">, según consta en el formato de pago (recibo de pago: </w:t>
      </w:r>
      <w:r w:rsidR="00843DA6">
        <w:rPr>
          <w:rFonts w:ascii="Arial" w:hAnsi="Arial" w:cs="Arial"/>
          <w:sz w:val="26"/>
          <w:szCs w:val="26"/>
        </w:rPr>
        <w:t>*******</w:t>
      </w:r>
      <w:r w:rsidR="00666726">
        <w:rPr>
          <w:rFonts w:ascii="Arial" w:hAnsi="Arial" w:cs="Arial"/>
          <w:sz w:val="26"/>
          <w:szCs w:val="26"/>
        </w:rPr>
        <w:t xml:space="preserve"> de dos de junio de dos mil veintiuno) que emitió la Tesorería Municipal a través de la Unidad de Recaudación de Rentas del Municipio de Oaxaca de Juárez, Oaxaca</w:t>
      </w:r>
      <w:r w:rsidR="00F776AF">
        <w:rPr>
          <w:rFonts w:ascii="Arial" w:hAnsi="Arial" w:cs="Arial"/>
          <w:sz w:val="26"/>
          <w:szCs w:val="26"/>
        </w:rPr>
        <w:t xml:space="preserve">, devolución </w:t>
      </w:r>
      <w:r w:rsidR="00666726">
        <w:rPr>
          <w:rFonts w:ascii="Arial" w:hAnsi="Arial" w:cs="Arial"/>
          <w:sz w:val="26"/>
          <w:szCs w:val="26"/>
        </w:rPr>
        <w:t xml:space="preserve">que </w:t>
      </w:r>
      <w:r w:rsidR="00F776AF">
        <w:rPr>
          <w:rFonts w:ascii="Arial" w:hAnsi="Arial" w:cs="Arial"/>
          <w:sz w:val="26"/>
          <w:szCs w:val="26"/>
        </w:rPr>
        <w:t xml:space="preserve">deberá ser realizada por la </w:t>
      </w:r>
      <w:r w:rsidR="00666726">
        <w:rPr>
          <w:rFonts w:ascii="Arial" w:hAnsi="Arial" w:cs="Arial"/>
          <w:sz w:val="26"/>
          <w:szCs w:val="26"/>
        </w:rPr>
        <w:t>última autoridad antes señalada. - - - - - - - - - - - - - - - - -</w:t>
      </w:r>
      <w:r w:rsidR="008B5327">
        <w:rPr>
          <w:rFonts w:ascii="Arial" w:hAnsi="Arial" w:cs="Arial"/>
          <w:sz w:val="26"/>
          <w:szCs w:val="26"/>
        </w:rPr>
        <w:t xml:space="preserve"> - - - - - - - - - - - - - - - - - - - - - - - - - - - -</w:t>
      </w:r>
    </w:p>
    <w:p w14:paraId="2359931F" w14:textId="50F58438" w:rsidR="002632E0" w:rsidRPr="006E349D" w:rsidRDefault="00F776AF" w:rsidP="00666726">
      <w:pPr>
        <w:spacing w:before="240" w:after="240" w:line="360" w:lineRule="auto"/>
        <w:ind w:firstLine="567"/>
        <w:jc w:val="both"/>
        <w:rPr>
          <w:rFonts w:ascii="Arial" w:hAnsi="Arial" w:cs="Arial"/>
          <w:sz w:val="26"/>
          <w:szCs w:val="26"/>
        </w:rPr>
      </w:pPr>
      <w:r w:rsidRPr="00F776AF">
        <w:rPr>
          <w:rFonts w:ascii="Arial" w:hAnsi="Arial" w:cs="Arial"/>
          <w:b/>
          <w:sz w:val="26"/>
          <w:szCs w:val="26"/>
        </w:rPr>
        <w:t>CUARTO.</w:t>
      </w:r>
      <w:r w:rsidR="00666726">
        <w:rPr>
          <w:rFonts w:ascii="Arial" w:hAnsi="Arial" w:cs="Arial"/>
          <w:sz w:val="26"/>
          <w:szCs w:val="26"/>
        </w:rPr>
        <w:t xml:space="preserve"> </w:t>
      </w:r>
      <w:r w:rsidR="002632E0" w:rsidRPr="00694D83">
        <w:rPr>
          <w:rFonts w:ascii="Arial" w:hAnsi="Arial" w:cs="Arial"/>
          <w:b/>
          <w:sz w:val="26"/>
          <w:szCs w:val="26"/>
        </w:rPr>
        <w:t>N</w:t>
      </w:r>
      <w:r w:rsidR="002632E0" w:rsidRPr="006E349D">
        <w:rPr>
          <w:rFonts w:ascii="Arial" w:hAnsi="Arial" w:cs="Arial"/>
          <w:b/>
          <w:sz w:val="26"/>
          <w:szCs w:val="26"/>
        </w:rPr>
        <w:t>OTIFÍQUESE</w:t>
      </w:r>
      <w:r w:rsidR="002632E0">
        <w:rPr>
          <w:rFonts w:ascii="Arial" w:hAnsi="Arial" w:cs="Arial"/>
          <w:b/>
          <w:sz w:val="26"/>
          <w:szCs w:val="26"/>
        </w:rPr>
        <w:t xml:space="preserve"> Y CÚMPLASE</w:t>
      </w:r>
      <w:r w:rsidR="002632E0" w:rsidRPr="006E349D">
        <w:rPr>
          <w:rFonts w:ascii="Arial" w:hAnsi="Arial" w:cs="Arial"/>
          <w:b/>
          <w:sz w:val="26"/>
          <w:szCs w:val="26"/>
        </w:rPr>
        <w:t>,</w:t>
      </w:r>
      <w:r w:rsidR="002632E0" w:rsidRPr="006E349D">
        <w:rPr>
          <w:rFonts w:ascii="Arial" w:hAnsi="Arial" w:cs="Arial"/>
          <w:sz w:val="26"/>
          <w:szCs w:val="26"/>
        </w:rPr>
        <w:t xml:space="preserve"> remítase copia certificada de la presente resolución a la</w:t>
      </w:r>
      <w:r w:rsidR="00666726">
        <w:rPr>
          <w:rFonts w:ascii="Arial" w:hAnsi="Arial" w:cs="Arial"/>
          <w:sz w:val="26"/>
          <w:szCs w:val="26"/>
        </w:rPr>
        <w:t xml:space="preserve"> Tercera</w:t>
      </w:r>
      <w:r>
        <w:rPr>
          <w:rFonts w:ascii="Arial" w:hAnsi="Arial" w:cs="Arial"/>
          <w:sz w:val="26"/>
          <w:szCs w:val="26"/>
        </w:rPr>
        <w:t xml:space="preserve"> Sala Unitaria de </w:t>
      </w:r>
      <w:r>
        <w:rPr>
          <w:rFonts w:ascii="Arial" w:hAnsi="Arial" w:cs="Arial"/>
          <w:sz w:val="26"/>
          <w:szCs w:val="26"/>
        </w:rPr>
        <w:lastRenderedPageBreak/>
        <w:t>Primera Instancia</w:t>
      </w:r>
      <w:r w:rsidR="002632E0">
        <w:rPr>
          <w:rFonts w:ascii="Arial" w:hAnsi="Arial" w:cs="Arial"/>
          <w:sz w:val="26"/>
          <w:szCs w:val="26"/>
        </w:rPr>
        <w:t xml:space="preserve"> para los efectos</w:t>
      </w:r>
      <w:bookmarkStart w:id="3" w:name="_GoBack"/>
      <w:bookmarkEnd w:id="3"/>
      <w:r w:rsidR="002632E0">
        <w:rPr>
          <w:rFonts w:ascii="Arial" w:hAnsi="Arial" w:cs="Arial"/>
          <w:sz w:val="26"/>
          <w:szCs w:val="26"/>
        </w:rPr>
        <w:t xml:space="preserve"> legales a que haya lugar, y </w:t>
      </w:r>
      <w:r w:rsidR="002632E0" w:rsidRPr="006E349D">
        <w:rPr>
          <w:rFonts w:ascii="Arial" w:hAnsi="Arial" w:cs="Arial"/>
          <w:sz w:val="26"/>
          <w:szCs w:val="26"/>
        </w:rPr>
        <w:t>en su oportunidad archívese el presente cuaderno de revisión c</w:t>
      </w:r>
      <w:r w:rsidR="00CF7D9E">
        <w:rPr>
          <w:rFonts w:ascii="Arial" w:hAnsi="Arial" w:cs="Arial"/>
          <w:sz w:val="26"/>
          <w:szCs w:val="26"/>
        </w:rPr>
        <w:t xml:space="preserve">omo asunto </w:t>
      </w:r>
      <w:r w:rsidR="00FA369A">
        <w:rPr>
          <w:rFonts w:ascii="Arial" w:hAnsi="Arial" w:cs="Arial"/>
          <w:sz w:val="26"/>
          <w:szCs w:val="26"/>
        </w:rPr>
        <w:t>concluido. -</w:t>
      </w:r>
      <w:r w:rsidR="00CF7D9E">
        <w:rPr>
          <w:rFonts w:ascii="Arial" w:hAnsi="Arial" w:cs="Arial"/>
          <w:sz w:val="26"/>
          <w:szCs w:val="26"/>
        </w:rPr>
        <w:t xml:space="preserve"> - - </w:t>
      </w:r>
      <w:r w:rsidR="00666726">
        <w:rPr>
          <w:rFonts w:ascii="Arial" w:hAnsi="Arial" w:cs="Arial"/>
          <w:sz w:val="26"/>
          <w:szCs w:val="26"/>
        </w:rPr>
        <w:t>- - - - - - - - - - - - - - - - - - - - - - - - - - - - - - - - - - - - - - - - - -</w:t>
      </w:r>
    </w:p>
    <w:p w14:paraId="662DD524" w14:textId="77777777" w:rsidR="00F776AF" w:rsidRDefault="00F776AF" w:rsidP="00F776AF">
      <w:pPr>
        <w:spacing w:before="120" w:line="360" w:lineRule="auto"/>
        <w:ind w:firstLine="567"/>
        <w:jc w:val="both"/>
        <w:rPr>
          <w:rFonts w:ascii="Arial" w:hAnsi="Arial" w:cs="Arial"/>
          <w:sz w:val="26"/>
          <w:szCs w:val="26"/>
        </w:rPr>
      </w:pPr>
      <w:r>
        <w:rPr>
          <w:rFonts w:ascii="Arial" w:eastAsia="Calibri" w:hAnsi="Arial" w:cs="Arial"/>
          <w:sz w:val="26"/>
          <w:szCs w:val="26"/>
        </w:rPr>
        <w:t xml:space="preserve">Así por unanimidad de votos, lo resolvieron y firmaron </w:t>
      </w:r>
      <w:r>
        <w:rPr>
          <w:rFonts w:ascii="Arial" w:hAnsi="Arial" w:cs="Arial"/>
          <w:sz w:val="26"/>
          <w:szCs w:val="26"/>
        </w:rPr>
        <w:t xml:space="preserve">los Magistrados integrantes de la Sala Superior, Manuel Velasco Alcántara, Raúl Palomares Palomino, Gloria del Carmen Camacho Meza, Paulo José Luis Tapia Palacios </w:t>
      </w:r>
      <w:r>
        <w:rPr>
          <w:rFonts w:ascii="Arial" w:hAnsi="Arial" w:cs="Arial"/>
          <w:b/>
          <w:bCs/>
          <w:sz w:val="26"/>
          <w:szCs w:val="26"/>
        </w:rPr>
        <w:t>(ponente)</w:t>
      </w:r>
      <w:r>
        <w:rPr>
          <w:rFonts w:ascii="Arial" w:hAnsi="Arial" w:cs="Arial"/>
          <w:sz w:val="26"/>
          <w:szCs w:val="26"/>
        </w:rPr>
        <w:t xml:space="preserve"> y Elías Cortés López, quienes actúan con el Licenciado Juan Edy García Coronado, Secretario General de Acuerdos de este Tribunal, que autoriza y da fe. - - - - - - - - - - - - - - -</w:t>
      </w:r>
    </w:p>
    <w:p w14:paraId="0756A577" w14:textId="77777777" w:rsidR="00F776AF" w:rsidRDefault="00F776AF" w:rsidP="00F776AF">
      <w:pPr>
        <w:spacing w:line="360" w:lineRule="auto"/>
        <w:ind w:right="51" w:firstLine="567"/>
        <w:jc w:val="center"/>
        <w:rPr>
          <w:rFonts w:ascii="Arial" w:eastAsia="Calibri" w:hAnsi="Arial" w:cs="Arial"/>
          <w:b/>
          <w:sz w:val="18"/>
          <w:szCs w:val="18"/>
        </w:rPr>
      </w:pPr>
    </w:p>
    <w:p w14:paraId="5498374B" w14:textId="77777777" w:rsidR="00F776AF" w:rsidRDefault="00F776AF" w:rsidP="00F776AF">
      <w:pPr>
        <w:spacing w:line="360" w:lineRule="auto"/>
        <w:ind w:right="51" w:firstLine="567"/>
        <w:jc w:val="center"/>
        <w:rPr>
          <w:rFonts w:ascii="Arial" w:eastAsia="Calibri" w:hAnsi="Arial" w:cs="Arial"/>
          <w:b/>
          <w:sz w:val="18"/>
          <w:szCs w:val="18"/>
        </w:rPr>
      </w:pPr>
    </w:p>
    <w:p w14:paraId="025BF2D8" w14:textId="77777777" w:rsidR="00155B5A" w:rsidRDefault="00155B5A" w:rsidP="00155B5A">
      <w:pPr>
        <w:tabs>
          <w:tab w:val="center" w:pos="4135"/>
          <w:tab w:val="left" w:pos="7515"/>
        </w:tabs>
        <w:spacing w:line="360" w:lineRule="auto"/>
        <w:jc w:val="both"/>
        <w:rPr>
          <w:rFonts w:ascii="Arial" w:eastAsia="Times New Roman" w:hAnsi="Arial" w:cs="Arial"/>
          <w:sz w:val="26"/>
          <w:szCs w:val="26"/>
        </w:rPr>
      </w:pPr>
    </w:p>
    <w:p w14:paraId="1C8005C3" w14:textId="38D6CA45" w:rsidR="00155B5A" w:rsidRDefault="00155B5A" w:rsidP="00155B5A">
      <w:pPr>
        <w:tabs>
          <w:tab w:val="center" w:pos="4135"/>
          <w:tab w:val="left" w:pos="7515"/>
        </w:tabs>
        <w:spacing w:line="360" w:lineRule="auto"/>
        <w:jc w:val="both"/>
        <w:rPr>
          <w:rFonts w:ascii="Arial" w:eastAsia="Times New Roman" w:hAnsi="Arial" w:cs="Arial"/>
          <w:sz w:val="26"/>
          <w:szCs w:val="26"/>
        </w:rPr>
      </w:pPr>
    </w:p>
    <w:p w14:paraId="231A85CC" w14:textId="77777777" w:rsidR="00155B5A" w:rsidRPr="00344445" w:rsidRDefault="00155B5A" w:rsidP="00155B5A">
      <w:pPr>
        <w:tabs>
          <w:tab w:val="center" w:pos="4135"/>
          <w:tab w:val="left" w:pos="7515"/>
        </w:tabs>
        <w:spacing w:line="360" w:lineRule="auto"/>
        <w:jc w:val="both"/>
        <w:rPr>
          <w:rFonts w:ascii="Arial" w:eastAsia="Times New Roman" w:hAnsi="Arial" w:cs="Arial"/>
          <w:sz w:val="26"/>
          <w:szCs w:val="26"/>
        </w:rPr>
      </w:pPr>
    </w:p>
    <w:p w14:paraId="7669D3A5" w14:textId="77777777" w:rsidR="00155B5A" w:rsidRPr="00290DA6" w:rsidRDefault="00155B5A" w:rsidP="00155B5A">
      <w:pPr>
        <w:tabs>
          <w:tab w:val="center" w:pos="4135"/>
          <w:tab w:val="left" w:pos="7515"/>
        </w:tabs>
        <w:jc w:val="center"/>
        <w:rPr>
          <w:rFonts w:ascii="Arial" w:hAnsi="Arial" w:cs="Arial"/>
          <w:sz w:val="26"/>
          <w:szCs w:val="26"/>
        </w:rPr>
      </w:pPr>
      <w:r w:rsidRPr="00290DA6">
        <w:rPr>
          <w:rFonts w:ascii="Arial" w:hAnsi="Arial" w:cs="Arial"/>
          <w:sz w:val="26"/>
          <w:szCs w:val="26"/>
        </w:rPr>
        <w:t>MAGISTRADO MANUEL VELASCO ALCÁNTARA</w:t>
      </w:r>
    </w:p>
    <w:p w14:paraId="54E94E90" w14:textId="77777777" w:rsidR="00155B5A" w:rsidRDefault="00155B5A" w:rsidP="00155B5A">
      <w:pPr>
        <w:tabs>
          <w:tab w:val="center" w:pos="4135"/>
          <w:tab w:val="left" w:pos="7515"/>
        </w:tabs>
        <w:jc w:val="center"/>
        <w:rPr>
          <w:rFonts w:ascii="Arial" w:hAnsi="Arial" w:cs="Arial"/>
          <w:sz w:val="26"/>
          <w:szCs w:val="26"/>
        </w:rPr>
      </w:pPr>
      <w:r w:rsidRPr="00290DA6">
        <w:rPr>
          <w:rFonts w:ascii="Arial" w:hAnsi="Arial" w:cs="Arial"/>
          <w:sz w:val="26"/>
          <w:szCs w:val="26"/>
        </w:rPr>
        <w:t>PRESIDENTE</w:t>
      </w:r>
    </w:p>
    <w:p w14:paraId="1577BA44" w14:textId="77777777" w:rsidR="00155B5A" w:rsidRDefault="00155B5A" w:rsidP="00155B5A">
      <w:pPr>
        <w:tabs>
          <w:tab w:val="center" w:pos="4135"/>
          <w:tab w:val="left" w:pos="7515"/>
        </w:tabs>
        <w:spacing w:line="360" w:lineRule="auto"/>
        <w:jc w:val="center"/>
        <w:rPr>
          <w:rFonts w:ascii="Arial" w:hAnsi="Arial" w:cs="Arial"/>
          <w:sz w:val="26"/>
          <w:szCs w:val="26"/>
        </w:rPr>
      </w:pPr>
    </w:p>
    <w:p w14:paraId="2D316EEA" w14:textId="77777777" w:rsidR="00155B5A" w:rsidRDefault="00155B5A" w:rsidP="00155B5A">
      <w:pPr>
        <w:tabs>
          <w:tab w:val="center" w:pos="4135"/>
          <w:tab w:val="left" w:pos="7515"/>
        </w:tabs>
        <w:spacing w:line="360" w:lineRule="auto"/>
        <w:jc w:val="center"/>
        <w:rPr>
          <w:rFonts w:ascii="Arial" w:hAnsi="Arial" w:cs="Arial"/>
          <w:sz w:val="26"/>
          <w:szCs w:val="26"/>
        </w:rPr>
      </w:pPr>
    </w:p>
    <w:p w14:paraId="5C78C0ED" w14:textId="77777777" w:rsidR="00155B5A" w:rsidRDefault="00155B5A" w:rsidP="00155B5A">
      <w:pPr>
        <w:tabs>
          <w:tab w:val="center" w:pos="4135"/>
          <w:tab w:val="left" w:pos="7515"/>
        </w:tabs>
        <w:spacing w:line="360" w:lineRule="auto"/>
        <w:jc w:val="center"/>
        <w:rPr>
          <w:rFonts w:ascii="Arial" w:hAnsi="Arial" w:cs="Arial"/>
          <w:sz w:val="26"/>
          <w:szCs w:val="26"/>
        </w:rPr>
      </w:pPr>
    </w:p>
    <w:p w14:paraId="1F8E2D99" w14:textId="77777777" w:rsidR="00155B5A" w:rsidRDefault="00155B5A" w:rsidP="00155B5A">
      <w:pPr>
        <w:tabs>
          <w:tab w:val="center" w:pos="4135"/>
          <w:tab w:val="left" w:pos="7515"/>
        </w:tabs>
        <w:spacing w:line="360" w:lineRule="auto"/>
        <w:jc w:val="center"/>
        <w:rPr>
          <w:rFonts w:ascii="Arial" w:hAnsi="Arial" w:cs="Arial"/>
          <w:sz w:val="26"/>
          <w:szCs w:val="26"/>
        </w:rPr>
      </w:pPr>
    </w:p>
    <w:p w14:paraId="2C7816D5" w14:textId="77777777" w:rsidR="00155B5A" w:rsidRDefault="00155B5A" w:rsidP="00155B5A">
      <w:pPr>
        <w:tabs>
          <w:tab w:val="center" w:pos="4135"/>
          <w:tab w:val="left" w:pos="7515"/>
        </w:tabs>
        <w:spacing w:line="360" w:lineRule="auto"/>
        <w:jc w:val="center"/>
        <w:rPr>
          <w:rFonts w:ascii="Arial" w:hAnsi="Arial" w:cs="Arial"/>
          <w:sz w:val="26"/>
          <w:szCs w:val="26"/>
        </w:rPr>
      </w:pPr>
    </w:p>
    <w:p w14:paraId="1610B176" w14:textId="77777777" w:rsidR="00155B5A" w:rsidRDefault="00155B5A" w:rsidP="00155B5A">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1974CBAB" w14:textId="77777777" w:rsidR="00155B5A" w:rsidRDefault="00155B5A" w:rsidP="00155B5A">
      <w:pPr>
        <w:tabs>
          <w:tab w:val="left" w:pos="1925"/>
          <w:tab w:val="center" w:pos="4135"/>
        </w:tabs>
        <w:jc w:val="center"/>
        <w:rPr>
          <w:rFonts w:ascii="Arial" w:hAnsi="Arial" w:cs="Arial"/>
          <w:sz w:val="26"/>
          <w:szCs w:val="26"/>
        </w:rPr>
      </w:pPr>
    </w:p>
    <w:p w14:paraId="30B623C2" w14:textId="77777777" w:rsidR="00155B5A" w:rsidRPr="00902ADB" w:rsidRDefault="00155B5A" w:rsidP="00155B5A">
      <w:pPr>
        <w:tabs>
          <w:tab w:val="center" w:pos="4135"/>
          <w:tab w:val="left" w:pos="7515"/>
        </w:tabs>
        <w:spacing w:line="360" w:lineRule="auto"/>
        <w:rPr>
          <w:rFonts w:ascii="Arial" w:hAnsi="Arial" w:cs="Arial"/>
          <w:sz w:val="26"/>
          <w:szCs w:val="26"/>
        </w:rPr>
      </w:pPr>
    </w:p>
    <w:p w14:paraId="02A7D4F8" w14:textId="77777777" w:rsidR="00155B5A" w:rsidRDefault="00155B5A" w:rsidP="00155B5A">
      <w:pPr>
        <w:tabs>
          <w:tab w:val="left" w:pos="1925"/>
          <w:tab w:val="center" w:pos="4135"/>
        </w:tabs>
        <w:jc w:val="center"/>
        <w:rPr>
          <w:rFonts w:ascii="Arial" w:hAnsi="Arial" w:cs="Arial"/>
          <w:sz w:val="26"/>
          <w:szCs w:val="26"/>
        </w:rPr>
      </w:pPr>
    </w:p>
    <w:p w14:paraId="7BA1DF05" w14:textId="77777777" w:rsidR="00155B5A" w:rsidRDefault="00155B5A" w:rsidP="00155B5A">
      <w:pPr>
        <w:tabs>
          <w:tab w:val="left" w:pos="1925"/>
          <w:tab w:val="center" w:pos="4135"/>
        </w:tabs>
        <w:jc w:val="center"/>
        <w:rPr>
          <w:rFonts w:ascii="Arial" w:hAnsi="Arial" w:cs="Arial"/>
          <w:sz w:val="26"/>
          <w:szCs w:val="26"/>
        </w:rPr>
      </w:pPr>
    </w:p>
    <w:p w14:paraId="0BF5B41D" w14:textId="77777777" w:rsidR="00155B5A" w:rsidRDefault="00155B5A" w:rsidP="00155B5A">
      <w:pPr>
        <w:tabs>
          <w:tab w:val="left" w:pos="1925"/>
          <w:tab w:val="center" w:pos="4135"/>
        </w:tabs>
        <w:jc w:val="center"/>
        <w:rPr>
          <w:rFonts w:ascii="Arial" w:hAnsi="Arial" w:cs="Arial"/>
          <w:sz w:val="26"/>
          <w:szCs w:val="26"/>
        </w:rPr>
      </w:pPr>
    </w:p>
    <w:p w14:paraId="6C0B794D" w14:textId="77777777" w:rsidR="00155B5A" w:rsidRDefault="00155B5A" w:rsidP="00155B5A">
      <w:pPr>
        <w:tabs>
          <w:tab w:val="left" w:pos="1925"/>
          <w:tab w:val="center" w:pos="4135"/>
        </w:tabs>
        <w:jc w:val="center"/>
        <w:rPr>
          <w:rFonts w:ascii="Arial" w:hAnsi="Arial" w:cs="Arial"/>
          <w:sz w:val="26"/>
          <w:szCs w:val="26"/>
        </w:rPr>
      </w:pPr>
    </w:p>
    <w:p w14:paraId="0F3964BB" w14:textId="77777777" w:rsidR="00155B5A" w:rsidRDefault="00155B5A" w:rsidP="00155B5A">
      <w:pPr>
        <w:tabs>
          <w:tab w:val="left" w:pos="1925"/>
          <w:tab w:val="center" w:pos="4135"/>
        </w:tabs>
        <w:jc w:val="center"/>
        <w:rPr>
          <w:rFonts w:ascii="Arial" w:hAnsi="Arial" w:cs="Arial"/>
          <w:sz w:val="26"/>
          <w:szCs w:val="26"/>
        </w:rPr>
      </w:pPr>
    </w:p>
    <w:p w14:paraId="27DA00D3" w14:textId="77777777" w:rsidR="00155B5A" w:rsidRDefault="00155B5A" w:rsidP="00155B5A">
      <w:pPr>
        <w:tabs>
          <w:tab w:val="left" w:pos="1925"/>
          <w:tab w:val="center" w:pos="4135"/>
        </w:tabs>
        <w:jc w:val="center"/>
        <w:rPr>
          <w:rFonts w:ascii="Arial" w:hAnsi="Arial" w:cs="Arial"/>
          <w:sz w:val="26"/>
          <w:szCs w:val="26"/>
        </w:rPr>
      </w:pPr>
    </w:p>
    <w:p w14:paraId="715E5C8A" w14:textId="77777777" w:rsidR="00155B5A" w:rsidRDefault="00155B5A" w:rsidP="00155B5A">
      <w:pPr>
        <w:tabs>
          <w:tab w:val="left" w:pos="1925"/>
          <w:tab w:val="center" w:pos="4135"/>
        </w:tabs>
        <w:jc w:val="center"/>
        <w:rPr>
          <w:rFonts w:ascii="Arial" w:hAnsi="Arial" w:cs="Arial"/>
          <w:sz w:val="26"/>
          <w:szCs w:val="26"/>
        </w:rPr>
      </w:pPr>
    </w:p>
    <w:p w14:paraId="4C111BAF" w14:textId="77777777" w:rsidR="00155B5A" w:rsidRDefault="00155B5A" w:rsidP="00155B5A">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475FE4A9" w14:textId="77777777" w:rsidR="00155B5A" w:rsidRDefault="00155B5A" w:rsidP="00155B5A">
      <w:pPr>
        <w:tabs>
          <w:tab w:val="left" w:pos="1925"/>
          <w:tab w:val="center" w:pos="4135"/>
        </w:tabs>
        <w:jc w:val="center"/>
        <w:rPr>
          <w:rFonts w:ascii="Arial" w:hAnsi="Arial" w:cs="Arial"/>
          <w:sz w:val="26"/>
          <w:szCs w:val="26"/>
        </w:rPr>
      </w:pPr>
    </w:p>
    <w:p w14:paraId="44D40A4D" w14:textId="77777777" w:rsidR="00155B5A" w:rsidRDefault="00155B5A" w:rsidP="00155B5A">
      <w:pPr>
        <w:tabs>
          <w:tab w:val="left" w:pos="1925"/>
          <w:tab w:val="center" w:pos="4135"/>
        </w:tabs>
        <w:jc w:val="center"/>
        <w:rPr>
          <w:rFonts w:ascii="Arial" w:hAnsi="Arial" w:cs="Arial"/>
          <w:sz w:val="26"/>
          <w:szCs w:val="26"/>
        </w:rPr>
      </w:pPr>
    </w:p>
    <w:p w14:paraId="159BFCD3" w14:textId="77777777" w:rsidR="00155B5A" w:rsidRDefault="00155B5A" w:rsidP="00155B5A">
      <w:pPr>
        <w:tabs>
          <w:tab w:val="left" w:pos="1925"/>
          <w:tab w:val="center" w:pos="4135"/>
        </w:tabs>
        <w:rPr>
          <w:rFonts w:ascii="Arial" w:hAnsi="Arial" w:cs="Arial"/>
          <w:sz w:val="26"/>
          <w:szCs w:val="26"/>
        </w:rPr>
      </w:pPr>
    </w:p>
    <w:p w14:paraId="1C3EDDC2" w14:textId="195D1892" w:rsidR="00155B5A" w:rsidRDefault="00155B5A" w:rsidP="00155B5A">
      <w:pPr>
        <w:tabs>
          <w:tab w:val="left" w:pos="1925"/>
          <w:tab w:val="center" w:pos="4135"/>
        </w:tabs>
        <w:rPr>
          <w:rFonts w:ascii="Arial" w:hAnsi="Arial" w:cs="Arial"/>
          <w:sz w:val="26"/>
          <w:szCs w:val="26"/>
        </w:rPr>
      </w:pPr>
    </w:p>
    <w:p w14:paraId="23845E20" w14:textId="281BB73C" w:rsidR="00155B5A" w:rsidRDefault="00155B5A" w:rsidP="00155B5A">
      <w:pPr>
        <w:tabs>
          <w:tab w:val="left" w:pos="1925"/>
          <w:tab w:val="center" w:pos="4135"/>
        </w:tabs>
        <w:rPr>
          <w:rFonts w:ascii="Arial" w:hAnsi="Arial" w:cs="Arial"/>
          <w:sz w:val="26"/>
          <w:szCs w:val="26"/>
        </w:rPr>
      </w:pPr>
    </w:p>
    <w:p w14:paraId="4A5148D2" w14:textId="2B6379D4" w:rsidR="00155B5A" w:rsidRDefault="00155B5A" w:rsidP="00155B5A">
      <w:pPr>
        <w:tabs>
          <w:tab w:val="left" w:pos="1925"/>
          <w:tab w:val="center" w:pos="4135"/>
        </w:tabs>
        <w:rPr>
          <w:rFonts w:ascii="Arial" w:hAnsi="Arial" w:cs="Arial"/>
          <w:sz w:val="26"/>
          <w:szCs w:val="26"/>
        </w:rPr>
      </w:pPr>
    </w:p>
    <w:p w14:paraId="2245962E" w14:textId="77777777" w:rsidR="00155B5A" w:rsidRDefault="00155B5A" w:rsidP="00155B5A">
      <w:pPr>
        <w:tabs>
          <w:tab w:val="left" w:pos="1925"/>
          <w:tab w:val="center" w:pos="4135"/>
        </w:tabs>
        <w:rPr>
          <w:rFonts w:ascii="Arial" w:hAnsi="Arial" w:cs="Arial"/>
          <w:sz w:val="26"/>
          <w:szCs w:val="26"/>
        </w:rPr>
      </w:pPr>
    </w:p>
    <w:p w14:paraId="32CE0A4F" w14:textId="77777777" w:rsidR="00155B5A" w:rsidRDefault="00155B5A" w:rsidP="00155B5A">
      <w:pPr>
        <w:tabs>
          <w:tab w:val="left" w:pos="1925"/>
          <w:tab w:val="center" w:pos="4135"/>
        </w:tabs>
        <w:rPr>
          <w:rFonts w:ascii="Arial" w:hAnsi="Arial" w:cs="Arial"/>
          <w:sz w:val="26"/>
          <w:szCs w:val="26"/>
        </w:rPr>
      </w:pPr>
    </w:p>
    <w:p w14:paraId="256E4055" w14:textId="77777777" w:rsidR="00155B5A" w:rsidRDefault="00155B5A" w:rsidP="00155B5A">
      <w:pPr>
        <w:tabs>
          <w:tab w:val="left" w:pos="1925"/>
          <w:tab w:val="center" w:pos="4135"/>
        </w:tabs>
        <w:rPr>
          <w:rFonts w:ascii="Arial" w:hAnsi="Arial" w:cs="Arial"/>
          <w:sz w:val="26"/>
          <w:szCs w:val="26"/>
        </w:rPr>
      </w:pPr>
    </w:p>
    <w:p w14:paraId="11A6C93C" w14:textId="77777777" w:rsidR="00155B5A" w:rsidRDefault="00155B5A" w:rsidP="00155B5A">
      <w:pPr>
        <w:tabs>
          <w:tab w:val="left" w:pos="1925"/>
          <w:tab w:val="center" w:pos="4135"/>
        </w:tabs>
        <w:jc w:val="center"/>
        <w:rPr>
          <w:rFonts w:ascii="Arial" w:hAnsi="Arial" w:cs="Arial"/>
          <w:sz w:val="26"/>
          <w:szCs w:val="26"/>
        </w:rPr>
      </w:pPr>
    </w:p>
    <w:p w14:paraId="4682B9CB" w14:textId="77777777" w:rsidR="00155B5A" w:rsidRDefault="00155B5A" w:rsidP="00155B5A">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73D6347F" w14:textId="77777777" w:rsidR="00155B5A" w:rsidRDefault="00155B5A" w:rsidP="00155B5A">
      <w:pPr>
        <w:tabs>
          <w:tab w:val="center" w:pos="4135"/>
          <w:tab w:val="left" w:pos="7515"/>
        </w:tabs>
        <w:spacing w:line="360" w:lineRule="auto"/>
        <w:jc w:val="center"/>
        <w:rPr>
          <w:rFonts w:ascii="Arial" w:hAnsi="Arial" w:cs="Arial"/>
          <w:sz w:val="26"/>
          <w:szCs w:val="26"/>
        </w:rPr>
      </w:pPr>
    </w:p>
    <w:p w14:paraId="7BA8D230" w14:textId="77777777" w:rsidR="00155B5A" w:rsidRDefault="00155B5A" w:rsidP="00155B5A">
      <w:pPr>
        <w:tabs>
          <w:tab w:val="center" w:pos="4135"/>
          <w:tab w:val="left" w:pos="7515"/>
        </w:tabs>
        <w:spacing w:line="360" w:lineRule="auto"/>
        <w:jc w:val="center"/>
        <w:rPr>
          <w:rFonts w:ascii="Arial" w:hAnsi="Arial" w:cs="Arial"/>
          <w:sz w:val="26"/>
          <w:szCs w:val="26"/>
        </w:rPr>
      </w:pPr>
    </w:p>
    <w:p w14:paraId="16946491" w14:textId="77777777" w:rsidR="00155B5A" w:rsidRDefault="00155B5A" w:rsidP="00155B5A">
      <w:pPr>
        <w:tabs>
          <w:tab w:val="center" w:pos="4135"/>
          <w:tab w:val="left" w:pos="7515"/>
        </w:tabs>
        <w:spacing w:line="360" w:lineRule="auto"/>
        <w:jc w:val="center"/>
        <w:rPr>
          <w:rFonts w:ascii="Arial" w:hAnsi="Arial" w:cs="Arial"/>
          <w:sz w:val="26"/>
          <w:szCs w:val="26"/>
        </w:rPr>
      </w:pPr>
    </w:p>
    <w:p w14:paraId="55E2BC28" w14:textId="3ABCB3E6" w:rsidR="00155B5A" w:rsidRDefault="00155B5A" w:rsidP="00155B5A">
      <w:pPr>
        <w:tabs>
          <w:tab w:val="center" w:pos="4135"/>
          <w:tab w:val="left" w:pos="7515"/>
        </w:tabs>
        <w:spacing w:line="360" w:lineRule="auto"/>
        <w:jc w:val="center"/>
        <w:rPr>
          <w:rFonts w:ascii="Arial" w:hAnsi="Arial" w:cs="Arial"/>
          <w:sz w:val="26"/>
          <w:szCs w:val="26"/>
        </w:rPr>
      </w:pPr>
    </w:p>
    <w:p w14:paraId="1A29DA6E" w14:textId="77777777" w:rsidR="008B5327" w:rsidRDefault="008B5327" w:rsidP="008B5327">
      <w:pPr>
        <w:tabs>
          <w:tab w:val="left" w:pos="1925"/>
          <w:tab w:val="center" w:pos="4135"/>
        </w:tabs>
        <w:jc w:val="center"/>
        <w:rPr>
          <w:rFonts w:ascii="Arial" w:hAnsi="Arial" w:cs="Arial"/>
          <w:sz w:val="26"/>
          <w:szCs w:val="26"/>
        </w:rPr>
      </w:pPr>
      <w:r>
        <w:rPr>
          <w:rFonts w:ascii="Arial" w:hAnsi="Arial" w:cs="Arial"/>
          <w:b/>
          <w:sz w:val="16"/>
          <w:szCs w:val="16"/>
        </w:rPr>
        <w:t>LAS PRESENTES FIRMAS CORRESPONDEN A LA RESOLUCIÓN DEL RECURSO DE REVISIÓN 0095/2022.</w:t>
      </w:r>
    </w:p>
    <w:p w14:paraId="744E4A01" w14:textId="7A7A0531" w:rsidR="00155B5A" w:rsidRDefault="00155B5A" w:rsidP="00155B5A">
      <w:pPr>
        <w:tabs>
          <w:tab w:val="center" w:pos="4135"/>
          <w:tab w:val="left" w:pos="7515"/>
        </w:tabs>
        <w:spacing w:line="360" w:lineRule="auto"/>
        <w:jc w:val="center"/>
        <w:rPr>
          <w:rFonts w:ascii="Arial" w:hAnsi="Arial" w:cs="Arial"/>
          <w:sz w:val="26"/>
          <w:szCs w:val="26"/>
        </w:rPr>
      </w:pPr>
    </w:p>
    <w:p w14:paraId="52AD700C" w14:textId="77777777" w:rsidR="008B5327" w:rsidRDefault="008B5327" w:rsidP="00155B5A">
      <w:pPr>
        <w:tabs>
          <w:tab w:val="center" w:pos="4135"/>
          <w:tab w:val="left" w:pos="7515"/>
        </w:tabs>
        <w:spacing w:line="360" w:lineRule="auto"/>
        <w:jc w:val="center"/>
        <w:rPr>
          <w:rFonts w:ascii="Arial" w:hAnsi="Arial" w:cs="Arial"/>
          <w:sz w:val="26"/>
          <w:szCs w:val="26"/>
        </w:rPr>
      </w:pPr>
    </w:p>
    <w:p w14:paraId="62B05E24" w14:textId="77777777" w:rsidR="008B5327" w:rsidRDefault="008B5327" w:rsidP="00155B5A">
      <w:pPr>
        <w:tabs>
          <w:tab w:val="center" w:pos="4135"/>
          <w:tab w:val="left" w:pos="7515"/>
        </w:tabs>
        <w:spacing w:line="360" w:lineRule="auto"/>
        <w:jc w:val="center"/>
        <w:rPr>
          <w:rFonts w:ascii="Arial" w:hAnsi="Arial" w:cs="Arial"/>
          <w:sz w:val="26"/>
          <w:szCs w:val="26"/>
        </w:rPr>
      </w:pPr>
    </w:p>
    <w:p w14:paraId="36261A51" w14:textId="6ECC7675" w:rsidR="00155B5A" w:rsidRDefault="00155B5A" w:rsidP="00155B5A">
      <w:pPr>
        <w:tabs>
          <w:tab w:val="center" w:pos="4135"/>
          <w:tab w:val="left" w:pos="7515"/>
        </w:tabs>
        <w:spacing w:line="360" w:lineRule="auto"/>
        <w:jc w:val="center"/>
        <w:rPr>
          <w:rFonts w:ascii="Arial" w:hAnsi="Arial" w:cs="Arial"/>
          <w:sz w:val="26"/>
          <w:szCs w:val="26"/>
        </w:rPr>
      </w:pPr>
    </w:p>
    <w:p w14:paraId="58C85B22" w14:textId="77777777" w:rsidR="00155B5A" w:rsidRDefault="00155B5A" w:rsidP="00155B5A">
      <w:pPr>
        <w:tabs>
          <w:tab w:val="center" w:pos="4135"/>
          <w:tab w:val="left" w:pos="7515"/>
        </w:tabs>
        <w:spacing w:line="360" w:lineRule="auto"/>
        <w:jc w:val="center"/>
        <w:rPr>
          <w:rFonts w:ascii="Arial" w:hAnsi="Arial" w:cs="Arial"/>
          <w:sz w:val="26"/>
          <w:szCs w:val="26"/>
        </w:rPr>
      </w:pPr>
    </w:p>
    <w:p w14:paraId="76592E2F" w14:textId="77777777" w:rsidR="00155B5A" w:rsidRDefault="00155B5A" w:rsidP="00155B5A">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564DB13E" w14:textId="77777777" w:rsidR="00155B5A" w:rsidRDefault="00155B5A" w:rsidP="00155B5A">
      <w:pPr>
        <w:tabs>
          <w:tab w:val="center" w:pos="4135"/>
          <w:tab w:val="left" w:pos="7515"/>
        </w:tabs>
        <w:spacing w:line="360" w:lineRule="auto"/>
        <w:jc w:val="center"/>
        <w:rPr>
          <w:rFonts w:ascii="Arial" w:hAnsi="Arial" w:cs="Arial"/>
          <w:sz w:val="26"/>
          <w:szCs w:val="26"/>
        </w:rPr>
      </w:pPr>
    </w:p>
    <w:p w14:paraId="7D956E36" w14:textId="77777777" w:rsidR="00155B5A" w:rsidRDefault="00155B5A" w:rsidP="00155B5A">
      <w:pPr>
        <w:tabs>
          <w:tab w:val="center" w:pos="4135"/>
          <w:tab w:val="left" w:pos="7515"/>
        </w:tabs>
        <w:spacing w:line="360" w:lineRule="auto"/>
        <w:rPr>
          <w:rFonts w:ascii="Arial" w:hAnsi="Arial" w:cs="Arial"/>
          <w:sz w:val="26"/>
          <w:szCs w:val="26"/>
        </w:rPr>
      </w:pPr>
    </w:p>
    <w:p w14:paraId="68B213E3" w14:textId="77777777" w:rsidR="00155B5A" w:rsidRDefault="00155B5A" w:rsidP="00155B5A">
      <w:pPr>
        <w:tabs>
          <w:tab w:val="center" w:pos="4135"/>
          <w:tab w:val="left" w:pos="7515"/>
        </w:tabs>
        <w:spacing w:line="360" w:lineRule="auto"/>
        <w:rPr>
          <w:rFonts w:ascii="Arial" w:hAnsi="Arial" w:cs="Arial"/>
          <w:sz w:val="26"/>
          <w:szCs w:val="26"/>
        </w:rPr>
      </w:pPr>
    </w:p>
    <w:p w14:paraId="12B1D87D" w14:textId="77777777" w:rsidR="00155B5A" w:rsidRDefault="00155B5A" w:rsidP="00155B5A">
      <w:pPr>
        <w:tabs>
          <w:tab w:val="center" w:pos="4135"/>
          <w:tab w:val="left" w:pos="7515"/>
        </w:tabs>
        <w:spacing w:line="360" w:lineRule="auto"/>
        <w:rPr>
          <w:rFonts w:ascii="Arial" w:hAnsi="Arial" w:cs="Arial"/>
          <w:sz w:val="26"/>
          <w:szCs w:val="26"/>
        </w:rPr>
      </w:pPr>
    </w:p>
    <w:p w14:paraId="4BCAF1E6" w14:textId="77777777" w:rsidR="00155B5A" w:rsidRDefault="00155B5A" w:rsidP="00155B5A">
      <w:pPr>
        <w:tabs>
          <w:tab w:val="center" w:pos="4135"/>
          <w:tab w:val="left" w:pos="7515"/>
        </w:tabs>
        <w:spacing w:line="360" w:lineRule="auto"/>
        <w:rPr>
          <w:rFonts w:ascii="Arial" w:hAnsi="Arial" w:cs="Arial"/>
          <w:sz w:val="26"/>
          <w:szCs w:val="26"/>
        </w:rPr>
      </w:pPr>
    </w:p>
    <w:p w14:paraId="43AEF120" w14:textId="77777777" w:rsidR="00155B5A" w:rsidRPr="00290DA6" w:rsidRDefault="00155B5A" w:rsidP="00155B5A">
      <w:pPr>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29653A09" w14:textId="77777777" w:rsidR="00155B5A" w:rsidRDefault="00155B5A" w:rsidP="00155B5A">
      <w:pPr>
        <w:jc w:val="center"/>
        <w:rPr>
          <w:rFonts w:ascii="Arial" w:hAnsi="Arial" w:cs="Arial"/>
          <w:sz w:val="26"/>
          <w:szCs w:val="26"/>
        </w:rPr>
      </w:pPr>
      <w:r w:rsidRPr="00290DA6">
        <w:rPr>
          <w:rFonts w:ascii="Arial" w:hAnsi="Arial" w:cs="Arial"/>
          <w:sz w:val="26"/>
          <w:szCs w:val="26"/>
        </w:rPr>
        <w:t>SECRETARIO GENERAL DE ACUERDOS</w:t>
      </w:r>
    </w:p>
    <w:p w14:paraId="2B7023D8" w14:textId="77777777" w:rsidR="00155B5A" w:rsidRPr="00344445" w:rsidRDefault="00155B5A" w:rsidP="00155B5A">
      <w:pPr>
        <w:tabs>
          <w:tab w:val="center" w:pos="4135"/>
          <w:tab w:val="left" w:pos="7515"/>
        </w:tabs>
        <w:rPr>
          <w:rFonts w:ascii="Calibri" w:eastAsia="Times New Roman" w:hAnsi="Calibri" w:cs="Times New Roman"/>
        </w:rPr>
      </w:pPr>
    </w:p>
    <w:p w14:paraId="081BCE45" w14:textId="77777777" w:rsidR="00155B5A" w:rsidRDefault="00155B5A" w:rsidP="00155B5A">
      <w:pPr>
        <w:spacing w:line="360" w:lineRule="auto"/>
        <w:ind w:right="49"/>
        <w:jc w:val="center"/>
        <w:rPr>
          <w:sz w:val="26"/>
          <w:szCs w:val="26"/>
        </w:rPr>
      </w:pPr>
    </w:p>
    <w:p w14:paraId="71CD267B" w14:textId="1799CD0C" w:rsidR="00F776AF" w:rsidRDefault="00F776AF" w:rsidP="00155B5A"/>
    <w:sectPr w:rsidR="00F776AF" w:rsidSect="002D4ECE">
      <w:headerReference w:type="even" r:id="rId10"/>
      <w:headerReference w:type="defaul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595ED3" w14:textId="77777777" w:rsidR="00037FE2" w:rsidRDefault="00037FE2" w:rsidP="002632E0">
      <w:r>
        <w:separator/>
      </w:r>
    </w:p>
  </w:endnote>
  <w:endnote w:type="continuationSeparator" w:id="0">
    <w:p w14:paraId="05160294" w14:textId="77777777" w:rsidR="00037FE2" w:rsidRDefault="00037FE2" w:rsidP="00263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AED988" w14:textId="77777777" w:rsidR="00037FE2" w:rsidRDefault="00037FE2" w:rsidP="002632E0">
      <w:r>
        <w:separator/>
      </w:r>
    </w:p>
  </w:footnote>
  <w:footnote w:type="continuationSeparator" w:id="0">
    <w:p w14:paraId="2C9E2D93" w14:textId="77777777" w:rsidR="00037FE2" w:rsidRDefault="00037FE2" w:rsidP="002632E0">
      <w:r>
        <w:continuationSeparator/>
      </w:r>
    </w:p>
  </w:footnote>
  <w:footnote w:id="1">
    <w:p w14:paraId="79FB85C1" w14:textId="3569ECBA" w:rsidR="00E901A3" w:rsidRPr="000D39EC" w:rsidRDefault="00E901A3" w:rsidP="000D39EC">
      <w:pPr>
        <w:autoSpaceDE w:val="0"/>
        <w:autoSpaceDN w:val="0"/>
        <w:adjustRightInd w:val="0"/>
        <w:jc w:val="both"/>
      </w:pPr>
      <w:r>
        <w:rPr>
          <w:rStyle w:val="Refdenotaalpie"/>
        </w:rPr>
        <w:footnoteRef/>
      </w:r>
      <w:r>
        <w:t xml:space="preserve"> </w:t>
      </w:r>
      <w:r w:rsidRPr="000D39EC">
        <w:rPr>
          <w:rFonts w:ascii="Arial" w:hAnsi="Arial" w:cs="Arial"/>
          <w:b/>
          <w:bCs/>
          <w:i/>
          <w:color w:val="000000"/>
          <w:sz w:val="16"/>
          <w:szCs w:val="16"/>
        </w:rPr>
        <w:t xml:space="preserve">ARTÍCULO 149.- </w:t>
      </w:r>
      <w:r w:rsidRPr="000D39EC">
        <w:rPr>
          <w:rFonts w:ascii="Arial" w:hAnsi="Arial" w:cs="Arial"/>
          <w:i/>
          <w:color w:val="000000"/>
          <w:sz w:val="16"/>
          <w:szCs w:val="16"/>
        </w:rPr>
        <w:t>El juicio ante el Tribunal será de estricto derecho, pero se deberá suplir la deficiencia de la queja siempre que se trate del administrado.</w:t>
      </w:r>
    </w:p>
  </w:footnote>
  <w:footnote w:id="2">
    <w:p w14:paraId="15067D19" w14:textId="77777777" w:rsidR="00E901A3" w:rsidRPr="00F2145A" w:rsidRDefault="00E901A3" w:rsidP="00F2145A">
      <w:pPr>
        <w:autoSpaceDE w:val="0"/>
        <w:autoSpaceDN w:val="0"/>
        <w:adjustRightInd w:val="0"/>
        <w:jc w:val="both"/>
        <w:rPr>
          <w:rFonts w:ascii="Arial" w:hAnsi="Arial" w:cs="Arial"/>
          <w:i/>
          <w:color w:val="000000"/>
          <w:sz w:val="16"/>
          <w:szCs w:val="16"/>
        </w:rPr>
      </w:pPr>
      <w:r>
        <w:rPr>
          <w:rStyle w:val="Refdenotaalpie"/>
        </w:rPr>
        <w:footnoteRef/>
      </w:r>
      <w:r>
        <w:t xml:space="preserve"> </w:t>
      </w:r>
      <w:r w:rsidRPr="00F2145A">
        <w:rPr>
          <w:rFonts w:ascii="Arial" w:hAnsi="Arial" w:cs="Arial"/>
          <w:b/>
          <w:i/>
          <w:color w:val="000000"/>
          <w:sz w:val="16"/>
          <w:szCs w:val="16"/>
        </w:rPr>
        <w:t>ARTÍCULO 203.-</w:t>
      </w:r>
      <w:r w:rsidRPr="00F2145A">
        <w:rPr>
          <w:rFonts w:ascii="Arial" w:hAnsi="Arial" w:cs="Arial"/>
          <w:i/>
          <w:color w:val="000000"/>
          <w:sz w:val="16"/>
          <w:szCs w:val="16"/>
        </w:rPr>
        <w:t xml:space="preserve"> La valoración de las pruebas se hará de acuerdo con las siguientes reglas:</w:t>
      </w:r>
    </w:p>
    <w:p w14:paraId="34F9DD5B" w14:textId="77777777" w:rsidR="00E901A3" w:rsidRPr="00F2145A" w:rsidRDefault="00E901A3" w:rsidP="00F2145A">
      <w:pPr>
        <w:autoSpaceDE w:val="0"/>
        <w:autoSpaceDN w:val="0"/>
        <w:adjustRightInd w:val="0"/>
        <w:jc w:val="both"/>
        <w:rPr>
          <w:rFonts w:ascii="Arial" w:hAnsi="Arial" w:cs="Arial"/>
          <w:i/>
          <w:color w:val="000000"/>
          <w:sz w:val="16"/>
          <w:szCs w:val="16"/>
        </w:rPr>
      </w:pPr>
    </w:p>
    <w:p w14:paraId="0C9AC257" w14:textId="6F3C563B" w:rsidR="00E901A3" w:rsidRPr="00F2145A" w:rsidRDefault="00E901A3" w:rsidP="00F2145A">
      <w:pPr>
        <w:pStyle w:val="Prrafodelista"/>
        <w:numPr>
          <w:ilvl w:val="0"/>
          <w:numId w:val="2"/>
        </w:numPr>
        <w:autoSpaceDE w:val="0"/>
        <w:autoSpaceDN w:val="0"/>
        <w:adjustRightInd w:val="0"/>
        <w:jc w:val="both"/>
        <w:rPr>
          <w:rFonts w:ascii="Arial" w:hAnsi="Arial" w:cs="Arial"/>
          <w:i/>
          <w:color w:val="000000"/>
          <w:sz w:val="16"/>
          <w:szCs w:val="16"/>
        </w:rPr>
      </w:pPr>
      <w:r w:rsidRPr="00F2145A">
        <w:rPr>
          <w:rFonts w:ascii="Arial" w:hAnsi="Arial" w:cs="Arial"/>
          <w:i/>
          <w:color w:val="000000"/>
          <w:sz w:val="16"/>
          <w:szCs w:val="16"/>
        </w:rPr>
        <w:t>Harán prueba plena la confesión expresa de las partes y los actos contenidos en documentos públicos, si en éstos últimos se contienen declaraciones de verdad o manifestaciones de hechos de particulares; y</w:t>
      </w:r>
    </w:p>
    <w:p w14:paraId="090711A3" w14:textId="175B6FB8" w:rsidR="00E901A3" w:rsidRPr="00F2145A" w:rsidRDefault="00E901A3" w:rsidP="00F2145A">
      <w:pPr>
        <w:autoSpaceDE w:val="0"/>
        <w:autoSpaceDN w:val="0"/>
        <w:adjustRightInd w:val="0"/>
        <w:ind w:left="360"/>
        <w:jc w:val="both"/>
        <w:rPr>
          <w:rFonts w:ascii="Arial" w:hAnsi="Arial" w:cs="Arial"/>
          <w:i/>
          <w:color w:val="000000"/>
          <w:sz w:val="16"/>
          <w:szCs w:val="16"/>
        </w:rPr>
      </w:pPr>
      <w:r w:rsidRPr="00F2145A">
        <w:rPr>
          <w:rFonts w:ascii="Arial" w:hAnsi="Arial" w:cs="Arial"/>
          <w:i/>
          <w:color w:val="000000"/>
          <w:sz w:val="16"/>
          <w:szCs w:val="16"/>
        </w:rPr>
        <w:t>(…)</w:t>
      </w:r>
    </w:p>
    <w:p w14:paraId="1292EE1F" w14:textId="2653A66B" w:rsidR="00E901A3" w:rsidRPr="00F2145A" w:rsidRDefault="00E901A3">
      <w:pPr>
        <w:pStyle w:val="Textonotapie"/>
        <w:rPr>
          <w:lang w:val="es-MX"/>
        </w:rPr>
      </w:pPr>
    </w:p>
  </w:footnote>
  <w:footnote w:id="3">
    <w:p w14:paraId="2BBD8017" w14:textId="77777777" w:rsidR="00E901A3" w:rsidRPr="00D275F1" w:rsidRDefault="00E901A3" w:rsidP="00D275F1">
      <w:pPr>
        <w:autoSpaceDE w:val="0"/>
        <w:autoSpaceDN w:val="0"/>
        <w:adjustRightInd w:val="0"/>
        <w:jc w:val="both"/>
        <w:rPr>
          <w:rFonts w:ascii="Arial" w:hAnsi="Arial" w:cs="Arial"/>
          <w:i/>
          <w:color w:val="000000"/>
          <w:sz w:val="16"/>
          <w:szCs w:val="16"/>
        </w:rPr>
      </w:pPr>
      <w:r w:rsidRPr="00D275F1">
        <w:rPr>
          <w:rStyle w:val="Refdenotaalpie"/>
          <w:rFonts w:ascii="Arial" w:hAnsi="Arial" w:cs="Arial"/>
          <w:i/>
          <w:sz w:val="16"/>
          <w:szCs w:val="16"/>
        </w:rPr>
        <w:footnoteRef/>
      </w:r>
      <w:r w:rsidRPr="00D275F1">
        <w:rPr>
          <w:rFonts w:ascii="Arial" w:hAnsi="Arial" w:cs="Arial"/>
          <w:i/>
          <w:sz w:val="16"/>
          <w:szCs w:val="16"/>
        </w:rPr>
        <w:t xml:space="preserve"> </w:t>
      </w:r>
      <w:r w:rsidRPr="00D275F1">
        <w:rPr>
          <w:rFonts w:ascii="Arial" w:hAnsi="Arial" w:cs="Arial"/>
          <w:b/>
          <w:bCs/>
          <w:i/>
          <w:color w:val="000000"/>
          <w:sz w:val="16"/>
          <w:szCs w:val="16"/>
        </w:rPr>
        <w:t xml:space="preserve">ARTÍCULO 203.- </w:t>
      </w:r>
      <w:r w:rsidRPr="00D275F1">
        <w:rPr>
          <w:rFonts w:ascii="Arial" w:hAnsi="Arial" w:cs="Arial"/>
          <w:i/>
          <w:color w:val="000000"/>
          <w:sz w:val="16"/>
          <w:szCs w:val="16"/>
        </w:rPr>
        <w:t>La valoración de las pruebas se hará de acuerdo con las siguientes reglas:</w:t>
      </w:r>
    </w:p>
    <w:p w14:paraId="1FE7CDFF" w14:textId="77777777" w:rsidR="00E901A3" w:rsidRPr="00D275F1" w:rsidRDefault="00E901A3" w:rsidP="00D275F1">
      <w:pPr>
        <w:autoSpaceDE w:val="0"/>
        <w:autoSpaceDN w:val="0"/>
        <w:adjustRightInd w:val="0"/>
        <w:jc w:val="both"/>
        <w:rPr>
          <w:rFonts w:ascii="Arial" w:hAnsi="Arial" w:cs="Arial"/>
          <w:i/>
          <w:color w:val="000000"/>
          <w:sz w:val="16"/>
          <w:szCs w:val="16"/>
        </w:rPr>
      </w:pPr>
    </w:p>
    <w:p w14:paraId="0198CD72" w14:textId="540D91C5" w:rsidR="00E901A3" w:rsidRPr="00D275F1" w:rsidRDefault="00E901A3" w:rsidP="00D275F1">
      <w:pPr>
        <w:pStyle w:val="Prrafodelista"/>
        <w:numPr>
          <w:ilvl w:val="0"/>
          <w:numId w:val="7"/>
        </w:numPr>
        <w:autoSpaceDE w:val="0"/>
        <w:autoSpaceDN w:val="0"/>
        <w:adjustRightInd w:val="0"/>
        <w:jc w:val="both"/>
        <w:rPr>
          <w:rFonts w:ascii="Arial" w:hAnsi="Arial" w:cs="Arial"/>
          <w:i/>
          <w:color w:val="000000"/>
          <w:sz w:val="16"/>
          <w:szCs w:val="16"/>
        </w:rPr>
      </w:pPr>
      <w:r w:rsidRPr="00D275F1">
        <w:rPr>
          <w:rFonts w:ascii="Arial" w:hAnsi="Arial" w:cs="Arial"/>
          <w:i/>
          <w:color w:val="000000"/>
          <w:sz w:val="16"/>
          <w:szCs w:val="16"/>
        </w:rPr>
        <w:t>Harán prueba plena la confesión expresa de las partes y los actos contenidos en documentos públicos, si en éstos últimos se contienen declaraciones de verdad o manifestaciones de hechos de particulares; y</w:t>
      </w:r>
    </w:p>
    <w:p w14:paraId="4341F2D4" w14:textId="52C4C830" w:rsidR="00E901A3" w:rsidRPr="00D275F1" w:rsidRDefault="00E901A3" w:rsidP="00D275F1">
      <w:pPr>
        <w:autoSpaceDE w:val="0"/>
        <w:autoSpaceDN w:val="0"/>
        <w:adjustRightInd w:val="0"/>
        <w:ind w:left="360"/>
        <w:jc w:val="both"/>
        <w:rPr>
          <w:rFonts w:ascii="Arial" w:hAnsi="Arial" w:cs="Arial"/>
          <w:i/>
          <w:color w:val="000000"/>
          <w:sz w:val="16"/>
          <w:szCs w:val="16"/>
        </w:rPr>
      </w:pPr>
      <w:r w:rsidRPr="00D275F1">
        <w:rPr>
          <w:rFonts w:ascii="Arial" w:hAnsi="Arial" w:cs="Arial"/>
          <w:i/>
          <w:color w:val="000000"/>
          <w:sz w:val="16"/>
          <w:szCs w:val="16"/>
        </w:rPr>
        <w:t>(…)</w:t>
      </w:r>
    </w:p>
    <w:p w14:paraId="41DE5677" w14:textId="081C75C9" w:rsidR="00E901A3" w:rsidRPr="00D275F1" w:rsidRDefault="00E901A3">
      <w:pPr>
        <w:pStyle w:val="Textonotapie"/>
        <w:rPr>
          <w:lang w:val="es-MX"/>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5363F194" w14:textId="77777777" w:rsidR="00E901A3" w:rsidRDefault="00E901A3">
        <w:pPr>
          <w:pStyle w:val="Encabezado"/>
          <w:jc w:val="center"/>
        </w:pPr>
        <w:r>
          <w:fldChar w:fldCharType="begin"/>
        </w:r>
        <w:r>
          <w:instrText>PAGE   \* MERGEFORMAT</w:instrText>
        </w:r>
        <w:r>
          <w:fldChar w:fldCharType="separate"/>
        </w:r>
        <w:r w:rsidR="008B5327">
          <w:rPr>
            <w:noProof/>
          </w:rPr>
          <w:t>6</w:t>
        </w:r>
        <w:r>
          <w:fldChar w:fldCharType="end"/>
        </w:r>
      </w:p>
    </w:sdtContent>
  </w:sdt>
  <w:p w14:paraId="3C37A1CB" w14:textId="77777777" w:rsidR="00E901A3" w:rsidRDefault="00E901A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3C7654" w14:textId="77777777" w:rsidR="00E901A3" w:rsidRDefault="008B5327" w:rsidP="00A6655A">
    <w:pPr>
      <w:pStyle w:val="Encabezado"/>
      <w:jc w:val="center"/>
      <w:rPr>
        <w:noProof/>
      </w:rPr>
    </w:pPr>
    <w:sdt>
      <w:sdtPr>
        <w:id w:val="7828657"/>
        <w:docPartObj>
          <w:docPartGallery w:val="Page Numbers (Top of Page)"/>
          <w:docPartUnique/>
        </w:docPartObj>
      </w:sdtPr>
      <w:sdtEndPr/>
      <w:sdtContent>
        <w:r w:rsidR="00E901A3">
          <w:fldChar w:fldCharType="begin"/>
        </w:r>
        <w:r w:rsidR="00E901A3">
          <w:instrText xml:space="preserve"> PAGE   \* MERGEFORMAT </w:instrText>
        </w:r>
        <w:r w:rsidR="00E901A3">
          <w:fldChar w:fldCharType="separate"/>
        </w:r>
        <w:r>
          <w:rPr>
            <w:noProof/>
          </w:rPr>
          <w:t>7</w:t>
        </w:r>
        <w:r w:rsidR="00E901A3">
          <w:rPr>
            <w:noProof/>
          </w:rPr>
          <w:fldChar w:fldCharType="end"/>
        </w:r>
      </w:sdtContent>
    </w:sdt>
  </w:p>
  <w:p w14:paraId="73945E50" w14:textId="0492ED8B" w:rsidR="00E901A3" w:rsidRDefault="00843DA6" w:rsidP="00A6655A">
    <w:pPr>
      <w:pStyle w:val="Encabezado"/>
      <w:jc w:val="center"/>
    </w:pPr>
    <w:r>
      <w:rPr>
        <w:noProof/>
        <w:lang w:val="es-MX" w:eastAsia="es-MX"/>
      </w:rPr>
      <mc:AlternateContent>
        <mc:Choice Requires="wps">
          <w:drawing>
            <wp:anchor distT="0" distB="0" distL="114300" distR="114300" simplePos="0" relativeHeight="251665408" behindDoc="0" locked="0" layoutInCell="1" allowOverlap="1" wp14:anchorId="2FFD39EB" wp14:editId="3460E737">
              <wp:simplePos x="0" y="0"/>
              <wp:positionH relativeFrom="column">
                <wp:posOffset>-1322430</wp:posOffset>
              </wp:positionH>
              <wp:positionV relativeFrom="paragraph">
                <wp:posOffset>4959779</wp:posOffset>
              </wp:positionV>
              <wp:extent cx="1283335" cy="1160145"/>
              <wp:effectExtent l="0" t="0" r="12065" b="20955"/>
              <wp:wrapNone/>
              <wp:docPr id="17" name="Cuadro de texto 17"/>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20A3B5BA" w14:textId="77777777" w:rsidR="00843DA6" w:rsidRDefault="00843DA6" w:rsidP="00843DA6">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FD39EB" id="_x0000_t202" coordsize="21600,21600" o:spt="202" path="m,l,21600r21600,l21600,xe">
              <v:stroke joinstyle="miter"/>
              <v:path gradientshapeok="t" o:connecttype="rect"/>
            </v:shapetype>
            <v:shape id="Cuadro de texto 17" o:spid="_x0000_s1026" type="#_x0000_t202" style="position:absolute;left:0;text-align:left;margin-left:-104.15pt;margin-top:390.55pt;width:101.05pt;height:9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" fillcolor="window" strokeweight=".5pt">
              <v:textbox>
                <w:txbxContent>
                  <w:p w14:paraId="20A3B5BA" w14:textId="77777777" w:rsidR="00843DA6" w:rsidRDefault="00843DA6" w:rsidP="00843DA6">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E901A3">
      <w:rPr>
        <w:noProof/>
        <w:lang w:val="es-MX" w:eastAsia="es-MX"/>
      </w:rPr>
      <w:drawing>
        <wp:anchor distT="0" distB="0" distL="114300" distR="114300" simplePos="0" relativeHeight="251663360" behindDoc="1" locked="0" layoutInCell="0" allowOverlap="1" wp14:anchorId="0CCC7671" wp14:editId="5AE2E936">
          <wp:simplePos x="0" y="0"/>
          <wp:positionH relativeFrom="margin">
            <wp:align>center</wp:align>
          </wp:positionH>
          <wp:positionV relativeFrom="page">
            <wp:posOffset>3981450</wp:posOffset>
          </wp:positionV>
          <wp:extent cx="5611495" cy="3368675"/>
          <wp:effectExtent l="0" t="0" r="0" b="0"/>
          <wp:wrapNone/>
          <wp:docPr id="18" name="WordPictureWatermark865356705" descr="LOGOTIP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65356705" descr="LOGOTIPO PNG"/>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611495" cy="3368675"/>
                  </a:xfrm>
                  <a:prstGeom prst="rect">
                    <a:avLst/>
                  </a:prstGeom>
                  <a:noFill/>
                </pic:spPr>
              </pic:pic>
            </a:graphicData>
          </a:graphic>
          <wp14:sizeRelH relativeFrom="page">
            <wp14:pctWidth>0</wp14:pctWidth>
          </wp14:sizeRelH>
          <wp14:sizeRelV relativeFrom="page">
            <wp14:pctHeight>0</wp14:pctHeight>
          </wp14:sizeRelV>
        </wp:anchor>
      </w:drawing>
    </w:r>
    <w:r w:rsidR="00E901A3">
      <w:rPr>
        <w:noProof/>
        <w:lang w:val="es-MX" w:eastAsia="es-MX"/>
      </w:rPr>
      <mc:AlternateContent>
        <mc:Choice Requires="wpg">
          <w:drawing>
            <wp:anchor distT="0" distB="0" distL="114300" distR="114300" simplePos="0" relativeHeight="251661312" behindDoc="0" locked="0" layoutInCell="1" allowOverlap="1" wp14:anchorId="646F4E86" wp14:editId="2B65133E">
              <wp:simplePos x="0" y="0"/>
              <wp:positionH relativeFrom="column">
                <wp:posOffset>-1323975</wp:posOffset>
              </wp:positionH>
              <wp:positionV relativeFrom="paragraph">
                <wp:posOffset>4956175</wp:posOffset>
              </wp:positionV>
              <wp:extent cx="1123950" cy="781050"/>
              <wp:effectExtent l="0" t="0" r="0" b="19050"/>
              <wp:wrapNone/>
              <wp:docPr id="1" name="Grupo 1"/>
              <wp:cNvGraphicFramePr/>
              <a:graphic xmlns:a="http://schemas.openxmlformats.org/drawingml/2006/main">
                <a:graphicData uri="http://schemas.microsoft.com/office/word/2010/wordprocessingGroup">
                  <wpg:wgp>
                    <wpg:cNvGrpSpPr/>
                    <wpg:grpSpPr bwMode="auto">
                      <a:xfrm>
                        <a:off x="0" y="0"/>
                        <a:ext cx="1123950" cy="781050"/>
                        <a:chOff x="10" y="10"/>
                        <a:chExt cx="9043" cy="3265"/>
                      </a:xfrm>
                    </wpg:grpSpPr>
                    <wpg:grpSp>
                      <wpg:cNvPr id="2" name="Group 5"/>
                      <wpg:cNvGrpSpPr>
                        <a:grpSpLocks/>
                      </wpg:cNvGrpSpPr>
                      <wpg:grpSpPr bwMode="auto">
                        <a:xfrm>
                          <a:off x="10" y="10"/>
                          <a:ext cx="9043" cy="3265"/>
                          <a:chOff x="10" y="10"/>
                          <a:chExt cx="9043" cy="3265"/>
                        </a:xfrm>
                      </wpg:grpSpPr>
                      <wps:wsp>
                        <wps:cNvPr id="3" name="Freeform 6"/>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7"/>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8"/>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 name="Group 9"/>
                        <wpg:cNvGrpSpPr>
                          <a:grpSpLocks/>
                        </wpg:cNvGrpSpPr>
                        <wpg:grpSpPr bwMode="auto">
                          <a:xfrm>
                            <a:off x="2011" y="10"/>
                            <a:ext cx="7042" cy="3265"/>
                            <a:chOff x="2011" y="10"/>
                            <a:chExt cx="7042" cy="3265"/>
                          </a:xfrm>
                        </wpg:grpSpPr>
                        <wps:wsp>
                          <wps:cNvPr id="7" name="Freeform 10"/>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1"/>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 name="Group 12"/>
                          <wpg:cNvGrpSpPr>
                            <a:grpSpLocks/>
                          </wpg:cNvGrpSpPr>
                          <wpg:grpSpPr bwMode="auto">
                            <a:xfrm>
                              <a:off x="2011" y="35"/>
                              <a:ext cx="2203" cy="3240"/>
                              <a:chOff x="2011" y="35"/>
                              <a:chExt cx="2203" cy="3240"/>
                            </a:xfrm>
                          </wpg:grpSpPr>
                          <wps:wsp>
                            <wps:cNvPr id="10" name="Freeform 13"/>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4"/>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5"/>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6"/>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7"/>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 name="Group 18"/>
                            <wpg:cNvGrpSpPr>
                              <a:grpSpLocks/>
                            </wpg:cNvGrpSpPr>
                            <wpg:grpSpPr bwMode="auto">
                              <a:xfrm>
                                <a:off x="2011" y="2532"/>
                                <a:ext cx="611" cy="735"/>
                                <a:chOff x="2011" y="2532"/>
                                <a:chExt cx="611" cy="735"/>
                              </a:xfrm>
                            </wpg:grpSpPr>
                            <wps:wsp>
                              <wps:cNvPr id="16" name="Freeform 19"/>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85B15EC" id="Grupo 1" o:spid="_x0000_s1026" style="position:absolute;margin-left:-104.25pt;margin-top:390.25pt;width:88.5pt;height:61.5pt;z-index:251661312;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">
              <v:group id="Group 5"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6"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yE8wwAAANoAAAAPAAAAZHJzL2Rvd25yZXYueG1sRI9Ba8JA&#10;FITvgv9heUJvumlE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TdchP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7"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2276,l2044,622r868,l2912,,2276,xe" fillcolor="#e2b57a" stroked="f">
                  <v:path arrowok="t" o:connecttype="custom" o:connectlocs="2276,1114;2044,1736;2912,1736;2912,1114;2276,1114" o:connectangles="0,0,0,0,0"/>
                </v:shape>
                <v:shape id="Freeform 8"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l,622r837,l605,,,xe" fillcolor="#e2b57a" stroked="f">
                  <v:path arrowok="t" o:connecttype="custom" o:connectlocs="0,1114;0,1736;837,1736;605,1114;0,1114" o:connectangles="0,0,0,0,0"/>
                </v:shape>
                <v:group id="Group 9"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10"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1"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2"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13"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4"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5"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6"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7"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8"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19"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08152E"/>
    <w:multiLevelType w:val="hybridMultilevel"/>
    <w:tmpl w:val="6A1E660C"/>
    <w:lvl w:ilvl="0" w:tplc="080A0011">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
    <w:nsid w:val="279D779D"/>
    <w:multiLevelType w:val="hybridMultilevel"/>
    <w:tmpl w:val="A8BA51F0"/>
    <w:lvl w:ilvl="0" w:tplc="CB92461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32801425"/>
    <w:multiLevelType w:val="hybridMultilevel"/>
    <w:tmpl w:val="E28CA926"/>
    <w:lvl w:ilvl="0" w:tplc="080A0011">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3">
    <w:nsid w:val="32C27FB6"/>
    <w:multiLevelType w:val="hybridMultilevel"/>
    <w:tmpl w:val="D6F4F0FA"/>
    <w:lvl w:ilvl="0" w:tplc="6BEE1296">
      <w:start w:val="1"/>
      <w:numFmt w:val="decimal"/>
      <w:lvlText w:val="%1)"/>
      <w:lvlJc w:val="left"/>
      <w:pPr>
        <w:ind w:left="1428" w:hanging="360"/>
      </w:pPr>
      <w:rPr>
        <w:i w:val="0"/>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4">
    <w:nsid w:val="5A9C534A"/>
    <w:multiLevelType w:val="hybridMultilevel"/>
    <w:tmpl w:val="1520E3BA"/>
    <w:lvl w:ilvl="0" w:tplc="C966018E">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nsid w:val="63FC10E9"/>
    <w:multiLevelType w:val="hybridMultilevel"/>
    <w:tmpl w:val="E3DC0B06"/>
    <w:lvl w:ilvl="0" w:tplc="080A0011">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6">
    <w:nsid w:val="78C438F2"/>
    <w:multiLevelType w:val="hybridMultilevel"/>
    <w:tmpl w:val="2F08BCD4"/>
    <w:lvl w:ilvl="0" w:tplc="18B686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6"/>
  </w:num>
  <w:num w:numId="3">
    <w:abstractNumId w:val="5"/>
  </w:num>
  <w:num w:numId="4">
    <w:abstractNumId w:val="0"/>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2E0"/>
    <w:rsid w:val="00001D68"/>
    <w:rsid w:val="00003E74"/>
    <w:rsid w:val="0000447F"/>
    <w:rsid w:val="00005F96"/>
    <w:rsid w:val="00017A6F"/>
    <w:rsid w:val="000216D2"/>
    <w:rsid w:val="00025547"/>
    <w:rsid w:val="00025C0B"/>
    <w:rsid w:val="00033860"/>
    <w:rsid w:val="00036DEC"/>
    <w:rsid w:val="00037E20"/>
    <w:rsid w:val="00037FE2"/>
    <w:rsid w:val="0004042E"/>
    <w:rsid w:val="000474A4"/>
    <w:rsid w:val="00050167"/>
    <w:rsid w:val="00053A7A"/>
    <w:rsid w:val="00054552"/>
    <w:rsid w:val="00055FC3"/>
    <w:rsid w:val="0006576E"/>
    <w:rsid w:val="00065BFA"/>
    <w:rsid w:val="00071B71"/>
    <w:rsid w:val="0007291B"/>
    <w:rsid w:val="00077FC6"/>
    <w:rsid w:val="0008149B"/>
    <w:rsid w:val="00081C3C"/>
    <w:rsid w:val="000837BA"/>
    <w:rsid w:val="000956FC"/>
    <w:rsid w:val="0009680B"/>
    <w:rsid w:val="000A0DA0"/>
    <w:rsid w:val="000A3B77"/>
    <w:rsid w:val="000A4205"/>
    <w:rsid w:val="000A7BF9"/>
    <w:rsid w:val="000A7E4F"/>
    <w:rsid w:val="000B0494"/>
    <w:rsid w:val="000B14B7"/>
    <w:rsid w:val="000B1A5B"/>
    <w:rsid w:val="000B454A"/>
    <w:rsid w:val="000B604A"/>
    <w:rsid w:val="000B6511"/>
    <w:rsid w:val="000B684F"/>
    <w:rsid w:val="000B6885"/>
    <w:rsid w:val="000C4818"/>
    <w:rsid w:val="000C497C"/>
    <w:rsid w:val="000C4982"/>
    <w:rsid w:val="000D27F3"/>
    <w:rsid w:val="000D39EC"/>
    <w:rsid w:val="000E2EF7"/>
    <w:rsid w:val="000E301F"/>
    <w:rsid w:val="000E41AA"/>
    <w:rsid w:val="000E443C"/>
    <w:rsid w:val="000E4F3B"/>
    <w:rsid w:val="000F241C"/>
    <w:rsid w:val="000F4ACB"/>
    <w:rsid w:val="000F620B"/>
    <w:rsid w:val="0010145A"/>
    <w:rsid w:val="00101C0B"/>
    <w:rsid w:val="00101F5B"/>
    <w:rsid w:val="00105D3C"/>
    <w:rsid w:val="00106ED2"/>
    <w:rsid w:val="001136AA"/>
    <w:rsid w:val="00124796"/>
    <w:rsid w:val="001338CB"/>
    <w:rsid w:val="001342F6"/>
    <w:rsid w:val="001347D3"/>
    <w:rsid w:val="00140DA0"/>
    <w:rsid w:val="00142A6A"/>
    <w:rsid w:val="001451DE"/>
    <w:rsid w:val="00145FB2"/>
    <w:rsid w:val="00151997"/>
    <w:rsid w:val="0015271B"/>
    <w:rsid w:val="00152A7B"/>
    <w:rsid w:val="00152ECB"/>
    <w:rsid w:val="00155085"/>
    <w:rsid w:val="00155B5A"/>
    <w:rsid w:val="00163CF3"/>
    <w:rsid w:val="0017136E"/>
    <w:rsid w:val="00171402"/>
    <w:rsid w:val="001719A2"/>
    <w:rsid w:val="0017309E"/>
    <w:rsid w:val="00174AD0"/>
    <w:rsid w:val="001754AC"/>
    <w:rsid w:val="00176CBC"/>
    <w:rsid w:val="00182A70"/>
    <w:rsid w:val="00184AE0"/>
    <w:rsid w:val="0018582C"/>
    <w:rsid w:val="00190048"/>
    <w:rsid w:val="001903B4"/>
    <w:rsid w:val="00196F19"/>
    <w:rsid w:val="001B36B2"/>
    <w:rsid w:val="001C002F"/>
    <w:rsid w:val="001C0429"/>
    <w:rsid w:val="001C4689"/>
    <w:rsid w:val="001D3809"/>
    <w:rsid w:val="001D403C"/>
    <w:rsid w:val="001D4C86"/>
    <w:rsid w:val="001E0569"/>
    <w:rsid w:val="001E2E96"/>
    <w:rsid w:val="001E3E38"/>
    <w:rsid w:val="001E4137"/>
    <w:rsid w:val="001F1045"/>
    <w:rsid w:val="001F1900"/>
    <w:rsid w:val="001F2537"/>
    <w:rsid w:val="001F2FAF"/>
    <w:rsid w:val="001F45F0"/>
    <w:rsid w:val="001F4BCD"/>
    <w:rsid w:val="001F6FA2"/>
    <w:rsid w:val="0020268A"/>
    <w:rsid w:val="00203849"/>
    <w:rsid w:val="002042AF"/>
    <w:rsid w:val="002050E9"/>
    <w:rsid w:val="00207529"/>
    <w:rsid w:val="00215A39"/>
    <w:rsid w:val="002178E3"/>
    <w:rsid w:val="002320CD"/>
    <w:rsid w:val="0023500B"/>
    <w:rsid w:val="002376CC"/>
    <w:rsid w:val="00243EE6"/>
    <w:rsid w:val="00243FEB"/>
    <w:rsid w:val="00246F07"/>
    <w:rsid w:val="00262D6D"/>
    <w:rsid w:val="002632E0"/>
    <w:rsid w:val="00271E21"/>
    <w:rsid w:val="00272CAF"/>
    <w:rsid w:val="00274CDC"/>
    <w:rsid w:val="0027631D"/>
    <w:rsid w:val="00280246"/>
    <w:rsid w:val="00283326"/>
    <w:rsid w:val="0029709B"/>
    <w:rsid w:val="0029761C"/>
    <w:rsid w:val="002A50EE"/>
    <w:rsid w:val="002A688F"/>
    <w:rsid w:val="002A7BB9"/>
    <w:rsid w:val="002B15AE"/>
    <w:rsid w:val="002B211E"/>
    <w:rsid w:val="002B3908"/>
    <w:rsid w:val="002B6D2F"/>
    <w:rsid w:val="002B7D16"/>
    <w:rsid w:val="002C2E1D"/>
    <w:rsid w:val="002C5623"/>
    <w:rsid w:val="002D0FB5"/>
    <w:rsid w:val="002D49EB"/>
    <w:rsid w:val="002D4A30"/>
    <w:rsid w:val="002D4ECE"/>
    <w:rsid w:val="002F052C"/>
    <w:rsid w:val="002F1095"/>
    <w:rsid w:val="002F3EF4"/>
    <w:rsid w:val="002F5A50"/>
    <w:rsid w:val="00300762"/>
    <w:rsid w:val="00303B79"/>
    <w:rsid w:val="00303EBF"/>
    <w:rsid w:val="00304F02"/>
    <w:rsid w:val="00317D04"/>
    <w:rsid w:val="00323D19"/>
    <w:rsid w:val="00324B41"/>
    <w:rsid w:val="0032552C"/>
    <w:rsid w:val="003347F0"/>
    <w:rsid w:val="003353F0"/>
    <w:rsid w:val="00354A11"/>
    <w:rsid w:val="00360AA2"/>
    <w:rsid w:val="0036620B"/>
    <w:rsid w:val="00366678"/>
    <w:rsid w:val="003669D2"/>
    <w:rsid w:val="00367227"/>
    <w:rsid w:val="00370FBE"/>
    <w:rsid w:val="003716B5"/>
    <w:rsid w:val="00371B6C"/>
    <w:rsid w:val="003735F7"/>
    <w:rsid w:val="0037632E"/>
    <w:rsid w:val="0037781C"/>
    <w:rsid w:val="00380359"/>
    <w:rsid w:val="0038072F"/>
    <w:rsid w:val="003815D4"/>
    <w:rsid w:val="00382B2E"/>
    <w:rsid w:val="00382C87"/>
    <w:rsid w:val="00383137"/>
    <w:rsid w:val="0038728F"/>
    <w:rsid w:val="00391A95"/>
    <w:rsid w:val="00397EBE"/>
    <w:rsid w:val="003A51B2"/>
    <w:rsid w:val="003B319A"/>
    <w:rsid w:val="003B3E00"/>
    <w:rsid w:val="003B65F5"/>
    <w:rsid w:val="003B7BFB"/>
    <w:rsid w:val="003C3C9F"/>
    <w:rsid w:val="003C49DE"/>
    <w:rsid w:val="003D5536"/>
    <w:rsid w:val="003E3C62"/>
    <w:rsid w:val="003F2069"/>
    <w:rsid w:val="00403F69"/>
    <w:rsid w:val="00404DDC"/>
    <w:rsid w:val="004053A0"/>
    <w:rsid w:val="00407B89"/>
    <w:rsid w:val="004123F6"/>
    <w:rsid w:val="004211BF"/>
    <w:rsid w:val="00421B36"/>
    <w:rsid w:val="00434777"/>
    <w:rsid w:val="00435576"/>
    <w:rsid w:val="004438AE"/>
    <w:rsid w:val="00445EB0"/>
    <w:rsid w:val="00450CFB"/>
    <w:rsid w:val="00451503"/>
    <w:rsid w:val="00454466"/>
    <w:rsid w:val="00460F76"/>
    <w:rsid w:val="004660DB"/>
    <w:rsid w:val="00470AFE"/>
    <w:rsid w:val="00482F1E"/>
    <w:rsid w:val="00491E87"/>
    <w:rsid w:val="00495295"/>
    <w:rsid w:val="00497008"/>
    <w:rsid w:val="004A19F2"/>
    <w:rsid w:val="004A1E61"/>
    <w:rsid w:val="004A2D87"/>
    <w:rsid w:val="004A5DD0"/>
    <w:rsid w:val="004B1A58"/>
    <w:rsid w:val="004B1C74"/>
    <w:rsid w:val="004B4F44"/>
    <w:rsid w:val="004B5618"/>
    <w:rsid w:val="004C2A36"/>
    <w:rsid w:val="004D11A5"/>
    <w:rsid w:val="004D4F4C"/>
    <w:rsid w:val="004E0A47"/>
    <w:rsid w:val="004F10E6"/>
    <w:rsid w:val="004F690B"/>
    <w:rsid w:val="004F7182"/>
    <w:rsid w:val="00500A72"/>
    <w:rsid w:val="005016FC"/>
    <w:rsid w:val="0051181B"/>
    <w:rsid w:val="00516055"/>
    <w:rsid w:val="00532492"/>
    <w:rsid w:val="0053367B"/>
    <w:rsid w:val="00542171"/>
    <w:rsid w:val="00545BF2"/>
    <w:rsid w:val="00546AE8"/>
    <w:rsid w:val="00551A35"/>
    <w:rsid w:val="00552551"/>
    <w:rsid w:val="00556C00"/>
    <w:rsid w:val="00564CE4"/>
    <w:rsid w:val="00566F69"/>
    <w:rsid w:val="0057045E"/>
    <w:rsid w:val="005714A0"/>
    <w:rsid w:val="00572420"/>
    <w:rsid w:val="00576933"/>
    <w:rsid w:val="00577FC6"/>
    <w:rsid w:val="005809C3"/>
    <w:rsid w:val="00580BD0"/>
    <w:rsid w:val="00581AE7"/>
    <w:rsid w:val="00582789"/>
    <w:rsid w:val="00582F46"/>
    <w:rsid w:val="00585501"/>
    <w:rsid w:val="00587367"/>
    <w:rsid w:val="00594DC6"/>
    <w:rsid w:val="005977AE"/>
    <w:rsid w:val="005A2DEE"/>
    <w:rsid w:val="005B0B52"/>
    <w:rsid w:val="005B2A56"/>
    <w:rsid w:val="005B331C"/>
    <w:rsid w:val="005B4F86"/>
    <w:rsid w:val="005B5D7A"/>
    <w:rsid w:val="005C601B"/>
    <w:rsid w:val="005C7E83"/>
    <w:rsid w:val="005D163D"/>
    <w:rsid w:val="005D3032"/>
    <w:rsid w:val="005D4EED"/>
    <w:rsid w:val="005F17C9"/>
    <w:rsid w:val="005F593C"/>
    <w:rsid w:val="006066F4"/>
    <w:rsid w:val="00617531"/>
    <w:rsid w:val="00620100"/>
    <w:rsid w:val="00623861"/>
    <w:rsid w:val="0062402B"/>
    <w:rsid w:val="006244FB"/>
    <w:rsid w:val="00625637"/>
    <w:rsid w:val="006267F8"/>
    <w:rsid w:val="006401B0"/>
    <w:rsid w:val="0064173D"/>
    <w:rsid w:val="00650440"/>
    <w:rsid w:val="0065322E"/>
    <w:rsid w:val="0066196E"/>
    <w:rsid w:val="00666451"/>
    <w:rsid w:val="00666726"/>
    <w:rsid w:val="00667816"/>
    <w:rsid w:val="006728C2"/>
    <w:rsid w:val="006739B3"/>
    <w:rsid w:val="0067541E"/>
    <w:rsid w:val="006754D1"/>
    <w:rsid w:val="006764CD"/>
    <w:rsid w:val="00677D37"/>
    <w:rsid w:val="00685988"/>
    <w:rsid w:val="006A0026"/>
    <w:rsid w:val="006A4636"/>
    <w:rsid w:val="006A5F4D"/>
    <w:rsid w:val="006C09AD"/>
    <w:rsid w:val="006C24AC"/>
    <w:rsid w:val="006C63D9"/>
    <w:rsid w:val="006D1129"/>
    <w:rsid w:val="006D4B3F"/>
    <w:rsid w:val="006D6FAB"/>
    <w:rsid w:val="006E03A1"/>
    <w:rsid w:val="006E04AA"/>
    <w:rsid w:val="006E0544"/>
    <w:rsid w:val="006E3E15"/>
    <w:rsid w:val="006F1F98"/>
    <w:rsid w:val="006F2450"/>
    <w:rsid w:val="006F7C38"/>
    <w:rsid w:val="007116E8"/>
    <w:rsid w:val="00715A6E"/>
    <w:rsid w:val="0072276D"/>
    <w:rsid w:val="00723584"/>
    <w:rsid w:val="007314B4"/>
    <w:rsid w:val="00737525"/>
    <w:rsid w:val="007377F8"/>
    <w:rsid w:val="00745A3D"/>
    <w:rsid w:val="00745C90"/>
    <w:rsid w:val="00745EAB"/>
    <w:rsid w:val="007526A9"/>
    <w:rsid w:val="007529A3"/>
    <w:rsid w:val="00753AD7"/>
    <w:rsid w:val="0075462B"/>
    <w:rsid w:val="0075530A"/>
    <w:rsid w:val="00756E1E"/>
    <w:rsid w:val="007641CA"/>
    <w:rsid w:val="00764D00"/>
    <w:rsid w:val="00775E41"/>
    <w:rsid w:val="00777498"/>
    <w:rsid w:val="0078419E"/>
    <w:rsid w:val="00784A24"/>
    <w:rsid w:val="00784FB4"/>
    <w:rsid w:val="00786E4A"/>
    <w:rsid w:val="00790590"/>
    <w:rsid w:val="007A6B3A"/>
    <w:rsid w:val="007B055B"/>
    <w:rsid w:val="007B19A0"/>
    <w:rsid w:val="007B2439"/>
    <w:rsid w:val="007B385D"/>
    <w:rsid w:val="007B4FDB"/>
    <w:rsid w:val="007C0F4C"/>
    <w:rsid w:val="007C18F7"/>
    <w:rsid w:val="007C394B"/>
    <w:rsid w:val="007C3EF3"/>
    <w:rsid w:val="007C68FC"/>
    <w:rsid w:val="007C6BB2"/>
    <w:rsid w:val="007E01C5"/>
    <w:rsid w:val="007E2BEB"/>
    <w:rsid w:val="007E2D59"/>
    <w:rsid w:val="007E5F9A"/>
    <w:rsid w:val="007F2B06"/>
    <w:rsid w:val="007F42F0"/>
    <w:rsid w:val="007F6076"/>
    <w:rsid w:val="007F6D82"/>
    <w:rsid w:val="00800A56"/>
    <w:rsid w:val="008024E3"/>
    <w:rsid w:val="00803C9C"/>
    <w:rsid w:val="00811BD2"/>
    <w:rsid w:val="008159A5"/>
    <w:rsid w:val="0081619C"/>
    <w:rsid w:val="008161BE"/>
    <w:rsid w:val="00820ADB"/>
    <w:rsid w:val="00830C01"/>
    <w:rsid w:val="0083349D"/>
    <w:rsid w:val="00836090"/>
    <w:rsid w:val="00837CA8"/>
    <w:rsid w:val="008408CA"/>
    <w:rsid w:val="00843DA6"/>
    <w:rsid w:val="008504CA"/>
    <w:rsid w:val="008557CE"/>
    <w:rsid w:val="00856C95"/>
    <w:rsid w:val="008577E2"/>
    <w:rsid w:val="00860514"/>
    <w:rsid w:val="00860C59"/>
    <w:rsid w:val="00874D60"/>
    <w:rsid w:val="008756F5"/>
    <w:rsid w:val="00877CDF"/>
    <w:rsid w:val="00880655"/>
    <w:rsid w:val="00880E2E"/>
    <w:rsid w:val="008878DF"/>
    <w:rsid w:val="00894BE2"/>
    <w:rsid w:val="00895D2E"/>
    <w:rsid w:val="008A68B0"/>
    <w:rsid w:val="008B0AAE"/>
    <w:rsid w:val="008B5327"/>
    <w:rsid w:val="008B5C23"/>
    <w:rsid w:val="008C4833"/>
    <w:rsid w:val="008C4D02"/>
    <w:rsid w:val="008C6482"/>
    <w:rsid w:val="008C76BD"/>
    <w:rsid w:val="008E2C79"/>
    <w:rsid w:val="008F0AA3"/>
    <w:rsid w:val="008F3B7C"/>
    <w:rsid w:val="008F5FBF"/>
    <w:rsid w:val="008F7C7C"/>
    <w:rsid w:val="00904537"/>
    <w:rsid w:val="00904949"/>
    <w:rsid w:val="00907829"/>
    <w:rsid w:val="009131D0"/>
    <w:rsid w:val="00915F8D"/>
    <w:rsid w:val="009224E4"/>
    <w:rsid w:val="00924BCD"/>
    <w:rsid w:val="00926292"/>
    <w:rsid w:val="00926916"/>
    <w:rsid w:val="009272D6"/>
    <w:rsid w:val="009346F2"/>
    <w:rsid w:val="00935E97"/>
    <w:rsid w:val="0093639A"/>
    <w:rsid w:val="00946F46"/>
    <w:rsid w:val="0096592F"/>
    <w:rsid w:val="00973614"/>
    <w:rsid w:val="00975ECD"/>
    <w:rsid w:val="00981F98"/>
    <w:rsid w:val="00987A71"/>
    <w:rsid w:val="00993CE5"/>
    <w:rsid w:val="009958E0"/>
    <w:rsid w:val="009A1B87"/>
    <w:rsid w:val="009A2CF1"/>
    <w:rsid w:val="009A3057"/>
    <w:rsid w:val="009A7DBD"/>
    <w:rsid w:val="009B4EDD"/>
    <w:rsid w:val="009C2346"/>
    <w:rsid w:val="009D1677"/>
    <w:rsid w:val="009D47F4"/>
    <w:rsid w:val="009D5094"/>
    <w:rsid w:val="009E1B9C"/>
    <w:rsid w:val="009E3751"/>
    <w:rsid w:val="009E392F"/>
    <w:rsid w:val="009F1227"/>
    <w:rsid w:val="009F252A"/>
    <w:rsid w:val="009F3656"/>
    <w:rsid w:val="009F5426"/>
    <w:rsid w:val="009F648F"/>
    <w:rsid w:val="00A15610"/>
    <w:rsid w:val="00A21199"/>
    <w:rsid w:val="00A23DDF"/>
    <w:rsid w:val="00A2411F"/>
    <w:rsid w:val="00A24379"/>
    <w:rsid w:val="00A24C89"/>
    <w:rsid w:val="00A26099"/>
    <w:rsid w:val="00A36CA7"/>
    <w:rsid w:val="00A46D23"/>
    <w:rsid w:val="00A5059B"/>
    <w:rsid w:val="00A54A6D"/>
    <w:rsid w:val="00A61E36"/>
    <w:rsid w:val="00A629CF"/>
    <w:rsid w:val="00A62E23"/>
    <w:rsid w:val="00A6655A"/>
    <w:rsid w:val="00A7128C"/>
    <w:rsid w:val="00A71818"/>
    <w:rsid w:val="00A75B43"/>
    <w:rsid w:val="00A75CEC"/>
    <w:rsid w:val="00A775EA"/>
    <w:rsid w:val="00A817D0"/>
    <w:rsid w:val="00A91AF3"/>
    <w:rsid w:val="00A92AF2"/>
    <w:rsid w:val="00A952C2"/>
    <w:rsid w:val="00A972B1"/>
    <w:rsid w:val="00AA45F8"/>
    <w:rsid w:val="00AA5EF9"/>
    <w:rsid w:val="00AA7768"/>
    <w:rsid w:val="00AB018D"/>
    <w:rsid w:val="00AB2735"/>
    <w:rsid w:val="00AB2D84"/>
    <w:rsid w:val="00AB4418"/>
    <w:rsid w:val="00AB4B48"/>
    <w:rsid w:val="00AC0A80"/>
    <w:rsid w:val="00AC0BFE"/>
    <w:rsid w:val="00AC34F2"/>
    <w:rsid w:val="00AC372B"/>
    <w:rsid w:val="00AC43EA"/>
    <w:rsid w:val="00AC7CFC"/>
    <w:rsid w:val="00AD4F95"/>
    <w:rsid w:val="00AD5505"/>
    <w:rsid w:val="00AD56C2"/>
    <w:rsid w:val="00AD62FC"/>
    <w:rsid w:val="00AD6EB1"/>
    <w:rsid w:val="00AD7ACC"/>
    <w:rsid w:val="00AE0409"/>
    <w:rsid w:val="00AF10D3"/>
    <w:rsid w:val="00AF6590"/>
    <w:rsid w:val="00B00A0E"/>
    <w:rsid w:val="00B00C09"/>
    <w:rsid w:val="00B0307B"/>
    <w:rsid w:val="00B030B2"/>
    <w:rsid w:val="00B102E9"/>
    <w:rsid w:val="00B10F53"/>
    <w:rsid w:val="00B12D84"/>
    <w:rsid w:val="00B15AAE"/>
    <w:rsid w:val="00B16DEB"/>
    <w:rsid w:val="00B21DB3"/>
    <w:rsid w:val="00B2474F"/>
    <w:rsid w:val="00B24CBE"/>
    <w:rsid w:val="00B30565"/>
    <w:rsid w:val="00B3066B"/>
    <w:rsid w:val="00B36803"/>
    <w:rsid w:val="00B36E8D"/>
    <w:rsid w:val="00B40502"/>
    <w:rsid w:val="00B413F8"/>
    <w:rsid w:val="00B43D28"/>
    <w:rsid w:val="00B56F1C"/>
    <w:rsid w:val="00B6108A"/>
    <w:rsid w:val="00B61FE1"/>
    <w:rsid w:val="00B63939"/>
    <w:rsid w:val="00B646AD"/>
    <w:rsid w:val="00B65B50"/>
    <w:rsid w:val="00B73AA4"/>
    <w:rsid w:val="00B751AA"/>
    <w:rsid w:val="00B758D2"/>
    <w:rsid w:val="00B7598A"/>
    <w:rsid w:val="00B85E53"/>
    <w:rsid w:val="00B904FB"/>
    <w:rsid w:val="00B90F55"/>
    <w:rsid w:val="00B912D4"/>
    <w:rsid w:val="00B91384"/>
    <w:rsid w:val="00B925E7"/>
    <w:rsid w:val="00B94BED"/>
    <w:rsid w:val="00B94CA8"/>
    <w:rsid w:val="00B9720D"/>
    <w:rsid w:val="00BA6A74"/>
    <w:rsid w:val="00BA7731"/>
    <w:rsid w:val="00BB3248"/>
    <w:rsid w:val="00BB3773"/>
    <w:rsid w:val="00BB61CA"/>
    <w:rsid w:val="00BB695A"/>
    <w:rsid w:val="00BC27EC"/>
    <w:rsid w:val="00BC5605"/>
    <w:rsid w:val="00BC710F"/>
    <w:rsid w:val="00BD38A1"/>
    <w:rsid w:val="00BE0FB4"/>
    <w:rsid w:val="00BE0FB5"/>
    <w:rsid w:val="00BF2A5D"/>
    <w:rsid w:val="00BF3DEE"/>
    <w:rsid w:val="00BF564B"/>
    <w:rsid w:val="00BF663C"/>
    <w:rsid w:val="00BF685C"/>
    <w:rsid w:val="00BF7519"/>
    <w:rsid w:val="00C0238C"/>
    <w:rsid w:val="00C11AC3"/>
    <w:rsid w:val="00C133F8"/>
    <w:rsid w:val="00C1664B"/>
    <w:rsid w:val="00C27356"/>
    <w:rsid w:val="00C27592"/>
    <w:rsid w:val="00C2765E"/>
    <w:rsid w:val="00C326CF"/>
    <w:rsid w:val="00C337A0"/>
    <w:rsid w:val="00C34292"/>
    <w:rsid w:val="00C409F7"/>
    <w:rsid w:val="00C4550A"/>
    <w:rsid w:val="00C45ADA"/>
    <w:rsid w:val="00C500C1"/>
    <w:rsid w:val="00C50A71"/>
    <w:rsid w:val="00C51C51"/>
    <w:rsid w:val="00C53522"/>
    <w:rsid w:val="00C5624D"/>
    <w:rsid w:val="00C6210B"/>
    <w:rsid w:val="00C71572"/>
    <w:rsid w:val="00C718D0"/>
    <w:rsid w:val="00C731A3"/>
    <w:rsid w:val="00C763C2"/>
    <w:rsid w:val="00C77AE0"/>
    <w:rsid w:val="00C80942"/>
    <w:rsid w:val="00C8337F"/>
    <w:rsid w:val="00C84ACE"/>
    <w:rsid w:val="00C86306"/>
    <w:rsid w:val="00C91530"/>
    <w:rsid w:val="00CA15B7"/>
    <w:rsid w:val="00CA2AB3"/>
    <w:rsid w:val="00CA3A05"/>
    <w:rsid w:val="00CB4BD9"/>
    <w:rsid w:val="00CB5386"/>
    <w:rsid w:val="00CB5AFB"/>
    <w:rsid w:val="00CB7306"/>
    <w:rsid w:val="00CB758B"/>
    <w:rsid w:val="00CC18CB"/>
    <w:rsid w:val="00CD01FC"/>
    <w:rsid w:val="00CD29F3"/>
    <w:rsid w:val="00CF541A"/>
    <w:rsid w:val="00CF7D9E"/>
    <w:rsid w:val="00D007AB"/>
    <w:rsid w:val="00D027AB"/>
    <w:rsid w:val="00D0299D"/>
    <w:rsid w:val="00D040F9"/>
    <w:rsid w:val="00D1583A"/>
    <w:rsid w:val="00D21B0E"/>
    <w:rsid w:val="00D2360F"/>
    <w:rsid w:val="00D242FF"/>
    <w:rsid w:val="00D26C5B"/>
    <w:rsid w:val="00D275F1"/>
    <w:rsid w:val="00D27EE3"/>
    <w:rsid w:val="00D31541"/>
    <w:rsid w:val="00D3279A"/>
    <w:rsid w:val="00D33D7E"/>
    <w:rsid w:val="00D3431C"/>
    <w:rsid w:val="00D34B18"/>
    <w:rsid w:val="00D36612"/>
    <w:rsid w:val="00D40B4A"/>
    <w:rsid w:val="00D40DD0"/>
    <w:rsid w:val="00D414EB"/>
    <w:rsid w:val="00D44916"/>
    <w:rsid w:val="00D460BD"/>
    <w:rsid w:val="00D51742"/>
    <w:rsid w:val="00D51DE3"/>
    <w:rsid w:val="00D53ACD"/>
    <w:rsid w:val="00D55B9A"/>
    <w:rsid w:val="00D66574"/>
    <w:rsid w:val="00D665F0"/>
    <w:rsid w:val="00D70DD4"/>
    <w:rsid w:val="00D81909"/>
    <w:rsid w:val="00D845FB"/>
    <w:rsid w:val="00D87DF1"/>
    <w:rsid w:val="00D9322E"/>
    <w:rsid w:val="00DA1E3B"/>
    <w:rsid w:val="00DA241F"/>
    <w:rsid w:val="00DA55DC"/>
    <w:rsid w:val="00DA609E"/>
    <w:rsid w:val="00DA6AB3"/>
    <w:rsid w:val="00DB15B3"/>
    <w:rsid w:val="00DB209E"/>
    <w:rsid w:val="00DB4288"/>
    <w:rsid w:val="00DB5AF1"/>
    <w:rsid w:val="00DC1198"/>
    <w:rsid w:val="00DC14C3"/>
    <w:rsid w:val="00DC2A61"/>
    <w:rsid w:val="00DC3590"/>
    <w:rsid w:val="00DC7F2E"/>
    <w:rsid w:val="00DD12DA"/>
    <w:rsid w:val="00DD13C7"/>
    <w:rsid w:val="00DD48C1"/>
    <w:rsid w:val="00DD77B2"/>
    <w:rsid w:val="00DE51A1"/>
    <w:rsid w:val="00DF0C4B"/>
    <w:rsid w:val="00E05812"/>
    <w:rsid w:val="00E1003F"/>
    <w:rsid w:val="00E1456E"/>
    <w:rsid w:val="00E153FF"/>
    <w:rsid w:val="00E213A2"/>
    <w:rsid w:val="00E21E16"/>
    <w:rsid w:val="00E23005"/>
    <w:rsid w:val="00E41851"/>
    <w:rsid w:val="00E51EEE"/>
    <w:rsid w:val="00E60DF5"/>
    <w:rsid w:val="00E62090"/>
    <w:rsid w:val="00E67EF5"/>
    <w:rsid w:val="00E81AE4"/>
    <w:rsid w:val="00E8755B"/>
    <w:rsid w:val="00E901A3"/>
    <w:rsid w:val="00E9477D"/>
    <w:rsid w:val="00E97D6D"/>
    <w:rsid w:val="00EA2722"/>
    <w:rsid w:val="00EA352D"/>
    <w:rsid w:val="00EA62BD"/>
    <w:rsid w:val="00EB0F1C"/>
    <w:rsid w:val="00EB1311"/>
    <w:rsid w:val="00EB3151"/>
    <w:rsid w:val="00EB4E41"/>
    <w:rsid w:val="00EC53DD"/>
    <w:rsid w:val="00ED430F"/>
    <w:rsid w:val="00ED5D99"/>
    <w:rsid w:val="00EE3CE9"/>
    <w:rsid w:val="00EE4F26"/>
    <w:rsid w:val="00EF4B95"/>
    <w:rsid w:val="00EF5916"/>
    <w:rsid w:val="00F007CE"/>
    <w:rsid w:val="00F022CD"/>
    <w:rsid w:val="00F026C6"/>
    <w:rsid w:val="00F06863"/>
    <w:rsid w:val="00F14C8D"/>
    <w:rsid w:val="00F15F5C"/>
    <w:rsid w:val="00F16CD3"/>
    <w:rsid w:val="00F2001D"/>
    <w:rsid w:val="00F2145A"/>
    <w:rsid w:val="00F21EAB"/>
    <w:rsid w:val="00F22DEE"/>
    <w:rsid w:val="00F23235"/>
    <w:rsid w:val="00F250B4"/>
    <w:rsid w:val="00F33332"/>
    <w:rsid w:val="00F334EE"/>
    <w:rsid w:val="00F34790"/>
    <w:rsid w:val="00F40881"/>
    <w:rsid w:val="00F430EF"/>
    <w:rsid w:val="00F438BD"/>
    <w:rsid w:val="00F448B3"/>
    <w:rsid w:val="00F46586"/>
    <w:rsid w:val="00F54F43"/>
    <w:rsid w:val="00F605DE"/>
    <w:rsid w:val="00F60B04"/>
    <w:rsid w:val="00F6137B"/>
    <w:rsid w:val="00F67AC8"/>
    <w:rsid w:val="00F67F13"/>
    <w:rsid w:val="00F709A3"/>
    <w:rsid w:val="00F75B5D"/>
    <w:rsid w:val="00F776AF"/>
    <w:rsid w:val="00F93C48"/>
    <w:rsid w:val="00F94CF8"/>
    <w:rsid w:val="00FA0A6B"/>
    <w:rsid w:val="00FA369A"/>
    <w:rsid w:val="00FA73E7"/>
    <w:rsid w:val="00FB1DBE"/>
    <w:rsid w:val="00FB3316"/>
    <w:rsid w:val="00FB5541"/>
    <w:rsid w:val="00FC1364"/>
    <w:rsid w:val="00FC2C5E"/>
    <w:rsid w:val="00FC41B6"/>
    <w:rsid w:val="00FC761C"/>
    <w:rsid w:val="00FC79FC"/>
    <w:rsid w:val="00FD1A9C"/>
    <w:rsid w:val="00FD29D3"/>
    <w:rsid w:val="00FD3CDF"/>
    <w:rsid w:val="00FE5976"/>
    <w:rsid w:val="00FE67BD"/>
    <w:rsid w:val="00FE7846"/>
    <w:rsid w:val="00FE78E7"/>
    <w:rsid w:val="00FF080F"/>
    <w:rsid w:val="00FF214F"/>
    <w:rsid w:val="00FF2963"/>
    <w:rsid w:val="00FF510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36FC6BF"/>
  <w15:chartTrackingRefBased/>
  <w15:docId w15:val="{DE6C2037-9426-464C-94F7-B895A9679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32E0"/>
    <w:pPr>
      <w:spacing w:after="0" w:line="240" w:lineRule="auto"/>
    </w:pPr>
  </w:style>
  <w:style w:type="paragraph" w:styleId="Ttulo1">
    <w:name w:val="heading 1"/>
    <w:basedOn w:val="Normal"/>
    <w:next w:val="Normal"/>
    <w:link w:val="Ttulo1Car"/>
    <w:uiPriority w:val="9"/>
    <w:qFormat/>
    <w:rsid w:val="00D55B9A"/>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2632E0"/>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2632E0"/>
    <w:rPr>
      <w:rFonts w:ascii="Times New Roman" w:eastAsia="PMingLiU" w:hAnsi="Times New Roman" w:cs="Times New Roman"/>
      <w:sz w:val="24"/>
      <w:szCs w:val="24"/>
      <w:lang w:val="es-ES" w:eastAsia="zh-TW"/>
    </w:rPr>
  </w:style>
  <w:style w:type="paragraph" w:styleId="Sinespaciado">
    <w:name w:val="No Spacing"/>
    <w:uiPriority w:val="1"/>
    <w:qFormat/>
    <w:rsid w:val="002632E0"/>
    <w:pPr>
      <w:spacing w:after="0" w:line="240" w:lineRule="auto"/>
    </w:pPr>
    <w:rPr>
      <w:lang w:val="es-ES"/>
    </w:rPr>
  </w:style>
  <w:style w:type="paragraph" w:styleId="Textonotapie">
    <w:name w:val="footnote text"/>
    <w:basedOn w:val="Normal"/>
    <w:link w:val="TextonotapieCar"/>
    <w:uiPriority w:val="99"/>
    <w:unhideWhenUsed/>
    <w:rsid w:val="002632E0"/>
    <w:rPr>
      <w:sz w:val="20"/>
      <w:szCs w:val="20"/>
      <w:lang w:val="es-ES"/>
    </w:rPr>
  </w:style>
  <w:style w:type="character" w:customStyle="1" w:styleId="TextonotapieCar">
    <w:name w:val="Texto nota pie Car"/>
    <w:basedOn w:val="Fuentedeprrafopredeter"/>
    <w:link w:val="Textonotapie"/>
    <w:uiPriority w:val="99"/>
    <w:rsid w:val="002632E0"/>
    <w:rPr>
      <w:sz w:val="20"/>
      <w:szCs w:val="20"/>
      <w:lang w:val="es-ES"/>
    </w:rPr>
  </w:style>
  <w:style w:type="character" w:styleId="Refdenotaalpie">
    <w:name w:val="footnote reference"/>
    <w:basedOn w:val="Fuentedeprrafopredeter"/>
    <w:uiPriority w:val="99"/>
    <w:unhideWhenUsed/>
    <w:rsid w:val="002632E0"/>
    <w:rPr>
      <w:vertAlign w:val="superscript"/>
    </w:rPr>
  </w:style>
  <w:style w:type="paragraph" w:styleId="Textoindependiente">
    <w:name w:val="Body Text"/>
    <w:basedOn w:val="Normal"/>
    <w:link w:val="TextoindependienteCar"/>
    <w:uiPriority w:val="99"/>
    <w:unhideWhenUsed/>
    <w:rsid w:val="002632E0"/>
    <w:pPr>
      <w:spacing w:after="120"/>
    </w:pPr>
  </w:style>
  <w:style w:type="character" w:customStyle="1" w:styleId="TextoindependienteCar">
    <w:name w:val="Texto independiente Car"/>
    <w:basedOn w:val="Fuentedeprrafopredeter"/>
    <w:link w:val="Textoindependiente"/>
    <w:uiPriority w:val="99"/>
    <w:rsid w:val="002632E0"/>
  </w:style>
  <w:style w:type="paragraph" w:styleId="Piedepgina">
    <w:name w:val="footer"/>
    <w:basedOn w:val="Normal"/>
    <w:link w:val="PiedepginaCar"/>
    <w:uiPriority w:val="99"/>
    <w:unhideWhenUsed/>
    <w:rsid w:val="00A24379"/>
    <w:pPr>
      <w:tabs>
        <w:tab w:val="center" w:pos="4419"/>
        <w:tab w:val="right" w:pos="8838"/>
      </w:tabs>
    </w:pPr>
  </w:style>
  <w:style w:type="character" w:customStyle="1" w:styleId="PiedepginaCar">
    <w:name w:val="Pie de página Car"/>
    <w:basedOn w:val="Fuentedeprrafopredeter"/>
    <w:link w:val="Piedepgina"/>
    <w:uiPriority w:val="99"/>
    <w:rsid w:val="00A24379"/>
  </w:style>
  <w:style w:type="character" w:styleId="Hipervnculo">
    <w:name w:val="Hyperlink"/>
    <w:basedOn w:val="Fuentedeprrafopredeter"/>
    <w:uiPriority w:val="99"/>
    <w:semiHidden/>
    <w:unhideWhenUsed/>
    <w:rsid w:val="00FB5541"/>
    <w:rPr>
      <w:color w:val="0000FF"/>
      <w:u w:val="single"/>
    </w:rPr>
  </w:style>
  <w:style w:type="paragraph" w:customStyle="1" w:styleId="temp">
    <w:name w:val="temp"/>
    <w:basedOn w:val="Normal"/>
    <w:rsid w:val="007B055B"/>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g-star-inserted">
    <w:name w:val="ng-star-inserted"/>
    <w:basedOn w:val="Fuentedeprrafopredeter"/>
    <w:rsid w:val="007B055B"/>
  </w:style>
  <w:style w:type="character" w:customStyle="1" w:styleId="bold">
    <w:name w:val="bold"/>
    <w:basedOn w:val="Fuentedeprrafopredeter"/>
    <w:rsid w:val="007B055B"/>
  </w:style>
  <w:style w:type="paragraph" w:styleId="NormalWeb">
    <w:name w:val="Normal (Web)"/>
    <w:basedOn w:val="Normal"/>
    <w:uiPriority w:val="99"/>
    <w:unhideWhenUsed/>
    <w:rsid w:val="00CF7D9E"/>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apple-tab-span">
    <w:name w:val="apple-tab-span"/>
    <w:basedOn w:val="Fuentedeprrafopredeter"/>
    <w:rsid w:val="003D5536"/>
  </w:style>
  <w:style w:type="character" w:customStyle="1" w:styleId="Ttulo1Car">
    <w:name w:val="Título 1 Car"/>
    <w:basedOn w:val="Fuentedeprrafopredeter"/>
    <w:link w:val="Ttulo1"/>
    <w:uiPriority w:val="9"/>
    <w:rsid w:val="00D55B9A"/>
    <w:rPr>
      <w:rFonts w:asciiTheme="majorHAnsi" w:eastAsiaTheme="majorEastAsia" w:hAnsiTheme="majorHAnsi" w:cstheme="majorBidi"/>
      <w:color w:val="2E74B5" w:themeColor="accent1" w:themeShade="BF"/>
      <w:sz w:val="32"/>
      <w:szCs w:val="32"/>
    </w:rPr>
  </w:style>
  <w:style w:type="paragraph" w:styleId="Prrafodelista">
    <w:name w:val="List Paragraph"/>
    <w:basedOn w:val="Normal"/>
    <w:uiPriority w:val="34"/>
    <w:qFormat/>
    <w:rsid w:val="00F214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169781">
      <w:bodyDiv w:val="1"/>
      <w:marLeft w:val="0"/>
      <w:marRight w:val="0"/>
      <w:marTop w:val="0"/>
      <w:marBottom w:val="0"/>
      <w:divBdr>
        <w:top w:val="none" w:sz="0" w:space="0" w:color="auto"/>
        <w:left w:val="none" w:sz="0" w:space="0" w:color="auto"/>
        <w:bottom w:val="none" w:sz="0" w:space="0" w:color="auto"/>
        <w:right w:val="none" w:sz="0" w:space="0" w:color="auto"/>
      </w:divBdr>
    </w:div>
    <w:div w:id="276836208">
      <w:bodyDiv w:val="1"/>
      <w:marLeft w:val="0"/>
      <w:marRight w:val="0"/>
      <w:marTop w:val="0"/>
      <w:marBottom w:val="0"/>
      <w:divBdr>
        <w:top w:val="none" w:sz="0" w:space="0" w:color="auto"/>
        <w:left w:val="none" w:sz="0" w:space="0" w:color="auto"/>
        <w:bottom w:val="none" w:sz="0" w:space="0" w:color="auto"/>
        <w:right w:val="none" w:sz="0" w:space="0" w:color="auto"/>
      </w:divBdr>
      <w:divsChild>
        <w:div w:id="832526830">
          <w:marLeft w:val="0"/>
          <w:marRight w:val="0"/>
          <w:marTop w:val="0"/>
          <w:marBottom w:val="0"/>
          <w:divBdr>
            <w:top w:val="none" w:sz="0" w:space="0" w:color="auto"/>
            <w:left w:val="none" w:sz="0" w:space="0" w:color="auto"/>
            <w:bottom w:val="none" w:sz="0" w:space="0" w:color="auto"/>
            <w:right w:val="none" w:sz="0" w:space="0" w:color="auto"/>
          </w:divBdr>
          <w:divsChild>
            <w:div w:id="1616670986">
              <w:marLeft w:val="0"/>
              <w:marRight w:val="0"/>
              <w:marTop w:val="0"/>
              <w:marBottom w:val="0"/>
              <w:divBdr>
                <w:top w:val="none" w:sz="0" w:space="0" w:color="auto"/>
                <w:left w:val="none" w:sz="0" w:space="0" w:color="auto"/>
                <w:bottom w:val="none" w:sz="0" w:space="0" w:color="auto"/>
                <w:right w:val="none" w:sz="0" w:space="0" w:color="auto"/>
              </w:divBdr>
            </w:div>
          </w:divsChild>
        </w:div>
        <w:div w:id="1871608559">
          <w:marLeft w:val="0"/>
          <w:marRight w:val="0"/>
          <w:marTop w:val="0"/>
          <w:marBottom w:val="0"/>
          <w:divBdr>
            <w:top w:val="none" w:sz="0" w:space="0" w:color="auto"/>
            <w:left w:val="none" w:sz="0" w:space="0" w:color="auto"/>
            <w:bottom w:val="none" w:sz="0" w:space="0" w:color="auto"/>
            <w:right w:val="none" w:sz="0" w:space="0" w:color="auto"/>
          </w:divBdr>
          <w:divsChild>
            <w:div w:id="735275119">
              <w:marLeft w:val="0"/>
              <w:marRight w:val="0"/>
              <w:marTop w:val="0"/>
              <w:marBottom w:val="0"/>
              <w:divBdr>
                <w:top w:val="none" w:sz="0" w:space="0" w:color="auto"/>
                <w:left w:val="none" w:sz="0" w:space="0" w:color="auto"/>
                <w:bottom w:val="none" w:sz="0" w:space="0" w:color="auto"/>
                <w:right w:val="none" w:sz="0" w:space="0" w:color="auto"/>
              </w:divBdr>
            </w:div>
            <w:div w:id="37946028">
              <w:marLeft w:val="0"/>
              <w:marRight w:val="0"/>
              <w:marTop w:val="0"/>
              <w:marBottom w:val="0"/>
              <w:divBdr>
                <w:top w:val="none" w:sz="0" w:space="0" w:color="auto"/>
                <w:left w:val="none" w:sz="0" w:space="0" w:color="auto"/>
                <w:bottom w:val="none" w:sz="0" w:space="0" w:color="auto"/>
                <w:right w:val="none" w:sz="0" w:space="0" w:color="auto"/>
              </w:divBdr>
            </w:div>
            <w:div w:id="474031830">
              <w:marLeft w:val="0"/>
              <w:marRight w:val="0"/>
              <w:marTop w:val="0"/>
              <w:marBottom w:val="0"/>
              <w:divBdr>
                <w:top w:val="none" w:sz="0" w:space="0" w:color="auto"/>
                <w:left w:val="none" w:sz="0" w:space="0" w:color="auto"/>
                <w:bottom w:val="none" w:sz="0" w:space="0" w:color="auto"/>
                <w:right w:val="none" w:sz="0" w:space="0" w:color="auto"/>
              </w:divBdr>
            </w:div>
          </w:divsChild>
        </w:div>
        <w:div w:id="276528402">
          <w:marLeft w:val="0"/>
          <w:marRight w:val="0"/>
          <w:marTop w:val="0"/>
          <w:marBottom w:val="0"/>
          <w:divBdr>
            <w:top w:val="none" w:sz="0" w:space="0" w:color="auto"/>
            <w:left w:val="none" w:sz="0" w:space="0" w:color="auto"/>
            <w:bottom w:val="none" w:sz="0" w:space="0" w:color="auto"/>
            <w:right w:val="none" w:sz="0" w:space="0" w:color="auto"/>
          </w:divBdr>
          <w:divsChild>
            <w:div w:id="1638875243">
              <w:marLeft w:val="0"/>
              <w:marRight w:val="0"/>
              <w:marTop w:val="0"/>
              <w:marBottom w:val="0"/>
              <w:divBdr>
                <w:top w:val="none" w:sz="0" w:space="0" w:color="auto"/>
                <w:left w:val="none" w:sz="0" w:space="0" w:color="auto"/>
                <w:bottom w:val="none" w:sz="0" w:space="0" w:color="auto"/>
                <w:right w:val="none" w:sz="0" w:space="0" w:color="auto"/>
              </w:divBdr>
            </w:div>
            <w:div w:id="1553346893">
              <w:marLeft w:val="0"/>
              <w:marRight w:val="0"/>
              <w:marTop w:val="0"/>
              <w:marBottom w:val="0"/>
              <w:divBdr>
                <w:top w:val="none" w:sz="0" w:space="0" w:color="auto"/>
                <w:left w:val="none" w:sz="0" w:space="0" w:color="auto"/>
                <w:bottom w:val="none" w:sz="0" w:space="0" w:color="auto"/>
                <w:right w:val="none" w:sz="0" w:space="0" w:color="auto"/>
              </w:divBdr>
            </w:div>
            <w:div w:id="1596593934">
              <w:marLeft w:val="0"/>
              <w:marRight w:val="0"/>
              <w:marTop w:val="0"/>
              <w:marBottom w:val="0"/>
              <w:divBdr>
                <w:top w:val="none" w:sz="0" w:space="0" w:color="auto"/>
                <w:left w:val="none" w:sz="0" w:space="0" w:color="auto"/>
                <w:bottom w:val="none" w:sz="0" w:space="0" w:color="auto"/>
                <w:right w:val="none" w:sz="0" w:space="0" w:color="auto"/>
              </w:divBdr>
            </w:div>
          </w:divsChild>
        </w:div>
        <w:div w:id="1176918501">
          <w:marLeft w:val="0"/>
          <w:marRight w:val="0"/>
          <w:marTop w:val="0"/>
          <w:marBottom w:val="0"/>
          <w:divBdr>
            <w:top w:val="none" w:sz="0" w:space="0" w:color="auto"/>
            <w:left w:val="none" w:sz="0" w:space="0" w:color="auto"/>
            <w:bottom w:val="none" w:sz="0" w:space="0" w:color="auto"/>
            <w:right w:val="none" w:sz="0" w:space="0" w:color="auto"/>
          </w:divBdr>
        </w:div>
        <w:div w:id="1385446404">
          <w:marLeft w:val="0"/>
          <w:marRight w:val="0"/>
          <w:marTop w:val="0"/>
          <w:marBottom w:val="0"/>
          <w:divBdr>
            <w:top w:val="none" w:sz="0" w:space="0" w:color="auto"/>
            <w:left w:val="none" w:sz="0" w:space="0" w:color="auto"/>
            <w:bottom w:val="none" w:sz="0" w:space="0" w:color="auto"/>
            <w:right w:val="none" w:sz="0" w:space="0" w:color="auto"/>
          </w:divBdr>
        </w:div>
      </w:divsChild>
    </w:div>
    <w:div w:id="485433594">
      <w:bodyDiv w:val="1"/>
      <w:marLeft w:val="0"/>
      <w:marRight w:val="0"/>
      <w:marTop w:val="0"/>
      <w:marBottom w:val="0"/>
      <w:divBdr>
        <w:top w:val="none" w:sz="0" w:space="0" w:color="auto"/>
        <w:left w:val="none" w:sz="0" w:space="0" w:color="auto"/>
        <w:bottom w:val="none" w:sz="0" w:space="0" w:color="auto"/>
        <w:right w:val="none" w:sz="0" w:space="0" w:color="auto"/>
      </w:divBdr>
    </w:div>
    <w:div w:id="658509616">
      <w:bodyDiv w:val="1"/>
      <w:marLeft w:val="0"/>
      <w:marRight w:val="0"/>
      <w:marTop w:val="0"/>
      <w:marBottom w:val="0"/>
      <w:divBdr>
        <w:top w:val="none" w:sz="0" w:space="0" w:color="auto"/>
        <w:left w:val="none" w:sz="0" w:space="0" w:color="auto"/>
        <w:bottom w:val="none" w:sz="0" w:space="0" w:color="auto"/>
        <w:right w:val="none" w:sz="0" w:space="0" w:color="auto"/>
      </w:divBdr>
    </w:div>
    <w:div w:id="1336226839">
      <w:bodyDiv w:val="1"/>
      <w:marLeft w:val="0"/>
      <w:marRight w:val="0"/>
      <w:marTop w:val="0"/>
      <w:marBottom w:val="0"/>
      <w:divBdr>
        <w:top w:val="none" w:sz="0" w:space="0" w:color="auto"/>
        <w:left w:val="none" w:sz="0" w:space="0" w:color="auto"/>
        <w:bottom w:val="none" w:sz="0" w:space="0" w:color="auto"/>
        <w:right w:val="none" w:sz="0" w:space="0" w:color="auto"/>
      </w:divBdr>
    </w:div>
    <w:div w:id="1390689007">
      <w:bodyDiv w:val="1"/>
      <w:marLeft w:val="0"/>
      <w:marRight w:val="0"/>
      <w:marTop w:val="0"/>
      <w:marBottom w:val="0"/>
      <w:divBdr>
        <w:top w:val="none" w:sz="0" w:space="0" w:color="auto"/>
        <w:left w:val="none" w:sz="0" w:space="0" w:color="auto"/>
        <w:bottom w:val="none" w:sz="0" w:space="0" w:color="auto"/>
        <w:right w:val="none" w:sz="0" w:space="0" w:color="auto"/>
      </w:divBdr>
      <w:divsChild>
        <w:div w:id="1624723759">
          <w:marLeft w:val="0"/>
          <w:marRight w:val="0"/>
          <w:marTop w:val="0"/>
          <w:marBottom w:val="0"/>
          <w:divBdr>
            <w:top w:val="none" w:sz="0" w:space="0" w:color="auto"/>
            <w:left w:val="none" w:sz="0" w:space="0" w:color="auto"/>
            <w:bottom w:val="none" w:sz="0" w:space="0" w:color="auto"/>
            <w:right w:val="none" w:sz="0" w:space="0" w:color="auto"/>
          </w:divBdr>
          <w:divsChild>
            <w:div w:id="696538998">
              <w:marLeft w:val="0"/>
              <w:marRight w:val="0"/>
              <w:marTop w:val="0"/>
              <w:marBottom w:val="0"/>
              <w:divBdr>
                <w:top w:val="none" w:sz="0" w:space="0" w:color="auto"/>
                <w:left w:val="none" w:sz="0" w:space="0" w:color="auto"/>
                <w:bottom w:val="none" w:sz="0" w:space="0" w:color="auto"/>
                <w:right w:val="none" w:sz="0" w:space="0" w:color="auto"/>
              </w:divBdr>
            </w:div>
          </w:divsChild>
        </w:div>
        <w:div w:id="1755785312">
          <w:marLeft w:val="0"/>
          <w:marRight w:val="0"/>
          <w:marTop w:val="0"/>
          <w:marBottom w:val="0"/>
          <w:divBdr>
            <w:top w:val="none" w:sz="0" w:space="0" w:color="auto"/>
            <w:left w:val="none" w:sz="0" w:space="0" w:color="auto"/>
            <w:bottom w:val="none" w:sz="0" w:space="0" w:color="auto"/>
            <w:right w:val="none" w:sz="0" w:space="0" w:color="auto"/>
          </w:divBdr>
          <w:divsChild>
            <w:div w:id="691565430">
              <w:marLeft w:val="0"/>
              <w:marRight w:val="0"/>
              <w:marTop w:val="0"/>
              <w:marBottom w:val="0"/>
              <w:divBdr>
                <w:top w:val="none" w:sz="0" w:space="0" w:color="auto"/>
                <w:left w:val="none" w:sz="0" w:space="0" w:color="auto"/>
                <w:bottom w:val="none" w:sz="0" w:space="0" w:color="auto"/>
                <w:right w:val="none" w:sz="0" w:space="0" w:color="auto"/>
              </w:divBdr>
            </w:div>
            <w:div w:id="818233645">
              <w:marLeft w:val="0"/>
              <w:marRight w:val="0"/>
              <w:marTop w:val="0"/>
              <w:marBottom w:val="0"/>
              <w:divBdr>
                <w:top w:val="none" w:sz="0" w:space="0" w:color="auto"/>
                <w:left w:val="none" w:sz="0" w:space="0" w:color="auto"/>
                <w:bottom w:val="none" w:sz="0" w:space="0" w:color="auto"/>
                <w:right w:val="none" w:sz="0" w:space="0" w:color="auto"/>
              </w:divBdr>
            </w:div>
            <w:div w:id="1688603478">
              <w:marLeft w:val="0"/>
              <w:marRight w:val="0"/>
              <w:marTop w:val="0"/>
              <w:marBottom w:val="0"/>
              <w:divBdr>
                <w:top w:val="none" w:sz="0" w:space="0" w:color="auto"/>
                <w:left w:val="none" w:sz="0" w:space="0" w:color="auto"/>
                <w:bottom w:val="none" w:sz="0" w:space="0" w:color="auto"/>
                <w:right w:val="none" w:sz="0" w:space="0" w:color="auto"/>
              </w:divBdr>
            </w:div>
          </w:divsChild>
        </w:div>
        <w:div w:id="430011897">
          <w:marLeft w:val="0"/>
          <w:marRight w:val="0"/>
          <w:marTop w:val="0"/>
          <w:marBottom w:val="0"/>
          <w:divBdr>
            <w:top w:val="none" w:sz="0" w:space="0" w:color="auto"/>
            <w:left w:val="none" w:sz="0" w:space="0" w:color="auto"/>
            <w:bottom w:val="none" w:sz="0" w:space="0" w:color="auto"/>
            <w:right w:val="none" w:sz="0" w:space="0" w:color="auto"/>
          </w:divBdr>
          <w:divsChild>
            <w:div w:id="1814520159">
              <w:marLeft w:val="0"/>
              <w:marRight w:val="0"/>
              <w:marTop w:val="0"/>
              <w:marBottom w:val="0"/>
              <w:divBdr>
                <w:top w:val="none" w:sz="0" w:space="0" w:color="auto"/>
                <w:left w:val="none" w:sz="0" w:space="0" w:color="auto"/>
                <w:bottom w:val="none" w:sz="0" w:space="0" w:color="auto"/>
                <w:right w:val="none" w:sz="0" w:space="0" w:color="auto"/>
              </w:divBdr>
            </w:div>
            <w:div w:id="730154534">
              <w:marLeft w:val="0"/>
              <w:marRight w:val="0"/>
              <w:marTop w:val="0"/>
              <w:marBottom w:val="0"/>
              <w:divBdr>
                <w:top w:val="none" w:sz="0" w:space="0" w:color="auto"/>
                <w:left w:val="none" w:sz="0" w:space="0" w:color="auto"/>
                <w:bottom w:val="none" w:sz="0" w:space="0" w:color="auto"/>
                <w:right w:val="none" w:sz="0" w:space="0" w:color="auto"/>
              </w:divBdr>
            </w:div>
            <w:div w:id="1211653384">
              <w:marLeft w:val="0"/>
              <w:marRight w:val="0"/>
              <w:marTop w:val="0"/>
              <w:marBottom w:val="0"/>
              <w:divBdr>
                <w:top w:val="none" w:sz="0" w:space="0" w:color="auto"/>
                <w:left w:val="none" w:sz="0" w:space="0" w:color="auto"/>
                <w:bottom w:val="none" w:sz="0" w:space="0" w:color="auto"/>
                <w:right w:val="none" w:sz="0" w:space="0" w:color="auto"/>
              </w:divBdr>
            </w:div>
          </w:divsChild>
        </w:div>
        <w:div w:id="57748076">
          <w:marLeft w:val="0"/>
          <w:marRight w:val="0"/>
          <w:marTop w:val="0"/>
          <w:marBottom w:val="0"/>
          <w:divBdr>
            <w:top w:val="none" w:sz="0" w:space="0" w:color="auto"/>
            <w:left w:val="none" w:sz="0" w:space="0" w:color="auto"/>
            <w:bottom w:val="none" w:sz="0" w:space="0" w:color="auto"/>
            <w:right w:val="none" w:sz="0" w:space="0" w:color="auto"/>
          </w:divBdr>
        </w:div>
        <w:div w:id="125927135">
          <w:marLeft w:val="0"/>
          <w:marRight w:val="0"/>
          <w:marTop w:val="0"/>
          <w:marBottom w:val="0"/>
          <w:divBdr>
            <w:top w:val="none" w:sz="0" w:space="0" w:color="auto"/>
            <w:left w:val="none" w:sz="0" w:space="0" w:color="auto"/>
            <w:bottom w:val="none" w:sz="0" w:space="0" w:color="auto"/>
            <w:right w:val="none" w:sz="0" w:space="0" w:color="auto"/>
          </w:divBdr>
        </w:div>
      </w:divsChild>
    </w:div>
    <w:div w:id="1519470556">
      <w:bodyDiv w:val="1"/>
      <w:marLeft w:val="0"/>
      <w:marRight w:val="0"/>
      <w:marTop w:val="0"/>
      <w:marBottom w:val="0"/>
      <w:divBdr>
        <w:top w:val="none" w:sz="0" w:space="0" w:color="auto"/>
        <w:left w:val="none" w:sz="0" w:space="0" w:color="auto"/>
        <w:bottom w:val="none" w:sz="0" w:space="0" w:color="auto"/>
        <w:right w:val="none" w:sz="0" w:space="0" w:color="auto"/>
      </w:divBdr>
      <w:divsChild>
        <w:div w:id="1783184931">
          <w:marLeft w:val="0"/>
          <w:marRight w:val="0"/>
          <w:marTop w:val="0"/>
          <w:marBottom w:val="0"/>
          <w:divBdr>
            <w:top w:val="none" w:sz="0" w:space="0" w:color="auto"/>
            <w:left w:val="none" w:sz="0" w:space="0" w:color="auto"/>
            <w:bottom w:val="none" w:sz="0" w:space="0" w:color="auto"/>
            <w:right w:val="none" w:sz="0" w:space="0" w:color="auto"/>
          </w:divBdr>
          <w:divsChild>
            <w:div w:id="1865098963">
              <w:marLeft w:val="0"/>
              <w:marRight w:val="0"/>
              <w:marTop w:val="0"/>
              <w:marBottom w:val="0"/>
              <w:divBdr>
                <w:top w:val="none" w:sz="0" w:space="0" w:color="auto"/>
                <w:left w:val="none" w:sz="0" w:space="0" w:color="auto"/>
                <w:bottom w:val="none" w:sz="0" w:space="0" w:color="auto"/>
                <w:right w:val="none" w:sz="0" w:space="0" w:color="auto"/>
              </w:divBdr>
            </w:div>
            <w:div w:id="7668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647293">
      <w:bodyDiv w:val="1"/>
      <w:marLeft w:val="0"/>
      <w:marRight w:val="0"/>
      <w:marTop w:val="0"/>
      <w:marBottom w:val="0"/>
      <w:divBdr>
        <w:top w:val="none" w:sz="0" w:space="0" w:color="auto"/>
        <w:left w:val="none" w:sz="0" w:space="0" w:color="auto"/>
        <w:bottom w:val="none" w:sz="0" w:space="0" w:color="auto"/>
        <w:right w:val="none" w:sz="0" w:space="0" w:color="auto"/>
      </w:divBdr>
      <w:divsChild>
        <w:div w:id="40861177">
          <w:marLeft w:val="0"/>
          <w:marRight w:val="0"/>
          <w:marTop w:val="0"/>
          <w:marBottom w:val="0"/>
          <w:divBdr>
            <w:top w:val="none" w:sz="0" w:space="0" w:color="auto"/>
            <w:left w:val="none" w:sz="0" w:space="0" w:color="auto"/>
            <w:bottom w:val="none" w:sz="0" w:space="0" w:color="auto"/>
            <w:right w:val="none" w:sz="0" w:space="0" w:color="auto"/>
          </w:divBdr>
          <w:divsChild>
            <w:div w:id="1137989044">
              <w:marLeft w:val="0"/>
              <w:marRight w:val="0"/>
              <w:marTop w:val="0"/>
              <w:marBottom w:val="0"/>
              <w:divBdr>
                <w:top w:val="none" w:sz="0" w:space="0" w:color="auto"/>
                <w:left w:val="none" w:sz="0" w:space="0" w:color="auto"/>
                <w:bottom w:val="none" w:sz="0" w:space="0" w:color="auto"/>
                <w:right w:val="none" w:sz="0" w:space="0" w:color="auto"/>
              </w:divBdr>
            </w:div>
          </w:divsChild>
        </w:div>
        <w:div w:id="974988551">
          <w:marLeft w:val="0"/>
          <w:marRight w:val="0"/>
          <w:marTop w:val="0"/>
          <w:marBottom w:val="0"/>
          <w:divBdr>
            <w:top w:val="none" w:sz="0" w:space="0" w:color="auto"/>
            <w:left w:val="none" w:sz="0" w:space="0" w:color="auto"/>
            <w:bottom w:val="none" w:sz="0" w:space="0" w:color="auto"/>
            <w:right w:val="none" w:sz="0" w:space="0" w:color="auto"/>
          </w:divBdr>
          <w:divsChild>
            <w:div w:id="2000501800">
              <w:marLeft w:val="0"/>
              <w:marRight w:val="0"/>
              <w:marTop w:val="0"/>
              <w:marBottom w:val="0"/>
              <w:divBdr>
                <w:top w:val="none" w:sz="0" w:space="0" w:color="auto"/>
                <w:left w:val="none" w:sz="0" w:space="0" w:color="auto"/>
                <w:bottom w:val="none" w:sz="0" w:space="0" w:color="auto"/>
                <w:right w:val="none" w:sz="0" w:space="0" w:color="auto"/>
              </w:divBdr>
            </w:div>
            <w:div w:id="1647205733">
              <w:marLeft w:val="0"/>
              <w:marRight w:val="0"/>
              <w:marTop w:val="0"/>
              <w:marBottom w:val="0"/>
              <w:divBdr>
                <w:top w:val="none" w:sz="0" w:space="0" w:color="auto"/>
                <w:left w:val="none" w:sz="0" w:space="0" w:color="auto"/>
                <w:bottom w:val="none" w:sz="0" w:space="0" w:color="auto"/>
                <w:right w:val="none" w:sz="0" w:space="0" w:color="auto"/>
              </w:divBdr>
            </w:div>
            <w:div w:id="539054584">
              <w:marLeft w:val="0"/>
              <w:marRight w:val="0"/>
              <w:marTop w:val="0"/>
              <w:marBottom w:val="0"/>
              <w:divBdr>
                <w:top w:val="none" w:sz="0" w:space="0" w:color="auto"/>
                <w:left w:val="none" w:sz="0" w:space="0" w:color="auto"/>
                <w:bottom w:val="none" w:sz="0" w:space="0" w:color="auto"/>
                <w:right w:val="none" w:sz="0" w:space="0" w:color="auto"/>
              </w:divBdr>
            </w:div>
          </w:divsChild>
        </w:div>
        <w:div w:id="1642691542">
          <w:marLeft w:val="0"/>
          <w:marRight w:val="0"/>
          <w:marTop w:val="0"/>
          <w:marBottom w:val="0"/>
          <w:divBdr>
            <w:top w:val="none" w:sz="0" w:space="0" w:color="auto"/>
            <w:left w:val="none" w:sz="0" w:space="0" w:color="auto"/>
            <w:bottom w:val="none" w:sz="0" w:space="0" w:color="auto"/>
            <w:right w:val="none" w:sz="0" w:space="0" w:color="auto"/>
          </w:divBdr>
          <w:divsChild>
            <w:div w:id="37946387">
              <w:marLeft w:val="0"/>
              <w:marRight w:val="0"/>
              <w:marTop w:val="0"/>
              <w:marBottom w:val="0"/>
              <w:divBdr>
                <w:top w:val="none" w:sz="0" w:space="0" w:color="auto"/>
                <w:left w:val="none" w:sz="0" w:space="0" w:color="auto"/>
                <w:bottom w:val="none" w:sz="0" w:space="0" w:color="auto"/>
                <w:right w:val="none" w:sz="0" w:space="0" w:color="auto"/>
              </w:divBdr>
            </w:div>
            <w:div w:id="1407845784">
              <w:marLeft w:val="0"/>
              <w:marRight w:val="0"/>
              <w:marTop w:val="0"/>
              <w:marBottom w:val="0"/>
              <w:divBdr>
                <w:top w:val="none" w:sz="0" w:space="0" w:color="auto"/>
                <w:left w:val="none" w:sz="0" w:space="0" w:color="auto"/>
                <w:bottom w:val="none" w:sz="0" w:space="0" w:color="auto"/>
                <w:right w:val="none" w:sz="0" w:space="0" w:color="auto"/>
              </w:divBdr>
            </w:div>
            <w:div w:id="560945958">
              <w:marLeft w:val="0"/>
              <w:marRight w:val="0"/>
              <w:marTop w:val="0"/>
              <w:marBottom w:val="0"/>
              <w:divBdr>
                <w:top w:val="none" w:sz="0" w:space="0" w:color="auto"/>
                <w:left w:val="none" w:sz="0" w:space="0" w:color="auto"/>
                <w:bottom w:val="none" w:sz="0" w:space="0" w:color="auto"/>
                <w:right w:val="none" w:sz="0" w:space="0" w:color="auto"/>
              </w:divBdr>
            </w:div>
          </w:divsChild>
        </w:div>
        <w:div w:id="1941720741">
          <w:marLeft w:val="0"/>
          <w:marRight w:val="0"/>
          <w:marTop w:val="0"/>
          <w:marBottom w:val="0"/>
          <w:divBdr>
            <w:top w:val="none" w:sz="0" w:space="0" w:color="auto"/>
            <w:left w:val="none" w:sz="0" w:space="0" w:color="auto"/>
            <w:bottom w:val="none" w:sz="0" w:space="0" w:color="auto"/>
            <w:right w:val="none" w:sz="0" w:space="0" w:color="auto"/>
          </w:divBdr>
        </w:div>
        <w:div w:id="541329177">
          <w:marLeft w:val="0"/>
          <w:marRight w:val="0"/>
          <w:marTop w:val="0"/>
          <w:marBottom w:val="0"/>
          <w:divBdr>
            <w:top w:val="none" w:sz="0" w:space="0" w:color="auto"/>
            <w:left w:val="none" w:sz="0" w:space="0" w:color="auto"/>
            <w:bottom w:val="none" w:sz="0" w:space="0" w:color="auto"/>
            <w:right w:val="none" w:sz="0" w:space="0" w:color="auto"/>
          </w:divBdr>
        </w:div>
      </w:divsChild>
    </w:div>
    <w:div w:id="1707951370">
      <w:bodyDiv w:val="1"/>
      <w:marLeft w:val="0"/>
      <w:marRight w:val="0"/>
      <w:marTop w:val="0"/>
      <w:marBottom w:val="0"/>
      <w:divBdr>
        <w:top w:val="none" w:sz="0" w:space="0" w:color="auto"/>
        <w:left w:val="none" w:sz="0" w:space="0" w:color="auto"/>
        <w:bottom w:val="none" w:sz="0" w:space="0" w:color="auto"/>
        <w:right w:val="none" w:sz="0" w:space="0" w:color="auto"/>
      </w:divBdr>
    </w:div>
    <w:div w:id="1715890041">
      <w:bodyDiv w:val="1"/>
      <w:marLeft w:val="0"/>
      <w:marRight w:val="0"/>
      <w:marTop w:val="0"/>
      <w:marBottom w:val="0"/>
      <w:divBdr>
        <w:top w:val="none" w:sz="0" w:space="0" w:color="auto"/>
        <w:left w:val="none" w:sz="0" w:space="0" w:color="auto"/>
        <w:bottom w:val="none" w:sz="0" w:space="0" w:color="auto"/>
        <w:right w:val="none" w:sz="0" w:space="0" w:color="auto"/>
      </w:divBdr>
    </w:div>
    <w:div w:id="1772583509">
      <w:bodyDiv w:val="1"/>
      <w:marLeft w:val="0"/>
      <w:marRight w:val="0"/>
      <w:marTop w:val="0"/>
      <w:marBottom w:val="0"/>
      <w:divBdr>
        <w:top w:val="none" w:sz="0" w:space="0" w:color="auto"/>
        <w:left w:val="none" w:sz="0" w:space="0" w:color="auto"/>
        <w:bottom w:val="none" w:sz="0" w:space="0" w:color="auto"/>
        <w:right w:val="none" w:sz="0" w:space="0" w:color="auto"/>
      </w:divBdr>
    </w:div>
    <w:div w:id="1864782827">
      <w:bodyDiv w:val="1"/>
      <w:marLeft w:val="0"/>
      <w:marRight w:val="0"/>
      <w:marTop w:val="0"/>
      <w:marBottom w:val="0"/>
      <w:divBdr>
        <w:top w:val="none" w:sz="0" w:space="0" w:color="auto"/>
        <w:left w:val="none" w:sz="0" w:space="0" w:color="auto"/>
        <w:bottom w:val="none" w:sz="0" w:space="0" w:color="auto"/>
        <w:right w:val="none" w:sz="0" w:space="0" w:color="auto"/>
      </w:divBdr>
    </w:div>
    <w:div w:id="1923752538">
      <w:bodyDiv w:val="1"/>
      <w:marLeft w:val="0"/>
      <w:marRight w:val="0"/>
      <w:marTop w:val="0"/>
      <w:marBottom w:val="0"/>
      <w:divBdr>
        <w:top w:val="none" w:sz="0" w:space="0" w:color="auto"/>
        <w:left w:val="none" w:sz="0" w:space="0" w:color="auto"/>
        <w:bottom w:val="none" w:sz="0" w:space="0" w:color="auto"/>
        <w:right w:val="none" w:sz="0" w:space="0" w:color="auto"/>
      </w:divBdr>
      <w:divsChild>
        <w:div w:id="1514609846">
          <w:marLeft w:val="0"/>
          <w:marRight w:val="0"/>
          <w:marTop w:val="0"/>
          <w:marBottom w:val="0"/>
          <w:divBdr>
            <w:top w:val="none" w:sz="0" w:space="0" w:color="auto"/>
            <w:left w:val="none" w:sz="0" w:space="0" w:color="auto"/>
            <w:bottom w:val="none" w:sz="0" w:space="0" w:color="auto"/>
            <w:right w:val="none" w:sz="0" w:space="0" w:color="auto"/>
          </w:divBdr>
          <w:divsChild>
            <w:div w:id="1179779648">
              <w:marLeft w:val="0"/>
              <w:marRight w:val="0"/>
              <w:marTop w:val="0"/>
              <w:marBottom w:val="0"/>
              <w:divBdr>
                <w:top w:val="none" w:sz="0" w:space="0" w:color="auto"/>
                <w:left w:val="none" w:sz="0" w:space="0" w:color="auto"/>
                <w:bottom w:val="none" w:sz="0" w:space="0" w:color="auto"/>
                <w:right w:val="none" w:sz="0" w:space="0" w:color="auto"/>
              </w:divBdr>
            </w:div>
          </w:divsChild>
        </w:div>
        <w:div w:id="76370646">
          <w:marLeft w:val="0"/>
          <w:marRight w:val="0"/>
          <w:marTop w:val="0"/>
          <w:marBottom w:val="0"/>
          <w:divBdr>
            <w:top w:val="none" w:sz="0" w:space="0" w:color="auto"/>
            <w:left w:val="none" w:sz="0" w:space="0" w:color="auto"/>
            <w:bottom w:val="none" w:sz="0" w:space="0" w:color="auto"/>
            <w:right w:val="none" w:sz="0" w:space="0" w:color="auto"/>
          </w:divBdr>
          <w:divsChild>
            <w:div w:id="2131314856">
              <w:marLeft w:val="0"/>
              <w:marRight w:val="0"/>
              <w:marTop w:val="0"/>
              <w:marBottom w:val="0"/>
              <w:divBdr>
                <w:top w:val="none" w:sz="0" w:space="0" w:color="auto"/>
                <w:left w:val="none" w:sz="0" w:space="0" w:color="auto"/>
                <w:bottom w:val="none" w:sz="0" w:space="0" w:color="auto"/>
                <w:right w:val="none" w:sz="0" w:space="0" w:color="auto"/>
              </w:divBdr>
            </w:div>
            <w:div w:id="1667517507">
              <w:marLeft w:val="0"/>
              <w:marRight w:val="0"/>
              <w:marTop w:val="0"/>
              <w:marBottom w:val="0"/>
              <w:divBdr>
                <w:top w:val="none" w:sz="0" w:space="0" w:color="auto"/>
                <w:left w:val="none" w:sz="0" w:space="0" w:color="auto"/>
                <w:bottom w:val="none" w:sz="0" w:space="0" w:color="auto"/>
                <w:right w:val="none" w:sz="0" w:space="0" w:color="auto"/>
              </w:divBdr>
            </w:div>
            <w:div w:id="992484788">
              <w:marLeft w:val="0"/>
              <w:marRight w:val="0"/>
              <w:marTop w:val="0"/>
              <w:marBottom w:val="0"/>
              <w:divBdr>
                <w:top w:val="none" w:sz="0" w:space="0" w:color="auto"/>
                <w:left w:val="none" w:sz="0" w:space="0" w:color="auto"/>
                <w:bottom w:val="none" w:sz="0" w:space="0" w:color="auto"/>
                <w:right w:val="none" w:sz="0" w:space="0" w:color="auto"/>
              </w:divBdr>
            </w:div>
          </w:divsChild>
        </w:div>
        <w:div w:id="1463227671">
          <w:marLeft w:val="0"/>
          <w:marRight w:val="0"/>
          <w:marTop w:val="0"/>
          <w:marBottom w:val="0"/>
          <w:divBdr>
            <w:top w:val="none" w:sz="0" w:space="0" w:color="auto"/>
            <w:left w:val="none" w:sz="0" w:space="0" w:color="auto"/>
            <w:bottom w:val="none" w:sz="0" w:space="0" w:color="auto"/>
            <w:right w:val="none" w:sz="0" w:space="0" w:color="auto"/>
          </w:divBdr>
          <w:divsChild>
            <w:div w:id="1896431677">
              <w:marLeft w:val="0"/>
              <w:marRight w:val="0"/>
              <w:marTop w:val="0"/>
              <w:marBottom w:val="0"/>
              <w:divBdr>
                <w:top w:val="none" w:sz="0" w:space="0" w:color="auto"/>
                <w:left w:val="none" w:sz="0" w:space="0" w:color="auto"/>
                <w:bottom w:val="none" w:sz="0" w:space="0" w:color="auto"/>
                <w:right w:val="none" w:sz="0" w:space="0" w:color="auto"/>
              </w:divBdr>
            </w:div>
            <w:div w:id="243685049">
              <w:marLeft w:val="0"/>
              <w:marRight w:val="0"/>
              <w:marTop w:val="0"/>
              <w:marBottom w:val="0"/>
              <w:divBdr>
                <w:top w:val="none" w:sz="0" w:space="0" w:color="auto"/>
                <w:left w:val="none" w:sz="0" w:space="0" w:color="auto"/>
                <w:bottom w:val="none" w:sz="0" w:space="0" w:color="auto"/>
                <w:right w:val="none" w:sz="0" w:space="0" w:color="auto"/>
              </w:divBdr>
            </w:div>
            <w:div w:id="272052897">
              <w:marLeft w:val="0"/>
              <w:marRight w:val="0"/>
              <w:marTop w:val="0"/>
              <w:marBottom w:val="0"/>
              <w:divBdr>
                <w:top w:val="none" w:sz="0" w:space="0" w:color="auto"/>
                <w:left w:val="none" w:sz="0" w:space="0" w:color="auto"/>
                <w:bottom w:val="none" w:sz="0" w:space="0" w:color="auto"/>
                <w:right w:val="none" w:sz="0" w:space="0" w:color="auto"/>
              </w:divBdr>
            </w:div>
          </w:divsChild>
        </w:div>
        <w:div w:id="682245952">
          <w:marLeft w:val="0"/>
          <w:marRight w:val="0"/>
          <w:marTop w:val="0"/>
          <w:marBottom w:val="0"/>
          <w:divBdr>
            <w:top w:val="none" w:sz="0" w:space="0" w:color="auto"/>
            <w:left w:val="none" w:sz="0" w:space="0" w:color="auto"/>
            <w:bottom w:val="none" w:sz="0" w:space="0" w:color="auto"/>
            <w:right w:val="none" w:sz="0" w:space="0" w:color="auto"/>
          </w:divBdr>
        </w:div>
        <w:div w:id="52656283">
          <w:marLeft w:val="0"/>
          <w:marRight w:val="0"/>
          <w:marTop w:val="0"/>
          <w:marBottom w:val="0"/>
          <w:divBdr>
            <w:top w:val="none" w:sz="0" w:space="0" w:color="auto"/>
            <w:left w:val="none" w:sz="0" w:space="0" w:color="auto"/>
            <w:bottom w:val="none" w:sz="0" w:space="0" w:color="auto"/>
            <w:right w:val="none" w:sz="0" w:space="0" w:color="auto"/>
          </w:divBdr>
        </w:div>
      </w:divsChild>
    </w:div>
    <w:div w:id="210321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void(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00FBAC-FA7E-4699-9ECC-1E73CDCED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1636</TotalTime>
  <Pages>18</Pages>
  <Words>6461</Words>
  <Characters>35541</Characters>
  <Application>Microsoft Office Word</Application>
  <DocSecurity>0</DocSecurity>
  <Lines>296</Lines>
  <Paragraphs>83</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41919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air 23</dc:creator>
  <cp:keywords/>
  <dc:description/>
  <cp:lastModifiedBy>TCA-Personal</cp:lastModifiedBy>
  <cp:revision>51</cp:revision>
  <cp:lastPrinted>2022-11-18T16:11:00Z</cp:lastPrinted>
  <dcterms:created xsi:type="dcterms:W3CDTF">2022-10-05T19:28:00Z</dcterms:created>
  <dcterms:modified xsi:type="dcterms:W3CDTF">2023-02-28T19:27:00Z</dcterms:modified>
</cp:coreProperties>
</file>