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6932CA">
        <w:rPr>
          <w:rFonts w:ascii="Arial" w:hAnsi="Arial" w:cs="Arial"/>
          <w:b/>
          <w:sz w:val="28"/>
          <w:szCs w:val="28"/>
        </w:rPr>
        <w:t>DOS DE ABRIL</w:t>
      </w:r>
      <w:r w:rsidRPr="00903493">
        <w:rPr>
          <w:rFonts w:ascii="Arial" w:hAnsi="Arial" w:cs="Arial"/>
          <w:b/>
          <w:sz w:val="28"/>
          <w:szCs w:val="28"/>
        </w:rPr>
        <w:t xml:space="preserve"> DE DOS MIL DIECIOCHO (</w:t>
      </w:r>
      <w:r w:rsidR="006932CA">
        <w:rPr>
          <w:rFonts w:ascii="Arial" w:hAnsi="Arial" w:cs="Arial"/>
          <w:b/>
          <w:sz w:val="28"/>
          <w:szCs w:val="28"/>
        </w:rPr>
        <w:t>02</w:t>
      </w:r>
      <w:r w:rsidR="00BD67C9">
        <w:rPr>
          <w:rFonts w:ascii="Arial" w:hAnsi="Arial" w:cs="Arial"/>
          <w:b/>
          <w:sz w:val="28"/>
          <w:szCs w:val="28"/>
        </w:rPr>
        <w:t>/0</w:t>
      </w:r>
      <w:r w:rsidR="006932CA">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11318D">
        <w:rPr>
          <w:rFonts w:ascii="Arial" w:hAnsi="Arial" w:cs="Arial"/>
          <w:b/>
          <w:sz w:val="28"/>
          <w:szCs w:val="28"/>
        </w:rPr>
        <w:t>96</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942FA6">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11318D">
        <w:rPr>
          <w:rFonts w:ascii="Arial" w:hAnsi="Arial" w:cs="Arial"/>
          <w:sz w:val="28"/>
          <w:szCs w:val="28"/>
        </w:rPr>
        <w:t>01</w:t>
      </w:r>
      <w:r w:rsidR="00FF2771">
        <w:rPr>
          <w:rFonts w:ascii="Arial" w:hAnsi="Arial" w:cs="Arial"/>
          <w:sz w:val="28"/>
          <w:szCs w:val="28"/>
        </w:rPr>
        <w:t>MI44ER17</w:t>
      </w:r>
      <w:r w:rsidR="0011318D">
        <w:rPr>
          <w:rFonts w:ascii="Arial" w:hAnsi="Arial" w:cs="Arial"/>
          <w:sz w:val="28"/>
          <w:szCs w:val="28"/>
        </w:rPr>
        <w:t>0300</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11318D">
        <w:rPr>
          <w:rFonts w:ascii="Arial" w:hAnsi="Arial" w:cs="Arial"/>
          <w:sz w:val="28"/>
          <w:szCs w:val="28"/>
        </w:rPr>
        <w:t>tres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11318D">
        <w:rPr>
          <w:rFonts w:ascii="Arial" w:hAnsi="Arial" w:cs="Arial"/>
          <w:sz w:val="28"/>
          <w:szCs w:val="28"/>
        </w:rPr>
        <w:t>0</w:t>
      </w:r>
      <w:r w:rsidR="00890E07">
        <w:rPr>
          <w:rFonts w:ascii="Arial" w:hAnsi="Arial" w:cs="Arial"/>
          <w:sz w:val="28"/>
          <w:szCs w:val="28"/>
        </w:rPr>
        <w:t>3</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942FA6">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11318D">
        <w:rPr>
          <w:rFonts w:ascii="Arial" w:hAnsi="Arial" w:cs="Arial"/>
          <w:sz w:val="28"/>
          <w:szCs w:val="28"/>
        </w:rPr>
        <w:t>01MI44ER170300</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C35748">
        <w:rPr>
          <w:rFonts w:ascii="Arial" w:hAnsi="Arial" w:cs="Arial"/>
          <w:sz w:val="28"/>
          <w:szCs w:val="28"/>
        </w:rPr>
        <w:t>treinta</w:t>
      </w:r>
      <w:r w:rsidR="00E33085">
        <w:rPr>
          <w:rFonts w:ascii="Arial" w:hAnsi="Arial" w:cs="Arial"/>
          <w:sz w:val="28"/>
          <w:szCs w:val="28"/>
        </w:rPr>
        <w:t xml:space="preserve"> de </w:t>
      </w:r>
      <w:r w:rsidR="00C35748">
        <w:rPr>
          <w:rFonts w:ascii="Arial" w:hAnsi="Arial" w:cs="Arial"/>
          <w:sz w:val="28"/>
          <w:szCs w:val="28"/>
        </w:rPr>
        <w:t>noviembre</w:t>
      </w:r>
      <w:r w:rsidR="00E33085">
        <w:rPr>
          <w:rFonts w:ascii="Arial" w:hAnsi="Arial" w:cs="Arial"/>
          <w:sz w:val="28"/>
          <w:szCs w:val="28"/>
        </w:rPr>
        <w:t xml:space="preserve"> de dos mil diecisiete (</w:t>
      </w:r>
      <w:r w:rsidR="00C35748">
        <w:rPr>
          <w:rFonts w:ascii="Arial" w:hAnsi="Arial" w:cs="Arial"/>
          <w:sz w:val="28"/>
          <w:szCs w:val="28"/>
        </w:rPr>
        <w:t>30</w:t>
      </w:r>
      <w:r w:rsidR="00E33085">
        <w:rPr>
          <w:rFonts w:ascii="Arial" w:hAnsi="Arial" w:cs="Arial"/>
          <w:sz w:val="28"/>
          <w:szCs w:val="28"/>
        </w:rPr>
        <w:t>-1</w:t>
      </w:r>
      <w:r w:rsidR="00C35748">
        <w:rPr>
          <w:rFonts w:ascii="Arial" w:hAnsi="Arial" w:cs="Arial"/>
          <w:sz w:val="28"/>
          <w:szCs w:val="28"/>
        </w:rPr>
        <w:t>1</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w:t>
      </w:r>
      <w:r w:rsidR="00185BBB">
        <w:rPr>
          <w:rFonts w:ascii="Arial" w:hAnsi="Arial" w:cs="Arial"/>
          <w:sz w:val="28"/>
          <w:szCs w:val="28"/>
        </w:rPr>
        <w:t>1638</w:t>
      </w:r>
      <w:r w:rsidR="00E33085">
        <w:rPr>
          <w:rFonts w:ascii="Arial" w:hAnsi="Arial" w:cs="Arial"/>
          <w:sz w:val="28"/>
          <w:szCs w:val="28"/>
        </w:rPr>
        <w:t>/2017</w:t>
      </w:r>
      <w:r w:rsidR="00E33085" w:rsidRPr="00E33085">
        <w:rPr>
          <w:rFonts w:ascii="Arial" w:hAnsi="Arial" w:cs="Arial"/>
          <w:sz w:val="28"/>
          <w:szCs w:val="28"/>
        </w:rPr>
        <w:t xml:space="preserve"> de fecha </w:t>
      </w:r>
      <w:r w:rsidR="00185BBB">
        <w:rPr>
          <w:rFonts w:ascii="Arial" w:hAnsi="Arial" w:cs="Arial"/>
          <w:sz w:val="28"/>
          <w:szCs w:val="28"/>
        </w:rPr>
        <w:t>tres</w:t>
      </w:r>
      <w:r w:rsidR="00E33085">
        <w:rPr>
          <w:rFonts w:ascii="Arial" w:hAnsi="Arial" w:cs="Arial"/>
          <w:sz w:val="28"/>
          <w:szCs w:val="28"/>
        </w:rPr>
        <w:t xml:space="preserve">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4B599A" w:rsidRPr="00735D41" w:rsidRDefault="00722F9C" w:rsidP="00722F9C">
      <w:pPr>
        <w:spacing w:line="360" w:lineRule="auto"/>
        <w:ind w:firstLine="708"/>
        <w:jc w:val="both"/>
        <w:rPr>
          <w:rFonts w:ascii="Arial" w:hAnsi="Arial" w:cs="Arial"/>
          <w:b/>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1913B7">
        <w:rPr>
          <w:rFonts w:ascii="Arial" w:hAnsi="Arial" w:cs="Arial"/>
          <w:sz w:val="28"/>
          <w:szCs w:val="28"/>
        </w:rPr>
        <w:t>Mediante acuerdo de fecha treinta de enero de dos mil dieciocho (30-01</w:t>
      </w:r>
      <w:r w:rsidR="00735D41">
        <w:rPr>
          <w:rFonts w:ascii="Arial" w:hAnsi="Arial" w:cs="Arial"/>
          <w:sz w:val="28"/>
          <w:szCs w:val="28"/>
        </w:rPr>
        <w:t>-2018) se</w:t>
      </w:r>
      <w:r w:rsidR="00735D41" w:rsidRPr="00E33085">
        <w:rPr>
          <w:rFonts w:ascii="Arial" w:hAnsi="Arial" w:cs="Arial"/>
          <w:sz w:val="28"/>
          <w:szCs w:val="28"/>
        </w:rPr>
        <w:t xml:space="preserve"> tuvo por recibido el oficio número </w:t>
      </w:r>
      <w:r w:rsidR="00735D41">
        <w:rPr>
          <w:rFonts w:ascii="Arial" w:hAnsi="Arial" w:cs="Arial"/>
          <w:sz w:val="28"/>
          <w:szCs w:val="28"/>
        </w:rPr>
        <w:t>S.F./P.F./D.C./13177/2017</w:t>
      </w:r>
      <w:r w:rsidR="00735D41" w:rsidRPr="00E33085">
        <w:rPr>
          <w:rFonts w:ascii="Arial" w:hAnsi="Arial" w:cs="Arial"/>
          <w:sz w:val="28"/>
          <w:szCs w:val="28"/>
        </w:rPr>
        <w:t xml:space="preserve"> de fecha </w:t>
      </w:r>
      <w:r w:rsidR="00735D41">
        <w:rPr>
          <w:rFonts w:ascii="Arial" w:hAnsi="Arial" w:cs="Arial"/>
          <w:sz w:val="28"/>
          <w:szCs w:val="28"/>
        </w:rPr>
        <w:t>once de noviembre de dos mil diecisiete</w:t>
      </w:r>
      <w:r w:rsidR="00735D41" w:rsidRPr="00E33085">
        <w:rPr>
          <w:rFonts w:ascii="Arial" w:hAnsi="Arial" w:cs="Arial"/>
          <w:sz w:val="28"/>
          <w:szCs w:val="28"/>
        </w:rPr>
        <w:t xml:space="preserve">, signado por la licenciada </w:t>
      </w:r>
      <w:r w:rsidR="00735D41" w:rsidRPr="00E41DAE">
        <w:rPr>
          <w:rFonts w:ascii="Arial" w:hAnsi="Arial" w:cs="Arial"/>
          <w:color w:val="FF0000"/>
          <w:sz w:val="28"/>
          <w:szCs w:val="28"/>
        </w:rPr>
        <w:t>MARÍA DE LOURDES VALDEZ AGUILAR</w:t>
      </w:r>
      <w:r w:rsidR="00735D41" w:rsidRPr="00E33085">
        <w:rPr>
          <w:rFonts w:ascii="Arial" w:hAnsi="Arial" w:cs="Arial"/>
          <w:sz w:val="28"/>
          <w:szCs w:val="28"/>
        </w:rPr>
        <w:t>, en su carácter de Directora de lo Contencioso de la Secretaría de Finanzas del Poder Ejecutivo del Estado en representación jurídica y ejerciendo la defensa legal de la Secretaría de Finanzas y sus áreas</w:t>
      </w:r>
      <w:r w:rsidR="00735D41">
        <w:rPr>
          <w:rFonts w:ascii="Arial" w:hAnsi="Arial" w:cs="Arial"/>
          <w:sz w:val="28"/>
          <w:szCs w:val="28"/>
        </w:rPr>
        <w:t>, mediante el cual remitía un alcance a su oficio de contestación de demanda, anexando copias certificadas de las documentales ofrecidas como pruebas en su escrito de contestación de demanda, no obstante únicamente se mandaron a agregar a los autos, sin que surtieran efecto alguno toda vez que no fueron exhibidas dentro del término concedido para tal efecto.- - - - - - -</w:t>
      </w:r>
    </w:p>
    <w:p w:rsidR="00100C9D" w:rsidRDefault="00735D41" w:rsidP="00722F9C">
      <w:pPr>
        <w:spacing w:line="360" w:lineRule="auto"/>
        <w:ind w:firstLine="708"/>
        <w:jc w:val="both"/>
        <w:rPr>
          <w:rFonts w:ascii="Arial" w:hAnsi="Arial" w:cs="Arial"/>
          <w:sz w:val="28"/>
          <w:szCs w:val="28"/>
        </w:rPr>
      </w:pPr>
      <w:r w:rsidRPr="00735D41">
        <w:rPr>
          <w:rFonts w:ascii="Arial" w:hAnsi="Arial" w:cs="Arial"/>
          <w:b/>
          <w:sz w:val="28"/>
          <w:szCs w:val="28"/>
        </w:rPr>
        <w:t>CUARTO.-</w:t>
      </w:r>
      <w:r>
        <w:rPr>
          <w:rFonts w:ascii="Arial" w:hAnsi="Arial" w:cs="Arial"/>
          <w:sz w:val="28"/>
          <w:szCs w:val="28"/>
        </w:rPr>
        <w:t xml:space="preserve"> </w:t>
      </w:r>
      <w:r w:rsidR="00100C9D" w:rsidRPr="00100C9D">
        <w:rPr>
          <w:rFonts w:ascii="Arial" w:hAnsi="Arial" w:cs="Arial"/>
          <w:sz w:val="28"/>
          <w:szCs w:val="28"/>
        </w:rPr>
        <w:t xml:space="preserve">Por auto de fecha </w:t>
      </w:r>
      <w:r w:rsidR="00100C9D">
        <w:rPr>
          <w:rFonts w:ascii="Arial" w:hAnsi="Arial" w:cs="Arial"/>
          <w:sz w:val="28"/>
          <w:szCs w:val="28"/>
        </w:rPr>
        <w:t>uno</w:t>
      </w:r>
      <w:r w:rsidR="00100C9D" w:rsidRPr="00100C9D">
        <w:rPr>
          <w:rFonts w:ascii="Arial" w:hAnsi="Arial" w:cs="Arial"/>
          <w:sz w:val="28"/>
          <w:szCs w:val="28"/>
        </w:rPr>
        <w:t xml:space="preserve"> de marzo de dos mil dieciocho (0</w:t>
      </w:r>
      <w:r w:rsidR="00100C9D">
        <w:rPr>
          <w:rFonts w:ascii="Arial" w:hAnsi="Arial" w:cs="Arial"/>
          <w:sz w:val="28"/>
          <w:szCs w:val="28"/>
        </w:rPr>
        <w:t>1</w:t>
      </w:r>
      <w:r w:rsidR="00100C9D"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00C9D">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3C61E1" w:rsidP="00722F9C">
      <w:pPr>
        <w:spacing w:line="360" w:lineRule="auto"/>
        <w:ind w:firstLine="708"/>
        <w:jc w:val="both"/>
        <w:rPr>
          <w:rFonts w:ascii="Arial" w:hAnsi="Arial" w:cs="Arial"/>
          <w:sz w:val="28"/>
          <w:szCs w:val="28"/>
        </w:rPr>
      </w:pPr>
      <w:r>
        <w:rPr>
          <w:rFonts w:ascii="Arial" w:hAnsi="Arial" w:cs="Arial"/>
          <w:b/>
          <w:sz w:val="28"/>
          <w:szCs w:val="28"/>
        </w:rPr>
        <w:t>QUIN</w:t>
      </w:r>
      <w:r w:rsidR="00100C9D" w:rsidRPr="00100C9D">
        <w:rPr>
          <w:rFonts w:ascii="Arial" w:hAnsi="Arial" w:cs="Arial"/>
          <w:b/>
          <w:sz w:val="28"/>
          <w:szCs w:val="28"/>
        </w:rPr>
        <w:t>TO.-</w:t>
      </w:r>
      <w:r w:rsidR="00100C9D">
        <w:rPr>
          <w:rFonts w:ascii="Arial" w:hAnsi="Arial" w:cs="Arial"/>
          <w:sz w:val="28"/>
          <w:szCs w:val="28"/>
        </w:rPr>
        <w:t xml:space="preserve"> </w:t>
      </w:r>
      <w:r w:rsidR="00722F9C" w:rsidRPr="00722F9C">
        <w:rPr>
          <w:rFonts w:ascii="Arial" w:hAnsi="Arial" w:cs="Arial"/>
          <w:sz w:val="28"/>
          <w:szCs w:val="28"/>
        </w:rPr>
        <w:t xml:space="preserve">El </w:t>
      </w:r>
      <w:r w:rsidR="00C62D36">
        <w:rPr>
          <w:rFonts w:ascii="Arial" w:hAnsi="Arial" w:cs="Arial"/>
          <w:sz w:val="28"/>
          <w:szCs w:val="28"/>
        </w:rPr>
        <w:t>veintidós</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66165F">
        <w:rPr>
          <w:rFonts w:ascii="Arial" w:hAnsi="Arial" w:cs="Arial"/>
          <w:sz w:val="28"/>
          <w:szCs w:val="28"/>
        </w:rPr>
        <w:t>(</w:t>
      </w:r>
      <w:r w:rsidR="00C62D36">
        <w:rPr>
          <w:rFonts w:ascii="Arial" w:hAnsi="Arial" w:cs="Arial"/>
          <w:sz w:val="28"/>
          <w:szCs w:val="28"/>
        </w:rPr>
        <w:t>22</w:t>
      </w:r>
      <w:r w:rsidR="00722F9C">
        <w:rPr>
          <w:rFonts w:ascii="Arial" w:hAnsi="Arial" w:cs="Arial"/>
          <w:sz w:val="28"/>
          <w:szCs w:val="28"/>
        </w:rPr>
        <w:t>-03-2018</w:t>
      </w:r>
      <w:r w:rsidR="00722F9C" w:rsidRPr="00722F9C">
        <w:rPr>
          <w:rFonts w:ascii="Arial" w:hAnsi="Arial" w:cs="Arial"/>
          <w:sz w:val="28"/>
          <w:szCs w:val="28"/>
        </w:rPr>
        <w:t>), se llevó a cabo la audiencia final en todas sus etapas, sin la asistencia de las partes ni persona que legalmente las representara</w:t>
      </w:r>
      <w:r w:rsidR="00A1239C">
        <w:rPr>
          <w:rFonts w:ascii="Arial" w:hAnsi="Arial" w:cs="Arial"/>
          <w:sz w:val="28"/>
          <w:szCs w:val="28"/>
        </w:rPr>
        <w:t>,</w:t>
      </w:r>
      <w:r w:rsidR="00722F9C" w:rsidRPr="00722F9C">
        <w:rPr>
          <w:rFonts w:ascii="Arial" w:hAnsi="Arial" w:cs="Arial"/>
          <w:sz w:val="28"/>
          <w:szCs w:val="28"/>
        </w:rPr>
        <w:t xml:space="preserve"> </w:t>
      </w:r>
      <w:r w:rsidR="005A2E34">
        <w:rPr>
          <w:rFonts w:ascii="Arial" w:hAnsi="Arial" w:cs="Arial"/>
          <w:sz w:val="28"/>
          <w:szCs w:val="28"/>
        </w:rPr>
        <w:t xml:space="preserve">asentando que </w:t>
      </w:r>
      <w:r w:rsidR="00C62D36">
        <w:rPr>
          <w:rFonts w:ascii="Arial" w:hAnsi="Arial" w:cs="Arial"/>
          <w:sz w:val="28"/>
          <w:szCs w:val="28"/>
        </w:rPr>
        <w:t>ninguna de las partes formuló alegatos</w:t>
      </w:r>
      <w:r w:rsidR="00722F9C" w:rsidRPr="00722F9C">
        <w:rPr>
          <w:rFonts w:ascii="Arial" w:hAnsi="Arial" w:cs="Arial"/>
          <w:sz w:val="28"/>
          <w:szCs w:val="28"/>
        </w:rPr>
        <w:t xml:space="preserve">, citándose así para oír sentencia, y; - - - - - - - </w:t>
      </w:r>
      <w:r w:rsidR="00884851">
        <w:rPr>
          <w:rFonts w:ascii="Arial" w:hAnsi="Arial" w:cs="Arial"/>
          <w:sz w:val="28"/>
          <w:szCs w:val="28"/>
        </w:rPr>
        <w:t>- - - - - - - - - - - - - - - - - - - - - - - - - - - - -</w:t>
      </w:r>
    </w:p>
    <w:p w:rsidR="005C17D4" w:rsidRDefault="00D652FF" w:rsidP="00894183">
      <w:pPr>
        <w:pStyle w:val="corte4fondo"/>
        <w:ind w:right="51" w:firstLine="0"/>
        <w:rPr>
          <w:rFonts w:cs="Arial"/>
          <w:b/>
          <w:spacing w:val="-3"/>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p>
    <w:p w:rsidR="006F0180" w:rsidRPr="00D652FF" w:rsidRDefault="006F0180" w:rsidP="005C17D4">
      <w:pPr>
        <w:pStyle w:val="corte4fondo"/>
        <w:ind w:right="51" w:firstLine="0"/>
        <w:jc w:val="center"/>
        <w:rPr>
          <w:rFonts w:cs="Arial"/>
          <w:sz w:val="28"/>
          <w:szCs w:val="28"/>
        </w:rPr>
      </w:pPr>
      <w:r w:rsidRPr="003C32B8">
        <w:rPr>
          <w:rFonts w:cs="Arial"/>
          <w:b/>
          <w:spacing w:val="-3"/>
          <w:sz w:val="28"/>
          <w:szCs w:val="28"/>
        </w:rPr>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lastRenderedPageBreak/>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163188" w:rsidRDefault="00290013" w:rsidP="00FD4FC8">
      <w:pPr>
        <w:spacing w:after="240" w:line="360" w:lineRule="auto"/>
        <w:ind w:firstLine="708"/>
        <w:jc w:val="both"/>
        <w:rPr>
          <w:rFonts w:ascii="Arial" w:hAnsi="Arial" w:cs="Arial"/>
          <w:sz w:val="28"/>
          <w:szCs w:val="27"/>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A42F06">
        <w:rPr>
          <w:rFonts w:ascii="Arial" w:hAnsi="Arial" w:cs="Arial"/>
          <w:bCs/>
          <w:sz w:val="28"/>
          <w:szCs w:val="28"/>
          <w:lang w:val="es-MX"/>
        </w:rPr>
        <w:t>s</w:t>
      </w:r>
      <w:r w:rsidR="005B3502">
        <w:rPr>
          <w:rFonts w:ascii="Arial" w:hAnsi="Arial" w:cs="Arial"/>
          <w:bCs/>
          <w:sz w:val="28"/>
          <w:szCs w:val="28"/>
          <w:lang w:val="es-MX"/>
        </w:rPr>
        <w:t xml:space="preserve"> concepto</w:t>
      </w:r>
      <w:r w:rsidR="00A42F06">
        <w:rPr>
          <w:rFonts w:ascii="Arial" w:hAnsi="Arial" w:cs="Arial"/>
          <w:bCs/>
          <w:sz w:val="28"/>
          <w:szCs w:val="28"/>
          <w:lang w:val="es-MX"/>
        </w:rPr>
        <w:t>s</w:t>
      </w:r>
      <w:r w:rsidR="005B3502">
        <w:rPr>
          <w:rFonts w:ascii="Arial" w:hAnsi="Arial" w:cs="Arial"/>
          <w:bCs/>
          <w:sz w:val="28"/>
          <w:szCs w:val="28"/>
          <w:lang w:val="es-MX"/>
        </w:rPr>
        <w:t xml:space="preserve"> de impugnación PRIMERO</w:t>
      </w:r>
      <w:r w:rsidR="00A42F06">
        <w:rPr>
          <w:rFonts w:ascii="Arial" w:hAnsi="Arial" w:cs="Arial"/>
          <w:bCs/>
          <w:sz w:val="28"/>
          <w:szCs w:val="28"/>
          <w:lang w:val="es-MX"/>
        </w:rPr>
        <w:t xml:space="preserve"> y SEGUNDO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7365CF">
        <w:rPr>
          <w:rFonts w:ascii="Arial" w:hAnsi="Arial" w:cs="Arial"/>
          <w:sz w:val="28"/>
          <w:szCs w:val="27"/>
        </w:rPr>
        <w:t>la</w:t>
      </w:r>
      <w:r w:rsidR="00A242BF">
        <w:rPr>
          <w:rFonts w:ascii="Arial" w:hAnsi="Arial" w:cs="Arial"/>
          <w:sz w:val="28"/>
          <w:szCs w:val="27"/>
        </w:rPr>
        <w:t xml:space="preserve"> hoy ac</w:t>
      </w:r>
      <w:r w:rsidR="007365CF">
        <w:rPr>
          <w:rFonts w:ascii="Arial" w:hAnsi="Arial" w:cs="Arial"/>
          <w:sz w:val="28"/>
          <w:szCs w:val="27"/>
        </w:rPr>
        <w:t>cionante</w:t>
      </w:r>
      <w:r w:rsidR="00A242BF">
        <w:rPr>
          <w:rFonts w:ascii="Arial" w:hAnsi="Arial" w:cs="Arial"/>
          <w:sz w:val="28"/>
          <w:szCs w:val="27"/>
        </w:rPr>
        <w:t xml:space="preserve"> </w:t>
      </w:r>
      <w:r w:rsidR="00A242BF" w:rsidRPr="005364AE">
        <w:rPr>
          <w:rFonts w:ascii="Arial" w:hAnsi="Arial" w:cs="Arial"/>
          <w:color w:val="FF0000"/>
          <w:sz w:val="28"/>
          <w:szCs w:val="27"/>
        </w:rPr>
        <w:t xml:space="preserve">C. </w:t>
      </w:r>
      <w:r w:rsidR="00942FA6">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w:t>
      </w:r>
      <w:r w:rsidR="00A242BF">
        <w:rPr>
          <w:rFonts w:ascii="Arial" w:hAnsi="Arial" w:cs="Arial"/>
          <w:sz w:val="28"/>
          <w:szCs w:val="27"/>
        </w:rPr>
        <w:lastRenderedPageBreak/>
        <w:t xml:space="preserve">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 - - - - - - - - -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xml:space="preserve">, por lo que el actor al negar lisa y llanamente el acto u obligación a la que se está </w:t>
      </w:r>
      <w:r w:rsidR="00201786">
        <w:rPr>
          <w:rFonts w:ascii="Arial" w:hAnsi="Arial" w:cs="Arial"/>
          <w:sz w:val="28"/>
          <w:szCs w:val="27"/>
        </w:rPr>
        <w:lastRenderedPageBreak/>
        <w:t>supuestamente</w:t>
      </w:r>
      <w:r w:rsidR="00A42F06">
        <w:rPr>
          <w:rFonts w:ascii="Arial" w:hAnsi="Arial" w:cs="Arial"/>
          <w:sz w:val="28"/>
          <w:szCs w:val="27"/>
        </w:rPr>
        <w:t xml:space="preserve"> </w:t>
      </w:r>
      <w:r w:rsidR="00201786">
        <w:rPr>
          <w:rFonts w:ascii="Arial" w:hAnsi="Arial" w:cs="Arial"/>
          <w:sz w:val="28"/>
          <w:szCs w:val="27"/>
        </w:rPr>
        <w:t>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w:t>
      </w:r>
      <w:r w:rsidR="008215EF">
        <w:rPr>
          <w:rFonts w:ascii="Arial" w:hAnsi="Arial" w:cs="Arial"/>
          <w:sz w:val="28"/>
          <w:szCs w:val="27"/>
        </w:rPr>
        <w:lastRenderedPageBreak/>
        <w:t>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8F7071">
        <w:rPr>
          <w:rFonts w:ascii="Arial" w:hAnsi="Arial" w:cs="Arial"/>
          <w:sz w:val="28"/>
          <w:szCs w:val="27"/>
        </w:rPr>
        <w:t>la</w:t>
      </w:r>
      <w:r w:rsidR="00E41DAE">
        <w:rPr>
          <w:rFonts w:ascii="Arial" w:hAnsi="Arial" w:cs="Arial"/>
          <w:sz w:val="28"/>
          <w:szCs w:val="27"/>
        </w:rPr>
        <w:t xml:space="preserve"> </w:t>
      </w:r>
      <w:r w:rsidR="00E41DAE" w:rsidRPr="00E41DAE">
        <w:rPr>
          <w:rFonts w:ascii="Arial" w:hAnsi="Arial" w:cs="Arial"/>
          <w:color w:val="FF0000"/>
          <w:sz w:val="28"/>
          <w:szCs w:val="27"/>
        </w:rPr>
        <w:t xml:space="preserve">C. </w:t>
      </w:r>
      <w:r w:rsidR="00942FA6">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 xml:space="preserve">e los Estados Unidos Mexicanos así como </w:t>
      </w:r>
      <w:r w:rsidR="005868D1">
        <w:rPr>
          <w:rFonts w:ascii="Arial" w:hAnsi="Arial" w:cs="Arial"/>
          <w:bCs/>
          <w:sz w:val="28"/>
          <w:szCs w:val="28"/>
          <w:lang w:val="es-MX"/>
        </w:rPr>
        <w:t xml:space="preserve">lo estipulado en el </w:t>
      </w:r>
      <w:r w:rsidR="005868D1">
        <w:rPr>
          <w:rFonts w:ascii="Arial" w:hAnsi="Arial" w:cs="Arial"/>
          <w:bCs/>
          <w:sz w:val="28"/>
          <w:szCs w:val="28"/>
          <w:lang w:val="es-MX"/>
        </w:rPr>
        <w:lastRenderedPageBreak/>
        <w:t xml:space="preserve">artículo </w:t>
      </w:r>
      <w:r w:rsidR="00323207">
        <w:rPr>
          <w:rFonts w:ascii="Arial" w:hAnsi="Arial" w:cs="Arial"/>
          <w:bCs/>
          <w:sz w:val="28"/>
          <w:szCs w:val="28"/>
          <w:lang w:val="es-MX"/>
        </w:rPr>
        <w:t>7 fracción V de la Ley de Justicia Administrativa</w:t>
      </w:r>
      <w:r w:rsidR="005868D1">
        <w:rPr>
          <w:rFonts w:ascii="Arial" w:hAnsi="Arial" w:cs="Arial"/>
          <w:bCs/>
          <w:sz w:val="28"/>
          <w:szCs w:val="28"/>
          <w:lang w:val="es-MX"/>
        </w:rPr>
        <w:t xml:space="preserve"> para el Estado de Oaxaca</w:t>
      </w:r>
      <w:r w:rsidR="00323207">
        <w:rPr>
          <w:rFonts w:ascii="Arial" w:hAnsi="Arial" w:cs="Arial"/>
          <w:bCs/>
          <w:sz w:val="28"/>
          <w:szCs w:val="28"/>
          <w:lang w:val="es-MX"/>
        </w:rPr>
        <w:t>.- - - - - - - - - - - - - - - - - - - - -</w:t>
      </w:r>
      <w:r w:rsidR="002E0D42">
        <w:rPr>
          <w:rFonts w:ascii="Arial" w:hAnsi="Arial" w:cs="Arial"/>
          <w:bCs/>
          <w:sz w:val="28"/>
          <w:szCs w:val="28"/>
          <w:lang w:val="es-MX"/>
        </w:rPr>
        <w:t xml:space="preserve"> </w:t>
      </w:r>
      <w:r w:rsidR="007365CF">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w:t>
      </w:r>
      <w:r w:rsidR="007365CF">
        <w:rPr>
          <w:rFonts w:ascii="Arial" w:hAnsi="Arial" w:cs="Arial"/>
          <w:bCs/>
          <w:sz w:val="28"/>
          <w:szCs w:val="28"/>
          <w:lang w:val="es-MX"/>
        </w:rPr>
        <w:t>s</w:t>
      </w:r>
      <w:r w:rsidR="00D4075B">
        <w:rPr>
          <w:rFonts w:ascii="Arial" w:hAnsi="Arial" w:cs="Arial"/>
          <w:bCs/>
          <w:sz w:val="28"/>
          <w:szCs w:val="28"/>
          <w:lang w:val="es-MX"/>
        </w:rPr>
        <w:t xml:space="preserve"> concepto</w:t>
      </w:r>
      <w:r w:rsidR="007365CF">
        <w:rPr>
          <w:rFonts w:ascii="Arial" w:hAnsi="Arial" w:cs="Arial"/>
          <w:bCs/>
          <w:sz w:val="28"/>
          <w:szCs w:val="28"/>
          <w:lang w:val="es-MX"/>
        </w:rPr>
        <w:t>s</w:t>
      </w:r>
      <w:r w:rsidR="00D4075B">
        <w:rPr>
          <w:rFonts w:ascii="Arial" w:hAnsi="Arial" w:cs="Arial"/>
          <w:bCs/>
          <w:sz w:val="28"/>
          <w:szCs w:val="28"/>
          <w:lang w:val="es-MX"/>
        </w:rPr>
        <w:t xml:space="preserve"> de impugnación </w:t>
      </w:r>
      <w:r w:rsidR="00E62495">
        <w:rPr>
          <w:rFonts w:ascii="Arial" w:hAnsi="Arial" w:cs="Arial"/>
          <w:bCs/>
          <w:sz w:val="28"/>
          <w:szCs w:val="28"/>
          <w:lang w:val="es-MX"/>
        </w:rPr>
        <w:t>PRIMER</w:t>
      </w:r>
      <w:r w:rsidR="007C4B90">
        <w:rPr>
          <w:rFonts w:ascii="Arial" w:hAnsi="Arial" w:cs="Arial"/>
          <w:bCs/>
          <w:sz w:val="28"/>
          <w:szCs w:val="28"/>
          <w:lang w:val="es-MX"/>
        </w:rPr>
        <w:t>O</w:t>
      </w:r>
      <w:r w:rsidR="007365CF">
        <w:rPr>
          <w:rFonts w:ascii="Arial" w:hAnsi="Arial" w:cs="Arial"/>
          <w:bCs/>
          <w:sz w:val="28"/>
          <w:szCs w:val="28"/>
          <w:lang w:val="es-MX"/>
        </w:rPr>
        <w:t xml:space="preserve"> y SEGUNDO</w:t>
      </w:r>
      <w:r w:rsidR="007C4B90">
        <w:rPr>
          <w:rFonts w:ascii="Arial" w:hAnsi="Arial" w:cs="Arial"/>
          <w:bCs/>
          <w:sz w:val="28"/>
          <w:szCs w:val="28"/>
          <w:lang w:val="es-MX"/>
        </w:rPr>
        <w:t xml:space="preserve"> </w:t>
      </w:r>
      <w:r w:rsidR="007365CF">
        <w:rPr>
          <w:rFonts w:ascii="Arial" w:hAnsi="Arial" w:cs="Arial"/>
          <w:bCs/>
          <w:sz w:val="28"/>
          <w:szCs w:val="28"/>
          <w:lang w:val="es-MX"/>
        </w:rPr>
        <w:t>son</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7365CF">
        <w:rPr>
          <w:rFonts w:ascii="Arial" w:hAnsi="Arial" w:cs="Arial"/>
          <w:bCs/>
          <w:sz w:val="28"/>
          <w:szCs w:val="28"/>
          <w:u w:val="single"/>
          <w:lang w:val="es-MX"/>
        </w:rPr>
        <w:t>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7365CF">
        <w:rPr>
          <w:rFonts w:ascii="Arial" w:hAnsi="Arial" w:cs="Arial"/>
          <w:sz w:val="28"/>
          <w:szCs w:val="28"/>
        </w:rPr>
        <w:t>01</w:t>
      </w:r>
      <w:r w:rsidR="00E62495">
        <w:rPr>
          <w:rFonts w:ascii="Arial" w:hAnsi="Arial" w:cs="Arial"/>
          <w:sz w:val="28"/>
          <w:szCs w:val="28"/>
        </w:rPr>
        <w:t>MI44ER17</w:t>
      </w:r>
      <w:r w:rsidR="007365CF">
        <w:rPr>
          <w:rFonts w:ascii="Arial" w:hAnsi="Arial" w:cs="Arial"/>
          <w:sz w:val="28"/>
          <w:szCs w:val="28"/>
        </w:rPr>
        <w:t>0300</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7365CF">
        <w:rPr>
          <w:rFonts w:ascii="Arial" w:hAnsi="Arial" w:cs="Arial"/>
          <w:sz w:val="28"/>
          <w:szCs w:val="27"/>
        </w:rPr>
        <w:t>10</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w:t>
      </w:r>
      <w:r w:rsidRPr="00BD643E">
        <w:rPr>
          <w:rFonts w:ascii="Arial" w:hAnsi="Arial" w:cs="Arial"/>
          <w:bCs/>
          <w:color w:val="000000"/>
          <w:sz w:val="28"/>
          <w:szCs w:val="28"/>
          <w:lang w:eastAsia="es-ES"/>
        </w:rPr>
        <w:lastRenderedPageBreak/>
        <w:t>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C74FD3"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QUINTO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al tra</w:t>
      </w:r>
      <w:r w:rsidR="00CB389A">
        <w:rPr>
          <w:rFonts w:ascii="Arial" w:hAnsi="Arial" w:cs="Arial"/>
          <w:color w:val="000000"/>
          <w:sz w:val="28"/>
          <w:szCs w:val="28"/>
        </w:rPr>
        <w:t>tarse de facultades discrecionales</w:t>
      </w:r>
      <w:r w:rsidR="00323207">
        <w:rPr>
          <w:rFonts w:ascii="Arial" w:hAnsi="Arial" w:cs="Arial"/>
          <w:color w:val="000000"/>
          <w:sz w:val="28"/>
          <w:szCs w:val="28"/>
        </w:rPr>
        <w:t xml:space="preserve">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 xml:space="preserve">sirve de sustento por analogía jurídica sustancial la jurisprudencia número V.2º.J/7 con número de registro 223103, por los Tribunales Colegiados de Circuito en el Semanario Judicial de la </w:t>
      </w:r>
      <w:r w:rsidR="00F223BD">
        <w:rPr>
          <w:rFonts w:ascii="Arial" w:hAnsi="Arial" w:cs="Arial"/>
          <w:sz w:val="28"/>
          <w:szCs w:val="28"/>
        </w:rPr>
        <w:lastRenderedPageBreak/>
        <w:t>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74FD3" w:rsidRPr="002267A3" w:rsidRDefault="00C74FD3" w:rsidP="00C74FD3">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 177 fracciones I, II y III, 178 fracciones II,</w:t>
      </w:r>
      <w:r w:rsidR="00146910">
        <w:rPr>
          <w:rFonts w:ascii="Arial" w:hAnsi="Arial" w:cs="Arial"/>
          <w:sz w:val="27"/>
          <w:szCs w:val="27"/>
        </w:rPr>
        <w:t xml:space="preserve"> III,</w:t>
      </w:r>
      <w:r w:rsidRPr="004157B9">
        <w:rPr>
          <w:rFonts w:ascii="Arial" w:hAnsi="Arial" w:cs="Arial"/>
          <w:sz w:val="27"/>
          <w:szCs w:val="27"/>
        </w:rPr>
        <w:t xml:space="preserve"> IV, y VI, y 179 de la Ley de Justicia Administrativa para el Estado de Oaxaca, se;</w:t>
      </w:r>
      <w:r>
        <w:rPr>
          <w:rFonts w:ascii="Arial" w:hAnsi="Arial" w:cs="Arial"/>
          <w:sz w:val="27"/>
          <w:szCs w:val="27"/>
        </w:rPr>
        <w:t xml:space="preserve"> </w:t>
      </w:r>
      <w:r w:rsidRPr="004157B9">
        <w:rPr>
          <w:rFonts w:ascii="Arial" w:hAnsi="Arial" w:cs="Arial"/>
          <w:sz w:val="27"/>
          <w:szCs w:val="27"/>
        </w:rPr>
        <w:t xml:space="preserve">-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C74FD3">
        <w:rPr>
          <w:rFonts w:ascii="Arial" w:hAnsi="Arial" w:cs="Arial"/>
          <w:sz w:val="28"/>
          <w:szCs w:val="28"/>
        </w:rPr>
        <w:t>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157956">
        <w:rPr>
          <w:rFonts w:ascii="Arial" w:hAnsi="Arial" w:cs="Arial"/>
          <w:sz w:val="28"/>
          <w:szCs w:val="28"/>
        </w:rPr>
        <w:t>01MI44ER170300</w:t>
      </w:r>
      <w:r w:rsidR="00157956">
        <w:rPr>
          <w:rFonts w:ascii="Arial" w:hAnsi="Arial" w:cs="Arial"/>
          <w:sz w:val="28"/>
          <w:szCs w:val="27"/>
        </w:rPr>
        <w:t xml:space="preserve"> de fecha ocho de agosto de dos mil diecisiete (foja 10)</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A528BD" w:rsidRDefault="00FF4055" w:rsidP="00157956">
      <w:pPr>
        <w:spacing w:line="360" w:lineRule="auto"/>
        <w:ind w:firstLine="567"/>
        <w:jc w:val="both"/>
        <w:rPr>
          <w:rFonts w:ascii="Arial" w:hAnsi="Arial" w:cs="Arial"/>
          <w:bCs/>
          <w:sz w:val="28"/>
          <w:szCs w:val="28"/>
          <w:lang w:val="es-MX"/>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756" w:rsidRDefault="00B35756" w:rsidP="00F420D4">
      <w:r>
        <w:separator/>
      </w:r>
    </w:p>
  </w:endnote>
  <w:endnote w:type="continuationSeparator" w:id="0">
    <w:p w:rsidR="00B35756" w:rsidRDefault="00B3575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756" w:rsidRDefault="00B35756" w:rsidP="00F420D4">
      <w:r>
        <w:separator/>
      </w:r>
    </w:p>
  </w:footnote>
  <w:footnote w:type="continuationSeparator" w:id="0">
    <w:p w:rsidR="00B35756" w:rsidRDefault="00B3575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11318D" w:rsidP="00106188">
    <w:pPr>
      <w:rPr>
        <w:rFonts w:ascii="Arial" w:hAnsi="Arial" w:cs="Arial"/>
        <w:sz w:val="28"/>
        <w:lang w:val="es-ES_tradnl"/>
      </w:rPr>
    </w:pPr>
    <w:r>
      <w:rPr>
        <w:rFonts w:ascii="Arial" w:hAnsi="Arial" w:cs="Arial"/>
        <w:b/>
        <w:sz w:val="28"/>
        <w:lang w:val="en-US"/>
      </w:rPr>
      <w:t>96</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E00B72">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00B72">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11318D">
      <w:rPr>
        <w:rFonts w:ascii="Arial" w:hAnsi="Arial" w:cs="Arial"/>
        <w:b/>
        <w:sz w:val="28"/>
        <w:lang w:val="en-US"/>
      </w:rPr>
      <w:t>96</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318D"/>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57956"/>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5BBB"/>
    <w:rsid w:val="00187BF4"/>
    <w:rsid w:val="0019001B"/>
    <w:rsid w:val="00190598"/>
    <w:rsid w:val="001913B7"/>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02"/>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1E1"/>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DEF"/>
    <w:rsid w:val="004A79AA"/>
    <w:rsid w:val="004B29AC"/>
    <w:rsid w:val="004B4692"/>
    <w:rsid w:val="004B599A"/>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85"/>
    <w:rsid w:val="005859FC"/>
    <w:rsid w:val="005867DB"/>
    <w:rsid w:val="005868D1"/>
    <w:rsid w:val="005873E4"/>
    <w:rsid w:val="00587722"/>
    <w:rsid w:val="00587D13"/>
    <w:rsid w:val="0059083C"/>
    <w:rsid w:val="00590BF2"/>
    <w:rsid w:val="00592EEA"/>
    <w:rsid w:val="00593392"/>
    <w:rsid w:val="0059409C"/>
    <w:rsid w:val="005944A6"/>
    <w:rsid w:val="005977B1"/>
    <w:rsid w:val="005A1297"/>
    <w:rsid w:val="005A1648"/>
    <w:rsid w:val="005A2B68"/>
    <w:rsid w:val="005A2E34"/>
    <w:rsid w:val="005A43C7"/>
    <w:rsid w:val="005A5376"/>
    <w:rsid w:val="005B0BAE"/>
    <w:rsid w:val="005B3502"/>
    <w:rsid w:val="005B3B25"/>
    <w:rsid w:val="005B4C50"/>
    <w:rsid w:val="005B5845"/>
    <w:rsid w:val="005B76ED"/>
    <w:rsid w:val="005C17D4"/>
    <w:rsid w:val="005C1E29"/>
    <w:rsid w:val="005C4C64"/>
    <w:rsid w:val="005C6489"/>
    <w:rsid w:val="005C6641"/>
    <w:rsid w:val="005D1AC6"/>
    <w:rsid w:val="005D4B68"/>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9D3"/>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20AF"/>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5D41"/>
    <w:rsid w:val="007365CF"/>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4851"/>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8F7071"/>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2FA6"/>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2F06"/>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5756"/>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073"/>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5748"/>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2D36"/>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89A"/>
    <w:rsid w:val="00CB3BE9"/>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0B72"/>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905A2950-9662-44DC-995D-46EA78BD9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D1C7C-3DE3-452F-8177-30596CC5D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3521</Words>
  <Characters>19366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22842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2019-01-23T17:15:00Z</cp:lastPrinted>
  <dcterms:created xsi:type="dcterms:W3CDTF">2019-01-24T15:41:00Z</dcterms:created>
  <dcterms:modified xsi:type="dcterms:W3CDTF">2019-01-24T15:41:00Z</dcterms:modified>
</cp:coreProperties>
</file>