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6B196" w14:textId="77777777" w:rsidR="00C326CF" w:rsidRPr="00C326CF" w:rsidRDefault="00C326CF" w:rsidP="00C326CF">
      <w:pPr>
        <w:spacing w:after="200"/>
        <w:ind w:left="212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SALA SUPERIOR DEL TRIBUNAL DE JUSTICIA ADMINISTRATIVA DEL ESTADO DE OAXACA.</w:t>
      </w:r>
    </w:p>
    <w:p w14:paraId="33A7BD5B" w14:textId="7D39792B" w:rsidR="00C326CF" w:rsidRPr="00C326CF" w:rsidRDefault="00C326CF" w:rsidP="00C326CF">
      <w:pPr>
        <w:spacing w:after="200"/>
        <w:ind w:left="212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RECURSO DE REVISIÓN: 0</w:t>
      </w:r>
      <w:r w:rsidR="00546AE8">
        <w:rPr>
          <w:rFonts w:ascii="Arial" w:eastAsia="Times New Roman" w:hAnsi="Arial" w:cs="Arial"/>
          <w:b/>
          <w:sz w:val="26"/>
          <w:szCs w:val="26"/>
          <w:lang w:eastAsia="es-MX"/>
        </w:rPr>
        <w:t>0</w:t>
      </w:r>
      <w:r w:rsidR="00C0238C">
        <w:rPr>
          <w:rFonts w:ascii="Arial" w:eastAsia="Times New Roman" w:hAnsi="Arial" w:cs="Arial"/>
          <w:b/>
          <w:sz w:val="26"/>
          <w:szCs w:val="26"/>
          <w:lang w:eastAsia="es-MX"/>
        </w:rPr>
        <w:t>9</w:t>
      </w:r>
      <w:r w:rsidR="0062019B">
        <w:rPr>
          <w:rFonts w:ascii="Arial" w:eastAsia="Times New Roman" w:hAnsi="Arial" w:cs="Arial"/>
          <w:b/>
          <w:sz w:val="26"/>
          <w:szCs w:val="26"/>
          <w:lang w:eastAsia="es-MX"/>
        </w:rPr>
        <w:t>7</w:t>
      </w:r>
      <w:r w:rsidRPr="00C326CF">
        <w:rPr>
          <w:rFonts w:ascii="Arial" w:eastAsia="Times New Roman" w:hAnsi="Arial" w:cs="Arial"/>
          <w:b/>
          <w:sz w:val="26"/>
          <w:szCs w:val="26"/>
          <w:lang w:eastAsia="es-MX"/>
        </w:rPr>
        <w:t>/202</w:t>
      </w:r>
      <w:r w:rsidR="00C0238C">
        <w:rPr>
          <w:rFonts w:ascii="Arial" w:eastAsia="Times New Roman" w:hAnsi="Arial" w:cs="Arial"/>
          <w:b/>
          <w:sz w:val="26"/>
          <w:szCs w:val="26"/>
          <w:lang w:eastAsia="es-MX"/>
        </w:rPr>
        <w:t>2</w:t>
      </w:r>
      <w:r w:rsidRPr="00C326CF">
        <w:rPr>
          <w:rFonts w:ascii="Arial" w:eastAsia="Times New Roman" w:hAnsi="Arial" w:cs="Arial"/>
          <w:b/>
          <w:sz w:val="26"/>
          <w:szCs w:val="26"/>
          <w:lang w:eastAsia="es-MX"/>
        </w:rPr>
        <w:t>.</w:t>
      </w:r>
    </w:p>
    <w:p w14:paraId="45181B2F" w14:textId="6AC81755" w:rsidR="00C326CF" w:rsidRPr="00C326CF" w:rsidRDefault="00C326CF" w:rsidP="00C326CF">
      <w:pPr>
        <w:spacing w:after="200"/>
        <w:ind w:left="212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EXPEDIENTE: 0</w:t>
      </w:r>
      <w:r w:rsidR="005A4917">
        <w:rPr>
          <w:rFonts w:ascii="Arial" w:eastAsia="Times New Roman" w:hAnsi="Arial" w:cs="Arial"/>
          <w:b/>
          <w:sz w:val="26"/>
          <w:szCs w:val="26"/>
          <w:lang w:eastAsia="es-MX"/>
        </w:rPr>
        <w:t>488</w:t>
      </w:r>
      <w:r w:rsidRPr="00C326CF">
        <w:rPr>
          <w:rFonts w:ascii="Arial" w:eastAsia="Times New Roman" w:hAnsi="Arial" w:cs="Arial"/>
          <w:b/>
          <w:sz w:val="26"/>
          <w:szCs w:val="26"/>
          <w:lang w:eastAsia="es-MX"/>
        </w:rPr>
        <w:t>/20</w:t>
      </w:r>
      <w:r w:rsidR="005A4917">
        <w:rPr>
          <w:rFonts w:ascii="Arial" w:eastAsia="Times New Roman" w:hAnsi="Arial" w:cs="Arial"/>
          <w:b/>
          <w:sz w:val="26"/>
          <w:szCs w:val="26"/>
          <w:lang w:eastAsia="es-MX"/>
        </w:rPr>
        <w:t>16</w:t>
      </w:r>
      <w:r w:rsidRPr="00C326CF">
        <w:rPr>
          <w:rFonts w:ascii="Arial" w:eastAsia="Times New Roman" w:hAnsi="Arial" w:cs="Arial"/>
          <w:b/>
          <w:sz w:val="26"/>
          <w:szCs w:val="26"/>
          <w:lang w:eastAsia="es-MX"/>
        </w:rPr>
        <w:t xml:space="preserve"> DE LA </w:t>
      </w:r>
      <w:r w:rsidR="005A4917">
        <w:rPr>
          <w:rFonts w:ascii="Arial" w:eastAsia="Times New Roman" w:hAnsi="Arial" w:cs="Arial"/>
          <w:b/>
          <w:sz w:val="26"/>
          <w:szCs w:val="26"/>
          <w:lang w:eastAsia="es-MX"/>
        </w:rPr>
        <w:t>SEXTA</w:t>
      </w:r>
      <w:r w:rsidRPr="00C326CF">
        <w:rPr>
          <w:rFonts w:ascii="Arial" w:eastAsia="Times New Roman" w:hAnsi="Arial" w:cs="Arial"/>
          <w:b/>
          <w:sz w:val="26"/>
          <w:szCs w:val="26"/>
          <w:lang w:eastAsia="es-MX"/>
        </w:rPr>
        <w:t xml:space="preserve"> SALA UNITARIA DE PRIMERA INSTANCIA.</w:t>
      </w:r>
    </w:p>
    <w:p w14:paraId="48D7ACB8" w14:textId="77777777" w:rsidR="00C326CF" w:rsidRPr="00C326CF" w:rsidRDefault="00C326CF" w:rsidP="00C326CF">
      <w:pPr>
        <w:spacing w:after="200"/>
        <w:ind w:left="2124"/>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PONENTE: MAGISTRADO PAULO JOSÉ LUIS TAPIA PALACIOS.</w:t>
      </w:r>
    </w:p>
    <w:p w14:paraId="3A32DC19" w14:textId="77777777" w:rsidR="00C326CF" w:rsidRDefault="00C326CF" w:rsidP="002632E0">
      <w:pPr>
        <w:pStyle w:val="Textoindependiente"/>
        <w:spacing w:after="0" w:line="360" w:lineRule="auto"/>
        <w:jc w:val="both"/>
        <w:rPr>
          <w:rFonts w:ascii="Arial" w:hAnsi="Arial" w:cs="Arial"/>
          <w:b/>
          <w:sz w:val="26"/>
          <w:szCs w:val="26"/>
        </w:rPr>
      </w:pPr>
    </w:p>
    <w:p w14:paraId="47C30F2D" w14:textId="1FE1EE2B"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 xml:space="preserve">OAXACA DE JUÁREZ, OAXACA A </w:t>
      </w:r>
      <w:r w:rsidR="00693F6D">
        <w:rPr>
          <w:rFonts w:ascii="Arial" w:hAnsi="Arial" w:cs="Arial"/>
          <w:b/>
          <w:sz w:val="26"/>
          <w:szCs w:val="26"/>
        </w:rPr>
        <w:t>27 VEINTISIETE</w:t>
      </w:r>
      <w:r w:rsidR="000B1A5B">
        <w:rPr>
          <w:rFonts w:ascii="Arial" w:hAnsi="Arial" w:cs="Arial"/>
          <w:b/>
          <w:sz w:val="26"/>
          <w:szCs w:val="26"/>
        </w:rPr>
        <w:t xml:space="preserve"> DE </w:t>
      </w:r>
      <w:r w:rsidR="00336D46">
        <w:rPr>
          <w:rFonts w:ascii="Arial" w:hAnsi="Arial" w:cs="Arial"/>
          <w:b/>
          <w:sz w:val="26"/>
          <w:szCs w:val="26"/>
        </w:rPr>
        <w:t>OCTUBRE</w:t>
      </w:r>
      <w:r w:rsidR="00693F6D">
        <w:rPr>
          <w:rFonts w:ascii="Arial" w:hAnsi="Arial" w:cs="Arial"/>
          <w:b/>
          <w:sz w:val="26"/>
          <w:szCs w:val="26"/>
        </w:rPr>
        <w:t xml:space="preserve"> </w:t>
      </w:r>
      <w:r w:rsidRPr="00FC7072">
        <w:rPr>
          <w:rFonts w:ascii="Arial" w:hAnsi="Arial" w:cs="Arial"/>
          <w:b/>
          <w:sz w:val="26"/>
          <w:szCs w:val="26"/>
        </w:rPr>
        <w:t>DE</w:t>
      </w:r>
      <w:r w:rsidR="0037640F">
        <w:rPr>
          <w:rFonts w:ascii="Arial" w:hAnsi="Arial" w:cs="Arial"/>
          <w:b/>
          <w:sz w:val="26"/>
          <w:szCs w:val="26"/>
        </w:rPr>
        <w:t xml:space="preserve"> 2022</w:t>
      </w:r>
      <w:r w:rsidRPr="00FC7072">
        <w:rPr>
          <w:rFonts w:ascii="Arial" w:hAnsi="Arial" w:cs="Arial"/>
          <w:b/>
          <w:sz w:val="26"/>
          <w:szCs w:val="26"/>
        </w:rPr>
        <w:t xml:space="preserve"> DOS MIL </w:t>
      </w:r>
      <w:r w:rsidR="00C326CF">
        <w:rPr>
          <w:rFonts w:ascii="Arial" w:hAnsi="Arial" w:cs="Arial"/>
          <w:b/>
          <w:sz w:val="26"/>
          <w:szCs w:val="26"/>
        </w:rPr>
        <w:t>VEINTIDÓS</w:t>
      </w:r>
      <w:r w:rsidR="0006576E"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w:t>
      </w:r>
    </w:p>
    <w:p w14:paraId="01D29799" w14:textId="2B34A016" w:rsidR="00FE78E7" w:rsidRDefault="002632E0" w:rsidP="00174AD0">
      <w:pPr>
        <w:pStyle w:val="Textoindependiente"/>
        <w:spacing w:before="24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F93C48" w:rsidRPr="00FC7072">
        <w:rPr>
          <w:rFonts w:ascii="Arial" w:hAnsi="Arial" w:cs="Arial"/>
          <w:sz w:val="26"/>
          <w:szCs w:val="26"/>
        </w:rPr>
        <w:t xml:space="preserve">cuaderno de revisión </w:t>
      </w:r>
      <w:r w:rsidRPr="00FC7072">
        <w:rPr>
          <w:rFonts w:ascii="Arial" w:hAnsi="Arial" w:cs="Arial"/>
          <w:b/>
          <w:sz w:val="26"/>
          <w:szCs w:val="26"/>
        </w:rPr>
        <w:t>0</w:t>
      </w:r>
      <w:r w:rsidR="00F93C48">
        <w:rPr>
          <w:rFonts w:ascii="Arial" w:hAnsi="Arial" w:cs="Arial"/>
          <w:b/>
          <w:sz w:val="26"/>
          <w:szCs w:val="26"/>
        </w:rPr>
        <w:t>09</w:t>
      </w:r>
      <w:r w:rsidR="00323B38">
        <w:rPr>
          <w:rFonts w:ascii="Arial" w:hAnsi="Arial" w:cs="Arial"/>
          <w:b/>
          <w:sz w:val="26"/>
          <w:szCs w:val="26"/>
        </w:rPr>
        <w:t>7</w:t>
      </w:r>
      <w:r w:rsidR="000B6885">
        <w:rPr>
          <w:rFonts w:ascii="Arial" w:hAnsi="Arial" w:cs="Arial"/>
          <w:b/>
          <w:sz w:val="26"/>
          <w:szCs w:val="26"/>
        </w:rPr>
        <w:t>/20</w:t>
      </w:r>
      <w:r w:rsidR="00F93C48">
        <w:rPr>
          <w:rFonts w:ascii="Arial" w:hAnsi="Arial" w:cs="Arial"/>
          <w:b/>
          <w:sz w:val="26"/>
          <w:szCs w:val="26"/>
        </w:rPr>
        <w:t>2</w:t>
      </w:r>
      <w:r w:rsidR="000837BA">
        <w:rPr>
          <w:rFonts w:ascii="Arial" w:hAnsi="Arial" w:cs="Arial"/>
          <w:b/>
          <w:sz w:val="26"/>
          <w:szCs w:val="26"/>
        </w:rPr>
        <w:t>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07520C">
        <w:rPr>
          <w:rFonts w:ascii="Arial" w:hAnsi="Arial" w:cs="Arial"/>
          <w:b/>
          <w:sz w:val="26"/>
          <w:szCs w:val="26"/>
        </w:rPr>
        <w:t>*******</w:t>
      </w:r>
      <w:r w:rsidR="00B94CA8">
        <w:rPr>
          <w:rFonts w:ascii="Arial" w:hAnsi="Arial" w:cs="Arial"/>
          <w:sz w:val="26"/>
          <w:szCs w:val="26"/>
        </w:rPr>
        <w:t>,</w:t>
      </w:r>
      <w:r w:rsidR="00B94CA8" w:rsidRPr="00B94CA8">
        <w:rPr>
          <w:rFonts w:ascii="Arial" w:hAnsi="Arial" w:cs="Arial"/>
          <w:sz w:val="26"/>
          <w:szCs w:val="26"/>
        </w:rPr>
        <w:t xml:space="preserve"> </w:t>
      </w:r>
      <w:r w:rsidRPr="00FC7072">
        <w:rPr>
          <w:rFonts w:ascii="Arial" w:hAnsi="Arial" w:cs="Arial"/>
          <w:sz w:val="26"/>
          <w:szCs w:val="26"/>
        </w:rPr>
        <w:t xml:space="preserve">en contra de la sentencia de </w:t>
      </w:r>
      <w:r w:rsidR="00DB26AF">
        <w:rPr>
          <w:rFonts w:ascii="Arial" w:hAnsi="Arial" w:cs="Arial"/>
          <w:sz w:val="26"/>
          <w:szCs w:val="26"/>
        </w:rPr>
        <w:t xml:space="preserve">25 veinticinco de febrero </w:t>
      </w:r>
      <w:r w:rsidR="00926916">
        <w:rPr>
          <w:rFonts w:ascii="Arial" w:hAnsi="Arial" w:cs="Arial"/>
          <w:sz w:val="26"/>
          <w:szCs w:val="26"/>
        </w:rPr>
        <w:t>de</w:t>
      </w:r>
      <w:r w:rsidR="00DB26AF">
        <w:rPr>
          <w:rFonts w:ascii="Arial" w:hAnsi="Arial" w:cs="Arial"/>
          <w:sz w:val="26"/>
          <w:szCs w:val="26"/>
        </w:rPr>
        <w:t xml:space="preserve"> 2022</w:t>
      </w:r>
      <w:r w:rsidR="00926916">
        <w:rPr>
          <w:rFonts w:ascii="Arial" w:hAnsi="Arial" w:cs="Arial"/>
          <w:sz w:val="26"/>
          <w:szCs w:val="26"/>
        </w:rPr>
        <w:t xml:space="preserve"> </w:t>
      </w:r>
      <w:r w:rsidR="00BE0FB4">
        <w:rPr>
          <w:rFonts w:ascii="Arial" w:hAnsi="Arial" w:cs="Arial"/>
          <w:sz w:val="26"/>
          <w:szCs w:val="26"/>
        </w:rPr>
        <w:t>dos mil</w:t>
      </w:r>
      <w:r w:rsidR="00587367">
        <w:rPr>
          <w:rFonts w:ascii="Arial" w:hAnsi="Arial" w:cs="Arial"/>
          <w:sz w:val="26"/>
          <w:szCs w:val="26"/>
        </w:rPr>
        <w:t xml:space="preserve"> </w:t>
      </w:r>
      <w:r w:rsidR="00C27592">
        <w:rPr>
          <w:rFonts w:ascii="Arial" w:hAnsi="Arial" w:cs="Arial"/>
          <w:sz w:val="26"/>
          <w:szCs w:val="26"/>
        </w:rPr>
        <w:t>veintidós</w:t>
      </w:r>
      <w:r w:rsidRPr="00FC7072">
        <w:rPr>
          <w:rFonts w:ascii="Arial" w:hAnsi="Arial" w:cs="Arial"/>
          <w:sz w:val="26"/>
          <w:szCs w:val="26"/>
        </w:rPr>
        <w:t xml:space="preserve"> dictad</w:t>
      </w:r>
      <w:r>
        <w:rPr>
          <w:rFonts w:ascii="Arial" w:hAnsi="Arial" w:cs="Arial"/>
          <w:sz w:val="26"/>
          <w:szCs w:val="26"/>
        </w:rPr>
        <w:t>a</w:t>
      </w:r>
      <w:r w:rsidRPr="00FC7072">
        <w:rPr>
          <w:rFonts w:ascii="Arial" w:hAnsi="Arial" w:cs="Arial"/>
          <w:sz w:val="26"/>
          <w:szCs w:val="26"/>
        </w:rPr>
        <w:t xml:space="preserve"> en el</w:t>
      </w:r>
      <w:r w:rsidR="002D0FB5">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DB26AF">
        <w:rPr>
          <w:rFonts w:ascii="Arial" w:hAnsi="Arial" w:cs="Arial"/>
          <w:b/>
          <w:sz w:val="26"/>
          <w:szCs w:val="26"/>
        </w:rPr>
        <w:t>488</w:t>
      </w:r>
      <w:r w:rsidR="00BE0FB4">
        <w:rPr>
          <w:rFonts w:ascii="Arial" w:hAnsi="Arial" w:cs="Arial"/>
          <w:b/>
          <w:sz w:val="26"/>
          <w:szCs w:val="26"/>
        </w:rPr>
        <w:t>/</w:t>
      </w:r>
      <w:r w:rsidRPr="00FC7072">
        <w:rPr>
          <w:rFonts w:ascii="Arial" w:hAnsi="Arial" w:cs="Arial"/>
          <w:b/>
          <w:sz w:val="26"/>
          <w:szCs w:val="26"/>
        </w:rPr>
        <w:t>20</w:t>
      </w:r>
      <w:r w:rsidR="00DB26AF">
        <w:rPr>
          <w:rFonts w:ascii="Arial" w:hAnsi="Arial" w:cs="Arial"/>
          <w:b/>
          <w:sz w:val="26"/>
          <w:szCs w:val="26"/>
        </w:rPr>
        <w:t>16</w:t>
      </w:r>
      <w:r w:rsidRPr="00FC7072">
        <w:rPr>
          <w:rFonts w:ascii="Arial" w:hAnsi="Arial" w:cs="Arial"/>
          <w:b/>
          <w:sz w:val="26"/>
          <w:szCs w:val="26"/>
        </w:rPr>
        <w:t xml:space="preserve"> </w:t>
      </w:r>
      <w:r w:rsidR="002D0FB5">
        <w:rPr>
          <w:rFonts w:ascii="Arial" w:eastAsia="Calibri" w:hAnsi="Arial" w:cs="Arial"/>
          <w:sz w:val="26"/>
          <w:szCs w:val="26"/>
        </w:rPr>
        <w:t xml:space="preserve">por la </w:t>
      </w:r>
      <w:r w:rsidR="00DB26AF">
        <w:rPr>
          <w:rFonts w:ascii="Arial" w:eastAsia="Calibri" w:hAnsi="Arial" w:cs="Arial"/>
          <w:sz w:val="26"/>
          <w:szCs w:val="26"/>
        </w:rPr>
        <w:t>Sexta</w:t>
      </w:r>
      <w:r w:rsidR="00AD6EB1" w:rsidRPr="00A979D7">
        <w:rPr>
          <w:rFonts w:ascii="Arial" w:eastAsia="Calibri" w:hAnsi="Arial" w:cs="Arial"/>
          <w:sz w:val="26"/>
          <w:szCs w:val="26"/>
        </w:rPr>
        <w:t xml:space="preserve"> Sala Unitaria de Primera Instancia</w:t>
      </w:r>
      <w:r w:rsidR="002D0FB5">
        <w:rPr>
          <w:rFonts w:ascii="Arial" w:eastAsia="Calibri" w:hAnsi="Arial" w:cs="Arial"/>
          <w:sz w:val="26"/>
          <w:szCs w:val="26"/>
        </w:rPr>
        <w:t xml:space="preserve">, relativo al juicio de nulidad </w:t>
      </w:r>
      <w:r w:rsidR="00AD6EB1" w:rsidRPr="00A979D7">
        <w:rPr>
          <w:rFonts w:ascii="Arial" w:eastAsia="Calibri" w:hAnsi="Arial" w:cs="Arial"/>
          <w:sz w:val="26"/>
          <w:szCs w:val="26"/>
        </w:rPr>
        <w:t xml:space="preserve">promovido por </w:t>
      </w:r>
      <w:r w:rsidR="00DB26AF">
        <w:rPr>
          <w:rFonts w:ascii="Arial" w:hAnsi="Arial" w:cs="Arial"/>
          <w:b/>
          <w:sz w:val="26"/>
          <w:szCs w:val="26"/>
        </w:rPr>
        <w:t>el aquí recurrente</w:t>
      </w:r>
      <w:r w:rsidR="00B94CA8">
        <w:rPr>
          <w:rFonts w:ascii="Arial" w:hAnsi="Arial" w:cs="Arial"/>
          <w:b/>
          <w:sz w:val="26"/>
          <w:szCs w:val="26"/>
        </w:rPr>
        <w:t xml:space="preserve"> </w:t>
      </w:r>
      <w:r w:rsidR="00AD6EB1" w:rsidRPr="00A979D7">
        <w:rPr>
          <w:rFonts w:ascii="Arial" w:eastAsia="Calibri" w:hAnsi="Arial" w:cs="Arial"/>
          <w:sz w:val="26"/>
          <w:szCs w:val="26"/>
        </w:rPr>
        <w:t>en contra de</w:t>
      </w:r>
      <w:r w:rsidR="00DB26AF">
        <w:rPr>
          <w:rFonts w:ascii="Arial" w:eastAsia="Calibri" w:hAnsi="Arial" w:cs="Arial"/>
          <w:sz w:val="26"/>
          <w:szCs w:val="26"/>
        </w:rPr>
        <w:t xml:space="preserve"> la</w:t>
      </w:r>
      <w:r w:rsidR="000065C7">
        <w:rPr>
          <w:rFonts w:ascii="Arial" w:eastAsia="Calibri" w:hAnsi="Arial" w:cs="Arial"/>
          <w:sz w:val="26"/>
          <w:szCs w:val="26"/>
        </w:rPr>
        <w:t xml:space="preserve"> </w:t>
      </w:r>
      <w:r w:rsidR="00693F6D" w:rsidRPr="00DB26AF">
        <w:rPr>
          <w:rFonts w:ascii="Arial" w:eastAsia="Calibri" w:hAnsi="Arial" w:cs="Arial"/>
          <w:b/>
          <w:sz w:val="26"/>
          <w:szCs w:val="26"/>
        </w:rPr>
        <w:t>SÍNDICO PROCURADORA</w:t>
      </w:r>
      <w:r w:rsidR="00693F6D">
        <w:rPr>
          <w:rFonts w:ascii="Arial" w:eastAsia="Calibri" w:hAnsi="Arial" w:cs="Arial"/>
          <w:sz w:val="26"/>
          <w:szCs w:val="26"/>
        </w:rPr>
        <w:t xml:space="preserve"> </w:t>
      </w:r>
      <w:r w:rsidR="000065C7">
        <w:rPr>
          <w:rFonts w:ascii="Arial" w:eastAsia="Calibri" w:hAnsi="Arial" w:cs="Arial"/>
          <w:sz w:val="26"/>
          <w:szCs w:val="26"/>
        </w:rPr>
        <w:t xml:space="preserve">y </w:t>
      </w:r>
      <w:r w:rsidR="00693F6D" w:rsidRPr="00DB26AF">
        <w:rPr>
          <w:rFonts w:ascii="Arial" w:eastAsia="Calibri" w:hAnsi="Arial" w:cs="Arial"/>
          <w:b/>
          <w:sz w:val="26"/>
          <w:szCs w:val="26"/>
        </w:rPr>
        <w:t>TESORERO</w:t>
      </w:r>
      <w:r w:rsidR="00693F6D">
        <w:rPr>
          <w:rFonts w:ascii="Arial" w:eastAsia="Calibri" w:hAnsi="Arial" w:cs="Arial"/>
          <w:b/>
          <w:sz w:val="26"/>
          <w:szCs w:val="26"/>
        </w:rPr>
        <w:t xml:space="preserve"> </w:t>
      </w:r>
      <w:r w:rsidR="00693F6D" w:rsidRPr="00DB26AF">
        <w:rPr>
          <w:rFonts w:ascii="Arial" w:eastAsia="Calibri" w:hAnsi="Arial" w:cs="Arial"/>
          <w:b/>
          <w:sz w:val="26"/>
          <w:szCs w:val="26"/>
        </w:rPr>
        <w:t>MUNICI</w:t>
      </w:r>
      <w:r w:rsidR="00693F6D">
        <w:rPr>
          <w:rFonts w:ascii="Arial" w:eastAsia="Calibri" w:hAnsi="Arial" w:cs="Arial"/>
          <w:b/>
          <w:sz w:val="26"/>
          <w:szCs w:val="26"/>
        </w:rPr>
        <w:t>PAL</w:t>
      </w:r>
      <w:r w:rsidR="000065C7">
        <w:rPr>
          <w:rFonts w:ascii="Arial" w:eastAsia="Calibri" w:hAnsi="Arial" w:cs="Arial"/>
          <w:b/>
          <w:sz w:val="26"/>
          <w:szCs w:val="26"/>
        </w:rPr>
        <w:t xml:space="preserve">, </w:t>
      </w:r>
      <w:r w:rsidR="00DF1CF5">
        <w:rPr>
          <w:rFonts w:ascii="Arial" w:eastAsia="Calibri" w:hAnsi="Arial" w:cs="Arial"/>
          <w:sz w:val="26"/>
          <w:szCs w:val="26"/>
        </w:rPr>
        <w:t>ambos</w:t>
      </w:r>
      <w:r w:rsidR="000065C7" w:rsidRPr="000065C7">
        <w:rPr>
          <w:rFonts w:ascii="Arial" w:eastAsia="Calibri" w:hAnsi="Arial" w:cs="Arial"/>
          <w:sz w:val="26"/>
          <w:szCs w:val="26"/>
        </w:rPr>
        <w:t xml:space="preserve"> </w:t>
      </w:r>
      <w:r w:rsidR="000065C7">
        <w:rPr>
          <w:rFonts w:ascii="Arial" w:eastAsia="Calibri" w:hAnsi="Arial" w:cs="Arial"/>
          <w:sz w:val="26"/>
          <w:szCs w:val="26"/>
        </w:rPr>
        <w:t xml:space="preserve">servidores públicos </w:t>
      </w:r>
      <w:r w:rsidR="009224E4" w:rsidRPr="000065C7">
        <w:rPr>
          <w:rFonts w:ascii="Arial" w:hAnsi="Arial" w:cs="Arial"/>
          <w:sz w:val="26"/>
          <w:szCs w:val="26"/>
        </w:rPr>
        <w:t xml:space="preserve">del Municipio de </w:t>
      </w:r>
      <w:r w:rsidR="00DB26AF" w:rsidRPr="000065C7">
        <w:rPr>
          <w:rFonts w:ascii="Arial" w:hAnsi="Arial" w:cs="Arial"/>
          <w:sz w:val="26"/>
          <w:szCs w:val="26"/>
        </w:rPr>
        <w:t>Santa Luc</w:t>
      </w:r>
      <w:r w:rsidR="004C5F59">
        <w:rPr>
          <w:rFonts w:ascii="Arial" w:hAnsi="Arial" w:cs="Arial"/>
          <w:sz w:val="26"/>
          <w:szCs w:val="26"/>
        </w:rPr>
        <w:t>í</w:t>
      </w:r>
      <w:r w:rsidR="00DB26AF" w:rsidRPr="000065C7">
        <w:rPr>
          <w:rFonts w:ascii="Arial" w:hAnsi="Arial" w:cs="Arial"/>
          <w:sz w:val="26"/>
          <w:szCs w:val="26"/>
        </w:rPr>
        <w:t>a del Camino</w:t>
      </w:r>
      <w:r w:rsidR="009224E4" w:rsidRPr="000065C7">
        <w:rPr>
          <w:rFonts w:ascii="Arial" w:hAnsi="Arial" w:cs="Arial"/>
          <w:sz w:val="26"/>
          <w:szCs w:val="26"/>
        </w:rPr>
        <w:t>, Oaxaca</w:t>
      </w:r>
      <w:r w:rsidR="000065C7">
        <w:rPr>
          <w:rFonts w:ascii="Arial" w:hAnsi="Arial" w:cs="Arial"/>
          <w:sz w:val="26"/>
          <w:szCs w:val="26"/>
        </w:rPr>
        <w:t>,</w:t>
      </w:r>
      <w:r w:rsidR="006E0738" w:rsidRPr="000065C7">
        <w:rPr>
          <w:rFonts w:ascii="Arial" w:hAnsi="Arial" w:cs="Arial"/>
          <w:sz w:val="26"/>
          <w:szCs w:val="26"/>
        </w:rPr>
        <w:t xml:space="preserve"> </w:t>
      </w:r>
      <w:r w:rsidR="00174AD0" w:rsidRPr="00174AD0">
        <w:rPr>
          <w:rFonts w:ascii="Arial" w:hAnsi="Arial" w:cs="Arial"/>
          <w:sz w:val="26"/>
          <w:szCs w:val="26"/>
        </w:rPr>
        <w:t>por lo que con fundamento en los artículos 2</w:t>
      </w:r>
      <w:r w:rsidR="006E0738">
        <w:rPr>
          <w:rFonts w:ascii="Arial" w:hAnsi="Arial" w:cs="Arial"/>
          <w:sz w:val="26"/>
          <w:szCs w:val="26"/>
        </w:rPr>
        <w:t>0</w:t>
      </w:r>
      <w:r w:rsidR="00174AD0" w:rsidRPr="00174AD0">
        <w:rPr>
          <w:rFonts w:ascii="Arial" w:hAnsi="Arial" w:cs="Arial"/>
          <w:sz w:val="26"/>
          <w:szCs w:val="26"/>
        </w:rPr>
        <w:t>6 y 2</w:t>
      </w:r>
      <w:r w:rsidR="006E0738">
        <w:rPr>
          <w:rFonts w:ascii="Arial" w:hAnsi="Arial" w:cs="Arial"/>
          <w:sz w:val="26"/>
          <w:szCs w:val="26"/>
        </w:rPr>
        <w:t>0</w:t>
      </w:r>
      <w:r w:rsidR="00174AD0" w:rsidRPr="00174AD0">
        <w:rPr>
          <w:rFonts w:ascii="Arial" w:hAnsi="Arial" w:cs="Arial"/>
          <w:sz w:val="26"/>
          <w:szCs w:val="26"/>
        </w:rPr>
        <w:t>8 de la Ley de Justicia Administrativa para el Estado de Oaxaca</w:t>
      </w:r>
      <w:r w:rsidR="004C5F59">
        <w:rPr>
          <w:rFonts w:ascii="Arial" w:hAnsi="Arial" w:cs="Arial"/>
          <w:sz w:val="26"/>
          <w:szCs w:val="26"/>
        </w:rPr>
        <w:t>, aplicable al caso,</w:t>
      </w:r>
      <w:r w:rsidR="00174AD0" w:rsidRPr="00174AD0">
        <w:rPr>
          <w:rFonts w:ascii="Arial" w:hAnsi="Arial" w:cs="Arial"/>
          <w:sz w:val="26"/>
          <w:szCs w:val="26"/>
        </w:rPr>
        <w:t xml:space="preserve"> y artículo 24, fracciones I y III de la Ley Orgánica del Tribunal de Justicia Administrativa del Estado de Oaxaca, </w:t>
      </w:r>
      <w:r w:rsidR="00693F6D">
        <w:rPr>
          <w:rFonts w:ascii="Arial" w:hAnsi="Arial" w:cs="Arial"/>
          <w:sz w:val="26"/>
          <w:szCs w:val="26"/>
        </w:rPr>
        <w:t xml:space="preserve">se da tramite. Por consiguiente, </w:t>
      </w:r>
      <w:r w:rsidR="00174AD0" w:rsidRPr="00174AD0">
        <w:rPr>
          <w:rFonts w:ascii="Arial" w:hAnsi="Arial" w:cs="Arial"/>
          <w:sz w:val="26"/>
          <w:szCs w:val="26"/>
        </w:rPr>
        <w:t>se procede a dictar resolución en los siguientes términos:</w:t>
      </w:r>
      <w:r w:rsidR="00693F6D">
        <w:rPr>
          <w:rFonts w:ascii="Arial" w:hAnsi="Arial" w:cs="Arial"/>
          <w:sz w:val="26"/>
          <w:szCs w:val="26"/>
        </w:rPr>
        <w:t xml:space="preserve"> - - - - - - - - - - </w:t>
      </w:r>
    </w:p>
    <w:p w14:paraId="2729372A" w14:textId="77777777" w:rsidR="00174AD0" w:rsidRPr="001E1D5D" w:rsidRDefault="00174AD0" w:rsidP="00174AD0">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733601E6" w14:textId="1CEE3E6A" w:rsidR="00174AD0" w:rsidRPr="001E1D5D" w:rsidRDefault="00174AD0" w:rsidP="00174AD0">
      <w:pPr>
        <w:pStyle w:val="Textoindependiente"/>
        <w:spacing w:before="240" w:after="0"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Pr="001E1D5D">
        <w:rPr>
          <w:rFonts w:ascii="Arial" w:hAnsi="Arial" w:cs="Arial"/>
          <w:sz w:val="26"/>
          <w:szCs w:val="26"/>
        </w:rPr>
        <w:t xml:space="preserve">Inconforme con la sentencia de </w:t>
      </w:r>
      <w:r w:rsidR="002A2A2E">
        <w:rPr>
          <w:rFonts w:ascii="Arial" w:hAnsi="Arial" w:cs="Arial"/>
          <w:sz w:val="26"/>
          <w:szCs w:val="26"/>
        </w:rPr>
        <w:t xml:space="preserve">25 </w:t>
      </w:r>
      <w:r w:rsidR="00EB1311">
        <w:rPr>
          <w:rFonts w:ascii="Arial" w:hAnsi="Arial" w:cs="Arial"/>
          <w:sz w:val="26"/>
          <w:szCs w:val="26"/>
        </w:rPr>
        <w:t>veinti</w:t>
      </w:r>
      <w:r w:rsidR="000649E8">
        <w:rPr>
          <w:rFonts w:ascii="Arial" w:hAnsi="Arial" w:cs="Arial"/>
          <w:sz w:val="26"/>
          <w:szCs w:val="26"/>
        </w:rPr>
        <w:t>cinco</w:t>
      </w:r>
      <w:r w:rsidR="00EB1311">
        <w:rPr>
          <w:rFonts w:ascii="Arial" w:hAnsi="Arial" w:cs="Arial"/>
          <w:sz w:val="26"/>
          <w:szCs w:val="26"/>
        </w:rPr>
        <w:t xml:space="preserve"> de </w:t>
      </w:r>
      <w:r w:rsidR="000649E8">
        <w:rPr>
          <w:rFonts w:ascii="Arial" w:hAnsi="Arial" w:cs="Arial"/>
          <w:sz w:val="26"/>
          <w:szCs w:val="26"/>
        </w:rPr>
        <w:t>febrero</w:t>
      </w:r>
      <w:r w:rsidR="00EB1311">
        <w:rPr>
          <w:rFonts w:ascii="Arial" w:hAnsi="Arial" w:cs="Arial"/>
          <w:sz w:val="26"/>
          <w:szCs w:val="26"/>
        </w:rPr>
        <w:t xml:space="preserve"> de </w:t>
      </w:r>
      <w:r w:rsidR="002A2A2E">
        <w:rPr>
          <w:rFonts w:ascii="Arial" w:hAnsi="Arial" w:cs="Arial"/>
          <w:sz w:val="26"/>
          <w:szCs w:val="26"/>
        </w:rPr>
        <w:t xml:space="preserve">2022 </w:t>
      </w:r>
      <w:r w:rsidR="00EB1311">
        <w:rPr>
          <w:rFonts w:ascii="Arial" w:hAnsi="Arial" w:cs="Arial"/>
          <w:sz w:val="26"/>
          <w:szCs w:val="26"/>
        </w:rPr>
        <w:t xml:space="preserve">dos mil veintidós </w:t>
      </w:r>
      <w:r w:rsidRPr="001E1D5D">
        <w:rPr>
          <w:rFonts w:ascii="Arial" w:hAnsi="Arial" w:cs="Arial"/>
          <w:sz w:val="26"/>
          <w:szCs w:val="26"/>
        </w:rPr>
        <w:t xml:space="preserve">dictada por la </w:t>
      </w:r>
      <w:r w:rsidR="000649E8">
        <w:rPr>
          <w:rFonts w:ascii="Arial" w:hAnsi="Arial" w:cs="Arial"/>
          <w:sz w:val="26"/>
          <w:szCs w:val="26"/>
        </w:rPr>
        <w:t>Sexta</w:t>
      </w:r>
      <w:r w:rsidR="00EB1311">
        <w:rPr>
          <w:rFonts w:ascii="Arial" w:hAnsi="Arial" w:cs="Arial"/>
          <w:sz w:val="26"/>
          <w:szCs w:val="26"/>
        </w:rPr>
        <w:t xml:space="preserve"> </w:t>
      </w:r>
      <w:r>
        <w:rPr>
          <w:rFonts w:ascii="Arial" w:hAnsi="Arial" w:cs="Arial"/>
          <w:sz w:val="26"/>
          <w:szCs w:val="26"/>
        </w:rPr>
        <w:t>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w:t>
      </w:r>
      <w:r w:rsidR="000649E8">
        <w:rPr>
          <w:rFonts w:ascii="Arial" w:hAnsi="Arial" w:cs="Arial"/>
          <w:sz w:val="26"/>
          <w:szCs w:val="26"/>
        </w:rPr>
        <w:t>488</w:t>
      </w:r>
      <w:r>
        <w:rPr>
          <w:rFonts w:ascii="Arial" w:hAnsi="Arial" w:cs="Arial"/>
          <w:sz w:val="26"/>
          <w:szCs w:val="26"/>
        </w:rPr>
        <w:t>/20</w:t>
      </w:r>
      <w:r w:rsidR="000649E8">
        <w:rPr>
          <w:rFonts w:ascii="Arial" w:hAnsi="Arial" w:cs="Arial"/>
          <w:sz w:val="26"/>
          <w:szCs w:val="26"/>
        </w:rPr>
        <w:t>16</w:t>
      </w:r>
      <w:r w:rsidRPr="001E1D5D">
        <w:rPr>
          <w:rFonts w:ascii="Arial" w:hAnsi="Arial" w:cs="Arial"/>
          <w:sz w:val="26"/>
          <w:szCs w:val="26"/>
        </w:rPr>
        <w:t xml:space="preserve">, </w:t>
      </w:r>
      <w:r w:rsidR="0007520C">
        <w:rPr>
          <w:rFonts w:ascii="Arial" w:hAnsi="Arial" w:cs="Arial"/>
          <w:b/>
          <w:sz w:val="26"/>
          <w:szCs w:val="26"/>
        </w:rPr>
        <w:t>*******</w:t>
      </w:r>
      <w:r w:rsidR="000649E8">
        <w:rPr>
          <w:rFonts w:ascii="Arial" w:hAnsi="Arial" w:cs="Arial"/>
          <w:sz w:val="26"/>
          <w:szCs w:val="26"/>
        </w:rPr>
        <w:t xml:space="preserve">, </w:t>
      </w:r>
      <w:r w:rsidRPr="001E1D5D">
        <w:rPr>
          <w:rFonts w:ascii="Arial" w:hAnsi="Arial" w:cs="Arial"/>
          <w:sz w:val="26"/>
          <w:szCs w:val="26"/>
          <w:lang w:val="es-ES"/>
        </w:rPr>
        <w:t>interpus</w:t>
      </w:r>
      <w:r w:rsidR="00EB1311">
        <w:rPr>
          <w:rFonts w:ascii="Arial" w:hAnsi="Arial" w:cs="Arial"/>
          <w:sz w:val="26"/>
          <w:szCs w:val="26"/>
          <w:lang w:val="es-ES"/>
        </w:rPr>
        <w:t>o</w:t>
      </w:r>
      <w:r w:rsidRPr="001E1D5D">
        <w:rPr>
          <w:rFonts w:ascii="Arial" w:hAnsi="Arial" w:cs="Arial"/>
          <w:sz w:val="26"/>
          <w:szCs w:val="26"/>
          <w:lang w:val="es-ES"/>
        </w:rPr>
        <w:t xml:space="preserve"> en su contra recurso de revisión. - - - - - - - - - - - - - - - - - - - - - - - - - - - - - - </w:t>
      </w:r>
    </w:p>
    <w:p w14:paraId="79F3C4DE" w14:textId="77777777" w:rsidR="00174AD0" w:rsidRPr="001E1D5D" w:rsidRDefault="00174AD0" w:rsidP="00174AD0">
      <w:pPr>
        <w:spacing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Los puntos resolutivos de la sentencia recurrida, son los siguientes:</w:t>
      </w:r>
    </w:p>
    <w:p w14:paraId="471DCF62" w14:textId="31E59882" w:rsidR="00EB1311" w:rsidRDefault="00EB1311" w:rsidP="00EB1311">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015A0A28" w14:textId="77777777" w:rsidR="00586C8C" w:rsidRPr="006E03A1" w:rsidRDefault="00586C8C" w:rsidP="00586C8C">
      <w:pPr>
        <w:spacing w:line="360" w:lineRule="auto"/>
        <w:ind w:left="709" w:right="758"/>
        <w:jc w:val="both"/>
        <w:rPr>
          <w:rFonts w:ascii="Arial" w:hAnsi="Arial" w:cs="Arial"/>
          <w:i/>
        </w:rPr>
      </w:pPr>
      <w:r w:rsidRPr="006E03A1">
        <w:rPr>
          <w:rFonts w:ascii="Arial" w:hAnsi="Arial" w:cs="Arial"/>
          <w:b/>
          <w:bCs/>
          <w:i/>
        </w:rPr>
        <w:t>PRIMERO.</w:t>
      </w:r>
      <w:r>
        <w:rPr>
          <w:rFonts w:ascii="Arial" w:hAnsi="Arial" w:cs="Arial"/>
          <w:b/>
          <w:bCs/>
          <w:i/>
        </w:rPr>
        <w:t>-</w:t>
      </w:r>
      <w:r w:rsidRPr="006E03A1">
        <w:rPr>
          <w:rFonts w:ascii="Arial" w:hAnsi="Arial" w:cs="Arial"/>
          <w:i/>
        </w:rPr>
        <w:t xml:space="preserve"> Esta </w:t>
      </w:r>
      <w:r>
        <w:rPr>
          <w:rFonts w:ascii="Arial" w:hAnsi="Arial" w:cs="Arial"/>
          <w:i/>
        </w:rPr>
        <w:t>Sexta</w:t>
      </w:r>
      <w:r w:rsidRPr="006E03A1">
        <w:rPr>
          <w:rFonts w:ascii="Arial" w:hAnsi="Arial" w:cs="Arial"/>
          <w:i/>
        </w:rPr>
        <w:t xml:space="preserve"> Sala Unitaria </w:t>
      </w:r>
      <w:r>
        <w:rPr>
          <w:rFonts w:ascii="Arial" w:hAnsi="Arial" w:cs="Arial"/>
          <w:i/>
        </w:rPr>
        <w:t xml:space="preserve">de este Tribunal de Justicia Administrativa para el Estado de Oaxaca, es </w:t>
      </w:r>
      <w:r>
        <w:rPr>
          <w:rFonts w:ascii="Arial" w:hAnsi="Arial" w:cs="Arial"/>
          <w:b/>
          <w:bCs/>
          <w:i/>
        </w:rPr>
        <w:t xml:space="preserve">competente </w:t>
      </w:r>
      <w:r w:rsidRPr="006E03A1">
        <w:rPr>
          <w:rFonts w:ascii="Arial" w:hAnsi="Arial" w:cs="Arial"/>
          <w:i/>
        </w:rPr>
        <w:t xml:space="preserve">para conocer y resolver del presente asunto. - - - - - - - - - - - - - - - - - - - - - - </w:t>
      </w:r>
    </w:p>
    <w:p w14:paraId="764454E7" w14:textId="77777777" w:rsidR="00586C8C" w:rsidRDefault="00586C8C" w:rsidP="00586C8C">
      <w:pPr>
        <w:spacing w:line="360" w:lineRule="auto"/>
        <w:ind w:left="709" w:right="758"/>
        <w:jc w:val="both"/>
        <w:rPr>
          <w:rFonts w:ascii="Arial" w:hAnsi="Arial" w:cs="Arial"/>
          <w:b/>
          <w:bCs/>
          <w:i/>
        </w:rPr>
      </w:pPr>
    </w:p>
    <w:p w14:paraId="367A20D9" w14:textId="525C2689" w:rsidR="00586C8C" w:rsidRPr="006E03A1" w:rsidRDefault="00586C8C" w:rsidP="00586C8C">
      <w:pPr>
        <w:spacing w:line="360" w:lineRule="auto"/>
        <w:ind w:left="709" w:right="758"/>
        <w:jc w:val="both"/>
        <w:rPr>
          <w:rFonts w:ascii="Arial" w:hAnsi="Arial" w:cs="Arial"/>
          <w:i/>
        </w:rPr>
      </w:pPr>
      <w:r w:rsidRPr="006E03A1">
        <w:rPr>
          <w:rFonts w:ascii="Arial" w:hAnsi="Arial" w:cs="Arial"/>
          <w:b/>
          <w:bCs/>
          <w:i/>
        </w:rPr>
        <w:t>SEGUNDO.</w:t>
      </w:r>
      <w:r>
        <w:rPr>
          <w:rFonts w:ascii="Arial" w:hAnsi="Arial" w:cs="Arial"/>
          <w:b/>
          <w:bCs/>
          <w:i/>
        </w:rPr>
        <w:t>-</w:t>
      </w:r>
      <w:r w:rsidRPr="006E03A1">
        <w:rPr>
          <w:rFonts w:ascii="Arial" w:hAnsi="Arial" w:cs="Arial"/>
          <w:i/>
        </w:rPr>
        <w:t xml:space="preserve"> La personalidad de las partes qued</w:t>
      </w:r>
      <w:r>
        <w:rPr>
          <w:rFonts w:ascii="Arial" w:hAnsi="Arial" w:cs="Arial"/>
          <w:i/>
        </w:rPr>
        <w:t>ó</w:t>
      </w:r>
      <w:r w:rsidRPr="006E03A1">
        <w:rPr>
          <w:rFonts w:ascii="Arial" w:hAnsi="Arial" w:cs="Arial"/>
          <w:i/>
        </w:rPr>
        <w:t xml:space="preserve"> acreditada en autos. </w:t>
      </w:r>
    </w:p>
    <w:p w14:paraId="064AFEAD" w14:textId="77777777" w:rsidR="00586C8C" w:rsidRPr="006E03A1" w:rsidRDefault="00586C8C" w:rsidP="00586C8C">
      <w:pPr>
        <w:spacing w:line="360" w:lineRule="auto"/>
        <w:ind w:left="709" w:right="758"/>
        <w:jc w:val="both"/>
        <w:rPr>
          <w:rFonts w:ascii="Arial" w:hAnsi="Arial" w:cs="Arial"/>
          <w:i/>
        </w:rPr>
      </w:pPr>
    </w:p>
    <w:p w14:paraId="0618DE29" w14:textId="77777777" w:rsidR="00586C8C" w:rsidRPr="006E03A1" w:rsidRDefault="00586C8C" w:rsidP="00586C8C">
      <w:pPr>
        <w:spacing w:line="360" w:lineRule="auto"/>
        <w:ind w:left="709" w:right="758"/>
        <w:jc w:val="both"/>
        <w:rPr>
          <w:rFonts w:ascii="Arial" w:hAnsi="Arial" w:cs="Arial"/>
          <w:i/>
        </w:rPr>
      </w:pPr>
      <w:r w:rsidRPr="006E03A1">
        <w:rPr>
          <w:rFonts w:ascii="Arial" w:hAnsi="Arial" w:cs="Arial"/>
          <w:b/>
          <w:bCs/>
          <w:i/>
        </w:rPr>
        <w:lastRenderedPageBreak/>
        <w:t>TERCERO.</w:t>
      </w:r>
      <w:r>
        <w:rPr>
          <w:rFonts w:ascii="Arial" w:hAnsi="Arial" w:cs="Arial"/>
          <w:b/>
          <w:bCs/>
          <w:i/>
        </w:rPr>
        <w:t>-</w:t>
      </w:r>
      <w:r w:rsidRPr="006E03A1">
        <w:rPr>
          <w:rFonts w:ascii="Arial" w:hAnsi="Arial" w:cs="Arial"/>
          <w:i/>
        </w:rPr>
        <w:t xml:space="preserve"> No se actualiz</w:t>
      </w:r>
      <w:r>
        <w:rPr>
          <w:rFonts w:ascii="Arial" w:hAnsi="Arial" w:cs="Arial"/>
          <w:i/>
        </w:rPr>
        <w:t>aron</w:t>
      </w:r>
      <w:r w:rsidRPr="006E03A1">
        <w:rPr>
          <w:rFonts w:ascii="Arial" w:hAnsi="Arial" w:cs="Arial"/>
          <w:i/>
        </w:rPr>
        <w:t xml:space="preserve"> causales de improcedencia </w:t>
      </w:r>
      <w:r>
        <w:rPr>
          <w:rFonts w:ascii="Arial" w:hAnsi="Arial" w:cs="Arial"/>
          <w:i/>
        </w:rPr>
        <w:t xml:space="preserve">y sobreseimiento en el presente asunto, por lo que </w:t>
      </w:r>
      <w:r>
        <w:rPr>
          <w:rFonts w:ascii="Arial" w:hAnsi="Arial" w:cs="Arial"/>
          <w:b/>
          <w:bCs/>
          <w:i/>
        </w:rPr>
        <w:t>no se sobresee</w:t>
      </w:r>
      <w:r>
        <w:rPr>
          <w:rFonts w:ascii="Arial" w:hAnsi="Arial" w:cs="Arial"/>
          <w:i/>
        </w:rPr>
        <w:t xml:space="preserve"> el juicio. -</w:t>
      </w:r>
      <w:r w:rsidRPr="006E03A1">
        <w:rPr>
          <w:rFonts w:ascii="Arial" w:hAnsi="Arial" w:cs="Arial"/>
          <w:i/>
        </w:rPr>
        <w:t xml:space="preserve"> - - - - - - - - - - - - - - - - - - - - - - - - - - - - - - - - - - - - - - - - - - - - - </w:t>
      </w:r>
    </w:p>
    <w:p w14:paraId="030F7DED" w14:textId="77777777" w:rsidR="00586C8C" w:rsidRPr="006E03A1" w:rsidRDefault="00586C8C" w:rsidP="00586C8C">
      <w:pPr>
        <w:spacing w:line="360" w:lineRule="auto"/>
        <w:ind w:left="709" w:right="758"/>
        <w:jc w:val="both"/>
        <w:rPr>
          <w:rFonts w:ascii="Arial" w:hAnsi="Arial" w:cs="Arial"/>
          <w:i/>
        </w:rPr>
      </w:pPr>
    </w:p>
    <w:p w14:paraId="045E94F7" w14:textId="29E67ACE" w:rsidR="00586C8C" w:rsidRPr="00255BD5" w:rsidRDefault="00586C8C" w:rsidP="00586C8C">
      <w:pPr>
        <w:spacing w:line="360" w:lineRule="auto"/>
        <w:ind w:left="709" w:right="758"/>
        <w:jc w:val="both"/>
        <w:rPr>
          <w:rFonts w:ascii="Arial" w:hAnsi="Arial" w:cs="Arial"/>
          <w:b/>
          <w:bCs/>
          <w:i/>
        </w:rPr>
      </w:pPr>
      <w:r w:rsidRPr="006E03A1">
        <w:rPr>
          <w:rFonts w:ascii="Arial" w:hAnsi="Arial" w:cs="Arial"/>
          <w:b/>
          <w:bCs/>
          <w:i/>
        </w:rPr>
        <w:t>CUARTO.</w:t>
      </w:r>
      <w:r>
        <w:rPr>
          <w:rFonts w:ascii="Arial" w:hAnsi="Arial" w:cs="Arial"/>
          <w:b/>
          <w:bCs/>
          <w:i/>
        </w:rPr>
        <w:t>-</w:t>
      </w:r>
      <w:r w:rsidRPr="006E03A1">
        <w:rPr>
          <w:rFonts w:ascii="Arial" w:hAnsi="Arial" w:cs="Arial"/>
          <w:i/>
        </w:rPr>
        <w:t xml:space="preserve"> Se declara la </w:t>
      </w:r>
      <w:r w:rsidRPr="006E03A1">
        <w:rPr>
          <w:rFonts w:ascii="Arial" w:hAnsi="Arial" w:cs="Arial"/>
          <w:b/>
          <w:bCs/>
          <w:i/>
        </w:rPr>
        <w:t>LEGALIDAD Y VALIDEZ</w:t>
      </w:r>
      <w:r>
        <w:rPr>
          <w:rFonts w:ascii="Arial" w:hAnsi="Arial" w:cs="Arial"/>
          <w:b/>
          <w:bCs/>
          <w:i/>
        </w:rPr>
        <w:t xml:space="preserve">, </w:t>
      </w:r>
      <w:r>
        <w:rPr>
          <w:rFonts w:ascii="Arial" w:hAnsi="Arial" w:cs="Arial"/>
          <w:i/>
        </w:rPr>
        <w:t>del parte informativo número</w:t>
      </w:r>
      <w:r>
        <w:rPr>
          <w:rFonts w:ascii="Arial" w:hAnsi="Arial" w:cs="Arial"/>
          <w:b/>
          <w:bCs/>
          <w:i/>
        </w:rPr>
        <w:t xml:space="preserve"> </w:t>
      </w:r>
      <w:r w:rsidR="0007520C">
        <w:rPr>
          <w:rFonts w:ascii="Arial" w:hAnsi="Arial" w:cs="Arial"/>
          <w:b/>
          <w:bCs/>
          <w:i/>
        </w:rPr>
        <w:t>*******</w:t>
      </w:r>
      <w:r w:rsidRPr="006E03A1">
        <w:rPr>
          <w:rFonts w:ascii="Arial" w:hAnsi="Arial" w:cs="Arial"/>
          <w:i/>
        </w:rPr>
        <w:t xml:space="preserve">, de </w:t>
      </w:r>
      <w:r>
        <w:rPr>
          <w:rFonts w:ascii="Arial" w:hAnsi="Arial" w:cs="Arial"/>
          <w:i/>
        </w:rPr>
        <w:t>treinta</w:t>
      </w:r>
      <w:r w:rsidRPr="006E03A1">
        <w:rPr>
          <w:rFonts w:ascii="Arial" w:hAnsi="Arial" w:cs="Arial"/>
          <w:i/>
        </w:rPr>
        <w:t xml:space="preserve"> de </w:t>
      </w:r>
      <w:r>
        <w:rPr>
          <w:rFonts w:ascii="Arial" w:hAnsi="Arial" w:cs="Arial"/>
          <w:i/>
        </w:rPr>
        <w:t>septiembre</w:t>
      </w:r>
      <w:r w:rsidRPr="006E03A1">
        <w:rPr>
          <w:rFonts w:ascii="Arial" w:hAnsi="Arial" w:cs="Arial"/>
          <w:i/>
        </w:rPr>
        <w:t xml:space="preserve"> de dos mil dieci</w:t>
      </w:r>
      <w:r>
        <w:rPr>
          <w:rFonts w:ascii="Arial" w:hAnsi="Arial" w:cs="Arial"/>
          <w:i/>
        </w:rPr>
        <w:t>séis</w:t>
      </w:r>
      <w:r w:rsidRPr="006E03A1">
        <w:rPr>
          <w:rFonts w:ascii="Arial" w:hAnsi="Arial" w:cs="Arial"/>
          <w:i/>
        </w:rPr>
        <w:t xml:space="preserve">, </w:t>
      </w:r>
      <w:r>
        <w:rPr>
          <w:rFonts w:ascii="Arial" w:hAnsi="Arial" w:cs="Arial"/>
          <w:i/>
        </w:rPr>
        <w:t>levantado por la Policía Vial Municipal Cristina Pérez Sánchez de Santa Lucia del Camino, Oaxaca</w:t>
      </w:r>
      <w:r w:rsidRPr="006E03A1">
        <w:rPr>
          <w:rFonts w:ascii="Arial" w:hAnsi="Arial" w:cs="Arial"/>
          <w:i/>
        </w:rPr>
        <w:t xml:space="preserve">. - - - - - - - - - - </w:t>
      </w:r>
      <w:r>
        <w:rPr>
          <w:rFonts w:ascii="Arial" w:hAnsi="Arial" w:cs="Arial"/>
          <w:i/>
        </w:rPr>
        <w:t xml:space="preserve">- - - - - - - </w:t>
      </w:r>
    </w:p>
    <w:p w14:paraId="58C71786" w14:textId="274D11A1" w:rsidR="00500A72" w:rsidRPr="00500A72" w:rsidRDefault="00500A72" w:rsidP="00500A72">
      <w:pPr>
        <w:pStyle w:val="Textoindependiente"/>
        <w:spacing w:before="240" w:after="0" w:line="360"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7D404F62" w14:textId="77777777" w:rsidR="00500A72" w:rsidRPr="006744B2" w:rsidRDefault="00500A72" w:rsidP="00500A72">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151F8334" w14:textId="487ACACF" w:rsidR="00FE78E7" w:rsidRDefault="00500A72" w:rsidP="00500A72">
      <w:pPr>
        <w:spacing w:before="240" w:line="360" w:lineRule="auto"/>
        <w:ind w:firstLine="708"/>
        <w:jc w:val="both"/>
        <w:rPr>
          <w:rFonts w:ascii="Arial" w:hAnsi="Arial" w:cs="Arial"/>
          <w:b/>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Quáter de la Constitución Política del Estado Libre y Soberano de Oaxaca; </w:t>
      </w:r>
      <w:r>
        <w:rPr>
          <w:rFonts w:ascii="Arial" w:hAnsi="Arial" w:cs="Arial"/>
          <w:bCs/>
          <w:iCs/>
          <w:sz w:val="26"/>
          <w:szCs w:val="26"/>
        </w:rPr>
        <w:t xml:space="preserve">1, 2, </w:t>
      </w:r>
      <w:r w:rsidRPr="006744B2">
        <w:rPr>
          <w:rFonts w:ascii="Arial" w:hAnsi="Arial" w:cs="Arial"/>
          <w:bCs/>
          <w:iCs/>
          <w:sz w:val="26"/>
          <w:szCs w:val="26"/>
        </w:rPr>
        <w:t>4, fracción VIII, 23, 24, fracci</w:t>
      </w:r>
      <w:r>
        <w:rPr>
          <w:rFonts w:ascii="Arial" w:hAnsi="Arial" w:cs="Arial"/>
          <w:bCs/>
          <w:iCs/>
          <w:sz w:val="26"/>
          <w:szCs w:val="26"/>
        </w:rPr>
        <w:t>ones I y III</w:t>
      </w:r>
      <w:r w:rsidRPr="006744B2">
        <w:rPr>
          <w:rFonts w:ascii="Arial" w:hAnsi="Arial" w:cs="Arial"/>
          <w:bCs/>
          <w:iCs/>
          <w:sz w:val="26"/>
          <w:szCs w:val="26"/>
        </w:rPr>
        <w:t xml:space="preserve">, 25, fracción I y 27 de la Ley Orgánica del Tribunal de Justicia Administrativa del Estado de Oaxaca, </w:t>
      </w:r>
      <w:r>
        <w:rPr>
          <w:rFonts w:ascii="Arial" w:hAnsi="Arial" w:cs="Arial"/>
          <w:bCs/>
          <w:iCs/>
          <w:sz w:val="26"/>
          <w:szCs w:val="26"/>
        </w:rPr>
        <w:t>vigente</w:t>
      </w:r>
      <w:r w:rsidRPr="006744B2">
        <w:rPr>
          <w:rFonts w:ascii="Arial" w:hAnsi="Arial" w:cs="Arial"/>
          <w:bCs/>
          <w:iCs/>
          <w:sz w:val="26"/>
          <w:szCs w:val="26"/>
        </w:rPr>
        <w:t xml:space="preserve">; </w:t>
      </w:r>
      <w:r w:rsidR="00B65294" w:rsidRPr="00E23799">
        <w:rPr>
          <w:rFonts w:ascii="Arial" w:hAnsi="Arial" w:cs="Arial"/>
          <w:bCs/>
          <w:iCs/>
          <w:sz w:val="26"/>
          <w:szCs w:val="26"/>
        </w:rPr>
        <w:t>86, 88, 92, 93,</w:t>
      </w:r>
      <w:r w:rsidR="00B65294">
        <w:rPr>
          <w:rFonts w:ascii="Arial" w:hAnsi="Arial" w:cs="Arial"/>
          <w:bCs/>
          <w:iCs/>
          <w:sz w:val="26"/>
          <w:szCs w:val="26"/>
        </w:rPr>
        <w:t xml:space="preserve"> fracción I, 94, 201, 206 y 208</w:t>
      </w:r>
      <w:r w:rsidR="00B65294" w:rsidRPr="00E23799">
        <w:rPr>
          <w:rFonts w:ascii="Arial" w:hAnsi="Arial" w:cs="Arial"/>
          <w:bCs/>
          <w:iCs/>
          <w:sz w:val="26"/>
          <w:szCs w:val="26"/>
        </w:rPr>
        <w:t xml:space="preserve"> de la Ley de Justicia Administrativa para el Estado de Oaxaca</w:t>
      </w:r>
      <w:r w:rsidRPr="006744B2">
        <w:rPr>
          <w:rFonts w:ascii="Arial" w:hAnsi="Arial" w:cs="Arial"/>
          <w:bCs/>
          <w:iCs/>
          <w:sz w:val="26"/>
          <w:szCs w:val="26"/>
        </w:rPr>
        <w:t>,</w:t>
      </w:r>
      <w:r w:rsidR="00B435F9">
        <w:rPr>
          <w:rFonts w:ascii="Arial" w:hAnsi="Arial" w:cs="Arial"/>
          <w:bCs/>
          <w:iCs/>
          <w:sz w:val="26"/>
          <w:szCs w:val="26"/>
        </w:rPr>
        <w:t xml:space="preserve"> aplicable al caso,</w:t>
      </w:r>
      <w:r w:rsidRPr="006744B2">
        <w:rPr>
          <w:rFonts w:ascii="Arial" w:hAnsi="Arial" w:cs="Arial"/>
          <w:bCs/>
          <w:iCs/>
          <w:sz w:val="26"/>
          <w:szCs w:val="26"/>
        </w:rPr>
        <w:t xml:space="preserve"> dado que se trata de un recurso de revisión interpuesto en contra de</w:t>
      </w:r>
      <w:r>
        <w:rPr>
          <w:rFonts w:ascii="Arial" w:hAnsi="Arial" w:cs="Arial"/>
          <w:bCs/>
          <w:iCs/>
          <w:sz w:val="26"/>
          <w:szCs w:val="26"/>
        </w:rPr>
        <w:t xml:space="preserve"> la sentencia de </w:t>
      </w:r>
      <w:r w:rsidR="00CD079C">
        <w:rPr>
          <w:rFonts w:ascii="Arial" w:hAnsi="Arial" w:cs="Arial"/>
          <w:bCs/>
          <w:iCs/>
          <w:sz w:val="26"/>
          <w:szCs w:val="26"/>
        </w:rPr>
        <w:t xml:space="preserve">25 </w:t>
      </w:r>
      <w:r w:rsidR="00B65294">
        <w:rPr>
          <w:rFonts w:ascii="Arial" w:hAnsi="Arial" w:cs="Arial"/>
          <w:bCs/>
          <w:iCs/>
          <w:sz w:val="26"/>
          <w:szCs w:val="26"/>
        </w:rPr>
        <w:t>veinticinco</w:t>
      </w:r>
      <w:r>
        <w:rPr>
          <w:rFonts w:ascii="Arial" w:hAnsi="Arial" w:cs="Arial"/>
          <w:bCs/>
          <w:iCs/>
          <w:sz w:val="26"/>
          <w:szCs w:val="26"/>
        </w:rPr>
        <w:t xml:space="preserve"> de </w:t>
      </w:r>
      <w:r w:rsidR="00B65294">
        <w:rPr>
          <w:rFonts w:ascii="Arial" w:hAnsi="Arial" w:cs="Arial"/>
          <w:bCs/>
          <w:iCs/>
          <w:sz w:val="26"/>
          <w:szCs w:val="26"/>
        </w:rPr>
        <w:t>febrero</w:t>
      </w:r>
      <w:r>
        <w:rPr>
          <w:rFonts w:ascii="Arial" w:hAnsi="Arial" w:cs="Arial"/>
          <w:bCs/>
          <w:iCs/>
          <w:sz w:val="26"/>
          <w:szCs w:val="26"/>
        </w:rPr>
        <w:t xml:space="preserve"> de </w:t>
      </w:r>
      <w:r w:rsidR="00CD079C">
        <w:rPr>
          <w:rFonts w:ascii="Arial" w:hAnsi="Arial" w:cs="Arial"/>
          <w:bCs/>
          <w:iCs/>
          <w:sz w:val="26"/>
          <w:szCs w:val="26"/>
        </w:rPr>
        <w:t xml:space="preserve">2022 </w:t>
      </w:r>
      <w:r>
        <w:rPr>
          <w:rFonts w:ascii="Arial" w:hAnsi="Arial" w:cs="Arial"/>
          <w:bCs/>
          <w:iCs/>
          <w:sz w:val="26"/>
          <w:szCs w:val="26"/>
        </w:rPr>
        <w:t>dos mil veintidós</w:t>
      </w:r>
      <w:r w:rsidRPr="006744B2">
        <w:rPr>
          <w:rFonts w:ascii="Arial" w:hAnsi="Arial" w:cs="Arial"/>
          <w:bCs/>
          <w:iCs/>
          <w:sz w:val="26"/>
          <w:szCs w:val="26"/>
        </w:rPr>
        <w:t xml:space="preserve">, </w:t>
      </w:r>
      <w:r w:rsidRPr="006744B2">
        <w:rPr>
          <w:rFonts w:ascii="Arial" w:hAnsi="Arial" w:cs="Arial"/>
          <w:sz w:val="26"/>
          <w:szCs w:val="26"/>
        </w:rPr>
        <w:t>dictad</w:t>
      </w:r>
      <w:r>
        <w:rPr>
          <w:rFonts w:ascii="Arial" w:hAnsi="Arial" w:cs="Arial"/>
          <w:sz w:val="26"/>
          <w:szCs w:val="26"/>
        </w:rPr>
        <w:t>a</w:t>
      </w:r>
      <w:r w:rsidRPr="006744B2">
        <w:rPr>
          <w:rFonts w:ascii="Arial" w:hAnsi="Arial" w:cs="Arial"/>
          <w:sz w:val="26"/>
          <w:szCs w:val="26"/>
        </w:rPr>
        <w:t xml:space="preserve"> por</w:t>
      </w:r>
      <w:r w:rsidRPr="001E1D5D">
        <w:rPr>
          <w:rFonts w:ascii="Arial" w:hAnsi="Arial" w:cs="Arial"/>
          <w:sz w:val="26"/>
          <w:szCs w:val="26"/>
        </w:rPr>
        <w:t xml:space="preserve"> la </w:t>
      </w:r>
      <w:r w:rsidR="00B65294">
        <w:rPr>
          <w:rFonts w:ascii="Arial" w:hAnsi="Arial" w:cs="Arial"/>
          <w:sz w:val="26"/>
          <w:szCs w:val="26"/>
        </w:rPr>
        <w:t>Sexta</w:t>
      </w:r>
      <w:r>
        <w:rPr>
          <w:rFonts w:ascii="Arial" w:hAnsi="Arial" w:cs="Arial"/>
          <w:sz w:val="26"/>
          <w:szCs w:val="26"/>
        </w:rPr>
        <w:t xml:space="preserve">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w:t>
      </w:r>
      <w:r w:rsidRPr="00500A72">
        <w:rPr>
          <w:rFonts w:ascii="Arial" w:hAnsi="Arial" w:cs="Arial"/>
          <w:b/>
          <w:sz w:val="26"/>
          <w:szCs w:val="26"/>
        </w:rPr>
        <w:t>0</w:t>
      </w:r>
      <w:r w:rsidR="00B65294">
        <w:rPr>
          <w:rFonts w:ascii="Arial" w:hAnsi="Arial" w:cs="Arial"/>
          <w:b/>
          <w:sz w:val="26"/>
          <w:szCs w:val="26"/>
        </w:rPr>
        <w:t>488</w:t>
      </w:r>
      <w:r w:rsidRPr="00500A72">
        <w:rPr>
          <w:rFonts w:ascii="Arial" w:hAnsi="Arial" w:cs="Arial"/>
          <w:b/>
          <w:sz w:val="26"/>
          <w:szCs w:val="26"/>
        </w:rPr>
        <w:t>/20</w:t>
      </w:r>
      <w:r w:rsidR="00B65294">
        <w:rPr>
          <w:rFonts w:ascii="Arial" w:hAnsi="Arial" w:cs="Arial"/>
          <w:b/>
          <w:sz w:val="26"/>
          <w:szCs w:val="26"/>
        </w:rPr>
        <w:t>16</w:t>
      </w:r>
      <w:r w:rsidRPr="00500A72">
        <w:rPr>
          <w:rFonts w:ascii="Arial" w:hAnsi="Arial" w:cs="Arial"/>
          <w:b/>
          <w:sz w:val="26"/>
          <w:szCs w:val="26"/>
        </w:rPr>
        <w:t>.</w:t>
      </w:r>
      <w:r w:rsidRPr="006744B2">
        <w:rPr>
          <w:rFonts w:ascii="Arial" w:hAnsi="Arial" w:cs="Arial"/>
          <w:bCs/>
          <w:iCs/>
          <w:sz w:val="26"/>
          <w:szCs w:val="26"/>
        </w:rPr>
        <w:t xml:space="preserve">- - - </w:t>
      </w:r>
    </w:p>
    <w:p w14:paraId="59423C9E" w14:textId="40B4848D" w:rsidR="00FF080F" w:rsidRDefault="002632E0" w:rsidP="00B90F55">
      <w:pPr>
        <w:pStyle w:val="Textoindependiente"/>
        <w:spacing w:before="240" w:after="0" w:line="360" w:lineRule="auto"/>
        <w:ind w:firstLine="708"/>
        <w:jc w:val="both"/>
        <w:rPr>
          <w:rFonts w:ascii="Arial" w:hAnsi="Arial" w:cs="Arial"/>
          <w:bCs/>
          <w:sz w:val="26"/>
          <w:szCs w:val="26"/>
          <w:lang w:val="es-ES"/>
        </w:rPr>
      </w:pPr>
      <w:r w:rsidRPr="00FC7072">
        <w:rPr>
          <w:rFonts w:ascii="Arial" w:hAnsi="Arial" w:cs="Arial"/>
          <w:b/>
          <w:sz w:val="26"/>
          <w:szCs w:val="26"/>
        </w:rPr>
        <w:t>SEGUNDO.</w:t>
      </w:r>
      <w:r w:rsidRPr="00FC7072">
        <w:rPr>
          <w:rFonts w:ascii="Arial" w:hAnsi="Arial" w:cs="Arial"/>
          <w:sz w:val="26"/>
          <w:szCs w:val="26"/>
        </w:rPr>
        <w:t xml:space="preserve"> </w:t>
      </w:r>
      <w:r w:rsidR="00CD079C">
        <w:rPr>
          <w:rFonts w:ascii="Arial" w:hAnsi="Arial" w:cs="Arial"/>
          <w:sz w:val="26"/>
          <w:szCs w:val="26"/>
        </w:rPr>
        <w:t>El</w:t>
      </w:r>
      <w:r w:rsidRPr="00FC7072">
        <w:rPr>
          <w:rFonts w:ascii="Arial" w:hAnsi="Arial" w:cs="Arial"/>
          <w:sz w:val="26"/>
          <w:szCs w:val="26"/>
        </w:rPr>
        <w:t xml:space="preserve"> agravio</w:t>
      </w:r>
      <w:r w:rsidR="00CD079C">
        <w:rPr>
          <w:rFonts w:ascii="Arial" w:hAnsi="Arial" w:cs="Arial"/>
          <w:sz w:val="26"/>
          <w:szCs w:val="26"/>
        </w:rPr>
        <w:t xml:space="preserve"> </w:t>
      </w:r>
      <w:r w:rsidRPr="00FC7072">
        <w:rPr>
          <w:rFonts w:ascii="Arial" w:hAnsi="Arial" w:cs="Arial"/>
          <w:sz w:val="26"/>
          <w:szCs w:val="26"/>
        </w:rPr>
        <w:t xml:space="preserve">hecho valer se encuentra expuesto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sidR="00CD079C">
        <w:rPr>
          <w:rFonts w:ascii="Arial" w:hAnsi="Arial" w:cs="Arial"/>
          <w:color w:val="000000" w:themeColor="text1"/>
          <w:sz w:val="26"/>
          <w:szCs w:val="26"/>
        </w:rPr>
        <w:t>l</w:t>
      </w:r>
      <w:r w:rsidRPr="00D12C54">
        <w:rPr>
          <w:rFonts w:ascii="Arial" w:hAnsi="Arial" w:cs="Arial"/>
          <w:color w:val="000000" w:themeColor="text1"/>
          <w:sz w:val="26"/>
          <w:szCs w:val="26"/>
        </w:rPr>
        <w:t xml:space="preserve"> recurrente</w:t>
      </w:r>
      <w:r w:rsidRPr="00FC7072">
        <w:rPr>
          <w:rFonts w:ascii="Arial" w:hAnsi="Arial" w:cs="Arial"/>
          <w:sz w:val="26"/>
          <w:szCs w:val="26"/>
        </w:rPr>
        <w:t xml:space="preserve">, por lo que no existe necesidad de transcribirlo,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w:t>
      </w:r>
      <w:r w:rsidR="00F23235">
        <w:rPr>
          <w:rFonts w:ascii="Arial" w:hAnsi="Arial" w:cs="Arial"/>
          <w:sz w:val="26"/>
          <w:szCs w:val="26"/>
        </w:rPr>
        <w:t xml:space="preserve">l </w:t>
      </w:r>
      <w:r>
        <w:rPr>
          <w:rFonts w:ascii="Arial" w:hAnsi="Arial" w:cs="Arial"/>
          <w:sz w:val="26"/>
          <w:szCs w:val="26"/>
        </w:rPr>
        <w:t>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F23235">
        <w:rPr>
          <w:rFonts w:ascii="Arial" w:hAnsi="Arial" w:cs="Arial"/>
          <w:sz w:val="26"/>
          <w:szCs w:val="26"/>
        </w:rPr>
        <w:t xml:space="preserve">. </w:t>
      </w:r>
      <w:r w:rsidR="00FF080F">
        <w:rPr>
          <w:rFonts w:ascii="Arial" w:hAnsi="Arial" w:cs="Arial"/>
          <w:bCs/>
          <w:sz w:val="26"/>
          <w:szCs w:val="26"/>
        </w:rPr>
        <w:t xml:space="preserve">Se invoca en </w:t>
      </w:r>
      <w:r w:rsidR="00FF080F" w:rsidRPr="00B90F55">
        <w:rPr>
          <w:rFonts w:ascii="Arial" w:hAnsi="Arial" w:cs="Arial"/>
          <w:sz w:val="26"/>
          <w:szCs w:val="26"/>
        </w:rPr>
        <w:t>apoyo</w:t>
      </w:r>
      <w:r w:rsidR="00FF080F">
        <w:rPr>
          <w:rFonts w:ascii="Arial" w:hAnsi="Arial" w:cs="Arial"/>
          <w:bCs/>
          <w:sz w:val="26"/>
          <w:szCs w:val="26"/>
        </w:rPr>
        <w:t xml:space="preserve">, la </w:t>
      </w:r>
      <w:r w:rsidR="00B435F9">
        <w:rPr>
          <w:rFonts w:ascii="Arial" w:hAnsi="Arial" w:cs="Arial"/>
          <w:bCs/>
          <w:sz w:val="26"/>
          <w:szCs w:val="26"/>
        </w:rPr>
        <w:t>J</w:t>
      </w:r>
      <w:r w:rsidR="00FF080F">
        <w:rPr>
          <w:rFonts w:ascii="Arial" w:hAnsi="Arial" w:cs="Arial"/>
          <w:bCs/>
          <w:sz w:val="26"/>
          <w:szCs w:val="26"/>
        </w:rPr>
        <w:t xml:space="preserve">urisprudencia en materia común, número </w:t>
      </w:r>
      <w:r w:rsidR="00FF080F">
        <w:rPr>
          <w:rFonts w:ascii="Arial" w:eastAsia="Times New Roman" w:hAnsi="Arial" w:cs="Arial"/>
          <w:sz w:val="26"/>
          <w:szCs w:val="26"/>
        </w:rPr>
        <w:t xml:space="preserve">2a./J. 58/2010, de la Novena Época, emitida por la Segunda Sala de la Suprema Corte de Justicia de la Nación, </w:t>
      </w:r>
      <w:r w:rsidR="00FF080F">
        <w:rPr>
          <w:rFonts w:ascii="Arial" w:hAnsi="Arial" w:cs="Arial"/>
          <w:bCs/>
          <w:sz w:val="26"/>
          <w:szCs w:val="26"/>
        </w:rPr>
        <w:t xml:space="preserve">con número de registro digital </w:t>
      </w:r>
      <w:r w:rsidR="00FF080F">
        <w:rPr>
          <w:rFonts w:ascii="Arial" w:eastAsia="Times New Roman" w:hAnsi="Arial" w:cs="Arial"/>
          <w:sz w:val="26"/>
          <w:szCs w:val="26"/>
        </w:rPr>
        <w:t xml:space="preserve">164618, publicada en el Semanario Judicial de la Federación y su Gaceta. En el Tomo XXXI, Mayo de 2010, visible a página 830, </w:t>
      </w:r>
      <w:r w:rsidR="00FF080F">
        <w:rPr>
          <w:rFonts w:ascii="Arial" w:hAnsi="Arial" w:cs="Arial"/>
          <w:bCs/>
          <w:sz w:val="26"/>
          <w:szCs w:val="26"/>
        </w:rPr>
        <w:t>bajo el rubro y texto siguiente:</w:t>
      </w:r>
      <w:r w:rsidR="00516055">
        <w:rPr>
          <w:rFonts w:ascii="Arial" w:hAnsi="Arial" w:cs="Arial"/>
          <w:bCs/>
          <w:sz w:val="26"/>
          <w:szCs w:val="26"/>
        </w:rPr>
        <w:t xml:space="preserve"> - - - - - - - - - - - - - - - - - - - - - </w:t>
      </w:r>
    </w:p>
    <w:p w14:paraId="5D1C6572" w14:textId="77777777" w:rsidR="00FF080F" w:rsidRPr="00243FEB" w:rsidRDefault="00FF080F" w:rsidP="00F23235">
      <w:pPr>
        <w:spacing w:before="240" w:line="360" w:lineRule="auto"/>
        <w:ind w:left="709" w:right="758"/>
        <w:jc w:val="both"/>
        <w:rPr>
          <w:rFonts w:ascii="Arial" w:eastAsia="Times New Roman" w:hAnsi="Arial" w:cs="Arial"/>
          <w:i/>
          <w:iCs/>
          <w:sz w:val="24"/>
          <w:szCs w:val="24"/>
        </w:rPr>
      </w:pPr>
      <w:r w:rsidRPr="00243FEB">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243FEB">
        <w:rPr>
          <w:rFonts w:ascii="Arial" w:eastAsia="Times New Roman" w:hAnsi="Arial" w:cs="Arial"/>
          <w:i/>
          <w:iCs/>
          <w:sz w:val="24"/>
          <w:szCs w:val="24"/>
        </w:rPr>
        <w:t xml:space="preserve">De los preceptos integrantes del capítulo X "De las sentencias", del título primero "Reglas generales", del libro primero "Del amparo en general", de la Ley de Amparo, no se advierte como obligación para el </w:t>
      </w:r>
      <w:r w:rsidRPr="00243FEB">
        <w:rPr>
          <w:rFonts w:ascii="Arial" w:eastAsia="Times New Roman" w:hAnsi="Arial" w:cs="Arial"/>
          <w:i/>
          <w:iCs/>
          <w:sz w:val="24"/>
          <w:szCs w:val="24"/>
        </w:rPr>
        <w:lastRenderedPageBreak/>
        <w:t>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4652F83" w14:textId="7DAC13D1" w:rsidR="00B21DB3" w:rsidRDefault="002632E0" w:rsidP="00A24C89">
      <w:pPr>
        <w:pStyle w:val="Textoindependiente"/>
        <w:spacing w:before="240" w:after="0" w:line="360" w:lineRule="auto"/>
        <w:ind w:firstLine="708"/>
        <w:jc w:val="both"/>
        <w:rPr>
          <w:rFonts w:ascii="Arial" w:hAnsi="Arial" w:cs="Arial"/>
          <w:sz w:val="26"/>
          <w:szCs w:val="26"/>
        </w:rPr>
      </w:pPr>
      <w:r w:rsidRPr="005977AE">
        <w:rPr>
          <w:rFonts w:ascii="Arial" w:hAnsi="Arial" w:cs="Arial"/>
          <w:b/>
          <w:sz w:val="26"/>
          <w:szCs w:val="26"/>
        </w:rPr>
        <w:t>TERCERO</w:t>
      </w:r>
      <w:r w:rsidRPr="0088584F">
        <w:rPr>
          <w:rFonts w:ascii="Arial" w:hAnsi="Arial" w:cs="Arial"/>
          <w:b/>
          <w:bCs/>
          <w:sz w:val="26"/>
          <w:szCs w:val="26"/>
        </w:rPr>
        <w:t>.</w:t>
      </w:r>
      <w:r w:rsidR="005977AE" w:rsidRPr="005977AE">
        <w:rPr>
          <w:rFonts w:ascii="Arial" w:hAnsi="Arial" w:cs="Arial"/>
          <w:sz w:val="26"/>
          <w:szCs w:val="26"/>
        </w:rPr>
        <w:t xml:space="preserve"> </w:t>
      </w:r>
      <w:r w:rsidRPr="005977AE">
        <w:rPr>
          <w:rFonts w:ascii="Arial" w:hAnsi="Arial" w:cs="Arial"/>
          <w:sz w:val="26"/>
          <w:szCs w:val="26"/>
        </w:rPr>
        <w:t xml:space="preserve">Manifiesta </w:t>
      </w:r>
      <w:r w:rsidR="007112CA">
        <w:rPr>
          <w:rFonts w:ascii="Arial" w:hAnsi="Arial" w:cs="Arial"/>
          <w:sz w:val="26"/>
          <w:szCs w:val="26"/>
        </w:rPr>
        <w:t>el</w:t>
      </w:r>
      <w:r w:rsidR="000B6511" w:rsidRPr="005977AE">
        <w:rPr>
          <w:rFonts w:ascii="Arial" w:hAnsi="Arial" w:cs="Arial"/>
          <w:sz w:val="26"/>
          <w:szCs w:val="26"/>
        </w:rPr>
        <w:t xml:space="preserve"> </w:t>
      </w:r>
      <w:r w:rsidRPr="005977AE">
        <w:rPr>
          <w:rFonts w:ascii="Arial" w:hAnsi="Arial" w:cs="Arial"/>
          <w:sz w:val="26"/>
          <w:szCs w:val="26"/>
        </w:rPr>
        <w:t xml:space="preserve">recurrente </w:t>
      </w:r>
      <w:r w:rsidR="005977AE" w:rsidRPr="005977AE">
        <w:rPr>
          <w:rFonts w:ascii="Arial" w:hAnsi="Arial" w:cs="Arial"/>
          <w:sz w:val="26"/>
          <w:szCs w:val="26"/>
        </w:rPr>
        <w:t xml:space="preserve">que </w:t>
      </w:r>
      <w:r w:rsidR="00F2001D" w:rsidRPr="005977AE">
        <w:rPr>
          <w:rFonts w:ascii="Arial" w:hAnsi="Arial" w:cs="Arial"/>
          <w:sz w:val="26"/>
          <w:szCs w:val="26"/>
        </w:rPr>
        <w:t>le causa agravio</w:t>
      </w:r>
      <w:r w:rsidR="005977AE">
        <w:rPr>
          <w:rFonts w:ascii="Arial" w:hAnsi="Arial" w:cs="Arial"/>
          <w:sz w:val="26"/>
          <w:szCs w:val="26"/>
        </w:rPr>
        <w:t xml:space="preserve"> </w:t>
      </w:r>
      <w:r w:rsidR="00B21DB3" w:rsidRPr="005977AE">
        <w:rPr>
          <w:rFonts w:ascii="Arial" w:hAnsi="Arial" w:cs="Arial"/>
          <w:sz w:val="26"/>
          <w:szCs w:val="26"/>
        </w:rPr>
        <w:t>la sentencia de</w:t>
      </w:r>
      <w:r w:rsidR="00A24C89" w:rsidRPr="005977AE">
        <w:rPr>
          <w:rFonts w:ascii="Arial" w:hAnsi="Arial" w:cs="Arial"/>
          <w:sz w:val="26"/>
          <w:szCs w:val="26"/>
        </w:rPr>
        <w:t xml:space="preserve"> </w:t>
      </w:r>
      <w:r w:rsidR="00AC0336">
        <w:rPr>
          <w:rFonts w:ascii="Arial" w:hAnsi="Arial" w:cs="Arial"/>
          <w:sz w:val="26"/>
          <w:szCs w:val="26"/>
        </w:rPr>
        <w:t xml:space="preserve">25 </w:t>
      </w:r>
      <w:r w:rsidR="005977AE">
        <w:rPr>
          <w:rFonts w:ascii="Arial" w:hAnsi="Arial" w:cs="Arial"/>
          <w:sz w:val="26"/>
          <w:szCs w:val="26"/>
        </w:rPr>
        <w:t>veint</w:t>
      </w:r>
      <w:r w:rsidR="007112CA">
        <w:rPr>
          <w:rFonts w:ascii="Arial" w:hAnsi="Arial" w:cs="Arial"/>
          <w:sz w:val="26"/>
          <w:szCs w:val="26"/>
        </w:rPr>
        <w:t>icinco de febrero</w:t>
      </w:r>
      <w:r w:rsidR="005977AE">
        <w:rPr>
          <w:rFonts w:ascii="Arial" w:hAnsi="Arial" w:cs="Arial"/>
          <w:sz w:val="26"/>
          <w:szCs w:val="26"/>
        </w:rPr>
        <w:t xml:space="preserve"> de</w:t>
      </w:r>
      <w:r w:rsidR="00AC0336">
        <w:rPr>
          <w:rFonts w:ascii="Arial" w:hAnsi="Arial" w:cs="Arial"/>
          <w:sz w:val="26"/>
          <w:szCs w:val="26"/>
        </w:rPr>
        <w:t xml:space="preserve"> 2022</w:t>
      </w:r>
      <w:r w:rsidR="005977AE">
        <w:rPr>
          <w:rFonts w:ascii="Arial" w:hAnsi="Arial" w:cs="Arial"/>
          <w:sz w:val="26"/>
          <w:szCs w:val="26"/>
        </w:rPr>
        <w:t xml:space="preserve"> dos mil veintidós:</w:t>
      </w:r>
    </w:p>
    <w:p w14:paraId="665FC54C" w14:textId="5D52628A" w:rsidR="002E3632" w:rsidRPr="002E3632" w:rsidRDefault="005977AE"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En su </w:t>
      </w:r>
      <w:r w:rsidR="007112CA">
        <w:rPr>
          <w:rFonts w:ascii="Arial" w:hAnsi="Arial" w:cs="Arial"/>
          <w:b/>
          <w:sz w:val="26"/>
          <w:szCs w:val="26"/>
        </w:rPr>
        <w:t>único</w:t>
      </w:r>
      <w:r w:rsidRPr="005977AE">
        <w:rPr>
          <w:rFonts w:ascii="Arial" w:hAnsi="Arial" w:cs="Arial"/>
          <w:b/>
          <w:sz w:val="26"/>
          <w:szCs w:val="26"/>
        </w:rPr>
        <w:t xml:space="preserve"> agravio</w:t>
      </w:r>
      <w:r>
        <w:rPr>
          <w:rFonts w:ascii="Arial" w:hAnsi="Arial" w:cs="Arial"/>
          <w:sz w:val="26"/>
          <w:szCs w:val="26"/>
        </w:rPr>
        <w:t xml:space="preserve"> refiere que</w:t>
      </w:r>
      <w:r w:rsidRPr="005977AE">
        <w:rPr>
          <w:rFonts w:ascii="Arial" w:hAnsi="Arial" w:cs="Arial"/>
          <w:sz w:val="26"/>
          <w:szCs w:val="26"/>
        </w:rPr>
        <w:t xml:space="preserve"> </w:t>
      </w:r>
      <w:r w:rsidR="002E3632">
        <w:rPr>
          <w:rFonts w:ascii="Arial" w:hAnsi="Arial" w:cs="Arial"/>
          <w:sz w:val="26"/>
          <w:szCs w:val="26"/>
        </w:rPr>
        <w:t xml:space="preserve">la </w:t>
      </w:r>
      <w:r w:rsidR="002E3632" w:rsidRPr="002E3632">
        <w:rPr>
          <w:rFonts w:ascii="Arial" w:hAnsi="Arial" w:cs="Arial"/>
          <w:sz w:val="26"/>
          <w:szCs w:val="26"/>
        </w:rPr>
        <w:t>determinación de la sala de origen contraviene los principios básicos que rigen una sentencia, por lo que existe contravención a los artículos 207, 208 y 209 de la Ley de Procedimiento y Justicia Administrativa para el Estado de Oaxaca</w:t>
      </w:r>
      <w:r w:rsidR="002E3632">
        <w:rPr>
          <w:rFonts w:ascii="Arial" w:hAnsi="Arial" w:cs="Arial"/>
          <w:sz w:val="26"/>
          <w:szCs w:val="26"/>
        </w:rPr>
        <w:t xml:space="preserve"> (sic)</w:t>
      </w:r>
      <w:r w:rsidR="002E3632" w:rsidRPr="002E3632">
        <w:rPr>
          <w:rFonts w:ascii="Arial" w:hAnsi="Arial" w:cs="Arial"/>
          <w:sz w:val="26"/>
          <w:szCs w:val="26"/>
        </w:rPr>
        <w:t>.</w:t>
      </w:r>
    </w:p>
    <w:p w14:paraId="0320ED2C" w14:textId="0A95B0F2" w:rsidR="002E3632" w:rsidRPr="002E3632" w:rsidRDefault="002E3632" w:rsidP="002E3632">
      <w:pPr>
        <w:pStyle w:val="Textoindependiente"/>
        <w:spacing w:before="240" w:line="360" w:lineRule="auto"/>
        <w:ind w:firstLine="708"/>
        <w:jc w:val="both"/>
        <w:rPr>
          <w:rFonts w:ascii="Arial" w:hAnsi="Arial" w:cs="Arial"/>
          <w:sz w:val="26"/>
          <w:szCs w:val="26"/>
        </w:rPr>
      </w:pPr>
      <w:r w:rsidRPr="002E3632">
        <w:rPr>
          <w:rFonts w:ascii="Arial" w:hAnsi="Arial" w:cs="Arial"/>
          <w:sz w:val="26"/>
          <w:szCs w:val="26"/>
        </w:rPr>
        <w:t>En efecto lo anterior es así, ya que de la interpretación armónica que se realice a los mencionados preceptos legales, se adv</w:t>
      </w:r>
      <w:r w:rsidR="00A8531E">
        <w:rPr>
          <w:rFonts w:ascii="Arial" w:hAnsi="Arial" w:cs="Arial"/>
          <w:sz w:val="26"/>
          <w:szCs w:val="26"/>
        </w:rPr>
        <w:t>ertirá</w:t>
      </w:r>
      <w:r w:rsidRPr="002E3632">
        <w:rPr>
          <w:rFonts w:ascii="Arial" w:hAnsi="Arial" w:cs="Arial"/>
          <w:sz w:val="26"/>
          <w:szCs w:val="26"/>
        </w:rPr>
        <w:t xml:space="preserve"> que contemplan los principios de congruencia y exhaustividad, los cuales están referidos a que sean congruentes no solo consigo mismas, sino también con la litis suscitada entre las parte</w:t>
      </w:r>
      <w:r w:rsidR="00B22245">
        <w:rPr>
          <w:rFonts w:ascii="Arial" w:hAnsi="Arial" w:cs="Arial"/>
          <w:sz w:val="26"/>
          <w:szCs w:val="26"/>
        </w:rPr>
        <w:t>s</w:t>
      </w:r>
      <w:r w:rsidRPr="002E3632">
        <w:rPr>
          <w:rFonts w:ascii="Arial" w:hAnsi="Arial" w:cs="Arial"/>
          <w:sz w:val="26"/>
          <w:szCs w:val="26"/>
        </w:rPr>
        <w:t xml:space="preserve">, que exista conformidad en cuanto extensión, concepto y alcance entre lo resuelto por el órgano jurisdiccional y la demanda y demás pretensiones deducidas oportunamente por las partes, apreciando las pruebas conducentes y resolviendo sin omitir aspecto alguno, ni expresar consideraciones contrarias entre </w:t>
      </w:r>
      <w:r w:rsidR="000E1D41" w:rsidRPr="002E3632">
        <w:rPr>
          <w:rFonts w:ascii="Arial" w:hAnsi="Arial" w:cs="Arial"/>
          <w:sz w:val="26"/>
          <w:szCs w:val="26"/>
        </w:rPr>
        <w:t>sí</w:t>
      </w:r>
      <w:r w:rsidRPr="002E3632">
        <w:rPr>
          <w:rFonts w:ascii="Arial" w:hAnsi="Arial" w:cs="Arial"/>
          <w:sz w:val="26"/>
          <w:szCs w:val="26"/>
        </w:rPr>
        <w:t xml:space="preserve"> o con los puntos resolutivos.</w:t>
      </w:r>
      <w:r w:rsidR="000E1D41">
        <w:rPr>
          <w:rFonts w:ascii="Arial" w:hAnsi="Arial" w:cs="Arial"/>
          <w:sz w:val="26"/>
          <w:szCs w:val="26"/>
        </w:rPr>
        <w:t xml:space="preserve"> - - - - - - - - - - - - - - - - - - </w:t>
      </w:r>
    </w:p>
    <w:p w14:paraId="5C1CA5FB" w14:textId="51F53692" w:rsidR="002E3632" w:rsidRPr="002E3632" w:rsidRDefault="000E1D41"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Describe el inconforme las características del</w:t>
      </w:r>
      <w:r w:rsidR="002E3632" w:rsidRPr="002E3632">
        <w:rPr>
          <w:rFonts w:ascii="Arial" w:hAnsi="Arial" w:cs="Arial"/>
          <w:sz w:val="26"/>
          <w:szCs w:val="26"/>
        </w:rPr>
        <w:t xml:space="preserve"> principio de congruencia:</w:t>
      </w:r>
      <w:r>
        <w:rPr>
          <w:rFonts w:ascii="Arial" w:hAnsi="Arial" w:cs="Arial"/>
          <w:sz w:val="26"/>
          <w:szCs w:val="26"/>
        </w:rPr>
        <w:t xml:space="preserve"> </w:t>
      </w:r>
      <w:r w:rsidR="002E3632" w:rsidRPr="002E3632">
        <w:rPr>
          <w:rFonts w:ascii="Arial" w:hAnsi="Arial" w:cs="Arial"/>
          <w:sz w:val="26"/>
          <w:szCs w:val="26"/>
        </w:rPr>
        <w:t>a)</w:t>
      </w:r>
      <w:r>
        <w:rPr>
          <w:rFonts w:ascii="Arial" w:hAnsi="Arial" w:cs="Arial"/>
          <w:sz w:val="26"/>
          <w:szCs w:val="26"/>
        </w:rPr>
        <w:t xml:space="preserve"> </w:t>
      </w:r>
      <w:r w:rsidR="002E3632" w:rsidRPr="002E3632">
        <w:rPr>
          <w:rFonts w:ascii="Arial" w:hAnsi="Arial" w:cs="Arial"/>
          <w:sz w:val="26"/>
          <w:szCs w:val="26"/>
        </w:rPr>
        <w:t>La sentencia debe ser congruente consigo misma (congruencia interna)</w:t>
      </w:r>
      <w:r>
        <w:rPr>
          <w:rFonts w:ascii="Arial" w:hAnsi="Arial" w:cs="Arial"/>
          <w:sz w:val="26"/>
          <w:szCs w:val="26"/>
        </w:rPr>
        <w:t>;</w:t>
      </w:r>
      <w:r w:rsidR="002E3632" w:rsidRPr="002E3632">
        <w:rPr>
          <w:rFonts w:ascii="Arial" w:hAnsi="Arial" w:cs="Arial"/>
          <w:sz w:val="26"/>
          <w:szCs w:val="26"/>
        </w:rPr>
        <w:t xml:space="preserve"> y,</w:t>
      </w:r>
      <w:r>
        <w:rPr>
          <w:rFonts w:ascii="Arial" w:hAnsi="Arial" w:cs="Arial"/>
          <w:sz w:val="26"/>
          <w:szCs w:val="26"/>
        </w:rPr>
        <w:t xml:space="preserve"> </w:t>
      </w:r>
      <w:r w:rsidR="002E3632" w:rsidRPr="002E3632">
        <w:rPr>
          <w:rFonts w:ascii="Arial" w:hAnsi="Arial" w:cs="Arial"/>
          <w:sz w:val="26"/>
          <w:szCs w:val="26"/>
        </w:rPr>
        <w:t>b)</w:t>
      </w:r>
      <w:r>
        <w:rPr>
          <w:rFonts w:ascii="Arial" w:hAnsi="Arial" w:cs="Arial"/>
          <w:sz w:val="26"/>
          <w:szCs w:val="26"/>
        </w:rPr>
        <w:t xml:space="preserve"> </w:t>
      </w:r>
      <w:r w:rsidR="002E3632" w:rsidRPr="002E3632">
        <w:rPr>
          <w:rFonts w:ascii="Arial" w:hAnsi="Arial" w:cs="Arial"/>
          <w:sz w:val="26"/>
          <w:szCs w:val="26"/>
        </w:rPr>
        <w:t xml:space="preserve">La sentencia debe ser conforme con lo planteado por las partes en la demanda, contestación, demás </w:t>
      </w:r>
      <w:r w:rsidR="002E3632" w:rsidRPr="002E3632">
        <w:rPr>
          <w:rFonts w:ascii="Arial" w:hAnsi="Arial" w:cs="Arial"/>
          <w:sz w:val="26"/>
          <w:szCs w:val="26"/>
        </w:rPr>
        <w:lastRenderedPageBreak/>
        <w:t>pretensiones deducida oportunamente, pruebas aportadas sin omitir ni añadir nada (congruencia externa).</w:t>
      </w:r>
      <w:r>
        <w:rPr>
          <w:rFonts w:ascii="Arial" w:hAnsi="Arial" w:cs="Arial"/>
          <w:sz w:val="26"/>
          <w:szCs w:val="26"/>
        </w:rPr>
        <w:t xml:space="preserve"> - - - - - - - - - - - - - - - - - - - - - - - - - - </w:t>
      </w:r>
    </w:p>
    <w:p w14:paraId="11B9AD8C" w14:textId="606F321F" w:rsidR="002E3632" w:rsidRDefault="000E1D41"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Arguye que en el</w:t>
      </w:r>
      <w:r w:rsidR="002E3632" w:rsidRPr="002E3632">
        <w:rPr>
          <w:rFonts w:ascii="Arial" w:hAnsi="Arial" w:cs="Arial"/>
          <w:sz w:val="26"/>
          <w:szCs w:val="26"/>
        </w:rPr>
        <w:t xml:space="preserve"> caso particular, dichos principios no se observaron por la autoridad responsable en la sentencia controvertida, toda vez que omite el estudio del primer concepto de impugnación del escrito de demanda, así como el primer concepto de impugnación del escrito de ampliación de demanda, por lo que la determinación resulta ilegal y eso obliga a declarar fundada esta solicitud, ya el artículo es claro al señalar que se deben estudiar todos los argumentos planteados, de ahí que al no estudiarse los mencionados conceptos de impugnación la sentencia resulta ilegal y en vía de consecuencia tal determinación vulnera el derecho fundamental consagrado en el artículo 17 de la Constitución Política de los Estados Unidos Mexicanos.</w:t>
      </w:r>
      <w:r>
        <w:rPr>
          <w:rFonts w:ascii="Arial" w:hAnsi="Arial" w:cs="Arial"/>
          <w:sz w:val="26"/>
          <w:szCs w:val="26"/>
        </w:rPr>
        <w:t xml:space="preserve"> - - - - - - - - - - - - </w:t>
      </w:r>
    </w:p>
    <w:p w14:paraId="09D3D299" w14:textId="143776F3" w:rsidR="002E3632" w:rsidRPr="0088584F" w:rsidRDefault="000E1D41" w:rsidP="002E3632">
      <w:pPr>
        <w:pStyle w:val="Textoindependiente"/>
        <w:spacing w:before="240" w:line="360" w:lineRule="auto"/>
        <w:ind w:firstLine="708"/>
        <w:jc w:val="both"/>
        <w:rPr>
          <w:rFonts w:ascii="Arial" w:hAnsi="Arial" w:cs="Arial"/>
          <w:i/>
          <w:iCs/>
          <w:sz w:val="26"/>
          <w:szCs w:val="26"/>
        </w:rPr>
      </w:pPr>
      <w:r>
        <w:rPr>
          <w:rFonts w:ascii="Arial" w:hAnsi="Arial" w:cs="Arial"/>
          <w:sz w:val="26"/>
          <w:szCs w:val="26"/>
        </w:rPr>
        <w:t xml:space="preserve">Considera que resulta aplicables al caso, la Tesis Aislada: </w:t>
      </w:r>
      <w:r w:rsidRPr="0088584F">
        <w:rPr>
          <w:rFonts w:ascii="Arial" w:hAnsi="Arial" w:cs="Arial"/>
          <w:i/>
          <w:iCs/>
          <w:sz w:val="26"/>
          <w:szCs w:val="26"/>
        </w:rPr>
        <w:t>“</w:t>
      </w:r>
      <w:r w:rsidR="002E3632" w:rsidRPr="0088584F">
        <w:rPr>
          <w:rFonts w:ascii="Arial" w:hAnsi="Arial" w:cs="Arial"/>
          <w:i/>
          <w:iCs/>
          <w:sz w:val="26"/>
          <w:szCs w:val="26"/>
        </w:rPr>
        <w:t>CONCEPTOS DE VIOLACIÓN. CUANDO EL QUEJOSO ARGUMENTE INOBSERVANCIA A LOS PRINCIPIOS DE CONGRUENCIA Y EXHAUSTIVIDAD DE LA SENTENCIA IMPUGNADA EN EL AMPARO DIRECTO, BASTA QUE EN AQUÉLLOS MENCIONE CUÁLES FUERON LAS CONSIDERACIONES OMITIDAS.</w:t>
      </w:r>
    </w:p>
    <w:p w14:paraId="12D72790" w14:textId="58EDB3FD" w:rsidR="000E1D41" w:rsidRDefault="000E1D41"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Por otra parte, señala que </w:t>
      </w:r>
      <w:r w:rsidR="002E3632" w:rsidRPr="002E3632">
        <w:rPr>
          <w:rFonts w:ascii="Arial" w:hAnsi="Arial" w:cs="Arial"/>
          <w:sz w:val="26"/>
          <w:szCs w:val="26"/>
        </w:rPr>
        <w:t>dado el tópico planteado en los referidos conceptos de impugnación</w:t>
      </w:r>
      <w:r>
        <w:rPr>
          <w:rFonts w:ascii="Arial" w:hAnsi="Arial" w:cs="Arial"/>
          <w:sz w:val="26"/>
          <w:szCs w:val="26"/>
        </w:rPr>
        <w:t xml:space="preserve"> </w:t>
      </w:r>
      <w:r w:rsidR="002E3632" w:rsidRPr="002E3632">
        <w:rPr>
          <w:rFonts w:ascii="Arial" w:hAnsi="Arial" w:cs="Arial"/>
          <w:sz w:val="26"/>
          <w:szCs w:val="26"/>
        </w:rPr>
        <w:t>(competencia de la autoridad demandada) resulta indispensable abordar el estudio de ese argumento toda vez que el artículo 208, fracción I de la Ley de Procedimiento y Justicia Administrativa para el Estado de Oaxaca</w:t>
      </w:r>
      <w:r>
        <w:rPr>
          <w:rFonts w:ascii="Arial" w:hAnsi="Arial" w:cs="Arial"/>
          <w:sz w:val="26"/>
          <w:szCs w:val="26"/>
        </w:rPr>
        <w:t xml:space="preserve"> (sic)</w:t>
      </w:r>
      <w:r w:rsidR="002E3632" w:rsidRPr="002E3632">
        <w:rPr>
          <w:rFonts w:ascii="Arial" w:hAnsi="Arial" w:cs="Arial"/>
          <w:sz w:val="26"/>
          <w:szCs w:val="26"/>
        </w:rPr>
        <w:t>, señala que se declarará la nulidad de un acto administrativo cuando se demuestre la incompetencia del funcionario que lo haya ordenado, o tramitado el procedimiento del que deriva la resolución impugnada</w:t>
      </w:r>
      <w:r>
        <w:rPr>
          <w:rFonts w:ascii="Arial" w:hAnsi="Arial" w:cs="Arial"/>
          <w:sz w:val="26"/>
          <w:szCs w:val="26"/>
        </w:rPr>
        <w:t xml:space="preserve">; por tanto, dice que </w:t>
      </w:r>
      <w:r w:rsidR="002E3632" w:rsidRPr="002E3632">
        <w:rPr>
          <w:rFonts w:ascii="Arial" w:hAnsi="Arial" w:cs="Arial"/>
          <w:sz w:val="26"/>
          <w:szCs w:val="26"/>
        </w:rPr>
        <w:t xml:space="preserve">si en los referidos conceptos de impugnación se controvirtió que el parte informativo </w:t>
      </w:r>
      <w:r w:rsidR="0007520C">
        <w:rPr>
          <w:rFonts w:ascii="Arial" w:hAnsi="Arial" w:cs="Arial"/>
          <w:sz w:val="26"/>
          <w:szCs w:val="26"/>
        </w:rPr>
        <w:t>*******</w:t>
      </w:r>
      <w:r w:rsidR="002E3632" w:rsidRPr="002E3632">
        <w:rPr>
          <w:rFonts w:ascii="Arial" w:hAnsi="Arial" w:cs="Arial"/>
          <w:sz w:val="26"/>
          <w:szCs w:val="26"/>
        </w:rPr>
        <w:t xml:space="preserve"> y el certificado médico de 30 </w:t>
      </w:r>
      <w:r>
        <w:rPr>
          <w:rFonts w:ascii="Arial" w:hAnsi="Arial" w:cs="Arial"/>
          <w:sz w:val="26"/>
          <w:szCs w:val="26"/>
        </w:rPr>
        <w:t xml:space="preserve">treinta </w:t>
      </w:r>
      <w:r w:rsidR="002E3632" w:rsidRPr="002E3632">
        <w:rPr>
          <w:rFonts w:ascii="Arial" w:hAnsi="Arial" w:cs="Arial"/>
          <w:sz w:val="26"/>
          <w:szCs w:val="26"/>
        </w:rPr>
        <w:t>de septiembre de 2016</w:t>
      </w:r>
      <w:r>
        <w:rPr>
          <w:rFonts w:ascii="Arial" w:hAnsi="Arial" w:cs="Arial"/>
          <w:sz w:val="26"/>
          <w:szCs w:val="26"/>
        </w:rPr>
        <w:t xml:space="preserve"> dos mil dieciséis</w:t>
      </w:r>
      <w:r w:rsidR="002E3632" w:rsidRPr="002E3632">
        <w:rPr>
          <w:rFonts w:ascii="Arial" w:hAnsi="Arial" w:cs="Arial"/>
          <w:sz w:val="26"/>
          <w:szCs w:val="26"/>
        </w:rPr>
        <w:t xml:space="preserve"> no cumplen con las formalidades del artículo 16 Constitucional, en relación con </w:t>
      </w:r>
      <w:r>
        <w:rPr>
          <w:rFonts w:ascii="Arial" w:hAnsi="Arial" w:cs="Arial"/>
          <w:sz w:val="26"/>
          <w:szCs w:val="26"/>
        </w:rPr>
        <w:t>el</w:t>
      </w:r>
      <w:r w:rsidR="002E3632" w:rsidRPr="002E3632">
        <w:rPr>
          <w:rFonts w:ascii="Arial" w:hAnsi="Arial" w:cs="Arial"/>
          <w:sz w:val="26"/>
          <w:szCs w:val="26"/>
        </w:rPr>
        <w:t xml:space="preserve"> artículo 7, fracci</w:t>
      </w:r>
      <w:r>
        <w:rPr>
          <w:rFonts w:ascii="Arial" w:hAnsi="Arial" w:cs="Arial"/>
          <w:sz w:val="26"/>
          <w:szCs w:val="26"/>
        </w:rPr>
        <w:t>ones</w:t>
      </w:r>
      <w:r w:rsidR="002E3632" w:rsidRPr="002E3632">
        <w:rPr>
          <w:rFonts w:ascii="Arial" w:hAnsi="Arial" w:cs="Arial"/>
          <w:sz w:val="26"/>
          <w:szCs w:val="26"/>
        </w:rPr>
        <w:t xml:space="preserve"> I</w:t>
      </w:r>
      <w:r>
        <w:rPr>
          <w:rFonts w:ascii="Arial" w:hAnsi="Arial" w:cs="Arial"/>
          <w:sz w:val="26"/>
          <w:szCs w:val="26"/>
        </w:rPr>
        <w:t xml:space="preserve"> y V</w:t>
      </w:r>
      <w:r w:rsidR="002E3632" w:rsidRPr="002E3632">
        <w:rPr>
          <w:rFonts w:ascii="Arial" w:hAnsi="Arial" w:cs="Arial"/>
          <w:sz w:val="26"/>
          <w:szCs w:val="26"/>
        </w:rPr>
        <w:t xml:space="preserve"> de la Ley de Procedimiento y Justicia Administrativa para el Estado de Oaxaca</w:t>
      </w:r>
      <w:r>
        <w:rPr>
          <w:rFonts w:ascii="Arial" w:hAnsi="Arial" w:cs="Arial"/>
          <w:sz w:val="26"/>
          <w:szCs w:val="26"/>
        </w:rPr>
        <w:t xml:space="preserve"> (sic)</w:t>
      </w:r>
      <w:r w:rsidR="002E3632" w:rsidRPr="002E3632">
        <w:rPr>
          <w:rFonts w:ascii="Arial" w:hAnsi="Arial" w:cs="Arial"/>
          <w:sz w:val="26"/>
          <w:szCs w:val="26"/>
        </w:rPr>
        <w:t xml:space="preserve">, la Magistrada de la Sala se encontraba obligada a analizar tales actos con base en el argumento planteado, en relación a la competencia de la autoridad emisora de los actos impugnados. </w:t>
      </w:r>
      <w:r>
        <w:rPr>
          <w:rFonts w:ascii="Arial" w:hAnsi="Arial" w:cs="Arial"/>
          <w:sz w:val="26"/>
          <w:szCs w:val="26"/>
        </w:rPr>
        <w:t xml:space="preserve">- - - - - - </w:t>
      </w:r>
    </w:p>
    <w:p w14:paraId="1C4A61C0" w14:textId="0B4C4F21" w:rsidR="002E3632" w:rsidRPr="002E3632" w:rsidRDefault="000E1D41" w:rsidP="000E1D41">
      <w:pPr>
        <w:pStyle w:val="Textoindependiente"/>
        <w:spacing w:before="240" w:line="360" w:lineRule="auto"/>
        <w:ind w:firstLine="708"/>
        <w:jc w:val="both"/>
        <w:rPr>
          <w:rFonts w:ascii="Arial" w:hAnsi="Arial" w:cs="Arial"/>
          <w:sz w:val="26"/>
          <w:szCs w:val="26"/>
        </w:rPr>
      </w:pPr>
      <w:r>
        <w:rPr>
          <w:rFonts w:ascii="Arial" w:hAnsi="Arial" w:cs="Arial"/>
          <w:sz w:val="26"/>
          <w:szCs w:val="26"/>
        </w:rPr>
        <w:lastRenderedPageBreak/>
        <w:t xml:space="preserve">Respecto de lo anterior, considera que resultan aplicable los siguientes criterios: </w:t>
      </w:r>
      <w:r w:rsidRPr="0088584F">
        <w:rPr>
          <w:rFonts w:ascii="Arial" w:hAnsi="Arial" w:cs="Arial"/>
          <w:i/>
          <w:iCs/>
          <w:sz w:val="26"/>
          <w:szCs w:val="26"/>
        </w:rPr>
        <w:t>“</w:t>
      </w:r>
      <w:r w:rsidR="002E3632" w:rsidRPr="0088584F">
        <w:rPr>
          <w:rFonts w:ascii="Arial" w:hAnsi="Arial" w:cs="Arial"/>
          <w:i/>
          <w:iCs/>
          <w:sz w:val="26"/>
          <w:szCs w:val="26"/>
        </w:rPr>
        <w:t>PROCEDIMIENTO CONTENCIOSO ADMINISTRATIVO. CONFORME AL TERCER PÁRRAFO DEL ARTÍCULO 50 DE LA LEY FEDERAL RELATIVA, LA SALA DEL CONOCIMIENTO, AL EMITIR SU SENTENCIA, DEBE EXAMINAR TODOS LOS ARGUMENTOS DE LAS PARTES, CON LAS SALVEDADES CORRESPONDIENTES.</w:t>
      </w:r>
      <w:r w:rsidRPr="0088584F">
        <w:rPr>
          <w:rFonts w:ascii="Arial" w:hAnsi="Arial" w:cs="Arial"/>
          <w:i/>
          <w:iCs/>
          <w:sz w:val="26"/>
          <w:szCs w:val="26"/>
        </w:rPr>
        <w:t>”, “</w:t>
      </w:r>
      <w:r w:rsidR="002E3632" w:rsidRPr="0088584F">
        <w:rPr>
          <w:rFonts w:ascii="Arial" w:hAnsi="Arial" w:cs="Arial"/>
          <w:i/>
          <w:iCs/>
          <w:sz w:val="26"/>
          <w:szCs w:val="26"/>
        </w:rPr>
        <w:t>NULIDAD. LA DECRETADA POR INSUFICIENCIA EN LA FUNDAMENTACIÓN DE LA COMPETENCIA DE LA AUTORIDAD ADMINISTRATIVA, DEBE SER LISA Y LLANA.</w:t>
      </w:r>
      <w:r w:rsidRPr="0088584F">
        <w:rPr>
          <w:rFonts w:ascii="Arial" w:hAnsi="Arial" w:cs="Arial"/>
          <w:i/>
          <w:iCs/>
          <w:sz w:val="26"/>
          <w:szCs w:val="26"/>
        </w:rPr>
        <w:t>”</w:t>
      </w:r>
      <w:r w:rsidR="0079639A" w:rsidRPr="0088584F">
        <w:rPr>
          <w:rFonts w:ascii="Arial" w:hAnsi="Arial" w:cs="Arial"/>
          <w:i/>
          <w:iCs/>
          <w:sz w:val="26"/>
          <w:szCs w:val="26"/>
        </w:rPr>
        <w:t>.</w:t>
      </w:r>
      <w:r w:rsidR="0079639A">
        <w:rPr>
          <w:rFonts w:ascii="Arial" w:hAnsi="Arial" w:cs="Arial"/>
          <w:sz w:val="26"/>
          <w:szCs w:val="26"/>
        </w:rPr>
        <w:t xml:space="preserve"> - - - - - - - - - - - - - - - - - - - - - - - - - - - - - - - - - - - - - - - -</w:t>
      </w:r>
    </w:p>
    <w:p w14:paraId="10DBF143" w14:textId="60EA5E63" w:rsidR="002E3632" w:rsidRPr="002E3632" w:rsidRDefault="000065C7"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Por último, refiere el inconforme que </w:t>
      </w:r>
      <w:r w:rsidR="002E3632" w:rsidRPr="002E3632">
        <w:rPr>
          <w:rFonts w:ascii="Arial" w:hAnsi="Arial" w:cs="Arial"/>
          <w:sz w:val="26"/>
          <w:szCs w:val="26"/>
        </w:rPr>
        <w:t>la sentencia es contraria a derecho, pues con independencia de que en el presente caso existen conceptos de impugnación en los que se plantea la competencia de la autoridad demandada, el último párrafo del artículo 208 de la Ley de Procedimiento y Justicia Administrativa para el Estado de Oaxaca</w:t>
      </w:r>
      <w:r>
        <w:rPr>
          <w:rFonts w:ascii="Arial" w:hAnsi="Arial" w:cs="Arial"/>
          <w:sz w:val="26"/>
          <w:szCs w:val="26"/>
        </w:rPr>
        <w:t xml:space="preserve"> (sic)</w:t>
      </w:r>
      <w:r w:rsidR="002E3632" w:rsidRPr="002E3632">
        <w:rPr>
          <w:rFonts w:ascii="Arial" w:hAnsi="Arial" w:cs="Arial"/>
          <w:sz w:val="26"/>
          <w:szCs w:val="26"/>
        </w:rPr>
        <w:t>, impone la obligación al Tribunal hacer valer de oficio, por ser de orden público la incompetencia de la autoridad para dictar la resolución impugnada y la usencia total o parcial de fundamentación o motivación en dicha resolución.</w:t>
      </w:r>
      <w:r>
        <w:rPr>
          <w:rFonts w:ascii="Arial" w:hAnsi="Arial" w:cs="Arial"/>
          <w:sz w:val="26"/>
          <w:szCs w:val="26"/>
        </w:rPr>
        <w:t xml:space="preserve"> - - - - - - - - - - - - - - - - - - - - - - - - - - - - - - - - - - - - - </w:t>
      </w:r>
    </w:p>
    <w:p w14:paraId="4996648D" w14:textId="15C551E0" w:rsidR="002E3632" w:rsidRPr="002E3632" w:rsidRDefault="0079639A" w:rsidP="002E3632">
      <w:pPr>
        <w:pStyle w:val="Textoindependiente"/>
        <w:spacing w:before="240" w:line="360" w:lineRule="auto"/>
        <w:ind w:firstLine="708"/>
        <w:jc w:val="both"/>
        <w:rPr>
          <w:rFonts w:ascii="Arial" w:hAnsi="Arial" w:cs="Arial"/>
          <w:sz w:val="26"/>
          <w:szCs w:val="26"/>
        </w:rPr>
      </w:pPr>
      <w:r>
        <w:rPr>
          <w:rFonts w:ascii="Arial" w:hAnsi="Arial" w:cs="Arial"/>
          <w:sz w:val="26"/>
          <w:szCs w:val="26"/>
        </w:rPr>
        <w:t>Considera aplicable al caso,</w:t>
      </w:r>
      <w:r w:rsidR="000065C7">
        <w:rPr>
          <w:rFonts w:ascii="Arial" w:hAnsi="Arial" w:cs="Arial"/>
          <w:sz w:val="26"/>
          <w:szCs w:val="26"/>
        </w:rPr>
        <w:t xml:space="preserve"> las Tesis Aisladas: </w:t>
      </w:r>
      <w:r w:rsidR="000065C7" w:rsidRPr="0088584F">
        <w:rPr>
          <w:rFonts w:ascii="Arial" w:hAnsi="Arial" w:cs="Arial"/>
          <w:i/>
          <w:iCs/>
          <w:sz w:val="26"/>
          <w:szCs w:val="26"/>
        </w:rPr>
        <w:t>“</w:t>
      </w:r>
      <w:r w:rsidR="002E3632" w:rsidRPr="0088584F">
        <w:rPr>
          <w:rFonts w:ascii="Arial" w:hAnsi="Arial" w:cs="Arial"/>
          <w:i/>
          <w:iCs/>
          <w:sz w:val="26"/>
          <w:szCs w:val="26"/>
        </w:rPr>
        <w:t>ALEGATOS. EL TRIBUNAL FEDERAL DE JUSTICIA FISCAL Y ADMINISTRATIVA ESTÁ OBLIGADO A ESTUDIAR LOS ARGUMENTOS RELATIVOS A LA INCOMPETENCIA DE LA AUTORIDAD DEMANDADA, CUANDO ESA CUESTIÓN SE PLANTEA INCLUSO EN AQUÉLLOS.</w:t>
      </w:r>
      <w:r w:rsidR="000065C7" w:rsidRPr="0088584F">
        <w:rPr>
          <w:rFonts w:ascii="Arial" w:hAnsi="Arial" w:cs="Arial"/>
          <w:i/>
          <w:iCs/>
          <w:sz w:val="26"/>
          <w:szCs w:val="26"/>
        </w:rPr>
        <w:t>” y “</w:t>
      </w:r>
      <w:r w:rsidR="002E3632" w:rsidRPr="0088584F">
        <w:rPr>
          <w:rFonts w:ascii="Arial" w:hAnsi="Arial" w:cs="Arial"/>
          <w:i/>
          <w:iCs/>
          <w:sz w:val="26"/>
          <w:szCs w:val="26"/>
        </w:rPr>
        <w:t>NULIDAD. LAS SALAS DEL TRIBUNAL FEDERAL DE JUSTICIA FISCAL Y ADMINISTRATIVA ESTÁN FACULTADAS PARA ANALIZAR DE OFICIO NO SÓLO LA INCOMPETENCIA DE LA AUTORIDAD QUE EMITIÓ LA RESOLUCIÓN IMPUGNADA, SINO TAMBIÉN LA DE QUIEN ORDENÓ O TRAMITÓ EL PROCEDIMIENTO DEL CUAL DERIVÓ ÉSTA.</w:t>
      </w:r>
      <w:r w:rsidR="000065C7" w:rsidRPr="0088584F">
        <w:rPr>
          <w:rFonts w:ascii="Arial" w:hAnsi="Arial" w:cs="Arial"/>
          <w:i/>
          <w:iCs/>
          <w:sz w:val="26"/>
          <w:szCs w:val="26"/>
        </w:rPr>
        <w:t>”</w:t>
      </w:r>
      <w:r w:rsidR="000065C7">
        <w:rPr>
          <w:rFonts w:ascii="Arial" w:hAnsi="Arial" w:cs="Arial"/>
          <w:sz w:val="26"/>
          <w:szCs w:val="26"/>
        </w:rPr>
        <w:t xml:space="preserve">. - - - - - - - - - - - - - - - - - - - - - - - - - - - - - - - - - - - - - - - </w:t>
      </w:r>
    </w:p>
    <w:p w14:paraId="13FCE761" w14:textId="0498C962" w:rsidR="00106ED2" w:rsidRPr="005977AE" w:rsidRDefault="00106ED2" w:rsidP="00106ED2">
      <w:pPr>
        <w:pStyle w:val="Textoindependiente"/>
        <w:spacing w:before="240" w:line="360" w:lineRule="auto"/>
        <w:ind w:firstLine="708"/>
        <w:jc w:val="both"/>
        <w:rPr>
          <w:rFonts w:ascii="Arial" w:hAnsi="Arial" w:cs="Arial"/>
          <w:sz w:val="26"/>
          <w:szCs w:val="26"/>
        </w:rPr>
      </w:pPr>
      <w:r w:rsidRPr="005977AE">
        <w:rPr>
          <w:rFonts w:ascii="Arial" w:hAnsi="Arial" w:cs="Arial"/>
          <w:sz w:val="26"/>
          <w:szCs w:val="26"/>
        </w:rPr>
        <w:t>Antes de formular una calificación respecto de</w:t>
      </w:r>
      <w:r w:rsidR="00D41ECC">
        <w:rPr>
          <w:rFonts w:ascii="Arial" w:hAnsi="Arial" w:cs="Arial"/>
          <w:sz w:val="26"/>
          <w:szCs w:val="26"/>
        </w:rPr>
        <w:t xml:space="preserve">l </w:t>
      </w:r>
      <w:r w:rsidRPr="005977AE">
        <w:rPr>
          <w:rFonts w:ascii="Arial" w:hAnsi="Arial" w:cs="Arial"/>
          <w:sz w:val="26"/>
          <w:szCs w:val="26"/>
        </w:rPr>
        <w:t>agravio expuesto</w:t>
      </w:r>
      <w:r w:rsidR="00D41ECC">
        <w:rPr>
          <w:rFonts w:ascii="Arial" w:hAnsi="Arial" w:cs="Arial"/>
          <w:sz w:val="26"/>
          <w:szCs w:val="26"/>
        </w:rPr>
        <w:t xml:space="preserve"> </w:t>
      </w:r>
      <w:r w:rsidRPr="005977AE">
        <w:rPr>
          <w:rFonts w:ascii="Arial" w:hAnsi="Arial" w:cs="Arial"/>
          <w:sz w:val="26"/>
          <w:szCs w:val="26"/>
        </w:rPr>
        <w:t xml:space="preserve">por el recurrente, esta autoridad jurisdiccional </w:t>
      </w:r>
      <w:r w:rsidR="00382C87" w:rsidRPr="005977AE">
        <w:rPr>
          <w:rFonts w:ascii="Arial" w:hAnsi="Arial" w:cs="Arial"/>
          <w:sz w:val="26"/>
          <w:szCs w:val="26"/>
        </w:rPr>
        <w:t>está</w:t>
      </w:r>
      <w:r w:rsidRPr="005977AE">
        <w:rPr>
          <w:rFonts w:ascii="Arial" w:hAnsi="Arial" w:cs="Arial"/>
          <w:sz w:val="26"/>
          <w:szCs w:val="26"/>
        </w:rPr>
        <w:t xml:space="preserve"> obligada a suplir la deficiencia de la queja, en la inteligencia de que este deber sólo tiene razón de ser</w:t>
      </w:r>
      <w:r w:rsidR="00F2145A" w:rsidRPr="005977AE">
        <w:rPr>
          <w:rFonts w:ascii="Arial" w:hAnsi="Arial" w:cs="Arial"/>
          <w:sz w:val="26"/>
          <w:szCs w:val="26"/>
        </w:rPr>
        <w:t xml:space="preserve"> </w:t>
      </w:r>
      <w:r w:rsidRPr="005977AE">
        <w:rPr>
          <w:rFonts w:ascii="Arial" w:hAnsi="Arial" w:cs="Arial"/>
          <w:sz w:val="26"/>
          <w:szCs w:val="26"/>
        </w:rPr>
        <w:t>cuando existan causas jurídicamente válidas</w:t>
      </w:r>
      <w:r w:rsidR="00CC18CB" w:rsidRPr="005977AE">
        <w:rPr>
          <w:rFonts w:ascii="Arial" w:hAnsi="Arial" w:cs="Arial"/>
          <w:sz w:val="26"/>
          <w:szCs w:val="26"/>
        </w:rPr>
        <w:t xml:space="preserve"> </w:t>
      </w:r>
      <w:r w:rsidRPr="005977AE">
        <w:rPr>
          <w:rFonts w:ascii="Arial" w:hAnsi="Arial" w:cs="Arial"/>
          <w:sz w:val="26"/>
          <w:szCs w:val="26"/>
        </w:rPr>
        <w:t>para preservar u otorgar algún derecho</w:t>
      </w:r>
      <w:r w:rsidR="00CC18CB" w:rsidRPr="005977AE">
        <w:rPr>
          <w:rFonts w:ascii="Arial" w:hAnsi="Arial" w:cs="Arial"/>
          <w:sz w:val="26"/>
          <w:szCs w:val="26"/>
        </w:rPr>
        <w:t xml:space="preserve">, </w:t>
      </w:r>
      <w:r w:rsidR="000D39EC" w:rsidRPr="005977AE">
        <w:rPr>
          <w:rFonts w:ascii="Arial" w:hAnsi="Arial" w:cs="Arial"/>
          <w:sz w:val="26"/>
          <w:szCs w:val="26"/>
        </w:rPr>
        <w:t xml:space="preserve">de conformidad con lo previsto en el </w:t>
      </w:r>
      <w:r w:rsidR="000D39EC" w:rsidRPr="005977AE">
        <w:rPr>
          <w:rFonts w:ascii="Arial" w:hAnsi="Arial" w:cs="Arial"/>
          <w:sz w:val="26"/>
          <w:szCs w:val="26"/>
        </w:rPr>
        <w:lastRenderedPageBreak/>
        <w:t>artículo 1</w:t>
      </w:r>
      <w:r w:rsidR="0046239A">
        <w:rPr>
          <w:rFonts w:ascii="Arial" w:hAnsi="Arial" w:cs="Arial"/>
          <w:sz w:val="26"/>
          <w:szCs w:val="26"/>
        </w:rPr>
        <w:t>18</w:t>
      </w:r>
      <w:r w:rsidR="000D39EC" w:rsidRPr="005977AE">
        <w:rPr>
          <w:rStyle w:val="Refdenotaalpie"/>
          <w:rFonts w:ascii="Arial" w:hAnsi="Arial" w:cs="Arial"/>
          <w:sz w:val="26"/>
          <w:szCs w:val="26"/>
        </w:rPr>
        <w:footnoteReference w:id="1"/>
      </w:r>
      <w:r w:rsidR="000D39EC" w:rsidRPr="005977AE">
        <w:rPr>
          <w:rFonts w:ascii="Arial" w:hAnsi="Arial" w:cs="Arial"/>
          <w:sz w:val="26"/>
          <w:szCs w:val="26"/>
        </w:rPr>
        <w:t xml:space="preserve"> de la </w:t>
      </w:r>
      <w:r w:rsidR="000D39EC" w:rsidRPr="005977AE">
        <w:rPr>
          <w:rFonts w:ascii="Arial" w:eastAsia="Times New Roman" w:hAnsi="Arial" w:cs="Arial"/>
          <w:sz w:val="26"/>
          <w:szCs w:val="26"/>
        </w:rPr>
        <w:t>Ley de Justicia Administrativa para el Estado de Oaxaca. - - - - - - - - - - - - - - - - - - - - - - - - - - - - - - - - -</w:t>
      </w:r>
      <w:r w:rsidR="0046239A">
        <w:rPr>
          <w:rFonts w:ascii="Arial" w:eastAsia="Times New Roman" w:hAnsi="Arial" w:cs="Arial"/>
          <w:sz w:val="26"/>
          <w:szCs w:val="26"/>
        </w:rPr>
        <w:t xml:space="preserve"> - - - - - - - - - - - - - </w:t>
      </w:r>
    </w:p>
    <w:p w14:paraId="5E53F8B9" w14:textId="2D5E90B7" w:rsidR="002632E0" w:rsidRPr="005977AE" w:rsidRDefault="000D39EC" w:rsidP="00106ED2">
      <w:pPr>
        <w:pStyle w:val="Textoindependiente"/>
        <w:spacing w:before="240" w:line="360" w:lineRule="auto"/>
        <w:ind w:firstLine="708"/>
        <w:jc w:val="both"/>
        <w:rPr>
          <w:rFonts w:ascii="Arial" w:hAnsi="Arial" w:cs="Arial"/>
          <w:color w:val="000000"/>
          <w:sz w:val="26"/>
          <w:szCs w:val="26"/>
        </w:rPr>
      </w:pPr>
      <w:r w:rsidRPr="005977AE">
        <w:rPr>
          <w:rFonts w:ascii="Arial" w:hAnsi="Arial" w:cs="Arial"/>
          <w:sz w:val="26"/>
          <w:szCs w:val="26"/>
        </w:rPr>
        <w:t>Por tanto, e</w:t>
      </w:r>
      <w:r w:rsidR="003F2069" w:rsidRPr="005977AE">
        <w:rPr>
          <w:rFonts w:ascii="Arial" w:hAnsi="Arial" w:cs="Arial"/>
          <w:sz w:val="26"/>
          <w:szCs w:val="26"/>
        </w:rPr>
        <w:t>s</w:t>
      </w:r>
      <w:r w:rsidR="00106ED2" w:rsidRPr="005977AE">
        <w:rPr>
          <w:rFonts w:ascii="Arial" w:hAnsi="Arial" w:cs="Arial"/>
          <w:sz w:val="26"/>
          <w:szCs w:val="26"/>
        </w:rPr>
        <w:t xml:space="preserve">ta Sala Superior estima </w:t>
      </w:r>
      <w:r w:rsidR="00106ED2" w:rsidRPr="005977AE">
        <w:rPr>
          <w:rFonts w:ascii="Arial" w:hAnsi="Arial" w:cs="Arial"/>
          <w:b/>
          <w:sz w:val="26"/>
          <w:szCs w:val="26"/>
        </w:rPr>
        <w:t>sustancialmente fundado</w:t>
      </w:r>
      <w:r w:rsidR="00106ED2" w:rsidRPr="005977AE">
        <w:rPr>
          <w:rFonts w:ascii="Arial" w:hAnsi="Arial" w:cs="Arial"/>
          <w:sz w:val="26"/>
          <w:szCs w:val="26"/>
        </w:rPr>
        <w:t xml:space="preserve"> </w:t>
      </w:r>
      <w:r w:rsidR="00CA2EE0">
        <w:rPr>
          <w:rFonts w:ascii="Arial" w:hAnsi="Arial" w:cs="Arial"/>
          <w:sz w:val="26"/>
          <w:szCs w:val="26"/>
        </w:rPr>
        <w:t>el</w:t>
      </w:r>
      <w:r w:rsidR="003F2069" w:rsidRPr="005977AE">
        <w:rPr>
          <w:rFonts w:ascii="Arial" w:hAnsi="Arial" w:cs="Arial"/>
          <w:sz w:val="26"/>
          <w:szCs w:val="26"/>
        </w:rPr>
        <w:t xml:space="preserve"> </w:t>
      </w:r>
      <w:r w:rsidR="00FC2C5E" w:rsidRPr="005977AE">
        <w:rPr>
          <w:rFonts w:ascii="Arial" w:hAnsi="Arial" w:cs="Arial"/>
          <w:sz w:val="26"/>
          <w:szCs w:val="26"/>
        </w:rPr>
        <w:t>agravio</w:t>
      </w:r>
      <w:r w:rsidR="00106ED2" w:rsidRPr="005977AE">
        <w:rPr>
          <w:rFonts w:ascii="Arial" w:hAnsi="Arial" w:cs="Arial"/>
          <w:sz w:val="26"/>
          <w:szCs w:val="26"/>
        </w:rPr>
        <w:t xml:space="preserve"> analizado</w:t>
      </w:r>
      <w:r w:rsidR="00FC2C5E" w:rsidRPr="005977AE">
        <w:rPr>
          <w:rFonts w:ascii="Arial" w:hAnsi="Arial" w:cs="Arial"/>
          <w:sz w:val="26"/>
          <w:szCs w:val="26"/>
        </w:rPr>
        <w:t xml:space="preserve">, </w:t>
      </w:r>
      <w:r w:rsidR="0020268A">
        <w:rPr>
          <w:rFonts w:ascii="Arial" w:hAnsi="Arial" w:cs="Arial"/>
          <w:sz w:val="26"/>
          <w:szCs w:val="26"/>
        </w:rPr>
        <w:t xml:space="preserve">toda vez </w:t>
      </w:r>
      <w:r w:rsidR="00FC2C5E" w:rsidRPr="005977AE">
        <w:rPr>
          <w:rFonts w:ascii="Arial" w:hAnsi="Arial" w:cs="Arial"/>
          <w:sz w:val="26"/>
          <w:szCs w:val="26"/>
        </w:rPr>
        <w:t>que d</w:t>
      </w:r>
      <w:r w:rsidR="002632E0" w:rsidRPr="005977AE">
        <w:rPr>
          <w:rFonts w:ascii="Arial" w:hAnsi="Arial" w:cs="Arial"/>
          <w:sz w:val="26"/>
          <w:szCs w:val="26"/>
        </w:rPr>
        <w:t xml:space="preserve">e </w:t>
      </w:r>
      <w:r w:rsidR="002632E0" w:rsidRPr="005977AE">
        <w:rPr>
          <w:rFonts w:ascii="Arial" w:hAnsi="Arial" w:cs="Arial"/>
          <w:color w:val="000000"/>
          <w:sz w:val="26"/>
          <w:szCs w:val="26"/>
        </w:rPr>
        <w:t>las constancias de autos remitidas para la substanciación de</w:t>
      </w:r>
      <w:r w:rsidR="00FE5976" w:rsidRPr="005977AE">
        <w:rPr>
          <w:rFonts w:ascii="Arial" w:hAnsi="Arial" w:cs="Arial"/>
          <w:color w:val="000000"/>
          <w:sz w:val="26"/>
          <w:szCs w:val="26"/>
        </w:rPr>
        <w:t>l presente</w:t>
      </w:r>
      <w:r w:rsidR="009346F2" w:rsidRPr="005977AE">
        <w:rPr>
          <w:rFonts w:ascii="Arial" w:hAnsi="Arial" w:cs="Arial"/>
          <w:color w:val="000000"/>
          <w:sz w:val="26"/>
          <w:szCs w:val="26"/>
        </w:rPr>
        <w:t xml:space="preserve"> asunto</w:t>
      </w:r>
      <w:r w:rsidR="002632E0" w:rsidRPr="005977AE">
        <w:rPr>
          <w:rFonts w:ascii="Arial" w:hAnsi="Arial" w:cs="Arial"/>
          <w:color w:val="000000"/>
          <w:sz w:val="26"/>
          <w:szCs w:val="26"/>
        </w:rPr>
        <w:t xml:space="preserve">, con </w:t>
      </w:r>
      <w:r w:rsidR="00F2145A" w:rsidRPr="005977AE">
        <w:rPr>
          <w:rFonts w:ascii="Arial" w:hAnsi="Arial" w:cs="Arial"/>
          <w:color w:val="000000"/>
          <w:sz w:val="26"/>
          <w:szCs w:val="26"/>
        </w:rPr>
        <w:t xml:space="preserve">pleno </w:t>
      </w:r>
      <w:r w:rsidR="002632E0" w:rsidRPr="005977AE">
        <w:rPr>
          <w:rFonts w:ascii="Arial" w:hAnsi="Arial" w:cs="Arial"/>
          <w:color w:val="000000"/>
          <w:sz w:val="26"/>
          <w:szCs w:val="26"/>
        </w:rPr>
        <w:t>valor probatorio</w:t>
      </w:r>
      <w:r w:rsidR="007F6076" w:rsidRPr="005977AE">
        <w:rPr>
          <w:rFonts w:ascii="Arial" w:hAnsi="Arial" w:cs="Arial"/>
          <w:color w:val="000000"/>
          <w:sz w:val="26"/>
          <w:szCs w:val="26"/>
        </w:rPr>
        <w:t xml:space="preserve"> </w:t>
      </w:r>
      <w:r w:rsidR="002632E0" w:rsidRPr="005977AE">
        <w:rPr>
          <w:rFonts w:ascii="Arial" w:hAnsi="Arial" w:cs="Arial"/>
          <w:color w:val="000000"/>
          <w:sz w:val="26"/>
          <w:szCs w:val="26"/>
        </w:rPr>
        <w:t xml:space="preserve">acorde a lo dispuesto por el artículo </w:t>
      </w:r>
      <w:r w:rsidR="007E3DDC">
        <w:rPr>
          <w:rFonts w:ascii="Arial" w:hAnsi="Arial" w:cs="Arial"/>
          <w:color w:val="000000"/>
          <w:sz w:val="26"/>
          <w:szCs w:val="26"/>
        </w:rPr>
        <w:t>17</w:t>
      </w:r>
      <w:r w:rsidR="002632E0" w:rsidRPr="005977AE">
        <w:rPr>
          <w:rFonts w:ascii="Arial" w:hAnsi="Arial" w:cs="Arial"/>
          <w:color w:val="000000"/>
          <w:sz w:val="26"/>
          <w:szCs w:val="26"/>
        </w:rPr>
        <w:t>3, fracción I</w:t>
      </w:r>
      <w:r w:rsidR="00F2145A" w:rsidRPr="005977AE">
        <w:rPr>
          <w:rStyle w:val="Refdenotaalpie"/>
          <w:rFonts w:ascii="Arial" w:hAnsi="Arial" w:cs="Arial"/>
          <w:color w:val="000000"/>
          <w:sz w:val="26"/>
          <w:szCs w:val="26"/>
        </w:rPr>
        <w:footnoteReference w:id="2"/>
      </w:r>
      <w:r w:rsidR="002632E0" w:rsidRPr="005977AE">
        <w:rPr>
          <w:rFonts w:ascii="Arial" w:hAnsi="Arial" w:cs="Arial"/>
          <w:color w:val="000000"/>
          <w:sz w:val="26"/>
          <w:szCs w:val="26"/>
        </w:rPr>
        <w:t xml:space="preserve"> de la Ley de Justicia Administrativa para el Estado de Oaxaca, </w:t>
      </w:r>
      <w:r w:rsidR="006401B0" w:rsidRPr="005977AE">
        <w:rPr>
          <w:rFonts w:ascii="Arial" w:hAnsi="Arial" w:cs="Arial"/>
          <w:color w:val="000000"/>
          <w:sz w:val="26"/>
          <w:szCs w:val="26"/>
        </w:rPr>
        <w:t>por</w:t>
      </w:r>
      <w:r w:rsidR="002632E0" w:rsidRPr="005977AE">
        <w:rPr>
          <w:rFonts w:ascii="Arial" w:hAnsi="Arial" w:cs="Arial"/>
          <w:color w:val="000000"/>
          <w:sz w:val="26"/>
          <w:szCs w:val="26"/>
        </w:rPr>
        <w:t xml:space="preserve"> tratarse de </w:t>
      </w:r>
      <w:r w:rsidR="002632E0" w:rsidRPr="00CB758B">
        <w:rPr>
          <w:rFonts w:ascii="Arial" w:hAnsi="Arial" w:cs="Arial"/>
          <w:color w:val="000000"/>
          <w:sz w:val="26"/>
          <w:szCs w:val="26"/>
        </w:rPr>
        <w:t>actuaciones judiciales</w:t>
      </w:r>
      <w:r w:rsidR="006764CD" w:rsidRPr="00CB758B">
        <w:rPr>
          <w:rFonts w:ascii="Arial" w:hAnsi="Arial" w:cs="Arial"/>
          <w:color w:val="000000"/>
          <w:sz w:val="26"/>
          <w:szCs w:val="26"/>
        </w:rPr>
        <w:t>,</w:t>
      </w:r>
      <w:r w:rsidR="007B2439" w:rsidRPr="00CB758B">
        <w:rPr>
          <w:rFonts w:ascii="Arial" w:hAnsi="Arial" w:cs="Arial"/>
          <w:color w:val="000000"/>
          <w:sz w:val="26"/>
          <w:szCs w:val="26"/>
        </w:rPr>
        <w:t xml:space="preserve"> </w:t>
      </w:r>
      <w:r w:rsidR="002632E0" w:rsidRPr="00CB758B">
        <w:rPr>
          <w:rFonts w:ascii="Arial" w:hAnsi="Arial" w:cs="Arial"/>
          <w:color w:val="000000"/>
          <w:sz w:val="26"/>
          <w:szCs w:val="26"/>
        </w:rPr>
        <w:t xml:space="preserve">se advierte que la </w:t>
      </w:r>
      <w:r w:rsidR="0079639A">
        <w:rPr>
          <w:rFonts w:ascii="Arial" w:hAnsi="Arial" w:cs="Arial"/>
          <w:color w:val="000000"/>
          <w:sz w:val="26"/>
          <w:szCs w:val="26"/>
        </w:rPr>
        <w:t>Sexta</w:t>
      </w:r>
      <w:r w:rsidR="006764CD" w:rsidRPr="00CB758B">
        <w:rPr>
          <w:rFonts w:ascii="Arial" w:hAnsi="Arial" w:cs="Arial"/>
          <w:color w:val="000000"/>
          <w:sz w:val="26"/>
          <w:szCs w:val="26"/>
        </w:rPr>
        <w:t xml:space="preserve"> </w:t>
      </w:r>
      <w:r w:rsidR="003F2069" w:rsidRPr="00CB758B">
        <w:rPr>
          <w:rFonts w:ascii="Arial" w:hAnsi="Arial" w:cs="Arial"/>
          <w:color w:val="000000"/>
          <w:sz w:val="26"/>
          <w:szCs w:val="26"/>
        </w:rPr>
        <w:t>Sala</w:t>
      </w:r>
      <w:r w:rsidR="006764CD" w:rsidRPr="00CB758B">
        <w:rPr>
          <w:rFonts w:ascii="Arial" w:hAnsi="Arial" w:cs="Arial"/>
          <w:color w:val="000000"/>
          <w:sz w:val="26"/>
          <w:szCs w:val="26"/>
        </w:rPr>
        <w:t xml:space="preserve"> Unitaria</w:t>
      </w:r>
      <w:r w:rsidR="007F6076" w:rsidRPr="00CB758B">
        <w:rPr>
          <w:rFonts w:ascii="Arial" w:hAnsi="Arial" w:cs="Arial"/>
          <w:color w:val="000000"/>
          <w:sz w:val="26"/>
          <w:szCs w:val="26"/>
        </w:rPr>
        <w:t xml:space="preserve"> </w:t>
      </w:r>
      <w:r w:rsidR="002632E0" w:rsidRPr="00CB758B">
        <w:rPr>
          <w:rFonts w:ascii="Arial" w:hAnsi="Arial" w:cs="Arial"/>
          <w:color w:val="000000"/>
          <w:sz w:val="26"/>
          <w:szCs w:val="26"/>
        </w:rPr>
        <w:t>en la parte re</w:t>
      </w:r>
      <w:r w:rsidR="00367227" w:rsidRPr="00CB758B">
        <w:rPr>
          <w:rFonts w:ascii="Arial" w:hAnsi="Arial" w:cs="Arial"/>
          <w:color w:val="000000"/>
          <w:sz w:val="26"/>
          <w:szCs w:val="26"/>
        </w:rPr>
        <w:t>lativa de</w:t>
      </w:r>
      <w:r w:rsidR="00FE5976" w:rsidRPr="00CB758B">
        <w:rPr>
          <w:rFonts w:ascii="Arial" w:hAnsi="Arial" w:cs="Arial"/>
          <w:color w:val="000000"/>
          <w:sz w:val="26"/>
          <w:szCs w:val="26"/>
        </w:rPr>
        <w:t xml:space="preserve"> la sentencia</w:t>
      </w:r>
      <w:r w:rsidR="00FC2C5E" w:rsidRPr="00CB758B">
        <w:rPr>
          <w:rFonts w:ascii="Arial" w:hAnsi="Arial" w:cs="Arial"/>
          <w:color w:val="000000"/>
          <w:sz w:val="26"/>
          <w:szCs w:val="26"/>
        </w:rPr>
        <w:t xml:space="preserve"> determinó:</w:t>
      </w:r>
      <w:r w:rsidR="002F052C" w:rsidRPr="005977AE">
        <w:rPr>
          <w:rFonts w:ascii="Arial" w:hAnsi="Arial" w:cs="Arial"/>
          <w:color w:val="000000"/>
          <w:sz w:val="26"/>
          <w:szCs w:val="26"/>
        </w:rPr>
        <w:t xml:space="preserve"> </w:t>
      </w:r>
    </w:p>
    <w:p w14:paraId="2E9ED67D" w14:textId="5FAFEA20" w:rsidR="00CB758B" w:rsidRDefault="00AD62FC" w:rsidP="005D4EED">
      <w:pPr>
        <w:spacing w:line="360" w:lineRule="auto"/>
        <w:ind w:left="709" w:right="758"/>
        <w:jc w:val="both"/>
        <w:rPr>
          <w:rFonts w:ascii="Arial" w:hAnsi="Arial" w:cs="Arial"/>
          <w:bCs/>
          <w:i/>
        </w:rPr>
      </w:pPr>
      <w:r w:rsidRPr="005977AE">
        <w:rPr>
          <w:rFonts w:ascii="Arial" w:hAnsi="Arial" w:cs="Arial"/>
          <w:bCs/>
          <w:i/>
        </w:rPr>
        <w:t>“…</w:t>
      </w:r>
    </w:p>
    <w:p w14:paraId="2564F7B9" w14:textId="61BD0F35" w:rsidR="00CF5A2F" w:rsidRPr="00021FAE" w:rsidRDefault="00CF5A2F" w:rsidP="00CF5A2F">
      <w:pPr>
        <w:spacing w:line="360" w:lineRule="auto"/>
        <w:ind w:left="709" w:right="758"/>
        <w:jc w:val="both"/>
        <w:rPr>
          <w:rFonts w:ascii="Arial" w:eastAsia="Calibri" w:hAnsi="Arial" w:cs="Arial"/>
          <w:i/>
          <w:color w:val="171717"/>
        </w:rPr>
      </w:pPr>
      <w:r w:rsidRPr="00021FAE">
        <w:rPr>
          <w:rFonts w:ascii="Arial" w:eastAsia="Calibri" w:hAnsi="Arial" w:cs="Arial"/>
          <w:b/>
          <w:bCs/>
          <w:i/>
        </w:rPr>
        <w:t xml:space="preserve">QUINTO. Análisis del fondo del asunto. </w:t>
      </w:r>
      <w:r w:rsidRPr="00021FAE">
        <w:rPr>
          <w:rFonts w:ascii="Arial" w:eastAsia="Calibri" w:hAnsi="Arial" w:cs="Arial"/>
          <w:i/>
        </w:rPr>
        <w:t xml:space="preserve">El actor </w:t>
      </w:r>
      <w:r w:rsidR="0007520C">
        <w:rPr>
          <w:rFonts w:ascii="Arial" w:eastAsia="Calibri" w:hAnsi="Arial" w:cs="Arial"/>
          <w:i/>
          <w:color w:val="808080"/>
        </w:rPr>
        <w:t>*******</w:t>
      </w:r>
      <w:r w:rsidRPr="00021FAE">
        <w:rPr>
          <w:rFonts w:ascii="Arial" w:eastAsia="Calibri" w:hAnsi="Arial" w:cs="Arial"/>
          <w:i/>
          <w:color w:val="808080"/>
        </w:rPr>
        <w:t xml:space="preserve">, </w:t>
      </w:r>
      <w:r w:rsidRPr="00021FAE">
        <w:rPr>
          <w:rFonts w:ascii="Arial" w:eastAsia="Calibri" w:hAnsi="Arial" w:cs="Arial"/>
          <w:b/>
          <w:bCs/>
          <w:i/>
          <w:color w:val="171717"/>
        </w:rPr>
        <w:t xml:space="preserve">demandó la nulidad </w:t>
      </w:r>
      <w:r w:rsidRPr="00021FAE">
        <w:rPr>
          <w:rFonts w:ascii="Arial" w:eastAsia="Calibri" w:hAnsi="Arial" w:cs="Arial"/>
          <w:i/>
          <w:color w:val="171717"/>
        </w:rPr>
        <w:t xml:space="preserve">del parte informativo número </w:t>
      </w:r>
      <w:r w:rsidR="0007520C">
        <w:rPr>
          <w:rFonts w:ascii="Arial" w:eastAsia="Calibri" w:hAnsi="Arial" w:cs="Arial"/>
          <w:b/>
          <w:bCs/>
          <w:i/>
          <w:color w:val="171717"/>
        </w:rPr>
        <w:t>*******</w:t>
      </w:r>
      <w:r w:rsidRPr="00021FAE">
        <w:rPr>
          <w:rFonts w:ascii="Arial" w:eastAsia="Calibri" w:hAnsi="Arial" w:cs="Arial"/>
          <w:i/>
          <w:color w:val="171717"/>
        </w:rPr>
        <w:t>, de treinta de septiembre de dos mil dieciséis, levantado por la Policía Vial Municipal Cristina Pérez Sánchez de Santa Lucía del Camino, Oaxaca.</w:t>
      </w:r>
    </w:p>
    <w:p w14:paraId="2D80474E" w14:textId="115D7EF9"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Argumenta el actor en su (sic) conceptos de impugnación, que dicho acto no se encuentra debidamente </w:t>
      </w:r>
      <w:r w:rsidRPr="00021FAE">
        <w:rPr>
          <w:rFonts w:ascii="Arial" w:eastAsia="Calibri" w:hAnsi="Arial" w:cs="Arial"/>
          <w:b/>
          <w:i/>
        </w:rPr>
        <w:t>fundado y motivado,</w:t>
      </w:r>
      <w:r w:rsidRPr="00021FAE">
        <w:rPr>
          <w:rFonts w:ascii="Arial" w:eastAsia="Calibri" w:hAnsi="Arial" w:cs="Arial"/>
          <w:bCs/>
          <w:i/>
        </w:rPr>
        <w:t xml:space="preserve"> en los términos que exige el artículo 16 Constitucional y el diverso 7 fracción V de la Ley de Justicia Administrativa para el Estado.</w:t>
      </w:r>
    </w:p>
    <w:p w14:paraId="2D3C3FAC" w14:textId="0D630C71"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Ahora, esta juzgadora procede al análisis del parte informativo número </w:t>
      </w:r>
      <w:r w:rsidR="0007520C">
        <w:rPr>
          <w:rFonts w:ascii="Arial" w:eastAsia="Calibri" w:hAnsi="Arial" w:cs="Arial"/>
          <w:b/>
          <w:i/>
        </w:rPr>
        <w:t>*******</w:t>
      </w:r>
      <w:r w:rsidRPr="00021FAE">
        <w:rPr>
          <w:rFonts w:ascii="Arial" w:eastAsia="Calibri" w:hAnsi="Arial" w:cs="Arial"/>
          <w:b/>
          <w:i/>
        </w:rPr>
        <w:t>,</w:t>
      </w:r>
      <w:r w:rsidRPr="00021FAE">
        <w:rPr>
          <w:rFonts w:ascii="Arial" w:eastAsia="Calibri" w:hAnsi="Arial" w:cs="Arial"/>
          <w:bCs/>
          <w:i/>
        </w:rPr>
        <w:t xml:space="preserve"> de treinta de septiembre de dos mil dieciséis, levantado por la Policía Vial Municipal Cristina Pérez Sánchez de Santa Lucía del Camino, Oaxaca, a la cual se le confiere valor probatorio pleno, por ser un documento público expedido por un servidor público en ejercicio de sus funciones, en términos del artículo 173 fracción I, de la Ley que rige a este Tribunal, en donde se indicó:</w:t>
      </w:r>
    </w:p>
    <w:p w14:paraId="65D58510" w14:textId="77777777" w:rsidR="00362C9E" w:rsidRDefault="00CF5A2F" w:rsidP="00362C9E">
      <w:pPr>
        <w:spacing w:line="360" w:lineRule="auto"/>
        <w:ind w:left="709" w:right="758" w:firstLine="707"/>
        <w:jc w:val="both"/>
        <w:rPr>
          <w:rFonts w:ascii="Arial" w:eastAsia="Calibri" w:hAnsi="Arial" w:cs="Arial"/>
          <w:i/>
        </w:rPr>
      </w:pPr>
      <w:r w:rsidRPr="00021FAE">
        <w:rPr>
          <w:rFonts w:ascii="Arial" w:eastAsia="Calibri" w:hAnsi="Arial" w:cs="Arial"/>
          <w:bCs/>
          <w:i/>
        </w:rPr>
        <w:t>“…</w:t>
      </w:r>
      <w:r w:rsidRPr="00021FAE">
        <w:rPr>
          <w:rFonts w:ascii="Arial" w:eastAsia="Calibri" w:hAnsi="Arial" w:cs="Arial"/>
          <w:b/>
          <w:i/>
        </w:rPr>
        <w:t>MOTVACIÓN</w:t>
      </w:r>
      <w:r w:rsidR="00362C9E">
        <w:rPr>
          <w:rFonts w:ascii="Arial" w:eastAsia="Calibri" w:hAnsi="Arial" w:cs="Arial"/>
          <w:i/>
        </w:rPr>
        <w:t>…”</w:t>
      </w:r>
    </w:p>
    <w:p w14:paraId="786F236F" w14:textId="19ADACB5" w:rsidR="00CF5A2F" w:rsidRPr="00362C9E" w:rsidRDefault="00362C9E" w:rsidP="00362C9E">
      <w:pPr>
        <w:spacing w:line="360" w:lineRule="auto"/>
        <w:ind w:left="1418" w:right="758"/>
        <w:jc w:val="both"/>
        <w:rPr>
          <w:rFonts w:ascii="Arial" w:eastAsia="Calibri" w:hAnsi="Arial" w:cs="Arial"/>
          <w:i/>
        </w:rPr>
      </w:pPr>
      <w:r w:rsidRPr="00362C9E">
        <w:rPr>
          <w:rFonts w:ascii="Arial" w:eastAsia="Calibri" w:hAnsi="Arial" w:cs="Arial"/>
          <w:i/>
          <w:color w:val="171717"/>
        </w:rPr>
        <w:t>“…</w:t>
      </w:r>
      <w:r w:rsidRPr="00021FAE">
        <w:rPr>
          <w:rFonts w:ascii="Arial" w:eastAsia="Calibri" w:hAnsi="Arial" w:cs="Arial"/>
          <w:b/>
          <w:i/>
          <w:color w:val="171717"/>
          <w:u w:val="single"/>
        </w:rPr>
        <w:t>FUNDAMENTACIÓN</w:t>
      </w:r>
      <w:r w:rsidRPr="00021FAE">
        <w:rPr>
          <w:rFonts w:ascii="Arial" w:eastAsia="Calibri" w:hAnsi="Arial" w:cs="Arial"/>
          <w:b/>
          <w:i/>
          <w:color w:val="171717"/>
        </w:rPr>
        <w:t xml:space="preserve"> COMPETENCIA Y CALIDAD ESPECIFICA</w:t>
      </w:r>
      <w:r>
        <w:rPr>
          <w:rFonts w:ascii="Arial" w:eastAsia="Calibri" w:hAnsi="Arial" w:cs="Arial"/>
          <w:i/>
          <w:color w:val="171717"/>
        </w:rPr>
        <w:t>…”</w:t>
      </w:r>
    </w:p>
    <w:p w14:paraId="42A7DD75" w14:textId="3DABB473" w:rsidR="00CF5A2F" w:rsidRPr="00021FAE" w:rsidRDefault="00CF5A2F" w:rsidP="00CF5A2F">
      <w:pPr>
        <w:spacing w:line="360" w:lineRule="auto"/>
        <w:ind w:left="709" w:right="758"/>
        <w:jc w:val="both"/>
        <w:rPr>
          <w:rFonts w:ascii="Arial" w:eastAsia="Calibri" w:hAnsi="Arial" w:cs="Arial"/>
          <w:bCs/>
          <w:i/>
          <w:color w:val="0D0D0D"/>
        </w:rPr>
      </w:pPr>
      <w:r w:rsidRPr="00021FAE">
        <w:rPr>
          <w:rFonts w:ascii="Arial" w:eastAsia="Calibri" w:hAnsi="Arial" w:cs="Arial"/>
          <w:bCs/>
          <w:i/>
        </w:rPr>
        <w:t>Lo anterior se robustece con el certificado médico emitido por el médico cirujano</w:t>
      </w:r>
      <w:r w:rsidRPr="00021FAE">
        <w:rPr>
          <w:rFonts w:ascii="Arial" w:eastAsia="Calibri" w:hAnsi="Arial" w:cs="Arial"/>
          <w:bCs/>
          <w:i/>
          <w:color w:val="808080"/>
        </w:rPr>
        <w:t xml:space="preserve"> </w:t>
      </w:r>
      <w:r w:rsidR="0007520C">
        <w:rPr>
          <w:rFonts w:ascii="Arial" w:eastAsia="Calibri" w:hAnsi="Arial" w:cs="Arial"/>
          <w:bCs/>
          <w:i/>
          <w:color w:val="808080"/>
        </w:rPr>
        <w:t>*******</w:t>
      </w:r>
      <w:r w:rsidRPr="00021FAE">
        <w:rPr>
          <w:rFonts w:ascii="Arial" w:eastAsia="Calibri" w:hAnsi="Arial" w:cs="Arial"/>
          <w:bCs/>
          <w:i/>
          <w:color w:val="808080"/>
        </w:rPr>
        <w:t>,</w:t>
      </w:r>
      <w:r w:rsidRPr="00021FAE">
        <w:rPr>
          <w:rFonts w:ascii="Arial" w:eastAsia="Calibri" w:hAnsi="Arial" w:cs="Arial"/>
          <w:bCs/>
          <w:i/>
          <w:color w:val="0D0D0D"/>
        </w:rPr>
        <w:t xml:space="preserve"> con cédula profesional </w:t>
      </w:r>
      <w:r w:rsidRPr="00021FAE">
        <w:rPr>
          <w:rFonts w:ascii="Arial" w:eastAsia="Calibri" w:hAnsi="Arial" w:cs="Arial"/>
          <w:bCs/>
          <w:i/>
          <w:color w:val="808080"/>
        </w:rPr>
        <w:t>72701,</w:t>
      </w:r>
      <w:r w:rsidRPr="00021FAE">
        <w:rPr>
          <w:rFonts w:ascii="Arial" w:eastAsia="Calibri" w:hAnsi="Arial" w:cs="Arial"/>
          <w:bCs/>
          <w:i/>
          <w:color w:val="0D0D0D"/>
        </w:rPr>
        <w:t xml:space="preserve"> en el que se señaló:</w:t>
      </w:r>
    </w:p>
    <w:p w14:paraId="3CE7B2B0" w14:textId="0B38CAC2" w:rsidR="00CF5A2F" w:rsidRPr="00021FAE" w:rsidRDefault="00362C9E" w:rsidP="00CF5A2F">
      <w:pPr>
        <w:spacing w:line="360" w:lineRule="auto"/>
        <w:ind w:left="709" w:right="758"/>
        <w:jc w:val="both"/>
        <w:rPr>
          <w:rFonts w:ascii="Arial" w:eastAsia="Calibri" w:hAnsi="Arial" w:cs="Arial"/>
          <w:bCs/>
          <w:i/>
        </w:rPr>
      </w:pPr>
      <w:r>
        <w:rPr>
          <w:rFonts w:ascii="Arial" w:eastAsia="Calibri" w:hAnsi="Arial" w:cs="Arial"/>
          <w:bCs/>
          <w:i/>
        </w:rPr>
        <w:t>(</w:t>
      </w:r>
      <w:r w:rsidR="00CF5A2F" w:rsidRPr="00021FAE">
        <w:rPr>
          <w:rFonts w:ascii="Arial" w:eastAsia="Calibri" w:hAnsi="Arial" w:cs="Arial"/>
          <w:bCs/>
          <w:i/>
        </w:rPr>
        <w:t>transcribe certificado)</w:t>
      </w:r>
    </w:p>
    <w:p w14:paraId="1FBED3F8" w14:textId="668B8396"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Por lo tanto, esta juzgadora adminicula el parte informativo número </w:t>
      </w:r>
      <w:r w:rsidR="0007520C">
        <w:rPr>
          <w:rFonts w:ascii="Arial" w:eastAsia="Calibri" w:hAnsi="Arial" w:cs="Arial"/>
          <w:b/>
          <w:i/>
        </w:rPr>
        <w:t>*******</w:t>
      </w:r>
      <w:r w:rsidRPr="00021FAE">
        <w:rPr>
          <w:rFonts w:ascii="Arial" w:eastAsia="Calibri" w:hAnsi="Arial" w:cs="Arial"/>
          <w:bCs/>
          <w:i/>
        </w:rPr>
        <w:t xml:space="preserve">, de treinta de septiembre de dos mil dieciséis, con el certificado médico con número de folio </w:t>
      </w:r>
      <w:r w:rsidR="0007520C">
        <w:rPr>
          <w:rFonts w:ascii="Arial" w:eastAsia="Calibri" w:hAnsi="Arial" w:cs="Arial"/>
          <w:bCs/>
          <w:i/>
        </w:rPr>
        <w:t>*******</w:t>
      </w:r>
      <w:r w:rsidRPr="00021FAE">
        <w:rPr>
          <w:rFonts w:ascii="Arial" w:eastAsia="Calibri" w:hAnsi="Arial" w:cs="Arial"/>
          <w:bCs/>
          <w:i/>
        </w:rPr>
        <w:t xml:space="preserve">, emitido por el médico cirujano </w:t>
      </w:r>
      <w:r w:rsidR="0007520C">
        <w:rPr>
          <w:rFonts w:ascii="Arial" w:eastAsia="Calibri" w:hAnsi="Arial" w:cs="Arial"/>
          <w:bCs/>
          <w:i/>
        </w:rPr>
        <w:t>*******</w:t>
      </w:r>
      <w:r w:rsidRPr="00021FAE">
        <w:rPr>
          <w:rFonts w:ascii="Arial" w:eastAsia="Calibri" w:hAnsi="Arial" w:cs="Arial"/>
          <w:bCs/>
          <w:i/>
        </w:rPr>
        <w:t>.</w:t>
      </w:r>
    </w:p>
    <w:p w14:paraId="76D69640" w14:textId="1E0CDC0F"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lastRenderedPageBreak/>
        <w:t>En consecuencia, la autoridad demandad en uso de sus facultades legales y conforme a las obligaciones conferidas a los Policías Viales Municipales, con fundamento en el artículo 171 del Reglamento de Tránsito y Vialidad del Municipio de Santa Lucía del Camino, la Policía Vial detuvo el vehículo de motor del actor, durante la realización de un programa de control de ingestión de alcohol de conductores, denominado “Operativo de Alcohol en aliento y Revisión de documentos”.</w:t>
      </w:r>
    </w:p>
    <w:p w14:paraId="214F0831" w14:textId="766B380A"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Además, en el parte informativo número </w:t>
      </w:r>
      <w:r w:rsidR="0007520C">
        <w:rPr>
          <w:rFonts w:ascii="Arial" w:eastAsia="Calibri" w:hAnsi="Arial" w:cs="Arial"/>
          <w:b/>
          <w:i/>
        </w:rPr>
        <w:t>*******</w:t>
      </w:r>
      <w:r w:rsidRPr="00021FAE">
        <w:rPr>
          <w:rFonts w:ascii="Arial" w:eastAsia="Calibri" w:hAnsi="Arial" w:cs="Arial"/>
          <w:bCs/>
          <w:i/>
        </w:rPr>
        <w:t xml:space="preserve">, la autoridad demandada precisó con argumentos lógico jurídicos las circunstancias por las cuales estimó que el infractor, incumplió con las reglas establecidas por el Reglamento de Tránsito y Vialidad del Municipio de Santa Lucía del Camino y motivando su actuar con el certificado médico, folio </w:t>
      </w:r>
      <w:r w:rsidR="0007520C">
        <w:rPr>
          <w:rFonts w:ascii="Arial" w:eastAsia="Calibri" w:hAnsi="Arial" w:cs="Arial"/>
          <w:bCs/>
          <w:i/>
        </w:rPr>
        <w:t>*******</w:t>
      </w:r>
      <w:r w:rsidRPr="00021FAE">
        <w:rPr>
          <w:rFonts w:ascii="Arial" w:eastAsia="Calibri" w:hAnsi="Arial" w:cs="Arial"/>
          <w:bCs/>
          <w:i/>
        </w:rPr>
        <w:t xml:space="preserve"> de treinta de septiembre de dos mil dieciséis, en donde se determinó que </w:t>
      </w:r>
      <w:r w:rsidR="0007520C">
        <w:rPr>
          <w:rFonts w:ascii="Arial" w:eastAsia="Calibri" w:hAnsi="Arial" w:cs="Arial"/>
          <w:bCs/>
          <w:i/>
        </w:rPr>
        <w:t>*******</w:t>
      </w:r>
      <w:r w:rsidRPr="00021FAE">
        <w:rPr>
          <w:rFonts w:ascii="Arial" w:eastAsia="Calibri" w:hAnsi="Arial" w:cs="Arial"/>
          <w:bCs/>
          <w:i/>
        </w:rPr>
        <w:t>, se encontraba en estado de ebriedad conduciendo un vehículo de motor.</w:t>
      </w:r>
    </w:p>
    <w:p w14:paraId="6FFA0BDA" w14:textId="05ACAA2D"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Lo cual ocasionó, que la Policía Vial Municipal, procediera a la detención del vehículo del hoy actor, en términos del artículo 195 fracción I del Reglamento de Tránsito y Vialidad del Municipal de Santa Lucia del Camino, pues el conductor </w:t>
      </w:r>
      <w:r w:rsidR="0007520C">
        <w:rPr>
          <w:rFonts w:ascii="Arial" w:eastAsia="Calibri" w:hAnsi="Arial" w:cs="Arial"/>
          <w:bCs/>
          <w:i/>
        </w:rPr>
        <w:t>*******</w:t>
      </w:r>
      <w:r w:rsidRPr="00021FAE">
        <w:rPr>
          <w:rFonts w:ascii="Arial" w:eastAsia="Calibri" w:hAnsi="Arial" w:cs="Arial"/>
          <w:bCs/>
          <w:i/>
        </w:rPr>
        <w:t xml:space="preserve"> se encontraba en estado de embriaguez, incumpliendo de esta manera con las obligaciones que le impone el artículo 138 fracción XIVI (sic) del Reglamento citado.</w:t>
      </w:r>
    </w:p>
    <w:p w14:paraId="66A5920B" w14:textId="062BEB5B"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 xml:space="preserve">Por lo tanto, el parte informativo número </w:t>
      </w:r>
      <w:r w:rsidR="0007520C">
        <w:rPr>
          <w:rFonts w:ascii="Arial" w:eastAsia="Calibri" w:hAnsi="Arial" w:cs="Arial"/>
          <w:b/>
          <w:i/>
        </w:rPr>
        <w:t>*******</w:t>
      </w:r>
      <w:r w:rsidRPr="00021FAE">
        <w:rPr>
          <w:rFonts w:ascii="Arial" w:eastAsia="Calibri" w:hAnsi="Arial" w:cs="Arial"/>
          <w:b/>
          <w:i/>
        </w:rPr>
        <w:t>,</w:t>
      </w:r>
      <w:r w:rsidRPr="00021FAE">
        <w:rPr>
          <w:rFonts w:ascii="Arial" w:eastAsia="Calibri" w:hAnsi="Arial" w:cs="Arial"/>
          <w:bCs/>
          <w:i/>
        </w:rPr>
        <w:t xml:space="preserve"> cumple con los requisitos de una debida </w:t>
      </w:r>
      <w:r w:rsidRPr="00021FAE">
        <w:rPr>
          <w:rFonts w:ascii="Arial" w:eastAsia="Calibri" w:hAnsi="Arial" w:cs="Arial"/>
          <w:b/>
          <w:i/>
        </w:rPr>
        <w:t xml:space="preserve">fundamentación y motivación </w:t>
      </w:r>
      <w:r w:rsidRPr="00021FAE">
        <w:rPr>
          <w:rFonts w:ascii="Arial" w:eastAsia="Calibri" w:hAnsi="Arial" w:cs="Arial"/>
          <w:bCs/>
          <w:i/>
        </w:rPr>
        <w:t>en términos del artículo 16 Constitucional y 7 fracción V de la Ley de Justicia Administrativa para el Estado, pues se citaron con precisión los preceptos normativos aplicables al caso concreto y se expresaron lo (sic) argumentos lógico-jurídicos por medio de los cuales la autoridad encuadró la conducta del administrado a lo indicado en el dispositivo citado.</w:t>
      </w:r>
    </w:p>
    <w:p w14:paraId="78E0A6E7" w14:textId="2167164E" w:rsidR="00CF5A2F" w:rsidRPr="00021FAE" w:rsidRDefault="00CF5A2F" w:rsidP="00CF5A2F">
      <w:pPr>
        <w:spacing w:line="360" w:lineRule="auto"/>
        <w:ind w:left="709" w:right="758"/>
        <w:jc w:val="both"/>
        <w:rPr>
          <w:rFonts w:ascii="Arial" w:eastAsia="Calibri" w:hAnsi="Arial" w:cs="Arial"/>
          <w:bCs/>
          <w:i/>
        </w:rPr>
      </w:pPr>
      <w:r w:rsidRPr="00021FAE">
        <w:rPr>
          <w:rFonts w:ascii="Arial" w:eastAsia="Calibri" w:hAnsi="Arial" w:cs="Arial"/>
          <w:bCs/>
          <w:i/>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5D6FF63C" w14:textId="0B49FE08" w:rsidR="00CF5A2F" w:rsidRPr="00021FAE" w:rsidRDefault="00CF5A2F" w:rsidP="00CF5A2F">
      <w:pPr>
        <w:spacing w:line="360" w:lineRule="auto"/>
        <w:ind w:left="1414" w:right="758"/>
        <w:jc w:val="both"/>
        <w:rPr>
          <w:rFonts w:ascii="Arial" w:eastAsia="Calibri" w:hAnsi="Arial" w:cs="Arial"/>
          <w:b/>
          <w:i/>
        </w:rPr>
      </w:pPr>
      <w:r w:rsidRPr="00021FAE">
        <w:rPr>
          <w:rFonts w:ascii="Arial" w:eastAsia="Calibri" w:hAnsi="Arial" w:cs="Arial"/>
          <w:b/>
          <w:i/>
        </w:rPr>
        <w:t>“FUNDAMENTACIÓN Y MOTIVACIÓN DE LOS ACTOS ADMINISTRATIVO</w:t>
      </w:r>
      <w:r w:rsidR="00362C9E">
        <w:rPr>
          <w:rFonts w:ascii="Arial" w:eastAsia="Calibri" w:hAnsi="Arial" w:cs="Arial"/>
          <w:b/>
          <w:i/>
        </w:rPr>
        <w:t xml:space="preserve">S” </w:t>
      </w:r>
      <w:r w:rsidR="00362C9E" w:rsidRPr="00362C9E">
        <w:rPr>
          <w:rFonts w:ascii="Arial" w:eastAsia="Calibri" w:hAnsi="Arial" w:cs="Arial"/>
          <w:i/>
        </w:rPr>
        <w:t>(…)</w:t>
      </w:r>
    </w:p>
    <w:p w14:paraId="41506B32" w14:textId="77121332" w:rsidR="00CF5A2F" w:rsidRPr="00021FAE" w:rsidRDefault="00CF5A2F" w:rsidP="00362C9E">
      <w:pPr>
        <w:spacing w:line="360" w:lineRule="auto"/>
        <w:ind w:left="709" w:right="758"/>
        <w:jc w:val="both"/>
        <w:rPr>
          <w:rFonts w:ascii="Arial" w:eastAsia="Calibri" w:hAnsi="Arial" w:cs="Arial"/>
          <w:bCs/>
          <w:i/>
        </w:rPr>
      </w:pPr>
      <w:r w:rsidRPr="00021FAE">
        <w:rPr>
          <w:rFonts w:ascii="Arial" w:eastAsia="Calibri" w:hAnsi="Arial" w:cs="Arial"/>
          <w:bCs/>
          <w:i/>
        </w:rPr>
        <w:t>Por todo lo anteriormente expuesto procede con fundamento en los artículos 17 fracciones I y V y 207 fracciones II y III, de la Ley de Procedimiento y Justicia Administrativa para el Estado de Oaxaca</w:t>
      </w:r>
      <w:r w:rsidR="00362C9E" w:rsidRPr="00021FAE">
        <w:rPr>
          <w:rFonts w:ascii="Arial" w:eastAsia="Calibri" w:hAnsi="Arial" w:cs="Arial"/>
          <w:bCs/>
          <w:i/>
        </w:rPr>
        <w:t>(sic)</w:t>
      </w:r>
      <w:r w:rsidRPr="00021FAE">
        <w:rPr>
          <w:rFonts w:ascii="Arial" w:eastAsia="Calibri" w:hAnsi="Arial" w:cs="Arial"/>
          <w:bCs/>
          <w:i/>
        </w:rPr>
        <w:t xml:space="preserve">, procede declarar la </w:t>
      </w:r>
      <w:r w:rsidRPr="00021FAE">
        <w:rPr>
          <w:rFonts w:ascii="Arial" w:eastAsia="Calibri" w:hAnsi="Arial" w:cs="Arial"/>
          <w:b/>
          <w:i/>
        </w:rPr>
        <w:t>LEGALIDAD Y VALIDEZ,</w:t>
      </w:r>
      <w:r w:rsidRPr="00021FAE">
        <w:rPr>
          <w:rFonts w:ascii="Arial" w:eastAsia="Calibri" w:hAnsi="Arial" w:cs="Arial"/>
          <w:bCs/>
          <w:i/>
        </w:rPr>
        <w:t xml:space="preserve"> del parte informativo número </w:t>
      </w:r>
      <w:r w:rsidR="0007520C">
        <w:rPr>
          <w:rFonts w:ascii="Arial" w:eastAsia="Calibri" w:hAnsi="Arial" w:cs="Arial"/>
          <w:b/>
          <w:i/>
        </w:rPr>
        <w:t>*******</w:t>
      </w:r>
      <w:r w:rsidRPr="00021FAE">
        <w:rPr>
          <w:rFonts w:ascii="Arial" w:eastAsia="Calibri" w:hAnsi="Arial" w:cs="Arial"/>
          <w:b/>
          <w:i/>
        </w:rPr>
        <w:t>,</w:t>
      </w:r>
      <w:r w:rsidRPr="00021FAE">
        <w:rPr>
          <w:rFonts w:ascii="Arial" w:eastAsia="Calibri" w:hAnsi="Arial" w:cs="Arial"/>
          <w:bCs/>
          <w:i/>
        </w:rPr>
        <w:t xml:space="preserve"> de treinta de septiembre de dos mil dieciséis, levantando por la Policía Vial Municipal Cristina Pérez Sánchez de Santa Lucía del Camino, Oaxaca.</w:t>
      </w:r>
    </w:p>
    <w:p w14:paraId="7AB5A417" w14:textId="4A98E887" w:rsidR="00CF5A2F" w:rsidRDefault="00CF5A2F" w:rsidP="00CF5A2F">
      <w:pPr>
        <w:spacing w:line="360" w:lineRule="auto"/>
        <w:ind w:left="709" w:right="758"/>
        <w:jc w:val="both"/>
        <w:rPr>
          <w:rFonts w:ascii="Arial" w:hAnsi="Arial" w:cs="Arial"/>
          <w:bCs/>
          <w:i/>
        </w:rPr>
      </w:pPr>
      <w:r w:rsidRPr="00021FAE">
        <w:rPr>
          <w:rFonts w:ascii="Arial" w:eastAsia="Calibri" w:hAnsi="Arial" w:cs="Arial"/>
          <w:bCs/>
          <w:i/>
        </w:rPr>
        <w:lastRenderedPageBreak/>
        <w:t>Por lo expuesto y con fundamento en los artículos 177 fracciones I, III y III (sic) y 179 de la Ley de Justica Administrativa para el Estado de Oaxaca</w:t>
      </w:r>
      <w:r w:rsidR="00362C9E">
        <w:rPr>
          <w:rFonts w:ascii="Arial" w:eastAsia="Calibri" w:hAnsi="Arial" w:cs="Arial"/>
          <w:bCs/>
          <w:i/>
        </w:rPr>
        <w:t>.</w:t>
      </w:r>
    </w:p>
    <w:p w14:paraId="34B333A3" w14:textId="1747EE96" w:rsidR="00AD62FC" w:rsidRPr="00AD62FC" w:rsidRDefault="00AD62FC" w:rsidP="00AD62FC">
      <w:pPr>
        <w:spacing w:line="360" w:lineRule="auto"/>
        <w:ind w:left="709" w:right="758"/>
        <w:jc w:val="both"/>
        <w:rPr>
          <w:rFonts w:ascii="Arial" w:hAnsi="Arial" w:cs="Arial"/>
          <w:i/>
        </w:rPr>
      </w:pPr>
      <w:r>
        <w:rPr>
          <w:rFonts w:ascii="Arial" w:hAnsi="Arial" w:cs="Arial"/>
          <w:i/>
        </w:rPr>
        <w:t>…”</w:t>
      </w:r>
    </w:p>
    <w:p w14:paraId="585113B7" w14:textId="0A51C003" w:rsidR="007B2439" w:rsidRPr="00C51C51" w:rsidRDefault="002632E0" w:rsidP="00C51C51">
      <w:pPr>
        <w:pStyle w:val="Textoindependiente"/>
        <w:spacing w:before="240" w:after="240" w:line="360" w:lineRule="auto"/>
        <w:ind w:firstLine="708"/>
        <w:jc w:val="both"/>
        <w:rPr>
          <w:rFonts w:ascii="Arial" w:hAnsi="Arial" w:cs="Arial"/>
          <w:i/>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w:t>
      </w:r>
      <w:r w:rsidRPr="00FC7072">
        <w:rPr>
          <w:rFonts w:ascii="Arial" w:hAnsi="Arial" w:cs="Arial"/>
          <w:sz w:val="26"/>
          <w:szCs w:val="26"/>
        </w:rPr>
        <w:t>transcri</w:t>
      </w:r>
      <w:r>
        <w:rPr>
          <w:rFonts w:ascii="Arial" w:hAnsi="Arial" w:cs="Arial"/>
          <w:sz w:val="26"/>
          <w:szCs w:val="26"/>
        </w:rPr>
        <w:t>to,</w:t>
      </w:r>
      <w:r w:rsidR="00B102E9">
        <w:rPr>
          <w:rFonts w:ascii="Arial" w:hAnsi="Arial" w:cs="Arial"/>
          <w:sz w:val="26"/>
          <w:szCs w:val="26"/>
        </w:rPr>
        <w:t xml:space="preserve"> </w:t>
      </w:r>
      <w:r w:rsidRPr="00FC7072">
        <w:rPr>
          <w:rFonts w:ascii="Arial" w:hAnsi="Arial" w:cs="Arial"/>
          <w:sz w:val="26"/>
          <w:szCs w:val="26"/>
        </w:rPr>
        <w:t xml:space="preserve">se advierte que la sentencia impugnada contraviene lo dispuesto por el artículo </w:t>
      </w:r>
      <w:r w:rsidR="00786B6D">
        <w:rPr>
          <w:rFonts w:ascii="Arial" w:hAnsi="Arial" w:cs="Arial"/>
          <w:sz w:val="26"/>
          <w:szCs w:val="26"/>
        </w:rPr>
        <w:t>17</w:t>
      </w:r>
      <w:r w:rsidRPr="00076B24">
        <w:rPr>
          <w:rFonts w:ascii="Arial" w:hAnsi="Arial" w:cs="Arial"/>
          <w:sz w:val="26"/>
          <w:szCs w:val="26"/>
        </w:rPr>
        <w:t>7</w:t>
      </w:r>
      <w:r w:rsidR="00970D1F">
        <w:rPr>
          <w:rStyle w:val="Refdenotaalpie"/>
          <w:rFonts w:ascii="Arial" w:hAnsi="Arial" w:cs="Arial"/>
          <w:sz w:val="26"/>
          <w:szCs w:val="26"/>
        </w:rPr>
        <w:footnoteReference w:id="3"/>
      </w:r>
      <w:r w:rsidRPr="00076B24">
        <w:rPr>
          <w:rFonts w:ascii="Arial" w:hAnsi="Arial" w:cs="Arial"/>
          <w:sz w:val="26"/>
          <w:szCs w:val="26"/>
        </w:rPr>
        <w:t xml:space="preserve"> d</w:t>
      </w:r>
      <w:r w:rsidRPr="00FC7072">
        <w:rPr>
          <w:rFonts w:ascii="Arial" w:hAnsi="Arial" w:cs="Arial"/>
          <w:sz w:val="26"/>
          <w:szCs w:val="26"/>
        </w:rPr>
        <w:t xml:space="preserve">e la Ley de </w:t>
      </w:r>
      <w:r>
        <w:rPr>
          <w:rFonts w:ascii="Arial" w:hAnsi="Arial" w:cs="Arial"/>
          <w:sz w:val="26"/>
          <w:szCs w:val="26"/>
        </w:rPr>
        <w:t>Justicia</w:t>
      </w:r>
      <w:r w:rsidRPr="00FC7072">
        <w:rPr>
          <w:rFonts w:ascii="Arial" w:hAnsi="Arial" w:cs="Arial"/>
          <w:sz w:val="26"/>
          <w:szCs w:val="26"/>
        </w:rPr>
        <w:t xml:space="preserve"> Administrativa para el Estado</w:t>
      </w:r>
      <w:r w:rsidR="003B7BFB">
        <w:rPr>
          <w:rFonts w:ascii="Arial" w:hAnsi="Arial" w:cs="Arial"/>
          <w:sz w:val="26"/>
          <w:szCs w:val="26"/>
        </w:rPr>
        <w:t xml:space="preserve"> de Oaxaca</w:t>
      </w:r>
      <w:r w:rsidRPr="00FC7072">
        <w:rPr>
          <w:rFonts w:ascii="Arial" w:hAnsi="Arial" w:cs="Arial"/>
          <w:sz w:val="26"/>
          <w:szCs w:val="26"/>
        </w:rPr>
        <w:t xml:space="preserve">, </w:t>
      </w:r>
      <w:r w:rsidR="00E153FF">
        <w:rPr>
          <w:rFonts w:ascii="Arial" w:hAnsi="Arial" w:cs="Arial"/>
          <w:sz w:val="26"/>
          <w:szCs w:val="26"/>
        </w:rPr>
        <w:t>toda vez que l</w:t>
      </w:r>
      <w:r w:rsidR="00FB3316">
        <w:rPr>
          <w:rFonts w:ascii="Arial" w:hAnsi="Arial" w:cs="Arial"/>
          <w:sz w:val="26"/>
          <w:szCs w:val="26"/>
        </w:rPr>
        <w:t xml:space="preserve">a Sala Instructora </w:t>
      </w:r>
      <w:r w:rsidR="00D460BD">
        <w:rPr>
          <w:rFonts w:ascii="Arial" w:hAnsi="Arial" w:cs="Arial"/>
          <w:sz w:val="26"/>
          <w:szCs w:val="26"/>
        </w:rPr>
        <w:t>indebidamente determin</w:t>
      </w:r>
      <w:r w:rsidR="00FB3316">
        <w:rPr>
          <w:rFonts w:ascii="Arial" w:hAnsi="Arial" w:cs="Arial"/>
          <w:sz w:val="26"/>
          <w:szCs w:val="26"/>
        </w:rPr>
        <w:t>ó q</w:t>
      </w:r>
      <w:r w:rsidR="007B2439">
        <w:rPr>
          <w:rFonts w:ascii="Arial" w:hAnsi="Arial" w:cs="Arial"/>
          <w:sz w:val="26"/>
          <w:szCs w:val="26"/>
        </w:rPr>
        <w:t xml:space="preserve">ue </w:t>
      </w:r>
      <w:r w:rsidR="00786B6D">
        <w:rPr>
          <w:rFonts w:ascii="Arial" w:hAnsi="Arial" w:cs="Arial"/>
          <w:sz w:val="26"/>
          <w:szCs w:val="26"/>
        </w:rPr>
        <w:t xml:space="preserve">el parte informativo número </w:t>
      </w:r>
      <w:r w:rsidR="0007520C">
        <w:rPr>
          <w:rFonts w:ascii="Arial" w:hAnsi="Arial" w:cs="Arial"/>
          <w:b/>
          <w:sz w:val="26"/>
          <w:szCs w:val="26"/>
        </w:rPr>
        <w:t>*******</w:t>
      </w:r>
      <w:r w:rsidR="007B2439">
        <w:rPr>
          <w:rFonts w:ascii="Arial" w:hAnsi="Arial" w:cs="Arial"/>
          <w:sz w:val="26"/>
          <w:szCs w:val="26"/>
        </w:rPr>
        <w:t xml:space="preserve"> de </w:t>
      </w:r>
      <w:r w:rsidR="00AB23AC">
        <w:rPr>
          <w:rFonts w:ascii="Arial" w:hAnsi="Arial" w:cs="Arial"/>
          <w:sz w:val="26"/>
          <w:szCs w:val="26"/>
        </w:rPr>
        <w:t xml:space="preserve">30 </w:t>
      </w:r>
      <w:r w:rsidR="00786B6D">
        <w:rPr>
          <w:rFonts w:ascii="Arial" w:hAnsi="Arial" w:cs="Arial"/>
          <w:sz w:val="26"/>
          <w:szCs w:val="26"/>
        </w:rPr>
        <w:t xml:space="preserve">treinta de septiembre de </w:t>
      </w:r>
      <w:r w:rsidR="00AB23AC">
        <w:rPr>
          <w:rFonts w:ascii="Arial" w:hAnsi="Arial" w:cs="Arial"/>
          <w:sz w:val="26"/>
          <w:szCs w:val="26"/>
        </w:rPr>
        <w:t xml:space="preserve">2016 </w:t>
      </w:r>
      <w:r w:rsidR="00786B6D">
        <w:rPr>
          <w:rFonts w:ascii="Arial" w:hAnsi="Arial" w:cs="Arial"/>
          <w:sz w:val="26"/>
          <w:szCs w:val="26"/>
        </w:rPr>
        <w:t>dos mil dieciséis</w:t>
      </w:r>
      <w:r w:rsidR="00367227">
        <w:rPr>
          <w:rFonts w:ascii="Arial" w:hAnsi="Arial" w:cs="Arial"/>
          <w:sz w:val="26"/>
          <w:szCs w:val="26"/>
        </w:rPr>
        <w:t>,</w:t>
      </w:r>
      <w:r w:rsidR="007B2439">
        <w:rPr>
          <w:rFonts w:ascii="Arial" w:hAnsi="Arial" w:cs="Arial"/>
          <w:sz w:val="26"/>
          <w:szCs w:val="26"/>
        </w:rPr>
        <w:t xml:space="preserve"> elaborad</w:t>
      </w:r>
      <w:r w:rsidR="00EE421D">
        <w:rPr>
          <w:rFonts w:ascii="Arial" w:hAnsi="Arial" w:cs="Arial"/>
          <w:sz w:val="26"/>
          <w:szCs w:val="26"/>
        </w:rPr>
        <w:t>o</w:t>
      </w:r>
      <w:r w:rsidR="007B2439">
        <w:rPr>
          <w:rFonts w:ascii="Arial" w:hAnsi="Arial" w:cs="Arial"/>
          <w:sz w:val="26"/>
          <w:szCs w:val="26"/>
        </w:rPr>
        <w:t xml:space="preserve"> por </w:t>
      </w:r>
      <w:r w:rsidR="00981083">
        <w:rPr>
          <w:rFonts w:ascii="Arial" w:hAnsi="Arial" w:cs="Arial"/>
          <w:sz w:val="26"/>
          <w:szCs w:val="26"/>
        </w:rPr>
        <w:t xml:space="preserve">la </w:t>
      </w:r>
      <w:r w:rsidR="007B2439">
        <w:rPr>
          <w:rFonts w:ascii="Arial" w:hAnsi="Arial" w:cs="Arial"/>
          <w:sz w:val="26"/>
          <w:szCs w:val="26"/>
        </w:rPr>
        <w:t>Policía Vial</w:t>
      </w:r>
      <w:r w:rsidR="001342F6">
        <w:rPr>
          <w:rFonts w:ascii="Arial" w:hAnsi="Arial" w:cs="Arial"/>
          <w:sz w:val="26"/>
          <w:szCs w:val="26"/>
        </w:rPr>
        <w:t xml:space="preserve"> </w:t>
      </w:r>
      <w:r w:rsidR="00981083">
        <w:rPr>
          <w:rFonts w:ascii="Arial" w:hAnsi="Arial" w:cs="Arial"/>
          <w:sz w:val="26"/>
          <w:szCs w:val="26"/>
        </w:rPr>
        <w:t xml:space="preserve">Municipal Cristina Pérez Sánchez </w:t>
      </w:r>
      <w:r w:rsidR="001342F6">
        <w:rPr>
          <w:rFonts w:ascii="Arial" w:hAnsi="Arial" w:cs="Arial"/>
          <w:sz w:val="26"/>
          <w:szCs w:val="26"/>
        </w:rPr>
        <w:t>adscrit</w:t>
      </w:r>
      <w:r w:rsidR="00981083">
        <w:rPr>
          <w:rFonts w:ascii="Arial" w:hAnsi="Arial" w:cs="Arial"/>
          <w:sz w:val="26"/>
          <w:szCs w:val="26"/>
        </w:rPr>
        <w:t>a</w:t>
      </w:r>
      <w:r w:rsidR="001342F6">
        <w:rPr>
          <w:rFonts w:ascii="Arial" w:hAnsi="Arial" w:cs="Arial"/>
          <w:sz w:val="26"/>
          <w:szCs w:val="26"/>
        </w:rPr>
        <w:t xml:space="preserve"> a la</w:t>
      </w:r>
      <w:r w:rsidR="00981083">
        <w:rPr>
          <w:rFonts w:ascii="Arial" w:hAnsi="Arial" w:cs="Arial"/>
          <w:sz w:val="26"/>
          <w:szCs w:val="26"/>
        </w:rPr>
        <w:t xml:space="preserve"> Comisaría de Vialidad y Transporte Municipal </w:t>
      </w:r>
      <w:r w:rsidR="004A5DD0">
        <w:rPr>
          <w:rFonts w:ascii="Arial" w:hAnsi="Arial" w:cs="Arial"/>
          <w:sz w:val="26"/>
          <w:szCs w:val="26"/>
        </w:rPr>
        <w:t xml:space="preserve">del Municipio de </w:t>
      </w:r>
      <w:r w:rsidR="00981083">
        <w:rPr>
          <w:rFonts w:ascii="Arial" w:hAnsi="Arial" w:cs="Arial"/>
          <w:sz w:val="26"/>
          <w:szCs w:val="26"/>
        </w:rPr>
        <w:t>Santa Luc</w:t>
      </w:r>
      <w:r w:rsidR="00C53653">
        <w:rPr>
          <w:rFonts w:ascii="Arial" w:hAnsi="Arial" w:cs="Arial"/>
          <w:sz w:val="26"/>
          <w:szCs w:val="26"/>
        </w:rPr>
        <w:t>í</w:t>
      </w:r>
      <w:r w:rsidR="00981083">
        <w:rPr>
          <w:rFonts w:ascii="Arial" w:hAnsi="Arial" w:cs="Arial"/>
          <w:sz w:val="26"/>
          <w:szCs w:val="26"/>
        </w:rPr>
        <w:t>a del Camino, Oaxaca</w:t>
      </w:r>
      <w:r w:rsidR="00D460BD">
        <w:rPr>
          <w:rFonts w:ascii="Arial" w:hAnsi="Arial" w:cs="Arial"/>
          <w:sz w:val="26"/>
          <w:szCs w:val="26"/>
        </w:rPr>
        <w:t xml:space="preserve">, </w:t>
      </w:r>
      <w:r w:rsidR="007B2439">
        <w:rPr>
          <w:rFonts w:ascii="Arial" w:hAnsi="Arial" w:cs="Arial"/>
          <w:sz w:val="26"/>
          <w:szCs w:val="26"/>
        </w:rPr>
        <w:t>se encuentra debidamente fundad</w:t>
      </w:r>
      <w:r w:rsidR="00D93C39">
        <w:rPr>
          <w:rFonts w:ascii="Arial" w:hAnsi="Arial" w:cs="Arial"/>
          <w:sz w:val="26"/>
          <w:szCs w:val="26"/>
        </w:rPr>
        <w:t>o</w:t>
      </w:r>
      <w:r w:rsidR="00FB3316">
        <w:rPr>
          <w:rFonts w:ascii="Arial" w:hAnsi="Arial" w:cs="Arial"/>
          <w:sz w:val="26"/>
          <w:szCs w:val="26"/>
        </w:rPr>
        <w:t xml:space="preserve"> y motivad</w:t>
      </w:r>
      <w:r w:rsidR="00D93C39">
        <w:rPr>
          <w:rFonts w:ascii="Arial" w:hAnsi="Arial" w:cs="Arial"/>
          <w:sz w:val="26"/>
          <w:szCs w:val="26"/>
        </w:rPr>
        <w:t>o</w:t>
      </w:r>
      <w:r w:rsidR="00FB3316">
        <w:rPr>
          <w:rFonts w:ascii="Arial" w:hAnsi="Arial" w:cs="Arial"/>
          <w:sz w:val="26"/>
          <w:szCs w:val="26"/>
        </w:rPr>
        <w:t xml:space="preserve">, </w:t>
      </w:r>
      <w:r w:rsidR="00D460BD">
        <w:rPr>
          <w:rFonts w:ascii="Arial" w:hAnsi="Arial" w:cs="Arial"/>
          <w:sz w:val="26"/>
          <w:szCs w:val="26"/>
        </w:rPr>
        <w:t xml:space="preserve">por haber considerado que </w:t>
      </w:r>
      <w:r w:rsidR="003C3C9F">
        <w:rPr>
          <w:rFonts w:ascii="Arial" w:hAnsi="Arial" w:cs="Arial"/>
          <w:sz w:val="26"/>
          <w:szCs w:val="26"/>
        </w:rPr>
        <w:t xml:space="preserve">sí contiene </w:t>
      </w:r>
      <w:r w:rsidR="00FB3316">
        <w:rPr>
          <w:rFonts w:ascii="Arial" w:hAnsi="Arial" w:cs="Arial"/>
          <w:sz w:val="26"/>
          <w:szCs w:val="26"/>
        </w:rPr>
        <w:t xml:space="preserve">los </w:t>
      </w:r>
      <w:r w:rsidR="001342F6">
        <w:rPr>
          <w:rFonts w:ascii="Arial" w:hAnsi="Arial" w:cs="Arial"/>
          <w:sz w:val="26"/>
          <w:szCs w:val="26"/>
        </w:rPr>
        <w:t>fundamentos legales</w:t>
      </w:r>
      <w:r w:rsidR="00FB3316">
        <w:rPr>
          <w:rFonts w:ascii="Arial" w:hAnsi="Arial" w:cs="Arial"/>
          <w:sz w:val="26"/>
          <w:szCs w:val="26"/>
        </w:rPr>
        <w:t xml:space="preserve"> </w:t>
      </w:r>
      <w:r w:rsidR="00A26099">
        <w:rPr>
          <w:rFonts w:ascii="Arial" w:hAnsi="Arial" w:cs="Arial"/>
          <w:sz w:val="26"/>
          <w:szCs w:val="26"/>
        </w:rPr>
        <w:t xml:space="preserve">indispensables para establecer </w:t>
      </w:r>
      <w:r w:rsidR="003C3C9F">
        <w:rPr>
          <w:rFonts w:ascii="Arial" w:hAnsi="Arial" w:cs="Arial"/>
          <w:sz w:val="26"/>
          <w:szCs w:val="26"/>
        </w:rPr>
        <w:t>las circunstancias</w:t>
      </w:r>
      <w:r w:rsidR="001342F6">
        <w:rPr>
          <w:rFonts w:ascii="Arial" w:hAnsi="Arial" w:cs="Arial"/>
          <w:sz w:val="26"/>
          <w:szCs w:val="26"/>
        </w:rPr>
        <w:t xml:space="preserve"> </w:t>
      </w:r>
      <w:r w:rsidR="003C3C9F">
        <w:rPr>
          <w:rFonts w:ascii="Arial" w:hAnsi="Arial" w:cs="Arial"/>
          <w:sz w:val="26"/>
          <w:szCs w:val="26"/>
        </w:rPr>
        <w:t xml:space="preserve">en que </w:t>
      </w:r>
      <w:r w:rsidR="003C3C9F" w:rsidRPr="000B604A">
        <w:rPr>
          <w:rFonts w:ascii="Arial" w:hAnsi="Arial" w:cs="Arial"/>
          <w:sz w:val="26"/>
          <w:szCs w:val="26"/>
        </w:rPr>
        <w:t>se ubicó el actor</w:t>
      </w:r>
      <w:r w:rsidR="001342F6" w:rsidRPr="000B604A">
        <w:rPr>
          <w:rFonts w:ascii="Arial" w:hAnsi="Arial" w:cs="Arial"/>
          <w:sz w:val="26"/>
          <w:szCs w:val="26"/>
        </w:rPr>
        <w:t>,</w:t>
      </w:r>
      <w:r w:rsidR="003C3C9F" w:rsidRPr="000B604A">
        <w:rPr>
          <w:rFonts w:ascii="Arial" w:hAnsi="Arial" w:cs="Arial"/>
          <w:sz w:val="26"/>
          <w:szCs w:val="26"/>
        </w:rPr>
        <w:t xml:space="preserve"> </w:t>
      </w:r>
      <w:r w:rsidR="00981083">
        <w:rPr>
          <w:rFonts w:ascii="Arial" w:hAnsi="Arial" w:cs="Arial"/>
          <w:sz w:val="26"/>
          <w:szCs w:val="26"/>
        </w:rPr>
        <w:t>la detención del vehículo de motor durante la realización de un programa de control de ingestión del alcohol de conductores</w:t>
      </w:r>
      <w:r w:rsidR="00EE421D">
        <w:rPr>
          <w:rFonts w:ascii="Arial" w:hAnsi="Arial" w:cs="Arial"/>
          <w:sz w:val="26"/>
          <w:szCs w:val="26"/>
        </w:rPr>
        <w:t>,</w:t>
      </w:r>
      <w:r w:rsidR="00981083">
        <w:rPr>
          <w:rFonts w:ascii="Arial" w:hAnsi="Arial" w:cs="Arial"/>
          <w:sz w:val="26"/>
          <w:szCs w:val="26"/>
        </w:rPr>
        <w:t xml:space="preserve"> denominado</w:t>
      </w:r>
      <w:r w:rsidR="00EE421D">
        <w:rPr>
          <w:rFonts w:ascii="Arial" w:hAnsi="Arial" w:cs="Arial"/>
          <w:sz w:val="26"/>
          <w:szCs w:val="26"/>
        </w:rPr>
        <w:t>:</w:t>
      </w:r>
      <w:r w:rsidR="00981083">
        <w:rPr>
          <w:rFonts w:ascii="Arial" w:hAnsi="Arial" w:cs="Arial"/>
          <w:sz w:val="26"/>
          <w:szCs w:val="26"/>
        </w:rPr>
        <w:t xml:space="preserve"> </w:t>
      </w:r>
      <w:r w:rsidR="00981083" w:rsidRPr="0088584F">
        <w:rPr>
          <w:rFonts w:ascii="Arial" w:hAnsi="Arial" w:cs="Arial"/>
          <w:i/>
          <w:iCs/>
          <w:sz w:val="26"/>
          <w:szCs w:val="26"/>
        </w:rPr>
        <w:t>“Operativo de Alcohol en aliento y Revisión de Documentos”</w:t>
      </w:r>
      <w:r w:rsidR="003B65F5" w:rsidRPr="00592A91">
        <w:rPr>
          <w:rFonts w:ascii="Arial" w:hAnsi="Arial" w:cs="Arial"/>
          <w:sz w:val="26"/>
          <w:szCs w:val="26"/>
        </w:rPr>
        <w:t>,</w:t>
      </w:r>
      <w:r w:rsidR="003B65F5">
        <w:rPr>
          <w:rFonts w:ascii="Arial" w:hAnsi="Arial" w:cs="Arial"/>
          <w:sz w:val="26"/>
          <w:szCs w:val="26"/>
        </w:rPr>
        <w:t xml:space="preserve"> por lo que consideró que la autoridad s</w:t>
      </w:r>
      <w:r w:rsidR="00D34B18">
        <w:rPr>
          <w:rFonts w:ascii="Arial" w:hAnsi="Arial" w:cs="Arial"/>
          <w:sz w:val="26"/>
          <w:szCs w:val="26"/>
        </w:rPr>
        <w:t>í</w:t>
      </w:r>
      <w:r w:rsidR="003B65F5">
        <w:rPr>
          <w:rFonts w:ascii="Arial" w:hAnsi="Arial" w:cs="Arial"/>
          <w:sz w:val="26"/>
          <w:szCs w:val="26"/>
        </w:rPr>
        <w:t xml:space="preserve"> plasmó el razonamiento sustancial</w:t>
      </w:r>
      <w:r w:rsidR="00EE421D">
        <w:rPr>
          <w:rFonts w:ascii="Arial" w:hAnsi="Arial" w:cs="Arial"/>
          <w:sz w:val="26"/>
          <w:szCs w:val="26"/>
        </w:rPr>
        <w:t xml:space="preserve"> y</w:t>
      </w:r>
      <w:r w:rsidR="003B65F5">
        <w:rPr>
          <w:rFonts w:ascii="Arial" w:hAnsi="Arial" w:cs="Arial"/>
          <w:sz w:val="26"/>
          <w:szCs w:val="26"/>
        </w:rPr>
        <w:t xml:space="preserve"> estrictamente necesario,</w:t>
      </w:r>
      <w:r w:rsidR="000B604A" w:rsidRPr="000B604A">
        <w:rPr>
          <w:rFonts w:ascii="Arial" w:hAnsi="Arial" w:cs="Arial"/>
          <w:sz w:val="26"/>
          <w:szCs w:val="26"/>
        </w:rPr>
        <w:t xml:space="preserve"> con lo que la </w:t>
      </w:r>
      <w:r w:rsidR="00367227" w:rsidRPr="000B604A">
        <w:rPr>
          <w:rFonts w:ascii="Arial" w:hAnsi="Arial" w:cs="Arial"/>
          <w:sz w:val="26"/>
          <w:szCs w:val="26"/>
        </w:rPr>
        <w:t>Sala</w:t>
      </w:r>
      <w:r w:rsidR="000B604A" w:rsidRPr="000B604A">
        <w:rPr>
          <w:rFonts w:ascii="Arial" w:hAnsi="Arial" w:cs="Arial"/>
          <w:sz w:val="26"/>
          <w:szCs w:val="26"/>
        </w:rPr>
        <w:t xml:space="preserve"> Unitaria</w:t>
      </w:r>
      <w:r w:rsidR="00367227" w:rsidRPr="000B604A">
        <w:rPr>
          <w:rFonts w:ascii="Arial" w:hAnsi="Arial" w:cs="Arial"/>
          <w:sz w:val="26"/>
          <w:szCs w:val="26"/>
        </w:rPr>
        <w:t xml:space="preserve"> </w:t>
      </w:r>
      <w:r w:rsidR="00AC0A80" w:rsidRPr="000B604A">
        <w:rPr>
          <w:rFonts w:ascii="Arial" w:hAnsi="Arial" w:cs="Arial"/>
          <w:sz w:val="26"/>
          <w:szCs w:val="26"/>
        </w:rPr>
        <w:t>declaró la validez de</w:t>
      </w:r>
      <w:r w:rsidR="000B604A" w:rsidRPr="000B604A">
        <w:rPr>
          <w:rFonts w:ascii="Arial" w:hAnsi="Arial" w:cs="Arial"/>
          <w:sz w:val="26"/>
          <w:szCs w:val="26"/>
        </w:rPr>
        <w:t xml:space="preserve">l </w:t>
      </w:r>
      <w:r w:rsidR="00981083">
        <w:rPr>
          <w:rFonts w:ascii="Arial" w:hAnsi="Arial" w:cs="Arial"/>
          <w:sz w:val="26"/>
          <w:szCs w:val="26"/>
        </w:rPr>
        <w:t xml:space="preserve">parte informativo número </w:t>
      </w:r>
      <w:r w:rsidR="0007520C">
        <w:rPr>
          <w:rFonts w:ascii="Arial" w:hAnsi="Arial" w:cs="Arial"/>
          <w:b/>
          <w:sz w:val="26"/>
          <w:szCs w:val="26"/>
        </w:rPr>
        <w:t>*******</w:t>
      </w:r>
      <w:r w:rsidR="00981083">
        <w:rPr>
          <w:rFonts w:ascii="Arial" w:hAnsi="Arial" w:cs="Arial"/>
          <w:sz w:val="26"/>
          <w:szCs w:val="26"/>
        </w:rPr>
        <w:t xml:space="preserve"> de</w:t>
      </w:r>
      <w:r w:rsidR="00EE421D">
        <w:rPr>
          <w:rFonts w:ascii="Arial" w:hAnsi="Arial" w:cs="Arial"/>
          <w:sz w:val="26"/>
          <w:szCs w:val="26"/>
        </w:rPr>
        <w:t xml:space="preserve"> 30</w:t>
      </w:r>
      <w:r w:rsidR="00981083">
        <w:rPr>
          <w:rFonts w:ascii="Arial" w:hAnsi="Arial" w:cs="Arial"/>
          <w:sz w:val="26"/>
          <w:szCs w:val="26"/>
        </w:rPr>
        <w:t xml:space="preserve"> treinta de septiembre de </w:t>
      </w:r>
      <w:r w:rsidR="00EE421D">
        <w:rPr>
          <w:rFonts w:ascii="Arial" w:hAnsi="Arial" w:cs="Arial"/>
          <w:sz w:val="26"/>
          <w:szCs w:val="26"/>
        </w:rPr>
        <w:t xml:space="preserve">2016 </w:t>
      </w:r>
      <w:r w:rsidR="00981083">
        <w:rPr>
          <w:rFonts w:ascii="Arial" w:hAnsi="Arial" w:cs="Arial"/>
          <w:sz w:val="26"/>
          <w:szCs w:val="26"/>
        </w:rPr>
        <w:t xml:space="preserve">dos mil dieciséis. - - - </w:t>
      </w:r>
      <w:r w:rsidR="00EE421D">
        <w:rPr>
          <w:rFonts w:ascii="Arial" w:hAnsi="Arial" w:cs="Arial"/>
          <w:sz w:val="26"/>
          <w:szCs w:val="26"/>
        </w:rPr>
        <w:t xml:space="preserve">- - - - - - - - - - - - - - </w:t>
      </w:r>
    </w:p>
    <w:p w14:paraId="2CC186F1" w14:textId="7E45E393" w:rsidR="006739B3" w:rsidRDefault="00AC0A80" w:rsidP="00F15F5C">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Determinación que </w:t>
      </w:r>
      <w:r w:rsidR="000B604A">
        <w:rPr>
          <w:rFonts w:ascii="Arial" w:hAnsi="Arial" w:cs="Arial"/>
          <w:sz w:val="26"/>
          <w:szCs w:val="26"/>
        </w:rPr>
        <w:t>resulta</w:t>
      </w:r>
      <w:r w:rsidR="002632E0" w:rsidRPr="00FC7072">
        <w:rPr>
          <w:rFonts w:ascii="Arial" w:hAnsi="Arial" w:cs="Arial"/>
          <w:sz w:val="26"/>
          <w:szCs w:val="26"/>
        </w:rPr>
        <w:t xml:space="preserve"> </w:t>
      </w:r>
      <w:r w:rsidR="00D460BD" w:rsidRPr="00B102E9">
        <w:rPr>
          <w:rFonts w:ascii="Arial" w:hAnsi="Arial" w:cs="Arial"/>
          <w:b/>
          <w:sz w:val="26"/>
          <w:szCs w:val="26"/>
        </w:rPr>
        <w:t>ilegal</w:t>
      </w:r>
      <w:r>
        <w:rPr>
          <w:rFonts w:ascii="Arial" w:hAnsi="Arial" w:cs="Arial"/>
          <w:sz w:val="26"/>
          <w:szCs w:val="26"/>
        </w:rPr>
        <w:t>,</w:t>
      </w:r>
      <w:r w:rsidR="00F15F5C">
        <w:rPr>
          <w:rFonts w:ascii="Arial" w:hAnsi="Arial" w:cs="Arial"/>
          <w:sz w:val="26"/>
          <w:szCs w:val="26"/>
        </w:rPr>
        <w:t xml:space="preserve"> </w:t>
      </w:r>
      <w:r w:rsidR="00F15F5C" w:rsidRPr="00F15F5C">
        <w:rPr>
          <w:rFonts w:ascii="Arial" w:hAnsi="Arial" w:cs="Arial"/>
          <w:sz w:val="26"/>
          <w:szCs w:val="26"/>
        </w:rPr>
        <w:t>ya que no basta que dicha</w:t>
      </w:r>
      <w:r w:rsidR="00F15F5C">
        <w:rPr>
          <w:rFonts w:ascii="Arial" w:hAnsi="Arial" w:cs="Arial"/>
          <w:sz w:val="26"/>
          <w:szCs w:val="26"/>
        </w:rPr>
        <w:t xml:space="preserve"> </w:t>
      </w:r>
      <w:r w:rsidR="00F15F5C" w:rsidRPr="00F15F5C">
        <w:rPr>
          <w:rFonts w:ascii="Arial" w:hAnsi="Arial" w:cs="Arial"/>
          <w:sz w:val="26"/>
          <w:szCs w:val="26"/>
        </w:rPr>
        <w:t>Instancia considere</w:t>
      </w:r>
      <w:r w:rsidR="00C2765E">
        <w:rPr>
          <w:rFonts w:ascii="Arial" w:hAnsi="Arial" w:cs="Arial"/>
          <w:sz w:val="26"/>
          <w:szCs w:val="26"/>
        </w:rPr>
        <w:t xml:space="preserve"> que</w:t>
      </w:r>
      <w:r w:rsidR="00F15F5C" w:rsidRPr="00F15F5C">
        <w:rPr>
          <w:rFonts w:ascii="Arial" w:hAnsi="Arial" w:cs="Arial"/>
          <w:sz w:val="26"/>
          <w:szCs w:val="26"/>
        </w:rPr>
        <w:t xml:space="preserve"> </w:t>
      </w:r>
      <w:r w:rsidR="00D0419E">
        <w:rPr>
          <w:rFonts w:ascii="Arial" w:hAnsi="Arial" w:cs="Arial"/>
          <w:sz w:val="26"/>
          <w:szCs w:val="26"/>
        </w:rPr>
        <w:t xml:space="preserve">el parte informativo número </w:t>
      </w:r>
      <w:r w:rsidR="0007520C">
        <w:rPr>
          <w:rFonts w:ascii="Arial" w:hAnsi="Arial" w:cs="Arial"/>
          <w:b/>
          <w:sz w:val="26"/>
          <w:szCs w:val="26"/>
        </w:rPr>
        <w:t>*******</w:t>
      </w:r>
      <w:r w:rsidR="00D0419E">
        <w:rPr>
          <w:rFonts w:ascii="Arial" w:hAnsi="Arial" w:cs="Arial"/>
          <w:sz w:val="26"/>
          <w:szCs w:val="26"/>
        </w:rPr>
        <w:t xml:space="preserve"> de </w:t>
      </w:r>
      <w:r w:rsidR="00AB23AC">
        <w:rPr>
          <w:rFonts w:ascii="Arial" w:hAnsi="Arial" w:cs="Arial"/>
          <w:sz w:val="26"/>
          <w:szCs w:val="26"/>
        </w:rPr>
        <w:t xml:space="preserve">30 </w:t>
      </w:r>
      <w:r w:rsidR="00D0419E">
        <w:rPr>
          <w:rFonts w:ascii="Arial" w:hAnsi="Arial" w:cs="Arial"/>
          <w:sz w:val="26"/>
          <w:szCs w:val="26"/>
        </w:rPr>
        <w:t xml:space="preserve">treinta de septiembre de </w:t>
      </w:r>
      <w:r w:rsidR="00AB23AC">
        <w:rPr>
          <w:rFonts w:ascii="Arial" w:hAnsi="Arial" w:cs="Arial"/>
          <w:sz w:val="26"/>
          <w:szCs w:val="26"/>
        </w:rPr>
        <w:t xml:space="preserve">2016 </w:t>
      </w:r>
      <w:r w:rsidR="00D0419E">
        <w:rPr>
          <w:rFonts w:ascii="Arial" w:hAnsi="Arial" w:cs="Arial"/>
          <w:sz w:val="26"/>
          <w:szCs w:val="26"/>
        </w:rPr>
        <w:t xml:space="preserve">dos mil dieciséis, </w:t>
      </w:r>
      <w:r w:rsidR="00C2765E">
        <w:rPr>
          <w:rFonts w:ascii="Arial" w:hAnsi="Arial" w:cs="Arial"/>
          <w:sz w:val="26"/>
          <w:szCs w:val="26"/>
        </w:rPr>
        <w:t>sirva para i</w:t>
      </w:r>
      <w:r w:rsidR="00F15F5C" w:rsidRPr="00F15F5C">
        <w:rPr>
          <w:rFonts w:ascii="Arial" w:hAnsi="Arial" w:cs="Arial"/>
          <w:sz w:val="26"/>
          <w:szCs w:val="26"/>
        </w:rPr>
        <w:t>nterpretar las circunstancias de tiempo, modo y</w:t>
      </w:r>
      <w:r w:rsidR="00F15F5C">
        <w:rPr>
          <w:rFonts w:ascii="Arial" w:hAnsi="Arial" w:cs="Arial"/>
          <w:sz w:val="26"/>
          <w:szCs w:val="26"/>
        </w:rPr>
        <w:t xml:space="preserve"> </w:t>
      </w:r>
      <w:r w:rsidR="00F15F5C" w:rsidRPr="00F15F5C">
        <w:rPr>
          <w:rFonts w:ascii="Arial" w:hAnsi="Arial" w:cs="Arial"/>
          <w:sz w:val="26"/>
          <w:szCs w:val="26"/>
        </w:rPr>
        <w:t>lugar</w:t>
      </w:r>
      <w:r w:rsidR="007E2BEB">
        <w:rPr>
          <w:rFonts w:ascii="Arial" w:hAnsi="Arial" w:cs="Arial"/>
          <w:sz w:val="26"/>
          <w:szCs w:val="26"/>
        </w:rPr>
        <w:t xml:space="preserve"> de la emisión del acto</w:t>
      </w:r>
      <w:r w:rsidR="00D34B18">
        <w:rPr>
          <w:rFonts w:ascii="Arial" w:hAnsi="Arial" w:cs="Arial"/>
          <w:sz w:val="26"/>
          <w:szCs w:val="26"/>
        </w:rPr>
        <w:t>,</w:t>
      </w:r>
      <w:r w:rsidR="007E2BEB">
        <w:rPr>
          <w:rFonts w:ascii="Arial" w:hAnsi="Arial" w:cs="Arial"/>
          <w:sz w:val="26"/>
          <w:szCs w:val="26"/>
        </w:rPr>
        <w:t xml:space="preserve"> además </w:t>
      </w:r>
      <w:r w:rsidR="00EE421D">
        <w:rPr>
          <w:rFonts w:ascii="Arial" w:hAnsi="Arial" w:cs="Arial"/>
          <w:sz w:val="26"/>
          <w:szCs w:val="26"/>
        </w:rPr>
        <w:t xml:space="preserve">de que </w:t>
      </w:r>
      <w:r w:rsidR="00491E87">
        <w:rPr>
          <w:rFonts w:ascii="Arial" w:hAnsi="Arial" w:cs="Arial"/>
          <w:sz w:val="26"/>
          <w:szCs w:val="26"/>
        </w:rPr>
        <w:t>no</w:t>
      </w:r>
      <w:r w:rsidR="007E2BEB">
        <w:rPr>
          <w:rFonts w:ascii="Arial" w:hAnsi="Arial" w:cs="Arial"/>
          <w:sz w:val="26"/>
          <w:szCs w:val="26"/>
        </w:rPr>
        <w:t xml:space="preserve"> </w:t>
      </w:r>
      <w:r w:rsidR="00551A35">
        <w:rPr>
          <w:rFonts w:ascii="Arial" w:hAnsi="Arial" w:cs="Arial"/>
          <w:sz w:val="26"/>
          <w:szCs w:val="26"/>
        </w:rPr>
        <w:t xml:space="preserve">se </w:t>
      </w:r>
      <w:r w:rsidR="007E2BEB">
        <w:rPr>
          <w:rFonts w:ascii="Arial" w:hAnsi="Arial" w:cs="Arial"/>
          <w:sz w:val="26"/>
          <w:szCs w:val="26"/>
        </w:rPr>
        <w:t>advierte</w:t>
      </w:r>
      <w:r w:rsidR="00491E87">
        <w:rPr>
          <w:rFonts w:ascii="Arial" w:hAnsi="Arial" w:cs="Arial"/>
          <w:sz w:val="26"/>
          <w:szCs w:val="26"/>
        </w:rPr>
        <w:t xml:space="preserve"> que</w:t>
      </w:r>
      <w:r w:rsidR="007E2BEB">
        <w:rPr>
          <w:rFonts w:ascii="Arial" w:hAnsi="Arial" w:cs="Arial"/>
          <w:sz w:val="26"/>
          <w:szCs w:val="26"/>
        </w:rPr>
        <w:t xml:space="preserve"> la autoridad demanda</w:t>
      </w:r>
      <w:r w:rsidR="00D93C39">
        <w:rPr>
          <w:rFonts w:ascii="Arial" w:hAnsi="Arial" w:cs="Arial"/>
          <w:sz w:val="26"/>
          <w:szCs w:val="26"/>
        </w:rPr>
        <w:t>da</w:t>
      </w:r>
      <w:r w:rsidR="007E2BEB" w:rsidRPr="007E2BEB">
        <w:rPr>
          <w:rFonts w:ascii="Arial" w:hAnsi="Arial" w:cs="Arial"/>
          <w:sz w:val="26"/>
          <w:szCs w:val="26"/>
        </w:rPr>
        <w:t xml:space="preserve"> </w:t>
      </w:r>
      <w:r w:rsidR="00491E87">
        <w:rPr>
          <w:rFonts w:ascii="Arial" w:hAnsi="Arial" w:cs="Arial"/>
          <w:sz w:val="26"/>
          <w:szCs w:val="26"/>
        </w:rPr>
        <w:t xml:space="preserve">haya </w:t>
      </w:r>
      <w:r w:rsidR="00EE421D">
        <w:rPr>
          <w:rFonts w:ascii="Arial" w:hAnsi="Arial" w:cs="Arial"/>
          <w:sz w:val="26"/>
          <w:szCs w:val="26"/>
        </w:rPr>
        <w:t>elaborado</w:t>
      </w:r>
      <w:r w:rsidR="00D0419E" w:rsidRPr="00134686">
        <w:rPr>
          <w:rFonts w:ascii="Arial" w:hAnsi="Arial" w:cs="Arial"/>
          <w:b/>
          <w:sz w:val="26"/>
          <w:szCs w:val="26"/>
        </w:rPr>
        <w:t xml:space="preserve"> el </w:t>
      </w:r>
      <w:r w:rsidR="00134686" w:rsidRPr="00134686">
        <w:rPr>
          <w:rFonts w:ascii="Arial" w:hAnsi="Arial" w:cs="Arial"/>
          <w:b/>
          <w:sz w:val="26"/>
          <w:szCs w:val="26"/>
        </w:rPr>
        <w:t>documento</w:t>
      </w:r>
      <w:r w:rsidR="00D0419E" w:rsidRPr="00134686">
        <w:rPr>
          <w:rFonts w:ascii="Arial" w:hAnsi="Arial" w:cs="Arial"/>
          <w:b/>
          <w:sz w:val="26"/>
          <w:szCs w:val="26"/>
        </w:rPr>
        <w:t xml:space="preserve"> correspondiente </w:t>
      </w:r>
      <w:r w:rsidR="00134686">
        <w:rPr>
          <w:rFonts w:ascii="Arial" w:hAnsi="Arial" w:cs="Arial"/>
          <w:b/>
          <w:sz w:val="26"/>
          <w:szCs w:val="26"/>
        </w:rPr>
        <w:t xml:space="preserve">(acta de infracción/multa) </w:t>
      </w:r>
      <w:r w:rsidR="00EE421D" w:rsidRPr="00EE421D">
        <w:rPr>
          <w:rFonts w:ascii="Arial" w:hAnsi="Arial" w:cs="Arial"/>
          <w:sz w:val="26"/>
          <w:szCs w:val="26"/>
        </w:rPr>
        <w:t>donde debió asentar</w:t>
      </w:r>
      <w:r w:rsidR="00EE421D">
        <w:rPr>
          <w:rFonts w:ascii="Arial" w:hAnsi="Arial" w:cs="Arial"/>
          <w:b/>
          <w:sz w:val="26"/>
          <w:szCs w:val="26"/>
        </w:rPr>
        <w:t xml:space="preserve"> </w:t>
      </w:r>
      <w:r w:rsidR="00F430EF" w:rsidRPr="00F430EF">
        <w:rPr>
          <w:rFonts w:ascii="Arial" w:hAnsi="Arial" w:cs="Arial"/>
          <w:sz w:val="26"/>
          <w:szCs w:val="26"/>
        </w:rPr>
        <w:t xml:space="preserve">las circunstancias especiales, razones </w:t>
      </w:r>
      <w:r w:rsidR="00E33BA0">
        <w:rPr>
          <w:rFonts w:ascii="Arial" w:hAnsi="Arial" w:cs="Arial"/>
          <w:sz w:val="26"/>
          <w:szCs w:val="26"/>
        </w:rPr>
        <w:t>p</w:t>
      </w:r>
      <w:r w:rsidR="00F430EF" w:rsidRPr="00F430EF">
        <w:rPr>
          <w:rFonts w:ascii="Arial" w:hAnsi="Arial" w:cs="Arial"/>
          <w:sz w:val="26"/>
          <w:szCs w:val="26"/>
        </w:rPr>
        <w:t xml:space="preserve">articulares o causas inmediatas que tuvo en consideración para la </w:t>
      </w:r>
      <w:r w:rsidR="00551A35">
        <w:rPr>
          <w:rFonts w:ascii="Arial" w:hAnsi="Arial" w:cs="Arial"/>
          <w:sz w:val="26"/>
          <w:szCs w:val="26"/>
        </w:rPr>
        <w:t>formulación de la infracción</w:t>
      </w:r>
      <w:r w:rsidR="00EE421D">
        <w:rPr>
          <w:rFonts w:ascii="Arial" w:hAnsi="Arial" w:cs="Arial"/>
          <w:sz w:val="26"/>
          <w:szCs w:val="26"/>
        </w:rPr>
        <w:t xml:space="preserve"> o multa,</w:t>
      </w:r>
      <w:r w:rsidR="001D3809">
        <w:rPr>
          <w:rFonts w:ascii="Arial" w:hAnsi="Arial" w:cs="Arial"/>
          <w:sz w:val="26"/>
          <w:szCs w:val="26"/>
        </w:rPr>
        <w:t xml:space="preserve"> </w:t>
      </w:r>
      <w:r w:rsidR="00551A35">
        <w:rPr>
          <w:rFonts w:ascii="Arial" w:hAnsi="Arial" w:cs="Arial"/>
          <w:sz w:val="26"/>
          <w:szCs w:val="26"/>
        </w:rPr>
        <w:t>y así</w:t>
      </w:r>
      <w:r w:rsidR="00F430EF" w:rsidRPr="00F430EF">
        <w:rPr>
          <w:rFonts w:ascii="Arial" w:hAnsi="Arial" w:cs="Arial"/>
          <w:sz w:val="26"/>
          <w:szCs w:val="26"/>
        </w:rPr>
        <w:t xml:space="preserve"> </w:t>
      </w:r>
      <w:r w:rsidR="00F15F5C" w:rsidRPr="00F15F5C">
        <w:rPr>
          <w:rFonts w:ascii="Arial" w:hAnsi="Arial" w:cs="Arial"/>
          <w:sz w:val="26"/>
          <w:szCs w:val="26"/>
        </w:rPr>
        <w:t>tener por acreditada la fundamentación y motivación del</w:t>
      </w:r>
      <w:r w:rsidR="00F15F5C">
        <w:rPr>
          <w:rFonts w:ascii="Arial" w:hAnsi="Arial" w:cs="Arial"/>
          <w:sz w:val="26"/>
          <w:szCs w:val="26"/>
        </w:rPr>
        <w:t xml:space="preserve"> </w:t>
      </w:r>
      <w:r w:rsidR="00134686">
        <w:rPr>
          <w:rFonts w:ascii="Arial" w:hAnsi="Arial" w:cs="Arial"/>
          <w:sz w:val="26"/>
          <w:szCs w:val="26"/>
        </w:rPr>
        <w:t>acto, p</w:t>
      </w:r>
      <w:r w:rsidR="00F15F5C" w:rsidRPr="00F15F5C">
        <w:rPr>
          <w:rFonts w:ascii="Arial" w:hAnsi="Arial" w:cs="Arial"/>
          <w:sz w:val="26"/>
          <w:szCs w:val="26"/>
        </w:rPr>
        <w:t>uesto que los actos de autoridad</w:t>
      </w:r>
      <w:r w:rsidR="00F15F5C">
        <w:rPr>
          <w:rFonts w:ascii="Arial" w:hAnsi="Arial" w:cs="Arial"/>
          <w:sz w:val="26"/>
          <w:szCs w:val="26"/>
        </w:rPr>
        <w:t xml:space="preserve"> </w:t>
      </w:r>
      <w:r w:rsidR="00F15F5C" w:rsidRPr="00F15F5C">
        <w:rPr>
          <w:rFonts w:ascii="Arial" w:hAnsi="Arial" w:cs="Arial"/>
          <w:sz w:val="26"/>
          <w:szCs w:val="26"/>
        </w:rPr>
        <w:t>deben ser claros</w:t>
      </w:r>
      <w:r w:rsidR="00134686">
        <w:rPr>
          <w:rFonts w:ascii="Arial" w:hAnsi="Arial" w:cs="Arial"/>
          <w:sz w:val="26"/>
          <w:szCs w:val="26"/>
        </w:rPr>
        <w:t xml:space="preserve"> y </w:t>
      </w:r>
      <w:r w:rsidR="00F15F5C" w:rsidRPr="00F15F5C">
        <w:rPr>
          <w:rFonts w:ascii="Arial" w:hAnsi="Arial" w:cs="Arial"/>
          <w:sz w:val="26"/>
          <w:szCs w:val="26"/>
        </w:rPr>
        <w:t>precisos</w:t>
      </w:r>
      <w:r w:rsidR="00134686">
        <w:rPr>
          <w:rFonts w:ascii="Arial" w:hAnsi="Arial" w:cs="Arial"/>
          <w:sz w:val="26"/>
          <w:szCs w:val="26"/>
        </w:rPr>
        <w:t>, además de ser emitidos en documento debidamente elaborado para tal efecto</w:t>
      </w:r>
      <w:r w:rsidR="00FF534E">
        <w:rPr>
          <w:rFonts w:ascii="Arial" w:hAnsi="Arial" w:cs="Arial"/>
          <w:sz w:val="26"/>
          <w:szCs w:val="26"/>
        </w:rPr>
        <w:t>,</w:t>
      </w:r>
      <w:r w:rsidR="00F15F5C" w:rsidRPr="00F15F5C">
        <w:rPr>
          <w:rFonts w:ascii="Arial" w:hAnsi="Arial" w:cs="Arial"/>
          <w:sz w:val="26"/>
          <w:szCs w:val="26"/>
        </w:rPr>
        <w:t xml:space="preserve"> sin que sea dable que la Sala Unitaria</w:t>
      </w:r>
      <w:r w:rsidR="00F15F5C">
        <w:rPr>
          <w:rFonts w:ascii="Arial" w:hAnsi="Arial" w:cs="Arial"/>
          <w:sz w:val="26"/>
          <w:szCs w:val="26"/>
        </w:rPr>
        <w:t xml:space="preserve"> </w:t>
      </w:r>
      <w:r w:rsidR="00F15F5C" w:rsidRPr="00F15F5C">
        <w:rPr>
          <w:rFonts w:ascii="Arial" w:hAnsi="Arial" w:cs="Arial"/>
          <w:sz w:val="26"/>
          <w:szCs w:val="26"/>
        </w:rPr>
        <w:t xml:space="preserve">interprete en favor de la autoridad la motivación </w:t>
      </w:r>
      <w:r w:rsidR="00FF534E">
        <w:rPr>
          <w:rFonts w:ascii="Arial" w:hAnsi="Arial" w:cs="Arial"/>
          <w:sz w:val="26"/>
          <w:szCs w:val="26"/>
        </w:rPr>
        <w:t xml:space="preserve">y fundamentación </w:t>
      </w:r>
      <w:r w:rsidR="00F15F5C" w:rsidRPr="00F15F5C">
        <w:rPr>
          <w:rFonts w:ascii="Arial" w:hAnsi="Arial" w:cs="Arial"/>
          <w:sz w:val="26"/>
          <w:szCs w:val="26"/>
        </w:rPr>
        <w:t xml:space="preserve">que </w:t>
      </w:r>
      <w:r w:rsidR="00F15F5C" w:rsidRPr="00F15F5C">
        <w:rPr>
          <w:rFonts w:ascii="Arial" w:hAnsi="Arial" w:cs="Arial"/>
          <w:sz w:val="26"/>
          <w:szCs w:val="26"/>
        </w:rPr>
        <w:lastRenderedPageBreak/>
        <w:t>omitió narrar en el</w:t>
      </w:r>
      <w:r w:rsidR="00F15F5C">
        <w:rPr>
          <w:rFonts w:ascii="Arial" w:hAnsi="Arial" w:cs="Arial"/>
          <w:sz w:val="26"/>
          <w:szCs w:val="26"/>
        </w:rPr>
        <w:t xml:space="preserve"> </w:t>
      </w:r>
      <w:r w:rsidR="00F15F5C" w:rsidRPr="00F15F5C">
        <w:rPr>
          <w:rFonts w:ascii="Arial" w:hAnsi="Arial" w:cs="Arial"/>
          <w:sz w:val="26"/>
          <w:szCs w:val="26"/>
        </w:rPr>
        <w:t xml:space="preserve">acta </w:t>
      </w:r>
      <w:r w:rsidR="00551A35">
        <w:rPr>
          <w:rFonts w:ascii="Arial" w:hAnsi="Arial" w:cs="Arial"/>
          <w:sz w:val="26"/>
          <w:szCs w:val="26"/>
        </w:rPr>
        <w:t>de infracción</w:t>
      </w:r>
      <w:r w:rsidR="00EE421D">
        <w:rPr>
          <w:rFonts w:ascii="Arial" w:hAnsi="Arial" w:cs="Arial"/>
          <w:sz w:val="26"/>
          <w:szCs w:val="26"/>
        </w:rPr>
        <w:t xml:space="preserve"> o multa</w:t>
      </w:r>
      <w:r w:rsidR="00551A35">
        <w:rPr>
          <w:rFonts w:ascii="Arial" w:hAnsi="Arial" w:cs="Arial"/>
          <w:sz w:val="26"/>
          <w:szCs w:val="26"/>
        </w:rPr>
        <w:t xml:space="preserve"> </w:t>
      </w:r>
      <w:r w:rsidR="00EE421D">
        <w:rPr>
          <w:rFonts w:ascii="Arial" w:hAnsi="Arial" w:cs="Arial"/>
          <w:sz w:val="26"/>
          <w:szCs w:val="26"/>
        </w:rPr>
        <w:t>que no elaboró</w:t>
      </w:r>
      <w:r w:rsidR="00F15F5C" w:rsidRPr="00F15F5C">
        <w:rPr>
          <w:rFonts w:ascii="Arial" w:hAnsi="Arial" w:cs="Arial"/>
          <w:sz w:val="26"/>
          <w:szCs w:val="26"/>
        </w:rPr>
        <w:t xml:space="preserve">, ya que justificó </w:t>
      </w:r>
      <w:r w:rsidR="00FF534E">
        <w:rPr>
          <w:rFonts w:ascii="Arial" w:hAnsi="Arial" w:cs="Arial"/>
          <w:sz w:val="26"/>
          <w:szCs w:val="26"/>
        </w:rPr>
        <w:t xml:space="preserve">el actuar de la autoridad con el hecho de que </w:t>
      </w:r>
      <w:r w:rsidR="009B5D00">
        <w:rPr>
          <w:rFonts w:ascii="Arial" w:hAnsi="Arial" w:cs="Arial"/>
          <w:sz w:val="26"/>
          <w:szCs w:val="26"/>
        </w:rPr>
        <w:t>e</w:t>
      </w:r>
      <w:r w:rsidR="00FF534E">
        <w:rPr>
          <w:rFonts w:ascii="Arial" w:hAnsi="Arial" w:cs="Arial"/>
          <w:sz w:val="26"/>
          <w:szCs w:val="26"/>
        </w:rPr>
        <w:t>sta formuló un parte informativo</w:t>
      </w:r>
      <w:r w:rsidR="00EE421D">
        <w:rPr>
          <w:rFonts w:ascii="Arial" w:hAnsi="Arial" w:cs="Arial"/>
          <w:sz w:val="26"/>
          <w:szCs w:val="26"/>
        </w:rPr>
        <w:t>,</w:t>
      </w:r>
      <w:r w:rsidR="00F15F5C" w:rsidRPr="00F15F5C">
        <w:rPr>
          <w:rFonts w:ascii="Arial" w:hAnsi="Arial" w:cs="Arial"/>
          <w:sz w:val="26"/>
          <w:szCs w:val="26"/>
        </w:rPr>
        <w:t xml:space="preserve"> criterio que es equívoco, pues toda</w:t>
      </w:r>
      <w:r w:rsidR="00F15F5C">
        <w:rPr>
          <w:rFonts w:ascii="Arial" w:hAnsi="Arial" w:cs="Arial"/>
          <w:sz w:val="26"/>
          <w:szCs w:val="26"/>
        </w:rPr>
        <w:t xml:space="preserve"> </w:t>
      </w:r>
      <w:r w:rsidR="00F15F5C" w:rsidRPr="00F15F5C">
        <w:rPr>
          <w:rFonts w:ascii="Arial" w:hAnsi="Arial" w:cs="Arial"/>
          <w:sz w:val="26"/>
          <w:szCs w:val="26"/>
        </w:rPr>
        <w:t>autoridad tiene la obligación de emitir actos debidamente fundados y</w:t>
      </w:r>
      <w:r w:rsidR="00F15F5C">
        <w:rPr>
          <w:rFonts w:ascii="Arial" w:hAnsi="Arial" w:cs="Arial"/>
          <w:sz w:val="26"/>
          <w:szCs w:val="26"/>
        </w:rPr>
        <w:t xml:space="preserve"> </w:t>
      </w:r>
      <w:r w:rsidR="00F15F5C" w:rsidRPr="00F15F5C">
        <w:rPr>
          <w:rFonts w:ascii="Arial" w:hAnsi="Arial" w:cs="Arial"/>
          <w:sz w:val="26"/>
          <w:szCs w:val="26"/>
        </w:rPr>
        <w:t>motivados para que tengan eficacia jurídica, siendo menester que se</w:t>
      </w:r>
      <w:r w:rsidR="00F15F5C">
        <w:rPr>
          <w:rFonts w:ascii="Arial" w:hAnsi="Arial" w:cs="Arial"/>
          <w:sz w:val="26"/>
          <w:szCs w:val="26"/>
        </w:rPr>
        <w:t xml:space="preserve"> </w:t>
      </w:r>
      <w:r w:rsidR="00F15F5C" w:rsidRPr="00F15F5C">
        <w:rPr>
          <w:rFonts w:ascii="Arial" w:hAnsi="Arial" w:cs="Arial"/>
          <w:sz w:val="26"/>
          <w:szCs w:val="26"/>
        </w:rPr>
        <w:t>precisen los numerales de la legislación aplicable al caso</w:t>
      </w:r>
      <w:r w:rsidR="00F15F5C">
        <w:rPr>
          <w:rFonts w:ascii="Arial" w:hAnsi="Arial" w:cs="Arial"/>
          <w:sz w:val="26"/>
          <w:szCs w:val="26"/>
        </w:rPr>
        <w:t xml:space="preserve"> </w:t>
      </w:r>
      <w:r w:rsidR="00F15F5C" w:rsidRPr="00F15F5C">
        <w:rPr>
          <w:rFonts w:ascii="Arial" w:hAnsi="Arial" w:cs="Arial"/>
          <w:sz w:val="26"/>
          <w:szCs w:val="26"/>
        </w:rPr>
        <w:t>(fundamentación)</w:t>
      </w:r>
      <w:r w:rsidR="00105D3C">
        <w:rPr>
          <w:rFonts w:ascii="Arial" w:hAnsi="Arial" w:cs="Arial"/>
          <w:sz w:val="26"/>
          <w:szCs w:val="26"/>
        </w:rPr>
        <w:t>,</w:t>
      </w:r>
      <w:r w:rsidR="00F15F5C" w:rsidRPr="00F15F5C">
        <w:rPr>
          <w:rFonts w:ascii="Arial" w:hAnsi="Arial" w:cs="Arial"/>
          <w:sz w:val="26"/>
          <w:szCs w:val="26"/>
        </w:rPr>
        <w:t xml:space="preserve"> además de especificar las circunstancias de tiempo,</w:t>
      </w:r>
      <w:r w:rsidR="00F15F5C">
        <w:rPr>
          <w:rFonts w:ascii="Arial" w:hAnsi="Arial" w:cs="Arial"/>
          <w:sz w:val="26"/>
          <w:szCs w:val="26"/>
        </w:rPr>
        <w:t xml:space="preserve"> </w:t>
      </w:r>
      <w:r w:rsidR="00F15F5C" w:rsidRPr="00F15F5C">
        <w:rPr>
          <w:rFonts w:ascii="Arial" w:hAnsi="Arial" w:cs="Arial"/>
          <w:sz w:val="26"/>
          <w:szCs w:val="26"/>
        </w:rPr>
        <w:t>modo y lugar, así como las razones particulares, causas inmediatas,</w:t>
      </w:r>
      <w:r w:rsidR="00F15F5C">
        <w:rPr>
          <w:rFonts w:ascii="Arial" w:hAnsi="Arial" w:cs="Arial"/>
          <w:sz w:val="26"/>
          <w:szCs w:val="26"/>
        </w:rPr>
        <w:t xml:space="preserve"> </w:t>
      </w:r>
      <w:r w:rsidR="00F15F5C" w:rsidRPr="00F15F5C">
        <w:rPr>
          <w:rFonts w:ascii="Arial" w:hAnsi="Arial" w:cs="Arial"/>
          <w:sz w:val="26"/>
          <w:szCs w:val="26"/>
        </w:rPr>
        <w:t>motivos o circunstancias especiales, que justifiquen la aplicación de los</w:t>
      </w:r>
      <w:r w:rsidR="00F15F5C">
        <w:rPr>
          <w:rFonts w:ascii="Arial" w:hAnsi="Arial" w:cs="Arial"/>
          <w:sz w:val="26"/>
          <w:szCs w:val="26"/>
        </w:rPr>
        <w:t xml:space="preserve"> </w:t>
      </w:r>
      <w:r w:rsidR="00F15F5C" w:rsidRPr="00F15F5C">
        <w:rPr>
          <w:rFonts w:ascii="Arial" w:hAnsi="Arial" w:cs="Arial"/>
          <w:sz w:val="26"/>
          <w:szCs w:val="26"/>
        </w:rPr>
        <w:t>artículos al acto de molestia (motivación)</w:t>
      </w:r>
      <w:r w:rsidR="00105D3C">
        <w:rPr>
          <w:rFonts w:ascii="Arial" w:hAnsi="Arial" w:cs="Arial"/>
          <w:sz w:val="26"/>
          <w:szCs w:val="26"/>
        </w:rPr>
        <w:t>,</w:t>
      </w:r>
      <w:r w:rsidR="00F15F5C" w:rsidRPr="00F15F5C">
        <w:rPr>
          <w:rFonts w:ascii="Arial" w:hAnsi="Arial" w:cs="Arial"/>
          <w:sz w:val="26"/>
          <w:szCs w:val="26"/>
        </w:rPr>
        <w:t xml:space="preserve"> requisitos de validez que la</w:t>
      </w:r>
      <w:r w:rsidR="00F15F5C">
        <w:rPr>
          <w:rFonts w:ascii="Arial" w:hAnsi="Arial" w:cs="Arial"/>
          <w:sz w:val="26"/>
          <w:szCs w:val="26"/>
        </w:rPr>
        <w:t xml:space="preserve"> </w:t>
      </w:r>
      <w:r w:rsidR="00F15F5C" w:rsidRPr="00F15F5C">
        <w:rPr>
          <w:rFonts w:ascii="Arial" w:hAnsi="Arial" w:cs="Arial"/>
          <w:sz w:val="26"/>
          <w:szCs w:val="26"/>
        </w:rPr>
        <w:t>Sala Instructora no tomó en cuenta al dictar sentencia, lo cual motivó</w:t>
      </w:r>
      <w:r w:rsidR="00F15F5C">
        <w:rPr>
          <w:rFonts w:ascii="Arial" w:hAnsi="Arial" w:cs="Arial"/>
          <w:sz w:val="26"/>
          <w:szCs w:val="26"/>
        </w:rPr>
        <w:t xml:space="preserve"> </w:t>
      </w:r>
      <w:r w:rsidR="00F15F5C" w:rsidRPr="00F15F5C">
        <w:rPr>
          <w:rFonts w:ascii="Arial" w:hAnsi="Arial" w:cs="Arial"/>
          <w:sz w:val="26"/>
          <w:szCs w:val="26"/>
        </w:rPr>
        <w:t>su impugnación, pues resulta evidente que la Primera Instancia no</w:t>
      </w:r>
      <w:r w:rsidR="00F15F5C">
        <w:rPr>
          <w:rFonts w:ascii="Arial" w:hAnsi="Arial" w:cs="Arial"/>
          <w:sz w:val="26"/>
          <w:szCs w:val="26"/>
        </w:rPr>
        <w:t xml:space="preserve"> </w:t>
      </w:r>
      <w:r w:rsidR="00F15F5C" w:rsidRPr="00F15F5C">
        <w:rPr>
          <w:rFonts w:ascii="Arial" w:hAnsi="Arial" w:cs="Arial"/>
          <w:sz w:val="26"/>
          <w:szCs w:val="26"/>
        </w:rPr>
        <w:t xml:space="preserve">efectuó el debido análisis del acto de molestia emitido por </w:t>
      </w:r>
      <w:r w:rsidR="009B5D00">
        <w:rPr>
          <w:rFonts w:ascii="Arial" w:hAnsi="Arial" w:cs="Arial"/>
          <w:sz w:val="26"/>
          <w:szCs w:val="26"/>
        </w:rPr>
        <w:t>la autoridad</w:t>
      </w:r>
      <w:r w:rsidR="00105D3C">
        <w:rPr>
          <w:rFonts w:ascii="Arial" w:hAnsi="Arial" w:cs="Arial"/>
          <w:sz w:val="26"/>
          <w:szCs w:val="26"/>
        </w:rPr>
        <w:t xml:space="preserve">, </w:t>
      </w:r>
      <w:r w:rsidR="00F15F5C" w:rsidRPr="00F15F5C">
        <w:rPr>
          <w:rFonts w:ascii="Arial" w:hAnsi="Arial" w:cs="Arial"/>
          <w:sz w:val="26"/>
          <w:szCs w:val="26"/>
        </w:rPr>
        <w:t>al no haber</w:t>
      </w:r>
      <w:r w:rsidR="00F15F5C">
        <w:rPr>
          <w:rFonts w:ascii="Arial" w:hAnsi="Arial" w:cs="Arial"/>
          <w:sz w:val="26"/>
          <w:szCs w:val="26"/>
        </w:rPr>
        <w:t xml:space="preserve"> </w:t>
      </w:r>
      <w:r w:rsidR="00F15F5C" w:rsidRPr="00F15F5C">
        <w:rPr>
          <w:rFonts w:ascii="Arial" w:hAnsi="Arial" w:cs="Arial"/>
          <w:sz w:val="26"/>
          <w:szCs w:val="26"/>
        </w:rPr>
        <w:t>resuelto el juicio de nulidad con apego a los principios de congruencia y</w:t>
      </w:r>
      <w:r w:rsidR="00F15F5C">
        <w:rPr>
          <w:rFonts w:ascii="Arial" w:hAnsi="Arial" w:cs="Arial"/>
          <w:sz w:val="26"/>
          <w:szCs w:val="26"/>
        </w:rPr>
        <w:t xml:space="preserve"> </w:t>
      </w:r>
      <w:r w:rsidR="00F15F5C" w:rsidRPr="00F15F5C">
        <w:rPr>
          <w:rFonts w:ascii="Arial" w:hAnsi="Arial" w:cs="Arial"/>
          <w:sz w:val="26"/>
          <w:szCs w:val="26"/>
        </w:rPr>
        <w:t>exhaustividad, violando con ello, el principio de legalidad en perjuicio</w:t>
      </w:r>
      <w:r w:rsidR="00F15F5C">
        <w:rPr>
          <w:rFonts w:ascii="Arial" w:hAnsi="Arial" w:cs="Arial"/>
          <w:sz w:val="26"/>
          <w:szCs w:val="26"/>
        </w:rPr>
        <w:t xml:space="preserve"> </w:t>
      </w:r>
      <w:r w:rsidR="00F15F5C" w:rsidRPr="00F15F5C">
        <w:rPr>
          <w:rFonts w:ascii="Arial" w:hAnsi="Arial" w:cs="Arial"/>
          <w:sz w:val="26"/>
          <w:szCs w:val="26"/>
        </w:rPr>
        <w:t xml:space="preserve">del hoy inconforme. De ahí lo </w:t>
      </w:r>
      <w:r w:rsidR="00105D3C" w:rsidRPr="005977AE">
        <w:rPr>
          <w:rFonts w:ascii="Arial" w:hAnsi="Arial" w:cs="Arial"/>
          <w:b/>
          <w:sz w:val="26"/>
          <w:szCs w:val="26"/>
        </w:rPr>
        <w:t>sustancialmente fundado</w:t>
      </w:r>
      <w:r w:rsidR="00105D3C">
        <w:rPr>
          <w:rFonts w:ascii="Arial" w:hAnsi="Arial" w:cs="Arial"/>
          <w:b/>
          <w:sz w:val="26"/>
          <w:szCs w:val="26"/>
        </w:rPr>
        <w:t xml:space="preserve"> </w:t>
      </w:r>
      <w:r w:rsidR="00F15F5C" w:rsidRPr="00F15F5C">
        <w:rPr>
          <w:rFonts w:ascii="Arial" w:hAnsi="Arial" w:cs="Arial"/>
          <w:sz w:val="26"/>
          <w:szCs w:val="26"/>
        </w:rPr>
        <w:t>d</w:t>
      </w:r>
      <w:r w:rsidR="009B5D00">
        <w:rPr>
          <w:rFonts w:ascii="Arial" w:hAnsi="Arial" w:cs="Arial"/>
          <w:sz w:val="26"/>
          <w:szCs w:val="26"/>
        </w:rPr>
        <w:t xml:space="preserve">el </w:t>
      </w:r>
      <w:r w:rsidR="00F15F5C" w:rsidRPr="00F15F5C">
        <w:rPr>
          <w:rFonts w:ascii="Arial" w:hAnsi="Arial" w:cs="Arial"/>
          <w:sz w:val="26"/>
          <w:szCs w:val="26"/>
        </w:rPr>
        <w:t>agravio de</w:t>
      </w:r>
      <w:r w:rsidR="009B5D00">
        <w:rPr>
          <w:rFonts w:ascii="Arial" w:hAnsi="Arial" w:cs="Arial"/>
          <w:sz w:val="26"/>
          <w:szCs w:val="26"/>
        </w:rPr>
        <w:t>l</w:t>
      </w:r>
      <w:r w:rsidR="00EF4B95">
        <w:rPr>
          <w:rFonts w:ascii="Arial" w:hAnsi="Arial" w:cs="Arial"/>
          <w:sz w:val="26"/>
          <w:szCs w:val="26"/>
        </w:rPr>
        <w:t xml:space="preserve"> </w:t>
      </w:r>
      <w:r w:rsidR="00F15F5C" w:rsidRPr="00F15F5C">
        <w:rPr>
          <w:rFonts w:ascii="Arial" w:hAnsi="Arial" w:cs="Arial"/>
          <w:sz w:val="26"/>
          <w:szCs w:val="26"/>
        </w:rPr>
        <w:t xml:space="preserve">recurrente. - - </w:t>
      </w:r>
      <w:r w:rsidR="00105D3C">
        <w:rPr>
          <w:rFonts w:ascii="Arial" w:hAnsi="Arial" w:cs="Arial"/>
          <w:sz w:val="26"/>
          <w:szCs w:val="26"/>
        </w:rPr>
        <w:t xml:space="preserve">- - - - - - - - - - - - - - - - - - - - - - - - - - - - - - - - </w:t>
      </w:r>
      <w:r w:rsidR="009B5D00">
        <w:rPr>
          <w:rFonts w:ascii="Arial" w:hAnsi="Arial" w:cs="Arial"/>
          <w:sz w:val="26"/>
          <w:szCs w:val="26"/>
        </w:rPr>
        <w:t xml:space="preserve">- - </w:t>
      </w:r>
    </w:p>
    <w:p w14:paraId="718FC0EC" w14:textId="554C0788" w:rsidR="007B4FDB" w:rsidRDefault="007B4FDB" w:rsidP="007B4FDB">
      <w:pPr>
        <w:pStyle w:val="Textoindependiente"/>
        <w:spacing w:line="360" w:lineRule="auto"/>
        <w:ind w:firstLine="708"/>
        <w:jc w:val="both"/>
        <w:rPr>
          <w:rFonts w:ascii="Arial" w:hAnsi="Arial" w:cs="Arial"/>
          <w:sz w:val="26"/>
          <w:szCs w:val="26"/>
        </w:rPr>
      </w:pPr>
      <w:r>
        <w:rPr>
          <w:rFonts w:ascii="Arial" w:hAnsi="Arial" w:cs="Arial"/>
          <w:sz w:val="26"/>
          <w:szCs w:val="26"/>
        </w:rPr>
        <w:t>En consecuencia</w:t>
      </w:r>
      <w:r w:rsidR="0017309E">
        <w:rPr>
          <w:rFonts w:ascii="Arial" w:hAnsi="Arial" w:cs="Arial"/>
          <w:sz w:val="26"/>
          <w:szCs w:val="26"/>
        </w:rPr>
        <w:t xml:space="preserve">, </w:t>
      </w:r>
      <w:r>
        <w:rPr>
          <w:rFonts w:ascii="Arial" w:hAnsi="Arial" w:cs="Arial"/>
          <w:sz w:val="26"/>
          <w:szCs w:val="26"/>
        </w:rPr>
        <w:t xml:space="preserve">se advierte que la Sala </w:t>
      </w:r>
      <w:r w:rsidR="0017309E">
        <w:rPr>
          <w:rFonts w:ascii="Arial" w:hAnsi="Arial" w:cs="Arial"/>
          <w:sz w:val="26"/>
          <w:szCs w:val="26"/>
        </w:rPr>
        <w:t>Unitaria</w:t>
      </w:r>
      <w:r w:rsidR="00F007CE">
        <w:rPr>
          <w:rFonts w:ascii="Arial" w:hAnsi="Arial" w:cs="Arial"/>
          <w:sz w:val="26"/>
          <w:szCs w:val="26"/>
        </w:rPr>
        <w:t xml:space="preserve"> dictó la sentencia</w:t>
      </w:r>
      <w:r w:rsidR="00D3431C">
        <w:rPr>
          <w:rFonts w:ascii="Arial" w:hAnsi="Arial" w:cs="Arial"/>
          <w:sz w:val="26"/>
          <w:szCs w:val="26"/>
        </w:rPr>
        <w:t xml:space="preserve"> </w:t>
      </w:r>
      <w:r w:rsidR="009346F2">
        <w:rPr>
          <w:rFonts w:ascii="Arial" w:hAnsi="Arial" w:cs="Arial"/>
          <w:sz w:val="26"/>
          <w:szCs w:val="26"/>
        </w:rPr>
        <w:t xml:space="preserve">sin fundar </w:t>
      </w:r>
      <w:r w:rsidR="00D3431C">
        <w:rPr>
          <w:rFonts w:ascii="Arial" w:hAnsi="Arial" w:cs="Arial"/>
          <w:sz w:val="26"/>
          <w:szCs w:val="26"/>
        </w:rPr>
        <w:t>y motiva</w:t>
      </w:r>
      <w:r w:rsidR="009346F2">
        <w:rPr>
          <w:rFonts w:ascii="Arial" w:hAnsi="Arial" w:cs="Arial"/>
          <w:sz w:val="26"/>
          <w:szCs w:val="26"/>
        </w:rPr>
        <w:t>r adecuadamente</w:t>
      </w:r>
      <w:r w:rsidR="009346F2" w:rsidRPr="00EF4B95">
        <w:rPr>
          <w:rFonts w:ascii="Arial" w:hAnsi="Arial" w:cs="Arial"/>
          <w:sz w:val="26"/>
          <w:szCs w:val="26"/>
        </w:rPr>
        <w:t>,</w:t>
      </w:r>
      <w:r w:rsidR="00EF4B95">
        <w:rPr>
          <w:rFonts w:ascii="Arial" w:hAnsi="Arial" w:cs="Arial"/>
          <w:sz w:val="26"/>
          <w:szCs w:val="26"/>
        </w:rPr>
        <w:t xml:space="preserve"> </w:t>
      </w:r>
      <w:r w:rsidRPr="00EF4B95">
        <w:rPr>
          <w:rFonts w:ascii="Arial" w:hAnsi="Arial" w:cs="Arial"/>
          <w:sz w:val="26"/>
          <w:szCs w:val="26"/>
        </w:rPr>
        <w:t xml:space="preserve">trasgrediendo </w:t>
      </w:r>
      <w:r w:rsidR="00D3431C" w:rsidRPr="00EF4B95">
        <w:rPr>
          <w:rFonts w:ascii="Arial" w:hAnsi="Arial" w:cs="Arial"/>
          <w:sz w:val="26"/>
          <w:szCs w:val="26"/>
        </w:rPr>
        <w:t xml:space="preserve">con ello </w:t>
      </w:r>
      <w:r w:rsidR="00F709A3" w:rsidRPr="00EF4B95">
        <w:rPr>
          <w:rFonts w:ascii="Arial" w:hAnsi="Arial" w:cs="Arial"/>
          <w:sz w:val="26"/>
          <w:szCs w:val="26"/>
        </w:rPr>
        <w:t xml:space="preserve">lo dispuesto </w:t>
      </w:r>
      <w:r w:rsidR="00F709A3">
        <w:rPr>
          <w:rFonts w:ascii="Arial" w:hAnsi="Arial" w:cs="Arial"/>
          <w:sz w:val="26"/>
          <w:szCs w:val="26"/>
        </w:rPr>
        <w:t xml:space="preserve">en </w:t>
      </w:r>
      <w:r>
        <w:rPr>
          <w:rFonts w:ascii="Arial" w:hAnsi="Arial" w:cs="Arial"/>
          <w:sz w:val="26"/>
          <w:szCs w:val="26"/>
        </w:rPr>
        <w:t>la</w:t>
      </w:r>
      <w:r w:rsidR="00F709A3">
        <w:rPr>
          <w:rFonts w:ascii="Arial" w:hAnsi="Arial" w:cs="Arial"/>
          <w:sz w:val="26"/>
          <w:szCs w:val="26"/>
        </w:rPr>
        <w:t>s</w:t>
      </w:r>
      <w:r>
        <w:rPr>
          <w:rFonts w:ascii="Arial" w:hAnsi="Arial" w:cs="Arial"/>
          <w:sz w:val="26"/>
          <w:szCs w:val="26"/>
        </w:rPr>
        <w:t xml:space="preserve"> fracci</w:t>
      </w:r>
      <w:r w:rsidR="00F709A3">
        <w:rPr>
          <w:rFonts w:ascii="Arial" w:hAnsi="Arial" w:cs="Arial"/>
          <w:sz w:val="26"/>
          <w:szCs w:val="26"/>
        </w:rPr>
        <w:t>ones I y</w:t>
      </w:r>
      <w:r>
        <w:rPr>
          <w:rFonts w:ascii="Arial" w:hAnsi="Arial" w:cs="Arial"/>
          <w:sz w:val="26"/>
          <w:szCs w:val="26"/>
        </w:rPr>
        <w:t xml:space="preserve"> II del artículo </w:t>
      </w:r>
      <w:r w:rsidR="001D6EAE">
        <w:rPr>
          <w:rFonts w:ascii="Arial" w:hAnsi="Arial" w:cs="Arial"/>
          <w:sz w:val="26"/>
          <w:szCs w:val="26"/>
        </w:rPr>
        <w:t>17</w:t>
      </w:r>
      <w:r>
        <w:rPr>
          <w:rFonts w:ascii="Arial" w:hAnsi="Arial" w:cs="Arial"/>
          <w:sz w:val="26"/>
          <w:szCs w:val="26"/>
        </w:rPr>
        <w:t>7 de la Ley de Justicia Administrativa para el Estado de Oaxaca</w:t>
      </w:r>
      <w:r w:rsidR="00F709A3">
        <w:rPr>
          <w:rFonts w:ascii="Arial" w:hAnsi="Arial" w:cs="Arial"/>
          <w:sz w:val="26"/>
          <w:szCs w:val="26"/>
        </w:rPr>
        <w:t>,</w:t>
      </w:r>
      <w:r>
        <w:rPr>
          <w:rFonts w:ascii="Arial" w:hAnsi="Arial" w:cs="Arial"/>
          <w:sz w:val="26"/>
          <w:szCs w:val="26"/>
        </w:rPr>
        <w:t xml:space="preserve"> </w:t>
      </w:r>
      <w:r w:rsidR="00EB3151">
        <w:rPr>
          <w:rFonts w:ascii="Arial" w:hAnsi="Arial" w:cs="Arial"/>
          <w:sz w:val="26"/>
          <w:szCs w:val="26"/>
        </w:rPr>
        <w:t>además de</w:t>
      </w:r>
      <w:r>
        <w:rPr>
          <w:rFonts w:ascii="Arial" w:hAnsi="Arial" w:cs="Arial"/>
          <w:sz w:val="26"/>
          <w:szCs w:val="26"/>
        </w:rPr>
        <w:t>l principio de legalidad, establecido en el artículo 16 de la Constitución Política de los Estados Unidos Mexicanos</w:t>
      </w:r>
      <w:r w:rsidR="0053367B">
        <w:rPr>
          <w:rFonts w:ascii="Arial" w:hAnsi="Arial" w:cs="Arial"/>
          <w:sz w:val="26"/>
          <w:szCs w:val="26"/>
        </w:rPr>
        <w:t xml:space="preserve">. - - - - - - - - - - - - </w:t>
      </w:r>
      <w:r w:rsidR="001D6EAE">
        <w:rPr>
          <w:rFonts w:ascii="Arial" w:hAnsi="Arial" w:cs="Arial"/>
          <w:sz w:val="26"/>
          <w:szCs w:val="26"/>
        </w:rPr>
        <w:t xml:space="preserve">- - - - - - - - - - - - - - - - - - - - </w:t>
      </w:r>
    </w:p>
    <w:p w14:paraId="553D3865" w14:textId="54F7E346" w:rsidR="002632E0" w:rsidRDefault="008C76BD" w:rsidP="00F334EE">
      <w:pPr>
        <w:pStyle w:val="Textoindependiente"/>
        <w:spacing w:before="240" w:line="360" w:lineRule="auto"/>
        <w:ind w:firstLine="708"/>
        <w:jc w:val="both"/>
        <w:rPr>
          <w:rFonts w:ascii="Arial" w:hAnsi="Arial" w:cs="Arial"/>
          <w:b/>
          <w:sz w:val="26"/>
          <w:szCs w:val="26"/>
        </w:rPr>
      </w:pPr>
      <w:r>
        <w:rPr>
          <w:rFonts w:ascii="Arial" w:eastAsia="Calibri" w:hAnsi="Arial" w:cs="Arial"/>
          <w:sz w:val="26"/>
          <w:szCs w:val="26"/>
        </w:rPr>
        <w:t>Por lo que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sidR="00FC2C5E">
        <w:rPr>
          <w:rFonts w:ascii="Arial" w:hAnsi="Arial" w:cs="Arial"/>
          <w:color w:val="000000" w:themeColor="text1"/>
          <w:sz w:val="26"/>
          <w:szCs w:val="26"/>
        </w:rPr>
        <w:t xml:space="preserve"> aun cuando éste fue indebido</w:t>
      </w:r>
      <w:r w:rsidR="00F334EE">
        <w:rPr>
          <w:rFonts w:ascii="Arial" w:hAnsi="Arial" w:cs="Arial"/>
          <w:color w:val="000000" w:themeColor="text1"/>
          <w:sz w:val="26"/>
          <w:szCs w:val="26"/>
        </w:rPr>
        <w:t xml:space="preserve"> e ilegal</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 xml:space="preserve">reasuma </w:t>
      </w:r>
      <w:r w:rsidR="006E4CF7" w:rsidRPr="00FC7072">
        <w:rPr>
          <w:rFonts w:ascii="Arial" w:hAnsi="Arial" w:cs="Arial"/>
          <w:b/>
          <w:sz w:val="26"/>
          <w:szCs w:val="26"/>
        </w:rPr>
        <w:t>jurisdicción</w:t>
      </w:r>
      <w:r w:rsidR="006E4CF7" w:rsidRPr="0053367B">
        <w:rPr>
          <w:rFonts w:ascii="Arial" w:hAnsi="Arial" w:cs="Arial"/>
          <w:sz w:val="26"/>
          <w:szCs w:val="26"/>
        </w:rPr>
        <w:t>. -</w:t>
      </w:r>
      <w:r w:rsidR="00101F5B" w:rsidRPr="0053367B">
        <w:rPr>
          <w:rFonts w:ascii="Arial" w:hAnsi="Arial" w:cs="Arial"/>
          <w:sz w:val="26"/>
          <w:szCs w:val="26"/>
        </w:rPr>
        <w:t xml:space="preserve"> </w:t>
      </w:r>
    </w:p>
    <w:p w14:paraId="28A96E88" w14:textId="513EABAF" w:rsidR="002632E0" w:rsidRDefault="002632E0" w:rsidP="00F334EE">
      <w:pPr>
        <w:pStyle w:val="Textoindependiente"/>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w:t>
      </w:r>
      <w:r w:rsidR="00053A7A">
        <w:rPr>
          <w:rFonts w:ascii="Arial" w:hAnsi="Arial" w:cs="Arial"/>
          <w:color w:val="000000" w:themeColor="text1"/>
          <w:sz w:val="26"/>
          <w:szCs w:val="26"/>
        </w:rPr>
        <w:t xml:space="preserve"> </w:t>
      </w:r>
      <w:r w:rsidRPr="00FC7072">
        <w:rPr>
          <w:rFonts w:ascii="Arial" w:hAnsi="Arial" w:cs="Arial"/>
          <w:color w:val="000000" w:themeColor="text1"/>
          <w:sz w:val="26"/>
          <w:szCs w:val="26"/>
        </w:rPr>
        <w:t xml:space="preserve">por similitud en el tema, la </w:t>
      </w:r>
      <w:r w:rsidR="00C53653">
        <w:rPr>
          <w:rFonts w:ascii="Arial" w:hAnsi="Arial" w:cs="Arial"/>
          <w:color w:val="000000" w:themeColor="text1"/>
          <w:sz w:val="26"/>
          <w:szCs w:val="26"/>
        </w:rPr>
        <w:t>J</w:t>
      </w:r>
      <w:r w:rsidRPr="00FC7072">
        <w:rPr>
          <w:rFonts w:ascii="Arial" w:hAnsi="Arial" w:cs="Arial"/>
          <w:color w:val="000000" w:themeColor="text1"/>
          <w:sz w:val="26"/>
          <w:szCs w:val="26"/>
        </w:rPr>
        <w:t>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w:t>
      </w:r>
      <w:r w:rsidR="00D55B9A">
        <w:rPr>
          <w:rFonts w:ascii="Arial" w:hAnsi="Arial" w:cs="Arial"/>
          <w:color w:val="000000" w:themeColor="text1"/>
          <w:sz w:val="26"/>
          <w:szCs w:val="26"/>
        </w:rPr>
        <w:t xml:space="preserve"> - - - - - - </w:t>
      </w:r>
    </w:p>
    <w:p w14:paraId="07022A35" w14:textId="7F7905B1" w:rsidR="002632E0" w:rsidRDefault="002632E0" w:rsidP="00F334EE">
      <w:pPr>
        <w:pStyle w:val="Sinespaciado"/>
        <w:spacing w:before="240"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w:t>
      </w:r>
      <w:r w:rsidRPr="00E25EFD">
        <w:rPr>
          <w:rFonts w:ascii="Arial" w:hAnsi="Arial" w:cs="Arial"/>
          <w:bCs/>
          <w:i/>
          <w:color w:val="000000" w:themeColor="text1"/>
          <w:lang w:val="es-MX"/>
        </w:rPr>
        <w:lastRenderedPageBreak/>
        <w:t>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p>
    <w:p w14:paraId="07BF1C82" w14:textId="4D53E8A3" w:rsidR="00F334EE" w:rsidRDefault="002632E0" w:rsidP="00F334EE">
      <w:pPr>
        <w:pStyle w:val="Sinespaciado"/>
        <w:spacing w:before="240" w:after="120" w:line="360" w:lineRule="auto"/>
        <w:ind w:firstLine="708"/>
        <w:jc w:val="both"/>
        <w:rPr>
          <w:rFonts w:ascii="Arial" w:hAnsi="Arial" w:cs="Arial"/>
          <w:sz w:val="26"/>
          <w:szCs w:val="26"/>
        </w:rPr>
      </w:pPr>
      <w:r>
        <w:rPr>
          <w:rFonts w:ascii="Arial" w:hAnsi="Arial" w:cs="Arial"/>
          <w:sz w:val="26"/>
          <w:szCs w:val="26"/>
        </w:rPr>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rocede a realizar el estudio del escrito inicial de demanda</w:t>
      </w:r>
      <w:r w:rsidR="001D6EAE">
        <w:rPr>
          <w:rFonts w:ascii="Arial" w:hAnsi="Arial" w:cs="Arial"/>
          <w:sz w:val="26"/>
          <w:szCs w:val="26"/>
        </w:rPr>
        <w:t xml:space="preserve"> y su ampliación</w:t>
      </w:r>
      <w:r w:rsidR="00803C9C">
        <w:rPr>
          <w:rFonts w:ascii="Arial" w:hAnsi="Arial" w:cs="Arial"/>
          <w:sz w:val="26"/>
          <w:szCs w:val="26"/>
        </w:rPr>
        <w:t xml:space="preserve"> de</w:t>
      </w:r>
      <w:r w:rsidR="001D6EAE">
        <w:rPr>
          <w:rFonts w:ascii="Arial" w:hAnsi="Arial" w:cs="Arial"/>
          <w:sz w:val="26"/>
          <w:szCs w:val="26"/>
        </w:rPr>
        <w:t>l</w:t>
      </w:r>
      <w:r w:rsidR="00D53ACD">
        <w:rPr>
          <w:rFonts w:ascii="Arial" w:hAnsi="Arial" w:cs="Arial"/>
          <w:sz w:val="26"/>
          <w:szCs w:val="26"/>
        </w:rPr>
        <w:t xml:space="preserve"> </w:t>
      </w:r>
      <w:r w:rsidR="00803C9C">
        <w:rPr>
          <w:rFonts w:ascii="Arial" w:hAnsi="Arial" w:cs="Arial"/>
          <w:sz w:val="26"/>
          <w:szCs w:val="26"/>
        </w:rPr>
        <w:t>actor</w:t>
      </w:r>
      <w:r w:rsidR="00F334EE">
        <w:rPr>
          <w:rFonts w:ascii="Arial" w:hAnsi="Arial" w:cs="Arial"/>
          <w:sz w:val="26"/>
          <w:szCs w:val="26"/>
        </w:rPr>
        <w:t xml:space="preserve"> </w:t>
      </w:r>
      <w:r w:rsidR="0007520C">
        <w:rPr>
          <w:rFonts w:ascii="Arial" w:hAnsi="Arial" w:cs="Arial"/>
          <w:sz w:val="26"/>
          <w:szCs w:val="26"/>
        </w:rPr>
        <w:t>*******</w:t>
      </w:r>
      <w:r w:rsidR="00803C9C">
        <w:rPr>
          <w:rFonts w:ascii="Arial" w:hAnsi="Arial" w:cs="Arial"/>
          <w:sz w:val="26"/>
          <w:szCs w:val="26"/>
        </w:rPr>
        <w:t xml:space="preserve">, </w:t>
      </w:r>
      <w:r w:rsidR="00582789">
        <w:rPr>
          <w:rFonts w:ascii="Arial" w:hAnsi="Arial" w:cs="Arial"/>
          <w:sz w:val="26"/>
          <w:szCs w:val="26"/>
        </w:rPr>
        <w:t>visible</w:t>
      </w:r>
      <w:r w:rsidR="00AC0336">
        <w:rPr>
          <w:rFonts w:ascii="Arial" w:hAnsi="Arial" w:cs="Arial"/>
          <w:sz w:val="26"/>
          <w:szCs w:val="26"/>
        </w:rPr>
        <w:t>s</w:t>
      </w:r>
      <w:r w:rsidR="00582789">
        <w:rPr>
          <w:rFonts w:ascii="Arial" w:hAnsi="Arial" w:cs="Arial"/>
          <w:sz w:val="26"/>
          <w:szCs w:val="26"/>
        </w:rPr>
        <w:t xml:space="preserve"> a fojas uno a </w:t>
      </w:r>
      <w:r w:rsidR="001D6EAE">
        <w:rPr>
          <w:rFonts w:ascii="Arial" w:hAnsi="Arial" w:cs="Arial"/>
          <w:sz w:val="26"/>
          <w:szCs w:val="26"/>
        </w:rPr>
        <w:t>ocho</w:t>
      </w:r>
      <w:r w:rsidR="00AC0336">
        <w:rPr>
          <w:rFonts w:ascii="Arial" w:hAnsi="Arial" w:cs="Arial"/>
          <w:sz w:val="26"/>
          <w:szCs w:val="26"/>
        </w:rPr>
        <w:t xml:space="preserve"> (demanda)</w:t>
      </w:r>
      <w:r w:rsidR="001D6EAE">
        <w:rPr>
          <w:rFonts w:ascii="Arial" w:hAnsi="Arial" w:cs="Arial"/>
          <w:sz w:val="26"/>
          <w:szCs w:val="26"/>
        </w:rPr>
        <w:t xml:space="preserve"> y </w:t>
      </w:r>
      <w:r w:rsidR="002E5087">
        <w:rPr>
          <w:rFonts w:ascii="Arial" w:hAnsi="Arial" w:cs="Arial"/>
          <w:sz w:val="26"/>
          <w:szCs w:val="26"/>
        </w:rPr>
        <w:t>cincuenta y cinco</w:t>
      </w:r>
      <w:r w:rsidR="00AC0336">
        <w:rPr>
          <w:rFonts w:ascii="Arial" w:hAnsi="Arial" w:cs="Arial"/>
          <w:sz w:val="26"/>
          <w:szCs w:val="26"/>
        </w:rPr>
        <w:t xml:space="preserve"> a</w:t>
      </w:r>
      <w:r w:rsidR="002E5087">
        <w:rPr>
          <w:rFonts w:ascii="Arial" w:hAnsi="Arial" w:cs="Arial"/>
          <w:sz w:val="26"/>
          <w:szCs w:val="26"/>
        </w:rPr>
        <w:t xml:space="preserve"> sesenta y tres (ampliación)</w:t>
      </w:r>
      <w:r w:rsidR="00FA0A6B">
        <w:rPr>
          <w:rFonts w:ascii="Arial" w:hAnsi="Arial" w:cs="Arial"/>
          <w:sz w:val="26"/>
          <w:szCs w:val="26"/>
        </w:rPr>
        <w:t xml:space="preserve"> </w:t>
      </w:r>
      <w:r w:rsidR="00582789">
        <w:rPr>
          <w:rFonts w:ascii="Arial" w:hAnsi="Arial" w:cs="Arial"/>
          <w:sz w:val="26"/>
          <w:szCs w:val="26"/>
        </w:rPr>
        <w:t>de los autos de</w:t>
      </w:r>
      <w:r w:rsidR="00F334EE">
        <w:rPr>
          <w:rFonts w:ascii="Arial" w:hAnsi="Arial" w:cs="Arial"/>
          <w:sz w:val="26"/>
          <w:szCs w:val="26"/>
        </w:rPr>
        <w:t xml:space="preserve">l expediente </w:t>
      </w:r>
      <w:r w:rsidR="0053367B">
        <w:rPr>
          <w:rFonts w:ascii="Arial" w:hAnsi="Arial" w:cs="Arial"/>
          <w:sz w:val="26"/>
          <w:szCs w:val="26"/>
        </w:rPr>
        <w:t>del juicio de nulidad 0</w:t>
      </w:r>
      <w:r w:rsidR="001D6EAE">
        <w:rPr>
          <w:rFonts w:ascii="Arial" w:hAnsi="Arial" w:cs="Arial"/>
          <w:sz w:val="26"/>
          <w:szCs w:val="26"/>
        </w:rPr>
        <w:t>488</w:t>
      </w:r>
      <w:r w:rsidR="00F334EE">
        <w:rPr>
          <w:rFonts w:ascii="Arial" w:hAnsi="Arial" w:cs="Arial"/>
          <w:sz w:val="26"/>
          <w:szCs w:val="26"/>
        </w:rPr>
        <w:t>/20</w:t>
      </w:r>
      <w:r w:rsidR="001D6EAE">
        <w:rPr>
          <w:rFonts w:ascii="Arial" w:hAnsi="Arial" w:cs="Arial"/>
          <w:sz w:val="26"/>
          <w:szCs w:val="26"/>
        </w:rPr>
        <w:t>16</w:t>
      </w:r>
      <w:r w:rsidR="00F334EE">
        <w:rPr>
          <w:rFonts w:ascii="Arial" w:hAnsi="Arial" w:cs="Arial"/>
          <w:sz w:val="26"/>
          <w:szCs w:val="26"/>
        </w:rPr>
        <w:t xml:space="preserve"> de</w:t>
      </w:r>
      <w:r w:rsidR="0053367B">
        <w:rPr>
          <w:rFonts w:ascii="Arial" w:hAnsi="Arial" w:cs="Arial"/>
          <w:sz w:val="26"/>
          <w:szCs w:val="26"/>
        </w:rPr>
        <w:t>l</w:t>
      </w:r>
      <w:r w:rsidR="00F334EE">
        <w:rPr>
          <w:rFonts w:ascii="Arial" w:hAnsi="Arial" w:cs="Arial"/>
          <w:sz w:val="26"/>
          <w:szCs w:val="26"/>
        </w:rPr>
        <w:t xml:space="preserve"> índice de la</w:t>
      </w:r>
      <w:r w:rsidR="00582789">
        <w:rPr>
          <w:rFonts w:ascii="Arial" w:hAnsi="Arial" w:cs="Arial"/>
          <w:sz w:val="26"/>
          <w:szCs w:val="26"/>
        </w:rPr>
        <w:t xml:space="preserve"> </w:t>
      </w:r>
      <w:r w:rsidR="001D6EAE">
        <w:rPr>
          <w:rFonts w:ascii="Arial" w:hAnsi="Arial" w:cs="Arial"/>
          <w:sz w:val="26"/>
          <w:szCs w:val="26"/>
        </w:rPr>
        <w:t>Sexta</w:t>
      </w:r>
      <w:r w:rsidR="00F334EE">
        <w:rPr>
          <w:rFonts w:ascii="Arial" w:hAnsi="Arial" w:cs="Arial"/>
          <w:sz w:val="26"/>
          <w:szCs w:val="26"/>
        </w:rPr>
        <w:t xml:space="preserve"> Sala Unitaria de </w:t>
      </w:r>
      <w:r w:rsidR="00582789">
        <w:rPr>
          <w:rFonts w:ascii="Arial" w:hAnsi="Arial" w:cs="Arial"/>
          <w:sz w:val="26"/>
          <w:szCs w:val="26"/>
        </w:rPr>
        <w:t xml:space="preserve">Primera Instancia, </w:t>
      </w:r>
      <w:r w:rsidR="0064173D">
        <w:rPr>
          <w:rFonts w:ascii="Arial" w:hAnsi="Arial" w:cs="Arial"/>
          <w:sz w:val="26"/>
          <w:szCs w:val="26"/>
        </w:rPr>
        <w:t xml:space="preserve">en el que </w:t>
      </w:r>
      <w:r w:rsidR="00745C90">
        <w:rPr>
          <w:rFonts w:ascii="Arial" w:hAnsi="Arial" w:cs="Arial"/>
          <w:sz w:val="26"/>
          <w:szCs w:val="26"/>
        </w:rPr>
        <w:t>señal</w:t>
      </w:r>
      <w:r w:rsidR="0064173D">
        <w:rPr>
          <w:rFonts w:ascii="Arial" w:hAnsi="Arial" w:cs="Arial"/>
          <w:sz w:val="26"/>
          <w:szCs w:val="26"/>
        </w:rPr>
        <w:t xml:space="preserve">ó </w:t>
      </w:r>
      <w:r w:rsidR="00745C90">
        <w:rPr>
          <w:rFonts w:ascii="Arial" w:hAnsi="Arial" w:cs="Arial"/>
          <w:sz w:val="26"/>
          <w:szCs w:val="26"/>
        </w:rPr>
        <w:t xml:space="preserve">como </w:t>
      </w:r>
      <w:r w:rsidR="00803C9C">
        <w:rPr>
          <w:rFonts w:ascii="Arial" w:hAnsi="Arial" w:cs="Arial"/>
          <w:sz w:val="26"/>
          <w:szCs w:val="26"/>
        </w:rPr>
        <w:t>autoridades demandadas a:</w:t>
      </w:r>
    </w:p>
    <w:p w14:paraId="345E2ED6" w14:textId="2F3765C0" w:rsidR="0053367B" w:rsidRDefault="002E5087"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Síndica Procuradora</w:t>
      </w:r>
      <w:r w:rsidR="0053367B" w:rsidRPr="00551A35">
        <w:rPr>
          <w:rFonts w:ascii="Arial" w:hAnsi="Arial" w:cs="Arial"/>
          <w:sz w:val="26"/>
          <w:szCs w:val="26"/>
        </w:rPr>
        <w:t xml:space="preserve"> del Municipio de </w:t>
      </w:r>
      <w:r>
        <w:rPr>
          <w:rFonts w:ascii="Arial" w:hAnsi="Arial" w:cs="Arial"/>
          <w:sz w:val="26"/>
          <w:szCs w:val="26"/>
        </w:rPr>
        <w:t>Santa Luc</w:t>
      </w:r>
      <w:r w:rsidR="0075386C">
        <w:rPr>
          <w:rFonts w:ascii="Arial" w:hAnsi="Arial" w:cs="Arial"/>
          <w:sz w:val="26"/>
          <w:szCs w:val="26"/>
        </w:rPr>
        <w:t>í</w:t>
      </w:r>
      <w:r>
        <w:rPr>
          <w:rFonts w:ascii="Arial" w:hAnsi="Arial" w:cs="Arial"/>
          <w:sz w:val="26"/>
          <w:szCs w:val="26"/>
        </w:rPr>
        <w:t>a del Camino</w:t>
      </w:r>
      <w:r w:rsidR="0053367B" w:rsidRPr="00551A35">
        <w:rPr>
          <w:rFonts w:ascii="Arial" w:hAnsi="Arial" w:cs="Arial"/>
          <w:sz w:val="26"/>
          <w:szCs w:val="26"/>
        </w:rPr>
        <w:t>, Oaxaca</w:t>
      </w:r>
      <w:r w:rsidR="0053367B">
        <w:rPr>
          <w:rFonts w:ascii="Arial" w:hAnsi="Arial" w:cs="Arial"/>
          <w:sz w:val="26"/>
          <w:szCs w:val="26"/>
        </w:rPr>
        <w:t>.</w:t>
      </w:r>
    </w:p>
    <w:p w14:paraId="2CC6AED7" w14:textId="7AC318D3" w:rsidR="002E5087" w:rsidRDefault="002E5087" w:rsidP="002E5087">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Tesorero Municipal del</w:t>
      </w:r>
      <w:r w:rsidRPr="002E5087">
        <w:rPr>
          <w:rFonts w:ascii="Arial" w:hAnsi="Arial" w:cs="Arial"/>
          <w:sz w:val="26"/>
          <w:szCs w:val="26"/>
        </w:rPr>
        <w:t xml:space="preserve"> </w:t>
      </w:r>
      <w:r w:rsidRPr="00551A35">
        <w:rPr>
          <w:rFonts w:ascii="Arial" w:hAnsi="Arial" w:cs="Arial"/>
          <w:sz w:val="26"/>
          <w:szCs w:val="26"/>
        </w:rPr>
        <w:t xml:space="preserve">Municipio de </w:t>
      </w:r>
      <w:r>
        <w:rPr>
          <w:rFonts w:ascii="Arial" w:hAnsi="Arial" w:cs="Arial"/>
          <w:sz w:val="26"/>
          <w:szCs w:val="26"/>
        </w:rPr>
        <w:t>Santa Luc</w:t>
      </w:r>
      <w:r w:rsidR="0075386C">
        <w:rPr>
          <w:rFonts w:ascii="Arial" w:hAnsi="Arial" w:cs="Arial"/>
          <w:sz w:val="26"/>
          <w:szCs w:val="26"/>
        </w:rPr>
        <w:t>í</w:t>
      </w:r>
      <w:r>
        <w:rPr>
          <w:rFonts w:ascii="Arial" w:hAnsi="Arial" w:cs="Arial"/>
          <w:sz w:val="26"/>
          <w:szCs w:val="26"/>
        </w:rPr>
        <w:t>a del Camino</w:t>
      </w:r>
      <w:r w:rsidRPr="00551A35">
        <w:rPr>
          <w:rFonts w:ascii="Arial" w:hAnsi="Arial" w:cs="Arial"/>
          <w:sz w:val="26"/>
          <w:szCs w:val="26"/>
        </w:rPr>
        <w:t>, Oaxaca</w:t>
      </w:r>
      <w:r>
        <w:rPr>
          <w:rFonts w:ascii="Arial" w:hAnsi="Arial" w:cs="Arial"/>
          <w:sz w:val="26"/>
          <w:szCs w:val="26"/>
        </w:rPr>
        <w:t>.</w:t>
      </w:r>
    </w:p>
    <w:p w14:paraId="35F23E8A" w14:textId="6D5B25B3" w:rsidR="0005307E" w:rsidRDefault="00327D2D" w:rsidP="0005307E">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 xml:space="preserve">Policía Vial Municipal Cristina Pérez Sánchez, adscrita a la Comisaría de Vialidad y Transporte </w:t>
      </w:r>
      <w:r w:rsidR="0005307E">
        <w:rPr>
          <w:rFonts w:ascii="Arial" w:hAnsi="Arial" w:cs="Arial"/>
          <w:sz w:val="26"/>
          <w:szCs w:val="26"/>
        </w:rPr>
        <w:t>del Municipio de Santa Luc</w:t>
      </w:r>
      <w:r w:rsidR="0075386C">
        <w:rPr>
          <w:rFonts w:ascii="Arial" w:hAnsi="Arial" w:cs="Arial"/>
          <w:sz w:val="26"/>
          <w:szCs w:val="26"/>
        </w:rPr>
        <w:t>í</w:t>
      </w:r>
      <w:r w:rsidR="0005307E">
        <w:rPr>
          <w:rFonts w:ascii="Arial" w:hAnsi="Arial" w:cs="Arial"/>
          <w:sz w:val="26"/>
          <w:szCs w:val="26"/>
        </w:rPr>
        <w:t>a del Camino</w:t>
      </w:r>
      <w:r w:rsidR="0005307E" w:rsidRPr="00551A35">
        <w:rPr>
          <w:rFonts w:ascii="Arial" w:hAnsi="Arial" w:cs="Arial"/>
          <w:sz w:val="26"/>
          <w:szCs w:val="26"/>
        </w:rPr>
        <w:t>, Oaxaca</w:t>
      </w:r>
      <w:r w:rsidR="0005307E">
        <w:rPr>
          <w:rFonts w:ascii="Arial" w:hAnsi="Arial" w:cs="Arial"/>
          <w:sz w:val="26"/>
          <w:szCs w:val="26"/>
        </w:rPr>
        <w:t>.</w:t>
      </w:r>
    </w:p>
    <w:p w14:paraId="4C7AC6A2" w14:textId="0CB78FA6" w:rsidR="00327D2D" w:rsidRDefault="0005307E" w:rsidP="002E5087">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 xml:space="preserve">Doctor </w:t>
      </w:r>
      <w:r w:rsidR="0007520C">
        <w:rPr>
          <w:rFonts w:ascii="Arial" w:hAnsi="Arial" w:cs="Arial"/>
          <w:sz w:val="26"/>
          <w:szCs w:val="26"/>
        </w:rPr>
        <w:t>*******</w:t>
      </w:r>
      <w:r w:rsidR="0075386C">
        <w:rPr>
          <w:rFonts w:ascii="Arial" w:hAnsi="Arial" w:cs="Arial"/>
          <w:sz w:val="26"/>
          <w:szCs w:val="26"/>
        </w:rPr>
        <w:t xml:space="preserve">, médico </w:t>
      </w:r>
      <w:r w:rsidR="0088584F">
        <w:rPr>
          <w:rFonts w:ascii="Arial" w:hAnsi="Arial" w:cs="Arial"/>
          <w:sz w:val="26"/>
          <w:szCs w:val="26"/>
        </w:rPr>
        <w:t>dictaminador</w:t>
      </w:r>
      <w:r w:rsidR="0075386C">
        <w:rPr>
          <w:rFonts w:ascii="Arial" w:hAnsi="Arial" w:cs="Arial"/>
          <w:sz w:val="26"/>
          <w:szCs w:val="26"/>
        </w:rPr>
        <w:t>.</w:t>
      </w:r>
    </w:p>
    <w:p w14:paraId="7B42A763" w14:textId="2A78FA62" w:rsidR="00803C9C" w:rsidRDefault="0064173D" w:rsidP="0053367B">
      <w:pPr>
        <w:pStyle w:val="Sinespaciado"/>
        <w:spacing w:before="240" w:after="120" w:line="360" w:lineRule="auto"/>
        <w:ind w:firstLine="708"/>
        <w:jc w:val="both"/>
        <w:rPr>
          <w:rFonts w:ascii="Arial" w:hAnsi="Arial" w:cs="Arial"/>
          <w:sz w:val="26"/>
          <w:szCs w:val="26"/>
        </w:rPr>
      </w:pPr>
      <w:r w:rsidRPr="00F334EE">
        <w:rPr>
          <w:rFonts w:ascii="Arial" w:hAnsi="Arial" w:cs="Arial"/>
          <w:sz w:val="26"/>
          <w:szCs w:val="26"/>
        </w:rPr>
        <w:t>E</w:t>
      </w:r>
      <w:r w:rsidR="00745C90" w:rsidRPr="00F334EE">
        <w:rPr>
          <w:rFonts w:ascii="Arial" w:hAnsi="Arial" w:cs="Arial"/>
          <w:sz w:val="26"/>
          <w:szCs w:val="26"/>
        </w:rPr>
        <w:t xml:space="preserve">l acto de autoridad que impugna, consistente </w:t>
      </w:r>
      <w:r w:rsidR="00582789" w:rsidRPr="00F334EE">
        <w:rPr>
          <w:rFonts w:ascii="Arial" w:hAnsi="Arial" w:cs="Arial"/>
          <w:sz w:val="26"/>
          <w:szCs w:val="26"/>
        </w:rPr>
        <w:t>en</w:t>
      </w:r>
      <w:r w:rsidR="00566F69" w:rsidRPr="00F334EE">
        <w:rPr>
          <w:rFonts w:ascii="Arial" w:hAnsi="Arial" w:cs="Arial"/>
          <w:sz w:val="26"/>
          <w:szCs w:val="26"/>
        </w:rPr>
        <w:t xml:space="preserve">: </w:t>
      </w:r>
    </w:p>
    <w:p w14:paraId="1A923C24" w14:textId="17A5588A" w:rsidR="00F334EE" w:rsidRPr="0005307E" w:rsidRDefault="00A67D8A" w:rsidP="00F334EE">
      <w:pPr>
        <w:pStyle w:val="Sinespaciado"/>
        <w:numPr>
          <w:ilvl w:val="0"/>
          <w:numId w:val="6"/>
        </w:numPr>
        <w:spacing w:before="240" w:after="120" w:line="360" w:lineRule="auto"/>
        <w:jc w:val="both"/>
        <w:rPr>
          <w:rFonts w:ascii="Arial" w:hAnsi="Arial" w:cs="Arial"/>
          <w:i/>
          <w:iCs/>
          <w:sz w:val="24"/>
          <w:szCs w:val="24"/>
        </w:rPr>
      </w:pPr>
      <w:r>
        <w:rPr>
          <w:rFonts w:ascii="Arial" w:hAnsi="Arial" w:cs="Arial"/>
          <w:sz w:val="26"/>
          <w:szCs w:val="26"/>
        </w:rPr>
        <w:t xml:space="preserve">Recibos de pago números </w:t>
      </w:r>
      <w:r w:rsidR="0007520C">
        <w:rPr>
          <w:rFonts w:ascii="Arial" w:hAnsi="Arial" w:cs="Arial"/>
          <w:sz w:val="26"/>
          <w:szCs w:val="26"/>
        </w:rPr>
        <w:t>*******</w:t>
      </w:r>
      <w:r>
        <w:rPr>
          <w:rFonts w:ascii="Arial" w:hAnsi="Arial" w:cs="Arial"/>
          <w:sz w:val="26"/>
          <w:szCs w:val="26"/>
        </w:rPr>
        <w:t xml:space="preserve">, todos del 3 tres de octubre de 2016 dos mil </w:t>
      </w:r>
      <w:r w:rsidR="00DF02AF">
        <w:rPr>
          <w:rFonts w:ascii="Arial" w:hAnsi="Arial" w:cs="Arial"/>
          <w:sz w:val="26"/>
          <w:szCs w:val="26"/>
        </w:rPr>
        <w:t>dieciséis.</w:t>
      </w:r>
    </w:p>
    <w:p w14:paraId="5766C029" w14:textId="43891BA0" w:rsidR="0005307E" w:rsidRPr="00F334EE" w:rsidRDefault="00DF02AF" w:rsidP="00F334EE">
      <w:pPr>
        <w:pStyle w:val="Sinespaciado"/>
        <w:numPr>
          <w:ilvl w:val="0"/>
          <w:numId w:val="6"/>
        </w:numPr>
        <w:spacing w:before="240" w:after="120" w:line="360" w:lineRule="auto"/>
        <w:jc w:val="both"/>
        <w:rPr>
          <w:rFonts w:ascii="Arial" w:hAnsi="Arial" w:cs="Arial"/>
          <w:i/>
          <w:iCs/>
          <w:sz w:val="24"/>
          <w:szCs w:val="24"/>
        </w:rPr>
      </w:pPr>
      <w:bookmarkStart w:id="0" w:name="_Hlk116392511"/>
      <w:r>
        <w:rPr>
          <w:rFonts w:ascii="Arial" w:hAnsi="Arial" w:cs="Arial"/>
          <w:sz w:val="26"/>
          <w:szCs w:val="26"/>
        </w:rPr>
        <w:t xml:space="preserve">Parte informativo número </w:t>
      </w:r>
      <w:r w:rsidR="0007520C">
        <w:rPr>
          <w:rFonts w:ascii="Arial" w:hAnsi="Arial" w:cs="Arial"/>
          <w:b/>
          <w:sz w:val="26"/>
          <w:szCs w:val="26"/>
        </w:rPr>
        <w:t>*******</w:t>
      </w:r>
      <w:r>
        <w:rPr>
          <w:rFonts w:ascii="Arial" w:hAnsi="Arial" w:cs="Arial"/>
          <w:sz w:val="26"/>
          <w:szCs w:val="26"/>
        </w:rPr>
        <w:t xml:space="preserve"> de </w:t>
      </w:r>
      <w:r w:rsidR="00915EBA">
        <w:rPr>
          <w:rFonts w:ascii="Arial" w:hAnsi="Arial" w:cs="Arial"/>
          <w:sz w:val="26"/>
          <w:szCs w:val="26"/>
        </w:rPr>
        <w:t xml:space="preserve">30 </w:t>
      </w:r>
      <w:r>
        <w:rPr>
          <w:rFonts w:ascii="Arial" w:hAnsi="Arial" w:cs="Arial"/>
          <w:sz w:val="26"/>
          <w:szCs w:val="26"/>
        </w:rPr>
        <w:t xml:space="preserve">treinta de septiembre de </w:t>
      </w:r>
      <w:r w:rsidR="00F153C9">
        <w:rPr>
          <w:rFonts w:ascii="Arial" w:hAnsi="Arial" w:cs="Arial"/>
          <w:sz w:val="26"/>
          <w:szCs w:val="26"/>
        </w:rPr>
        <w:t xml:space="preserve">2016 </w:t>
      </w:r>
      <w:r>
        <w:rPr>
          <w:rFonts w:ascii="Arial" w:hAnsi="Arial" w:cs="Arial"/>
          <w:sz w:val="26"/>
          <w:szCs w:val="26"/>
        </w:rPr>
        <w:t>dos mil dieciséis relacionado con el certificado médico de esa misma fecha</w:t>
      </w:r>
      <w:bookmarkEnd w:id="0"/>
      <w:r>
        <w:rPr>
          <w:rFonts w:ascii="Arial" w:hAnsi="Arial" w:cs="Arial"/>
          <w:sz w:val="26"/>
          <w:szCs w:val="26"/>
        </w:rPr>
        <w:t>.</w:t>
      </w:r>
    </w:p>
    <w:p w14:paraId="19199AD4" w14:textId="01766131" w:rsidR="00207529" w:rsidRDefault="00FA0A6B" w:rsidP="00ED430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Tomando en </w:t>
      </w:r>
      <w:r w:rsidR="00A62E23">
        <w:rPr>
          <w:rFonts w:ascii="Arial" w:hAnsi="Arial" w:cs="Arial"/>
          <w:sz w:val="26"/>
          <w:szCs w:val="26"/>
        </w:rPr>
        <w:t>cuenta</w:t>
      </w:r>
      <w:r>
        <w:rPr>
          <w:rFonts w:ascii="Arial" w:hAnsi="Arial" w:cs="Arial"/>
          <w:sz w:val="26"/>
          <w:szCs w:val="26"/>
        </w:rPr>
        <w:t xml:space="preserve"> que el actor en su demanda</w:t>
      </w:r>
      <w:r w:rsidR="00BF2A5D">
        <w:rPr>
          <w:rFonts w:ascii="Arial" w:hAnsi="Arial" w:cs="Arial"/>
          <w:sz w:val="26"/>
          <w:szCs w:val="26"/>
        </w:rPr>
        <w:t xml:space="preserve"> de nulidad</w:t>
      </w:r>
      <w:r>
        <w:rPr>
          <w:rFonts w:ascii="Arial" w:hAnsi="Arial" w:cs="Arial"/>
          <w:sz w:val="26"/>
          <w:szCs w:val="26"/>
        </w:rPr>
        <w:t xml:space="preserve"> </w:t>
      </w:r>
      <w:r w:rsidR="00BF2A5D">
        <w:rPr>
          <w:rFonts w:ascii="Arial" w:hAnsi="Arial" w:cs="Arial"/>
          <w:sz w:val="26"/>
          <w:szCs w:val="26"/>
        </w:rPr>
        <w:t xml:space="preserve">sí </w:t>
      </w:r>
      <w:r>
        <w:rPr>
          <w:rFonts w:ascii="Arial" w:hAnsi="Arial" w:cs="Arial"/>
          <w:sz w:val="26"/>
          <w:szCs w:val="26"/>
        </w:rPr>
        <w:t>descri</w:t>
      </w:r>
      <w:r w:rsidR="00207529">
        <w:rPr>
          <w:rFonts w:ascii="Arial" w:hAnsi="Arial" w:cs="Arial"/>
          <w:sz w:val="26"/>
          <w:szCs w:val="26"/>
        </w:rPr>
        <w:t>bió la pretensión que</w:t>
      </w:r>
      <w:r w:rsidR="00BF2A5D">
        <w:rPr>
          <w:rFonts w:ascii="Arial" w:hAnsi="Arial" w:cs="Arial"/>
          <w:sz w:val="26"/>
          <w:szCs w:val="26"/>
        </w:rPr>
        <w:t xml:space="preserve"> se</w:t>
      </w:r>
      <w:r w:rsidR="00207529">
        <w:rPr>
          <w:rFonts w:ascii="Arial" w:hAnsi="Arial" w:cs="Arial"/>
          <w:sz w:val="26"/>
          <w:szCs w:val="26"/>
        </w:rPr>
        <w:t xml:space="preserve"> deduce, </w:t>
      </w:r>
      <w:r w:rsidR="00BF2A5D">
        <w:rPr>
          <w:rFonts w:ascii="Arial" w:hAnsi="Arial" w:cs="Arial"/>
          <w:sz w:val="26"/>
          <w:szCs w:val="26"/>
        </w:rPr>
        <w:t>ésta consiste en:</w:t>
      </w:r>
    </w:p>
    <w:p w14:paraId="1763F4F5" w14:textId="624338AC" w:rsidR="00DF02AF" w:rsidRDefault="00C71572" w:rsidP="00033860">
      <w:pPr>
        <w:pStyle w:val="Sinespaciado"/>
        <w:spacing w:before="240" w:after="120" w:line="360" w:lineRule="auto"/>
        <w:ind w:left="709" w:right="758"/>
        <w:jc w:val="both"/>
        <w:rPr>
          <w:rFonts w:ascii="Arial" w:hAnsi="Arial" w:cs="Arial"/>
          <w:i/>
        </w:rPr>
      </w:pPr>
      <w:r w:rsidRPr="00C71572">
        <w:rPr>
          <w:rFonts w:ascii="Arial" w:hAnsi="Arial" w:cs="Arial"/>
          <w:i/>
        </w:rPr>
        <w:lastRenderedPageBreak/>
        <w:t>“</w:t>
      </w:r>
      <w:r w:rsidR="002A3468">
        <w:rPr>
          <w:rFonts w:ascii="Arial" w:hAnsi="Arial" w:cs="Arial"/>
          <w:i/>
        </w:rPr>
        <w:t>…</w:t>
      </w:r>
      <w:r w:rsidR="00DF02AF">
        <w:rPr>
          <w:rFonts w:ascii="Arial" w:hAnsi="Arial" w:cs="Arial"/>
          <w:i/>
        </w:rPr>
        <w:t>Con base en los argumentos expuestos</w:t>
      </w:r>
      <w:r w:rsidR="002A3468">
        <w:rPr>
          <w:rFonts w:ascii="Arial" w:hAnsi="Arial" w:cs="Arial"/>
          <w:i/>
        </w:rPr>
        <w:t xml:space="preserve"> en este escrito de demanda, se declare la nulidad lisa y llana del acto de molestia emitido por una supuesta autoridad, desde luego con fundamento en los artículos 178 y179 de la Ley de Justicia Administrativa para el Estado de Oaxaca; que se hace consistir en el indebido cobro de diversas cantidades y que en este juicio se impugna.</w:t>
      </w:r>
    </w:p>
    <w:p w14:paraId="167FD202" w14:textId="341A4EA8" w:rsidR="002A3468" w:rsidRDefault="002A3468" w:rsidP="00033860">
      <w:pPr>
        <w:pStyle w:val="Sinespaciado"/>
        <w:spacing w:before="240" w:after="120" w:line="360" w:lineRule="auto"/>
        <w:ind w:left="709" w:right="758"/>
        <w:jc w:val="both"/>
        <w:rPr>
          <w:rFonts w:ascii="Arial" w:hAnsi="Arial" w:cs="Arial"/>
          <w:i/>
        </w:rPr>
      </w:pPr>
      <w:r>
        <w:rPr>
          <w:rFonts w:ascii="Arial" w:hAnsi="Arial" w:cs="Arial"/>
          <w:i/>
        </w:rPr>
        <w:t>Asimismo, dada la ilegalidad del acto de autoridad que se reclama, solicito que se devuelvan las cantidades pagadas indebidamente, en virtud que dicha devolución no es difícil ni imposible…”</w:t>
      </w:r>
    </w:p>
    <w:p w14:paraId="79D2B6C4" w14:textId="6073F7DB" w:rsidR="002A3468" w:rsidRPr="002A3468" w:rsidRDefault="002A3468" w:rsidP="002A3468">
      <w:pPr>
        <w:pStyle w:val="Sinespaciado"/>
        <w:spacing w:before="240" w:after="120" w:line="360" w:lineRule="auto"/>
        <w:ind w:firstLine="567"/>
        <w:jc w:val="both"/>
        <w:rPr>
          <w:rFonts w:ascii="Arial" w:hAnsi="Arial" w:cs="Arial"/>
          <w:sz w:val="26"/>
          <w:szCs w:val="26"/>
        </w:rPr>
      </w:pPr>
      <w:r w:rsidRPr="002A3468">
        <w:rPr>
          <w:rFonts w:ascii="Arial" w:hAnsi="Arial" w:cs="Arial"/>
          <w:sz w:val="26"/>
          <w:szCs w:val="26"/>
        </w:rPr>
        <w:t xml:space="preserve">De la ampliación de demanda se advierte lo siguiente: </w:t>
      </w:r>
    </w:p>
    <w:p w14:paraId="565F8A6C" w14:textId="0112EE37" w:rsidR="002A3468" w:rsidRDefault="0040307A" w:rsidP="00033860">
      <w:pPr>
        <w:pStyle w:val="Sinespaciado"/>
        <w:spacing w:before="240" w:after="120" w:line="360" w:lineRule="auto"/>
        <w:ind w:left="709" w:right="758"/>
        <w:jc w:val="both"/>
        <w:rPr>
          <w:rFonts w:ascii="Arial" w:hAnsi="Arial" w:cs="Arial"/>
          <w:i/>
        </w:rPr>
      </w:pPr>
      <w:r w:rsidRPr="0040307A">
        <w:rPr>
          <w:rFonts w:ascii="Arial" w:hAnsi="Arial" w:cs="Arial"/>
          <w:i/>
        </w:rPr>
        <w:t>“…</w:t>
      </w:r>
      <w:r w:rsidR="002A3468" w:rsidRPr="002A3468">
        <w:rPr>
          <w:rFonts w:ascii="Arial" w:hAnsi="Arial" w:cs="Arial"/>
          <w:b/>
          <w:i/>
        </w:rPr>
        <w:t xml:space="preserve">del parte informativo </w:t>
      </w:r>
      <w:r w:rsidR="0007520C">
        <w:rPr>
          <w:rFonts w:ascii="Arial" w:hAnsi="Arial" w:cs="Arial"/>
          <w:b/>
          <w:i/>
        </w:rPr>
        <w:t>*******</w:t>
      </w:r>
      <w:r w:rsidR="002A3468" w:rsidRPr="002A3468">
        <w:rPr>
          <w:rFonts w:ascii="Arial" w:hAnsi="Arial" w:cs="Arial"/>
          <w:b/>
          <w:i/>
        </w:rPr>
        <w:t xml:space="preserve"> y el certificado médico de 30 de septiembre de 2016, resultan ilegales</w:t>
      </w:r>
      <w:r w:rsidR="002A3468">
        <w:rPr>
          <w:rFonts w:ascii="Arial" w:hAnsi="Arial" w:cs="Arial"/>
          <w:i/>
        </w:rPr>
        <w:t>, en virtud de que no se encuentra debidamente fundada y motivada de conformidad con lo que dispone el artículo 16 Constitucional en relación directa con el artículo 7, fracciones II y V de la Ley de Justicia Administrativa para el Estado de Oaxaca</w:t>
      </w:r>
      <w:r>
        <w:rPr>
          <w:rFonts w:ascii="Arial" w:hAnsi="Arial" w:cs="Arial"/>
          <w:i/>
        </w:rPr>
        <w:t>…”</w:t>
      </w:r>
    </w:p>
    <w:p w14:paraId="7068C451" w14:textId="3D426C31" w:rsidR="007526A9" w:rsidRDefault="00033860" w:rsidP="007526A9">
      <w:pPr>
        <w:pStyle w:val="Sinespaciado"/>
        <w:spacing w:before="240" w:after="120" w:line="360" w:lineRule="auto"/>
        <w:ind w:firstLine="567"/>
        <w:jc w:val="both"/>
        <w:rPr>
          <w:rFonts w:ascii="Arial" w:hAnsi="Arial" w:cs="Arial"/>
          <w:sz w:val="26"/>
          <w:szCs w:val="26"/>
        </w:rPr>
      </w:pPr>
      <w:r>
        <w:rPr>
          <w:rFonts w:ascii="Arial" w:hAnsi="Arial" w:cs="Arial"/>
          <w:sz w:val="26"/>
          <w:szCs w:val="26"/>
        </w:rPr>
        <w:t>Ahora bien, e</w:t>
      </w:r>
      <w:r w:rsidR="0064173D">
        <w:rPr>
          <w:rFonts w:ascii="Arial" w:hAnsi="Arial" w:cs="Arial"/>
          <w:sz w:val="26"/>
          <w:szCs w:val="26"/>
        </w:rPr>
        <w:t xml:space="preserve">n </w:t>
      </w:r>
      <w:r w:rsidR="00582789">
        <w:rPr>
          <w:rFonts w:ascii="Arial" w:hAnsi="Arial" w:cs="Arial"/>
          <w:sz w:val="26"/>
          <w:szCs w:val="26"/>
        </w:rPr>
        <w:t xml:space="preserve">los </w:t>
      </w:r>
      <w:r w:rsidR="002632E0">
        <w:rPr>
          <w:rFonts w:ascii="Arial" w:hAnsi="Arial" w:cs="Arial"/>
          <w:sz w:val="26"/>
          <w:szCs w:val="26"/>
        </w:rPr>
        <w:t xml:space="preserve">conceptos de impugnación </w:t>
      </w:r>
      <w:r w:rsidR="00582789" w:rsidRPr="009A3057">
        <w:rPr>
          <w:rFonts w:ascii="Arial" w:hAnsi="Arial" w:cs="Arial"/>
          <w:b/>
          <w:sz w:val="26"/>
          <w:szCs w:val="26"/>
        </w:rPr>
        <w:t>el actor</w:t>
      </w:r>
      <w:r w:rsidR="00582789">
        <w:rPr>
          <w:rFonts w:ascii="Arial" w:hAnsi="Arial" w:cs="Arial"/>
          <w:sz w:val="26"/>
          <w:szCs w:val="26"/>
        </w:rPr>
        <w:t xml:space="preserve"> </w:t>
      </w:r>
      <w:r w:rsidR="001F4BCD">
        <w:rPr>
          <w:rFonts w:ascii="Arial" w:hAnsi="Arial" w:cs="Arial"/>
          <w:sz w:val="26"/>
          <w:szCs w:val="26"/>
        </w:rPr>
        <w:t xml:space="preserve">arguye que </w:t>
      </w:r>
      <w:r w:rsidR="000977D0">
        <w:rPr>
          <w:rFonts w:ascii="Arial" w:hAnsi="Arial" w:cs="Arial"/>
          <w:sz w:val="26"/>
          <w:szCs w:val="26"/>
        </w:rPr>
        <w:t xml:space="preserve">tanto los recibos de cobro como el parte </w:t>
      </w:r>
      <w:r w:rsidR="000977D0" w:rsidRPr="000977D0">
        <w:rPr>
          <w:rFonts w:ascii="Arial" w:hAnsi="Arial" w:cs="Arial"/>
          <w:sz w:val="26"/>
          <w:szCs w:val="26"/>
        </w:rPr>
        <w:t xml:space="preserve">informativo número </w:t>
      </w:r>
      <w:r w:rsidR="0007520C">
        <w:rPr>
          <w:rFonts w:ascii="Arial" w:hAnsi="Arial" w:cs="Arial"/>
          <w:sz w:val="26"/>
          <w:szCs w:val="26"/>
        </w:rPr>
        <w:t>*******</w:t>
      </w:r>
      <w:r w:rsidR="000977D0" w:rsidRPr="000977D0">
        <w:rPr>
          <w:rFonts w:ascii="Arial" w:hAnsi="Arial" w:cs="Arial"/>
          <w:sz w:val="26"/>
          <w:szCs w:val="26"/>
        </w:rPr>
        <w:t xml:space="preserve"> de </w:t>
      </w:r>
      <w:r w:rsidR="00915EBA">
        <w:rPr>
          <w:rFonts w:ascii="Arial" w:hAnsi="Arial" w:cs="Arial"/>
          <w:sz w:val="26"/>
          <w:szCs w:val="26"/>
        </w:rPr>
        <w:t xml:space="preserve">30 </w:t>
      </w:r>
      <w:r w:rsidR="000977D0" w:rsidRPr="000977D0">
        <w:rPr>
          <w:rFonts w:ascii="Arial" w:hAnsi="Arial" w:cs="Arial"/>
          <w:sz w:val="26"/>
          <w:szCs w:val="26"/>
        </w:rPr>
        <w:t xml:space="preserve">treinta de septiembre de </w:t>
      </w:r>
      <w:r w:rsidR="00915EBA">
        <w:rPr>
          <w:rFonts w:ascii="Arial" w:hAnsi="Arial" w:cs="Arial"/>
          <w:sz w:val="26"/>
          <w:szCs w:val="26"/>
        </w:rPr>
        <w:t xml:space="preserve">2016 </w:t>
      </w:r>
      <w:r w:rsidR="000977D0" w:rsidRPr="000977D0">
        <w:rPr>
          <w:rFonts w:ascii="Arial" w:hAnsi="Arial" w:cs="Arial"/>
          <w:sz w:val="26"/>
          <w:szCs w:val="26"/>
        </w:rPr>
        <w:t>dos mil dieciséis relacionado con el certificado médico de esa misma fecha</w:t>
      </w:r>
      <w:r w:rsidR="007526A9">
        <w:rPr>
          <w:rFonts w:ascii="Arial" w:hAnsi="Arial" w:cs="Arial"/>
          <w:sz w:val="26"/>
          <w:szCs w:val="26"/>
        </w:rPr>
        <w:t xml:space="preserve"> </w:t>
      </w:r>
      <w:r w:rsidR="00C11AC3" w:rsidRPr="00C11AC3">
        <w:rPr>
          <w:rFonts w:ascii="Arial" w:hAnsi="Arial" w:cs="Arial"/>
          <w:sz w:val="26"/>
          <w:szCs w:val="26"/>
        </w:rPr>
        <w:t>no satisface</w:t>
      </w:r>
      <w:r w:rsidR="00755D2C">
        <w:rPr>
          <w:rFonts w:ascii="Arial" w:hAnsi="Arial" w:cs="Arial"/>
          <w:sz w:val="26"/>
          <w:szCs w:val="26"/>
        </w:rPr>
        <w:t>n</w:t>
      </w:r>
      <w:r w:rsidR="00C11AC3" w:rsidRPr="00C11AC3">
        <w:rPr>
          <w:rFonts w:ascii="Arial" w:hAnsi="Arial" w:cs="Arial"/>
          <w:sz w:val="26"/>
          <w:szCs w:val="26"/>
        </w:rPr>
        <w:t xml:space="preserve"> los requisitos de debida fundamentación y motivación conforme a lo dispuesto por el artículo 16 Constituciona</w:t>
      </w:r>
      <w:r w:rsidR="007526A9">
        <w:rPr>
          <w:rFonts w:ascii="Arial" w:hAnsi="Arial" w:cs="Arial"/>
          <w:sz w:val="26"/>
          <w:szCs w:val="26"/>
        </w:rPr>
        <w:t xml:space="preserve">l, así como las </w:t>
      </w:r>
      <w:r w:rsidR="007526A9" w:rsidRPr="007526A9">
        <w:rPr>
          <w:rFonts w:ascii="Arial" w:hAnsi="Arial" w:cs="Arial"/>
          <w:sz w:val="26"/>
          <w:szCs w:val="26"/>
        </w:rPr>
        <w:t>fracci</w:t>
      </w:r>
      <w:r w:rsidR="007526A9">
        <w:rPr>
          <w:rFonts w:ascii="Arial" w:hAnsi="Arial" w:cs="Arial"/>
          <w:sz w:val="26"/>
          <w:szCs w:val="26"/>
        </w:rPr>
        <w:t>ones</w:t>
      </w:r>
      <w:r w:rsidR="007526A9" w:rsidRPr="007526A9">
        <w:rPr>
          <w:rFonts w:ascii="Arial" w:hAnsi="Arial" w:cs="Arial"/>
          <w:sz w:val="26"/>
          <w:szCs w:val="26"/>
        </w:rPr>
        <w:t xml:space="preserve"> I y V del numeral 17 de la Ley de</w:t>
      </w:r>
      <w:r w:rsidR="00755D2C">
        <w:rPr>
          <w:rFonts w:ascii="Arial" w:hAnsi="Arial" w:cs="Arial"/>
          <w:sz w:val="26"/>
          <w:szCs w:val="26"/>
        </w:rPr>
        <w:t xml:space="preserve"> </w:t>
      </w:r>
      <w:r w:rsidR="007526A9" w:rsidRPr="007526A9">
        <w:rPr>
          <w:rFonts w:ascii="Arial" w:hAnsi="Arial" w:cs="Arial"/>
          <w:sz w:val="26"/>
          <w:szCs w:val="26"/>
        </w:rPr>
        <w:t>Justicia</w:t>
      </w:r>
      <w:r w:rsidR="007526A9">
        <w:rPr>
          <w:rFonts w:ascii="Arial" w:hAnsi="Arial" w:cs="Arial"/>
          <w:sz w:val="26"/>
          <w:szCs w:val="26"/>
        </w:rPr>
        <w:t xml:space="preserve"> </w:t>
      </w:r>
      <w:r w:rsidR="007526A9" w:rsidRPr="007526A9">
        <w:rPr>
          <w:rFonts w:ascii="Arial" w:hAnsi="Arial" w:cs="Arial"/>
          <w:sz w:val="26"/>
          <w:szCs w:val="26"/>
        </w:rPr>
        <w:t>Administrativa para el Estado de Oaxaca.</w:t>
      </w:r>
      <w:r w:rsidR="007526A9">
        <w:rPr>
          <w:rFonts w:ascii="Arial" w:hAnsi="Arial" w:cs="Arial"/>
          <w:sz w:val="26"/>
          <w:szCs w:val="26"/>
        </w:rPr>
        <w:t xml:space="preserve"> - - - - - - - </w:t>
      </w:r>
    </w:p>
    <w:p w14:paraId="62CBDF47" w14:textId="69F262F8" w:rsidR="00576933" w:rsidRDefault="007526A9" w:rsidP="007526A9">
      <w:pPr>
        <w:pStyle w:val="Sinespaciado"/>
        <w:spacing w:before="240" w:after="120" w:line="360" w:lineRule="auto"/>
        <w:ind w:firstLine="567"/>
        <w:jc w:val="both"/>
        <w:rPr>
          <w:rFonts w:ascii="Arial" w:hAnsi="Arial" w:cs="Arial"/>
          <w:sz w:val="26"/>
          <w:szCs w:val="26"/>
        </w:rPr>
      </w:pPr>
      <w:r w:rsidRPr="007526A9">
        <w:rPr>
          <w:rFonts w:ascii="Arial" w:hAnsi="Arial" w:cs="Arial"/>
          <w:sz w:val="26"/>
          <w:szCs w:val="26"/>
        </w:rPr>
        <w:t>En efecto,</w:t>
      </w:r>
      <w:r w:rsidR="00576933">
        <w:rPr>
          <w:rFonts w:ascii="Arial" w:hAnsi="Arial" w:cs="Arial"/>
          <w:sz w:val="26"/>
          <w:szCs w:val="26"/>
        </w:rPr>
        <w:t xml:space="preserve"> dice que</w:t>
      </w:r>
      <w:r w:rsidR="00755D2C">
        <w:rPr>
          <w:rFonts w:ascii="Arial" w:hAnsi="Arial" w:cs="Arial"/>
          <w:sz w:val="26"/>
          <w:szCs w:val="26"/>
        </w:rPr>
        <w:t xml:space="preserve"> de acuerdo con los artículos señalados, y de una interpretación conjunta y armónica de los derechos humanos de legalidad y seguridad jurídica</w:t>
      </w:r>
      <w:r w:rsidR="00224245">
        <w:rPr>
          <w:rFonts w:ascii="Arial" w:hAnsi="Arial" w:cs="Arial"/>
          <w:sz w:val="26"/>
          <w:szCs w:val="26"/>
        </w:rPr>
        <w:t>, se advierte que los actos de molestia y privación requieren para ser legales, entre otros requisitos, que sean emitidos por autoridad competente y cumpliendo con las formalidades esenciales que les den eficacia jurídica, lo que significa que todo acto de autoridad necesariamente debe emitirse por quien para ello esté legitimado, expresándose como parte de las formalidades esenciales, el carácter con que la autoridad respectiva lo suscribe y el dispositivo, acuerdo o decreto que le otorgue tal determinación</w:t>
      </w:r>
      <w:r w:rsidR="00580BD0">
        <w:rPr>
          <w:rFonts w:ascii="Arial" w:hAnsi="Arial" w:cs="Arial"/>
          <w:sz w:val="26"/>
          <w:szCs w:val="26"/>
        </w:rPr>
        <w:t xml:space="preserve">. - - - - - - - - - - - - - - </w:t>
      </w:r>
    </w:p>
    <w:p w14:paraId="3FCA6F64" w14:textId="1045CA1D" w:rsidR="00915EBA" w:rsidRDefault="00786E4A" w:rsidP="00B925E7">
      <w:pPr>
        <w:pStyle w:val="Sinespaciado"/>
        <w:spacing w:after="120" w:line="360" w:lineRule="auto"/>
        <w:ind w:firstLine="708"/>
        <w:jc w:val="both"/>
        <w:rPr>
          <w:rFonts w:ascii="Arial" w:hAnsi="Arial" w:cs="Arial"/>
          <w:sz w:val="26"/>
          <w:szCs w:val="26"/>
        </w:rPr>
      </w:pPr>
      <w:r w:rsidRPr="00B925E7">
        <w:rPr>
          <w:rFonts w:ascii="Arial" w:hAnsi="Arial" w:cs="Arial"/>
          <w:sz w:val="26"/>
          <w:szCs w:val="26"/>
        </w:rPr>
        <w:t>Por su parte</w:t>
      </w:r>
      <w:r w:rsidR="009A3057" w:rsidRPr="00B925E7">
        <w:rPr>
          <w:rFonts w:ascii="Arial" w:hAnsi="Arial" w:cs="Arial"/>
          <w:sz w:val="26"/>
          <w:szCs w:val="26"/>
        </w:rPr>
        <w:t>,</w:t>
      </w:r>
      <w:r w:rsidRPr="00B925E7">
        <w:rPr>
          <w:rFonts w:ascii="Arial" w:hAnsi="Arial" w:cs="Arial"/>
          <w:sz w:val="26"/>
          <w:szCs w:val="26"/>
        </w:rPr>
        <w:t xml:space="preserve"> </w:t>
      </w:r>
      <w:r w:rsidRPr="00B925E7">
        <w:rPr>
          <w:rFonts w:ascii="Arial" w:hAnsi="Arial" w:cs="Arial"/>
          <w:b/>
          <w:sz w:val="26"/>
          <w:szCs w:val="26"/>
        </w:rPr>
        <w:t>la</w:t>
      </w:r>
      <w:r w:rsidR="00F153C9">
        <w:rPr>
          <w:rFonts w:ascii="Arial" w:hAnsi="Arial" w:cs="Arial"/>
          <w:b/>
          <w:sz w:val="26"/>
          <w:szCs w:val="26"/>
        </w:rPr>
        <w:t>s</w:t>
      </w:r>
      <w:r w:rsidRPr="00B925E7">
        <w:rPr>
          <w:rFonts w:ascii="Arial" w:hAnsi="Arial" w:cs="Arial"/>
          <w:b/>
          <w:sz w:val="26"/>
          <w:szCs w:val="26"/>
        </w:rPr>
        <w:t xml:space="preserve"> autoridad</w:t>
      </w:r>
      <w:r w:rsidR="00F153C9">
        <w:rPr>
          <w:rFonts w:ascii="Arial" w:hAnsi="Arial" w:cs="Arial"/>
          <w:b/>
          <w:sz w:val="26"/>
          <w:szCs w:val="26"/>
        </w:rPr>
        <w:t>es</w:t>
      </w:r>
      <w:r w:rsidRPr="00B925E7">
        <w:rPr>
          <w:rFonts w:ascii="Arial" w:hAnsi="Arial" w:cs="Arial"/>
          <w:b/>
          <w:sz w:val="26"/>
          <w:szCs w:val="26"/>
        </w:rPr>
        <w:t xml:space="preserve"> demandada</w:t>
      </w:r>
      <w:r w:rsidR="00F153C9">
        <w:rPr>
          <w:rFonts w:ascii="Arial" w:hAnsi="Arial" w:cs="Arial"/>
          <w:b/>
          <w:sz w:val="26"/>
          <w:szCs w:val="26"/>
        </w:rPr>
        <w:t>s</w:t>
      </w:r>
      <w:r w:rsidR="00450CFB">
        <w:rPr>
          <w:rFonts w:ascii="Arial" w:hAnsi="Arial" w:cs="Arial"/>
          <w:sz w:val="26"/>
          <w:szCs w:val="26"/>
        </w:rPr>
        <w:t>,</w:t>
      </w:r>
      <w:r w:rsidR="00F153C9">
        <w:rPr>
          <w:rFonts w:ascii="Arial" w:hAnsi="Arial" w:cs="Arial"/>
          <w:sz w:val="26"/>
          <w:szCs w:val="26"/>
        </w:rPr>
        <w:t xml:space="preserve"> Síndico Procurador y Tesorero Municipal del Municipio de Santa Luc</w:t>
      </w:r>
      <w:r w:rsidR="00AA2B4B">
        <w:rPr>
          <w:rFonts w:ascii="Arial" w:hAnsi="Arial" w:cs="Arial"/>
          <w:sz w:val="26"/>
          <w:szCs w:val="26"/>
        </w:rPr>
        <w:t>í</w:t>
      </w:r>
      <w:r w:rsidR="00F153C9">
        <w:rPr>
          <w:rFonts w:ascii="Arial" w:hAnsi="Arial" w:cs="Arial"/>
          <w:sz w:val="26"/>
          <w:szCs w:val="26"/>
        </w:rPr>
        <w:t>a del Camino, Oaxaca</w:t>
      </w:r>
      <w:r w:rsidR="0096592F" w:rsidRPr="0096592F">
        <w:rPr>
          <w:rFonts w:ascii="Arial" w:hAnsi="Arial" w:cs="Arial"/>
          <w:sz w:val="26"/>
          <w:szCs w:val="26"/>
        </w:rPr>
        <w:t xml:space="preserve"> hi</w:t>
      </w:r>
      <w:r w:rsidR="00F153C9">
        <w:rPr>
          <w:rFonts w:ascii="Arial" w:hAnsi="Arial" w:cs="Arial"/>
          <w:sz w:val="26"/>
          <w:szCs w:val="26"/>
        </w:rPr>
        <w:t>cieron</w:t>
      </w:r>
      <w:r w:rsidR="0096592F" w:rsidRPr="0096592F">
        <w:rPr>
          <w:rFonts w:ascii="Arial" w:hAnsi="Arial" w:cs="Arial"/>
          <w:sz w:val="26"/>
          <w:szCs w:val="26"/>
        </w:rPr>
        <w:t xml:space="preserve"> valer la causal de </w:t>
      </w:r>
      <w:r w:rsidR="00915EBA">
        <w:rPr>
          <w:rFonts w:ascii="Arial" w:hAnsi="Arial" w:cs="Arial"/>
          <w:sz w:val="26"/>
          <w:szCs w:val="26"/>
        </w:rPr>
        <w:t>improcedencia por falta de afectación al interés jurídico o leg</w:t>
      </w:r>
      <w:r w:rsidR="00AA2B4B">
        <w:rPr>
          <w:rFonts w:ascii="Arial" w:hAnsi="Arial" w:cs="Arial"/>
          <w:sz w:val="26"/>
          <w:szCs w:val="26"/>
        </w:rPr>
        <w:t>í</w:t>
      </w:r>
      <w:r w:rsidR="00915EBA">
        <w:rPr>
          <w:rFonts w:ascii="Arial" w:hAnsi="Arial" w:cs="Arial"/>
          <w:sz w:val="26"/>
          <w:szCs w:val="26"/>
        </w:rPr>
        <w:t xml:space="preserve">timo del actor, de conformidad con lo previsto en el artículo 131, fracción II de la </w:t>
      </w:r>
      <w:r w:rsidR="00915EBA" w:rsidRPr="00915EBA">
        <w:rPr>
          <w:rFonts w:ascii="Arial" w:eastAsia="Times New Roman" w:hAnsi="Arial" w:cs="Arial"/>
          <w:sz w:val="26"/>
          <w:szCs w:val="26"/>
        </w:rPr>
        <w:t xml:space="preserve">Ley de Justicia Administrativa para el </w:t>
      </w:r>
      <w:r w:rsidR="00915EBA" w:rsidRPr="00915EBA">
        <w:rPr>
          <w:rFonts w:ascii="Arial" w:eastAsia="Times New Roman" w:hAnsi="Arial" w:cs="Arial"/>
          <w:sz w:val="26"/>
          <w:szCs w:val="26"/>
        </w:rPr>
        <w:lastRenderedPageBreak/>
        <w:t>Estado de Oaxaca</w:t>
      </w:r>
      <w:r w:rsidR="0096592F">
        <w:rPr>
          <w:rFonts w:ascii="Arial" w:hAnsi="Arial" w:cs="Arial"/>
          <w:sz w:val="26"/>
          <w:szCs w:val="26"/>
        </w:rPr>
        <w:t xml:space="preserve">; además </w:t>
      </w:r>
      <w:r w:rsidR="00450CFB">
        <w:rPr>
          <w:rFonts w:ascii="Arial" w:hAnsi="Arial" w:cs="Arial"/>
          <w:sz w:val="26"/>
          <w:szCs w:val="26"/>
        </w:rPr>
        <w:t>señal</w:t>
      </w:r>
      <w:r w:rsidR="00F153C9">
        <w:rPr>
          <w:rFonts w:ascii="Arial" w:hAnsi="Arial" w:cs="Arial"/>
          <w:sz w:val="26"/>
          <w:szCs w:val="26"/>
        </w:rPr>
        <w:t>aron</w:t>
      </w:r>
      <w:r w:rsidR="00450CFB">
        <w:rPr>
          <w:rFonts w:ascii="Arial" w:hAnsi="Arial" w:cs="Arial"/>
          <w:sz w:val="26"/>
          <w:szCs w:val="26"/>
        </w:rPr>
        <w:t xml:space="preserve"> que sí </w:t>
      </w:r>
      <w:r w:rsidR="00F153C9">
        <w:rPr>
          <w:rFonts w:ascii="Arial" w:hAnsi="Arial" w:cs="Arial"/>
          <w:sz w:val="26"/>
          <w:szCs w:val="26"/>
        </w:rPr>
        <w:t xml:space="preserve">se </w:t>
      </w:r>
      <w:r w:rsidR="00450CFB">
        <w:rPr>
          <w:rFonts w:ascii="Arial" w:hAnsi="Arial" w:cs="Arial"/>
          <w:sz w:val="26"/>
          <w:szCs w:val="26"/>
        </w:rPr>
        <w:t xml:space="preserve">describió de manera clara y completa la conducta cometida por el infractor, </w:t>
      </w:r>
      <w:r w:rsidR="00F153C9">
        <w:rPr>
          <w:rFonts w:ascii="Arial" w:hAnsi="Arial" w:cs="Arial"/>
          <w:sz w:val="26"/>
          <w:szCs w:val="26"/>
        </w:rPr>
        <w:t>precisando</w:t>
      </w:r>
      <w:r w:rsidR="00450CFB">
        <w:rPr>
          <w:rFonts w:ascii="Arial" w:hAnsi="Arial" w:cs="Arial"/>
          <w:sz w:val="26"/>
          <w:szCs w:val="26"/>
        </w:rPr>
        <w:t xml:space="preserve"> de manera correcta la disposición violentada, en </w:t>
      </w:r>
      <w:r w:rsidR="00915EBA">
        <w:rPr>
          <w:rFonts w:ascii="Arial" w:hAnsi="Arial" w:cs="Arial"/>
          <w:sz w:val="26"/>
          <w:szCs w:val="26"/>
        </w:rPr>
        <w:t xml:space="preserve">términos de lo previsto en el artículo 7 de la </w:t>
      </w:r>
      <w:r w:rsidR="00915EBA" w:rsidRPr="00915EBA">
        <w:rPr>
          <w:rFonts w:ascii="Arial" w:eastAsia="Times New Roman" w:hAnsi="Arial" w:cs="Arial"/>
          <w:sz w:val="26"/>
          <w:szCs w:val="26"/>
        </w:rPr>
        <w:t>Ley de</w:t>
      </w:r>
      <w:r w:rsidR="00915EBA">
        <w:rPr>
          <w:rFonts w:ascii="Arial" w:eastAsia="Times New Roman" w:hAnsi="Arial" w:cs="Arial"/>
          <w:sz w:val="26"/>
          <w:szCs w:val="26"/>
        </w:rPr>
        <w:t xml:space="preserve"> </w:t>
      </w:r>
      <w:r w:rsidR="00915EBA" w:rsidRPr="00915EBA">
        <w:rPr>
          <w:rFonts w:ascii="Arial" w:eastAsia="Times New Roman" w:hAnsi="Arial" w:cs="Arial"/>
          <w:sz w:val="26"/>
          <w:szCs w:val="26"/>
        </w:rPr>
        <w:t>Justicia Administrativa para el Estado de Oaxaca</w:t>
      </w:r>
      <w:r w:rsidR="00915EBA">
        <w:rPr>
          <w:rFonts w:ascii="Arial" w:eastAsia="Times New Roman" w:hAnsi="Arial" w:cs="Arial"/>
          <w:sz w:val="26"/>
          <w:szCs w:val="26"/>
        </w:rPr>
        <w:t xml:space="preserve">, pues </w:t>
      </w:r>
      <w:r w:rsidR="000B40D0">
        <w:rPr>
          <w:rFonts w:ascii="Arial" w:eastAsia="Times New Roman" w:hAnsi="Arial" w:cs="Arial"/>
          <w:sz w:val="26"/>
          <w:szCs w:val="26"/>
        </w:rPr>
        <w:t>dicen que</w:t>
      </w:r>
      <w:r w:rsidR="00915EBA">
        <w:rPr>
          <w:rFonts w:ascii="Arial" w:eastAsia="Times New Roman" w:hAnsi="Arial" w:cs="Arial"/>
          <w:sz w:val="26"/>
          <w:szCs w:val="26"/>
        </w:rPr>
        <w:t xml:space="preserve"> se</w:t>
      </w:r>
      <w:r w:rsidR="000B40D0">
        <w:rPr>
          <w:rFonts w:ascii="Arial" w:eastAsia="Times New Roman" w:hAnsi="Arial" w:cs="Arial"/>
          <w:sz w:val="26"/>
          <w:szCs w:val="26"/>
        </w:rPr>
        <w:t xml:space="preserve"> </w:t>
      </w:r>
      <w:r w:rsidR="00915EBA">
        <w:rPr>
          <w:rFonts w:ascii="Arial" w:eastAsia="Times New Roman" w:hAnsi="Arial" w:cs="Arial"/>
          <w:sz w:val="26"/>
          <w:szCs w:val="26"/>
        </w:rPr>
        <w:t xml:space="preserve">multó al actor por conducir en estado de ebriedad y además por ingerir bebidas embriagantes al conducir, tal como lo prevé el artículo 137, inciso f), sub-inciso f.22) y f.28) de la Ley de Ingresos Municipal para el </w:t>
      </w:r>
      <w:r w:rsidR="00F153C9">
        <w:rPr>
          <w:rFonts w:ascii="Arial" w:eastAsia="Times New Roman" w:hAnsi="Arial" w:cs="Arial"/>
          <w:sz w:val="26"/>
          <w:szCs w:val="26"/>
        </w:rPr>
        <w:t>Ejercicio</w:t>
      </w:r>
      <w:r w:rsidR="00915EBA">
        <w:rPr>
          <w:rFonts w:ascii="Arial" w:eastAsia="Times New Roman" w:hAnsi="Arial" w:cs="Arial"/>
          <w:sz w:val="26"/>
          <w:szCs w:val="26"/>
        </w:rPr>
        <w:t xml:space="preserve"> Fiscal 2016</w:t>
      </w:r>
      <w:r w:rsidR="00F153C9">
        <w:rPr>
          <w:rFonts w:ascii="Arial" w:eastAsia="Times New Roman" w:hAnsi="Arial" w:cs="Arial"/>
          <w:sz w:val="26"/>
          <w:szCs w:val="26"/>
        </w:rPr>
        <w:t xml:space="preserve">. - - - - - - - - - - - - - - - </w:t>
      </w:r>
    </w:p>
    <w:p w14:paraId="398F2968" w14:textId="383D6746" w:rsidR="006267F8" w:rsidRDefault="006244FB" w:rsidP="001F2FAF">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Con base en las exposiciones </w:t>
      </w:r>
      <w:r w:rsidR="00317D04">
        <w:rPr>
          <w:rFonts w:ascii="Arial" w:hAnsi="Arial" w:cs="Arial"/>
          <w:sz w:val="26"/>
          <w:szCs w:val="26"/>
        </w:rPr>
        <w:t>de las partes</w:t>
      </w:r>
      <w:r w:rsidR="006401B0">
        <w:rPr>
          <w:rFonts w:ascii="Arial" w:hAnsi="Arial" w:cs="Arial"/>
          <w:sz w:val="26"/>
          <w:szCs w:val="26"/>
        </w:rPr>
        <w:t xml:space="preserve"> contendientes</w:t>
      </w:r>
      <w:r w:rsidR="00317D04">
        <w:rPr>
          <w:rFonts w:ascii="Arial" w:hAnsi="Arial" w:cs="Arial"/>
          <w:sz w:val="26"/>
          <w:szCs w:val="26"/>
        </w:rPr>
        <w:t xml:space="preserve">, </w:t>
      </w:r>
      <w:r w:rsidRPr="00CF7D9E">
        <w:rPr>
          <w:rFonts w:ascii="Arial" w:hAnsi="Arial" w:cs="Arial"/>
          <w:b/>
          <w:sz w:val="26"/>
          <w:szCs w:val="26"/>
        </w:rPr>
        <w:t xml:space="preserve">la </w:t>
      </w:r>
      <w:r w:rsidRPr="00D665F0">
        <w:rPr>
          <w:rFonts w:ascii="Arial" w:hAnsi="Arial" w:cs="Arial"/>
          <w:b/>
          <w:i/>
          <w:sz w:val="26"/>
          <w:szCs w:val="26"/>
        </w:rPr>
        <w:t>Litis</w:t>
      </w:r>
      <w:r w:rsidRPr="00CF7D9E">
        <w:rPr>
          <w:rFonts w:ascii="Arial" w:hAnsi="Arial" w:cs="Arial"/>
          <w:b/>
          <w:sz w:val="26"/>
          <w:szCs w:val="26"/>
        </w:rPr>
        <w:t xml:space="preserve"> en el juicio de nulidad se constriñe a determinar</w:t>
      </w:r>
      <w:r w:rsidR="00D665F0">
        <w:rPr>
          <w:rFonts w:ascii="Arial" w:hAnsi="Arial" w:cs="Arial"/>
          <w:b/>
          <w:sz w:val="26"/>
          <w:szCs w:val="26"/>
        </w:rPr>
        <w:t xml:space="preserve"> la legalidad o ilegalidad d</w:t>
      </w:r>
      <w:r w:rsidR="00D429DA" w:rsidRPr="00D429DA">
        <w:rPr>
          <w:rFonts w:ascii="Arial" w:hAnsi="Arial" w:cs="Arial"/>
          <w:b/>
          <w:sz w:val="26"/>
          <w:szCs w:val="26"/>
        </w:rPr>
        <w:t xml:space="preserve">el parte informativo número </w:t>
      </w:r>
      <w:r w:rsidR="0007520C">
        <w:rPr>
          <w:rFonts w:ascii="Arial" w:hAnsi="Arial" w:cs="Arial"/>
          <w:b/>
          <w:sz w:val="26"/>
          <w:szCs w:val="26"/>
        </w:rPr>
        <w:t>*******</w:t>
      </w:r>
      <w:r w:rsidR="00D429DA" w:rsidRPr="00D429DA">
        <w:rPr>
          <w:rFonts w:ascii="Arial" w:hAnsi="Arial" w:cs="Arial"/>
          <w:b/>
          <w:sz w:val="26"/>
          <w:szCs w:val="26"/>
        </w:rPr>
        <w:t xml:space="preserve"> de </w:t>
      </w:r>
      <w:r w:rsidR="00AB23AC">
        <w:rPr>
          <w:rFonts w:ascii="Arial" w:hAnsi="Arial" w:cs="Arial"/>
          <w:b/>
          <w:sz w:val="26"/>
          <w:szCs w:val="26"/>
        </w:rPr>
        <w:t xml:space="preserve">30 </w:t>
      </w:r>
      <w:r w:rsidR="00D429DA" w:rsidRPr="00D429DA">
        <w:rPr>
          <w:rFonts w:ascii="Arial" w:hAnsi="Arial" w:cs="Arial"/>
          <w:b/>
          <w:sz w:val="26"/>
          <w:szCs w:val="26"/>
        </w:rPr>
        <w:t xml:space="preserve">treinta de septiembre de </w:t>
      </w:r>
      <w:r w:rsidR="00AB23AC">
        <w:rPr>
          <w:rFonts w:ascii="Arial" w:hAnsi="Arial" w:cs="Arial"/>
          <w:b/>
          <w:sz w:val="26"/>
          <w:szCs w:val="26"/>
        </w:rPr>
        <w:t xml:space="preserve">2016 </w:t>
      </w:r>
      <w:r w:rsidR="00D429DA" w:rsidRPr="00D429DA">
        <w:rPr>
          <w:rFonts w:ascii="Arial" w:hAnsi="Arial" w:cs="Arial"/>
          <w:b/>
          <w:sz w:val="26"/>
          <w:szCs w:val="26"/>
        </w:rPr>
        <w:t>dos mil dieciséis, elaborada por la Policía Vial Municipal Cristina Pérez Sánchez adscrita a la Comisaría de Vialidad y Transporte Municipal del Municipio de Santa Luc</w:t>
      </w:r>
      <w:r w:rsidR="00AA2B4B">
        <w:rPr>
          <w:rFonts w:ascii="Arial" w:hAnsi="Arial" w:cs="Arial"/>
          <w:b/>
          <w:sz w:val="26"/>
          <w:szCs w:val="26"/>
        </w:rPr>
        <w:t>í</w:t>
      </w:r>
      <w:r w:rsidR="00D429DA" w:rsidRPr="00D429DA">
        <w:rPr>
          <w:rFonts w:ascii="Arial" w:hAnsi="Arial" w:cs="Arial"/>
          <w:b/>
          <w:sz w:val="26"/>
          <w:szCs w:val="26"/>
        </w:rPr>
        <w:t>a del Camino, Oaxaca</w:t>
      </w:r>
      <w:r w:rsidR="00D665F0" w:rsidRPr="003815D4">
        <w:rPr>
          <w:rFonts w:ascii="Arial" w:hAnsi="Arial" w:cs="Arial"/>
          <w:sz w:val="26"/>
          <w:szCs w:val="26"/>
        </w:rPr>
        <w:t>;</w:t>
      </w:r>
      <w:r w:rsidR="00AB018D">
        <w:rPr>
          <w:rFonts w:ascii="Arial" w:hAnsi="Arial" w:cs="Arial"/>
          <w:b/>
          <w:sz w:val="26"/>
          <w:szCs w:val="26"/>
        </w:rPr>
        <w:t xml:space="preserve"> </w:t>
      </w:r>
      <w:r w:rsidR="00D665F0" w:rsidRPr="00D665F0">
        <w:rPr>
          <w:rFonts w:ascii="Arial" w:hAnsi="Arial" w:cs="Arial"/>
          <w:sz w:val="26"/>
          <w:szCs w:val="26"/>
        </w:rPr>
        <w:t>l</w:t>
      </w:r>
      <w:r>
        <w:rPr>
          <w:rFonts w:ascii="Arial" w:hAnsi="Arial" w:cs="Arial"/>
          <w:sz w:val="26"/>
          <w:szCs w:val="26"/>
        </w:rPr>
        <w:t xml:space="preserve">o anterior, de conformidad con lo dispuesto en el artículo </w:t>
      </w:r>
      <w:r w:rsidR="00B95BF5">
        <w:rPr>
          <w:rFonts w:ascii="Arial" w:hAnsi="Arial" w:cs="Arial"/>
          <w:sz w:val="26"/>
          <w:szCs w:val="26"/>
        </w:rPr>
        <w:t>17</w:t>
      </w:r>
      <w:r>
        <w:rPr>
          <w:rFonts w:ascii="Arial" w:hAnsi="Arial" w:cs="Arial"/>
          <w:sz w:val="26"/>
          <w:szCs w:val="26"/>
        </w:rPr>
        <w:t>7 de la Ley de</w:t>
      </w:r>
      <w:r w:rsidR="00B95BF5">
        <w:rPr>
          <w:rFonts w:ascii="Arial" w:hAnsi="Arial" w:cs="Arial"/>
          <w:sz w:val="26"/>
          <w:szCs w:val="26"/>
        </w:rPr>
        <w:t xml:space="preserve"> </w:t>
      </w:r>
      <w:r>
        <w:rPr>
          <w:rFonts w:ascii="Arial" w:hAnsi="Arial" w:cs="Arial"/>
          <w:sz w:val="26"/>
          <w:szCs w:val="26"/>
        </w:rPr>
        <w:t>Justicia Administrativa para el Estado de Oaxaca.</w:t>
      </w:r>
      <w:r w:rsidR="00D665F0">
        <w:rPr>
          <w:rFonts w:ascii="Arial" w:hAnsi="Arial" w:cs="Arial"/>
          <w:sz w:val="26"/>
          <w:szCs w:val="26"/>
        </w:rPr>
        <w:t xml:space="preserve"> </w:t>
      </w:r>
      <w:r w:rsidR="002D4ECE">
        <w:rPr>
          <w:rFonts w:ascii="Arial" w:hAnsi="Arial" w:cs="Arial"/>
          <w:sz w:val="26"/>
          <w:szCs w:val="26"/>
        </w:rPr>
        <w:t xml:space="preserve">- - </w:t>
      </w:r>
      <w:r w:rsidR="00D665F0">
        <w:rPr>
          <w:rFonts w:ascii="Arial" w:hAnsi="Arial" w:cs="Arial"/>
          <w:sz w:val="26"/>
          <w:szCs w:val="26"/>
        </w:rPr>
        <w:t xml:space="preserve">- - </w:t>
      </w:r>
      <w:r w:rsidR="00B95BF5">
        <w:rPr>
          <w:rFonts w:ascii="Arial" w:hAnsi="Arial" w:cs="Arial"/>
          <w:sz w:val="26"/>
          <w:szCs w:val="26"/>
        </w:rPr>
        <w:t xml:space="preserve">- - - - - - - - - - - - - - - - - - - - - - - - - - - - - - - - - - </w:t>
      </w:r>
      <w:r w:rsidR="0007520C">
        <w:rPr>
          <w:rFonts w:ascii="Arial" w:hAnsi="Arial" w:cs="Arial"/>
          <w:sz w:val="26"/>
          <w:szCs w:val="26"/>
        </w:rPr>
        <w:t>- - - - - - - -</w:t>
      </w:r>
    </w:p>
    <w:p w14:paraId="2B94EFC1" w14:textId="159E3D45" w:rsidR="004C539A" w:rsidRDefault="00820ADB" w:rsidP="00300762">
      <w:pPr>
        <w:pStyle w:val="Sinespaciado"/>
        <w:spacing w:before="240" w:after="120" w:line="360" w:lineRule="auto"/>
        <w:ind w:firstLine="708"/>
        <w:jc w:val="both"/>
        <w:rPr>
          <w:rFonts w:ascii="Arial" w:hAnsi="Arial" w:cs="Arial"/>
          <w:sz w:val="26"/>
          <w:szCs w:val="26"/>
        </w:rPr>
      </w:pPr>
      <w:r>
        <w:rPr>
          <w:rFonts w:ascii="Arial" w:hAnsi="Arial" w:cs="Arial"/>
          <w:sz w:val="26"/>
          <w:szCs w:val="26"/>
        </w:rPr>
        <w:t>Son</w:t>
      </w:r>
      <w:r w:rsidR="003815D4">
        <w:rPr>
          <w:rFonts w:ascii="Arial" w:hAnsi="Arial" w:cs="Arial"/>
          <w:sz w:val="26"/>
          <w:szCs w:val="26"/>
        </w:rPr>
        <w:t xml:space="preserve"> </w:t>
      </w:r>
      <w:r w:rsidRPr="00A918FA">
        <w:rPr>
          <w:rFonts w:ascii="Arial" w:hAnsi="Arial" w:cs="Arial"/>
          <w:b/>
          <w:sz w:val="26"/>
          <w:szCs w:val="26"/>
        </w:rPr>
        <w:t>fundado</w:t>
      </w:r>
      <w:r>
        <w:rPr>
          <w:rFonts w:ascii="Arial" w:hAnsi="Arial" w:cs="Arial"/>
          <w:b/>
          <w:sz w:val="26"/>
          <w:szCs w:val="26"/>
        </w:rPr>
        <w:t>s</w:t>
      </w:r>
      <w:r w:rsidRPr="00A918FA">
        <w:rPr>
          <w:rFonts w:ascii="Arial" w:hAnsi="Arial" w:cs="Arial"/>
          <w:b/>
          <w:sz w:val="26"/>
          <w:szCs w:val="26"/>
        </w:rPr>
        <w:t xml:space="preserve"> </w:t>
      </w:r>
      <w:r>
        <w:rPr>
          <w:rFonts w:ascii="Arial" w:hAnsi="Arial" w:cs="Arial"/>
          <w:b/>
          <w:sz w:val="26"/>
          <w:szCs w:val="26"/>
        </w:rPr>
        <w:t xml:space="preserve">los </w:t>
      </w:r>
      <w:r w:rsidRPr="00A918FA">
        <w:rPr>
          <w:rFonts w:ascii="Arial" w:hAnsi="Arial" w:cs="Arial"/>
          <w:b/>
          <w:sz w:val="26"/>
          <w:szCs w:val="26"/>
        </w:rPr>
        <w:t>concepto</w:t>
      </w:r>
      <w:r>
        <w:rPr>
          <w:rFonts w:ascii="Arial" w:hAnsi="Arial" w:cs="Arial"/>
          <w:b/>
          <w:sz w:val="26"/>
          <w:szCs w:val="26"/>
        </w:rPr>
        <w:t>s</w:t>
      </w:r>
      <w:r w:rsidRPr="00A918FA">
        <w:rPr>
          <w:rFonts w:ascii="Arial" w:hAnsi="Arial" w:cs="Arial"/>
          <w:b/>
          <w:sz w:val="26"/>
          <w:szCs w:val="26"/>
        </w:rPr>
        <w:t xml:space="preserve"> de impugnación </w:t>
      </w:r>
      <w:r>
        <w:rPr>
          <w:rFonts w:ascii="Arial" w:hAnsi="Arial" w:cs="Arial"/>
          <w:sz w:val="26"/>
          <w:szCs w:val="26"/>
        </w:rPr>
        <w:t xml:space="preserve">argüidos por </w:t>
      </w:r>
      <w:r w:rsidR="00DD2680">
        <w:rPr>
          <w:rFonts w:ascii="Arial" w:hAnsi="Arial" w:cs="Arial"/>
          <w:sz w:val="26"/>
          <w:szCs w:val="26"/>
        </w:rPr>
        <w:t>el</w:t>
      </w:r>
      <w:r>
        <w:rPr>
          <w:rFonts w:ascii="Arial" w:hAnsi="Arial" w:cs="Arial"/>
          <w:sz w:val="26"/>
          <w:szCs w:val="26"/>
        </w:rPr>
        <w:t xml:space="preserve"> actor en su </w:t>
      </w:r>
      <w:r w:rsidR="00317D04">
        <w:rPr>
          <w:rFonts w:ascii="Arial" w:hAnsi="Arial" w:cs="Arial"/>
          <w:sz w:val="26"/>
          <w:szCs w:val="26"/>
        </w:rPr>
        <w:t xml:space="preserve">escrito de </w:t>
      </w:r>
      <w:r>
        <w:rPr>
          <w:rFonts w:ascii="Arial" w:hAnsi="Arial" w:cs="Arial"/>
          <w:sz w:val="26"/>
          <w:szCs w:val="26"/>
        </w:rPr>
        <w:t>demanda</w:t>
      </w:r>
      <w:r w:rsidR="006E4CF7">
        <w:rPr>
          <w:rFonts w:ascii="Arial" w:hAnsi="Arial" w:cs="Arial"/>
          <w:sz w:val="26"/>
          <w:szCs w:val="26"/>
        </w:rPr>
        <w:t xml:space="preserve"> y ampliación</w:t>
      </w:r>
      <w:r>
        <w:rPr>
          <w:rFonts w:ascii="Arial" w:hAnsi="Arial" w:cs="Arial"/>
          <w:sz w:val="26"/>
          <w:szCs w:val="26"/>
        </w:rPr>
        <w:t>, tomando en consideración que d</w:t>
      </w:r>
      <w:r w:rsidR="00895D2E">
        <w:rPr>
          <w:rFonts w:ascii="Arial" w:hAnsi="Arial" w:cs="Arial"/>
          <w:sz w:val="26"/>
          <w:szCs w:val="26"/>
        </w:rPr>
        <w:t xml:space="preserve">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w:t>
      </w:r>
      <w:r w:rsidR="003815D4" w:rsidRPr="00FC7072">
        <w:rPr>
          <w:rFonts w:ascii="Arial" w:hAnsi="Arial" w:cs="Arial"/>
          <w:color w:val="000000"/>
          <w:sz w:val="26"/>
          <w:szCs w:val="26"/>
        </w:rPr>
        <w:t>pleno</w:t>
      </w:r>
      <w:r w:rsidR="003815D4">
        <w:rPr>
          <w:rFonts w:ascii="Arial" w:hAnsi="Arial" w:cs="Arial"/>
          <w:color w:val="000000"/>
          <w:sz w:val="26"/>
          <w:szCs w:val="26"/>
        </w:rPr>
        <w:t xml:space="preserve"> </w:t>
      </w:r>
      <w:r w:rsidR="0027631D" w:rsidRPr="00FC7072">
        <w:rPr>
          <w:rFonts w:ascii="Arial" w:hAnsi="Arial" w:cs="Arial"/>
          <w:color w:val="000000"/>
          <w:sz w:val="26"/>
          <w:szCs w:val="26"/>
        </w:rPr>
        <w:t>valor probatorio</w:t>
      </w:r>
      <w:r w:rsidR="00D275F1">
        <w:rPr>
          <w:rFonts w:ascii="Arial" w:hAnsi="Arial" w:cs="Arial"/>
          <w:color w:val="000000"/>
          <w:sz w:val="26"/>
          <w:szCs w:val="26"/>
        </w:rPr>
        <w:t>,</w:t>
      </w:r>
      <w:r w:rsidR="0027631D" w:rsidRPr="00FC7072">
        <w:rPr>
          <w:rFonts w:ascii="Arial" w:hAnsi="Arial" w:cs="Arial"/>
          <w:color w:val="000000"/>
          <w:sz w:val="26"/>
          <w:szCs w:val="26"/>
        </w:rPr>
        <w:t xml:space="preserve">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6E4CF7">
        <w:rPr>
          <w:rFonts w:ascii="Arial" w:hAnsi="Arial" w:cs="Arial"/>
          <w:color w:val="000000"/>
          <w:sz w:val="26"/>
          <w:szCs w:val="26"/>
        </w:rPr>
        <w:t>17</w:t>
      </w:r>
      <w:r w:rsidR="0027631D">
        <w:rPr>
          <w:rFonts w:ascii="Arial" w:hAnsi="Arial" w:cs="Arial"/>
          <w:color w:val="000000"/>
          <w:sz w:val="26"/>
          <w:szCs w:val="26"/>
        </w:rPr>
        <w:t>3,</w:t>
      </w:r>
      <w:r w:rsidR="0027631D" w:rsidRPr="00FC7072">
        <w:rPr>
          <w:rFonts w:ascii="Arial" w:hAnsi="Arial" w:cs="Arial"/>
          <w:color w:val="000000"/>
          <w:sz w:val="26"/>
          <w:szCs w:val="26"/>
        </w:rPr>
        <w:t xml:space="preserve"> fracción I</w:t>
      </w:r>
      <w:r w:rsidR="00D275F1">
        <w:rPr>
          <w:rStyle w:val="Refdenotaalpie"/>
          <w:rFonts w:ascii="Arial" w:hAnsi="Arial" w:cs="Arial"/>
          <w:color w:val="000000"/>
          <w:sz w:val="26"/>
          <w:szCs w:val="26"/>
        </w:rPr>
        <w:footnoteReference w:id="4"/>
      </w:r>
      <w:r w:rsidR="00053A7A">
        <w:rPr>
          <w:rFonts w:ascii="Arial" w:hAnsi="Arial" w:cs="Arial"/>
          <w:color w:val="000000"/>
          <w:sz w:val="26"/>
          <w:szCs w:val="26"/>
        </w:rPr>
        <w:t xml:space="preserve"> </w:t>
      </w:r>
      <w:r w:rsidR="0027631D" w:rsidRPr="00FC7072">
        <w:rPr>
          <w:rFonts w:ascii="Arial" w:hAnsi="Arial" w:cs="Arial"/>
          <w:color w:val="000000"/>
          <w:sz w:val="26"/>
          <w:szCs w:val="26"/>
        </w:rPr>
        <w:t xml:space="preserve">de la Ley de </w:t>
      </w:r>
      <w:r w:rsidR="0027631D">
        <w:rPr>
          <w:rFonts w:ascii="Arial" w:hAnsi="Arial" w:cs="Arial"/>
          <w:color w:val="000000"/>
          <w:sz w:val="26"/>
          <w:szCs w:val="26"/>
        </w:rPr>
        <w:t>Justicia</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t xml:space="preserve">por </w:t>
      </w:r>
      <w:r w:rsidR="0027631D" w:rsidRPr="00FC7072">
        <w:rPr>
          <w:rFonts w:ascii="Arial" w:hAnsi="Arial" w:cs="Arial"/>
          <w:color w:val="000000"/>
          <w:sz w:val="26"/>
          <w:szCs w:val="26"/>
        </w:rPr>
        <w:t>tratarse de actuaciones judiciales</w:t>
      </w:r>
      <w:r w:rsidR="00A54A6D">
        <w:rPr>
          <w:rFonts w:ascii="Arial" w:hAnsi="Arial" w:cs="Arial"/>
          <w:color w:val="000000"/>
          <w:sz w:val="26"/>
          <w:szCs w:val="26"/>
        </w:rPr>
        <w:t>,</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sidR="00895D2E">
        <w:rPr>
          <w:rFonts w:ascii="Arial" w:hAnsi="Arial" w:cs="Arial"/>
          <w:color w:val="000000"/>
          <w:sz w:val="26"/>
          <w:szCs w:val="26"/>
        </w:rPr>
        <w:t>a foja</w:t>
      </w:r>
      <w:r w:rsidR="00F14C8D">
        <w:rPr>
          <w:rFonts w:ascii="Arial" w:hAnsi="Arial" w:cs="Arial"/>
          <w:color w:val="000000"/>
          <w:sz w:val="26"/>
          <w:szCs w:val="26"/>
        </w:rPr>
        <w:t xml:space="preserve"> </w:t>
      </w:r>
      <w:r w:rsidR="00AB23AC">
        <w:rPr>
          <w:rFonts w:ascii="Arial" w:hAnsi="Arial" w:cs="Arial"/>
          <w:color w:val="000000"/>
          <w:sz w:val="26"/>
          <w:szCs w:val="26"/>
        </w:rPr>
        <w:t>cuarenta y s</w:t>
      </w:r>
      <w:r w:rsidR="006E4CF7">
        <w:rPr>
          <w:rFonts w:ascii="Arial" w:hAnsi="Arial" w:cs="Arial"/>
          <w:color w:val="000000"/>
          <w:sz w:val="26"/>
          <w:szCs w:val="26"/>
        </w:rPr>
        <w:t>iete</w:t>
      </w:r>
      <w:r w:rsidR="00AB23AC">
        <w:rPr>
          <w:rFonts w:ascii="Arial" w:hAnsi="Arial" w:cs="Arial"/>
          <w:color w:val="000000"/>
          <w:sz w:val="26"/>
          <w:szCs w:val="26"/>
        </w:rPr>
        <w:t xml:space="preserve"> </w:t>
      </w:r>
      <w:r w:rsidR="00A54A6D">
        <w:rPr>
          <w:rFonts w:ascii="Arial" w:hAnsi="Arial" w:cs="Arial"/>
          <w:color w:val="000000"/>
          <w:sz w:val="26"/>
          <w:szCs w:val="26"/>
        </w:rPr>
        <w:t>del expediente de origen</w:t>
      </w:r>
      <w:r w:rsidR="00AB23AC">
        <w:rPr>
          <w:rFonts w:ascii="Arial" w:hAnsi="Arial" w:cs="Arial"/>
          <w:color w:val="000000"/>
          <w:sz w:val="26"/>
          <w:szCs w:val="26"/>
        </w:rPr>
        <w:t xml:space="preserve"> el </w:t>
      </w:r>
      <w:r w:rsidR="00AB23AC" w:rsidRPr="00AB23AC">
        <w:rPr>
          <w:rFonts w:ascii="Arial" w:hAnsi="Arial" w:cs="Arial"/>
          <w:color w:val="000000"/>
          <w:sz w:val="26"/>
          <w:szCs w:val="26"/>
        </w:rPr>
        <w:t xml:space="preserve">parte informativo número </w:t>
      </w:r>
      <w:r w:rsidR="0007520C">
        <w:rPr>
          <w:rFonts w:ascii="Arial" w:hAnsi="Arial" w:cs="Arial"/>
          <w:color w:val="000000"/>
          <w:sz w:val="26"/>
          <w:szCs w:val="26"/>
        </w:rPr>
        <w:t>*******</w:t>
      </w:r>
      <w:r w:rsidR="00AB23AC" w:rsidRPr="00AB23AC">
        <w:rPr>
          <w:rFonts w:ascii="Arial" w:hAnsi="Arial" w:cs="Arial"/>
          <w:color w:val="000000"/>
          <w:sz w:val="26"/>
          <w:szCs w:val="26"/>
        </w:rPr>
        <w:t xml:space="preserve"> de 30 treinta de septiembre de 2016 dos mil dieciséis, elaborad</w:t>
      </w:r>
      <w:r w:rsidR="006E4CF7">
        <w:rPr>
          <w:rFonts w:ascii="Arial" w:hAnsi="Arial" w:cs="Arial"/>
          <w:color w:val="000000"/>
          <w:sz w:val="26"/>
          <w:szCs w:val="26"/>
        </w:rPr>
        <w:t>o</w:t>
      </w:r>
      <w:r w:rsidR="00AB23AC" w:rsidRPr="00AB23AC">
        <w:rPr>
          <w:rFonts w:ascii="Arial" w:hAnsi="Arial" w:cs="Arial"/>
          <w:color w:val="000000"/>
          <w:sz w:val="26"/>
          <w:szCs w:val="26"/>
        </w:rPr>
        <w:t xml:space="preserve"> por la Policía Vial Municipal Cristina Pérez Sánchez adscrita a la Comisaría de Vialidad y Transporte Municipal del Municipio de Santa Luc</w:t>
      </w:r>
      <w:r w:rsidR="008512B7">
        <w:rPr>
          <w:rFonts w:ascii="Arial" w:hAnsi="Arial" w:cs="Arial"/>
          <w:color w:val="000000"/>
          <w:sz w:val="26"/>
          <w:szCs w:val="26"/>
        </w:rPr>
        <w:t>í</w:t>
      </w:r>
      <w:r w:rsidR="00AB23AC" w:rsidRPr="00AB23AC">
        <w:rPr>
          <w:rFonts w:ascii="Arial" w:hAnsi="Arial" w:cs="Arial"/>
          <w:color w:val="000000"/>
          <w:sz w:val="26"/>
          <w:szCs w:val="26"/>
        </w:rPr>
        <w:t>a del Camino, Oaxaca</w:t>
      </w:r>
      <w:r w:rsidR="00AB23AC">
        <w:rPr>
          <w:rFonts w:ascii="Arial" w:hAnsi="Arial" w:cs="Arial"/>
          <w:color w:val="000000"/>
          <w:sz w:val="26"/>
          <w:szCs w:val="26"/>
        </w:rPr>
        <w:t>,</w:t>
      </w:r>
      <w:r w:rsidR="00AA5EF9">
        <w:rPr>
          <w:rFonts w:ascii="Arial" w:hAnsi="Arial" w:cs="Arial"/>
          <w:sz w:val="26"/>
          <w:szCs w:val="26"/>
        </w:rPr>
        <w:t xml:space="preserve"> </w:t>
      </w:r>
      <w:r w:rsidR="009D47F4">
        <w:rPr>
          <w:rFonts w:ascii="Arial" w:hAnsi="Arial" w:cs="Arial"/>
          <w:sz w:val="26"/>
          <w:szCs w:val="26"/>
        </w:rPr>
        <w:t xml:space="preserve">quien </w:t>
      </w:r>
      <w:r w:rsidR="004C539A">
        <w:rPr>
          <w:rFonts w:ascii="Arial" w:hAnsi="Arial" w:cs="Arial"/>
          <w:sz w:val="26"/>
          <w:szCs w:val="26"/>
        </w:rPr>
        <w:t xml:space="preserve">hace del conocimiento al juez municipal en turno del </w:t>
      </w:r>
      <w:r w:rsidR="006E4CF7">
        <w:rPr>
          <w:rFonts w:ascii="Arial" w:hAnsi="Arial" w:cs="Arial"/>
          <w:sz w:val="26"/>
          <w:szCs w:val="26"/>
        </w:rPr>
        <w:t>referido Municipio</w:t>
      </w:r>
      <w:r w:rsidR="004C539A">
        <w:rPr>
          <w:rFonts w:ascii="Arial" w:hAnsi="Arial" w:cs="Arial"/>
          <w:sz w:val="26"/>
          <w:szCs w:val="26"/>
        </w:rPr>
        <w:t xml:space="preserve">, de la detención de </w:t>
      </w:r>
      <w:r w:rsidR="0007520C">
        <w:rPr>
          <w:rFonts w:ascii="Arial" w:hAnsi="Arial" w:cs="Arial"/>
          <w:sz w:val="26"/>
          <w:szCs w:val="26"/>
        </w:rPr>
        <w:t>*******</w:t>
      </w:r>
      <w:r w:rsidR="004C539A">
        <w:rPr>
          <w:rFonts w:ascii="Arial" w:hAnsi="Arial" w:cs="Arial"/>
          <w:sz w:val="26"/>
          <w:szCs w:val="26"/>
        </w:rPr>
        <w:t xml:space="preserve"> por conducir en estado de ebriedad, así como del vehículo que conducía. - - </w:t>
      </w:r>
      <w:r w:rsidR="0007520C">
        <w:rPr>
          <w:rFonts w:ascii="Arial" w:hAnsi="Arial" w:cs="Arial"/>
          <w:sz w:val="26"/>
          <w:szCs w:val="26"/>
        </w:rPr>
        <w:t xml:space="preserve">- - - - - - - - - - - - </w:t>
      </w:r>
      <w:r w:rsidR="0007520C">
        <w:rPr>
          <w:rFonts w:ascii="Arial" w:hAnsi="Arial" w:cs="Arial"/>
          <w:sz w:val="26"/>
          <w:szCs w:val="26"/>
        </w:rPr>
        <w:t xml:space="preserve">- - - - - - - - - - - </w:t>
      </w:r>
    </w:p>
    <w:p w14:paraId="0E10843A" w14:textId="017DED61" w:rsidR="002150FE" w:rsidRDefault="00764D00" w:rsidP="002150FE">
      <w:pPr>
        <w:spacing w:before="240" w:after="240" w:line="360" w:lineRule="auto"/>
        <w:ind w:firstLine="708"/>
        <w:jc w:val="both"/>
        <w:rPr>
          <w:rFonts w:ascii="Arial" w:hAnsi="Arial" w:cs="Arial"/>
          <w:color w:val="000000"/>
          <w:sz w:val="26"/>
          <w:szCs w:val="26"/>
        </w:rPr>
      </w:pPr>
      <w:r>
        <w:rPr>
          <w:rFonts w:ascii="Arial" w:hAnsi="Arial" w:cs="Arial"/>
          <w:sz w:val="26"/>
          <w:szCs w:val="26"/>
        </w:rPr>
        <w:t>De lo anterior, se advierte</w:t>
      </w:r>
      <w:r w:rsidR="00820ADB">
        <w:rPr>
          <w:rFonts w:ascii="Arial" w:hAnsi="Arial" w:cs="Arial"/>
          <w:sz w:val="26"/>
          <w:szCs w:val="26"/>
        </w:rPr>
        <w:t xml:space="preserve"> </w:t>
      </w:r>
      <w:r w:rsidR="002632E0">
        <w:rPr>
          <w:rFonts w:ascii="Arial" w:hAnsi="Arial" w:cs="Arial"/>
          <w:sz w:val="26"/>
          <w:szCs w:val="26"/>
        </w:rPr>
        <w:t xml:space="preserve">que </w:t>
      </w:r>
      <w:r w:rsidR="00AC23FD">
        <w:rPr>
          <w:rFonts w:ascii="Arial" w:hAnsi="Arial" w:cs="Arial"/>
          <w:sz w:val="26"/>
          <w:szCs w:val="26"/>
        </w:rPr>
        <w:t xml:space="preserve">el acto que emitió la </w:t>
      </w:r>
      <w:r w:rsidR="00AC23FD" w:rsidRPr="00AB23AC">
        <w:rPr>
          <w:rFonts w:ascii="Arial" w:hAnsi="Arial" w:cs="Arial"/>
          <w:color w:val="000000"/>
          <w:sz w:val="26"/>
          <w:szCs w:val="26"/>
        </w:rPr>
        <w:t>Policía Vial Municipal Cristina Pérez Sánchez adscrita a la Comisaría de Vialidad y Transporte Municipal del Municipio de Santa Luc</w:t>
      </w:r>
      <w:r w:rsidR="008512B7">
        <w:rPr>
          <w:rFonts w:ascii="Arial" w:hAnsi="Arial" w:cs="Arial"/>
          <w:color w:val="000000"/>
          <w:sz w:val="26"/>
          <w:szCs w:val="26"/>
        </w:rPr>
        <w:t>í</w:t>
      </w:r>
      <w:r w:rsidR="00AC23FD" w:rsidRPr="00AB23AC">
        <w:rPr>
          <w:rFonts w:ascii="Arial" w:hAnsi="Arial" w:cs="Arial"/>
          <w:color w:val="000000"/>
          <w:sz w:val="26"/>
          <w:szCs w:val="26"/>
        </w:rPr>
        <w:t>a del Camino, Oaxaca</w:t>
      </w:r>
      <w:r w:rsidR="00AC23FD">
        <w:rPr>
          <w:rFonts w:ascii="Arial" w:hAnsi="Arial" w:cs="Arial"/>
          <w:color w:val="000000"/>
          <w:sz w:val="26"/>
          <w:szCs w:val="26"/>
        </w:rPr>
        <w:t xml:space="preserve">, </w:t>
      </w:r>
      <w:r w:rsidR="00AC23FD">
        <w:rPr>
          <w:rFonts w:ascii="Arial" w:hAnsi="Arial" w:cs="Arial"/>
          <w:color w:val="000000"/>
          <w:sz w:val="26"/>
          <w:szCs w:val="26"/>
        </w:rPr>
        <w:lastRenderedPageBreak/>
        <w:t xml:space="preserve">es un parte informativo que remite ante el Juez Municipal en turno del </w:t>
      </w:r>
      <w:r w:rsidR="003F559D">
        <w:rPr>
          <w:rFonts w:ascii="Arial" w:hAnsi="Arial" w:cs="Arial"/>
          <w:color w:val="000000"/>
          <w:sz w:val="26"/>
          <w:szCs w:val="26"/>
        </w:rPr>
        <w:t>propio</w:t>
      </w:r>
      <w:r w:rsidR="00AC23FD">
        <w:rPr>
          <w:rFonts w:ascii="Arial" w:hAnsi="Arial" w:cs="Arial"/>
          <w:color w:val="000000"/>
          <w:sz w:val="26"/>
          <w:szCs w:val="26"/>
        </w:rPr>
        <w:t xml:space="preserve"> Municipio, por tanto dicho acto no puede ser considerado como un acta de infracción o multa de tránsito, pues </w:t>
      </w:r>
      <w:r w:rsidR="00E33BA0">
        <w:rPr>
          <w:rFonts w:ascii="Arial" w:hAnsi="Arial" w:cs="Arial"/>
          <w:color w:val="000000"/>
          <w:sz w:val="26"/>
          <w:szCs w:val="26"/>
        </w:rPr>
        <w:t>é</w:t>
      </w:r>
      <w:r w:rsidR="00EF2C06">
        <w:rPr>
          <w:rFonts w:ascii="Arial" w:hAnsi="Arial" w:cs="Arial"/>
          <w:color w:val="000000"/>
          <w:sz w:val="26"/>
          <w:szCs w:val="26"/>
        </w:rPr>
        <w:t>ste fue formulado</w:t>
      </w:r>
      <w:r w:rsidR="00EF2C06" w:rsidRPr="00EF2C06">
        <w:rPr>
          <w:rFonts w:ascii="Arial" w:hAnsi="Arial" w:cs="Arial"/>
          <w:color w:val="000000"/>
          <w:sz w:val="26"/>
          <w:szCs w:val="26"/>
        </w:rPr>
        <w:t xml:space="preserve"> </w:t>
      </w:r>
      <w:r w:rsidR="00EF2C06">
        <w:rPr>
          <w:rFonts w:ascii="Arial" w:hAnsi="Arial" w:cs="Arial"/>
          <w:color w:val="000000"/>
          <w:sz w:val="26"/>
          <w:szCs w:val="26"/>
        </w:rPr>
        <w:t>para informar a una autoridad diversa respecto</w:t>
      </w:r>
      <w:r w:rsidR="00EF2C06" w:rsidRPr="00EF2C06">
        <w:rPr>
          <w:rFonts w:ascii="Arial" w:hAnsi="Arial" w:cs="Arial"/>
          <w:color w:val="000000"/>
          <w:sz w:val="26"/>
          <w:szCs w:val="26"/>
        </w:rPr>
        <w:t xml:space="preserve"> de las circunstancias</w:t>
      </w:r>
      <w:r w:rsidR="00EF2C06">
        <w:rPr>
          <w:rFonts w:ascii="Arial" w:hAnsi="Arial" w:cs="Arial"/>
          <w:color w:val="000000"/>
          <w:sz w:val="26"/>
          <w:szCs w:val="26"/>
        </w:rPr>
        <w:t xml:space="preserve"> </w:t>
      </w:r>
      <w:r w:rsidR="00EF2C06" w:rsidRPr="00EF2C06">
        <w:rPr>
          <w:rFonts w:ascii="Arial" w:hAnsi="Arial" w:cs="Arial"/>
          <w:color w:val="000000"/>
          <w:sz w:val="26"/>
          <w:szCs w:val="26"/>
        </w:rPr>
        <w:t xml:space="preserve">que motivaron </w:t>
      </w:r>
      <w:r w:rsidR="00EF2C06">
        <w:rPr>
          <w:rFonts w:ascii="Arial" w:hAnsi="Arial" w:cs="Arial"/>
          <w:color w:val="000000"/>
          <w:sz w:val="26"/>
          <w:szCs w:val="26"/>
        </w:rPr>
        <w:t xml:space="preserve">la detención de </w:t>
      </w:r>
      <w:r w:rsidR="0007520C">
        <w:rPr>
          <w:rFonts w:ascii="Arial" w:hAnsi="Arial" w:cs="Arial"/>
          <w:sz w:val="26"/>
          <w:szCs w:val="26"/>
        </w:rPr>
        <w:t>*******</w:t>
      </w:r>
      <w:r w:rsidR="00EF2C06">
        <w:rPr>
          <w:rFonts w:ascii="Arial" w:hAnsi="Arial" w:cs="Arial"/>
          <w:sz w:val="26"/>
          <w:szCs w:val="26"/>
        </w:rPr>
        <w:t xml:space="preserve"> y</w:t>
      </w:r>
      <w:r w:rsidR="00EF2C06" w:rsidRPr="00EF2C06">
        <w:rPr>
          <w:rFonts w:ascii="Arial" w:hAnsi="Arial" w:cs="Arial"/>
          <w:color w:val="000000"/>
          <w:sz w:val="26"/>
          <w:szCs w:val="26"/>
        </w:rPr>
        <w:t xml:space="preserve"> la forma en que se realizó el aseguramiento de</w:t>
      </w:r>
      <w:r w:rsidR="00EF2C06">
        <w:rPr>
          <w:rFonts w:ascii="Arial" w:hAnsi="Arial" w:cs="Arial"/>
          <w:color w:val="000000"/>
          <w:sz w:val="26"/>
          <w:szCs w:val="26"/>
        </w:rPr>
        <w:t xml:space="preserve"> vehículo que conducía</w:t>
      </w:r>
      <w:r w:rsidR="00AD0876">
        <w:rPr>
          <w:rFonts w:ascii="Arial" w:hAnsi="Arial" w:cs="Arial"/>
          <w:color w:val="000000"/>
          <w:sz w:val="26"/>
          <w:szCs w:val="26"/>
        </w:rPr>
        <w:t xml:space="preserve">. - - - - - - - - - - - - </w:t>
      </w:r>
    </w:p>
    <w:p w14:paraId="5D49A8DE" w14:textId="66B0B24A" w:rsidR="003F559D" w:rsidRDefault="003F559D" w:rsidP="002150FE">
      <w:pPr>
        <w:spacing w:before="240" w:after="240" w:line="360" w:lineRule="auto"/>
        <w:ind w:firstLine="708"/>
        <w:jc w:val="both"/>
        <w:rPr>
          <w:rFonts w:ascii="Arial" w:hAnsi="Arial" w:cs="Arial"/>
          <w:color w:val="000000"/>
          <w:sz w:val="26"/>
          <w:szCs w:val="26"/>
        </w:rPr>
      </w:pPr>
      <w:r>
        <w:rPr>
          <w:rFonts w:ascii="Arial" w:hAnsi="Arial" w:cs="Arial"/>
          <w:color w:val="000000"/>
          <w:sz w:val="26"/>
          <w:szCs w:val="26"/>
        </w:rPr>
        <w:t>De ahí que se insiste, el parte informativo fue formulado y dirigido a una autoridad distinta, y no al administrado sujeto del acto de administrativo; para mayor referencia se inserta parte relativa del documento en estudio:</w:t>
      </w:r>
    </w:p>
    <w:p w14:paraId="57368231" w14:textId="0F644CAB" w:rsidR="003F559D" w:rsidRDefault="0007520C" w:rsidP="0007520C">
      <w:pPr>
        <w:spacing w:before="240" w:after="240" w:line="360" w:lineRule="auto"/>
        <w:jc w:val="both"/>
        <w:rPr>
          <w:rFonts w:ascii="Arial" w:hAnsi="Arial" w:cs="Arial"/>
          <w:color w:val="000000"/>
          <w:sz w:val="26"/>
          <w:szCs w:val="26"/>
        </w:rPr>
      </w:pPr>
      <w:r>
        <w:rPr>
          <w:rFonts w:ascii="Arial" w:hAnsi="Arial" w:cs="Arial"/>
          <w:color w:val="000000"/>
          <w:sz w:val="26"/>
          <w:szCs w:val="26"/>
        </w:rPr>
        <w:t>(imagen)</w:t>
      </w:r>
    </w:p>
    <w:p w14:paraId="1D80A3A9" w14:textId="155D9758" w:rsidR="002150FE" w:rsidRDefault="002150FE" w:rsidP="002150FE">
      <w:pPr>
        <w:spacing w:before="240" w:after="240" w:line="360" w:lineRule="auto"/>
        <w:ind w:firstLine="708"/>
        <w:jc w:val="both"/>
        <w:rPr>
          <w:rFonts w:ascii="Arial" w:hAnsi="Arial" w:cs="Arial"/>
          <w:color w:val="000000"/>
          <w:sz w:val="26"/>
          <w:szCs w:val="26"/>
        </w:rPr>
      </w:pPr>
      <w:r>
        <w:rPr>
          <w:rFonts w:ascii="Arial" w:hAnsi="Arial" w:cs="Arial"/>
          <w:color w:val="000000"/>
          <w:sz w:val="26"/>
          <w:szCs w:val="26"/>
        </w:rPr>
        <w:t>L</w:t>
      </w:r>
      <w:r w:rsidRPr="002150FE">
        <w:rPr>
          <w:rFonts w:ascii="Arial" w:hAnsi="Arial" w:cs="Arial"/>
          <w:color w:val="000000"/>
          <w:sz w:val="26"/>
          <w:szCs w:val="26"/>
        </w:rPr>
        <w:t>o cierto es que esa actuación</w:t>
      </w:r>
      <w:r w:rsidR="00592A91">
        <w:rPr>
          <w:rFonts w:ascii="Arial" w:hAnsi="Arial" w:cs="Arial"/>
          <w:color w:val="000000"/>
          <w:sz w:val="26"/>
          <w:szCs w:val="26"/>
        </w:rPr>
        <w:t>, parte informativo,</w:t>
      </w:r>
      <w:r>
        <w:rPr>
          <w:rFonts w:ascii="Arial" w:hAnsi="Arial" w:cs="Arial"/>
          <w:color w:val="000000"/>
          <w:sz w:val="26"/>
          <w:szCs w:val="26"/>
        </w:rPr>
        <w:t xml:space="preserve"> </w:t>
      </w:r>
      <w:r w:rsidRPr="002150FE">
        <w:rPr>
          <w:rFonts w:ascii="Arial" w:hAnsi="Arial" w:cs="Arial"/>
          <w:color w:val="000000"/>
          <w:sz w:val="26"/>
          <w:szCs w:val="26"/>
        </w:rPr>
        <w:t xml:space="preserve">pone </w:t>
      </w:r>
      <w:r w:rsidR="00592A91">
        <w:rPr>
          <w:rFonts w:ascii="Arial" w:hAnsi="Arial" w:cs="Arial"/>
          <w:color w:val="000000"/>
          <w:sz w:val="26"/>
          <w:szCs w:val="26"/>
        </w:rPr>
        <w:t>de</w:t>
      </w:r>
      <w:r w:rsidRPr="002150FE">
        <w:rPr>
          <w:rFonts w:ascii="Arial" w:hAnsi="Arial" w:cs="Arial"/>
          <w:color w:val="000000"/>
          <w:sz w:val="26"/>
          <w:szCs w:val="26"/>
        </w:rPr>
        <w:t xml:space="preserve"> conocimiento del Juez </w:t>
      </w:r>
      <w:r w:rsidR="00F53372">
        <w:rPr>
          <w:rFonts w:ascii="Arial" w:hAnsi="Arial" w:cs="Arial"/>
          <w:color w:val="000000"/>
          <w:sz w:val="26"/>
          <w:szCs w:val="26"/>
        </w:rPr>
        <w:t>C</w:t>
      </w:r>
      <w:r w:rsidRPr="002150FE">
        <w:rPr>
          <w:rFonts w:ascii="Arial" w:hAnsi="Arial" w:cs="Arial"/>
          <w:color w:val="000000"/>
          <w:sz w:val="26"/>
          <w:szCs w:val="26"/>
        </w:rPr>
        <w:t xml:space="preserve">ívico los hechos presuntamente constitutivos de </w:t>
      </w:r>
      <w:r w:rsidR="00592A91">
        <w:rPr>
          <w:rFonts w:ascii="Arial" w:hAnsi="Arial" w:cs="Arial"/>
          <w:color w:val="000000"/>
          <w:sz w:val="26"/>
          <w:szCs w:val="26"/>
        </w:rPr>
        <w:t xml:space="preserve">una </w:t>
      </w:r>
      <w:r w:rsidRPr="002150FE">
        <w:rPr>
          <w:rFonts w:ascii="Arial" w:hAnsi="Arial" w:cs="Arial"/>
          <w:color w:val="000000"/>
          <w:sz w:val="26"/>
          <w:szCs w:val="26"/>
        </w:rPr>
        <w:t>infracción, con la particularidad de que en ese documento se asienta por primera ocasión la privación a la libertad deambulatoria de la persona que es presentada, y se expone la fundamentación y motivación de tal proceder</w:t>
      </w:r>
      <w:r>
        <w:rPr>
          <w:rFonts w:ascii="Arial" w:hAnsi="Arial" w:cs="Arial"/>
          <w:color w:val="000000"/>
          <w:sz w:val="26"/>
          <w:szCs w:val="26"/>
        </w:rPr>
        <w:t xml:space="preserve">; de ahí que este documento </w:t>
      </w:r>
      <w:r w:rsidRPr="002150FE">
        <w:rPr>
          <w:rFonts w:ascii="Arial" w:hAnsi="Arial" w:cs="Arial"/>
          <w:color w:val="000000"/>
          <w:sz w:val="26"/>
          <w:szCs w:val="26"/>
        </w:rPr>
        <w:t>integra en conjunto</w:t>
      </w:r>
      <w:r>
        <w:rPr>
          <w:rFonts w:ascii="Arial" w:hAnsi="Arial" w:cs="Arial"/>
          <w:color w:val="000000"/>
          <w:sz w:val="26"/>
          <w:szCs w:val="26"/>
        </w:rPr>
        <w:t xml:space="preserve"> con otras documentales</w:t>
      </w:r>
      <w:r w:rsidRPr="002150FE">
        <w:rPr>
          <w:rFonts w:ascii="Arial" w:hAnsi="Arial" w:cs="Arial"/>
          <w:color w:val="000000"/>
          <w:sz w:val="26"/>
          <w:szCs w:val="26"/>
        </w:rPr>
        <w:t xml:space="preserve"> una unidad probatoria que debe valorarse, precisamente, de manera conjunta y que, así considerados, pueden acreditar las circunstancias de modo, tiempo y lugar de la detención y respetadas sus formalidades, pueden constituir prueba válida para sustentar el procedimiento y la sanción administrativa</w:t>
      </w:r>
      <w:r>
        <w:rPr>
          <w:rFonts w:ascii="Arial" w:hAnsi="Arial" w:cs="Arial"/>
          <w:color w:val="000000"/>
          <w:sz w:val="26"/>
          <w:szCs w:val="26"/>
        </w:rPr>
        <w:t xml:space="preserve"> (multa de tránsito)</w:t>
      </w:r>
      <w:r w:rsidR="009B2182">
        <w:rPr>
          <w:rFonts w:ascii="Arial" w:hAnsi="Arial" w:cs="Arial"/>
          <w:color w:val="000000"/>
          <w:sz w:val="26"/>
          <w:szCs w:val="26"/>
        </w:rPr>
        <w:t xml:space="preserve"> que resulte</w:t>
      </w:r>
      <w:r w:rsidR="00592A91">
        <w:rPr>
          <w:rFonts w:ascii="Arial" w:hAnsi="Arial" w:cs="Arial"/>
          <w:color w:val="000000"/>
          <w:sz w:val="26"/>
          <w:szCs w:val="26"/>
        </w:rPr>
        <w:t xml:space="preserve">, lo que en el caso no aconteció. - - - - - - - - - - - - - - - - - - - - - - - - - - - - - </w:t>
      </w:r>
    </w:p>
    <w:p w14:paraId="70CBA210" w14:textId="5EBFA69C" w:rsidR="00FE7846" w:rsidRPr="00FE7846" w:rsidRDefault="00A61E36" w:rsidP="00A61E36">
      <w:pPr>
        <w:spacing w:before="240" w:after="240" w:line="360" w:lineRule="auto"/>
        <w:ind w:firstLine="708"/>
        <w:jc w:val="both"/>
        <w:rPr>
          <w:rFonts w:ascii="Arial" w:hAnsi="Arial" w:cs="Arial"/>
          <w:sz w:val="26"/>
          <w:szCs w:val="26"/>
        </w:rPr>
      </w:pPr>
      <w:r>
        <w:rPr>
          <w:rFonts w:ascii="Arial" w:hAnsi="Arial" w:cs="Arial"/>
          <w:sz w:val="26"/>
          <w:szCs w:val="26"/>
        </w:rPr>
        <w:t xml:space="preserve">Por tanto, </w:t>
      </w:r>
      <w:r w:rsidR="009B2182">
        <w:rPr>
          <w:rFonts w:ascii="Arial" w:hAnsi="Arial" w:cs="Arial"/>
          <w:sz w:val="26"/>
          <w:szCs w:val="26"/>
        </w:rPr>
        <w:t xml:space="preserve">la </w:t>
      </w:r>
      <w:r w:rsidR="009B2182" w:rsidRPr="00AB23AC">
        <w:rPr>
          <w:rFonts w:ascii="Arial" w:hAnsi="Arial" w:cs="Arial"/>
          <w:color w:val="000000"/>
          <w:sz w:val="26"/>
          <w:szCs w:val="26"/>
        </w:rPr>
        <w:t>Policía Vial Municipal Cristina Pérez Sánchez adscrita a la Comisaría de Vialidad y Transporte Municipal del Municipio de Santa Luc</w:t>
      </w:r>
      <w:r w:rsidR="00F53372">
        <w:rPr>
          <w:rFonts w:ascii="Arial" w:hAnsi="Arial" w:cs="Arial"/>
          <w:color w:val="000000"/>
          <w:sz w:val="26"/>
          <w:szCs w:val="26"/>
        </w:rPr>
        <w:t>í</w:t>
      </w:r>
      <w:r w:rsidR="009B2182" w:rsidRPr="00AB23AC">
        <w:rPr>
          <w:rFonts w:ascii="Arial" w:hAnsi="Arial" w:cs="Arial"/>
          <w:color w:val="000000"/>
          <w:sz w:val="26"/>
          <w:szCs w:val="26"/>
        </w:rPr>
        <w:t>a del Camino, Oaxaca</w:t>
      </w:r>
      <w:r w:rsidR="009B2182">
        <w:rPr>
          <w:rFonts w:ascii="Arial" w:hAnsi="Arial" w:cs="Arial"/>
          <w:color w:val="000000"/>
          <w:sz w:val="26"/>
          <w:szCs w:val="26"/>
        </w:rPr>
        <w:t>,</w:t>
      </w:r>
      <w:r w:rsidR="009B2182" w:rsidRPr="00FE7846">
        <w:rPr>
          <w:rFonts w:ascii="Arial" w:hAnsi="Arial" w:cs="Arial"/>
          <w:sz w:val="26"/>
          <w:szCs w:val="26"/>
        </w:rPr>
        <w:t xml:space="preserve"> </w:t>
      </w:r>
      <w:r w:rsidR="00FE7846" w:rsidRPr="00FE7846">
        <w:rPr>
          <w:rFonts w:ascii="Arial" w:hAnsi="Arial" w:cs="Arial"/>
          <w:sz w:val="26"/>
          <w:szCs w:val="26"/>
        </w:rPr>
        <w:t>no</w:t>
      </w:r>
      <w:r>
        <w:rPr>
          <w:rFonts w:ascii="Arial" w:hAnsi="Arial" w:cs="Arial"/>
          <w:sz w:val="26"/>
          <w:szCs w:val="26"/>
        </w:rPr>
        <w:t xml:space="preserve"> </w:t>
      </w:r>
      <w:r w:rsidR="00FE7846" w:rsidRPr="00FE7846">
        <w:rPr>
          <w:rFonts w:ascii="Arial" w:hAnsi="Arial" w:cs="Arial"/>
          <w:sz w:val="26"/>
          <w:szCs w:val="26"/>
        </w:rPr>
        <w:t xml:space="preserve">efectuó una correcta </w:t>
      </w:r>
      <w:r w:rsidR="009B2182">
        <w:rPr>
          <w:rFonts w:ascii="Arial" w:hAnsi="Arial" w:cs="Arial"/>
          <w:sz w:val="26"/>
          <w:szCs w:val="26"/>
        </w:rPr>
        <w:t xml:space="preserve">elaboración e integración de los documentos </w:t>
      </w:r>
      <w:r w:rsidR="0062062C">
        <w:rPr>
          <w:rFonts w:ascii="Arial" w:hAnsi="Arial" w:cs="Arial"/>
          <w:sz w:val="26"/>
          <w:szCs w:val="26"/>
        </w:rPr>
        <w:t>necesarios</w:t>
      </w:r>
      <w:r w:rsidR="00FE7846" w:rsidRPr="00FE7846">
        <w:rPr>
          <w:rFonts w:ascii="Arial" w:hAnsi="Arial" w:cs="Arial"/>
          <w:sz w:val="26"/>
          <w:szCs w:val="26"/>
        </w:rPr>
        <w:t xml:space="preserve"> que justificara su actuación,</w:t>
      </w:r>
      <w:r w:rsidR="0062062C">
        <w:rPr>
          <w:rFonts w:ascii="Arial" w:hAnsi="Arial" w:cs="Arial"/>
          <w:sz w:val="26"/>
          <w:szCs w:val="26"/>
        </w:rPr>
        <w:t xml:space="preserve"> la detención </w:t>
      </w:r>
      <w:r w:rsidR="00592A91">
        <w:rPr>
          <w:rFonts w:ascii="Arial" w:hAnsi="Arial" w:cs="Arial"/>
          <w:sz w:val="26"/>
          <w:szCs w:val="26"/>
        </w:rPr>
        <w:t>del aquí recurrente</w:t>
      </w:r>
      <w:r w:rsidR="0062062C">
        <w:rPr>
          <w:rFonts w:ascii="Arial" w:hAnsi="Arial" w:cs="Arial"/>
          <w:sz w:val="26"/>
          <w:szCs w:val="26"/>
        </w:rPr>
        <w:t>,</w:t>
      </w:r>
      <w:r w:rsidR="00FE7846" w:rsidRPr="00FE7846">
        <w:rPr>
          <w:rFonts w:ascii="Arial" w:hAnsi="Arial" w:cs="Arial"/>
          <w:sz w:val="26"/>
          <w:szCs w:val="26"/>
        </w:rPr>
        <w:t xml:space="preserve"> pues al haber </w:t>
      </w:r>
      <w:r w:rsidR="0062062C">
        <w:rPr>
          <w:rFonts w:ascii="Arial" w:hAnsi="Arial" w:cs="Arial"/>
          <w:sz w:val="26"/>
          <w:szCs w:val="26"/>
        </w:rPr>
        <w:t>elaborado</w:t>
      </w:r>
      <w:r w:rsidR="00FE7846" w:rsidRPr="00FE7846">
        <w:rPr>
          <w:rFonts w:ascii="Arial" w:hAnsi="Arial" w:cs="Arial"/>
          <w:sz w:val="26"/>
          <w:szCs w:val="26"/>
        </w:rPr>
        <w:t xml:space="preserve"> únicamente</w:t>
      </w:r>
      <w:r w:rsidR="00152A7B">
        <w:rPr>
          <w:rFonts w:ascii="Arial" w:hAnsi="Arial" w:cs="Arial"/>
          <w:sz w:val="26"/>
          <w:szCs w:val="26"/>
        </w:rPr>
        <w:t xml:space="preserve"> </w:t>
      </w:r>
      <w:r w:rsidR="0062062C">
        <w:rPr>
          <w:rFonts w:ascii="Arial" w:hAnsi="Arial" w:cs="Arial"/>
          <w:sz w:val="26"/>
          <w:szCs w:val="26"/>
        </w:rPr>
        <w:t xml:space="preserve">el parte informativo con el que informa al Juez Municipal en turno de los sucesos que acontecieron en el denominado </w:t>
      </w:r>
      <w:r w:rsidR="0062062C" w:rsidRPr="0088584F">
        <w:rPr>
          <w:rFonts w:ascii="Arial" w:hAnsi="Arial" w:cs="Arial"/>
          <w:i/>
          <w:iCs/>
          <w:sz w:val="26"/>
          <w:szCs w:val="26"/>
        </w:rPr>
        <w:t>“Operativo de Alcohol en Aliento y Revisión de Documentos”</w:t>
      </w:r>
      <w:r w:rsidR="0062062C">
        <w:rPr>
          <w:rFonts w:ascii="Arial" w:hAnsi="Arial" w:cs="Arial"/>
          <w:sz w:val="26"/>
          <w:szCs w:val="26"/>
        </w:rPr>
        <w:t xml:space="preserve"> y que en consecuencia detuvo a </w:t>
      </w:r>
      <w:r w:rsidR="0007520C">
        <w:rPr>
          <w:rFonts w:ascii="Arial" w:hAnsi="Arial" w:cs="Arial"/>
          <w:sz w:val="26"/>
          <w:szCs w:val="26"/>
        </w:rPr>
        <w:t>*******</w:t>
      </w:r>
      <w:r w:rsidR="0062062C">
        <w:rPr>
          <w:rFonts w:ascii="Arial" w:hAnsi="Arial" w:cs="Arial"/>
          <w:sz w:val="26"/>
          <w:szCs w:val="26"/>
        </w:rPr>
        <w:t>,</w:t>
      </w:r>
      <w:r w:rsidR="00FE7846" w:rsidRPr="00FE7846">
        <w:rPr>
          <w:rFonts w:ascii="Arial" w:hAnsi="Arial" w:cs="Arial"/>
          <w:sz w:val="26"/>
          <w:szCs w:val="26"/>
        </w:rPr>
        <w:t xml:space="preserve"> dicha </w:t>
      </w:r>
      <w:r w:rsidR="0062062C">
        <w:rPr>
          <w:rFonts w:ascii="Arial" w:hAnsi="Arial" w:cs="Arial"/>
          <w:sz w:val="26"/>
          <w:szCs w:val="26"/>
        </w:rPr>
        <w:t>actuación</w:t>
      </w:r>
      <w:r w:rsidR="00FE7846" w:rsidRPr="00FE7846">
        <w:rPr>
          <w:rFonts w:ascii="Arial" w:hAnsi="Arial" w:cs="Arial"/>
          <w:sz w:val="26"/>
          <w:szCs w:val="26"/>
        </w:rPr>
        <w:t xml:space="preserve"> resulta deficiente</w:t>
      </w:r>
      <w:r w:rsidR="00532492">
        <w:rPr>
          <w:rFonts w:ascii="Arial" w:hAnsi="Arial" w:cs="Arial"/>
          <w:sz w:val="26"/>
          <w:szCs w:val="26"/>
        </w:rPr>
        <w:t xml:space="preserve"> </w:t>
      </w:r>
      <w:r w:rsidR="00FE7846" w:rsidRPr="00FE7846">
        <w:rPr>
          <w:rFonts w:ascii="Arial" w:hAnsi="Arial" w:cs="Arial"/>
          <w:sz w:val="26"/>
          <w:szCs w:val="26"/>
        </w:rPr>
        <w:t>ya que la autoridad vial</w:t>
      </w:r>
      <w:r>
        <w:rPr>
          <w:rFonts w:ascii="Arial" w:hAnsi="Arial" w:cs="Arial"/>
          <w:sz w:val="26"/>
          <w:szCs w:val="26"/>
        </w:rPr>
        <w:t xml:space="preserve"> </w:t>
      </w:r>
      <w:r w:rsidR="00FE7846" w:rsidRPr="00FE7846">
        <w:rPr>
          <w:rFonts w:ascii="Arial" w:hAnsi="Arial" w:cs="Arial"/>
          <w:sz w:val="26"/>
          <w:szCs w:val="26"/>
        </w:rPr>
        <w:t xml:space="preserve">omitió </w:t>
      </w:r>
      <w:r w:rsidR="0062062C">
        <w:rPr>
          <w:rFonts w:ascii="Arial" w:hAnsi="Arial" w:cs="Arial"/>
          <w:sz w:val="26"/>
          <w:szCs w:val="26"/>
        </w:rPr>
        <w:t>formular el acta de infracción</w:t>
      </w:r>
      <w:r w:rsidR="00592A91">
        <w:rPr>
          <w:rFonts w:ascii="Arial" w:hAnsi="Arial" w:cs="Arial"/>
          <w:sz w:val="26"/>
          <w:szCs w:val="26"/>
        </w:rPr>
        <w:t xml:space="preserve"> o multa</w:t>
      </w:r>
      <w:r w:rsidR="0062062C">
        <w:rPr>
          <w:rFonts w:ascii="Arial" w:hAnsi="Arial" w:cs="Arial"/>
          <w:sz w:val="26"/>
          <w:szCs w:val="26"/>
        </w:rPr>
        <w:t xml:space="preserve"> </w:t>
      </w:r>
      <w:r w:rsidR="00552972">
        <w:rPr>
          <w:rFonts w:ascii="Arial" w:hAnsi="Arial" w:cs="Arial"/>
          <w:sz w:val="26"/>
          <w:szCs w:val="26"/>
        </w:rPr>
        <w:t xml:space="preserve">correspondiente donde debió </w:t>
      </w:r>
      <w:r w:rsidR="00FE7846" w:rsidRPr="00FE7846">
        <w:rPr>
          <w:rFonts w:ascii="Arial" w:hAnsi="Arial" w:cs="Arial"/>
          <w:sz w:val="26"/>
          <w:szCs w:val="26"/>
        </w:rPr>
        <w:t>señalar el tiempo, modo, lugar y circunstancias de cómo se</w:t>
      </w:r>
      <w:r>
        <w:rPr>
          <w:rFonts w:ascii="Arial" w:hAnsi="Arial" w:cs="Arial"/>
          <w:sz w:val="26"/>
          <w:szCs w:val="26"/>
        </w:rPr>
        <w:t xml:space="preserve"> </w:t>
      </w:r>
      <w:r w:rsidR="00FE7846" w:rsidRPr="00FE7846">
        <w:rPr>
          <w:rFonts w:ascii="Arial" w:hAnsi="Arial" w:cs="Arial"/>
          <w:sz w:val="26"/>
          <w:szCs w:val="26"/>
        </w:rPr>
        <w:t>cercioró y concluyó que el conductor con su conducta incurrió en una</w:t>
      </w:r>
      <w:r>
        <w:rPr>
          <w:rFonts w:ascii="Arial" w:hAnsi="Arial" w:cs="Arial"/>
          <w:sz w:val="26"/>
          <w:szCs w:val="26"/>
        </w:rPr>
        <w:t xml:space="preserve"> </w:t>
      </w:r>
      <w:r w:rsidR="00FE7846" w:rsidRPr="00FE7846">
        <w:rPr>
          <w:rFonts w:ascii="Arial" w:hAnsi="Arial" w:cs="Arial"/>
          <w:sz w:val="26"/>
          <w:szCs w:val="26"/>
        </w:rPr>
        <w:t xml:space="preserve">infracción al Reglamento de Vialidad para el Municipio de </w:t>
      </w:r>
      <w:r w:rsidR="00552972">
        <w:rPr>
          <w:rFonts w:ascii="Arial" w:hAnsi="Arial" w:cs="Arial"/>
          <w:sz w:val="26"/>
          <w:szCs w:val="26"/>
        </w:rPr>
        <w:t>Santa Luc</w:t>
      </w:r>
      <w:r w:rsidR="00885638">
        <w:rPr>
          <w:rFonts w:ascii="Arial" w:hAnsi="Arial" w:cs="Arial"/>
          <w:sz w:val="26"/>
          <w:szCs w:val="26"/>
        </w:rPr>
        <w:t>í</w:t>
      </w:r>
      <w:r w:rsidR="00552972">
        <w:rPr>
          <w:rFonts w:ascii="Arial" w:hAnsi="Arial" w:cs="Arial"/>
          <w:sz w:val="26"/>
          <w:szCs w:val="26"/>
        </w:rPr>
        <w:t>a del Camino</w:t>
      </w:r>
      <w:r w:rsidR="00FE7846" w:rsidRPr="00FE7846">
        <w:rPr>
          <w:rFonts w:ascii="Arial" w:hAnsi="Arial" w:cs="Arial"/>
          <w:sz w:val="26"/>
          <w:szCs w:val="26"/>
        </w:rPr>
        <w:t xml:space="preserve">, lo </w:t>
      </w:r>
      <w:r w:rsidR="00FE7846" w:rsidRPr="00FE7846">
        <w:rPr>
          <w:rFonts w:ascii="Arial" w:hAnsi="Arial" w:cs="Arial"/>
          <w:sz w:val="26"/>
          <w:szCs w:val="26"/>
        </w:rPr>
        <w:lastRenderedPageBreak/>
        <w:t xml:space="preserve">cual no hizo; por tanto, al no haber </w:t>
      </w:r>
      <w:r w:rsidR="00552972">
        <w:rPr>
          <w:rFonts w:ascii="Arial" w:hAnsi="Arial" w:cs="Arial"/>
          <w:sz w:val="26"/>
          <w:szCs w:val="26"/>
        </w:rPr>
        <w:t xml:space="preserve">emitido un acto administrativo </w:t>
      </w:r>
      <w:r w:rsidR="001E396B">
        <w:rPr>
          <w:rFonts w:ascii="Arial" w:hAnsi="Arial" w:cs="Arial"/>
          <w:sz w:val="26"/>
          <w:szCs w:val="26"/>
        </w:rPr>
        <w:t>í</w:t>
      </w:r>
      <w:r w:rsidR="00552972">
        <w:rPr>
          <w:rFonts w:ascii="Arial" w:hAnsi="Arial" w:cs="Arial"/>
          <w:sz w:val="26"/>
          <w:szCs w:val="26"/>
        </w:rPr>
        <w:t>ntegro y completo</w:t>
      </w:r>
      <w:r w:rsidR="00FE7846" w:rsidRPr="00FE7846">
        <w:rPr>
          <w:rFonts w:ascii="Arial" w:hAnsi="Arial" w:cs="Arial"/>
          <w:sz w:val="26"/>
          <w:szCs w:val="26"/>
        </w:rPr>
        <w:t xml:space="preserve">, </w:t>
      </w:r>
      <w:r w:rsidR="00552972">
        <w:rPr>
          <w:rFonts w:ascii="Arial" w:hAnsi="Arial" w:cs="Arial"/>
          <w:sz w:val="26"/>
          <w:szCs w:val="26"/>
        </w:rPr>
        <w:t xml:space="preserve">da como resultado que el parte informativo </w:t>
      </w:r>
      <w:r w:rsidR="00552972" w:rsidRPr="00552972">
        <w:rPr>
          <w:rFonts w:ascii="Arial" w:hAnsi="Arial" w:cs="Arial"/>
          <w:sz w:val="26"/>
          <w:szCs w:val="26"/>
        </w:rPr>
        <w:t xml:space="preserve">número </w:t>
      </w:r>
      <w:r w:rsidR="0007520C">
        <w:rPr>
          <w:rFonts w:ascii="Arial" w:hAnsi="Arial" w:cs="Arial"/>
          <w:sz w:val="26"/>
          <w:szCs w:val="26"/>
        </w:rPr>
        <w:t>*******</w:t>
      </w:r>
      <w:r w:rsidR="00552972" w:rsidRPr="00552972">
        <w:rPr>
          <w:rFonts w:ascii="Arial" w:hAnsi="Arial" w:cs="Arial"/>
          <w:sz w:val="26"/>
          <w:szCs w:val="26"/>
        </w:rPr>
        <w:t xml:space="preserve"> de 30 treinta de septiembre de 2016 dos mil dieciséis</w:t>
      </w:r>
      <w:r w:rsidR="00552972">
        <w:rPr>
          <w:rFonts w:ascii="Arial" w:hAnsi="Arial" w:cs="Arial"/>
          <w:sz w:val="26"/>
          <w:szCs w:val="26"/>
        </w:rPr>
        <w:t xml:space="preserve"> c</w:t>
      </w:r>
      <w:r w:rsidR="00552972" w:rsidRPr="00FE7846">
        <w:rPr>
          <w:rFonts w:ascii="Arial" w:hAnsi="Arial" w:cs="Arial"/>
          <w:sz w:val="26"/>
          <w:szCs w:val="26"/>
        </w:rPr>
        <w:t>are</w:t>
      </w:r>
      <w:r w:rsidR="00552972">
        <w:rPr>
          <w:rFonts w:ascii="Arial" w:hAnsi="Arial" w:cs="Arial"/>
          <w:sz w:val="26"/>
          <w:szCs w:val="26"/>
        </w:rPr>
        <w:t>zca</w:t>
      </w:r>
      <w:r w:rsidR="00FE7846" w:rsidRPr="00FE7846">
        <w:rPr>
          <w:rFonts w:ascii="Arial" w:hAnsi="Arial" w:cs="Arial"/>
          <w:sz w:val="26"/>
          <w:szCs w:val="26"/>
        </w:rPr>
        <w:t xml:space="preserve"> de validez </w:t>
      </w:r>
      <w:r w:rsidR="00EA1CBE">
        <w:rPr>
          <w:rFonts w:ascii="Arial" w:hAnsi="Arial" w:cs="Arial"/>
          <w:sz w:val="26"/>
          <w:szCs w:val="26"/>
        </w:rPr>
        <w:t>por falta de</w:t>
      </w:r>
      <w:r w:rsidR="00FE7846" w:rsidRPr="00FE7846">
        <w:rPr>
          <w:rFonts w:ascii="Arial" w:hAnsi="Arial" w:cs="Arial"/>
          <w:sz w:val="26"/>
          <w:szCs w:val="26"/>
        </w:rPr>
        <w:t xml:space="preserve"> funda</w:t>
      </w:r>
      <w:r w:rsidR="00EA1CBE">
        <w:rPr>
          <w:rFonts w:ascii="Arial" w:hAnsi="Arial" w:cs="Arial"/>
          <w:sz w:val="26"/>
          <w:szCs w:val="26"/>
        </w:rPr>
        <w:t>mentación</w:t>
      </w:r>
      <w:r w:rsidR="00FE7846" w:rsidRPr="00FE7846">
        <w:rPr>
          <w:rFonts w:ascii="Arial" w:hAnsi="Arial" w:cs="Arial"/>
          <w:sz w:val="26"/>
          <w:szCs w:val="26"/>
        </w:rPr>
        <w:t xml:space="preserve"> y motiva</w:t>
      </w:r>
      <w:r w:rsidR="00EA1CBE">
        <w:rPr>
          <w:rFonts w:ascii="Arial" w:hAnsi="Arial" w:cs="Arial"/>
          <w:sz w:val="26"/>
          <w:szCs w:val="26"/>
        </w:rPr>
        <w:t>ción</w:t>
      </w:r>
      <w:r w:rsidR="00FE7846" w:rsidRPr="00FE7846">
        <w:rPr>
          <w:rFonts w:ascii="Arial" w:hAnsi="Arial" w:cs="Arial"/>
          <w:sz w:val="26"/>
          <w:szCs w:val="26"/>
        </w:rPr>
        <w:t>, de conformidad con lo</w:t>
      </w:r>
      <w:r>
        <w:rPr>
          <w:rFonts w:ascii="Arial" w:hAnsi="Arial" w:cs="Arial"/>
          <w:sz w:val="26"/>
          <w:szCs w:val="26"/>
        </w:rPr>
        <w:t xml:space="preserve"> </w:t>
      </w:r>
      <w:r w:rsidR="00FE7846" w:rsidRPr="00FE7846">
        <w:rPr>
          <w:rFonts w:ascii="Arial" w:hAnsi="Arial" w:cs="Arial"/>
          <w:sz w:val="26"/>
          <w:szCs w:val="26"/>
        </w:rPr>
        <w:t>dispuesto por el artículo 7, fracción V, de la Ley de</w:t>
      </w:r>
      <w:r w:rsidR="00EA1CBE">
        <w:rPr>
          <w:rFonts w:ascii="Arial" w:hAnsi="Arial" w:cs="Arial"/>
          <w:sz w:val="26"/>
          <w:szCs w:val="26"/>
        </w:rPr>
        <w:t xml:space="preserve"> </w:t>
      </w:r>
      <w:r w:rsidR="00FE7846" w:rsidRPr="00FE7846">
        <w:rPr>
          <w:rFonts w:ascii="Arial" w:hAnsi="Arial" w:cs="Arial"/>
          <w:sz w:val="26"/>
          <w:szCs w:val="26"/>
        </w:rPr>
        <w:t>Justicia Administrativa para el Estado de Oaxaca; para no dejar al</w:t>
      </w:r>
      <w:r>
        <w:rPr>
          <w:rFonts w:ascii="Arial" w:hAnsi="Arial" w:cs="Arial"/>
          <w:sz w:val="26"/>
          <w:szCs w:val="26"/>
        </w:rPr>
        <w:t xml:space="preserve"> </w:t>
      </w:r>
      <w:r w:rsidR="00FE7846" w:rsidRPr="00FE7846">
        <w:rPr>
          <w:rFonts w:ascii="Arial" w:hAnsi="Arial" w:cs="Arial"/>
          <w:sz w:val="26"/>
          <w:szCs w:val="26"/>
        </w:rPr>
        <w:t>conductor infraccionado en estado de indefensión, al ignorar las causas</w:t>
      </w:r>
      <w:r>
        <w:rPr>
          <w:rFonts w:ascii="Arial" w:hAnsi="Arial" w:cs="Arial"/>
          <w:sz w:val="26"/>
          <w:szCs w:val="26"/>
        </w:rPr>
        <w:t xml:space="preserve"> </w:t>
      </w:r>
      <w:r w:rsidR="00FE7846" w:rsidRPr="00FE7846">
        <w:rPr>
          <w:rFonts w:ascii="Arial" w:hAnsi="Arial" w:cs="Arial"/>
          <w:sz w:val="26"/>
          <w:szCs w:val="26"/>
        </w:rPr>
        <w:t>por las cuales se emitió el acto impugnado en su contra; ya que</w:t>
      </w:r>
      <w:r>
        <w:rPr>
          <w:rFonts w:ascii="Arial" w:hAnsi="Arial" w:cs="Arial"/>
          <w:sz w:val="26"/>
          <w:szCs w:val="26"/>
        </w:rPr>
        <w:t xml:space="preserve"> </w:t>
      </w:r>
      <w:r w:rsidR="00FE7846" w:rsidRPr="00FE7846">
        <w:rPr>
          <w:rFonts w:ascii="Arial" w:hAnsi="Arial" w:cs="Arial"/>
          <w:sz w:val="26"/>
          <w:szCs w:val="26"/>
        </w:rPr>
        <w:t xml:space="preserve">únicamente la autoridad vial se limitó a </w:t>
      </w:r>
      <w:r w:rsidR="00EA1CBE">
        <w:rPr>
          <w:rFonts w:ascii="Arial" w:hAnsi="Arial" w:cs="Arial"/>
          <w:sz w:val="26"/>
          <w:szCs w:val="26"/>
        </w:rPr>
        <w:t>formular un parte informativo de forma autónoma</w:t>
      </w:r>
      <w:r w:rsidR="00FE7846" w:rsidRPr="00FE7846">
        <w:rPr>
          <w:rFonts w:ascii="Arial" w:hAnsi="Arial" w:cs="Arial"/>
          <w:sz w:val="26"/>
          <w:szCs w:val="26"/>
        </w:rPr>
        <w:t>,</w:t>
      </w:r>
      <w:r w:rsidR="00CB1E05">
        <w:rPr>
          <w:rFonts w:ascii="Arial" w:hAnsi="Arial" w:cs="Arial"/>
          <w:sz w:val="26"/>
          <w:szCs w:val="26"/>
        </w:rPr>
        <w:t xml:space="preserve"> lo que se traduce en una deficiente fundamentació</w:t>
      </w:r>
      <w:r w:rsidR="0007520C">
        <w:rPr>
          <w:rFonts w:ascii="Arial" w:hAnsi="Arial" w:cs="Arial"/>
          <w:sz w:val="26"/>
          <w:szCs w:val="26"/>
        </w:rPr>
        <w:t>n y motivación de la autoridad.-</w:t>
      </w:r>
    </w:p>
    <w:p w14:paraId="3EAC4628" w14:textId="2086EC9D" w:rsidR="000A0DA0" w:rsidRDefault="000A0DA0" w:rsidP="000A0DA0">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Conviene destacar</w:t>
      </w:r>
      <w:r w:rsidR="00620100">
        <w:rPr>
          <w:rFonts w:ascii="Arial" w:hAnsi="Arial" w:cs="Arial"/>
          <w:sz w:val="26"/>
          <w:szCs w:val="26"/>
        </w:rPr>
        <w:t xml:space="preserve"> </w:t>
      </w:r>
      <w:r>
        <w:rPr>
          <w:rFonts w:ascii="Arial" w:hAnsi="Arial" w:cs="Arial"/>
          <w:sz w:val="26"/>
          <w:szCs w:val="26"/>
        </w:rPr>
        <w:t xml:space="preserve">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w:t>
      </w:r>
      <w:r w:rsidR="00A36CA7">
        <w:rPr>
          <w:rFonts w:ascii="Arial" w:hAnsi="Arial" w:cs="Arial"/>
          <w:sz w:val="26"/>
          <w:szCs w:val="26"/>
        </w:rPr>
        <w:t xml:space="preserve">- - - - - - </w:t>
      </w:r>
    </w:p>
    <w:p w14:paraId="720C4A6A" w14:textId="4F32F8A5" w:rsidR="000A0DA0" w:rsidRDefault="000A0DA0" w:rsidP="00BF685C">
      <w:pPr>
        <w:tabs>
          <w:tab w:val="left" w:pos="0"/>
          <w:tab w:val="left" w:pos="5670"/>
        </w:tabs>
        <w:spacing w:before="240" w:after="240" w:line="360" w:lineRule="auto"/>
        <w:ind w:right="51" w:firstLine="709"/>
        <w:jc w:val="both"/>
        <w:rPr>
          <w:rFonts w:ascii="Arial" w:hAnsi="Arial" w:cs="Arial"/>
          <w:sz w:val="26"/>
          <w:szCs w:val="26"/>
        </w:rPr>
      </w:pPr>
      <w:r>
        <w:rPr>
          <w:rFonts w:ascii="Arial" w:hAnsi="Arial" w:cs="Arial"/>
          <w:sz w:val="26"/>
          <w:szCs w:val="26"/>
        </w:rPr>
        <w:t>Ahora, la debida fundamentación y motivación exige, además, que las razones otorgadas se adec</w:t>
      </w:r>
      <w:r w:rsidR="00CA62A8">
        <w:rPr>
          <w:rFonts w:ascii="Arial" w:hAnsi="Arial" w:cs="Arial"/>
          <w:sz w:val="26"/>
          <w:szCs w:val="26"/>
        </w:rPr>
        <w:t>ú</w:t>
      </w:r>
      <w:r>
        <w:rPr>
          <w:rFonts w:ascii="Arial" w:hAnsi="Arial" w:cs="Arial"/>
          <w:sz w:val="26"/>
          <w:szCs w:val="26"/>
        </w:rPr>
        <w:t xml:space="preserve">en a los fundamentos legales, porque de esta manera se asegura que dicho acto está apegado a derecho, por tanto, se satisfacen los principios de certeza y seguridad jurídica, </w:t>
      </w:r>
      <w:r w:rsidR="0037781C">
        <w:rPr>
          <w:rFonts w:ascii="Arial" w:hAnsi="Arial" w:cs="Arial"/>
          <w:sz w:val="26"/>
          <w:szCs w:val="26"/>
        </w:rPr>
        <w:t>cumpliendo la autoridad con su obligación constitucional</w:t>
      </w:r>
      <w:r w:rsidR="00ED5D99">
        <w:rPr>
          <w:rFonts w:ascii="Arial" w:hAnsi="Arial" w:cs="Arial"/>
          <w:sz w:val="26"/>
          <w:szCs w:val="26"/>
        </w:rPr>
        <w:t xml:space="preserve"> de </w:t>
      </w:r>
      <w:r w:rsidR="0037781C">
        <w:rPr>
          <w:rFonts w:ascii="Arial" w:hAnsi="Arial" w:cs="Arial"/>
          <w:sz w:val="26"/>
          <w:szCs w:val="26"/>
        </w:rPr>
        <w:t>garantiza</w:t>
      </w:r>
      <w:r w:rsidR="00ED5D99">
        <w:rPr>
          <w:rFonts w:ascii="Arial" w:hAnsi="Arial" w:cs="Arial"/>
          <w:sz w:val="26"/>
          <w:szCs w:val="26"/>
        </w:rPr>
        <w:t xml:space="preserve">r </w:t>
      </w:r>
      <w:r w:rsidR="0037781C">
        <w:rPr>
          <w:rFonts w:ascii="Arial" w:hAnsi="Arial" w:cs="Arial"/>
          <w:sz w:val="26"/>
          <w:szCs w:val="26"/>
        </w:rPr>
        <w:t xml:space="preserve">que el acto emitido cumpla con los requisitos previstos en la ley. </w:t>
      </w:r>
      <w:r w:rsidR="00A36CA7">
        <w:rPr>
          <w:rFonts w:ascii="Arial" w:hAnsi="Arial" w:cs="Arial"/>
          <w:sz w:val="26"/>
          <w:szCs w:val="26"/>
        </w:rPr>
        <w:t>- - - - - - - - - - - - - - - - - - - - - - - - - - - - - - - - - - - - - - - - - - - - - - - - -</w:t>
      </w:r>
    </w:p>
    <w:p w14:paraId="0A01A5CB" w14:textId="0322FEE8" w:rsidR="002632E0" w:rsidRDefault="002632E0" w:rsidP="00BF685C">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sidR="0037781C">
        <w:rPr>
          <w:rFonts w:ascii="Arial" w:hAnsi="Arial" w:cs="Arial"/>
          <w:sz w:val="26"/>
          <w:szCs w:val="26"/>
        </w:rPr>
        <w:t>,</w:t>
      </w:r>
      <w:r w:rsidRPr="00EE0FE5">
        <w:rPr>
          <w:rFonts w:ascii="Arial" w:hAnsi="Arial" w:cs="Arial"/>
          <w:sz w:val="26"/>
          <w:szCs w:val="26"/>
        </w:rPr>
        <w:t xml:space="preserve"> que incumpla con la </w:t>
      </w:r>
      <w:r w:rsidR="00577FC6">
        <w:rPr>
          <w:rFonts w:ascii="Arial" w:hAnsi="Arial" w:cs="Arial"/>
          <w:sz w:val="26"/>
          <w:szCs w:val="26"/>
        </w:rPr>
        <w:t xml:space="preserve">debida </w:t>
      </w:r>
      <w:r w:rsidRPr="00EE0FE5">
        <w:rPr>
          <w:rFonts w:ascii="Arial" w:hAnsi="Arial" w:cs="Arial"/>
          <w:sz w:val="26"/>
          <w:szCs w:val="26"/>
        </w:rPr>
        <w:t>fundamentación y motivación</w:t>
      </w:r>
      <w:r w:rsidR="00577FC6">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sidR="007C0F4C">
        <w:rPr>
          <w:rFonts w:ascii="Arial" w:hAnsi="Arial" w:cs="Arial"/>
          <w:sz w:val="26"/>
          <w:szCs w:val="26"/>
        </w:rPr>
        <w:t>dado q</w:t>
      </w:r>
      <w:r w:rsidR="00E60DF5">
        <w:rPr>
          <w:rFonts w:ascii="Arial" w:hAnsi="Arial" w:cs="Arial"/>
          <w:sz w:val="26"/>
          <w:szCs w:val="26"/>
        </w:rPr>
        <w:t xml:space="preserve">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sidR="00E60DF5">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en concreto</w:t>
      </w:r>
      <w:r w:rsidR="00B413F8">
        <w:rPr>
          <w:rFonts w:ascii="Arial" w:hAnsi="Arial" w:cs="Arial"/>
          <w:sz w:val="26"/>
          <w:szCs w:val="26"/>
        </w:rPr>
        <w:t>. - - - - - - - - - - - -  - - - - - - - - - - - - - - - - - -</w:t>
      </w:r>
    </w:p>
    <w:p w14:paraId="34040EE4" w14:textId="60E57FF8" w:rsidR="00025547" w:rsidRPr="00EE0FE5" w:rsidRDefault="00CF7D9E" w:rsidP="00025547">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w:t>
      </w:r>
      <w:r w:rsidR="00025547">
        <w:rPr>
          <w:rFonts w:ascii="Arial" w:hAnsi="Arial" w:cs="Arial"/>
          <w:sz w:val="26"/>
          <w:szCs w:val="26"/>
        </w:rPr>
        <w:t xml:space="preserve">la </w:t>
      </w:r>
      <w:r w:rsidR="00F54F43">
        <w:rPr>
          <w:rFonts w:ascii="Arial" w:hAnsi="Arial" w:cs="Arial"/>
          <w:sz w:val="26"/>
          <w:szCs w:val="26"/>
        </w:rPr>
        <w:t>J</w:t>
      </w:r>
      <w:r w:rsidR="00025547" w:rsidRPr="00EE0FE5">
        <w:rPr>
          <w:rFonts w:ascii="Arial" w:hAnsi="Arial" w:cs="Arial"/>
          <w:sz w:val="26"/>
          <w:szCs w:val="26"/>
        </w:rPr>
        <w:t xml:space="preserve">urisprudencia </w:t>
      </w:r>
      <w:r w:rsidR="00025547">
        <w:rPr>
          <w:rFonts w:ascii="Arial" w:hAnsi="Arial" w:cs="Arial"/>
          <w:sz w:val="26"/>
          <w:szCs w:val="26"/>
        </w:rPr>
        <w:t xml:space="preserve">en </w:t>
      </w:r>
      <w:r w:rsidR="00F54F43">
        <w:rPr>
          <w:rFonts w:ascii="Arial" w:hAnsi="Arial" w:cs="Arial"/>
          <w:sz w:val="26"/>
          <w:szCs w:val="26"/>
        </w:rPr>
        <w:t>M</w:t>
      </w:r>
      <w:r w:rsidR="00025547">
        <w:rPr>
          <w:rFonts w:ascii="Arial" w:hAnsi="Arial" w:cs="Arial"/>
          <w:sz w:val="26"/>
          <w:szCs w:val="26"/>
        </w:rPr>
        <w:t xml:space="preserve">ateria </w:t>
      </w:r>
      <w:r w:rsidR="00F54F43">
        <w:rPr>
          <w:rFonts w:ascii="Arial" w:hAnsi="Arial" w:cs="Arial"/>
          <w:sz w:val="26"/>
          <w:szCs w:val="26"/>
        </w:rPr>
        <w:t>C</w:t>
      </w:r>
      <w:r w:rsidR="00025547">
        <w:rPr>
          <w:rFonts w:ascii="Arial" w:hAnsi="Arial" w:cs="Arial"/>
          <w:sz w:val="26"/>
          <w:szCs w:val="26"/>
        </w:rPr>
        <w:t>omún, número I</w:t>
      </w:r>
      <w:r w:rsidR="00025547" w:rsidRPr="00EE0FE5">
        <w:rPr>
          <w:rFonts w:ascii="Arial" w:hAnsi="Arial" w:cs="Arial"/>
          <w:sz w:val="26"/>
          <w:szCs w:val="26"/>
        </w:rPr>
        <w:t>.</w:t>
      </w:r>
      <w:r w:rsidR="00025547">
        <w:rPr>
          <w:rFonts w:ascii="Arial" w:hAnsi="Arial" w:cs="Arial"/>
          <w:sz w:val="26"/>
          <w:szCs w:val="26"/>
        </w:rPr>
        <w:t xml:space="preserve">4o.A. J/43, con número de registro digital 175082, de la Novena </w:t>
      </w:r>
      <w:r w:rsidR="00025547">
        <w:rPr>
          <w:rFonts w:ascii="Arial" w:hAnsi="Arial" w:cs="Arial"/>
          <w:sz w:val="26"/>
          <w:szCs w:val="26"/>
        </w:rPr>
        <w:lastRenderedPageBreak/>
        <w:t xml:space="preserve">Época, sustentada por los </w:t>
      </w:r>
      <w:r w:rsidR="00025547" w:rsidRPr="00EE0FE5">
        <w:rPr>
          <w:rFonts w:ascii="Arial" w:hAnsi="Arial" w:cs="Arial"/>
          <w:sz w:val="26"/>
          <w:szCs w:val="26"/>
        </w:rPr>
        <w:t>Tribunal</w:t>
      </w:r>
      <w:r w:rsidR="00025547">
        <w:rPr>
          <w:rFonts w:ascii="Arial" w:hAnsi="Arial" w:cs="Arial"/>
          <w:sz w:val="26"/>
          <w:szCs w:val="26"/>
        </w:rPr>
        <w:t>es</w:t>
      </w:r>
      <w:r w:rsidR="00025547" w:rsidRPr="00EE0FE5">
        <w:rPr>
          <w:rFonts w:ascii="Arial" w:hAnsi="Arial" w:cs="Arial"/>
          <w:sz w:val="26"/>
          <w:szCs w:val="26"/>
        </w:rPr>
        <w:t xml:space="preserve"> Colegiado</w:t>
      </w:r>
      <w:r w:rsidR="00025547">
        <w:rPr>
          <w:rFonts w:ascii="Arial" w:hAnsi="Arial" w:cs="Arial"/>
          <w:sz w:val="26"/>
          <w:szCs w:val="26"/>
        </w:rPr>
        <w:t xml:space="preserve">s de </w:t>
      </w:r>
      <w:r w:rsidR="00025547" w:rsidRPr="00EE0FE5">
        <w:rPr>
          <w:rFonts w:ascii="Arial" w:hAnsi="Arial" w:cs="Arial"/>
          <w:sz w:val="26"/>
          <w:szCs w:val="26"/>
        </w:rPr>
        <w:t>Circuito</w:t>
      </w:r>
      <w:r w:rsidR="00025547">
        <w:rPr>
          <w:rFonts w:ascii="Arial" w:hAnsi="Arial" w:cs="Arial"/>
          <w:sz w:val="26"/>
          <w:szCs w:val="26"/>
        </w:rPr>
        <w:t xml:space="preserve">, publicada en el Semanario Judicial de la Federación y su Gaceta, en el Tomo XXIII, de Mayo de 2006, visible a página 1531, </w:t>
      </w:r>
      <w:r w:rsidR="00025547" w:rsidRPr="00EE0FE5">
        <w:rPr>
          <w:rFonts w:ascii="Arial" w:hAnsi="Arial" w:cs="Arial"/>
          <w:sz w:val="26"/>
          <w:szCs w:val="26"/>
        </w:rPr>
        <w:t>bajo el rubro y texto siguiente:</w:t>
      </w:r>
      <w:r w:rsidR="00025547">
        <w:rPr>
          <w:rFonts w:ascii="Arial" w:hAnsi="Arial" w:cs="Arial"/>
          <w:sz w:val="26"/>
          <w:szCs w:val="26"/>
        </w:rPr>
        <w:t xml:space="preserve"> </w:t>
      </w:r>
    </w:p>
    <w:p w14:paraId="244C30A1" w14:textId="37CD3E2E" w:rsidR="00025547" w:rsidRPr="00620100" w:rsidRDefault="00025547" w:rsidP="00620100">
      <w:pPr>
        <w:shd w:val="clear" w:color="auto" w:fill="FFFFFF"/>
        <w:spacing w:before="100" w:beforeAutospacing="1" w:after="100" w:afterAutospacing="1" w:line="360" w:lineRule="auto"/>
        <w:ind w:left="709" w:right="758"/>
        <w:jc w:val="both"/>
        <w:rPr>
          <w:rFonts w:ascii="Arial" w:eastAsia="Times New Roman" w:hAnsi="Arial" w:cs="Arial"/>
          <w:i/>
          <w:iCs/>
          <w:lang w:eastAsia="es-MX"/>
        </w:rPr>
      </w:pPr>
      <w:r w:rsidRPr="00620100">
        <w:rPr>
          <w:rFonts w:ascii="Arial" w:eastAsia="Times New Roman" w:hAnsi="Arial" w:cs="Arial"/>
          <w:b/>
          <w:bCs/>
          <w:i/>
          <w:iCs/>
          <w:lang w:eastAsia="es-MX"/>
        </w:rPr>
        <w:t>“FUNDAMENTACIÓN</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Y</w:t>
      </w:r>
      <w:r w:rsidR="00620100">
        <w:rPr>
          <w:rFonts w:ascii="Arial" w:eastAsia="Times New Roman" w:hAnsi="Arial" w:cs="Arial"/>
          <w:b/>
          <w:bCs/>
          <w:i/>
          <w:iCs/>
          <w:lang w:eastAsia="es-MX"/>
        </w:rPr>
        <w:t xml:space="preserve"> </w:t>
      </w:r>
      <w:r w:rsidRPr="00620100">
        <w:rPr>
          <w:rFonts w:ascii="Arial" w:eastAsia="Times New Roman" w:hAnsi="Arial" w:cs="Arial"/>
          <w:b/>
          <w:bCs/>
          <w:i/>
          <w:iCs/>
          <w:lang w:eastAsia="es-MX"/>
        </w:rPr>
        <w:t xml:space="preserve">MOTIVACIÓN. EL ASPECTO FORMAL DE LA GARANTÍA Y SU FINALIDAD SE TRADUCEN EN EXPLICAR, JUSTIFICAR, POSIBILITAR LA DEFENSA Y COMUNICAR LA DECISIÓN. </w:t>
      </w:r>
      <w:r w:rsidRPr="00620100">
        <w:rPr>
          <w:rFonts w:ascii="Arial" w:eastAsia="Times New Roman" w:hAnsi="Arial" w:cs="Arial"/>
          <w:i/>
          <w:iCs/>
          <w:lang w:eastAsia="es-MX"/>
        </w:rPr>
        <w:t xml:space="preserve">El contenido formal de la garantía de legalidad prevista en el </w:t>
      </w:r>
      <w:r w:rsidR="00620100">
        <w:rPr>
          <w:rFonts w:ascii="Arial" w:eastAsia="Times New Roman" w:hAnsi="Arial" w:cs="Arial"/>
          <w:i/>
          <w:iCs/>
          <w:lang w:eastAsia="es-MX"/>
        </w:rPr>
        <w:t xml:space="preserve">artículo </w:t>
      </w:r>
      <w:hyperlink r:id="rId8" w:history="1">
        <w:r w:rsidRPr="00620100">
          <w:rPr>
            <w:rFonts w:ascii="Arial" w:eastAsia="Times New Roman" w:hAnsi="Arial" w:cs="Arial"/>
            <w:b/>
            <w:bCs/>
            <w:i/>
            <w:iCs/>
            <w:u w:val="single"/>
            <w:lang w:eastAsia="es-MX"/>
          </w:rPr>
          <w:t>16 constitucional</w:t>
        </w:r>
      </w:hyperlink>
      <w:r w:rsidR="00620100">
        <w:rPr>
          <w:rFonts w:ascii="Arial" w:eastAsia="Times New Roman" w:hAnsi="Arial" w:cs="Arial"/>
          <w:i/>
          <w:iCs/>
          <w:lang w:eastAsia="es-MX"/>
        </w:rPr>
        <w:t xml:space="preserve"> </w:t>
      </w:r>
      <w:r w:rsidRPr="00620100">
        <w:rPr>
          <w:rFonts w:ascii="Arial" w:eastAsia="Times New Roman" w:hAnsi="Arial" w:cs="Arial"/>
          <w:i/>
          <w:iCs/>
          <w:lang w:eastAsia="es-MX"/>
        </w:rPr>
        <w:t>relativa a la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fundamentación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y</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motivación</w:t>
      </w:r>
      <w:r w:rsidR="00620100">
        <w:rPr>
          <w:rFonts w:ascii="Arial" w:eastAsia="Times New Roman" w:hAnsi="Arial" w:cs="Arial"/>
          <w:i/>
          <w:iCs/>
          <w:lang w:eastAsia="es-MX"/>
        </w:rPr>
        <w:t xml:space="preserve"> </w:t>
      </w:r>
      <w:r w:rsidRPr="00620100">
        <w:rPr>
          <w:rFonts w:ascii="Arial" w:eastAsia="Times New Roman" w:hAnsi="Arial" w:cs="Arial"/>
          <w:i/>
          <w:iCs/>
          <w:lang w:eastAsia="es-MX"/>
        </w:rPr>
        <w:t>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7C421BD5" w14:textId="38BD7160" w:rsidR="002632E0" w:rsidRPr="00EE0FE5" w:rsidRDefault="00025547" w:rsidP="009F252A">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w:t>
      </w:r>
      <w:bookmarkStart w:id="1" w:name="_Hlk80955412"/>
      <w:r w:rsidR="00CF7D9E">
        <w:rPr>
          <w:rFonts w:ascii="Arial" w:hAnsi="Arial" w:cs="Arial"/>
          <w:sz w:val="26"/>
          <w:szCs w:val="26"/>
        </w:rPr>
        <w:t xml:space="preserve">la </w:t>
      </w:r>
      <w:r w:rsidR="00F54F43">
        <w:rPr>
          <w:rFonts w:ascii="Arial" w:hAnsi="Arial" w:cs="Arial"/>
          <w:sz w:val="26"/>
          <w:szCs w:val="26"/>
        </w:rPr>
        <w:t>J</w:t>
      </w:r>
      <w:r w:rsidR="002632E0" w:rsidRPr="00EE0FE5">
        <w:rPr>
          <w:rFonts w:ascii="Arial" w:hAnsi="Arial" w:cs="Arial"/>
          <w:sz w:val="26"/>
          <w:szCs w:val="26"/>
        </w:rPr>
        <w:t xml:space="preserve">urisprudencia </w:t>
      </w:r>
      <w:r w:rsidR="007B055B">
        <w:rPr>
          <w:rFonts w:ascii="Arial" w:hAnsi="Arial" w:cs="Arial"/>
          <w:sz w:val="26"/>
          <w:szCs w:val="26"/>
        </w:rPr>
        <w:t xml:space="preserve">en </w:t>
      </w:r>
      <w:r w:rsidR="00F54F43">
        <w:rPr>
          <w:rFonts w:ascii="Arial" w:hAnsi="Arial" w:cs="Arial"/>
          <w:sz w:val="26"/>
          <w:szCs w:val="26"/>
        </w:rPr>
        <w:t>M</w:t>
      </w:r>
      <w:r w:rsidR="007B055B">
        <w:rPr>
          <w:rFonts w:ascii="Arial" w:hAnsi="Arial" w:cs="Arial"/>
          <w:sz w:val="26"/>
          <w:szCs w:val="26"/>
        </w:rPr>
        <w:t xml:space="preserve">ateria </w:t>
      </w:r>
      <w:r w:rsidR="00F54F43">
        <w:rPr>
          <w:rFonts w:ascii="Arial" w:hAnsi="Arial" w:cs="Arial"/>
          <w:sz w:val="26"/>
          <w:szCs w:val="26"/>
        </w:rPr>
        <w:t>A</w:t>
      </w:r>
      <w:r w:rsidR="00ED5D99">
        <w:rPr>
          <w:rFonts w:ascii="Arial" w:hAnsi="Arial" w:cs="Arial"/>
          <w:sz w:val="26"/>
          <w:szCs w:val="26"/>
        </w:rPr>
        <w:t>dministrativa,</w:t>
      </w:r>
      <w:r w:rsidR="007B055B">
        <w:rPr>
          <w:rFonts w:ascii="Arial" w:hAnsi="Arial" w:cs="Arial"/>
          <w:sz w:val="26"/>
          <w:szCs w:val="26"/>
        </w:rPr>
        <w:t xml:space="preserve"> </w:t>
      </w:r>
      <w:r w:rsidR="00272CAF">
        <w:rPr>
          <w:rFonts w:ascii="Arial" w:hAnsi="Arial" w:cs="Arial"/>
          <w:sz w:val="26"/>
          <w:szCs w:val="26"/>
        </w:rPr>
        <w:t xml:space="preserve">número </w:t>
      </w:r>
      <w:r w:rsidR="002632E0">
        <w:rPr>
          <w:rFonts w:ascii="Arial" w:hAnsi="Arial" w:cs="Arial"/>
          <w:sz w:val="26"/>
          <w:szCs w:val="26"/>
        </w:rPr>
        <w:t>I</w:t>
      </w:r>
      <w:r w:rsidR="002632E0" w:rsidRPr="00EE0FE5">
        <w:rPr>
          <w:rFonts w:ascii="Arial" w:hAnsi="Arial" w:cs="Arial"/>
          <w:sz w:val="26"/>
          <w:szCs w:val="26"/>
        </w:rPr>
        <w:t>.</w:t>
      </w:r>
      <w:r w:rsidR="00ED5D99">
        <w:rPr>
          <w:rFonts w:ascii="Arial" w:hAnsi="Arial" w:cs="Arial"/>
          <w:sz w:val="26"/>
          <w:szCs w:val="26"/>
        </w:rPr>
        <w:t>7o.A</w:t>
      </w:r>
      <w:r w:rsidR="00CF7D9E">
        <w:rPr>
          <w:rFonts w:ascii="Arial" w:hAnsi="Arial" w:cs="Arial"/>
          <w:sz w:val="26"/>
          <w:szCs w:val="26"/>
        </w:rPr>
        <w:t>. J/</w:t>
      </w:r>
      <w:r w:rsidR="00ED5D99">
        <w:rPr>
          <w:rFonts w:ascii="Arial" w:hAnsi="Arial" w:cs="Arial"/>
          <w:sz w:val="26"/>
          <w:szCs w:val="26"/>
        </w:rPr>
        <w:t>31</w:t>
      </w:r>
      <w:r w:rsidR="002632E0">
        <w:rPr>
          <w:rFonts w:ascii="Arial" w:hAnsi="Arial" w:cs="Arial"/>
          <w:sz w:val="26"/>
          <w:szCs w:val="26"/>
        </w:rPr>
        <w:t>,</w:t>
      </w:r>
      <w:r w:rsidR="007B055B">
        <w:rPr>
          <w:rFonts w:ascii="Arial" w:hAnsi="Arial" w:cs="Arial"/>
          <w:sz w:val="26"/>
          <w:szCs w:val="26"/>
        </w:rPr>
        <w:t xml:space="preserve"> con número de registro digital </w:t>
      </w:r>
      <w:r w:rsidR="00CF7D9E">
        <w:rPr>
          <w:rFonts w:ascii="Arial" w:hAnsi="Arial" w:cs="Arial"/>
          <w:sz w:val="26"/>
          <w:szCs w:val="26"/>
        </w:rPr>
        <w:t>17</w:t>
      </w:r>
      <w:r w:rsidR="00ED5D99">
        <w:rPr>
          <w:rFonts w:ascii="Arial" w:hAnsi="Arial" w:cs="Arial"/>
          <w:sz w:val="26"/>
          <w:szCs w:val="26"/>
        </w:rPr>
        <w:t>6913</w:t>
      </w:r>
      <w:r w:rsidR="007B055B">
        <w:rPr>
          <w:rFonts w:ascii="Arial" w:hAnsi="Arial" w:cs="Arial"/>
          <w:sz w:val="26"/>
          <w:szCs w:val="26"/>
        </w:rPr>
        <w:t xml:space="preserve">, de la </w:t>
      </w:r>
      <w:r w:rsidR="00CF7D9E">
        <w:rPr>
          <w:rFonts w:ascii="Arial" w:hAnsi="Arial" w:cs="Arial"/>
          <w:sz w:val="26"/>
          <w:szCs w:val="26"/>
        </w:rPr>
        <w:t xml:space="preserve">Novena </w:t>
      </w:r>
      <w:r w:rsidR="007B055B">
        <w:rPr>
          <w:rFonts w:ascii="Arial" w:hAnsi="Arial" w:cs="Arial"/>
          <w:sz w:val="26"/>
          <w:szCs w:val="26"/>
        </w:rPr>
        <w:t xml:space="preserve">Época, </w:t>
      </w:r>
      <w:r w:rsidR="002632E0">
        <w:rPr>
          <w:rFonts w:ascii="Arial" w:hAnsi="Arial" w:cs="Arial"/>
          <w:sz w:val="26"/>
          <w:szCs w:val="26"/>
        </w:rPr>
        <w:t xml:space="preserve">sustentada por </w:t>
      </w:r>
      <w:r w:rsidR="007B055B">
        <w:rPr>
          <w:rFonts w:ascii="Arial" w:hAnsi="Arial" w:cs="Arial"/>
          <w:sz w:val="26"/>
          <w:szCs w:val="26"/>
        </w:rPr>
        <w:t xml:space="preserve">los </w:t>
      </w:r>
      <w:r w:rsidR="002632E0" w:rsidRPr="00EE0FE5">
        <w:rPr>
          <w:rFonts w:ascii="Arial" w:hAnsi="Arial" w:cs="Arial"/>
          <w:sz w:val="26"/>
          <w:szCs w:val="26"/>
        </w:rPr>
        <w:t>Tribunal</w:t>
      </w:r>
      <w:r w:rsidR="007B055B">
        <w:rPr>
          <w:rFonts w:ascii="Arial" w:hAnsi="Arial" w:cs="Arial"/>
          <w:sz w:val="26"/>
          <w:szCs w:val="26"/>
        </w:rPr>
        <w:t>es</w:t>
      </w:r>
      <w:r w:rsidR="002632E0" w:rsidRPr="00EE0FE5">
        <w:rPr>
          <w:rFonts w:ascii="Arial" w:hAnsi="Arial" w:cs="Arial"/>
          <w:sz w:val="26"/>
          <w:szCs w:val="26"/>
        </w:rPr>
        <w:t xml:space="preserve"> Colegiado</w:t>
      </w:r>
      <w:r w:rsidR="007B055B">
        <w:rPr>
          <w:rFonts w:ascii="Arial" w:hAnsi="Arial" w:cs="Arial"/>
          <w:sz w:val="26"/>
          <w:szCs w:val="26"/>
        </w:rPr>
        <w:t xml:space="preserve">s de </w:t>
      </w:r>
      <w:r w:rsidR="002632E0" w:rsidRPr="00EE0FE5">
        <w:rPr>
          <w:rFonts w:ascii="Arial" w:hAnsi="Arial" w:cs="Arial"/>
          <w:sz w:val="26"/>
          <w:szCs w:val="26"/>
        </w:rPr>
        <w:t>Circuito</w:t>
      </w:r>
      <w:r w:rsidR="002632E0">
        <w:rPr>
          <w:rFonts w:ascii="Arial" w:hAnsi="Arial" w:cs="Arial"/>
          <w:sz w:val="26"/>
          <w:szCs w:val="26"/>
        </w:rPr>
        <w:t xml:space="preserve">, publicada en </w:t>
      </w:r>
      <w:r w:rsidR="00CF7D9E">
        <w:rPr>
          <w:rFonts w:ascii="Arial" w:hAnsi="Arial" w:cs="Arial"/>
          <w:sz w:val="26"/>
          <w:szCs w:val="26"/>
        </w:rPr>
        <w:t xml:space="preserve">el Semanario Judicial de </w:t>
      </w:r>
      <w:r w:rsidR="007B055B">
        <w:rPr>
          <w:rFonts w:ascii="Arial" w:hAnsi="Arial" w:cs="Arial"/>
          <w:sz w:val="26"/>
          <w:szCs w:val="26"/>
        </w:rPr>
        <w:t xml:space="preserve">la </w:t>
      </w:r>
      <w:r w:rsidR="00CF7D9E">
        <w:rPr>
          <w:rFonts w:ascii="Arial" w:hAnsi="Arial" w:cs="Arial"/>
          <w:sz w:val="26"/>
          <w:szCs w:val="26"/>
        </w:rPr>
        <w:t>F</w:t>
      </w:r>
      <w:r w:rsidR="007B055B">
        <w:rPr>
          <w:rFonts w:ascii="Arial" w:hAnsi="Arial" w:cs="Arial"/>
          <w:sz w:val="26"/>
          <w:szCs w:val="26"/>
        </w:rPr>
        <w:t>ederación</w:t>
      </w:r>
      <w:r w:rsidR="00CF7D9E">
        <w:rPr>
          <w:rFonts w:ascii="Arial" w:hAnsi="Arial" w:cs="Arial"/>
          <w:sz w:val="26"/>
          <w:szCs w:val="26"/>
        </w:rPr>
        <w:t xml:space="preserve"> y su Gaceta, en el Tomo XXII, de </w:t>
      </w:r>
      <w:r w:rsidR="00ED5D99">
        <w:rPr>
          <w:rFonts w:ascii="Arial" w:hAnsi="Arial" w:cs="Arial"/>
          <w:sz w:val="26"/>
          <w:szCs w:val="26"/>
        </w:rPr>
        <w:t xml:space="preserve">Octubre </w:t>
      </w:r>
      <w:r w:rsidR="00CF7D9E">
        <w:rPr>
          <w:rFonts w:ascii="Arial" w:hAnsi="Arial" w:cs="Arial"/>
          <w:sz w:val="26"/>
          <w:szCs w:val="26"/>
        </w:rPr>
        <w:t>de 200</w:t>
      </w:r>
      <w:r w:rsidR="00ED5D99">
        <w:rPr>
          <w:rFonts w:ascii="Arial" w:hAnsi="Arial" w:cs="Arial"/>
          <w:sz w:val="26"/>
          <w:szCs w:val="26"/>
        </w:rPr>
        <w:t>5</w:t>
      </w:r>
      <w:r w:rsidR="00CF7D9E">
        <w:rPr>
          <w:rFonts w:ascii="Arial" w:hAnsi="Arial" w:cs="Arial"/>
          <w:sz w:val="26"/>
          <w:szCs w:val="26"/>
        </w:rPr>
        <w:t xml:space="preserve">, visible a página </w:t>
      </w:r>
      <w:r w:rsidR="00ED5D99">
        <w:rPr>
          <w:rFonts w:ascii="Arial" w:hAnsi="Arial" w:cs="Arial"/>
          <w:sz w:val="26"/>
          <w:szCs w:val="26"/>
        </w:rPr>
        <w:t>2212</w:t>
      </w:r>
      <w:r w:rsidR="002632E0">
        <w:rPr>
          <w:rFonts w:ascii="Arial" w:hAnsi="Arial" w:cs="Arial"/>
          <w:sz w:val="26"/>
          <w:szCs w:val="26"/>
        </w:rPr>
        <w:t xml:space="preserve">, </w:t>
      </w:r>
      <w:r w:rsidR="002632E0" w:rsidRPr="00EE0FE5">
        <w:rPr>
          <w:rFonts w:ascii="Arial" w:hAnsi="Arial" w:cs="Arial"/>
          <w:sz w:val="26"/>
          <w:szCs w:val="26"/>
        </w:rPr>
        <w:t>bajo el rubro y texto siguiente:</w:t>
      </w:r>
      <w:r w:rsidR="002632E0">
        <w:rPr>
          <w:rFonts w:ascii="Arial" w:hAnsi="Arial" w:cs="Arial"/>
          <w:sz w:val="26"/>
          <w:szCs w:val="26"/>
        </w:rPr>
        <w:t xml:space="preserve"> </w:t>
      </w:r>
    </w:p>
    <w:bookmarkEnd w:id="1"/>
    <w:p w14:paraId="55802128" w14:textId="1BB14518" w:rsidR="00620100" w:rsidRPr="00620100" w:rsidRDefault="00ED5D99" w:rsidP="00620100">
      <w:pPr>
        <w:pStyle w:val="NormalWeb"/>
        <w:shd w:val="clear" w:color="auto" w:fill="FFFFFF"/>
        <w:spacing w:line="360" w:lineRule="auto"/>
        <w:ind w:left="567" w:right="567"/>
        <w:jc w:val="both"/>
        <w:rPr>
          <w:rFonts w:ascii="Arial" w:hAnsi="Arial" w:cs="Arial"/>
          <w:iCs/>
          <w:sz w:val="22"/>
          <w:szCs w:val="22"/>
        </w:rPr>
      </w:pPr>
      <w:r w:rsidRPr="00620100">
        <w:rPr>
          <w:rFonts w:ascii="Arial" w:hAnsi="Arial" w:cs="Arial"/>
          <w:b/>
          <w:bCs/>
          <w:sz w:val="22"/>
          <w:szCs w:val="22"/>
        </w:rPr>
        <w:t>“</w:t>
      </w:r>
      <w:r w:rsidRPr="00620100">
        <w:rPr>
          <w:rFonts w:ascii="Arial" w:hAnsi="Arial" w:cs="Arial"/>
          <w:b/>
          <w:bCs/>
          <w:i/>
          <w:iCs/>
          <w:sz w:val="22"/>
          <w:szCs w:val="22"/>
        </w:rPr>
        <w:t>NULIDAD. REGLAS PARA SU DETERMINACIÓN EN EL JUICIO CONTENCIOSO</w:t>
      </w:r>
      <w:r w:rsidR="00620100">
        <w:rPr>
          <w:rFonts w:ascii="Arial" w:hAnsi="Arial" w:cs="Arial"/>
          <w:b/>
          <w:bCs/>
          <w:i/>
          <w:iCs/>
          <w:sz w:val="22"/>
          <w:szCs w:val="22"/>
        </w:rPr>
        <w:t xml:space="preserve"> </w:t>
      </w:r>
      <w:r w:rsidRPr="00620100">
        <w:rPr>
          <w:rFonts w:ascii="Arial" w:hAnsi="Arial" w:cs="Arial"/>
          <w:b/>
          <w:bCs/>
          <w:i/>
          <w:iCs/>
          <w:sz w:val="22"/>
          <w:szCs w:val="22"/>
        </w:rPr>
        <w:t xml:space="preserve">ADMINISTRATIVO EN EL DISTRITO FEDERAL. </w:t>
      </w:r>
      <w:r w:rsidRPr="00620100">
        <w:rPr>
          <w:rFonts w:ascii="Arial" w:hAnsi="Arial" w:cs="Arial"/>
          <w:i/>
          <w:iCs/>
          <w:sz w:val="22"/>
          <w:szCs w:val="22"/>
        </w:rPr>
        <w:t>Los artículos</w:t>
      </w:r>
      <w:r w:rsidR="00620100">
        <w:rPr>
          <w:rFonts w:ascii="Arial" w:hAnsi="Arial" w:cs="Arial"/>
          <w:i/>
          <w:iCs/>
          <w:sz w:val="22"/>
          <w:szCs w:val="22"/>
        </w:rPr>
        <w:t xml:space="preserve"> </w:t>
      </w:r>
      <w:hyperlink r:id="rId9" w:history="1">
        <w:r w:rsidRPr="00620100">
          <w:rPr>
            <w:rStyle w:val="Hipervnculo"/>
            <w:rFonts w:ascii="Arial" w:hAnsi="Arial" w:cs="Arial"/>
            <w:bCs/>
            <w:i/>
            <w:iCs/>
            <w:color w:val="auto"/>
            <w:sz w:val="22"/>
            <w:szCs w:val="22"/>
            <w:u w:val="none"/>
          </w:rPr>
          <w:t>80 a 82 de la Ley del Tribunal de lo Contencioso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Administrativo</w:t>
        </w:r>
        <w:r w:rsidR="00620100">
          <w:rPr>
            <w:rStyle w:val="Hipervnculo"/>
            <w:rFonts w:ascii="Arial" w:hAnsi="Arial" w:cs="Arial"/>
            <w:bCs/>
            <w:i/>
            <w:iCs/>
            <w:color w:val="auto"/>
            <w:sz w:val="22"/>
            <w:szCs w:val="22"/>
            <w:u w:val="none"/>
          </w:rPr>
          <w:t xml:space="preserve"> </w:t>
        </w:r>
        <w:r w:rsidRPr="00620100">
          <w:rPr>
            <w:rStyle w:val="Hipervnculo"/>
            <w:rFonts w:ascii="Arial" w:hAnsi="Arial" w:cs="Arial"/>
            <w:bCs/>
            <w:i/>
            <w:iCs/>
            <w:color w:val="auto"/>
            <w:sz w:val="22"/>
            <w:szCs w:val="22"/>
            <w:u w:val="none"/>
          </w:rPr>
          <w:t>del Distrito Federal</w:t>
        </w:r>
      </w:hyperlink>
      <w:r w:rsidRPr="00620100">
        <w:rPr>
          <w:rFonts w:ascii="Arial" w:hAnsi="Arial" w:cs="Arial"/>
          <w:i/>
          <w:iCs/>
          <w:sz w:val="22"/>
          <w:szCs w:val="22"/>
        </w:rPr>
        <w:t>,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w:t>
      </w:r>
      <w:r w:rsidR="00620100">
        <w:rPr>
          <w:rFonts w:ascii="Arial" w:hAnsi="Arial" w:cs="Arial"/>
          <w:i/>
          <w:iCs/>
          <w:sz w:val="22"/>
          <w:szCs w:val="22"/>
        </w:rPr>
        <w:t xml:space="preserve"> </w:t>
      </w:r>
      <w:r w:rsidRPr="00620100">
        <w:rPr>
          <w:rFonts w:ascii="Arial" w:hAnsi="Arial" w:cs="Arial"/>
          <w:i/>
          <w:iCs/>
          <w:sz w:val="22"/>
          <w:szCs w:val="22"/>
        </w:rPr>
        <w:t>administrativo</w:t>
      </w:r>
      <w:r w:rsidR="00620100">
        <w:rPr>
          <w:rFonts w:ascii="Arial" w:hAnsi="Arial" w:cs="Arial"/>
          <w:i/>
          <w:iCs/>
          <w:sz w:val="22"/>
          <w:szCs w:val="22"/>
        </w:rPr>
        <w:t xml:space="preserve"> </w:t>
      </w:r>
      <w:r w:rsidRPr="00620100">
        <w:rPr>
          <w:rFonts w:ascii="Arial" w:hAnsi="Arial" w:cs="Arial"/>
          <w:i/>
          <w:iCs/>
          <w:sz w:val="22"/>
          <w:szCs w:val="22"/>
        </w:rPr>
        <w:t xml:space="preserve">debe ser lisa y llana, o en su defecto, para efectos, deberá estarse a los criterios jurisprudenciales en la materia, </w:t>
      </w:r>
      <w:r w:rsidRPr="00620100">
        <w:rPr>
          <w:rFonts w:ascii="Arial" w:hAnsi="Arial" w:cs="Arial"/>
          <w:i/>
          <w:iCs/>
          <w:sz w:val="22"/>
          <w:szCs w:val="22"/>
        </w:rPr>
        <w:lastRenderedPageBreak/>
        <w:t xml:space="preserve">así como a los principios que rigen el derecho administrativo. </w:t>
      </w:r>
      <w:r w:rsidRPr="00620100">
        <w:rPr>
          <w:rFonts w:ascii="Arial" w:hAnsi="Arial" w:cs="Arial"/>
          <w:i/>
          <w:iCs/>
          <w:sz w:val="22"/>
          <w:szCs w:val="22"/>
          <w:u w:val="single"/>
        </w:rPr>
        <w:t>Se decretará la nulidad lisa y llana cuando el</w:t>
      </w:r>
      <w:r w:rsidR="00620100">
        <w:rPr>
          <w:rFonts w:ascii="Arial" w:hAnsi="Arial" w:cs="Arial"/>
          <w:i/>
          <w:iCs/>
          <w:sz w:val="22"/>
          <w:szCs w:val="22"/>
          <w:u w:val="single"/>
        </w:rPr>
        <w:t xml:space="preserve"> </w:t>
      </w:r>
      <w:r w:rsidRPr="00620100">
        <w:rPr>
          <w:rFonts w:ascii="Arial" w:hAnsi="Arial" w:cs="Arial"/>
          <w:i/>
          <w:iCs/>
          <w:sz w:val="22"/>
          <w:szCs w:val="22"/>
          <w:u w:val="single"/>
        </w:rPr>
        <w:t>acto</w:t>
      </w:r>
      <w:r w:rsidR="00620100">
        <w:rPr>
          <w:rFonts w:ascii="Arial" w:hAnsi="Arial" w:cs="Arial"/>
          <w:i/>
          <w:iCs/>
          <w:sz w:val="22"/>
          <w:szCs w:val="22"/>
          <w:u w:val="single"/>
        </w:rPr>
        <w:t xml:space="preserve"> </w:t>
      </w:r>
      <w:r w:rsidRPr="00620100">
        <w:rPr>
          <w:rFonts w:ascii="Arial" w:hAnsi="Arial" w:cs="Arial"/>
          <w:i/>
          <w:iCs/>
          <w:sz w:val="22"/>
          <w:szCs w:val="22"/>
          <w:u w:val="single"/>
        </w:rPr>
        <w:t>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620100">
        <w:rPr>
          <w:rFonts w:ascii="Arial" w:hAnsi="Arial" w:cs="Arial"/>
          <w:i/>
          <w:iCs/>
          <w:sz w:val="22"/>
          <w:szCs w:val="22"/>
        </w:rPr>
        <w:t xml:space="preserve"> la incompetencia del servidor público que emitió el</w:t>
      </w:r>
      <w:r w:rsidR="00620100">
        <w:rPr>
          <w:rFonts w:ascii="Arial" w:hAnsi="Arial" w:cs="Arial"/>
          <w:i/>
          <w:iCs/>
          <w:sz w:val="22"/>
          <w:szCs w:val="22"/>
        </w:rPr>
        <w:t xml:space="preserve"> </w:t>
      </w:r>
      <w:r w:rsidRPr="00620100">
        <w:rPr>
          <w:rFonts w:ascii="Arial" w:hAnsi="Arial" w:cs="Arial"/>
          <w:i/>
          <w:iCs/>
          <w:sz w:val="22"/>
          <w:szCs w:val="22"/>
        </w:rPr>
        <w:t>acto</w:t>
      </w:r>
      <w:r w:rsidR="00620100">
        <w:rPr>
          <w:rFonts w:ascii="Arial" w:hAnsi="Arial" w:cs="Arial"/>
          <w:i/>
          <w:iCs/>
          <w:sz w:val="22"/>
          <w:szCs w:val="22"/>
        </w:rPr>
        <w:t xml:space="preserve"> </w:t>
      </w:r>
      <w:r w:rsidRPr="00620100">
        <w:rPr>
          <w:rFonts w:ascii="Arial" w:hAnsi="Arial" w:cs="Arial"/>
          <w:i/>
          <w:iCs/>
          <w:sz w:val="22"/>
          <w:szCs w:val="22"/>
        </w:rPr>
        <w:t xml:space="preserve">impugnado, y por regla general, </w:t>
      </w:r>
      <w:r w:rsidRPr="00620100">
        <w:rPr>
          <w:rFonts w:ascii="Arial" w:hAnsi="Arial" w:cs="Arial"/>
          <w:i/>
          <w:iCs/>
          <w:sz w:val="22"/>
          <w:szCs w:val="22"/>
          <w:u w:val="single"/>
        </w:rPr>
        <w:t>en los asuntos en que el Tribunal de lo Contencioso Administrativo del Distrito Federal estudie el fondo del asunto, determinando que</w:t>
      </w:r>
      <w:r w:rsidRPr="00620100">
        <w:rPr>
          <w:rFonts w:ascii="Arial" w:hAnsi="Arial" w:cs="Arial"/>
          <w:i/>
          <w:iCs/>
          <w:sz w:val="22"/>
          <w:szCs w:val="22"/>
        </w:rPr>
        <w:t xml:space="preserve"> la conducta del particular está justificada por alguna norma de carácter general, o que </w:t>
      </w:r>
      <w:r w:rsidRPr="00620100">
        <w:rPr>
          <w:rFonts w:ascii="Arial" w:hAnsi="Arial" w:cs="Arial"/>
          <w:i/>
          <w:iCs/>
          <w:sz w:val="22"/>
          <w:szCs w:val="22"/>
          <w:u w:val="single"/>
        </w:rPr>
        <w:t>los hechos que generaron el acto administrativo o fiscal no encuadran en el supuesto normativo invocado por la demandada.</w:t>
      </w:r>
      <w:r w:rsidRPr="00620100">
        <w:rPr>
          <w:rFonts w:ascii="Arial" w:hAnsi="Arial" w:cs="Arial"/>
          <w:i/>
          <w:iCs/>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00620100">
        <w:rPr>
          <w:rFonts w:ascii="Arial" w:hAnsi="Arial" w:cs="Arial"/>
          <w:i/>
          <w:iCs/>
          <w:sz w:val="22"/>
          <w:szCs w:val="22"/>
        </w:rPr>
        <w:t>. -</w:t>
      </w:r>
      <w:r w:rsidR="00620100" w:rsidRPr="00620100">
        <w:rPr>
          <w:rFonts w:ascii="Arial" w:hAnsi="Arial" w:cs="Arial"/>
          <w:iCs/>
          <w:sz w:val="22"/>
          <w:szCs w:val="22"/>
        </w:rPr>
        <w:t>Énfasis añadido</w:t>
      </w:r>
      <w:r w:rsidR="00620100">
        <w:rPr>
          <w:rFonts w:ascii="Arial" w:hAnsi="Arial" w:cs="Arial"/>
          <w:iCs/>
          <w:sz w:val="22"/>
          <w:szCs w:val="22"/>
        </w:rPr>
        <w:t>-.</w:t>
      </w:r>
    </w:p>
    <w:p w14:paraId="6A3E0252" w14:textId="4EB359F0" w:rsidR="00F27E7B" w:rsidRDefault="002B7D16" w:rsidP="00243EE6">
      <w:pPr>
        <w:spacing w:before="240" w:after="240" w:line="360" w:lineRule="auto"/>
        <w:ind w:firstLine="567"/>
        <w:jc w:val="both"/>
        <w:rPr>
          <w:rFonts w:ascii="Arial" w:hAnsi="Arial" w:cs="Arial"/>
          <w:bCs/>
          <w:sz w:val="26"/>
          <w:szCs w:val="26"/>
        </w:rPr>
      </w:pPr>
      <w:r>
        <w:rPr>
          <w:rFonts w:ascii="Arial" w:hAnsi="Arial" w:cs="Arial"/>
          <w:sz w:val="26"/>
          <w:szCs w:val="26"/>
        </w:rPr>
        <w:t>De conformidad con</w:t>
      </w:r>
      <w:r w:rsidR="00C50A71">
        <w:rPr>
          <w:rFonts w:ascii="Arial" w:hAnsi="Arial" w:cs="Arial"/>
          <w:sz w:val="26"/>
          <w:szCs w:val="26"/>
        </w:rPr>
        <w:t xml:space="preserve"> lo</w:t>
      </w:r>
      <w:r w:rsidR="00E60DF5" w:rsidRPr="009F3656">
        <w:rPr>
          <w:rFonts w:ascii="Arial" w:hAnsi="Arial" w:cs="Arial"/>
          <w:sz w:val="26"/>
          <w:szCs w:val="26"/>
        </w:rPr>
        <w:t xml:space="preserve"> razonado, es</w:t>
      </w:r>
      <w:r w:rsidR="002632E0" w:rsidRPr="009F3656">
        <w:rPr>
          <w:rFonts w:ascii="Arial" w:hAnsi="Arial" w:cs="Arial"/>
          <w:sz w:val="26"/>
          <w:szCs w:val="26"/>
        </w:rPr>
        <w:t xml:space="preserve"> legalmente suficiente para </w:t>
      </w:r>
      <w:r w:rsidR="00E60DF5" w:rsidRPr="009F3656">
        <w:rPr>
          <w:rFonts w:ascii="Arial" w:hAnsi="Arial" w:cs="Arial"/>
          <w:sz w:val="26"/>
          <w:szCs w:val="26"/>
        </w:rPr>
        <w:t>la procedencia de la acción pretendida</w:t>
      </w:r>
      <w:r w:rsidR="002632E0" w:rsidRPr="009F3656">
        <w:rPr>
          <w:rFonts w:ascii="Arial" w:hAnsi="Arial" w:cs="Arial"/>
          <w:sz w:val="26"/>
          <w:szCs w:val="26"/>
        </w:rPr>
        <w:t>, conforme a la</w:t>
      </w:r>
      <w:r w:rsidR="00626AB0">
        <w:rPr>
          <w:rFonts w:ascii="Arial" w:hAnsi="Arial" w:cs="Arial"/>
          <w:sz w:val="26"/>
          <w:szCs w:val="26"/>
        </w:rPr>
        <w:t>s</w:t>
      </w:r>
      <w:r w:rsidR="002632E0" w:rsidRPr="009F3656">
        <w:rPr>
          <w:rFonts w:ascii="Arial" w:hAnsi="Arial" w:cs="Arial"/>
          <w:sz w:val="26"/>
          <w:szCs w:val="26"/>
        </w:rPr>
        <w:t xml:space="preserve"> fracci</w:t>
      </w:r>
      <w:r w:rsidR="00626AB0">
        <w:rPr>
          <w:rFonts w:ascii="Arial" w:hAnsi="Arial" w:cs="Arial"/>
          <w:sz w:val="26"/>
          <w:szCs w:val="26"/>
        </w:rPr>
        <w:t>ones</w:t>
      </w:r>
      <w:r w:rsidR="002632E0" w:rsidRPr="009F3656">
        <w:rPr>
          <w:rFonts w:ascii="Arial" w:hAnsi="Arial" w:cs="Arial"/>
          <w:sz w:val="26"/>
          <w:szCs w:val="26"/>
        </w:rPr>
        <w:t xml:space="preserve"> II </w:t>
      </w:r>
      <w:r w:rsidR="00C50A71">
        <w:rPr>
          <w:rFonts w:ascii="Arial" w:hAnsi="Arial" w:cs="Arial"/>
          <w:sz w:val="26"/>
          <w:szCs w:val="26"/>
        </w:rPr>
        <w:t xml:space="preserve">y VI </w:t>
      </w:r>
      <w:r w:rsidR="002632E0" w:rsidRPr="009F3656">
        <w:rPr>
          <w:rFonts w:ascii="Arial" w:hAnsi="Arial" w:cs="Arial"/>
          <w:sz w:val="26"/>
          <w:szCs w:val="26"/>
        </w:rPr>
        <w:t xml:space="preserve">del artículo </w:t>
      </w:r>
      <w:r w:rsidR="004B4F34">
        <w:rPr>
          <w:rFonts w:ascii="Arial" w:hAnsi="Arial" w:cs="Arial"/>
          <w:sz w:val="26"/>
          <w:szCs w:val="26"/>
        </w:rPr>
        <w:t>17</w:t>
      </w:r>
      <w:r w:rsidR="002632E0" w:rsidRPr="009F3656">
        <w:rPr>
          <w:rFonts w:ascii="Arial" w:hAnsi="Arial" w:cs="Arial"/>
          <w:sz w:val="26"/>
          <w:szCs w:val="26"/>
        </w:rPr>
        <w:t xml:space="preserve">8 de la Ley de Justicia Administrativa para el Estado de Oaxaca, </w:t>
      </w:r>
      <w:r w:rsidR="003B3E00" w:rsidRPr="009F3656">
        <w:rPr>
          <w:rFonts w:ascii="Arial" w:hAnsi="Arial" w:cs="Arial"/>
          <w:sz w:val="26"/>
          <w:szCs w:val="26"/>
        </w:rPr>
        <w:t xml:space="preserve">por tanto </w:t>
      </w:r>
      <w:r w:rsidR="00FA73E7">
        <w:rPr>
          <w:rFonts w:ascii="Arial" w:hAnsi="Arial" w:cs="Arial"/>
          <w:sz w:val="26"/>
          <w:szCs w:val="26"/>
        </w:rPr>
        <w:t>lo procedente es declarar la</w:t>
      </w:r>
      <w:r w:rsidR="002632E0" w:rsidRPr="009F3656">
        <w:rPr>
          <w:rFonts w:ascii="Arial" w:hAnsi="Arial" w:cs="Arial"/>
          <w:b/>
          <w:sz w:val="26"/>
          <w:szCs w:val="26"/>
        </w:rPr>
        <w:t xml:space="preserve"> NULIDAD LISA Y LLANA </w:t>
      </w:r>
      <w:r w:rsidR="00CF7D9E" w:rsidRPr="00C50A71">
        <w:rPr>
          <w:rFonts w:ascii="Arial" w:hAnsi="Arial" w:cs="Arial"/>
          <w:bCs/>
          <w:sz w:val="26"/>
          <w:szCs w:val="26"/>
        </w:rPr>
        <w:t xml:space="preserve">del </w:t>
      </w:r>
      <w:r w:rsidR="00F27E7B" w:rsidRPr="00F27E7B">
        <w:rPr>
          <w:rFonts w:ascii="Arial" w:hAnsi="Arial" w:cs="Arial"/>
          <w:bCs/>
          <w:sz w:val="26"/>
          <w:szCs w:val="26"/>
        </w:rPr>
        <w:t xml:space="preserve">parte informativo número </w:t>
      </w:r>
      <w:r w:rsidR="0007520C">
        <w:rPr>
          <w:rFonts w:ascii="Arial" w:hAnsi="Arial" w:cs="Arial"/>
          <w:bCs/>
          <w:sz w:val="26"/>
          <w:szCs w:val="26"/>
        </w:rPr>
        <w:t>*******</w:t>
      </w:r>
      <w:r w:rsidR="00F27E7B" w:rsidRPr="00F27E7B">
        <w:rPr>
          <w:rFonts w:ascii="Arial" w:hAnsi="Arial" w:cs="Arial"/>
          <w:bCs/>
          <w:sz w:val="26"/>
          <w:szCs w:val="26"/>
        </w:rPr>
        <w:t xml:space="preserve"> de 30 treinta de septiembre de 2016 dos mil dieciséis, elaborada por la Policía Vial Municipal Cristina Pérez Sánchez adscrita a la Comisaría de Vialidad y Transporte Municipal del Municipio de Santa Luc</w:t>
      </w:r>
      <w:r w:rsidR="008C35AE">
        <w:rPr>
          <w:rFonts w:ascii="Arial" w:hAnsi="Arial" w:cs="Arial"/>
          <w:bCs/>
          <w:sz w:val="26"/>
          <w:szCs w:val="26"/>
        </w:rPr>
        <w:t>í</w:t>
      </w:r>
      <w:r w:rsidR="00F27E7B" w:rsidRPr="00F27E7B">
        <w:rPr>
          <w:rFonts w:ascii="Arial" w:hAnsi="Arial" w:cs="Arial"/>
          <w:bCs/>
          <w:sz w:val="26"/>
          <w:szCs w:val="26"/>
        </w:rPr>
        <w:t>a del Camino, Oaxaca</w:t>
      </w:r>
      <w:r w:rsidR="00F27E7B">
        <w:rPr>
          <w:rFonts w:ascii="Arial" w:hAnsi="Arial" w:cs="Arial"/>
          <w:bCs/>
          <w:sz w:val="26"/>
          <w:szCs w:val="26"/>
        </w:rPr>
        <w:t xml:space="preserve">. </w:t>
      </w:r>
    </w:p>
    <w:p w14:paraId="5CE34C44" w14:textId="79678CEE" w:rsidR="00CF7D9E" w:rsidRDefault="009B4EDD" w:rsidP="00243EE6">
      <w:pPr>
        <w:spacing w:before="240" w:after="240" w:line="360" w:lineRule="auto"/>
        <w:ind w:firstLine="567"/>
        <w:jc w:val="both"/>
        <w:rPr>
          <w:rFonts w:ascii="Arial" w:hAnsi="Arial" w:cs="Arial"/>
          <w:sz w:val="26"/>
          <w:szCs w:val="26"/>
        </w:rPr>
      </w:pPr>
      <w:r>
        <w:rPr>
          <w:rFonts w:ascii="Arial" w:hAnsi="Arial" w:cs="Arial"/>
          <w:sz w:val="26"/>
          <w:szCs w:val="26"/>
        </w:rPr>
        <w:t>Ahora bien, y toda vez que lo accesorio sigue la suerte de lo principal,</w:t>
      </w:r>
      <w:r w:rsidR="0057045E" w:rsidRPr="00C50A71">
        <w:rPr>
          <w:rFonts w:ascii="Arial" w:hAnsi="Arial" w:cs="Arial"/>
          <w:sz w:val="26"/>
          <w:szCs w:val="26"/>
        </w:rPr>
        <w:t xml:space="preserve"> </w:t>
      </w:r>
      <w:r w:rsidR="007E5F9A">
        <w:rPr>
          <w:rFonts w:ascii="Arial" w:hAnsi="Arial" w:cs="Arial"/>
          <w:sz w:val="26"/>
          <w:szCs w:val="26"/>
        </w:rPr>
        <w:t xml:space="preserve">procede declarar nulos los actos posteriores que se hayan realizado como consecuencia de la emisión del </w:t>
      </w:r>
      <w:r w:rsidR="00BB6A1B">
        <w:rPr>
          <w:rFonts w:ascii="Arial" w:hAnsi="Arial" w:cs="Arial"/>
          <w:sz w:val="26"/>
          <w:szCs w:val="26"/>
        </w:rPr>
        <w:t>parte informativo</w:t>
      </w:r>
      <w:r w:rsidR="007E5F9A">
        <w:rPr>
          <w:rFonts w:ascii="Arial" w:hAnsi="Arial" w:cs="Arial"/>
          <w:sz w:val="26"/>
          <w:szCs w:val="26"/>
        </w:rPr>
        <w:t xml:space="preserve"> declarad</w:t>
      </w:r>
      <w:r w:rsidR="00BB6A1B">
        <w:rPr>
          <w:rFonts w:ascii="Arial" w:hAnsi="Arial" w:cs="Arial"/>
          <w:sz w:val="26"/>
          <w:szCs w:val="26"/>
        </w:rPr>
        <w:t>o</w:t>
      </w:r>
      <w:r w:rsidR="007E5F9A">
        <w:rPr>
          <w:rFonts w:ascii="Arial" w:hAnsi="Arial" w:cs="Arial"/>
          <w:sz w:val="26"/>
          <w:szCs w:val="26"/>
        </w:rPr>
        <w:t xml:space="preserve"> aquí su nulidad lisa y llana; por lo que, para estar en condiciones de restituir al administrado en el pleno goce de sus derechos afectados, se </w:t>
      </w:r>
      <w:r w:rsidR="009F1227">
        <w:rPr>
          <w:rFonts w:ascii="Arial" w:hAnsi="Arial" w:cs="Arial"/>
          <w:sz w:val="26"/>
          <w:szCs w:val="26"/>
        </w:rPr>
        <w:t>or</w:t>
      </w:r>
      <w:r w:rsidR="007E5F9A">
        <w:rPr>
          <w:rFonts w:ascii="Arial" w:hAnsi="Arial" w:cs="Arial"/>
          <w:sz w:val="26"/>
          <w:szCs w:val="26"/>
        </w:rPr>
        <w:t xml:space="preserve">dena a </w:t>
      </w:r>
      <w:r w:rsidR="00872B43" w:rsidRPr="00F27E7B">
        <w:rPr>
          <w:rFonts w:ascii="Arial" w:hAnsi="Arial" w:cs="Arial"/>
          <w:bCs/>
          <w:sz w:val="26"/>
          <w:szCs w:val="26"/>
        </w:rPr>
        <w:t>la Policía Vial Municipal Cristina Pérez Sánchez adscrita a la Comisaría de Vialidad y Transporte Municipal del Municipio de Santa Luc</w:t>
      </w:r>
      <w:r w:rsidR="008C35AE">
        <w:rPr>
          <w:rFonts w:ascii="Arial" w:hAnsi="Arial" w:cs="Arial"/>
          <w:bCs/>
          <w:sz w:val="26"/>
          <w:szCs w:val="26"/>
        </w:rPr>
        <w:t>í</w:t>
      </w:r>
      <w:r w:rsidR="00872B43" w:rsidRPr="00F27E7B">
        <w:rPr>
          <w:rFonts w:ascii="Arial" w:hAnsi="Arial" w:cs="Arial"/>
          <w:bCs/>
          <w:sz w:val="26"/>
          <w:szCs w:val="26"/>
        </w:rPr>
        <w:t>a del Camino, Oaxaca</w:t>
      </w:r>
      <w:r w:rsidR="007E5F9A">
        <w:rPr>
          <w:rFonts w:ascii="Arial" w:hAnsi="Arial" w:cs="Arial"/>
          <w:sz w:val="26"/>
          <w:szCs w:val="26"/>
        </w:rPr>
        <w:t xml:space="preserve">, proceda a </w:t>
      </w:r>
      <w:r w:rsidR="00872B43">
        <w:rPr>
          <w:rFonts w:ascii="Arial" w:hAnsi="Arial" w:cs="Arial"/>
          <w:sz w:val="26"/>
          <w:szCs w:val="26"/>
        </w:rPr>
        <w:t xml:space="preserve">dar de baja el parte </w:t>
      </w:r>
      <w:r w:rsidR="00872B43">
        <w:rPr>
          <w:rFonts w:ascii="Arial" w:hAnsi="Arial" w:cs="Arial"/>
          <w:sz w:val="26"/>
          <w:szCs w:val="26"/>
        </w:rPr>
        <w:lastRenderedPageBreak/>
        <w:t>informativo, y en consecuencia</w:t>
      </w:r>
      <w:r w:rsidR="007E5F9A">
        <w:rPr>
          <w:rFonts w:ascii="Arial" w:hAnsi="Arial" w:cs="Arial"/>
          <w:sz w:val="26"/>
          <w:szCs w:val="26"/>
        </w:rPr>
        <w:t xml:space="preserve"> </w:t>
      </w:r>
      <w:r w:rsidR="00872B43">
        <w:rPr>
          <w:rFonts w:ascii="Arial" w:hAnsi="Arial" w:cs="Arial"/>
          <w:sz w:val="26"/>
          <w:szCs w:val="26"/>
        </w:rPr>
        <w:t>cancelar el antecedente que se generó respecto del administrado</w:t>
      </w:r>
      <w:r w:rsidR="00592A91">
        <w:rPr>
          <w:rFonts w:ascii="Arial" w:hAnsi="Arial" w:cs="Arial"/>
          <w:sz w:val="26"/>
          <w:szCs w:val="26"/>
        </w:rPr>
        <w:t xml:space="preserve"> </w:t>
      </w:r>
      <w:r w:rsidR="0007520C">
        <w:rPr>
          <w:rFonts w:ascii="Arial" w:hAnsi="Arial" w:cs="Arial"/>
          <w:sz w:val="26"/>
          <w:szCs w:val="26"/>
        </w:rPr>
        <w:t>*******</w:t>
      </w:r>
      <w:r w:rsidR="00872B43">
        <w:rPr>
          <w:rFonts w:ascii="Arial" w:hAnsi="Arial" w:cs="Arial"/>
          <w:sz w:val="26"/>
          <w:szCs w:val="26"/>
        </w:rPr>
        <w:t xml:space="preserve">. - - - - - - - - - - - - - - - - - - - - - - - - - - - - </w:t>
      </w:r>
    </w:p>
    <w:p w14:paraId="6A170F7D" w14:textId="5A520499" w:rsidR="007E5F9A" w:rsidRDefault="007E5F9A" w:rsidP="008A62A1">
      <w:pPr>
        <w:spacing w:before="240" w:after="240" w:line="360" w:lineRule="auto"/>
        <w:ind w:firstLine="567"/>
        <w:jc w:val="both"/>
        <w:rPr>
          <w:rFonts w:ascii="Arial" w:hAnsi="Arial" w:cs="Arial"/>
          <w:sz w:val="26"/>
          <w:szCs w:val="26"/>
        </w:rPr>
      </w:pPr>
      <w:r>
        <w:rPr>
          <w:rFonts w:ascii="Arial" w:hAnsi="Arial" w:cs="Arial"/>
          <w:sz w:val="26"/>
          <w:szCs w:val="26"/>
        </w:rPr>
        <w:t>De la misma manera, procede la devolución a</w:t>
      </w:r>
      <w:r w:rsidR="00872B43">
        <w:rPr>
          <w:rFonts w:ascii="Arial" w:hAnsi="Arial" w:cs="Arial"/>
          <w:sz w:val="26"/>
          <w:szCs w:val="26"/>
        </w:rPr>
        <w:t>l</w:t>
      </w:r>
      <w:r>
        <w:rPr>
          <w:rFonts w:ascii="Arial" w:hAnsi="Arial" w:cs="Arial"/>
          <w:sz w:val="26"/>
          <w:szCs w:val="26"/>
        </w:rPr>
        <w:t xml:space="preserve"> actor</w:t>
      </w:r>
      <w:r w:rsidR="008F0AA3">
        <w:rPr>
          <w:rFonts w:ascii="Arial" w:hAnsi="Arial" w:cs="Arial"/>
          <w:sz w:val="26"/>
          <w:szCs w:val="26"/>
        </w:rPr>
        <w:t xml:space="preserve"> </w:t>
      </w:r>
      <w:r w:rsidR="0007520C">
        <w:rPr>
          <w:rFonts w:ascii="Arial" w:hAnsi="Arial" w:cs="Arial"/>
          <w:sz w:val="26"/>
          <w:szCs w:val="26"/>
        </w:rPr>
        <w:t>*******</w:t>
      </w:r>
      <w:r w:rsidR="00872B43" w:rsidRPr="00592A91">
        <w:rPr>
          <w:rFonts w:ascii="Arial" w:hAnsi="Arial" w:cs="Arial"/>
          <w:sz w:val="26"/>
          <w:szCs w:val="26"/>
        </w:rPr>
        <w:t xml:space="preserve"> </w:t>
      </w:r>
      <w:r w:rsidRPr="00592A91">
        <w:rPr>
          <w:rFonts w:ascii="Arial" w:hAnsi="Arial" w:cs="Arial"/>
          <w:sz w:val="26"/>
          <w:szCs w:val="26"/>
        </w:rPr>
        <w:t>de la cantida</w:t>
      </w:r>
      <w:r>
        <w:rPr>
          <w:rFonts w:ascii="Arial" w:hAnsi="Arial" w:cs="Arial"/>
          <w:sz w:val="26"/>
          <w:szCs w:val="26"/>
        </w:rPr>
        <w:t>d</w:t>
      </w:r>
      <w:r w:rsidR="008A62A1">
        <w:rPr>
          <w:rFonts w:ascii="Arial" w:hAnsi="Arial" w:cs="Arial"/>
          <w:sz w:val="26"/>
          <w:szCs w:val="26"/>
        </w:rPr>
        <w:t xml:space="preserve"> total</w:t>
      </w:r>
      <w:r>
        <w:rPr>
          <w:rFonts w:ascii="Arial" w:hAnsi="Arial" w:cs="Arial"/>
          <w:sz w:val="26"/>
          <w:szCs w:val="26"/>
        </w:rPr>
        <w:t xml:space="preserve"> de </w:t>
      </w:r>
      <w:r w:rsidR="002A7BB9">
        <w:rPr>
          <w:rFonts w:ascii="Arial" w:hAnsi="Arial" w:cs="Arial"/>
          <w:sz w:val="26"/>
          <w:szCs w:val="26"/>
        </w:rPr>
        <w:t>$</w:t>
      </w:r>
      <w:r w:rsidR="0007520C">
        <w:rPr>
          <w:rFonts w:ascii="Arial" w:hAnsi="Arial" w:cs="Arial"/>
          <w:sz w:val="26"/>
          <w:szCs w:val="26"/>
        </w:rPr>
        <w:t>*******</w:t>
      </w:r>
      <w:r w:rsidR="002A7BB9">
        <w:rPr>
          <w:rFonts w:ascii="Arial" w:hAnsi="Arial" w:cs="Arial"/>
          <w:sz w:val="26"/>
          <w:szCs w:val="26"/>
        </w:rPr>
        <w:t xml:space="preserve"> por concepto de pago de</w:t>
      </w:r>
      <w:r w:rsidR="00872B43">
        <w:rPr>
          <w:rFonts w:ascii="Arial" w:hAnsi="Arial" w:cs="Arial"/>
          <w:sz w:val="26"/>
          <w:szCs w:val="26"/>
        </w:rPr>
        <w:t xml:space="preserve"> </w:t>
      </w:r>
      <w:r w:rsidR="00872B43" w:rsidRPr="0088584F">
        <w:rPr>
          <w:rFonts w:ascii="Arial" w:hAnsi="Arial" w:cs="Arial"/>
          <w:i/>
          <w:iCs/>
          <w:sz w:val="26"/>
          <w:szCs w:val="26"/>
        </w:rPr>
        <w:t>“servicio médico”, “derecho de piso” y “arrastre de grúa”</w:t>
      </w:r>
      <w:r w:rsidR="00872B43">
        <w:rPr>
          <w:rFonts w:ascii="Arial" w:hAnsi="Arial" w:cs="Arial"/>
          <w:sz w:val="26"/>
          <w:szCs w:val="26"/>
        </w:rPr>
        <w:t xml:space="preserve">, </w:t>
      </w:r>
      <w:r w:rsidR="008A62A1">
        <w:rPr>
          <w:rFonts w:ascii="Arial" w:hAnsi="Arial" w:cs="Arial"/>
          <w:sz w:val="26"/>
          <w:szCs w:val="26"/>
        </w:rPr>
        <w:t>importes</w:t>
      </w:r>
      <w:r w:rsidR="00872B43">
        <w:rPr>
          <w:rFonts w:ascii="Arial" w:hAnsi="Arial" w:cs="Arial"/>
          <w:sz w:val="26"/>
          <w:szCs w:val="26"/>
        </w:rPr>
        <w:t xml:space="preserve"> que se </w:t>
      </w:r>
      <w:r w:rsidR="008A62A1">
        <w:rPr>
          <w:rFonts w:ascii="Arial" w:hAnsi="Arial" w:cs="Arial"/>
          <w:sz w:val="26"/>
          <w:szCs w:val="26"/>
        </w:rPr>
        <w:t xml:space="preserve">advierten en los recibos de pago de números </w:t>
      </w:r>
      <w:r w:rsidR="0007520C">
        <w:rPr>
          <w:rFonts w:ascii="Arial" w:hAnsi="Arial" w:cs="Arial"/>
          <w:sz w:val="26"/>
          <w:szCs w:val="26"/>
        </w:rPr>
        <w:t>*******</w:t>
      </w:r>
      <w:r w:rsidR="008A62A1">
        <w:rPr>
          <w:rFonts w:ascii="Arial" w:hAnsi="Arial" w:cs="Arial"/>
          <w:sz w:val="26"/>
          <w:szCs w:val="26"/>
        </w:rPr>
        <w:t xml:space="preserve"> todos de fecha 3 tres de octubre de 2016 dos mil dieciséis </w:t>
      </w:r>
      <w:r w:rsidR="002A7BB9">
        <w:rPr>
          <w:rFonts w:ascii="Arial" w:hAnsi="Arial" w:cs="Arial"/>
          <w:sz w:val="26"/>
          <w:szCs w:val="26"/>
        </w:rPr>
        <w:t>que emit</w:t>
      </w:r>
      <w:r w:rsidR="008F0AA3">
        <w:rPr>
          <w:rFonts w:ascii="Arial" w:hAnsi="Arial" w:cs="Arial"/>
          <w:sz w:val="26"/>
          <w:szCs w:val="26"/>
        </w:rPr>
        <w:t>ió</w:t>
      </w:r>
      <w:r w:rsidR="002A7BB9">
        <w:rPr>
          <w:rFonts w:ascii="Arial" w:hAnsi="Arial" w:cs="Arial"/>
          <w:sz w:val="26"/>
          <w:szCs w:val="26"/>
        </w:rPr>
        <w:t xml:space="preserve"> la </w:t>
      </w:r>
      <w:r w:rsidR="008F0AA3">
        <w:rPr>
          <w:rFonts w:ascii="Arial" w:hAnsi="Arial" w:cs="Arial"/>
          <w:sz w:val="26"/>
          <w:szCs w:val="26"/>
        </w:rPr>
        <w:t>Tesorería Municipal</w:t>
      </w:r>
      <w:r w:rsidR="008A62A1">
        <w:rPr>
          <w:rFonts w:ascii="Arial" w:hAnsi="Arial" w:cs="Arial"/>
          <w:sz w:val="26"/>
          <w:szCs w:val="26"/>
        </w:rPr>
        <w:t xml:space="preserve"> </w:t>
      </w:r>
      <w:r w:rsidR="008F0AA3">
        <w:rPr>
          <w:rFonts w:ascii="Arial" w:hAnsi="Arial" w:cs="Arial"/>
          <w:sz w:val="26"/>
          <w:szCs w:val="26"/>
        </w:rPr>
        <w:t xml:space="preserve">del Municipio de </w:t>
      </w:r>
      <w:r w:rsidR="008A62A1">
        <w:rPr>
          <w:rFonts w:ascii="Arial" w:hAnsi="Arial" w:cs="Arial"/>
          <w:sz w:val="26"/>
          <w:szCs w:val="26"/>
        </w:rPr>
        <w:t>Santa Luc</w:t>
      </w:r>
      <w:r w:rsidR="00402DCC">
        <w:rPr>
          <w:rFonts w:ascii="Arial" w:hAnsi="Arial" w:cs="Arial"/>
          <w:sz w:val="26"/>
          <w:szCs w:val="26"/>
        </w:rPr>
        <w:t>í</w:t>
      </w:r>
      <w:r w:rsidR="008A62A1">
        <w:rPr>
          <w:rFonts w:ascii="Arial" w:hAnsi="Arial" w:cs="Arial"/>
          <w:sz w:val="26"/>
          <w:szCs w:val="26"/>
        </w:rPr>
        <w:t>a del Camino</w:t>
      </w:r>
      <w:r w:rsidR="008F0AA3">
        <w:rPr>
          <w:rFonts w:ascii="Arial" w:hAnsi="Arial" w:cs="Arial"/>
          <w:sz w:val="26"/>
          <w:szCs w:val="26"/>
        </w:rPr>
        <w:t>, Oaxaca</w:t>
      </w:r>
      <w:r w:rsidR="002A7BB9">
        <w:rPr>
          <w:rFonts w:ascii="Arial" w:hAnsi="Arial" w:cs="Arial"/>
          <w:sz w:val="26"/>
          <w:szCs w:val="26"/>
        </w:rPr>
        <w:t xml:space="preserve">. - - - - - - - - - - - - </w:t>
      </w:r>
      <w:r w:rsidR="008F0AA3">
        <w:rPr>
          <w:rFonts w:ascii="Arial" w:hAnsi="Arial" w:cs="Arial"/>
          <w:sz w:val="26"/>
          <w:szCs w:val="26"/>
        </w:rPr>
        <w:t xml:space="preserve">- - - - - - </w:t>
      </w:r>
      <w:r w:rsidR="0007520C">
        <w:rPr>
          <w:rFonts w:ascii="Arial" w:hAnsi="Arial" w:cs="Arial"/>
          <w:sz w:val="26"/>
          <w:szCs w:val="26"/>
        </w:rPr>
        <w:t>- - - - - - - - -</w:t>
      </w:r>
    </w:p>
    <w:p w14:paraId="628C0D69" w14:textId="11C83108" w:rsidR="00CD01FC" w:rsidRDefault="00CD01FC" w:rsidP="00243EE6">
      <w:pPr>
        <w:spacing w:before="240" w:after="240" w:line="360" w:lineRule="auto"/>
        <w:ind w:firstLine="567"/>
        <w:jc w:val="both"/>
        <w:rPr>
          <w:rFonts w:ascii="Arial" w:hAnsi="Arial" w:cs="Arial"/>
          <w:sz w:val="26"/>
          <w:szCs w:val="26"/>
        </w:rPr>
      </w:pPr>
      <w:r>
        <w:rPr>
          <w:rFonts w:ascii="Arial" w:hAnsi="Arial" w:cs="Arial"/>
          <w:sz w:val="26"/>
          <w:szCs w:val="26"/>
        </w:rPr>
        <w:t xml:space="preserve">Dicha devolución deberá ser realizada por </w:t>
      </w:r>
      <w:r w:rsidR="00324B41">
        <w:rPr>
          <w:rFonts w:ascii="Arial" w:hAnsi="Arial" w:cs="Arial"/>
          <w:sz w:val="26"/>
          <w:szCs w:val="26"/>
        </w:rPr>
        <w:t xml:space="preserve">la </w:t>
      </w:r>
      <w:r w:rsidR="008A62A1">
        <w:rPr>
          <w:rFonts w:ascii="Arial" w:hAnsi="Arial" w:cs="Arial"/>
          <w:sz w:val="26"/>
          <w:szCs w:val="26"/>
        </w:rPr>
        <w:t>propia Tesorería Municipal del Municipio de Santa Luc</w:t>
      </w:r>
      <w:r w:rsidR="00402DCC">
        <w:rPr>
          <w:rFonts w:ascii="Arial" w:hAnsi="Arial" w:cs="Arial"/>
          <w:sz w:val="26"/>
          <w:szCs w:val="26"/>
        </w:rPr>
        <w:t>í</w:t>
      </w:r>
      <w:r w:rsidR="008A62A1">
        <w:rPr>
          <w:rFonts w:ascii="Arial" w:hAnsi="Arial" w:cs="Arial"/>
          <w:sz w:val="26"/>
          <w:szCs w:val="26"/>
        </w:rPr>
        <w:t>a del Camino, Oaxaca</w:t>
      </w:r>
      <w:r w:rsidR="00324B41">
        <w:rPr>
          <w:rFonts w:ascii="Arial" w:hAnsi="Arial" w:cs="Arial"/>
          <w:sz w:val="26"/>
          <w:szCs w:val="26"/>
        </w:rPr>
        <w:t>,</w:t>
      </w:r>
      <w:r>
        <w:rPr>
          <w:rFonts w:ascii="Arial" w:hAnsi="Arial" w:cs="Arial"/>
          <w:sz w:val="26"/>
          <w:szCs w:val="26"/>
        </w:rPr>
        <w:t xml:space="preserve"> en virtud que fue ésta la que realizó el cobro</w:t>
      </w:r>
      <w:r w:rsidR="003E3C62">
        <w:rPr>
          <w:rFonts w:ascii="Arial" w:hAnsi="Arial" w:cs="Arial"/>
          <w:sz w:val="26"/>
          <w:szCs w:val="26"/>
        </w:rPr>
        <w:t xml:space="preserve"> de la cantidad antes citada. - - </w:t>
      </w:r>
      <w:r w:rsidR="008A62A1">
        <w:rPr>
          <w:rFonts w:ascii="Arial" w:hAnsi="Arial" w:cs="Arial"/>
          <w:sz w:val="26"/>
          <w:szCs w:val="26"/>
        </w:rPr>
        <w:t xml:space="preserve">- - - - </w:t>
      </w:r>
    </w:p>
    <w:p w14:paraId="14B59D37" w14:textId="19EEF326" w:rsidR="00C718D0" w:rsidRPr="00EE0FE5" w:rsidRDefault="00C718D0" w:rsidP="00C718D0">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Resulta aplicable al caso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 xml:space="preserve">en </w:t>
      </w:r>
      <w:r w:rsidR="00880E2E">
        <w:rPr>
          <w:rFonts w:ascii="Arial" w:hAnsi="Arial" w:cs="Arial"/>
          <w:sz w:val="26"/>
          <w:szCs w:val="26"/>
        </w:rPr>
        <w:t>M</w:t>
      </w:r>
      <w:r>
        <w:rPr>
          <w:rFonts w:ascii="Arial" w:hAnsi="Arial" w:cs="Arial"/>
          <w:sz w:val="26"/>
          <w:szCs w:val="26"/>
        </w:rPr>
        <w:t xml:space="preserve">ateria </w:t>
      </w:r>
      <w:r w:rsidR="00880E2E">
        <w:rPr>
          <w:rFonts w:ascii="Arial" w:hAnsi="Arial" w:cs="Arial"/>
          <w:sz w:val="26"/>
          <w:szCs w:val="26"/>
        </w:rPr>
        <w:t>C</w:t>
      </w:r>
      <w:r>
        <w:rPr>
          <w:rFonts w:ascii="Arial" w:hAnsi="Arial" w:cs="Arial"/>
          <w:sz w:val="26"/>
          <w:szCs w:val="26"/>
        </w:rPr>
        <w:t xml:space="preserve">omún, </w:t>
      </w:r>
      <w:r w:rsidR="00CF541A">
        <w:rPr>
          <w:rFonts w:ascii="Arial" w:hAnsi="Arial" w:cs="Arial"/>
          <w:sz w:val="26"/>
          <w:szCs w:val="26"/>
        </w:rPr>
        <w:t>de</w:t>
      </w:r>
      <w:r>
        <w:rPr>
          <w:rFonts w:ascii="Arial" w:hAnsi="Arial" w:cs="Arial"/>
          <w:sz w:val="26"/>
          <w:szCs w:val="26"/>
        </w:rPr>
        <w:t xml:space="preserve"> número de registro digital 252103, de la Séptima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w:t>
      </w:r>
      <w:r w:rsidRPr="00C718D0">
        <w:rPr>
          <w:rFonts w:ascii="Arial" w:hAnsi="Arial" w:cs="Arial"/>
          <w:sz w:val="26"/>
          <w:szCs w:val="26"/>
        </w:rPr>
        <w:t>Volumen 121-126, Sexta Parte,</w:t>
      </w:r>
      <w:r>
        <w:rPr>
          <w:rFonts w:ascii="Arial" w:hAnsi="Arial" w:cs="Arial"/>
          <w:sz w:val="26"/>
          <w:szCs w:val="26"/>
        </w:rPr>
        <w:t xml:space="preserve"> visible a página 280, </w:t>
      </w:r>
      <w:r w:rsidRPr="00EE0FE5">
        <w:rPr>
          <w:rFonts w:ascii="Arial" w:hAnsi="Arial" w:cs="Arial"/>
          <w:sz w:val="26"/>
          <w:szCs w:val="26"/>
        </w:rPr>
        <w:t>bajo el rubro y texto siguiente:</w:t>
      </w:r>
      <w:r>
        <w:rPr>
          <w:rFonts w:ascii="Arial" w:hAnsi="Arial" w:cs="Arial"/>
          <w:sz w:val="26"/>
          <w:szCs w:val="26"/>
        </w:rPr>
        <w:t xml:space="preserve"> </w:t>
      </w:r>
    </w:p>
    <w:p w14:paraId="69D475E3" w14:textId="0C573CEE" w:rsidR="00C718D0" w:rsidRPr="00C718D0" w:rsidRDefault="00C718D0" w:rsidP="00C718D0">
      <w:pPr>
        <w:spacing w:before="240" w:after="240" w:line="360" w:lineRule="auto"/>
        <w:ind w:firstLine="567"/>
        <w:jc w:val="both"/>
        <w:rPr>
          <w:rFonts w:ascii="Arial" w:hAnsi="Arial" w:cs="Arial"/>
          <w:i/>
        </w:rPr>
      </w:pPr>
      <w:r>
        <w:rPr>
          <w:rFonts w:ascii="Arial" w:hAnsi="Arial" w:cs="Arial"/>
          <w:i/>
        </w:rPr>
        <w:t>“</w:t>
      </w:r>
      <w:r w:rsidRPr="00C718D0">
        <w:rPr>
          <w:rFonts w:ascii="Arial" w:hAnsi="Arial" w:cs="Arial"/>
          <w:b/>
          <w:i/>
        </w:rPr>
        <w:t>ACTOS VICIADOS, FRUTOS DE.</w:t>
      </w:r>
    </w:p>
    <w:p w14:paraId="76CAF13C" w14:textId="1F70B117" w:rsidR="00C718D0" w:rsidRDefault="00C718D0" w:rsidP="00AB4B48">
      <w:pPr>
        <w:spacing w:before="240" w:after="240" w:line="360" w:lineRule="auto"/>
        <w:ind w:left="709" w:right="758"/>
        <w:jc w:val="both"/>
        <w:rPr>
          <w:rFonts w:ascii="Arial" w:hAnsi="Arial" w:cs="Arial"/>
          <w:sz w:val="26"/>
          <w:szCs w:val="26"/>
        </w:rPr>
      </w:pPr>
      <w:r w:rsidRPr="00C718D0">
        <w:rPr>
          <w:rFonts w:ascii="Arial" w:hAnsi="Arial" w:cs="Arial"/>
          <w:i/>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i/>
        </w:rPr>
        <w:t>.”</w:t>
      </w:r>
    </w:p>
    <w:p w14:paraId="519510D6" w14:textId="28A1D763" w:rsidR="00F54F43" w:rsidRPr="00EE0FE5" w:rsidRDefault="00F54F43" w:rsidP="00F54F43">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Así como la </w:t>
      </w:r>
      <w:r w:rsidR="00880E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Octubre de 2005, visible a página 2212, </w:t>
      </w:r>
      <w:r w:rsidRPr="00EE0FE5">
        <w:rPr>
          <w:rFonts w:ascii="Arial" w:hAnsi="Arial" w:cs="Arial"/>
          <w:sz w:val="26"/>
          <w:szCs w:val="26"/>
        </w:rPr>
        <w:t>bajo el rubro y texto siguiente:</w:t>
      </w:r>
      <w:r>
        <w:rPr>
          <w:rFonts w:ascii="Arial" w:hAnsi="Arial" w:cs="Arial"/>
          <w:sz w:val="26"/>
          <w:szCs w:val="26"/>
        </w:rPr>
        <w:t xml:space="preserve"> </w:t>
      </w:r>
    </w:p>
    <w:p w14:paraId="3DAA3B10" w14:textId="217328E5" w:rsidR="0029761C" w:rsidRPr="0029761C" w:rsidRDefault="0029761C" w:rsidP="0029761C">
      <w:pPr>
        <w:shd w:val="clear" w:color="auto" w:fill="FFFFFF"/>
        <w:spacing w:before="100" w:beforeAutospacing="1" w:after="100" w:afterAutospacing="1" w:line="360" w:lineRule="auto"/>
        <w:ind w:left="709" w:right="758"/>
        <w:jc w:val="both"/>
        <w:rPr>
          <w:rFonts w:ascii="Arial" w:eastAsia="Times New Roman" w:hAnsi="Arial" w:cs="Arial"/>
          <w:b/>
          <w:bCs/>
          <w:i/>
          <w:color w:val="212529"/>
          <w:lang w:eastAsia="es-MX"/>
        </w:rPr>
      </w:pPr>
      <w:r>
        <w:rPr>
          <w:rFonts w:ascii="Arial" w:eastAsia="Times New Roman" w:hAnsi="Arial" w:cs="Arial"/>
          <w:bCs/>
          <w:i/>
          <w:color w:val="212529"/>
          <w:lang w:eastAsia="es-MX"/>
        </w:rPr>
        <w:t>“</w:t>
      </w:r>
      <w:r w:rsidRPr="0029761C">
        <w:rPr>
          <w:rFonts w:ascii="Arial" w:eastAsia="Times New Roman" w:hAnsi="Arial" w:cs="Arial"/>
          <w:b/>
          <w:bCs/>
          <w:i/>
          <w:color w:val="212529"/>
          <w:lang w:eastAsia="es-MX"/>
        </w:rPr>
        <w:t>AUTORIDADES NO SEÑALADAS COMO RESPONSABLES. ESTÁN OBLIGADAS A REALIZAR LOS ACTOS NECESARIOS PARA EL EFICAZ CUMPLIMIENTO DE LA EJECUTORIA DE AMPARO.</w:t>
      </w:r>
    </w:p>
    <w:p w14:paraId="4E3E857D" w14:textId="2D81BCF0" w:rsidR="0029761C" w:rsidRPr="0029761C" w:rsidRDefault="0029761C" w:rsidP="0029761C">
      <w:pPr>
        <w:shd w:val="clear" w:color="auto" w:fill="FFFFFF"/>
        <w:spacing w:before="100" w:beforeAutospacing="1" w:after="100" w:afterAutospacing="1" w:line="360" w:lineRule="auto"/>
        <w:ind w:left="709" w:right="758"/>
        <w:jc w:val="both"/>
        <w:rPr>
          <w:rFonts w:ascii="Arial" w:eastAsia="Times New Roman" w:hAnsi="Arial" w:cs="Arial"/>
          <w:i/>
          <w:color w:val="212529"/>
          <w:lang w:eastAsia="es-MX"/>
        </w:rPr>
      </w:pPr>
      <w:r w:rsidRPr="0029761C">
        <w:rPr>
          <w:rFonts w:ascii="Arial" w:eastAsia="Times New Roman" w:hAnsi="Arial" w:cs="Arial"/>
          <w:i/>
          <w:color w:val="212529"/>
          <w:lang w:eastAsia="es-MX"/>
        </w:rPr>
        <w:t xml:space="preserve">Aun cuando las autoridades no hayan sido designadas como responsables en el juicio de garantías, pero en razón de sus funciones </w:t>
      </w:r>
      <w:r w:rsidRPr="0029761C">
        <w:rPr>
          <w:rFonts w:ascii="Arial" w:eastAsia="Times New Roman" w:hAnsi="Arial" w:cs="Arial"/>
          <w:i/>
          <w:color w:val="212529"/>
          <w:lang w:eastAsia="es-MX"/>
        </w:rPr>
        <w:lastRenderedPageBreak/>
        <w:t>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r>
        <w:rPr>
          <w:rFonts w:ascii="Arial" w:eastAsia="Times New Roman" w:hAnsi="Arial" w:cs="Arial"/>
          <w:i/>
          <w:color w:val="212529"/>
          <w:lang w:eastAsia="es-MX"/>
        </w:rPr>
        <w:t>”</w:t>
      </w:r>
    </w:p>
    <w:p w14:paraId="14134C52" w14:textId="4A082FB6" w:rsidR="002632E0" w:rsidRDefault="00BC5605" w:rsidP="009F3656">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Pr="00BC5605">
        <w:rPr>
          <w:rFonts w:ascii="Arial" w:hAnsi="Arial" w:cs="Arial"/>
          <w:b/>
          <w:sz w:val="26"/>
          <w:szCs w:val="26"/>
        </w:rPr>
        <w:t>FUNDADO</w:t>
      </w:r>
      <w:r w:rsidR="00CF7D9E">
        <w:rPr>
          <w:rFonts w:ascii="Arial" w:hAnsi="Arial" w:cs="Arial"/>
          <w:sz w:val="26"/>
          <w:szCs w:val="26"/>
        </w:rPr>
        <w:t xml:space="preserve"> el</w:t>
      </w:r>
      <w:r>
        <w:rPr>
          <w:rFonts w:ascii="Arial" w:hAnsi="Arial" w:cs="Arial"/>
          <w:sz w:val="26"/>
          <w:szCs w:val="26"/>
        </w:rPr>
        <w:t xml:space="preserve"> agravio expuesto por </w:t>
      </w:r>
      <w:r w:rsidR="000F7A6A">
        <w:rPr>
          <w:rFonts w:ascii="Arial" w:hAnsi="Arial" w:cs="Arial"/>
          <w:sz w:val="26"/>
          <w:szCs w:val="26"/>
        </w:rPr>
        <w:t>el</w:t>
      </w:r>
      <w:r>
        <w:rPr>
          <w:rFonts w:ascii="Arial" w:hAnsi="Arial" w:cs="Arial"/>
          <w:sz w:val="26"/>
          <w:szCs w:val="26"/>
        </w:rPr>
        <w:t xml:space="preserve"> recurrente, lo procedente es </w:t>
      </w:r>
      <w:r w:rsidR="002632E0" w:rsidRPr="00BC5605">
        <w:rPr>
          <w:rFonts w:ascii="Arial" w:hAnsi="Arial" w:cs="Arial"/>
          <w:b/>
          <w:sz w:val="26"/>
          <w:szCs w:val="26"/>
        </w:rPr>
        <w:t>REVOCA</w:t>
      </w:r>
      <w:r>
        <w:rPr>
          <w:rFonts w:ascii="Arial" w:hAnsi="Arial" w:cs="Arial"/>
          <w:b/>
          <w:sz w:val="26"/>
          <w:szCs w:val="26"/>
        </w:rPr>
        <w:t>R</w:t>
      </w:r>
      <w:r w:rsidR="002632E0" w:rsidRPr="00894AC8">
        <w:rPr>
          <w:rFonts w:ascii="Arial" w:hAnsi="Arial" w:cs="Arial"/>
          <w:b/>
          <w:sz w:val="26"/>
          <w:szCs w:val="26"/>
        </w:rPr>
        <w:t xml:space="preserve"> </w:t>
      </w:r>
      <w:r w:rsidR="002632E0" w:rsidRPr="00894AC8">
        <w:rPr>
          <w:rFonts w:ascii="Arial" w:hAnsi="Arial" w:cs="Arial"/>
          <w:sz w:val="26"/>
          <w:szCs w:val="26"/>
        </w:rPr>
        <w:t xml:space="preserve">la sentencia </w:t>
      </w:r>
      <w:r w:rsidR="002632E0">
        <w:rPr>
          <w:rFonts w:ascii="Arial" w:hAnsi="Arial" w:cs="Arial"/>
          <w:sz w:val="26"/>
          <w:szCs w:val="26"/>
        </w:rPr>
        <w:t>recurrida,</w:t>
      </w:r>
      <w:r>
        <w:rPr>
          <w:rFonts w:ascii="Arial" w:hAnsi="Arial" w:cs="Arial"/>
          <w:sz w:val="26"/>
          <w:szCs w:val="26"/>
        </w:rPr>
        <w:t xml:space="preserve"> </w:t>
      </w:r>
      <w:r w:rsidR="0036620B">
        <w:rPr>
          <w:rFonts w:ascii="Arial" w:hAnsi="Arial" w:cs="Arial"/>
          <w:sz w:val="26"/>
          <w:szCs w:val="26"/>
        </w:rPr>
        <w:t>en consecuencia</w:t>
      </w:r>
      <w:r w:rsidR="002632E0">
        <w:rPr>
          <w:rFonts w:ascii="Arial" w:eastAsia="Times New Roman" w:hAnsi="Arial" w:cs="Arial"/>
          <w:bCs/>
          <w:sz w:val="26"/>
          <w:szCs w:val="26"/>
          <w:lang w:eastAsia="es-ES"/>
        </w:rPr>
        <w:t>, c</w:t>
      </w:r>
      <w:r w:rsidR="002632E0" w:rsidRPr="00894AC8">
        <w:rPr>
          <w:rFonts w:ascii="Arial" w:eastAsia="Calibri" w:hAnsi="Arial" w:cs="Arial"/>
          <w:sz w:val="26"/>
          <w:szCs w:val="26"/>
        </w:rPr>
        <w:t xml:space="preserve">on fundamento en los artículos </w:t>
      </w:r>
      <w:r w:rsidR="002632E0" w:rsidRPr="00894AC8">
        <w:rPr>
          <w:rFonts w:ascii="Arial" w:hAnsi="Arial" w:cs="Arial"/>
          <w:sz w:val="26"/>
          <w:szCs w:val="26"/>
        </w:rPr>
        <w:t>2</w:t>
      </w:r>
      <w:r w:rsidR="000F7A6A">
        <w:rPr>
          <w:rFonts w:ascii="Arial" w:hAnsi="Arial" w:cs="Arial"/>
          <w:sz w:val="26"/>
          <w:szCs w:val="26"/>
        </w:rPr>
        <w:t>0</w:t>
      </w:r>
      <w:r w:rsidR="00666726">
        <w:rPr>
          <w:rFonts w:ascii="Arial" w:hAnsi="Arial" w:cs="Arial"/>
          <w:sz w:val="26"/>
          <w:szCs w:val="26"/>
        </w:rPr>
        <w:t>6</w:t>
      </w:r>
      <w:r w:rsidR="002632E0" w:rsidRPr="00894AC8">
        <w:rPr>
          <w:rFonts w:ascii="Arial" w:hAnsi="Arial" w:cs="Arial"/>
          <w:sz w:val="26"/>
          <w:szCs w:val="26"/>
        </w:rPr>
        <w:t xml:space="preserve"> y 2</w:t>
      </w:r>
      <w:r w:rsidR="000F7A6A">
        <w:rPr>
          <w:rFonts w:ascii="Arial" w:hAnsi="Arial" w:cs="Arial"/>
          <w:sz w:val="26"/>
          <w:szCs w:val="26"/>
        </w:rPr>
        <w:t>0</w:t>
      </w:r>
      <w:r w:rsidR="002632E0" w:rsidRPr="00894AC8">
        <w:rPr>
          <w:rFonts w:ascii="Arial" w:hAnsi="Arial" w:cs="Arial"/>
          <w:sz w:val="26"/>
          <w:szCs w:val="26"/>
        </w:rPr>
        <w:t>8 de la Ley de Justicia Administrativa para el Estado</w:t>
      </w:r>
      <w:r w:rsidR="00962AA6">
        <w:rPr>
          <w:rFonts w:ascii="Arial" w:hAnsi="Arial" w:cs="Arial"/>
          <w:sz w:val="26"/>
          <w:szCs w:val="26"/>
        </w:rPr>
        <w:t xml:space="preserve"> de Oaxaca</w:t>
      </w:r>
      <w:r w:rsidR="002632E0" w:rsidRPr="00441F72">
        <w:rPr>
          <w:rFonts w:ascii="Arial" w:hAnsi="Arial" w:cs="Arial"/>
          <w:sz w:val="26"/>
          <w:szCs w:val="26"/>
        </w:rPr>
        <w:t>, se:</w:t>
      </w:r>
      <w:r w:rsidR="009A2CF1">
        <w:rPr>
          <w:rFonts w:ascii="Arial" w:hAnsi="Arial" w:cs="Arial"/>
          <w:sz w:val="26"/>
          <w:szCs w:val="26"/>
        </w:rPr>
        <w:t xml:space="preserve"> - - - - - </w:t>
      </w:r>
      <w:r w:rsidR="00962AA6">
        <w:rPr>
          <w:rFonts w:ascii="Arial" w:hAnsi="Arial" w:cs="Arial"/>
          <w:sz w:val="26"/>
          <w:szCs w:val="26"/>
        </w:rPr>
        <w:t xml:space="preserve">- - - - - - - - - - - - - - - - - - - - - - - - - - - - - - - - - - - - - - - - - - - - - </w:t>
      </w:r>
    </w:p>
    <w:p w14:paraId="4363A87A" w14:textId="77777777" w:rsidR="002632E0" w:rsidRDefault="002632E0" w:rsidP="002632E0">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61431D1F" w14:textId="74B3E381" w:rsidR="002632E0" w:rsidRDefault="002632E0" w:rsidP="002632E0">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8584F">
        <w:rPr>
          <w:rFonts w:ascii="Arial" w:hAnsi="Arial" w:cs="Arial"/>
          <w:b/>
          <w:bCs/>
          <w:sz w:val="26"/>
          <w:szCs w:val="26"/>
        </w:rPr>
        <w:t>.</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sidR="00C4550A">
        <w:rPr>
          <w:rFonts w:ascii="Arial" w:hAnsi="Arial" w:cs="Arial"/>
          <w:sz w:val="26"/>
          <w:szCs w:val="26"/>
        </w:rPr>
        <w:t xml:space="preserve">ntencia </w:t>
      </w:r>
      <w:r w:rsidR="00BC5605">
        <w:rPr>
          <w:rFonts w:ascii="Arial" w:hAnsi="Arial" w:cs="Arial"/>
          <w:sz w:val="26"/>
          <w:szCs w:val="26"/>
        </w:rPr>
        <w:t>impugnada</w:t>
      </w:r>
      <w:r w:rsidR="009B4EDD">
        <w:rPr>
          <w:rFonts w:ascii="Arial" w:hAnsi="Arial" w:cs="Arial"/>
          <w:sz w:val="26"/>
          <w:szCs w:val="26"/>
        </w:rPr>
        <w:t xml:space="preserve"> de </w:t>
      </w:r>
      <w:r w:rsidR="00CA62A8">
        <w:rPr>
          <w:rFonts w:ascii="Arial" w:hAnsi="Arial" w:cs="Arial"/>
          <w:sz w:val="26"/>
          <w:szCs w:val="26"/>
        </w:rPr>
        <w:t xml:space="preserve">25 </w:t>
      </w:r>
      <w:r w:rsidR="000F7A6A">
        <w:rPr>
          <w:rFonts w:ascii="Arial" w:hAnsi="Arial" w:cs="Arial"/>
          <w:sz w:val="26"/>
          <w:szCs w:val="26"/>
        </w:rPr>
        <w:t xml:space="preserve">veinticinco de febrero </w:t>
      </w:r>
      <w:r w:rsidR="00666726">
        <w:rPr>
          <w:rFonts w:ascii="Arial" w:hAnsi="Arial" w:cs="Arial"/>
          <w:sz w:val="26"/>
          <w:szCs w:val="26"/>
        </w:rPr>
        <w:t xml:space="preserve">de </w:t>
      </w:r>
      <w:r w:rsidR="00CA62A8">
        <w:rPr>
          <w:rFonts w:ascii="Arial" w:hAnsi="Arial" w:cs="Arial"/>
          <w:sz w:val="26"/>
          <w:szCs w:val="26"/>
        </w:rPr>
        <w:t xml:space="preserve">2022 </w:t>
      </w:r>
      <w:r w:rsidR="00666726">
        <w:rPr>
          <w:rFonts w:ascii="Arial" w:hAnsi="Arial" w:cs="Arial"/>
          <w:sz w:val="26"/>
          <w:szCs w:val="26"/>
        </w:rPr>
        <w:t>dos mil veintidós</w:t>
      </w:r>
      <w:r>
        <w:rPr>
          <w:rFonts w:ascii="Arial" w:hAnsi="Arial" w:cs="Arial"/>
          <w:sz w:val="26"/>
          <w:szCs w:val="26"/>
        </w:rPr>
        <w:t>,</w:t>
      </w:r>
      <w:r w:rsidRPr="00894AC8">
        <w:rPr>
          <w:rFonts w:ascii="Arial" w:hAnsi="Arial" w:cs="Arial"/>
          <w:sz w:val="26"/>
          <w:szCs w:val="26"/>
        </w:rPr>
        <w:t xml:space="preserve"> por las razones </w:t>
      </w:r>
      <w:r w:rsidR="00BC5605">
        <w:rPr>
          <w:rFonts w:ascii="Arial" w:hAnsi="Arial" w:cs="Arial"/>
          <w:sz w:val="26"/>
          <w:szCs w:val="26"/>
        </w:rPr>
        <w:t xml:space="preserve">vertidas en el </w:t>
      </w:r>
      <w:r w:rsidR="0036620B">
        <w:rPr>
          <w:rFonts w:ascii="Arial" w:hAnsi="Arial" w:cs="Arial"/>
          <w:sz w:val="26"/>
          <w:szCs w:val="26"/>
        </w:rPr>
        <w:t>C</w:t>
      </w:r>
      <w:r>
        <w:rPr>
          <w:rFonts w:ascii="Arial" w:hAnsi="Arial" w:cs="Arial"/>
          <w:sz w:val="26"/>
          <w:szCs w:val="26"/>
        </w:rPr>
        <w:t xml:space="preserve">onsiderando </w:t>
      </w:r>
      <w:r w:rsidR="00666726">
        <w:rPr>
          <w:rFonts w:ascii="Arial" w:hAnsi="Arial" w:cs="Arial"/>
          <w:sz w:val="26"/>
          <w:szCs w:val="26"/>
        </w:rPr>
        <w:t xml:space="preserve">TERCERO </w:t>
      </w:r>
      <w:r w:rsidR="00BC5605">
        <w:rPr>
          <w:rFonts w:ascii="Arial" w:hAnsi="Arial" w:cs="Arial"/>
          <w:sz w:val="26"/>
          <w:szCs w:val="26"/>
        </w:rPr>
        <w:t>de la presente res</w:t>
      </w:r>
      <w:r w:rsidR="0036620B">
        <w:rPr>
          <w:rFonts w:ascii="Arial" w:hAnsi="Arial" w:cs="Arial"/>
          <w:sz w:val="26"/>
          <w:szCs w:val="26"/>
        </w:rPr>
        <w:t xml:space="preserve">olución.  - - - - - - - </w:t>
      </w:r>
      <w:r w:rsidR="009B4EDD">
        <w:rPr>
          <w:rFonts w:ascii="Arial" w:hAnsi="Arial" w:cs="Arial"/>
          <w:sz w:val="26"/>
          <w:szCs w:val="26"/>
        </w:rPr>
        <w:t xml:space="preserve">- - - - - - - </w:t>
      </w:r>
    </w:p>
    <w:p w14:paraId="5BCA639C" w14:textId="53A0BFDF" w:rsidR="009A2CF1" w:rsidRDefault="002632E0" w:rsidP="00CF541A">
      <w:pPr>
        <w:spacing w:before="240"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w:t>
      </w:r>
      <w:r w:rsidRPr="00585501">
        <w:rPr>
          <w:rFonts w:ascii="Arial" w:hAnsi="Arial" w:cs="Arial"/>
          <w:sz w:val="26"/>
          <w:szCs w:val="26"/>
        </w:rPr>
        <w:t xml:space="preserve"> </w:t>
      </w:r>
      <w:r w:rsidR="000F7A6A">
        <w:rPr>
          <w:rFonts w:ascii="Arial" w:hAnsi="Arial" w:cs="Arial"/>
          <w:sz w:val="26"/>
          <w:szCs w:val="26"/>
        </w:rPr>
        <w:t>la</w:t>
      </w:r>
      <w:r w:rsidR="000F7A6A" w:rsidRPr="009F3656">
        <w:rPr>
          <w:rFonts w:ascii="Arial" w:hAnsi="Arial" w:cs="Arial"/>
          <w:b/>
          <w:sz w:val="26"/>
          <w:szCs w:val="26"/>
        </w:rPr>
        <w:t xml:space="preserve"> NULIDAD LISA Y LLANA </w:t>
      </w:r>
      <w:r w:rsidR="000F7A6A" w:rsidRPr="00C50A71">
        <w:rPr>
          <w:rFonts w:ascii="Arial" w:hAnsi="Arial" w:cs="Arial"/>
          <w:bCs/>
          <w:sz w:val="26"/>
          <w:szCs w:val="26"/>
        </w:rPr>
        <w:t xml:space="preserve">del </w:t>
      </w:r>
      <w:r w:rsidR="000F7A6A" w:rsidRPr="00F27E7B">
        <w:rPr>
          <w:rFonts w:ascii="Arial" w:hAnsi="Arial" w:cs="Arial"/>
          <w:bCs/>
          <w:sz w:val="26"/>
          <w:szCs w:val="26"/>
        </w:rPr>
        <w:t xml:space="preserve">parte informativo número </w:t>
      </w:r>
      <w:r w:rsidR="0007520C">
        <w:rPr>
          <w:rFonts w:ascii="Arial" w:hAnsi="Arial" w:cs="Arial"/>
          <w:bCs/>
          <w:sz w:val="26"/>
          <w:szCs w:val="26"/>
        </w:rPr>
        <w:t>*******</w:t>
      </w:r>
      <w:r w:rsidR="000F7A6A" w:rsidRPr="00F27E7B">
        <w:rPr>
          <w:rFonts w:ascii="Arial" w:hAnsi="Arial" w:cs="Arial"/>
          <w:bCs/>
          <w:sz w:val="26"/>
          <w:szCs w:val="26"/>
        </w:rPr>
        <w:t xml:space="preserve"> de 30 treinta de septiembre de 2016 dos mil dieciséis, elaborada por la Policía Vial Municipal Cristina Pérez Sánchez adscrita a la Comisaría de Vialidad y Transporte Municipal del Municipio de Santa Luc</w:t>
      </w:r>
      <w:r w:rsidR="00962AA6">
        <w:rPr>
          <w:rFonts w:ascii="Arial" w:hAnsi="Arial" w:cs="Arial"/>
          <w:bCs/>
          <w:sz w:val="26"/>
          <w:szCs w:val="26"/>
        </w:rPr>
        <w:t>í</w:t>
      </w:r>
      <w:r w:rsidR="000F7A6A" w:rsidRPr="00F27E7B">
        <w:rPr>
          <w:rFonts w:ascii="Arial" w:hAnsi="Arial" w:cs="Arial"/>
          <w:bCs/>
          <w:sz w:val="26"/>
          <w:szCs w:val="26"/>
        </w:rPr>
        <w:t>a del Camino, Oaxaca</w:t>
      </w:r>
      <w:r w:rsidR="000F7A6A">
        <w:rPr>
          <w:rFonts w:ascii="Arial" w:hAnsi="Arial" w:cs="Arial"/>
          <w:bCs/>
          <w:sz w:val="26"/>
          <w:szCs w:val="26"/>
        </w:rPr>
        <w:t>.</w:t>
      </w:r>
      <w:r w:rsidR="009B4EDD">
        <w:rPr>
          <w:rFonts w:ascii="Arial" w:hAnsi="Arial" w:cs="Arial"/>
          <w:sz w:val="26"/>
          <w:szCs w:val="26"/>
        </w:rPr>
        <w:t xml:space="preserve"> - </w:t>
      </w:r>
      <w:r w:rsidR="00303EBF">
        <w:rPr>
          <w:rFonts w:ascii="Arial" w:hAnsi="Arial" w:cs="Arial"/>
          <w:sz w:val="26"/>
          <w:szCs w:val="26"/>
        </w:rPr>
        <w:t xml:space="preserve">- - </w:t>
      </w:r>
      <w:r w:rsidR="008B0AAE">
        <w:rPr>
          <w:rFonts w:ascii="Arial" w:hAnsi="Arial" w:cs="Arial"/>
          <w:sz w:val="26"/>
          <w:szCs w:val="26"/>
        </w:rPr>
        <w:t xml:space="preserve">- - - - - </w:t>
      </w:r>
    </w:p>
    <w:p w14:paraId="0940D6E4" w14:textId="3B16435D" w:rsidR="000F7A6A" w:rsidRDefault="00CF541A" w:rsidP="000F7A6A">
      <w:pPr>
        <w:spacing w:before="240" w:after="240" w:line="360" w:lineRule="auto"/>
        <w:ind w:firstLine="567"/>
        <w:jc w:val="both"/>
        <w:rPr>
          <w:rFonts w:ascii="Arial" w:hAnsi="Arial" w:cs="Arial"/>
          <w:sz w:val="26"/>
          <w:szCs w:val="26"/>
        </w:rPr>
      </w:pPr>
      <w:r w:rsidRPr="00CF541A">
        <w:rPr>
          <w:rFonts w:ascii="Arial" w:hAnsi="Arial" w:cs="Arial"/>
          <w:b/>
          <w:sz w:val="26"/>
          <w:szCs w:val="26"/>
        </w:rPr>
        <w:t xml:space="preserve">TERCERO. </w:t>
      </w:r>
      <w:r w:rsidR="00F776AF">
        <w:rPr>
          <w:rFonts w:ascii="Arial" w:hAnsi="Arial" w:cs="Arial"/>
          <w:sz w:val="26"/>
          <w:szCs w:val="26"/>
        </w:rPr>
        <w:t xml:space="preserve">Se </w:t>
      </w:r>
      <w:r w:rsidR="00FA73E7">
        <w:rPr>
          <w:rFonts w:ascii="Arial" w:hAnsi="Arial" w:cs="Arial"/>
          <w:sz w:val="26"/>
          <w:szCs w:val="26"/>
        </w:rPr>
        <w:t>ordena</w:t>
      </w:r>
      <w:r w:rsidR="00F776AF">
        <w:rPr>
          <w:rFonts w:ascii="Arial" w:hAnsi="Arial" w:cs="Arial"/>
          <w:sz w:val="26"/>
          <w:szCs w:val="26"/>
        </w:rPr>
        <w:t xml:space="preserve"> </w:t>
      </w:r>
      <w:r w:rsidR="007C6BB2">
        <w:rPr>
          <w:rFonts w:ascii="Arial" w:hAnsi="Arial" w:cs="Arial"/>
          <w:sz w:val="26"/>
          <w:szCs w:val="26"/>
        </w:rPr>
        <w:t>devolver</w:t>
      </w:r>
      <w:r w:rsidR="000F7A6A">
        <w:rPr>
          <w:rFonts w:ascii="Arial" w:hAnsi="Arial" w:cs="Arial"/>
          <w:sz w:val="26"/>
          <w:szCs w:val="26"/>
        </w:rPr>
        <w:t xml:space="preserve"> al actor </w:t>
      </w:r>
      <w:r w:rsidR="0007520C">
        <w:rPr>
          <w:rFonts w:ascii="Arial" w:hAnsi="Arial" w:cs="Arial"/>
          <w:b/>
          <w:bCs/>
          <w:sz w:val="26"/>
          <w:szCs w:val="26"/>
        </w:rPr>
        <w:t>*******</w:t>
      </w:r>
      <w:r w:rsidR="0088584F" w:rsidRPr="00592A91">
        <w:rPr>
          <w:rFonts w:ascii="Arial" w:hAnsi="Arial" w:cs="Arial"/>
          <w:sz w:val="26"/>
          <w:szCs w:val="26"/>
        </w:rPr>
        <w:t xml:space="preserve"> </w:t>
      </w:r>
      <w:r w:rsidR="000F7A6A">
        <w:rPr>
          <w:rFonts w:ascii="Arial" w:hAnsi="Arial" w:cs="Arial"/>
          <w:sz w:val="26"/>
          <w:szCs w:val="26"/>
        </w:rPr>
        <w:t xml:space="preserve">de la cantidad total de $888.00 (Ochocientos ochenta y ocho pesos 00/100 Moneda Nacional) por concepto de pago de “servicio médico”, “derecho de piso” y “arrastre de grúa”, importes que se advierten en los recibos de pago de números </w:t>
      </w:r>
      <w:r w:rsidR="0007520C">
        <w:rPr>
          <w:rFonts w:ascii="Arial" w:hAnsi="Arial" w:cs="Arial"/>
          <w:sz w:val="26"/>
          <w:szCs w:val="26"/>
        </w:rPr>
        <w:t>*******</w:t>
      </w:r>
      <w:r w:rsidR="000F7A6A">
        <w:rPr>
          <w:rFonts w:ascii="Arial" w:hAnsi="Arial" w:cs="Arial"/>
          <w:sz w:val="26"/>
          <w:szCs w:val="26"/>
        </w:rPr>
        <w:t xml:space="preserve"> todos de fecha 3 tres de octubre de 2016 dos mil dieciséis que emitió la Tesorería Municipal del Municipio de Santa Luc</w:t>
      </w:r>
      <w:r w:rsidR="00962AA6">
        <w:rPr>
          <w:rFonts w:ascii="Arial" w:hAnsi="Arial" w:cs="Arial"/>
          <w:sz w:val="26"/>
          <w:szCs w:val="26"/>
        </w:rPr>
        <w:t>í</w:t>
      </w:r>
      <w:r w:rsidR="000F7A6A">
        <w:rPr>
          <w:rFonts w:ascii="Arial" w:hAnsi="Arial" w:cs="Arial"/>
          <w:sz w:val="26"/>
          <w:szCs w:val="26"/>
        </w:rPr>
        <w:t>a del Camino, Oaxaca; devolución que deberá ser realizada por la propia Tesorería Municipal del Municipio de Santa Lucia del Camino, Oaxaca.</w:t>
      </w:r>
      <w:r w:rsidR="00592A91">
        <w:rPr>
          <w:rFonts w:ascii="Arial" w:hAnsi="Arial" w:cs="Arial"/>
          <w:sz w:val="26"/>
          <w:szCs w:val="26"/>
        </w:rPr>
        <w:t xml:space="preserve"> </w:t>
      </w:r>
    </w:p>
    <w:p w14:paraId="2359931F" w14:textId="0042A9C0" w:rsidR="002632E0" w:rsidRPr="006E349D" w:rsidRDefault="00F776AF" w:rsidP="000F7A6A">
      <w:pPr>
        <w:spacing w:before="240" w:after="240" w:line="360" w:lineRule="auto"/>
        <w:ind w:firstLine="567"/>
        <w:jc w:val="both"/>
        <w:rPr>
          <w:rFonts w:ascii="Arial" w:hAnsi="Arial" w:cs="Arial"/>
          <w:sz w:val="26"/>
          <w:szCs w:val="26"/>
        </w:rPr>
      </w:pPr>
      <w:r w:rsidRPr="00F776AF">
        <w:rPr>
          <w:rFonts w:ascii="Arial" w:hAnsi="Arial" w:cs="Arial"/>
          <w:b/>
          <w:sz w:val="26"/>
          <w:szCs w:val="26"/>
        </w:rPr>
        <w:t>CUARTO.</w:t>
      </w:r>
      <w:r w:rsidR="00666726">
        <w:rPr>
          <w:rFonts w:ascii="Arial" w:hAnsi="Arial" w:cs="Arial"/>
          <w:sz w:val="26"/>
          <w:szCs w:val="26"/>
        </w:rPr>
        <w:t xml:space="preserve"> </w:t>
      </w:r>
      <w:r w:rsidR="002632E0" w:rsidRPr="00694D83">
        <w:rPr>
          <w:rFonts w:ascii="Arial" w:hAnsi="Arial" w:cs="Arial"/>
          <w:b/>
          <w:sz w:val="26"/>
          <w:szCs w:val="26"/>
        </w:rPr>
        <w:t>N</w:t>
      </w:r>
      <w:r w:rsidR="002632E0" w:rsidRPr="006E349D">
        <w:rPr>
          <w:rFonts w:ascii="Arial" w:hAnsi="Arial" w:cs="Arial"/>
          <w:b/>
          <w:sz w:val="26"/>
          <w:szCs w:val="26"/>
        </w:rPr>
        <w:t>OTIFÍQUESE</w:t>
      </w:r>
      <w:r w:rsidR="002632E0">
        <w:rPr>
          <w:rFonts w:ascii="Arial" w:hAnsi="Arial" w:cs="Arial"/>
          <w:b/>
          <w:sz w:val="26"/>
          <w:szCs w:val="26"/>
        </w:rPr>
        <w:t xml:space="preserve"> Y CÚMPLASE</w:t>
      </w:r>
      <w:r w:rsidR="002632E0" w:rsidRPr="006E349D">
        <w:rPr>
          <w:rFonts w:ascii="Arial" w:hAnsi="Arial" w:cs="Arial"/>
          <w:b/>
          <w:sz w:val="26"/>
          <w:szCs w:val="26"/>
        </w:rPr>
        <w:t>,</w:t>
      </w:r>
      <w:r w:rsidR="002632E0" w:rsidRPr="006E349D">
        <w:rPr>
          <w:rFonts w:ascii="Arial" w:hAnsi="Arial" w:cs="Arial"/>
          <w:sz w:val="26"/>
          <w:szCs w:val="26"/>
        </w:rPr>
        <w:t xml:space="preserve"> remítase copia certificada de la presente resolución a la</w:t>
      </w:r>
      <w:r w:rsidR="00666726">
        <w:rPr>
          <w:rFonts w:ascii="Arial" w:hAnsi="Arial" w:cs="Arial"/>
          <w:sz w:val="26"/>
          <w:szCs w:val="26"/>
        </w:rPr>
        <w:t xml:space="preserve"> </w:t>
      </w:r>
      <w:r w:rsidR="000F7A6A">
        <w:rPr>
          <w:rFonts w:ascii="Arial" w:hAnsi="Arial" w:cs="Arial"/>
          <w:sz w:val="26"/>
          <w:szCs w:val="26"/>
        </w:rPr>
        <w:t>Sexta</w:t>
      </w:r>
      <w:r>
        <w:rPr>
          <w:rFonts w:ascii="Arial" w:hAnsi="Arial" w:cs="Arial"/>
          <w:sz w:val="26"/>
          <w:szCs w:val="26"/>
        </w:rPr>
        <w:t xml:space="preserve"> Sala Unitaria de Primera Instancia</w:t>
      </w:r>
      <w:r w:rsidR="002632E0">
        <w:rPr>
          <w:rFonts w:ascii="Arial" w:hAnsi="Arial" w:cs="Arial"/>
          <w:sz w:val="26"/>
          <w:szCs w:val="26"/>
        </w:rPr>
        <w:t xml:space="preserve"> para los efectos legales a que haya lugar, y </w:t>
      </w:r>
      <w:r w:rsidR="002632E0" w:rsidRPr="006E349D">
        <w:rPr>
          <w:rFonts w:ascii="Arial" w:hAnsi="Arial" w:cs="Arial"/>
          <w:sz w:val="26"/>
          <w:szCs w:val="26"/>
        </w:rPr>
        <w:t>en su oportunidad archívese el presente cuaderno de revisión c</w:t>
      </w:r>
      <w:r w:rsidR="00CF7D9E">
        <w:rPr>
          <w:rFonts w:ascii="Arial" w:hAnsi="Arial" w:cs="Arial"/>
          <w:sz w:val="26"/>
          <w:szCs w:val="26"/>
        </w:rPr>
        <w:t xml:space="preserve">omo asunto </w:t>
      </w:r>
      <w:r w:rsidR="00FA369A">
        <w:rPr>
          <w:rFonts w:ascii="Arial" w:hAnsi="Arial" w:cs="Arial"/>
          <w:sz w:val="26"/>
          <w:szCs w:val="26"/>
        </w:rPr>
        <w:t>concluido. -</w:t>
      </w:r>
      <w:r w:rsidR="00CF7D9E">
        <w:rPr>
          <w:rFonts w:ascii="Arial" w:hAnsi="Arial" w:cs="Arial"/>
          <w:sz w:val="26"/>
          <w:szCs w:val="26"/>
        </w:rPr>
        <w:t xml:space="preserve"> - - </w:t>
      </w:r>
    </w:p>
    <w:p w14:paraId="662DD524" w14:textId="77777777" w:rsidR="00F776AF" w:rsidRDefault="00F776AF" w:rsidP="00F776AF">
      <w:pPr>
        <w:spacing w:before="120" w:line="360" w:lineRule="auto"/>
        <w:ind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w:t>
      </w:r>
      <w:r>
        <w:rPr>
          <w:rFonts w:ascii="Arial" w:hAnsi="Arial" w:cs="Arial"/>
          <w:sz w:val="26"/>
          <w:szCs w:val="26"/>
        </w:rPr>
        <w:lastRenderedPageBreak/>
        <w:t xml:space="preserve">actúan con el Licenciado Juan Edy </w:t>
      </w:r>
      <w:bookmarkStart w:id="2" w:name="_GoBack"/>
      <w:bookmarkEnd w:id="2"/>
      <w:r>
        <w:rPr>
          <w:rFonts w:ascii="Arial" w:hAnsi="Arial" w:cs="Arial"/>
          <w:sz w:val="26"/>
          <w:szCs w:val="26"/>
        </w:rPr>
        <w:t>García Coronado, Secretario General de Acuerdos de este Tribunal, que autoriza y da fe. - - - - - - - - - - - - - - -</w:t>
      </w:r>
    </w:p>
    <w:p w14:paraId="0756A577" w14:textId="77777777" w:rsidR="00F776AF" w:rsidRDefault="00F776AF" w:rsidP="00F776AF">
      <w:pPr>
        <w:spacing w:line="360" w:lineRule="auto"/>
        <w:ind w:right="51" w:firstLine="567"/>
        <w:jc w:val="center"/>
        <w:rPr>
          <w:rFonts w:ascii="Arial" w:eastAsia="Calibri" w:hAnsi="Arial" w:cs="Arial"/>
          <w:b/>
          <w:sz w:val="18"/>
          <w:szCs w:val="18"/>
        </w:rPr>
      </w:pPr>
    </w:p>
    <w:p w14:paraId="6E8E2231" w14:textId="77777777" w:rsidR="00F776AF" w:rsidRDefault="00F776AF" w:rsidP="00F776AF">
      <w:pPr>
        <w:rPr>
          <w:rFonts w:ascii="Arial" w:eastAsia="Times New Roman" w:hAnsi="Arial" w:cs="Arial"/>
          <w:sz w:val="26"/>
          <w:szCs w:val="26"/>
        </w:rPr>
      </w:pPr>
    </w:p>
    <w:p w14:paraId="5DC2ABDC" w14:textId="637F32D3" w:rsidR="00F776AF" w:rsidRDefault="00F776AF" w:rsidP="00F776AF">
      <w:pPr>
        <w:ind w:firstLine="567"/>
        <w:jc w:val="center"/>
        <w:rPr>
          <w:rFonts w:ascii="Arial" w:eastAsia="Times New Roman" w:hAnsi="Arial" w:cs="Arial"/>
          <w:sz w:val="26"/>
          <w:szCs w:val="26"/>
        </w:rPr>
      </w:pPr>
    </w:p>
    <w:p w14:paraId="21CDA710" w14:textId="698EE58E" w:rsidR="0088584F" w:rsidRDefault="0088584F" w:rsidP="00F776AF">
      <w:pPr>
        <w:ind w:firstLine="567"/>
        <w:jc w:val="center"/>
        <w:rPr>
          <w:rFonts w:ascii="Arial" w:eastAsia="Times New Roman" w:hAnsi="Arial" w:cs="Arial"/>
          <w:sz w:val="26"/>
          <w:szCs w:val="26"/>
        </w:rPr>
      </w:pPr>
    </w:p>
    <w:p w14:paraId="2A096323" w14:textId="452CF46E" w:rsidR="0088584F" w:rsidRDefault="0088584F" w:rsidP="00F776AF">
      <w:pPr>
        <w:ind w:firstLine="567"/>
        <w:jc w:val="center"/>
        <w:rPr>
          <w:rFonts w:ascii="Arial" w:eastAsia="Times New Roman" w:hAnsi="Arial" w:cs="Arial"/>
          <w:sz w:val="26"/>
          <w:szCs w:val="26"/>
        </w:rPr>
      </w:pPr>
    </w:p>
    <w:p w14:paraId="68A9FB12" w14:textId="5C11DCF2" w:rsidR="0088584F" w:rsidRDefault="0088584F" w:rsidP="00F776AF">
      <w:pPr>
        <w:ind w:firstLine="567"/>
        <w:jc w:val="center"/>
        <w:rPr>
          <w:rFonts w:ascii="Arial" w:eastAsia="Times New Roman" w:hAnsi="Arial" w:cs="Arial"/>
          <w:sz w:val="26"/>
          <w:szCs w:val="26"/>
        </w:rPr>
      </w:pPr>
    </w:p>
    <w:p w14:paraId="34560FF9" w14:textId="64AF980D" w:rsidR="0088584F" w:rsidRDefault="0088584F" w:rsidP="00F776AF">
      <w:pPr>
        <w:ind w:firstLine="567"/>
        <w:jc w:val="center"/>
        <w:rPr>
          <w:rFonts w:ascii="Arial" w:eastAsia="Times New Roman" w:hAnsi="Arial" w:cs="Arial"/>
          <w:sz w:val="26"/>
          <w:szCs w:val="26"/>
        </w:rPr>
      </w:pPr>
    </w:p>
    <w:p w14:paraId="3F690756" w14:textId="77777777" w:rsidR="0088584F" w:rsidRDefault="0088584F" w:rsidP="00F776AF">
      <w:pPr>
        <w:ind w:firstLine="567"/>
        <w:jc w:val="center"/>
        <w:rPr>
          <w:rFonts w:ascii="Arial" w:eastAsia="Times New Roman" w:hAnsi="Arial" w:cs="Arial"/>
          <w:sz w:val="26"/>
          <w:szCs w:val="26"/>
        </w:rPr>
      </w:pPr>
    </w:p>
    <w:p w14:paraId="430B2AD9" w14:textId="77777777" w:rsidR="0088584F" w:rsidRPr="00290DA6" w:rsidRDefault="0088584F" w:rsidP="0088584F">
      <w:pPr>
        <w:tabs>
          <w:tab w:val="center" w:pos="4135"/>
          <w:tab w:val="left" w:pos="7515"/>
        </w:tabs>
        <w:jc w:val="center"/>
        <w:rPr>
          <w:rFonts w:ascii="Arial" w:hAnsi="Arial" w:cs="Arial"/>
          <w:sz w:val="26"/>
          <w:szCs w:val="26"/>
        </w:rPr>
      </w:pPr>
      <w:r w:rsidRPr="00290DA6">
        <w:rPr>
          <w:rFonts w:ascii="Arial" w:hAnsi="Arial" w:cs="Arial"/>
          <w:sz w:val="26"/>
          <w:szCs w:val="26"/>
        </w:rPr>
        <w:t>MAGISTRADO MANUEL VELASCO ALCÁNTARA</w:t>
      </w:r>
    </w:p>
    <w:p w14:paraId="1E7794E9" w14:textId="77777777" w:rsidR="0088584F" w:rsidRDefault="0088584F" w:rsidP="0088584F">
      <w:pPr>
        <w:tabs>
          <w:tab w:val="center" w:pos="4135"/>
          <w:tab w:val="left" w:pos="7515"/>
        </w:tabs>
        <w:jc w:val="center"/>
        <w:rPr>
          <w:rFonts w:ascii="Arial" w:hAnsi="Arial" w:cs="Arial"/>
          <w:sz w:val="26"/>
          <w:szCs w:val="26"/>
        </w:rPr>
      </w:pPr>
      <w:r w:rsidRPr="00290DA6">
        <w:rPr>
          <w:rFonts w:ascii="Arial" w:hAnsi="Arial" w:cs="Arial"/>
          <w:sz w:val="26"/>
          <w:szCs w:val="26"/>
        </w:rPr>
        <w:t>PRESIDENTE</w:t>
      </w:r>
    </w:p>
    <w:p w14:paraId="6C986C75" w14:textId="77777777" w:rsidR="0088584F" w:rsidRDefault="0088584F" w:rsidP="0088584F">
      <w:pPr>
        <w:tabs>
          <w:tab w:val="center" w:pos="4135"/>
          <w:tab w:val="left" w:pos="7515"/>
        </w:tabs>
        <w:jc w:val="center"/>
        <w:rPr>
          <w:rFonts w:ascii="Arial" w:hAnsi="Arial" w:cs="Arial"/>
          <w:sz w:val="26"/>
          <w:szCs w:val="26"/>
        </w:rPr>
      </w:pPr>
    </w:p>
    <w:p w14:paraId="2E85BF17" w14:textId="77777777" w:rsidR="0088584F" w:rsidRDefault="0088584F" w:rsidP="0088584F">
      <w:pPr>
        <w:tabs>
          <w:tab w:val="center" w:pos="4135"/>
          <w:tab w:val="left" w:pos="7515"/>
        </w:tabs>
        <w:spacing w:line="360" w:lineRule="auto"/>
        <w:jc w:val="center"/>
        <w:rPr>
          <w:rFonts w:ascii="Arial" w:hAnsi="Arial" w:cs="Arial"/>
          <w:sz w:val="26"/>
          <w:szCs w:val="26"/>
        </w:rPr>
      </w:pPr>
    </w:p>
    <w:p w14:paraId="5C008F20" w14:textId="77777777" w:rsidR="0088584F" w:rsidRDefault="0088584F" w:rsidP="0088584F">
      <w:pPr>
        <w:tabs>
          <w:tab w:val="center" w:pos="4135"/>
          <w:tab w:val="left" w:pos="7515"/>
        </w:tabs>
        <w:spacing w:line="360" w:lineRule="auto"/>
        <w:jc w:val="center"/>
        <w:rPr>
          <w:rFonts w:ascii="Arial" w:hAnsi="Arial" w:cs="Arial"/>
          <w:sz w:val="26"/>
          <w:szCs w:val="26"/>
        </w:rPr>
      </w:pPr>
    </w:p>
    <w:p w14:paraId="1C7F9A31" w14:textId="77777777" w:rsidR="0088584F" w:rsidRDefault="0088584F" w:rsidP="0088584F">
      <w:pPr>
        <w:tabs>
          <w:tab w:val="center" w:pos="4135"/>
          <w:tab w:val="left" w:pos="7515"/>
        </w:tabs>
        <w:spacing w:line="360" w:lineRule="auto"/>
        <w:jc w:val="center"/>
        <w:rPr>
          <w:rFonts w:ascii="Arial" w:hAnsi="Arial" w:cs="Arial"/>
          <w:sz w:val="26"/>
          <w:szCs w:val="26"/>
        </w:rPr>
      </w:pPr>
    </w:p>
    <w:p w14:paraId="664AFBED" w14:textId="77777777" w:rsidR="0088584F" w:rsidRDefault="0088584F" w:rsidP="0088584F">
      <w:pPr>
        <w:tabs>
          <w:tab w:val="center" w:pos="4135"/>
          <w:tab w:val="left" w:pos="7515"/>
        </w:tabs>
        <w:spacing w:line="360" w:lineRule="auto"/>
        <w:jc w:val="center"/>
        <w:rPr>
          <w:rFonts w:ascii="Arial" w:hAnsi="Arial" w:cs="Arial"/>
          <w:sz w:val="26"/>
          <w:szCs w:val="26"/>
        </w:rPr>
      </w:pPr>
    </w:p>
    <w:p w14:paraId="65AFA0CA" w14:textId="77777777" w:rsidR="0088584F" w:rsidRDefault="0088584F" w:rsidP="0088584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45AB0256" w14:textId="77777777" w:rsidR="0088584F" w:rsidRDefault="0088584F" w:rsidP="0088584F">
      <w:pPr>
        <w:tabs>
          <w:tab w:val="left" w:pos="1925"/>
          <w:tab w:val="center" w:pos="4135"/>
        </w:tabs>
        <w:jc w:val="center"/>
        <w:rPr>
          <w:rFonts w:ascii="Arial" w:hAnsi="Arial" w:cs="Arial"/>
          <w:sz w:val="26"/>
          <w:szCs w:val="26"/>
        </w:rPr>
      </w:pPr>
    </w:p>
    <w:p w14:paraId="4C858205" w14:textId="77777777" w:rsidR="0088584F" w:rsidRDefault="0088584F" w:rsidP="0088584F">
      <w:pPr>
        <w:tabs>
          <w:tab w:val="left" w:pos="1925"/>
          <w:tab w:val="center" w:pos="4135"/>
        </w:tabs>
        <w:jc w:val="center"/>
        <w:rPr>
          <w:rFonts w:ascii="Arial" w:hAnsi="Arial" w:cs="Arial"/>
          <w:sz w:val="26"/>
          <w:szCs w:val="26"/>
        </w:rPr>
      </w:pPr>
    </w:p>
    <w:p w14:paraId="7C9B84E0" w14:textId="77777777" w:rsidR="0088584F" w:rsidRDefault="0088584F" w:rsidP="0088584F">
      <w:pPr>
        <w:tabs>
          <w:tab w:val="left" w:pos="1925"/>
          <w:tab w:val="center" w:pos="4135"/>
        </w:tabs>
        <w:rPr>
          <w:rFonts w:ascii="Arial" w:hAnsi="Arial" w:cs="Arial"/>
          <w:sz w:val="26"/>
          <w:szCs w:val="26"/>
        </w:rPr>
      </w:pPr>
    </w:p>
    <w:p w14:paraId="38D9DF6C" w14:textId="0D973366" w:rsidR="0088584F" w:rsidRPr="00902ADB" w:rsidRDefault="0088584F" w:rsidP="0088584F">
      <w:pPr>
        <w:tabs>
          <w:tab w:val="left" w:pos="1925"/>
          <w:tab w:val="center" w:pos="4135"/>
        </w:tabs>
        <w:rPr>
          <w:rFonts w:ascii="Arial" w:hAnsi="Arial" w:cs="Arial"/>
          <w:sz w:val="26"/>
          <w:szCs w:val="26"/>
        </w:rPr>
      </w:pPr>
      <w:r>
        <w:rPr>
          <w:rFonts w:ascii="Arial" w:hAnsi="Arial" w:cs="Arial"/>
          <w:sz w:val="26"/>
          <w:szCs w:val="26"/>
        </w:rPr>
        <w:br/>
      </w:r>
    </w:p>
    <w:p w14:paraId="0775ACB1" w14:textId="77777777" w:rsidR="0088584F" w:rsidRDefault="0088584F" w:rsidP="0088584F">
      <w:pPr>
        <w:tabs>
          <w:tab w:val="left" w:pos="1925"/>
          <w:tab w:val="center" w:pos="4135"/>
        </w:tabs>
        <w:rPr>
          <w:rFonts w:ascii="Arial" w:hAnsi="Arial" w:cs="Arial"/>
          <w:sz w:val="26"/>
          <w:szCs w:val="26"/>
        </w:rPr>
      </w:pPr>
    </w:p>
    <w:p w14:paraId="1B8269EB" w14:textId="77777777" w:rsidR="0088584F" w:rsidRDefault="0088584F" w:rsidP="0088584F">
      <w:pPr>
        <w:tabs>
          <w:tab w:val="left" w:pos="1925"/>
          <w:tab w:val="center" w:pos="4135"/>
        </w:tabs>
        <w:jc w:val="center"/>
        <w:rPr>
          <w:rFonts w:ascii="Arial" w:hAnsi="Arial" w:cs="Arial"/>
          <w:sz w:val="26"/>
          <w:szCs w:val="26"/>
        </w:rPr>
      </w:pPr>
    </w:p>
    <w:p w14:paraId="1DA5B49E" w14:textId="3BCAD55F" w:rsidR="0088584F" w:rsidRDefault="0088584F" w:rsidP="0088584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F53D174" w14:textId="77777777" w:rsidR="0088584F" w:rsidRDefault="0088584F" w:rsidP="0088584F">
      <w:pPr>
        <w:tabs>
          <w:tab w:val="left" w:pos="1925"/>
          <w:tab w:val="center" w:pos="4135"/>
        </w:tabs>
        <w:rPr>
          <w:rFonts w:ascii="Arial" w:hAnsi="Arial" w:cs="Arial"/>
          <w:sz w:val="26"/>
          <w:szCs w:val="26"/>
        </w:rPr>
      </w:pPr>
    </w:p>
    <w:p w14:paraId="47F6C7C9" w14:textId="77777777" w:rsidR="0088584F" w:rsidRDefault="0088584F" w:rsidP="0088584F">
      <w:pPr>
        <w:tabs>
          <w:tab w:val="left" w:pos="1925"/>
          <w:tab w:val="center" w:pos="4135"/>
        </w:tabs>
        <w:jc w:val="center"/>
        <w:rPr>
          <w:rFonts w:ascii="Arial" w:hAnsi="Arial" w:cs="Arial"/>
          <w:sz w:val="26"/>
          <w:szCs w:val="26"/>
        </w:rPr>
      </w:pPr>
    </w:p>
    <w:p w14:paraId="615B4FD8" w14:textId="77777777" w:rsidR="0088584F" w:rsidRDefault="0088584F" w:rsidP="0088584F">
      <w:pPr>
        <w:tabs>
          <w:tab w:val="left" w:pos="1925"/>
          <w:tab w:val="center" w:pos="4135"/>
        </w:tabs>
        <w:jc w:val="center"/>
        <w:rPr>
          <w:rFonts w:ascii="Arial" w:hAnsi="Arial" w:cs="Arial"/>
          <w:sz w:val="26"/>
          <w:szCs w:val="26"/>
        </w:rPr>
      </w:pPr>
    </w:p>
    <w:p w14:paraId="07130BE8" w14:textId="77777777" w:rsidR="0088584F" w:rsidRDefault="0088584F" w:rsidP="0088584F">
      <w:pPr>
        <w:tabs>
          <w:tab w:val="left" w:pos="1925"/>
          <w:tab w:val="center" w:pos="4135"/>
        </w:tabs>
        <w:jc w:val="center"/>
        <w:rPr>
          <w:rFonts w:ascii="Arial" w:hAnsi="Arial" w:cs="Arial"/>
          <w:sz w:val="26"/>
          <w:szCs w:val="26"/>
        </w:rPr>
      </w:pPr>
    </w:p>
    <w:p w14:paraId="00BC6F1E" w14:textId="486EB0FB" w:rsidR="0088584F" w:rsidRDefault="0088584F" w:rsidP="0088584F">
      <w:pPr>
        <w:tabs>
          <w:tab w:val="left" w:pos="1925"/>
          <w:tab w:val="center" w:pos="4135"/>
        </w:tabs>
        <w:jc w:val="center"/>
        <w:rPr>
          <w:rFonts w:ascii="Arial" w:hAnsi="Arial" w:cs="Arial"/>
          <w:sz w:val="26"/>
          <w:szCs w:val="26"/>
        </w:rPr>
      </w:pPr>
    </w:p>
    <w:p w14:paraId="59886D3E" w14:textId="77777777" w:rsidR="0088584F" w:rsidRDefault="0088584F" w:rsidP="0088584F">
      <w:pPr>
        <w:tabs>
          <w:tab w:val="left" w:pos="1925"/>
          <w:tab w:val="center" w:pos="4135"/>
        </w:tabs>
        <w:jc w:val="center"/>
        <w:rPr>
          <w:rFonts w:ascii="Arial" w:hAnsi="Arial" w:cs="Arial"/>
          <w:sz w:val="26"/>
          <w:szCs w:val="26"/>
        </w:rPr>
      </w:pPr>
    </w:p>
    <w:p w14:paraId="57FF8F57" w14:textId="77777777" w:rsidR="0088584F" w:rsidRDefault="0088584F" w:rsidP="0088584F">
      <w:pPr>
        <w:tabs>
          <w:tab w:val="left" w:pos="1925"/>
          <w:tab w:val="center" w:pos="4135"/>
        </w:tabs>
        <w:rPr>
          <w:rFonts w:ascii="Arial" w:hAnsi="Arial" w:cs="Arial"/>
          <w:sz w:val="26"/>
          <w:szCs w:val="26"/>
        </w:rPr>
      </w:pPr>
    </w:p>
    <w:p w14:paraId="022AD45A" w14:textId="77777777" w:rsidR="0088584F" w:rsidRDefault="0088584F" w:rsidP="0088584F">
      <w:pPr>
        <w:tabs>
          <w:tab w:val="left" w:pos="1925"/>
          <w:tab w:val="center" w:pos="4135"/>
        </w:tabs>
        <w:jc w:val="center"/>
        <w:rPr>
          <w:rFonts w:ascii="Arial" w:hAnsi="Arial" w:cs="Arial"/>
          <w:sz w:val="26"/>
          <w:szCs w:val="26"/>
        </w:rPr>
      </w:pPr>
    </w:p>
    <w:p w14:paraId="4021342C" w14:textId="77777777" w:rsidR="0088584F" w:rsidRDefault="0088584F" w:rsidP="0088584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4DB4DA8" w14:textId="77777777" w:rsidR="0088584F" w:rsidRDefault="0088584F" w:rsidP="0088584F">
      <w:pPr>
        <w:tabs>
          <w:tab w:val="center" w:pos="4135"/>
          <w:tab w:val="left" w:pos="7515"/>
        </w:tabs>
        <w:spacing w:line="360" w:lineRule="auto"/>
        <w:jc w:val="center"/>
        <w:rPr>
          <w:rFonts w:ascii="Arial" w:hAnsi="Arial" w:cs="Arial"/>
          <w:sz w:val="26"/>
          <w:szCs w:val="26"/>
        </w:rPr>
      </w:pPr>
    </w:p>
    <w:p w14:paraId="7C3F166C" w14:textId="77777777" w:rsidR="0088584F" w:rsidRDefault="0088584F" w:rsidP="0088584F">
      <w:pPr>
        <w:tabs>
          <w:tab w:val="center" w:pos="4135"/>
          <w:tab w:val="left" w:pos="7515"/>
        </w:tabs>
        <w:spacing w:line="360" w:lineRule="auto"/>
        <w:jc w:val="center"/>
        <w:rPr>
          <w:rFonts w:ascii="Arial" w:hAnsi="Arial" w:cs="Arial"/>
          <w:sz w:val="26"/>
          <w:szCs w:val="26"/>
        </w:rPr>
      </w:pPr>
    </w:p>
    <w:p w14:paraId="1B4C18C2" w14:textId="77777777" w:rsidR="0088584F" w:rsidRDefault="0088584F" w:rsidP="0088584F">
      <w:pPr>
        <w:tabs>
          <w:tab w:val="center" w:pos="4135"/>
          <w:tab w:val="left" w:pos="7515"/>
        </w:tabs>
        <w:spacing w:line="360" w:lineRule="auto"/>
        <w:jc w:val="center"/>
        <w:rPr>
          <w:rFonts w:ascii="Arial" w:hAnsi="Arial" w:cs="Arial"/>
          <w:sz w:val="26"/>
          <w:szCs w:val="26"/>
        </w:rPr>
      </w:pPr>
    </w:p>
    <w:p w14:paraId="515E9721" w14:textId="77777777" w:rsidR="0088584F" w:rsidRDefault="0088584F" w:rsidP="0088584F">
      <w:pPr>
        <w:tabs>
          <w:tab w:val="center" w:pos="4135"/>
          <w:tab w:val="left" w:pos="7515"/>
        </w:tabs>
        <w:spacing w:line="360" w:lineRule="auto"/>
        <w:jc w:val="center"/>
        <w:rPr>
          <w:rFonts w:ascii="Arial" w:hAnsi="Arial" w:cs="Arial"/>
          <w:sz w:val="26"/>
          <w:szCs w:val="26"/>
        </w:rPr>
      </w:pPr>
    </w:p>
    <w:p w14:paraId="34D89FDC" w14:textId="77777777" w:rsidR="0088584F" w:rsidRDefault="0088584F" w:rsidP="0088584F">
      <w:pPr>
        <w:tabs>
          <w:tab w:val="center" w:pos="4135"/>
          <w:tab w:val="left" w:pos="7515"/>
        </w:tabs>
        <w:spacing w:line="360" w:lineRule="auto"/>
        <w:jc w:val="center"/>
        <w:rPr>
          <w:rFonts w:ascii="Arial" w:hAnsi="Arial" w:cs="Arial"/>
          <w:sz w:val="26"/>
          <w:szCs w:val="26"/>
        </w:rPr>
      </w:pPr>
    </w:p>
    <w:p w14:paraId="757990B6" w14:textId="77777777" w:rsidR="0088584F" w:rsidRDefault="0088584F" w:rsidP="0088584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3B1957F" w14:textId="77777777" w:rsidR="0088584F" w:rsidRDefault="0088584F" w:rsidP="0088584F">
      <w:pPr>
        <w:tabs>
          <w:tab w:val="center" w:pos="4135"/>
          <w:tab w:val="left" w:pos="7515"/>
        </w:tabs>
        <w:spacing w:line="360" w:lineRule="auto"/>
        <w:jc w:val="center"/>
        <w:rPr>
          <w:rFonts w:ascii="Arial" w:hAnsi="Arial" w:cs="Arial"/>
          <w:sz w:val="26"/>
          <w:szCs w:val="26"/>
        </w:rPr>
      </w:pPr>
    </w:p>
    <w:p w14:paraId="5EC0FAE2" w14:textId="77777777" w:rsidR="0088584F" w:rsidRDefault="0088584F" w:rsidP="0088584F">
      <w:pPr>
        <w:tabs>
          <w:tab w:val="center" w:pos="4135"/>
          <w:tab w:val="left" w:pos="7515"/>
        </w:tabs>
        <w:spacing w:line="360" w:lineRule="auto"/>
        <w:jc w:val="center"/>
        <w:rPr>
          <w:rFonts w:ascii="Arial" w:hAnsi="Arial" w:cs="Arial"/>
          <w:sz w:val="26"/>
          <w:szCs w:val="26"/>
        </w:rPr>
      </w:pPr>
    </w:p>
    <w:p w14:paraId="2C659076" w14:textId="77777777" w:rsidR="0088584F" w:rsidRDefault="0088584F" w:rsidP="0088584F">
      <w:pPr>
        <w:tabs>
          <w:tab w:val="center" w:pos="4135"/>
          <w:tab w:val="left" w:pos="7515"/>
        </w:tabs>
        <w:spacing w:line="360" w:lineRule="auto"/>
        <w:jc w:val="center"/>
        <w:rPr>
          <w:rFonts w:ascii="Arial" w:hAnsi="Arial" w:cs="Arial"/>
          <w:sz w:val="26"/>
          <w:szCs w:val="26"/>
        </w:rPr>
      </w:pPr>
    </w:p>
    <w:p w14:paraId="4F63C8F8" w14:textId="77777777" w:rsidR="0088584F" w:rsidRDefault="0088584F" w:rsidP="0088584F">
      <w:pPr>
        <w:tabs>
          <w:tab w:val="center" w:pos="4135"/>
          <w:tab w:val="left" w:pos="7515"/>
        </w:tabs>
        <w:spacing w:line="360" w:lineRule="auto"/>
        <w:jc w:val="center"/>
        <w:rPr>
          <w:rFonts w:ascii="Arial" w:hAnsi="Arial" w:cs="Arial"/>
          <w:sz w:val="26"/>
          <w:szCs w:val="26"/>
        </w:rPr>
      </w:pPr>
    </w:p>
    <w:p w14:paraId="4221C496" w14:textId="77777777" w:rsidR="0088584F" w:rsidRPr="00290DA6" w:rsidRDefault="0088584F" w:rsidP="0088584F">
      <w:pPr>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47F76F3" w14:textId="77777777" w:rsidR="0088584F" w:rsidRDefault="0088584F" w:rsidP="0088584F">
      <w:pPr>
        <w:jc w:val="center"/>
        <w:rPr>
          <w:rFonts w:ascii="Arial" w:hAnsi="Arial" w:cs="Arial"/>
          <w:sz w:val="26"/>
          <w:szCs w:val="26"/>
        </w:rPr>
      </w:pPr>
      <w:r w:rsidRPr="00290DA6">
        <w:rPr>
          <w:rFonts w:ascii="Arial" w:hAnsi="Arial" w:cs="Arial"/>
          <w:sz w:val="26"/>
          <w:szCs w:val="26"/>
        </w:rPr>
        <w:t>SECRETARIO GENERAL DE ACUERDOS</w:t>
      </w:r>
    </w:p>
    <w:p w14:paraId="71CD267B" w14:textId="1337141C" w:rsidR="00F776AF" w:rsidRDefault="00F776AF" w:rsidP="0007520C"/>
    <w:sectPr w:rsidR="00F776AF" w:rsidSect="002D4ECE">
      <w:headerReference w:type="even" r:id="rId10"/>
      <w:headerReference w:type="defaul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193BBA" w14:textId="77777777" w:rsidR="00833EE5" w:rsidRDefault="00833EE5" w:rsidP="002632E0">
      <w:r>
        <w:separator/>
      </w:r>
    </w:p>
  </w:endnote>
  <w:endnote w:type="continuationSeparator" w:id="0">
    <w:p w14:paraId="44D6202A" w14:textId="77777777" w:rsidR="00833EE5" w:rsidRDefault="00833EE5"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173608" w14:textId="77777777" w:rsidR="00833EE5" w:rsidRDefault="00833EE5" w:rsidP="002632E0">
      <w:r>
        <w:separator/>
      </w:r>
    </w:p>
  </w:footnote>
  <w:footnote w:type="continuationSeparator" w:id="0">
    <w:p w14:paraId="30F60EAE" w14:textId="77777777" w:rsidR="00833EE5" w:rsidRDefault="00833EE5" w:rsidP="002632E0">
      <w:r>
        <w:continuationSeparator/>
      </w:r>
    </w:p>
  </w:footnote>
  <w:footnote w:id="1">
    <w:p w14:paraId="79FB85C1" w14:textId="4CD6162A" w:rsidR="00E901A3" w:rsidRPr="000D39EC" w:rsidRDefault="00E901A3" w:rsidP="000D39EC">
      <w:pPr>
        <w:autoSpaceDE w:val="0"/>
        <w:autoSpaceDN w:val="0"/>
        <w:adjustRightInd w:val="0"/>
        <w:jc w:val="both"/>
      </w:pPr>
      <w:r>
        <w:rPr>
          <w:rStyle w:val="Refdenotaalpie"/>
        </w:rPr>
        <w:footnoteRef/>
      </w:r>
      <w:r>
        <w:t xml:space="preserve"> </w:t>
      </w:r>
      <w:r w:rsidRPr="000D39EC">
        <w:rPr>
          <w:rFonts w:ascii="Arial" w:hAnsi="Arial" w:cs="Arial"/>
          <w:b/>
          <w:bCs/>
          <w:i/>
          <w:color w:val="000000"/>
          <w:sz w:val="16"/>
          <w:szCs w:val="16"/>
        </w:rPr>
        <w:t>ARTÍCULO 1</w:t>
      </w:r>
      <w:r w:rsidR="0046239A">
        <w:rPr>
          <w:rFonts w:ascii="Arial" w:hAnsi="Arial" w:cs="Arial"/>
          <w:b/>
          <w:bCs/>
          <w:i/>
          <w:color w:val="000000"/>
          <w:sz w:val="16"/>
          <w:szCs w:val="16"/>
        </w:rPr>
        <w:t>18</w:t>
      </w:r>
      <w:r w:rsidRPr="000D39EC">
        <w:rPr>
          <w:rFonts w:ascii="Arial" w:hAnsi="Arial" w:cs="Arial"/>
          <w:b/>
          <w:bCs/>
          <w:i/>
          <w:color w:val="000000"/>
          <w:sz w:val="16"/>
          <w:szCs w:val="16"/>
        </w:rPr>
        <w:t xml:space="preserve">.- </w:t>
      </w:r>
      <w:r w:rsidRPr="000D39EC">
        <w:rPr>
          <w:rFonts w:ascii="Arial" w:hAnsi="Arial" w:cs="Arial"/>
          <w:i/>
          <w:color w:val="000000"/>
          <w:sz w:val="16"/>
          <w:szCs w:val="16"/>
        </w:rPr>
        <w:t>El juicio ante el Tribunal será de estricto derecho, pero se deberá suplir la deficiencia de la queja siempre que se trate del administrado.</w:t>
      </w:r>
    </w:p>
  </w:footnote>
  <w:footnote w:id="2">
    <w:p w14:paraId="15067D19" w14:textId="6BDC5E7D" w:rsidR="00E901A3" w:rsidRPr="00F2145A" w:rsidRDefault="00E901A3" w:rsidP="00F2145A">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 xml:space="preserve">ARTÍCULO </w:t>
      </w:r>
      <w:r w:rsidR="007E3DDC">
        <w:rPr>
          <w:rFonts w:ascii="Arial" w:hAnsi="Arial" w:cs="Arial"/>
          <w:b/>
          <w:i/>
          <w:color w:val="000000"/>
          <w:sz w:val="16"/>
          <w:szCs w:val="16"/>
        </w:rPr>
        <w:t>17</w:t>
      </w:r>
      <w:r w:rsidRPr="00F2145A">
        <w:rPr>
          <w:rFonts w:ascii="Arial" w:hAnsi="Arial" w:cs="Arial"/>
          <w:b/>
          <w:i/>
          <w:color w:val="000000"/>
          <w:sz w:val="16"/>
          <w:szCs w:val="16"/>
        </w:rPr>
        <w:t>3.-</w:t>
      </w:r>
      <w:r w:rsidRPr="00F2145A">
        <w:rPr>
          <w:rFonts w:ascii="Arial" w:hAnsi="Arial" w:cs="Arial"/>
          <w:i/>
          <w:color w:val="000000"/>
          <w:sz w:val="16"/>
          <w:szCs w:val="16"/>
        </w:rPr>
        <w:t xml:space="preserve"> La valoración de las pruebas se hará de acuerdo con las siguientes reglas:</w:t>
      </w:r>
    </w:p>
    <w:p w14:paraId="34F9DD5B" w14:textId="77777777" w:rsidR="00E901A3" w:rsidRPr="00F2145A" w:rsidRDefault="00E901A3" w:rsidP="00F2145A">
      <w:pPr>
        <w:autoSpaceDE w:val="0"/>
        <w:autoSpaceDN w:val="0"/>
        <w:adjustRightInd w:val="0"/>
        <w:jc w:val="both"/>
        <w:rPr>
          <w:rFonts w:ascii="Arial" w:hAnsi="Arial" w:cs="Arial"/>
          <w:i/>
          <w:color w:val="000000"/>
          <w:sz w:val="16"/>
          <w:szCs w:val="16"/>
        </w:rPr>
      </w:pPr>
    </w:p>
    <w:p w14:paraId="0C9AC257" w14:textId="2BD9983D" w:rsidR="00E901A3" w:rsidRPr="00F2145A" w:rsidRDefault="00E901A3" w:rsidP="00F2145A">
      <w:pPr>
        <w:pStyle w:val="Prrafodelista"/>
        <w:numPr>
          <w:ilvl w:val="0"/>
          <w:numId w:val="2"/>
        </w:numPr>
        <w:autoSpaceDE w:val="0"/>
        <w:autoSpaceDN w:val="0"/>
        <w:adjustRightInd w:val="0"/>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w:t>
      </w:r>
      <w:r w:rsidR="007E3DDC">
        <w:rPr>
          <w:rFonts w:ascii="Arial" w:hAnsi="Arial" w:cs="Arial"/>
          <w:i/>
          <w:color w:val="000000"/>
          <w:sz w:val="16"/>
          <w:szCs w:val="16"/>
        </w:rPr>
        <w:t>,</w:t>
      </w:r>
      <w:r w:rsidRPr="00F2145A">
        <w:rPr>
          <w:rFonts w:ascii="Arial" w:hAnsi="Arial" w:cs="Arial"/>
          <w:i/>
          <w:color w:val="000000"/>
          <w:sz w:val="16"/>
          <w:szCs w:val="16"/>
        </w:rPr>
        <w:t xml:space="preserve"> y</w:t>
      </w:r>
    </w:p>
    <w:p w14:paraId="090711A3" w14:textId="175B6FB8" w:rsidR="00E901A3" w:rsidRPr="00F2145A" w:rsidRDefault="00E901A3" w:rsidP="00F2145A">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1292EE1F" w14:textId="2653A66B" w:rsidR="00E901A3" w:rsidRPr="00F2145A" w:rsidRDefault="00E901A3">
      <w:pPr>
        <w:pStyle w:val="Textonotapie"/>
        <w:rPr>
          <w:lang w:val="es-MX"/>
        </w:rPr>
      </w:pPr>
    </w:p>
  </w:footnote>
  <w:footnote w:id="3">
    <w:p w14:paraId="3C2F9906" w14:textId="77777777" w:rsidR="00A6504C" w:rsidRPr="00A6504C" w:rsidRDefault="00970D1F" w:rsidP="00A6504C">
      <w:pPr>
        <w:autoSpaceDE w:val="0"/>
        <w:autoSpaceDN w:val="0"/>
        <w:adjustRightInd w:val="0"/>
        <w:jc w:val="both"/>
        <w:rPr>
          <w:rFonts w:ascii="Arial" w:hAnsi="Arial" w:cs="Arial"/>
          <w:i/>
          <w:color w:val="000000"/>
          <w:sz w:val="16"/>
          <w:szCs w:val="16"/>
        </w:rPr>
      </w:pPr>
      <w:r w:rsidRPr="00A6504C">
        <w:rPr>
          <w:rStyle w:val="Refdenotaalpie"/>
          <w:rFonts w:ascii="Arial" w:hAnsi="Arial" w:cs="Arial"/>
          <w:i/>
          <w:sz w:val="16"/>
          <w:szCs w:val="16"/>
        </w:rPr>
        <w:footnoteRef/>
      </w:r>
      <w:r w:rsidRPr="00A6504C">
        <w:rPr>
          <w:rFonts w:ascii="Arial" w:hAnsi="Arial" w:cs="Arial"/>
          <w:i/>
          <w:sz w:val="16"/>
          <w:szCs w:val="16"/>
        </w:rPr>
        <w:t xml:space="preserve"> </w:t>
      </w:r>
      <w:r w:rsidR="00A6504C" w:rsidRPr="00A6504C">
        <w:rPr>
          <w:rFonts w:ascii="Arial" w:hAnsi="Arial" w:cs="Arial"/>
          <w:b/>
          <w:bCs/>
          <w:i/>
          <w:color w:val="000000"/>
          <w:sz w:val="16"/>
          <w:szCs w:val="16"/>
        </w:rPr>
        <w:t>ARTICULO 177</w:t>
      </w:r>
      <w:r w:rsidR="00A6504C" w:rsidRPr="00A6504C">
        <w:rPr>
          <w:rFonts w:ascii="Arial" w:hAnsi="Arial" w:cs="Arial"/>
          <w:i/>
          <w:color w:val="000000"/>
          <w:sz w:val="16"/>
          <w:szCs w:val="16"/>
        </w:rPr>
        <w:t>.- Las sentencias que emita el Tribunal, deberán de contener:</w:t>
      </w:r>
    </w:p>
    <w:p w14:paraId="090E54F3" w14:textId="77777777" w:rsidR="00A6504C" w:rsidRPr="00A6504C" w:rsidRDefault="00A6504C" w:rsidP="00A6504C">
      <w:pPr>
        <w:autoSpaceDE w:val="0"/>
        <w:autoSpaceDN w:val="0"/>
        <w:adjustRightInd w:val="0"/>
        <w:jc w:val="both"/>
        <w:rPr>
          <w:rFonts w:ascii="Arial" w:hAnsi="Arial" w:cs="Arial"/>
          <w:i/>
          <w:color w:val="000000"/>
          <w:sz w:val="16"/>
          <w:szCs w:val="16"/>
        </w:rPr>
      </w:pPr>
    </w:p>
    <w:p w14:paraId="01B37C80" w14:textId="0D2C6CFA" w:rsidR="00A6504C" w:rsidRPr="00A6504C" w:rsidRDefault="00A6504C" w:rsidP="00A6504C">
      <w:pPr>
        <w:autoSpaceDE w:val="0"/>
        <w:autoSpaceDN w:val="0"/>
        <w:adjustRightInd w:val="0"/>
        <w:jc w:val="both"/>
        <w:rPr>
          <w:rFonts w:ascii="Arial" w:hAnsi="Arial" w:cs="Arial"/>
          <w:i/>
          <w:color w:val="000000"/>
          <w:sz w:val="16"/>
          <w:szCs w:val="16"/>
        </w:rPr>
      </w:pPr>
      <w:r w:rsidRPr="00A6504C">
        <w:rPr>
          <w:rFonts w:ascii="Arial" w:hAnsi="Arial" w:cs="Arial"/>
          <w:i/>
          <w:color w:val="000000"/>
          <w:sz w:val="16"/>
          <w:szCs w:val="16"/>
        </w:rPr>
        <w:t>I. La fijación clara y precisa de los puntos controvertidos, la exposición de las razones por las</w:t>
      </w:r>
      <w:r>
        <w:rPr>
          <w:rFonts w:ascii="Arial" w:hAnsi="Arial" w:cs="Arial"/>
          <w:i/>
          <w:color w:val="000000"/>
          <w:sz w:val="16"/>
          <w:szCs w:val="16"/>
        </w:rPr>
        <w:t xml:space="preserve"> </w:t>
      </w:r>
      <w:r w:rsidRPr="00A6504C">
        <w:rPr>
          <w:rFonts w:ascii="Arial" w:hAnsi="Arial" w:cs="Arial"/>
          <w:i/>
          <w:color w:val="000000"/>
          <w:sz w:val="16"/>
          <w:szCs w:val="16"/>
        </w:rPr>
        <w:t>que, en su caso, se haga uso de la facultad para suplir la deficiencia de la queja, así como el</w:t>
      </w:r>
      <w:r>
        <w:rPr>
          <w:rFonts w:ascii="Arial" w:hAnsi="Arial" w:cs="Arial"/>
          <w:i/>
          <w:color w:val="000000"/>
          <w:sz w:val="16"/>
          <w:szCs w:val="16"/>
        </w:rPr>
        <w:t xml:space="preserve"> </w:t>
      </w:r>
      <w:r w:rsidRPr="00A6504C">
        <w:rPr>
          <w:rFonts w:ascii="Arial" w:hAnsi="Arial" w:cs="Arial"/>
          <w:i/>
          <w:color w:val="000000"/>
          <w:sz w:val="16"/>
          <w:szCs w:val="16"/>
        </w:rPr>
        <w:t>examen y valoración de las pruebas que se haya rendido;</w:t>
      </w:r>
    </w:p>
    <w:p w14:paraId="5FD1BC95" w14:textId="27E20F7F" w:rsidR="00A6504C" w:rsidRPr="00A6504C" w:rsidRDefault="00A6504C" w:rsidP="00A6504C">
      <w:pPr>
        <w:autoSpaceDE w:val="0"/>
        <w:autoSpaceDN w:val="0"/>
        <w:adjustRightInd w:val="0"/>
        <w:jc w:val="both"/>
        <w:rPr>
          <w:rFonts w:ascii="Arial" w:hAnsi="Arial" w:cs="Arial"/>
          <w:i/>
          <w:color w:val="000000"/>
          <w:sz w:val="16"/>
          <w:szCs w:val="16"/>
        </w:rPr>
      </w:pPr>
      <w:r w:rsidRPr="00A6504C">
        <w:rPr>
          <w:rFonts w:ascii="Arial" w:hAnsi="Arial" w:cs="Arial"/>
          <w:i/>
          <w:color w:val="000000"/>
          <w:sz w:val="16"/>
          <w:szCs w:val="16"/>
        </w:rPr>
        <w:t>II. La exposición debidamente fundada y motivada de las consideraciones en que se basa la</w:t>
      </w:r>
      <w:r>
        <w:rPr>
          <w:rFonts w:ascii="Arial" w:hAnsi="Arial" w:cs="Arial"/>
          <w:i/>
          <w:color w:val="000000"/>
          <w:sz w:val="16"/>
          <w:szCs w:val="16"/>
        </w:rPr>
        <w:t xml:space="preserve"> </w:t>
      </w:r>
      <w:r w:rsidRPr="00A6504C">
        <w:rPr>
          <w:rFonts w:ascii="Arial" w:hAnsi="Arial" w:cs="Arial"/>
          <w:i/>
          <w:color w:val="000000"/>
          <w:sz w:val="16"/>
          <w:szCs w:val="16"/>
        </w:rPr>
        <w:t>resolución, y</w:t>
      </w:r>
    </w:p>
    <w:p w14:paraId="734D36ED" w14:textId="30A48818" w:rsidR="00970D1F" w:rsidRPr="00970D1F" w:rsidRDefault="00A6504C" w:rsidP="00A6504C">
      <w:pPr>
        <w:autoSpaceDE w:val="0"/>
        <w:autoSpaceDN w:val="0"/>
        <w:adjustRightInd w:val="0"/>
        <w:jc w:val="both"/>
      </w:pPr>
      <w:r w:rsidRPr="00A6504C">
        <w:rPr>
          <w:rFonts w:ascii="Arial" w:hAnsi="Arial" w:cs="Arial"/>
          <w:i/>
          <w:color w:val="000000"/>
          <w:sz w:val="16"/>
          <w:szCs w:val="16"/>
        </w:rPr>
        <w:t>III. Los puntos resolutivos, los que expresarán los actos o resoluciones cuya validez se</w:t>
      </w:r>
      <w:r>
        <w:rPr>
          <w:rFonts w:ascii="Arial" w:hAnsi="Arial" w:cs="Arial"/>
          <w:i/>
          <w:color w:val="000000"/>
          <w:sz w:val="16"/>
          <w:szCs w:val="16"/>
        </w:rPr>
        <w:t xml:space="preserve"> </w:t>
      </w:r>
      <w:r w:rsidRPr="00A6504C">
        <w:rPr>
          <w:rFonts w:ascii="Arial" w:hAnsi="Arial" w:cs="Arial"/>
          <w:i/>
          <w:color w:val="000000"/>
          <w:sz w:val="16"/>
          <w:szCs w:val="16"/>
        </w:rPr>
        <w:t>reconozca o cuya nulidad se declare.</w:t>
      </w:r>
    </w:p>
  </w:footnote>
  <w:footnote w:id="4">
    <w:p w14:paraId="2BBD8017" w14:textId="77777777" w:rsidR="00E901A3" w:rsidRPr="00D275F1" w:rsidRDefault="00E901A3" w:rsidP="00D275F1">
      <w:pPr>
        <w:autoSpaceDE w:val="0"/>
        <w:autoSpaceDN w:val="0"/>
        <w:adjustRightInd w:val="0"/>
        <w:jc w:val="both"/>
        <w:rPr>
          <w:rFonts w:ascii="Arial" w:hAnsi="Arial" w:cs="Arial"/>
          <w:i/>
          <w:color w:val="000000"/>
          <w:sz w:val="16"/>
          <w:szCs w:val="16"/>
        </w:rPr>
      </w:pPr>
      <w:r w:rsidRPr="00D275F1">
        <w:rPr>
          <w:rStyle w:val="Refdenotaalpie"/>
          <w:rFonts w:ascii="Arial" w:hAnsi="Arial" w:cs="Arial"/>
          <w:i/>
          <w:sz w:val="16"/>
          <w:szCs w:val="16"/>
        </w:rPr>
        <w:footnoteRef/>
      </w:r>
      <w:r w:rsidRPr="00D275F1">
        <w:rPr>
          <w:rFonts w:ascii="Arial" w:hAnsi="Arial" w:cs="Arial"/>
          <w:i/>
          <w:sz w:val="16"/>
          <w:szCs w:val="16"/>
        </w:rPr>
        <w:t xml:space="preserve"> </w:t>
      </w:r>
      <w:r w:rsidRPr="00D275F1">
        <w:rPr>
          <w:rFonts w:ascii="Arial" w:hAnsi="Arial" w:cs="Arial"/>
          <w:b/>
          <w:bCs/>
          <w:i/>
          <w:color w:val="000000"/>
          <w:sz w:val="16"/>
          <w:szCs w:val="16"/>
        </w:rPr>
        <w:t xml:space="preserve">ARTÍCULO 203.- </w:t>
      </w:r>
      <w:r w:rsidRPr="00D275F1">
        <w:rPr>
          <w:rFonts w:ascii="Arial" w:hAnsi="Arial" w:cs="Arial"/>
          <w:i/>
          <w:color w:val="000000"/>
          <w:sz w:val="16"/>
          <w:szCs w:val="16"/>
        </w:rPr>
        <w:t>La valoración de las pruebas se hará de acuerdo con las siguientes reglas:</w:t>
      </w:r>
    </w:p>
    <w:p w14:paraId="1FE7CDFF" w14:textId="77777777" w:rsidR="00E901A3" w:rsidRPr="00D275F1" w:rsidRDefault="00E901A3" w:rsidP="00D275F1">
      <w:pPr>
        <w:autoSpaceDE w:val="0"/>
        <w:autoSpaceDN w:val="0"/>
        <w:adjustRightInd w:val="0"/>
        <w:jc w:val="both"/>
        <w:rPr>
          <w:rFonts w:ascii="Arial" w:hAnsi="Arial" w:cs="Arial"/>
          <w:i/>
          <w:color w:val="000000"/>
          <w:sz w:val="16"/>
          <w:szCs w:val="16"/>
        </w:rPr>
      </w:pPr>
    </w:p>
    <w:p w14:paraId="0198CD72" w14:textId="2C9C6F1D" w:rsidR="00E901A3" w:rsidRPr="00D275F1" w:rsidRDefault="00E901A3" w:rsidP="00D275F1">
      <w:pPr>
        <w:pStyle w:val="Prrafodelista"/>
        <w:numPr>
          <w:ilvl w:val="0"/>
          <w:numId w:val="7"/>
        </w:numPr>
        <w:autoSpaceDE w:val="0"/>
        <w:autoSpaceDN w:val="0"/>
        <w:adjustRightInd w:val="0"/>
        <w:jc w:val="both"/>
        <w:rPr>
          <w:rFonts w:ascii="Arial" w:hAnsi="Arial" w:cs="Arial"/>
          <w:i/>
          <w:color w:val="000000"/>
          <w:sz w:val="16"/>
          <w:szCs w:val="16"/>
        </w:rPr>
      </w:pPr>
      <w:r w:rsidRPr="00D275F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w:t>
      </w:r>
      <w:r w:rsidR="006E4CF7">
        <w:rPr>
          <w:rFonts w:ascii="Arial" w:hAnsi="Arial" w:cs="Arial"/>
          <w:i/>
          <w:color w:val="000000"/>
          <w:sz w:val="16"/>
          <w:szCs w:val="16"/>
        </w:rPr>
        <w:t>,</w:t>
      </w:r>
      <w:r w:rsidRPr="00D275F1">
        <w:rPr>
          <w:rFonts w:ascii="Arial" w:hAnsi="Arial" w:cs="Arial"/>
          <w:i/>
          <w:color w:val="000000"/>
          <w:sz w:val="16"/>
          <w:szCs w:val="16"/>
        </w:rPr>
        <w:t xml:space="preserve"> y</w:t>
      </w:r>
    </w:p>
    <w:p w14:paraId="4341F2D4" w14:textId="52C4C830" w:rsidR="00E901A3" w:rsidRPr="00D275F1" w:rsidRDefault="00E901A3" w:rsidP="00D275F1">
      <w:pPr>
        <w:autoSpaceDE w:val="0"/>
        <w:autoSpaceDN w:val="0"/>
        <w:adjustRightInd w:val="0"/>
        <w:ind w:left="360"/>
        <w:jc w:val="both"/>
        <w:rPr>
          <w:rFonts w:ascii="Arial" w:hAnsi="Arial" w:cs="Arial"/>
          <w:i/>
          <w:color w:val="000000"/>
          <w:sz w:val="16"/>
          <w:szCs w:val="16"/>
        </w:rPr>
      </w:pPr>
      <w:r w:rsidRPr="00D275F1">
        <w:rPr>
          <w:rFonts w:ascii="Arial" w:hAnsi="Arial" w:cs="Arial"/>
          <w:i/>
          <w:color w:val="000000"/>
          <w:sz w:val="16"/>
          <w:szCs w:val="16"/>
        </w:rPr>
        <w:t>(…)</w:t>
      </w:r>
    </w:p>
    <w:p w14:paraId="41DE5677" w14:textId="081C75C9" w:rsidR="00E901A3" w:rsidRPr="00D275F1" w:rsidRDefault="00E901A3">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E901A3" w:rsidRDefault="00E901A3">
        <w:pPr>
          <w:pStyle w:val="Encabezado"/>
          <w:jc w:val="center"/>
        </w:pPr>
        <w:r>
          <w:fldChar w:fldCharType="begin"/>
        </w:r>
        <w:r>
          <w:instrText>PAGE   \* MERGEFORMAT</w:instrText>
        </w:r>
        <w:r>
          <w:fldChar w:fldCharType="separate"/>
        </w:r>
        <w:r w:rsidR="00965C37">
          <w:rPr>
            <w:noProof/>
          </w:rPr>
          <w:t>6</w:t>
        </w:r>
        <w:r>
          <w:fldChar w:fldCharType="end"/>
        </w:r>
      </w:p>
    </w:sdtContent>
  </w:sdt>
  <w:p w14:paraId="3C37A1CB" w14:textId="77777777" w:rsidR="00E901A3" w:rsidRDefault="00E901A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E901A3" w:rsidRDefault="00965C37" w:rsidP="00A6655A">
    <w:pPr>
      <w:pStyle w:val="Encabezado"/>
      <w:jc w:val="center"/>
      <w:rPr>
        <w:noProof/>
      </w:rPr>
    </w:pPr>
    <w:sdt>
      <w:sdtPr>
        <w:id w:val="7828657"/>
        <w:docPartObj>
          <w:docPartGallery w:val="Page Numbers (Top of Page)"/>
          <w:docPartUnique/>
        </w:docPartObj>
      </w:sdtPr>
      <w:sdtEndPr/>
      <w:sdtContent>
        <w:r w:rsidR="00E901A3">
          <w:fldChar w:fldCharType="begin"/>
        </w:r>
        <w:r w:rsidR="00E901A3">
          <w:instrText xml:space="preserve"> PAGE   \* MERGEFORMAT </w:instrText>
        </w:r>
        <w:r w:rsidR="00E901A3">
          <w:fldChar w:fldCharType="separate"/>
        </w:r>
        <w:r>
          <w:rPr>
            <w:noProof/>
          </w:rPr>
          <w:t>5</w:t>
        </w:r>
        <w:r w:rsidR="00E901A3">
          <w:rPr>
            <w:noProof/>
          </w:rPr>
          <w:fldChar w:fldCharType="end"/>
        </w:r>
      </w:sdtContent>
    </w:sdt>
  </w:p>
  <w:p w14:paraId="73945E50" w14:textId="279D9282" w:rsidR="00E901A3" w:rsidRDefault="0007520C"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1C132C83" wp14:editId="654F2078">
              <wp:simplePos x="0" y="0"/>
              <wp:positionH relativeFrom="column">
                <wp:posOffset>-1322430</wp:posOffset>
              </wp:positionH>
              <wp:positionV relativeFrom="paragraph">
                <wp:posOffset>4959779</wp:posOffset>
              </wp:positionV>
              <wp:extent cx="1283335" cy="1160145"/>
              <wp:effectExtent l="0" t="0" r="12065" b="20955"/>
              <wp:wrapNone/>
              <wp:docPr id="20" name="Cuadro de texto 20"/>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69F6752" w14:textId="77777777" w:rsidR="0007520C" w:rsidRDefault="0007520C" w:rsidP="0007520C">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132C83" id="_x0000_t202" coordsize="21600,21600" o:spt="202" path="m,l,21600r21600,l21600,xe">
              <v:stroke joinstyle="miter"/>
              <v:path gradientshapeok="t" o:connecttype="rect"/>
            </v:shapetype>
            <v:shape id="Cuadro de texto 20" o:spid="_x0000_s1026" type="#_x0000_t202" style="position:absolute;left:0;text-align:left;margin-left:-104.15pt;margin-top:390.55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" fillcolor="window" strokeweight=".5pt">
              <v:textbox>
                <w:txbxContent>
                  <w:p w14:paraId="269F6752" w14:textId="77777777" w:rsidR="0007520C" w:rsidRDefault="0007520C" w:rsidP="0007520C">
                    <w:r>
                      <w:t>Datos personales protegidos por el Art. 116 de la LGTAIP y el Art. 56 de la LTAIPEO</w:t>
                    </w:r>
                  </w:p>
                </w:txbxContent>
              </v:textbox>
            </v:shape>
          </w:pict>
        </mc:Fallback>
      </mc:AlternateContent>
    </w:r>
    <w:r w:rsidR="00E901A3">
      <w:rPr>
        <w:noProof/>
        <w:lang w:val="es-MX" w:eastAsia="es-MX"/>
      </w:rPr>
      <w:drawing>
        <wp:anchor distT="0" distB="0" distL="114300" distR="114300" simplePos="0" relativeHeight="251663360" behindDoc="1" locked="0" layoutInCell="0" allowOverlap="1" wp14:anchorId="0CCC7671" wp14:editId="5AE2E936">
          <wp:simplePos x="0" y="0"/>
          <wp:positionH relativeFrom="margin">
            <wp:align>center</wp:align>
          </wp:positionH>
          <wp:positionV relativeFrom="page">
            <wp:posOffset>3981450</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00E901A3">
      <w:rPr>
        <w:noProof/>
        <w:lang w:val="es-MX" w:eastAsia="es-MX"/>
      </w:rPr>
      <mc:AlternateContent>
        <mc:Choice Requires="wpg">
          <w:drawing>
            <wp:anchor distT="0" distB="0" distL="114300" distR="114300" simplePos="0" relativeHeight="251661312" behindDoc="0" locked="0" layoutInCell="1" allowOverlap="1" wp14:anchorId="646F4E86" wp14:editId="2B65133E">
              <wp:simplePos x="0" y="0"/>
              <wp:positionH relativeFrom="column">
                <wp:posOffset>-1323975</wp:posOffset>
              </wp:positionH>
              <wp:positionV relativeFrom="paragraph">
                <wp:posOffset>4956175</wp:posOffset>
              </wp:positionV>
              <wp:extent cx="1123950" cy="781050"/>
              <wp:effectExtent l="0" t="0" r="0" b="19050"/>
              <wp:wrapNone/>
              <wp:docPr id="1" name="Grupo 1"/>
              <wp:cNvGraphicFramePr/>
              <a:graphic xmlns:a="http://schemas.openxmlformats.org/drawingml/2006/main">
                <a:graphicData uri="http://schemas.microsoft.com/office/word/2010/wordprocessingGroup">
                  <wpg:wgp>
                    <wpg:cNvGrpSpPr/>
                    <wpg:grpSpPr bwMode="auto">
                      <a:xfrm>
                        <a:off x="0" y="0"/>
                        <a:ext cx="1123950" cy="781050"/>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2011" y="10"/>
                            <a:ext cx="7042" cy="3265"/>
                            <a:chOff x="2011" y="10"/>
                            <a:chExt cx="7042" cy="3265"/>
                          </a:xfrm>
                        </wpg:grpSpPr>
                        <wps:wsp>
                          <wps:cNvPr id="7"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2011" y="35"/>
                              <a:ext cx="2203" cy="3240"/>
                              <a:chOff x="2011" y="35"/>
                              <a:chExt cx="2203" cy="3240"/>
                            </a:xfrm>
                          </wpg:grpSpPr>
                          <wps:wsp>
                            <wps:cNvPr id="10"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2011" y="2532"/>
                                <a:ext cx="611" cy="735"/>
                                <a:chOff x="2011" y="2532"/>
                                <a:chExt cx="611" cy="735"/>
                              </a:xfrm>
                            </wpg:grpSpPr>
                            <wps:wsp>
                              <wps:cNvPr id="16"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5B15EC" id="Grupo 1" o:spid="_x0000_s1026" style="position:absolute;margin-left:-104.25pt;margin-top:390.25pt;width:88.5pt;height:61.5pt;z-index:251661312;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LCbUkAAFOsAQAOAAAAZHJzL2Uyb0RvYy54bWzsfVtzXLmR5vtG7H+o4ONujFXnfkphecLr&#10;GXdMhGfGEa79ARRFXWIkFqdItdrz6/fLBBIFgJnI03S37Z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8152E"/>
    <w:multiLevelType w:val="hybridMultilevel"/>
    <w:tmpl w:val="6A1E660C"/>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279D779D"/>
    <w:multiLevelType w:val="hybridMultilevel"/>
    <w:tmpl w:val="A8BA51F0"/>
    <w:lvl w:ilvl="0" w:tplc="CB9246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801425"/>
    <w:multiLevelType w:val="hybridMultilevel"/>
    <w:tmpl w:val="E28CA92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32C27FB6"/>
    <w:multiLevelType w:val="hybridMultilevel"/>
    <w:tmpl w:val="D6F4F0FA"/>
    <w:lvl w:ilvl="0" w:tplc="6BEE1296">
      <w:start w:val="1"/>
      <w:numFmt w:val="decimal"/>
      <w:lvlText w:val="%1)"/>
      <w:lvlJc w:val="lef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63FC10E9"/>
    <w:multiLevelType w:val="hybridMultilevel"/>
    <w:tmpl w:val="E3DC0B0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D68"/>
    <w:rsid w:val="00003E74"/>
    <w:rsid w:val="0000447F"/>
    <w:rsid w:val="000045AC"/>
    <w:rsid w:val="00005F96"/>
    <w:rsid w:val="000065C7"/>
    <w:rsid w:val="00017A6F"/>
    <w:rsid w:val="000216D2"/>
    <w:rsid w:val="00025547"/>
    <w:rsid w:val="00025C0B"/>
    <w:rsid w:val="00033860"/>
    <w:rsid w:val="00036DEC"/>
    <w:rsid w:val="00037E20"/>
    <w:rsid w:val="0004042E"/>
    <w:rsid w:val="000474A4"/>
    <w:rsid w:val="00050167"/>
    <w:rsid w:val="0005307E"/>
    <w:rsid w:val="00053A7A"/>
    <w:rsid w:val="00054552"/>
    <w:rsid w:val="00055FC3"/>
    <w:rsid w:val="000649E8"/>
    <w:rsid w:val="0006576E"/>
    <w:rsid w:val="00065BFA"/>
    <w:rsid w:val="00071B71"/>
    <w:rsid w:val="0007291B"/>
    <w:rsid w:val="0007520C"/>
    <w:rsid w:val="00077FC6"/>
    <w:rsid w:val="0008149B"/>
    <w:rsid w:val="00081C3C"/>
    <w:rsid w:val="000837BA"/>
    <w:rsid w:val="000956FC"/>
    <w:rsid w:val="0009680B"/>
    <w:rsid w:val="000977D0"/>
    <w:rsid w:val="000A0DA0"/>
    <w:rsid w:val="000A3B77"/>
    <w:rsid w:val="000A7BF9"/>
    <w:rsid w:val="000A7E4F"/>
    <w:rsid w:val="000B0494"/>
    <w:rsid w:val="000B14B7"/>
    <w:rsid w:val="000B1A5B"/>
    <w:rsid w:val="000B40D0"/>
    <w:rsid w:val="000B454A"/>
    <w:rsid w:val="000B604A"/>
    <w:rsid w:val="000B6511"/>
    <w:rsid w:val="000B684F"/>
    <w:rsid w:val="000B6885"/>
    <w:rsid w:val="000C4818"/>
    <w:rsid w:val="000C497C"/>
    <w:rsid w:val="000C4982"/>
    <w:rsid w:val="000D27F3"/>
    <w:rsid w:val="000D39EC"/>
    <w:rsid w:val="000E1D41"/>
    <w:rsid w:val="000E2EF7"/>
    <w:rsid w:val="000E301F"/>
    <w:rsid w:val="000E41AA"/>
    <w:rsid w:val="000E443C"/>
    <w:rsid w:val="000E4F3B"/>
    <w:rsid w:val="000F241C"/>
    <w:rsid w:val="000F4ACB"/>
    <w:rsid w:val="000F620B"/>
    <w:rsid w:val="000F7A6A"/>
    <w:rsid w:val="0010145A"/>
    <w:rsid w:val="00101C0B"/>
    <w:rsid w:val="00101F5B"/>
    <w:rsid w:val="00105D3C"/>
    <w:rsid w:val="00106ED2"/>
    <w:rsid w:val="001136AA"/>
    <w:rsid w:val="00124796"/>
    <w:rsid w:val="001338CB"/>
    <w:rsid w:val="001342F6"/>
    <w:rsid w:val="00134686"/>
    <w:rsid w:val="001347D3"/>
    <w:rsid w:val="00140DA0"/>
    <w:rsid w:val="00142A6A"/>
    <w:rsid w:val="001451DE"/>
    <w:rsid w:val="00145FB2"/>
    <w:rsid w:val="00151997"/>
    <w:rsid w:val="0015271B"/>
    <w:rsid w:val="00152A7B"/>
    <w:rsid w:val="00152ECB"/>
    <w:rsid w:val="00155085"/>
    <w:rsid w:val="00163CF3"/>
    <w:rsid w:val="0017136E"/>
    <w:rsid w:val="00171402"/>
    <w:rsid w:val="001719A2"/>
    <w:rsid w:val="0017309E"/>
    <w:rsid w:val="00174AD0"/>
    <w:rsid w:val="001754AC"/>
    <w:rsid w:val="00176CBC"/>
    <w:rsid w:val="00182A70"/>
    <w:rsid w:val="00184AE0"/>
    <w:rsid w:val="0018582C"/>
    <w:rsid w:val="00190048"/>
    <w:rsid w:val="001903B4"/>
    <w:rsid w:val="00196F19"/>
    <w:rsid w:val="001B03BD"/>
    <w:rsid w:val="001B36B2"/>
    <w:rsid w:val="001C002F"/>
    <w:rsid w:val="001C0429"/>
    <w:rsid w:val="001C4689"/>
    <w:rsid w:val="001D3809"/>
    <w:rsid w:val="001D403C"/>
    <w:rsid w:val="001D4C86"/>
    <w:rsid w:val="001D6EAE"/>
    <w:rsid w:val="001E0569"/>
    <w:rsid w:val="001E2E96"/>
    <w:rsid w:val="001E396B"/>
    <w:rsid w:val="001E3E38"/>
    <w:rsid w:val="001E4137"/>
    <w:rsid w:val="001F1045"/>
    <w:rsid w:val="001F1900"/>
    <w:rsid w:val="001F2537"/>
    <w:rsid w:val="001F2FAF"/>
    <w:rsid w:val="001F45F0"/>
    <w:rsid w:val="001F4BCD"/>
    <w:rsid w:val="001F6FA2"/>
    <w:rsid w:val="0020268A"/>
    <w:rsid w:val="00203849"/>
    <w:rsid w:val="002042AF"/>
    <w:rsid w:val="002050E9"/>
    <w:rsid w:val="00207529"/>
    <w:rsid w:val="002150FE"/>
    <w:rsid w:val="00215A39"/>
    <w:rsid w:val="00224245"/>
    <w:rsid w:val="002320CD"/>
    <w:rsid w:val="0023500B"/>
    <w:rsid w:val="00243EE6"/>
    <w:rsid w:val="00243FEB"/>
    <w:rsid w:val="00246F07"/>
    <w:rsid w:val="00262D6D"/>
    <w:rsid w:val="002632E0"/>
    <w:rsid w:val="00271E21"/>
    <w:rsid w:val="00272CAF"/>
    <w:rsid w:val="00274CDC"/>
    <w:rsid w:val="0027631D"/>
    <w:rsid w:val="002800EA"/>
    <w:rsid w:val="00280246"/>
    <w:rsid w:val="00283326"/>
    <w:rsid w:val="0029709B"/>
    <w:rsid w:val="0029761C"/>
    <w:rsid w:val="002A2A2E"/>
    <w:rsid w:val="002A3468"/>
    <w:rsid w:val="002A50EE"/>
    <w:rsid w:val="002A688F"/>
    <w:rsid w:val="002A7BB9"/>
    <w:rsid w:val="002B15AE"/>
    <w:rsid w:val="002B211E"/>
    <w:rsid w:val="002B3908"/>
    <w:rsid w:val="002B6D2F"/>
    <w:rsid w:val="002B7D16"/>
    <w:rsid w:val="002C2E1D"/>
    <w:rsid w:val="002C5623"/>
    <w:rsid w:val="002D0FB5"/>
    <w:rsid w:val="002D49EB"/>
    <w:rsid w:val="002D4A30"/>
    <w:rsid w:val="002D4ECE"/>
    <w:rsid w:val="002E3632"/>
    <w:rsid w:val="002E5087"/>
    <w:rsid w:val="002F052C"/>
    <w:rsid w:val="002F1095"/>
    <w:rsid w:val="002F3EF4"/>
    <w:rsid w:val="002F5A50"/>
    <w:rsid w:val="00300762"/>
    <w:rsid w:val="00303B79"/>
    <w:rsid w:val="00303EBF"/>
    <w:rsid w:val="00304F02"/>
    <w:rsid w:val="00317D04"/>
    <w:rsid w:val="00323B38"/>
    <w:rsid w:val="00323D19"/>
    <w:rsid w:val="00324B41"/>
    <w:rsid w:val="0032552C"/>
    <w:rsid w:val="00327D2D"/>
    <w:rsid w:val="003347F0"/>
    <w:rsid w:val="003353F0"/>
    <w:rsid w:val="00336D46"/>
    <w:rsid w:val="00342718"/>
    <w:rsid w:val="00354A11"/>
    <w:rsid w:val="00360AA2"/>
    <w:rsid w:val="00362C9E"/>
    <w:rsid w:val="0036620B"/>
    <w:rsid w:val="00366678"/>
    <w:rsid w:val="003669D2"/>
    <w:rsid w:val="00367227"/>
    <w:rsid w:val="00367779"/>
    <w:rsid w:val="00370FBE"/>
    <w:rsid w:val="003716B5"/>
    <w:rsid w:val="00371B6C"/>
    <w:rsid w:val="003735F7"/>
    <w:rsid w:val="0037632E"/>
    <w:rsid w:val="0037640F"/>
    <w:rsid w:val="0037781C"/>
    <w:rsid w:val="00380359"/>
    <w:rsid w:val="0038072F"/>
    <w:rsid w:val="003815D4"/>
    <w:rsid w:val="00382B2E"/>
    <w:rsid w:val="00382C87"/>
    <w:rsid w:val="00383137"/>
    <w:rsid w:val="0038728F"/>
    <w:rsid w:val="00391A95"/>
    <w:rsid w:val="00397EBE"/>
    <w:rsid w:val="003A51B2"/>
    <w:rsid w:val="003B319A"/>
    <w:rsid w:val="003B3E00"/>
    <w:rsid w:val="003B65F5"/>
    <w:rsid w:val="003B7BFB"/>
    <w:rsid w:val="003C3C9F"/>
    <w:rsid w:val="003C49DE"/>
    <w:rsid w:val="003D5536"/>
    <w:rsid w:val="003E3C62"/>
    <w:rsid w:val="003F2069"/>
    <w:rsid w:val="003F559D"/>
    <w:rsid w:val="00402DCC"/>
    <w:rsid w:val="0040307A"/>
    <w:rsid w:val="00403F69"/>
    <w:rsid w:val="00404DDC"/>
    <w:rsid w:val="004053A0"/>
    <w:rsid w:val="00407B89"/>
    <w:rsid w:val="004123F6"/>
    <w:rsid w:val="004211BF"/>
    <w:rsid w:val="00421B36"/>
    <w:rsid w:val="00434777"/>
    <w:rsid w:val="00435576"/>
    <w:rsid w:val="004438AE"/>
    <w:rsid w:val="00445EB0"/>
    <w:rsid w:val="00450CFB"/>
    <w:rsid w:val="00451503"/>
    <w:rsid w:val="00454466"/>
    <w:rsid w:val="00460F76"/>
    <w:rsid w:val="0046239A"/>
    <w:rsid w:val="004660DB"/>
    <w:rsid w:val="004664C1"/>
    <w:rsid w:val="00470AFE"/>
    <w:rsid w:val="00480636"/>
    <w:rsid w:val="00482F1E"/>
    <w:rsid w:val="00491E87"/>
    <w:rsid w:val="00495295"/>
    <w:rsid w:val="00497008"/>
    <w:rsid w:val="004A19F2"/>
    <w:rsid w:val="004A1E61"/>
    <w:rsid w:val="004A5DD0"/>
    <w:rsid w:val="004B1A58"/>
    <w:rsid w:val="004B1C74"/>
    <w:rsid w:val="004B4F34"/>
    <w:rsid w:val="004B4F44"/>
    <w:rsid w:val="004B5618"/>
    <w:rsid w:val="004C2A36"/>
    <w:rsid w:val="004C539A"/>
    <w:rsid w:val="004C5F59"/>
    <w:rsid w:val="004D11A5"/>
    <w:rsid w:val="004D4F4C"/>
    <w:rsid w:val="004E0A47"/>
    <w:rsid w:val="004F10E6"/>
    <w:rsid w:val="004F690B"/>
    <w:rsid w:val="004F7182"/>
    <w:rsid w:val="00500A72"/>
    <w:rsid w:val="005016FC"/>
    <w:rsid w:val="0051181B"/>
    <w:rsid w:val="00516055"/>
    <w:rsid w:val="00532492"/>
    <w:rsid w:val="0053367B"/>
    <w:rsid w:val="00542171"/>
    <w:rsid w:val="00545BF2"/>
    <w:rsid w:val="00546AE8"/>
    <w:rsid w:val="00551A35"/>
    <w:rsid w:val="00552551"/>
    <w:rsid w:val="00552972"/>
    <w:rsid w:val="00556C00"/>
    <w:rsid w:val="00564CE4"/>
    <w:rsid w:val="00566F69"/>
    <w:rsid w:val="0057045E"/>
    <w:rsid w:val="005714A0"/>
    <w:rsid w:val="00572420"/>
    <w:rsid w:val="00576933"/>
    <w:rsid w:val="00577FC6"/>
    <w:rsid w:val="005809C3"/>
    <w:rsid w:val="00580BD0"/>
    <w:rsid w:val="00581AE7"/>
    <w:rsid w:val="00582789"/>
    <w:rsid w:val="00582F46"/>
    <w:rsid w:val="00585501"/>
    <w:rsid w:val="00586C8C"/>
    <w:rsid w:val="00587367"/>
    <w:rsid w:val="00592A91"/>
    <w:rsid w:val="00594DC6"/>
    <w:rsid w:val="005977AE"/>
    <w:rsid w:val="005A2DEE"/>
    <w:rsid w:val="005A4917"/>
    <w:rsid w:val="005A4F88"/>
    <w:rsid w:val="005B0B52"/>
    <w:rsid w:val="005B2A56"/>
    <w:rsid w:val="005B331C"/>
    <w:rsid w:val="005B4F86"/>
    <w:rsid w:val="005B5D7A"/>
    <w:rsid w:val="005C601B"/>
    <w:rsid w:val="005C7E83"/>
    <w:rsid w:val="005D163D"/>
    <w:rsid w:val="005D3032"/>
    <w:rsid w:val="005D4EED"/>
    <w:rsid w:val="005F17C9"/>
    <w:rsid w:val="005F593C"/>
    <w:rsid w:val="006066F4"/>
    <w:rsid w:val="00617531"/>
    <w:rsid w:val="00620100"/>
    <w:rsid w:val="0062019B"/>
    <w:rsid w:val="0062062C"/>
    <w:rsid w:val="00623861"/>
    <w:rsid w:val="0062402B"/>
    <w:rsid w:val="006244FB"/>
    <w:rsid w:val="00625637"/>
    <w:rsid w:val="006267F8"/>
    <w:rsid w:val="00626AB0"/>
    <w:rsid w:val="006401B0"/>
    <w:rsid w:val="0064173D"/>
    <w:rsid w:val="00650440"/>
    <w:rsid w:val="0065322E"/>
    <w:rsid w:val="0066196E"/>
    <w:rsid w:val="00666451"/>
    <w:rsid w:val="00666726"/>
    <w:rsid w:val="00667816"/>
    <w:rsid w:val="006728C2"/>
    <w:rsid w:val="006739B3"/>
    <w:rsid w:val="0067541E"/>
    <w:rsid w:val="006754D1"/>
    <w:rsid w:val="006764CD"/>
    <w:rsid w:val="00677D37"/>
    <w:rsid w:val="00685988"/>
    <w:rsid w:val="0069386C"/>
    <w:rsid w:val="00693F6D"/>
    <w:rsid w:val="006A0026"/>
    <w:rsid w:val="006A4636"/>
    <w:rsid w:val="006A5F4D"/>
    <w:rsid w:val="006C09AD"/>
    <w:rsid w:val="006C24AC"/>
    <w:rsid w:val="006C63D9"/>
    <w:rsid w:val="006D1129"/>
    <w:rsid w:val="006D4B3F"/>
    <w:rsid w:val="006D6FAB"/>
    <w:rsid w:val="006E03A1"/>
    <w:rsid w:val="006E04AA"/>
    <w:rsid w:val="006E0544"/>
    <w:rsid w:val="006E0738"/>
    <w:rsid w:val="006E3E15"/>
    <w:rsid w:val="006E4CF7"/>
    <w:rsid w:val="006F1F98"/>
    <w:rsid w:val="006F2450"/>
    <w:rsid w:val="006F7C38"/>
    <w:rsid w:val="007112CA"/>
    <w:rsid w:val="007116E8"/>
    <w:rsid w:val="00713E05"/>
    <w:rsid w:val="00715A6E"/>
    <w:rsid w:val="00716D7F"/>
    <w:rsid w:val="0072276D"/>
    <w:rsid w:val="00723584"/>
    <w:rsid w:val="007314B4"/>
    <w:rsid w:val="00737525"/>
    <w:rsid w:val="007377F8"/>
    <w:rsid w:val="00745A3D"/>
    <w:rsid w:val="00745C90"/>
    <w:rsid w:val="00745EAB"/>
    <w:rsid w:val="007526A9"/>
    <w:rsid w:val="007529A3"/>
    <w:rsid w:val="0075386C"/>
    <w:rsid w:val="00753AD7"/>
    <w:rsid w:val="0075462B"/>
    <w:rsid w:val="0075530A"/>
    <w:rsid w:val="00755D2C"/>
    <w:rsid w:val="00756E1E"/>
    <w:rsid w:val="007641CA"/>
    <w:rsid w:val="00764D00"/>
    <w:rsid w:val="00775E41"/>
    <w:rsid w:val="00777498"/>
    <w:rsid w:val="0078419E"/>
    <w:rsid w:val="00784A24"/>
    <w:rsid w:val="00784FB4"/>
    <w:rsid w:val="00786B6D"/>
    <w:rsid w:val="00786E4A"/>
    <w:rsid w:val="00790590"/>
    <w:rsid w:val="0079639A"/>
    <w:rsid w:val="007A6B3A"/>
    <w:rsid w:val="007B055B"/>
    <w:rsid w:val="007B19A0"/>
    <w:rsid w:val="007B2439"/>
    <w:rsid w:val="007B385D"/>
    <w:rsid w:val="007B4FDB"/>
    <w:rsid w:val="007C0F4C"/>
    <w:rsid w:val="007C18F7"/>
    <w:rsid w:val="007C2601"/>
    <w:rsid w:val="007C394B"/>
    <w:rsid w:val="007C3EF3"/>
    <w:rsid w:val="007C68FC"/>
    <w:rsid w:val="007C6BB2"/>
    <w:rsid w:val="007E01C5"/>
    <w:rsid w:val="007E2BEB"/>
    <w:rsid w:val="007E2D59"/>
    <w:rsid w:val="007E3DDC"/>
    <w:rsid w:val="007E5F9A"/>
    <w:rsid w:val="007F2B06"/>
    <w:rsid w:val="007F42F0"/>
    <w:rsid w:val="007F6076"/>
    <w:rsid w:val="007F6D82"/>
    <w:rsid w:val="00800A56"/>
    <w:rsid w:val="008024E3"/>
    <w:rsid w:val="00803C9C"/>
    <w:rsid w:val="00811BD2"/>
    <w:rsid w:val="008159A5"/>
    <w:rsid w:val="0081619C"/>
    <w:rsid w:val="008161BE"/>
    <w:rsid w:val="00820ADB"/>
    <w:rsid w:val="00830C01"/>
    <w:rsid w:val="0083349D"/>
    <w:rsid w:val="00833EE5"/>
    <w:rsid w:val="00836090"/>
    <w:rsid w:val="00837CA8"/>
    <w:rsid w:val="008408CA"/>
    <w:rsid w:val="008504CA"/>
    <w:rsid w:val="008512B7"/>
    <w:rsid w:val="008557CE"/>
    <w:rsid w:val="00856C95"/>
    <w:rsid w:val="008577E2"/>
    <w:rsid w:val="00860514"/>
    <w:rsid w:val="00860C59"/>
    <w:rsid w:val="00872B43"/>
    <w:rsid w:val="00874D60"/>
    <w:rsid w:val="008756F5"/>
    <w:rsid w:val="00877CDF"/>
    <w:rsid w:val="00880655"/>
    <w:rsid w:val="00880E2E"/>
    <w:rsid w:val="00885638"/>
    <w:rsid w:val="0088584F"/>
    <w:rsid w:val="008878DF"/>
    <w:rsid w:val="00894BE2"/>
    <w:rsid w:val="00895D2E"/>
    <w:rsid w:val="008A62A1"/>
    <w:rsid w:val="008A68B0"/>
    <w:rsid w:val="008B0AAE"/>
    <w:rsid w:val="008B5C23"/>
    <w:rsid w:val="008C35AE"/>
    <w:rsid w:val="008C4833"/>
    <w:rsid w:val="008C4D02"/>
    <w:rsid w:val="008C6482"/>
    <w:rsid w:val="008C76BD"/>
    <w:rsid w:val="008E2C79"/>
    <w:rsid w:val="008F0AA3"/>
    <w:rsid w:val="008F3B7C"/>
    <w:rsid w:val="008F5FBF"/>
    <w:rsid w:val="008F7C7C"/>
    <w:rsid w:val="00902578"/>
    <w:rsid w:val="00904537"/>
    <w:rsid w:val="00904949"/>
    <w:rsid w:val="00907829"/>
    <w:rsid w:val="009131D0"/>
    <w:rsid w:val="00915EBA"/>
    <w:rsid w:val="00915F8D"/>
    <w:rsid w:val="009224E4"/>
    <w:rsid w:val="00924BCD"/>
    <w:rsid w:val="00926292"/>
    <w:rsid w:val="00926916"/>
    <w:rsid w:val="009272D6"/>
    <w:rsid w:val="009346F2"/>
    <w:rsid w:val="00935E97"/>
    <w:rsid w:val="0093639A"/>
    <w:rsid w:val="00944C53"/>
    <w:rsid w:val="00946F46"/>
    <w:rsid w:val="00962AA6"/>
    <w:rsid w:val="0096592F"/>
    <w:rsid w:val="00965C37"/>
    <w:rsid w:val="00970D1F"/>
    <w:rsid w:val="00971EBB"/>
    <w:rsid w:val="00973614"/>
    <w:rsid w:val="00975ECD"/>
    <w:rsid w:val="00981083"/>
    <w:rsid w:val="00981F98"/>
    <w:rsid w:val="00987A71"/>
    <w:rsid w:val="00993CE5"/>
    <w:rsid w:val="009958E0"/>
    <w:rsid w:val="009A1B87"/>
    <w:rsid w:val="009A2CF1"/>
    <w:rsid w:val="009A3057"/>
    <w:rsid w:val="009A7DBD"/>
    <w:rsid w:val="009B2182"/>
    <w:rsid w:val="009B4EDD"/>
    <w:rsid w:val="009B5D00"/>
    <w:rsid w:val="009C2346"/>
    <w:rsid w:val="009D1677"/>
    <w:rsid w:val="009D47F4"/>
    <w:rsid w:val="009D5094"/>
    <w:rsid w:val="009E1B9C"/>
    <w:rsid w:val="009E34BF"/>
    <w:rsid w:val="009E3751"/>
    <w:rsid w:val="009E392F"/>
    <w:rsid w:val="009F1227"/>
    <w:rsid w:val="009F252A"/>
    <w:rsid w:val="009F3656"/>
    <w:rsid w:val="009F5426"/>
    <w:rsid w:val="009F648F"/>
    <w:rsid w:val="00A15610"/>
    <w:rsid w:val="00A21199"/>
    <w:rsid w:val="00A23DDF"/>
    <w:rsid w:val="00A2411F"/>
    <w:rsid w:val="00A24379"/>
    <w:rsid w:val="00A24C89"/>
    <w:rsid w:val="00A26099"/>
    <w:rsid w:val="00A36CA7"/>
    <w:rsid w:val="00A46D23"/>
    <w:rsid w:val="00A5059B"/>
    <w:rsid w:val="00A54A6D"/>
    <w:rsid w:val="00A61E36"/>
    <w:rsid w:val="00A629CF"/>
    <w:rsid w:val="00A62E23"/>
    <w:rsid w:val="00A6504C"/>
    <w:rsid w:val="00A6655A"/>
    <w:rsid w:val="00A67D8A"/>
    <w:rsid w:val="00A7128C"/>
    <w:rsid w:val="00A71818"/>
    <w:rsid w:val="00A75B43"/>
    <w:rsid w:val="00A75CEC"/>
    <w:rsid w:val="00A775EA"/>
    <w:rsid w:val="00A817D0"/>
    <w:rsid w:val="00A8531E"/>
    <w:rsid w:val="00A91AF3"/>
    <w:rsid w:val="00A92AF2"/>
    <w:rsid w:val="00A952C2"/>
    <w:rsid w:val="00A972B1"/>
    <w:rsid w:val="00AA2B4B"/>
    <w:rsid w:val="00AA45F8"/>
    <w:rsid w:val="00AA5EF9"/>
    <w:rsid w:val="00AA7768"/>
    <w:rsid w:val="00AB018D"/>
    <w:rsid w:val="00AB23AC"/>
    <w:rsid w:val="00AB2735"/>
    <w:rsid w:val="00AB2D84"/>
    <w:rsid w:val="00AB4418"/>
    <w:rsid w:val="00AB4B48"/>
    <w:rsid w:val="00AC0336"/>
    <w:rsid w:val="00AC0A80"/>
    <w:rsid w:val="00AC0BFE"/>
    <w:rsid w:val="00AC23FD"/>
    <w:rsid w:val="00AC34F2"/>
    <w:rsid w:val="00AC372B"/>
    <w:rsid w:val="00AC43EA"/>
    <w:rsid w:val="00AC7CFC"/>
    <w:rsid w:val="00AD0876"/>
    <w:rsid w:val="00AD4F95"/>
    <w:rsid w:val="00AD5505"/>
    <w:rsid w:val="00AD56C2"/>
    <w:rsid w:val="00AD62FC"/>
    <w:rsid w:val="00AD6EB1"/>
    <w:rsid w:val="00AD7ACC"/>
    <w:rsid w:val="00AE0409"/>
    <w:rsid w:val="00AE639B"/>
    <w:rsid w:val="00AF10D3"/>
    <w:rsid w:val="00AF6590"/>
    <w:rsid w:val="00B00A0E"/>
    <w:rsid w:val="00B00C09"/>
    <w:rsid w:val="00B0307B"/>
    <w:rsid w:val="00B030B2"/>
    <w:rsid w:val="00B102E9"/>
    <w:rsid w:val="00B10F53"/>
    <w:rsid w:val="00B12D84"/>
    <w:rsid w:val="00B15AAE"/>
    <w:rsid w:val="00B16DEB"/>
    <w:rsid w:val="00B21DB3"/>
    <w:rsid w:val="00B22245"/>
    <w:rsid w:val="00B2474F"/>
    <w:rsid w:val="00B24CBE"/>
    <w:rsid w:val="00B30565"/>
    <w:rsid w:val="00B3066B"/>
    <w:rsid w:val="00B36803"/>
    <w:rsid w:val="00B36E8D"/>
    <w:rsid w:val="00B40502"/>
    <w:rsid w:val="00B413F8"/>
    <w:rsid w:val="00B435F9"/>
    <w:rsid w:val="00B43D28"/>
    <w:rsid w:val="00B6108A"/>
    <w:rsid w:val="00B61FE1"/>
    <w:rsid w:val="00B63939"/>
    <w:rsid w:val="00B646AD"/>
    <w:rsid w:val="00B65294"/>
    <w:rsid w:val="00B65B50"/>
    <w:rsid w:val="00B73AA4"/>
    <w:rsid w:val="00B751AA"/>
    <w:rsid w:val="00B758D2"/>
    <w:rsid w:val="00B7598A"/>
    <w:rsid w:val="00B837A4"/>
    <w:rsid w:val="00B85E53"/>
    <w:rsid w:val="00B904FB"/>
    <w:rsid w:val="00B90F55"/>
    <w:rsid w:val="00B912D4"/>
    <w:rsid w:val="00B91384"/>
    <w:rsid w:val="00B925E7"/>
    <w:rsid w:val="00B94BED"/>
    <w:rsid w:val="00B94CA8"/>
    <w:rsid w:val="00B95BF5"/>
    <w:rsid w:val="00B9720D"/>
    <w:rsid w:val="00BA6A74"/>
    <w:rsid w:val="00BA7731"/>
    <w:rsid w:val="00BB3248"/>
    <w:rsid w:val="00BB3773"/>
    <w:rsid w:val="00BB61CA"/>
    <w:rsid w:val="00BB695A"/>
    <w:rsid w:val="00BB6A1B"/>
    <w:rsid w:val="00BC27EC"/>
    <w:rsid w:val="00BC5605"/>
    <w:rsid w:val="00BC710F"/>
    <w:rsid w:val="00BD38A1"/>
    <w:rsid w:val="00BE0FB4"/>
    <w:rsid w:val="00BE0FB5"/>
    <w:rsid w:val="00BF2A5D"/>
    <w:rsid w:val="00BF3DEE"/>
    <w:rsid w:val="00BF564B"/>
    <w:rsid w:val="00BF663C"/>
    <w:rsid w:val="00BF685C"/>
    <w:rsid w:val="00BF6CF2"/>
    <w:rsid w:val="00BF7519"/>
    <w:rsid w:val="00C0238C"/>
    <w:rsid w:val="00C11AC3"/>
    <w:rsid w:val="00C133F8"/>
    <w:rsid w:val="00C1664B"/>
    <w:rsid w:val="00C27356"/>
    <w:rsid w:val="00C27592"/>
    <w:rsid w:val="00C2765E"/>
    <w:rsid w:val="00C326CF"/>
    <w:rsid w:val="00C337A0"/>
    <w:rsid w:val="00C34292"/>
    <w:rsid w:val="00C409F7"/>
    <w:rsid w:val="00C4550A"/>
    <w:rsid w:val="00C45ADA"/>
    <w:rsid w:val="00C500C1"/>
    <w:rsid w:val="00C50A71"/>
    <w:rsid w:val="00C51C51"/>
    <w:rsid w:val="00C53522"/>
    <w:rsid w:val="00C53653"/>
    <w:rsid w:val="00C5624D"/>
    <w:rsid w:val="00C6210B"/>
    <w:rsid w:val="00C71572"/>
    <w:rsid w:val="00C718D0"/>
    <w:rsid w:val="00C731A3"/>
    <w:rsid w:val="00C763C2"/>
    <w:rsid w:val="00C77AE0"/>
    <w:rsid w:val="00C80942"/>
    <w:rsid w:val="00C8337F"/>
    <w:rsid w:val="00C84ACE"/>
    <w:rsid w:val="00C86306"/>
    <w:rsid w:val="00C91530"/>
    <w:rsid w:val="00CA15B7"/>
    <w:rsid w:val="00CA2AB3"/>
    <w:rsid w:val="00CA2EE0"/>
    <w:rsid w:val="00CA3A05"/>
    <w:rsid w:val="00CA62A8"/>
    <w:rsid w:val="00CB1E05"/>
    <w:rsid w:val="00CB4BD9"/>
    <w:rsid w:val="00CB5386"/>
    <w:rsid w:val="00CB5AFB"/>
    <w:rsid w:val="00CB7306"/>
    <w:rsid w:val="00CB758B"/>
    <w:rsid w:val="00CC18CB"/>
    <w:rsid w:val="00CD01FC"/>
    <w:rsid w:val="00CD079C"/>
    <w:rsid w:val="00CD29F3"/>
    <w:rsid w:val="00CE4C38"/>
    <w:rsid w:val="00CF541A"/>
    <w:rsid w:val="00CF5A2F"/>
    <w:rsid w:val="00CF7D9E"/>
    <w:rsid w:val="00D007AB"/>
    <w:rsid w:val="00D027AB"/>
    <w:rsid w:val="00D0299D"/>
    <w:rsid w:val="00D040F9"/>
    <w:rsid w:val="00D0419E"/>
    <w:rsid w:val="00D1583A"/>
    <w:rsid w:val="00D21B0E"/>
    <w:rsid w:val="00D2360F"/>
    <w:rsid w:val="00D242FF"/>
    <w:rsid w:val="00D26C5B"/>
    <w:rsid w:val="00D275F1"/>
    <w:rsid w:val="00D27EE3"/>
    <w:rsid w:val="00D31541"/>
    <w:rsid w:val="00D3279A"/>
    <w:rsid w:val="00D33D7E"/>
    <w:rsid w:val="00D3431C"/>
    <w:rsid w:val="00D34B18"/>
    <w:rsid w:val="00D36612"/>
    <w:rsid w:val="00D40B4A"/>
    <w:rsid w:val="00D40DD0"/>
    <w:rsid w:val="00D414EB"/>
    <w:rsid w:val="00D41ECC"/>
    <w:rsid w:val="00D429DA"/>
    <w:rsid w:val="00D44916"/>
    <w:rsid w:val="00D460BD"/>
    <w:rsid w:val="00D51742"/>
    <w:rsid w:val="00D51DE3"/>
    <w:rsid w:val="00D53ACD"/>
    <w:rsid w:val="00D55B9A"/>
    <w:rsid w:val="00D66574"/>
    <w:rsid w:val="00D665F0"/>
    <w:rsid w:val="00D70DD4"/>
    <w:rsid w:val="00D81909"/>
    <w:rsid w:val="00D845FB"/>
    <w:rsid w:val="00D87DF1"/>
    <w:rsid w:val="00D9322E"/>
    <w:rsid w:val="00D93C39"/>
    <w:rsid w:val="00DA1E3B"/>
    <w:rsid w:val="00DA241F"/>
    <w:rsid w:val="00DA55DC"/>
    <w:rsid w:val="00DA609E"/>
    <w:rsid w:val="00DA6AB3"/>
    <w:rsid w:val="00DB15B3"/>
    <w:rsid w:val="00DB209E"/>
    <w:rsid w:val="00DB26AF"/>
    <w:rsid w:val="00DB4288"/>
    <w:rsid w:val="00DB5AF1"/>
    <w:rsid w:val="00DC1198"/>
    <w:rsid w:val="00DC2A61"/>
    <w:rsid w:val="00DC3590"/>
    <w:rsid w:val="00DC7F2E"/>
    <w:rsid w:val="00DD12DA"/>
    <w:rsid w:val="00DD13C7"/>
    <w:rsid w:val="00DD2680"/>
    <w:rsid w:val="00DD48C1"/>
    <w:rsid w:val="00DD77B2"/>
    <w:rsid w:val="00DE51A1"/>
    <w:rsid w:val="00DF02AF"/>
    <w:rsid w:val="00DF0C4B"/>
    <w:rsid w:val="00DF1CF5"/>
    <w:rsid w:val="00E05812"/>
    <w:rsid w:val="00E1003F"/>
    <w:rsid w:val="00E1456E"/>
    <w:rsid w:val="00E153FF"/>
    <w:rsid w:val="00E213A2"/>
    <w:rsid w:val="00E21E16"/>
    <w:rsid w:val="00E23005"/>
    <w:rsid w:val="00E33BA0"/>
    <w:rsid w:val="00E41851"/>
    <w:rsid w:val="00E51EEE"/>
    <w:rsid w:val="00E60DF5"/>
    <w:rsid w:val="00E62090"/>
    <w:rsid w:val="00E67EF5"/>
    <w:rsid w:val="00E81AE4"/>
    <w:rsid w:val="00E8755B"/>
    <w:rsid w:val="00E901A3"/>
    <w:rsid w:val="00E9477D"/>
    <w:rsid w:val="00E97D6D"/>
    <w:rsid w:val="00EA1CBE"/>
    <w:rsid w:val="00EA2722"/>
    <w:rsid w:val="00EA352D"/>
    <w:rsid w:val="00EA62BD"/>
    <w:rsid w:val="00EB0F1C"/>
    <w:rsid w:val="00EB1311"/>
    <w:rsid w:val="00EB3151"/>
    <w:rsid w:val="00EB4E41"/>
    <w:rsid w:val="00EC53DD"/>
    <w:rsid w:val="00ED430F"/>
    <w:rsid w:val="00ED5D99"/>
    <w:rsid w:val="00EE3CE9"/>
    <w:rsid w:val="00EE421D"/>
    <w:rsid w:val="00EE4F26"/>
    <w:rsid w:val="00EF2C06"/>
    <w:rsid w:val="00EF4B95"/>
    <w:rsid w:val="00EF5916"/>
    <w:rsid w:val="00F007CE"/>
    <w:rsid w:val="00F022CD"/>
    <w:rsid w:val="00F026C6"/>
    <w:rsid w:val="00F06863"/>
    <w:rsid w:val="00F14C8D"/>
    <w:rsid w:val="00F153C9"/>
    <w:rsid w:val="00F15F5C"/>
    <w:rsid w:val="00F16CD3"/>
    <w:rsid w:val="00F2001D"/>
    <w:rsid w:val="00F2145A"/>
    <w:rsid w:val="00F21EAB"/>
    <w:rsid w:val="00F22DEE"/>
    <w:rsid w:val="00F23235"/>
    <w:rsid w:val="00F250B4"/>
    <w:rsid w:val="00F27E7B"/>
    <w:rsid w:val="00F33332"/>
    <w:rsid w:val="00F334EE"/>
    <w:rsid w:val="00F34790"/>
    <w:rsid w:val="00F40881"/>
    <w:rsid w:val="00F430EF"/>
    <w:rsid w:val="00F438BD"/>
    <w:rsid w:val="00F448B3"/>
    <w:rsid w:val="00F46586"/>
    <w:rsid w:val="00F53372"/>
    <w:rsid w:val="00F54F43"/>
    <w:rsid w:val="00F605DE"/>
    <w:rsid w:val="00F60B04"/>
    <w:rsid w:val="00F6137B"/>
    <w:rsid w:val="00F67AC8"/>
    <w:rsid w:val="00F67F13"/>
    <w:rsid w:val="00F709A3"/>
    <w:rsid w:val="00F75B5D"/>
    <w:rsid w:val="00F776AF"/>
    <w:rsid w:val="00F93C48"/>
    <w:rsid w:val="00F94CF8"/>
    <w:rsid w:val="00FA0A6B"/>
    <w:rsid w:val="00FA369A"/>
    <w:rsid w:val="00FA38AF"/>
    <w:rsid w:val="00FA73E7"/>
    <w:rsid w:val="00FB1DBE"/>
    <w:rsid w:val="00FB3316"/>
    <w:rsid w:val="00FB5541"/>
    <w:rsid w:val="00FC1364"/>
    <w:rsid w:val="00FC2C5E"/>
    <w:rsid w:val="00FC387D"/>
    <w:rsid w:val="00FC41B6"/>
    <w:rsid w:val="00FC761C"/>
    <w:rsid w:val="00FC79FC"/>
    <w:rsid w:val="00FD1A9C"/>
    <w:rsid w:val="00FD29D3"/>
    <w:rsid w:val="00FD3CDF"/>
    <w:rsid w:val="00FE5976"/>
    <w:rsid w:val="00FE67BD"/>
    <w:rsid w:val="00FE7846"/>
    <w:rsid w:val="00FE78E7"/>
    <w:rsid w:val="00FF080F"/>
    <w:rsid w:val="00FF214F"/>
    <w:rsid w:val="00FF2963"/>
    <w:rsid w:val="00FF5108"/>
    <w:rsid w:val="00FF53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paragraph" w:styleId="Ttulo1">
    <w:name w:val="heading 1"/>
    <w:basedOn w:val="Normal"/>
    <w:next w:val="Normal"/>
    <w:link w:val="Ttulo1Car"/>
    <w:uiPriority w:val="9"/>
    <w:qFormat/>
    <w:rsid w:val="00D55B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CF7D9E"/>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3D5536"/>
  </w:style>
  <w:style w:type="character" w:customStyle="1" w:styleId="Ttulo1Car">
    <w:name w:val="Título 1 Car"/>
    <w:basedOn w:val="Fuentedeprrafopredeter"/>
    <w:link w:val="Ttulo1"/>
    <w:uiPriority w:val="9"/>
    <w:rsid w:val="00D55B9A"/>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F2145A"/>
    <w:pPr>
      <w:ind w:left="720"/>
      <w:contextualSpacing/>
    </w:pPr>
  </w:style>
  <w:style w:type="paragraph" w:styleId="Textodeglobo">
    <w:name w:val="Balloon Text"/>
    <w:basedOn w:val="Normal"/>
    <w:link w:val="TextodegloboCar"/>
    <w:uiPriority w:val="99"/>
    <w:semiHidden/>
    <w:unhideWhenUsed/>
    <w:rsid w:val="00DF1CF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1C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9781">
      <w:bodyDiv w:val="1"/>
      <w:marLeft w:val="0"/>
      <w:marRight w:val="0"/>
      <w:marTop w:val="0"/>
      <w:marBottom w:val="0"/>
      <w:divBdr>
        <w:top w:val="none" w:sz="0" w:space="0" w:color="auto"/>
        <w:left w:val="none" w:sz="0" w:space="0" w:color="auto"/>
        <w:bottom w:val="none" w:sz="0" w:space="0" w:color="auto"/>
        <w:right w:val="none" w:sz="0" w:space="0" w:color="auto"/>
      </w:divBdr>
    </w:div>
    <w:div w:id="276836208">
      <w:bodyDiv w:val="1"/>
      <w:marLeft w:val="0"/>
      <w:marRight w:val="0"/>
      <w:marTop w:val="0"/>
      <w:marBottom w:val="0"/>
      <w:divBdr>
        <w:top w:val="none" w:sz="0" w:space="0" w:color="auto"/>
        <w:left w:val="none" w:sz="0" w:space="0" w:color="auto"/>
        <w:bottom w:val="none" w:sz="0" w:space="0" w:color="auto"/>
        <w:right w:val="none" w:sz="0" w:space="0" w:color="auto"/>
      </w:divBdr>
      <w:divsChild>
        <w:div w:id="832526830">
          <w:marLeft w:val="0"/>
          <w:marRight w:val="0"/>
          <w:marTop w:val="0"/>
          <w:marBottom w:val="0"/>
          <w:divBdr>
            <w:top w:val="none" w:sz="0" w:space="0" w:color="auto"/>
            <w:left w:val="none" w:sz="0" w:space="0" w:color="auto"/>
            <w:bottom w:val="none" w:sz="0" w:space="0" w:color="auto"/>
            <w:right w:val="none" w:sz="0" w:space="0" w:color="auto"/>
          </w:divBdr>
          <w:divsChild>
            <w:div w:id="1616670986">
              <w:marLeft w:val="0"/>
              <w:marRight w:val="0"/>
              <w:marTop w:val="0"/>
              <w:marBottom w:val="0"/>
              <w:divBdr>
                <w:top w:val="none" w:sz="0" w:space="0" w:color="auto"/>
                <w:left w:val="none" w:sz="0" w:space="0" w:color="auto"/>
                <w:bottom w:val="none" w:sz="0" w:space="0" w:color="auto"/>
                <w:right w:val="none" w:sz="0" w:space="0" w:color="auto"/>
              </w:divBdr>
            </w:div>
          </w:divsChild>
        </w:div>
        <w:div w:id="1871608559">
          <w:marLeft w:val="0"/>
          <w:marRight w:val="0"/>
          <w:marTop w:val="0"/>
          <w:marBottom w:val="0"/>
          <w:divBdr>
            <w:top w:val="none" w:sz="0" w:space="0" w:color="auto"/>
            <w:left w:val="none" w:sz="0" w:space="0" w:color="auto"/>
            <w:bottom w:val="none" w:sz="0" w:space="0" w:color="auto"/>
            <w:right w:val="none" w:sz="0" w:space="0" w:color="auto"/>
          </w:divBdr>
          <w:divsChild>
            <w:div w:id="735275119">
              <w:marLeft w:val="0"/>
              <w:marRight w:val="0"/>
              <w:marTop w:val="0"/>
              <w:marBottom w:val="0"/>
              <w:divBdr>
                <w:top w:val="none" w:sz="0" w:space="0" w:color="auto"/>
                <w:left w:val="none" w:sz="0" w:space="0" w:color="auto"/>
                <w:bottom w:val="none" w:sz="0" w:space="0" w:color="auto"/>
                <w:right w:val="none" w:sz="0" w:space="0" w:color="auto"/>
              </w:divBdr>
            </w:div>
            <w:div w:id="37946028">
              <w:marLeft w:val="0"/>
              <w:marRight w:val="0"/>
              <w:marTop w:val="0"/>
              <w:marBottom w:val="0"/>
              <w:divBdr>
                <w:top w:val="none" w:sz="0" w:space="0" w:color="auto"/>
                <w:left w:val="none" w:sz="0" w:space="0" w:color="auto"/>
                <w:bottom w:val="none" w:sz="0" w:space="0" w:color="auto"/>
                <w:right w:val="none" w:sz="0" w:space="0" w:color="auto"/>
              </w:divBdr>
            </w:div>
            <w:div w:id="474031830">
              <w:marLeft w:val="0"/>
              <w:marRight w:val="0"/>
              <w:marTop w:val="0"/>
              <w:marBottom w:val="0"/>
              <w:divBdr>
                <w:top w:val="none" w:sz="0" w:space="0" w:color="auto"/>
                <w:left w:val="none" w:sz="0" w:space="0" w:color="auto"/>
                <w:bottom w:val="none" w:sz="0" w:space="0" w:color="auto"/>
                <w:right w:val="none" w:sz="0" w:space="0" w:color="auto"/>
              </w:divBdr>
            </w:div>
          </w:divsChild>
        </w:div>
        <w:div w:id="276528402">
          <w:marLeft w:val="0"/>
          <w:marRight w:val="0"/>
          <w:marTop w:val="0"/>
          <w:marBottom w:val="0"/>
          <w:divBdr>
            <w:top w:val="none" w:sz="0" w:space="0" w:color="auto"/>
            <w:left w:val="none" w:sz="0" w:space="0" w:color="auto"/>
            <w:bottom w:val="none" w:sz="0" w:space="0" w:color="auto"/>
            <w:right w:val="none" w:sz="0" w:space="0" w:color="auto"/>
          </w:divBdr>
          <w:divsChild>
            <w:div w:id="1638875243">
              <w:marLeft w:val="0"/>
              <w:marRight w:val="0"/>
              <w:marTop w:val="0"/>
              <w:marBottom w:val="0"/>
              <w:divBdr>
                <w:top w:val="none" w:sz="0" w:space="0" w:color="auto"/>
                <w:left w:val="none" w:sz="0" w:space="0" w:color="auto"/>
                <w:bottom w:val="none" w:sz="0" w:space="0" w:color="auto"/>
                <w:right w:val="none" w:sz="0" w:space="0" w:color="auto"/>
              </w:divBdr>
            </w:div>
            <w:div w:id="1553346893">
              <w:marLeft w:val="0"/>
              <w:marRight w:val="0"/>
              <w:marTop w:val="0"/>
              <w:marBottom w:val="0"/>
              <w:divBdr>
                <w:top w:val="none" w:sz="0" w:space="0" w:color="auto"/>
                <w:left w:val="none" w:sz="0" w:space="0" w:color="auto"/>
                <w:bottom w:val="none" w:sz="0" w:space="0" w:color="auto"/>
                <w:right w:val="none" w:sz="0" w:space="0" w:color="auto"/>
              </w:divBdr>
            </w:div>
            <w:div w:id="1596593934">
              <w:marLeft w:val="0"/>
              <w:marRight w:val="0"/>
              <w:marTop w:val="0"/>
              <w:marBottom w:val="0"/>
              <w:divBdr>
                <w:top w:val="none" w:sz="0" w:space="0" w:color="auto"/>
                <w:left w:val="none" w:sz="0" w:space="0" w:color="auto"/>
                <w:bottom w:val="none" w:sz="0" w:space="0" w:color="auto"/>
                <w:right w:val="none" w:sz="0" w:space="0" w:color="auto"/>
              </w:divBdr>
            </w:div>
          </w:divsChild>
        </w:div>
        <w:div w:id="1176918501">
          <w:marLeft w:val="0"/>
          <w:marRight w:val="0"/>
          <w:marTop w:val="0"/>
          <w:marBottom w:val="0"/>
          <w:divBdr>
            <w:top w:val="none" w:sz="0" w:space="0" w:color="auto"/>
            <w:left w:val="none" w:sz="0" w:space="0" w:color="auto"/>
            <w:bottom w:val="none" w:sz="0" w:space="0" w:color="auto"/>
            <w:right w:val="none" w:sz="0" w:space="0" w:color="auto"/>
          </w:divBdr>
        </w:div>
        <w:div w:id="138544640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658509616">
      <w:bodyDiv w:val="1"/>
      <w:marLeft w:val="0"/>
      <w:marRight w:val="0"/>
      <w:marTop w:val="0"/>
      <w:marBottom w:val="0"/>
      <w:divBdr>
        <w:top w:val="none" w:sz="0" w:space="0" w:color="auto"/>
        <w:left w:val="none" w:sz="0" w:space="0" w:color="auto"/>
        <w:bottom w:val="none" w:sz="0" w:space="0" w:color="auto"/>
        <w:right w:val="none" w:sz="0" w:space="0" w:color="auto"/>
      </w:divBdr>
    </w:div>
    <w:div w:id="1226137711">
      <w:bodyDiv w:val="1"/>
      <w:marLeft w:val="0"/>
      <w:marRight w:val="0"/>
      <w:marTop w:val="0"/>
      <w:marBottom w:val="0"/>
      <w:divBdr>
        <w:top w:val="none" w:sz="0" w:space="0" w:color="auto"/>
        <w:left w:val="none" w:sz="0" w:space="0" w:color="auto"/>
        <w:bottom w:val="none" w:sz="0" w:space="0" w:color="auto"/>
        <w:right w:val="none" w:sz="0" w:space="0" w:color="auto"/>
      </w:divBdr>
    </w:div>
    <w:div w:id="1336226839">
      <w:bodyDiv w:val="1"/>
      <w:marLeft w:val="0"/>
      <w:marRight w:val="0"/>
      <w:marTop w:val="0"/>
      <w:marBottom w:val="0"/>
      <w:divBdr>
        <w:top w:val="none" w:sz="0" w:space="0" w:color="auto"/>
        <w:left w:val="none" w:sz="0" w:space="0" w:color="auto"/>
        <w:bottom w:val="none" w:sz="0" w:space="0" w:color="auto"/>
        <w:right w:val="none" w:sz="0" w:space="0" w:color="auto"/>
      </w:divBdr>
    </w:div>
    <w:div w:id="1390689007">
      <w:bodyDiv w:val="1"/>
      <w:marLeft w:val="0"/>
      <w:marRight w:val="0"/>
      <w:marTop w:val="0"/>
      <w:marBottom w:val="0"/>
      <w:divBdr>
        <w:top w:val="none" w:sz="0" w:space="0" w:color="auto"/>
        <w:left w:val="none" w:sz="0" w:space="0" w:color="auto"/>
        <w:bottom w:val="none" w:sz="0" w:space="0" w:color="auto"/>
        <w:right w:val="none" w:sz="0" w:space="0" w:color="auto"/>
      </w:divBdr>
      <w:divsChild>
        <w:div w:id="1624723759">
          <w:marLeft w:val="0"/>
          <w:marRight w:val="0"/>
          <w:marTop w:val="0"/>
          <w:marBottom w:val="0"/>
          <w:divBdr>
            <w:top w:val="none" w:sz="0" w:space="0" w:color="auto"/>
            <w:left w:val="none" w:sz="0" w:space="0" w:color="auto"/>
            <w:bottom w:val="none" w:sz="0" w:space="0" w:color="auto"/>
            <w:right w:val="none" w:sz="0" w:space="0" w:color="auto"/>
          </w:divBdr>
          <w:divsChild>
            <w:div w:id="696538998">
              <w:marLeft w:val="0"/>
              <w:marRight w:val="0"/>
              <w:marTop w:val="0"/>
              <w:marBottom w:val="0"/>
              <w:divBdr>
                <w:top w:val="none" w:sz="0" w:space="0" w:color="auto"/>
                <w:left w:val="none" w:sz="0" w:space="0" w:color="auto"/>
                <w:bottom w:val="none" w:sz="0" w:space="0" w:color="auto"/>
                <w:right w:val="none" w:sz="0" w:space="0" w:color="auto"/>
              </w:divBdr>
            </w:div>
          </w:divsChild>
        </w:div>
        <w:div w:id="1755785312">
          <w:marLeft w:val="0"/>
          <w:marRight w:val="0"/>
          <w:marTop w:val="0"/>
          <w:marBottom w:val="0"/>
          <w:divBdr>
            <w:top w:val="none" w:sz="0" w:space="0" w:color="auto"/>
            <w:left w:val="none" w:sz="0" w:space="0" w:color="auto"/>
            <w:bottom w:val="none" w:sz="0" w:space="0" w:color="auto"/>
            <w:right w:val="none" w:sz="0" w:space="0" w:color="auto"/>
          </w:divBdr>
          <w:divsChild>
            <w:div w:id="691565430">
              <w:marLeft w:val="0"/>
              <w:marRight w:val="0"/>
              <w:marTop w:val="0"/>
              <w:marBottom w:val="0"/>
              <w:divBdr>
                <w:top w:val="none" w:sz="0" w:space="0" w:color="auto"/>
                <w:left w:val="none" w:sz="0" w:space="0" w:color="auto"/>
                <w:bottom w:val="none" w:sz="0" w:space="0" w:color="auto"/>
                <w:right w:val="none" w:sz="0" w:space="0" w:color="auto"/>
              </w:divBdr>
            </w:div>
            <w:div w:id="818233645">
              <w:marLeft w:val="0"/>
              <w:marRight w:val="0"/>
              <w:marTop w:val="0"/>
              <w:marBottom w:val="0"/>
              <w:divBdr>
                <w:top w:val="none" w:sz="0" w:space="0" w:color="auto"/>
                <w:left w:val="none" w:sz="0" w:space="0" w:color="auto"/>
                <w:bottom w:val="none" w:sz="0" w:space="0" w:color="auto"/>
                <w:right w:val="none" w:sz="0" w:space="0" w:color="auto"/>
              </w:divBdr>
            </w:div>
            <w:div w:id="1688603478">
              <w:marLeft w:val="0"/>
              <w:marRight w:val="0"/>
              <w:marTop w:val="0"/>
              <w:marBottom w:val="0"/>
              <w:divBdr>
                <w:top w:val="none" w:sz="0" w:space="0" w:color="auto"/>
                <w:left w:val="none" w:sz="0" w:space="0" w:color="auto"/>
                <w:bottom w:val="none" w:sz="0" w:space="0" w:color="auto"/>
                <w:right w:val="none" w:sz="0" w:space="0" w:color="auto"/>
              </w:divBdr>
            </w:div>
          </w:divsChild>
        </w:div>
        <w:div w:id="430011897">
          <w:marLeft w:val="0"/>
          <w:marRight w:val="0"/>
          <w:marTop w:val="0"/>
          <w:marBottom w:val="0"/>
          <w:divBdr>
            <w:top w:val="none" w:sz="0" w:space="0" w:color="auto"/>
            <w:left w:val="none" w:sz="0" w:space="0" w:color="auto"/>
            <w:bottom w:val="none" w:sz="0" w:space="0" w:color="auto"/>
            <w:right w:val="none" w:sz="0" w:space="0" w:color="auto"/>
          </w:divBdr>
          <w:divsChild>
            <w:div w:id="1814520159">
              <w:marLeft w:val="0"/>
              <w:marRight w:val="0"/>
              <w:marTop w:val="0"/>
              <w:marBottom w:val="0"/>
              <w:divBdr>
                <w:top w:val="none" w:sz="0" w:space="0" w:color="auto"/>
                <w:left w:val="none" w:sz="0" w:space="0" w:color="auto"/>
                <w:bottom w:val="none" w:sz="0" w:space="0" w:color="auto"/>
                <w:right w:val="none" w:sz="0" w:space="0" w:color="auto"/>
              </w:divBdr>
            </w:div>
            <w:div w:id="730154534">
              <w:marLeft w:val="0"/>
              <w:marRight w:val="0"/>
              <w:marTop w:val="0"/>
              <w:marBottom w:val="0"/>
              <w:divBdr>
                <w:top w:val="none" w:sz="0" w:space="0" w:color="auto"/>
                <w:left w:val="none" w:sz="0" w:space="0" w:color="auto"/>
                <w:bottom w:val="none" w:sz="0" w:space="0" w:color="auto"/>
                <w:right w:val="none" w:sz="0" w:space="0" w:color="auto"/>
              </w:divBdr>
            </w:div>
            <w:div w:id="1211653384">
              <w:marLeft w:val="0"/>
              <w:marRight w:val="0"/>
              <w:marTop w:val="0"/>
              <w:marBottom w:val="0"/>
              <w:divBdr>
                <w:top w:val="none" w:sz="0" w:space="0" w:color="auto"/>
                <w:left w:val="none" w:sz="0" w:space="0" w:color="auto"/>
                <w:bottom w:val="none" w:sz="0" w:space="0" w:color="auto"/>
                <w:right w:val="none" w:sz="0" w:space="0" w:color="auto"/>
              </w:divBdr>
            </w:div>
          </w:divsChild>
        </w:div>
        <w:div w:id="57748076">
          <w:marLeft w:val="0"/>
          <w:marRight w:val="0"/>
          <w:marTop w:val="0"/>
          <w:marBottom w:val="0"/>
          <w:divBdr>
            <w:top w:val="none" w:sz="0" w:space="0" w:color="auto"/>
            <w:left w:val="none" w:sz="0" w:space="0" w:color="auto"/>
            <w:bottom w:val="none" w:sz="0" w:space="0" w:color="auto"/>
            <w:right w:val="none" w:sz="0" w:space="0" w:color="auto"/>
          </w:divBdr>
        </w:div>
        <w:div w:id="125927135">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7293">
      <w:bodyDiv w:val="1"/>
      <w:marLeft w:val="0"/>
      <w:marRight w:val="0"/>
      <w:marTop w:val="0"/>
      <w:marBottom w:val="0"/>
      <w:divBdr>
        <w:top w:val="none" w:sz="0" w:space="0" w:color="auto"/>
        <w:left w:val="none" w:sz="0" w:space="0" w:color="auto"/>
        <w:bottom w:val="none" w:sz="0" w:space="0" w:color="auto"/>
        <w:right w:val="none" w:sz="0" w:space="0" w:color="auto"/>
      </w:divBdr>
      <w:divsChild>
        <w:div w:id="40861177">
          <w:marLeft w:val="0"/>
          <w:marRight w:val="0"/>
          <w:marTop w:val="0"/>
          <w:marBottom w:val="0"/>
          <w:divBdr>
            <w:top w:val="none" w:sz="0" w:space="0" w:color="auto"/>
            <w:left w:val="none" w:sz="0" w:space="0" w:color="auto"/>
            <w:bottom w:val="none" w:sz="0" w:space="0" w:color="auto"/>
            <w:right w:val="none" w:sz="0" w:space="0" w:color="auto"/>
          </w:divBdr>
          <w:divsChild>
            <w:div w:id="1137989044">
              <w:marLeft w:val="0"/>
              <w:marRight w:val="0"/>
              <w:marTop w:val="0"/>
              <w:marBottom w:val="0"/>
              <w:divBdr>
                <w:top w:val="none" w:sz="0" w:space="0" w:color="auto"/>
                <w:left w:val="none" w:sz="0" w:space="0" w:color="auto"/>
                <w:bottom w:val="none" w:sz="0" w:space="0" w:color="auto"/>
                <w:right w:val="none" w:sz="0" w:space="0" w:color="auto"/>
              </w:divBdr>
            </w:div>
          </w:divsChild>
        </w:div>
        <w:div w:id="974988551">
          <w:marLeft w:val="0"/>
          <w:marRight w:val="0"/>
          <w:marTop w:val="0"/>
          <w:marBottom w:val="0"/>
          <w:divBdr>
            <w:top w:val="none" w:sz="0" w:space="0" w:color="auto"/>
            <w:left w:val="none" w:sz="0" w:space="0" w:color="auto"/>
            <w:bottom w:val="none" w:sz="0" w:space="0" w:color="auto"/>
            <w:right w:val="none" w:sz="0" w:space="0" w:color="auto"/>
          </w:divBdr>
          <w:divsChild>
            <w:div w:id="2000501800">
              <w:marLeft w:val="0"/>
              <w:marRight w:val="0"/>
              <w:marTop w:val="0"/>
              <w:marBottom w:val="0"/>
              <w:divBdr>
                <w:top w:val="none" w:sz="0" w:space="0" w:color="auto"/>
                <w:left w:val="none" w:sz="0" w:space="0" w:color="auto"/>
                <w:bottom w:val="none" w:sz="0" w:space="0" w:color="auto"/>
                <w:right w:val="none" w:sz="0" w:space="0" w:color="auto"/>
              </w:divBdr>
            </w:div>
            <w:div w:id="1647205733">
              <w:marLeft w:val="0"/>
              <w:marRight w:val="0"/>
              <w:marTop w:val="0"/>
              <w:marBottom w:val="0"/>
              <w:divBdr>
                <w:top w:val="none" w:sz="0" w:space="0" w:color="auto"/>
                <w:left w:val="none" w:sz="0" w:space="0" w:color="auto"/>
                <w:bottom w:val="none" w:sz="0" w:space="0" w:color="auto"/>
                <w:right w:val="none" w:sz="0" w:space="0" w:color="auto"/>
              </w:divBdr>
            </w:div>
            <w:div w:id="539054584">
              <w:marLeft w:val="0"/>
              <w:marRight w:val="0"/>
              <w:marTop w:val="0"/>
              <w:marBottom w:val="0"/>
              <w:divBdr>
                <w:top w:val="none" w:sz="0" w:space="0" w:color="auto"/>
                <w:left w:val="none" w:sz="0" w:space="0" w:color="auto"/>
                <w:bottom w:val="none" w:sz="0" w:space="0" w:color="auto"/>
                <w:right w:val="none" w:sz="0" w:space="0" w:color="auto"/>
              </w:divBdr>
            </w:div>
          </w:divsChild>
        </w:div>
        <w:div w:id="1642691542">
          <w:marLeft w:val="0"/>
          <w:marRight w:val="0"/>
          <w:marTop w:val="0"/>
          <w:marBottom w:val="0"/>
          <w:divBdr>
            <w:top w:val="none" w:sz="0" w:space="0" w:color="auto"/>
            <w:left w:val="none" w:sz="0" w:space="0" w:color="auto"/>
            <w:bottom w:val="none" w:sz="0" w:space="0" w:color="auto"/>
            <w:right w:val="none" w:sz="0" w:space="0" w:color="auto"/>
          </w:divBdr>
          <w:divsChild>
            <w:div w:id="37946387">
              <w:marLeft w:val="0"/>
              <w:marRight w:val="0"/>
              <w:marTop w:val="0"/>
              <w:marBottom w:val="0"/>
              <w:divBdr>
                <w:top w:val="none" w:sz="0" w:space="0" w:color="auto"/>
                <w:left w:val="none" w:sz="0" w:space="0" w:color="auto"/>
                <w:bottom w:val="none" w:sz="0" w:space="0" w:color="auto"/>
                <w:right w:val="none" w:sz="0" w:space="0" w:color="auto"/>
              </w:divBdr>
            </w:div>
            <w:div w:id="1407845784">
              <w:marLeft w:val="0"/>
              <w:marRight w:val="0"/>
              <w:marTop w:val="0"/>
              <w:marBottom w:val="0"/>
              <w:divBdr>
                <w:top w:val="none" w:sz="0" w:space="0" w:color="auto"/>
                <w:left w:val="none" w:sz="0" w:space="0" w:color="auto"/>
                <w:bottom w:val="none" w:sz="0" w:space="0" w:color="auto"/>
                <w:right w:val="none" w:sz="0" w:space="0" w:color="auto"/>
              </w:divBdr>
            </w:div>
            <w:div w:id="560945958">
              <w:marLeft w:val="0"/>
              <w:marRight w:val="0"/>
              <w:marTop w:val="0"/>
              <w:marBottom w:val="0"/>
              <w:divBdr>
                <w:top w:val="none" w:sz="0" w:space="0" w:color="auto"/>
                <w:left w:val="none" w:sz="0" w:space="0" w:color="auto"/>
                <w:bottom w:val="none" w:sz="0" w:space="0" w:color="auto"/>
                <w:right w:val="none" w:sz="0" w:space="0" w:color="auto"/>
              </w:divBdr>
            </w:div>
          </w:divsChild>
        </w:div>
        <w:div w:id="1941720741">
          <w:marLeft w:val="0"/>
          <w:marRight w:val="0"/>
          <w:marTop w:val="0"/>
          <w:marBottom w:val="0"/>
          <w:divBdr>
            <w:top w:val="none" w:sz="0" w:space="0" w:color="auto"/>
            <w:left w:val="none" w:sz="0" w:space="0" w:color="auto"/>
            <w:bottom w:val="none" w:sz="0" w:space="0" w:color="auto"/>
            <w:right w:val="none" w:sz="0" w:space="0" w:color="auto"/>
          </w:divBdr>
        </w:div>
        <w:div w:id="541329177">
          <w:marLeft w:val="0"/>
          <w:marRight w:val="0"/>
          <w:marTop w:val="0"/>
          <w:marBottom w:val="0"/>
          <w:divBdr>
            <w:top w:val="none" w:sz="0" w:space="0" w:color="auto"/>
            <w:left w:val="none" w:sz="0" w:space="0" w:color="auto"/>
            <w:bottom w:val="none" w:sz="0" w:space="0" w:color="auto"/>
            <w:right w:val="none" w:sz="0" w:space="0" w:color="auto"/>
          </w:divBdr>
        </w:div>
      </w:divsChild>
    </w:div>
    <w:div w:id="1707951370">
      <w:bodyDiv w:val="1"/>
      <w:marLeft w:val="0"/>
      <w:marRight w:val="0"/>
      <w:marTop w:val="0"/>
      <w:marBottom w:val="0"/>
      <w:divBdr>
        <w:top w:val="none" w:sz="0" w:space="0" w:color="auto"/>
        <w:left w:val="none" w:sz="0" w:space="0" w:color="auto"/>
        <w:bottom w:val="none" w:sz="0" w:space="0" w:color="auto"/>
        <w:right w:val="none" w:sz="0" w:space="0" w:color="auto"/>
      </w:divBdr>
    </w:div>
    <w:div w:id="1715890041">
      <w:bodyDiv w:val="1"/>
      <w:marLeft w:val="0"/>
      <w:marRight w:val="0"/>
      <w:marTop w:val="0"/>
      <w:marBottom w:val="0"/>
      <w:divBdr>
        <w:top w:val="none" w:sz="0" w:space="0" w:color="auto"/>
        <w:left w:val="none" w:sz="0" w:space="0" w:color="auto"/>
        <w:bottom w:val="none" w:sz="0" w:space="0" w:color="auto"/>
        <w:right w:val="none" w:sz="0" w:space="0" w:color="auto"/>
      </w:divBdr>
    </w:div>
    <w:div w:id="1772583509">
      <w:bodyDiv w:val="1"/>
      <w:marLeft w:val="0"/>
      <w:marRight w:val="0"/>
      <w:marTop w:val="0"/>
      <w:marBottom w:val="0"/>
      <w:divBdr>
        <w:top w:val="none" w:sz="0" w:space="0" w:color="auto"/>
        <w:left w:val="none" w:sz="0" w:space="0" w:color="auto"/>
        <w:bottom w:val="none" w:sz="0" w:space="0" w:color="auto"/>
        <w:right w:val="none" w:sz="0" w:space="0" w:color="auto"/>
      </w:divBdr>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1923752538">
      <w:bodyDiv w:val="1"/>
      <w:marLeft w:val="0"/>
      <w:marRight w:val="0"/>
      <w:marTop w:val="0"/>
      <w:marBottom w:val="0"/>
      <w:divBdr>
        <w:top w:val="none" w:sz="0" w:space="0" w:color="auto"/>
        <w:left w:val="none" w:sz="0" w:space="0" w:color="auto"/>
        <w:bottom w:val="none" w:sz="0" w:space="0" w:color="auto"/>
        <w:right w:val="none" w:sz="0" w:space="0" w:color="auto"/>
      </w:divBdr>
      <w:divsChild>
        <w:div w:id="1514609846">
          <w:marLeft w:val="0"/>
          <w:marRight w:val="0"/>
          <w:marTop w:val="0"/>
          <w:marBottom w:val="0"/>
          <w:divBdr>
            <w:top w:val="none" w:sz="0" w:space="0" w:color="auto"/>
            <w:left w:val="none" w:sz="0" w:space="0" w:color="auto"/>
            <w:bottom w:val="none" w:sz="0" w:space="0" w:color="auto"/>
            <w:right w:val="none" w:sz="0" w:space="0" w:color="auto"/>
          </w:divBdr>
          <w:divsChild>
            <w:div w:id="1179779648">
              <w:marLeft w:val="0"/>
              <w:marRight w:val="0"/>
              <w:marTop w:val="0"/>
              <w:marBottom w:val="0"/>
              <w:divBdr>
                <w:top w:val="none" w:sz="0" w:space="0" w:color="auto"/>
                <w:left w:val="none" w:sz="0" w:space="0" w:color="auto"/>
                <w:bottom w:val="none" w:sz="0" w:space="0" w:color="auto"/>
                <w:right w:val="none" w:sz="0" w:space="0" w:color="auto"/>
              </w:divBdr>
            </w:div>
          </w:divsChild>
        </w:div>
        <w:div w:id="76370646">
          <w:marLeft w:val="0"/>
          <w:marRight w:val="0"/>
          <w:marTop w:val="0"/>
          <w:marBottom w:val="0"/>
          <w:divBdr>
            <w:top w:val="none" w:sz="0" w:space="0" w:color="auto"/>
            <w:left w:val="none" w:sz="0" w:space="0" w:color="auto"/>
            <w:bottom w:val="none" w:sz="0" w:space="0" w:color="auto"/>
            <w:right w:val="none" w:sz="0" w:space="0" w:color="auto"/>
          </w:divBdr>
          <w:divsChild>
            <w:div w:id="2131314856">
              <w:marLeft w:val="0"/>
              <w:marRight w:val="0"/>
              <w:marTop w:val="0"/>
              <w:marBottom w:val="0"/>
              <w:divBdr>
                <w:top w:val="none" w:sz="0" w:space="0" w:color="auto"/>
                <w:left w:val="none" w:sz="0" w:space="0" w:color="auto"/>
                <w:bottom w:val="none" w:sz="0" w:space="0" w:color="auto"/>
                <w:right w:val="none" w:sz="0" w:space="0" w:color="auto"/>
              </w:divBdr>
            </w:div>
            <w:div w:id="1667517507">
              <w:marLeft w:val="0"/>
              <w:marRight w:val="0"/>
              <w:marTop w:val="0"/>
              <w:marBottom w:val="0"/>
              <w:divBdr>
                <w:top w:val="none" w:sz="0" w:space="0" w:color="auto"/>
                <w:left w:val="none" w:sz="0" w:space="0" w:color="auto"/>
                <w:bottom w:val="none" w:sz="0" w:space="0" w:color="auto"/>
                <w:right w:val="none" w:sz="0" w:space="0" w:color="auto"/>
              </w:divBdr>
            </w:div>
            <w:div w:id="992484788">
              <w:marLeft w:val="0"/>
              <w:marRight w:val="0"/>
              <w:marTop w:val="0"/>
              <w:marBottom w:val="0"/>
              <w:divBdr>
                <w:top w:val="none" w:sz="0" w:space="0" w:color="auto"/>
                <w:left w:val="none" w:sz="0" w:space="0" w:color="auto"/>
                <w:bottom w:val="none" w:sz="0" w:space="0" w:color="auto"/>
                <w:right w:val="none" w:sz="0" w:space="0" w:color="auto"/>
              </w:divBdr>
            </w:div>
          </w:divsChild>
        </w:div>
        <w:div w:id="1463227671">
          <w:marLeft w:val="0"/>
          <w:marRight w:val="0"/>
          <w:marTop w:val="0"/>
          <w:marBottom w:val="0"/>
          <w:divBdr>
            <w:top w:val="none" w:sz="0" w:space="0" w:color="auto"/>
            <w:left w:val="none" w:sz="0" w:space="0" w:color="auto"/>
            <w:bottom w:val="none" w:sz="0" w:space="0" w:color="auto"/>
            <w:right w:val="none" w:sz="0" w:space="0" w:color="auto"/>
          </w:divBdr>
          <w:divsChild>
            <w:div w:id="1896431677">
              <w:marLeft w:val="0"/>
              <w:marRight w:val="0"/>
              <w:marTop w:val="0"/>
              <w:marBottom w:val="0"/>
              <w:divBdr>
                <w:top w:val="none" w:sz="0" w:space="0" w:color="auto"/>
                <w:left w:val="none" w:sz="0" w:space="0" w:color="auto"/>
                <w:bottom w:val="none" w:sz="0" w:space="0" w:color="auto"/>
                <w:right w:val="none" w:sz="0" w:space="0" w:color="auto"/>
              </w:divBdr>
            </w:div>
            <w:div w:id="243685049">
              <w:marLeft w:val="0"/>
              <w:marRight w:val="0"/>
              <w:marTop w:val="0"/>
              <w:marBottom w:val="0"/>
              <w:divBdr>
                <w:top w:val="none" w:sz="0" w:space="0" w:color="auto"/>
                <w:left w:val="none" w:sz="0" w:space="0" w:color="auto"/>
                <w:bottom w:val="none" w:sz="0" w:space="0" w:color="auto"/>
                <w:right w:val="none" w:sz="0" w:space="0" w:color="auto"/>
              </w:divBdr>
            </w:div>
            <w:div w:id="272052897">
              <w:marLeft w:val="0"/>
              <w:marRight w:val="0"/>
              <w:marTop w:val="0"/>
              <w:marBottom w:val="0"/>
              <w:divBdr>
                <w:top w:val="none" w:sz="0" w:space="0" w:color="auto"/>
                <w:left w:val="none" w:sz="0" w:space="0" w:color="auto"/>
                <w:bottom w:val="none" w:sz="0" w:space="0" w:color="auto"/>
                <w:right w:val="none" w:sz="0" w:space="0" w:color="auto"/>
              </w:divBdr>
            </w:div>
          </w:divsChild>
        </w:div>
        <w:div w:id="682245952">
          <w:marLeft w:val="0"/>
          <w:marRight w:val="0"/>
          <w:marTop w:val="0"/>
          <w:marBottom w:val="0"/>
          <w:divBdr>
            <w:top w:val="none" w:sz="0" w:space="0" w:color="auto"/>
            <w:left w:val="none" w:sz="0" w:space="0" w:color="auto"/>
            <w:bottom w:val="none" w:sz="0" w:space="0" w:color="auto"/>
            <w:right w:val="none" w:sz="0" w:space="0" w:color="auto"/>
          </w:divBdr>
        </w:div>
        <w:div w:id="52656283">
          <w:marLeft w:val="0"/>
          <w:marRight w:val="0"/>
          <w:marTop w:val="0"/>
          <w:marBottom w:val="0"/>
          <w:divBdr>
            <w:top w:val="none" w:sz="0" w:space="0" w:color="auto"/>
            <w:left w:val="none" w:sz="0" w:space="0" w:color="auto"/>
            <w:bottom w:val="none" w:sz="0" w:space="0" w:color="auto"/>
            <w:right w:val="none" w:sz="0" w:space="0" w:color="auto"/>
          </w:divBdr>
        </w:div>
      </w:divsChild>
    </w:div>
    <w:div w:id="21032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740A9-C64F-497D-9474-440F0387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2073</TotalTime>
  <Pages>19</Pages>
  <Words>6590</Words>
  <Characters>36246</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124</cp:revision>
  <cp:lastPrinted>2022-11-18T18:48:00Z</cp:lastPrinted>
  <dcterms:created xsi:type="dcterms:W3CDTF">2022-10-05T19:28:00Z</dcterms:created>
  <dcterms:modified xsi:type="dcterms:W3CDTF">2023-03-01T20:07:00Z</dcterms:modified>
</cp:coreProperties>
</file>