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75687DE1"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9152C2">
              <w:rPr>
                <w:rFonts w:ascii="Arial" w:eastAsia="Times New Roman" w:hAnsi="Arial" w:cs="Arial"/>
                <w:bCs/>
                <w:iCs/>
                <w:caps/>
                <w:kern w:val="2"/>
                <w:sz w:val="21"/>
                <w:szCs w:val="21"/>
                <w:lang w:val="es-ES_tradnl" w:eastAsia="es-ES"/>
              </w:rPr>
              <w:t>01</w:t>
            </w:r>
            <w:r>
              <w:rPr>
                <w:rFonts w:ascii="Arial" w:eastAsia="Times New Roman" w:hAnsi="Arial" w:cs="Arial"/>
                <w:bCs/>
                <w:iCs/>
                <w:caps/>
                <w:kern w:val="2"/>
                <w:sz w:val="21"/>
                <w:szCs w:val="21"/>
                <w:lang w:val="es-ES_tradnl" w:eastAsia="es-ES"/>
              </w:rPr>
              <w:t>/20</w:t>
            </w:r>
            <w:r w:rsidR="009152C2">
              <w:rPr>
                <w:rFonts w:ascii="Arial" w:eastAsia="Times New Roman" w:hAnsi="Arial" w:cs="Arial"/>
                <w:bCs/>
                <w:iCs/>
                <w:caps/>
                <w:kern w:val="2"/>
                <w:sz w:val="21"/>
                <w:szCs w:val="21"/>
                <w:lang w:val="es-ES_tradnl" w:eastAsia="es-ES"/>
              </w:rPr>
              <w:t>20</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680A33EF" w:rsidR="009D7854" w:rsidRPr="00C573DE" w:rsidRDefault="004D4285"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1F3E3C57" w:rsidR="00930B5C" w:rsidRPr="00FE0173" w:rsidRDefault="009C6DF2"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DIRECTORA DE INGRESOS Y RECAUDACIÓN DE LA SE</w:t>
            </w:r>
            <w:r w:rsidR="009152C2">
              <w:rPr>
                <w:rFonts w:ascii="Arial" w:eastAsia="Times New Roman" w:hAnsi="Arial" w:cs="Arial"/>
                <w:bCs/>
                <w:iCs/>
                <w:caps/>
                <w:kern w:val="2"/>
                <w:sz w:val="21"/>
                <w:szCs w:val="21"/>
                <w:lang w:val="es-ES_tradnl" w:eastAsia="es-ES"/>
              </w:rPr>
              <w:t>CRETARÍA DE FINANZAS DEL ESTADO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6D7E4B62" w14:textId="77777777" w:rsidR="009C6DF2" w:rsidRDefault="009C6DF2" w:rsidP="00C13F37">
      <w:pPr>
        <w:spacing w:line="360" w:lineRule="auto"/>
        <w:jc w:val="both"/>
        <w:rPr>
          <w:rFonts w:ascii="Arial" w:hAnsi="Arial" w:cs="Arial"/>
          <w:b/>
          <w:sz w:val="24"/>
          <w:szCs w:val="24"/>
        </w:rPr>
      </w:pPr>
    </w:p>
    <w:p w14:paraId="319DA4CE" w14:textId="77777777" w:rsidR="009152C2" w:rsidRDefault="009152C2" w:rsidP="009152C2">
      <w:pPr>
        <w:spacing w:after="0" w:line="360" w:lineRule="auto"/>
        <w:jc w:val="both"/>
        <w:rPr>
          <w:rFonts w:ascii="Arial" w:hAnsi="Arial" w:cs="Arial"/>
          <w:b/>
          <w:sz w:val="24"/>
          <w:szCs w:val="24"/>
        </w:rPr>
      </w:pPr>
    </w:p>
    <w:p w14:paraId="4B2713C8" w14:textId="77777777" w:rsidR="006E7EA5" w:rsidRDefault="006E7EA5" w:rsidP="00C13F37">
      <w:pPr>
        <w:spacing w:line="360" w:lineRule="auto"/>
        <w:jc w:val="both"/>
        <w:rPr>
          <w:rFonts w:ascii="Arial" w:hAnsi="Arial" w:cs="Arial"/>
          <w:b/>
          <w:sz w:val="24"/>
          <w:szCs w:val="24"/>
        </w:rPr>
      </w:pPr>
    </w:p>
    <w:p w14:paraId="15BBFD02" w14:textId="210B1356"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C573DE">
        <w:rPr>
          <w:rFonts w:ascii="Arial" w:hAnsi="Arial" w:cs="Arial"/>
          <w:b/>
          <w:sz w:val="24"/>
          <w:szCs w:val="24"/>
        </w:rPr>
        <w:t>VEINTI</w:t>
      </w:r>
      <w:r w:rsidR="0088632A">
        <w:rPr>
          <w:rFonts w:ascii="Arial" w:hAnsi="Arial" w:cs="Arial"/>
          <w:b/>
          <w:sz w:val="24"/>
          <w:szCs w:val="24"/>
        </w:rPr>
        <w:t>OCHO</w:t>
      </w:r>
      <w:r w:rsidR="00C573DE">
        <w:rPr>
          <w:rFonts w:ascii="Arial" w:hAnsi="Arial" w:cs="Arial"/>
          <w:b/>
          <w:sz w:val="24"/>
          <w:szCs w:val="24"/>
        </w:rPr>
        <w:t xml:space="preserve"> DE JUNIO </w:t>
      </w:r>
      <w:r w:rsidR="009C6DF2">
        <w:rPr>
          <w:rFonts w:ascii="Arial" w:hAnsi="Arial" w:cs="Arial"/>
          <w:b/>
          <w:sz w:val="24"/>
          <w:szCs w:val="24"/>
        </w:rPr>
        <w:t>DE DOS MIL VEINTIUNO</w:t>
      </w:r>
      <w:r w:rsidR="00C13F37">
        <w:rPr>
          <w:rFonts w:ascii="Arial" w:hAnsi="Arial" w:cs="Arial"/>
          <w:b/>
          <w:sz w:val="24"/>
          <w:szCs w:val="24"/>
        </w:rPr>
        <w:t xml:space="preserve">. </w:t>
      </w:r>
      <w:r w:rsidR="00B47E9F">
        <w:rPr>
          <w:rFonts w:ascii="Arial" w:hAnsi="Arial" w:cs="Arial"/>
          <w:b/>
          <w:sz w:val="24"/>
          <w:szCs w:val="24"/>
        </w:rPr>
        <w:t xml:space="preserve">- - - - - - - - - - - - - - - - - - - - - - - - - - - - - - - - - - - - - - - - - - - - - - - - - - - </w:t>
      </w:r>
    </w:p>
    <w:p w14:paraId="2DF44CA7" w14:textId="0418FD32" w:rsidR="00C84118" w:rsidRPr="002304A8" w:rsidRDefault="009D7854" w:rsidP="002304A8">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B81180">
        <w:rPr>
          <w:rFonts w:ascii="Arial" w:eastAsia="Times New Roman" w:hAnsi="Arial" w:cs="Arial"/>
          <w:b/>
          <w:bCs/>
          <w:sz w:val="24"/>
          <w:szCs w:val="24"/>
          <w:lang w:eastAsia="es-ES"/>
        </w:rPr>
        <w:t>01</w:t>
      </w:r>
      <w:r w:rsidR="00847363">
        <w:rPr>
          <w:rFonts w:ascii="Arial" w:eastAsia="Times New Roman" w:hAnsi="Arial" w:cs="Arial"/>
          <w:b/>
          <w:bCs/>
          <w:sz w:val="24"/>
          <w:szCs w:val="24"/>
          <w:lang w:eastAsia="es-ES"/>
        </w:rPr>
        <w:t>/20</w:t>
      </w:r>
      <w:r w:rsidR="00B81180">
        <w:rPr>
          <w:rFonts w:ascii="Arial" w:eastAsia="Times New Roman" w:hAnsi="Arial" w:cs="Arial"/>
          <w:b/>
          <w:bCs/>
          <w:sz w:val="24"/>
          <w:szCs w:val="24"/>
          <w:lang w:eastAsia="es-ES"/>
        </w:rPr>
        <w:t>20</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4D4285">
        <w:rPr>
          <w:rFonts w:ascii="Arial" w:eastAsia="Times New Roman" w:hAnsi="Arial" w:cs="Arial"/>
          <w:sz w:val="24"/>
          <w:szCs w:val="24"/>
          <w:lang w:eastAsia="es-ES"/>
        </w:rPr>
        <w:t>**********</w:t>
      </w:r>
      <w:r w:rsidR="00B81180">
        <w:rPr>
          <w:rFonts w:ascii="Arial" w:eastAsia="Times New Roman" w:hAnsi="Arial" w:cs="Arial"/>
          <w:b/>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E1056E">
        <w:rPr>
          <w:rFonts w:ascii="Arial" w:eastAsia="Times New Roman" w:hAnsi="Arial" w:cs="Arial"/>
          <w:sz w:val="24"/>
          <w:szCs w:val="24"/>
          <w:lang w:val="es-ES"/>
        </w:rPr>
        <w:t>de</w:t>
      </w:r>
      <w:r w:rsidR="00013899">
        <w:rPr>
          <w:rFonts w:ascii="Arial" w:eastAsia="Times New Roman" w:hAnsi="Arial" w:cs="Arial"/>
          <w:sz w:val="24"/>
          <w:szCs w:val="24"/>
          <w:lang w:val="es-ES"/>
        </w:rPr>
        <w:t xml:space="preserve"> </w:t>
      </w:r>
      <w:r w:rsidR="00E1056E">
        <w:rPr>
          <w:rFonts w:ascii="Arial" w:eastAsia="Times New Roman" w:hAnsi="Arial" w:cs="Arial"/>
          <w:sz w:val="24"/>
          <w:szCs w:val="24"/>
          <w:lang w:val="es-ES"/>
        </w:rPr>
        <w:t>l</w:t>
      </w:r>
      <w:r w:rsidR="00013899">
        <w:rPr>
          <w:rFonts w:ascii="Arial" w:eastAsia="Times New Roman" w:hAnsi="Arial" w:cs="Arial"/>
          <w:sz w:val="24"/>
          <w:szCs w:val="24"/>
          <w:lang w:val="es-ES"/>
        </w:rPr>
        <w:t xml:space="preserve">a resolución con </w:t>
      </w:r>
      <w:r w:rsidR="009A77EA">
        <w:rPr>
          <w:rFonts w:ascii="Arial" w:eastAsia="Times New Roman" w:hAnsi="Arial" w:cs="Arial"/>
          <w:sz w:val="24"/>
          <w:szCs w:val="24"/>
          <w:lang w:val="es-ES"/>
        </w:rPr>
        <w:t>número</w:t>
      </w:r>
      <w:r w:rsidR="002304A8">
        <w:rPr>
          <w:rFonts w:ascii="Arial" w:eastAsia="Times New Roman" w:hAnsi="Arial" w:cs="Arial"/>
          <w:sz w:val="24"/>
          <w:szCs w:val="24"/>
          <w:lang w:val="es-ES"/>
        </w:rPr>
        <w:t xml:space="preserve"> </w:t>
      </w:r>
      <w:r w:rsidR="00013899">
        <w:rPr>
          <w:rFonts w:ascii="Arial" w:eastAsia="Times New Roman" w:hAnsi="Arial" w:cs="Arial"/>
          <w:sz w:val="24"/>
          <w:szCs w:val="24"/>
          <w:lang w:val="es-ES"/>
        </w:rPr>
        <w:t xml:space="preserve">de control </w:t>
      </w:r>
      <w:r w:rsidR="004D4285">
        <w:rPr>
          <w:rFonts w:ascii="Arial" w:eastAsia="Times New Roman" w:hAnsi="Arial" w:cs="Arial"/>
          <w:sz w:val="24"/>
          <w:szCs w:val="24"/>
          <w:lang w:eastAsia="es-ES"/>
        </w:rPr>
        <w:t>**********,</w:t>
      </w:r>
      <w:r w:rsidR="00EC0602">
        <w:rPr>
          <w:rFonts w:ascii="Arial" w:eastAsia="Times New Roman" w:hAnsi="Arial" w:cs="Arial"/>
          <w:b/>
          <w:sz w:val="24"/>
          <w:szCs w:val="24"/>
          <w:lang w:val="es-ES"/>
        </w:rPr>
        <w:t xml:space="preserve"> </w:t>
      </w:r>
      <w:r w:rsidR="002304A8">
        <w:rPr>
          <w:rFonts w:ascii="Arial" w:eastAsia="Times New Roman" w:hAnsi="Arial" w:cs="Arial"/>
          <w:sz w:val="24"/>
          <w:szCs w:val="24"/>
          <w:lang w:val="es-ES"/>
        </w:rPr>
        <w:t xml:space="preserve">de </w:t>
      </w:r>
      <w:r w:rsidR="0050591C">
        <w:rPr>
          <w:rFonts w:ascii="Arial" w:eastAsia="Times New Roman" w:hAnsi="Arial" w:cs="Arial"/>
          <w:sz w:val="24"/>
          <w:szCs w:val="24"/>
          <w:lang w:val="es-ES"/>
        </w:rPr>
        <w:t xml:space="preserve">diecinueve de agosto </w:t>
      </w:r>
      <w:r w:rsidR="002F7C74">
        <w:rPr>
          <w:rFonts w:ascii="Arial" w:eastAsia="Times New Roman" w:hAnsi="Arial" w:cs="Arial"/>
          <w:sz w:val="24"/>
          <w:szCs w:val="24"/>
          <w:lang w:val="es-ES"/>
        </w:rPr>
        <w:t xml:space="preserve">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w:t>
      </w:r>
      <w:r w:rsidR="00217D3E">
        <w:rPr>
          <w:rFonts w:ascii="Arial" w:eastAsia="Times New Roman" w:hAnsi="Arial" w:cs="Arial"/>
          <w:bCs/>
          <w:sz w:val="24"/>
          <w:szCs w:val="24"/>
          <w:lang w:eastAsia="es-ES"/>
        </w:rPr>
        <w:t>- - -</w:t>
      </w:r>
      <w:r w:rsidR="003F13EC">
        <w:rPr>
          <w:rFonts w:ascii="Arial" w:eastAsia="Times New Roman" w:hAnsi="Arial" w:cs="Arial"/>
          <w:bCs/>
          <w:sz w:val="24"/>
          <w:szCs w:val="24"/>
          <w:lang w:eastAsia="es-ES"/>
        </w:rPr>
        <w:t xml:space="preserve"> </w:t>
      </w:r>
      <w:r w:rsidR="009C6DF2">
        <w:rPr>
          <w:rFonts w:ascii="Arial" w:eastAsia="Times New Roman" w:hAnsi="Arial" w:cs="Arial"/>
          <w:bCs/>
          <w:sz w:val="24"/>
          <w:szCs w:val="24"/>
          <w:lang w:eastAsia="es-ES"/>
        </w:rPr>
        <w:t xml:space="preserve">- - - - - - - - - - - -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59150EA7" w:rsidR="00614553" w:rsidRPr="00E87419" w:rsidRDefault="00C20E79" w:rsidP="00092258">
      <w:pPr>
        <w:spacing w:line="360" w:lineRule="auto"/>
        <w:ind w:right="51" w:firstLine="567"/>
        <w:jc w:val="both"/>
        <w:rPr>
          <w:rFonts w:ascii="Arial" w:eastAsia="Times New Roman" w:hAnsi="Arial" w:cs="Arial"/>
          <w:sz w:val="24"/>
          <w:szCs w:val="24"/>
          <w:lang w:val="es-ES" w:eastAsia="es-ES"/>
        </w:rPr>
      </w:pPr>
      <w:r w:rsidRPr="008B37A1">
        <w:rPr>
          <w:rFonts w:ascii="Arial" w:eastAsia="Times New Roman" w:hAnsi="Arial" w:cs="Arial"/>
          <w:b/>
          <w:bCs/>
          <w:sz w:val="24"/>
          <w:szCs w:val="24"/>
          <w:lang w:val="es-ES" w:eastAsia="es-ES"/>
        </w:rPr>
        <w:t>PRIMERO.</w:t>
      </w:r>
      <w:r w:rsidR="009D7854" w:rsidRPr="008B37A1">
        <w:rPr>
          <w:rFonts w:ascii="Arial" w:eastAsia="Times New Roman" w:hAnsi="Arial" w:cs="Arial"/>
          <w:b/>
          <w:bCs/>
          <w:sz w:val="24"/>
          <w:szCs w:val="24"/>
          <w:lang w:val="es-ES" w:eastAsia="es-ES"/>
        </w:rPr>
        <w:t xml:space="preserve"> </w:t>
      </w:r>
      <w:r w:rsidR="0018410F" w:rsidRPr="008B37A1">
        <w:rPr>
          <w:rFonts w:ascii="Arial" w:eastAsia="Times New Roman" w:hAnsi="Arial" w:cs="Arial"/>
          <w:sz w:val="24"/>
          <w:szCs w:val="24"/>
          <w:lang w:val="es-ES" w:eastAsia="es-ES"/>
        </w:rPr>
        <w:t xml:space="preserve">Por auto de </w:t>
      </w:r>
      <w:r w:rsidR="008B37A1" w:rsidRPr="008B37A1">
        <w:rPr>
          <w:rFonts w:ascii="Arial" w:eastAsia="Times New Roman" w:hAnsi="Arial" w:cs="Arial"/>
          <w:sz w:val="24"/>
          <w:szCs w:val="24"/>
          <w:lang w:val="es-ES" w:eastAsia="es-ES"/>
        </w:rPr>
        <w:t xml:space="preserve">siete de enero de dos mil veinte, </w:t>
      </w:r>
      <w:r w:rsidR="007E1098" w:rsidRPr="007E1098">
        <w:rPr>
          <w:rFonts w:ascii="Arial" w:eastAsia="Times New Roman" w:hAnsi="Arial" w:cs="Arial"/>
          <w:b/>
          <w:bCs/>
          <w:sz w:val="24"/>
          <w:szCs w:val="24"/>
          <w:lang w:val="es-ES" w:eastAsia="es-ES"/>
        </w:rPr>
        <w:t>se</w:t>
      </w:r>
      <w:r w:rsidR="007E1098">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1A1553">
        <w:rPr>
          <w:rFonts w:ascii="Arial" w:eastAsia="Times New Roman" w:hAnsi="Arial" w:cs="Arial"/>
          <w:sz w:val="24"/>
          <w:szCs w:val="24"/>
          <w:lang w:val="es-ES_tradnl" w:eastAsia="es-ES"/>
        </w:rPr>
        <w:t>,</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 xml:space="preserve">a la </w:t>
      </w:r>
      <w:r w:rsidR="00FC12D0" w:rsidRPr="008C2B3E">
        <w:rPr>
          <w:rFonts w:ascii="Arial" w:eastAsia="Times New Roman" w:hAnsi="Arial" w:cs="Arial"/>
          <w:b/>
          <w:bCs/>
          <w:sz w:val="24"/>
          <w:szCs w:val="24"/>
          <w:lang w:val="es-ES_tradnl" w:eastAsia="es-ES"/>
        </w:rPr>
        <w:t>autoridad demandada</w:t>
      </w:r>
      <w:r w:rsidR="00B258B5">
        <w:rPr>
          <w:rFonts w:ascii="Arial" w:eastAsia="Times New Roman" w:hAnsi="Arial" w:cs="Arial"/>
          <w:b/>
          <w:bCs/>
          <w:sz w:val="24"/>
          <w:szCs w:val="24"/>
          <w:lang w:val="es-ES_tradnl" w:eastAsia="es-ES"/>
        </w:rPr>
        <w:t>,</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proofErr w:type="spellStart"/>
      <w:r w:rsidR="00E92AEF">
        <w:rPr>
          <w:rFonts w:ascii="Arial" w:eastAsia="Times New Roman" w:hAnsi="Arial" w:cs="Arial"/>
          <w:sz w:val="24"/>
          <w:szCs w:val="24"/>
          <w:lang w:val="es-ES_tradnl" w:eastAsia="es-ES"/>
        </w:rPr>
        <w:t>precluido</w:t>
      </w:r>
      <w:proofErr w:type="spellEnd"/>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 xml:space="preserve">la demanda </w:t>
      </w:r>
      <w:r w:rsidR="00B258B5">
        <w:rPr>
          <w:rFonts w:ascii="Arial" w:eastAsia="Times New Roman" w:hAnsi="Arial" w:cs="Arial"/>
          <w:sz w:val="24"/>
          <w:szCs w:val="24"/>
          <w:lang w:val="es-ES_tradnl" w:eastAsia="es-ES"/>
        </w:rPr>
        <w:t xml:space="preserve">de nulidad </w:t>
      </w:r>
      <w:r w:rsidR="003B5AAA" w:rsidRPr="001D76C9">
        <w:rPr>
          <w:rFonts w:ascii="Arial" w:eastAsia="Times New Roman" w:hAnsi="Arial" w:cs="Arial"/>
          <w:sz w:val="24"/>
          <w:szCs w:val="24"/>
          <w:lang w:val="es-ES_tradnl" w:eastAsia="es-ES"/>
        </w:rPr>
        <w:t>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B258B5">
        <w:rPr>
          <w:rFonts w:ascii="Arial" w:eastAsia="Times New Roman" w:hAnsi="Arial" w:cs="Arial"/>
          <w:sz w:val="24"/>
          <w:szCs w:val="24"/>
          <w:lang w:val="es-ES" w:eastAsia="es-ES"/>
        </w:rPr>
        <w:t>59</w:t>
      </w:r>
      <w:r w:rsidR="00662F8F">
        <w:rPr>
          <w:rFonts w:ascii="Arial" w:eastAsia="Times New Roman" w:hAnsi="Arial" w:cs="Arial"/>
          <w:sz w:val="24"/>
          <w:szCs w:val="24"/>
          <w:lang w:val="es-ES" w:eastAsia="es-ES"/>
        </w:rPr>
        <w:t xml:space="preserve"> y </w:t>
      </w:r>
      <w:r w:rsidR="00B258B5">
        <w:rPr>
          <w:rFonts w:ascii="Arial" w:eastAsia="Times New Roman" w:hAnsi="Arial" w:cs="Arial"/>
          <w:sz w:val="24"/>
          <w:szCs w:val="24"/>
          <w:lang w:val="es-ES" w:eastAsia="es-ES"/>
        </w:rPr>
        <w:t>60</w:t>
      </w:r>
      <w:r w:rsidR="00C84118">
        <w:rPr>
          <w:rFonts w:ascii="Arial" w:eastAsia="Times New Roman" w:hAnsi="Arial" w:cs="Arial"/>
          <w:sz w:val="24"/>
          <w:szCs w:val="24"/>
          <w:lang w:val="es-ES" w:eastAsia="es-ES"/>
        </w:rPr>
        <w:t>).</w:t>
      </w:r>
    </w:p>
    <w:p w14:paraId="6B432520" w14:textId="3B7012D5" w:rsidR="008C2B3E" w:rsidRDefault="00B258B5" w:rsidP="001A155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C15C03">
        <w:rPr>
          <w:rFonts w:ascii="Arial" w:eastAsia="Times New Roman" w:hAnsi="Arial" w:cs="Arial"/>
          <w:sz w:val="24"/>
          <w:szCs w:val="24"/>
          <w:lang w:val="es-ES" w:eastAsia="es-ES"/>
        </w:rPr>
        <w:t xml:space="preserve"> </w:t>
      </w:r>
      <w:r w:rsidR="008C2B3E">
        <w:rPr>
          <w:rFonts w:ascii="Arial" w:eastAsia="Times New Roman" w:hAnsi="Arial" w:cs="Arial"/>
          <w:sz w:val="24"/>
          <w:szCs w:val="24"/>
          <w:lang w:val="es-ES" w:eastAsia="es-ES"/>
        </w:rPr>
        <w:t xml:space="preserve">catorce de </w:t>
      </w:r>
      <w:r w:rsidR="004A6154">
        <w:rPr>
          <w:rFonts w:ascii="Arial" w:eastAsia="Times New Roman" w:hAnsi="Arial" w:cs="Arial"/>
          <w:sz w:val="24"/>
          <w:szCs w:val="24"/>
          <w:lang w:val="es-ES" w:eastAsia="es-ES"/>
        </w:rPr>
        <w:t xml:space="preserve">febrero </w:t>
      </w:r>
      <w:r w:rsidR="00344821">
        <w:rPr>
          <w:rFonts w:ascii="Arial" w:eastAsia="Times New Roman" w:hAnsi="Arial" w:cs="Arial"/>
          <w:sz w:val="24"/>
          <w:szCs w:val="24"/>
          <w:lang w:val="es-ES" w:eastAsia="es-ES"/>
        </w:rPr>
        <w:t xml:space="preserve">de dos mil </w:t>
      </w:r>
      <w:r w:rsidR="00C15C03">
        <w:rPr>
          <w:rFonts w:ascii="Arial" w:eastAsia="Times New Roman" w:hAnsi="Arial" w:cs="Arial"/>
          <w:sz w:val="24"/>
          <w:szCs w:val="24"/>
          <w:lang w:val="es-ES" w:eastAsia="es-ES"/>
        </w:rPr>
        <w:t>veinte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w:t>
      </w:r>
      <w:r w:rsidR="00E02026" w:rsidRPr="000904A9">
        <w:rPr>
          <w:rFonts w:ascii="Arial" w:eastAsia="Times New Roman" w:hAnsi="Arial" w:cs="Arial"/>
          <w:sz w:val="24"/>
          <w:szCs w:val="24"/>
          <w:lang w:val="es-ES" w:eastAsia="es-ES"/>
        </w:rPr>
        <w:t>autoridad demandad</w:t>
      </w:r>
      <w:r w:rsidR="00B84601" w:rsidRPr="000904A9">
        <w:rPr>
          <w:rFonts w:ascii="Arial" w:eastAsia="Times New Roman" w:hAnsi="Arial" w:cs="Arial"/>
          <w:sz w:val="24"/>
          <w:szCs w:val="24"/>
          <w:lang w:val="es-ES" w:eastAsia="es-ES"/>
        </w:rPr>
        <w:t>a</w:t>
      </w:r>
      <w:r w:rsidR="00B84601">
        <w:rPr>
          <w:rFonts w:ascii="Arial" w:eastAsia="Times New Roman" w:hAnsi="Arial" w:cs="Arial"/>
          <w:b/>
          <w:sz w:val="24"/>
          <w:szCs w:val="24"/>
          <w:lang w:val="es-ES" w:eastAsia="es-ES"/>
        </w:rPr>
        <w:t xml:space="preserve"> </w:t>
      </w:r>
      <w:r w:rsidR="001A1553">
        <w:rPr>
          <w:rFonts w:ascii="Arial" w:eastAsia="Times New Roman" w:hAnsi="Arial" w:cs="Arial"/>
          <w:bCs/>
          <w:sz w:val="24"/>
          <w:szCs w:val="24"/>
          <w:lang w:val="es-ES" w:eastAsia="es-ES"/>
        </w:rPr>
        <w:t xml:space="preserve">por conducto del </w:t>
      </w:r>
      <w:r w:rsidR="00B84601">
        <w:rPr>
          <w:rFonts w:ascii="Arial" w:eastAsia="Times New Roman" w:hAnsi="Arial" w:cs="Arial"/>
          <w:bCs/>
          <w:sz w:val="24"/>
          <w:szCs w:val="24"/>
          <w:lang w:val="es-ES" w:eastAsia="es-ES"/>
        </w:rPr>
        <w:t xml:space="preserve">Director de lo Contencioso de la Procuraduría Fiscal de la Subsecretaría de </w:t>
      </w:r>
      <w:r w:rsidR="00E432D6">
        <w:rPr>
          <w:rFonts w:ascii="Arial" w:eastAsia="Times New Roman" w:hAnsi="Arial" w:cs="Arial"/>
          <w:bCs/>
          <w:sz w:val="24"/>
          <w:szCs w:val="24"/>
          <w:lang w:val="es-ES" w:eastAsia="es-ES"/>
        </w:rPr>
        <w:t>Ingresos</w:t>
      </w:r>
      <w:r w:rsidR="00B84601">
        <w:rPr>
          <w:rFonts w:ascii="Arial" w:eastAsia="Times New Roman" w:hAnsi="Arial" w:cs="Arial"/>
          <w:bCs/>
          <w:sz w:val="24"/>
          <w:szCs w:val="24"/>
          <w:lang w:val="es-ES" w:eastAsia="es-ES"/>
        </w:rPr>
        <w:t xml:space="preserve"> </w:t>
      </w:r>
      <w:r w:rsidR="00E432D6">
        <w:rPr>
          <w:rFonts w:ascii="Arial" w:eastAsia="Times New Roman" w:hAnsi="Arial" w:cs="Arial"/>
          <w:bCs/>
          <w:sz w:val="24"/>
          <w:szCs w:val="24"/>
          <w:lang w:val="es-ES" w:eastAsia="es-ES"/>
        </w:rPr>
        <w:t xml:space="preserve">de la Secretaría de Fianzas del </w:t>
      </w:r>
      <w:r w:rsidR="00B84601">
        <w:rPr>
          <w:rFonts w:ascii="Arial" w:eastAsia="Times New Roman" w:hAnsi="Arial" w:cs="Arial"/>
          <w:bCs/>
          <w:sz w:val="24"/>
          <w:szCs w:val="24"/>
          <w:lang w:val="es-ES" w:eastAsia="es-ES"/>
        </w:rPr>
        <w:t xml:space="preserve">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as,</w:t>
      </w:r>
      <w:r w:rsidR="008C2B3E">
        <w:rPr>
          <w:rFonts w:ascii="Arial" w:eastAsia="Times New Roman" w:hAnsi="Arial" w:cs="Arial"/>
          <w:sz w:val="24"/>
          <w:szCs w:val="24"/>
          <w:lang w:val="es-ES_tradnl" w:eastAsia="es-ES"/>
        </w:rPr>
        <w:t xml:space="preserve"> ordenándose correr traslado a la </w:t>
      </w:r>
      <w:r w:rsidR="008C2B3E" w:rsidRPr="000904A9">
        <w:rPr>
          <w:rFonts w:ascii="Arial" w:eastAsia="Times New Roman" w:hAnsi="Arial" w:cs="Arial"/>
          <w:bCs/>
          <w:sz w:val="24"/>
          <w:szCs w:val="24"/>
          <w:lang w:val="es-ES_tradnl" w:eastAsia="es-ES"/>
        </w:rPr>
        <w:t>parte actora</w:t>
      </w:r>
      <w:r w:rsidR="008C2B3E">
        <w:rPr>
          <w:rFonts w:ascii="Arial" w:eastAsia="Times New Roman" w:hAnsi="Arial" w:cs="Arial"/>
          <w:b/>
          <w:bCs/>
          <w:sz w:val="24"/>
          <w:szCs w:val="24"/>
          <w:lang w:val="es-ES_tradnl" w:eastAsia="es-ES"/>
        </w:rPr>
        <w:t xml:space="preserve"> </w:t>
      </w:r>
      <w:r w:rsidR="008C2B3E">
        <w:rPr>
          <w:rFonts w:ascii="Arial" w:eastAsia="Times New Roman" w:hAnsi="Arial" w:cs="Arial"/>
          <w:sz w:val="24"/>
          <w:szCs w:val="24"/>
          <w:lang w:val="es-ES_tradnl" w:eastAsia="es-ES"/>
        </w:rPr>
        <w:t xml:space="preserve">para que dentro del término de </w:t>
      </w:r>
      <w:r w:rsidR="008C2B3E">
        <w:rPr>
          <w:rFonts w:ascii="Arial" w:eastAsia="Times New Roman" w:hAnsi="Arial" w:cs="Arial"/>
          <w:b/>
          <w:bCs/>
          <w:sz w:val="24"/>
          <w:szCs w:val="24"/>
          <w:lang w:val="es-ES_tradnl" w:eastAsia="es-ES"/>
        </w:rPr>
        <w:t xml:space="preserve">cinco días hábiles </w:t>
      </w:r>
      <w:r w:rsidR="008C2B3E">
        <w:rPr>
          <w:rFonts w:ascii="Arial" w:eastAsia="Times New Roman" w:hAnsi="Arial" w:cs="Arial"/>
          <w:sz w:val="24"/>
          <w:szCs w:val="24"/>
          <w:lang w:val="es-ES_tradnl" w:eastAsia="es-ES"/>
        </w:rPr>
        <w:t xml:space="preserve">realizara la </w:t>
      </w:r>
      <w:r w:rsidR="008C2B3E">
        <w:rPr>
          <w:rFonts w:ascii="Arial" w:eastAsia="Times New Roman" w:hAnsi="Arial" w:cs="Arial"/>
          <w:b/>
          <w:bCs/>
          <w:sz w:val="24"/>
          <w:szCs w:val="24"/>
          <w:lang w:val="es-ES_tradnl" w:eastAsia="es-ES"/>
        </w:rPr>
        <w:t>ampliación de su demanda de nulidad</w:t>
      </w:r>
      <w:r w:rsidR="000B48C7">
        <w:rPr>
          <w:rFonts w:ascii="Arial" w:eastAsia="Times New Roman" w:hAnsi="Arial" w:cs="Arial"/>
          <w:sz w:val="24"/>
          <w:szCs w:val="24"/>
          <w:lang w:val="es-ES_tradnl" w:eastAsia="es-ES"/>
        </w:rPr>
        <w:t>, con el apercibimiento que en caso de omisión se declararía la preclusión de su</w:t>
      </w:r>
      <w:r w:rsidR="00CE28EE">
        <w:rPr>
          <w:rFonts w:ascii="Arial" w:eastAsia="Times New Roman" w:hAnsi="Arial" w:cs="Arial"/>
          <w:sz w:val="24"/>
          <w:szCs w:val="24"/>
          <w:lang w:val="es-ES_tradnl" w:eastAsia="es-ES"/>
        </w:rPr>
        <w:t xml:space="preserve"> derecho correspondiente, (foja 93</w:t>
      </w:r>
      <w:r w:rsidR="000B48C7">
        <w:rPr>
          <w:rFonts w:ascii="Arial" w:eastAsia="Times New Roman" w:hAnsi="Arial" w:cs="Arial"/>
          <w:sz w:val="24"/>
          <w:szCs w:val="24"/>
          <w:lang w:val="es-ES_tradnl" w:eastAsia="es-ES"/>
        </w:rPr>
        <w:t>).</w:t>
      </w:r>
    </w:p>
    <w:p w14:paraId="3035A463" w14:textId="263734D3" w:rsidR="00891BDE" w:rsidRDefault="00D0797A" w:rsidP="001A155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TERCERA</w:t>
      </w:r>
      <w:r w:rsidR="000B48C7">
        <w:rPr>
          <w:rFonts w:ascii="Arial" w:eastAsia="Times New Roman" w:hAnsi="Arial" w:cs="Arial"/>
          <w:b/>
          <w:bCs/>
          <w:sz w:val="24"/>
          <w:szCs w:val="24"/>
          <w:lang w:val="es-ES_tradnl" w:eastAsia="es-ES"/>
        </w:rPr>
        <w:t xml:space="preserve">. </w:t>
      </w:r>
      <w:r w:rsidR="00891BDE">
        <w:rPr>
          <w:rFonts w:ascii="Arial" w:eastAsia="Times New Roman" w:hAnsi="Arial" w:cs="Arial"/>
          <w:sz w:val="24"/>
          <w:szCs w:val="24"/>
          <w:lang w:val="es-ES_tradnl" w:eastAsia="es-ES"/>
        </w:rPr>
        <w:t xml:space="preserve">Por auto de </w:t>
      </w:r>
      <w:r w:rsidR="00435523">
        <w:rPr>
          <w:rFonts w:ascii="Arial" w:eastAsia="Times New Roman" w:hAnsi="Arial" w:cs="Arial"/>
          <w:sz w:val="24"/>
          <w:szCs w:val="24"/>
          <w:lang w:val="es-ES_tradnl" w:eastAsia="es-ES"/>
        </w:rPr>
        <w:t xml:space="preserve">diez de agosto </w:t>
      </w:r>
      <w:r w:rsidR="00891BDE">
        <w:rPr>
          <w:rFonts w:ascii="Arial" w:eastAsia="Times New Roman" w:hAnsi="Arial" w:cs="Arial"/>
          <w:sz w:val="24"/>
          <w:szCs w:val="24"/>
          <w:lang w:val="es-ES_tradnl" w:eastAsia="es-ES"/>
        </w:rPr>
        <w:t xml:space="preserve">de dos mil veinte, se tuvo a la </w:t>
      </w:r>
      <w:r w:rsidR="00891BDE">
        <w:rPr>
          <w:rFonts w:ascii="Arial" w:eastAsia="Times New Roman" w:hAnsi="Arial" w:cs="Arial"/>
          <w:b/>
          <w:bCs/>
          <w:sz w:val="24"/>
          <w:szCs w:val="24"/>
          <w:lang w:val="es-ES_tradnl" w:eastAsia="es-ES"/>
        </w:rPr>
        <w:t xml:space="preserve">parte actora </w:t>
      </w:r>
      <w:r w:rsidR="00891BDE">
        <w:rPr>
          <w:rFonts w:ascii="Arial" w:eastAsia="Times New Roman" w:hAnsi="Arial" w:cs="Arial"/>
          <w:sz w:val="24"/>
          <w:szCs w:val="24"/>
          <w:lang w:val="es-ES_tradnl" w:eastAsia="es-ES"/>
        </w:rPr>
        <w:t xml:space="preserve">realizando la </w:t>
      </w:r>
      <w:r w:rsidR="00891BDE">
        <w:rPr>
          <w:rFonts w:ascii="Arial" w:eastAsia="Times New Roman" w:hAnsi="Arial" w:cs="Arial"/>
          <w:b/>
          <w:bCs/>
          <w:sz w:val="24"/>
          <w:szCs w:val="24"/>
          <w:lang w:val="es-ES_tradnl" w:eastAsia="es-ES"/>
        </w:rPr>
        <w:t>ampliación de su demandada de nulidad</w:t>
      </w:r>
      <w:r w:rsidR="00891BDE">
        <w:rPr>
          <w:rFonts w:ascii="Arial" w:eastAsia="Times New Roman" w:hAnsi="Arial" w:cs="Arial"/>
          <w:sz w:val="24"/>
          <w:szCs w:val="24"/>
          <w:lang w:val="es-ES_tradnl" w:eastAsia="es-ES"/>
        </w:rPr>
        <w:t xml:space="preserve">, ordenándose </w:t>
      </w:r>
      <w:r w:rsidR="00891BDE" w:rsidRPr="001D76C9">
        <w:rPr>
          <w:rFonts w:ascii="Arial" w:eastAsia="Times New Roman" w:hAnsi="Arial" w:cs="Arial"/>
          <w:sz w:val="24"/>
          <w:szCs w:val="24"/>
          <w:lang w:val="es-ES_tradnl" w:eastAsia="es-ES"/>
        </w:rPr>
        <w:t xml:space="preserve">correr </w:t>
      </w:r>
      <w:r w:rsidR="00891BDE">
        <w:rPr>
          <w:rFonts w:ascii="Arial" w:eastAsia="Times New Roman" w:hAnsi="Arial" w:cs="Arial"/>
          <w:sz w:val="24"/>
          <w:szCs w:val="24"/>
          <w:lang w:val="es-ES_tradnl" w:eastAsia="es-ES"/>
        </w:rPr>
        <w:t xml:space="preserve">traslado a la </w:t>
      </w:r>
      <w:r w:rsidR="00891BDE" w:rsidRPr="008C2B3E">
        <w:rPr>
          <w:rFonts w:ascii="Arial" w:eastAsia="Times New Roman" w:hAnsi="Arial" w:cs="Arial"/>
          <w:b/>
          <w:bCs/>
          <w:sz w:val="24"/>
          <w:szCs w:val="24"/>
          <w:lang w:val="es-ES_tradnl" w:eastAsia="es-ES"/>
        </w:rPr>
        <w:t>autoridad demandada</w:t>
      </w:r>
      <w:r w:rsidR="00891BDE">
        <w:rPr>
          <w:rFonts w:ascii="Arial" w:eastAsia="Times New Roman" w:hAnsi="Arial" w:cs="Arial"/>
          <w:sz w:val="24"/>
          <w:szCs w:val="24"/>
          <w:lang w:val="es-ES_tradnl" w:eastAsia="es-ES"/>
        </w:rPr>
        <w:t xml:space="preserve">, para que dentro del término de ley realizara a contestación a la ampliación de la demanda del actor, con el </w:t>
      </w:r>
      <w:r w:rsidR="00891BDE">
        <w:rPr>
          <w:rFonts w:ascii="Arial" w:eastAsia="Times New Roman" w:hAnsi="Arial" w:cs="Arial"/>
          <w:b/>
          <w:bCs/>
          <w:sz w:val="24"/>
          <w:szCs w:val="24"/>
          <w:lang w:val="es-ES_tradnl" w:eastAsia="es-ES"/>
        </w:rPr>
        <w:t xml:space="preserve">apercibimiento </w:t>
      </w:r>
      <w:r w:rsidR="00891BDE">
        <w:rPr>
          <w:rFonts w:ascii="Arial" w:eastAsia="Times New Roman" w:hAnsi="Arial" w:cs="Arial"/>
          <w:sz w:val="24"/>
          <w:szCs w:val="24"/>
          <w:lang w:val="es-ES_tradnl" w:eastAsia="es-ES"/>
        </w:rPr>
        <w:t xml:space="preserve">que en caso de omisión, se declararía </w:t>
      </w:r>
      <w:r w:rsidR="001D6B32">
        <w:rPr>
          <w:rFonts w:ascii="Arial" w:eastAsia="Times New Roman" w:hAnsi="Arial" w:cs="Arial"/>
          <w:sz w:val="24"/>
          <w:szCs w:val="24"/>
          <w:lang w:val="es-ES_tradnl" w:eastAsia="es-ES"/>
        </w:rPr>
        <w:t>precluído</w:t>
      </w:r>
      <w:r w:rsidR="00891BDE">
        <w:rPr>
          <w:rFonts w:ascii="Arial" w:eastAsia="Times New Roman" w:hAnsi="Arial" w:cs="Arial"/>
          <w:sz w:val="24"/>
          <w:szCs w:val="24"/>
          <w:lang w:val="es-ES_tradnl" w:eastAsia="es-ES"/>
        </w:rPr>
        <w:t xml:space="preserve"> su derecho </w:t>
      </w:r>
      <w:r w:rsidR="0086416B">
        <w:rPr>
          <w:rFonts w:ascii="Arial" w:eastAsia="Times New Roman" w:hAnsi="Arial" w:cs="Arial"/>
          <w:sz w:val="24"/>
          <w:szCs w:val="24"/>
          <w:lang w:val="es-ES_tradnl" w:eastAsia="es-ES"/>
        </w:rPr>
        <w:t xml:space="preserve">           </w:t>
      </w:r>
      <w:r w:rsidR="00891BDE">
        <w:rPr>
          <w:rFonts w:ascii="Arial" w:eastAsia="Times New Roman" w:hAnsi="Arial" w:cs="Arial"/>
          <w:sz w:val="24"/>
          <w:szCs w:val="24"/>
          <w:lang w:val="es-ES_tradnl" w:eastAsia="es-ES"/>
        </w:rPr>
        <w:t>(foja</w:t>
      </w:r>
      <w:r w:rsidR="00BE777A">
        <w:rPr>
          <w:rFonts w:ascii="Arial" w:eastAsia="Times New Roman" w:hAnsi="Arial" w:cs="Arial"/>
          <w:sz w:val="24"/>
          <w:szCs w:val="24"/>
          <w:lang w:val="es-ES_tradnl" w:eastAsia="es-ES"/>
        </w:rPr>
        <w:t>s 109 y 110</w:t>
      </w:r>
      <w:r w:rsidR="00891BDE">
        <w:rPr>
          <w:rFonts w:ascii="Arial" w:eastAsia="Times New Roman" w:hAnsi="Arial" w:cs="Arial"/>
          <w:sz w:val="24"/>
          <w:szCs w:val="24"/>
          <w:lang w:val="es-ES_tradnl" w:eastAsia="es-ES"/>
        </w:rPr>
        <w:t>).</w:t>
      </w:r>
    </w:p>
    <w:p w14:paraId="70B9B06B" w14:textId="658FE5BA" w:rsidR="00943AC5" w:rsidRDefault="00BE777A" w:rsidP="00A9798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CUARTO</w:t>
      </w:r>
      <w:r w:rsidR="00891BDE">
        <w:rPr>
          <w:rFonts w:ascii="Arial" w:eastAsia="Times New Roman" w:hAnsi="Arial" w:cs="Arial"/>
          <w:b/>
          <w:bCs/>
          <w:sz w:val="24"/>
          <w:szCs w:val="24"/>
          <w:lang w:val="es-ES_tradnl" w:eastAsia="es-ES"/>
        </w:rPr>
        <w:t xml:space="preserve">. </w:t>
      </w:r>
      <w:r w:rsidR="0086416B">
        <w:rPr>
          <w:rFonts w:ascii="Arial" w:eastAsia="Times New Roman" w:hAnsi="Arial" w:cs="Arial"/>
          <w:sz w:val="24"/>
          <w:szCs w:val="24"/>
          <w:lang w:val="es-ES_tradnl" w:eastAsia="es-ES"/>
        </w:rPr>
        <w:t xml:space="preserve">Mediante proveído de </w:t>
      </w:r>
      <w:r w:rsidR="001D6B32">
        <w:rPr>
          <w:rFonts w:ascii="Arial" w:eastAsia="Times New Roman" w:hAnsi="Arial" w:cs="Arial"/>
          <w:sz w:val="24"/>
          <w:szCs w:val="24"/>
          <w:lang w:val="es-ES_tradnl" w:eastAsia="es-ES"/>
        </w:rPr>
        <w:t xml:space="preserve">trece de mayo </w:t>
      </w:r>
      <w:r w:rsidR="0086416B">
        <w:rPr>
          <w:rFonts w:ascii="Arial" w:eastAsia="Times New Roman" w:hAnsi="Arial" w:cs="Arial"/>
          <w:sz w:val="24"/>
          <w:szCs w:val="24"/>
          <w:lang w:val="es-ES_tradnl" w:eastAsia="es-ES"/>
        </w:rPr>
        <w:t xml:space="preserve">de dos mil veintiuno, </w:t>
      </w:r>
      <w:r w:rsidR="00A97984">
        <w:rPr>
          <w:rFonts w:ascii="Arial" w:eastAsia="Times New Roman" w:hAnsi="Arial" w:cs="Arial"/>
          <w:sz w:val="24"/>
          <w:szCs w:val="24"/>
          <w:lang w:val="es-ES_tradnl" w:eastAsia="es-ES"/>
        </w:rPr>
        <w:t xml:space="preserve">se tuvo al </w:t>
      </w:r>
      <w:r w:rsidR="00A97984">
        <w:rPr>
          <w:rFonts w:ascii="Arial" w:eastAsia="Times New Roman" w:hAnsi="Arial" w:cs="Arial"/>
          <w:b/>
          <w:bCs/>
          <w:sz w:val="24"/>
          <w:szCs w:val="24"/>
          <w:lang w:val="es-ES_tradnl" w:eastAsia="es-ES"/>
        </w:rPr>
        <w:t xml:space="preserve">Director de lo Contencioso de la Procuraduría Fiscal, dependiente de la Subsecretaría de Ingresos de la Secretaría de Finanzas del Poder Ejecutivo del </w:t>
      </w:r>
      <w:r w:rsidR="00A97984">
        <w:rPr>
          <w:rFonts w:ascii="Arial" w:eastAsia="Times New Roman" w:hAnsi="Arial" w:cs="Arial"/>
          <w:b/>
          <w:bCs/>
          <w:sz w:val="24"/>
          <w:szCs w:val="24"/>
          <w:lang w:val="es-ES_tradnl" w:eastAsia="es-ES"/>
        </w:rPr>
        <w:lastRenderedPageBreak/>
        <w:t>Estado</w:t>
      </w:r>
      <w:r w:rsidR="00A97984">
        <w:rPr>
          <w:rFonts w:ascii="Arial" w:eastAsia="Times New Roman" w:hAnsi="Arial" w:cs="Arial"/>
          <w:sz w:val="24"/>
          <w:szCs w:val="24"/>
          <w:lang w:val="es-ES_tradnl" w:eastAsia="es-ES"/>
        </w:rPr>
        <w:t xml:space="preserve">, contestando la </w:t>
      </w:r>
      <w:r w:rsidR="00A97984">
        <w:rPr>
          <w:rFonts w:ascii="Arial" w:eastAsia="Times New Roman" w:hAnsi="Arial" w:cs="Arial"/>
          <w:b/>
          <w:bCs/>
          <w:sz w:val="24"/>
          <w:szCs w:val="24"/>
          <w:lang w:val="es-ES_tradnl" w:eastAsia="es-ES"/>
        </w:rPr>
        <w:t xml:space="preserve">ampliación de la demanda de nulidad </w:t>
      </w:r>
      <w:r w:rsidR="00A97984">
        <w:rPr>
          <w:rFonts w:ascii="Arial" w:eastAsia="Times New Roman" w:hAnsi="Arial" w:cs="Arial"/>
          <w:sz w:val="24"/>
          <w:szCs w:val="24"/>
          <w:lang w:val="es-ES_tradnl" w:eastAsia="es-ES"/>
        </w:rPr>
        <w:t xml:space="preserve">del actor </w:t>
      </w:r>
      <w:r w:rsidR="00C15C03">
        <w:rPr>
          <w:rFonts w:ascii="Arial" w:eastAsia="Times New Roman" w:hAnsi="Arial" w:cs="Arial"/>
          <w:sz w:val="24"/>
          <w:szCs w:val="24"/>
          <w:lang w:val="es-ES_tradnl" w:eastAsia="es-ES"/>
        </w:rPr>
        <w:t xml:space="preserve">y se fijó </w:t>
      </w:r>
      <w:r w:rsidR="00B47E9F">
        <w:rPr>
          <w:rFonts w:ascii="Arial" w:eastAsia="Times New Roman" w:hAnsi="Arial" w:cs="Arial"/>
          <w:sz w:val="24"/>
          <w:szCs w:val="24"/>
          <w:lang w:val="es-ES_tradnl" w:eastAsia="es-ES"/>
        </w:rPr>
        <w:t>día y hora</w:t>
      </w:r>
      <w:r w:rsidR="00C15C03">
        <w:rPr>
          <w:rFonts w:ascii="Arial" w:eastAsia="Times New Roman" w:hAnsi="Arial" w:cs="Arial"/>
          <w:sz w:val="24"/>
          <w:szCs w:val="24"/>
          <w:lang w:val="es-ES_tradnl" w:eastAsia="es-ES"/>
        </w:rPr>
        <w:t xml:space="preserve"> para la celebración de la audiencia de ley</w:t>
      </w:r>
      <w:r w:rsidR="00943AC5">
        <w:rPr>
          <w:rFonts w:ascii="Arial" w:eastAsia="Times New Roman" w:hAnsi="Arial" w:cs="Arial"/>
          <w:sz w:val="24"/>
          <w:szCs w:val="24"/>
          <w:lang w:val="es-ES_tradnl" w:eastAsia="es-ES"/>
        </w:rPr>
        <w:t xml:space="preserve"> (foja </w:t>
      </w:r>
      <w:r w:rsidR="00A97984">
        <w:rPr>
          <w:rFonts w:ascii="Arial" w:eastAsia="Times New Roman" w:hAnsi="Arial" w:cs="Arial"/>
          <w:sz w:val="24"/>
          <w:szCs w:val="24"/>
          <w:lang w:val="es-ES_tradnl" w:eastAsia="es-ES"/>
        </w:rPr>
        <w:t>107</w:t>
      </w:r>
      <w:r w:rsidR="00943AC5">
        <w:rPr>
          <w:rFonts w:ascii="Arial" w:eastAsia="Times New Roman" w:hAnsi="Arial" w:cs="Arial"/>
          <w:sz w:val="24"/>
          <w:szCs w:val="24"/>
          <w:lang w:val="es-ES_tradnl" w:eastAsia="es-ES"/>
        </w:rPr>
        <w:t>).</w:t>
      </w:r>
    </w:p>
    <w:p w14:paraId="1E119A1B" w14:textId="3EDCC400" w:rsidR="00C84118" w:rsidRDefault="001D6B32" w:rsidP="00F24DE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00415B80">
        <w:rPr>
          <w:rFonts w:ascii="Arial" w:eastAsia="Times New Roman" w:hAnsi="Arial" w:cs="Arial"/>
          <w:b/>
          <w:sz w:val="24"/>
          <w:szCs w:val="24"/>
          <w:lang w:val="es-ES_tradnl" w:eastAsia="es-ES"/>
        </w:rPr>
        <w:t xml:space="preserve">. </w:t>
      </w:r>
      <w:r w:rsidR="00330526" w:rsidRPr="001769A9">
        <w:rPr>
          <w:rFonts w:ascii="Arial" w:eastAsia="Times New Roman" w:hAnsi="Arial" w:cs="Arial"/>
          <w:sz w:val="24"/>
          <w:szCs w:val="24"/>
          <w:lang w:val="es-ES_tradnl" w:eastAsia="es-ES"/>
        </w:rPr>
        <w:t>El</w:t>
      </w:r>
      <w:r w:rsidR="00D11932" w:rsidRPr="001769A9">
        <w:rPr>
          <w:rFonts w:ascii="Arial" w:eastAsia="Times New Roman" w:hAnsi="Arial" w:cs="Arial"/>
          <w:sz w:val="24"/>
          <w:szCs w:val="24"/>
          <w:lang w:val="es-ES_tradnl" w:eastAsia="es-ES"/>
        </w:rPr>
        <w:t xml:space="preserve"> </w:t>
      </w:r>
      <w:r w:rsidR="00D87F66">
        <w:rPr>
          <w:rFonts w:ascii="Arial" w:eastAsia="Times New Roman" w:hAnsi="Arial" w:cs="Arial"/>
          <w:sz w:val="24"/>
          <w:szCs w:val="24"/>
          <w:lang w:val="es-ES_tradnl" w:eastAsia="es-ES"/>
        </w:rPr>
        <w:t xml:space="preserve">diez de junio </w:t>
      </w:r>
      <w:r w:rsidR="00A97984">
        <w:rPr>
          <w:rFonts w:ascii="Arial" w:eastAsia="Times New Roman" w:hAnsi="Arial" w:cs="Arial"/>
          <w:sz w:val="24"/>
          <w:szCs w:val="24"/>
          <w:lang w:val="es-ES_tradnl" w:eastAsia="es-ES"/>
        </w:rPr>
        <w:t>de dos mil veintiuno</w:t>
      </w:r>
      <w:r w:rsidR="004C4309" w:rsidRPr="001769A9">
        <w:rPr>
          <w:rFonts w:ascii="Arial" w:eastAsia="Times New Roman" w:hAnsi="Arial" w:cs="Arial"/>
          <w:sz w:val="24"/>
          <w:szCs w:val="24"/>
          <w:lang w:val="es-ES_tradnl" w:eastAsia="es-ES"/>
        </w:rPr>
        <w:t xml:space="preserve">, </w:t>
      </w:r>
      <w:r w:rsidR="00AF73E0" w:rsidRPr="001769A9">
        <w:rPr>
          <w:rFonts w:ascii="Arial" w:eastAsia="Times New Roman" w:hAnsi="Arial" w:cs="Arial"/>
          <w:sz w:val="24"/>
          <w:szCs w:val="24"/>
          <w:lang w:val="es-ES_tradnl" w:eastAsia="es-ES"/>
        </w:rPr>
        <w:t xml:space="preserve">se </w:t>
      </w:r>
      <w:r w:rsidR="003B5AAA" w:rsidRPr="001769A9">
        <w:rPr>
          <w:rFonts w:ascii="Arial" w:eastAsia="Times New Roman" w:hAnsi="Arial" w:cs="Arial"/>
          <w:snapToGrid w:val="0"/>
          <w:sz w:val="24"/>
          <w:szCs w:val="24"/>
          <w:lang w:val="es-ES_tradnl" w:eastAsia="es-ES"/>
        </w:rPr>
        <w:t>declaró</w:t>
      </w:r>
      <w:r w:rsidR="003B5AAA" w:rsidRPr="001769A9">
        <w:rPr>
          <w:rFonts w:ascii="Arial" w:eastAsia="Times New Roman" w:hAnsi="Arial" w:cs="Arial"/>
          <w:sz w:val="24"/>
          <w:szCs w:val="24"/>
          <w:lang w:eastAsia="es-ES"/>
        </w:rPr>
        <w:t xml:space="preserve"> a</w:t>
      </w:r>
      <w:r w:rsidR="00DF4B10" w:rsidRPr="001769A9">
        <w:rPr>
          <w:rFonts w:ascii="Arial" w:eastAsia="Times New Roman" w:hAnsi="Arial" w:cs="Arial"/>
          <w:sz w:val="24"/>
          <w:szCs w:val="24"/>
          <w:lang w:eastAsia="es-ES"/>
        </w:rPr>
        <w:t>bierta la audiencia de Ley, en l</w:t>
      </w:r>
      <w:r w:rsidR="003B5AAA" w:rsidRPr="001769A9">
        <w:rPr>
          <w:rFonts w:ascii="Arial" w:eastAsia="Times New Roman" w:hAnsi="Arial" w:cs="Arial"/>
          <w:sz w:val="24"/>
          <w:szCs w:val="24"/>
          <w:lang w:eastAsia="es-ES"/>
        </w:rPr>
        <w:t>a que no comparecieron las partes, ni persona alguna qu</w:t>
      </w:r>
      <w:r w:rsidR="00046FD2" w:rsidRPr="001769A9">
        <w:rPr>
          <w:rFonts w:ascii="Arial" w:eastAsia="Times New Roman" w:hAnsi="Arial" w:cs="Arial"/>
          <w:sz w:val="24"/>
          <w:szCs w:val="24"/>
          <w:lang w:eastAsia="es-ES"/>
        </w:rPr>
        <w:t>e legalmente la</w:t>
      </w:r>
      <w:r w:rsidR="004E053D" w:rsidRPr="001769A9">
        <w:rPr>
          <w:rFonts w:ascii="Arial" w:eastAsia="Times New Roman" w:hAnsi="Arial" w:cs="Arial"/>
          <w:sz w:val="24"/>
          <w:szCs w:val="24"/>
          <w:lang w:eastAsia="es-ES"/>
        </w:rPr>
        <w:t>s</w:t>
      </w:r>
      <w:r w:rsidR="00046FD2" w:rsidRPr="001769A9">
        <w:rPr>
          <w:rFonts w:ascii="Arial" w:eastAsia="Times New Roman" w:hAnsi="Arial" w:cs="Arial"/>
          <w:sz w:val="24"/>
          <w:szCs w:val="24"/>
          <w:lang w:eastAsia="es-ES"/>
        </w:rPr>
        <w:t xml:space="preserve"> representara</w:t>
      </w:r>
      <w:r w:rsidR="000E542C" w:rsidRPr="001769A9">
        <w:rPr>
          <w:rFonts w:ascii="Arial" w:eastAsia="Times New Roman" w:hAnsi="Arial" w:cs="Arial"/>
          <w:sz w:val="24"/>
          <w:szCs w:val="24"/>
          <w:lang w:eastAsia="es-ES"/>
        </w:rPr>
        <w:t>,</w:t>
      </w:r>
      <w:r w:rsidR="00F14863" w:rsidRPr="001769A9">
        <w:rPr>
          <w:rFonts w:ascii="Arial" w:eastAsia="Times New Roman" w:hAnsi="Arial" w:cs="Arial"/>
          <w:sz w:val="24"/>
          <w:szCs w:val="24"/>
          <w:lang w:eastAsia="es-ES"/>
        </w:rPr>
        <w:t xml:space="preserve"> </w:t>
      </w:r>
      <w:r w:rsidR="00891CDF">
        <w:rPr>
          <w:rFonts w:ascii="Arial" w:eastAsia="Times New Roman" w:hAnsi="Arial" w:cs="Arial"/>
          <w:sz w:val="24"/>
          <w:szCs w:val="24"/>
          <w:lang w:eastAsia="es-ES"/>
        </w:rPr>
        <w:t xml:space="preserve">la autorizada legal de la parte actora formuló alegatos, </w:t>
      </w:r>
      <w:r w:rsidR="00795AD9" w:rsidRPr="001769A9">
        <w:rPr>
          <w:rFonts w:ascii="Arial" w:eastAsia="Times New Roman" w:hAnsi="Arial" w:cs="Arial"/>
          <w:sz w:val="24"/>
          <w:szCs w:val="24"/>
          <w:lang w:eastAsia="es-ES"/>
        </w:rPr>
        <w:t xml:space="preserve">no </w:t>
      </w:r>
      <w:r w:rsidR="00891CDF">
        <w:rPr>
          <w:rFonts w:ascii="Arial" w:eastAsia="Times New Roman" w:hAnsi="Arial" w:cs="Arial"/>
          <w:sz w:val="24"/>
          <w:szCs w:val="24"/>
          <w:lang w:eastAsia="es-ES"/>
        </w:rPr>
        <w:t>así la autoridad demandada</w:t>
      </w:r>
      <w:r w:rsidR="003B6794" w:rsidRPr="001769A9">
        <w:rPr>
          <w:rFonts w:ascii="Arial" w:eastAsia="Times New Roman" w:hAnsi="Arial" w:cs="Arial"/>
          <w:sz w:val="24"/>
          <w:szCs w:val="24"/>
          <w:lang w:eastAsia="es-ES"/>
        </w:rPr>
        <w:t xml:space="preserve">; </w:t>
      </w:r>
      <w:r w:rsidR="00F14863" w:rsidRPr="001769A9">
        <w:rPr>
          <w:rFonts w:ascii="Arial" w:eastAsia="Times New Roman" w:hAnsi="Arial" w:cs="Arial"/>
          <w:sz w:val="24"/>
          <w:szCs w:val="24"/>
          <w:lang w:eastAsia="es-ES"/>
        </w:rPr>
        <w:t>por lo que</w:t>
      </w:r>
      <w:r w:rsidR="008728A8" w:rsidRPr="001769A9">
        <w:rPr>
          <w:rFonts w:ascii="Arial" w:eastAsia="Times New Roman" w:hAnsi="Arial" w:cs="Arial"/>
          <w:sz w:val="24"/>
          <w:szCs w:val="24"/>
          <w:lang w:eastAsia="es-ES"/>
        </w:rPr>
        <w:t xml:space="preserve"> se</w:t>
      </w:r>
      <w:r w:rsidR="00F14863" w:rsidRPr="001769A9">
        <w:rPr>
          <w:rFonts w:ascii="Arial" w:eastAsia="Times New Roman" w:hAnsi="Arial" w:cs="Arial"/>
          <w:sz w:val="24"/>
          <w:szCs w:val="24"/>
          <w:lang w:eastAsia="es-ES"/>
        </w:rPr>
        <w:t xml:space="preserve"> </w:t>
      </w:r>
      <w:r w:rsidR="003B5AAA" w:rsidRPr="001769A9">
        <w:rPr>
          <w:rFonts w:ascii="Arial" w:eastAsia="Times New Roman" w:hAnsi="Arial" w:cs="Arial"/>
          <w:sz w:val="24"/>
          <w:szCs w:val="24"/>
          <w:lang w:eastAsia="es-ES"/>
        </w:rPr>
        <w:t>citó</w:t>
      </w:r>
      <w:r w:rsidR="00F14863" w:rsidRPr="001769A9">
        <w:rPr>
          <w:rFonts w:ascii="Arial" w:eastAsia="Times New Roman" w:hAnsi="Arial" w:cs="Arial"/>
          <w:sz w:val="24"/>
          <w:szCs w:val="24"/>
          <w:lang w:eastAsia="es-ES"/>
        </w:rPr>
        <w:t xml:space="preserve"> a las partes</w:t>
      </w:r>
      <w:r w:rsidR="003B5AAA" w:rsidRPr="001769A9">
        <w:rPr>
          <w:rFonts w:ascii="Arial" w:eastAsia="Times New Roman" w:hAnsi="Arial" w:cs="Arial"/>
          <w:sz w:val="24"/>
          <w:szCs w:val="24"/>
          <w:lang w:eastAsia="es-ES"/>
        </w:rPr>
        <w:t xml:space="preserve"> </w:t>
      </w:r>
      <w:r w:rsidR="00227870" w:rsidRPr="001769A9">
        <w:rPr>
          <w:rFonts w:ascii="Arial" w:eastAsia="Times New Roman" w:hAnsi="Arial" w:cs="Arial"/>
          <w:sz w:val="24"/>
          <w:szCs w:val="24"/>
          <w:lang w:eastAsia="es-ES"/>
        </w:rPr>
        <w:t>p</w:t>
      </w:r>
      <w:r w:rsidR="003B5AAA" w:rsidRPr="001769A9">
        <w:rPr>
          <w:rFonts w:ascii="Arial" w:eastAsia="Times New Roman" w:hAnsi="Arial" w:cs="Arial"/>
          <w:sz w:val="24"/>
          <w:szCs w:val="24"/>
          <w:lang w:val="es-ES_tradnl" w:eastAsia="es-ES"/>
        </w:rPr>
        <w:t>ara oír sentenc</w:t>
      </w:r>
      <w:r w:rsidR="00FE0173" w:rsidRPr="001769A9">
        <w:rPr>
          <w:rFonts w:ascii="Arial" w:eastAsia="Times New Roman" w:hAnsi="Arial" w:cs="Arial"/>
          <w:sz w:val="24"/>
          <w:szCs w:val="24"/>
          <w:lang w:val="es-ES_tradnl" w:eastAsia="es-ES"/>
        </w:rPr>
        <w:t xml:space="preserve">ia, </w:t>
      </w:r>
      <w:r w:rsidR="003B5AAA" w:rsidRPr="001769A9">
        <w:rPr>
          <w:rFonts w:ascii="Arial" w:eastAsia="Times New Roman" w:hAnsi="Arial" w:cs="Arial"/>
          <w:sz w:val="24"/>
          <w:szCs w:val="24"/>
          <w:lang w:val="es-ES_tradnl" w:eastAsia="es-ES"/>
        </w:rPr>
        <w:t xml:space="preserve">misma que se dicta </w:t>
      </w:r>
      <w:r w:rsidR="005C1158">
        <w:rPr>
          <w:rFonts w:ascii="Arial" w:eastAsia="Times New Roman" w:hAnsi="Arial" w:cs="Arial"/>
          <w:sz w:val="24"/>
          <w:szCs w:val="24"/>
          <w:lang w:val="es-ES_tradnl" w:eastAsia="es-ES"/>
        </w:rPr>
        <w:t>en</w:t>
      </w:r>
      <w:r w:rsidR="003B5AAA" w:rsidRPr="001769A9">
        <w:rPr>
          <w:rFonts w:ascii="Arial" w:eastAsia="Times New Roman" w:hAnsi="Arial" w:cs="Arial"/>
          <w:sz w:val="24"/>
          <w:szCs w:val="24"/>
          <w:lang w:val="es-ES_tradnl" w:eastAsia="es-ES"/>
        </w:rPr>
        <w:t xml:space="preserve"> térm</w:t>
      </w:r>
      <w:r w:rsidR="006E31F3" w:rsidRPr="001769A9">
        <w:rPr>
          <w:rFonts w:ascii="Arial" w:eastAsia="Times New Roman" w:hAnsi="Arial" w:cs="Arial"/>
          <w:sz w:val="24"/>
          <w:szCs w:val="24"/>
          <w:lang w:val="es-ES_tradnl" w:eastAsia="es-ES"/>
        </w:rPr>
        <w:t>ino</w:t>
      </w:r>
      <w:r w:rsidR="005C1158">
        <w:rPr>
          <w:rFonts w:ascii="Arial" w:eastAsia="Times New Roman" w:hAnsi="Arial" w:cs="Arial"/>
          <w:sz w:val="24"/>
          <w:szCs w:val="24"/>
          <w:lang w:val="es-ES_tradnl" w:eastAsia="es-ES"/>
        </w:rPr>
        <w:t>s</w:t>
      </w:r>
      <w:r w:rsidR="006E31F3" w:rsidRPr="001769A9">
        <w:rPr>
          <w:rFonts w:ascii="Arial" w:eastAsia="Times New Roman" w:hAnsi="Arial" w:cs="Arial"/>
          <w:sz w:val="24"/>
          <w:szCs w:val="24"/>
          <w:lang w:val="es-ES_tradnl" w:eastAsia="es-ES"/>
        </w:rPr>
        <w:t xml:space="preserve"> que establece el artículo 20</w:t>
      </w:r>
      <w:r w:rsidR="000E542C" w:rsidRPr="001769A9">
        <w:rPr>
          <w:rFonts w:ascii="Arial" w:eastAsia="Times New Roman" w:hAnsi="Arial" w:cs="Arial"/>
          <w:sz w:val="24"/>
          <w:szCs w:val="24"/>
          <w:lang w:val="es-ES_tradnl" w:eastAsia="es-ES"/>
        </w:rPr>
        <w:t>5</w:t>
      </w:r>
      <w:r w:rsidR="00CB157B" w:rsidRPr="001769A9">
        <w:rPr>
          <w:rFonts w:ascii="Arial" w:eastAsia="Times New Roman" w:hAnsi="Arial" w:cs="Arial"/>
          <w:sz w:val="24"/>
          <w:szCs w:val="24"/>
          <w:lang w:val="es-ES_tradnl" w:eastAsia="es-ES"/>
        </w:rPr>
        <w:t>,</w:t>
      </w:r>
      <w:r w:rsidR="003B5AAA" w:rsidRPr="001769A9">
        <w:rPr>
          <w:rFonts w:ascii="Arial" w:eastAsia="Times New Roman" w:hAnsi="Arial" w:cs="Arial"/>
          <w:sz w:val="24"/>
          <w:szCs w:val="24"/>
          <w:lang w:val="es-ES_tradnl" w:eastAsia="es-ES"/>
        </w:rPr>
        <w:t xml:space="preserve"> de la Ley de </w:t>
      </w:r>
      <w:r w:rsidR="006E31F3" w:rsidRPr="001769A9">
        <w:rPr>
          <w:rFonts w:ascii="Arial" w:eastAsia="Times New Roman" w:hAnsi="Arial" w:cs="Arial"/>
          <w:sz w:val="24"/>
          <w:szCs w:val="24"/>
          <w:lang w:val="es-ES_tradnl" w:eastAsia="es-ES"/>
        </w:rPr>
        <w:t xml:space="preserve">Procedimiento y </w:t>
      </w:r>
      <w:r w:rsidR="003B5AAA" w:rsidRPr="001769A9">
        <w:rPr>
          <w:rFonts w:ascii="Arial" w:eastAsia="Times New Roman" w:hAnsi="Arial" w:cs="Arial"/>
          <w:sz w:val="24"/>
          <w:szCs w:val="24"/>
          <w:lang w:val="es-ES_tradnl" w:eastAsia="es-ES"/>
        </w:rPr>
        <w:t>Justicia Administrativa para el Estado</w:t>
      </w:r>
      <w:r w:rsidR="002D0919" w:rsidRPr="001769A9">
        <w:rPr>
          <w:rFonts w:ascii="Arial" w:eastAsia="Times New Roman" w:hAnsi="Arial" w:cs="Arial"/>
          <w:sz w:val="24"/>
          <w:szCs w:val="24"/>
          <w:lang w:val="es-ES_tradnl" w:eastAsia="es-ES"/>
        </w:rPr>
        <w:t>,</w:t>
      </w:r>
      <w:r w:rsidR="00B451C0" w:rsidRPr="001769A9">
        <w:rPr>
          <w:rFonts w:ascii="Arial" w:eastAsia="Times New Roman" w:hAnsi="Arial" w:cs="Arial"/>
          <w:sz w:val="24"/>
          <w:szCs w:val="24"/>
          <w:lang w:val="es-ES_tradnl" w:eastAsia="es-ES"/>
        </w:rPr>
        <w:t xml:space="preserve"> </w:t>
      </w:r>
      <w:r w:rsidR="00415B80" w:rsidRPr="001769A9">
        <w:rPr>
          <w:rFonts w:ascii="Arial" w:eastAsia="Times New Roman" w:hAnsi="Arial" w:cs="Arial"/>
          <w:sz w:val="24"/>
          <w:szCs w:val="24"/>
          <w:lang w:val="es-ES_tradnl" w:eastAsia="es-ES"/>
        </w:rPr>
        <w:t>y</w:t>
      </w:r>
      <w:r w:rsidR="001A1553" w:rsidRPr="001769A9">
        <w:rPr>
          <w:rFonts w:ascii="Arial" w:eastAsia="Times New Roman" w:hAnsi="Arial" w:cs="Arial"/>
          <w:sz w:val="24"/>
          <w:szCs w:val="24"/>
          <w:lang w:val="es-ES_tradnl" w:eastAsia="es-ES"/>
        </w:rPr>
        <w:t>; - - - -</w:t>
      </w:r>
      <w:r w:rsidR="005C1158">
        <w:rPr>
          <w:rFonts w:ascii="Arial" w:eastAsia="Times New Roman" w:hAnsi="Arial" w:cs="Arial"/>
          <w:sz w:val="24"/>
          <w:szCs w:val="24"/>
          <w:lang w:val="es-ES_tradnl" w:eastAsia="es-ES"/>
        </w:rPr>
        <w:t xml:space="preserve"> - - - - - - - - - - - - - </w:t>
      </w:r>
      <w:r w:rsidR="00891CDF">
        <w:rPr>
          <w:rFonts w:ascii="Arial" w:eastAsia="Times New Roman" w:hAnsi="Arial" w:cs="Arial"/>
          <w:sz w:val="24"/>
          <w:szCs w:val="24"/>
          <w:lang w:val="es-ES_tradnl" w:eastAsia="es-ES"/>
        </w:rPr>
        <w:t xml:space="preserve">- - - - - - - - - - - - - -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0C1B95BD"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w:t>
      </w:r>
      <w:r w:rsidR="00083330">
        <w:rPr>
          <w:rFonts w:ascii="Arial" w:eastAsia="Times New Roman" w:hAnsi="Arial" w:cs="Arial"/>
          <w:sz w:val="24"/>
          <w:szCs w:val="24"/>
          <w:lang w:val="es-ES_tradnl" w:eastAsia="es-ES"/>
        </w:rPr>
        <w:t xml:space="preserve">ya que </w:t>
      </w:r>
      <w:r w:rsidR="00FF6E9E">
        <w:rPr>
          <w:rFonts w:ascii="Arial" w:eastAsia="Times New Roman" w:hAnsi="Arial" w:cs="Arial"/>
          <w:sz w:val="24"/>
          <w:szCs w:val="24"/>
          <w:lang w:eastAsia="es-ES"/>
        </w:rPr>
        <w:t>**********</w:t>
      </w:r>
      <w:r w:rsidR="00083330">
        <w:rPr>
          <w:rFonts w:ascii="Arial" w:eastAsia="Times New Roman" w:hAnsi="Arial" w:cs="Arial"/>
          <w:sz w:val="24"/>
          <w:szCs w:val="24"/>
          <w:lang w:eastAsia="es-ES"/>
        </w:rPr>
        <w:t xml:space="preserve"> al exhibir copia certificada del instrumento notaria</w:t>
      </w:r>
      <w:r w:rsidR="00171D54">
        <w:rPr>
          <w:rFonts w:ascii="Arial" w:eastAsia="Times New Roman" w:hAnsi="Arial" w:cs="Arial"/>
          <w:sz w:val="24"/>
          <w:szCs w:val="24"/>
          <w:lang w:eastAsia="es-ES"/>
        </w:rPr>
        <w:t xml:space="preserve">l número </w:t>
      </w:r>
      <w:r w:rsidR="00E51F75">
        <w:rPr>
          <w:rFonts w:ascii="Arial" w:eastAsia="Times New Roman" w:hAnsi="Arial" w:cs="Arial"/>
          <w:sz w:val="24"/>
          <w:szCs w:val="24"/>
          <w:lang w:eastAsia="es-ES"/>
        </w:rPr>
        <w:t>**********</w:t>
      </w:r>
      <w:r w:rsidR="00083330">
        <w:rPr>
          <w:rFonts w:ascii="Arial" w:eastAsia="Times New Roman" w:hAnsi="Arial" w:cs="Arial"/>
          <w:sz w:val="24"/>
          <w:szCs w:val="24"/>
          <w:lang w:eastAsia="es-ES"/>
        </w:rPr>
        <w:t xml:space="preserve">, volumen número </w:t>
      </w:r>
      <w:r w:rsidR="00E51F75">
        <w:rPr>
          <w:rFonts w:ascii="Arial" w:eastAsia="Times New Roman" w:hAnsi="Arial" w:cs="Arial"/>
          <w:sz w:val="24"/>
          <w:szCs w:val="24"/>
          <w:lang w:eastAsia="es-ES"/>
        </w:rPr>
        <w:t>**********</w:t>
      </w:r>
      <w:r w:rsidR="00083330">
        <w:rPr>
          <w:rFonts w:ascii="Arial" w:eastAsia="Times New Roman" w:hAnsi="Arial" w:cs="Arial"/>
          <w:sz w:val="24"/>
          <w:szCs w:val="24"/>
          <w:lang w:eastAsia="es-ES"/>
        </w:rPr>
        <w:t xml:space="preserve">, de once de agosto de dos mil ocho, del protocolo del Notario Público número </w:t>
      </w:r>
      <w:r w:rsidR="00E51F75">
        <w:rPr>
          <w:rFonts w:ascii="Arial" w:eastAsia="Times New Roman" w:hAnsi="Arial" w:cs="Arial"/>
          <w:sz w:val="24"/>
          <w:szCs w:val="24"/>
          <w:lang w:eastAsia="es-ES"/>
        </w:rPr>
        <w:t>**********</w:t>
      </w:r>
      <w:r w:rsidR="00083330">
        <w:rPr>
          <w:rFonts w:ascii="Arial" w:eastAsia="Times New Roman" w:hAnsi="Arial" w:cs="Arial"/>
          <w:sz w:val="24"/>
          <w:szCs w:val="24"/>
          <w:lang w:eastAsia="es-ES"/>
        </w:rPr>
        <w:t xml:space="preserve"> en el Estado</w:t>
      </w:r>
      <w:r w:rsidR="00171D54">
        <w:rPr>
          <w:rFonts w:ascii="Arial" w:eastAsia="Times New Roman" w:hAnsi="Arial" w:cs="Arial"/>
          <w:sz w:val="24"/>
          <w:szCs w:val="24"/>
          <w:lang w:eastAsia="es-ES"/>
        </w:rPr>
        <w:t>;</w:t>
      </w:r>
      <w:r w:rsidR="00185FF0">
        <w:rPr>
          <w:rFonts w:ascii="Arial" w:eastAsia="Times New Roman" w:hAnsi="Arial" w:cs="Arial"/>
          <w:sz w:val="24"/>
          <w:szCs w:val="24"/>
          <w:lang w:eastAsia="es-ES"/>
        </w:rPr>
        <w:t xml:space="preserve"> </w:t>
      </w:r>
      <w:r w:rsidR="00916B71" w:rsidRPr="005608F3">
        <w:rPr>
          <w:rFonts w:ascii="Arial" w:eastAsia="Times New Roman" w:hAnsi="Arial" w:cs="Arial"/>
          <w:sz w:val="24"/>
          <w:szCs w:val="24"/>
          <w:lang w:val="es-ES_tradnl" w:eastAsia="es-ES"/>
        </w:rPr>
        <w:t>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916B71" w:rsidRPr="005608F3">
        <w:rPr>
          <w:rFonts w:ascii="Arial" w:eastAsia="Times New Roman" w:hAnsi="Arial" w:cs="Arial"/>
          <w:b/>
          <w:sz w:val="24"/>
          <w:szCs w:val="24"/>
          <w:lang w:val="es-ES_tradnl" w:eastAsia="es-ES"/>
        </w:rPr>
        <w:t xml:space="preserve"> autoridad demandada</w:t>
      </w:r>
      <w:r w:rsidR="00916B71">
        <w:rPr>
          <w:rFonts w:ascii="Arial" w:eastAsia="Times New Roman" w:hAnsi="Arial" w:cs="Arial"/>
          <w:b/>
          <w:sz w:val="24"/>
          <w:szCs w:val="24"/>
          <w:lang w:val="es-ES_tradnl" w:eastAsia="es-ES"/>
        </w:rPr>
        <w:t xml:space="preserve"> </w:t>
      </w:r>
      <w:r w:rsidR="001A1553">
        <w:rPr>
          <w:rFonts w:ascii="Arial" w:eastAsia="Times New Roman" w:hAnsi="Arial" w:cs="Arial"/>
          <w:bCs/>
          <w:sz w:val="24"/>
          <w:szCs w:val="24"/>
          <w:lang w:val="es-ES_tradnl" w:eastAsia="es-ES"/>
        </w:rPr>
        <w:t xml:space="preserve">por conducto del </w:t>
      </w:r>
      <w:r w:rsidR="00916B71">
        <w:rPr>
          <w:rFonts w:ascii="Arial" w:eastAsia="Times New Roman" w:hAnsi="Arial" w:cs="Arial"/>
          <w:bCs/>
          <w:sz w:val="24"/>
          <w:szCs w:val="24"/>
          <w:lang w:val="es-ES_tradnl" w:eastAsia="es-ES"/>
        </w:rPr>
        <w:t>Director de lo Contencioso de la Procuraduría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r w:rsidR="00B153E7">
        <w:rPr>
          <w:rFonts w:ascii="Arial" w:eastAsia="Times New Roman" w:hAnsi="Arial" w:cs="Arial"/>
          <w:bCs/>
          <w:sz w:val="24"/>
          <w:szCs w:val="24"/>
          <w:lang w:val="es-ES_tradnl" w:eastAsia="es-ES"/>
        </w:rPr>
        <w:t xml:space="preserve"> </w:t>
      </w:r>
    </w:p>
    <w:p w14:paraId="46BE19CD" w14:textId="2605DD71"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406CBE0" w14:textId="034F2CC4" w:rsidR="00916B71" w:rsidRPr="0000486C" w:rsidRDefault="00916B71" w:rsidP="0000486C">
      <w:pPr>
        <w:spacing w:line="360" w:lineRule="auto"/>
        <w:ind w:right="49"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lastRenderedPageBreak/>
        <w:t xml:space="preserve">Este Juzgador de autos advierte, que no se actualiza causal alguna de </w:t>
      </w:r>
      <w:r w:rsidR="00402A0B">
        <w:rPr>
          <w:rFonts w:ascii="Arial" w:eastAsia="Times New Roman" w:hAnsi="Arial" w:cs="Arial"/>
          <w:bCs/>
          <w:sz w:val="24"/>
          <w:szCs w:val="24"/>
          <w:lang w:val="es-ES_tradnl" w:eastAsia="es-ES"/>
        </w:rPr>
        <w:t xml:space="preserve">improcedencia, por lo que </w:t>
      </w:r>
      <w:r w:rsidR="00402A0B">
        <w:rPr>
          <w:rFonts w:ascii="Arial" w:eastAsia="Times New Roman" w:hAnsi="Arial" w:cs="Arial"/>
          <w:b/>
          <w:sz w:val="24"/>
          <w:szCs w:val="24"/>
          <w:lang w:val="es-ES_tradnl" w:eastAsia="es-ES"/>
        </w:rPr>
        <w:t>NO SE SOBRESEE EL JUICIO.</w:t>
      </w:r>
    </w:p>
    <w:p w14:paraId="523C9833" w14:textId="362BFE99" w:rsidR="00DF3923" w:rsidRDefault="00C349CB" w:rsidP="00864816">
      <w:pPr>
        <w:pStyle w:val="corte3centro"/>
        <w:spacing w:after="240"/>
        <w:ind w:right="-518" w:firstLine="567"/>
        <w:jc w:val="both"/>
        <w:rPr>
          <w:rFonts w:cs="Arial"/>
          <w:b w:val="0"/>
          <w:sz w:val="24"/>
          <w:szCs w:val="24"/>
        </w:rPr>
      </w:pPr>
      <w:r w:rsidRPr="00C349CB">
        <w:rPr>
          <w:rFonts w:cs="Arial"/>
          <w:bCs/>
          <w:sz w:val="24"/>
          <w:szCs w:val="24"/>
          <w:lang w:eastAsia="es-ES"/>
        </w:rPr>
        <w:t>CUARTO</w:t>
      </w:r>
      <w:r w:rsidR="002C5A51">
        <w:rPr>
          <w:rFonts w:cs="Arial"/>
          <w:b w:val="0"/>
          <w:bCs/>
          <w:sz w:val="24"/>
          <w:szCs w:val="24"/>
          <w:lang w:eastAsia="es-ES"/>
        </w:rPr>
        <w:t xml:space="preserve">. </w:t>
      </w:r>
      <w:r w:rsidR="001A1553">
        <w:rPr>
          <w:rFonts w:cs="Arial"/>
          <w:b w:val="0"/>
          <w:bCs/>
          <w:sz w:val="24"/>
          <w:szCs w:val="24"/>
          <w:lang w:eastAsia="es-ES"/>
        </w:rPr>
        <w:t>El</w:t>
      </w:r>
      <w:r w:rsidR="002D0919">
        <w:rPr>
          <w:rFonts w:cs="Arial"/>
          <w:b w:val="0"/>
          <w:bCs/>
          <w:sz w:val="24"/>
          <w:szCs w:val="24"/>
          <w:lang w:eastAsia="es-ES"/>
        </w:rPr>
        <w:t xml:space="preserve"> </w:t>
      </w:r>
      <w:r w:rsidR="002D0919" w:rsidRPr="0028344A">
        <w:rPr>
          <w:rFonts w:cs="Arial"/>
          <w:bCs/>
          <w:sz w:val="24"/>
          <w:szCs w:val="24"/>
          <w:lang w:eastAsia="es-ES"/>
        </w:rPr>
        <w:t xml:space="preserve">actor </w:t>
      </w:r>
      <w:r w:rsidR="00B87DE0">
        <w:rPr>
          <w:rFonts w:cs="Arial"/>
          <w:sz w:val="24"/>
          <w:szCs w:val="24"/>
          <w:lang w:eastAsia="es-ES"/>
        </w:rPr>
        <w:t xml:space="preserve">********** </w:t>
      </w:r>
      <w:r w:rsidR="00A27E1B">
        <w:rPr>
          <w:rFonts w:cs="Arial"/>
          <w:b w:val="0"/>
          <w:bCs/>
          <w:sz w:val="24"/>
          <w:szCs w:val="24"/>
          <w:lang w:eastAsia="es-ES"/>
        </w:rPr>
        <w:t>demandó la nulidad de</w:t>
      </w:r>
      <w:r w:rsidR="00E20F8F">
        <w:rPr>
          <w:rFonts w:cs="Arial"/>
          <w:b w:val="0"/>
          <w:bCs/>
          <w:sz w:val="24"/>
          <w:szCs w:val="24"/>
          <w:lang w:eastAsia="es-ES"/>
        </w:rPr>
        <w:t xml:space="preserve"> </w:t>
      </w:r>
      <w:r w:rsidR="00A27E1B">
        <w:rPr>
          <w:rFonts w:cs="Arial"/>
          <w:b w:val="0"/>
          <w:bCs/>
          <w:sz w:val="24"/>
          <w:szCs w:val="24"/>
          <w:lang w:eastAsia="es-ES"/>
        </w:rPr>
        <w:t>l</w:t>
      </w:r>
      <w:r w:rsidR="00E20F8F">
        <w:rPr>
          <w:rFonts w:cs="Arial"/>
          <w:b w:val="0"/>
          <w:bCs/>
          <w:sz w:val="24"/>
          <w:szCs w:val="24"/>
          <w:lang w:eastAsia="es-ES"/>
        </w:rPr>
        <w:t xml:space="preserve">a resolución </w:t>
      </w:r>
      <w:r w:rsidR="00A27E1B">
        <w:rPr>
          <w:rFonts w:cs="Arial"/>
          <w:b w:val="0"/>
          <w:bCs/>
          <w:sz w:val="24"/>
          <w:szCs w:val="24"/>
          <w:lang w:eastAsia="es-ES"/>
        </w:rPr>
        <w:t xml:space="preserve">con número de control </w:t>
      </w:r>
      <w:r w:rsidR="00B87DE0">
        <w:rPr>
          <w:rFonts w:cs="Arial"/>
          <w:sz w:val="24"/>
          <w:szCs w:val="24"/>
          <w:lang w:eastAsia="es-ES"/>
        </w:rPr>
        <w:t>**********</w:t>
      </w:r>
      <w:r w:rsidR="0053159A">
        <w:rPr>
          <w:rFonts w:cs="Arial"/>
          <w:b w:val="0"/>
          <w:bCs/>
          <w:sz w:val="24"/>
          <w:szCs w:val="24"/>
          <w:lang w:eastAsia="es-ES"/>
        </w:rPr>
        <w:t xml:space="preserve">, de </w:t>
      </w:r>
      <w:r w:rsidR="00F44B99">
        <w:rPr>
          <w:rFonts w:cs="Arial"/>
          <w:b w:val="0"/>
          <w:bCs/>
          <w:sz w:val="24"/>
          <w:szCs w:val="24"/>
          <w:lang w:eastAsia="es-ES"/>
        </w:rPr>
        <w:t xml:space="preserve">diecinueve de agosto </w:t>
      </w:r>
      <w:r w:rsidR="0053159A">
        <w:rPr>
          <w:rFonts w:cs="Arial"/>
          <w:b w:val="0"/>
          <w:bCs/>
          <w:sz w:val="24"/>
          <w:szCs w:val="24"/>
          <w:lang w:eastAsia="es-ES"/>
        </w:rPr>
        <w:t xml:space="preserve">de dos mil </w:t>
      </w:r>
      <w:r w:rsidR="000A4D8F">
        <w:rPr>
          <w:rFonts w:cs="Arial"/>
          <w:b w:val="0"/>
          <w:bCs/>
          <w:sz w:val="24"/>
          <w:szCs w:val="24"/>
          <w:lang w:eastAsia="es-ES"/>
        </w:rPr>
        <w:t>diecinueve</w:t>
      </w:r>
      <w:r w:rsidR="002C5A51" w:rsidRPr="00D7799B">
        <w:rPr>
          <w:rFonts w:cs="Arial"/>
          <w:b w:val="0"/>
          <w:sz w:val="24"/>
          <w:szCs w:val="24"/>
        </w:rPr>
        <w:t>, emitido por la Directora de Ingresos y Recaudación de la Secretaría de Finanzas del Poder Ejecutivo de</w:t>
      </w:r>
      <w:r w:rsidR="002C5A51">
        <w:rPr>
          <w:rFonts w:cs="Arial"/>
          <w:b w:val="0"/>
          <w:sz w:val="24"/>
          <w:szCs w:val="24"/>
        </w:rPr>
        <w:t xml:space="preserve">l Estado de Oaxaca, </w:t>
      </w:r>
      <w:r w:rsidR="00DF3923">
        <w:rPr>
          <w:rFonts w:cs="Arial"/>
          <w:b w:val="0"/>
          <w:sz w:val="24"/>
          <w:szCs w:val="24"/>
        </w:rPr>
        <w:t>toda vez que en ella no se señalaron las causas particulares o razones por las cuales estimó se encontraba omisa en el cumplimiento de sus obligaciones fiscales.</w:t>
      </w:r>
    </w:p>
    <w:p w14:paraId="59D99919" w14:textId="0D021CFD" w:rsidR="00F7242F" w:rsidRDefault="00DF3923" w:rsidP="00864816">
      <w:pPr>
        <w:pStyle w:val="corte3centro"/>
        <w:spacing w:after="240"/>
        <w:ind w:right="-518" w:firstLine="567"/>
        <w:jc w:val="both"/>
        <w:rPr>
          <w:rFonts w:cs="Arial"/>
          <w:b w:val="0"/>
          <w:sz w:val="24"/>
          <w:szCs w:val="24"/>
        </w:rPr>
      </w:pPr>
      <w:r>
        <w:rPr>
          <w:rFonts w:cs="Arial"/>
          <w:b w:val="0"/>
          <w:sz w:val="24"/>
          <w:szCs w:val="24"/>
        </w:rPr>
        <w:t>Ofreciendo como pruebas, las siguientes:</w:t>
      </w:r>
      <w:r w:rsidR="00253BFB">
        <w:rPr>
          <w:rFonts w:cs="Arial"/>
          <w:b w:val="0"/>
          <w:sz w:val="24"/>
          <w:szCs w:val="24"/>
        </w:rPr>
        <w:t xml:space="preserve"> </w:t>
      </w:r>
      <w:r w:rsidR="00253BFB" w:rsidRPr="00253BFB">
        <w:rPr>
          <w:rFonts w:cs="Arial"/>
          <w:sz w:val="24"/>
          <w:szCs w:val="24"/>
        </w:rPr>
        <w:t>1.</w:t>
      </w:r>
      <w:r w:rsidR="00253BFB" w:rsidRPr="00253BFB">
        <w:rPr>
          <w:rFonts w:cs="Arial"/>
          <w:b w:val="0"/>
          <w:sz w:val="24"/>
          <w:szCs w:val="24"/>
        </w:rPr>
        <w:t xml:space="preserve"> Documental pública.</w:t>
      </w:r>
      <w:r w:rsidR="00253BFB" w:rsidRPr="00253BFB">
        <w:rPr>
          <w:rFonts w:cs="Arial"/>
          <w:b w:val="0"/>
          <w:bCs/>
          <w:sz w:val="24"/>
          <w:szCs w:val="24"/>
        </w:rPr>
        <w:t xml:space="preserve"> Consistente en un </w:t>
      </w:r>
      <w:r w:rsidR="00253BFB" w:rsidRPr="00253BFB">
        <w:rPr>
          <w:rFonts w:cs="Arial"/>
          <w:b w:val="0"/>
          <w:sz w:val="24"/>
          <w:szCs w:val="24"/>
        </w:rPr>
        <w:t xml:space="preserve">cuadernillo de copias certificadas, pasada ante la fe de la Notario Público auxiliar en el Estado, adscrita a la Notaria Pública número </w:t>
      </w:r>
      <w:r w:rsidR="00B87DE0">
        <w:rPr>
          <w:rFonts w:cs="Arial"/>
          <w:sz w:val="24"/>
          <w:szCs w:val="24"/>
          <w:lang w:eastAsia="es-ES"/>
        </w:rPr>
        <w:t>**********</w:t>
      </w:r>
      <w:r w:rsidR="00253BFB" w:rsidRPr="00253BFB">
        <w:rPr>
          <w:rFonts w:cs="Arial"/>
          <w:b w:val="0"/>
          <w:sz w:val="24"/>
          <w:szCs w:val="24"/>
        </w:rPr>
        <w:t xml:space="preserve">, constante de: </w:t>
      </w:r>
      <w:r w:rsidR="00253BFB" w:rsidRPr="00253BFB">
        <w:rPr>
          <w:rFonts w:cs="Arial"/>
          <w:bCs/>
          <w:sz w:val="24"/>
          <w:szCs w:val="24"/>
        </w:rPr>
        <w:t>a)</w:t>
      </w:r>
      <w:r w:rsidR="00253BFB">
        <w:rPr>
          <w:rFonts w:cs="Arial"/>
          <w:b w:val="0"/>
          <w:sz w:val="24"/>
          <w:szCs w:val="24"/>
        </w:rPr>
        <w:t xml:space="preserve"> I</w:t>
      </w:r>
      <w:r w:rsidR="00253BFB" w:rsidRPr="00253BFB">
        <w:rPr>
          <w:rFonts w:cs="Arial"/>
          <w:b w:val="0"/>
          <w:sz w:val="24"/>
          <w:szCs w:val="24"/>
        </w:rPr>
        <w:t xml:space="preserve">nstrumento notarial número </w:t>
      </w:r>
      <w:r w:rsidR="00B87DE0">
        <w:rPr>
          <w:rFonts w:cs="Arial"/>
          <w:sz w:val="24"/>
          <w:szCs w:val="24"/>
          <w:lang w:eastAsia="es-ES"/>
        </w:rPr>
        <w:t>**********</w:t>
      </w:r>
      <w:r w:rsidR="00253BFB" w:rsidRPr="00253BFB">
        <w:rPr>
          <w:rFonts w:cs="Arial"/>
          <w:b w:val="0"/>
          <w:sz w:val="24"/>
          <w:szCs w:val="24"/>
        </w:rPr>
        <w:t xml:space="preserve">, volumen número </w:t>
      </w:r>
      <w:r w:rsidR="00B87DE0">
        <w:rPr>
          <w:rFonts w:cs="Arial"/>
          <w:sz w:val="24"/>
          <w:szCs w:val="24"/>
          <w:lang w:eastAsia="es-ES"/>
        </w:rPr>
        <w:t>**********</w:t>
      </w:r>
      <w:r w:rsidR="00253BFB" w:rsidRPr="00253BFB">
        <w:rPr>
          <w:rFonts w:cs="Arial"/>
          <w:b w:val="0"/>
          <w:sz w:val="24"/>
          <w:szCs w:val="24"/>
        </w:rPr>
        <w:t xml:space="preserve">, de once de agosto de dos mil ocho, del protocolo del Notario Público número </w:t>
      </w:r>
      <w:r w:rsidR="00B87DE0">
        <w:rPr>
          <w:rFonts w:cs="Arial"/>
          <w:sz w:val="24"/>
          <w:szCs w:val="24"/>
          <w:lang w:eastAsia="es-ES"/>
        </w:rPr>
        <w:t xml:space="preserve">********** </w:t>
      </w:r>
      <w:r w:rsidR="00253BFB" w:rsidRPr="00253BFB">
        <w:rPr>
          <w:rFonts w:cs="Arial"/>
          <w:b w:val="0"/>
          <w:sz w:val="24"/>
          <w:szCs w:val="24"/>
        </w:rPr>
        <w:t xml:space="preserve">en el Estado; </w:t>
      </w:r>
      <w:r w:rsidR="00253BFB" w:rsidRPr="00253BFB">
        <w:rPr>
          <w:rFonts w:cs="Arial"/>
          <w:bCs/>
          <w:sz w:val="24"/>
          <w:szCs w:val="24"/>
        </w:rPr>
        <w:t>b)</w:t>
      </w:r>
      <w:r w:rsidR="00253BFB">
        <w:rPr>
          <w:rFonts w:cs="Arial"/>
          <w:b w:val="0"/>
          <w:sz w:val="24"/>
          <w:szCs w:val="24"/>
        </w:rPr>
        <w:t xml:space="preserve"> I</w:t>
      </w:r>
      <w:r w:rsidR="00253BFB" w:rsidRPr="00253BFB">
        <w:rPr>
          <w:rFonts w:cs="Arial"/>
          <w:b w:val="0"/>
          <w:sz w:val="24"/>
          <w:szCs w:val="24"/>
        </w:rPr>
        <w:t xml:space="preserve">nstrumento notarial número </w:t>
      </w:r>
      <w:r w:rsidR="0026713D">
        <w:rPr>
          <w:rFonts w:cs="Arial"/>
          <w:sz w:val="24"/>
          <w:szCs w:val="24"/>
          <w:lang w:eastAsia="es-ES"/>
        </w:rPr>
        <w:t>**********</w:t>
      </w:r>
      <w:r w:rsidR="00253BFB" w:rsidRPr="00253BFB">
        <w:rPr>
          <w:rFonts w:cs="Arial"/>
          <w:b w:val="0"/>
          <w:sz w:val="24"/>
          <w:szCs w:val="24"/>
        </w:rPr>
        <w:t xml:space="preserve">, volumen número </w:t>
      </w:r>
      <w:r w:rsidR="0026713D">
        <w:rPr>
          <w:rFonts w:cs="Arial"/>
          <w:sz w:val="24"/>
          <w:szCs w:val="24"/>
          <w:lang w:eastAsia="es-ES"/>
        </w:rPr>
        <w:t>**********</w:t>
      </w:r>
      <w:r w:rsidR="00253BFB" w:rsidRPr="00253BFB">
        <w:rPr>
          <w:rFonts w:cs="Arial"/>
          <w:b w:val="0"/>
          <w:sz w:val="24"/>
          <w:szCs w:val="24"/>
        </w:rPr>
        <w:t xml:space="preserve">, del protocolo del Notario Público número </w:t>
      </w:r>
      <w:r w:rsidR="0026713D">
        <w:rPr>
          <w:rFonts w:cs="Arial"/>
          <w:sz w:val="24"/>
          <w:szCs w:val="24"/>
          <w:lang w:eastAsia="es-ES"/>
        </w:rPr>
        <w:t xml:space="preserve">********** </w:t>
      </w:r>
      <w:r w:rsidR="00253BFB" w:rsidRPr="00253BFB">
        <w:rPr>
          <w:rFonts w:cs="Arial"/>
          <w:b w:val="0"/>
          <w:sz w:val="24"/>
          <w:szCs w:val="24"/>
        </w:rPr>
        <w:t xml:space="preserve">en el Estado; y </w:t>
      </w:r>
      <w:r w:rsidR="00253BFB" w:rsidRPr="00253BFB">
        <w:rPr>
          <w:rFonts w:cs="Arial"/>
          <w:bCs/>
          <w:sz w:val="24"/>
          <w:szCs w:val="24"/>
        </w:rPr>
        <w:t>c)</w:t>
      </w:r>
      <w:r w:rsidR="00253BFB" w:rsidRPr="00253BFB">
        <w:rPr>
          <w:rFonts w:cs="Arial"/>
          <w:b w:val="0"/>
          <w:sz w:val="24"/>
          <w:szCs w:val="24"/>
        </w:rPr>
        <w:t xml:space="preserve"> instrumento notarial número </w:t>
      </w:r>
      <w:r w:rsidR="006135E8">
        <w:rPr>
          <w:rFonts w:cs="Arial"/>
          <w:sz w:val="24"/>
          <w:szCs w:val="24"/>
          <w:lang w:eastAsia="es-ES"/>
        </w:rPr>
        <w:t>**********</w:t>
      </w:r>
      <w:r w:rsidR="00253BFB" w:rsidRPr="00253BFB">
        <w:rPr>
          <w:rFonts w:cs="Arial"/>
          <w:b w:val="0"/>
          <w:sz w:val="24"/>
          <w:szCs w:val="24"/>
        </w:rPr>
        <w:t xml:space="preserve">, volumen número </w:t>
      </w:r>
      <w:r w:rsidR="006135E8">
        <w:rPr>
          <w:rFonts w:cs="Arial"/>
          <w:sz w:val="24"/>
          <w:szCs w:val="24"/>
          <w:lang w:eastAsia="es-ES"/>
        </w:rPr>
        <w:t>**********</w:t>
      </w:r>
      <w:r w:rsidR="00253BFB" w:rsidRPr="00253BFB">
        <w:rPr>
          <w:rFonts w:cs="Arial"/>
          <w:b w:val="0"/>
          <w:sz w:val="24"/>
          <w:szCs w:val="24"/>
        </w:rPr>
        <w:t xml:space="preserve">, del protocolo del Notario Público auxiliar número  </w:t>
      </w:r>
      <w:r w:rsidR="006135E8">
        <w:rPr>
          <w:rFonts w:cs="Arial"/>
          <w:sz w:val="24"/>
          <w:szCs w:val="24"/>
          <w:lang w:eastAsia="es-ES"/>
        </w:rPr>
        <w:t xml:space="preserve">********** </w:t>
      </w:r>
      <w:r w:rsidR="00253BFB" w:rsidRPr="00253BFB">
        <w:rPr>
          <w:rFonts w:cs="Arial"/>
          <w:b w:val="0"/>
          <w:sz w:val="24"/>
          <w:szCs w:val="24"/>
        </w:rPr>
        <w:t xml:space="preserve">en el Estado; </w:t>
      </w:r>
      <w:r w:rsidR="00253BFB" w:rsidRPr="00253BFB">
        <w:rPr>
          <w:rFonts w:cs="Arial"/>
          <w:sz w:val="24"/>
          <w:szCs w:val="24"/>
        </w:rPr>
        <w:t>2.</w:t>
      </w:r>
      <w:r w:rsidR="00253BFB" w:rsidRPr="00253BFB">
        <w:rPr>
          <w:rFonts w:cs="Arial"/>
          <w:b w:val="0"/>
          <w:sz w:val="24"/>
          <w:szCs w:val="24"/>
        </w:rPr>
        <w:t xml:space="preserve"> Documental pública</w:t>
      </w:r>
      <w:r w:rsidR="00253BFB" w:rsidRPr="00253BFB">
        <w:rPr>
          <w:rFonts w:cs="Arial"/>
          <w:b w:val="0"/>
          <w:bCs/>
          <w:sz w:val="24"/>
          <w:szCs w:val="24"/>
        </w:rPr>
        <w:t xml:space="preserve">. Consistente en el original del oficio número </w:t>
      </w:r>
      <w:r w:rsidR="006135E8">
        <w:rPr>
          <w:rFonts w:cs="Arial"/>
          <w:sz w:val="24"/>
          <w:szCs w:val="24"/>
          <w:lang w:eastAsia="es-ES"/>
        </w:rPr>
        <w:t>**********</w:t>
      </w:r>
      <w:r w:rsidR="00253BFB" w:rsidRPr="00253BFB">
        <w:rPr>
          <w:rFonts w:cs="Arial"/>
          <w:b w:val="0"/>
          <w:bCs/>
          <w:sz w:val="24"/>
          <w:szCs w:val="24"/>
        </w:rPr>
        <w:t xml:space="preserve">, de diecinueve de agosto del presente año; </w:t>
      </w:r>
      <w:r w:rsidR="00253BFB" w:rsidRPr="00253BFB">
        <w:rPr>
          <w:rFonts w:cs="Arial"/>
          <w:sz w:val="24"/>
          <w:szCs w:val="24"/>
        </w:rPr>
        <w:t>3.</w:t>
      </w:r>
      <w:r w:rsidR="00253BFB" w:rsidRPr="00253BFB">
        <w:rPr>
          <w:rFonts w:cs="Arial"/>
          <w:b w:val="0"/>
          <w:sz w:val="24"/>
          <w:szCs w:val="24"/>
        </w:rPr>
        <w:t xml:space="preserve"> Documental privada.</w:t>
      </w:r>
      <w:r w:rsidR="00253BFB" w:rsidRPr="00253BFB">
        <w:rPr>
          <w:rFonts w:cs="Arial"/>
          <w:b w:val="0"/>
          <w:bCs/>
          <w:sz w:val="24"/>
          <w:szCs w:val="24"/>
        </w:rPr>
        <w:t xml:space="preserve"> Consistente en copia simple del oficio número </w:t>
      </w:r>
      <w:r w:rsidR="006135E8">
        <w:rPr>
          <w:rFonts w:cs="Arial"/>
          <w:sz w:val="24"/>
          <w:szCs w:val="24"/>
          <w:lang w:eastAsia="es-ES"/>
        </w:rPr>
        <w:t>**********</w:t>
      </w:r>
      <w:r w:rsidR="00253BFB" w:rsidRPr="00253BFB">
        <w:rPr>
          <w:rFonts w:cs="Arial"/>
          <w:b w:val="0"/>
          <w:bCs/>
          <w:sz w:val="24"/>
          <w:szCs w:val="24"/>
        </w:rPr>
        <w:t xml:space="preserve">, de tres de junio de dos mil diecinueve, emitido por la Directora de lo Contencioso de la Secretaría de Finanzas del Gobierno del Estado; </w:t>
      </w:r>
      <w:r w:rsidR="00253BFB" w:rsidRPr="00253BFB">
        <w:rPr>
          <w:rFonts w:cs="Arial"/>
          <w:sz w:val="24"/>
          <w:szCs w:val="24"/>
        </w:rPr>
        <w:t>4.</w:t>
      </w:r>
      <w:r w:rsidR="00253BFB" w:rsidRPr="00253BFB">
        <w:rPr>
          <w:rFonts w:cs="Arial"/>
          <w:b w:val="0"/>
          <w:sz w:val="24"/>
          <w:szCs w:val="24"/>
        </w:rPr>
        <w:t xml:space="preserve"> Documental privada.</w:t>
      </w:r>
      <w:r w:rsidR="00253BFB" w:rsidRPr="00253BFB">
        <w:rPr>
          <w:rFonts w:cs="Arial"/>
          <w:b w:val="0"/>
          <w:bCs/>
          <w:sz w:val="24"/>
          <w:szCs w:val="24"/>
        </w:rPr>
        <w:t xml:space="preserve"> Consistente en el original del comprobante del pago del Banco Mercantil del Norte S.A., de catorce de noviembre de la anualidad próxima pasada, por la cantidad de $3,379.00 (TRES MIL TRESCIENTOS SETENTA Y NUEVE 00/100 M.N.); </w:t>
      </w:r>
      <w:r w:rsidR="00253BFB" w:rsidRPr="00253BFB">
        <w:rPr>
          <w:rFonts w:cs="Arial"/>
          <w:sz w:val="24"/>
          <w:szCs w:val="24"/>
        </w:rPr>
        <w:t>5.</w:t>
      </w:r>
      <w:r w:rsidR="00253BFB" w:rsidRPr="00253BFB">
        <w:rPr>
          <w:rFonts w:cs="Arial"/>
          <w:b w:val="0"/>
          <w:sz w:val="24"/>
          <w:szCs w:val="24"/>
        </w:rPr>
        <w:t xml:space="preserve"> Documental privada.</w:t>
      </w:r>
      <w:r w:rsidR="00253BFB" w:rsidRPr="00253BFB">
        <w:rPr>
          <w:rFonts w:cs="Arial"/>
          <w:b w:val="0"/>
          <w:bCs/>
          <w:sz w:val="24"/>
          <w:szCs w:val="24"/>
        </w:rPr>
        <w:t xml:space="preserve"> Consistente en copia simple del formato de pago con número de folio </w:t>
      </w:r>
      <w:r w:rsidR="006135E8">
        <w:rPr>
          <w:rFonts w:cs="Arial"/>
          <w:sz w:val="24"/>
          <w:szCs w:val="24"/>
          <w:lang w:eastAsia="es-ES"/>
        </w:rPr>
        <w:t>**********</w:t>
      </w:r>
      <w:r w:rsidR="00253BFB" w:rsidRPr="00253BFB">
        <w:rPr>
          <w:rFonts w:cs="Arial"/>
          <w:b w:val="0"/>
          <w:bCs/>
          <w:sz w:val="24"/>
          <w:szCs w:val="24"/>
        </w:rPr>
        <w:t xml:space="preserve">, de trece de noviembre de dos mil diecinueve, de la Secretaría de Finanzas del Gobierno del Estado; </w:t>
      </w:r>
      <w:r w:rsidR="00253BFB" w:rsidRPr="008E3850">
        <w:rPr>
          <w:rFonts w:cs="Arial"/>
          <w:sz w:val="24"/>
          <w:szCs w:val="24"/>
        </w:rPr>
        <w:t>6.</w:t>
      </w:r>
      <w:r w:rsidR="00253BFB" w:rsidRPr="00253BFB">
        <w:rPr>
          <w:rFonts w:cs="Arial"/>
          <w:b w:val="0"/>
          <w:sz w:val="24"/>
          <w:szCs w:val="24"/>
        </w:rPr>
        <w:t xml:space="preserve"> La presuncional legal y humana; </w:t>
      </w:r>
      <w:r w:rsidR="00253BFB" w:rsidRPr="00253BFB">
        <w:rPr>
          <w:rFonts w:cs="Arial"/>
          <w:b w:val="0"/>
          <w:bCs/>
          <w:sz w:val="24"/>
          <w:szCs w:val="24"/>
        </w:rPr>
        <w:t xml:space="preserve">y </w:t>
      </w:r>
      <w:r w:rsidR="00253BFB" w:rsidRPr="00253BFB">
        <w:rPr>
          <w:rFonts w:cs="Arial"/>
          <w:sz w:val="24"/>
          <w:szCs w:val="24"/>
        </w:rPr>
        <w:t>7.</w:t>
      </w:r>
      <w:r w:rsidR="00253BFB" w:rsidRPr="00253BFB">
        <w:rPr>
          <w:rFonts w:cs="Arial"/>
          <w:b w:val="0"/>
          <w:sz w:val="24"/>
          <w:szCs w:val="24"/>
        </w:rPr>
        <w:t xml:space="preserve"> La instrumental de actuaciones</w:t>
      </w:r>
      <w:r w:rsidR="00F44B99">
        <w:rPr>
          <w:rFonts w:cs="Arial"/>
          <w:b w:val="0"/>
          <w:bCs/>
          <w:sz w:val="24"/>
          <w:szCs w:val="24"/>
        </w:rPr>
        <w:t xml:space="preserve">; </w:t>
      </w:r>
      <w:r w:rsidR="00E2648C">
        <w:rPr>
          <w:rFonts w:cs="Arial"/>
          <w:b w:val="0"/>
          <w:sz w:val="24"/>
          <w:szCs w:val="24"/>
        </w:rPr>
        <w:t>las prueba</w:t>
      </w:r>
      <w:r w:rsidR="008E3850">
        <w:rPr>
          <w:rFonts w:cs="Arial"/>
          <w:b w:val="0"/>
          <w:sz w:val="24"/>
          <w:szCs w:val="24"/>
        </w:rPr>
        <w:t>s</w:t>
      </w:r>
      <w:r w:rsidR="00E2648C">
        <w:rPr>
          <w:rFonts w:cs="Arial"/>
          <w:b w:val="0"/>
          <w:sz w:val="24"/>
          <w:szCs w:val="24"/>
        </w:rPr>
        <w:t xml:space="preserve"> </w:t>
      </w:r>
      <w:r w:rsidR="00F7242F" w:rsidRPr="00F7242F">
        <w:rPr>
          <w:rFonts w:cs="Arial"/>
          <w:b w:val="0"/>
          <w:sz w:val="24"/>
          <w:szCs w:val="24"/>
        </w:rPr>
        <w:t>señalada</w:t>
      </w:r>
      <w:r w:rsidR="008E3850">
        <w:rPr>
          <w:rFonts w:cs="Arial"/>
          <w:b w:val="0"/>
          <w:sz w:val="24"/>
          <w:szCs w:val="24"/>
        </w:rPr>
        <w:t>s</w:t>
      </w:r>
      <w:r w:rsidR="00F7242F" w:rsidRPr="00F7242F">
        <w:rPr>
          <w:rFonts w:cs="Arial"/>
          <w:b w:val="0"/>
          <w:sz w:val="24"/>
          <w:szCs w:val="24"/>
        </w:rPr>
        <w:t xml:space="preserve"> </w:t>
      </w:r>
      <w:r w:rsidR="008E3850">
        <w:rPr>
          <w:rFonts w:cs="Arial"/>
          <w:b w:val="0"/>
          <w:sz w:val="24"/>
          <w:szCs w:val="24"/>
        </w:rPr>
        <w:t>d</w:t>
      </w:r>
      <w:r w:rsidR="006949A3">
        <w:rPr>
          <w:rFonts w:cs="Arial"/>
          <w:b w:val="0"/>
          <w:sz w:val="24"/>
          <w:szCs w:val="24"/>
        </w:rPr>
        <w:t>el</w:t>
      </w:r>
      <w:r w:rsidR="00F7242F" w:rsidRPr="00F7242F">
        <w:rPr>
          <w:rFonts w:cs="Arial"/>
          <w:b w:val="0"/>
          <w:sz w:val="24"/>
          <w:szCs w:val="24"/>
        </w:rPr>
        <w:t xml:space="preserve"> número </w:t>
      </w:r>
      <w:r w:rsidR="006949A3">
        <w:rPr>
          <w:rFonts w:cs="Arial"/>
          <w:b w:val="0"/>
          <w:sz w:val="24"/>
          <w:szCs w:val="24"/>
        </w:rPr>
        <w:t>1</w:t>
      </w:r>
      <w:r w:rsidR="008E3850">
        <w:rPr>
          <w:rFonts w:cs="Arial"/>
          <w:b w:val="0"/>
          <w:sz w:val="24"/>
          <w:szCs w:val="24"/>
        </w:rPr>
        <w:t xml:space="preserve"> al 5</w:t>
      </w:r>
      <w:r w:rsidR="00F7242F" w:rsidRPr="00F7242F">
        <w:rPr>
          <w:rFonts w:cs="Arial"/>
          <w:b w:val="0"/>
          <w:sz w:val="24"/>
          <w:szCs w:val="24"/>
        </w:rPr>
        <w:t>, hace</w:t>
      </w:r>
      <w:r w:rsidR="008E3850">
        <w:rPr>
          <w:rFonts w:cs="Arial"/>
          <w:b w:val="0"/>
          <w:sz w:val="24"/>
          <w:szCs w:val="24"/>
        </w:rPr>
        <w:t>n</w:t>
      </w:r>
      <w:r w:rsidR="00F7242F" w:rsidRPr="00F7242F">
        <w:rPr>
          <w:rFonts w:cs="Arial"/>
          <w:b w:val="0"/>
          <w:sz w:val="24"/>
          <w:szCs w:val="24"/>
        </w:rPr>
        <w:t xml:space="preserve"> prueba plena, al haber sido expedida</w:t>
      </w:r>
      <w:r w:rsidR="008E3850">
        <w:rPr>
          <w:rFonts w:cs="Arial"/>
          <w:b w:val="0"/>
          <w:sz w:val="24"/>
          <w:szCs w:val="24"/>
        </w:rPr>
        <w:t>s</w:t>
      </w:r>
      <w:r w:rsidR="00F7242F" w:rsidRPr="00F7242F">
        <w:rPr>
          <w:rFonts w:cs="Arial"/>
          <w:b w:val="0"/>
          <w:sz w:val="24"/>
          <w:szCs w:val="24"/>
        </w:rPr>
        <w:t xml:space="preserve"> por funcionarios públicos en ejercicio de su encargo</w:t>
      </w:r>
      <w:r w:rsidR="006949A3">
        <w:rPr>
          <w:rFonts w:cs="Arial"/>
          <w:b w:val="0"/>
          <w:sz w:val="24"/>
          <w:szCs w:val="24"/>
        </w:rPr>
        <w:t xml:space="preserve">, y las pruebas marcadas con los número </w:t>
      </w:r>
      <w:r w:rsidR="008E3850">
        <w:rPr>
          <w:rFonts w:cs="Arial"/>
          <w:b w:val="0"/>
          <w:sz w:val="24"/>
          <w:szCs w:val="24"/>
        </w:rPr>
        <w:t>6 y 7</w:t>
      </w:r>
      <w:r w:rsidR="006949A3">
        <w:rPr>
          <w:rFonts w:cs="Arial"/>
          <w:b w:val="0"/>
          <w:sz w:val="24"/>
          <w:szCs w:val="24"/>
        </w:rPr>
        <w:t xml:space="preserve"> se desahogan por su propia y especial naturaleza,</w:t>
      </w:r>
      <w:r w:rsidR="00F7242F" w:rsidRPr="00F7242F">
        <w:rPr>
          <w:rFonts w:cs="Arial"/>
          <w:b w:val="0"/>
          <w:sz w:val="24"/>
          <w:szCs w:val="24"/>
        </w:rPr>
        <w:t xml:space="preserve"> en términos de las fracciones I y II del artículo 203 de la Ley de Procedimiento y Justicia Administrativa para el Estado.</w:t>
      </w:r>
    </w:p>
    <w:p w14:paraId="663B705A" w14:textId="251EBF7F" w:rsidR="00883ED6" w:rsidRPr="00C63449" w:rsidRDefault="008072B9" w:rsidP="00864816">
      <w:pPr>
        <w:pStyle w:val="corte3centro"/>
        <w:spacing w:after="240"/>
        <w:ind w:right="-518" w:firstLine="567"/>
        <w:jc w:val="both"/>
        <w:rPr>
          <w:rFonts w:cs="Arial"/>
          <w:b w:val="0"/>
          <w:bCs/>
          <w:sz w:val="24"/>
          <w:szCs w:val="24"/>
          <w:lang w:val="es-ES"/>
        </w:rPr>
      </w:pPr>
      <w:r w:rsidRPr="00C63449">
        <w:rPr>
          <w:rFonts w:cs="Arial"/>
          <w:b w:val="0"/>
          <w:bCs/>
          <w:sz w:val="24"/>
          <w:szCs w:val="24"/>
          <w:lang w:val="es-ES"/>
        </w:rPr>
        <w:t xml:space="preserve">Por su parte, </w:t>
      </w:r>
      <w:r w:rsidR="00B510B6" w:rsidRPr="00C63449">
        <w:rPr>
          <w:rFonts w:cs="Arial"/>
          <w:b w:val="0"/>
          <w:bCs/>
          <w:sz w:val="24"/>
          <w:szCs w:val="24"/>
          <w:lang w:val="es-ES"/>
        </w:rPr>
        <w:t>el</w:t>
      </w:r>
      <w:r w:rsidR="006949A3" w:rsidRPr="00C63449">
        <w:rPr>
          <w:rFonts w:cs="Arial"/>
          <w:b w:val="0"/>
          <w:bCs/>
          <w:sz w:val="24"/>
          <w:szCs w:val="24"/>
          <w:lang w:val="es-ES"/>
        </w:rPr>
        <w:t xml:space="preserve"> </w:t>
      </w:r>
      <w:r w:rsidR="00B510B6" w:rsidRPr="00C63449">
        <w:rPr>
          <w:rFonts w:cs="Arial"/>
          <w:sz w:val="24"/>
          <w:szCs w:val="24"/>
          <w:lang w:val="es-ES"/>
        </w:rPr>
        <w:t>Director</w:t>
      </w:r>
      <w:r w:rsidRPr="00C63449">
        <w:rPr>
          <w:rFonts w:cs="Arial"/>
          <w:sz w:val="24"/>
          <w:szCs w:val="24"/>
          <w:lang w:val="es-ES"/>
        </w:rPr>
        <w:t xml:space="preserve"> de lo Contencioso </w:t>
      </w:r>
      <w:r w:rsidR="00B47E9F" w:rsidRPr="00C63449">
        <w:rPr>
          <w:rFonts w:cs="Arial"/>
          <w:sz w:val="24"/>
          <w:szCs w:val="24"/>
          <w:lang w:val="es-ES"/>
        </w:rPr>
        <w:t xml:space="preserve">de la Procuraduría Fiscal dependiente de la Subsecretaría de Ingresos </w:t>
      </w:r>
      <w:r w:rsidRPr="00C63449">
        <w:rPr>
          <w:rFonts w:cs="Arial"/>
          <w:sz w:val="24"/>
          <w:szCs w:val="24"/>
          <w:lang w:val="es-ES"/>
        </w:rPr>
        <w:t>de la Secretaría de Finanzas del Poder Ejecutivo del Estado</w:t>
      </w:r>
      <w:r w:rsidRPr="00C63449">
        <w:rPr>
          <w:rFonts w:cs="Arial"/>
          <w:b w:val="0"/>
          <w:bCs/>
          <w:sz w:val="24"/>
          <w:szCs w:val="24"/>
          <w:lang w:val="es-ES"/>
        </w:rPr>
        <w:t>, en representación jurídica de la Directora de Ingresos y Recaudación de la citada Secretaría, en su contestación de demanda, manifestó</w:t>
      </w:r>
      <w:r w:rsidR="00C63449" w:rsidRPr="00C63449">
        <w:rPr>
          <w:rFonts w:cs="Arial"/>
          <w:b w:val="0"/>
          <w:bCs/>
          <w:sz w:val="24"/>
          <w:szCs w:val="24"/>
          <w:lang w:val="es-ES"/>
        </w:rPr>
        <w:t xml:space="preserve"> q</w:t>
      </w:r>
      <w:r w:rsidR="0051770C" w:rsidRPr="00C63449">
        <w:rPr>
          <w:rFonts w:cs="Arial"/>
          <w:b w:val="0"/>
          <w:bCs/>
          <w:sz w:val="24"/>
          <w:szCs w:val="24"/>
          <w:lang w:val="es-ES"/>
        </w:rPr>
        <w:t xml:space="preserve">ue el acto impugnado se encuentra apegado a estricto derecho, de acuerdo a lo estipulado por los artículos 14 y 16,  </w:t>
      </w:r>
      <w:r w:rsidRPr="00C63449">
        <w:rPr>
          <w:rFonts w:cs="Arial"/>
          <w:b w:val="0"/>
          <w:bCs/>
          <w:sz w:val="24"/>
          <w:szCs w:val="24"/>
          <w:lang w:val="es-ES"/>
        </w:rPr>
        <w:t xml:space="preserve">de la Constitución Federal, ya que se encuentra </w:t>
      </w:r>
      <w:r w:rsidR="00883ED6" w:rsidRPr="00C63449">
        <w:rPr>
          <w:rFonts w:cs="Arial"/>
          <w:b w:val="0"/>
          <w:bCs/>
          <w:sz w:val="24"/>
          <w:szCs w:val="24"/>
          <w:lang w:val="es-ES"/>
        </w:rPr>
        <w:t xml:space="preserve">fundada y motivada la imposición de la multa </w:t>
      </w:r>
    </w:p>
    <w:p w14:paraId="0BFCC83D" w14:textId="093D290A" w:rsidR="008072B9" w:rsidRPr="00864816" w:rsidRDefault="008072B9" w:rsidP="00864816">
      <w:pPr>
        <w:pStyle w:val="corte3centro"/>
        <w:spacing w:after="240"/>
        <w:ind w:right="-518" w:firstLine="567"/>
        <w:jc w:val="both"/>
        <w:rPr>
          <w:rFonts w:eastAsia="Calibri" w:cs="Arial"/>
          <w:b w:val="0"/>
          <w:bCs/>
          <w:sz w:val="24"/>
          <w:szCs w:val="24"/>
          <w:lang w:val="es-MX" w:eastAsia="en-US"/>
        </w:rPr>
      </w:pPr>
      <w:r>
        <w:rPr>
          <w:rFonts w:cs="Arial"/>
          <w:b w:val="0"/>
          <w:bCs/>
          <w:sz w:val="24"/>
          <w:szCs w:val="24"/>
        </w:rPr>
        <w:t>Ofreciendo como sus pruebas:</w:t>
      </w:r>
      <w:r w:rsidR="000E543D">
        <w:rPr>
          <w:rFonts w:cs="Arial"/>
          <w:b w:val="0"/>
          <w:bCs/>
          <w:sz w:val="24"/>
          <w:szCs w:val="24"/>
        </w:rPr>
        <w:t xml:space="preserve"> </w:t>
      </w:r>
      <w:r w:rsidR="000E543D" w:rsidRPr="00107D39">
        <w:rPr>
          <w:rFonts w:cs="Arial"/>
          <w:sz w:val="24"/>
          <w:szCs w:val="24"/>
        </w:rPr>
        <w:t xml:space="preserve">1. </w:t>
      </w:r>
      <w:r w:rsidR="00DE3C4B" w:rsidRPr="00DE3C4B">
        <w:rPr>
          <w:rFonts w:cs="Arial"/>
          <w:b w:val="0"/>
          <w:sz w:val="24"/>
          <w:szCs w:val="24"/>
        </w:rPr>
        <w:t xml:space="preserve">Documental pública. Consistente en un cuadernillo de copias certificadas integrado por siete fojas, que contiene: </w:t>
      </w:r>
      <w:r w:rsidR="00DE3C4B" w:rsidRPr="00DE3C4B">
        <w:rPr>
          <w:rFonts w:cs="Arial"/>
          <w:bCs/>
          <w:sz w:val="24"/>
          <w:szCs w:val="24"/>
        </w:rPr>
        <w:t>a)</w:t>
      </w:r>
      <w:r w:rsidR="00DE3C4B" w:rsidRPr="00DE3C4B">
        <w:rPr>
          <w:rFonts w:cs="Arial"/>
          <w:b w:val="0"/>
          <w:bCs/>
          <w:sz w:val="24"/>
          <w:szCs w:val="24"/>
        </w:rPr>
        <w:t xml:space="preserve"> </w:t>
      </w:r>
      <w:r w:rsidR="00DE3C4B" w:rsidRPr="00DE3C4B">
        <w:rPr>
          <w:rFonts w:cs="Arial"/>
          <w:b w:val="0"/>
          <w:sz w:val="24"/>
          <w:szCs w:val="24"/>
        </w:rPr>
        <w:t xml:space="preserve">Multa por Infracción establecida en el Código Fiscal para el Estado de Oaxaca, con número de control </w:t>
      </w:r>
      <w:r w:rsidR="006135E8">
        <w:rPr>
          <w:rFonts w:cs="Arial"/>
          <w:sz w:val="24"/>
          <w:szCs w:val="24"/>
          <w:lang w:eastAsia="es-ES"/>
        </w:rPr>
        <w:t>**********</w:t>
      </w:r>
      <w:r w:rsidR="00DE3C4B" w:rsidRPr="00DE3C4B">
        <w:rPr>
          <w:rFonts w:cs="Arial"/>
          <w:b w:val="0"/>
          <w:bCs/>
          <w:sz w:val="24"/>
          <w:szCs w:val="24"/>
        </w:rPr>
        <w:t xml:space="preserve">, </w:t>
      </w:r>
      <w:r w:rsidR="00DE3C4B" w:rsidRPr="00DE3C4B">
        <w:rPr>
          <w:rFonts w:cs="Arial"/>
          <w:b w:val="0"/>
          <w:sz w:val="24"/>
          <w:szCs w:val="24"/>
        </w:rPr>
        <w:t xml:space="preserve">de diecinueve de agosto de dos mil diecinueve; </w:t>
      </w:r>
      <w:r w:rsidR="00DE3C4B" w:rsidRPr="00DE3C4B">
        <w:rPr>
          <w:rFonts w:cs="Arial"/>
          <w:bCs/>
          <w:sz w:val="24"/>
          <w:szCs w:val="24"/>
        </w:rPr>
        <w:t xml:space="preserve">b) </w:t>
      </w:r>
      <w:r w:rsidR="00DE3C4B" w:rsidRPr="00DE3C4B">
        <w:rPr>
          <w:rFonts w:cs="Arial"/>
          <w:b w:val="0"/>
          <w:sz w:val="24"/>
          <w:szCs w:val="24"/>
        </w:rPr>
        <w:t xml:space="preserve">Acta de notificación de treinta </w:t>
      </w:r>
      <w:r w:rsidR="00DE3C4B" w:rsidRPr="00DE3C4B">
        <w:rPr>
          <w:rFonts w:cs="Arial"/>
          <w:b w:val="0"/>
          <w:sz w:val="24"/>
          <w:szCs w:val="24"/>
        </w:rPr>
        <w:lastRenderedPageBreak/>
        <w:t>de octubre de dos mil diecinueve</w:t>
      </w:r>
      <w:r w:rsidR="001D765F">
        <w:rPr>
          <w:rFonts w:cs="Arial"/>
          <w:b w:val="0"/>
          <w:sz w:val="24"/>
          <w:szCs w:val="24"/>
        </w:rPr>
        <w:t xml:space="preserve">; </w:t>
      </w:r>
      <w:r w:rsidR="001D765F">
        <w:rPr>
          <w:rFonts w:cs="Arial"/>
          <w:sz w:val="24"/>
          <w:szCs w:val="24"/>
        </w:rPr>
        <w:t xml:space="preserve">2. </w:t>
      </w:r>
      <w:r w:rsidR="000E543D" w:rsidRPr="00DE3C4B">
        <w:rPr>
          <w:rFonts w:cs="Arial"/>
          <w:b w:val="0"/>
          <w:sz w:val="24"/>
          <w:szCs w:val="24"/>
        </w:rPr>
        <w:t xml:space="preserve">La presunción legal y humana; y </w:t>
      </w:r>
      <w:r w:rsidR="001D765F" w:rsidRPr="001D765F">
        <w:rPr>
          <w:rFonts w:cs="Arial"/>
          <w:sz w:val="24"/>
          <w:szCs w:val="24"/>
        </w:rPr>
        <w:t>3</w:t>
      </w:r>
      <w:r w:rsidR="000E543D" w:rsidRPr="00DE3C4B">
        <w:rPr>
          <w:rFonts w:cs="Arial"/>
          <w:sz w:val="24"/>
          <w:szCs w:val="24"/>
        </w:rPr>
        <w:t>.</w:t>
      </w:r>
      <w:r w:rsidR="000E543D" w:rsidRPr="00DE3C4B">
        <w:rPr>
          <w:rFonts w:cs="Arial"/>
          <w:b w:val="0"/>
          <w:sz w:val="24"/>
          <w:szCs w:val="24"/>
        </w:rPr>
        <w:t xml:space="preserve"> </w:t>
      </w:r>
      <w:r w:rsidR="00DE3C4B">
        <w:rPr>
          <w:rFonts w:cs="Arial"/>
          <w:b w:val="0"/>
          <w:sz w:val="24"/>
          <w:szCs w:val="24"/>
        </w:rPr>
        <w:t xml:space="preserve">La instrumental de actuaciones; </w:t>
      </w:r>
      <w:r w:rsidR="000E543D">
        <w:rPr>
          <w:rFonts w:cs="Arial"/>
          <w:b w:val="0"/>
          <w:sz w:val="24"/>
          <w:szCs w:val="24"/>
        </w:rPr>
        <w:t>pruebas que</w:t>
      </w:r>
      <w:r w:rsidR="0041632E" w:rsidRPr="00F7242F">
        <w:rPr>
          <w:rFonts w:cs="Arial"/>
          <w:b w:val="0"/>
          <w:sz w:val="24"/>
          <w:szCs w:val="24"/>
        </w:rPr>
        <w:t xml:space="preserve"> se desahogan por su propia y especial naturaleza</w:t>
      </w:r>
      <w:r w:rsidR="00C573DE">
        <w:rPr>
          <w:rFonts w:cs="Arial"/>
          <w:b w:val="0"/>
          <w:sz w:val="24"/>
          <w:szCs w:val="24"/>
        </w:rPr>
        <w:t xml:space="preserve"> y hacen prueba plena</w:t>
      </w:r>
      <w:r w:rsidR="0041632E" w:rsidRPr="00F7242F">
        <w:rPr>
          <w:rFonts w:cs="Arial"/>
          <w:b w:val="0"/>
          <w:sz w:val="24"/>
          <w:szCs w:val="24"/>
        </w:rPr>
        <w:t xml:space="preserve"> en términos de las fracciones I y II del artículo 203 de la Ley de Procedimiento y Justicia Administrativa para el Estado.</w:t>
      </w:r>
    </w:p>
    <w:p w14:paraId="111BE678" w14:textId="0C6E80D1" w:rsidR="00C5598B" w:rsidRPr="00864816" w:rsidRDefault="00C5598B" w:rsidP="00864816">
      <w:pPr>
        <w:pStyle w:val="corte3centro"/>
        <w:spacing w:after="240"/>
        <w:ind w:right="-518" w:firstLine="567"/>
        <w:jc w:val="both"/>
        <w:rPr>
          <w:rFonts w:cs="Arial"/>
          <w:b w:val="0"/>
          <w:sz w:val="24"/>
          <w:szCs w:val="24"/>
          <w:lang w:val="es-MX"/>
        </w:rPr>
      </w:pPr>
      <w:r>
        <w:rPr>
          <w:rFonts w:cs="Arial"/>
          <w:b w:val="0"/>
          <w:sz w:val="24"/>
          <w:szCs w:val="24"/>
        </w:rPr>
        <w:t xml:space="preserve">Ahora bien, del análisis </w:t>
      </w:r>
      <w:r w:rsidR="007E7DAF">
        <w:rPr>
          <w:rFonts w:cs="Arial"/>
          <w:b w:val="0"/>
          <w:sz w:val="24"/>
          <w:szCs w:val="24"/>
        </w:rPr>
        <w:t xml:space="preserve">del oficio que </w:t>
      </w:r>
      <w:r w:rsidR="00224C63">
        <w:rPr>
          <w:rFonts w:cs="Arial"/>
          <w:b w:val="0"/>
          <w:sz w:val="24"/>
          <w:szCs w:val="24"/>
        </w:rPr>
        <w:t>contiene</w:t>
      </w:r>
      <w:r w:rsidR="007E7DAF">
        <w:rPr>
          <w:rFonts w:cs="Arial"/>
          <w:b w:val="0"/>
          <w:sz w:val="24"/>
          <w:szCs w:val="24"/>
        </w:rPr>
        <w:t xml:space="preserve"> </w:t>
      </w:r>
      <w:r>
        <w:rPr>
          <w:rFonts w:cs="Arial"/>
          <w:b w:val="0"/>
          <w:sz w:val="24"/>
          <w:szCs w:val="24"/>
        </w:rPr>
        <w:t xml:space="preserve">la multa por infracción </w:t>
      </w:r>
      <w:r w:rsidR="00864816">
        <w:rPr>
          <w:rFonts w:cs="Arial"/>
          <w:b w:val="0"/>
          <w:sz w:val="24"/>
          <w:szCs w:val="24"/>
        </w:rPr>
        <w:t>establecida en el Código Fiscal para el Estado de Oaxaca</w:t>
      </w:r>
      <w:r>
        <w:rPr>
          <w:rFonts w:cs="Arial"/>
          <w:b w:val="0"/>
          <w:sz w:val="24"/>
          <w:szCs w:val="24"/>
        </w:rPr>
        <w:t xml:space="preserve">, con número de control </w:t>
      </w:r>
      <w:r w:rsidR="006135E8">
        <w:rPr>
          <w:rFonts w:cs="Arial"/>
          <w:sz w:val="24"/>
          <w:szCs w:val="24"/>
          <w:lang w:eastAsia="es-ES"/>
        </w:rPr>
        <w:t>**********</w:t>
      </w:r>
      <w:r w:rsidR="00E56B24">
        <w:rPr>
          <w:rFonts w:cs="Arial"/>
          <w:b w:val="0"/>
          <w:bCs/>
          <w:sz w:val="24"/>
          <w:szCs w:val="24"/>
          <w:lang w:eastAsia="es-ES"/>
        </w:rPr>
        <w:t>, de diecinueve de agosto de dos mil diecinueve</w:t>
      </w:r>
      <w:r w:rsidR="00E56B24">
        <w:rPr>
          <w:rFonts w:cs="Arial"/>
          <w:b w:val="0"/>
          <w:sz w:val="24"/>
          <w:szCs w:val="24"/>
        </w:rPr>
        <w:t xml:space="preserve">, </w:t>
      </w:r>
      <w:r>
        <w:rPr>
          <w:rFonts w:cs="Arial"/>
          <w:b w:val="0"/>
          <w:sz w:val="24"/>
          <w:szCs w:val="24"/>
        </w:rPr>
        <w:t xml:space="preserve">a la que se le </w:t>
      </w:r>
      <w:r w:rsidR="00173B0A">
        <w:rPr>
          <w:rFonts w:cs="Arial"/>
          <w:b w:val="0"/>
          <w:sz w:val="24"/>
          <w:szCs w:val="24"/>
        </w:rPr>
        <w:t>otorgó</w:t>
      </w:r>
      <w:r>
        <w:rPr>
          <w:rFonts w:cs="Arial"/>
          <w:b w:val="0"/>
          <w:sz w:val="24"/>
          <w:szCs w:val="24"/>
        </w:rPr>
        <w:t xml:space="preserve"> pleno valor probatorio, en términos de la fracción I del artículo 203 de la ley de la materia, por haber sido confeccionado por servidor público en ejercicio de sus funciones, </w:t>
      </w:r>
      <w:r w:rsidR="00173B0A">
        <w:rPr>
          <w:rFonts w:cs="Arial"/>
          <w:b w:val="0"/>
          <w:sz w:val="24"/>
          <w:szCs w:val="24"/>
        </w:rPr>
        <w:t xml:space="preserve">de donde </w:t>
      </w:r>
      <w:r w:rsidRPr="009C66B4">
        <w:rPr>
          <w:rFonts w:cs="Arial"/>
          <w:b w:val="0"/>
          <w:sz w:val="24"/>
          <w:szCs w:val="24"/>
        </w:rPr>
        <w:t xml:space="preserve">se advierte que la autoridad demandada en la parte </w:t>
      </w:r>
      <w:r w:rsidR="00173B0A">
        <w:rPr>
          <w:rFonts w:cs="Arial"/>
          <w:b w:val="0"/>
          <w:sz w:val="24"/>
          <w:szCs w:val="24"/>
        </w:rPr>
        <w:t>que interesa señaló</w:t>
      </w:r>
      <w:r w:rsidRPr="009C66B4">
        <w:rPr>
          <w:rFonts w:cs="Arial"/>
          <w:b w:val="0"/>
          <w:sz w:val="24"/>
          <w:szCs w:val="24"/>
        </w:rPr>
        <w:t>:</w:t>
      </w:r>
    </w:p>
    <w:p w14:paraId="757062F5" w14:textId="0BBD6382" w:rsidR="00173B0A" w:rsidRPr="00E678AF" w:rsidRDefault="00C5598B" w:rsidP="00C5598B">
      <w:pPr>
        <w:pStyle w:val="corte3centro"/>
        <w:spacing w:line="276" w:lineRule="auto"/>
        <w:ind w:left="567" w:right="-518"/>
        <w:jc w:val="both"/>
        <w:rPr>
          <w:rFonts w:cs="Arial"/>
          <w:b w:val="0"/>
          <w:i/>
          <w:sz w:val="22"/>
          <w:szCs w:val="22"/>
        </w:rPr>
      </w:pPr>
      <w:r w:rsidRPr="00E678AF">
        <w:rPr>
          <w:rFonts w:cs="Arial"/>
          <w:b w:val="0"/>
          <w:i/>
          <w:sz w:val="22"/>
          <w:szCs w:val="22"/>
        </w:rPr>
        <w:t>“</w:t>
      </w:r>
      <w:r w:rsidR="00B81A33" w:rsidRPr="00E678AF">
        <w:rPr>
          <w:rFonts w:cs="Arial"/>
          <w:b w:val="0"/>
          <w:i/>
          <w:sz w:val="22"/>
          <w:szCs w:val="22"/>
        </w:rPr>
        <w:t xml:space="preserve">De conformidad con lo señalado en el </w:t>
      </w:r>
      <w:r w:rsidR="00B81A33" w:rsidRPr="00E678AF">
        <w:rPr>
          <w:rFonts w:cs="Arial"/>
          <w:i/>
          <w:sz w:val="22"/>
          <w:szCs w:val="22"/>
        </w:rPr>
        <w:t xml:space="preserve">ANTECEDENTE TERCERO </w:t>
      </w:r>
      <w:r w:rsidR="00B81A33" w:rsidRPr="00E678AF">
        <w:rPr>
          <w:rFonts w:cs="Arial"/>
          <w:b w:val="0"/>
          <w:i/>
          <w:sz w:val="22"/>
          <w:szCs w:val="22"/>
        </w:rPr>
        <w:t>del presente documento y en virtud que a la fecha no existe constancia en esta Secretaría que acredite el cumplimiento de la obligación</w:t>
      </w:r>
      <w:r w:rsidR="000075B2" w:rsidRPr="00E678AF">
        <w:rPr>
          <w:rFonts w:cs="Arial"/>
          <w:b w:val="0"/>
          <w:i/>
          <w:sz w:val="22"/>
          <w:szCs w:val="22"/>
        </w:rPr>
        <w:t xml:space="preserve"> a la cual es sujeto, se tiene que ha transcurrido en exceso el </w:t>
      </w:r>
      <w:r w:rsidR="000075B2" w:rsidRPr="00B43781">
        <w:rPr>
          <w:rFonts w:cs="Arial"/>
          <w:b w:val="0"/>
          <w:i/>
          <w:sz w:val="22"/>
          <w:szCs w:val="22"/>
        </w:rPr>
        <w:t>plazo de un mes que señala la disposición legal para realizar la solicitud de registro, mismo</w:t>
      </w:r>
      <w:r w:rsidR="000075B2" w:rsidRPr="00E678AF">
        <w:rPr>
          <w:rFonts w:cs="Arial"/>
          <w:b w:val="0"/>
          <w:i/>
          <w:sz w:val="22"/>
          <w:szCs w:val="22"/>
        </w:rPr>
        <w:t xml:space="preserve"> que para efecto de la presente determinación se considera como fecha de inicio para el plazo antes señalado el día 19 de marzo de 2019 y que concluyó el día 3 de mayo de 2019 (…) razón por la cual su conducta actualiza la hipótesis normativa prevista en el artículo 268 fracción I</w:t>
      </w:r>
      <w:r w:rsidR="00F05837" w:rsidRPr="00E678AF">
        <w:rPr>
          <w:rFonts w:cs="Arial"/>
          <w:b w:val="0"/>
          <w:i/>
          <w:sz w:val="22"/>
          <w:szCs w:val="22"/>
        </w:rPr>
        <w:t xml:space="preserve"> del Código Fiscal para el Estado de Oaxaca vigente, motivo por el cual se hace acreedor a la sanción establecida en el mismo artículo, la cual consiste en una multa </w:t>
      </w:r>
      <w:r w:rsidR="0079250F" w:rsidRPr="00E678AF">
        <w:rPr>
          <w:rFonts w:cs="Arial"/>
          <w:b w:val="0"/>
          <w:i/>
          <w:sz w:val="22"/>
          <w:szCs w:val="22"/>
        </w:rPr>
        <w:t xml:space="preserve">de cincuenta a cien veces el valor de la Unidad de Medida y Actualización vigente, sin embargo esta autoridad fiscal determina imponer el monto mínimo el cual es equivalente a cincuenta veces el </w:t>
      </w:r>
      <w:r w:rsidR="00456FEC">
        <w:rPr>
          <w:rFonts w:cs="Arial"/>
          <w:b w:val="0"/>
          <w:i/>
          <w:sz w:val="22"/>
          <w:szCs w:val="22"/>
        </w:rPr>
        <w:t xml:space="preserve"> V</w:t>
      </w:r>
      <w:r w:rsidR="0079250F" w:rsidRPr="00E678AF">
        <w:rPr>
          <w:rFonts w:cs="Arial"/>
          <w:b w:val="0"/>
          <w:i/>
          <w:sz w:val="22"/>
          <w:szCs w:val="22"/>
        </w:rPr>
        <w:t>alor de la Unidad de Medida y Actualización</w:t>
      </w:r>
      <w:r w:rsidR="00B43781">
        <w:rPr>
          <w:rFonts w:cs="Arial"/>
          <w:b w:val="0"/>
          <w:i/>
          <w:sz w:val="22"/>
          <w:szCs w:val="22"/>
        </w:rPr>
        <w:t>,</w:t>
      </w:r>
      <w:r w:rsidR="0079250F" w:rsidRPr="00E678AF">
        <w:rPr>
          <w:rFonts w:cs="Arial"/>
          <w:b w:val="0"/>
          <w:i/>
          <w:sz w:val="22"/>
          <w:szCs w:val="22"/>
        </w:rPr>
        <w:t xml:space="preserve"> publicada en el Diario Oficial de la Federación</w:t>
      </w:r>
      <w:r w:rsidR="000075B2" w:rsidRPr="00E678AF">
        <w:rPr>
          <w:rFonts w:cs="Arial"/>
          <w:b w:val="0"/>
          <w:i/>
          <w:sz w:val="22"/>
          <w:szCs w:val="22"/>
        </w:rPr>
        <w:t xml:space="preserve">, vigente a partir del 1 de febrero de 2019 </w:t>
      </w:r>
      <w:r w:rsidR="0079250F" w:rsidRPr="00E678AF">
        <w:rPr>
          <w:rFonts w:cs="Arial"/>
          <w:b w:val="0"/>
          <w:i/>
          <w:sz w:val="22"/>
          <w:szCs w:val="22"/>
        </w:rPr>
        <w:t>por considerar que no existen agravantes ni</w:t>
      </w:r>
      <w:r w:rsidR="000075B2" w:rsidRPr="00E678AF">
        <w:rPr>
          <w:rFonts w:cs="Arial"/>
          <w:b w:val="0"/>
          <w:i/>
          <w:sz w:val="22"/>
          <w:szCs w:val="22"/>
        </w:rPr>
        <w:t xml:space="preserve"> antecedentes del contribuyente, por lo cual la sanción se finca en los términos siguientes:</w:t>
      </w:r>
    </w:p>
    <w:tbl>
      <w:tblPr>
        <w:tblStyle w:val="Tablaconcuadrcula"/>
        <w:tblpPr w:leftFromText="141" w:rightFromText="141" w:vertAnchor="text" w:horzAnchor="margin" w:tblpY="194"/>
        <w:tblW w:w="5084" w:type="pct"/>
        <w:tblLook w:val="04A0" w:firstRow="1" w:lastRow="0" w:firstColumn="1" w:lastColumn="0" w:noHBand="0" w:noVBand="1"/>
      </w:tblPr>
      <w:tblGrid>
        <w:gridCol w:w="2144"/>
        <w:gridCol w:w="2144"/>
        <w:gridCol w:w="1945"/>
        <w:gridCol w:w="1308"/>
        <w:gridCol w:w="1529"/>
      </w:tblGrid>
      <w:tr w:rsidR="00E678AF" w:rsidRPr="000B2DA2" w14:paraId="4D90B58D" w14:textId="77777777" w:rsidTr="00B43781">
        <w:trPr>
          <w:trHeight w:val="272"/>
        </w:trPr>
        <w:tc>
          <w:tcPr>
            <w:tcW w:w="1182" w:type="pct"/>
            <w:vAlign w:val="center"/>
          </w:tcPr>
          <w:p w14:paraId="005816B5" w14:textId="77777777" w:rsidR="00E678AF" w:rsidRPr="000B2DA2" w:rsidRDefault="00E678AF" w:rsidP="00E678AF">
            <w:pPr>
              <w:pStyle w:val="corte3centro"/>
              <w:ind w:right="-68"/>
              <w:rPr>
                <w:rFonts w:cs="Arial"/>
                <w:i/>
                <w:iCs/>
                <w:sz w:val="16"/>
                <w:szCs w:val="16"/>
              </w:rPr>
            </w:pPr>
            <w:r>
              <w:rPr>
                <w:rFonts w:cs="Arial"/>
                <w:i/>
                <w:iCs/>
                <w:sz w:val="16"/>
                <w:szCs w:val="16"/>
              </w:rPr>
              <w:t>Obligación omitida</w:t>
            </w:r>
          </w:p>
        </w:tc>
        <w:tc>
          <w:tcPr>
            <w:tcW w:w="1182" w:type="pct"/>
            <w:vAlign w:val="center"/>
          </w:tcPr>
          <w:p w14:paraId="4E6BD08E" w14:textId="77777777" w:rsidR="00E678AF" w:rsidRPr="000B2DA2" w:rsidRDefault="00E678AF" w:rsidP="00E678AF">
            <w:pPr>
              <w:pStyle w:val="corte3centro"/>
              <w:ind w:right="-33"/>
              <w:rPr>
                <w:rFonts w:cs="Arial"/>
                <w:i/>
                <w:iCs/>
                <w:sz w:val="16"/>
                <w:szCs w:val="16"/>
              </w:rPr>
            </w:pPr>
            <w:r w:rsidRPr="000B2DA2">
              <w:rPr>
                <w:rFonts w:cs="Arial"/>
                <w:i/>
                <w:iCs/>
                <w:sz w:val="16"/>
                <w:szCs w:val="16"/>
              </w:rPr>
              <w:t>Infracción</w:t>
            </w:r>
          </w:p>
        </w:tc>
        <w:tc>
          <w:tcPr>
            <w:tcW w:w="1072" w:type="pct"/>
            <w:vAlign w:val="center"/>
          </w:tcPr>
          <w:p w14:paraId="192CB746" w14:textId="77777777" w:rsidR="00E678AF" w:rsidRPr="000B2DA2" w:rsidRDefault="00E678AF" w:rsidP="00E678AF">
            <w:pPr>
              <w:pStyle w:val="corte3centro"/>
              <w:ind w:right="-92"/>
              <w:rPr>
                <w:rFonts w:cs="Arial"/>
                <w:i/>
                <w:iCs/>
                <w:sz w:val="16"/>
                <w:szCs w:val="16"/>
              </w:rPr>
            </w:pPr>
            <w:r w:rsidRPr="000B2DA2">
              <w:rPr>
                <w:rFonts w:cs="Arial"/>
                <w:i/>
                <w:iCs/>
                <w:sz w:val="16"/>
                <w:szCs w:val="16"/>
              </w:rPr>
              <w:t>Sanción</w:t>
            </w:r>
          </w:p>
        </w:tc>
        <w:tc>
          <w:tcPr>
            <w:tcW w:w="721" w:type="pct"/>
            <w:vAlign w:val="center"/>
          </w:tcPr>
          <w:p w14:paraId="637FB891" w14:textId="77777777" w:rsidR="00E678AF" w:rsidRPr="000B2DA2" w:rsidRDefault="00E678AF" w:rsidP="00E678AF">
            <w:pPr>
              <w:pStyle w:val="corte3centro"/>
              <w:ind w:right="-137"/>
              <w:jc w:val="left"/>
              <w:rPr>
                <w:rFonts w:cs="Arial"/>
                <w:i/>
                <w:iCs/>
                <w:sz w:val="16"/>
                <w:szCs w:val="16"/>
              </w:rPr>
            </w:pPr>
            <w:r>
              <w:rPr>
                <w:rFonts w:cs="Arial"/>
                <w:i/>
                <w:iCs/>
                <w:sz w:val="16"/>
                <w:szCs w:val="16"/>
              </w:rPr>
              <w:t xml:space="preserve"> </w:t>
            </w:r>
            <w:r w:rsidRPr="000B2DA2">
              <w:rPr>
                <w:rFonts w:cs="Arial"/>
                <w:i/>
                <w:iCs/>
                <w:sz w:val="16"/>
                <w:szCs w:val="16"/>
              </w:rPr>
              <w:t>U</w:t>
            </w:r>
            <w:r>
              <w:rPr>
                <w:rFonts w:cs="Arial"/>
                <w:i/>
                <w:iCs/>
                <w:sz w:val="16"/>
                <w:szCs w:val="16"/>
              </w:rPr>
              <w:t>MA</w:t>
            </w:r>
            <w:r w:rsidRPr="000B2DA2">
              <w:rPr>
                <w:rFonts w:cs="Arial"/>
                <w:i/>
                <w:iCs/>
                <w:sz w:val="16"/>
                <w:szCs w:val="16"/>
              </w:rPr>
              <w:t xml:space="preserve"> Vigente</w:t>
            </w:r>
          </w:p>
        </w:tc>
        <w:tc>
          <w:tcPr>
            <w:tcW w:w="844" w:type="pct"/>
            <w:vAlign w:val="center"/>
          </w:tcPr>
          <w:p w14:paraId="35D87F19" w14:textId="77777777" w:rsidR="00E678AF" w:rsidRPr="000B2DA2" w:rsidRDefault="00E678AF" w:rsidP="00E678AF">
            <w:pPr>
              <w:pStyle w:val="corte3centro"/>
              <w:ind w:right="-114"/>
              <w:jc w:val="left"/>
              <w:rPr>
                <w:rFonts w:cs="Arial"/>
                <w:i/>
                <w:iCs/>
                <w:sz w:val="16"/>
                <w:szCs w:val="16"/>
              </w:rPr>
            </w:pPr>
            <w:r w:rsidRPr="000B2DA2">
              <w:rPr>
                <w:rFonts w:cs="Arial"/>
                <w:i/>
                <w:iCs/>
                <w:sz w:val="16"/>
                <w:szCs w:val="16"/>
              </w:rPr>
              <w:t xml:space="preserve"> </w:t>
            </w:r>
            <w:r>
              <w:rPr>
                <w:rFonts w:cs="Arial"/>
                <w:i/>
                <w:iCs/>
                <w:sz w:val="16"/>
                <w:szCs w:val="16"/>
              </w:rPr>
              <w:t xml:space="preserve">   Multa a</w:t>
            </w:r>
            <w:r w:rsidRPr="000B2DA2">
              <w:rPr>
                <w:rFonts w:cs="Arial"/>
                <w:i/>
                <w:iCs/>
                <w:sz w:val="16"/>
                <w:szCs w:val="16"/>
              </w:rPr>
              <w:t xml:space="preserve"> Pagar</w:t>
            </w:r>
          </w:p>
        </w:tc>
      </w:tr>
      <w:tr w:rsidR="00E678AF" w:rsidRPr="000B2DA2" w14:paraId="2DEE3C23" w14:textId="77777777" w:rsidTr="00B43781">
        <w:trPr>
          <w:trHeight w:val="1106"/>
        </w:trPr>
        <w:tc>
          <w:tcPr>
            <w:tcW w:w="1182" w:type="pct"/>
            <w:vAlign w:val="center"/>
          </w:tcPr>
          <w:p w14:paraId="4391C966" w14:textId="77777777" w:rsidR="00E678AF" w:rsidRPr="000B2DA2" w:rsidRDefault="00E678AF" w:rsidP="00B43781">
            <w:pPr>
              <w:pStyle w:val="corte3centro"/>
              <w:spacing w:line="240" w:lineRule="auto"/>
              <w:ind w:right="-68"/>
              <w:rPr>
                <w:rFonts w:cs="Arial"/>
                <w:i/>
                <w:iCs/>
                <w:sz w:val="16"/>
                <w:szCs w:val="16"/>
              </w:rPr>
            </w:pPr>
            <w:r>
              <w:rPr>
                <w:rFonts w:cs="Arial"/>
                <w:i/>
                <w:iCs/>
                <w:sz w:val="16"/>
                <w:szCs w:val="16"/>
              </w:rPr>
              <w:t>Inscripción al Registro Estatal de Contribuyentes</w:t>
            </w:r>
          </w:p>
        </w:tc>
        <w:tc>
          <w:tcPr>
            <w:tcW w:w="1182" w:type="pct"/>
            <w:vAlign w:val="center"/>
          </w:tcPr>
          <w:p w14:paraId="4AE82C77" w14:textId="77777777" w:rsidR="00E678AF" w:rsidRPr="000B2DA2" w:rsidRDefault="00E678AF" w:rsidP="00B43781">
            <w:pPr>
              <w:pStyle w:val="corte3centro"/>
              <w:spacing w:line="240" w:lineRule="auto"/>
              <w:ind w:right="-68"/>
              <w:rPr>
                <w:rFonts w:cs="Arial"/>
                <w:i/>
                <w:iCs/>
                <w:sz w:val="16"/>
                <w:szCs w:val="16"/>
              </w:rPr>
            </w:pPr>
            <w:r w:rsidRPr="000B2DA2">
              <w:rPr>
                <w:rFonts w:cs="Arial"/>
                <w:i/>
                <w:iCs/>
                <w:sz w:val="16"/>
                <w:szCs w:val="16"/>
              </w:rPr>
              <w:t>Artículo 26</w:t>
            </w:r>
            <w:r>
              <w:rPr>
                <w:rFonts w:cs="Arial"/>
                <w:i/>
                <w:iCs/>
                <w:sz w:val="16"/>
                <w:szCs w:val="16"/>
              </w:rPr>
              <w:t>8</w:t>
            </w:r>
            <w:r w:rsidRPr="000B2DA2">
              <w:rPr>
                <w:rFonts w:cs="Arial"/>
                <w:i/>
                <w:iCs/>
                <w:sz w:val="16"/>
                <w:szCs w:val="16"/>
              </w:rPr>
              <w:t xml:space="preserve"> fracción I del</w:t>
            </w:r>
          </w:p>
          <w:p w14:paraId="47FEA5F9" w14:textId="77777777" w:rsidR="00E678AF" w:rsidRPr="000B2DA2" w:rsidRDefault="00E678AF" w:rsidP="00B43781">
            <w:pPr>
              <w:pStyle w:val="corte3centro"/>
              <w:spacing w:line="240" w:lineRule="auto"/>
              <w:ind w:right="-68"/>
              <w:rPr>
                <w:rFonts w:cs="Arial"/>
                <w:i/>
                <w:iCs/>
                <w:sz w:val="16"/>
                <w:szCs w:val="16"/>
              </w:rPr>
            </w:pPr>
            <w:r w:rsidRPr="000B2DA2">
              <w:rPr>
                <w:rFonts w:cs="Arial"/>
                <w:i/>
                <w:iCs/>
                <w:sz w:val="16"/>
                <w:szCs w:val="16"/>
              </w:rPr>
              <w:t>Código Fiscal para el</w:t>
            </w:r>
          </w:p>
          <w:p w14:paraId="0F322C02" w14:textId="77777777" w:rsidR="00E678AF" w:rsidRDefault="00E678AF" w:rsidP="00B43781">
            <w:pPr>
              <w:pStyle w:val="corte3centro"/>
              <w:spacing w:line="240" w:lineRule="auto"/>
              <w:ind w:right="-68"/>
              <w:rPr>
                <w:rFonts w:cs="Arial"/>
                <w:i/>
                <w:iCs/>
                <w:sz w:val="16"/>
                <w:szCs w:val="16"/>
              </w:rPr>
            </w:pPr>
            <w:r w:rsidRPr="000B2DA2">
              <w:rPr>
                <w:rFonts w:cs="Arial"/>
                <w:i/>
                <w:iCs/>
                <w:sz w:val="16"/>
                <w:szCs w:val="16"/>
              </w:rPr>
              <w:t>estado de Oaxaca</w:t>
            </w:r>
          </w:p>
          <w:p w14:paraId="12CF0772" w14:textId="77777777" w:rsidR="00E678AF" w:rsidRPr="000B2DA2" w:rsidRDefault="00E678AF" w:rsidP="00B43781">
            <w:pPr>
              <w:pStyle w:val="corte3centro"/>
              <w:spacing w:line="240" w:lineRule="auto"/>
              <w:ind w:right="-68"/>
              <w:rPr>
                <w:rFonts w:cs="Arial"/>
                <w:i/>
                <w:iCs/>
                <w:sz w:val="16"/>
                <w:szCs w:val="16"/>
              </w:rPr>
            </w:pPr>
            <w:r w:rsidRPr="000B2DA2">
              <w:rPr>
                <w:rFonts w:cs="Arial"/>
                <w:i/>
                <w:iCs/>
                <w:sz w:val="16"/>
                <w:szCs w:val="16"/>
              </w:rPr>
              <w:t>vigente</w:t>
            </w:r>
          </w:p>
        </w:tc>
        <w:tc>
          <w:tcPr>
            <w:tcW w:w="1072" w:type="pct"/>
            <w:vAlign w:val="center"/>
          </w:tcPr>
          <w:p w14:paraId="2B5D552A" w14:textId="77777777" w:rsidR="00E678AF" w:rsidRDefault="00E678AF" w:rsidP="00B43781">
            <w:pPr>
              <w:pStyle w:val="corte3centro"/>
              <w:spacing w:line="240" w:lineRule="auto"/>
              <w:ind w:right="-107"/>
              <w:rPr>
                <w:rFonts w:cs="Arial"/>
                <w:i/>
                <w:iCs/>
                <w:sz w:val="16"/>
                <w:szCs w:val="16"/>
              </w:rPr>
            </w:pPr>
            <w:r>
              <w:rPr>
                <w:rFonts w:cs="Arial"/>
                <w:i/>
                <w:iCs/>
                <w:sz w:val="16"/>
                <w:szCs w:val="16"/>
              </w:rPr>
              <w:t>Cincuenta Unidades de</w:t>
            </w:r>
          </w:p>
          <w:p w14:paraId="3699014D" w14:textId="77777777" w:rsidR="00E678AF" w:rsidRDefault="00E678AF" w:rsidP="00B43781">
            <w:pPr>
              <w:pStyle w:val="corte3centro"/>
              <w:spacing w:line="240" w:lineRule="auto"/>
              <w:ind w:right="-107"/>
              <w:rPr>
                <w:rFonts w:cs="Arial"/>
                <w:i/>
                <w:iCs/>
                <w:sz w:val="16"/>
                <w:szCs w:val="16"/>
              </w:rPr>
            </w:pPr>
            <w:r>
              <w:rPr>
                <w:rFonts w:cs="Arial"/>
                <w:i/>
                <w:iCs/>
                <w:sz w:val="16"/>
                <w:szCs w:val="16"/>
              </w:rPr>
              <w:t>Medida y</w:t>
            </w:r>
          </w:p>
          <w:p w14:paraId="26D3C708" w14:textId="77777777" w:rsidR="00E678AF" w:rsidRDefault="00E678AF" w:rsidP="00B43781">
            <w:pPr>
              <w:pStyle w:val="corte3centro"/>
              <w:spacing w:line="240" w:lineRule="auto"/>
              <w:ind w:right="-107"/>
              <w:rPr>
                <w:rFonts w:cs="Arial"/>
                <w:i/>
                <w:iCs/>
                <w:sz w:val="16"/>
                <w:szCs w:val="16"/>
              </w:rPr>
            </w:pPr>
            <w:r>
              <w:rPr>
                <w:rFonts w:cs="Arial"/>
                <w:i/>
                <w:iCs/>
                <w:sz w:val="16"/>
                <w:szCs w:val="16"/>
              </w:rPr>
              <w:t>Actualización</w:t>
            </w:r>
          </w:p>
          <w:p w14:paraId="25875281" w14:textId="6C321E60" w:rsidR="00E678AF" w:rsidRPr="000B2DA2" w:rsidRDefault="00B47E9F" w:rsidP="00B43781">
            <w:pPr>
              <w:pStyle w:val="corte3centro"/>
              <w:spacing w:line="240" w:lineRule="auto"/>
              <w:ind w:right="-107"/>
              <w:rPr>
                <w:rFonts w:cs="Arial"/>
                <w:i/>
                <w:iCs/>
                <w:sz w:val="16"/>
                <w:szCs w:val="16"/>
              </w:rPr>
            </w:pPr>
            <w:r>
              <w:rPr>
                <w:rFonts w:cs="Arial"/>
                <w:i/>
                <w:iCs/>
                <w:sz w:val="16"/>
                <w:szCs w:val="16"/>
              </w:rPr>
              <w:t>V</w:t>
            </w:r>
            <w:r w:rsidR="00E678AF">
              <w:rPr>
                <w:rFonts w:cs="Arial"/>
                <w:i/>
                <w:iCs/>
                <w:sz w:val="16"/>
                <w:szCs w:val="16"/>
              </w:rPr>
              <w:t>igente</w:t>
            </w:r>
          </w:p>
        </w:tc>
        <w:tc>
          <w:tcPr>
            <w:tcW w:w="721" w:type="pct"/>
            <w:vAlign w:val="center"/>
          </w:tcPr>
          <w:p w14:paraId="5374D51C" w14:textId="77777777" w:rsidR="00E678AF" w:rsidRPr="000B2DA2" w:rsidRDefault="00E678AF" w:rsidP="00B43781">
            <w:pPr>
              <w:pStyle w:val="corte3centro"/>
              <w:ind w:right="-137"/>
              <w:rPr>
                <w:rFonts w:cs="Arial"/>
                <w:i/>
                <w:iCs/>
                <w:sz w:val="16"/>
                <w:szCs w:val="16"/>
              </w:rPr>
            </w:pPr>
            <w:r w:rsidRPr="000B2DA2">
              <w:rPr>
                <w:rFonts w:cs="Arial"/>
                <w:i/>
                <w:iCs/>
                <w:sz w:val="16"/>
                <w:szCs w:val="16"/>
              </w:rPr>
              <w:t>$84.49</w:t>
            </w:r>
          </w:p>
        </w:tc>
        <w:tc>
          <w:tcPr>
            <w:tcW w:w="844" w:type="pct"/>
            <w:vAlign w:val="center"/>
          </w:tcPr>
          <w:p w14:paraId="4420807E" w14:textId="68DB8251" w:rsidR="00E678AF" w:rsidRPr="000B2DA2" w:rsidRDefault="00E678AF" w:rsidP="00B43781">
            <w:pPr>
              <w:pStyle w:val="corte3centro"/>
              <w:ind w:right="-114"/>
              <w:rPr>
                <w:rFonts w:cs="Arial"/>
                <w:i/>
                <w:iCs/>
                <w:sz w:val="16"/>
                <w:szCs w:val="16"/>
              </w:rPr>
            </w:pPr>
            <w:r>
              <w:rPr>
                <w:rFonts w:cs="Arial"/>
                <w:i/>
                <w:iCs/>
                <w:sz w:val="16"/>
                <w:szCs w:val="16"/>
              </w:rPr>
              <w:t>$4,224.</w:t>
            </w:r>
            <w:r w:rsidR="00B43781">
              <w:rPr>
                <w:rFonts w:cs="Arial"/>
                <w:i/>
                <w:iCs/>
                <w:sz w:val="16"/>
                <w:szCs w:val="16"/>
              </w:rPr>
              <w:t>00</w:t>
            </w:r>
          </w:p>
        </w:tc>
      </w:tr>
    </w:tbl>
    <w:p w14:paraId="5F540152" w14:textId="2911E8E7" w:rsidR="0079250F" w:rsidRDefault="0079250F" w:rsidP="007A5772">
      <w:pPr>
        <w:pStyle w:val="corte3centro"/>
        <w:ind w:right="-518"/>
        <w:jc w:val="both"/>
        <w:rPr>
          <w:rFonts w:cs="Arial"/>
          <w:b w:val="0"/>
          <w:sz w:val="24"/>
          <w:szCs w:val="24"/>
        </w:rPr>
      </w:pPr>
    </w:p>
    <w:p w14:paraId="31F45E33" w14:textId="1F64563F" w:rsidR="00C5598B" w:rsidRDefault="00185B35" w:rsidP="00C5598B">
      <w:pPr>
        <w:pStyle w:val="corte3centro"/>
        <w:ind w:right="-518" w:firstLine="567"/>
        <w:jc w:val="both"/>
        <w:rPr>
          <w:rFonts w:cs="Arial"/>
          <w:sz w:val="24"/>
          <w:szCs w:val="24"/>
        </w:rPr>
      </w:pPr>
      <w:r>
        <w:rPr>
          <w:rFonts w:cs="Arial"/>
          <w:b w:val="0"/>
          <w:sz w:val="24"/>
          <w:szCs w:val="24"/>
        </w:rPr>
        <w:t>Ahora bien</w:t>
      </w:r>
      <w:r w:rsidR="007A5772">
        <w:rPr>
          <w:rFonts w:cs="Arial"/>
          <w:b w:val="0"/>
          <w:sz w:val="24"/>
          <w:szCs w:val="24"/>
        </w:rPr>
        <w:t>, se transcribe</w:t>
      </w:r>
      <w:r w:rsidR="00795AD9">
        <w:rPr>
          <w:rFonts w:cs="Arial"/>
          <w:b w:val="0"/>
          <w:sz w:val="24"/>
          <w:szCs w:val="24"/>
        </w:rPr>
        <w:t xml:space="preserve"> el artículo 26</w:t>
      </w:r>
      <w:r w:rsidR="00A8072D">
        <w:rPr>
          <w:rFonts w:cs="Arial"/>
          <w:b w:val="0"/>
          <w:sz w:val="24"/>
          <w:szCs w:val="24"/>
        </w:rPr>
        <w:t>8</w:t>
      </w:r>
      <w:r w:rsidR="00C5598B">
        <w:rPr>
          <w:rFonts w:cs="Arial"/>
          <w:b w:val="0"/>
          <w:sz w:val="24"/>
          <w:szCs w:val="24"/>
        </w:rPr>
        <w:t xml:space="preserve"> fracción I del Código Fiscal para el Estado de Oaxaca, que </w:t>
      </w:r>
      <w:r w:rsidR="000B2DA2">
        <w:rPr>
          <w:rFonts w:cs="Arial"/>
          <w:b w:val="0"/>
          <w:sz w:val="24"/>
          <w:szCs w:val="24"/>
        </w:rPr>
        <w:t>indica</w:t>
      </w:r>
      <w:r w:rsidR="00C5598B">
        <w:rPr>
          <w:rFonts w:cs="Arial"/>
          <w:b w:val="0"/>
          <w:sz w:val="24"/>
          <w:szCs w:val="24"/>
        </w:rPr>
        <w:t>:</w:t>
      </w:r>
    </w:p>
    <w:p w14:paraId="7F202693" w14:textId="1AD67841" w:rsidR="007A5772" w:rsidRDefault="00A8072D" w:rsidP="007A5772">
      <w:pPr>
        <w:pStyle w:val="corte3centro"/>
        <w:spacing w:line="276" w:lineRule="auto"/>
        <w:ind w:left="567" w:right="-1" w:firstLine="567"/>
        <w:jc w:val="both"/>
        <w:rPr>
          <w:rFonts w:cs="Arial"/>
          <w:b w:val="0"/>
          <w:i/>
          <w:sz w:val="22"/>
          <w:szCs w:val="24"/>
        </w:rPr>
      </w:pPr>
      <w:r>
        <w:rPr>
          <w:rFonts w:cs="Arial"/>
          <w:i/>
          <w:sz w:val="22"/>
          <w:szCs w:val="24"/>
        </w:rPr>
        <w:t>“</w:t>
      </w:r>
      <w:r w:rsidR="007A5772" w:rsidRPr="007A5772">
        <w:rPr>
          <w:rFonts w:cs="Arial"/>
          <w:i/>
          <w:sz w:val="22"/>
          <w:szCs w:val="24"/>
        </w:rPr>
        <w:t>ARTÍCULO 26</w:t>
      </w:r>
      <w:r w:rsidR="002029EB">
        <w:rPr>
          <w:rFonts w:cs="Arial"/>
          <w:i/>
          <w:sz w:val="22"/>
          <w:szCs w:val="24"/>
        </w:rPr>
        <w:t>8</w:t>
      </w:r>
      <w:r w:rsidR="007A5772" w:rsidRPr="007A5772">
        <w:rPr>
          <w:rFonts w:cs="Arial"/>
          <w:i/>
          <w:sz w:val="22"/>
          <w:szCs w:val="24"/>
        </w:rPr>
        <w:t xml:space="preserve">. </w:t>
      </w:r>
      <w:r w:rsidRPr="00A8072D">
        <w:rPr>
          <w:b w:val="0"/>
          <w:i/>
          <w:sz w:val="24"/>
          <w:szCs w:val="24"/>
        </w:rPr>
        <w:t>Son infracciones relacionadas con el registro estatal de contribuyentes las siguientes:</w:t>
      </w:r>
    </w:p>
    <w:p w14:paraId="34FD236B" w14:textId="77777777" w:rsidR="007A5772" w:rsidRPr="007A5772" w:rsidRDefault="007A5772" w:rsidP="007A5772">
      <w:pPr>
        <w:pStyle w:val="corte3centro"/>
        <w:spacing w:line="276" w:lineRule="auto"/>
        <w:ind w:left="567" w:right="-1" w:firstLine="567"/>
        <w:jc w:val="both"/>
        <w:rPr>
          <w:rFonts w:cs="Arial"/>
          <w:b w:val="0"/>
          <w:i/>
          <w:sz w:val="22"/>
          <w:szCs w:val="24"/>
        </w:rPr>
      </w:pPr>
    </w:p>
    <w:p w14:paraId="621F183E" w14:textId="74524600" w:rsidR="000B2DA2" w:rsidRDefault="00A8072D" w:rsidP="00A8072D">
      <w:pPr>
        <w:pStyle w:val="corte3centro"/>
        <w:numPr>
          <w:ilvl w:val="0"/>
          <w:numId w:val="6"/>
        </w:numPr>
        <w:spacing w:line="276" w:lineRule="auto"/>
        <w:ind w:right="-1"/>
        <w:jc w:val="both"/>
        <w:rPr>
          <w:b w:val="0"/>
          <w:i/>
          <w:sz w:val="24"/>
          <w:szCs w:val="24"/>
        </w:rPr>
      </w:pPr>
      <w:r w:rsidRPr="00A8072D">
        <w:rPr>
          <w:b w:val="0"/>
          <w:i/>
          <w:sz w:val="24"/>
          <w:szCs w:val="24"/>
        </w:rPr>
        <w:t>No solicitar la inscripción cuando se está obligado a ello o hacerlo extemporáneamente; se impondrá una multa de cincuenta a cien veces el valor de la Unidad de Medida y Actualización vigente;</w:t>
      </w:r>
      <w:r>
        <w:rPr>
          <w:b w:val="0"/>
          <w:i/>
          <w:sz w:val="24"/>
          <w:szCs w:val="24"/>
        </w:rPr>
        <w:t>”</w:t>
      </w:r>
    </w:p>
    <w:p w14:paraId="69CA9935" w14:textId="77777777" w:rsidR="002554EC" w:rsidRDefault="002554EC" w:rsidP="002554EC">
      <w:pPr>
        <w:pStyle w:val="corte3centro"/>
        <w:spacing w:line="276" w:lineRule="auto"/>
        <w:ind w:left="1854" w:right="-1"/>
        <w:jc w:val="both"/>
        <w:rPr>
          <w:b w:val="0"/>
          <w:i/>
          <w:sz w:val="24"/>
          <w:szCs w:val="24"/>
        </w:rPr>
      </w:pPr>
    </w:p>
    <w:p w14:paraId="4DA518AA" w14:textId="5D310E86" w:rsidR="00F90577" w:rsidRDefault="00C5598B" w:rsidP="002554EC">
      <w:pPr>
        <w:spacing w:line="360" w:lineRule="auto"/>
        <w:ind w:right="-1" w:firstLine="567"/>
        <w:jc w:val="both"/>
        <w:rPr>
          <w:rFonts w:ascii="Arial" w:hAnsi="Arial" w:cs="Arial"/>
          <w:sz w:val="24"/>
          <w:szCs w:val="24"/>
        </w:rPr>
      </w:pPr>
      <w:r w:rsidRPr="008502F3">
        <w:rPr>
          <w:rFonts w:ascii="Arial" w:hAnsi="Arial" w:cs="Arial"/>
          <w:sz w:val="24"/>
          <w:szCs w:val="24"/>
        </w:rPr>
        <w:t>De lo anterior se advierte, que la autoridad demandada al emitir la multa por infracción establecida en el</w:t>
      </w:r>
      <w:r w:rsidR="001A1553" w:rsidRPr="008502F3">
        <w:rPr>
          <w:rFonts w:ascii="Arial" w:hAnsi="Arial" w:cs="Arial"/>
          <w:sz w:val="24"/>
          <w:szCs w:val="24"/>
        </w:rPr>
        <w:t xml:space="preserve"> artículo 26</w:t>
      </w:r>
      <w:r w:rsidR="00286DFD" w:rsidRPr="008502F3">
        <w:rPr>
          <w:rFonts w:ascii="Arial" w:hAnsi="Arial" w:cs="Arial"/>
          <w:sz w:val="24"/>
          <w:szCs w:val="24"/>
        </w:rPr>
        <w:t>8</w:t>
      </w:r>
      <w:r w:rsidR="001A1553" w:rsidRPr="008502F3">
        <w:rPr>
          <w:rFonts w:ascii="Arial" w:hAnsi="Arial" w:cs="Arial"/>
          <w:sz w:val="24"/>
          <w:szCs w:val="24"/>
        </w:rPr>
        <w:t xml:space="preserve"> fracción I, del</w:t>
      </w:r>
      <w:r w:rsidRPr="008502F3">
        <w:rPr>
          <w:rFonts w:ascii="Arial" w:hAnsi="Arial" w:cs="Arial"/>
          <w:sz w:val="24"/>
          <w:szCs w:val="24"/>
        </w:rPr>
        <w:t xml:space="preserve"> Código Fiscal para el Estado de Oaxaca, con número de control </w:t>
      </w:r>
      <w:r w:rsidR="006135E8">
        <w:rPr>
          <w:rFonts w:ascii="Arial" w:eastAsia="Times New Roman" w:hAnsi="Arial" w:cs="Arial"/>
          <w:sz w:val="24"/>
          <w:szCs w:val="24"/>
          <w:lang w:eastAsia="es-ES"/>
        </w:rPr>
        <w:t>**********</w:t>
      </w:r>
      <w:r w:rsidR="00286DFD" w:rsidRPr="008502F3">
        <w:rPr>
          <w:rFonts w:ascii="Arial" w:hAnsi="Arial" w:cs="Arial"/>
          <w:bCs/>
          <w:sz w:val="24"/>
          <w:szCs w:val="24"/>
          <w:lang w:eastAsia="es-ES"/>
        </w:rPr>
        <w:t>, de diecinueve de agosto</w:t>
      </w:r>
      <w:r w:rsidR="00286DFD" w:rsidRPr="008502F3">
        <w:rPr>
          <w:rFonts w:ascii="Arial" w:hAnsi="Arial" w:cs="Arial"/>
          <w:b/>
          <w:bCs/>
          <w:sz w:val="24"/>
          <w:szCs w:val="24"/>
          <w:lang w:eastAsia="es-ES"/>
        </w:rPr>
        <w:t xml:space="preserve"> </w:t>
      </w:r>
      <w:r w:rsidR="00286DFD" w:rsidRPr="008502F3">
        <w:rPr>
          <w:rFonts w:ascii="Arial" w:hAnsi="Arial" w:cs="Arial"/>
          <w:bCs/>
          <w:sz w:val="24"/>
          <w:szCs w:val="24"/>
          <w:lang w:eastAsia="es-ES"/>
        </w:rPr>
        <w:t>de dos mil diecinueve</w:t>
      </w:r>
      <w:r w:rsidR="00286DFD" w:rsidRPr="008502F3">
        <w:rPr>
          <w:rFonts w:ascii="Arial" w:hAnsi="Arial" w:cs="Arial"/>
          <w:sz w:val="24"/>
          <w:szCs w:val="24"/>
        </w:rPr>
        <w:t xml:space="preserve">, </w:t>
      </w:r>
      <w:r w:rsidRPr="008502F3">
        <w:rPr>
          <w:rFonts w:ascii="Arial" w:hAnsi="Arial" w:cs="Arial"/>
          <w:sz w:val="24"/>
          <w:szCs w:val="24"/>
        </w:rPr>
        <w:t>no señal</w:t>
      </w:r>
      <w:r w:rsidR="000B2DA2" w:rsidRPr="008502F3">
        <w:rPr>
          <w:rFonts w:ascii="Arial" w:hAnsi="Arial" w:cs="Arial"/>
          <w:sz w:val="24"/>
          <w:szCs w:val="24"/>
        </w:rPr>
        <w:t>ó</w:t>
      </w:r>
      <w:r w:rsidR="0096703A">
        <w:rPr>
          <w:rFonts w:ascii="Arial" w:hAnsi="Arial" w:cs="Arial"/>
          <w:sz w:val="24"/>
          <w:szCs w:val="24"/>
        </w:rPr>
        <w:t xml:space="preserve"> el</w:t>
      </w:r>
      <w:r w:rsidRPr="008502F3">
        <w:rPr>
          <w:rFonts w:ascii="Arial" w:hAnsi="Arial" w:cs="Arial"/>
          <w:sz w:val="24"/>
          <w:szCs w:val="24"/>
        </w:rPr>
        <w:t xml:space="preserve"> </w:t>
      </w:r>
      <w:r w:rsidR="009733D6">
        <w:rPr>
          <w:rFonts w:ascii="Arial" w:hAnsi="Arial" w:cs="Arial"/>
          <w:sz w:val="24"/>
          <w:szCs w:val="24"/>
        </w:rPr>
        <w:t xml:space="preserve">por qué le es aplicable al actor </w:t>
      </w:r>
      <w:r w:rsidRPr="008502F3">
        <w:rPr>
          <w:rFonts w:ascii="Arial" w:hAnsi="Arial" w:cs="Arial"/>
          <w:sz w:val="24"/>
          <w:szCs w:val="24"/>
        </w:rPr>
        <w:t xml:space="preserve">el impuesto sobre Erogaciones por Remuneración al Trabajo Personal; tampoco señala </w:t>
      </w:r>
      <w:r w:rsidR="002927AD">
        <w:rPr>
          <w:rFonts w:ascii="Arial" w:hAnsi="Arial" w:cs="Arial"/>
          <w:sz w:val="24"/>
          <w:szCs w:val="24"/>
        </w:rPr>
        <w:t>que</w:t>
      </w:r>
      <w:r w:rsidRPr="008502F3">
        <w:rPr>
          <w:rFonts w:ascii="Arial" w:hAnsi="Arial" w:cs="Arial"/>
          <w:sz w:val="24"/>
          <w:szCs w:val="24"/>
        </w:rPr>
        <w:t xml:space="preserve"> </w:t>
      </w:r>
      <w:r w:rsidR="00F90577" w:rsidRPr="008502F3">
        <w:rPr>
          <w:rFonts w:ascii="Arial" w:hAnsi="Arial" w:cs="Arial"/>
          <w:sz w:val="24"/>
          <w:szCs w:val="24"/>
        </w:rPr>
        <w:t>actividades realiza la parte actora</w:t>
      </w:r>
      <w:r w:rsidRPr="008502F3">
        <w:rPr>
          <w:rFonts w:ascii="Arial" w:hAnsi="Arial" w:cs="Arial"/>
          <w:sz w:val="24"/>
          <w:szCs w:val="24"/>
        </w:rPr>
        <w:t>, para que encuadre en la hipótesis</w:t>
      </w:r>
      <w:r w:rsidR="002927AD">
        <w:rPr>
          <w:rFonts w:ascii="Arial" w:hAnsi="Arial" w:cs="Arial"/>
          <w:sz w:val="24"/>
          <w:szCs w:val="24"/>
        </w:rPr>
        <w:t xml:space="preserve"> normativa</w:t>
      </w:r>
      <w:r w:rsidRPr="008502F3">
        <w:rPr>
          <w:rFonts w:ascii="Arial" w:hAnsi="Arial" w:cs="Arial"/>
          <w:sz w:val="24"/>
          <w:szCs w:val="24"/>
        </w:rPr>
        <w:t xml:space="preserve"> </w:t>
      </w:r>
      <w:r w:rsidR="00605799">
        <w:rPr>
          <w:rFonts w:ascii="Arial" w:hAnsi="Arial" w:cs="Arial"/>
          <w:sz w:val="24"/>
          <w:szCs w:val="24"/>
        </w:rPr>
        <w:t xml:space="preserve">y </w:t>
      </w:r>
      <w:r w:rsidR="0096703A">
        <w:rPr>
          <w:rFonts w:ascii="Arial" w:hAnsi="Arial" w:cs="Arial"/>
          <w:sz w:val="24"/>
          <w:szCs w:val="24"/>
        </w:rPr>
        <w:t>que el</w:t>
      </w:r>
      <w:r w:rsidRPr="008502F3">
        <w:rPr>
          <w:rFonts w:ascii="Arial" w:hAnsi="Arial" w:cs="Arial"/>
          <w:sz w:val="24"/>
          <w:szCs w:val="24"/>
        </w:rPr>
        <w:t xml:space="preserve"> sujeto </w:t>
      </w:r>
      <w:r w:rsidR="002927AD">
        <w:rPr>
          <w:rFonts w:ascii="Arial" w:hAnsi="Arial" w:cs="Arial"/>
          <w:sz w:val="24"/>
          <w:szCs w:val="24"/>
        </w:rPr>
        <w:t>est</w:t>
      </w:r>
      <w:r w:rsidR="00605799">
        <w:rPr>
          <w:rFonts w:ascii="Arial" w:hAnsi="Arial" w:cs="Arial"/>
          <w:sz w:val="24"/>
          <w:szCs w:val="24"/>
        </w:rPr>
        <w:t>é</w:t>
      </w:r>
      <w:r w:rsidR="002927AD">
        <w:rPr>
          <w:rFonts w:ascii="Arial" w:hAnsi="Arial" w:cs="Arial"/>
          <w:sz w:val="24"/>
          <w:szCs w:val="24"/>
        </w:rPr>
        <w:t xml:space="preserve"> </w:t>
      </w:r>
      <w:r w:rsidRPr="008502F3">
        <w:rPr>
          <w:rFonts w:ascii="Arial" w:hAnsi="Arial" w:cs="Arial"/>
          <w:sz w:val="24"/>
          <w:szCs w:val="24"/>
        </w:rPr>
        <w:t>obligado al pago del citado impuesto</w:t>
      </w:r>
      <w:r w:rsidR="00605799">
        <w:rPr>
          <w:rFonts w:ascii="Arial" w:hAnsi="Arial" w:cs="Arial"/>
          <w:sz w:val="24"/>
          <w:szCs w:val="24"/>
        </w:rPr>
        <w:t>.</w:t>
      </w:r>
    </w:p>
    <w:p w14:paraId="6D3926F6" w14:textId="30E1A1AE" w:rsidR="00457E5C" w:rsidRDefault="00C5598B" w:rsidP="002554EC">
      <w:pPr>
        <w:spacing w:line="360" w:lineRule="auto"/>
        <w:ind w:right="-1" w:firstLine="567"/>
        <w:jc w:val="both"/>
        <w:rPr>
          <w:rFonts w:ascii="Arial" w:hAnsi="Arial" w:cs="Arial"/>
          <w:sz w:val="24"/>
          <w:szCs w:val="24"/>
        </w:rPr>
      </w:pPr>
      <w:r w:rsidRPr="00D24A00">
        <w:rPr>
          <w:rFonts w:ascii="Arial" w:hAnsi="Arial" w:cs="Arial"/>
          <w:sz w:val="24"/>
          <w:szCs w:val="24"/>
        </w:rPr>
        <w:lastRenderedPageBreak/>
        <w:t xml:space="preserve">Esto es, que la </w:t>
      </w:r>
      <w:r w:rsidRPr="003845D9">
        <w:rPr>
          <w:rFonts w:ascii="Arial" w:hAnsi="Arial" w:cs="Arial"/>
          <w:b/>
          <w:sz w:val="24"/>
          <w:szCs w:val="24"/>
        </w:rPr>
        <w:t>autoridad demandada</w:t>
      </w:r>
      <w:r w:rsidRPr="00D24A00">
        <w:rPr>
          <w:rFonts w:ascii="Arial" w:hAnsi="Arial" w:cs="Arial"/>
          <w:sz w:val="24"/>
          <w:szCs w:val="24"/>
        </w:rPr>
        <w:t xml:space="preserve"> deb</w:t>
      </w:r>
      <w:r w:rsidR="00795AD9">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sidR="00F51FCD">
        <w:rPr>
          <w:rFonts w:ascii="Arial" w:hAnsi="Arial" w:cs="Arial"/>
          <w:sz w:val="24"/>
          <w:szCs w:val="24"/>
        </w:rPr>
        <w:t xml:space="preserve">el acto administrativo impugnado </w:t>
      </w:r>
      <w:r w:rsidRPr="00D24A00">
        <w:rPr>
          <w:rFonts w:ascii="Arial" w:hAnsi="Arial" w:cs="Arial"/>
          <w:sz w:val="24"/>
          <w:szCs w:val="24"/>
        </w:rPr>
        <w:t>para no dejar al administrado en estado de indefensión al ignorar las causas que llevaron a l</w:t>
      </w:r>
      <w:r w:rsidR="003F0482">
        <w:rPr>
          <w:rFonts w:ascii="Arial" w:hAnsi="Arial" w:cs="Arial"/>
          <w:sz w:val="24"/>
          <w:szCs w:val="24"/>
        </w:rPr>
        <w:t>a autoridad a emitir dicho acto;</w:t>
      </w:r>
      <w:r w:rsidRPr="00D24A00">
        <w:rPr>
          <w:rFonts w:ascii="Arial" w:hAnsi="Arial" w:cs="Arial"/>
          <w:sz w:val="24"/>
          <w:szCs w:val="24"/>
        </w:rPr>
        <w:t xml:space="preserve"> </w:t>
      </w:r>
      <w:r w:rsidR="00457E5C" w:rsidRPr="00457E5C">
        <w:rPr>
          <w:rFonts w:ascii="Arial" w:hAnsi="Arial" w:cs="Arial"/>
          <w:sz w:val="24"/>
          <w:szCs w:val="24"/>
        </w:rPr>
        <w:t>entendiéndose por lo primero que ha de expresarse con precisión el precepto legal aplicable al caso</w:t>
      </w:r>
      <w:r w:rsidR="003F0482">
        <w:rPr>
          <w:rFonts w:ascii="Arial" w:hAnsi="Arial" w:cs="Arial"/>
          <w:sz w:val="24"/>
          <w:szCs w:val="24"/>
        </w:rPr>
        <w:t>,</w:t>
      </w:r>
      <w:r w:rsidR="00457E5C"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457E5C">
        <w:rPr>
          <w:rFonts w:ascii="Arial" w:hAnsi="Arial" w:cs="Arial"/>
          <w:sz w:val="24"/>
          <w:szCs w:val="24"/>
        </w:rPr>
        <w:t>.</w:t>
      </w:r>
    </w:p>
    <w:p w14:paraId="2EE8AE13" w14:textId="14BDDF56" w:rsidR="00C5598B" w:rsidRPr="00457E5C" w:rsidRDefault="00457E5C" w:rsidP="002554EC">
      <w:pPr>
        <w:spacing w:line="360" w:lineRule="auto"/>
        <w:ind w:right="-1" w:firstLine="567"/>
        <w:jc w:val="both"/>
        <w:rPr>
          <w:rFonts w:ascii="Arial" w:hAnsi="Arial" w:cs="Arial"/>
          <w:sz w:val="24"/>
          <w:szCs w:val="24"/>
        </w:rPr>
      </w:pPr>
      <w:r>
        <w:rPr>
          <w:rFonts w:ascii="Arial" w:hAnsi="Arial" w:cs="Arial"/>
          <w:sz w:val="24"/>
          <w:szCs w:val="24"/>
        </w:rPr>
        <w:t>Lo que en el caso no ocurrió, por lo que, la demandada incumplió</w:t>
      </w:r>
      <w:r w:rsidR="00FD7A61">
        <w:rPr>
          <w:rFonts w:ascii="Arial" w:hAnsi="Arial" w:cs="Arial"/>
          <w:sz w:val="24"/>
          <w:szCs w:val="24"/>
        </w:rPr>
        <w:t xml:space="preserve"> con</w:t>
      </w:r>
      <w:r>
        <w:rPr>
          <w:rFonts w:ascii="Arial" w:hAnsi="Arial" w:cs="Arial"/>
          <w:sz w:val="24"/>
          <w:szCs w:val="24"/>
        </w:rPr>
        <w:t xml:space="preserve"> </w:t>
      </w:r>
      <w:r w:rsidR="00C5598B" w:rsidRPr="00D24A00">
        <w:rPr>
          <w:rFonts w:ascii="Arial" w:hAnsi="Arial" w:cs="Arial"/>
          <w:sz w:val="24"/>
          <w:szCs w:val="24"/>
        </w:rPr>
        <w:t>la obligación que le impone el artículo 17 fracción V de la Ley de Procedimiento y Justicia Administra</w:t>
      </w:r>
      <w:r w:rsidR="001D3207">
        <w:rPr>
          <w:rFonts w:ascii="Arial" w:hAnsi="Arial" w:cs="Arial"/>
          <w:sz w:val="24"/>
          <w:szCs w:val="24"/>
        </w:rPr>
        <w:t>tiva para el Estado de Oaxaca, t</w:t>
      </w:r>
      <w:r w:rsidR="00C5598B" w:rsidRPr="00D24A00">
        <w:rPr>
          <w:rFonts w:ascii="Arial" w:hAnsi="Arial" w:cs="Arial"/>
          <w:sz w:val="24"/>
          <w:szCs w:val="24"/>
        </w:rPr>
        <w:t xml:space="preserve">oda vez, que tiene la carga de la prueba para demostrar, que las actividades comerciales que realiza </w:t>
      </w:r>
      <w:r w:rsidR="00642ED7">
        <w:rPr>
          <w:rFonts w:ascii="Arial" w:hAnsi="Arial" w:cs="Arial"/>
          <w:sz w:val="24"/>
          <w:szCs w:val="24"/>
        </w:rPr>
        <w:t>el actor</w:t>
      </w:r>
      <w:r w:rsidR="00C5598B" w:rsidRPr="00D24A00">
        <w:rPr>
          <w:rFonts w:ascii="Arial" w:hAnsi="Arial" w:cs="Arial"/>
          <w:sz w:val="24"/>
          <w:szCs w:val="24"/>
        </w:rPr>
        <w:t xml:space="preserve"> están sujetas al pago del impuesto sobre Erogaciones por Remuneración al Trabajo Personal. </w:t>
      </w:r>
    </w:p>
    <w:p w14:paraId="7162DE7E" w14:textId="19129F5A" w:rsidR="00CA6FB9" w:rsidRDefault="00C5598B" w:rsidP="002554EC">
      <w:pPr>
        <w:pStyle w:val="corte3centro"/>
        <w:spacing w:after="240"/>
        <w:ind w:right="-1" w:firstLine="567"/>
        <w:jc w:val="both"/>
        <w:rPr>
          <w:rFonts w:cs="Arial"/>
          <w:b w:val="0"/>
          <w:sz w:val="24"/>
          <w:szCs w:val="24"/>
        </w:rPr>
      </w:pPr>
      <w:r>
        <w:rPr>
          <w:rFonts w:cs="Arial"/>
          <w:b w:val="0"/>
          <w:sz w:val="24"/>
          <w:szCs w:val="24"/>
        </w:rPr>
        <w:t>L</w:t>
      </w:r>
      <w:r w:rsidR="00FD7A61">
        <w:rPr>
          <w:rFonts w:cs="Arial"/>
          <w:b w:val="0"/>
          <w:sz w:val="24"/>
          <w:szCs w:val="24"/>
        </w:rPr>
        <w:t xml:space="preserve">o anterior, ya que </w:t>
      </w:r>
      <w:r w:rsidR="00FD7A61" w:rsidRPr="001A1553">
        <w:rPr>
          <w:rFonts w:cs="Arial"/>
          <w:bCs/>
          <w:sz w:val="24"/>
          <w:szCs w:val="24"/>
        </w:rPr>
        <w:t>si bien es cierto</w:t>
      </w:r>
      <w:r w:rsidR="001A1553">
        <w:rPr>
          <w:rFonts w:cs="Arial"/>
          <w:bCs/>
          <w:sz w:val="24"/>
          <w:szCs w:val="24"/>
        </w:rPr>
        <w:t xml:space="preserve"> </w:t>
      </w:r>
      <w:r w:rsidR="001A1553">
        <w:rPr>
          <w:rFonts w:cs="Arial"/>
          <w:b w:val="0"/>
          <w:sz w:val="24"/>
          <w:szCs w:val="24"/>
        </w:rPr>
        <w:t>que,</w:t>
      </w:r>
      <w:r w:rsidR="00FD7A61">
        <w:rPr>
          <w:rFonts w:cs="Arial"/>
          <w:b w:val="0"/>
          <w:sz w:val="24"/>
          <w:szCs w:val="24"/>
        </w:rPr>
        <w:t xml:space="preserve"> </w:t>
      </w:r>
      <w:r w:rsidRPr="005271D4">
        <w:rPr>
          <w:rFonts w:cs="Arial"/>
          <w:b w:val="0"/>
          <w:sz w:val="24"/>
          <w:szCs w:val="24"/>
        </w:rPr>
        <w:t xml:space="preserve">la autoridad </w:t>
      </w:r>
      <w:r>
        <w:rPr>
          <w:rFonts w:cs="Arial"/>
          <w:b w:val="0"/>
          <w:sz w:val="24"/>
          <w:szCs w:val="24"/>
        </w:rPr>
        <w:t>i</w:t>
      </w:r>
      <w:r w:rsidR="001A1553">
        <w:rPr>
          <w:rFonts w:cs="Arial"/>
          <w:b w:val="0"/>
          <w:sz w:val="24"/>
          <w:szCs w:val="24"/>
        </w:rPr>
        <w:t>ndica</w:t>
      </w:r>
      <w:r>
        <w:rPr>
          <w:rFonts w:cs="Arial"/>
          <w:b w:val="0"/>
          <w:sz w:val="24"/>
          <w:szCs w:val="24"/>
        </w:rPr>
        <w:t xml:space="preserve"> </w:t>
      </w:r>
      <w:r w:rsidR="001A1553">
        <w:rPr>
          <w:rFonts w:cs="Arial"/>
          <w:b w:val="0"/>
          <w:sz w:val="24"/>
          <w:szCs w:val="24"/>
        </w:rPr>
        <w:t xml:space="preserve">como </w:t>
      </w:r>
      <w:r w:rsidR="00F51FCD">
        <w:rPr>
          <w:rFonts w:cs="Arial"/>
          <w:b w:val="0"/>
          <w:sz w:val="24"/>
          <w:szCs w:val="24"/>
        </w:rPr>
        <w:t>fundament</w:t>
      </w:r>
      <w:r w:rsidR="001A1553">
        <w:rPr>
          <w:rFonts w:cs="Arial"/>
          <w:b w:val="0"/>
          <w:sz w:val="24"/>
          <w:szCs w:val="24"/>
        </w:rPr>
        <w:t>o de</w:t>
      </w:r>
      <w:r w:rsidR="00F51FCD">
        <w:rPr>
          <w:rFonts w:cs="Arial"/>
          <w:b w:val="0"/>
          <w:sz w:val="24"/>
          <w:szCs w:val="24"/>
        </w:rPr>
        <w:t xml:space="preserve"> la sanción </w:t>
      </w:r>
      <w:r w:rsidR="001A1553">
        <w:rPr>
          <w:rFonts w:cs="Arial"/>
          <w:b w:val="0"/>
          <w:sz w:val="24"/>
          <w:szCs w:val="24"/>
        </w:rPr>
        <w:t xml:space="preserve">prevista </w:t>
      </w:r>
      <w:r w:rsidR="00F51FCD">
        <w:rPr>
          <w:rFonts w:cs="Arial"/>
          <w:b w:val="0"/>
          <w:sz w:val="24"/>
          <w:szCs w:val="24"/>
        </w:rPr>
        <w:t>en</w:t>
      </w:r>
      <w:r w:rsidR="00FD7A61">
        <w:rPr>
          <w:rFonts w:cs="Arial"/>
          <w:b w:val="0"/>
          <w:sz w:val="24"/>
          <w:szCs w:val="24"/>
        </w:rPr>
        <w:t xml:space="preserve"> el artículo 26</w:t>
      </w:r>
      <w:r w:rsidR="008502F3">
        <w:rPr>
          <w:rFonts w:cs="Arial"/>
          <w:b w:val="0"/>
          <w:sz w:val="24"/>
          <w:szCs w:val="24"/>
        </w:rPr>
        <w:t>8</w:t>
      </w:r>
      <w:r>
        <w:rPr>
          <w:rFonts w:cs="Arial"/>
          <w:b w:val="0"/>
          <w:sz w:val="24"/>
          <w:szCs w:val="24"/>
        </w:rPr>
        <w:t xml:space="preserve"> fracción I del Código Fiscal para el Estado de Oaxaca, también lo es, que la autoridad demandada, únicamente se limita a señalar como motivación, que </w:t>
      </w:r>
      <w:r w:rsidR="008502F3">
        <w:rPr>
          <w:rFonts w:cs="Arial"/>
          <w:b w:val="0"/>
          <w:sz w:val="24"/>
          <w:szCs w:val="24"/>
        </w:rPr>
        <w:t xml:space="preserve">el hoy </w:t>
      </w:r>
      <w:r w:rsidR="002029EB">
        <w:rPr>
          <w:rFonts w:cs="Arial"/>
          <w:b w:val="0"/>
          <w:sz w:val="24"/>
          <w:szCs w:val="24"/>
        </w:rPr>
        <w:t xml:space="preserve">es </w:t>
      </w:r>
      <w:r>
        <w:rPr>
          <w:rFonts w:cs="Arial"/>
          <w:b w:val="0"/>
          <w:sz w:val="24"/>
          <w:szCs w:val="24"/>
        </w:rPr>
        <w:t>sujeto obligado al pago del Impuesto sobre Erogaciones por Remuneración al Trabajo Personal</w:t>
      </w:r>
      <w:r w:rsidR="002029EB">
        <w:rPr>
          <w:rFonts w:cs="Arial"/>
          <w:b w:val="0"/>
          <w:sz w:val="24"/>
          <w:szCs w:val="24"/>
        </w:rPr>
        <w:t xml:space="preserve"> y por lo tanto se encuentra obligado a inscribirse en el Registro Estatal de Contribuyentes del Estado de Oaxaca, </w:t>
      </w:r>
      <w:r w:rsidR="00D621F8">
        <w:rPr>
          <w:rFonts w:cs="Arial"/>
          <w:b w:val="0"/>
          <w:sz w:val="24"/>
          <w:szCs w:val="24"/>
        </w:rPr>
        <w:t>sin darle a conocer a detalle todas las circunstancias y condiciones que determinaron el acto de autoridad</w:t>
      </w:r>
      <w:r w:rsidR="004105CC">
        <w:rPr>
          <w:rFonts w:cs="Arial"/>
          <w:b w:val="0"/>
          <w:sz w:val="24"/>
          <w:szCs w:val="24"/>
        </w:rPr>
        <w:t>,</w:t>
      </w:r>
      <w:r w:rsidR="001A1553">
        <w:rPr>
          <w:rFonts w:cs="Arial"/>
          <w:b w:val="0"/>
          <w:sz w:val="24"/>
          <w:szCs w:val="24"/>
        </w:rPr>
        <w:t xml:space="preserve"> de manera que sea evidente y claro para el afectado, poder cuestionar o controvertir</w:t>
      </w:r>
      <w:r w:rsidR="004105CC">
        <w:rPr>
          <w:rFonts w:cs="Arial"/>
          <w:b w:val="0"/>
          <w:sz w:val="24"/>
          <w:szCs w:val="24"/>
        </w:rPr>
        <w:t xml:space="preserve"> el mérito de la decisión, permitiéndole una real y auténtica defensa</w:t>
      </w:r>
      <w:r w:rsidR="00D621F8">
        <w:rPr>
          <w:rFonts w:cs="Arial"/>
          <w:b w:val="0"/>
          <w:sz w:val="24"/>
          <w:szCs w:val="24"/>
        </w:rPr>
        <w:t>;  tal como lo exige,</w:t>
      </w:r>
      <w:r w:rsidR="00FD7A61">
        <w:rPr>
          <w:rFonts w:cs="Arial"/>
          <w:b w:val="0"/>
          <w:sz w:val="24"/>
          <w:szCs w:val="24"/>
        </w:rPr>
        <w:t xml:space="preserve"> la </w:t>
      </w:r>
      <w:r w:rsidR="008502F3">
        <w:rPr>
          <w:rFonts w:cs="Arial"/>
          <w:b w:val="0"/>
          <w:sz w:val="24"/>
          <w:szCs w:val="24"/>
        </w:rPr>
        <w:t>jurisprudencia de la novena época</w:t>
      </w:r>
      <w:r w:rsidR="00FD7A61">
        <w:rPr>
          <w:rFonts w:cs="Arial"/>
          <w:b w:val="0"/>
          <w:sz w:val="24"/>
          <w:szCs w:val="24"/>
        </w:rPr>
        <w:t xml:space="preserve">, con número </w:t>
      </w:r>
      <w:r w:rsidR="00AC12F8">
        <w:rPr>
          <w:rFonts w:cs="Arial"/>
          <w:b w:val="0"/>
          <w:sz w:val="24"/>
          <w:szCs w:val="24"/>
        </w:rPr>
        <w:t xml:space="preserve">de </w:t>
      </w:r>
      <w:r w:rsidR="008502F3">
        <w:rPr>
          <w:rFonts w:cs="Arial"/>
          <w:b w:val="0"/>
          <w:sz w:val="24"/>
          <w:szCs w:val="24"/>
        </w:rPr>
        <w:t>registro</w:t>
      </w:r>
      <w:r w:rsidR="00AC12F8">
        <w:rPr>
          <w:rFonts w:cs="Arial"/>
          <w:b w:val="0"/>
          <w:sz w:val="24"/>
          <w:szCs w:val="24"/>
        </w:rPr>
        <w:t xml:space="preserve">: 1012278, </w:t>
      </w:r>
      <w:r w:rsidR="008502F3">
        <w:rPr>
          <w:rFonts w:cs="Arial"/>
          <w:b w:val="0"/>
          <w:sz w:val="24"/>
          <w:szCs w:val="24"/>
        </w:rPr>
        <w:t>del a</w:t>
      </w:r>
      <w:r w:rsidR="00AC12F8">
        <w:rPr>
          <w:rFonts w:cs="Arial"/>
          <w:b w:val="0"/>
          <w:sz w:val="24"/>
          <w:szCs w:val="24"/>
        </w:rPr>
        <w:t xml:space="preserve">péndice de 2011, </w:t>
      </w:r>
      <w:r w:rsidR="00FD7A61" w:rsidRPr="00FD7A61">
        <w:rPr>
          <w:rFonts w:cs="Arial"/>
          <w:b w:val="0"/>
          <w:sz w:val="24"/>
          <w:szCs w:val="24"/>
        </w:rPr>
        <w:t>Tomo I. Constitucional 3. Derechos Fundamentales Segunda Parte - TCC Sexta Secció</w:t>
      </w:r>
      <w:r w:rsidR="00AC12F8">
        <w:rPr>
          <w:rFonts w:cs="Arial"/>
          <w:b w:val="0"/>
          <w:sz w:val="24"/>
          <w:szCs w:val="24"/>
        </w:rPr>
        <w:t xml:space="preserve">n - Fundamentación y motivación, </w:t>
      </w:r>
      <w:r w:rsidR="00B92F98">
        <w:rPr>
          <w:rFonts w:cs="Arial"/>
          <w:b w:val="0"/>
          <w:sz w:val="24"/>
          <w:szCs w:val="24"/>
        </w:rPr>
        <w:t>de la</w:t>
      </w:r>
      <w:r w:rsidR="00AC12F8">
        <w:rPr>
          <w:rFonts w:cs="Arial"/>
          <w:b w:val="0"/>
          <w:sz w:val="24"/>
          <w:szCs w:val="24"/>
        </w:rPr>
        <w:t xml:space="preserve"> Tesis</w:t>
      </w:r>
      <w:r w:rsidR="00B92F98">
        <w:rPr>
          <w:rFonts w:cs="Arial"/>
          <w:b w:val="0"/>
          <w:sz w:val="24"/>
          <w:szCs w:val="24"/>
        </w:rPr>
        <w:t xml:space="preserve"> </w:t>
      </w:r>
      <w:r w:rsidR="00AC12F8">
        <w:rPr>
          <w:rFonts w:cs="Arial"/>
          <w:b w:val="0"/>
          <w:sz w:val="24"/>
          <w:szCs w:val="24"/>
        </w:rPr>
        <w:t xml:space="preserve">991, </w:t>
      </w:r>
      <w:r w:rsidR="00B92F98">
        <w:rPr>
          <w:rFonts w:cs="Arial"/>
          <w:b w:val="0"/>
          <w:sz w:val="24"/>
          <w:szCs w:val="24"/>
        </w:rPr>
        <w:t>con número de p</w:t>
      </w:r>
      <w:r w:rsidR="00FD7A61" w:rsidRPr="00FD7A61">
        <w:rPr>
          <w:rFonts w:cs="Arial"/>
          <w:b w:val="0"/>
          <w:sz w:val="24"/>
          <w:szCs w:val="24"/>
        </w:rPr>
        <w:t>ágina</w:t>
      </w:r>
      <w:r w:rsidR="00B92F98">
        <w:rPr>
          <w:rFonts w:cs="Arial"/>
          <w:b w:val="0"/>
          <w:sz w:val="24"/>
          <w:szCs w:val="24"/>
        </w:rPr>
        <w:t xml:space="preserve"> </w:t>
      </w:r>
      <w:r w:rsidR="00FD7A61" w:rsidRPr="00FD7A61">
        <w:rPr>
          <w:rFonts w:cs="Arial"/>
          <w:b w:val="0"/>
          <w:sz w:val="24"/>
          <w:szCs w:val="24"/>
        </w:rPr>
        <w:t>2323</w:t>
      </w:r>
      <w:r w:rsidR="00AC12F8">
        <w:rPr>
          <w:rFonts w:cs="Arial"/>
          <w:b w:val="0"/>
          <w:sz w:val="24"/>
          <w:szCs w:val="24"/>
        </w:rPr>
        <w:t>, con el rubro y texto siguiente</w:t>
      </w:r>
      <w:r w:rsidR="00CA6FB9">
        <w:rPr>
          <w:rFonts w:cs="Arial"/>
          <w:b w:val="0"/>
          <w:sz w:val="24"/>
          <w:szCs w:val="24"/>
        </w:rPr>
        <w:t>s</w:t>
      </w:r>
      <w:r w:rsidR="00AC12F8">
        <w:rPr>
          <w:rFonts w:cs="Arial"/>
          <w:b w:val="0"/>
          <w:sz w:val="24"/>
          <w:szCs w:val="24"/>
        </w:rPr>
        <w:t>:</w:t>
      </w:r>
    </w:p>
    <w:p w14:paraId="20145CD6" w14:textId="15B159B7" w:rsidR="00FD7A61" w:rsidRPr="00CA6FB9" w:rsidRDefault="00CA6FB9" w:rsidP="002554EC">
      <w:pPr>
        <w:pStyle w:val="corte3centro"/>
        <w:spacing w:after="240" w:line="276" w:lineRule="auto"/>
        <w:ind w:left="567" w:right="-1"/>
        <w:jc w:val="both"/>
        <w:rPr>
          <w:rFonts w:cs="Arial"/>
          <w:b w:val="0"/>
          <w:sz w:val="24"/>
          <w:szCs w:val="24"/>
        </w:rPr>
      </w:pPr>
      <w:r>
        <w:rPr>
          <w:rFonts w:cs="Arial"/>
          <w:i/>
          <w:sz w:val="22"/>
          <w:szCs w:val="24"/>
        </w:rPr>
        <w:t>“</w:t>
      </w:r>
      <w:r w:rsidR="00FD7A61" w:rsidRPr="00AC12F8">
        <w:rPr>
          <w:rFonts w:cs="Arial"/>
          <w:i/>
          <w:sz w:val="22"/>
          <w:szCs w:val="24"/>
        </w:rPr>
        <w:t>FUNDAMENTACIÓN Y MOTIVACIÓN. EL ASPECTO FORMAL DE LA GARANTÍA Y SU FINALIDAD SE TRADUCEN EN EXPLICAR, JUSTIFICAR, POSIBILITAR LA DE</w:t>
      </w:r>
      <w:r w:rsidR="00AC12F8" w:rsidRPr="00AC12F8">
        <w:rPr>
          <w:rFonts w:cs="Arial"/>
          <w:i/>
          <w:sz w:val="22"/>
          <w:szCs w:val="24"/>
        </w:rPr>
        <w:t xml:space="preserve">FENSA Y COMUNICAR LA DECISIÓN.  </w:t>
      </w:r>
      <w:r w:rsidR="00FD7A61" w:rsidRPr="00AC12F8">
        <w:rPr>
          <w:rFonts w:cs="Arial"/>
          <w:b w:val="0"/>
          <w:i/>
          <w:sz w:val="22"/>
          <w:szCs w:val="24"/>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w:t>
      </w:r>
      <w:r w:rsidR="00FD7A61" w:rsidRPr="00AC12F8">
        <w:rPr>
          <w:rFonts w:cs="Arial"/>
          <w:b w:val="0"/>
          <w:i/>
          <w:sz w:val="22"/>
          <w:szCs w:val="24"/>
        </w:rPr>
        <w:lastRenderedPageBreak/>
        <w:t>argumento mínimo pero suficiente para acreditar el razonamiento del que se deduzca la relación de pertenencia lógica de los hechos al derecho invocado, que es la subsunción.</w:t>
      </w:r>
      <w:r>
        <w:rPr>
          <w:rFonts w:cs="Arial"/>
          <w:b w:val="0"/>
          <w:i/>
          <w:sz w:val="22"/>
          <w:szCs w:val="24"/>
        </w:rPr>
        <w:t>”</w:t>
      </w:r>
    </w:p>
    <w:p w14:paraId="2483A0D3" w14:textId="5CD76C9A" w:rsidR="002029EB" w:rsidRDefault="00C5598B" w:rsidP="002554EC">
      <w:pPr>
        <w:pStyle w:val="corte3centro"/>
        <w:spacing w:after="240"/>
        <w:ind w:right="-1" w:firstLine="567"/>
        <w:jc w:val="both"/>
        <w:rPr>
          <w:sz w:val="24"/>
          <w:szCs w:val="24"/>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sidR="004105CC">
        <w:rPr>
          <w:rFonts w:cs="Arial"/>
          <w:b w:val="0"/>
          <w:sz w:val="24"/>
          <w:szCs w:val="24"/>
        </w:rPr>
        <w:t>umplir con</w:t>
      </w:r>
      <w:r w:rsidRPr="00E1058C">
        <w:rPr>
          <w:rFonts w:cs="Arial"/>
          <w:b w:val="0"/>
          <w:sz w:val="24"/>
          <w:szCs w:val="24"/>
        </w:rPr>
        <w:t xml:space="preserve"> el requisito </w:t>
      </w:r>
      <w:r w:rsidR="00D621F8">
        <w:rPr>
          <w:rFonts w:cs="Arial"/>
          <w:b w:val="0"/>
          <w:sz w:val="24"/>
          <w:szCs w:val="24"/>
        </w:rPr>
        <w:t>de validez</w:t>
      </w:r>
      <w:r w:rsidRPr="00E1058C">
        <w:rPr>
          <w:rFonts w:cs="Arial"/>
          <w:b w:val="0"/>
          <w:sz w:val="24"/>
          <w:szCs w:val="24"/>
        </w:rPr>
        <w:t xml:space="preserve"> </w:t>
      </w:r>
      <w:r w:rsidR="00D621F8">
        <w:rPr>
          <w:rFonts w:cs="Arial"/>
          <w:b w:val="0"/>
          <w:sz w:val="24"/>
          <w:szCs w:val="24"/>
        </w:rPr>
        <w:t xml:space="preserve">previsto en </w:t>
      </w:r>
      <w:r w:rsidR="004105CC">
        <w:rPr>
          <w:rFonts w:cs="Arial"/>
          <w:b w:val="0"/>
          <w:sz w:val="24"/>
          <w:szCs w:val="24"/>
        </w:rPr>
        <w:t>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bookmarkStart w:id="0" w:name="_Hlk71888702"/>
      <w:r w:rsidR="004105CC">
        <w:rPr>
          <w:rFonts w:cs="Arial"/>
          <w:b w:val="0"/>
          <w:bCs/>
          <w:sz w:val="24"/>
          <w:szCs w:val="24"/>
        </w:rPr>
        <w:t xml:space="preserve">del contenido en el oficio número </w:t>
      </w:r>
      <w:r w:rsidR="006135E8">
        <w:rPr>
          <w:rFonts w:cs="Arial"/>
          <w:sz w:val="24"/>
          <w:szCs w:val="24"/>
          <w:lang w:eastAsia="es-ES"/>
        </w:rPr>
        <w:t>**********</w:t>
      </w:r>
      <w:r w:rsidR="009D4C47" w:rsidRPr="009D4C47">
        <w:rPr>
          <w:rFonts w:cs="Arial"/>
          <w:b w:val="0"/>
          <w:bCs/>
          <w:sz w:val="24"/>
          <w:szCs w:val="24"/>
          <w:lang w:eastAsia="es-ES"/>
        </w:rPr>
        <w:t>, de diecinueve de agosto de dos mil diecinueve</w:t>
      </w:r>
      <w:r w:rsidR="001B21BD" w:rsidRPr="001B21BD">
        <w:rPr>
          <w:rFonts w:cs="Arial"/>
          <w:b w:val="0"/>
          <w:bCs/>
          <w:sz w:val="24"/>
          <w:szCs w:val="24"/>
          <w:lang w:val="es-MX"/>
        </w:rPr>
        <w:t>,</w:t>
      </w:r>
      <w:r w:rsidR="001B21BD">
        <w:rPr>
          <w:rFonts w:cs="Arial"/>
          <w:b w:val="0"/>
          <w:bCs/>
          <w:sz w:val="24"/>
          <w:szCs w:val="24"/>
          <w:lang w:val="es-MX"/>
        </w:rPr>
        <w:t xml:space="preserve"> </w:t>
      </w:r>
      <w:r w:rsidR="004105CC">
        <w:rPr>
          <w:rFonts w:cs="Arial"/>
          <w:b w:val="0"/>
          <w:bCs/>
          <w:sz w:val="24"/>
          <w:szCs w:val="24"/>
          <w:lang w:val="es-MX"/>
        </w:rPr>
        <w:t xml:space="preserve">en donde se le impone </w:t>
      </w:r>
      <w:r w:rsidR="004105CC" w:rsidRPr="007C2E9B">
        <w:rPr>
          <w:rFonts w:cs="Arial"/>
          <w:b w:val="0"/>
          <w:bCs/>
          <w:sz w:val="24"/>
          <w:szCs w:val="24"/>
          <w:lang w:val="es-MX"/>
        </w:rPr>
        <w:t>al</w:t>
      </w:r>
      <w:r w:rsidR="0024540C" w:rsidRPr="007C2E9B">
        <w:rPr>
          <w:rFonts w:cs="Arial"/>
          <w:b w:val="0"/>
          <w:bCs/>
          <w:sz w:val="24"/>
          <w:szCs w:val="24"/>
          <w:lang w:val="es-MX"/>
        </w:rPr>
        <w:t xml:space="preserve"> actor</w:t>
      </w:r>
      <w:r w:rsidR="006135E8">
        <w:rPr>
          <w:rFonts w:cs="Arial"/>
          <w:b w:val="0"/>
          <w:bCs/>
          <w:sz w:val="24"/>
          <w:szCs w:val="24"/>
          <w:lang w:val="es-MX"/>
        </w:rPr>
        <w:t xml:space="preserve"> </w:t>
      </w:r>
      <w:r w:rsidR="006135E8">
        <w:rPr>
          <w:rFonts w:cs="Arial"/>
          <w:sz w:val="24"/>
          <w:szCs w:val="24"/>
          <w:lang w:eastAsia="es-ES"/>
        </w:rPr>
        <w:t>**********</w:t>
      </w:r>
      <w:r w:rsidR="007C2E9B" w:rsidRPr="007C2E9B">
        <w:rPr>
          <w:rFonts w:cs="Arial"/>
          <w:b w:val="0"/>
          <w:sz w:val="24"/>
          <w:szCs w:val="24"/>
          <w:lang w:eastAsia="es-ES"/>
        </w:rPr>
        <w:t>,</w:t>
      </w:r>
      <w:r w:rsidR="007C2E9B">
        <w:rPr>
          <w:rFonts w:cs="Arial"/>
          <w:sz w:val="24"/>
          <w:szCs w:val="24"/>
          <w:lang w:eastAsia="es-ES"/>
        </w:rPr>
        <w:t xml:space="preserve"> </w:t>
      </w:r>
      <w:r w:rsidR="004105CC" w:rsidRPr="007C2E9B">
        <w:rPr>
          <w:rFonts w:cs="Arial"/>
          <w:b w:val="0"/>
          <w:bCs/>
          <w:sz w:val="24"/>
          <w:szCs w:val="24"/>
          <w:lang w:val="es-MX"/>
        </w:rPr>
        <w:t xml:space="preserve"> la sanción consistente en una multa de cincuenta veces</w:t>
      </w:r>
      <w:r w:rsidR="004105CC">
        <w:rPr>
          <w:rFonts w:cs="Arial"/>
          <w:b w:val="0"/>
          <w:bCs/>
          <w:sz w:val="24"/>
          <w:szCs w:val="24"/>
          <w:lang w:val="es-MX"/>
        </w:rPr>
        <w:t xml:space="preserve"> la Unidad de Medida y Actualización vigente, </w:t>
      </w:r>
      <w:r>
        <w:rPr>
          <w:b w:val="0"/>
          <w:sz w:val="24"/>
          <w:szCs w:val="24"/>
        </w:rPr>
        <w:t xml:space="preserve">emitida por la </w:t>
      </w:r>
      <w:r w:rsidRPr="00470705">
        <w:rPr>
          <w:sz w:val="24"/>
          <w:szCs w:val="24"/>
        </w:rPr>
        <w:t>Directora de Ingresos y Recaudación de la Secretaría de Finanzas del Poder Ejecutivo del Estado</w:t>
      </w:r>
      <w:r>
        <w:rPr>
          <w:b w:val="0"/>
          <w:sz w:val="24"/>
          <w:szCs w:val="24"/>
        </w:rPr>
        <w:t>.</w:t>
      </w:r>
      <w:r>
        <w:rPr>
          <w:sz w:val="24"/>
          <w:szCs w:val="24"/>
        </w:rPr>
        <w:t xml:space="preserve"> </w:t>
      </w:r>
      <w:bookmarkEnd w:id="0"/>
    </w:p>
    <w:p w14:paraId="335893BB" w14:textId="1BB7E87D" w:rsidR="00C5598B" w:rsidRPr="002029EB" w:rsidRDefault="002029EB" w:rsidP="002554EC">
      <w:pPr>
        <w:pStyle w:val="corte3centro"/>
        <w:spacing w:after="240"/>
        <w:ind w:right="-1"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proceda a la cancelación de la multa impuesta y en su momento realice la baja del sistema de control digital que el efecto lleva la Dirección de Ingresos de la Secretaría de Finanzas del Estado.</w:t>
      </w:r>
    </w:p>
    <w:p w14:paraId="682840ED" w14:textId="795EC319" w:rsidR="00C5598B" w:rsidRDefault="00C5598B" w:rsidP="002554EC">
      <w:pPr>
        <w:pStyle w:val="corte3centro"/>
        <w:ind w:right="-1" w:firstLine="567"/>
        <w:jc w:val="both"/>
        <w:rPr>
          <w:rFonts w:cs="Arial"/>
          <w:b w:val="0"/>
          <w:sz w:val="24"/>
          <w:szCs w:val="24"/>
        </w:rPr>
      </w:pPr>
      <w:r w:rsidRPr="00F5368D">
        <w:rPr>
          <w:rFonts w:cs="Arial"/>
          <w:b w:val="0"/>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w:t>
      </w:r>
      <w:r w:rsidR="00CC0A9E" w:rsidRPr="00F5368D">
        <w:rPr>
          <w:rFonts w:cs="Arial"/>
          <w:b w:val="0"/>
          <w:sz w:val="24"/>
          <w:szCs w:val="24"/>
        </w:rPr>
        <w:t>jurisprudencia</w:t>
      </w:r>
      <w:r w:rsidR="00CC0A9E">
        <w:rPr>
          <w:rFonts w:cs="Arial"/>
          <w:b w:val="0"/>
          <w:sz w:val="24"/>
          <w:szCs w:val="24"/>
        </w:rPr>
        <w:t>, con número de</w:t>
      </w:r>
      <w:r w:rsidR="00CC0A9E" w:rsidRPr="00F5368D">
        <w:rPr>
          <w:rFonts w:cs="Arial"/>
          <w:b w:val="0"/>
          <w:sz w:val="24"/>
          <w:szCs w:val="24"/>
        </w:rPr>
        <w:t xml:space="preserve"> registro 174974, materia administrativa, novena época, </w:t>
      </w:r>
      <w:r w:rsidR="00CC0A9E">
        <w:rPr>
          <w:rFonts w:cs="Arial"/>
          <w:b w:val="0"/>
          <w:sz w:val="24"/>
          <w:szCs w:val="24"/>
        </w:rPr>
        <w:t>de los</w:t>
      </w:r>
      <w:r w:rsidR="00CC0A9E" w:rsidRPr="00F5368D">
        <w:rPr>
          <w:rFonts w:cs="Arial"/>
          <w:b w:val="0"/>
          <w:sz w:val="24"/>
          <w:szCs w:val="24"/>
        </w:rPr>
        <w:t xml:space="preserve"> </w:t>
      </w:r>
      <w:r w:rsidR="00CC0A9E">
        <w:rPr>
          <w:rFonts w:cs="Arial"/>
          <w:b w:val="0"/>
          <w:sz w:val="24"/>
          <w:szCs w:val="24"/>
        </w:rPr>
        <w:t>T</w:t>
      </w:r>
      <w:r w:rsidR="00CC0A9E" w:rsidRPr="00F5368D">
        <w:rPr>
          <w:rFonts w:cs="Arial"/>
          <w:b w:val="0"/>
          <w:sz w:val="24"/>
          <w:szCs w:val="24"/>
        </w:rPr>
        <w:t xml:space="preserve">ribunales </w:t>
      </w:r>
      <w:r w:rsidR="00CC0A9E">
        <w:rPr>
          <w:rFonts w:cs="Arial"/>
          <w:b w:val="0"/>
          <w:sz w:val="24"/>
          <w:szCs w:val="24"/>
        </w:rPr>
        <w:t>C</w:t>
      </w:r>
      <w:r w:rsidR="00CC0A9E" w:rsidRPr="00F5368D">
        <w:rPr>
          <w:rFonts w:cs="Arial"/>
          <w:b w:val="0"/>
          <w:sz w:val="24"/>
          <w:szCs w:val="24"/>
        </w:rPr>
        <w:t xml:space="preserve">olegiados de </w:t>
      </w:r>
      <w:r w:rsidR="00CC0A9E">
        <w:rPr>
          <w:rFonts w:cs="Arial"/>
          <w:b w:val="0"/>
          <w:sz w:val="24"/>
          <w:szCs w:val="24"/>
        </w:rPr>
        <w:t>C</w:t>
      </w:r>
      <w:r w:rsidR="00CC0A9E" w:rsidRPr="00F5368D">
        <w:rPr>
          <w:rFonts w:cs="Arial"/>
          <w:b w:val="0"/>
          <w:sz w:val="24"/>
          <w:szCs w:val="24"/>
        </w:rPr>
        <w:t xml:space="preserve">ircuito, </w:t>
      </w:r>
      <w:r w:rsidR="00CC0A9E">
        <w:rPr>
          <w:rFonts w:cs="Arial"/>
          <w:b w:val="0"/>
          <w:sz w:val="24"/>
          <w:szCs w:val="24"/>
        </w:rPr>
        <w:t>S</w:t>
      </w:r>
      <w:r w:rsidR="00CC0A9E" w:rsidRPr="00F5368D">
        <w:rPr>
          <w:rFonts w:cs="Arial"/>
          <w:b w:val="0"/>
          <w:sz w:val="24"/>
          <w:szCs w:val="24"/>
        </w:rPr>
        <w:t xml:space="preserve">emanario </w:t>
      </w:r>
      <w:r w:rsidR="00CC0A9E">
        <w:rPr>
          <w:rFonts w:cs="Arial"/>
          <w:b w:val="0"/>
          <w:sz w:val="24"/>
          <w:szCs w:val="24"/>
        </w:rPr>
        <w:t>J</w:t>
      </w:r>
      <w:r w:rsidR="00CC0A9E" w:rsidRPr="00F5368D">
        <w:rPr>
          <w:rFonts w:cs="Arial"/>
          <w:b w:val="0"/>
          <w:sz w:val="24"/>
          <w:szCs w:val="24"/>
        </w:rPr>
        <w:t xml:space="preserve">udicial de la </w:t>
      </w:r>
      <w:r w:rsidR="00CC0A9E">
        <w:rPr>
          <w:rFonts w:cs="Arial"/>
          <w:b w:val="0"/>
          <w:sz w:val="24"/>
          <w:szCs w:val="24"/>
        </w:rPr>
        <w:t>F</w:t>
      </w:r>
      <w:r w:rsidR="00CC0A9E" w:rsidRPr="00F5368D">
        <w:rPr>
          <w:rFonts w:cs="Arial"/>
          <w:b w:val="0"/>
          <w:sz w:val="24"/>
          <w:szCs w:val="24"/>
        </w:rPr>
        <w:t>ederación y su gaceta, mayo 2006, página 1646, bajo el rubro y texto</w:t>
      </w:r>
      <w:r w:rsidR="00CC0A9E">
        <w:rPr>
          <w:rFonts w:cs="Arial"/>
          <w:b w:val="0"/>
          <w:sz w:val="24"/>
          <w:szCs w:val="24"/>
        </w:rPr>
        <w:t xml:space="preserve"> </w:t>
      </w:r>
      <w:r w:rsidR="00CC0A9E" w:rsidRPr="00F5368D">
        <w:rPr>
          <w:rFonts w:cs="Arial"/>
          <w:b w:val="0"/>
          <w:sz w:val="24"/>
          <w:szCs w:val="24"/>
        </w:rPr>
        <w:t>siguiente</w:t>
      </w:r>
      <w:r w:rsidR="00CC0A9E">
        <w:rPr>
          <w:rFonts w:cs="Arial"/>
          <w:b w:val="0"/>
          <w:sz w:val="24"/>
          <w:szCs w:val="24"/>
        </w:rPr>
        <w:t>s</w:t>
      </w:r>
      <w:r w:rsidR="00CC0A9E" w:rsidRPr="00F5368D">
        <w:rPr>
          <w:rFonts w:cs="Arial"/>
          <w:b w:val="0"/>
          <w:sz w:val="24"/>
          <w:szCs w:val="24"/>
        </w:rPr>
        <w:t>:</w:t>
      </w:r>
    </w:p>
    <w:p w14:paraId="6BFA08DC" w14:textId="1EF3482A" w:rsidR="00C5598B" w:rsidRPr="00D621F8" w:rsidRDefault="00C5598B" w:rsidP="002554EC">
      <w:pPr>
        <w:pStyle w:val="corte3centro"/>
        <w:spacing w:line="276" w:lineRule="auto"/>
        <w:ind w:left="567" w:right="-1"/>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14053CCD" w14:textId="77777777" w:rsidR="00470705" w:rsidRDefault="00470705" w:rsidP="00470705">
      <w:pPr>
        <w:spacing w:after="0" w:line="360" w:lineRule="auto"/>
        <w:ind w:right="51" w:firstLine="567"/>
        <w:jc w:val="both"/>
        <w:rPr>
          <w:rFonts w:ascii="Arial" w:hAnsi="Arial" w:cs="Arial"/>
          <w:sz w:val="24"/>
          <w:szCs w:val="24"/>
        </w:rPr>
      </w:pPr>
    </w:p>
    <w:p w14:paraId="2728072B" w14:textId="4746F804" w:rsidR="00EF49CC" w:rsidRPr="00EF49CC" w:rsidRDefault="00EF49CC" w:rsidP="00EF49CC">
      <w:pPr>
        <w:spacing w:line="360" w:lineRule="auto"/>
        <w:ind w:right="51" w:firstLine="567"/>
        <w:jc w:val="both"/>
        <w:rPr>
          <w:rFonts w:ascii="Arial" w:hAnsi="Arial" w:cs="Arial"/>
          <w:b/>
          <w:bCs/>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w:t>
      </w:r>
      <w:r>
        <w:rPr>
          <w:rFonts w:ascii="Arial" w:eastAsia="Times New Roman" w:hAnsi="Arial" w:cs="Arial"/>
          <w:sz w:val="24"/>
          <w:szCs w:val="24"/>
          <w:lang w:val="es-ES"/>
        </w:rPr>
        <w:t>del acto administrativo impugnado,</w:t>
      </w:r>
      <w:r>
        <w:rPr>
          <w:rFonts w:ascii="Arial" w:hAnsi="Arial" w:cs="Arial"/>
          <w:sz w:val="24"/>
          <w:szCs w:val="24"/>
        </w:rPr>
        <w:t xml:space="preserve"> procede la devolución y entrega de la cantidad de $3,379.00 (tres mil trescientos setenta y nueve pesos 00/100 M.N.), al </w:t>
      </w:r>
      <w:r>
        <w:rPr>
          <w:rFonts w:ascii="Arial" w:hAnsi="Arial" w:cs="Arial"/>
          <w:b/>
          <w:bCs/>
          <w:sz w:val="24"/>
          <w:szCs w:val="24"/>
        </w:rPr>
        <w:t>representante legal</w:t>
      </w:r>
      <w:r>
        <w:rPr>
          <w:rFonts w:ascii="Arial" w:hAnsi="Arial" w:cs="Arial"/>
          <w:sz w:val="24"/>
          <w:szCs w:val="24"/>
        </w:rPr>
        <w:t xml:space="preserve"> persona moral denominada “</w:t>
      </w:r>
      <w:r>
        <w:rPr>
          <w:rFonts w:ascii="Arial" w:hAnsi="Arial" w:cs="Arial"/>
          <w:b/>
          <w:bCs/>
          <w:sz w:val="24"/>
          <w:szCs w:val="24"/>
        </w:rPr>
        <w:t>CORPORATIVO YUTTZAO S.A. DE C.V.”</w:t>
      </w:r>
      <w:r>
        <w:rPr>
          <w:rFonts w:ascii="Arial" w:eastAsia="Times New Roman" w:hAnsi="Arial" w:cs="Arial"/>
          <w:sz w:val="24"/>
          <w:szCs w:val="24"/>
          <w:lang w:eastAsia="es-ES"/>
        </w:rPr>
        <w:t xml:space="preserve">, que por concepto </w:t>
      </w:r>
      <w:r>
        <w:rPr>
          <w:rFonts w:ascii="Arial" w:eastAsia="Times New Roman" w:hAnsi="Arial" w:cs="Arial"/>
          <w:sz w:val="24"/>
          <w:szCs w:val="24"/>
          <w:lang w:eastAsia="es-ES"/>
        </w:rPr>
        <w:lastRenderedPageBreak/>
        <w:t xml:space="preserve">de multas efectúo y </w:t>
      </w:r>
      <w:r>
        <w:rPr>
          <w:rFonts w:ascii="Arial" w:hAnsi="Arial" w:cs="Arial"/>
          <w:sz w:val="24"/>
          <w:szCs w:val="24"/>
        </w:rPr>
        <w:t xml:space="preserve">que se encuentra contenida en el recibo de pago con número de folio </w:t>
      </w:r>
      <w:r w:rsidR="0090348F">
        <w:rPr>
          <w:rFonts w:ascii="Arial" w:eastAsia="Times New Roman" w:hAnsi="Arial" w:cs="Arial"/>
          <w:sz w:val="24"/>
          <w:szCs w:val="24"/>
          <w:lang w:eastAsia="es-ES"/>
        </w:rPr>
        <w:t>**********</w:t>
      </w:r>
      <w:r>
        <w:rPr>
          <w:rFonts w:ascii="Arial" w:hAnsi="Arial" w:cs="Arial"/>
          <w:sz w:val="24"/>
          <w:szCs w:val="24"/>
        </w:rPr>
        <w:t xml:space="preserve">, de trece de noviembre de dos mil diecinueve, expedido por la Secretaría de Finanzas del Estado, </w:t>
      </w:r>
      <w:r>
        <w:rPr>
          <w:rFonts w:ascii="Arial" w:hAnsi="Arial" w:cs="Arial"/>
          <w:color w:val="000000"/>
          <w:sz w:val="24"/>
          <w:szCs w:val="24"/>
        </w:rPr>
        <w:t>en razón de que el acto impugnado al declararse nulo, sus consecuencias también resultan nulos como el caso en estudio, por ello procede la devolución o entrega de la cantidad pagada indebidamente por la parte actora.</w:t>
      </w:r>
    </w:p>
    <w:p w14:paraId="45A7CD52" w14:textId="77777777" w:rsidR="00EF49CC" w:rsidRDefault="00EF49CC" w:rsidP="00EF49CC">
      <w:pPr>
        <w:spacing w:after="0" w:line="360" w:lineRule="auto"/>
        <w:ind w:right="51" w:firstLine="567"/>
        <w:jc w:val="both"/>
        <w:rPr>
          <w:rFonts w:ascii="Arial" w:hAnsi="Arial" w:cs="Arial"/>
          <w:color w:val="000000"/>
          <w:sz w:val="24"/>
          <w:szCs w:val="24"/>
        </w:rPr>
      </w:pPr>
      <w:r>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517C8E51" w14:textId="77777777" w:rsidR="00EF49CC" w:rsidRDefault="00EF49CC" w:rsidP="00EF49CC">
      <w:pPr>
        <w:autoSpaceDE w:val="0"/>
        <w:autoSpaceDN w:val="0"/>
        <w:adjustRightInd w:val="0"/>
        <w:spacing w:after="0"/>
        <w:ind w:left="709" w:right="709"/>
        <w:jc w:val="both"/>
        <w:rPr>
          <w:rFonts w:ascii="Arial" w:hAnsi="Arial" w:cs="Arial"/>
          <w:b/>
          <w:color w:val="000000"/>
          <w:sz w:val="25"/>
          <w:szCs w:val="25"/>
        </w:rPr>
      </w:pPr>
    </w:p>
    <w:p w14:paraId="326C96DD" w14:textId="77777777" w:rsidR="00EF49CC" w:rsidRDefault="00EF49CC" w:rsidP="00EF49CC">
      <w:pPr>
        <w:autoSpaceDE w:val="0"/>
        <w:autoSpaceDN w:val="0"/>
        <w:adjustRightInd w:val="0"/>
        <w:ind w:left="709"/>
        <w:jc w:val="both"/>
        <w:rPr>
          <w:rFonts w:ascii="Arial" w:hAnsi="Arial" w:cs="Arial"/>
          <w:i/>
          <w:color w:val="000000"/>
          <w:szCs w:val="25"/>
        </w:rPr>
      </w:pPr>
      <w:r>
        <w:rPr>
          <w:rFonts w:ascii="Arial" w:hAnsi="Arial" w:cs="Arial"/>
          <w:b/>
          <w:i/>
          <w:color w:val="000000"/>
          <w:szCs w:val="25"/>
        </w:rPr>
        <w:t xml:space="preserve">“ACTOS VICIADOS, FRUTOS DE. </w:t>
      </w:r>
      <w:r>
        <w:rPr>
          <w:rFonts w:ascii="Arial" w:hAnsi="Arial" w:cs="Arial"/>
          <w:i/>
          <w:color w:val="000000"/>
          <w:szCs w:val="25"/>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2FC38A61" w14:textId="77777777" w:rsidR="00EF49CC" w:rsidRDefault="00EF49CC" w:rsidP="00E678AF">
      <w:pPr>
        <w:spacing w:after="0" w:line="360" w:lineRule="auto"/>
        <w:ind w:right="51" w:firstLine="567"/>
        <w:jc w:val="both"/>
        <w:rPr>
          <w:rFonts w:ascii="Arial" w:hAnsi="Arial" w:cs="Arial"/>
          <w:sz w:val="24"/>
          <w:szCs w:val="24"/>
        </w:rPr>
      </w:pPr>
    </w:p>
    <w:p w14:paraId="7514385A" w14:textId="046B9F1B" w:rsidR="00470705" w:rsidRDefault="00470705" w:rsidP="00E678AF">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 - - - -</w:t>
      </w:r>
      <w:r w:rsidR="00E678AF">
        <w:rPr>
          <w:rFonts w:ascii="Arial" w:hAnsi="Arial" w:cs="Arial"/>
          <w:sz w:val="24"/>
          <w:szCs w:val="24"/>
        </w:rPr>
        <w:t xml:space="preserve"> </w:t>
      </w:r>
    </w:p>
    <w:p w14:paraId="23C2C2EB" w14:textId="77777777" w:rsidR="00470705" w:rsidRPr="00EF49CC" w:rsidRDefault="00470705" w:rsidP="00470705">
      <w:pPr>
        <w:spacing w:line="360" w:lineRule="auto"/>
        <w:ind w:right="-1134"/>
        <w:jc w:val="center"/>
        <w:rPr>
          <w:rFonts w:ascii="Arial" w:eastAsia="Times New Roman" w:hAnsi="Arial" w:cs="Arial"/>
          <w:b/>
          <w:sz w:val="24"/>
          <w:szCs w:val="24"/>
          <w:lang w:val="es-ES_tradnl" w:eastAsia="es-ES"/>
        </w:rPr>
      </w:pPr>
      <w:r w:rsidRPr="00EF49CC">
        <w:rPr>
          <w:rFonts w:ascii="Arial" w:eastAsia="Times New Roman" w:hAnsi="Arial" w:cs="Arial"/>
          <w:b/>
          <w:sz w:val="24"/>
          <w:szCs w:val="24"/>
          <w:lang w:val="es-ES_tradnl" w:eastAsia="es-ES"/>
        </w:rPr>
        <w:t>R E S U E L V E</w:t>
      </w:r>
    </w:p>
    <w:p w14:paraId="01BC6C58" w14:textId="77777777" w:rsidR="00470705" w:rsidRPr="00EF49CC" w:rsidRDefault="00470705" w:rsidP="00470705">
      <w:pPr>
        <w:widowControl w:val="0"/>
        <w:suppressAutoHyphens/>
        <w:spacing w:line="360" w:lineRule="auto"/>
        <w:ind w:right="51" w:firstLine="567"/>
        <w:jc w:val="both"/>
        <w:rPr>
          <w:rFonts w:ascii="Arial" w:eastAsia="Arial Unicode MS" w:hAnsi="Arial" w:cs="Arial"/>
          <w:kern w:val="2"/>
          <w:sz w:val="24"/>
          <w:szCs w:val="24"/>
          <w:lang w:eastAsia="ar-SA"/>
        </w:rPr>
      </w:pPr>
      <w:r w:rsidRPr="00EF49CC">
        <w:rPr>
          <w:rFonts w:ascii="Arial" w:eastAsia="Arial Unicode MS" w:hAnsi="Arial" w:cs="Arial"/>
          <w:b/>
          <w:bCs/>
          <w:kern w:val="2"/>
          <w:sz w:val="24"/>
          <w:szCs w:val="24"/>
          <w:lang w:eastAsia="ar-SA"/>
        </w:rPr>
        <w:t>PRIMERO.</w:t>
      </w:r>
      <w:r w:rsidRPr="00EF49CC">
        <w:rPr>
          <w:rFonts w:ascii="Arial" w:eastAsia="Arial Unicode MS" w:hAnsi="Arial" w:cs="Arial"/>
          <w:kern w:val="2"/>
          <w:sz w:val="24"/>
          <w:szCs w:val="24"/>
          <w:lang w:eastAsia="ar-SA"/>
        </w:rPr>
        <w:t xml:space="preserve"> Esta Cuarta Sala Unitaria fue </w:t>
      </w:r>
      <w:r w:rsidRPr="00EF49CC">
        <w:rPr>
          <w:rFonts w:ascii="Arial" w:eastAsia="Arial Unicode MS" w:hAnsi="Arial" w:cs="Arial"/>
          <w:b/>
          <w:kern w:val="2"/>
          <w:sz w:val="24"/>
          <w:szCs w:val="24"/>
          <w:lang w:eastAsia="ar-SA"/>
        </w:rPr>
        <w:t>competente</w:t>
      </w:r>
      <w:r w:rsidRPr="00EF49CC">
        <w:rPr>
          <w:rFonts w:ascii="Arial" w:eastAsia="Arial Unicode MS" w:hAnsi="Arial" w:cs="Arial"/>
          <w:kern w:val="2"/>
          <w:sz w:val="24"/>
          <w:szCs w:val="24"/>
          <w:lang w:eastAsia="ar-SA"/>
        </w:rPr>
        <w:t xml:space="preserve"> para conocer y resolver del presente asunto. - - - - - - - - - - - - - - - - - - - - - - - - - - - - - - - - - - - - - - - - - - - - -</w:t>
      </w:r>
    </w:p>
    <w:p w14:paraId="34951D93" w14:textId="77777777" w:rsidR="00470705" w:rsidRPr="00EF49CC" w:rsidRDefault="00470705" w:rsidP="004707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EF49CC">
        <w:rPr>
          <w:rFonts w:ascii="Arial" w:eastAsia="Arial Unicode MS" w:hAnsi="Arial" w:cs="Arial"/>
          <w:b/>
          <w:kern w:val="2"/>
          <w:sz w:val="24"/>
          <w:szCs w:val="24"/>
          <w:lang w:val="es-ES_tradnl" w:eastAsia="ar-SA"/>
        </w:rPr>
        <w:t xml:space="preserve">SEGUNDO. </w:t>
      </w:r>
      <w:r w:rsidRPr="00EF49CC">
        <w:rPr>
          <w:rFonts w:ascii="Arial" w:eastAsia="Arial Unicode MS" w:hAnsi="Arial" w:cs="Arial"/>
          <w:kern w:val="2"/>
          <w:sz w:val="24"/>
          <w:szCs w:val="24"/>
          <w:lang w:val="es-ES_tradnl" w:eastAsia="ar-SA"/>
        </w:rPr>
        <w:t xml:space="preserve">La </w:t>
      </w:r>
      <w:r w:rsidRPr="00EF49CC">
        <w:rPr>
          <w:rFonts w:ascii="Arial" w:eastAsia="Arial Unicode MS" w:hAnsi="Arial" w:cs="Arial"/>
          <w:b/>
          <w:kern w:val="2"/>
          <w:sz w:val="24"/>
          <w:szCs w:val="24"/>
          <w:lang w:val="es-ES_tradnl" w:eastAsia="ar-SA"/>
        </w:rPr>
        <w:t>personalidad</w:t>
      </w:r>
      <w:r w:rsidRPr="00EF49CC">
        <w:rPr>
          <w:rFonts w:ascii="Arial" w:eastAsia="Arial Unicode MS" w:hAnsi="Arial" w:cs="Arial"/>
          <w:kern w:val="2"/>
          <w:sz w:val="24"/>
          <w:szCs w:val="24"/>
          <w:lang w:val="es-ES_tradnl" w:eastAsia="ar-SA"/>
        </w:rPr>
        <w:t xml:space="preserve"> de las partes quedo acreditada en autos. - - - - -</w:t>
      </w:r>
    </w:p>
    <w:p w14:paraId="579C4D52" w14:textId="395D520A" w:rsidR="00470705" w:rsidRPr="00EF49CC" w:rsidRDefault="00470705" w:rsidP="00470705">
      <w:pPr>
        <w:spacing w:line="360" w:lineRule="auto"/>
        <w:ind w:right="51" w:firstLine="567"/>
        <w:jc w:val="both"/>
        <w:rPr>
          <w:rFonts w:ascii="Arial" w:hAnsi="Arial" w:cs="Arial"/>
          <w:color w:val="000000"/>
          <w:sz w:val="24"/>
          <w:szCs w:val="24"/>
        </w:rPr>
      </w:pPr>
      <w:r w:rsidRPr="00EF49CC">
        <w:rPr>
          <w:rFonts w:ascii="Arial" w:eastAsia="Arial Unicode MS" w:hAnsi="Arial" w:cs="Arial"/>
          <w:b/>
          <w:kern w:val="2"/>
          <w:sz w:val="24"/>
          <w:szCs w:val="24"/>
          <w:lang w:eastAsia="ar-SA"/>
        </w:rPr>
        <w:t xml:space="preserve">TERCERO. </w:t>
      </w:r>
      <w:r w:rsidRPr="00EF49CC">
        <w:rPr>
          <w:rFonts w:ascii="Arial" w:hAnsi="Arial" w:cs="Arial"/>
          <w:color w:val="000000"/>
          <w:sz w:val="24"/>
          <w:szCs w:val="24"/>
        </w:rPr>
        <w:t>No se actualizó ninguna causal de improcedencia</w:t>
      </w:r>
      <w:r w:rsidRPr="00EF49CC">
        <w:rPr>
          <w:rFonts w:ascii="Arial" w:eastAsia="Times New Roman" w:hAnsi="Arial" w:cs="Arial"/>
          <w:bCs/>
          <w:sz w:val="24"/>
          <w:szCs w:val="24"/>
          <w:lang w:val="es-ES_tradnl" w:eastAsia="es-ES"/>
        </w:rPr>
        <w:t>,</w:t>
      </w:r>
      <w:r w:rsidRPr="00EF49CC">
        <w:rPr>
          <w:rFonts w:ascii="Arial" w:hAnsi="Arial" w:cs="Arial"/>
          <w:color w:val="000000"/>
          <w:sz w:val="24"/>
          <w:szCs w:val="24"/>
        </w:rPr>
        <w:t xml:space="preserve"> por lo que </w:t>
      </w:r>
      <w:r w:rsidRPr="00EF49CC">
        <w:rPr>
          <w:rFonts w:ascii="Arial" w:hAnsi="Arial" w:cs="Arial"/>
          <w:b/>
          <w:color w:val="000000"/>
          <w:sz w:val="24"/>
          <w:szCs w:val="24"/>
        </w:rPr>
        <w:t>NO SE SOBRESEE EL JUICIO</w:t>
      </w:r>
      <w:r w:rsidRPr="00EF49CC">
        <w:rPr>
          <w:rFonts w:ascii="Arial" w:hAnsi="Arial" w:cs="Arial"/>
          <w:color w:val="000000"/>
          <w:sz w:val="24"/>
          <w:szCs w:val="24"/>
        </w:rPr>
        <w:t xml:space="preserve">. - - - - - - - - </w:t>
      </w:r>
      <w:r w:rsidRPr="00EF49CC">
        <w:rPr>
          <w:rFonts w:ascii="Arial" w:eastAsia="Arial Unicode MS" w:hAnsi="Arial" w:cs="Arial"/>
          <w:kern w:val="2"/>
          <w:sz w:val="24"/>
          <w:szCs w:val="24"/>
          <w:lang w:eastAsia="ar-SA"/>
        </w:rPr>
        <w:t xml:space="preserve">- - - - - - - - - - - - - - - - - - - - - - - - - - - - - - - - </w:t>
      </w:r>
    </w:p>
    <w:p w14:paraId="519C8C0E" w14:textId="1AD7F515" w:rsidR="00470705" w:rsidRPr="00FF6919" w:rsidRDefault="00470705" w:rsidP="00FF6919">
      <w:pPr>
        <w:spacing w:line="360" w:lineRule="auto"/>
        <w:ind w:right="51" w:firstLine="567"/>
        <w:jc w:val="both"/>
        <w:rPr>
          <w:rFonts w:ascii="Arial" w:hAnsi="Arial" w:cs="Arial"/>
          <w:sz w:val="24"/>
          <w:szCs w:val="24"/>
        </w:rPr>
      </w:pPr>
      <w:r w:rsidRPr="00EF49CC">
        <w:rPr>
          <w:rFonts w:ascii="Arial" w:hAnsi="Arial" w:cs="Arial"/>
          <w:b/>
          <w:color w:val="000000"/>
          <w:sz w:val="24"/>
          <w:szCs w:val="24"/>
        </w:rPr>
        <w:t>CUARTO.</w:t>
      </w:r>
      <w:r w:rsidRPr="00EF49CC">
        <w:rPr>
          <w:sz w:val="24"/>
          <w:szCs w:val="24"/>
        </w:rPr>
        <w:t xml:space="preserve"> </w:t>
      </w:r>
      <w:r w:rsidRPr="00EF49CC">
        <w:rPr>
          <w:rFonts w:ascii="Arial" w:hAnsi="Arial" w:cs="Arial"/>
          <w:sz w:val="24"/>
          <w:szCs w:val="24"/>
        </w:rPr>
        <w:t>Se declara la</w:t>
      </w:r>
      <w:r w:rsidRPr="00EF49CC">
        <w:rPr>
          <w:rFonts w:ascii="Arial" w:hAnsi="Arial" w:cs="Arial"/>
          <w:b/>
          <w:sz w:val="24"/>
          <w:szCs w:val="24"/>
        </w:rPr>
        <w:t xml:space="preserve"> NULIDAD LISA Y LLANA</w:t>
      </w:r>
      <w:r w:rsidR="002029EB" w:rsidRPr="00EF49CC">
        <w:rPr>
          <w:rFonts w:ascii="Arial" w:hAnsi="Arial" w:cs="Arial"/>
          <w:b/>
          <w:sz w:val="24"/>
          <w:szCs w:val="24"/>
        </w:rPr>
        <w:t xml:space="preserve"> </w:t>
      </w:r>
      <w:r w:rsidR="002029EB" w:rsidRPr="00EF49CC">
        <w:rPr>
          <w:rFonts w:ascii="Arial" w:hAnsi="Arial" w:cs="Arial"/>
          <w:bCs/>
          <w:sz w:val="24"/>
          <w:szCs w:val="24"/>
        </w:rPr>
        <w:t xml:space="preserve">del contenido en el oficio número </w:t>
      </w:r>
      <w:r w:rsidR="00670D5B">
        <w:rPr>
          <w:rFonts w:ascii="Arial" w:eastAsia="Times New Roman" w:hAnsi="Arial" w:cs="Arial"/>
          <w:sz w:val="24"/>
          <w:szCs w:val="24"/>
          <w:lang w:eastAsia="es-ES"/>
        </w:rPr>
        <w:t>**********</w:t>
      </w:r>
      <w:r w:rsidR="004A1BB5" w:rsidRPr="00EF49CC">
        <w:rPr>
          <w:rFonts w:ascii="Arial" w:hAnsi="Arial" w:cs="Arial"/>
          <w:bCs/>
          <w:sz w:val="24"/>
          <w:szCs w:val="24"/>
          <w:lang w:eastAsia="es-ES"/>
        </w:rPr>
        <w:t>, de diecinueve de agosto de dos mil diecinueve</w:t>
      </w:r>
      <w:r w:rsidR="002029EB" w:rsidRPr="00EF49CC">
        <w:rPr>
          <w:rFonts w:ascii="Arial" w:hAnsi="Arial" w:cs="Arial"/>
          <w:bCs/>
          <w:sz w:val="24"/>
          <w:szCs w:val="24"/>
        </w:rPr>
        <w:t xml:space="preserve">, </w:t>
      </w:r>
      <w:r w:rsidR="00B47E9F" w:rsidRPr="00EF49CC">
        <w:rPr>
          <w:rFonts w:ascii="Arial" w:hAnsi="Arial" w:cs="Arial"/>
          <w:bCs/>
          <w:sz w:val="24"/>
          <w:szCs w:val="24"/>
        </w:rPr>
        <w:t xml:space="preserve">mediante el cual </w:t>
      </w:r>
      <w:r w:rsidR="002029EB" w:rsidRPr="00EF49CC">
        <w:rPr>
          <w:rFonts w:ascii="Arial" w:hAnsi="Arial" w:cs="Arial"/>
          <w:bCs/>
          <w:sz w:val="24"/>
          <w:szCs w:val="24"/>
        </w:rPr>
        <w:t>se le impone al actor</w:t>
      </w:r>
      <w:r w:rsidR="00670D5B">
        <w:rPr>
          <w:rFonts w:ascii="Arial" w:hAnsi="Arial" w:cs="Arial"/>
          <w:bCs/>
          <w:sz w:val="24"/>
          <w:szCs w:val="24"/>
        </w:rPr>
        <w:t xml:space="preserve"> </w:t>
      </w:r>
      <w:r w:rsidR="00670D5B">
        <w:rPr>
          <w:rFonts w:ascii="Arial" w:eastAsia="Times New Roman" w:hAnsi="Arial" w:cs="Arial"/>
          <w:sz w:val="24"/>
          <w:szCs w:val="24"/>
          <w:lang w:eastAsia="es-ES"/>
        </w:rPr>
        <w:t>**********</w:t>
      </w:r>
      <w:r w:rsidR="004A1BB5">
        <w:rPr>
          <w:rFonts w:ascii="Arial" w:eastAsia="Times New Roman" w:hAnsi="Arial" w:cs="Arial"/>
          <w:sz w:val="24"/>
          <w:szCs w:val="24"/>
          <w:lang w:eastAsia="es-ES"/>
        </w:rPr>
        <w:t>,</w:t>
      </w:r>
      <w:r w:rsidR="004A1BB5">
        <w:rPr>
          <w:rFonts w:cs="Arial"/>
          <w:b/>
          <w:sz w:val="24"/>
          <w:szCs w:val="24"/>
          <w:lang w:eastAsia="es-ES"/>
        </w:rPr>
        <w:t xml:space="preserve"> </w:t>
      </w:r>
      <w:r w:rsidR="002029EB" w:rsidRPr="002029EB">
        <w:rPr>
          <w:rFonts w:ascii="Arial" w:hAnsi="Arial" w:cs="Arial"/>
          <w:bCs/>
          <w:sz w:val="24"/>
          <w:szCs w:val="24"/>
        </w:rPr>
        <w:t xml:space="preserve">la sanción consistente en una multa de cincuenta veces la Unidad de Medida y Actualización vigente, emitida por la </w:t>
      </w:r>
      <w:r w:rsidR="002029EB" w:rsidRPr="002029EB">
        <w:rPr>
          <w:rFonts w:ascii="Arial" w:hAnsi="Arial" w:cs="Arial"/>
          <w:b/>
          <w:sz w:val="24"/>
          <w:szCs w:val="24"/>
        </w:rPr>
        <w:t>Directora de Ingresos y Recaudación de la Secretaría de Finanzas del Poder Ejecutivo del Estado</w:t>
      </w:r>
      <w:r w:rsidRPr="00470705">
        <w:rPr>
          <w:rFonts w:ascii="Arial" w:eastAsia="Times New Roman" w:hAnsi="Arial" w:cs="Arial"/>
          <w:bCs/>
          <w:sz w:val="24"/>
          <w:szCs w:val="24"/>
          <w:lang w:val="es-ES_tradnl" w:eastAsia="es-ES"/>
        </w:rPr>
        <w:t>,</w:t>
      </w:r>
      <w:r w:rsidRPr="005D6E1F">
        <w:rPr>
          <w:rFonts w:ascii="Arial" w:hAnsi="Arial" w:cs="Arial"/>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w:t>
      </w:r>
    </w:p>
    <w:p w14:paraId="247404B1" w14:textId="19E33F30" w:rsidR="00EF49CC" w:rsidRPr="00EF49CC" w:rsidRDefault="00102D80" w:rsidP="00EF49CC">
      <w:pPr>
        <w:pStyle w:val="Textoindependienteprimerasangra"/>
        <w:spacing w:line="360" w:lineRule="auto"/>
        <w:ind w:firstLine="567"/>
        <w:jc w:val="both"/>
        <w:rPr>
          <w:rFonts w:ascii="Arial" w:hAnsi="Arial" w:cs="Arial"/>
          <w:sz w:val="24"/>
          <w:szCs w:val="24"/>
        </w:rPr>
      </w:pPr>
      <w:r>
        <w:rPr>
          <w:rFonts w:ascii="Arial" w:eastAsia="Arial Unicode MS" w:hAnsi="Arial" w:cs="Arial"/>
          <w:b/>
          <w:kern w:val="2"/>
          <w:sz w:val="24"/>
          <w:szCs w:val="24"/>
          <w:lang w:eastAsia="ar-SA"/>
        </w:rPr>
        <w:t>QUINTO</w:t>
      </w:r>
      <w:r w:rsidR="00A30148">
        <w:rPr>
          <w:rFonts w:ascii="Arial" w:eastAsia="Arial Unicode MS" w:hAnsi="Arial" w:cs="Arial"/>
          <w:b/>
          <w:kern w:val="2"/>
          <w:sz w:val="24"/>
          <w:szCs w:val="24"/>
          <w:lang w:eastAsia="ar-SA"/>
        </w:rPr>
        <w:t xml:space="preserve">. </w:t>
      </w:r>
      <w:r w:rsidR="00EF49CC">
        <w:rPr>
          <w:rFonts w:ascii="Arial" w:hAnsi="Arial" w:cs="Arial"/>
          <w:sz w:val="24"/>
          <w:szCs w:val="24"/>
        </w:rPr>
        <w:t xml:space="preserve">En consecuencia, se ordena a la </w:t>
      </w:r>
      <w:r w:rsidR="00EF49CC" w:rsidRPr="00EF49CC">
        <w:rPr>
          <w:rFonts w:ascii="Arial" w:hAnsi="Arial" w:cs="Arial"/>
          <w:b/>
          <w:bCs/>
          <w:sz w:val="24"/>
          <w:szCs w:val="24"/>
        </w:rPr>
        <w:t>Secretaría de Finanzas del Estado</w:t>
      </w:r>
      <w:r w:rsidR="00EF49CC">
        <w:rPr>
          <w:rFonts w:ascii="Arial" w:hAnsi="Arial" w:cs="Arial"/>
          <w:sz w:val="24"/>
          <w:szCs w:val="24"/>
        </w:rPr>
        <w:t xml:space="preserve">, por conducto de su área correspondiente, haga la devolución a </w:t>
      </w:r>
      <w:r w:rsidR="00EF49CC">
        <w:rPr>
          <w:rFonts w:ascii="Arial" w:eastAsia="Times New Roman" w:hAnsi="Arial" w:cs="Arial"/>
          <w:sz w:val="24"/>
          <w:szCs w:val="24"/>
          <w:lang w:eastAsia="es-ES"/>
        </w:rPr>
        <w:t xml:space="preserve">la parte actora, </w:t>
      </w:r>
      <w:r w:rsidR="00EF49CC">
        <w:rPr>
          <w:rFonts w:ascii="Arial" w:hAnsi="Arial" w:cs="Arial"/>
          <w:sz w:val="24"/>
          <w:szCs w:val="24"/>
        </w:rPr>
        <w:t xml:space="preserve">de la cantidad pagada por concepto de multa consignada en el recibo oficial de pago con número de folio </w:t>
      </w:r>
      <w:r w:rsidR="00670D5B">
        <w:rPr>
          <w:rFonts w:ascii="Arial" w:eastAsia="Times New Roman" w:hAnsi="Arial" w:cs="Arial"/>
          <w:sz w:val="24"/>
          <w:szCs w:val="24"/>
          <w:lang w:eastAsia="es-ES"/>
        </w:rPr>
        <w:t>**********</w:t>
      </w:r>
      <w:r w:rsidR="00EF49CC">
        <w:rPr>
          <w:rFonts w:ascii="Arial" w:hAnsi="Arial" w:cs="Arial"/>
          <w:sz w:val="24"/>
          <w:szCs w:val="24"/>
        </w:rPr>
        <w:t xml:space="preserve">, de trece de noviembre de dos mil diecinueve, por la cantidad $3,379.00 (tres mil trescientos setenta y nueve pesos 00/100 M.N.), como quedo precisado en el considerando quinto de esta sentencia. - </w:t>
      </w:r>
    </w:p>
    <w:p w14:paraId="120E08F5" w14:textId="67E01E0D" w:rsidR="008241DB" w:rsidRDefault="00EF49CC" w:rsidP="008241DB">
      <w:pPr>
        <w:spacing w:before="240" w:after="240" w:line="360" w:lineRule="auto"/>
        <w:ind w:firstLine="567"/>
        <w:jc w:val="both"/>
        <w:rPr>
          <w:rFonts w:ascii="Arial" w:hAnsi="Arial" w:cs="Arial"/>
          <w:bCs/>
          <w:sz w:val="24"/>
          <w:szCs w:val="24"/>
        </w:rPr>
      </w:pPr>
      <w:r>
        <w:rPr>
          <w:rFonts w:ascii="Arial" w:eastAsia="Calibri" w:hAnsi="Arial" w:cs="Arial"/>
          <w:b/>
          <w:sz w:val="24"/>
          <w:szCs w:val="24"/>
        </w:rPr>
        <w:lastRenderedPageBreak/>
        <w:t xml:space="preserve">SEXTO. </w:t>
      </w:r>
      <w:r w:rsidR="008241DB">
        <w:rPr>
          <w:rFonts w:ascii="Arial" w:eastAsia="Calibri" w:hAnsi="Arial" w:cs="Arial"/>
          <w:b/>
          <w:sz w:val="24"/>
          <w:szCs w:val="24"/>
        </w:rPr>
        <w:t>Notifíquese personalmente a la parte actora y mediante oficio a la autoridad demandada</w:t>
      </w:r>
      <w:r w:rsidR="008241DB">
        <w:rPr>
          <w:rFonts w:ascii="Arial" w:eastAsia="Calibri" w:hAnsi="Arial" w:cs="Arial"/>
          <w:sz w:val="24"/>
          <w:szCs w:val="24"/>
        </w:rPr>
        <w:t>, en términos de los artículos 172 fracción I y 173 fracciones I y II, de la Ley de Procedimiento y Justicia Administrativa para el Estado.</w:t>
      </w:r>
      <w:r w:rsidR="00C336C8">
        <w:rPr>
          <w:rFonts w:ascii="Arial" w:eastAsia="Calibri" w:hAnsi="Arial" w:cs="Arial"/>
          <w:sz w:val="24"/>
          <w:szCs w:val="24"/>
        </w:rPr>
        <w:t xml:space="preserve"> </w:t>
      </w:r>
      <w:r w:rsidR="008241DB">
        <w:rPr>
          <w:rFonts w:ascii="Arial" w:eastAsia="Calibri" w:hAnsi="Arial" w:cs="Arial"/>
          <w:sz w:val="24"/>
          <w:szCs w:val="24"/>
        </w:rPr>
        <w:t xml:space="preserve">- </w:t>
      </w:r>
      <w:r w:rsidR="00C336C8">
        <w:rPr>
          <w:rFonts w:ascii="Arial" w:eastAsia="Calibri" w:hAnsi="Arial" w:cs="Arial"/>
          <w:sz w:val="24"/>
          <w:szCs w:val="24"/>
        </w:rPr>
        <w:t xml:space="preserve">- - - - - - - </w:t>
      </w:r>
    </w:p>
    <w:p w14:paraId="55AD2A38" w14:textId="1D1555E1" w:rsidR="007C688A" w:rsidRDefault="007C688A" w:rsidP="008241DB">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 - - - - - - </w:t>
      </w:r>
    </w:p>
    <w:sectPr w:rsidR="007C688A" w:rsidSect="00FE0173">
      <w:headerReference w:type="even" r:id="rId8"/>
      <w:headerReference w:type="default" r:id="rId9"/>
      <w:footerReference w:type="even" r:id="rId10"/>
      <w:footerReference w:type="default" r:id="rId11"/>
      <w:headerReference w:type="first" r:id="rId12"/>
      <w:footerReference w:type="first" r:id="rId13"/>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54FE9A" w14:textId="77777777" w:rsidR="0012672B" w:rsidRDefault="0012672B" w:rsidP="00CD11C4">
      <w:pPr>
        <w:spacing w:after="0" w:line="240" w:lineRule="auto"/>
      </w:pPr>
      <w:r>
        <w:separator/>
      </w:r>
    </w:p>
  </w:endnote>
  <w:endnote w:type="continuationSeparator" w:id="0">
    <w:p w14:paraId="482F1425" w14:textId="77777777" w:rsidR="0012672B" w:rsidRDefault="0012672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CE227" w14:textId="77777777" w:rsidR="00C252D7" w:rsidRDefault="00C252D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736E2F" w14:textId="77777777" w:rsidR="00C252D7" w:rsidRDefault="00C252D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09E60" w14:textId="77777777" w:rsidR="00C252D7" w:rsidRDefault="00C252D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97AB4" w14:textId="77777777" w:rsidR="0012672B" w:rsidRDefault="0012672B" w:rsidP="00CD11C4">
      <w:pPr>
        <w:spacing w:after="0" w:line="240" w:lineRule="auto"/>
      </w:pPr>
      <w:r>
        <w:separator/>
      </w:r>
    </w:p>
  </w:footnote>
  <w:footnote w:type="continuationSeparator" w:id="0">
    <w:p w14:paraId="4B2A4DE4" w14:textId="77777777" w:rsidR="0012672B" w:rsidRDefault="0012672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ADD7B" w14:textId="77777777" w:rsidR="00C252D7" w:rsidRDefault="00C252D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p w14:paraId="5FE7BE78" w14:textId="5D8779D8" w:rsidR="00D90BC0" w:rsidRDefault="00D90BC0">
        <w:pPr>
          <w:pStyle w:val="Encabezado"/>
          <w:jc w:val="center"/>
        </w:pPr>
        <w:r>
          <w:fldChar w:fldCharType="begin"/>
        </w:r>
        <w:r>
          <w:instrText>PAGE   \* MERGEFORMAT</w:instrText>
        </w:r>
        <w:r>
          <w:fldChar w:fldCharType="separate"/>
        </w:r>
        <w:r w:rsidR="00C252D7" w:rsidRPr="00C252D7">
          <w:rPr>
            <w:noProof/>
            <w:lang w:val="es-ES"/>
          </w:rPr>
          <w:t>1</w:t>
        </w:r>
        <w:r>
          <w:fldChar w:fldCharType="end"/>
        </w:r>
      </w:p>
    </w:sdtContent>
  </w:sdt>
  <w:p w14:paraId="52F2DEA7" w14:textId="10903A3F" w:rsidR="00FD3B5E" w:rsidRDefault="004D4285" w:rsidP="00C252D7">
    <w:pPr>
      <w:pStyle w:val="Encabezado"/>
      <w:tabs>
        <w:tab w:val="clear" w:pos="4419"/>
        <w:tab w:val="clear" w:pos="8838"/>
        <w:tab w:val="left" w:pos="3138"/>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71411B6" wp14:editId="4199E111">
              <wp:simplePos x="0" y="0"/>
              <wp:positionH relativeFrom="column">
                <wp:posOffset>-953938</wp:posOffset>
              </wp:positionH>
              <wp:positionV relativeFrom="paragraph">
                <wp:posOffset>2841757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EFEEE63" w14:textId="77777777" w:rsidR="004D4285" w:rsidRDefault="004D4285" w:rsidP="004D4285">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1411B6" id="_x0000_t202" coordsize="21600,21600" o:spt="202" path="m,l,21600r21600,l21600,xe">
              <v:stroke joinstyle="miter"/>
              <v:path gradientshapeok="t" o:connecttype="rect"/>
            </v:shapetype>
            <v:shape id="Cuadro de texto 2" o:spid="_x0000_s1026" type="#_x0000_t202" style="position:absolute;margin-left:-75.1pt;margin-top:223.7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">
              <v:textbox>
                <w:txbxContent>
                  <w:p w14:paraId="1EFEEE63" w14:textId="77777777" w:rsidR="004D4285" w:rsidRDefault="004D4285" w:rsidP="004D428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C252D7">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BB87C" w14:textId="77777777" w:rsidR="00C252D7" w:rsidRDefault="00C252D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19C5438D"/>
    <w:multiLevelType w:val="hybridMultilevel"/>
    <w:tmpl w:val="B8041140"/>
    <w:lvl w:ilvl="0" w:tplc="0C64CEF8">
      <w:start w:val="1"/>
      <w:numFmt w:val="decimal"/>
      <w:lvlText w:val="%1."/>
      <w:lvlJc w:val="left"/>
      <w:pPr>
        <w:ind w:left="786" w:hanging="360"/>
      </w:pPr>
      <w:rPr>
        <w:rFonts w:hint="default"/>
        <w:b/>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6"/>
  </w:num>
  <w:num w:numId="3">
    <w:abstractNumId w:val="5"/>
  </w:num>
  <w:num w:numId="4">
    <w:abstractNumId w:val="0"/>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486C"/>
    <w:rsid w:val="000052D0"/>
    <w:rsid w:val="00006A67"/>
    <w:rsid w:val="00006C66"/>
    <w:rsid w:val="000075B2"/>
    <w:rsid w:val="000079F1"/>
    <w:rsid w:val="00011812"/>
    <w:rsid w:val="00012A49"/>
    <w:rsid w:val="00013899"/>
    <w:rsid w:val="000149D8"/>
    <w:rsid w:val="00015B55"/>
    <w:rsid w:val="000160E6"/>
    <w:rsid w:val="00016A7E"/>
    <w:rsid w:val="00017512"/>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5B6"/>
    <w:rsid w:val="00057787"/>
    <w:rsid w:val="000624B0"/>
    <w:rsid w:val="00065919"/>
    <w:rsid w:val="00065C84"/>
    <w:rsid w:val="00066E4C"/>
    <w:rsid w:val="000672A2"/>
    <w:rsid w:val="000675CD"/>
    <w:rsid w:val="00071BBC"/>
    <w:rsid w:val="00073838"/>
    <w:rsid w:val="00074F11"/>
    <w:rsid w:val="00075F8A"/>
    <w:rsid w:val="000763A6"/>
    <w:rsid w:val="00076D14"/>
    <w:rsid w:val="00080DAC"/>
    <w:rsid w:val="00083330"/>
    <w:rsid w:val="00083964"/>
    <w:rsid w:val="0008612A"/>
    <w:rsid w:val="000904A9"/>
    <w:rsid w:val="00091C30"/>
    <w:rsid w:val="00092258"/>
    <w:rsid w:val="0009272C"/>
    <w:rsid w:val="00093B49"/>
    <w:rsid w:val="00095A20"/>
    <w:rsid w:val="00096021"/>
    <w:rsid w:val="000A1E07"/>
    <w:rsid w:val="000A2504"/>
    <w:rsid w:val="000A2AB5"/>
    <w:rsid w:val="000A4A43"/>
    <w:rsid w:val="000A4D8F"/>
    <w:rsid w:val="000A7076"/>
    <w:rsid w:val="000A778E"/>
    <w:rsid w:val="000B0E3D"/>
    <w:rsid w:val="000B2DA2"/>
    <w:rsid w:val="000B3457"/>
    <w:rsid w:val="000B3C06"/>
    <w:rsid w:val="000B48C7"/>
    <w:rsid w:val="000B5FA3"/>
    <w:rsid w:val="000B6BF9"/>
    <w:rsid w:val="000C1387"/>
    <w:rsid w:val="000C5AA0"/>
    <w:rsid w:val="000C6269"/>
    <w:rsid w:val="000C74C0"/>
    <w:rsid w:val="000D0223"/>
    <w:rsid w:val="000D0496"/>
    <w:rsid w:val="000D1CE0"/>
    <w:rsid w:val="000D2343"/>
    <w:rsid w:val="000D2828"/>
    <w:rsid w:val="000D58E3"/>
    <w:rsid w:val="000D7022"/>
    <w:rsid w:val="000E2F34"/>
    <w:rsid w:val="000E3125"/>
    <w:rsid w:val="000E4544"/>
    <w:rsid w:val="000E542C"/>
    <w:rsid w:val="000E543D"/>
    <w:rsid w:val="000E55C1"/>
    <w:rsid w:val="000E7115"/>
    <w:rsid w:val="000E7C82"/>
    <w:rsid w:val="000F02EB"/>
    <w:rsid w:val="000F0E9D"/>
    <w:rsid w:val="000F1C14"/>
    <w:rsid w:val="000F21D7"/>
    <w:rsid w:val="000F3697"/>
    <w:rsid w:val="000F62E9"/>
    <w:rsid w:val="000F7F38"/>
    <w:rsid w:val="00101C10"/>
    <w:rsid w:val="00102A0D"/>
    <w:rsid w:val="00102D80"/>
    <w:rsid w:val="00102FB7"/>
    <w:rsid w:val="001032B5"/>
    <w:rsid w:val="00106350"/>
    <w:rsid w:val="001068A7"/>
    <w:rsid w:val="001109DB"/>
    <w:rsid w:val="00114CF0"/>
    <w:rsid w:val="0011580E"/>
    <w:rsid w:val="00115D1F"/>
    <w:rsid w:val="00115E92"/>
    <w:rsid w:val="0011796F"/>
    <w:rsid w:val="00120CE6"/>
    <w:rsid w:val="00123364"/>
    <w:rsid w:val="00125A79"/>
    <w:rsid w:val="001260E0"/>
    <w:rsid w:val="0012672B"/>
    <w:rsid w:val="00127503"/>
    <w:rsid w:val="001278A3"/>
    <w:rsid w:val="00132775"/>
    <w:rsid w:val="00134FB7"/>
    <w:rsid w:val="001351AF"/>
    <w:rsid w:val="00136DFE"/>
    <w:rsid w:val="00136EE4"/>
    <w:rsid w:val="00140085"/>
    <w:rsid w:val="0014054F"/>
    <w:rsid w:val="00140A27"/>
    <w:rsid w:val="00141D1E"/>
    <w:rsid w:val="00143717"/>
    <w:rsid w:val="001437C3"/>
    <w:rsid w:val="00144780"/>
    <w:rsid w:val="00145038"/>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1D54"/>
    <w:rsid w:val="001722AB"/>
    <w:rsid w:val="00173B0A"/>
    <w:rsid w:val="00174B1F"/>
    <w:rsid w:val="00175E1E"/>
    <w:rsid w:val="0017686B"/>
    <w:rsid w:val="001769A9"/>
    <w:rsid w:val="00176C34"/>
    <w:rsid w:val="0018132B"/>
    <w:rsid w:val="001814AF"/>
    <w:rsid w:val="00183EEC"/>
    <w:rsid w:val="0018410F"/>
    <w:rsid w:val="00184E28"/>
    <w:rsid w:val="001854F1"/>
    <w:rsid w:val="00185B35"/>
    <w:rsid w:val="00185FF0"/>
    <w:rsid w:val="00190987"/>
    <w:rsid w:val="001909B0"/>
    <w:rsid w:val="0019141E"/>
    <w:rsid w:val="0019174B"/>
    <w:rsid w:val="0019179B"/>
    <w:rsid w:val="00195B39"/>
    <w:rsid w:val="001962A3"/>
    <w:rsid w:val="00196DEC"/>
    <w:rsid w:val="001977A6"/>
    <w:rsid w:val="001A0152"/>
    <w:rsid w:val="001A1553"/>
    <w:rsid w:val="001A1720"/>
    <w:rsid w:val="001A2545"/>
    <w:rsid w:val="001A2A80"/>
    <w:rsid w:val="001A5534"/>
    <w:rsid w:val="001A6A58"/>
    <w:rsid w:val="001A711A"/>
    <w:rsid w:val="001A7504"/>
    <w:rsid w:val="001A7541"/>
    <w:rsid w:val="001B0323"/>
    <w:rsid w:val="001B21BD"/>
    <w:rsid w:val="001B3725"/>
    <w:rsid w:val="001B78D1"/>
    <w:rsid w:val="001B7989"/>
    <w:rsid w:val="001C3AE4"/>
    <w:rsid w:val="001C510B"/>
    <w:rsid w:val="001C69A0"/>
    <w:rsid w:val="001C6F2D"/>
    <w:rsid w:val="001C72C8"/>
    <w:rsid w:val="001D01BF"/>
    <w:rsid w:val="001D032B"/>
    <w:rsid w:val="001D2AF1"/>
    <w:rsid w:val="001D2DF7"/>
    <w:rsid w:val="001D30F2"/>
    <w:rsid w:val="001D3207"/>
    <w:rsid w:val="001D382F"/>
    <w:rsid w:val="001D43FE"/>
    <w:rsid w:val="001D52AA"/>
    <w:rsid w:val="001D6B32"/>
    <w:rsid w:val="001D765F"/>
    <w:rsid w:val="001D76C9"/>
    <w:rsid w:val="001E231A"/>
    <w:rsid w:val="001E663C"/>
    <w:rsid w:val="001F06C2"/>
    <w:rsid w:val="001F218B"/>
    <w:rsid w:val="001F26EF"/>
    <w:rsid w:val="001F285B"/>
    <w:rsid w:val="001F39BE"/>
    <w:rsid w:val="001F404D"/>
    <w:rsid w:val="001F410A"/>
    <w:rsid w:val="001F5385"/>
    <w:rsid w:val="002029EB"/>
    <w:rsid w:val="002048DD"/>
    <w:rsid w:val="002051B2"/>
    <w:rsid w:val="00205E4E"/>
    <w:rsid w:val="0020614C"/>
    <w:rsid w:val="0020627A"/>
    <w:rsid w:val="0021015F"/>
    <w:rsid w:val="002105EF"/>
    <w:rsid w:val="0021110B"/>
    <w:rsid w:val="00211F23"/>
    <w:rsid w:val="002136D1"/>
    <w:rsid w:val="00213B9C"/>
    <w:rsid w:val="002142A6"/>
    <w:rsid w:val="002163A1"/>
    <w:rsid w:val="002164AF"/>
    <w:rsid w:val="00216A7F"/>
    <w:rsid w:val="002175DA"/>
    <w:rsid w:val="00217D3E"/>
    <w:rsid w:val="00220101"/>
    <w:rsid w:val="002208DC"/>
    <w:rsid w:val="00221ACB"/>
    <w:rsid w:val="00221BE4"/>
    <w:rsid w:val="00222821"/>
    <w:rsid w:val="00222C41"/>
    <w:rsid w:val="0022349B"/>
    <w:rsid w:val="00224889"/>
    <w:rsid w:val="00224C63"/>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540C"/>
    <w:rsid w:val="00246569"/>
    <w:rsid w:val="002471A2"/>
    <w:rsid w:val="002506B7"/>
    <w:rsid w:val="00253BFB"/>
    <w:rsid w:val="002554EC"/>
    <w:rsid w:val="0025646A"/>
    <w:rsid w:val="00257388"/>
    <w:rsid w:val="00260220"/>
    <w:rsid w:val="00262965"/>
    <w:rsid w:val="00262B0C"/>
    <w:rsid w:val="00265654"/>
    <w:rsid w:val="0026583B"/>
    <w:rsid w:val="00265EE4"/>
    <w:rsid w:val="00266AA5"/>
    <w:rsid w:val="0026713D"/>
    <w:rsid w:val="0026719F"/>
    <w:rsid w:val="00267A46"/>
    <w:rsid w:val="00272314"/>
    <w:rsid w:val="00275A10"/>
    <w:rsid w:val="00275B90"/>
    <w:rsid w:val="00276705"/>
    <w:rsid w:val="00277718"/>
    <w:rsid w:val="002806DD"/>
    <w:rsid w:val="0028344A"/>
    <w:rsid w:val="00284800"/>
    <w:rsid w:val="00284D13"/>
    <w:rsid w:val="00284FEF"/>
    <w:rsid w:val="00286089"/>
    <w:rsid w:val="002860E7"/>
    <w:rsid w:val="00286DFD"/>
    <w:rsid w:val="00287C23"/>
    <w:rsid w:val="002907CE"/>
    <w:rsid w:val="00290804"/>
    <w:rsid w:val="002927AD"/>
    <w:rsid w:val="00293261"/>
    <w:rsid w:val="002940C6"/>
    <w:rsid w:val="00296020"/>
    <w:rsid w:val="00296134"/>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C5A51"/>
    <w:rsid w:val="002D055B"/>
    <w:rsid w:val="002D0755"/>
    <w:rsid w:val="002D0919"/>
    <w:rsid w:val="002D0CB8"/>
    <w:rsid w:val="002D3354"/>
    <w:rsid w:val="002E10E1"/>
    <w:rsid w:val="002E4D5A"/>
    <w:rsid w:val="002E5F10"/>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4909"/>
    <w:rsid w:val="003259FD"/>
    <w:rsid w:val="00326014"/>
    <w:rsid w:val="0032659E"/>
    <w:rsid w:val="00326821"/>
    <w:rsid w:val="0032719B"/>
    <w:rsid w:val="00330526"/>
    <w:rsid w:val="00330FD8"/>
    <w:rsid w:val="003318B0"/>
    <w:rsid w:val="00332CF3"/>
    <w:rsid w:val="0033491B"/>
    <w:rsid w:val="00335658"/>
    <w:rsid w:val="00335C48"/>
    <w:rsid w:val="00336342"/>
    <w:rsid w:val="00336DE8"/>
    <w:rsid w:val="0034233E"/>
    <w:rsid w:val="00344821"/>
    <w:rsid w:val="0034644D"/>
    <w:rsid w:val="0035020B"/>
    <w:rsid w:val="00350473"/>
    <w:rsid w:val="00350489"/>
    <w:rsid w:val="00351EE7"/>
    <w:rsid w:val="0035336F"/>
    <w:rsid w:val="0035374B"/>
    <w:rsid w:val="00355782"/>
    <w:rsid w:val="00360D70"/>
    <w:rsid w:val="00363C7F"/>
    <w:rsid w:val="003646FE"/>
    <w:rsid w:val="00365586"/>
    <w:rsid w:val="00366054"/>
    <w:rsid w:val="0036660D"/>
    <w:rsid w:val="0037192F"/>
    <w:rsid w:val="003752AD"/>
    <w:rsid w:val="00376113"/>
    <w:rsid w:val="00376523"/>
    <w:rsid w:val="00376E74"/>
    <w:rsid w:val="00380D20"/>
    <w:rsid w:val="00381570"/>
    <w:rsid w:val="00382949"/>
    <w:rsid w:val="003845D9"/>
    <w:rsid w:val="00385C3D"/>
    <w:rsid w:val="003862BE"/>
    <w:rsid w:val="00387913"/>
    <w:rsid w:val="00387C7B"/>
    <w:rsid w:val="00391E6A"/>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74F2"/>
    <w:rsid w:val="003D0465"/>
    <w:rsid w:val="003D0936"/>
    <w:rsid w:val="003D1A1C"/>
    <w:rsid w:val="003D2B52"/>
    <w:rsid w:val="003D4F50"/>
    <w:rsid w:val="003D50B1"/>
    <w:rsid w:val="003D571F"/>
    <w:rsid w:val="003D58AB"/>
    <w:rsid w:val="003D5B57"/>
    <w:rsid w:val="003D6212"/>
    <w:rsid w:val="003D67E2"/>
    <w:rsid w:val="003E2FDA"/>
    <w:rsid w:val="003E5618"/>
    <w:rsid w:val="003F0481"/>
    <w:rsid w:val="003F0482"/>
    <w:rsid w:val="003F05FC"/>
    <w:rsid w:val="003F13EC"/>
    <w:rsid w:val="003F21B7"/>
    <w:rsid w:val="003F3A22"/>
    <w:rsid w:val="003F51BD"/>
    <w:rsid w:val="003F6F64"/>
    <w:rsid w:val="003F75CD"/>
    <w:rsid w:val="00400741"/>
    <w:rsid w:val="00401EA5"/>
    <w:rsid w:val="00402A0B"/>
    <w:rsid w:val="00403561"/>
    <w:rsid w:val="00404CE1"/>
    <w:rsid w:val="00406C48"/>
    <w:rsid w:val="004105CC"/>
    <w:rsid w:val="004109E9"/>
    <w:rsid w:val="00415B80"/>
    <w:rsid w:val="0041632E"/>
    <w:rsid w:val="004165A5"/>
    <w:rsid w:val="00417A15"/>
    <w:rsid w:val="00420073"/>
    <w:rsid w:val="00421DCB"/>
    <w:rsid w:val="00424752"/>
    <w:rsid w:val="004248A0"/>
    <w:rsid w:val="0042516D"/>
    <w:rsid w:val="00425FFD"/>
    <w:rsid w:val="0042717B"/>
    <w:rsid w:val="004302E0"/>
    <w:rsid w:val="00430AD6"/>
    <w:rsid w:val="00431E23"/>
    <w:rsid w:val="004322A1"/>
    <w:rsid w:val="00435523"/>
    <w:rsid w:val="00436338"/>
    <w:rsid w:val="00436976"/>
    <w:rsid w:val="0043757F"/>
    <w:rsid w:val="004409FE"/>
    <w:rsid w:val="0044253F"/>
    <w:rsid w:val="00442576"/>
    <w:rsid w:val="00442BF7"/>
    <w:rsid w:val="004437B8"/>
    <w:rsid w:val="004449BE"/>
    <w:rsid w:val="0044514C"/>
    <w:rsid w:val="004454E9"/>
    <w:rsid w:val="00452891"/>
    <w:rsid w:val="004544ED"/>
    <w:rsid w:val="00454B2C"/>
    <w:rsid w:val="004555E6"/>
    <w:rsid w:val="00456FEC"/>
    <w:rsid w:val="0045745E"/>
    <w:rsid w:val="00457E5C"/>
    <w:rsid w:val="00461077"/>
    <w:rsid w:val="00461A3D"/>
    <w:rsid w:val="00461AFD"/>
    <w:rsid w:val="00461B7A"/>
    <w:rsid w:val="004651A2"/>
    <w:rsid w:val="00465C8D"/>
    <w:rsid w:val="00467716"/>
    <w:rsid w:val="00470705"/>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BB5"/>
    <w:rsid w:val="004A1E36"/>
    <w:rsid w:val="004A43D9"/>
    <w:rsid w:val="004A4D6F"/>
    <w:rsid w:val="004A5367"/>
    <w:rsid w:val="004A5F42"/>
    <w:rsid w:val="004A6154"/>
    <w:rsid w:val="004A70B2"/>
    <w:rsid w:val="004B0243"/>
    <w:rsid w:val="004B04A0"/>
    <w:rsid w:val="004B1A43"/>
    <w:rsid w:val="004B2BB2"/>
    <w:rsid w:val="004B2F65"/>
    <w:rsid w:val="004B4DAD"/>
    <w:rsid w:val="004B5A65"/>
    <w:rsid w:val="004B5AC5"/>
    <w:rsid w:val="004C2E8D"/>
    <w:rsid w:val="004C2EAD"/>
    <w:rsid w:val="004C4309"/>
    <w:rsid w:val="004C6699"/>
    <w:rsid w:val="004D0370"/>
    <w:rsid w:val="004D048D"/>
    <w:rsid w:val="004D072E"/>
    <w:rsid w:val="004D19F4"/>
    <w:rsid w:val="004D1EA4"/>
    <w:rsid w:val="004D2371"/>
    <w:rsid w:val="004D3E68"/>
    <w:rsid w:val="004D4285"/>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0591C"/>
    <w:rsid w:val="00505D81"/>
    <w:rsid w:val="00511C9B"/>
    <w:rsid w:val="005130CE"/>
    <w:rsid w:val="005134B8"/>
    <w:rsid w:val="005159EB"/>
    <w:rsid w:val="00515F49"/>
    <w:rsid w:val="0051770C"/>
    <w:rsid w:val="00521E9D"/>
    <w:rsid w:val="00522E3A"/>
    <w:rsid w:val="00523821"/>
    <w:rsid w:val="00524C0A"/>
    <w:rsid w:val="0053159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9084A"/>
    <w:rsid w:val="00591F38"/>
    <w:rsid w:val="005939BF"/>
    <w:rsid w:val="00593F09"/>
    <w:rsid w:val="00593FAF"/>
    <w:rsid w:val="00597E32"/>
    <w:rsid w:val="005A2740"/>
    <w:rsid w:val="005A2CEE"/>
    <w:rsid w:val="005A3A97"/>
    <w:rsid w:val="005A3F70"/>
    <w:rsid w:val="005A4800"/>
    <w:rsid w:val="005B2CB0"/>
    <w:rsid w:val="005B503E"/>
    <w:rsid w:val="005B5BA7"/>
    <w:rsid w:val="005B652E"/>
    <w:rsid w:val="005B6A3D"/>
    <w:rsid w:val="005B73A5"/>
    <w:rsid w:val="005C1158"/>
    <w:rsid w:val="005C152F"/>
    <w:rsid w:val="005C3FF3"/>
    <w:rsid w:val="005C4BA5"/>
    <w:rsid w:val="005C766C"/>
    <w:rsid w:val="005D545F"/>
    <w:rsid w:val="005D6E1F"/>
    <w:rsid w:val="005E1534"/>
    <w:rsid w:val="005E5C1E"/>
    <w:rsid w:val="005E647A"/>
    <w:rsid w:val="005E7ADA"/>
    <w:rsid w:val="005F40DF"/>
    <w:rsid w:val="00600C2C"/>
    <w:rsid w:val="006010D3"/>
    <w:rsid w:val="006045C6"/>
    <w:rsid w:val="00604918"/>
    <w:rsid w:val="00604D9B"/>
    <w:rsid w:val="00605799"/>
    <w:rsid w:val="00606241"/>
    <w:rsid w:val="00607F6C"/>
    <w:rsid w:val="00611AE8"/>
    <w:rsid w:val="00612240"/>
    <w:rsid w:val="006135E8"/>
    <w:rsid w:val="00614553"/>
    <w:rsid w:val="00615213"/>
    <w:rsid w:val="0061523F"/>
    <w:rsid w:val="00615513"/>
    <w:rsid w:val="0061632B"/>
    <w:rsid w:val="00620D9D"/>
    <w:rsid w:val="00622604"/>
    <w:rsid w:val="00622A47"/>
    <w:rsid w:val="00623857"/>
    <w:rsid w:val="00625E1F"/>
    <w:rsid w:val="006273B7"/>
    <w:rsid w:val="00631406"/>
    <w:rsid w:val="006328B6"/>
    <w:rsid w:val="00636913"/>
    <w:rsid w:val="00636A54"/>
    <w:rsid w:val="006402D6"/>
    <w:rsid w:val="00642044"/>
    <w:rsid w:val="0064228A"/>
    <w:rsid w:val="00642ED7"/>
    <w:rsid w:val="00647389"/>
    <w:rsid w:val="00647A05"/>
    <w:rsid w:val="0065452B"/>
    <w:rsid w:val="006606D1"/>
    <w:rsid w:val="00660C12"/>
    <w:rsid w:val="00662F8F"/>
    <w:rsid w:val="00663841"/>
    <w:rsid w:val="0066771B"/>
    <w:rsid w:val="00670D5B"/>
    <w:rsid w:val="006711F9"/>
    <w:rsid w:val="00672ABD"/>
    <w:rsid w:val="00672FDF"/>
    <w:rsid w:val="00680CB9"/>
    <w:rsid w:val="00681CF0"/>
    <w:rsid w:val="0068284B"/>
    <w:rsid w:val="006848C1"/>
    <w:rsid w:val="00684C7E"/>
    <w:rsid w:val="00684FC4"/>
    <w:rsid w:val="00687B43"/>
    <w:rsid w:val="00690070"/>
    <w:rsid w:val="006913C5"/>
    <w:rsid w:val="0069209A"/>
    <w:rsid w:val="00692ADE"/>
    <w:rsid w:val="006949A3"/>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BA7"/>
    <w:rsid w:val="006D3D9B"/>
    <w:rsid w:val="006D4B16"/>
    <w:rsid w:val="006D5CB6"/>
    <w:rsid w:val="006D5E7E"/>
    <w:rsid w:val="006D66E0"/>
    <w:rsid w:val="006D6937"/>
    <w:rsid w:val="006D74DD"/>
    <w:rsid w:val="006E16BA"/>
    <w:rsid w:val="006E2075"/>
    <w:rsid w:val="006E31F3"/>
    <w:rsid w:val="006E652B"/>
    <w:rsid w:val="006E7B3F"/>
    <w:rsid w:val="006E7EA5"/>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3504"/>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530"/>
    <w:rsid w:val="00772891"/>
    <w:rsid w:val="007729A1"/>
    <w:rsid w:val="00773C74"/>
    <w:rsid w:val="00776202"/>
    <w:rsid w:val="00776323"/>
    <w:rsid w:val="00780D36"/>
    <w:rsid w:val="007855B6"/>
    <w:rsid w:val="00786A97"/>
    <w:rsid w:val="00786B72"/>
    <w:rsid w:val="00792387"/>
    <w:rsid w:val="0079250F"/>
    <w:rsid w:val="007927BF"/>
    <w:rsid w:val="00793128"/>
    <w:rsid w:val="00793EF5"/>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343"/>
    <w:rsid w:val="007B7809"/>
    <w:rsid w:val="007B7961"/>
    <w:rsid w:val="007C2AF6"/>
    <w:rsid w:val="007C2E9B"/>
    <w:rsid w:val="007C3D3C"/>
    <w:rsid w:val="007C4120"/>
    <w:rsid w:val="007C425B"/>
    <w:rsid w:val="007C42F8"/>
    <w:rsid w:val="007C48AE"/>
    <w:rsid w:val="007C5871"/>
    <w:rsid w:val="007C6280"/>
    <w:rsid w:val="007C66D8"/>
    <w:rsid w:val="007C688A"/>
    <w:rsid w:val="007C7180"/>
    <w:rsid w:val="007C7F4F"/>
    <w:rsid w:val="007D42CA"/>
    <w:rsid w:val="007D4A1C"/>
    <w:rsid w:val="007D4C8A"/>
    <w:rsid w:val="007D69BC"/>
    <w:rsid w:val="007E1098"/>
    <w:rsid w:val="007E17DF"/>
    <w:rsid w:val="007E3001"/>
    <w:rsid w:val="007E37FC"/>
    <w:rsid w:val="007E52BB"/>
    <w:rsid w:val="007E7DAF"/>
    <w:rsid w:val="007F213A"/>
    <w:rsid w:val="007F27F6"/>
    <w:rsid w:val="007F2D4B"/>
    <w:rsid w:val="007F3023"/>
    <w:rsid w:val="007F3258"/>
    <w:rsid w:val="007F4C8D"/>
    <w:rsid w:val="007F5431"/>
    <w:rsid w:val="007F5D6F"/>
    <w:rsid w:val="007F6568"/>
    <w:rsid w:val="007F687A"/>
    <w:rsid w:val="0080008E"/>
    <w:rsid w:val="0080390F"/>
    <w:rsid w:val="00804651"/>
    <w:rsid w:val="00805E3A"/>
    <w:rsid w:val="008065C9"/>
    <w:rsid w:val="008072B9"/>
    <w:rsid w:val="0081094A"/>
    <w:rsid w:val="00813D7E"/>
    <w:rsid w:val="008156EF"/>
    <w:rsid w:val="00817363"/>
    <w:rsid w:val="008175AE"/>
    <w:rsid w:val="00821C91"/>
    <w:rsid w:val="0082292C"/>
    <w:rsid w:val="008241DB"/>
    <w:rsid w:val="0082455D"/>
    <w:rsid w:val="0082463D"/>
    <w:rsid w:val="00825A9C"/>
    <w:rsid w:val="00825C67"/>
    <w:rsid w:val="0082762A"/>
    <w:rsid w:val="008276D0"/>
    <w:rsid w:val="008307F6"/>
    <w:rsid w:val="0083167B"/>
    <w:rsid w:val="00831F33"/>
    <w:rsid w:val="008326B7"/>
    <w:rsid w:val="00837FDE"/>
    <w:rsid w:val="008412A8"/>
    <w:rsid w:val="00844DDB"/>
    <w:rsid w:val="0084636B"/>
    <w:rsid w:val="008470CC"/>
    <w:rsid w:val="00847363"/>
    <w:rsid w:val="00847F7C"/>
    <w:rsid w:val="008502F3"/>
    <w:rsid w:val="0085189A"/>
    <w:rsid w:val="0085199D"/>
    <w:rsid w:val="008537E6"/>
    <w:rsid w:val="00853F87"/>
    <w:rsid w:val="00854389"/>
    <w:rsid w:val="00854A57"/>
    <w:rsid w:val="00854D99"/>
    <w:rsid w:val="008617E0"/>
    <w:rsid w:val="008637B5"/>
    <w:rsid w:val="00863C78"/>
    <w:rsid w:val="0086416B"/>
    <w:rsid w:val="00864816"/>
    <w:rsid w:val="00865149"/>
    <w:rsid w:val="0086715B"/>
    <w:rsid w:val="0087200B"/>
    <w:rsid w:val="008728A8"/>
    <w:rsid w:val="00873ACD"/>
    <w:rsid w:val="00874311"/>
    <w:rsid w:val="00875DAC"/>
    <w:rsid w:val="00877FB4"/>
    <w:rsid w:val="00880308"/>
    <w:rsid w:val="00881F9A"/>
    <w:rsid w:val="00882419"/>
    <w:rsid w:val="00883ED6"/>
    <w:rsid w:val="008851FF"/>
    <w:rsid w:val="00885257"/>
    <w:rsid w:val="00885E98"/>
    <w:rsid w:val="0088632A"/>
    <w:rsid w:val="0089046B"/>
    <w:rsid w:val="00890540"/>
    <w:rsid w:val="00891BDE"/>
    <w:rsid w:val="00891CDF"/>
    <w:rsid w:val="008946E6"/>
    <w:rsid w:val="00894F2E"/>
    <w:rsid w:val="00895F46"/>
    <w:rsid w:val="008974A9"/>
    <w:rsid w:val="008A16EF"/>
    <w:rsid w:val="008A47F9"/>
    <w:rsid w:val="008A5F42"/>
    <w:rsid w:val="008B12FB"/>
    <w:rsid w:val="008B3524"/>
    <w:rsid w:val="008B37A1"/>
    <w:rsid w:val="008B3BF1"/>
    <w:rsid w:val="008B3E99"/>
    <w:rsid w:val="008B4548"/>
    <w:rsid w:val="008B702D"/>
    <w:rsid w:val="008C04C5"/>
    <w:rsid w:val="008C0A4D"/>
    <w:rsid w:val="008C111E"/>
    <w:rsid w:val="008C1C32"/>
    <w:rsid w:val="008C2B3E"/>
    <w:rsid w:val="008C417B"/>
    <w:rsid w:val="008C4F3E"/>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850"/>
    <w:rsid w:val="008E3989"/>
    <w:rsid w:val="008E4581"/>
    <w:rsid w:val="008E5E2E"/>
    <w:rsid w:val="008E5FD6"/>
    <w:rsid w:val="008E6103"/>
    <w:rsid w:val="008E61D5"/>
    <w:rsid w:val="008E7713"/>
    <w:rsid w:val="008F0CE8"/>
    <w:rsid w:val="008F16CE"/>
    <w:rsid w:val="008F1951"/>
    <w:rsid w:val="008F7BA3"/>
    <w:rsid w:val="008F7CD5"/>
    <w:rsid w:val="009010B9"/>
    <w:rsid w:val="009019B7"/>
    <w:rsid w:val="00902036"/>
    <w:rsid w:val="00902FB1"/>
    <w:rsid w:val="0090348F"/>
    <w:rsid w:val="00910E9F"/>
    <w:rsid w:val="00911A56"/>
    <w:rsid w:val="00914204"/>
    <w:rsid w:val="00914823"/>
    <w:rsid w:val="009152C2"/>
    <w:rsid w:val="00916B71"/>
    <w:rsid w:val="009230F0"/>
    <w:rsid w:val="00923927"/>
    <w:rsid w:val="009258B2"/>
    <w:rsid w:val="009267E3"/>
    <w:rsid w:val="00927B67"/>
    <w:rsid w:val="00930B5C"/>
    <w:rsid w:val="00936E8B"/>
    <w:rsid w:val="009400C6"/>
    <w:rsid w:val="00940160"/>
    <w:rsid w:val="00940A73"/>
    <w:rsid w:val="00943AC5"/>
    <w:rsid w:val="00945B16"/>
    <w:rsid w:val="00952817"/>
    <w:rsid w:val="00955255"/>
    <w:rsid w:val="00956751"/>
    <w:rsid w:val="00957BFA"/>
    <w:rsid w:val="00957CA4"/>
    <w:rsid w:val="009601CE"/>
    <w:rsid w:val="009605FD"/>
    <w:rsid w:val="009608CF"/>
    <w:rsid w:val="00960F91"/>
    <w:rsid w:val="009629E5"/>
    <w:rsid w:val="0096309E"/>
    <w:rsid w:val="00965335"/>
    <w:rsid w:val="00965E99"/>
    <w:rsid w:val="0096703A"/>
    <w:rsid w:val="00967F5D"/>
    <w:rsid w:val="00971C03"/>
    <w:rsid w:val="0097216A"/>
    <w:rsid w:val="009733D6"/>
    <w:rsid w:val="0098440B"/>
    <w:rsid w:val="009863D9"/>
    <w:rsid w:val="00986A54"/>
    <w:rsid w:val="0099236F"/>
    <w:rsid w:val="00992C14"/>
    <w:rsid w:val="0099315A"/>
    <w:rsid w:val="00996911"/>
    <w:rsid w:val="00997A7C"/>
    <w:rsid w:val="009A1A75"/>
    <w:rsid w:val="009A20F8"/>
    <w:rsid w:val="009A338E"/>
    <w:rsid w:val="009A3857"/>
    <w:rsid w:val="009A3C66"/>
    <w:rsid w:val="009A6F28"/>
    <w:rsid w:val="009A77B1"/>
    <w:rsid w:val="009A77EA"/>
    <w:rsid w:val="009B27EA"/>
    <w:rsid w:val="009B38FC"/>
    <w:rsid w:val="009B43C7"/>
    <w:rsid w:val="009B566F"/>
    <w:rsid w:val="009B66B7"/>
    <w:rsid w:val="009C2269"/>
    <w:rsid w:val="009C4E48"/>
    <w:rsid w:val="009C6DF2"/>
    <w:rsid w:val="009C7858"/>
    <w:rsid w:val="009D0362"/>
    <w:rsid w:val="009D1437"/>
    <w:rsid w:val="009D1B32"/>
    <w:rsid w:val="009D24F3"/>
    <w:rsid w:val="009D4C47"/>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5114"/>
    <w:rsid w:val="009F7F6B"/>
    <w:rsid w:val="00A0213B"/>
    <w:rsid w:val="00A0281E"/>
    <w:rsid w:val="00A03803"/>
    <w:rsid w:val="00A051A7"/>
    <w:rsid w:val="00A06BE0"/>
    <w:rsid w:val="00A11FCE"/>
    <w:rsid w:val="00A1680B"/>
    <w:rsid w:val="00A227CB"/>
    <w:rsid w:val="00A22DDD"/>
    <w:rsid w:val="00A23ED8"/>
    <w:rsid w:val="00A2428C"/>
    <w:rsid w:val="00A24B6E"/>
    <w:rsid w:val="00A25F1E"/>
    <w:rsid w:val="00A27E1B"/>
    <w:rsid w:val="00A30148"/>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15B6"/>
    <w:rsid w:val="00A74951"/>
    <w:rsid w:val="00A75126"/>
    <w:rsid w:val="00A75965"/>
    <w:rsid w:val="00A8072D"/>
    <w:rsid w:val="00A823D1"/>
    <w:rsid w:val="00A837D5"/>
    <w:rsid w:val="00A852CA"/>
    <w:rsid w:val="00A87671"/>
    <w:rsid w:val="00A912C3"/>
    <w:rsid w:val="00A91455"/>
    <w:rsid w:val="00A916A6"/>
    <w:rsid w:val="00A97595"/>
    <w:rsid w:val="00A97984"/>
    <w:rsid w:val="00AA09EB"/>
    <w:rsid w:val="00AA49D4"/>
    <w:rsid w:val="00AB04DA"/>
    <w:rsid w:val="00AB218A"/>
    <w:rsid w:val="00AB4D2B"/>
    <w:rsid w:val="00AB5D0F"/>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A9F"/>
    <w:rsid w:val="00B153E7"/>
    <w:rsid w:val="00B15792"/>
    <w:rsid w:val="00B17C87"/>
    <w:rsid w:val="00B21DD9"/>
    <w:rsid w:val="00B2237C"/>
    <w:rsid w:val="00B255C8"/>
    <w:rsid w:val="00B258B5"/>
    <w:rsid w:val="00B3178B"/>
    <w:rsid w:val="00B331AF"/>
    <w:rsid w:val="00B340F1"/>
    <w:rsid w:val="00B43781"/>
    <w:rsid w:val="00B44B77"/>
    <w:rsid w:val="00B451C0"/>
    <w:rsid w:val="00B46672"/>
    <w:rsid w:val="00B4706A"/>
    <w:rsid w:val="00B47822"/>
    <w:rsid w:val="00B47E9F"/>
    <w:rsid w:val="00B50093"/>
    <w:rsid w:val="00B510B6"/>
    <w:rsid w:val="00B54164"/>
    <w:rsid w:val="00B54F35"/>
    <w:rsid w:val="00B562EA"/>
    <w:rsid w:val="00B57AFD"/>
    <w:rsid w:val="00B6013C"/>
    <w:rsid w:val="00B607CE"/>
    <w:rsid w:val="00B60FD5"/>
    <w:rsid w:val="00B61CE0"/>
    <w:rsid w:val="00B62108"/>
    <w:rsid w:val="00B63048"/>
    <w:rsid w:val="00B63FBE"/>
    <w:rsid w:val="00B6669E"/>
    <w:rsid w:val="00B67E14"/>
    <w:rsid w:val="00B71537"/>
    <w:rsid w:val="00B73615"/>
    <w:rsid w:val="00B73858"/>
    <w:rsid w:val="00B7712A"/>
    <w:rsid w:val="00B81180"/>
    <w:rsid w:val="00B812DC"/>
    <w:rsid w:val="00B81521"/>
    <w:rsid w:val="00B81A33"/>
    <w:rsid w:val="00B83FBE"/>
    <w:rsid w:val="00B84601"/>
    <w:rsid w:val="00B87DE0"/>
    <w:rsid w:val="00B91A0C"/>
    <w:rsid w:val="00B92F98"/>
    <w:rsid w:val="00B94577"/>
    <w:rsid w:val="00B95971"/>
    <w:rsid w:val="00BA06EE"/>
    <w:rsid w:val="00BA0C14"/>
    <w:rsid w:val="00BA0F6D"/>
    <w:rsid w:val="00BA1532"/>
    <w:rsid w:val="00BA235F"/>
    <w:rsid w:val="00BA2B14"/>
    <w:rsid w:val="00BA7139"/>
    <w:rsid w:val="00BB1B2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E777A"/>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5C03"/>
    <w:rsid w:val="00C15C13"/>
    <w:rsid w:val="00C16B1F"/>
    <w:rsid w:val="00C16EB6"/>
    <w:rsid w:val="00C17F07"/>
    <w:rsid w:val="00C20E79"/>
    <w:rsid w:val="00C22005"/>
    <w:rsid w:val="00C2370D"/>
    <w:rsid w:val="00C2492D"/>
    <w:rsid w:val="00C252D7"/>
    <w:rsid w:val="00C27B38"/>
    <w:rsid w:val="00C30C5E"/>
    <w:rsid w:val="00C30D12"/>
    <w:rsid w:val="00C31F55"/>
    <w:rsid w:val="00C336C8"/>
    <w:rsid w:val="00C349CB"/>
    <w:rsid w:val="00C354F9"/>
    <w:rsid w:val="00C35F43"/>
    <w:rsid w:val="00C411DD"/>
    <w:rsid w:val="00C430A8"/>
    <w:rsid w:val="00C443B1"/>
    <w:rsid w:val="00C44D08"/>
    <w:rsid w:val="00C46D1C"/>
    <w:rsid w:val="00C46D26"/>
    <w:rsid w:val="00C46D52"/>
    <w:rsid w:val="00C46EC3"/>
    <w:rsid w:val="00C4750B"/>
    <w:rsid w:val="00C511AB"/>
    <w:rsid w:val="00C517A7"/>
    <w:rsid w:val="00C5360C"/>
    <w:rsid w:val="00C5598B"/>
    <w:rsid w:val="00C56796"/>
    <w:rsid w:val="00C573DE"/>
    <w:rsid w:val="00C575BE"/>
    <w:rsid w:val="00C60196"/>
    <w:rsid w:val="00C613D3"/>
    <w:rsid w:val="00C61BA4"/>
    <w:rsid w:val="00C61FDB"/>
    <w:rsid w:val="00C63449"/>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6C2"/>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A6FB9"/>
    <w:rsid w:val="00CB00D6"/>
    <w:rsid w:val="00CB03B3"/>
    <w:rsid w:val="00CB0768"/>
    <w:rsid w:val="00CB094D"/>
    <w:rsid w:val="00CB157B"/>
    <w:rsid w:val="00CB3F5F"/>
    <w:rsid w:val="00CC055B"/>
    <w:rsid w:val="00CC0A9E"/>
    <w:rsid w:val="00CC1EC4"/>
    <w:rsid w:val="00CC2C6D"/>
    <w:rsid w:val="00CC36C7"/>
    <w:rsid w:val="00CC45BF"/>
    <w:rsid w:val="00CC50E9"/>
    <w:rsid w:val="00CD11C4"/>
    <w:rsid w:val="00CD28CE"/>
    <w:rsid w:val="00CD3014"/>
    <w:rsid w:val="00CD30F8"/>
    <w:rsid w:val="00CD494B"/>
    <w:rsid w:val="00CD4FF5"/>
    <w:rsid w:val="00CD619A"/>
    <w:rsid w:val="00CD6289"/>
    <w:rsid w:val="00CD737E"/>
    <w:rsid w:val="00CD76DD"/>
    <w:rsid w:val="00CE0BD9"/>
    <w:rsid w:val="00CE28EE"/>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97A"/>
    <w:rsid w:val="00D07FF4"/>
    <w:rsid w:val="00D10DDF"/>
    <w:rsid w:val="00D11932"/>
    <w:rsid w:val="00D12E77"/>
    <w:rsid w:val="00D1366F"/>
    <w:rsid w:val="00D136B7"/>
    <w:rsid w:val="00D15565"/>
    <w:rsid w:val="00D155F0"/>
    <w:rsid w:val="00D15FC9"/>
    <w:rsid w:val="00D172E2"/>
    <w:rsid w:val="00D21628"/>
    <w:rsid w:val="00D220AF"/>
    <w:rsid w:val="00D2375C"/>
    <w:rsid w:val="00D254D2"/>
    <w:rsid w:val="00D27F12"/>
    <w:rsid w:val="00D31277"/>
    <w:rsid w:val="00D337BD"/>
    <w:rsid w:val="00D41C11"/>
    <w:rsid w:val="00D44ED4"/>
    <w:rsid w:val="00D452CD"/>
    <w:rsid w:val="00D46945"/>
    <w:rsid w:val="00D52B3E"/>
    <w:rsid w:val="00D55D09"/>
    <w:rsid w:val="00D577BC"/>
    <w:rsid w:val="00D57F80"/>
    <w:rsid w:val="00D61EAE"/>
    <w:rsid w:val="00D6210F"/>
    <w:rsid w:val="00D621F8"/>
    <w:rsid w:val="00D6568B"/>
    <w:rsid w:val="00D70587"/>
    <w:rsid w:val="00D70B81"/>
    <w:rsid w:val="00D71728"/>
    <w:rsid w:val="00D72542"/>
    <w:rsid w:val="00D72716"/>
    <w:rsid w:val="00D729F2"/>
    <w:rsid w:val="00D7371A"/>
    <w:rsid w:val="00D73FFF"/>
    <w:rsid w:val="00D77139"/>
    <w:rsid w:val="00D84275"/>
    <w:rsid w:val="00D8510C"/>
    <w:rsid w:val="00D8765F"/>
    <w:rsid w:val="00D87F66"/>
    <w:rsid w:val="00D90BC0"/>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B54"/>
    <w:rsid w:val="00DB7DBD"/>
    <w:rsid w:val="00DC018D"/>
    <w:rsid w:val="00DC0294"/>
    <w:rsid w:val="00DC0CEB"/>
    <w:rsid w:val="00DC11A2"/>
    <w:rsid w:val="00DC20A1"/>
    <w:rsid w:val="00DC2798"/>
    <w:rsid w:val="00DC28F8"/>
    <w:rsid w:val="00DD0788"/>
    <w:rsid w:val="00DD127F"/>
    <w:rsid w:val="00DD21D6"/>
    <w:rsid w:val="00DD3C48"/>
    <w:rsid w:val="00DD41A4"/>
    <w:rsid w:val="00DD61CF"/>
    <w:rsid w:val="00DD75F0"/>
    <w:rsid w:val="00DD7909"/>
    <w:rsid w:val="00DE0978"/>
    <w:rsid w:val="00DE11C9"/>
    <w:rsid w:val="00DE2E48"/>
    <w:rsid w:val="00DE3C4B"/>
    <w:rsid w:val="00DE5086"/>
    <w:rsid w:val="00DE51B9"/>
    <w:rsid w:val="00DE68D1"/>
    <w:rsid w:val="00DE6DEA"/>
    <w:rsid w:val="00DF0241"/>
    <w:rsid w:val="00DF0B41"/>
    <w:rsid w:val="00DF26DD"/>
    <w:rsid w:val="00DF3923"/>
    <w:rsid w:val="00DF39FA"/>
    <w:rsid w:val="00DF4B1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3DBC"/>
    <w:rsid w:val="00E152E1"/>
    <w:rsid w:val="00E16AB3"/>
    <w:rsid w:val="00E20D3B"/>
    <w:rsid w:val="00E20F8F"/>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1F75"/>
    <w:rsid w:val="00E530AA"/>
    <w:rsid w:val="00E5411E"/>
    <w:rsid w:val="00E54E84"/>
    <w:rsid w:val="00E56B24"/>
    <w:rsid w:val="00E56E7A"/>
    <w:rsid w:val="00E5747A"/>
    <w:rsid w:val="00E6057B"/>
    <w:rsid w:val="00E6164D"/>
    <w:rsid w:val="00E653E8"/>
    <w:rsid w:val="00E665C4"/>
    <w:rsid w:val="00E678AF"/>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5251"/>
    <w:rsid w:val="00E86BF6"/>
    <w:rsid w:val="00E87419"/>
    <w:rsid w:val="00E9241A"/>
    <w:rsid w:val="00E92AEF"/>
    <w:rsid w:val="00E934A5"/>
    <w:rsid w:val="00E95048"/>
    <w:rsid w:val="00EA02E7"/>
    <w:rsid w:val="00EA0A92"/>
    <w:rsid w:val="00EA0AB1"/>
    <w:rsid w:val="00EA0C66"/>
    <w:rsid w:val="00EA4C85"/>
    <w:rsid w:val="00EA6CE7"/>
    <w:rsid w:val="00EB36CC"/>
    <w:rsid w:val="00EC0602"/>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49CC"/>
    <w:rsid w:val="00EF58F8"/>
    <w:rsid w:val="00EF6E51"/>
    <w:rsid w:val="00F008D8"/>
    <w:rsid w:val="00F00D47"/>
    <w:rsid w:val="00F02536"/>
    <w:rsid w:val="00F02DB3"/>
    <w:rsid w:val="00F03426"/>
    <w:rsid w:val="00F05046"/>
    <w:rsid w:val="00F050A3"/>
    <w:rsid w:val="00F051F9"/>
    <w:rsid w:val="00F05837"/>
    <w:rsid w:val="00F06641"/>
    <w:rsid w:val="00F113F3"/>
    <w:rsid w:val="00F123F7"/>
    <w:rsid w:val="00F12A4E"/>
    <w:rsid w:val="00F14863"/>
    <w:rsid w:val="00F1500F"/>
    <w:rsid w:val="00F162E5"/>
    <w:rsid w:val="00F17C4B"/>
    <w:rsid w:val="00F22945"/>
    <w:rsid w:val="00F24220"/>
    <w:rsid w:val="00F24DE1"/>
    <w:rsid w:val="00F25EEF"/>
    <w:rsid w:val="00F2691F"/>
    <w:rsid w:val="00F27B57"/>
    <w:rsid w:val="00F30896"/>
    <w:rsid w:val="00F30A5E"/>
    <w:rsid w:val="00F33425"/>
    <w:rsid w:val="00F337A6"/>
    <w:rsid w:val="00F34C10"/>
    <w:rsid w:val="00F354B7"/>
    <w:rsid w:val="00F3633A"/>
    <w:rsid w:val="00F379EF"/>
    <w:rsid w:val="00F44B99"/>
    <w:rsid w:val="00F45C9B"/>
    <w:rsid w:val="00F4604D"/>
    <w:rsid w:val="00F4783A"/>
    <w:rsid w:val="00F50454"/>
    <w:rsid w:val="00F50EC7"/>
    <w:rsid w:val="00F51FCD"/>
    <w:rsid w:val="00F5230F"/>
    <w:rsid w:val="00F53E9B"/>
    <w:rsid w:val="00F55C80"/>
    <w:rsid w:val="00F574AA"/>
    <w:rsid w:val="00F57C58"/>
    <w:rsid w:val="00F61337"/>
    <w:rsid w:val="00F6163D"/>
    <w:rsid w:val="00F623F7"/>
    <w:rsid w:val="00F62CEE"/>
    <w:rsid w:val="00F64A02"/>
    <w:rsid w:val="00F6633C"/>
    <w:rsid w:val="00F71802"/>
    <w:rsid w:val="00F7242F"/>
    <w:rsid w:val="00F73BFA"/>
    <w:rsid w:val="00F7560E"/>
    <w:rsid w:val="00F768D2"/>
    <w:rsid w:val="00F76AAA"/>
    <w:rsid w:val="00F82372"/>
    <w:rsid w:val="00F828DC"/>
    <w:rsid w:val="00F829CC"/>
    <w:rsid w:val="00F82E46"/>
    <w:rsid w:val="00F83F35"/>
    <w:rsid w:val="00F85206"/>
    <w:rsid w:val="00F90384"/>
    <w:rsid w:val="00F904E9"/>
    <w:rsid w:val="00F90577"/>
    <w:rsid w:val="00F91197"/>
    <w:rsid w:val="00F934F3"/>
    <w:rsid w:val="00F94DB2"/>
    <w:rsid w:val="00F94DE5"/>
    <w:rsid w:val="00F94ED6"/>
    <w:rsid w:val="00F95B8F"/>
    <w:rsid w:val="00F96556"/>
    <w:rsid w:val="00F97B51"/>
    <w:rsid w:val="00FA0CEB"/>
    <w:rsid w:val="00FA4D1C"/>
    <w:rsid w:val="00FA5B6C"/>
    <w:rsid w:val="00FA7870"/>
    <w:rsid w:val="00FB3A4A"/>
    <w:rsid w:val="00FB507E"/>
    <w:rsid w:val="00FB6AC5"/>
    <w:rsid w:val="00FC12D0"/>
    <w:rsid w:val="00FC4C4E"/>
    <w:rsid w:val="00FC728C"/>
    <w:rsid w:val="00FD0C3D"/>
    <w:rsid w:val="00FD114C"/>
    <w:rsid w:val="00FD203D"/>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51DF"/>
    <w:rsid w:val="00FF5614"/>
    <w:rsid w:val="00FF5EAF"/>
    <w:rsid w:val="00FF6919"/>
    <w:rsid w:val="00FF6E9E"/>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6638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4886">
      <w:bodyDiv w:val="1"/>
      <w:marLeft w:val="0"/>
      <w:marRight w:val="0"/>
      <w:marTop w:val="0"/>
      <w:marBottom w:val="0"/>
      <w:divBdr>
        <w:top w:val="none" w:sz="0" w:space="0" w:color="auto"/>
        <w:left w:val="none" w:sz="0" w:space="0" w:color="auto"/>
        <w:bottom w:val="none" w:sz="0" w:space="0" w:color="auto"/>
        <w:right w:val="none" w:sz="0" w:space="0" w:color="auto"/>
      </w:divBdr>
    </w:div>
    <w:div w:id="14353043">
      <w:bodyDiv w:val="1"/>
      <w:marLeft w:val="0"/>
      <w:marRight w:val="0"/>
      <w:marTop w:val="0"/>
      <w:marBottom w:val="0"/>
      <w:divBdr>
        <w:top w:val="none" w:sz="0" w:space="0" w:color="auto"/>
        <w:left w:val="none" w:sz="0" w:space="0" w:color="auto"/>
        <w:bottom w:val="none" w:sz="0" w:space="0" w:color="auto"/>
        <w:right w:val="none" w:sz="0" w:space="0" w:color="auto"/>
      </w:divBdr>
    </w:div>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693700777">
      <w:bodyDiv w:val="1"/>
      <w:marLeft w:val="0"/>
      <w:marRight w:val="0"/>
      <w:marTop w:val="0"/>
      <w:marBottom w:val="0"/>
      <w:divBdr>
        <w:top w:val="none" w:sz="0" w:space="0" w:color="auto"/>
        <w:left w:val="none" w:sz="0" w:space="0" w:color="auto"/>
        <w:bottom w:val="none" w:sz="0" w:space="0" w:color="auto"/>
        <w:right w:val="none" w:sz="0" w:space="0" w:color="auto"/>
      </w:divBdr>
    </w:div>
    <w:div w:id="957447104">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437018292">
      <w:bodyDiv w:val="1"/>
      <w:marLeft w:val="0"/>
      <w:marRight w:val="0"/>
      <w:marTop w:val="0"/>
      <w:marBottom w:val="0"/>
      <w:divBdr>
        <w:top w:val="none" w:sz="0" w:space="0" w:color="auto"/>
        <w:left w:val="none" w:sz="0" w:space="0" w:color="auto"/>
        <w:bottom w:val="none" w:sz="0" w:space="0" w:color="auto"/>
        <w:right w:val="none" w:sz="0" w:space="0" w:color="auto"/>
      </w:divBdr>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5AA36-6F0D-4D4B-979A-EC3F36FF5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3511</Words>
  <Characters>19313</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133</cp:revision>
  <cp:lastPrinted>2020-09-18T20:10:00Z</cp:lastPrinted>
  <dcterms:created xsi:type="dcterms:W3CDTF">2021-05-14T16:49:00Z</dcterms:created>
  <dcterms:modified xsi:type="dcterms:W3CDTF">2022-02-22T21:42:00Z</dcterms:modified>
</cp:coreProperties>
</file>