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 A</w:t>
      </w:r>
      <w:r w:rsidR="00F16DA3">
        <w:rPr>
          <w:rFonts w:ascii="Arial" w:hAnsi="Arial" w:cs="Arial"/>
          <w:b/>
          <w:sz w:val="24"/>
          <w:szCs w:val="24"/>
        </w:rPr>
        <w:t xml:space="preserve"> </w:t>
      </w:r>
      <w:r w:rsidR="005E18CB">
        <w:rPr>
          <w:rFonts w:ascii="Arial" w:hAnsi="Arial" w:cs="Arial"/>
          <w:b/>
          <w:sz w:val="24"/>
          <w:szCs w:val="24"/>
        </w:rPr>
        <w:t xml:space="preserve">12 DOCE DE JUNIO </w:t>
      </w:r>
      <w:r>
        <w:rPr>
          <w:rFonts w:ascii="Arial" w:hAnsi="Arial" w:cs="Arial"/>
          <w:b/>
          <w:sz w:val="24"/>
          <w:szCs w:val="24"/>
        </w:rPr>
        <w:t>DE 2018 DOS MIL DIECIOCHO</w:t>
      </w:r>
      <w:r w:rsidRPr="000F1C72">
        <w:rPr>
          <w:rFonts w:ascii="Arial" w:hAnsi="Arial" w:cs="Arial"/>
          <w:b/>
          <w:sz w:val="24"/>
          <w:szCs w:val="24"/>
        </w:rPr>
        <w:t>.</w:t>
      </w:r>
      <w:r w:rsidR="00352A14">
        <w:rPr>
          <w:rFonts w:ascii="Arial" w:hAnsi="Arial" w:cs="Arial"/>
          <w:b/>
          <w:sz w:val="24"/>
          <w:szCs w:val="24"/>
        </w:rPr>
        <w:t xml:space="preserve"> </w:t>
      </w:r>
      <w:r w:rsidRPr="000F1C72">
        <w:rPr>
          <w:rFonts w:ascii="Arial" w:hAnsi="Arial" w:cs="Arial"/>
          <w:b/>
          <w:sz w:val="24"/>
          <w:szCs w:val="24"/>
        </w:rPr>
        <w:t xml:space="preserve">- - - - - - - - - - - - - - - - - - - - - - - - - - - - - - - - - - - - - - - - - - - - - </w:t>
      </w:r>
      <w:r w:rsidR="0087428B">
        <w:rPr>
          <w:rFonts w:ascii="Arial" w:hAnsi="Arial" w:cs="Arial"/>
          <w:b/>
          <w:sz w:val="24"/>
          <w:szCs w:val="24"/>
        </w:rPr>
        <w:t xml:space="preserve">- - </w:t>
      </w:r>
      <w:r w:rsidR="005E18CB">
        <w:rPr>
          <w:rFonts w:ascii="Arial" w:hAnsi="Arial" w:cs="Arial"/>
          <w:b/>
          <w:sz w:val="24"/>
          <w:szCs w:val="24"/>
        </w:rPr>
        <w:t>- - - -</w:t>
      </w:r>
    </w:p>
    <w:p w:rsidR="000802F9" w:rsidRDefault="000802F9" w:rsidP="00986B87">
      <w:pPr>
        <w:pStyle w:val="Sinespaciado"/>
        <w:spacing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71146E">
        <w:rPr>
          <w:rFonts w:ascii="Arial" w:hAnsi="Arial" w:cs="Arial"/>
          <w:b/>
          <w:sz w:val="24"/>
          <w:szCs w:val="24"/>
          <w:lang w:eastAsia="es-ES"/>
        </w:rPr>
        <w:t>0</w:t>
      </w:r>
      <w:r w:rsidR="0087428B">
        <w:rPr>
          <w:rFonts w:ascii="Arial" w:hAnsi="Arial" w:cs="Arial"/>
          <w:b/>
          <w:sz w:val="24"/>
          <w:szCs w:val="24"/>
          <w:lang w:eastAsia="es-ES"/>
        </w:rPr>
        <w:t>0</w:t>
      </w:r>
      <w:r w:rsidR="00366F87">
        <w:rPr>
          <w:rFonts w:ascii="Arial" w:hAnsi="Arial" w:cs="Arial"/>
          <w:b/>
          <w:sz w:val="24"/>
          <w:szCs w:val="24"/>
          <w:lang w:eastAsia="es-ES"/>
        </w:rPr>
        <w:t>1</w:t>
      </w:r>
      <w:r>
        <w:rPr>
          <w:rFonts w:ascii="Arial" w:hAnsi="Arial" w:cs="Arial"/>
          <w:b/>
          <w:sz w:val="24"/>
          <w:szCs w:val="24"/>
          <w:lang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7C6C13">
        <w:rPr>
          <w:rFonts w:ascii="Arial" w:hAnsi="Arial" w:cs="Arial"/>
          <w:b/>
          <w:sz w:val="24"/>
          <w:szCs w:val="24"/>
          <w:lang w:val="es-ES_tradnl" w:eastAsia="es-ES"/>
        </w:rPr>
        <w:t>**********</w:t>
      </w:r>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F64399">
        <w:rPr>
          <w:rFonts w:ascii="Arial" w:hAnsi="Arial" w:cs="Arial"/>
          <w:b/>
          <w:sz w:val="24"/>
          <w:szCs w:val="24"/>
          <w:lang w:eastAsia="es-ES"/>
        </w:rPr>
        <w:t>**********</w:t>
      </w:r>
      <w:r>
        <w:rPr>
          <w:rFonts w:ascii="Arial" w:hAnsi="Arial" w:cs="Arial"/>
          <w:b/>
          <w:sz w:val="24"/>
          <w:szCs w:val="24"/>
          <w:lang w:eastAsia="es-ES"/>
        </w:rPr>
        <w:t xml:space="preserve">, DE </w:t>
      </w:r>
      <w:r w:rsidR="00F24893">
        <w:rPr>
          <w:rFonts w:ascii="Arial" w:hAnsi="Arial" w:cs="Arial"/>
          <w:b/>
          <w:sz w:val="24"/>
          <w:szCs w:val="24"/>
          <w:lang w:eastAsia="es-ES"/>
        </w:rPr>
        <w:t>10 DIEZ DE NOVIEMBRE DE 2017 DOS MIL DIECISIETE</w:t>
      </w:r>
      <w:r>
        <w:rPr>
          <w:rFonts w:ascii="Arial" w:hAnsi="Arial" w:cs="Arial"/>
          <w:b/>
          <w:sz w:val="24"/>
          <w:szCs w:val="24"/>
          <w:lang w:eastAsia="es-ES"/>
        </w:rPr>
        <w:t xml:space="preserve">, </w:t>
      </w:r>
      <w:r w:rsidR="00941853" w:rsidRPr="00941853">
        <w:rPr>
          <w:rFonts w:ascii="Arial" w:hAnsi="Arial" w:cs="Arial"/>
          <w:sz w:val="24"/>
          <w:szCs w:val="24"/>
          <w:lang w:eastAsia="es-ES"/>
        </w:rPr>
        <w:t>emitida por el</w:t>
      </w:r>
      <w:r w:rsidR="00941853">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7F0DD6">
        <w:rPr>
          <w:rFonts w:ascii="Arial" w:hAnsi="Arial" w:cs="Arial"/>
          <w:b/>
          <w:sz w:val="24"/>
          <w:szCs w:val="24"/>
          <w:lang w:val="es-ES_tradnl" w:eastAsia="es-ES"/>
        </w:rPr>
        <w:t>AL CON NUMERO ESTADÍSTICO PV-</w:t>
      </w:r>
      <w:r w:rsidR="009311F8">
        <w:rPr>
          <w:rFonts w:ascii="Arial" w:hAnsi="Arial" w:cs="Arial"/>
          <w:b/>
          <w:sz w:val="24"/>
          <w:szCs w:val="24"/>
          <w:lang w:val="es-ES_tradnl" w:eastAsia="es-ES"/>
        </w:rPr>
        <w:t>26</w:t>
      </w:r>
      <w:r w:rsidR="00000EDC">
        <w:rPr>
          <w:rFonts w:ascii="Arial" w:hAnsi="Arial" w:cs="Arial"/>
          <w:b/>
          <w:sz w:val="24"/>
          <w:szCs w:val="24"/>
          <w:lang w:val="es-ES_tradnl" w:eastAsia="es-ES"/>
        </w:rPr>
        <w:t>3</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0087428B">
        <w:rPr>
          <w:rFonts w:ascii="Arial" w:eastAsia="Times New Roman" w:hAnsi="Arial" w:cs="Arial"/>
          <w:b/>
          <w:bCs/>
          <w:iCs/>
          <w:caps/>
          <w:kern w:val="2"/>
          <w:sz w:val="24"/>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7F0DD6">
        <w:rPr>
          <w:rFonts w:ascii="Arial" w:hAnsi="Arial" w:cs="Arial"/>
          <w:sz w:val="24"/>
          <w:szCs w:val="24"/>
          <w:lang w:val="es-ES_tradnl" w:eastAsia="es-ES"/>
        </w:rPr>
        <w:t xml:space="preserve"> - - - - </w:t>
      </w:r>
      <w:r w:rsidR="00986B87">
        <w:rPr>
          <w:rFonts w:ascii="Arial" w:hAnsi="Arial" w:cs="Arial"/>
          <w:sz w:val="24"/>
          <w:szCs w:val="24"/>
          <w:lang w:val="es-ES_tradnl" w:eastAsia="es-ES"/>
        </w:rPr>
        <w:t xml:space="preserve">- - - - - </w:t>
      </w:r>
    </w:p>
    <w:p w:rsidR="000802F9" w:rsidRPr="000F1C72" w:rsidRDefault="000802F9" w:rsidP="000802F9">
      <w:pPr>
        <w:spacing w:after="0" w:line="240" w:lineRule="auto"/>
        <w:ind w:right="51"/>
        <w:jc w:val="both"/>
        <w:rPr>
          <w:rFonts w:ascii="Arial" w:eastAsia="Times New Roman" w:hAnsi="Arial" w:cs="Arial"/>
          <w:b/>
          <w:bCs/>
          <w:sz w:val="24"/>
          <w:szCs w:val="24"/>
          <w:lang w:eastAsia="es-ES"/>
        </w:rPr>
      </w:pP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7F0DD6" w:rsidRDefault="000802F9" w:rsidP="00986B87">
      <w:pPr>
        <w:spacing w:line="360" w:lineRule="auto"/>
        <w:ind w:right="51" w:firstLine="567"/>
        <w:jc w:val="both"/>
        <w:rPr>
          <w:rFonts w:ascii="Arial" w:hAnsi="Arial" w:cs="Arial"/>
          <w:sz w:val="24"/>
          <w:szCs w:val="24"/>
          <w:lang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F73D76">
        <w:rPr>
          <w:rFonts w:ascii="Arial" w:eastAsia="Times New Roman" w:hAnsi="Arial" w:cs="Arial"/>
          <w:sz w:val="24"/>
          <w:szCs w:val="24"/>
          <w:lang w:eastAsia="es-ES"/>
        </w:rPr>
        <w:t xml:space="preserve">05 cinco de enero </w:t>
      </w:r>
      <w:r>
        <w:rPr>
          <w:rFonts w:ascii="Arial" w:eastAsia="Times New Roman" w:hAnsi="Arial" w:cs="Arial"/>
          <w:sz w:val="24"/>
          <w:szCs w:val="24"/>
          <w:lang w:eastAsia="es-ES"/>
        </w:rPr>
        <w:t xml:space="preserve">de 2018 dos mil dieciocho,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7F0DD6">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7C6C13">
        <w:rPr>
          <w:rFonts w:ascii="Arial" w:hAnsi="Arial" w:cs="Arial"/>
          <w:b/>
          <w:sz w:val="24"/>
          <w:szCs w:val="24"/>
          <w:lang w:val="es-ES_tradnl" w:eastAsia="es-ES"/>
        </w:rPr>
        <w:t>**********</w:t>
      </w:r>
      <w:r w:rsidR="007C6C13" w:rsidRPr="009E202F">
        <w:rPr>
          <w:rFonts w:ascii="Arial" w:hAnsi="Arial" w:cs="Arial"/>
          <w:sz w:val="24"/>
          <w:szCs w:val="24"/>
          <w:lang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6A28D1">
        <w:rPr>
          <w:rFonts w:ascii="Arial" w:hAnsi="Arial" w:cs="Arial"/>
          <w:b/>
          <w:sz w:val="24"/>
          <w:szCs w:val="24"/>
          <w:lang w:eastAsia="es-ES"/>
        </w:rPr>
        <w:t xml:space="preserve">********** </w:t>
      </w:r>
      <w:r w:rsidR="00986B87">
        <w:rPr>
          <w:rFonts w:ascii="Arial" w:hAnsi="Arial" w:cs="Arial"/>
          <w:sz w:val="24"/>
          <w:szCs w:val="24"/>
          <w:lang w:eastAsia="es-ES"/>
        </w:rPr>
        <w:t xml:space="preserve">, </w:t>
      </w:r>
      <w:r w:rsidRPr="00986B87">
        <w:rPr>
          <w:rFonts w:ascii="Arial" w:hAnsi="Arial" w:cs="Arial"/>
          <w:sz w:val="24"/>
          <w:szCs w:val="24"/>
          <w:lang w:eastAsia="es-ES"/>
        </w:rPr>
        <w:t>de</w:t>
      </w:r>
      <w:r w:rsidRPr="000802F9">
        <w:rPr>
          <w:rFonts w:ascii="Arial" w:hAnsi="Arial" w:cs="Arial"/>
          <w:sz w:val="24"/>
          <w:szCs w:val="24"/>
          <w:lang w:eastAsia="es-ES"/>
        </w:rPr>
        <w:t xml:space="preserve"> </w:t>
      </w:r>
      <w:r w:rsidR="00986B87">
        <w:rPr>
          <w:rFonts w:ascii="Arial" w:hAnsi="Arial" w:cs="Arial"/>
          <w:sz w:val="24"/>
          <w:szCs w:val="24"/>
          <w:lang w:eastAsia="es-ES"/>
        </w:rPr>
        <w:t>10 diez de noviembre de 2017 dos mil diecisiete</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7F0DD6">
        <w:rPr>
          <w:rFonts w:ascii="Arial" w:hAnsi="Arial" w:cs="Arial"/>
          <w:b/>
          <w:sz w:val="24"/>
          <w:szCs w:val="24"/>
          <w:lang w:val="es-ES"/>
        </w:rPr>
        <w:t>al con número estadístico PV-</w:t>
      </w:r>
      <w:r w:rsidR="00A71C61">
        <w:rPr>
          <w:rFonts w:ascii="Arial" w:hAnsi="Arial" w:cs="Arial"/>
          <w:b/>
          <w:sz w:val="24"/>
          <w:szCs w:val="24"/>
          <w:lang w:val="es-ES"/>
        </w:rPr>
        <w:t>26</w:t>
      </w:r>
      <w:r w:rsidR="00644B96">
        <w:rPr>
          <w:rFonts w:ascii="Arial" w:hAnsi="Arial" w:cs="Arial"/>
          <w:b/>
          <w:sz w:val="24"/>
          <w:szCs w:val="24"/>
          <w:lang w:val="es-ES"/>
        </w:rPr>
        <w:t>3</w:t>
      </w:r>
      <w:r w:rsidRPr="000F1C72">
        <w:rPr>
          <w:rFonts w:ascii="Arial" w:hAnsi="Arial" w:cs="Arial"/>
          <w:b/>
          <w:color w:val="000000"/>
          <w:sz w:val="24"/>
          <w:szCs w:val="24"/>
        </w:rPr>
        <w:t xml:space="preserve">, de la </w:t>
      </w:r>
      <w:r>
        <w:rPr>
          <w:rFonts w:ascii="Arial" w:hAnsi="Arial" w:cs="Arial"/>
          <w:b/>
          <w:color w:val="000000"/>
          <w:sz w:val="24"/>
          <w:szCs w:val="24"/>
        </w:rPr>
        <w:t>Comisaría de Vialidad Munici</w:t>
      </w:r>
      <w:r w:rsidR="007F0DD6">
        <w:rPr>
          <w:rFonts w:ascii="Arial" w:hAnsi="Arial" w:cs="Arial"/>
          <w:b/>
          <w:color w:val="000000"/>
          <w:sz w:val="24"/>
          <w:szCs w:val="24"/>
        </w:rPr>
        <w:t>pal de Oaxaca de Juárez, Oaxaca</w:t>
      </w:r>
      <w:r w:rsidR="00A71C61">
        <w:rPr>
          <w:rFonts w:ascii="Arial" w:hAnsi="Arial" w:cs="Arial"/>
          <w:color w:val="000000"/>
          <w:sz w:val="24"/>
          <w:szCs w:val="24"/>
        </w:rPr>
        <w:t>.</w:t>
      </w:r>
    </w:p>
    <w:p w:rsidR="000802F9" w:rsidRPr="00912E90" w:rsidRDefault="000802F9" w:rsidP="004015FF">
      <w:pPr>
        <w:spacing w:line="360" w:lineRule="auto"/>
        <w:ind w:right="51" w:firstLine="567"/>
        <w:jc w:val="both"/>
        <w:rPr>
          <w:rFonts w:ascii="Arial" w:eastAsia="Times New Roman" w:hAnsi="Arial" w:cs="Arial"/>
          <w:sz w:val="24"/>
          <w:szCs w:val="24"/>
          <w:lang w:val="es-ES" w:eastAsia="es-ES"/>
        </w:rPr>
      </w:pPr>
      <w:r w:rsidRPr="004A05A4">
        <w:rPr>
          <w:rFonts w:ascii="Arial" w:eastAsia="Times New Roman" w:hAnsi="Arial" w:cs="Arial"/>
          <w:sz w:val="24"/>
          <w:szCs w:val="24"/>
          <w:lang w:val="es-ES" w:eastAsia="es-ES"/>
        </w:rPr>
        <w:t xml:space="preserve">Por auto de </w:t>
      </w:r>
      <w:r w:rsidR="00322CAE">
        <w:rPr>
          <w:rFonts w:ascii="Arial" w:eastAsia="Times New Roman" w:hAnsi="Arial" w:cs="Arial"/>
          <w:sz w:val="24"/>
          <w:szCs w:val="24"/>
          <w:lang w:val="es-ES" w:eastAsia="es-ES"/>
        </w:rPr>
        <w:t xml:space="preserve">08 ocho </w:t>
      </w:r>
      <w:r w:rsidR="007F0DD6">
        <w:rPr>
          <w:rFonts w:ascii="Arial" w:eastAsia="Times New Roman" w:hAnsi="Arial" w:cs="Arial"/>
          <w:sz w:val="24"/>
          <w:szCs w:val="24"/>
          <w:lang w:val="es-ES" w:eastAsia="es-ES"/>
        </w:rPr>
        <w:t xml:space="preserve">de enero </w:t>
      </w:r>
      <w:r>
        <w:rPr>
          <w:rFonts w:ascii="Arial" w:eastAsia="Times New Roman" w:hAnsi="Arial" w:cs="Arial"/>
          <w:sz w:val="24"/>
          <w:szCs w:val="24"/>
          <w:lang w:val="es-ES" w:eastAsia="es-ES"/>
        </w:rPr>
        <w:t>de 2018 dos mil dieciocho,</w:t>
      </w:r>
      <w:r w:rsidR="004015FF">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autoridad demandada</w:t>
      </w:r>
      <w:r w:rsidRPr="00322CAE">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w:t>
      </w:r>
      <w:r w:rsidR="00BE093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w:t>
      </w:r>
      <w:r w:rsidR="00EA2C1A">
        <w:rPr>
          <w:rFonts w:ascii="Arial" w:eastAsia="Times New Roman" w:hAnsi="Arial" w:cs="Arial"/>
          <w:sz w:val="24"/>
          <w:szCs w:val="24"/>
          <w:lang w:val="es-ES_tradnl" w:eastAsia="es-ES"/>
        </w:rPr>
        <w:t xml:space="preserve"> 13 y 14</w:t>
      </w:r>
      <w:r>
        <w:rPr>
          <w:rFonts w:ascii="Arial" w:eastAsia="Times New Roman" w:hAnsi="Arial" w:cs="Arial"/>
          <w:sz w:val="24"/>
          <w:szCs w:val="24"/>
          <w:lang w:val="es-ES_tradnl" w:eastAsia="es-ES"/>
        </w:rPr>
        <w:t>).</w:t>
      </w:r>
    </w:p>
    <w:p w:rsidR="00504320" w:rsidRPr="00864C16" w:rsidRDefault="00504320"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26 veintiséis de marzo de 2018 dos mil dieciocho, </w:t>
      </w:r>
      <w:r w:rsidR="00864C16">
        <w:rPr>
          <w:rFonts w:ascii="Arial" w:eastAsia="Times New Roman" w:hAnsi="Arial" w:cs="Arial"/>
          <w:sz w:val="24"/>
          <w:szCs w:val="24"/>
          <w:lang w:val="es-ES" w:eastAsia="es-ES"/>
        </w:rPr>
        <w:t xml:space="preserve">se hizo del conocimiento a las partes el cambio de estructura de éste Tribunal de los Contencioso Administrativo y de Cuentas a </w:t>
      </w:r>
      <w:r w:rsidR="00864C16">
        <w:rPr>
          <w:rFonts w:ascii="Arial" w:eastAsia="Times New Roman" w:hAnsi="Arial" w:cs="Arial"/>
          <w:b/>
          <w:sz w:val="24"/>
          <w:szCs w:val="24"/>
          <w:lang w:val="es-ES" w:eastAsia="es-ES"/>
        </w:rPr>
        <w:t>Tribunal de Justicia Administrativa del Estado</w:t>
      </w:r>
      <w:r w:rsidR="00864C16">
        <w:rPr>
          <w:rFonts w:ascii="Arial" w:eastAsia="Times New Roman" w:hAnsi="Arial" w:cs="Arial"/>
          <w:sz w:val="24"/>
          <w:szCs w:val="24"/>
          <w:lang w:val="es-ES" w:eastAsia="es-ES"/>
        </w:rPr>
        <w:t xml:space="preserve"> y el inicio de actividades, (foja </w:t>
      </w:r>
      <w:r w:rsidR="004617BB">
        <w:rPr>
          <w:rFonts w:ascii="Arial" w:eastAsia="Times New Roman" w:hAnsi="Arial" w:cs="Arial"/>
          <w:sz w:val="24"/>
          <w:szCs w:val="24"/>
          <w:lang w:val="es-ES" w:eastAsia="es-ES"/>
        </w:rPr>
        <w:t>15</w:t>
      </w:r>
      <w:r w:rsidR="00AE2317">
        <w:rPr>
          <w:rFonts w:ascii="Arial" w:eastAsia="Times New Roman" w:hAnsi="Arial" w:cs="Arial"/>
          <w:sz w:val="24"/>
          <w:szCs w:val="24"/>
          <w:lang w:val="es-ES" w:eastAsia="es-ES"/>
        </w:rPr>
        <w:t>).</w:t>
      </w:r>
    </w:p>
    <w:p w:rsidR="000802F9" w:rsidRPr="00381808" w:rsidRDefault="000802F9" w:rsidP="004015FF">
      <w:pPr>
        <w:spacing w:line="360" w:lineRule="auto"/>
        <w:ind w:right="51" w:firstLine="567"/>
        <w:jc w:val="both"/>
        <w:rPr>
          <w:rFonts w:ascii="Arial" w:eastAsia="Times New Roman" w:hAnsi="Arial" w:cs="Arial"/>
          <w:sz w:val="24"/>
          <w:szCs w:val="24"/>
          <w:lang w:val="es-ES" w:eastAsia="es-ES"/>
        </w:rPr>
      </w:pPr>
      <w:r w:rsidRPr="00C612C7">
        <w:rPr>
          <w:rFonts w:ascii="Arial" w:eastAsia="Times New Roman" w:hAnsi="Arial" w:cs="Arial"/>
          <w:b/>
          <w:sz w:val="24"/>
          <w:szCs w:val="24"/>
          <w:lang w:val="es-ES" w:eastAsia="es-ES"/>
        </w:rPr>
        <w:t xml:space="preserve">TERCERO. </w:t>
      </w:r>
      <w:r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 xml:space="preserve">eído de </w:t>
      </w:r>
      <w:r w:rsidR="003727E6">
        <w:rPr>
          <w:rFonts w:ascii="Arial" w:eastAsia="Times New Roman" w:hAnsi="Arial" w:cs="Arial"/>
          <w:sz w:val="24"/>
          <w:szCs w:val="24"/>
          <w:lang w:val="es-ES" w:eastAsia="es-ES"/>
        </w:rPr>
        <w:t xml:space="preserve">23 veintitrés </w:t>
      </w:r>
      <w:r w:rsidR="00AE2317">
        <w:rPr>
          <w:rFonts w:ascii="Arial" w:eastAsia="Times New Roman" w:hAnsi="Arial" w:cs="Arial"/>
          <w:sz w:val="24"/>
          <w:szCs w:val="24"/>
          <w:lang w:val="es-ES" w:eastAsia="es-ES"/>
        </w:rPr>
        <w:t xml:space="preserve">de mayo </w:t>
      </w:r>
      <w:r w:rsidR="004015FF">
        <w:rPr>
          <w:rFonts w:ascii="Arial" w:eastAsia="Times New Roman" w:hAnsi="Arial" w:cs="Arial"/>
          <w:sz w:val="24"/>
          <w:szCs w:val="24"/>
          <w:lang w:val="es-ES" w:eastAsia="es-ES"/>
        </w:rPr>
        <w:t xml:space="preserve">de 2018 dos mil dieciocho, </w:t>
      </w:r>
      <w:r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Pr="004015FF">
        <w:rPr>
          <w:rFonts w:ascii="Arial" w:eastAsia="Times New Roman" w:hAnsi="Arial" w:cs="Arial"/>
          <w:b/>
          <w:sz w:val="24"/>
          <w:szCs w:val="24"/>
          <w:lang w:val="es-ES" w:eastAsia="es-ES"/>
        </w:rPr>
        <w:t xml:space="preserve"> </w:t>
      </w:r>
      <w:r w:rsidRPr="00AE2317">
        <w:rPr>
          <w:rFonts w:ascii="Arial" w:eastAsia="Times New Roman" w:hAnsi="Arial" w:cs="Arial"/>
          <w:sz w:val="24"/>
          <w:szCs w:val="24"/>
          <w:lang w:val="es-ES" w:eastAsia="es-ES"/>
        </w:rPr>
        <w:t>Policía Vial</w:t>
      </w:r>
      <w:r w:rsidR="00AE2317">
        <w:rPr>
          <w:rFonts w:ascii="Arial" w:eastAsia="Times New Roman" w:hAnsi="Arial" w:cs="Arial"/>
          <w:sz w:val="24"/>
          <w:szCs w:val="24"/>
          <w:lang w:val="es-ES" w:eastAsia="es-ES"/>
        </w:rPr>
        <w:t xml:space="preserve"> con número estadístico PV-</w:t>
      </w:r>
      <w:r w:rsidR="00000EDC">
        <w:rPr>
          <w:rFonts w:ascii="Arial" w:eastAsia="Times New Roman" w:hAnsi="Arial" w:cs="Arial"/>
          <w:sz w:val="24"/>
          <w:szCs w:val="24"/>
          <w:lang w:val="es-ES" w:eastAsia="es-ES"/>
        </w:rPr>
        <w:t>263</w:t>
      </w:r>
      <w:r w:rsidRPr="00AE2317">
        <w:rPr>
          <w:rFonts w:ascii="Arial" w:eastAsia="Times New Roman" w:hAnsi="Arial" w:cs="Arial"/>
          <w:sz w:val="24"/>
          <w:szCs w:val="24"/>
          <w:lang w:val="es-ES" w:eastAsia="es-ES"/>
        </w:rPr>
        <w:t>, de la Comisaría de Vialidad Municipal de Oaxaca de Juárez, Oaxaca,</w:t>
      </w:r>
      <w:r w:rsidR="00644B96">
        <w:rPr>
          <w:rFonts w:ascii="Arial" w:eastAsia="Times New Roman" w:hAnsi="Arial" w:cs="Arial"/>
          <w:sz w:val="24"/>
          <w:szCs w:val="24"/>
          <w:lang w:val="es-ES" w:eastAsia="es-ES"/>
        </w:rPr>
        <w:t xml:space="preserve"> </w:t>
      </w:r>
      <w:r w:rsidRPr="00381808">
        <w:rPr>
          <w:rFonts w:ascii="Arial" w:eastAsia="Times New Roman" w:hAnsi="Arial" w:cs="Arial"/>
          <w:sz w:val="24"/>
          <w:szCs w:val="24"/>
          <w:lang w:val="es-ES" w:eastAsia="es-ES"/>
        </w:rPr>
        <w:lastRenderedPageBreak/>
        <w:t>contestando la demanda de nulidad del actor, haciendo valer sus excepciones y defe</w:t>
      </w:r>
      <w:r w:rsidR="0087428B">
        <w:rPr>
          <w:rFonts w:ascii="Arial" w:eastAsia="Times New Roman" w:hAnsi="Arial" w:cs="Arial"/>
          <w:sz w:val="24"/>
          <w:szCs w:val="24"/>
          <w:lang w:val="es-ES" w:eastAsia="es-ES"/>
        </w:rPr>
        <w:t xml:space="preserve">nsas </w:t>
      </w:r>
      <w:r w:rsidRPr="00381808">
        <w:rPr>
          <w:rFonts w:ascii="Arial" w:eastAsia="Times New Roman" w:hAnsi="Arial" w:cs="Arial"/>
          <w:sz w:val="24"/>
          <w:szCs w:val="24"/>
          <w:lang w:val="es-ES" w:eastAsia="es-ES"/>
        </w:rPr>
        <w:t xml:space="preserve">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 xml:space="preserve">ordenándose correr traslado a la parte actora, </w:t>
      </w:r>
      <w:r w:rsidR="00644B96">
        <w:rPr>
          <w:rFonts w:ascii="Arial" w:eastAsia="Times New Roman" w:hAnsi="Arial" w:cs="Arial"/>
          <w:sz w:val="24"/>
          <w:szCs w:val="23"/>
          <w:lang w:val="es-ES" w:eastAsia="es-ES"/>
        </w:rPr>
        <w:t xml:space="preserve">fijándose </w:t>
      </w:r>
      <w:r w:rsidRPr="00381808">
        <w:rPr>
          <w:rFonts w:ascii="Arial" w:eastAsia="Times New Roman" w:hAnsi="Arial" w:cs="Arial"/>
          <w:sz w:val="24"/>
          <w:szCs w:val="23"/>
          <w:lang w:val="es-ES" w:eastAsia="es-ES"/>
        </w:rPr>
        <w:t>día y hora para la celebración de la</w:t>
      </w:r>
      <w:r w:rsidR="00644B96">
        <w:rPr>
          <w:rFonts w:ascii="Arial" w:eastAsia="Times New Roman" w:hAnsi="Arial" w:cs="Arial"/>
          <w:sz w:val="24"/>
          <w:szCs w:val="23"/>
          <w:lang w:val="es-ES" w:eastAsia="es-ES"/>
        </w:rPr>
        <w:t xml:space="preserve"> audiencia de Ley, </w:t>
      </w:r>
      <w:r w:rsidR="005523D0">
        <w:rPr>
          <w:rFonts w:ascii="Arial" w:eastAsia="Times New Roman" w:hAnsi="Arial" w:cs="Arial"/>
          <w:sz w:val="24"/>
          <w:szCs w:val="23"/>
          <w:lang w:val="es-ES" w:eastAsia="es-ES"/>
        </w:rPr>
        <w:t xml:space="preserve"> </w:t>
      </w:r>
      <w:r w:rsidR="00644B96">
        <w:rPr>
          <w:rFonts w:ascii="Arial" w:eastAsia="Times New Roman" w:hAnsi="Arial" w:cs="Arial"/>
          <w:sz w:val="24"/>
          <w:szCs w:val="23"/>
          <w:lang w:val="es-ES" w:eastAsia="es-ES"/>
        </w:rPr>
        <w:t xml:space="preserve">   (foja</w:t>
      </w:r>
      <w:r w:rsidR="00AE2317">
        <w:rPr>
          <w:rFonts w:ascii="Arial" w:eastAsia="Times New Roman" w:hAnsi="Arial" w:cs="Arial"/>
          <w:sz w:val="24"/>
          <w:szCs w:val="23"/>
          <w:lang w:val="es-ES" w:eastAsia="es-ES"/>
        </w:rPr>
        <w:t xml:space="preserve"> </w:t>
      </w:r>
      <w:r w:rsidR="00644B96">
        <w:rPr>
          <w:rFonts w:ascii="Arial" w:eastAsia="Times New Roman" w:hAnsi="Arial" w:cs="Arial"/>
          <w:sz w:val="24"/>
          <w:szCs w:val="23"/>
          <w:lang w:val="es-ES" w:eastAsia="es-ES"/>
        </w:rPr>
        <w:t>27</w:t>
      </w:r>
      <w:r w:rsidRPr="00381808">
        <w:rPr>
          <w:rFonts w:ascii="Arial" w:eastAsia="Times New Roman" w:hAnsi="Arial" w:cs="Arial"/>
          <w:sz w:val="24"/>
          <w:szCs w:val="23"/>
          <w:lang w:val="es-ES" w:eastAsia="es-ES"/>
        </w:rPr>
        <w:t>).</w:t>
      </w:r>
    </w:p>
    <w:p w:rsidR="000802F9" w:rsidRPr="007C553B" w:rsidRDefault="004015FF" w:rsidP="007C553B">
      <w:pPr>
        <w:spacing w:line="360" w:lineRule="auto"/>
        <w:ind w:right="51" w:firstLine="567"/>
        <w:jc w:val="both"/>
        <w:rPr>
          <w:rFonts w:ascii="Arial" w:hAnsi="Arial" w:cs="Arial"/>
          <w:sz w:val="24"/>
          <w:szCs w:val="24"/>
          <w:lang w:val="es-ES_tradnl"/>
        </w:rPr>
      </w:pPr>
      <w:r w:rsidRPr="00F73D76">
        <w:rPr>
          <w:rFonts w:ascii="Arial" w:hAnsi="Arial" w:cs="Arial"/>
          <w:b/>
          <w:sz w:val="24"/>
          <w:szCs w:val="24"/>
          <w:lang w:val="es-ES"/>
        </w:rPr>
        <w:t>CUARTO</w:t>
      </w:r>
      <w:r w:rsidR="000802F9" w:rsidRPr="00F73D76">
        <w:rPr>
          <w:rFonts w:ascii="Arial" w:hAnsi="Arial" w:cs="Arial"/>
          <w:b/>
          <w:sz w:val="24"/>
          <w:szCs w:val="24"/>
          <w:lang w:val="es-ES"/>
        </w:rPr>
        <w:t>.</w:t>
      </w:r>
      <w:r w:rsidR="000802F9" w:rsidRPr="00F73D76">
        <w:rPr>
          <w:rFonts w:ascii="Arial" w:hAnsi="Arial" w:cs="Arial"/>
          <w:sz w:val="24"/>
          <w:szCs w:val="24"/>
          <w:lang w:val="es-ES"/>
        </w:rPr>
        <w:t xml:space="preserve"> </w:t>
      </w:r>
      <w:r w:rsidR="000802F9" w:rsidRPr="00F73D76">
        <w:rPr>
          <w:rFonts w:ascii="Arial" w:hAnsi="Arial" w:cs="Arial"/>
          <w:sz w:val="24"/>
          <w:szCs w:val="24"/>
        </w:rPr>
        <w:t xml:space="preserve">El </w:t>
      </w:r>
      <w:r w:rsidR="002506BA" w:rsidRPr="00F73D76">
        <w:rPr>
          <w:rFonts w:ascii="Arial" w:hAnsi="Arial" w:cs="Arial"/>
          <w:sz w:val="24"/>
          <w:szCs w:val="24"/>
        </w:rPr>
        <w:t xml:space="preserve">11 once de junio </w:t>
      </w:r>
      <w:r w:rsidR="000802F9" w:rsidRPr="00F73D76">
        <w:rPr>
          <w:rFonts w:ascii="Arial" w:hAnsi="Arial" w:cs="Arial"/>
          <w:sz w:val="24"/>
          <w:szCs w:val="24"/>
        </w:rPr>
        <w:t>de 2018 dos mil dieciocho,</w:t>
      </w:r>
      <w:r w:rsidR="000802F9" w:rsidRPr="00F73D76">
        <w:rPr>
          <w:rFonts w:ascii="Arial" w:eastAsia="Times New Roman" w:hAnsi="Arial" w:cs="Arial"/>
          <w:snapToGrid w:val="0"/>
          <w:sz w:val="24"/>
          <w:szCs w:val="24"/>
          <w:lang w:val="es-ES_tradnl" w:eastAsia="es-ES"/>
        </w:rPr>
        <w:t xml:space="preserve"> se llevó a cabo la Audiencia de Ley, </w:t>
      </w:r>
      <w:r w:rsidR="000802F9" w:rsidRPr="00F73D76">
        <w:rPr>
          <w:rFonts w:ascii="Arial" w:eastAsia="Times New Roman" w:hAnsi="Arial" w:cs="Arial"/>
          <w:sz w:val="24"/>
          <w:szCs w:val="24"/>
          <w:lang w:eastAsia="es-ES"/>
        </w:rPr>
        <w:t xml:space="preserve">en la que no se presentaron las partes ni persona alguna que legalmente las representara; </w:t>
      </w:r>
      <w:r w:rsidR="005523D0">
        <w:rPr>
          <w:rFonts w:ascii="Arial" w:eastAsia="Times New Roman" w:hAnsi="Arial" w:cs="Arial"/>
          <w:sz w:val="24"/>
          <w:szCs w:val="24"/>
          <w:lang w:eastAsia="es-ES"/>
        </w:rPr>
        <w:t xml:space="preserve">no se formularon </w:t>
      </w:r>
      <w:r w:rsidR="00FC2277" w:rsidRPr="00F73D76">
        <w:rPr>
          <w:rFonts w:ascii="Arial" w:eastAsia="Times New Roman" w:hAnsi="Arial" w:cs="Arial"/>
          <w:sz w:val="24"/>
          <w:szCs w:val="24"/>
          <w:lang w:eastAsia="es-ES"/>
        </w:rPr>
        <w:t xml:space="preserve">alegatos </w:t>
      </w:r>
      <w:r w:rsidR="0087428B" w:rsidRPr="00F73D76">
        <w:rPr>
          <w:rFonts w:ascii="Arial" w:eastAsia="Times New Roman" w:hAnsi="Arial" w:cs="Arial"/>
          <w:sz w:val="24"/>
          <w:szCs w:val="24"/>
          <w:lang w:eastAsia="es-ES"/>
        </w:rPr>
        <w:t>y</w:t>
      </w:r>
      <w:r w:rsidR="000802F9" w:rsidRPr="00F73D76">
        <w:rPr>
          <w:rFonts w:ascii="Arial" w:eastAsia="Times New Roman" w:hAnsi="Arial" w:cs="Arial"/>
          <w:sz w:val="24"/>
          <w:szCs w:val="24"/>
          <w:lang w:eastAsia="es-ES"/>
        </w:rPr>
        <w:t xml:space="preserve"> </w:t>
      </w:r>
      <w:r w:rsidR="000802F9" w:rsidRPr="00F73D76">
        <w:rPr>
          <w:rFonts w:ascii="Arial" w:eastAsia="Times New Roman" w:hAnsi="Arial" w:cs="Arial"/>
          <w:sz w:val="24"/>
          <w:szCs w:val="24"/>
          <w:lang w:val="es-ES_tradnl" w:eastAsia="es-ES"/>
        </w:rPr>
        <w:t>se citó para oír sentencia misma que ahora se pronuncia dentro del término que establece el artículo 205, de la Ley de Procedimiento y Justicia Administrativa para el Estado de Oaxaca</w:t>
      </w:r>
      <w:r w:rsidR="00F73D76">
        <w:rPr>
          <w:rFonts w:ascii="Arial" w:eastAsia="Times New Roman" w:hAnsi="Arial" w:cs="Arial"/>
          <w:sz w:val="24"/>
          <w:szCs w:val="24"/>
          <w:lang w:val="es-ES_tradnl" w:eastAsia="es-ES"/>
        </w:rPr>
        <w:t xml:space="preserve">, </w:t>
      </w:r>
      <w:r w:rsidR="009D6914">
        <w:rPr>
          <w:rFonts w:ascii="Arial" w:eastAsia="Times New Roman" w:hAnsi="Arial" w:cs="Arial"/>
          <w:sz w:val="24"/>
          <w:szCs w:val="24"/>
          <w:lang w:val="es-ES_tradnl" w:eastAsia="es-ES"/>
        </w:rPr>
        <w:t xml:space="preserve">    </w:t>
      </w:r>
      <w:r w:rsidR="003E196E" w:rsidRPr="00F73D76">
        <w:rPr>
          <w:rFonts w:ascii="Arial" w:eastAsia="Times New Roman" w:hAnsi="Arial" w:cs="Arial"/>
          <w:sz w:val="24"/>
          <w:szCs w:val="24"/>
          <w:lang w:val="es-ES_tradnl" w:eastAsia="es-ES"/>
        </w:rPr>
        <w:t xml:space="preserve">(foja </w:t>
      </w:r>
      <w:r w:rsidR="009D6914">
        <w:rPr>
          <w:rFonts w:ascii="Arial" w:eastAsia="Times New Roman" w:hAnsi="Arial" w:cs="Arial"/>
          <w:sz w:val="24"/>
          <w:szCs w:val="24"/>
          <w:lang w:val="es-ES_tradnl" w:eastAsia="es-ES"/>
        </w:rPr>
        <w:t>34</w:t>
      </w:r>
      <w:r w:rsidR="000802F9" w:rsidRPr="00F73D76">
        <w:rPr>
          <w:rFonts w:ascii="Arial" w:eastAsia="Times New Roman" w:hAnsi="Arial" w:cs="Arial"/>
          <w:sz w:val="24"/>
          <w:szCs w:val="24"/>
          <w:lang w:val="es-ES_tradnl" w:eastAsia="es-ES"/>
        </w:rPr>
        <w:t>) y; - - - - - - - - - - -- - - - - -</w:t>
      </w:r>
      <w:r w:rsidR="000802F9">
        <w:rPr>
          <w:rFonts w:ascii="Arial" w:eastAsia="Times New Roman" w:hAnsi="Arial" w:cs="Arial"/>
          <w:sz w:val="24"/>
          <w:szCs w:val="24"/>
          <w:lang w:val="es-ES_tradnl" w:eastAsia="es-ES"/>
        </w:rPr>
        <w:t xml:space="preserve"> </w:t>
      </w:r>
      <w:r w:rsidR="009F458D">
        <w:rPr>
          <w:rFonts w:ascii="Arial" w:eastAsia="Times New Roman" w:hAnsi="Arial" w:cs="Arial"/>
          <w:sz w:val="24"/>
          <w:szCs w:val="24"/>
          <w:lang w:val="es-ES_tradnl" w:eastAsia="es-ES"/>
        </w:rPr>
        <w:t xml:space="preserve">- - - - - - - - - -- - - - - - - - - - - - - - - - - - - </w:t>
      </w:r>
      <w:r w:rsidR="009D6914">
        <w:rPr>
          <w:rFonts w:ascii="Arial" w:eastAsia="Times New Roman" w:hAnsi="Arial" w:cs="Arial"/>
          <w:sz w:val="24"/>
          <w:szCs w:val="24"/>
          <w:lang w:val="es-ES_tradnl" w:eastAsia="es-ES"/>
        </w:rPr>
        <w:t>- - - - - - -</w:t>
      </w:r>
    </w:p>
    <w:p w:rsidR="000802F9" w:rsidRPr="00FC3A41" w:rsidRDefault="000802F9" w:rsidP="000802F9">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FC3A41"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87428B">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014228">
        <w:rPr>
          <w:rFonts w:ascii="Arial" w:eastAsia="Times New Roman" w:hAnsi="Arial" w:cs="Arial"/>
          <w:sz w:val="24"/>
          <w:szCs w:val="24"/>
          <w:lang w:val="es-ES" w:eastAsia="es-ES"/>
        </w:rPr>
        <w:t>2</w:t>
      </w:r>
      <w:r w:rsidR="004F438B">
        <w:rPr>
          <w:rFonts w:ascii="Arial" w:eastAsia="Times New Roman" w:hAnsi="Arial" w:cs="Arial"/>
          <w:sz w:val="24"/>
          <w:szCs w:val="24"/>
          <w:lang w:val="es-ES" w:eastAsia="es-ES"/>
        </w:rPr>
        <w:t>63</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sidR="00931791">
        <w:rPr>
          <w:rFonts w:ascii="Arial" w:eastAsia="Times New Roman" w:hAnsi="Arial" w:cs="Arial"/>
          <w:sz w:val="24"/>
          <w:szCs w:val="24"/>
          <w:lang w:val="es-ES" w:eastAsia="es-ES"/>
        </w:rPr>
        <w:t xml:space="preserve"> </w:t>
      </w:r>
      <w:r w:rsidRPr="003F6243">
        <w:rPr>
          <w:rFonts w:ascii="Arial" w:eastAsia="Times New Roman" w:hAnsi="Arial" w:cs="Arial"/>
          <w:sz w:val="24"/>
          <w:szCs w:val="24"/>
          <w:lang w:val="es-ES" w:eastAsia="es-ES"/>
        </w:rPr>
        <w:t>de Oaxaca de Juárez, Oaxaca</w:t>
      </w:r>
      <w:r w:rsidR="00555E26">
        <w:rPr>
          <w:rFonts w:ascii="Arial" w:eastAsia="Times New Roman" w:hAnsi="Arial" w:cs="Arial"/>
          <w:sz w:val="24"/>
          <w:szCs w:val="24"/>
          <w:lang w:val="es-ES_tradnl" w:eastAsia="es-ES"/>
        </w:rPr>
        <w:t xml:space="preserve">, </w:t>
      </w:r>
      <w:r w:rsidR="004F438B">
        <w:rPr>
          <w:rFonts w:ascii="Arial" w:eastAsia="Times New Roman" w:hAnsi="Arial" w:cs="Arial"/>
          <w:sz w:val="24"/>
          <w:szCs w:val="24"/>
          <w:lang w:val="es-ES_tradnl" w:eastAsia="es-ES"/>
        </w:rPr>
        <w:t xml:space="preserve">acreditó </w:t>
      </w:r>
      <w:r w:rsidR="00555E26">
        <w:rPr>
          <w:rFonts w:ascii="Arial" w:eastAsia="Times New Roman" w:hAnsi="Arial" w:cs="Arial"/>
          <w:sz w:val="24"/>
          <w:szCs w:val="24"/>
          <w:lang w:val="es-ES_tradnl" w:eastAsia="es-ES"/>
        </w:rPr>
        <w:t>su personalidad en</w:t>
      </w:r>
      <w:r>
        <w:rPr>
          <w:rFonts w:ascii="Arial" w:eastAsia="Times New Roman" w:hAnsi="Arial" w:cs="Arial"/>
          <w:sz w:val="24"/>
          <w:szCs w:val="24"/>
          <w:lang w:val="es-ES_tradnl" w:eastAsia="es-ES"/>
        </w:rPr>
        <w:t xml:space="preserve"> términos de lo dispuesto por el artículo 151 de la Ley </w:t>
      </w:r>
      <w:r w:rsidR="0087428B">
        <w:rPr>
          <w:rFonts w:ascii="Arial" w:eastAsia="Times New Roman" w:hAnsi="Arial" w:cs="Arial"/>
          <w:sz w:val="24"/>
          <w:szCs w:val="24"/>
          <w:lang w:val="es-ES_tradnl" w:eastAsia="es-ES"/>
        </w:rPr>
        <w:t>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8F1D23" w:rsidRDefault="000802F9" w:rsidP="008F1D23">
      <w:pPr>
        <w:spacing w:line="360" w:lineRule="auto"/>
        <w:ind w:firstLine="567"/>
        <w:jc w:val="both"/>
        <w:rPr>
          <w:rFonts w:ascii="Arial" w:hAnsi="Arial" w:cs="Arial"/>
          <w:sz w:val="24"/>
          <w:szCs w:val="24"/>
        </w:rPr>
      </w:pPr>
      <w:r>
        <w:rPr>
          <w:rFonts w:ascii="Arial" w:hAnsi="Arial" w:cs="Arial"/>
          <w:sz w:val="24"/>
          <w:szCs w:val="24"/>
        </w:rPr>
        <w:t>El Policía Vi</w:t>
      </w:r>
      <w:r w:rsidR="00931791">
        <w:rPr>
          <w:rFonts w:ascii="Arial" w:hAnsi="Arial" w:cs="Arial"/>
          <w:sz w:val="24"/>
          <w:szCs w:val="24"/>
        </w:rPr>
        <w:t>al con número estadístico PV-</w:t>
      </w:r>
      <w:r w:rsidR="004F438B">
        <w:rPr>
          <w:rFonts w:ascii="Arial" w:hAnsi="Arial" w:cs="Arial"/>
          <w:sz w:val="24"/>
          <w:szCs w:val="24"/>
        </w:rPr>
        <w:t>263</w:t>
      </w:r>
      <w:r>
        <w:rPr>
          <w:rFonts w:ascii="Arial" w:hAnsi="Arial" w:cs="Arial"/>
          <w:sz w:val="24"/>
          <w:szCs w:val="24"/>
        </w:rPr>
        <w:t>, de la Comisaría de Vialidad Municipal de Oaxaca de Juárez, Oaxaca, hizo valer como causales de improcedencia, las contenidas en las fracciones V, VI, y X, del artículo 161, de la Ley de Procedimiento y Justicia Admi</w:t>
      </w:r>
      <w:r w:rsidR="00B533E0">
        <w:rPr>
          <w:rFonts w:ascii="Arial" w:hAnsi="Arial" w:cs="Arial"/>
          <w:sz w:val="24"/>
          <w:szCs w:val="24"/>
        </w:rPr>
        <w:t>nistrativa del Estado</w:t>
      </w:r>
      <w:r w:rsidR="008F1D23">
        <w:rPr>
          <w:rFonts w:ascii="Arial" w:hAnsi="Arial" w:cs="Arial"/>
          <w:sz w:val="24"/>
          <w:szCs w:val="24"/>
        </w:rPr>
        <w:t xml:space="preserve"> de Oaxaca, mismo que establece: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lastRenderedPageBreak/>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Default="000802F9" w:rsidP="000802F9">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6B0691" w:rsidRDefault="006B0691" w:rsidP="000802F9">
      <w:pPr>
        <w:spacing w:line="360" w:lineRule="auto"/>
        <w:ind w:right="51" w:firstLine="567"/>
        <w:jc w:val="both"/>
        <w:rPr>
          <w:rFonts w:ascii="Arial" w:hAnsi="Arial" w:cs="Arial"/>
          <w:sz w:val="24"/>
          <w:szCs w:val="24"/>
        </w:rPr>
      </w:pPr>
    </w:p>
    <w:p w:rsidR="000802F9" w:rsidRPr="008C662A" w:rsidRDefault="000802F9" w:rsidP="000802F9">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 </w:t>
      </w:r>
      <w:r w:rsidR="006A28D1">
        <w:rPr>
          <w:rFonts w:ascii="Arial" w:hAnsi="Arial" w:cs="Arial"/>
          <w:b/>
          <w:sz w:val="24"/>
          <w:szCs w:val="24"/>
          <w:lang w:eastAsia="es-ES"/>
        </w:rPr>
        <w:t xml:space="preserve">********** </w:t>
      </w:r>
      <w:r w:rsidR="00046574" w:rsidRPr="00046574">
        <w:rPr>
          <w:rFonts w:ascii="Arial" w:hAnsi="Arial" w:cs="Arial"/>
          <w:sz w:val="24"/>
          <w:szCs w:val="24"/>
          <w:lang w:eastAsia="es-ES"/>
        </w:rPr>
        <w:t xml:space="preserve">, de </w:t>
      </w:r>
      <w:r w:rsidR="00860EF3">
        <w:rPr>
          <w:rFonts w:ascii="Arial" w:hAnsi="Arial" w:cs="Arial"/>
          <w:sz w:val="24"/>
          <w:szCs w:val="24"/>
          <w:lang w:eastAsia="es-ES"/>
        </w:rPr>
        <w:t>10 diez de noviembre de 2017 dos mil diecisiete</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802F9" w:rsidRPr="00C612C7" w:rsidRDefault="000802F9" w:rsidP="00046574">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0D3B1C">
        <w:rPr>
          <w:rFonts w:ascii="Arial" w:hAnsi="Arial" w:cs="Arial"/>
          <w:sz w:val="24"/>
          <w:szCs w:val="24"/>
          <w:lang w:eastAsia="es-ES"/>
        </w:rPr>
        <w:t xml:space="preserve">10 diez de noviembre de 2017 dos mil diecisiete </w:t>
      </w:r>
      <w:r w:rsidRPr="00C612C7">
        <w:rPr>
          <w:rFonts w:ascii="Arial" w:hAnsi="Arial" w:cs="Arial"/>
          <w:sz w:val="24"/>
          <w:szCs w:val="24"/>
        </w:rPr>
        <w:t xml:space="preserve">y la demanda de nulidad fue presentada el </w:t>
      </w:r>
      <w:r w:rsidR="009F42A9">
        <w:rPr>
          <w:rFonts w:ascii="Arial" w:hAnsi="Arial" w:cs="Arial"/>
          <w:b/>
          <w:sz w:val="24"/>
          <w:szCs w:val="24"/>
        </w:rPr>
        <w:t xml:space="preserve">05 cinco de enero </w:t>
      </w:r>
      <w:r w:rsidR="00046574">
        <w:rPr>
          <w:rFonts w:ascii="Arial" w:hAnsi="Arial" w:cs="Arial"/>
          <w:b/>
          <w:sz w:val="24"/>
          <w:szCs w:val="24"/>
        </w:rPr>
        <w:t xml:space="preserve">de 2018 dos mil dieciocho, </w:t>
      </w:r>
      <w:r w:rsidRPr="00C612C7">
        <w:rPr>
          <w:rFonts w:ascii="Arial" w:hAnsi="Arial" w:cs="Arial"/>
          <w:sz w:val="24"/>
          <w:szCs w:val="24"/>
        </w:rPr>
        <w:t xml:space="preserve">en la Oficialía de Partes Común de Primera Instancia de este Tribunal. </w:t>
      </w:r>
    </w:p>
    <w:p w:rsidR="000802F9" w:rsidRDefault="000802F9" w:rsidP="00561B62">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9F42A9" w:rsidRPr="00BD2902" w:rsidRDefault="000802F9" w:rsidP="009F42A9">
      <w:pPr>
        <w:spacing w:line="360" w:lineRule="auto"/>
        <w:ind w:right="51" w:firstLine="567"/>
        <w:jc w:val="both"/>
        <w:rPr>
          <w:rFonts w:ascii="Arial" w:eastAsia="Times New Roman" w:hAnsi="Arial" w:cs="Arial"/>
          <w:sz w:val="24"/>
          <w:szCs w:val="24"/>
          <w:lang w:val="es-ES_tradnl" w:eastAsia="es-ES"/>
        </w:rPr>
      </w:pPr>
      <w:r w:rsidRPr="00581B5E">
        <w:rPr>
          <w:rFonts w:ascii="Arial" w:hAnsi="Arial" w:cs="Arial"/>
          <w:b/>
          <w:sz w:val="24"/>
          <w:szCs w:val="24"/>
        </w:rPr>
        <w:t xml:space="preserve">CUARTO. </w:t>
      </w:r>
      <w:r w:rsidR="009F42A9">
        <w:rPr>
          <w:rFonts w:ascii="Arial" w:hAnsi="Arial" w:cs="Arial"/>
          <w:b/>
          <w:sz w:val="24"/>
          <w:szCs w:val="24"/>
        </w:rPr>
        <w:t xml:space="preserve">Excepciones.- </w:t>
      </w:r>
      <w:r w:rsidR="009F42A9">
        <w:rPr>
          <w:rFonts w:ascii="Arial" w:eastAsia="Times New Roman" w:hAnsi="Arial" w:cs="Arial"/>
          <w:bCs/>
          <w:sz w:val="24"/>
          <w:szCs w:val="24"/>
          <w:lang w:eastAsia="es-ES"/>
        </w:rPr>
        <w:t xml:space="preserve">Se procede al análisis de las excepciones </w:t>
      </w:r>
      <w:r w:rsidR="009F42A9">
        <w:rPr>
          <w:rFonts w:ascii="Arial" w:eastAsia="Times New Roman" w:hAnsi="Arial" w:cs="Arial"/>
          <w:b/>
          <w:sz w:val="24"/>
          <w:szCs w:val="24"/>
          <w:lang w:val="es-ES_tradnl" w:eastAsia="es-ES"/>
        </w:rPr>
        <w:t xml:space="preserve">de falta de derecho, </w:t>
      </w:r>
      <w:r w:rsidR="009F42A9">
        <w:rPr>
          <w:rFonts w:ascii="Arial" w:eastAsia="Times New Roman" w:hAnsi="Arial" w:cs="Arial"/>
          <w:sz w:val="24"/>
          <w:szCs w:val="24"/>
          <w:lang w:val="es-ES_tradnl" w:eastAsia="es-ES"/>
        </w:rPr>
        <w:t xml:space="preserve">opuestas por la Policía Vial PV-263, de la Comisaría de Vialidad del </w:t>
      </w:r>
      <w:r w:rsidR="009F42A9">
        <w:rPr>
          <w:rFonts w:ascii="Arial" w:eastAsia="Times New Roman" w:hAnsi="Arial" w:cs="Arial"/>
          <w:sz w:val="24"/>
          <w:szCs w:val="24"/>
          <w:lang w:val="es-ES_tradnl" w:eastAsia="es-ES"/>
        </w:rPr>
        <w:lastRenderedPageBreak/>
        <w:t>Municipio de Oaxaca de Juárez, Oaxaca</w:t>
      </w:r>
      <w:r w:rsidR="009F42A9" w:rsidRPr="00BD2902">
        <w:rPr>
          <w:rFonts w:ascii="Arial" w:eastAsia="Times New Roman" w:hAnsi="Arial" w:cs="Arial"/>
          <w:sz w:val="24"/>
          <w:szCs w:val="24"/>
          <w:lang w:val="es-ES_tradnl" w:eastAsia="es-ES"/>
        </w:rPr>
        <w:t xml:space="preserve">, </w:t>
      </w:r>
      <w:r w:rsidR="009F42A9">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además manifestó que el acto que emitió como autoridad administrativa se encuentra debidamente fundado y motivado de acuerdo al Reglamento de Vialidad en vigor. </w:t>
      </w:r>
    </w:p>
    <w:p w:rsidR="009F42A9" w:rsidRDefault="009F42A9" w:rsidP="009F42A9">
      <w:pPr>
        <w:spacing w:line="360" w:lineRule="auto"/>
        <w:ind w:right="51" w:firstLine="567"/>
        <w:jc w:val="both"/>
        <w:rPr>
          <w:rFonts w:ascii="Arial" w:hAnsi="Arial" w:cs="Arial"/>
          <w:b/>
          <w:sz w:val="24"/>
          <w:szCs w:val="24"/>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la parte actora tiene la facultad 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5F2322" w:rsidRDefault="000802F9" w:rsidP="005F2322">
      <w:pPr>
        <w:spacing w:line="360" w:lineRule="auto"/>
        <w:ind w:right="51" w:firstLine="567"/>
        <w:jc w:val="both"/>
        <w:rPr>
          <w:rFonts w:ascii="Arial" w:hAnsi="Arial" w:cs="Arial"/>
          <w:b/>
          <w:sz w:val="24"/>
          <w:szCs w:val="24"/>
        </w:rPr>
      </w:pPr>
      <w:r w:rsidRPr="00581B5E">
        <w:rPr>
          <w:rFonts w:ascii="Arial" w:hAnsi="Arial" w:cs="Arial"/>
          <w:b/>
          <w:sz w:val="24"/>
          <w:szCs w:val="24"/>
        </w:rPr>
        <w:t>El actor</w:t>
      </w:r>
      <w:r w:rsidR="0078379F">
        <w:rPr>
          <w:rFonts w:ascii="Arial" w:hAnsi="Arial" w:cs="Arial"/>
          <w:b/>
          <w:sz w:val="24"/>
          <w:szCs w:val="24"/>
        </w:rPr>
        <w:t xml:space="preserve"> </w:t>
      </w:r>
      <w:r w:rsidR="007C6C13">
        <w:rPr>
          <w:rFonts w:ascii="Arial" w:hAnsi="Arial" w:cs="Arial"/>
          <w:b/>
          <w:sz w:val="24"/>
          <w:szCs w:val="24"/>
          <w:lang w:val="es-ES_tradnl" w:eastAsia="es-ES"/>
        </w:rPr>
        <w:t>**********</w:t>
      </w:r>
      <w:r w:rsidR="007C6C13" w:rsidRPr="009E202F">
        <w:rPr>
          <w:rFonts w:ascii="Arial" w:hAnsi="Arial" w:cs="Arial"/>
          <w:sz w:val="24"/>
          <w:szCs w:val="24"/>
          <w:lang w:eastAsia="es-ES"/>
        </w:rPr>
        <w:t>,</w:t>
      </w:r>
      <w:r w:rsidR="0078379F">
        <w:rPr>
          <w:rFonts w:ascii="Arial" w:hAnsi="Arial" w:cs="Arial"/>
          <w:b/>
          <w:sz w:val="24"/>
          <w:szCs w:val="24"/>
        </w:rPr>
        <w:t xml:space="preserve"> </w:t>
      </w:r>
      <w:r w:rsidRPr="00581B5E">
        <w:rPr>
          <w:rFonts w:ascii="Arial" w:hAnsi="Arial" w:cs="Arial"/>
          <w:b/>
          <w:sz w:val="24"/>
          <w:szCs w:val="24"/>
        </w:rPr>
        <w:t xml:space="preserve">demandó la nulidad del acta de infracción con número de </w:t>
      </w:r>
      <w:r w:rsidRPr="00046574">
        <w:rPr>
          <w:rFonts w:ascii="Arial" w:hAnsi="Arial" w:cs="Arial"/>
          <w:b/>
          <w:sz w:val="24"/>
          <w:szCs w:val="24"/>
        </w:rPr>
        <w:t xml:space="preserve">folio </w:t>
      </w:r>
      <w:r w:rsidR="006A28D1">
        <w:rPr>
          <w:rFonts w:ascii="Arial" w:hAnsi="Arial" w:cs="Arial"/>
          <w:b/>
          <w:sz w:val="24"/>
          <w:szCs w:val="24"/>
          <w:lang w:eastAsia="es-ES"/>
        </w:rPr>
        <w:t>**********</w:t>
      </w:r>
      <w:r w:rsidR="00046574" w:rsidRPr="00046574">
        <w:rPr>
          <w:rFonts w:ascii="Arial" w:hAnsi="Arial" w:cs="Arial"/>
          <w:sz w:val="24"/>
          <w:szCs w:val="24"/>
          <w:lang w:eastAsia="es-ES"/>
        </w:rPr>
        <w:t xml:space="preserve">, de </w:t>
      </w:r>
      <w:r w:rsidR="0078379F">
        <w:rPr>
          <w:rFonts w:ascii="Arial" w:hAnsi="Arial" w:cs="Arial"/>
          <w:sz w:val="24"/>
          <w:szCs w:val="24"/>
          <w:lang w:eastAsia="es-ES"/>
        </w:rPr>
        <w:t>10 diez de noviembre de 2017 dos mil diecisiete</w:t>
      </w:r>
      <w:r w:rsidRPr="00581B5E">
        <w:rPr>
          <w:rFonts w:ascii="Arial" w:hAnsi="Arial" w:cs="Arial"/>
          <w:sz w:val="24"/>
          <w:szCs w:val="24"/>
        </w:rPr>
        <w:t xml:space="preserve">, levantada por el </w:t>
      </w:r>
      <w:r w:rsidRPr="00581B5E">
        <w:rPr>
          <w:rFonts w:ascii="Arial" w:hAnsi="Arial" w:cs="Arial"/>
          <w:sz w:val="24"/>
          <w:szCs w:val="24"/>
          <w:lang w:val="es-ES"/>
        </w:rPr>
        <w:t>Policía Vi</w:t>
      </w:r>
      <w:r w:rsidR="00EE6DCB">
        <w:rPr>
          <w:rFonts w:ascii="Arial" w:hAnsi="Arial" w:cs="Arial"/>
          <w:sz w:val="24"/>
          <w:szCs w:val="24"/>
          <w:lang w:val="es-ES"/>
        </w:rPr>
        <w:t>al con número estadístico PV-</w:t>
      </w:r>
      <w:r w:rsidR="0078379F">
        <w:rPr>
          <w:rFonts w:ascii="Arial" w:hAnsi="Arial" w:cs="Arial"/>
          <w:sz w:val="24"/>
          <w:szCs w:val="24"/>
          <w:lang w:val="es-ES"/>
        </w:rPr>
        <w:t>263</w:t>
      </w:r>
      <w:r w:rsidRPr="00581B5E">
        <w:rPr>
          <w:rFonts w:ascii="Arial" w:hAnsi="Arial" w:cs="Arial"/>
          <w:sz w:val="24"/>
          <w:szCs w:val="24"/>
          <w:lang w:val="es-ES"/>
        </w:rPr>
        <w:t xml:space="preserve">, de la </w:t>
      </w:r>
      <w:r w:rsidRPr="00581B5E">
        <w:rPr>
          <w:rFonts w:ascii="Arial" w:hAnsi="Arial" w:cs="Arial"/>
          <w:sz w:val="24"/>
          <w:szCs w:val="24"/>
        </w:rPr>
        <w:t>Comisaría de Vialidad del Municipio de Oaxaca de Juárez</w:t>
      </w:r>
      <w:r w:rsidRPr="00581B5E">
        <w:rPr>
          <w:rFonts w:ascii="Arial" w:eastAsia="Times New Roman" w:hAnsi="Arial" w:cs="Arial"/>
          <w:sz w:val="24"/>
          <w:szCs w:val="24"/>
          <w:lang w:val="es-ES" w:eastAsia="es-ES"/>
        </w:rPr>
        <w:t>,</w:t>
      </w:r>
      <w:r w:rsidRPr="00581B5E">
        <w:rPr>
          <w:rFonts w:ascii="Arial" w:eastAsia="Times New Roman" w:hAnsi="Arial" w:cs="Arial"/>
          <w:b/>
          <w:sz w:val="24"/>
          <w:szCs w:val="24"/>
          <w:lang w:val="es-ES" w:eastAsia="es-ES"/>
        </w:rPr>
        <w:t xml:space="preserve"> </w:t>
      </w:r>
      <w:r w:rsidRPr="00581B5E">
        <w:rPr>
          <w:rFonts w:ascii="Arial" w:eastAsia="Times New Roman" w:hAnsi="Arial" w:cs="Arial"/>
          <w:sz w:val="24"/>
          <w:szCs w:val="24"/>
          <w:lang w:val="es-ES" w:eastAsia="es-ES"/>
        </w:rPr>
        <w:t>Oaxaca</w:t>
      </w:r>
      <w:r w:rsidRPr="00581B5E">
        <w:rPr>
          <w:rFonts w:ascii="Arial" w:hAnsi="Arial" w:cs="Arial"/>
          <w:sz w:val="24"/>
          <w:szCs w:val="24"/>
          <w:lang w:val="es-ES"/>
        </w:rPr>
        <w:t xml:space="preserve">, </w:t>
      </w:r>
      <w:r w:rsidRPr="00581B5E">
        <w:rPr>
          <w:rFonts w:ascii="Arial" w:hAnsi="Arial" w:cs="Arial"/>
          <w:sz w:val="24"/>
          <w:szCs w:val="24"/>
        </w:rPr>
        <w:t xml:space="preserve">expresando en sus conceptos de impugnación, que ésta no se encuentra debidamente </w:t>
      </w:r>
      <w:r w:rsidRPr="00581B5E">
        <w:rPr>
          <w:rFonts w:ascii="Arial" w:hAnsi="Arial" w:cs="Arial"/>
          <w:b/>
          <w:sz w:val="24"/>
          <w:szCs w:val="24"/>
        </w:rPr>
        <w:t>fundada y motivada</w:t>
      </w:r>
      <w:r w:rsidRPr="00581B5E">
        <w:rPr>
          <w:rFonts w:ascii="Arial" w:hAnsi="Arial" w:cs="Arial"/>
          <w:sz w:val="24"/>
          <w:szCs w:val="24"/>
        </w:rPr>
        <w:t>.</w:t>
      </w:r>
    </w:p>
    <w:p w:rsidR="0049173E" w:rsidRDefault="000802F9" w:rsidP="0060168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EE6DCB">
        <w:rPr>
          <w:rFonts w:ascii="Arial" w:hAnsi="Arial" w:cs="Arial"/>
          <w:b/>
          <w:sz w:val="24"/>
          <w:szCs w:val="24"/>
        </w:rPr>
        <w:t>al con número estadístico PV-</w:t>
      </w:r>
      <w:r w:rsidR="0078379F">
        <w:rPr>
          <w:rFonts w:ascii="Arial" w:hAnsi="Arial" w:cs="Arial"/>
          <w:b/>
          <w:sz w:val="24"/>
          <w:szCs w:val="24"/>
        </w:rPr>
        <w:t>263</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sidR="009303D2">
        <w:rPr>
          <w:rFonts w:ascii="Arial" w:hAnsi="Arial" w:cs="Arial"/>
          <w:i/>
        </w:rPr>
        <w:t xml:space="preserve">NIEGO CATEGORICAMENTE que el actor tenga derecho legítimo para impugnar el acta de infracción con folio número </w:t>
      </w:r>
      <w:r w:rsidR="006A28D1">
        <w:rPr>
          <w:rFonts w:ascii="Arial" w:hAnsi="Arial" w:cs="Arial"/>
          <w:b/>
          <w:sz w:val="24"/>
          <w:szCs w:val="24"/>
          <w:lang w:eastAsia="es-ES"/>
        </w:rPr>
        <w:t>**********</w:t>
      </w:r>
      <w:r w:rsidR="009303D2">
        <w:rPr>
          <w:rFonts w:ascii="Arial" w:hAnsi="Arial" w:cs="Arial"/>
          <w:i/>
        </w:rPr>
        <w:t xml:space="preserve"> de fecha diez de noviembre del dos mil diecisiete, lo anterior, porque existe un ordenamiento específico </w:t>
      </w:r>
      <w:r w:rsidR="0047037A">
        <w:rPr>
          <w:rFonts w:ascii="Arial" w:hAnsi="Arial" w:cs="Arial"/>
          <w:i/>
        </w:rPr>
        <w:t>(</w:t>
      </w:r>
      <w:r w:rsidR="009303D2">
        <w:rPr>
          <w:rFonts w:ascii="Arial" w:hAnsi="Arial" w:cs="Arial"/>
          <w:i/>
        </w:rPr>
        <w:t xml:space="preserve">Reglamento </w:t>
      </w:r>
      <w:r w:rsidR="0047037A">
        <w:rPr>
          <w:rFonts w:ascii="Arial" w:hAnsi="Arial" w:cs="Arial"/>
          <w:i/>
        </w:rPr>
        <w:t>de Vialidad para el Municipio de Oaxaca de Juárez) qué regula el procedimiento relativo a la imposición de sanciones por infracciones en materia de tránsito; ahora bien el acto que pretende impugnar se encuentra fundado y motivado, como se demuestra en el acta de infracción. Así mismo el reglamento constituye un conjunto de normas de carácter general para dar cumplimiento a las leyes, ahora bien, el acto que pretende combatir, es un acto consentido expresamente; máxime que dicha infracción se encuentra debidamente fundada y motivada, aunque el recurrente alegue que dicha infracción carezca de fundamentación y motivación</w:t>
      </w:r>
      <w:r w:rsidR="0049173E">
        <w:rPr>
          <w:rFonts w:ascii="Arial" w:hAnsi="Arial" w:cs="Arial"/>
          <w:i/>
        </w:rPr>
        <w:t>.</w:t>
      </w:r>
      <w:r w:rsidR="0047037A">
        <w:rPr>
          <w:rFonts w:ascii="Arial" w:hAnsi="Arial" w:cs="Arial"/>
          <w:i/>
        </w:rPr>
        <w:t>”</w:t>
      </w:r>
    </w:p>
    <w:p w:rsidR="000802F9" w:rsidRPr="00556524" w:rsidRDefault="000802F9" w:rsidP="00556524">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6A28D1">
        <w:rPr>
          <w:rFonts w:ascii="Arial" w:hAnsi="Arial" w:cs="Arial"/>
          <w:b/>
          <w:sz w:val="24"/>
          <w:szCs w:val="24"/>
          <w:lang w:eastAsia="es-ES"/>
        </w:rPr>
        <w:t>**********</w:t>
      </w:r>
      <w:r w:rsidR="00556524">
        <w:rPr>
          <w:rFonts w:ascii="Arial" w:hAnsi="Arial" w:cs="Arial"/>
          <w:sz w:val="24"/>
          <w:szCs w:val="24"/>
        </w:rPr>
        <w:t xml:space="preserve"> </w:t>
      </w:r>
      <w:r w:rsidR="00185746" w:rsidRPr="00185746">
        <w:rPr>
          <w:rFonts w:ascii="Arial" w:hAnsi="Arial" w:cs="Arial"/>
          <w:sz w:val="24"/>
          <w:szCs w:val="24"/>
        </w:rPr>
        <w:t xml:space="preserve">de fecha </w:t>
      </w:r>
      <w:r w:rsidR="00556524">
        <w:rPr>
          <w:rFonts w:ascii="Arial" w:hAnsi="Arial" w:cs="Arial"/>
          <w:sz w:val="24"/>
          <w:szCs w:val="24"/>
        </w:rPr>
        <w:t>10 diez de noviembre de 2017 dos mil diecisiete</w:t>
      </w:r>
      <w:r w:rsidRPr="00185746">
        <w:rPr>
          <w:rFonts w:ascii="Arial" w:hAnsi="Arial" w:cs="Arial"/>
          <w:sz w:val="24"/>
          <w:szCs w:val="24"/>
        </w:rPr>
        <w:t>,</w:t>
      </w:r>
      <w:r>
        <w:rPr>
          <w:rFonts w:ascii="Arial" w:hAnsi="Arial" w:cs="Arial"/>
          <w:sz w:val="24"/>
          <w:szCs w:val="24"/>
        </w:rPr>
        <w:t xml:space="preserv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197DBD">
        <w:rPr>
          <w:rFonts w:ascii="Arial" w:hAnsi="Arial" w:cs="Arial"/>
          <w:color w:val="000000"/>
          <w:sz w:val="24"/>
          <w:szCs w:val="24"/>
          <w:lang w:val="es-ES"/>
        </w:rPr>
        <w:t>PV-</w:t>
      </w:r>
      <w:r w:rsidR="001472EB">
        <w:rPr>
          <w:rFonts w:ascii="Arial" w:hAnsi="Arial" w:cs="Arial"/>
          <w:color w:val="000000"/>
          <w:sz w:val="24"/>
          <w:szCs w:val="24"/>
          <w:lang w:val="es-ES"/>
        </w:rPr>
        <w:t>263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0802F9" w:rsidRPr="004D0436" w:rsidRDefault="000802F9" w:rsidP="000802F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00EA6CAD">
        <w:rPr>
          <w:rFonts w:ascii="Arial" w:hAnsi="Arial" w:cs="Arial"/>
          <w:sz w:val="24"/>
          <w:szCs w:val="24"/>
        </w:rPr>
        <w:t>F</w:t>
      </w:r>
      <w:r w:rsidR="001472EB">
        <w:rPr>
          <w:rFonts w:ascii="Arial" w:hAnsi="Arial" w:cs="Arial"/>
          <w:sz w:val="24"/>
          <w:szCs w:val="24"/>
        </w:rPr>
        <w:t xml:space="preserve">altas </w:t>
      </w:r>
      <w:r w:rsidR="00EA6CAD">
        <w:rPr>
          <w:rFonts w:ascii="Arial" w:hAnsi="Arial" w:cs="Arial"/>
          <w:sz w:val="24"/>
          <w:szCs w:val="24"/>
        </w:rPr>
        <w:t>A</w:t>
      </w:r>
      <w:r w:rsidR="001472EB">
        <w:rPr>
          <w:rFonts w:ascii="Arial" w:hAnsi="Arial" w:cs="Arial"/>
          <w:sz w:val="24"/>
          <w:szCs w:val="24"/>
        </w:rPr>
        <w:t xml:space="preserve">dministrativas en relación al Reglamento de Vialidad para el Municipio de Oaxaca de Juárez: subrayó: “Estacionarse en doble fila art. 60 frac. II”, en el apartado de </w:t>
      </w:r>
      <w:r w:rsidRPr="00381808">
        <w:rPr>
          <w:rFonts w:ascii="Arial" w:hAnsi="Arial" w:cs="Arial"/>
          <w:b/>
          <w:sz w:val="24"/>
          <w:szCs w:val="24"/>
        </w:rPr>
        <w:t>motivación</w:t>
      </w:r>
      <w:r w:rsidRPr="00381808">
        <w:rPr>
          <w:rFonts w:ascii="Arial" w:hAnsi="Arial" w:cs="Arial"/>
          <w:sz w:val="24"/>
          <w:szCs w:val="24"/>
        </w:rPr>
        <w:t xml:space="preserve">, </w:t>
      </w:r>
      <w:r w:rsidR="00197DBD">
        <w:rPr>
          <w:rFonts w:ascii="Arial" w:hAnsi="Arial" w:cs="Arial"/>
          <w:sz w:val="24"/>
          <w:szCs w:val="24"/>
        </w:rPr>
        <w:t>no realizó manifestación alguna</w:t>
      </w:r>
      <w:r w:rsidRPr="00381808">
        <w:rPr>
          <w:rFonts w:ascii="Arial" w:hAnsi="Arial" w:cs="Arial"/>
          <w:sz w:val="24"/>
          <w:szCs w:val="24"/>
        </w:rPr>
        <w:t xml:space="preserve"> y en cuanto a la </w:t>
      </w:r>
      <w:r w:rsidRPr="00381808">
        <w:rPr>
          <w:rFonts w:ascii="Arial" w:hAnsi="Arial" w:cs="Arial"/>
          <w:b/>
          <w:sz w:val="24"/>
          <w:szCs w:val="24"/>
        </w:rPr>
        <w:t>fundamentación</w:t>
      </w:r>
      <w:r w:rsidRPr="00381808">
        <w:rPr>
          <w:rFonts w:ascii="Arial" w:hAnsi="Arial" w:cs="Arial"/>
          <w:sz w:val="24"/>
          <w:szCs w:val="24"/>
        </w:rPr>
        <w:t xml:space="preserve"> señaló “</w:t>
      </w:r>
      <w:r w:rsidR="00197DBD">
        <w:rPr>
          <w:rFonts w:ascii="Arial" w:hAnsi="Arial" w:cs="Arial"/>
          <w:sz w:val="24"/>
          <w:szCs w:val="24"/>
        </w:rPr>
        <w:t xml:space="preserve">artículo </w:t>
      </w:r>
      <w:r w:rsidR="001472EB">
        <w:rPr>
          <w:rFonts w:ascii="Arial" w:hAnsi="Arial" w:cs="Arial"/>
          <w:sz w:val="24"/>
          <w:szCs w:val="24"/>
        </w:rPr>
        <w:t>89 fracción IX,</w:t>
      </w:r>
      <w:r w:rsidR="00197DBD">
        <w:rPr>
          <w:rFonts w:ascii="Arial" w:hAnsi="Arial" w:cs="Arial"/>
          <w:sz w:val="24"/>
          <w:szCs w:val="24"/>
        </w:rPr>
        <w:t xml:space="preserve"> artículo 137</w:t>
      </w:r>
      <w:r w:rsidRPr="00381808">
        <w:rPr>
          <w:rFonts w:ascii="Arial" w:hAnsi="Arial" w:cs="Arial"/>
          <w:sz w:val="24"/>
          <w:szCs w:val="24"/>
        </w:rPr>
        <w:t xml:space="preserve">, del Reglamento de Vialidad para el </w:t>
      </w:r>
      <w:r w:rsidRPr="00381808">
        <w:rPr>
          <w:rFonts w:ascii="Arial" w:hAnsi="Arial" w:cs="Arial"/>
          <w:sz w:val="24"/>
          <w:szCs w:val="24"/>
        </w:rPr>
        <w:lastRenderedPageBreak/>
        <w:t xml:space="preserve">Municipio de Oaxaca de Juárez; en relación a los artículos 32 fracción VI y 201 fracciones V, IX, X , XI, de la Ley de Ingresos del Municipio de Oaxaca de Juárez, para el ejercicio Fiscal vigente”;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AE698B" w:rsidP="00B9413A">
      <w:pPr>
        <w:spacing w:line="360" w:lineRule="auto"/>
        <w:ind w:right="51" w:firstLine="567"/>
        <w:jc w:val="both"/>
        <w:rPr>
          <w:rFonts w:ascii="Arial" w:hAnsi="Arial" w:cs="Arial"/>
          <w:sz w:val="24"/>
          <w:szCs w:val="24"/>
        </w:rPr>
      </w:pPr>
      <w:r>
        <w:rPr>
          <w:rFonts w:ascii="Arial" w:hAnsi="Arial" w:cs="Arial"/>
          <w:sz w:val="24"/>
          <w:szCs w:val="24"/>
        </w:rPr>
        <w:t>E</w:t>
      </w:r>
      <w:r w:rsidR="001472EB">
        <w:rPr>
          <w:rFonts w:ascii="Arial" w:hAnsi="Arial" w:cs="Arial"/>
          <w:sz w:val="24"/>
          <w:szCs w:val="24"/>
        </w:rPr>
        <w:t>l artículo 89 fracción IX</w:t>
      </w:r>
      <w:r>
        <w:rPr>
          <w:rFonts w:ascii="Arial" w:hAnsi="Arial" w:cs="Arial"/>
          <w:sz w:val="24"/>
          <w:szCs w:val="24"/>
        </w:rPr>
        <w:t xml:space="preserve"> y 137</w:t>
      </w:r>
      <w:r w:rsidR="001472EB">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r>
        <w:rPr>
          <w:rFonts w:ascii="Arial" w:hAnsi="Arial" w:cs="Arial"/>
          <w:sz w:val="24"/>
          <w:szCs w:val="24"/>
        </w:rPr>
        <w:t>n</w:t>
      </w:r>
      <w:r w:rsidR="00700293">
        <w:rPr>
          <w:rFonts w:ascii="Arial" w:hAnsi="Arial" w:cs="Arial"/>
          <w:sz w:val="24"/>
          <w:szCs w:val="24"/>
        </w:rPr>
        <w:t>:</w:t>
      </w:r>
    </w:p>
    <w:p w:rsidR="00A83841" w:rsidRPr="006A52A0" w:rsidRDefault="00A83841" w:rsidP="006A52A0">
      <w:pPr>
        <w:autoSpaceDE w:val="0"/>
        <w:autoSpaceDN w:val="0"/>
        <w:adjustRightInd w:val="0"/>
        <w:spacing w:after="0" w:line="240" w:lineRule="auto"/>
        <w:ind w:left="567" w:right="708" w:firstLine="567"/>
        <w:jc w:val="both"/>
        <w:rPr>
          <w:rFonts w:ascii="Arial" w:hAnsi="Arial" w:cs="Arial"/>
          <w:i/>
        </w:rPr>
      </w:pPr>
      <w:r w:rsidRPr="006A52A0">
        <w:rPr>
          <w:rFonts w:ascii="Arial" w:hAnsi="Arial" w:cs="Arial"/>
          <w:b/>
          <w:bCs/>
          <w:i/>
          <w:szCs w:val="24"/>
        </w:rPr>
        <w:t xml:space="preserve">ARTÍCULO </w:t>
      </w:r>
      <w:r w:rsidR="00AE698B" w:rsidRPr="006A52A0">
        <w:rPr>
          <w:rFonts w:ascii="Arial" w:hAnsi="Arial" w:cs="Arial"/>
          <w:b/>
          <w:bCs/>
          <w:i/>
          <w:szCs w:val="24"/>
        </w:rPr>
        <w:t>89</w:t>
      </w:r>
      <w:r w:rsidRPr="006A52A0">
        <w:rPr>
          <w:rFonts w:ascii="Arial" w:hAnsi="Arial" w:cs="Arial"/>
          <w:b/>
          <w:bCs/>
          <w:i/>
          <w:szCs w:val="24"/>
        </w:rPr>
        <w:t>.-</w:t>
      </w:r>
      <w:r w:rsidRPr="006A52A0">
        <w:rPr>
          <w:rFonts w:ascii="Arial" w:hAnsi="Arial" w:cs="Arial"/>
          <w:bCs/>
          <w:i/>
          <w:szCs w:val="24"/>
        </w:rPr>
        <w:t xml:space="preserve"> </w:t>
      </w:r>
      <w:r w:rsidR="00AE698B" w:rsidRPr="006A52A0">
        <w:rPr>
          <w:rFonts w:ascii="Arial" w:hAnsi="Arial" w:cs="Arial"/>
          <w:i/>
        </w:rPr>
        <w:t>En caso de emergencia o evento público autorizado, los vehículos estacionados en la vía pública deberán ser retirados de inmediato por el conductor, en caso contrario la Comisaría de Vialidad procederá a retirarlos.</w:t>
      </w:r>
    </w:p>
    <w:p w:rsidR="00A83841" w:rsidRPr="006A52A0" w:rsidRDefault="00B9413A" w:rsidP="006A52A0">
      <w:pPr>
        <w:autoSpaceDE w:val="0"/>
        <w:autoSpaceDN w:val="0"/>
        <w:adjustRightInd w:val="0"/>
        <w:spacing w:after="0" w:line="240" w:lineRule="auto"/>
        <w:ind w:left="567" w:right="708" w:firstLine="567"/>
        <w:jc w:val="both"/>
        <w:rPr>
          <w:rFonts w:ascii="Arial" w:hAnsi="Arial" w:cs="Arial"/>
          <w:bCs/>
          <w:i/>
          <w:szCs w:val="24"/>
        </w:rPr>
      </w:pPr>
      <w:r w:rsidRPr="006A52A0">
        <w:rPr>
          <w:rFonts w:ascii="Arial" w:hAnsi="Arial" w:cs="Arial"/>
          <w:b/>
          <w:bCs/>
          <w:i/>
          <w:szCs w:val="24"/>
        </w:rPr>
        <w:t>ARTÍCULO 137-</w:t>
      </w:r>
      <w:r w:rsidRPr="006A52A0">
        <w:rPr>
          <w:rFonts w:ascii="Arial" w:hAnsi="Arial" w:cs="Arial"/>
          <w:bCs/>
          <w:i/>
          <w:szCs w:val="24"/>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B9413A" w:rsidRPr="00B9413A" w:rsidRDefault="00B9413A" w:rsidP="00BA7AA7">
      <w:pPr>
        <w:autoSpaceDE w:val="0"/>
        <w:autoSpaceDN w:val="0"/>
        <w:adjustRightInd w:val="0"/>
        <w:spacing w:after="0" w:line="360" w:lineRule="auto"/>
        <w:ind w:right="708"/>
        <w:jc w:val="both"/>
        <w:rPr>
          <w:rFonts w:ascii="Arial" w:hAnsi="Arial" w:cs="Arial"/>
          <w:bCs/>
          <w:i/>
          <w:szCs w:val="24"/>
        </w:rPr>
      </w:pP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292EFF">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sidR="006A52A0">
        <w:rPr>
          <w:rFonts w:ascii="Arial" w:hAnsi="Arial" w:cs="Arial"/>
          <w:sz w:val="24"/>
          <w:szCs w:val="24"/>
        </w:rPr>
        <w:t>R</w:t>
      </w:r>
      <w:r w:rsidRPr="00F6371B">
        <w:rPr>
          <w:rFonts w:ascii="Arial" w:hAnsi="Arial" w:cs="Arial"/>
          <w:sz w:val="24"/>
          <w:szCs w:val="24"/>
        </w:rPr>
        <w:t xml:space="preserve">eglamento de </w:t>
      </w:r>
      <w:r w:rsidR="006A52A0">
        <w:rPr>
          <w:rFonts w:ascii="Arial" w:hAnsi="Arial" w:cs="Arial"/>
          <w:sz w:val="24"/>
          <w:szCs w:val="24"/>
        </w:rPr>
        <w:t>V</w:t>
      </w:r>
      <w:r>
        <w:rPr>
          <w:rFonts w:ascii="Arial" w:hAnsi="Arial" w:cs="Arial"/>
          <w:sz w:val="24"/>
          <w:szCs w:val="24"/>
        </w:rPr>
        <w:t>ialidad</w:t>
      </w:r>
      <w:r w:rsidRPr="00F6371B">
        <w:rPr>
          <w:rFonts w:ascii="Arial" w:hAnsi="Arial" w:cs="Arial"/>
          <w:sz w:val="24"/>
          <w:szCs w:val="24"/>
        </w:rPr>
        <w:t xml:space="preserve"> </w:t>
      </w:r>
      <w:r w:rsidR="006A52A0">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220EF0">
        <w:rPr>
          <w:rFonts w:ascii="Arial" w:hAnsi="Arial" w:cs="Arial"/>
          <w:sz w:val="24"/>
          <w:szCs w:val="24"/>
        </w:rPr>
        <w:t xml:space="preserve"> los artículo </w:t>
      </w:r>
      <w:r w:rsidR="00F73D76">
        <w:rPr>
          <w:rFonts w:ascii="Arial" w:hAnsi="Arial" w:cs="Arial"/>
          <w:sz w:val="24"/>
          <w:szCs w:val="24"/>
        </w:rPr>
        <w:t xml:space="preserve">89 fracción IX </w:t>
      </w:r>
      <w:r w:rsidR="00220EF0">
        <w:rPr>
          <w:rFonts w:ascii="Arial" w:hAnsi="Arial" w:cs="Arial"/>
          <w:sz w:val="24"/>
          <w:szCs w:val="24"/>
        </w:rPr>
        <w:t>y 137</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sidR="00F73D76">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0802F9" w:rsidRDefault="000802F9" w:rsidP="000802F9">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20EF0">
        <w:rPr>
          <w:rFonts w:ascii="Arial" w:hAnsi="Arial" w:cs="Arial"/>
          <w:color w:val="000000"/>
          <w:sz w:val="24"/>
          <w:szCs w:val="24"/>
          <w:lang w:val="es-ES"/>
        </w:rPr>
        <w:t>PV-</w:t>
      </w:r>
      <w:r w:rsidR="00F73D76">
        <w:rPr>
          <w:rFonts w:ascii="Arial" w:hAnsi="Arial" w:cs="Arial"/>
          <w:color w:val="000000"/>
          <w:sz w:val="24"/>
          <w:szCs w:val="24"/>
          <w:lang w:val="es-ES"/>
        </w:rPr>
        <w:t>263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6A52A0">
        <w:rPr>
          <w:rFonts w:ascii="Arial" w:hAnsi="Arial" w:cs="Arial"/>
          <w:sz w:val="24"/>
          <w:szCs w:val="24"/>
        </w:rPr>
        <w:t>se estacionó en doble fila</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razones 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CA7628" w:rsidRDefault="000802F9" w:rsidP="00F54DF3">
      <w:pPr>
        <w:spacing w:before="240"/>
        <w:ind w:left="567" w:right="850"/>
        <w:jc w:val="both"/>
        <w:rPr>
          <w:rFonts w:ascii="Arial" w:hAnsi="Arial" w:cs="Arial"/>
        </w:rPr>
      </w:pPr>
      <w:r w:rsidRPr="00B15094">
        <w:rPr>
          <w:rFonts w:ascii="Arial" w:hAnsi="Arial" w:cs="Arial"/>
        </w:rPr>
        <w:lastRenderedPageBreak/>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802F9" w:rsidRDefault="000802F9" w:rsidP="00331BD9">
      <w:pPr>
        <w:spacing w:before="24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NULIDAD LISA Y LLANA</w:t>
      </w:r>
      <w:r w:rsidRPr="00513836">
        <w:rPr>
          <w:rFonts w:ascii="Arial" w:hAnsi="Arial" w:cs="Arial"/>
          <w:sz w:val="24"/>
          <w:szCs w:val="24"/>
        </w:rPr>
        <w:t>,</w:t>
      </w:r>
      <w:r w:rsidRPr="00331BD9">
        <w:rPr>
          <w:rFonts w:ascii="Arial" w:hAnsi="Arial" w:cs="Arial"/>
          <w:b/>
          <w:sz w:val="24"/>
          <w:szCs w:val="24"/>
        </w:rPr>
        <w:t xml:space="preserve"> </w:t>
      </w:r>
      <w:r w:rsidRPr="00331BD9">
        <w:rPr>
          <w:rFonts w:ascii="Arial" w:hAnsi="Arial" w:cs="Arial"/>
          <w:sz w:val="24"/>
          <w:szCs w:val="24"/>
        </w:rPr>
        <w:t>del acta de infracción</w:t>
      </w:r>
      <w:r w:rsidRPr="00331BD9">
        <w:rPr>
          <w:rFonts w:ascii="Arial" w:hAnsi="Arial" w:cs="Arial"/>
          <w:b/>
          <w:sz w:val="24"/>
          <w:szCs w:val="24"/>
        </w:rPr>
        <w:t xml:space="preserve"> </w:t>
      </w:r>
      <w:r w:rsidR="006A28D1">
        <w:rPr>
          <w:rFonts w:ascii="Arial" w:hAnsi="Arial" w:cs="Arial"/>
          <w:b/>
          <w:sz w:val="24"/>
          <w:szCs w:val="24"/>
          <w:lang w:eastAsia="es-ES"/>
        </w:rPr>
        <w:t>**********</w:t>
      </w:r>
      <w:r w:rsidR="00562B80" w:rsidRPr="00A33FC0">
        <w:rPr>
          <w:rFonts w:ascii="Arial" w:hAnsi="Arial" w:cs="Arial"/>
          <w:sz w:val="24"/>
          <w:szCs w:val="24"/>
        </w:rPr>
        <w:t>,</w:t>
      </w:r>
      <w:r w:rsidR="00562B80">
        <w:rPr>
          <w:rFonts w:ascii="Arial" w:hAnsi="Arial" w:cs="Arial"/>
          <w:b/>
          <w:sz w:val="24"/>
          <w:szCs w:val="24"/>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8A432D">
        <w:rPr>
          <w:rFonts w:ascii="Arial" w:hAnsi="Arial" w:cs="Arial"/>
          <w:sz w:val="24"/>
          <w:szCs w:val="24"/>
        </w:rPr>
        <w:t>10 diez de noviembre de 2017 dos mil diecisiete</w:t>
      </w:r>
      <w:r w:rsidRPr="00331BD9">
        <w:rPr>
          <w:rFonts w:ascii="Arial" w:hAnsi="Arial" w:cs="Arial"/>
          <w:sz w:val="24"/>
          <w:szCs w:val="24"/>
        </w:rPr>
        <w:t xml:space="preserve">, levantada por el </w:t>
      </w:r>
      <w:r w:rsidRPr="00331BD9">
        <w:rPr>
          <w:rFonts w:ascii="Arial" w:hAnsi="Arial" w:cs="Arial"/>
          <w:sz w:val="24"/>
          <w:szCs w:val="24"/>
          <w:lang w:val="es-ES"/>
        </w:rPr>
        <w:t>Policía Vial con número e</w:t>
      </w:r>
      <w:r w:rsidR="00331BD9" w:rsidRPr="00331BD9">
        <w:rPr>
          <w:rFonts w:ascii="Arial" w:hAnsi="Arial" w:cs="Arial"/>
          <w:sz w:val="24"/>
          <w:szCs w:val="24"/>
          <w:lang w:val="es-ES"/>
        </w:rPr>
        <w:t xml:space="preserve">stadístico </w:t>
      </w:r>
      <w:r w:rsidR="00220EF0">
        <w:rPr>
          <w:rFonts w:ascii="Arial" w:hAnsi="Arial" w:cs="Arial"/>
          <w:color w:val="000000"/>
          <w:sz w:val="24"/>
          <w:szCs w:val="24"/>
          <w:lang w:val="es-ES"/>
        </w:rPr>
        <w:t>PV-</w:t>
      </w:r>
      <w:r w:rsidR="008A432D">
        <w:rPr>
          <w:rFonts w:ascii="Arial" w:hAnsi="Arial" w:cs="Arial"/>
          <w:color w:val="000000"/>
          <w:sz w:val="24"/>
          <w:szCs w:val="24"/>
          <w:lang w:val="es-ES"/>
        </w:rPr>
        <w:t>263</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562C8B" w:rsidRPr="00A71899" w:rsidRDefault="00562C8B" w:rsidP="00562C8B">
      <w:pPr>
        <w:spacing w:after="0" w:line="360" w:lineRule="auto"/>
        <w:ind w:right="51" w:firstLine="708"/>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color w:val="000000"/>
          <w:sz w:val="24"/>
          <w:szCs w:val="24"/>
        </w:rPr>
        <w:t xml:space="preserve">Ahora, al declararse la nulidad lisa y llana del acta de infracción número </w:t>
      </w:r>
      <w:r w:rsidR="005F2322">
        <w:rPr>
          <w:rFonts w:ascii="Arial" w:hAnsi="Arial" w:cs="Arial"/>
          <w:color w:val="000000"/>
          <w:sz w:val="24"/>
          <w:szCs w:val="24"/>
        </w:rPr>
        <w:t>3852</w:t>
      </w:r>
      <w:r>
        <w:rPr>
          <w:rFonts w:ascii="Arial" w:hAnsi="Arial" w:cs="Arial"/>
          <w:color w:val="000000"/>
          <w:sz w:val="24"/>
          <w:szCs w:val="24"/>
        </w:rPr>
        <w:t xml:space="preserve">, es procedente ordenar a la autoridad demandada la entrega o devolución de la placa trasera número </w:t>
      </w:r>
      <w:r w:rsidR="00204DA0">
        <w:rPr>
          <w:rFonts w:ascii="Arial" w:hAnsi="Arial" w:cs="Arial"/>
          <w:sz w:val="24"/>
          <w:szCs w:val="24"/>
        </w:rPr>
        <w:t>**********</w:t>
      </w:r>
      <w:r>
        <w:rPr>
          <w:rFonts w:ascii="Arial" w:hAnsi="Arial" w:cs="Arial"/>
          <w:color w:val="000000"/>
          <w:sz w:val="24"/>
          <w:szCs w:val="24"/>
        </w:rPr>
        <w:t xml:space="preserve">, </w:t>
      </w:r>
      <w:r w:rsidR="006371D7">
        <w:rPr>
          <w:rFonts w:ascii="Arial" w:hAnsi="Arial" w:cs="Arial"/>
          <w:color w:val="000000"/>
          <w:sz w:val="24"/>
          <w:szCs w:val="24"/>
        </w:rPr>
        <w:t xml:space="preserve">del vehículo infraccionado, </w:t>
      </w:r>
      <w:r>
        <w:rPr>
          <w:rFonts w:ascii="Arial" w:hAnsi="Arial" w:cs="Arial"/>
          <w:color w:val="000000"/>
          <w:sz w:val="24"/>
          <w:szCs w:val="24"/>
        </w:rPr>
        <w:t xml:space="preserve">al actor </w:t>
      </w:r>
      <w:r w:rsidR="00204DA0">
        <w:rPr>
          <w:rFonts w:ascii="Arial" w:hAnsi="Arial" w:cs="Arial"/>
          <w:sz w:val="24"/>
          <w:szCs w:val="24"/>
        </w:rPr>
        <w:t>**********</w:t>
      </w:r>
      <w:r>
        <w:rPr>
          <w:rFonts w:ascii="Arial" w:hAnsi="Arial" w:cs="Arial"/>
          <w:color w:val="000000"/>
          <w:sz w:val="24"/>
          <w:szCs w:val="24"/>
        </w:rPr>
        <w:t xml:space="preserve">, retenida en garantía del interés fiscal, lo anterior, por provenir de un acto viciado. </w:t>
      </w:r>
    </w:p>
    <w:p w:rsidR="00562C8B" w:rsidRPr="002A5BA4" w:rsidRDefault="00562C8B" w:rsidP="00562C8B">
      <w:pPr>
        <w:spacing w:after="0" w:line="360" w:lineRule="auto"/>
        <w:ind w:right="51" w:firstLine="567"/>
        <w:jc w:val="both"/>
        <w:rPr>
          <w:rFonts w:ascii="Arial" w:hAnsi="Arial" w:cs="Arial"/>
          <w:sz w:val="24"/>
          <w:szCs w:val="24"/>
        </w:rPr>
      </w:pPr>
    </w:p>
    <w:p w:rsidR="00562C8B" w:rsidRDefault="00562C8B" w:rsidP="00562C8B">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562C8B" w:rsidRDefault="00562C8B" w:rsidP="00562C8B">
      <w:pPr>
        <w:autoSpaceDE w:val="0"/>
        <w:autoSpaceDN w:val="0"/>
        <w:adjustRightInd w:val="0"/>
        <w:spacing w:after="0"/>
        <w:ind w:left="709" w:right="709"/>
        <w:jc w:val="both"/>
        <w:rPr>
          <w:rFonts w:ascii="Arial" w:hAnsi="Arial" w:cs="Arial"/>
          <w:b/>
          <w:color w:val="000000"/>
        </w:rPr>
      </w:pPr>
    </w:p>
    <w:p w:rsidR="00562C8B" w:rsidRDefault="00562C8B" w:rsidP="00562C8B">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62C8B" w:rsidRDefault="00562C8B" w:rsidP="00685087">
      <w:pPr>
        <w:spacing w:line="360" w:lineRule="auto"/>
        <w:ind w:right="51" w:firstLine="708"/>
        <w:jc w:val="both"/>
        <w:rPr>
          <w:rFonts w:ascii="Arial" w:hAnsi="Arial" w:cs="Arial"/>
          <w:sz w:val="24"/>
          <w:szCs w:val="24"/>
        </w:rPr>
      </w:pPr>
    </w:p>
    <w:p w:rsidR="0057251E" w:rsidRPr="00685087" w:rsidRDefault="000802F9" w:rsidP="00685087">
      <w:pPr>
        <w:spacing w:line="360" w:lineRule="auto"/>
        <w:ind w:right="51" w:firstLine="708"/>
        <w:jc w:val="both"/>
        <w:rPr>
          <w:rFonts w:ascii="Arial" w:hAnsi="Arial" w:cs="Arial"/>
          <w:sz w:val="24"/>
          <w:szCs w:val="24"/>
        </w:rPr>
      </w:pPr>
      <w:r>
        <w:rPr>
          <w:rFonts w:ascii="Arial" w:hAnsi="Arial" w:cs="Arial"/>
          <w:sz w:val="24"/>
          <w:szCs w:val="24"/>
        </w:rPr>
        <w:lastRenderedPageBreak/>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0802F9" w:rsidRDefault="000802F9" w:rsidP="003858E2">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 - </w:t>
      </w:r>
    </w:p>
    <w:p w:rsidR="003858E2" w:rsidRDefault="003858E2" w:rsidP="003858E2">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0802F9" w:rsidRDefault="000802F9" w:rsidP="000802F9">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p>
    <w:p w:rsidR="000802F9" w:rsidRPr="00821C91" w:rsidRDefault="000802F9" w:rsidP="000802F9">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0802F9" w:rsidRDefault="000802F9" w:rsidP="000802F9">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685087">
        <w:rPr>
          <w:rFonts w:ascii="Arial" w:hAnsi="Arial" w:cs="Arial"/>
          <w:color w:val="000000"/>
          <w:sz w:val="24"/>
          <w:szCs w:val="24"/>
        </w:rPr>
        <w:t>al con número estadístico PV-493</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352A14">
        <w:rPr>
          <w:rFonts w:ascii="Arial" w:hAnsi="Arial" w:cs="Arial"/>
          <w:color w:val="000000"/>
          <w:sz w:val="24"/>
          <w:szCs w:val="24"/>
        </w:rPr>
        <w:t xml:space="preserve"> -</w:t>
      </w:r>
    </w:p>
    <w:p w:rsidR="000802F9" w:rsidRPr="005A361C" w:rsidRDefault="000802F9" w:rsidP="000802F9">
      <w:pPr>
        <w:spacing w:after="0" w:line="360" w:lineRule="auto"/>
        <w:ind w:right="51" w:firstLine="567"/>
        <w:jc w:val="both"/>
        <w:rPr>
          <w:rFonts w:ascii="Arial" w:hAnsi="Arial" w:cs="Arial"/>
          <w:color w:val="000000"/>
          <w:sz w:val="24"/>
          <w:szCs w:val="24"/>
        </w:rPr>
      </w:pPr>
    </w:p>
    <w:p w:rsidR="000802F9" w:rsidRDefault="000802F9" w:rsidP="000802F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bookmarkStart w:id="0" w:name="_GoBack"/>
      <w:r w:rsidRPr="00021444">
        <w:rPr>
          <w:rFonts w:ascii="Arial" w:hAnsi="Arial" w:cs="Arial"/>
          <w:sz w:val="24"/>
          <w:szCs w:val="24"/>
        </w:rPr>
        <w:t>folio</w:t>
      </w:r>
      <w:bookmarkEnd w:id="0"/>
      <w:r w:rsidRPr="00021444">
        <w:rPr>
          <w:rFonts w:ascii="Arial" w:hAnsi="Arial" w:cs="Arial"/>
          <w:sz w:val="24"/>
          <w:szCs w:val="24"/>
        </w:rPr>
        <w:t xml:space="preserve"> </w:t>
      </w:r>
      <w:r w:rsidR="006A28D1">
        <w:rPr>
          <w:rFonts w:ascii="Arial" w:hAnsi="Arial" w:cs="Arial"/>
          <w:b/>
          <w:sz w:val="24"/>
          <w:szCs w:val="24"/>
          <w:lang w:eastAsia="es-ES"/>
        </w:rPr>
        <w:t>**********</w:t>
      </w:r>
      <w:r w:rsidR="00352A14">
        <w:rPr>
          <w:rFonts w:ascii="Arial" w:hAnsi="Arial" w:cs="Arial"/>
          <w:sz w:val="24"/>
          <w:szCs w:val="24"/>
        </w:rPr>
        <w:t>,</w:t>
      </w:r>
      <w:r w:rsidR="00352A14" w:rsidRPr="00352A14">
        <w:rPr>
          <w:rFonts w:ascii="Arial" w:hAnsi="Arial" w:cs="Arial"/>
          <w:sz w:val="24"/>
          <w:szCs w:val="24"/>
        </w:rPr>
        <w:t xml:space="preserve"> de </w:t>
      </w:r>
      <w:r w:rsidR="006B766E">
        <w:rPr>
          <w:rFonts w:ascii="Arial" w:hAnsi="Arial" w:cs="Arial"/>
          <w:sz w:val="24"/>
          <w:szCs w:val="24"/>
        </w:rPr>
        <w:t>10 diez de noviembre de 2017 dos mil diecisiete</w:t>
      </w:r>
      <w:r>
        <w:rPr>
          <w:rFonts w:ascii="Arial" w:hAnsi="Arial" w:cs="Arial"/>
          <w:sz w:val="24"/>
          <w:szCs w:val="24"/>
        </w:rPr>
        <w:t xml:space="preserv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562C8B">
        <w:rPr>
          <w:rFonts w:ascii="Arial" w:hAnsi="Arial" w:cs="Arial"/>
          <w:b/>
          <w:color w:val="000000"/>
          <w:sz w:val="24"/>
          <w:szCs w:val="24"/>
          <w:lang w:val="es-ES"/>
        </w:rPr>
        <w:t>263</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Pr>
          <w:rFonts w:ascii="Arial" w:hAnsi="Arial" w:cs="Arial"/>
          <w:color w:val="000000"/>
          <w:sz w:val="24"/>
          <w:szCs w:val="24"/>
        </w:rPr>
        <w:t xml:space="preserve"> como quedo precisado en el considerando cuarto de esta sentencia.</w:t>
      </w:r>
      <w:r>
        <w:rPr>
          <w:rFonts w:ascii="Arial" w:hAnsi="Arial" w:cs="Arial"/>
          <w:sz w:val="24"/>
          <w:szCs w:val="24"/>
        </w:rPr>
        <w:t xml:space="preserve">- - - - - - - - - - - - - - - - - - - - - - - - - - - - </w:t>
      </w:r>
    </w:p>
    <w:p w:rsidR="005C420D" w:rsidRPr="007943C1" w:rsidRDefault="006B766E" w:rsidP="005C420D">
      <w:pPr>
        <w:spacing w:after="0" w:line="360" w:lineRule="auto"/>
        <w:ind w:right="51" w:firstLine="567"/>
        <w:jc w:val="both"/>
        <w:rPr>
          <w:rFonts w:ascii="Arial" w:hAnsi="Arial" w:cs="Arial"/>
          <w:color w:val="000000"/>
          <w:sz w:val="24"/>
          <w:szCs w:val="24"/>
        </w:rPr>
      </w:pPr>
      <w:r>
        <w:rPr>
          <w:rFonts w:ascii="Arial" w:hAnsi="Arial" w:cs="Arial"/>
          <w:b/>
          <w:sz w:val="24"/>
          <w:szCs w:val="24"/>
        </w:rPr>
        <w:t xml:space="preserve">QUINTO. </w:t>
      </w:r>
      <w:r>
        <w:rPr>
          <w:rFonts w:ascii="Arial" w:hAnsi="Arial" w:cs="Arial"/>
          <w:color w:val="000000"/>
          <w:sz w:val="24"/>
          <w:szCs w:val="24"/>
        </w:rPr>
        <w:t xml:space="preserve">Se ordena a la autoridad demandada la devolución de </w:t>
      </w:r>
      <w:r w:rsidRPr="003E0792">
        <w:rPr>
          <w:rFonts w:ascii="Arial" w:hAnsi="Arial" w:cs="Arial"/>
          <w:color w:val="000000"/>
          <w:sz w:val="24"/>
          <w:szCs w:val="24"/>
        </w:rPr>
        <w:t>l</w:t>
      </w:r>
      <w:r>
        <w:rPr>
          <w:rFonts w:ascii="Arial" w:hAnsi="Arial" w:cs="Arial"/>
          <w:color w:val="000000"/>
          <w:sz w:val="24"/>
          <w:szCs w:val="24"/>
        </w:rPr>
        <w:t xml:space="preserve">a placa trasera número </w:t>
      </w:r>
      <w:r w:rsidR="00204DA0">
        <w:rPr>
          <w:rFonts w:ascii="Arial" w:hAnsi="Arial" w:cs="Arial"/>
          <w:sz w:val="24"/>
          <w:szCs w:val="24"/>
        </w:rPr>
        <w:t>**********</w:t>
      </w:r>
      <w:r w:rsidRPr="003E0792">
        <w:rPr>
          <w:rFonts w:ascii="Arial" w:hAnsi="Arial" w:cs="Arial"/>
          <w:color w:val="000000"/>
          <w:sz w:val="24"/>
          <w:szCs w:val="24"/>
        </w:rPr>
        <w:t xml:space="preserve">, </w:t>
      </w:r>
      <w:r>
        <w:rPr>
          <w:rFonts w:ascii="Arial" w:hAnsi="Arial" w:cs="Arial"/>
          <w:color w:val="000000"/>
          <w:sz w:val="24"/>
          <w:szCs w:val="24"/>
        </w:rPr>
        <w:t xml:space="preserve">al actor </w:t>
      </w:r>
      <w:r w:rsidR="007C6C13">
        <w:rPr>
          <w:rFonts w:ascii="Arial" w:hAnsi="Arial" w:cs="Arial"/>
          <w:b/>
          <w:sz w:val="24"/>
          <w:szCs w:val="24"/>
          <w:lang w:val="es-ES_tradnl" w:eastAsia="es-ES"/>
        </w:rPr>
        <w:t>**********</w:t>
      </w:r>
      <w:r w:rsidR="007C6C13" w:rsidRPr="009E202F">
        <w:rPr>
          <w:rFonts w:ascii="Arial" w:hAnsi="Arial" w:cs="Arial"/>
          <w:sz w:val="24"/>
          <w:szCs w:val="24"/>
          <w:lang w:eastAsia="es-ES"/>
        </w:rPr>
        <w:t>,</w:t>
      </w:r>
      <w:r>
        <w:rPr>
          <w:rFonts w:ascii="Arial" w:hAnsi="Arial" w:cs="Arial"/>
          <w:color w:val="000000"/>
          <w:sz w:val="24"/>
          <w:szCs w:val="24"/>
        </w:rPr>
        <w:t xml:space="preserve"> por provenir de un acto viciado, como quedo precisado en considerando quinto de esta sentencia.- - - - - - - - - - - - - </w:t>
      </w:r>
      <w:r w:rsidR="00204DA0">
        <w:rPr>
          <w:rFonts w:ascii="Arial" w:hAnsi="Arial" w:cs="Arial"/>
          <w:color w:val="000000"/>
          <w:sz w:val="24"/>
          <w:szCs w:val="24"/>
        </w:rPr>
        <w:t xml:space="preserve">- - - - </w:t>
      </w:r>
    </w:p>
    <w:p w:rsidR="000802F9" w:rsidRPr="00C418FC" w:rsidRDefault="006B766E"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0802F9">
        <w:rPr>
          <w:rFonts w:ascii="Arial" w:eastAsia="Arial Unicode MS" w:hAnsi="Arial" w:cs="Arial"/>
          <w:b/>
          <w:kern w:val="2"/>
          <w:sz w:val="24"/>
          <w:szCs w:val="24"/>
          <w:lang w:eastAsia="ar-SA"/>
        </w:rPr>
        <w:t>. 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w:t>
      </w:r>
      <w:r w:rsidR="00F73D76">
        <w:rPr>
          <w:rFonts w:ascii="Arial" w:eastAsia="Arial Unicode MS" w:hAnsi="Arial" w:cs="Arial"/>
          <w:kern w:val="2"/>
          <w:sz w:val="24"/>
          <w:szCs w:val="24"/>
          <w:lang w:eastAsia="ar-SA"/>
        </w:rPr>
        <w:t xml:space="preserve">- - - - - - - - - - - - - - - - - </w:t>
      </w:r>
    </w:p>
    <w:p w:rsidR="006042A6" w:rsidRDefault="000802F9" w:rsidP="00BC2FD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w:t>
      </w:r>
      <w:r w:rsidR="00BC2FDE">
        <w:rPr>
          <w:rFonts w:ascii="Arial" w:hAnsi="Arial" w:cs="Arial"/>
          <w:sz w:val="24"/>
          <w:szCs w:val="24"/>
        </w:rPr>
        <w:t>os de esta Sala, quien autoriza y</w:t>
      </w:r>
      <w:r>
        <w:rPr>
          <w:rFonts w:ascii="Arial" w:hAnsi="Arial" w:cs="Arial"/>
          <w:sz w:val="24"/>
          <w:szCs w:val="24"/>
        </w:rPr>
        <w:t xml:space="preserve"> da fe. - - - - - - - - - - - - - - - - - - - - - - - - - - - - - - - - - - - - - - - - - - - - - - - - - - - - - - -</w:t>
      </w:r>
    </w:p>
    <w:sectPr w:rsidR="006042A6" w:rsidSect="007479EA">
      <w:headerReference w:type="even" r:id="rId7"/>
      <w:headerReference w:type="default" r:id="rId8"/>
      <w:headerReference w:type="first" r:id="rId9"/>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4D6" w:rsidRDefault="00B044D6" w:rsidP="000802F9">
      <w:pPr>
        <w:spacing w:after="0" w:line="240" w:lineRule="auto"/>
      </w:pPr>
      <w:r>
        <w:separator/>
      </w:r>
    </w:p>
  </w:endnote>
  <w:endnote w:type="continuationSeparator" w:id="0">
    <w:p w:rsidR="00B044D6" w:rsidRDefault="00B044D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4D6" w:rsidRDefault="00B044D6" w:rsidP="000802F9">
      <w:pPr>
        <w:spacing w:after="0" w:line="240" w:lineRule="auto"/>
      </w:pPr>
      <w:r>
        <w:separator/>
      </w:r>
    </w:p>
  </w:footnote>
  <w:footnote w:type="continuationSeparator" w:id="0">
    <w:p w:rsidR="00B044D6" w:rsidRDefault="00B044D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9EA" w:rsidRDefault="007479EA" w:rsidP="007479EA">
    <w:pPr>
      <w:pStyle w:val="Encabezado"/>
      <w:tabs>
        <w:tab w:val="clear" w:pos="4419"/>
        <w:tab w:val="clear" w:pos="8838"/>
        <w:tab w:val="left" w:pos="181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691" w:rsidRDefault="007479EA">
    <w:pPr>
      <w:pStyle w:val="Encabezado"/>
      <w:jc w:val="center"/>
    </w:pPr>
    <w:r>
      <w:rPr>
        <w:noProof/>
        <w:lang w:eastAsia="es-MX"/>
      </w:rPr>
      <mc:AlternateContent>
        <mc:Choice Requires="wps">
          <w:drawing>
            <wp:anchor distT="45720" distB="45720" distL="114300" distR="114300" simplePos="0" relativeHeight="251657728" behindDoc="0" locked="0" layoutInCell="1" allowOverlap="1" wp14:anchorId="000C370A" wp14:editId="6FA83539">
              <wp:simplePos x="0" y="0"/>
              <wp:positionH relativeFrom="column">
                <wp:posOffset>-1236345</wp:posOffset>
              </wp:positionH>
              <wp:positionV relativeFrom="paragraph">
                <wp:posOffset>1018598</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7479EA" w:rsidRPr="008824D9" w:rsidRDefault="007479EA" w:rsidP="007479EA">
                          <w:pPr>
                            <w:jc w:val="both"/>
                            <w:rPr>
                              <w:sz w:val="20"/>
                              <w:szCs w:val="20"/>
                            </w:rPr>
                          </w:pPr>
                          <w:r w:rsidRPr="008824D9">
                            <w:rPr>
                              <w:rFonts w:ascii="Arial" w:eastAsia="Calibri" w:hAnsi="Arial" w:cs="Arial"/>
                              <w:sz w:val="20"/>
                              <w:szCs w:val="20"/>
                            </w:rPr>
                            <w:t xml:space="preserve"> </w:t>
                          </w:r>
                          <w:r w:rsidR="008824D9"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C370A" id="_x0000_t202" coordsize="21600,21600" o:spt="202" path="m,l,21600r21600,l21600,xe">
              <v:stroke joinstyle="miter"/>
              <v:path gradientshapeok="t" o:connecttype="rect"/>
            </v:shapetype>
            <v:shape id="Cuadro de texto 2" o:spid="_x0000_s1026" type="#_x0000_t202" style="position:absolute;left:0;text-align:left;margin-left:-97.35pt;margin-top:80.2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W+JQ8OEAAAAMAQAADwAAAGRycy9kb3ducmV2&#10;LnhtbEyPwU7DMBBE70j8g7VIXFDqBKw0DXEqhASCWymovbqxm0TE62C7afh7lhMcV/M0+6Zaz3Zg&#10;k/GhdyghW6TADDZO99hK+Hh/SgpgISrUanBoJHybAOv68qJSpXZnfDPTNraMSjCUSkIX41hyHprO&#10;WBUWbjRI2dF5qyKdvuXaqzOV24HfpmnOreqRPnRqNI+daT63JyuhEC/TPrzebXZNfhxW8WY5PX95&#10;Ka+v5od7YNHM8Q+GX31Sh5qcDu6EOrBBQpKtxJJYSvJUACMkyQWtOUgQWVEAryv+f0T9AwAA//8D&#10;AFBLAQItABQABgAIAAAAIQC2gziS/gAAAOEBAAATAAAAAAAAAAAAAAAAAAAAAABbQ29udGVudF9U&#10;eXBlc10ueG1sUEsBAi0AFAAGAAgAAAAhADj9If/WAAAAlAEAAAsAAAAAAAAAAAAAAAAALwEAAF9y&#10;ZWxzLy5yZWxzUEsBAi0AFAAGAAgAAAAhANEAWfQqAgAATQQAAA4AAAAAAAAAAAAAAAAALgIAAGRy&#10;cy9lMm9Eb2MueG1sUEsBAi0AFAAGAAgAAAAhAFviUPDhAAAADAEAAA8AAAAAAAAAAAAAAAAAhAQA&#10;AGRycy9kb3ducmV2LnhtbFBLBQYAAAAABAAEAPMAAACSBQAAAAA=&#10;">
              <v:textbox>
                <w:txbxContent>
                  <w:p w:rsidR="007479EA" w:rsidRPr="008824D9" w:rsidRDefault="007479EA" w:rsidP="007479EA">
                    <w:pPr>
                      <w:jc w:val="both"/>
                      <w:rPr>
                        <w:sz w:val="20"/>
                        <w:szCs w:val="20"/>
                      </w:rPr>
                    </w:pPr>
                    <w:r w:rsidRPr="008824D9">
                      <w:rPr>
                        <w:rFonts w:ascii="Arial" w:eastAsia="Calibri" w:hAnsi="Arial" w:cs="Arial"/>
                        <w:sz w:val="20"/>
                        <w:szCs w:val="20"/>
                      </w:rPr>
                      <w:t xml:space="preserve"> </w:t>
                    </w:r>
                    <w:r w:rsidR="008824D9" w:rsidRPr="008824D9">
                      <w:rPr>
                        <w:rFonts w:ascii="Arial" w:eastAsia="Calibri" w:hAnsi="Arial" w:cs="Arial"/>
                        <w:sz w:val="20"/>
                        <w:szCs w:val="20"/>
                      </w:rPr>
                      <w:t>Datos protegidos por el artículo 116 de la LGTAIP y el Artículo 56 de la LTAIPEO</w:t>
                    </w:r>
                  </w:p>
                </w:txbxContent>
              </v:textbox>
            </v:shape>
          </w:pict>
        </mc:Fallback>
      </mc:AlternateContent>
    </w:r>
    <w:sdt>
      <w:sdtPr>
        <w:id w:val="-95484388"/>
        <w:docPartObj>
          <w:docPartGallery w:val="Page Numbers (Top of Page)"/>
          <w:docPartUnique/>
        </w:docPartObj>
      </w:sdtPr>
      <w:sdtEndPr/>
      <w:sdtContent>
        <w:r w:rsidR="006B0691">
          <w:fldChar w:fldCharType="begin"/>
        </w:r>
        <w:r w:rsidR="006B0691">
          <w:instrText>PAGE   \* MERGEFORMAT</w:instrText>
        </w:r>
        <w:r w:rsidR="006B0691">
          <w:fldChar w:fldCharType="separate"/>
        </w:r>
        <w:r w:rsidR="00CB5DEB" w:rsidRPr="00CB5DEB">
          <w:rPr>
            <w:noProof/>
            <w:lang w:val="es-ES"/>
          </w:rPr>
          <w:t>5</w:t>
        </w:r>
        <w:r w:rsidR="006B0691">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4" w:type="dxa"/>
      <w:tblInd w:w="1556" w:type="dxa"/>
      <w:tblLayout w:type="fixed"/>
      <w:tblLook w:val="04A0" w:firstRow="1" w:lastRow="0" w:firstColumn="1" w:lastColumn="0" w:noHBand="0" w:noVBand="1"/>
    </w:tblPr>
    <w:tblGrid>
      <w:gridCol w:w="3088"/>
      <w:gridCol w:w="4536"/>
    </w:tblGrid>
    <w:tr w:rsidR="0057251E" w:rsidRPr="00481955" w:rsidTr="005F2322">
      <w:trPr>
        <w:trHeight w:val="1130"/>
      </w:trPr>
      <w:tc>
        <w:tcPr>
          <w:tcW w:w="7624" w:type="dxa"/>
          <w:gridSpan w:val="2"/>
        </w:tcPr>
        <w:p w:rsidR="0057251E" w:rsidRPr="00481955" w:rsidRDefault="0057251E"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57251E" w:rsidRPr="00481955" w:rsidTr="005F2322">
      <w:trPr>
        <w:trHeight w:val="674"/>
      </w:trPr>
      <w:tc>
        <w:tcPr>
          <w:tcW w:w="3088" w:type="dxa"/>
          <w:hideMark/>
        </w:tcPr>
        <w:p w:rsidR="0057251E" w:rsidRPr="00481955" w:rsidRDefault="0057251E" w:rsidP="005F2322">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hideMark/>
        </w:tcPr>
        <w:p w:rsidR="0057251E" w:rsidRPr="0071146E" w:rsidRDefault="005F2322"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001</w:t>
          </w:r>
          <w:r w:rsidR="0057251E" w:rsidRPr="0071146E">
            <w:rPr>
              <w:rFonts w:ascii="Arial" w:eastAsia="Times New Roman" w:hAnsi="Arial" w:cs="Arial"/>
              <w:bCs/>
              <w:iCs/>
              <w:caps/>
              <w:kern w:val="2"/>
              <w:sz w:val="24"/>
              <w:szCs w:val="24"/>
              <w:lang w:val="es-ES_tradnl" w:eastAsia="es-ES"/>
            </w:rPr>
            <w:t>/2018</w:t>
          </w:r>
        </w:p>
        <w:p w:rsidR="0057251E" w:rsidRPr="0048195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57251E" w:rsidRPr="00481955" w:rsidTr="005F2322">
      <w:trPr>
        <w:trHeight w:val="81"/>
      </w:trPr>
      <w:tc>
        <w:tcPr>
          <w:tcW w:w="3088" w:type="dxa"/>
          <w:hideMark/>
        </w:tcPr>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36" w:type="dxa"/>
          <w:hideMark/>
        </w:tcPr>
        <w:p w:rsidR="0057251E" w:rsidRPr="00481955" w:rsidRDefault="007C6C13"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5F2322">
            <w:rPr>
              <w:rFonts w:ascii="Arial" w:eastAsia="Times New Roman" w:hAnsi="Arial" w:cs="Arial"/>
              <w:bCs/>
              <w:iCs/>
              <w:caps/>
              <w:kern w:val="2"/>
              <w:sz w:val="24"/>
              <w:szCs w:val="24"/>
              <w:lang w:val="es-ES_tradnl" w:eastAsia="es-ES"/>
            </w:rPr>
            <w:t>.</w:t>
          </w:r>
        </w:p>
      </w:tc>
    </w:tr>
    <w:tr w:rsidR="0057251E" w:rsidRPr="00481955" w:rsidTr="005F2322">
      <w:trPr>
        <w:trHeight w:val="1486"/>
      </w:trPr>
      <w:tc>
        <w:tcPr>
          <w:tcW w:w="3088" w:type="dxa"/>
        </w:tcPr>
        <w:p w:rsidR="0057251E" w:rsidRPr="0048195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1146E" w:rsidRDefault="0071146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36" w:type="dxa"/>
        </w:tcPr>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5F2322">
            <w:rPr>
              <w:rFonts w:ascii="Arial" w:eastAsia="Times New Roman" w:hAnsi="Arial" w:cs="Arial"/>
              <w:bCs/>
              <w:iCs/>
              <w:caps/>
              <w:kern w:val="2"/>
              <w:sz w:val="24"/>
              <w:szCs w:val="24"/>
              <w:lang w:val="es-ES_tradnl" w:eastAsia="es-ES"/>
            </w:rPr>
            <w:t xml:space="preserve">PV-263, </w:t>
          </w:r>
          <w:r w:rsidRPr="00481955">
            <w:rPr>
              <w:rFonts w:ascii="Arial" w:eastAsia="Times New Roman" w:hAnsi="Arial" w:cs="Arial"/>
              <w:bCs/>
              <w:iCs/>
              <w:caps/>
              <w:kern w:val="2"/>
              <w:sz w:val="24"/>
              <w:szCs w:val="24"/>
              <w:lang w:val="es-ES_tradnl" w:eastAsia="es-ES"/>
            </w:rPr>
            <w:t>adscrito a la comisaría de vialidad municIpal de oaxaca de juárez</w:t>
          </w:r>
          <w:r>
            <w:rPr>
              <w:rFonts w:ascii="Arial" w:eastAsia="Times New Roman" w:hAnsi="Arial" w:cs="Arial"/>
              <w:bCs/>
              <w:iCs/>
              <w:caps/>
              <w:kern w:val="2"/>
              <w:sz w:val="24"/>
              <w:szCs w:val="24"/>
              <w:lang w:val="es-ES_tradnl" w:eastAsia="es-ES"/>
            </w:rPr>
            <w:t>, OAXACA</w:t>
          </w:r>
          <w:r w:rsidR="005F2322">
            <w:rPr>
              <w:rFonts w:ascii="Arial" w:eastAsia="Times New Roman" w:hAnsi="Arial" w:cs="Arial"/>
              <w:bCs/>
              <w:iCs/>
              <w:caps/>
              <w:kern w:val="2"/>
              <w:sz w:val="24"/>
              <w:szCs w:val="24"/>
              <w:lang w:val="es-ES_tradnl" w:eastAsia="es-ES"/>
            </w:rPr>
            <w:t>.</w:t>
          </w:r>
        </w:p>
        <w:p w:rsidR="005F2322" w:rsidRPr="00481955" w:rsidRDefault="005F2322"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57251E" w:rsidRDefault="0057251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DC"/>
    <w:rsid w:val="000031C3"/>
    <w:rsid w:val="0001030C"/>
    <w:rsid w:val="00014228"/>
    <w:rsid w:val="00032B1F"/>
    <w:rsid w:val="00044982"/>
    <w:rsid w:val="00046574"/>
    <w:rsid w:val="000607F6"/>
    <w:rsid w:val="00062670"/>
    <w:rsid w:val="000652DF"/>
    <w:rsid w:val="000802F9"/>
    <w:rsid w:val="000A30AF"/>
    <w:rsid w:val="000D3B1C"/>
    <w:rsid w:val="001472EB"/>
    <w:rsid w:val="00184C17"/>
    <w:rsid w:val="00185746"/>
    <w:rsid w:val="00197DBD"/>
    <w:rsid w:val="001B611F"/>
    <w:rsid w:val="00204DA0"/>
    <w:rsid w:val="00220EF0"/>
    <w:rsid w:val="00242E4F"/>
    <w:rsid w:val="002506BA"/>
    <w:rsid w:val="00255311"/>
    <w:rsid w:val="00292EFF"/>
    <w:rsid w:val="002F0A0F"/>
    <w:rsid w:val="002F6284"/>
    <w:rsid w:val="00307F73"/>
    <w:rsid w:val="00322CAE"/>
    <w:rsid w:val="00331BD9"/>
    <w:rsid w:val="00352A14"/>
    <w:rsid w:val="00366F87"/>
    <w:rsid w:val="003727E6"/>
    <w:rsid w:val="003858E2"/>
    <w:rsid w:val="003E196E"/>
    <w:rsid w:val="003F6A6F"/>
    <w:rsid w:val="004015FF"/>
    <w:rsid w:val="004617BB"/>
    <w:rsid w:val="0047037A"/>
    <w:rsid w:val="0049173E"/>
    <w:rsid w:val="004B4F24"/>
    <w:rsid w:val="004C499F"/>
    <w:rsid w:val="004F438B"/>
    <w:rsid w:val="00503E52"/>
    <w:rsid w:val="00504320"/>
    <w:rsid w:val="00513836"/>
    <w:rsid w:val="005523D0"/>
    <w:rsid w:val="00555E26"/>
    <w:rsid w:val="00556524"/>
    <w:rsid w:val="00561B62"/>
    <w:rsid w:val="00562B80"/>
    <w:rsid w:val="00562C8B"/>
    <w:rsid w:val="0057251E"/>
    <w:rsid w:val="005C420D"/>
    <w:rsid w:val="005E18CB"/>
    <w:rsid w:val="005F2322"/>
    <w:rsid w:val="00600933"/>
    <w:rsid w:val="00601684"/>
    <w:rsid w:val="006042A6"/>
    <w:rsid w:val="00623BC6"/>
    <w:rsid w:val="006371D7"/>
    <w:rsid w:val="00644B96"/>
    <w:rsid w:val="00650432"/>
    <w:rsid w:val="00685087"/>
    <w:rsid w:val="00685BC4"/>
    <w:rsid w:val="006A28D1"/>
    <w:rsid w:val="006A52A0"/>
    <w:rsid w:val="006B0691"/>
    <w:rsid w:val="006B766E"/>
    <w:rsid w:val="006F1A93"/>
    <w:rsid w:val="00700293"/>
    <w:rsid w:val="0071146E"/>
    <w:rsid w:val="007479EA"/>
    <w:rsid w:val="0078379F"/>
    <w:rsid w:val="007A3821"/>
    <w:rsid w:val="007B4E6E"/>
    <w:rsid w:val="007C553B"/>
    <w:rsid w:val="007C6C13"/>
    <w:rsid w:val="007F0DD6"/>
    <w:rsid w:val="008044E2"/>
    <w:rsid w:val="0081595F"/>
    <w:rsid w:val="00824A24"/>
    <w:rsid w:val="00860EF3"/>
    <w:rsid w:val="00864C16"/>
    <w:rsid w:val="0087428B"/>
    <w:rsid w:val="008824D9"/>
    <w:rsid w:val="008A432D"/>
    <w:rsid w:val="008D6F9A"/>
    <w:rsid w:val="008E51B1"/>
    <w:rsid w:val="008F1D23"/>
    <w:rsid w:val="009261D9"/>
    <w:rsid w:val="009303D2"/>
    <w:rsid w:val="009311F8"/>
    <w:rsid w:val="00931791"/>
    <w:rsid w:val="00941853"/>
    <w:rsid w:val="00986B87"/>
    <w:rsid w:val="009D6914"/>
    <w:rsid w:val="009F42A9"/>
    <w:rsid w:val="009F458D"/>
    <w:rsid w:val="00A33FC0"/>
    <w:rsid w:val="00A67ED6"/>
    <w:rsid w:val="00A71C61"/>
    <w:rsid w:val="00A83841"/>
    <w:rsid w:val="00AD7CE1"/>
    <w:rsid w:val="00AE2317"/>
    <w:rsid w:val="00AE698B"/>
    <w:rsid w:val="00B044D6"/>
    <w:rsid w:val="00B533E0"/>
    <w:rsid w:val="00B9413A"/>
    <w:rsid w:val="00BA7AA7"/>
    <w:rsid w:val="00BC2FDE"/>
    <w:rsid w:val="00BE093E"/>
    <w:rsid w:val="00C068C1"/>
    <w:rsid w:val="00C201B7"/>
    <w:rsid w:val="00C55D8C"/>
    <w:rsid w:val="00CB5DEB"/>
    <w:rsid w:val="00D80602"/>
    <w:rsid w:val="00DE4130"/>
    <w:rsid w:val="00E84136"/>
    <w:rsid w:val="00EA2C1A"/>
    <w:rsid w:val="00EA6CAD"/>
    <w:rsid w:val="00EE6DCB"/>
    <w:rsid w:val="00F16DA3"/>
    <w:rsid w:val="00F24893"/>
    <w:rsid w:val="00F54DF3"/>
    <w:rsid w:val="00F64399"/>
    <w:rsid w:val="00F73D76"/>
    <w:rsid w:val="00FB266A"/>
    <w:rsid w:val="00FB2B96"/>
    <w:rsid w:val="00FC2277"/>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84C12E-5485-4664-AFE2-FB25DDBE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6371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1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72F60-8CD3-4FDB-A046-ABDF617AB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7</Pages>
  <Words>2926</Words>
  <Characters>16099</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109</cp:revision>
  <cp:lastPrinted>2018-06-14T21:50:00Z</cp:lastPrinted>
  <dcterms:created xsi:type="dcterms:W3CDTF">2018-05-14T18:33:00Z</dcterms:created>
  <dcterms:modified xsi:type="dcterms:W3CDTF">2019-04-11T21:02:00Z</dcterms:modified>
</cp:coreProperties>
</file>