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903493" w:rsidRDefault="00DB2899" w:rsidP="00232697">
      <w:pPr>
        <w:spacing w:line="360" w:lineRule="auto"/>
        <w:jc w:val="both"/>
        <w:rPr>
          <w:rFonts w:ascii="Arial" w:hAnsi="Arial" w:cs="Arial"/>
          <w:b/>
          <w:sz w:val="28"/>
          <w:szCs w:val="28"/>
        </w:rPr>
      </w:pPr>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w:t>
      </w:r>
      <w:r w:rsidR="000A29D8">
        <w:rPr>
          <w:rFonts w:ascii="Arial" w:hAnsi="Arial" w:cs="Arial"/>
          <w:b/>
          <w:bCs/>
          <w:color w:val="FF0000"/>
          <w:sz w:val="28"/>
          <w:szCs w:val="28"/>
          <w:lang w:val="es-MX"/>
        </w:rPr>
        <w:t>Á</w:t>
      </w:r>
      <w:r w:rsidRPr="00903493">
        <w:rPr>
          <w:rFonts w:ascii="Arial" w:hAnsi="Arial" w:cs="Arial"/>
          <w:b/>
          <w:bCs/>
          <w:color w:val="FF0000"/>
          <w:sz w:val="28"/>
          <w:szCs w:val="28"/>
          <w:lang w:val="es-MX"/>
        </w:rPr>
        <w:t>ÑEZ CASTELLANOS.- SECRETARIO DE ACUERDOS.-</w:t>
      </w:r>
      <w:r w:rsidRPr="00903493">
        <w:rPr>
          <w:rFonts w:ascii="Arial" w:hAnsi="Arial" w:cs="Arial"/>
          <w:b/>
          <w:bCs/>
          <w:color w:val="0D0D0D"/>
          <w:sz w:val="28"/>
          <w:szCs w:val="28"/>
          <w:lang w:val="es-MX"/>
        </w:rPr>
        <w:t xml:space="preserve"> OAXACA DE J</w:t>
      </w:r>
      <w:r w:rsidR="00F7152D">
        <w:rPr>
          <w:rFonts w:ascii="Arial" w:hAnsi="Arial" w:cs="Arial"/>
          <w:b/>
          <w:bCs/>
          <w:color w:val="0D0D0D"/>
          <w:sz w:val="28"/>
          <w:szCs w:val="28"/>
          <w:lang w:val="es-MX"/>
        </w:rPr>
        <w:t>UÁ</w:t>
      </w:r>
      <w:r w:rsidRPr="00903493">
        <w:rPr>
          <w:rFonts w:ascii="Arial" w:hAnsi="Arial" w:cs="Arial"/>
          <w:b/>
          <w:bCs/>
          <w:color w:val="0D0D0D"/>
          <w:sz w:val="28"/>
          <w:szCs w:val="28"/>
          <w:lang w:val="es-MX"/>
        </w:rPr>
        <w:t>REZ</w:t>
      </w:r>
      <w:r w:rsidRPr="00903493">
        <w:rPr>
          <w:rFonts w:ascii="Arial" w:hAnsi="Arial" w:cs="Arial"/>
          <w:b/>
          <w:color w:val="0D0D0D"/>
          <w:sz w:val="28"/>
          <w:szCs w:val="28"/>
        </w:rPr>
        <w:t>,</w:t>
      </w:r>
      <w:r w:rsidR="00646CDD">
        <w:rPr>
          <w:rFonts w:ascii="Arial" w:hAnsi="Arial" w:cs="Arial"/>
          <w:b/>
          <w:sz w:val="28"/>
          <w:szCs w:val="28"/>
        </w:rPr>
        <w:t xml:space="preserve"> OAXACA, A</w:t>
      </w:r>
      <w:r w:rsidR="006B2841">
        <w:rPr>
          <w:rFonts w:ascii="Arial" w:hAnsi="Arial" w:cs="Arial"/>
          <w:b/>
          <w:sz w:val="28"/>
          <w:szCs w:val="28"/>
        </w:rPr>
        <w:t xml:space="preserve"> </w:t>
      </w:r>
      <w:r w:rsidR="00A91C21">
        <w:rPr>
          <w:rFonts w:ascii="Arial" w:hAnsi="Arial" w:cs="Arial"/>
          <w:b/>
          <w:sz w:val="28"/>
          <w:szCs w:val="28"/>
        </w:rPr>
        <w:t>VEINTINUEVE DE NOVIEMBRE</w:t>
      </w:r>
      <w:r w:rsidRPr="00903493">
        <w:rPr>
          <w:rFonts w:ascii="Arial" w:hAnsi="Arial" w:cs="Arial"/>
          <w:b/>
          <w:sz w:val="28"/>
          <w:szCs w:val="28"/>
        </w:rPr>
        <w:t xml:space="preserve"> DE DOS MIL DIE</w:t>
      </w:r>
      <w:r w:rsidR="00F7152D">
        <w:rPr>
          <w:rFonts w:ascii="Arial" w:hAnsi="Arial" w:cs="Arial"/>
          <w:b/>
          <w:sz w:val="28"/>
          <w:szCs w:val="28"/>
        </w:rPr>
        <w:t>CINU</w:t>
      </w:r>
      <w:r w:rsidR="00C439A5">
        <w:rPr>
          <w:rFonts w:ascii="Arial" w:hAnsi="Arial" w:cs="Arial"/>
          <w:b/>
          <w:sz w:val="28"/>
          <w:szCs w:val="28"/>
        </w:rPr>
        <w:t>E</w:t>
      </w:r>
      <w:r w:rsidR="00F7152D">
        <w:rPr>
          <w:rFonts w:ascii="Arial" w:hAnsi="Arial" w:cs="Arial"/>
          <w:b/>
          <w:sz w:val="28"/>
          <w:szCs w:val="28"/>
        </w:rPr>
        <w:t>VE</w:t>
      </w:r>
      <w:r w:rsidRPr="00903493">
        <w:rPr>
          <w:rFonts w:ascii="Arial" w:hAnsi="Arial" w:cs="Arial"/>
          <w:b/>
          <w:sz w:val="28"/>
          <w:szCs w:val="28"/>
        </w:rPr>
        <w:t xml:space="preserve"> (</w:t>
      </w:r>
      <w:r w:rsidR="00A91C21">
        <w:rPr>
          <w:rFonts w:ascii="Arial" w:hAnsi="Arial" w:cs="Arial"/>
          <w:b/>
          <w:sz w:val="28"/>
          <w:szCs w:val="28"/>
        </w:rPr>
        <w:t>29/11</w:t>
      </w:r>
      <w:r w:rsidRPr="00903493">
        <w:rPr>
          <w:rFonts w:ascii="Arial" w:hAnsi="Arial" w:cs="Arial"/>
          <w:b/>
          <w:sz w:val="28"/>
          <w:szCs w:val="28"/>
        </w:rPr>
        <w:t>/201</w:t>
      </w:r>
      <w:r w:rsidR="00F7152D">
        <w:rPr>
          <w:rFonts w:ascii="Arial" w:hAnsi="Arial" w:cs="Arial"/>
          <w:b/>
          <w:sz w:val="28"/>
          <w:szCs w:val="28"/>
        </w:rPr>
        <w:t>9</w:t>
      </w:r>
      <w:r w:rsidRPr="00903493">
        <w:rPr>
          <w:rFonts w:ascii="Arial" w:hAnsi="Arial" w:cs="Arial"/>
          <w:b/>
          <w:sz w:val="28"/>
          <w:szCs w:val="28"/>
        </w:rPr>
        <w:t xml:space="preserve">).- </w:t>
      </w:r>
      <w:r w:rsidR="000A29D8">
        <w:rPr>
          <w:rFonts w:ascii="Arial" w:hAnsi="Arial" w:cs="Arial"/>
          <w:b/>
          <w:sz w:val="28"/>
          <w:szCs w:val="28"/>
        </w:rPr>
        <w:t xml:space="preserve">- - </w:t>
      </w:r>
      <w:r w:rsidR="00045CC2">
        <w:rPr>
          <w:rFonts w:ascii="Arial" w:hAnsi="Arial" w:cs="Arial"/>
          <w:b/>
          <w:sz w:val="28"/>
          <w:szCs w:val="28"/>
        </w:rPr>
        <w:t>- - - - - - - - - - - - - - - - - - - - - - - - - - - - - - - - - - - - - - -</w:t>
      </w:r>
    </w:p>
    <w:p w:rsidR="005C6641" w:rsidRPr="00386761" w:rsidRDefault="006F0180" w:rsidP="0053037A">
      <w:pPr>
        <w:spacing w:line="360" w:lineRule="auto"/>
        <w:ind w:firstLine="567"/>
        <w:jc w:val="both"/>
        <w:rPr>
          <w:rFonts w:ascii="Arial" w:hAnsi="Arial" w:cs="Arial"/>
          <w:sz w:val="28"/>
          <w:szCs w:val="28"/>
        </w:rPr>
      </w:pPr>
      <w:r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384C42">
        <w:rPr>
          <w:rFonts w:ascii="Arial" w:hAnsi="Arial" w:cs="Arial"/>
          <w:sz w:val="28"/>
          <w:szCs w:val="28"/>
        </w:rPr>
        <w:t xml:space="preserve"> juicio número </w:t>
      </w:r>
      <w:r w:rsidR="00045CC2">
        <w:rPr>
          <w:rFonts w:ascii="Arial" w:hAnsi="Arial" w:cs="Arial"/>
          <w:b/>
          <w:sz w:val="28"/>
          <w:szCs w:val="28"/>
        </w:rPr>
        <w:t>101</w:t>
      </w:r>
      <w:r w:rsidR="00DE3ACF" w:rsidRPr="00384C42">
        <w:rPr>
          <w:rFonts w:ascii="Arial" w:hAnsi="Arial" w:cs="Arial"/>
          <w:b/>
          <w:sz w:val="28"/>
          <w:szCs w:val="28"/>
        </w:rPr>
        <w:t>/</w:t>
      </w:r>
      <w:r w:rsidR="0009694F" w:rsidRPr="00DE3ACF">
        <w:rPr>
          <w:rFonts w:ascii="Arial" w:hAnsi="Arial" w:cs="Arial"/>
          <w:b/>
          <w:sz w:val="28"/>
          <w:szCs w:val="28"/>
        </w:rPr>
        <w:t>201</w:t>
      </w:r>
      <w:r w:rsidR="00045CC2">
        <w:rPr>
          <w:rFonts w:ascii="Arial" w:hAnsi="Arial" w:cs="Arial"/>
          <w:b/>
          <w:sz w:val="28"/>
          <w:szCs w:val="28"/>
        </w:rPr>
        <w:t>7</w:t>
      </w:r>
      <w:r w:rsidR="0009694F" w:rsidRPr="003C32B8">
        <w:rPr>
          <w:rFonts w:ascii="Arial" w:hAnsi="Arial" w:cs="Arial"/>
          <w:sz w:val="28"/>
          <w:szCs w:val="28"/>
        </w:rPr>
        <w:t xml:space="preserve">, </w:t>
      </w:r>
      <w:r w:rsidR="0009694F">
        <w:rPr>
          <w:rFonts w:ascii="Arial" w:hAnsi="Arial" w:cs="Arial"/>
          <w:sz w:val="28"/>
          <w:szCs w:val="28"/>
        </w:rPr>
        <w:t>promovido</w:t>
      </w:r>
      <w:r w:rsidR="00A87F63" w:rsidRPr="003C32B8">
        <w:rPr>
          <w:rFonts w:ascii="Arial" w:hAnsi="Arial" w:cs="Arial"/>
          <w:sz w:val="28"/>
          <w:szCs w:val="28"/>
        </w:rPr>
        <w:t xml:space="preserve"> por</w:t>
      </w:r>
      <w:r w:rsidR="00B83ABE">
        <w:rPr>
          <w:rFonts w:ascii="Arial" w:hAnsi="Arial" w:cs="Arial"/>
          <w:sz w:val="28"/>
          <w:szCs w:val="28"/>
        </w:rPr>
        <w:t xml:space="preserve"> </w:t>
      </w:r>
      <w:r w:rsidR="00FD7203">
        <w:rPr>
          <w:rFonts w:ascii="Arial" w:hAnsi="Arial" w:cs="Arial"/>
          <w:sz w:val="24"/>
          <w:szCs w:val="24"/>
        </w:rPr>
        <w:t xml:space="preserve">********** </w:t>
      </w:r>
      <w:r w:rsidR="00A87F63" w:rsidRPr="003C32B8">
        <w:rPr>
          <w:rFonts w:ascii="Arial" w:hAnsi="Arial" w:cs="Arial"/>
          <w:sz w:val="28"/>
          <w:szCs w:val="28"/>
        </w:rPr>
        <w:t>en contra</w:t>
      </w:r>
      <w:r w:rsidR="00B83ABE">
        <w:rPr>
          <w:rFonts w:ascii="Arial" w:hAnsi="Arial" w:cs="Arial"/>
          <w:sz w:val="28"/>
          <w:szCs w:val="28"/>
        </w:rPr>
        <w:t xml:space="preserve"> </w:t>
      </w:r>
      <w:r w:rsidR="00045CC2">
        <w:rPr>
          <w:rFonts w:ascii="Arial" w:hAnsi="Arial" w:cs="Arial"/>
          <w:sz w:val="28"/>
          <w:szCs w:val="28"/>
        </w:rPr>
        <w:t xml:space="preserve">del oficio número </w:t>
      </w:r>
      <w:r w:rsidR="00FD7203">
        <w:rPr>
          <w:rFonts w:ascii="Arial" w:hAnsi="Arial" w:cs="Arial"/>
          <w:sz w:val="24"/>
          <w:szCs w:val="24"/>
        </w:rPr>
        <w:t xml:space="preserve">********** </w:t>
      </w:r>
      <w:r w:rsidR="00045CC2">
        <w:rPr>
          <w:rFonts w:ascii="Arial" w:hAnsi="Arial" w:cs="Arial"/>
          <w:sz w:val="28"/>
          <w:szCs w:val="28"/>
        </w:rPr>
        <w:t>de fecha dieciséis de agosto de dos mil diecisiete</w:t>
      </w:r>
      <w:r w:rsidR="00B921B1">
        <w:rPr>
          <w:rFonts w:ascii="Arial" w:hAnsi="Arial" w:cs="Arial"/>
          <w:sz w:val="28"/>
          <w:szCs w:val="28"/>
        </w:rPr>
        <w:t>,</w:t>
      </w:r>
      <w:r w:rsidR="00045CC2">
        <w:rPr>
          <w:rFonts w:ascii="Arial" w:hAnsi="Arial" w:cs="Arial"/>
          <w:sz w:val="28"/>
          <w:szCs w:val="28"/>
        </w:rPr>
        <w:t xml:space="preserve"> emitido por el Director General de la Policía Vial Estatal (antes Director de Tránsito del Estado),</w:t>
      </w:r>
      <w:r w:rsidR="00993170">
        <w:rPr>
          <w:rFonts w:ascii="Arial" w:hAnsi="Arial" w:cs="Arial"/>
          <w:sz w:val="28"/>
          <w:szCs w:val="28"/>
        </w:rPr>
        <w:t xml:space="preserve"> </w:t>
      </w:r>
      <w:r w:rsidR="00A87F63" w:rsidRPr="003C32B8">
        <w:rPr>
          <w:rFonts w:ascii="Arial" w:hAnsi="Arial" w:cs="Arial"/>
          <w:sz w:val="28"/>
          <w:szCs w:val="28"/>
        </w:rPr>
        <w:t xml:space="preserve">y;- </w:t>
      </w:r>
      <w:r w:rsidR="009167CA">
        <w:rPr>
          <w:rFonts w:ascii="Arial" w:hAnsi="Arial" w:cs="Arial"/>
          <w:sz w:val="28"/>
          <w:szCs w:val="28"/>
        </w:rPr>
        <w:t xml:space="preserve">- - - </w:t>
      </w:r>
    </w:p>
    <w:p w:rsidR="005C6641" w:rsidRPr="003C32B8" w:rsidRDefault="006F0180" w:rsidP="00335C6C">
      <w:pPr>
        <w:spacing w:line="360" w:lineRule="auto"/>
        <w:jc w:val="center"/>
        <w:rPr>
          <w:rFonts w:ascii="Arial" w:hAnsi="Arial" w:cs="Arial"/>
          <w:sz w:val="28"/>
          <w:szCs w:val="28"/>
        </w:rPr>
      </w:pPr>
      <w:r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Pr="003C32B8">
        <w:rPr>
          <w:rFonts w:ascii="Arial" w:hAnsi="Arial" w:cs="Arial"/>
          <w:b/>
          <w:spacing w:val="-3"/>
          <w:sz w:val="28"/>
          <w:szCs w:val="28"/>
          <w:lang w:val="es-ES_tradnl"/>
        </w:rPr>
        <w:t>:</w:t>
      </w:r>
    </w:p>
    <w:p w:rsidR="00045CC2" w:rsidRDefault="001E66AE" w:rsidP="0053037A">
      <w:pPr>
        <w:spacing w:line="360" w:lineRule="auto"/>
        <w:ind w:firstLine="567"/>
        <w:jc w:val="both"/>
        <w:rPr>
          <w:rFonts w:ascii="Arial" w:hAnsi="Arial" w:cs="Arial"/>
          <w:sz w:val="28"/>
          <w:szCs w:val="28"/>
        </w:rPr>
      </w:pP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C735D9">
        <w:rPr>
          <w:rFonts w:ascii="Arial" w:hAnsi="Arial" w:cs="Arial"/>
          <w:spacing w:val="-3"/>
          <w:sz w:val="28"/>
          <w:szCs w:val="28"/>
          <w:lang w:val="es-ES_tradnl"/>
        </w:rPr>
        <w:t xml:space="preserve">Con fecha </w:t>
      </w:r>
      <w:r w:rsidR="00045CC2">
        <w:rPr>
          <w:rFonts w:ascii="Arial" w:hAnsi="Arial" w:cs="Arial"/>
          <w:spacing w:val="-3"/>
          <w:sz w:val="28"/>
          <w:szCs w:val="28"/>
          <w:lang w:val="es-ES_tradnl"/>
        </w:rPr>
        <w:t>diez de octubre de dos mil diecisiete (10/10/2017), se tuvo</w:t>
      </w:r>
      <w:r w:rsidR="0053037A">
        <w:rPr>
          <w:rFonts w:ascii="Arial" w:hAnsi="Arial" w:cs="Arial"/>
          <w:spacing w:val="-3"/>
          <w:sz w:val="28"/>
          <w:szCs w:val="28"/>
          <w:lang w:val="es-ES_tradnl"/>
        </w:rPr>
        <w:t xml:space="preserve"> por recibido el escrito de </w:t>
      </w:r>
      <w:r w:rsidR="00FD7203">
        <w:rPr>
          <w:rFonts w:ascii="Arial" w:hAnsi="Arial" w:cs="Arial"/>
          <w:sz w:val="24"/>
          <w:szCs w:val="24"/>
        </w:rPr>
        <w:t xml:space="preserve">********** </w:t>
      </w:r>
      <w:r w:rsidR="00045CC2">
        <w:rPr>
          <w:rFonts w:ascii="Arial" w:hAnsi="Arial" w:cs="Arial"/>
          <w:sz w:val="28"/>
          <w:szCs w:val="28"/>
        </w:rPr>
        <w:t xml:space="preserve">sin embargo, previo al análisis de la demanda, se advirtió que el actor no exhibía en su totalidad los documentos que refería en su escrito de demanda, por lo que mediante auto de esas misma fecha, se requirió al accionante para que dentro del plazo establecido para tal efecto exhibiera tales documentales, apercibido que de no hacerlo, se desecharía su demanda.- - - - - - - - - - - - - - - - - - - - - - - - - - - - - - - - - - </w:t>
      </w:r>
      <w:r w:rsidR="00FD7203">
        <w:rPr>
          <w:rFonts w:ascii="Arial" w:hAnsi="Arial" w:cs="Arial"/>
          <w:sz w:val="28"/>
          <w:szCs w:val="28"/>
        </w:rPr>
        <w:t xml:space="preserve">- - - - - - - - - - - </w:t>
      </w:r>
    </w:p>
    <w:p w:rsidR="00C735D9" w:rsidRPr="0053037A" w:rsidRDefault="00045CC2" w:rsidP="0053037A">
      <w:pPr>
        <w:spacing w:line="360" w:lineRule="auto"/>
        <w:ind w:firstLine="567"/>
        <w:jc w:val="both"/>
        <w:rPr>
          <w:rFonts w:ascii="Arial" w:hAnsi="Arial" w:cs="Arial"/>
          <w:spacing w:val="-3"/>
          <w:sz w:val="28"/>
          <w:szCs w:val="28"/>
          <w:lang w:val="es-ES_tradnl"/>
        </w:rPr>
      </w:pPr>
      <w:r w:rsidRPr="00EF7974">
        <w:rPr>
          <w:rFonts w:ascii="Arial" w:hAnsi="Arial" w:cs="Arial"/>
          <w:b/>
          <w:bCs/>
          <w:sz w:val="28"/>
          <w:szCs w:val="28"/>
        </w:rPr>
        <w:t>SEGUNDO.-</w:t>
      </w:r>
      <w:r>
        <w:rPr>
          <w:rFonts w:ascii="Arial" w:hAnsi="Arial" w:cs="Arial"/>
          <w:sz w:val="28"/>
          <w:szCs w:val="28"/>
        </w:rPr>
        <w:t xml:space="preserve"> </w:t>
      </w:r>
      <w:r w:rsidR="00EF7974">
        <w:rPr>
          <w:rFonts w:ascii="Arial" w:hAnsi="Arial" w:cs="Arial"/>
          <w:sz w:val="28"/>
          <w:szCs w:val="28"/>
        </w:rPr>
        <w:t xml:space="preserve">Mediante proveído de fecha veintinueve de noviembre de dos mil diecisiete (29/11/2017), se dio cuenta con el escrito de </w:t>
      </w:r>
      <w:r w:rsidR="00FD7203">
        <w:rPr>
          <w:rFonts w:ascii="Arial" w:hAnsi="Arial" w:cs="Arial"/>
          <w:sz w:val="24"/>
          <w:szCs w:val="24"/>
        </w:rPr>
        <w:t>**********</w:t>
      </w:r>
      <w:r w:rsidR="00EF7974">
        <w:rPr>
          <w:rFonts w:ascii="Arial" w:hAnsi="Arial" w:cs="Arial"/>
          <w:sz w:val="28"/>
          <w:szCs w:val="28"/>
        </w:rPr>
        <w:t xml:space="preserve">, con el cual daba cumplimiento al requerimiento de fecha diez de octubre de dos mil diecisiete (10/10/2017), </w:t>
      </w:r>
      <w:r w:rsidR="00997583">
        <w:rPr>
          <w:rFonts w:ascii="Arial" w:hAnsi="Arial" w:cs="Arial"/>
          <w:sz w:val="28"/>
          <w:szCs w:val="28"/>
        </w:rPr>
        <w:t>por ello, se advirtió que</w:t>
      </w:r>
      <w:r w:rsidR="0053037A">
        <w:rPr>
          <w:rFonts w:ascii="Arial" w:hAnsi="Arial" w:cs="Arial"/>
          <w:sz w:val="28"/>
          <w:szCs w:val="28"/>
        </w:rPr>
        <w:t xml:space="preserve"> demanda la nulidad </w:t>
      </w:r>
      <w:r w:rsidR="00997583">
        <w:rPr>
          <w:rFonts w:ascii="Arial" w:hAnsi="Arial" w:cs="Arial"/>
          <w:sz w:val="28"/>
          <w:szCs w:val="28"/>
        </w:rPr>
        <w:t xml:space="preserve">del oficio número </w:t>
      </w:r>
      <w:r w:rsidR="00FD7203">
        <w:rPr>
          <w:rFonts w:ascii="Arial" w:hAnsi="Arial" w:cs="Arial"/>
          <w:sz w:val="24"/>
          <w:szCs w:val="24"/>
        </w:rPr>
        <w:t xml:space="preserve">********** </w:t>
      </w:r>
      <w:r w:rsidR="00997583">
        <w:rPr>
          <w:rFonts w:ascii="Arial" w:hAnsi="Arial" w:cs="Arial"/>
          <w:sz w:val="28"/>
          <w:szCs w:val="28"/>
        </w:rPr>
        <w:t>de fecha dieciséis de agosto de dos mil diecisiete, emitido por el Director General de la Policía Vial Estatal (antes Director de Tránsito del Estado)</w:t>
      </w:r>
      <w:r w:rsidR="0053037A">
        <w:rPr>
          <w:rFonts w:ascii="Arial" w:hAnsi="Arial" w:cs="Arial"/>
          <w:spacing w:val="-3"/>
          <w:sz w:val="28"/>
          <w:szCs w:val="28"/>
          <w:lang w:val="es-ES_tradnl"/>
        </w:rPr>
        <w:t xml:space="preserve">, por </w:t>
      </w:r>
      <w:r w:rsidR="003E7183">
        <w:rPr>
          <w:rFonts w:ascii="Arial" w:hAnsi="Arial" w:cs="Arial"/>
          <w:sz w:val="28"/>
          <w:szCs w:val="28"/>
        </w:rPr>
        <w:t xml:space="preserve">lo que mediante proveído de </w:t>
      </w:r>
      <w:r w:rsidR="00997583">
        <w:rPr>
          <w:rFonts w:ascii="Arial" w:hAnsi="Arial" w:cs="Arial"/>
          <w:sz w:val="28"/>
          <w:szCs w:val="28"/>
        </w:rPr>
        <w:t>esa misma fecha</w:t>
      </w:r>
      <w:r w:rsidR="003E7183">
        <w:rPr>
          <w:rFonts w:ascii="Arial" w:hAnsi="Arial" w:cs="Arial"/>
          <w:sz w:val="28"/>
          <w:szCs w:val="28"/>
        </w:rPr>
        <w:t xml:space="preserve">, </w:t>
      </w:r>
      <w:r w:rsidR="00C735D9"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3E7183">
        <w:rPr>
          <w:rFonts w:ascii="Arial" w:hAnsi="Arial" w:cs="Arial"/>
          <w:sz w:val="28"/>
          <w:szCs w:val="28"/>
        </w:rPr>
        <w:t xml:space="preserve">. </w:t>
      </w:r>
    </w:p>
    <w:p w:rsidR="00A01D61" w:rsidRDefault="005C36CC" w:rsidP="00A01D61">
      <w:pPr>
        <w:spacing w:line="360" w:lineRule="auto"/>
        <w:ind w:firstLine="567"/>
        <w:jc w:val="both"/>
        <w:rPr>
          <w:rFonts w:ascii="Arial" w:hAnsi="Arial" w:cs="Arial"/>
          <w:sz w:val="28"/>
          <w:szCs w:val="28"/>
        </w:rPr>
      </w:pPr>
      <w:r>
        <w:rPr>
          <w:rFonts w:ascii="Arial" w:hAnsi="Arial" w:cs="Arial"/>
          <w:b/>
          <w:sz w:val="28"/>
          <w:szCs w:val="28"/>
        </w:rPr>
        <w:t>TERCERO</w:t>
      </w:r>
      <w:r w:rsidR="00E43D3E" w:rsidRPr="00FB14EF">
        <w:rPr>
          <w:rFonts w:ascii="Arial" w:hAnsi="Arial" w:cs="Arial"/>
          <w:b/>
          <w:sz w:val="28"/>
          <w:szCs w:val="28"/>
        </w:rPr>
        <w:t>.-</w:t>
      </w:r>
      <w:r w:rsidR="00E43D3E">
        <w:rPr>
          <w:rFonts w:ascii="Arial" w:hAnsi="Arial" w:cs="Arial"/>
          <w:sz w:val="28"/>
          <w:szCs w:val="28"/>
        </w:rPr>
        <w:t xml:space="preserve"> </w:t>
      </w:r>
      <w:r w:rsidR="00FB14EF">
        <w:rPr>
          <w:rFonts w:ascii="Arial" w:hAnsi="Arial" w:cs="Arial"/>
          <w:sz w:val="28"/>
          <w:szCs w:val="28"/>
        </w:rPr>
        <w:t xml:space="preserve">Por </w:t>
      </w:r>
      <w:r w:rsidR="00991A4F">
        <w:rPr>
          <w:rFonts w:ascii="Arial" w:hAnsi="Arial" w:cs="Arial"/>
          <w:sz w:val="28"/>
          <w:szCs w:val="28"/>
        </w:rPr>
        <w:t>a</w:t>
      </w:r>
      <w:r w:rsidR="00434408">
        <w:rPr>
          <w:rFonts w:ascii="Arial" w:hAnsi="Arial" w:cs="Arial"/>
          <w:sz w:val="28"/>
          <w:szCs w:val="28"/>
        </w:rPr>
        <w:t>cuerdo</w:t>
      </w:r>
      <w:r w:rsidR="00FB14EF">
        <w:rPr>
          <w:rFonts w:ascii="Arial" w:hAnsi="Arial" w:cs="Arial"/>
          <w:sz w:val="28"/>
          <w:szCs w:val="28"/>
        </w:rPr>
        <w:t xml:space="preserve"> de fecha </w:t>
      </w:r>
      <w:r>
        <w:rPr>
          <w:rFonts w:ascii="Arial" w:hAnsi="Arial" w:cs="Arial"/>
          <w:sz w:val="28"/>
          <w:szCs w:val="28"/>
        </w:rPr>
        <w:t>treinta de enero de dos mil dieciocho (30/01/2018)</w:t>
      </w:r>
      <w:r w:rsidR="00CE300D">
        <w:rPr>
          <w:rFonts w:ascii="Arial" w:hAnsi="Arial" w:cs="Arial"/>
          <w:sz w:val="28"/>
          <w:szCs w:val="28"/>
        </w:rPr>
        <w:t xml:space="preserve">, </w:t>
      </w:r>
      <w:r w:rsidR="001B08DE">
        <w:rPr>
          <w:rFonts w:ascii="Arial" w:hAnsi="Arial" w:cs="Arial"/>
          <w:sz w:val="28"/>
          <w:szCs w:val="28"/>
        </w:rPr>
        <w:t>se</w:t>
      </w:r>
      <w:r w:rsidR="004F3131">
        <w:rPr>
          <w:rFonts w:ascii="Arial" w:hAnsi="Arial" w:cs="Arial"/>
          <w:sz w:val="28"/>
          <w:szCs w:val="28"/>
        </w:rPr>
        <w:t xml:space="preserve"> </w:t>
      </w:r>
      <w:r w:rsidR="00195343">
        <w:rPr>
          <w:rFonts w:ascii="Arial" w:hAnsi="Arial" w:cs="Arial"/>
          <w:sz w:val="28"/>
          <w:szCs w:val="28"/>
        </w:rPr>
        <w:t xml:space="preserve">dio cuenta con </w:t>
      </w:r>
      <w:r w:rsidR="001C65AC">
        <w:rPr>
          <w:rFonts w:ascii="Arial" w:hAnsi="Arial" w:cs="Arial"/>
          <w:sz w:val="28"/>
          <w:szCs w:val="28"/>
        </w:rPr>
        <w:t xml:space="preserve">el oficio del Director </w:t>
      </w:r>
      <w:r w:rsidR="00496D0B">
        <w:rPr>
          <w:rFonts w:ascii="Arial" w:hAnsi="Arial" w:cs="Arial"/>
          <w:sz w:val="28"/>
          <w:szCs w:val="28"/>
        </w:rPr>
        <w:t>General de la Policía Vial Estatal</w:t>
      </w:r>
      <w:r w:rsidR="001C65AC">
        <w:rPr>
          <w:rFonts w:ascii="Arial" w:hAnsi="Arial" w:cs="Arial"/>
          <w:sz w:val="28"/>
          <w:szCs w:val="28"/>
        </w:rPr>
        <w:t xml:space="preserve">, </w:t>
      </w:r>
      <w:r w:rsidR="00002EC3">
        <w:rPr>
          <w:rFonts w:ascii="Arial" w:hAnsi="Arial" w:cs="Arial"/>
          <w:sz w:val="28"/>
          <w:szCs w:val="28"/>
        </w:rPr>
        <w:t xml:space="preserve">mediante </w:t>
      </w:r>
      <w:r w:rsidR="00C32782">
        <w:rPr>
          <w:rFonts w:ascii="Arial" w:hAnsi="Arial" w:cs="Arial"/>
          <w:sz w:val="28"/>
          <w:szCs w:val="28"/>
        </w:rPr>
        <w:t>el</w:t>
      </w:r>
      <w:r w:rsidR="00002EC3">
        <w:rPr>
          <w:rFonts w:ascii="Arial" w:hAnsi="Arial" w:cs="Arial"/>
          <w:sz w:val="28"/>
          <w:szCs w:val="28"/>
        </w:rPr>
        <w:t xml:space="preserve"> cual daba </w:t>
      </w:r>
      <w:r w:rsidR="002323AB">
        <w:rPr>
          <w:rFonts w:ascii="Arial" w:hAnsi="Arial" w:cs="Arial"/>
          <w:sz w:val="28"/>
          <w:szCs w:val="28"/>
        </w:rPr>
        <w:t>contesta</w:t>
      </w:r>
      <w:r w:rsidR="00002EC3">
        <w:rPr>
          <w:rFonts w:ascii="Arial" w:hAnsi="Arial" w:cs="Arial"/>
          <w:sz w:val="28"/>
          <w:szCs w:val="28"/>
        </w:rPr>
        <w:t>ción a</w:t>
      </w:r>
      <w:r w:rsidR="002323AB">
        <w:rPr>
          <w:rFonts w:ascii="Arial" w:hAnsi="Arial" w:cs="Arial"/>
          <w:sz w:val="28"/>
          <w:szCs w:val="28"/>
        </w:rPr>
        <w:t xml:space="preserve"> la demanda entablada en</w:t>
      </w:r>
      <w:r w:rsidR="00002EC3">
        <w:rPr>
          <w:rFonts w:ascii="Arial" w:hAnsi="Arial" w:cs="Arial"/>
          <w:sz w:val="28"/>
          <w:szCs w:val="28"/>
        </w:rPr>
        <w:t xml:space="preserve"> su</w:t>
      </w:r>
      <w:r w:rsidR="002323AB">
        <w:rPr>
          <w:rFonts w:ascii="Arial" w:hAnsi="Arial" w:cs="Arial"/>
          <w:sz w:val="28"/>
          <w:szCs w:val="28"/>
        </w:rPr>
        <w:t xml:space="preserve"> contra </w:t>
      </w:r>
      <w:r w:rsidR="00D5110F" w:rsidRPr="00E33085">
        <w:rPr>
          <w:rFonts w:ascii="Arial" w:hAnsi="Arial" w:cs="Arial"/>
          <w:sz w:val="28"/>
          <w:szCs w:val="28"/>
        </w:rPr>
        <w:t xml:space="preserve">en los </w:t>
      </w:r>
      <w:r w:rsidR="00F26FCD" w:rsidRPr="00E33085">
        <w:rPr>
          <w:rFonts w:ascii="Arial" w:hAnsi="Arial" w:cs="Arial"/>
          <w:sz w:val="28"/>
          <w:szCs w:val="28"/>
        </w:rPr>
        <w:t>t</w:t>
      </w:r>
      <w:r w:rsidR="00F26FCD">
        <w:rPr>
          <w:rFonts w:ascii="Arial" w:hAnsi="Arial" w:cs="Arial"/>
          <w:sz w:val="28"/>
          <w:szCs w:val="28"/>
        </w:rPr>
        <w:t>é</w:t>
      </w:r>
      <w:r w:rsidR="00F26FCD" w:rsidRPr="00E33085">
        <w:rPr>
          <w:rFonts w:ascii="Arial" w:hAnsi="Arial" w:cs="Arial"/>
          <w:sz w:val="28"/>
          <w:szCs w:val="28"/>
        </w:rPr>
        <w:t>rminos</w:t>
      </w:r>
      <w:r w:rsidR="00D5110F" w:rsidRPr="00E33085">
        <w:rPr>
          <w:rFonts w:ascii="Arial" w:hAnsi="Arial" w:cs="Arial"/>
          <w:sz w:val="28"/>
          <w:szCs w:val="28"/>
        </w:rPr>
        <w:t xml:space="preserve"> en los que lo hi</w:t>
      </w:r>
      <w:r w:rsidR="00C32782">
        <w:rPr>
          <w:rFonts w:ascii="Arial" w:hAnsi="Arial" w:cs="Arial"/>
          <w:sz w:val="28"/>
          <w:szCs w:val="28"/>
        </w:rPr>
        <w:t>zo</w:t>
      </w:r>
      <w:r w:rsidR="00D5110F" w:rsidRPr="00E33085">
        <w:rPr>
          <w:rFonts w:ascii="Arial" w:hAnsi="Arial" w:cs="Arial"/>
          <w:sz w:val="28"/>
          <w:szCs w:val="28"/>
        </w:rPr>
        <w:t xml:space="preserve">, y </w:t>
      </w:r>
      <w:r w:rsidR="00D5110F" w:rsidRPr="00E33085">
        <w:rPr>
          <w:rFonts w:ascii="Arial" w:hAnsi="Arial" w:cs="Arial"/>
          <w:sz w:val="28"/>
          <w:szCs w:val="28"/>
        </w:rPr>
        <w:lastRenderedPageBreak/>
        <w:t>se tuv</w:t>
      </w:r>
      <w:r w:rsidR="002323AB">
        <w:rPr>
          <w:rFonts w:ascii="Arial" w:hAnsi="Arial" w:cs="Arial"/>
          <w:sz w:val="28"/>
          <w:szCs w:val="28"/>
        </w:rPr>
        <w:t xml:space="preserve">ieron </w:t>
      </w:r>
      <w:r w:rsidR="00D5110F" w:rsidRPr="00E33085">
        <w:rPr>
          <w:rFonts w:ascii="Arial" w:hAnsi="Arial" w:cs="Arial"/>
          <w:sz w:val="28"/>
          <w:szCs w:val="28"/>
        </w:rPr>
        <w:t>por admitidas las pruebas que ofreció, ordenándose correr traslado a la parte actora en términos de ley</w:t>
      </w:r>
      <w:r w:rsidR="00C32782">
        <w:rPr>
          <w:rFonts w:ascii="Arial" w:hAnsi="Arial" w:cs="Arial"/>
          <w:sz w:val="28"/>
          <w:szCs w:val="28"/>
        </w:rPr>
        <w:t>.</w:t>
      </w:r>
      <w:r w:rsidR="00A01D61">
        <w:rPr>
          <w:rFonts w:ascii="Arial" w:hAnsi="Arial" w:cs="Arial"/>
          <w:sz w:val="28"/>
          <w:szCs w:val="28"/>
        </w:rPr>
        <w:t xml:space="preserve">- - - - - - - - - - - - - - - - - - - - </w:t>
      </w:r>
    </w:p>
    <w:p w:rsidR="00B34C6A" w:rsidRDefault="00C76F92" w:rsidP="00B34C6A">
      <w:pPr>
        <w:spacing w:line="360" w:lineRule="auto"/>
        <w:ind w:firstLine="708"/>
        <w:jc w:val="both"/>
        <w:rPr>
          <w:rFonts w:ascii="Arial" w:hAnsi="Arial" w:cs="Arial"/>
          <w:spacing w:val="-3"/>
          <w:sz w:val="28"/>
          <w:szCs w:val="28"/>
          <w:lang w:val="es-ES_tradnl"/>
        </w:rPr>
      </w:pPr>
      <w:r>
        <w:rPr>
          <w:rFonts w:ascii="Arial" w:hAnsi="Arial" w:cs="Arial"/>
          <w:b/>
          <w:sz w:val="28"/>
          <w:szCs w:val="28"/>
        </w:rPr>
        <w:t>CUARTO</w:t>
      </w:r>
      <w:r w:rsidR="004133C8" w:rsidRPr="00D5110F">
        <w:rPr>
          <w:rFonts w:ascii="Arial" w:hAnsi="Arial" w:cs="Arial"/>
          <w:b/>
          <w:sz w:val="28"/>
          <w:szCs w:val="28"/>
        </w:rPr>
        <w:t>.-</w:t>
      </w:r>
      <w:r w:rsidR="00232697">
        <w:rPr>
          <w:rFonts w:ascii="Arial" w:hAnsi="Arial" w:cs="Arial"/>
          <w:sz w:val="28"/>
          <w:szCs w:val="28"/>
        </w:rPr>
        <w:t xml:space="preserve"> </w:t>
      </w:r>
      <w:r w:rsidR="00B34C6A">
        <w:rPr>
          <w:rFonts w:ascii="Arial" w:hAnsi="Arial" w:cs="Arial"/>
          <w:spacing w:val="-3"/>
          <w:sz w:val="28"/>
          <w:szCs w:val="28"/>
          <w:lang w:val="es-ES_tradnl"/>
        </w:rPr>
        <w:t xml:space="preserve">Por auto de fecha cinco de marzo de dos mil dieciocho (05/03/2018) </w:t>
      </w:r>
      <w:r w:rsidR="00B34C6A" w:rsidRPr="00C82A4A">
        <w:rPr>
          <w:rFonts w:ascii="Arial" w:hAnsi="Arial" w:cs="Arial"/>
          <w:spacing w:val="-3"/>
          <w:sz w:val="28"/>
          <w:szCs w:val="28"/>
          <w:lang w:val="es-ES_tradnl"/>
        </w:rPr>
        <w:t>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B34C6A">
        <w:rPr>
          <w:rFonts w:ascii="Arial" w:hAnsi="Arial" w:cs="Arial"/>
          <w:spacing w:val="-3"/>
          <w:sz w:val="28"/>
          <w:szCs w:val="28"/>
          <w:lang w:val="es-ES_tradnl"/>
        </w:rPr>
        <w:t>.- - - - - - - - - - - - - - - - - - - - - - - - - - - - - - - - - - - - - -</w:t>
      </w:r>
      <w:r w:rsidR="00AC21D9">
        <w:rPr>
          <w:rFonts w:ascii="Arial" w:hAnsi="Arial" w:cs="Arial"/>
          <w:spacing w:val="-3"/>
          <w:sz w:val="28"/>
          <w:szCs w:val="28"/>
          <w:lang w:val="es-ES_tradnl"/>
        </w:rPr>
        <w:t xml:space="preserve"> - - - - - - -</w:t>
      </w:r>
    </w:p>
    <w:p w:rsidR="00B34C6A" w:rsidRDefault="00B34C6A" w:rsidP="00B34C6A">
      <w:pPr>
        <w:spacing w:line="360" w:lineRule="auto"/>
        <w:ind w:firstLine="708"/>
        <w:jc w:val="both"/>
        <w:rPr>
          <w:rFonts w:ascii="Arial" w:hAnsi="Arial" w:cs="Arial"/>
          <w:spacing w:val="-3"/>
          <w:sz w:val="28"/>
          <w:szCs w:val="28"/>
          <w:lang w:val="es-ES_tradnl"/>
        </w:rPr>
      </w:pPr>
      <w:r>
        <w:rPr>
          <w:rFonts w:ascii="Arial" w:hAnsi="Arial" w:cs="Arial"/>
          <w:spacing w:val="-3"/>
          <w:sz w:val="28"/>
          <w:szCs w:val="28"/>
          <w:lang w:val="es-ES_tradnl"/>
        </w:rPr>
        <w:t xml:space="preserve">Por otra parte, se ordenó a la actuaria notificar el acuerdo de fecha </w:t>
      </w:r>
      <w:r w:rsidR="00AC21D9">
        <w:rPr>
          <w:rFonts w:ascii="Arial" w:hAnsi="Arial" w:cs="Arial"/>
          <w:sz w:val="28"/>
          <w:szCs w:val="28"/>
        </w:rPr>
        <w:t>treinta de enero de dos mil dieciocho</w:t>
      </w:r>
      <w:r>
        <w:rPr>
          <w:rFonts w:ascii="Arial" w:hAnsi="Arial" w:cs="Arial"/>
          <w:spacing w:val="-3"/>
          <w:sz w:val="28"/>
          <w:szCs w:val="28"/>
          <w:lang w:val="es-ES_tradnl"/>
        </w:rPr>
        <w:t>.- - - - - - - - - - - - - - - - - - - - - - - -</w:t>
      </w:r>
      <w:r w:rsidR="00AC21D9">
        <w:rPr>
          <w:rFonts w:ascii="Arial" w:hAnsi="Arial" w:cs="Arial"/>
          <w:spacing w:val="-3"/>
          <w:sz w:val="28"/>
          <w:szCs w:val="28"/>
          <w:lang w:val="es-ES_tradnl"/>
        </w:rPr>
        <w:t xml:space="preserve"> -</w:t>
      </w:r>
    </w:p>
    <w:p w:rsidR="00684E12" w:rsidRDefault="00AC21D9" w:rsidP="00402C90">
      <w:pPr>
        <w:spacing w:line="360" w:lineRule="auto"/>
        <w:ind w:firstLine="567"/>
        <w:jc w:val="both"/>
        <w:rPr>
          <w:rFonts w:ascii="Arial" w:hAnsi="Arial" w:cs="Arial"/>
          <w:sz w:val="28"/>
          <w:szCs w:val="28"/>
        </w:rPr>
      </w:pPr>
      <w:r>
        <w:rPr>
          <w:rFonts w:ascii="Arial" w:hAnsi="Arial" w:cs="Arial"/>
          <w:b/>
          <w:bCs/>
          <w:sz w:val="28"/>
          <w:szCs w:val="28"/>
        </w:rPr>
        <w:t>QUIN</w:t>
      </w:r>
      <w:r w:rsidR="00684E12" w:rsidRPr="00684E12">
        <w:rPr>
          <w:rFonts w:ascii="Arial" w:hAnsi="Arial" w:cs="Arial"/>
          <w:b/>
          <w:bCs/>
          <w:sz w:val="28"/>
          <w:szCs w:val="28"/>
        </w:rPr>
        <w:t>TO.-</w:t>
      </w:r>
      <w:r w:rsidR="00684E12">
        <w:rPr>
          <w:rFonts w:ascii="Arial" w:hAnsi="Arial" w:cs="Arial"/>
          <w:sz w:val="28"/>
          <w:szCs w:val="28"/>
        </w:rPr>
        <w:t xml:space="preserve"> </w:t>
      </w:r>
      <w:r w:rsidR="00A1180C">
        <w:rPr>
          <w:rFonts w:ascii="Arial" w:hAnsi="Arial" w:cs="Arial"/>
          <w:sz w:val="28"/>
          <w:szCs w:val="28"/>
        </w:rPr>
        <w:t>Por auto de fecha ocho de mayo de dos mil dieciocho (08/05/2018)</w:t>
      </w:r>
      <w:r w:rsidR="00684E12">
        <w:rPr>
          <w:rFonts w:ascii="Arial" w:hAnsi="Arial" w:cs="Arial"/>
          <w:sz w:val="28"/>
          <w:szCs w:val="28"/>
        </w:rPr>
        <w:t>,</w:t>
      </w:r>
      <w:r w:rsidR="00A1180C">
        <w:rPr>
          <w:rFonts w:ascii="Arial" w:hAnsi="Arial" w:cs="Arial"/>
          <w:sz w:val="28"/>
          <w:szCs w:val="28"/>
        </w:rPr>
        <w:t xml:space="preserve"> visto el estado que guardaban las constancias de autos,</w:t>
      </w:r>
      <w:r w:rsidR="00684E12">
        <w:rPr>
          <w:rFonts w:ascii="Arial" w:hAnsi="Arial" w:cs="Arial"/>
          <w:sz w:val="28"/>
          <w:szCs w:val="28"/>
        </w:rPr>
        <w:t xml:space="preserve"> se señaló fecha y hora para la celebración de la audiencia final.- - - - - - </w:t>
      </w:r>
    </w:p>
    <w:p w:rsidR="00B46847" w:rsidRDefault="002C05B2" w:rsidP="00402C90">
      <w:pPr>
        <w:spacing w:line="360" w:lineRule="auto"/>
        <w:ind w:firstLine="567"/>
        <w:jc w:val="both"/>
        <w:rPr>
          <w:rFonts w:ascii="Arial" w:hAnsi="Arial" w:cs="Arial"/>
          <w:sz w:val="28"/>
          <w:szCs w:val="28"/>
        </w:rPr>
      </w:pPr>
      <w:r>
        <w:rPr>
          <w:rFonts w:ascii="Arial" w:hAnsi="Arial" w:cs="Arial"/>
          <w:b/>
          <w:bCs/>
          <w:sz w:val="28"/>
          <w:szCs w:val="28"/>
        </w:rPr>
        <w:t>SEX</w:t>
      </w:r>
      <w:r w:rsidR="00684E12" w:rsidRPr="00E01D6F">
        <w:rPr>
          <w:rFonts w:ascii="Arial" w:hAnsi="Arial" w:cs="Arial"/>
          <w:b/>
          <w:bCs/>
          <w:sz w:val="28"/>
          <w:szCs w:val="28"/>
        </w:rPr>
        <w:t>TO.-</w:t>
      </w:r>
      <w:r w:rsidR="00684E12">
        <w:rPr>
          <w:rFonts w:ascii="Arial" w:hAnsi="Arial" w:cs="Arial"/>
          <w:sz w:val="28"/>
          <w:szCs w:val="28"/>
        </w:rPr>
        <w:t xml:space="preserve"> </w:t>
      </w:r>
      <w:r w:rsidR="00722F9C" w:rsidRPr="00722F9C">
        <w:rPr>
          <w:rFonts w:ascii="Arial" w:hAnsi="Arial" w:cs="Arial"/>
          <w:sz w:val="28"/>
          <w:szCs w:val="28"/>
        </w:rPr>
        <w:t xml:space="preserve">El </w:t>
      </w:r>
      <w:r>
        <w:rPr>
          <w:rFonts w:ascii="Arial" w:hAnsi="Arial" w:cs="Arial"/>
          <w:sz w:val="28"/>
          <w:szCs w:val="28"/>
        </w:rPr>
        <w:t>veintitrés de agosto de dos mil dieciocho (23/08/2018)</w:t>
      </w:r>
      <w:r w:rsidR="00722F9C" w:rsidRPr="00722F9C">
        <w:rPr>
          <w:rFonts w:ascii="Arial" w:hAnsi="Arial" w:cs="Arial"/>
          <w:sz w:val="28"/>
          <w:szCs w:val="28"/>
        </w:rPr>
        <w:t>, se llevó a cabo la audiencia final en todas sus etapas, sin la asistencia de las partes</w:t>
      </w:r>
      <w:r w:rsidR="00985A61">
        <w:rPr>
          <w:rFonts w:ascii="Arial" w:hAnsi="Arial" w:cs="Arial"/>
          <w:sz w:val="28"/>
          <w:szCs w:val="28"/>
        </w:rPr>
        <w:t>,</w:t>
      </w:r>
      <w:r w:rsidR="00722F9C" w:rsidRPr="00722F9C">
        <w:rPr>
          <w:rFonts w:ascii="Arial" w:hAnsi="Arial" w:cs="Arial"/>
          <w:sz w:val="28"/>
          <w:szCs w:val="28"/>
        </w:rPr>
        <w:t xml:space="preserve"> ni persona </w:t>
      </w:r>
      <w:r w:rsidR="00D5110F">
        <w:rPr>
          <w:rFonts w:ascii="Arial" w:hAnsi="Arial" w:cs="Arial"/>
          <w:sz w:val="28"/>
          <w:szCs w:val="28"/>
        </w:rPr>
        <w:t>que legalmente las representara,</w:t>
      </w:r>
      <w:r w:rsidR="00722F9C" w:rsidRPr="00722F9C">
        <w:rPr>
          <w:rFonts w:ascii="Arial" w:hAnsi="Arial" w:cs="Arial"/>
          <w:sz w:val="28"/>
          <w:szCs w:val="28"/>
        </w:rPr>
        <w:t xml:space="preserve"> </w:t>
      </w:r>
      <w:r w:rsidR="00B46847">
        <w:rPr>
          <w:rFonts w:ascii="Arial" w:hAnsi="Arial" w:cs="Arial"/>
          <w:sz w:val="28"/>
          <w:szCs w:val="28"/>
        </w:rPr>
        <w:t>sin embargo se advirtió que no están agregadas las documentales consistes en las copias certificadas de los expedientes administrativos</w:t>
      </w:r>
      <w:r w:rsidR="003519EF">
        <w:rPr>
          <w:rFonts w:ascii="Arial" w:hAnsi="Arial" w:cs="Arial"/>
          <w:sz w:val="28"/>
          <w:szCs w:val="28"/>
        </w:rPr>
        <w:t xml:space="preserve"> números</w:t>
      </w:r>
      <w:r w:rsidR="00B46847">
        <w:rPr>
          <w:rFonts w:ascii="Arial" w:hAnsi="Arial" w:cs="Arial"/>
          <w:sz w:val="28"/>
          <w:szCs w:val="28"/>
        </w:rPr>
        <w:t xml:space="preserve"> </w:t>
      </w:r>
      <w:r w:rsidR="00FD7203">
        <w:rPr>
          <w:rFonts w:ascii="Arial" w:hAnsi="Arial" w:cs="Arial"/>
          <w:sz w:val="24"/>
          <w:szCs w:val="24"/>
        </w:rPr>
        <w:t xml:space="preserve">********** </w:t>
      </w:r>
      <w:r w:rsidR="00B46847">
        <w:rPr>
          <w:rFonts w:ascii="Arial" w:hAnsi="Arial" w:cs="Arial"/>
          <w:sz w:val="28"/>
          <w:szCs w:val="28"/>
        </w:rPr>
        <w:t xml:space="preserve">y </w:t>
      </w:r>
      <w:r w:rsidR="00FD7203">
        <w:rPr>
          <w:rFonts w:ascii="Arial" w:hAnsi="Arial" w:cs="Arial"/>
          <w:sz w:val="24"/>
          <w:szCs w:val="24"/>
        </w:rPr>
        <w:t>**********</w:t>
      </w:r>
      <w:r w:rsidR="00B46847">
        <w:rPr>
          <w:rFonts w:ascii="Arial" w:hAnsi="Arial" w:cs="Arial"/>
          <w:sz w:val="28"/>
          <w:szCs w:val="28"/>
        </w:rPr>
        <w:t xml:space="preserve">, por lo que se suspendió la audiencia y se ordenó requerir a la autoridad demandada para que exhibiera dichas documentales, </w:t>
      </w:r>
      <w:r w:rsidR="00BE3A48">
        <w:rPr>
          <w:rFonts w:ascii="Arial" w:hAnsi="Arial" w:cs="Arial"/>
          <w:sz w:val="28"/>
          <w:szCs w:val="28"/>
        </w:rPr>
        <w:t>bajo apercibimiento de la imposición del medio de apremio ahí indicado, de igual forma se requirió al accionante para que exhibiera los comprobantes de las multas impuestas por la autoridad demandada, bajo apercibimiento que de no hacerlo se le tendría por precluido su derecho</w:t>
      </w:r>
      <w:r w:rsidR="00050B8C">
        <w:rPr>
          <w:rFonts w:ascii="Arial" w:hAnsi="Arial" w:cs="Arial"/>
          <w:sz w:val="28"/>
          <w:szCs w:val="28"/>
        </w:rPr>
        <w:t xml:space="preserve">.- - - - - - - - - - - - - - - - - - </w:t>
      </w:r>
      <w:r w:rsidR="00FD7203">
        <w:rPr>
          <w:rFonts w:ascii="Arial" w:hAnsi="Arial" w:cs="Arial"/>
          <w:sz w:val="28"/>
          <w:szCs w:val="28"/>
        </w:rPr>
        <w:t xml:space="preserve">- - - - - - - - - - - - - - - - - - - - - - - - - - - - </w:t>
      </w:r>
    </w:p>
    <w:p w:rsidR="00050B8C" w:rsidRDefault="00050B8C" w:rsidP="00402C90">
      <w:pPr>
        <w:spacing w:line="360" w:lineRule="auto"/>
        <w:ind w:firstLine="567"/>
        <w:jc w:val="both"/>
        <w:rPr>
          <w:rFonts w:ascii="Arial" w:hAnsi="Arial" w:cs="Arial"/>
          <w:sz w:val="28"/>
          <w:szCs w:val="28"/>
        </w:rPr>
      </w:pPr>
      <w:r w:rsidRPr="00CE2235">
        <w:rPr>
          <w:rFonts w:ascii="Arial" w:hAnsi="Arial" w:cs="Arial"/>
          <w:b/>
          <w:bCs/>
          <w:sz w:val="28"/>
          <w:szCs w:val="28"/>
        </w:rPr>
        <w:t>SÉPTIMO.-</w:t>
      </w:r>
      <w:r>
        <w:rPr>
          <w:rFonts w:ascii="Arial" w:hAnsi="Arial" w:cs="Arial"/>
          <w:sz w:val="28"/>
          <w:szCs w:val="28"/>
        </w:rPr>
        <w:t xml:space="preserve"> </w:t>
      </w:r>
      <w:r w:rsidR="00CE2235">
        <w:rPr>
          <w:rFonts w:ascii="Arial" w:hAnsi="Arial" w:cs="Arial"/>
          <w:sz w:val="28"/>
          <w:szCs w:val="28"/>
        </w:rPr>
        <w:t xml:space="preserve">En acuerdo de fecha diez de octubre de dos mil dieciocho (10/10/2018), se tuvo por recibido </w:t>
      </w:r>
      <w:r w:rsidR="0026705A">
        <w:rPr>
          <w:rFonts w:ascii="Arial" w:hAnsi="Arial" w:cs="Arial"/>
          <w:sz w:val="28"/>
          <w:szCs w:val="28"/>
        </w:rPr>
        <w:t xml:space="preserve">un escrito de </w:t>
      </w:r>
      <w:r w:rsidR="00FD7203">
        <w:rPr>
          <w:rFonts w:ascii="Arial" w:hAnsi="Arial" w:cs="Arial"/>
          <w:sz w:val="24"/>
          <w:szCs w:val="24"/>
        </w:rPr>
        <w:t>**********</w:t>
      </w:r>
      <w:r w:rsidR="0026705A">
        <w:rPr>
          <w:rFonts w:ascii="Arial" w:hAnsi="Arial" w:cs="Arial"/>
          <w:sz w:val="28"/>
          <w:szCs w:val="28"/>
        </w:rPr>
        <w:t xml:space="preserve">, sin embargo se advirtió que el mismo no estaba autorizado en términos del párrafo quinto de la Ley de Justicia Administrativa del Estado.- - - - - - - </w:t>
      </w:r>
    </w:p>
    <w:p w:rsidR="0026705A" w:rsidRDefault="0026705A" w:rsidP="00402C90">
      <w:pPr>
        <w:spacing w:line="360" w:lineRule="auto"/>
        <w:ind w:firstLine="567"/>
        <w:jc w:val="both"/>
        <w:rPr>
          <w:rFonts w:ascii="Arial" w:hAnsi="Arial" w:cs="Arial"/>
          <w:sz w:val="28"/>
          <w:szCs w:val="28"/>
        </w:rPr>
      </w:pPr>
      <w:r>
        <w:rPr>
          <w:rFonts w:ascii="Arial" w:hAnsi="Arial" w:cs="Arial"/>
          <w:sz w:val="28"/>
          <w:szCs w:val="28"/>
        </w:rPr>
        <w:t xml:space="preserve">Por otro lado, se tuvo por recibido un oficio signado por el Director General de la Policía Vial Estatal, </w:t>
      </w:r>
      <w:r w:rsidR="003519EF">
        <w:rPr>
          <w:rFonts w:ascii="Arial" w:hAnsi="Arial" w:cs="Arial"/>
          <w:sz w:val="28"/>
          <w:szCs w:val="28"/>
        </w:rPr>
        <w:t xml:space="preserve">mediante el cual remitía en copias certificadas los expedientes administrativos números </w:t>
      </w:r>
      <w:r w:rsidR="00FD7203">
        <w:rPr>
          <w:rFonts w:ascii="Arial" w:hAnsi="Arial" w:cs="Arial"/>
          <w:sz w:val="24"/>
          <w:szCs w:val="24"/>
        </w:rPr>
        <w:t xml:space="preserve">********** </w:t>
      </w:r>
      <w:r w:rsidR="003519EF">
        <w:rPr>
          <w:rFonts w:ascii="Arial" w:hAnsi="Arial" w:cs="Arial"/>
          <w:sz w:val="28"/>
          <w:szCs w:val="28"/>
        </w:rPr>
        <w:t xml:space="preserve">y </w:t>
      </w:r>
      <w:r w:rsidR="00FD7203">
        <w:rPr>
          <w:rFonts w:ascii="Arial" w:hAnsi="Arial" w:cs="Arial"/>
          <w:sz w:val="24"/>
          <w:szCs w:val="24"/>
        </w:rPr>
        <w:t>**********</w:t>
      </w:r>
      <w:r w:rsidR="003519EF">
        <w:rPr>
          <w:rFonts w:ascii="Arial" w:hAnsi="Arial" w:cs="Arial"/>
          <w:sz w:val="28"/>
          <w:szCs w:val="28"/>
        </w:rPr>
        <w:t>, sin embargo se advirtió que</w:t>
      </w:r>
      <w:r w:rsidR="004A6B42">
        <w:rPr>
          <w:rFonts w:ascii="Arial" w:hAnsi="Arial" w:cs="Arial"/>
          <w:sz w:val="28"/>
          <w:szCs w:val="28"/>
        </w:rPr>
        <w:t xml:space="preserve"> las mismas estaban incompletas, por lo que </w:t>
      </w:r>
      <w:r w:rsidR="004A6B42">
        <w:rPr>
          <w:rFonts w:ascii="Arial" w:hAnsi="Arial" w:cs="Arial"/>
          <w:sz w:val="28"/>
          <w:szCs w:val="28"/>
        </w:rPr>
        <w:lastRenderedPageBreak/>
        <w:t>se le requirió de nueva cuenta para que exhibiera la documental faltante.- - - - - - - - -</w:t>
      </w:r>
      <w:r w:rsidR="00FD7203">
        <w:rPr>
          <w:rFonts w:ascii="Arial" w:hAnsi="Arial" w:cs="Arial"/>
          <w:sz w:val="28"/>
          <w:szCs w:val="28"/>
        </w:rPr>
        <w:t xml:space="preserve">- - - - - - - - - - - - - - - - - - - - - - - - - - - - - - - - - - - - - - </w:t>
      </w:r>
    </w:p>
    <w:p w:rsidR="004A6B42" w:rsidRDefault="004A6B42" w:rsidP="00402C90">
      <w:pPr>
        <w:spacing w:line="360" w:lineRule="auto"/>
        <w:ind w:firstLine="567"/>
        <w:jc w:val="both"/>
        <w:rPr>
          <w:rFonts w:ascii="Arial" w:hAnsi="Arial" w:cs="Arial"/>
          <w:sz w:val="28"/>
          <w:szCs w:val="28"/>
        </w:rPr>
      </w:pPr>
      <w:r w:rsidRPr="00E53E7C">
        <w:rPr>
          <w:rFonts w:ascii="Arial" w:hAnsi="Arial" w:cs="Arial"/>
          <w:b/>
          <w:bCs/>
          <w:sz w:val="28"/>
          <w:szCs w:val="28"/>
        </w:rPr>
        <w:t>OCTAVO.-</w:t>
      </w:r>
      <w:r>
        <w:rPr>
          <w:rFonts w:ascii="Arial" w:hAnsi="Arial" w:cs="Arial"/>
          <w:sz w:val="28"/>
          <w:szCs w:val="28"/>
        </w:rPr>
        <w:t xml:space="preserve"> Por auto de fecha dieciséis de enero de dos mil diecinueve (16/01/2019), </w:t>
      </w:r>
      <w:r w:rsidR="00AD5B0E">
        <w:rPr>
          <w:rFonts w:ascii="Arial" w:hAnsi="Arial" w:cs="Arial"/>
          <w:sz w:val="28"/>
          <w:szCs w:val="28"/>
        </w:rPr>
        <w:t>se tuvo por recibido un oficio del Jefe del Departamento Jurídico de la Dirección General de la Policía Vial Estatal, en el cual manifestaba la imposibilidad de remitir la documental sobrante, por lo que se ordenó dar vista al actor para que manifestara lo que a sus intereses conviniera.- - - - - - - - - - - - - - - - - - - - - - - - - - - -</w:t>
      </w:r>
    </w:p>
    <w:p w:rsidR="00AD5B0E" w:rsidRDefault="00AD5B0E" w:rsidP="00402C90">
      <w:pPr>
        <w:spacing w:line="360" w:lineRule="auto"/>
        <w:ind w:firstLine="567"/>
        <w:jc w:val="both"/>
        <w:rPr>
          <w:rFonts w:ascii="Arial" w:hAnsi="Arial" w:cs="Arial"/>
          <w:sz w:val="28"/>
          <w:szCs w:val="28"/>
        </w:rPr>
      </w:pPr>
      <w:r w:rsidRPr="00A66D3B">
        <w:rPr>
          <w:rFonts w:ascii="Arial" w:hAnsi="Arial" w:cs="Arial"/>
          <w:b/>
          <w:bCs/>
          <w:sz w:val="28"/>
          <w:szCs w:val="28"/>
        </w:rPr>
        <w:t>NOVENO.-</w:t>
      </w:r>
      <w:r>
        <w:rPr>
          <w:rFonts w:ascii="Arial" w:hAnsi="Arial" w:cs="Arial"/>
          <w:sz w:val="28"/>
          <w:szCs w:val="28"/>
        </w:rPr>
        <w:t xml:space="preserve"> </w:t>
      </w:r>
      <w:r w:rsidR="00A66D3B">
        <w:rPr>
          <w:rFonts w:ascii="Arial" w:hAnsi="Arial" w:cs="Arial"/>
          <w:sz w:val="28"/>
          <w:szCs w:val="28"/>
        </w:rPr>
        <w:t xml:space="preserve">En acuerdo de fecha tres de septiembre de dos mil diecinueve (03/09/2019), </w:t>
      </w:r>
      <w:r w:rsidR="00677601">
        <w:rPr>
          <w:rFonts w:ascii="Arial" w:hAnsi="Arial" w:cs="Arial"/>
          <w:sz w:val="28"/>
          <w:szCs w:val="28"/>
        </w:rPr>
        <w:t xml:space="preserve">se dio cuenta con el escrito de </w:t>
      </w:r>
      <w:r w:rsidR="00FD7203">
        <w:rPr>
          <w:rFonts w:ascii="Arial" w:hAnsi="Arial" w:cs="Arial"/>
          <w:sz w:val="24"/>
          <w:szCs w:val="24"/>
        </w:rPr>
        <w:t>**********</w:t>
      </w:r>
      <w:r w:rsidR="00677601">
        <w:rPr>
          <w:rFonts w:ascii="Arial" w:hAnsi="Arial" w:cs="Arial"/>
          <w:sz w:val="28"/>
          <w:szCs w:val="28"/>
        </w:rPr>
        <w:t xml:space="preserve">, mismo que se tuvo por hechas las manifestaciones de referencia, ordenándose agregar para los efectos legales correspondientes, por último, se señaló fecha y hora para la celebración de la audiencia final.- - - - - - - - - - - - - </w:t>
      </w:r>
    </w:p>
    <w:p w:rsidR="00402C90" w:rsidRDefault="00677601" w:rsidP="00402C90">
      <w:pPr>
        <w:spacing w:line="360" w:lineRule="auto"/>
        <w:ind w:firstLine="567"/>
        <w:jc w:val="both"/>
        <w:rPr>
          <w:rFonts w:ascii="Arial" w:hAnsi="Arial" w:cs="Arial"/>
          <w:sz w:val="28"/>
          <w:szCs w:val="28"/>
        </w:rPr>
      </w:pPr>
      <w:r w:rsidRPr="00677601">
        <w:rPr>
          <w:rFonts w:ascii="Arial" w:hAnsi="Arial" w:cs="Arial"/>
          <w:b/>
          <w:bCs/>
          <w:sz w:val="28"/>
          <w:szCs w:val="28"/>
        </w:rPr>
        <w:t>DÉCIMO.-</w:t>
      </w:r>
      <w:r>
        <w:rPr>
          <w:rFonts w:ascii="Arial" w:hAnsi="Arial" w:cs="Arial"/>
          <w:sz w:val="28"/>
          <w:szCs w:val="28"/>
        </w:rPr>
        <w:t xml:space="preserve"> </w:t>
      </w:r>
      <w:r w:rsidRPr="00722F9C">
        <w:rPr>
          <w:rFonts w:ascii="Arial" w:hAnsi="Arial" w:cs="Arial"/>
          <w:sz w:val="28"/>
          <w:szCs w:val="28"/>
        </w:rPr>
        <w:t xml:space="preserve">El </w:t>
      </w:r>
      <w:r>
        <w:rPr>
          <w:rFonts w:ascii="Arial" w:hAnsi="Arial" w:cs="Arial"/>
          <w:sz w:val="28"/>
          <w:szCs w:val="28"/>
        </w:rPr>
        <w:t>diecisiete de septiembre de dos mil diecinueve (17/09/2019)</w:t>
      </w:r>
      <w:r w:rsidRPr="00722F9C">
        <w:rPr>
          <w:rFonts w:ascii="Arial" w:hAnsi="Arial" w:cs="Arial"/>
          <w:sz w:val="28"/>
          <w:szCs w:val="28"/>
        </w:rPr>
        <w:t>, se llevó a cabo la audiencia final en todas sus etapas, sin la asistencia de las partes</w:t>
      </w:r>
      <w:r>
        <w:rPr>
          <w:rFonts w:ascii="Arial" w:hAnsi="Arial" w:cs="Arial"/>
          <w:sz w:val="28"/>
          <w:szCs w:val="28"/>
        </w:rPr>
        <w:t>,</w:t>
      </w:r>
      <w:r w:rsidRPr="00722F9C">
        <w:rPr>
          <w:rFonts w:ascii="Arial" w:hAnsi="Arial" w:cs="Arial"/>
          <w:sz w:val="28"/>
          <w:szCs w:val="28"/>
        </w:rPr>
        <w:t xml:space="preserve"> ni persona </w:t>
      </w:r>
      <w:r>
        <w:rPr>
          <w:rFonts w:ascii="Arial" w:hAnsi="Arial" w:cs="Arial"/>
          <w:sz w:val="28"/>
          <w:szCs w:val="28"/>
        </w:rPr>
        <w:t>que legalmente las representara,</w:t>
      </w:r>
      <w:r w:rsidRPr="00722F9C">
        <w:rPr>
          <w:rFonts w:ascii="Arial" w:hAnsi="Arial" w:cs="Arial"/>
          <w:sz w:val="28"/>
          <w:szCs w:val="28"/>
        </w:rPr>
        <w:t xml:space="preserve"> </w:t>
      </w:r>
      <w:r>
        <w:rPr>
          <w:rFonts w:ascii="Arial" w:hAnsi="Arial" w:cs="Arial"/>
          <w:sz w:val="28"/>
          <w:szCs w:val="28"/>
        </w:rPr>
        <w:t xml:space="preserve">asentando el Secretario de Acuerdos </w:t>
      </w:r>
      <w:r w:rsidRPr="003C374C">
        <w:rPr>
          <w:rFonts w:ascii="Arial" w:hAnsi="Arial" w:cs="Arial"/>
          <w:color w:val="FF0000"/>
          <w:sz w:val="28"/>
          <w:szCs w:val="28"/>
        </w:rPr>
        <w:t xml:space="preserve">que </w:t>
      </w:r>
      <w:r>
        <w:rPr>
          <w:rFonts w:ascii="Arial" w:hAnsi="Arial" w:cs="Arial"/>
          <w:color w:val="FF0000"/>
          <w:sz w:val="28"/>
          <w:szCs w:val="28"/>
        </w:rPr>
        <w:t xml:space="preserve">ninguna de las partes </w:t>
      </w:r>
      <w:r w:rsidRPr="003C374C">
        <w:rPr>
          <w:rFonts w:ascii="Arial" w:hAnsi="Arial" w:cs="Arial"/>
          <w:color w:val="FF0000"/>
          <w:sz w:val="28"/>
          <w:szCs w:val="28"/>
        </w:rPr>
        <w:t>formul</w:t>
      </w:r>
      <w:r>
        <w:rPr>
          <w:rFonts w:ascii="Arial" w:hAnsi="Arial" w:cs="Arial"/>
          <w:color w:val="FF0000"/>
          <w:sz w:val="28"/>
          <w:szCs w:val="28"/>
        </w:rPr>
        <w:t>ó</w:t>
      </w:r>
      <w:r w:rsidRPr="003C374C">
        <w:rPr>
          <w:rFonts w:ascii="Arial" w:hAnsi="Arial" w:cs="Arial"/>
          <w:color w:val="FF0000"/>
          <w:sz w:val="28"/>
          <w:szCs w:val="28"/>
        </w:rPr>
        <w:t xml:space="preserve"> alegatos</w:t>
      </w:r>
      <w:r>
        <w:rPr>
          <w:rFonts w:ascii="Arial" w:hAnsi="Arial" w:cs="Arial"/>
          <w:color w:val="FF0000"/>
          <w:sz w:val="28"/>
          <w:szCs w:val="28"/>
        </w:rPr>
        <w:t xml:space="preserve"> a su favor</w:t>
      </w:r>
      <w:r w:rsidRPr="003C374C">
        <w:rPr>
          <w:rFonts w:ascii="Arial" w:hAnsi="Arial" w:cs="Arial"/>
          <w:color w:val="FF0000"/>
          <w:sz w:val="28"/>
          <w:szCs w:val="28"/>
        </w:rPr>
        <w:t>,</w:t>
      </w:r>
      <w:r w:rsidRPr="00722F9C">
        <w:rPr>
          <w:rFonts w:ascii="Arial" w:hAnsi="Arial" w:cs="Arial"/>
          <w:sz w:val="28"/>
          <w:szCs w:val="28"/>
        </w:rPr>
        <w:t xml:space="preserve"> </w:t>
      </w:r>
      <w:r w:rsidR="00722F9C" w:rsidRPr="00722F9C">
        <w:rPr>
          <w:rFonts w:ascii="Arial" w:hAnsi="Arial" w:cs="Arial"/>
          <w:sz w:val="28"/>
          <w:szCs w:val="28"/>
        </w:rPr>
        <w:t xml:space="preserve">citándose </w:t>
      </w:r>
      <w:r w:rsidR="00232697">
        <w:rPr>
          <w:rFonts w:ascii="Arial" w:hAnsi="Arial" w:cs="Arial"/>
          <w:sz w:val="28"/>
          <w:szCs w:val="28"/>
        </w:rPr>
        <w:t>a las partes</w:t>
      </w:r>
      <w:r w:rsidR="00722F9C" w:rsidRPr="00722F9C">
        <w:rPr>
          <w:rFonts w:ascii="Arial" w:hAnsi="Arial" w:cs="Arial"/>
          <w:sz w:val="28"/>
          <w:szCs w:val="28"/>
        </w:rPr>
        <w:t xml:space="preserve"> para oír sentencia,</w:t>
      </w:r>
      <w:r w:rsidR="004F3131">
        <w:rPr>
          <w:rFonts w:ascii="Arial" w:hAnsi="Arial" w:cs="Arial"/>
          <w:sz w:val="28"/>
          <w:szCs w:val="28"/>
        </w:rPr>
        <w:t xml:space="preserve"> dentro del término de ley,</w:t>
      </w:r>
      <w:r w:rsidR="00722F9C" w:rsidRPr="00722F9C">
        <w:rPr>
          <w:rFonts w:ascii="Arial" w:hAnsi="Arial" w:cs="Arial"/>
          <w:sz w:val="28"/>
          <w:szCs w:val="28"/>
        </w:rPr>
        <w:t xml:space="preserve"> </w:t>
      </w:r>
      <w:r w:rsidR="00E13ACC">
        <w:rPr>
          <w:rFonts w:ascii="Arial" w:hAnsi="Arial" w:cs="Arial"/>
          <w:sz w:val="28"/>
          <w:szCs w:val="28"/>
        </w:rPr>
        <w:t>y</w:t>
      </w:r>
      <w:r w:rsidR="00722F9C" w:rsidRPr="00722F9C">
        <w:rPr>
          <w:rFonts w:ascii="Arial" w:hAnsi="Arial" w:cs="Arial"/>
          <w:sz w:val="28"/>
          <w:szCs w:val="28"/>
        </w:rPr>
        <w:t xml:space="preserve">; - - - - - - - </w:t>
      </w:r>
      <w:r w:rsidR="005C5A44">
        <w:rPr>
          <w:rFonts w:ascii="Arial" w:hAnsi="Arial" w:cs="Arial"/>
          <w:sz w:val="28"/>
          <w:szCs w:val="28"/>
        </w:rPr>
        <w:t>- - - - - - - - - - - - - - - -</w:t>
      </w:r>
      <w:r w:rsidR="00E67F61">
        <w:rPr>
          <w:rFonts w:ascii="Arial" w:hAnsi="Arial" w:cs="Arial"/>
          <w:sz w:val="28"/>
          <w:szCs w:val="28"/>
        </w:rPr>
        <w:t xml:space="preserve"> - - - - - - - - - - - - - - - </w:t>
      </w:r>
      <w:r w:rsidR="00864B45">
        <w:rPr>
          <w:rFonts w:ascii="Arial" w:hAnsi="Arial" w:cs="Arial"/>
          <w:sz w:val="28"/>
          <w:szCs w:val="28"/>
        </w:rPr>
        <w:t>-</w:t>
      </w:r>
      <w:r w:rsidR="007100FD">
        <w:rPr>
          <w:rFonts w:ascii="Arial" w:hAnsi="Arial" w:cs="Arial"/>
          <w:sz w:val="28"/>
          <w:szCs w:val="28"/>
        </w:rPr>
        <w:t xml:space="preserve"> </w:t>
      </w:r>
    </w:p>
    <w:p w:rsidR="006F0180" w:rsidRPr="00D652FF" w:rsidRDefault="006F0180" w:rsidP="00675110">
      <w:pPr>
        <w:pStyle w:val="corte4fondo"/>
        <w:ind w:right="51" w:firstLine="0"/>
        <w:jc w:val="center"/>
        <w:rPr>
          <w:rFonts w:cs="Arial"/>
          <w:sz w:val="28"/>
          <w:szCs w:val="28"/>
        </w:rPr>
      </w:pPr>
      <w:r w:rsidRPr="003C32B8">
        <w:rPr>
          <w:rFonts w:cs="Arial"/>
          <w:b/>
          <w:spacing w:val="-3"/>
          <w:sz w:val="28"/>
          <w:szCs w:val="28"/>
        </w:rPr>
        <w:t xml:space="preserve">C O N S I D E R A N D </w:t>
      </w:r>
      <w:r w:rsidR="00FC146D" w:rsidRPr="003C32B8">
        <w:rPr>
          <w:rFonts w:cs="Arial"/>
          <w:b/>
          <w:spacing w:val="-3"/>
          <w:sz w:val="28"/>
          <w:szCs w:val="28"/>
        </w:rPr>
        <w:t>O:</w:t>
      </w:r>
    </w:p>
    <w:p w:rsidR="007904A5" w:rsidRPr="00307A22" w:rsidRDefault="00307A22" w:rsidP="00F14EBE">
      <w:pPr>
        <w:spacing w:line="360" w:lineRule="auto"/>
        <w:ind w:firstLine="567"/>
        <w:jc w:val="both"/>
        <w:rPr>
          <w:rFonts w:ascii="Arial" w:hAnsi="Arial" w:cs="Arial"/>
          <w:sz w:val="28"/>
          <w:szCs w:val="28"/>
        </w:rPr>
      </w:pPr>
      <w:r w:rsidRPr="003C32B8">
        <w:rPr>
          <w:rFonts w:ascii="Arial" w:hAnsi="Arial" w:cs="Arial"/>
          <w:b/>
          <w:sz w:val="28"/>
          <w:szCs w:val="28"/>
        </w:rPr>
        <w:t xml:space="preserve">PRIMERO.- </w:t>
      </w:r>
      <w:r w:rsidR="006E5483" w:rsidRPr="008B340D">
        <w:rPr>
          <w:rFonts w:ascii="Arial" w:hAnsi="Arial" w:cs="Arial"/>
          <w:sz w:val="28"/>
          <w:szCs w:val="28"/>
        </w:rPr>
        <w:t xml:space="preserve">Esta Primera Sala Unitaria de Primera Instancia del Tribunal de </w:t>
      </w:r>
      <w:r w:rsidR="006E5483">
        <w:rPr>
          <w:rFonts w:ascii="Arial" w:hAnsi="Arial" w:cs="Arial"/>
          <w:sz w:val="28"/>
          <w:szCs w:val="28"/>
        </w:rPr>
        <w:t>Justicia Administrativa</w:t>
      </w:r>
      <w:r w:rsidR="006E5483" w:rsidRPr="008B340D">
        <w:rPr>
          <w:rFonts w:ascii="Arial" w:hAnsi="Arial" w:cs="Arial"/>
          <w:sz w:val="28"/>
          <w:szCs w:val="28"/>
        </w:rPr>
        <w:t xml:space="preserve"> del Estado de Oaxaca, es competente para conocer y resolver el presente juicio, con fundamento en los artículos 111 y 115 de la Constitución Política del Estado Libre y Soberano de Oaxaca, así como en los artículos 92, 95 fracción l y 96 fracción I, de la Ley de Justicia Administrativa para el Estado de Oaxaca y en términos del artículo Quinto Transitorio de la Ley de Procedimiento y Justicia Administrativa para el Estado de Oaxaca, publicada mediante Decreto número 702, el veinte de octubre del dos mil diecisiete en el Periódico Oficial del Estado de Oaxaca</w:t>
      </w:r>
      <w:r w:rsidRPr="00623361">
        <w:rPr>
          <w:rFonts w:ascii="Arial" w:hAnsi="Arial" w:cs="Arial"/>
          <w:sz w:val="28"/>
          <w:szCs w:val="28"/>
        </w:rPr>
        <w:t xml:space="preserve">.- - - </w:t>
      </w:r>
      <w:r w:rsidR="00360460">
        <w:rPr>
          <w:rFonts w:ascii="Arial" w:hAnsi="Arial" w:cs="Arial"/>
          <w:sz w:val="28"/>
          <w:szCs w:val="28"/>
        </w:rPr>
        <w:t xml:space="preserve">- - </w:t>
      </w:r>
      <w:r w:rsidR="006E5483">
        <w:rPr>
          <w:rFonts w:ascii="Arial" w:hAnsi="Arial" w:cs="Arial"/>
          <w:sz w:val="28"/>
          <w:szCs w:val="28"/>
        </w:rPr>
        <w:t>- - - - - - - - - - - - - - - - - -</w:t>
      </w:r>
    </w:p>
    <w:p w:rsidR="00902150" w:rsidRDefault="00422A55" w:rsidP="00902150">
      <w:pPr>
        <w:spacing w:line="360" w:lineRule="auto"/>
        <w:ind w:firstLine="567"/>
        <w:jc w:val="both"/>
        <w:rPr>
          <w:rFonts w:ascii="Arial" w:hAnsi="Arial" w:cs="Arial"/>
          <w:sz w:val="32"/>
          <w:szCs w:val="28"/>
        </w:rPr>
      </w:pPr>
      <w:r w:rsidRPr="003C32B8">
        <w:rPr>
          <w:rFonts w:ascii="Arial" w:hAnsi="Arial" w:cs="Arial"/>
          <w:b/>
          <w:snapToGrid w:val="0"/>
          <w:sz w:val="28"/>
          <w:szCs w:val="28"/>
        </w:rPr>
        <w:t>SEGUNDO.</w:t>
      </w:r>
      <w:r w:rsidR="0010041E">
        <w:rPr>
          <w:rFonts w:ascii="Arial" w:hAnsi="Arial" w:cs="Arial"/>
          <w:b/>
          <w:snapToGrid w:val="0"/>
          <w:sz w:val="28"/>
          <w:szCs w:val="28"/>
        </w:rPr>
        <w:t xml:space="preserve"> </w:t>
      </w:r>
      <w:r w:rsidRPr="003C32B8">
        <w:rPr>
          <w:rFonts w:ascii="Arial" w:hAnsi="Arial" w:cs="Arial"/>
          <w:b/>
          <w:snapToGrid w:val="0"/>
          <w:sz w:val="28"/>
          <w:szCs w:val="28"/>
        </w:rPr>
        <w:t>-</w:t>
      </w:r>
      <w:r w:rsidR="00A459DC" w:rsidRPr="003C32B8">
        <w:rPr>
          <w:rFonts w:ascii="Arial" w:hAnsi="Arial" w:cs="Arial"/>
          <w:b/>
          <w:snapToGrid w:val="0"/>
          <w:sz w:val="28"/>
          <w:szCs w:val="28"/>
        </w:rPr>
        <w:t xml:space="preserve"> </w:t>
      </w:r>
      <w:r w:rsidR="006E5483" w:rsidRPr="008B340D">
        <w:rPr>
          <w:rFonts w:ascii="Arial" w:hAnsi="Arial" w:cs="Arial"/>
          <w:snapToGrid w:val="0"/>
          <w:sz w:val="28"/>
          <w:szCs w:val="28"/>
        </w:rPr>
        <w:t xml:space="preserve">La personalidad de la parte actora quedó acreditada dentro del presente asunto en términos </w:t>
      </w:r>
      <w:r w:rsidR="006E5483" w:rsidRPr="008B340D">
        <w:rPr>
          <w:rFonts w:ascii="Arial" w:hAnsi="Arial" w:cs="Arial"/>
          <w:sz w:val="28"/>
          <w:szCs w:val="28"/>
        </w:rPr>
        <w:t xml:space="preserve">del artículo 117 de la Ley de Justicia Administrativa para el Estado de Oaxaca, puesto </w:t>
      </w:r>
      <w:r w:rsidR="006E5483">
        <w:rPr>
          <w:rFonts w:ascii="Arial" w:hAnsi="Arial" w:cs="Arial"/>
          <w:sz w:val="28"/>
          <w:szCs w:val="28"/>
        </w:rPr>
        <w:t>que promueve por propio derecho, p</w:t>
      </w:r>
      <w:r w:rsidR="006E5483" w:rsidRPr="008B340D">
        <w:rPr>
          <w:rFonts w:ascii="Arial" w:hAnsi="Arial" w:cs="Arial"/>
          <w:sz w:val="28"/>
          <w:szCs w:val="28"/>
        </w:rPr>
        <w:t xml:space="preserve">or lo que respecta </w:t>
      </w:r>
      <w:r w:rsidR="006E5483">
        <w:rPr>
          <w:rFonts w:ascii="Arial" w:hAnsi="Arial" w:cs="Arial"/>
          <w:sz w:val="28"/>
          <w:szCs w:val="28"/>
        </w:rPr>
        <w:t>a la autoridad demandada</w:t>
      </w:r>
      <w:r w:rsidR="006E5483" w:rsidRPr="008B340D">
        <w:rPr>
          <w:rFonts w:ascii="Arial" w:hAnsi="Arial" w:cs="Arial"/>
          <w:sz w:val="28"/>
          <w:szCs w:val="28"/>
        </w:rPr>
        <w:t>, a efecto de acreditar su personalidad,</w:t>
      </w:r>
      <w:r w:rsidR="006E5483">
        <w:rPr>
          <w:rFonts w:ascii="Arial" w:hAnsi="Arial" w:cs="Arial"/>
          <w:sz w:val="28"/>
          <w:szCs w:val="28"/>
        </w:rPr>
        <w:t xml:space="preserve"> exhibió</w:t>
      </w:r>
      <w:r w:rsidR="006E5483" w:rsidRPr="008B340D">
        <w:rPr>
          <w:rFonts w:ascii="Arial" w:hAnsi="Arial" w:cs="Arial"/>
          <w:sz w:val="28"/>
          <w:szCs w:val="28"/>
        </w:rPr>
        <w:t xml:space="preserve"> copias certificadas </w:t>
      </w:r>
      <w:r w:rsidR="006E5483">
        <w:rPr>
          <w:rFonts w:ascii="Arial" w:hAnsi="Arial" w:cs="Arial"/>
          <w:sz w:val="28"/>
          <w:szCs w:val="28"/>
        </w:rPr>
        <w:t xml:space="preserve">de su </w:t>
      </w:r>
      <w:r w:rsidR="006E5483">
        <w:rPr>
          <w:rFonts w:ascii="Arial" w:hAnsi="Arial" w:cs="Arial"/>
          <w:sz w:val="28"/>
          <w:szCs w:val="28"/>
        </w:rPr>
        <w:lastRenderedPageBreak/>
        <w:t>nombramiento y protesta de ley</w:t>
      </w:r>
      <w:r w:rsidR="006E5483" w:rsidRPr="008B340D">
        <w:rPr>
          <w:rFonts w:ascii="Arial" w:hAnsi="Arial" w:cs="Arial"/>
          <w:sz w:val="28"/>
          <w:szCs w:val="28"/>
        </w:rPr>
        <w:t>, por lo que al colmar lo que le impone el numeral 120 de la Ley Eiusdem, se encuentra acreditada su personalidad</w:t>
      </w:r>
      <w:r w:rsidR="00307A22" w:rsidRPr="00423D77">
        <w:rPr>
          <w:rFonts w:ascii="Arial" w:hAnsi="Arial" w:cs="Arial"/>
          <w:sz w:val="28"/>
          <w:szCs w:val="27"/>
        </w:rPr>
        <w:t>.</w:t>
      </w:r>
      <w:r w:rsidR="00307A22" w:rsidRPr="006F0F99">
        <w:rPr>
          <w:rFonts w:ascii="Arial" w:hAnsi="Arial" w:cs="Arial"/>
          <w:sz w:val="32"/>
          <w:szCs w:val="28"/>
        </w:rPr>
        <w:t>-</w:t>
      </w:r>
      <w:r w:rsidR="00307A22" w:rsidRPr="00423D77">
        <w:rPr>
          <w:rFonts w:ascii="Arial" w:hAnsi="Arial" w:cs="Arial"/>
          <w:sz w:val="32"/>
          <w:szCs w:val="28"/>
        </w:rPr>
        <w:t xml:space="preserve"> </w:t>
      </w:r>
      <w:r w:rsidR="006E5483">
        <w:rPr>
          <w:rFonts w:ascii="Arial" w:hAnsi="Arial" w:cs="Arial"/>
          <w:sz w:val="32"/>
          <w:szCs w:val="28"/>
        </w:rPr>
        <w:t>- - - - - - - - - - - - - - - - - - - - - - - - - - - - - - - - - - - -</w:t>
      </w:r>
    </w:p>
    <w:p w:rsidR="00BD29E6" w:rsidRDefault="006F0180" w:rsidP="00BD29E6">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8572D3">
        <w:rPr>
          <w:rFonts w:ascii="Arial" w:hAnsi="Arial" w:cs="Arial"/>
          <w:b/>
          <w:sz w:val="28"/>
          <w:szCs w:val="28"/>
          <w:lang w:val="es-ES_tradnl"/>
        </w:rPr>
        <w:t xml:space="preserve"> </w:t>
      </w:r>
      <w:r w:rsidR="00BD29E6" w:rsidRPr="003C32B8">
        <w:rPr>
          <w:rFonts w:ascii="Arial" w:hAnsi="Arial" w:cs="Arial"/>
          <w:sz w:val="28"/>
          <w:szCs w:val="28"/>
          <w:lang w:val="es-ES_tradnl"/>
        </w:rPr>
        <w:t xml:space="preserve">Ahora bien, en cuanto a </w:t>
      </w:r>
      <w:r w:rsidR="00BD29E6" w:rsidRPr="003C32B8">
        <w:rPr>
          <w:rFonts w:ascii="Arial" w:hAnsi="Arial" w:cs="Arial"/>
          <w:b/>
          <w:sz w:val="28"/>
          <w:szCs w:val="28"/>
          <w:lang w:val="es-ES_tradnl"/>
        </w:rPr>
        <w:t xml:space="preserve">las causales de improcedencia o sobreseimiento, </w:t>
      </w:r>
      <w:r w:rsidR="00BD29E6" w:rsidRPr="008920E5">
        <w:rPr>
          <w:rFonts w:ascii="Arial" w:hAnsi="Arial" w:cs="Arial"/>
          <w:sz w:val="28"/>
          <w:szCs w:val="28"/>
        </w:rPr>
        <w:t>posterior al estudio de cada una de las causales de</w:t>
      </w:r>
      <w:r w:rsidR="00BD29E6">
        <w:rPr>
          <w:rFonts w:ascii="Arial" w:hAnsi="Arial" w:cs="Arial"/>
          <w:color w:val="C00000"/>
          <w:sz w:val="28"/>
          <w:szCs w:val="28"/>
        </w:rPr>
        <w:t xml:space="preserve"> </w:t>
      </w:r>
      <w:r w:rsidR="00BD29E6" w:rsidRPr="00523AA9">
        <w:rPr>
          <w:rFonts w:ascii="Arial" w:hAnsi="Arial" w:cs="Arial"/>
          <w:sz w:val="28"/>
          <w:szCs w:val="28"/>
          <w:lang w:val="es-ES_tradnl"/>
        </w:rPr>
        <w:t>improcedencia o sobreseimiento</w:t>
      </w:r>
      <w:r w:rsidR="00BD29E6">
        <w:rPr>
          <w:rFonts w:ascii="Arial" w:hAnsi="Arial" w:cs="Arial"/>
          <w:sz w:val="28"/>
          <w:szCs w:val="28"/>
          <w:lang w:val="es-ES_tradnl"/>
        </w:rPr>
        <w:t xml:space="preserve"> a que hacen referencia los artículos 131 y 132 de la Ley de Justicia Administrativa para el Estado de Oaxaca, </w:t>
      </w:r>
      <w:r w:rsidR="00BD29E6" w:rsidRPr="00A44425">
        <w:rPr>
          <w:rFonts w:ascii="Arial" w:hAnsi="Arial" w:cs="Arial"/>
          <w:sz w:val="28"/>
          <w:szCs w:val="28"/>
          <w:u w:val="single"/>
          <w:lang w:val="es-ES_tradnl"/>
        </w:rPr>
        <w:t>se advierte que en el presente asunto no se actualizan</w:t>
      </w:r>
      <w:r w:rsidR="00BD29E6">
        <w:rPr>
          <w:rFonts w:ascii="Arial" w:hAnsi="Arial" w:cs="Arial"/>
          <w:sz w:val="28"/>
          <w:szCs w:val="28"/>
          <w:lang w:val="es-ES_tradnl"/>
        </w:rPr>
        <w:t xml:space="preserve">, </w:t>
      </w:r>
      <w:r w:rsidR="00BD29E6">
        <w:rPr>
          <w:rFonts w:ascii="Arial" w:hAnsi="Arial" w:cs="Arial"/>
          <w:sz w:val="28"/>
          <w:szCs w:val="28"/>
        </w:rPr>
        <w:t xml:space="preserve">por ende, </w:t>
      </w:r>
      <w:r w:rsidR="00BD29E6" w:rsidRPr="00894183">
        <w:rPr>
          <w:rFonts w:ascii="Arial" w:hAnsi="Arial" w:cs="Arial"/>
          <w:sz w:val="28"/>
          <w:szCs w:val="28"/>
          <w:u w:val="single"/>
        </w:rPr>
        <w:t>NO SE SOBRESEE EL JUICIO</w:t>
      </w:r>
      <w:r w:rsidR="00BD29E6">
        <w:rPr>
          <w:rFonts w:ascii="Arial" w:hAnsi="Arial" w:cs="Arial"/>
          <w:sz w:val="28"/>
          <w:szCs w:val="28"/>
        </w:rPr>
        <w:t>.- - - - - - - - - - - - -</w:t>
      </w:r>
    </w:p>
    <w:p w:rsidR="00BD29E6" w:rsidRDefault="00BD29E6" w:rsidP="00BD29E6">
      <w:pPr>
        <w:spacing w:line="360" w:lineRule="auto"/>
        <w:ind w:firstLine="567"/>
        <w:jc w:val="both"/>
        <w:rPr>
          <w:rFonts w:ascii="Arial" w:hAnsi="Arial" w:cs="Arial"/>
          <w:sz w:val="28"/>
          <w:szCs w:val="28"/>
        </w:rPr>
      </w:pPr>
      <w:r w:rsidRPr="00D47BBA">
        <w:rPr>
          <w:rFonts w:ascii="Arial" w:hAnsi="Arial" w:cs="Arial"/>
          <w:b/>
          <w:bCs/>
          <w:sz w:val="28"/>
          <w:szCs w:val="28"/>
        </w:rPr>
        <w:t>CUARTO.-</w:t>
      </w:r>
      <w:r>
        <w:rPr>
          <w:rFonts w:ascii="Arial" w:hAnsi="Arial" w:cs="Arial"/>
          <w:sz w:val="28"/>
          <w:szCs w:val="28"/>
        </w:rPr>
        <w:t xml:space="preserve"> El actor, solicita la nulidad </w:t>
      </w:r>
      <w:r w:rsidR="00D47BBA">
        <w:rPr>
          <w:rFonts w:ascii="Arial" w:hAnsi="Arial" w:cs="Arial"/>
          <w:sz w:val="28"/>
          <w:szCs w:val="28"/>
        </w:rPr>
        <w:t xml:space="preserve">del oficio número </w:t>
      </w:r>
      <w:r w:rsidR="00FD7203">
        <w:rPr>
          <w:rFonts w:ascii="Arial" w:hAnsi="Arial" w:cs="Arial"/>
          <w:sz w:val="24"/>
          <w:szCs w:val="24"/>
        </w:rPr>
        <w:t xml:space="preserve">********** </w:t>
      </w:r>
      <w:r w:rsidR="00D47BBA">
        <w:rPr>
          <w:rFonts w:ascii="Arial" w:hAnsi="Arial" w:cs="Arial"/>
          <w:sz w:val="28"/>
          <w:szCs w:val="28"/>
        </w:rPr>
        <w:t xml:space="preserve">de fecha dieciséis de agosto de dos mil diecisiete, emitido por el Director General de la Policía Vial Estatal (antes Director de Tránsito del Estado), mismo que se encuentra visible en la foja 20 del sumario, documental que adquiere valor probatorio pleno en términos del artículo 173 fracción I de la Ley de Justicia Administrativa para el Estado de Oaxaca, </w:t>
      </w:r>
      <w:r w:rsidR="00D61DBC">
        <w:rPr>
          <w:rFonts w:ascii="Arial" w:hAnsi="Arial" w:cs="Arial"/>
          <w:sz w:val="28"/>
          <w:szCs w:val="28"/>
        </w:rPr>
        <w:t xml:space="preserve">por lo que manifiesta en sus conceptos de impugnación PRIMERO a CUARTO, mismos que se engloban por tener similitud entre sí, </w:t>
      </w:r>
      <w:r w:rsidR="00FA2D88">
        <w:rPr>
          <w:rFonts w:ascii="Arial" w:hAnsi="Arial" w:cs="Arial"/>
          <w:sz w:val="28"/>
          <w:szCs w:val="28"/>
        </w:rPr>
        <w:t xml:space="preserve">en términos del artículo 176 de la Ley de Justicia Administrativa para el Estado de Oaxaca, </w:t>
      </w:r>
      <w:r w:rsidR="00670C20">
        <w:rPr>
          <w:rFonts w:ascii="Arial" w:hAnsi="Arial" w:cs="Arial"/>
          <w:sz w:val="28"/>
          <w:szCs w:val="28"/>
        </w:rPr>
        <w:t xml:space="preserve">en los que manifiestan que la determinación de la autoridad es ilegal al determinar que no es competente para realizar la indemnización por daños y perjuicios y por daño moral. - - - - - - - - - - - </w:t>
      </w:r>
    </w:p>
    <w:p w:rsidR="00670C20" w:rsidRDefault="00114C98" w:rsidP="00BD29E6">
      <w:pPr>
        <w:spacing w:line="360" w:lineRule="auto"/>
        <w:ind w:firstLine="567"/>
        <w:jc w:val="both"/>
        <w:rPr>
          <w:rFonts w:ascii="Arial" w:hAnsi="Arial" w:cs="Arial"/>
          <w:bCs/>
          <w:sz w:val="28"/>
          <w:szCs w:val="28"/>
          <w:lang w:val="es-ES_tradnl"/>
        </w:rPr>
      </w:pPr>
      <w:r>
        <w:rPr>
          <w:rFonts w:ascii="Arial" w:hAnsi="Arial" w:cs="Arial"/>
          <w:bCs/>
          <w:sz w:val="28"/>
          <w:szCs w:val="28"/>
          <w:lang w:val="es-ES_tradnl"/>
        </w:rPr>
        <w:t>Al respecto, en su escrito de fecha veintisiete de mayo de dos mil quince, visible en la foja 17 del sumario, documental que adquiere valor probatorio pleno en términos del artículo 173 fracción I de la Ley de Justicia Administrativa, se observa que el accionante solicita la indemnización</w:t>
      </w:r>
      <w:r w:rsidR="003800D4">
        <w:rPr>
          <w:rFonts w:ascii="Arial" w:hAnsi="Arial" w:cs="Arial"/>
          <w:bCs/>
          <w:sz w:val="28"/>
          <w:szCs w:val="28"/>
          <w:lang w:val="es-ES_tradnl"/>
        </w:rPr>
        <w:t xml:space="preserve"> por daños y perjuicios así como reparación del daño basando tal solicitud en la determinación de que fue detenido ilegalmente y obligado a realizar diversas erogaciones, como lo declaró un juzgado federal al resolver otorgarle el amparo al hoy accionante, resolución que se encuentra visible en las fojas 21 a 27 del sumario, documental que adquiere valor probatorio pleno en términos del artículo 173 fracción I de la Ley de Procedimiento y Justicia Administrativa pa</w:t>
      </w:r>
      <w:r w:rsidR="00251E60">
        <w:rPr>
          <w:rFonts w:ascii="Arial" w:hAnsi="Arial" w:cs="Arial"/>
          <w:bCs/>
          <w:sz w:val="28"/>
          <w:szCs w:val="28"/>
          <w:lang w:val="es-ES_tradnl"/>
        </w:rPr>
        <w:t>r</w:t>
      </w:r>
      <w:r w:rsidR="003800D4">
        <w:rPr>
          <w:rFonts w:ascii="Arial" w:hAnsi="Arial" w:cs="Arial"/>
          <w:bCs/>
          <w:sz w:val="28"/>
          <w:szCs w:val="28"/>
          <w:lang w:val="es-ES_tradnl"/>
        </w:rPr>
        <w:t xml:space="preserve">a el Estado de Oaxaca, </w:t>
      </w:r>
      <w:r w:rsidR="00251E60">
        <w:rPr>
          <w:rFonts w:ascii="Arial" w:hAnsi="Arial" w:cs="Arial"/>
          <w:bCs/>
          <w:sz w:val="28"/>
          <w:szCs w:val="28"/>
          <w:lang w:val="es-ES_tradnl"/>
        </w:rPr>
        <w:t xml:space="preserve">en el que el Juzgado Segundo de Distrito en el Estado dentro del amparo indirecto número 692/2014 determinó otorgar el amparo, toda vez que no se siguieron las formalidades esenciales del </w:t>
      </w:r>
      <w:r w:rsidR="00251E60">
        <w:rPr>
          <w:rFonts w:ascii="Arial" w:hAnsi="Arial" w:cs="Arial"/>
          <w:bCs/>
          <w:sz w:val="28"/>
          <w:szCs w:val="28"/>
          <w:lang w:val="es-ES_tradnl"/>
        </w:rPr>
        <w:lastRenderedPageBreak/>
        <w:t>procedimiento, causando un perjuicio directo al actor al no respetar su garantía de audiencia estipulado en el artículo 14 Constitucional</w:t>
      </w:r>
      <w:r w:rsidR="00CA7753">
        <w:rPr>
          <w:rFonts w:ascii="Arial" w:hAnsi="Arial" w:cs="Arial"/>
          <w:bCs/>
          <w:sz w:val="28"/>
          <w:szCs w:val="28"/>
          <w:lang w:val="es-ES_tradnl"/>
        </w:rPr>
        <w:t>.- - - - -</w:t>
      </w:r>
    </w:p>
    <w:p w:rsidR="00CA7753" w:rsidRDefault="00CA7753" w:rsidP="00BD29E6">
      <w:pPr>
        <w:spacing w:line="360" w:lineRule="auto"/>
        <w:ind w:firstLine="567"/>
        <w:jc w:val="both"/>
        <w:rPr>
          <w:rFonts w:ascii="Arial" w:hAnsi="Arial" w:cs="Arial"/>
          <w:bCs/>
          <w:sz w:val="28"/>
          <w:szCs w:val="28"/>
          <w:lang w:val="es-ES_tradnl"/>
        </w:rPr>
      </w:pPr>
      <w:r>
        <w:rPr>
          <w:rFonts w:ascii="Arial" w:hAnsi="Arial" w:cs="Arial"/>
          <w:bCs/>
          <w:sz w:val="28"/>
          <w:szCs w:val="28"/>
          <w:lang w:val="es-ES_tradnl"/>
        </w:rPr>
        <w:t xml:space="preserve">Derivado de lo anterior, </w:t>
      </w:r>
      <w:r w:rsidR="001A7E83">
        <w:rPr>
          <w:rFonts w:ascii="Arial" w:hAnsi="Arial" w:cs="Arial"/>
          <w:bCs/>
          <w:sz w:val="28"/>
          <w:szCs w:val="28"/>
          <w:lang w:val="es-ES_tradnl"/>
        </w:rPr>
        <w:t>se advierte que se declaró violatoria la resolución de fecha veinticinco de mayo de dos mil catorce</w:t>
      </w:r>
      <w:r w:rsidR="00A716D5">
        <w:rPr>
          <w:rFonts w:ascii="Arial" w:hAnsi="Arial" w:cs="Arial"/>
          <w:bCs/>
          <w:sz w:val="28"/>
          <w:szCs w:val="28"/>
          <w:lang w:val="es-ES_tradnl"/>
        </w:rPr>
        <w:t xml:space="preserve"> dentro del expediente administrativo número </w:t>
      </w:r>
      <w:r w:rsidR="00FD7203">
        <w:rPr>
          <w:rFonts w:ascii="Arial" w:hAnsi="Arial" w:cs="Arial"/>
          <w:sz w:val="24"/>
          <w:szCs w:val="24"/>
        </w:rPr>
        <w:t>**********</w:t>
      </w:r>
      <w:r w:rsidR="001A7E83">
        <w:rPr>
          <w:rFonts w:ascii="Arial" w:hAnsi="Arial" w:cs="Arial"/>
          <w:bCs/>
          <w:sz w:val="28"/>
          <w:szCs w:val="28"/>
          <w:lang w:val="es-ES_tradnl"/>
        </w:rPr>
        <w:t>, misma que se encuentra visible en la foja 55 del sumario, documental que adquiere valor probatorio pleno en términos del artículo 173 fracción I de la Ley de Procedimiento y Justicia Administrativa para el Estado de Oaxaca</w:t>
      </w:r>
      <w:r w:rsidR="00A716D5">
        <w:rPr>
          <w:rFonts w:ascii="Arial" w:hAnsi="Arial" w:cs="Arial"/>
          <w:bCs/>
          <w:sz w:val="28"/>
          <w:szCs w:val="28"/>
          <w:lang w:val="es-ES_tradnl"/>
        </w:rPr>
        <w:t xml:space="preserve">, en cumplimiento al fallo protector, la demandada emitió el acuerdo número </w:t>
      </w:r>
      <w:r w:rsidR="00FD7203">
        <w:rPr>
          <w:rFonts w:ascii="Arial" w:hAnsi="Arial" w:cs="Arial"/>
          <w:sz w:val="24"/>
          <w:szCs w:val="24"/>
        </w:rPr>
        <w:t>**********</w:t>
      </w:r>
      <w:r w:rsidR="00A716D5">
        <w:rPr>
          <w:rFonts w:ascii="Arial" w:hAnsi="Arial" w:cs="Arial"/>
          <w:bCs/>
          <w:sz w:val="28"/>
          <w:szCs w:val="28"/>
          <w:lang w:val="es-ES_tradnl"/>
        </w:rPr>
        <w:t xml:space="preserve"> de fecha diecisiete de febrero de dos mil quince, visible en la foja 18 del sumario, documental que adquiere valor probatorio pleno en términos del artículo 173 fracción I de la Ley de Procedimiento y Justicia Administrativa para el Estado de Oaxaca, en el que dejaba insubsistente la resolución anteriormente invocada</w:t>
      </w:r>
      <w:r w:rsidR="009A543A">
        <w:rPr>
          <w:rFonts w:ascii="Arial" w:hAnsi="Arial" w:cs="Arial"/>
          <w:bCs/>
          <w:sz w:val="28"/>
          <w:szCs w:val="28"/>
          <w:lang w:val="es-ES_tradnl"/>
        </w:rPr>
        <w:t>, por lo que queda probado que el actor fue vulnerado en su derecho de audiencia y fue amparado por un juzgado federal.- - - - - - - - - - - - - - - -</w:t>
      </w:r>
      <w:r w:rsidR="00FD7203">
        <w:rPr>
          <w:rFonts w:ascii="Arial" w:hAnsi="Arial" w:cs="Arial"/>
          <w:bCs/>
          <w:sz w:val="28"/>
          <w:szCs w:val="28"/>
          <w:lang w:val="es-ES_tradnl"/>
        </w:rPr>
        <w:t xml:space="preserve"> - - - - - - - - - - - - - - - - - - - - - - - - </w:t>
      </w:r>
    </w:p>
    <w:p w:rsidR="005B0078" w:rsidRDefault="009A543A" w:rsidP="00BD29E6">
      <w:pPr>
        <w:spacing w:line="360" w:lineRule="auto"/>
        <w:ind w:firstLine="567"/>
        <w:jc w:val="both"/>
        <w:rPr>
          <w:rFonts w:ascii="Arial" w:hAnsi="Arial" w:cs="Arial"/>
          <w:sz w:val="28"/>
          <w:szCs w:val="28"/>
        </w:rPr>
      </w:pPr>
      <w:r>
        <w:rPr>
          <w:rFonts w:ascii="Arial" w:hAnsi="Arial" w:cs="Arial"/>
          <w:bCs/>
          <w:sz w:val="28"/>
          <w:szCs w:val="28"/>
          <w:lang w:val="es-ES_tradnl"/>
        </w:rPr>
        <w:t>En consecuencia</w:t>
      </w:r>
      <w:r w:rsidR="00CC7EA0">
        <w:rPr>
          <w:rFonts w:ascii="Arial" w:hAnsi="Arial" w:cs="Arial"/>
          <w:bCs/>
          <w:sz w:val="28"/>
          <w:szCs w:val="28"/>
          <w:lang w:val="es-ES_tradnl"/>
        </w:rPr>
        <w:t xml:space="preserve">, </w:t>
      </w:r>
      <w:r>
        <w:rPr>
          <w:rFonts w:ascii="Arial" w:hAnsi="Arial" w:cs="Arial"/>
          <w:bCs/>
          <w:sz w:val="28"/>
          <w:szCs w:val="28"/>
          <w:lang w:val="es-ES_tradnl"/>
        </w:rPr>
        <w:t>el actor solicitó la indemnización correspondiente</w:t>
      </w:r>
      <w:r w:rsidR="00CC7EA0">
        <w:rPr>
          <w:rFonts w:ascii="Arial" w:hAnsi="Arial" w:cs="Arial"/>
          <w:bCs/>
          <w:sz w:val="28"/>
          <w:szCs w:val="28"/>
          <w:lang w:val="es-ES_tradnl"/>
        </w:rPr>
        <w:t xml:space="preserve"> bajo </w:t>
      </w:r>
      <w:r w:rsidR="00A348AA">
        <w:rPr>
          <w:rFonts w:ascii="Arial" w:hAnsi="Arial" w:cs="Arial"/>
          <w:bCs/>
          <w:sz w:val="28"/>
          <w:szCs w:val="28"/>
          <w:lang w:val="es-ES_tradnl"/>
        </w:rPr>
        <w:t>los argumentos esgrimidos</w:t>
      </w:r>
      <w:r w:rsidR="001E55F4">
        <w:rPr>
          <w:rFonts w:ascii="Arial" w:hAnsi="Arial" w:cs="Arial"/>
          <w:bCs/>
          <w:sz w:val="28"/>
          <w:szCs w:val="28"/>
          <w:lang w:val="es-ES_tradnl"/>
        </w:rPr>
        <w:t>,</w:t>
      </w:r>
      <w:r w:rsidR="00A348AA">
        <w:rPr>
          <w:rFonts w:ascii="Arial" w:hAnsi="Arial" w:cs="Arial"/>
          <w:bCs/>
          <w:sz w:val="28"/>
          <w:szCs w:val="28"/>
          <w:lang w:val="es-ES_tradnl"/>
        </w:rPr>
        <w:t xml:space="preserve"> </w:t>
      </w:r>
      <w:r w:rsidR="00CC7EA0">
        <w:rPr>
          <w:rFonts w:ascii="Arial" w:hAnsi="Arial" w:cs="Arial"/>
          <w:bCs/>
          <w:sz w:val="28"/>
          <w:szCs w:val="28"/>
          <w:lang w:val="es-ES_tradnl"/>
        </w:rPr>
        <w:t xml:space="preserve">mediante solicitud </w:t>
      </w:r>
      <w:r>
        <w:rPr>
          <w:rFonts w:ascii="Arial" w:hAnsi="Arial" w:cs="Arial"/>
          <w:bCs/>
          <w:sz w:val="28"/>
          <w:szCs w:val="28"/>
          <w:lang w:val="es-ES_tradnl"/>
        </w:rPr>
        <w:t xml:space="preserve">que hizo ante el Director de Tránsito del Estado (hoy </w:t>
      </w:r>
      <w:r>
        <w:rPr>
          <w:rFonts w:ascii="Arial" w:hAnsi="Arial" w:cs="Arial"/>
          <w:sz w:val="28"/>
          <w:szCs w:val="28"/>
        </w:rPr>
        <w:t xml:space="preserve">Director General de la Policía Vial Estatal), </w:t>
      </w:r>
      <w:r w:rsidR="005B0078">
        <w:rPr>
          <w:rFonts w:ascii="Arial" w:hAnsi="Arial" w:cs="Arial"/>
          <w:sz w:val="28"/>
          <w:szCs w:val="28"/>
        </w:rPr>
        <w:t xml:space="preserve">quien se declaró incompetente </w:t>
      </w:r>
      <w:r w:rsidR="00363C4E">
        <w:rPr>
          <w:rFonts w:ascii="Arial" w:hAnsi="Arial" w:cs="Arial"/>
          <w:sz w:val="28"/>
          <w:szCs w:val="28"/>
        </w:rPr>
        <w:t>para realizar dicha indemnización</w:t>
      </w:r>
      <w:r w:rsidR="00A348AA">
        <w:rPr>
          <w:rFonts w:ascii="Arial" w:hAnsi="Arial" w:cs="Arial"/>
          <w:sz w:val="28"/>
          <w:szCs w:val="28"/>
        </w:rPr>
        <w:t>.</w:t>
      </w:r>
      <w:r w:rsidR="00A348AA" w:rsidRPr="00A348AA">
        <w:rPr>
          <w:rFonts w:ascii="Arial" w:hAnsi="Arial" w:cs="Arial"/>
          <w:bCs/>
          <w:sz w:val="28"/>
          <w:szCs w:val="28"/>
          <w:lang w:val="es-ES_tradnl"/>
        </w:rPr>
        <w:t xml:space="preserve"> </w:t>
      </w:r>
      <w:r w:rsidR="00A348AA">
        <w:rPr>
          <w:rFonts w:ascii="Arial" w:hAnsi="Arial" w:cs="Arial"/>
          <w:bCs/>
          <w:sz w:val="28"/>
          <w:szCs w:val="28"/>
          <w:lang w:val="es-ES_tradnl"/>
        </w:rPr>
        <w:t>- - - - - - - - - - - - - - - - - - - - - - - - - - - - - - - - - - - - - - - -</w:t>
      </w:r>
    </w:p>
    <w:p w:rsidR="009A543A" w:rsidRDefault="005B0078" w:rsidP="00A348AA">
      <w:pPr>
        <w:spacing w:after="240" w:line="360" w:lineRule="auto"/>
        <w:ind w:firstLine="567"/>
        <w:jc w:val="both"/>
        <w:rPr>
          <w:rFonts w:ascii="Arial" w:hAnsi="Arial" w:cs="Arial"/>
          <w:sz w:val="28"/>
          <w:szCs w:val="28"/>
        </w:rPr>
      </w:pPr>
      <w:r>
        <w:rPr>
          <w:rFonts w:ascii="Arial" w:hAnsi="Arial" w:cs="Arial"/>
          <w:sz w:val="28"/>
          <w:szCs w:val="28"/>
        </w:rPr>
        <w:t xml:space="preserve">Es menester mencionar </w:t>
      </w:r>
      <w:r w:rsidR="00990CC2">
        <w:rPr>
          <w:rFonts w:ascii="Arial" w:hAnsi="Arial" w:cs="Arial"/>
          <w:sz w:val="28"/>
          <w:szCs w:val="28"/>
        </w:rPr>
        <w:t>que en el caso que nos ocupa, el actor tuvo la  posibilidad  de reclamar las prestaciones a que alude por dos vías que son</w:t>
      </w:r>
      <w:r w:rsidR="00363C4E">
        <w:rPr>
          <w:rFonts w:ascii="Arial" w:hAnsi="Arial" w:cs="Arial"/>
          <w:sz w:val="28"/>
          <w:szCs w:val="28"/>
        </w:rPr>
        <w:t>: la administrativa y la  contenciosa</w:t>
      </w:r>
      <w:r w:rsidR="00990CC2">
        <w:rPr>
          <w:rFonts w:ascii="Arial" w:hAnsi="Arial" w:cs="Arial"/>
          <w:sz w:val="28"/>
          <w:szCs w:val="28"/>
        </w:rPr>
        <w:t xml:space="preserve">, respectivamente. En el primer caso la administrativa, </w:t>
      </w:r>
      <w:r w:rsidR="00363C4E">
        <w:rPr>
          <w:rFonts w:ascii="Arial" w:hAnsi="Arial" w:cs="Arial"/>
          <w:sz w:val="28"/>
          <w:szCs w:val="28"/>
        </w:rPr>
        <w:t>se interpone ante la autoridad que cometió el menoscabo, y la segunda ante el Tribunal correspondiente</w:t>
      </w:r>
      <w:r w:rsidR="00990CC2">
        <w:rPr>
          <w:rFonts w:ascii="Arial" w:hAnsi="Arial" w:cs="Arial"/>
          <w:sz w:val="28"/>
          <w:szCs w:val="28"/>
        </w:rPr>
        <w:t xml:space="preserve">, por ello el actor </w:t>
      </w:r>
      <w:r w:rsidR="004322C8">
        <w:rPr>
          <w:rFonts w:ascii="Arial" w:hAnsi="Arial" w:cs="Arial"/>
          <w:sz w:val="28"/>
          <w:szCs w:val="28"/>
        </w:rPr>
        <w:t xml:space="preserve">optó por la primera, interponiendo su </w:t>
      </w:r>
      <w:r w:rsidR="00363C4E">
        <w:rPr>
          <w:rFonts w:ascii="Arial" w:hAnsi="Arial" w:cs="Arial"/>
          <w:sz w:val="28"/>
          <w:szCs w:val="28"/>
        </w:rPr>
        <w:t xml:space="preserve"> solicitud</w:t>
      </w:r>
      <w:r w:rsidR="004322C8">
        <w:rPr>
          <w:rFonts w:ascii="Arial" w:hAnsi="Arial" w:cs="Arial"/>
          <w:sz w:val="28"/>
          <w:szCs w:val="28"/>
        </w:rPr>
        <w:t xml:space="preserve"> de indemnización </w:t>
      </w:r>
      <w:r w:rsidR="00363C4E">
        <w:rPr>
          <w:rFonts w:ascii="Arial" w:hAnsi="Arial" w:cs="Arial"/>
          <w:sz w:val="28"/>
          <w:szCs w:val="28"/>
        </w:rPr>
        <w:t xml:space="preserve"> ante </w:t>
      </w:r>
      <w:r w:rsidR="00363C4E">
        <w:rPr>
          <w:rFonts w:ascii="Arial" w:hAnsi="Arial" w:cs="Arial"/>
          <w:bCs/>
          <w:sz w:val="28"/>
          <w:szCs w:val="28"/>
          <w:lang w:val="es-ES_tradnl"/>
        </w:rPr>
        <w:t xml:space="preserve">el Director de Tránsito del Estado (hoy </w:t>
      </w:r>
      <w:r w:rsidR="00363C4E">
        <w:rPr>
          <w:rFonts w:ascii="Arial" w:hAnsi="Arial" w:cs="Arial"/>
          <w:sz w:val="28"/>
          <w:szCs w:val="28"/>
        </w:rPr>
        <w:t xml:space="preserve">Director General de la Policía Vial Estatal), en términos de los artículos </w:t>
      </w:r>
      <w:r w:rsidR="00DD60B7">
        <w:rPr>
          <w:rFonts w:ascii="Arial" w:hAnsi="Arial" w:cs="Arial"/>
          <w:sz w:val="28"/>
          <w:szCs w:val="28"/>
        </w:rPr>
        <w:t xml:space="preserve">133 de la Constitución Política de los Estados Unidos Mexicanos y </w:t>
      </w:r>
      <w:r w:rsidR="00363C4E">
        <w:rPr>
          <w:rFonts w:ascii="Arial" w:hAnsi="Arial" w:cs="Arial"/>
          <w:sz w:val="28"/>
          <w:szCs w:val="28"/>
        </w:rPr>
        <w:t>1, 2, 17 y 18 de la Ley Federal de Responsabilidad Patrimonial del Estado aplicado supletoriamente, mismos que a la letra dicen lo siguiente:- - - - - - - - - -</w:t>
      </w:r>
      <w:r w:rsidR="00990CC2">
        <w:rPr>
          <w:rFonts w:ascii="Arial" w:hAnsi="Arial" w:cs="Arial"/>
          <w:sz w:val="28"/>
          <w:szCs w:val="28"/>
        </w:rPr>
        <w:t xml:space="preserve">- </w:t>
      </w:r>
    </w:p>
    <w:p w:rsidR="00DD60B7" w:rsidRPr="00BF63D6" w:rsidRDefault="00DD60B7" w:rsidP="00A348AA">
      <w:pPr>
        <w:spacing w:after="240" w:line="276" w:lineRule="auto"/>
        <w:ind w:left="567" w:right="618"/>
        <w:jc w:val="center"/>
        <w:rPr>
          <w:rFonts w:ascii="Arial" w:hAnsi="Arial" w:cs="Arial"/>
          <w:b/>
          <w:i/>
          <w:iCs/>
          <w:sz w:val="28"/>
          <w:szCs w:val="28"/>
          <w:lang w:val="es-ES_tradnl"/>
        </w:rPr>
      </w:pPr>
      <w:r w:rsidRPr="00BF63D6">
        <w:rPr>
          <w:rFonts w:ascii="Arial" w:hAnsi="Arial" w:cs="Arial"/>
          <w:b/>
          <w:i/>
          <w:iCs/>
          <w:sz w:val="28"/>
          <w:szCs w:val="28"/>
          <w:lang w:val="es-ES_tradnl"/>
        </w:rPr>
        <w:t>Constitución Política de los Estados Unidos Mexicanos</w:t>
      </w:r>
    </w:p>
    <w:p w:rsidR="00DD60B7" w:rsidRPr="00BF63D6" w:rsidRDefault="00DD60B7"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Cs/>
          <w:i/>
          <w:iCs/>
          <w:sz w:val="28"/>
          <w:szCs w:val="28"/>
          <w:lang w:val="es-ES_tradnl"/>
        </w:rPr>
        <w:t>[…]</w:t>
      </w:r>
    </w:p>
    <w:p w:rsidR="00DD60B7" w:rsidRPr="00BF63D6" w:rsidRDefault="00DD60B7"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
          <w:i/>
          <w:iCs/>
          <w:sz w:val="28"/>
          <w:szCs w:val="28"/>
          <w:lang w:val="es-ES_tradnl"/>
        </w:rPr>
        <w:lastRenderedPageBreak/>
        <w:t>Artículo 113.</w:t>
      </w:r>
      <w:r w:rsidRPr="00BF63D6">
        <w:rPr>
          <w:rFonts w:ascii="Arial" w:hAnsi="Arial" w:cs="Arial"/>
          <w:bCs/>
          <w:i/>
          <w:iCs/>
          <w:sz w:val="28"/>
          <w:szCs w:val="28"/>
          <w:lang w:val="es-ES_tradnl"/>
        </w:rPr>
        <w:t xml:space="preserve"> El Sistema Nacional Anticorrupción es la instancia de coordinación entre las autoridades de todos los órdenes de gobierno competentes en la prevención, detección y sanción de responsabilidades administrativas y hechos de corrupción, así como en la fiscalización y control de recursos públicos. Para el cumplimiento de su objeto se sujetará a las siguientes bases mínimas:</w:t>
      </w:r>
    </w:p>
    <w:p w:rsidR="00DD60B7" w:rsidRPr="00BF63D6" w:rsidRDefault="00DD60B7"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
          <w:i/>
          <w:iCs/>
          <w:sz w:val="28"/>
          <w:szCs w:val="28"/>
          <w:lang w:val="es-ES_tradnl"/>
        </w:rPr>
        <w:t>I.</w:t>
      </w:r>
      <w:r w:rsidRPr="00BF63D6">
        <w:rPr>
          <w:rFonts w:ascii="Arial" w:hAnsi="Arial" w:cs="Arial"/>
          <w:bCs/>
          <w:i/>
          <w:iCs/>
          <w:sz w:val="28"/>
          <w:szCs w:val="28"/>
          <w:lang w:val="es-ES_tradnl"/>
        </w:rPr>
        <w:t xml:space="preserve"> El Sistema contará con un Comité Coordinador que estará integrado por los titulares de la Auditoría Superior de la Federación; de la Fiscalía Especializada en Combate a la Corrupción; de la secretaría del Ejecutivo Federal responsable del control interno; por el presidente del</w:t>
      </w:r>
      <w:r w:rsidR="00BF63D6">
        <w:rPr>
          <w:rFonts w:ascii="Arial" w:hAnsi="Arial" w:cs="Arial"/>
          <w:bCs/>
          <w:i/>
          <w:iCs/>
          <w:sz w:val="28"/>
          <w:szCs w:val="28"/>
          <w:lang w:val="es-ES_tradnl"/>
        </w:rPr>
        <w:t xml:space="preserve"> </w:t>
      </w:r>
      <w:r w:rsidRPr="00BF63D6">
        <w:rPr>
          <w:rFonts w:ascii="Arial" w:hAnsi="Arial" w:cs="Arial"/>
          <w:bCs/>
          <w:i/>
          <w:iCs/>
          <w:sz w:val="28"/>
          <w:szCs w:val="28"/>
          <w:lang w:val="es-ES_tradnl"/>
        </w:rPr>
        <w:t>Tribunal Federal de Justicia Administrativa; el presidente del organismo garante que establece el artículo 6o. de esta Constitución; así como por un representante del Consejo de la Judicatura Federal y otro del Comité de Participación Ciudadana;</w:t>
      </w:r>
    </w:p>
    <w:p w:rsidR="00DD60B7" w:rsidRPr="00BF63D6" w:rsidRDefault="00DD60B7"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
          <w:i/>
          <w:iCs/>
          <w:sz w:val="28"/>
          <w:szCs w:val="28"/>
          <w:lang w:val="es-ES_tradnl"/>
        </w:rPr>
        <w:t>II.</w:t>
      </w:r>
      <w:r w:rsidRPr="00BF63D6">
        <w:rPr>
          <w:rFonts w:ascii="Arial" w:hAnsi="Arial" w:cs="Arial"/>
          <w:bCs/>
          <w:i/>
          <w:iCs/>
          <w:sz w:val="28"/>
          <w:szCs w:val="28"/>
          <w:lang w:val="es-ES_tradnl"/>
        </w:rPr>
        <w:t xml:space="preserve"> El Comité de Participación Ciudadana del Sistema deberá integrarse por cinco ciudadanos que se hayan destacado por su contribución a la transparencia, la rendición de cuentas o el combate a la corrupción y serán designados en los términos que establezca la ley, y</w:t>
      </w:r>
    </w:p>
    <w:p w:rsidR="00DD60B7" w:rsidRPr="00BF63D6" w:rsidRDefault="00DD60B7"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
          <w:i/>
          <w:iCs/>
          <w:sz w:val="28"/>
          <w:szCs w:val="28"/>
          <w:lang w:val="es-ES_tradnl"/>
        </w:rPr>
        <w:t>III.</w:t>
      </w:r>
      <w:r w:rsidRPr="00BF63D6">
        <w:rPr>
          <w:rFonts w:ascii="Arial" w:hAnsi="Arial" w:cs="Arial"/>
          <w:bCs/>
          <w:i/>
          <w:iCs/>
          <w:sz w:val="28"/>
          <w:szCs w:val="28"/>
          <w:lang w:val="es-ES_tradnl"/>
        </w:rPr>
        <w:t xml:space="preserve"> Corresponderá al Comité Coordinador del Sistema, en los términos que determine la Ley: </w:t>
      </w:r>
    </w:p>
    <w:p w:rsidR="00DD60B7" w:rsidRPr="00BF63D6" w:rsidRDefault="00DD60B7"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
          <w:i/>
          <w:iCs/>
          <w:sz w:val="28"/>
          <w:szCs w:val="28"/>
          <w:lang w:val="es-ES_tradnl"/>
        </w:rPr>
        <w:t>a)</w:t>
      </w:r>
      <w:r w:rsidRPr="00BF63D6">
        <w:rPr>
          <w:rFonts w:ascii="Arial" w:hAnsi="Arial" w:cs="Arial"/>
          <w:bCs/>
          <w:i/>
          <w:iCs/>
          <w:sz w:val="28"/>
          <w:szCs w:val="28"/>
          <w:lang w:val="es-ES_tradnl"/>
        </w:rPr>
        <w:t xml:space="preserve"> El establecimiento de mecanismos de coordinación con los sistemas locales;</w:t>
      </w:r>
    </w:p>
    <w:p w:rsidR="00DD60B7" w:rsidRPr="00BF63D6" w:rsidRDefault="00DD60B7"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
          <w:i/>
          <w:iCs/>
          <w:sz w:val="28"/>
          <w:szCs w:val="28"/>
          <w:lang w:val="es-ES_tradnl"/>
        </w:rPr>
        <w:t>b)</w:t>
      </w:r>
      <w:r w:rsidRPr="00BF63D6">
        <w:rPr>
          <w:rFonts w:ascii="Arial" w:hAnsi="Arial" w:cs="Arial"/>
          <w:bCs/>
          <w:i/>
          <w:iCs/>
          <w:sz w:val="28"/>
          <w:szCs w:val="28"/>
          <w:lang w:val="es-ES_tradnl"/>
        </w:rPr>
        <w:t xml:space="preserve"> El diseño y promoción de políticas integrales en materia de fiscalización y control de recursos públicos, de prevención, control y disuasión de faltas administrativas y hechos de corrupción, en especial sobre las causas que los generan;</w:t>
      </w:r>
    </w:p>
    <w:p w:rsidR="00DD60B7" w:rsidRPr="00BF63D6" w:rsidRDefault="00DD60B7"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
          <w:i/>
          <w:iCs/>
          <w:sz w:val="28"/>
          <w:szCs w:val="28"/>
          <w:lang w:val="es-ES_tradnl"/>
        </w:rPr>
        <w:t>c)</w:t>
      </w:r>
      <w:r w:rsidRPr="00BF63D6">
        <w:rPr>
          <w:rFonts w:ascii="Arial" w:hAnsi="Arial" w:cs="Arial"/>
          <w:bCs/>
          <w:i/>
          <w:iCs/>
          <w:sz w:val="28"/>
          <w:szCs w:val="28"/>
          <w:lang w:val="es-ES_tradnl"/>
        </w:rPr>
        <w:t xml:space="preserve"> La determinación de los mecanismos de suministro, intercambio, sistematización y actualización de la información que sobre estas materias generen las instituciones competentes de los órdenes de gobierno;</w:t>
      </w:r>
    </w:p>
    <w:p w:rsidR="00DD60B7" w:rsidRPr="00BF63D6" w:rsidRDefault="00DD60B7"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
          <w:i/>
          <w:iCs/>
          <w:sz w:val="28"/>
          <w:szCs w:val="28"/>
          <w:lang w:val="es-ES_tradnl"/>
        </w:rPr>
        <w:t>d)</w:t>
      </w:r>
      <w:r w:rsidRPr="00BF63D6">
        <w:rPr>
          <w:rFonts w:ascii="Arial" w:hAnsi="Arial" w:cs="Arial"/>
          <w:bCs/>
          <w:i/>
          <w:iCs/>
          <w:sz w:val="28"/>
          <w:szCs w:val="28"/>
          <w:lang w:val="es-ES_tradnl"/>
        </w:rPr>
        <w:t xml:space="preserve"> El establecimiento de bases y principios para la efectiva coordinación de las autoridades de los órdenes de gobierno en materia de fiscalización y control de los recursos públicos;</w:t>
      </w:r>
    </w:p>
    <w:p w:rsidR="00DD60B7" w:rsidRPr="00BF63D6" w:rsidRDefault="00DD60B7"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
          <w:i/>
          <w:iCs/>
          <w:sz w:val="28"/>
          <w:szCs w:val="28"/>
          <w:lang w:val="es-ES_tradnl"/>
        </w:rPr>
        <w:t>e)</w:t>
      </w:r>
      <w:r w:rsidRPr="00BF63D6">
        <w:rPr>
          <w:rFonts w:ascii="Arial" w:hAnsi="Arial" w:cs="Arial"/>
          <w:bCs/>
          <w:i/>
          <w:iCs/>
          <w:sz w:val="28"/>
          <w:szCs w:val="28"/>
          <w:lang w:val="es-ES_tradnl"/>
        </w:rPr>
        <w:t xml:space="preserve"> La elaboración de un informe anual que contenga los avances y resultados del ejercicio de sus funciones y de la aplicación de políticas y programas en la materia.</w:t>
      </w:r>
    </w:p>
    <w:p w:rsidR="00DD60B7" w:rsidRPr="00BF63D6" w:rsidRDefault="00DD60B7"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Cs/>
          <w:i/>
          <w:iCs/>
          <w:sz w:val="28"/>
          <w:szCs w:val="28"/>
          <w:lang w:val="es-ES_tradnl"/>
        </w:rPr>
        <w:lastRenderedPageBreak/>
        <w:t>Derivado de este informe, podrá emitir recomendaciones no vinculantes a las autoridades, con el objeto de que adopten medidas dirigidas al fortalecimiento institucional para la prevención de faltas administrativas y hechos de corrupción, así como al mejoramiento de su desempeño y del control interno. Las autoridades destinatarias de las recomendaciones informarán al Comité sobre la atención que brinden a las mismas.</w:t>
      </w:r>
    </w:p>
    <w:p w:rsidR="00DD60B7" w:rsidRDefault="00DD60B7"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Cs/>
          <w:i/>
          <w:iCs/>
          <w:sz w:val="28"/>
          <w:szCs w:val="28"/>
          <w:lang w:val="es-ES_tradnl"/>
        </w:rPr>
        <w:t>Las entidades federativas establecerán sistemas locales anticorrupción con el objeto de coordinar a las autoridades locales competentes en la prevención, detección y sanción de responsabilidades administrativas y hechos de corrupción.</w:t>
      </w:r>
    </w:p>
    <w:p w:rsidR="00BF63D6" w:rsidRPr="00BF63D6" w:rsidRDefault="00BF63D6" w:rsidP="00BF63D6">
      <w:pPr>
        <w:spacing w:after="240" w:line="276" w:lineRule="auto"/>
        <w:ind w:left="567" w:right="618"/>
        <w:jc w:val="both"/>
        <w:rPr>
          <w:rFonts w:ascii="Arial" w:hAnsi="Arial" w:cs="Arial"/>
          <w:bCs/>
          <w:i/>
          <w:iCs/>
          <w:sz w:val="28"/>
          <w:szCs w:val="28"/>
          <w:lang w:val="es-ES_tradnl"/>
        </w:rPr>
      </w:pPr>
      <w:r>
        <w:rPr>
          <w:rFonts w:ascii="Arial" w:hAnsi="Arial" w:cs="Arial"/>
          <w:bCs/>
          <w:i/>
          <w:iCs/>
          <w:sz w:val="28"/>
          <w:szCs w:val="28"/>
          <w:lang w:val="es-ES_tradnl"/>
        </w:rPr>
        <w:t>[…]</w:t>
      </w:r>
    </w:p>
    <w:p w:rsidR="00AA3434" w:rsidRPr="00BF63D6" w:rsidRDefault="00AA3434" w:rsidP="00BF63D6">
      <w:pPr>
        <w:spacing w:after="240" w:line="276" w:lineRule="auto"/>
        <w:ind w:left="567" w:right="618"/>
        <w:jc w:val="center"/>
        <w:rPr>
          <w:rFonts w:ascii="Arial" w:hAnsi="Arial" w:cs="Arial"/>
          <w:b/>
          <w:bCs/>
          <w:i/>
          <w:iCs/>
          <w:sz w:val="28"/>
          <w:szCs w:val="28"/>
        </w:rPr>
      </w:pPr>
      <w:r w:rsidRPr="00BF63D6">
        <w:rPr>
          <w:rFonts w:ascii="Arial" w:hAnsi="Arial" w:cs="Arial"/>
          <w:b/>
          <w:bCs/>
          <w:i/>
          <w:iCs/>
          <w:sz w:val="28"/>
          <w:szCs w:val="28"/>
        </w:rPr>
        <w:t>Ley Federal de Responsabilidad Patrimonial del Estado</w:t>
      </w:r>
    </w:p>
    <w:p w:rsidR="00AA3434" w:rsidRPr="00BF63D6" w:rsidRDefault="00AA3434"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
          <w:i/>
          <w:iCs/>
          <w:sz w:val="28"/>
          <w:szCs w:val="28"/>
          <w:lang w:val="es-ES_tradnl"/>
        </w:rPr>
        <w:t>ARTÍCULO 1.-</w:t>
      </w:r>
      <w:r w:rsidRPr="00BF63D6">
        <w:rPr>
          <w:rFonts w:ascii="Arial" w:hAnsi="Arial" w:cs="Arial"/>
          <w:bCs/>
          <w:i/>
          <w:iCs/>
          <w:sz w:val="28"/>
          <w:szCs w:val="28"/>
          <w:lang w:val="es-ES_tradnl"/>
        </w:rPr>
        <w:t xml:space="preserve"> La presente Ley es reglamentaria del segundo párrafo del artículo 113 de la Constitución Política de los Estados Unidos Mexicanos y sus disposiciones son de orden público e interés general; tiene por objeto fijar las bases y procedimientos para reconocer el derecho a la indemnización a quienes, sin obligación jurídica de soportarlo, sufran daños en cualquiera de sus bienes y derechos como</w:t>
      </w:r>
      <w:r w:rsidR="00BF63D6">
        <w:rPr>
          <w:rFonts w:ascii="Arial" w:hAnsi="Arial" w:cs="Arial"/>
          <w:bCs/>
          <w:i/>
          <w:iCs/>
          <w:sz w:val="28"/>
          <w:szCs w:val="28"/>
          <w:lang w:val="es-ES_tradnl"/>
        </w:rPr>
        <w:t xml:space="preserve"> </w:t>
      </w:r>
      <w:r w:rsidRPr="00BF63D6">
        <w:rPr>
          <w:rFonts w:ascii="Arial" w:hAnsi="Arial" w:cs="Arial"/>
          <w:bCs/>
          <w:i/>
          <w:iCs/>
          <w:sz w:val="28"/>
          <w:szCs w:val="28"/>
          <w:lang w:val="es-ES_tradnl"/>
        </w:rPr>
        <w:t xml:space="preserve">consecuencia de la actividad administrativa irregular del Estado. La responsabilidad extracontractual a cargo del Estado es objetiva y directa, y la indemnización deberá ajustarse a los términos y condiciones señalados en esta Ley y en las demás disposiciones legales a que la misma hace referencia. </w:t>
      </w:r>
    </w:p>
    <w:p w:rsidR="00AA3434" w:rsidRPr="00BF63D6" w:rsidRDefault="00AA3434"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Cs/>
          <w:i/>
          <w:iCs/>
          <w:sz w:val="28"/>
          <w:szCs w:val="28"/>
          <w:lang w:val="es-ES_tradnl"/>
        </w:rPr>
        <w:t>Para los efectos de esta Ley, se entenderá por actividad administrativa irregular, aquella que cause daño a los bienes y derechos de los particulares que no tengan la obligación jurídica de soportar, en virtud de no existir fundamento legal o causa jurídica de justificación para legitimar el daño de que se trate.</w:t>
      </w:r>
    </w:p>
    <w:p w:rsidR="00AA3434" w:rsidRPr="00BF63D6" w:rsidRDefault="00AA3434"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
          <w:i/>
          <w:iCs/>
          <w:sz w:val="28"/>
          <w:szCs w:val="28"/>
          <w:lang w:val="es-ES_tradnl"/>
        </w:rPr>
        <w:t>ARTÍCULO 2.-</w:t>
      </w:r>
      <w:r w:rsidRPr="00BF63D6">
        <w:rPr>
          <w:rFonts w:ascii="Arial" w:hAnsi="Arial" w:cs="Arial"/>
          <w:bCs/>
          <w:i/>
          <w:iCs/>
          <w:sz w:val="28"/>
          <w:szCs w:val="28"/>
          <w:lang w:val="es-ES_tradnl"/>
        </w:rPr>
        <w:t xml:space="preserve"> Son sujetos de esta Ley, los entes públicos federales. Para los efectos de la misma, se entenderá por entes públicos federales, salvo mención expresa en contrario, a los Poderes Judicial, Legislativo y Ejecutivo de la Federación, organismos constitucionales autónomos, dependencias, entidades de la Administración Pública Federal, la Procuraduría General de la República, los Tribunales Federales Administrativos y cualquier otro ente público de carácter federal.</w:t>
      </w:r>
    </w:p>
    <w:p w:rsidR="001F53CA" w:rsidRPr="00BF63D6" w:rsidRDefault="00AA3434"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Cs/>
          <w:i/>
          <w:iCs/>
          <w:sz w:val="28"/>
          <w:szCs w:val="28"/>
          <w:lang w:val="es-ES_tradnl"/>
        </w:rPr>
        <w:lastRenderedPageBreak/>
        <w:t>Los preceptos contenidos en el Capítulo II y demás disposiciones de esta Ley serán aplicables, en lo conducente, para cumplimentar los fallos de la Corte Interamericana de Derechos Humanos, así como las recomendaciones de la Comisión Nacional de los Derechos Humanos y de la Comisión Interamericana</w:t>
      </w:r>
      <w:r w:rsidR="001F53CA" w:rsidRPr="00BF63D6">
        <w:rPr>
          <w:rFonts w:ascii="Arial" w:hAnsi="Arial" w:cs="Arial"/>
          <w:bCs/>
          <w:i/>
          <w:iCs/>
          <w:sz w:val="28"/>
          <w:szCs w:val="28"/>
          <w:lang w:val="es-ES_tradnl"/>
        </w:rPr>
        <w:t xml:space="preserve"> de Derechos Humanos, aceptadas por los entes públicos federales y por el Estado Mexicano en su caso, en cuanto se refieran al pago de indemnizaciones.</w:t>
      </w:r>
    </w:p>
    <w:p w:rsidR="001F53CA" w:rsidRPr="00BF63D6" w:rsidRDefault="001F53CA"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Cs/>
          <w:i/>
          <w:iCs/>
          <w:sz w:val="28"/>
          <w:szCs w:val="28"/>
          <w:lang w:val="es-ES_tradnl"/>
        </w:rPr>
        <w:t>La aceptación y cumplimiento de las recomendaciones a que se refiere el párrafo anterior, en su caso, deberá llevarse a cabo por el ente público federal que haya sido declarado responsable; lo mismo deberá observarse para el cumplimiento de los fallos jurisdiccionales de reparación. Será la Secretaría de Relaciones Exteriores el conducto para informar de los cumplimientos respectivos, tanto a la Comisión como a la Corte Interamericana de Derechos Humanos, según corresponda.</w:t>
      </w:r>
    </w:p>
    <w:p w:rsidR="00EF3D8B" w:rsidRPr="00BF63D6" w:rsidRDefault="001F53CA"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Cs/>
          <w:i/>
          <w:iCs/>
          <w:sz w:val="28"/>
          <w:szCs w:val="28"/>
          <w:lang w:val="es-ES_tradnl"/>
        </w:rPr>
        <w:t>La Comisión Nacional de los Derechos Humanos y sus servidores públicos, no son sujetos de responsabilidad patrimonial por las opiniones y recomendaciones que formulen, así como por los actos que realicen en ejercicio de las funciones de su competencia.</w:t>
      </w:r>
    </w:p>
    <w:p w:rsidR="00EF3D8B" w:rsidRPr="00BF63D6" w:rsidRDefault="00EF3D8B"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Cs/>
          <w:i/>
          <w:iCs/>
          <w:sz w:val="28"/>
          <w:szCs w:val="28"/>
          <w:lang w:val="es-ES_tradnl"/>
        </w:rPr>
        <w:t>[…]</w:t>
      </w:r>
    </w:p>
    <w:p w:rsidR="001B2C6E" w:rsidRPr="00BF63D6" w:rsidRDefault="001B2C6E"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
          <w:i/>
          <w:iCs/>
          <w:sz w:val="28"/>
          <w:szCs w:val="28"/>
          <w:lang w:val="es-ES_tradnl"/>
        </w:rPr>
        <w:t>ARTÍCULO 17.-</w:t>
      </w:r>
      <w:r w:rsidRPr="00BF63D6">
        <w:rPr>
          <w:rFonts w:ascii="Arial" w:hAnsi="Arial" w:cs="Arial"/>
          <w:bCs/>
          <w:i/>
          <w:iCs/>
          <w:sz w:val="28"/>
          <w:szCs w:val="28"/>
          <w:lang w:val="es-ES_tradnl"/>
        </w:rPr>
        <w:t xml:space="preserve"> Los procedimientos de responsabilidad patrimonial de los entes públicos federales se iniciarán por reclamación de la parte interesada.</w:t>
      </w:r>
    </w:p>
    <w:p w:rsidR="001B2C6E" w:rsidRPr="00BF63D6" w:rsidRDefault="001B2C6E"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
          <w:i/>
          <w:iCs/>
          <w:sz w:val="28"/>
          <w:szCs w:val="28"/>
          <w:lang w:val="es-ES_tradnl"/>
        </w:rPr>
        <w:t>ARTÍCULO 18.-</w:t>
      </w:r>
      <w:r w:rsidRPr="00BF63D6">
        <w:rPr>
          <w:rFonts w:ascii="Arial" w:hAnsi="Arial" w:cs="Arial"/>
          <w:bCs/>
          <w:i/>
          <w:iCs/>
          <w:sz w:val="28"/>
          <w:szCs w:val="28"/>
          <w:lang w:val="es-ES_tradnl"/>
        </w:rPr>
        <w:t xml:space="preserve"> La parte interesada deberá presentar su reclamación ante la dependencia o entidad presuntamente responsable u organismo constitucional autónomo, conforme a lo establecido en la Ley Federal de Procedimiento Administrativo.</w:t>
      </w:r>
    </w:p>
    <w:p w:rsidR="001B2C6E" w:rsidRPr="00BF63D6" w:rsidRDefault="001B2C6E" w:rsidP="00BF63D6">
      <w:pPr>
        <w:spacing w:after="240" w:line="276" w:lineRule="auto"/>
        <w:ind w:left="567" w:right="618"/>
        <w:jc w:val="both"/>
        <w:rPr>
          <w:rFonts w:ascii="Arial" w:hAnsi="Arial" w:cs="Arial"/>
          <w:bCs/>
          <w:i/>
          <w:iCs/>
          <w:sz w:val="28"/>
          <w:szCs w:val="28"/>
          <w:lang w:val="es-ES_tradnl"/>
        </w:rPr>
      </w:pPr>
      <w:r w:rsidRPr="00BF63D6">
        <w:rPr>
          <w:rFonts w:ascii="Arial" w:hAnsi="Arial" w:cs="Arial"/>
          <w:bCs/>
          <w:i/>
          <w:iCs/>
          <w:sz w:val="28"/>
          <w:szCs w:val="28"/>
          <w:lang w:val="es-ES_tradnl"/>
        </w:rPr>
        <w:t>Los particulares en su demanda, deberán señalar, en su caso, el o los servidores públicos involucrados en la actividad administrativa que se considere irregular.</w:t>
      </w:r>
    </w:p>
    <w:p w:rsidR="00AB0495" w:rsidRDefault="004322C8" w:rsidP="004322C8">
      <w:pPr>
        <w:spacing w:after="240" w:line="360" w:lineRule="auto"/>
        <w:ind w:firstLine="567"/>
        <w:jc w:val="both"/>
        <w:rPr>
          <w:rFonts w:ascii="Arial" w:hAnsi="Arial" w:cs="Arial"/>
          <w:bCs/>
          <w:sz w:val="28"/>
          <w:szCs w:val="28"/>
          <w:lang w:val="es-ES_tradnl"/>
        </w:rPr>
      </w:pPr>
      <w:r>
        <w:rPr>
          <w:rFonts w:ascii="Arial" w:hAnsi="Arial" w:cs="Arial"/>
          <w:bCs/>
          <w:sz w:val="28"/>
          <w:szCs w:val="28"/>
          <w:lang w:val="es-ES_tradnl"/>
        </w:rPr>
        <w:t>Ahora bien, d</w:t>
      </w:r>
      <w:r w:rsidR="00AB0495">
        <w:rPr>
          <w:rFonts w:ascii="Arial" w:hAnsi="Arial" w:cs="Arial"/>
          <w:bCs/>
          <w:sz w:val="28"/>
          <w:szCs w:val="28"/>
          <w:lang w:val="es-ES_tradnl"/>
        </w:rPr>
        <w:t xml:space="preserve">e la lectura </w:t>
      </w:r>
      <w:r>
        <w:rPr>
          <w:rFonts w:ascii="Arial" w:hAnsi="Arial" w:cs="Arial"/>
          <w:bCs/>
          <w:sz w:val="28"/>
          <w:szCs w:val="28"/>
          <w:lang w:val="es-ES_tradnl"/>
        </w:rPr>
        <w:t xml:space="preserve">y </w:t>
      </w:r>
      <w:r w:rsidR="00AB0495">
        <w:rPr>
          <w:rFonts w:ascii="Arial" w:hAnsi="Arial" w:cs="Arial"/>
          <w:bCs/>
          <w:sz w:val="28"/>
          <w:szCs w:val="28"/>
          <w:lang w:val="es-ES_tradnl"/>
        </w:rPr>
        <w:t>una interpretación armónica de los mismos</w:t>
      </w:r>
      <w:r>
        <w:rPr>
          <w:rFonts w:ascii="Arial" w:hAnsi="Arial" w:cs="Arial"/>
          <w:bCs/>
          <w:sz w:val="28"/>
          <w:szCs w:val="28"/>
          <w:lang w:val="es-ES_tradnl"/>
        </w:rPr>
        <w:t xml:space="preserve">, </w:t>
      </w:r>
      <w:r w:rsidR="00AB0495">
        <w:rPr>
          <w:rFonts w:ascii="Arial" w:hAnsi="Arial" w:cs="Arial"/>
          <w:bCs/>
          <w:sz w:val="28"/>
          <w:szCs w:val="28"/>
          <w:lang w:val="es-ES_tradnl"/>
        </w:rPr>
        <w:t xml:space="preserve">se advierte que </w:t>
      </w:r>
      <w:r w:rsidR="00951F16">
        <w:rPr>
          <w:rFonts w:ascii="Arial" w:hAnsi="Arial" w:cs="Arial"/>
          <w:bCs/>
          <w:sz w:val="28"/>
          <w:szCs w:val="28"/>
          <w:lang w:val="es-ES_tradnl"/>
        </w:rPr>
        <w:t xml:space="preserve">el actor presentó correctamente </w:t>
      </w:r>
      <w:r w:rsidR="000045DF">
        <w:rPr>
          <w:rFonts w:ascii="Arial" w:hAnsi="Arial" w:cs="Arial"/>
          <w:bCs/>
          <w:sz w:val="28"/>
          <w:szCs w:val="28"/>
          <w:lang w:val="es-ES_tradnl"/>
        </w:rPr>
        <w:t xml:space="preserve">la solicitud de indemnización, </w:t>
      </w:r>
      <w:r>
        <w:rPr>
          <w:rFonts w:ascii="Arial" w:hAnsi="Arial" w:cs="Arial"/>
          <w:bCs/>
          <w:sz w:val="28"/>
          <w:szCs w:val="28"/>
          <w:lang w:val="es-ES_tradnl"/>
        </w:rPr>
        <w:t xml:space="preserve">ello es así ya que de manera correcta invocó la Ley Federal , toda vez que en la fecha en que lo hizo </w:t>
      </w:r>
      <w:r w:rsidR="000045DF">
        <w:rPr>
          <w:rFonts w:ascii="Arial" w:hAnsi="Arial" w:cs="Arial"/>
          <w:bCs/>
          <w:sz w:val="28"/>
          <w:szCs w:val="28"/>
          <w:lang w:val="es-ES_tradnl"/>
        </w:rPr>
        <w:t xml:space="preserve">catorce de agosto de agosto de dos mil quince (14/08/2015), en el Estado de Oaxaca no se contaba con ley secundaria que </w:t>
      </w:r>
      <w:r w:rsidR="00B52AAE">
        <w:rPr>
          <w:rFonts w:ascii="Arial" w:hAnsi="Arial" w:cs="Arial"/>
          <w:bCs/>
          <w:sz w:val="28"/>
          <w:szCs w:val="28"/>
          <w:lang w:val="es-ES_tradnl"/>
        </w:rPr>
        <w:t xml:space="preserve">regulara los casos de responsabilidad </w:t>
      </w:r>
      <w:r w:rsidR="00B52AAE">
        <w:rPr>
          <w:rFonts w:ascii="Arial" w:hAnsi="Arial" w:cs="Arial"/>
          <w:bCs/>
          <w:sz w:val="28"/>
          <w:szCs w:val="28"/>
          <w:lang w:val="es-ES_tradnl"/>
        </w:rPr>
        <w:lastRenderedPageBreak/>
        <w:t xml:space="preserve">patrimonial a nivel Estatal, </w:t>
      </w:r>
      <w:r>
        <w:rPr>
          <w:rFonts w:ascii="Arial" w:hAnsi="Arial" w:cs="Arial"/>
          <w:bCs/>
          <w:sz w:val="28"/>
          <w:szCs w:val="28"/>
          <w:lang w:val="es-ES_tradnl"/>
        </w:rPr>
        <w:t xml:space="preserve">sino que fue con fecha posterior en que ésta fue </w:t>
      </w:r>
      <w:r w:rsidR="0078780D">
        <w:rPr>
          <w:rFonts w:ascii="Arial" w:hAnsi="Arial" w:cs="Arial"/>
          <w:bCs/>
          <w:sz w:val="28"/>
          <w:szCs w:val="28"/>
          <w:lang w:val="es-ES_tradnl"/>
        </w:rPr>
        <w:t xml:space="preserve">emitida </w:t>
      </w:r>
      <w:r w:rsidR="00B52AAE">
        <w:rPr>
          <w:rFonts w:ascii="Arial" w:hAnsi="Arial" w:cs="Arial"/>
          <w:bCs/>
          <w:sz w:val="28"/>
          <w:szCs w:val="28"/>
          <w:lang w:val="es-ES_tradnl"/>
        </w:rPr>
        <w:t xml:space="preserve">mediante decreto número </w:t>
      </w:r>
      <w:r w:rsidR="00B52AAE" w:rsidRPr="00B52AAE">
        <w:rPr>
          <w:rFonts w:ascii="Arial" w:hAnsi="Arial" w:cs="Arial"/>
          <w:bCs/>
          <w:sz w:val="28"/>
          <w:szCs w:val="28"/>
          <w:lang w:val="es-ES_tradnl"/>
        </w:rPr>
        <w:t>1457, que contiene la Ley de Responsabilidad Patrimonial del Estado</w:t>
      </w:r>
      <w:r w:rsidR="00B52AAE">
        <w:rPr>
          <w:rFonts w:ascii="Arial" w:hAnsi="Arial" w:cs="Arial"/>
          <w:bCs/>
          <w:sz w:val="28"/>
          <w:szCs w:val="28"/>
          <w:lang w:val="es-ES_tradnl"/>
        </w:rPr>
        <w:t xml:space="preserve"> </w:t>
      </w:r>
      <w:r w:rsidR="00B52AAE" w:rsidRPr="00B52AAE">
        <w:rPr>
          <w:rFonts w:ascii="Arial" w:hAnsi="Arial" w:cs="Arial"/>
          <w:bCs/>
          <w:sz w:val="28"/>
          <w:szCs w:val="28"/>
          <w:lang w:val="es-ES_tradnl"/>
        </w:rPr>
        <w:t>y los Municipios de Oaxaca, aprobado por la LXIII Legislatura el 15 de abril del 2018 y publicado en el</w:t>
      </w:r>
      <w:r w:rsidR="00B52AAE">
        <w:rPr>
          <w:rFonts w:ascii="Arial" w:hAnsi="Arial" w:cs="Arial"/>
          <w:bCs/>
          <w:sz w:val="28"/>
          <w:szCs w:val="28"/>
          <w:lang w:val="es-ES_tradnl"/>
        </w:rPr>
        <w:t xml:space="preserve"> </w:t>
      </w:r>
      <w:r w:rsidR="00B52AAE" w:rsidRPr="00B52AAE">
        <w:rPr>
          <w:rFonts w:ascii="Arial" w:hAnsi="Arial" w:cs="Arial"/>
          <w:bCs/>
          <w:sz w:val="28"/>
          <w:szCs w:val="28"/>
          <w:lang w:val="es-ES_tradnl"/>
        </w:rPr>
        <w:t>Periódico Oficial Extra del 26 de junio del 2018</w:t>
      </w:r>
      <w:r w:rsidR="0078780D">
        <w:rPr>
          <w:rFonts w:ascii="Arial" w:hAnsi="Arial" w:cs="Arial"/>
          <w:bCs/>
          <w:sz w:val="28"/>
          <w:szCs w:val="28"/>
          <w:lang w:val="es-ES_tradnl"/>
        </w:rPr>
        <w:t xml:space="preserve">.- - - - - -  - - - - - - - - -  </w:t>
      </w:r>
      <w:r w:rsidR="00086952">
        <w:rPr>
          <w:rFonts w:ascii="Arial" w:hAnsi="Arial" w:cs="Arial"/>
          <w:bCs/>
          <w:sz w:val="28"/>
          <w:szCs w:val="28"/>
          <w:lang w:val="es-ES_tradnl"/>
        </w:rPr>
        <w:t xml:space="preserve"> Sirve de sustento la tesis número </w:t>
      </w:r>
      <w:r w:rsidR="00086952" w:rsidRPr="00086952">
        <w:rPr>
          <w:rFonts w:ascii="Arial" w:hAnsi="Arial" w:cs="Arial"/>
          <w:bCs/>
          <w:sz w:val="28"/>
          <w:szCs w:val="28"/>
          <w:lang w:val="es-ES_tradnl"/>
        </w:rPr>
        <w:t>XXVII.1o.(VIII Región) 12 A (10a.</w:t>
      </w:r>
      <w:r w:rsidR="00086952">
        <w:rPr>
          <w:rFonts w:ascii="Arial" w:hAnsi="Arial" w:cs="Arial"/>
          <w:bCs/>
          <w:sz w:val="28"/>
          <w:szCs w:val="28"/>
          <w:lang w:val="es-ES_tradnl"/>
        </w:rPr>
        <w:t xml:space="preserve">) por los Tribunales Colegiados de Circuito en el </w:t>
      </w:r>
      <w:r w:rsidR="00086952" w:rsidRPr="00086952">
        <w:rPr>
          <w:rFonts w:ascii="Arial" w:hAnsi="Arial" w:cs="Arial"/>
          <w:bCs/>
          <w:sz w:val="28"/>
          <w:szCs w:val="28"/>
          <w:lang w:val="es-ES_tradnl"/>
        </w:rPr>
        <w:t>Semanario Judicial de la Federación y su Gaceta</w:t>
      </w:r>
      <w:r w:rsidR="00086952">
        <w:rPr>
          <w:rFonts w:ascii="Arial" w:hAnsi="Arial" w:cs="Arial"/>
          <w:bCs/>
          <w:sz w:val="28"/>
          <w:szCs w:val="28"/>
          <w:lang w:val="es-ES_tradnl"/>
        </w:rPr>
        <w:t xml:space="preserve">, </w:t>
      </w:r>
      <w:r w:rsidR="00086952" w:rsidRPr="00086952">
        <w:rPr>
          <w:rFonts w:ascii="Arial" w:hAnsi="Arial" w:cs="Arial"/>
          <w:bCs/>
          <w:sz w:val="28"/>
          <w:szCs w:val="28"/>
          <w:lang w:val="es-ES_tradnl"/>
        </w:rPr>
        <w:t>Libro XXV, Octubre de 2013, Tomo 3</w:t>
      </w:r>
      <w:r w:rsidR="00086952">
        <w:rPr>
          <w:rFonts w:ascii="Arial" w:hAnsi="Arial" w:cs="Arial"/>
          <w:bCs/>
          <w:sz w:val="28"/>
          <w:szCs w:val="28"/>
          <w:lang w:val="es-ES_tradnl"/>
        </w:rPr>
        <w:t xml:space="preserve">, </w:t>
      </w:r>
      <w:r w:rsidR="00086952" w:rsidRPr="00086952">
        <w:rPr>
          <w:rFonts w:ascii="Arial" w:hAnsi="Arial" w:cs="Arial"/>
          <w:bCs/>
          <w:sz w:val="28"/>
          <w:szCs w:val="28"/>
          <w:lang w:val="es-ES_tradnl"/>
        </w:rPr>
        <w:t>P</w:t>
      </w:r>
      <w:r w:rsidR="00086952">
        <w:rPr>
          <w:rFonts w:ascii="Arial" w:hAnsi="Arial" w:cs="Arial"/>
          <w:bCs/>
          <w:sz w:val="28"/>
          <w:szCs w:val="28"/>
          <w:lang w:val="es-ES_tradnl"/>
        </w:rPr>
        <w:t>á</w:t>
      </w:r>
      <w:r w:rsidR="00086952" w:rsidRPr="00086952">
        <w:rPr>
          <w:rFonts w:ascii="Arial" w:hAnsi="Arial" w:cs="Arial"/>
          <w:bCs/>
          <w:sz w:val="28"/>
          <w:szCs w:val="28"/>
          <w:lang w:val="es-ES_tradnl"/>
        </w:rPr>
        <w:t>g</w:t>
      </w:r>
      <w:r w:rsidR="00086952">
        <w:rPr>
          <w:rFonts w:ascii="Arial" w:hAnsi="Arial" w:cs="Arial"/>
          <w:bCs/>
          <w:sz w:val="28"/>
          <w:szCs w:val="28"/>
          <w:lang w:val="es-ES_tradnl"/>
        </w:rPr>
        <w:t>ina</w:t>
      </w:r>
      <w:r w:rsidR="00086952" w:rsidRPr="00086952">
        <w:rPr>
          <w:rFonts w:ascii="Arial" w:hAnsi="Arial" w:cs="Arial"/>
          <w:bCs/>
          <w:sz w:val="28"/>
          <w:szCs w:val="28"/>
          <w:lang w:val="es-ES_tradnl"/>
        </w:rPr>
        <w:t xml:space="preserve"> 1804</w:t>
      </w:r>
      <w:r w:rsidR="00086952">
        <w:rPr>
          <w:rFonts w:ascii="Arial" w:hAnsi="Arial" w:cs="Arial"/>
          <w:bCs/>
          <w:sz w:val="28"/>
          <w:szCs w:val="28"/>
          <w:lang w:val="es-ES_tradnl"/>
        </w:rPr>
        <w:t>, Décima Época, bajo el rubro y texto siguiente:- - - - - - - - - - - - - -</w:t>
      </w:r>
    </w:p>
    <w:p w:rsidR="00086952" w:rsidRDefault="00086952" w:rsidP="00086952">
      <w:pPr>
        <w:spacing w:after="240" w:line="276" w:lineRule="auto"/>
        <w:ind w:left="567" w:right="618"/>
        <w:jc w:val="both"/>
        <w:rPr>
          <w:rFonts w:ascii="Arial" w:hAnsi="Arial" w:cs="Arial"/>
          <w:bCs/>
          <w:sz w:val="28"/>
          <w:szCs w:val="28"/>
          <w:lang w:val="es-ES_tradnl"/>
        </w:rPr>
      </w:pPr>
      <w:r w:rsidRPr="00086952">
        <w:rPr>
          <w:rFonts w:ascii="Arial" w:hAnsi="Arial" w:cs="Arial"/>
          <w:b/>
          <w:sz w:val="28"/>
          <w:szCs w:val="28"/>
          <w:lang w:val="es-ES_tradnl"/>
        </w:rPr>
        <w:t>INDEMNIZACIÓN POR DAÑO PATRIMONIAL. NO OBSTANTE QUE EN EL ESTADO DE CHIAPAS AÚN NO SE EMITE LA LEY SECUNDARIA A TRAVÉS DE LA CUAL SE DÉ EFICAZ CUMPLIMIENTO AL ARTÍCULO 113, SEGUNDO PÁRRAFO, DE LA CONSTITUCIÓN FEDERAL, QUE PREVÉ LA ACCIÓN RELATIVA, ES VÁLIDO EJERCERLA CONTRA UN ENTE PÚBLICO DE DICHA ENTIDAD FEDERATIVA, PARA LO CUAL PUEDE APLICARSE, EN LO CONDUCENTE, LA LEY FEDERAL DE RESPONSABILIDAD PATRIMONIAL DEL ESTADO.</w:t>
      </w:r>
      <w:r>
        <w:rPr>
          <w:rFonts w:ascii="Arial" w:hAnsi="Arial" w:cs="Arial"/>
          <w:bCs/>
          <w:sz w:val="28"/>
          <w:szCs w:val="28"/>
          <w:lang w:val="es-ES_tradnl"/>
        </w:rPr>
        <w:t xml:space="preserve"> </w:t>
      </w:r>
      <w:r w:rsidRPr="00086952">
        <w:rPr>
          <w:rFonts w:ascii="Arial" w:hAnsi="Arial" w:cs="Arial"/>
          <w:bCs/>
          <w:sz w:val="28"/>
          <w:szCs w:val="28"/>
          <w:lang w:val="es-ES_tradnl"/>
        </w:rPr>
        <w:t xml:space="preserve">La acción de indemnización por daño patrimonial atribuido al Estado está prevista en el artículo 113 de la Constitución Política de los Estados Unidos Mexicanos, con motivo de la adición de su segundo párrafo, mediante decreto publicado en el Diario Oficial de la Federación el 14 de junio de 2002, de cuyo artículo único transitorio se deduce que dicha porción normativa entraría en vigor el 1o. de enero de 2004 y que la Federación, las entidades federativas y los Municipios debían expedir las leyes o realizar las modificaciones necesarias, según sea el caso, a fin de proveer el debido cumplimiento de dicha acción, así como para incluir en sus respectivos presupuestos una partida para hacer frente a su responsabilidad patrimonial. De esta manera, se expidió la Ley Federal de Responsabilidad Patrimonial del Estado, pero en el orden jurídico del Estado de Chiapas aún no se emite la ley secundaria a través de la cual se dé eficaz cumplimiento a la referida norma constitucional, ni se han efectuado las reformas conducentes para que la indemnización ahí prevista se otorgue después de sustanciado un procedimiento administrativo en el que se determine sobre la procedencia o no del monto reclamado en ese concepto. No obstante, tal omisión legislativa no debe representar un obstáculo para que los gobernados puedan ejercer la señalada acción constitucional contra un ente público de dicha entidad </w:t>
      </w:r>
      <w:r w:rsidRPr="00086952">
        <w:rPr>
          <w:rFonts w:ascii="Arial" w:hAnsi="Arial" w:cs="Arial"/>
          <w:bCs/>
          <w:sz w:val="28"/>
          <w:szCs w:val="28"/>
          <w:lang w:val="es-ES_tradnl"/>
        </w:rPr>
        <w:lastRenderedPageBreak/>
        <w:t>federativa, pues las autoridades deben buscar los medios afines para garantizar la eficacia en el ejercicio de ese derecho fundamental; de ahí que sea válido que los justiciables ejerzan la acción de indemnización por daño patrimonial, para lo cual puede aplicarse, en lo conducente, la indicada legislación federal, por ser el ordenamiento jurídico más afín.</w:t>
      </w:r>
    </w:p>
    <w:p w:rsidR="0014221B" w:rsidRPr="00EA4C2C" w:rsidRDefault="0078780D" w:rsidP="0014221B">
      <w:pPr>
        <w:spacing w:after="240" w:line="360" w:lineRule="auto"/>
        <w:ind w:firstLine="567"/>
        <w:jc w:val="both"/>
        <w:rPr>
          <w:rFonts w:ascii="Arial" w:hAnsi="Arial" w:cs="Arial"/>
          <w:sz w:val="28"/>
          <w:szCs w:val="28"/>
        </w:rPr>
      </w:pPr>
      <w:r>
        <w:rPr>
          <w:rFonts w:ascii="Arial" w:hAnsi="Arial" w:cs="Arial"/>
          <w:bCs/>
          <w:sz w:val="28"/>
          <w:szCs w:val="28"/>
          <w:lang w:val="es-ES_tradnl"/>
        </w:rPr>
        <w:t xml:space="preserve">Por lo tanto, </w:t>
      </w:r>
      <w:r w:rsidR="00086952">
        <w:rPr>
          <w:rFonts w:ascii="Arial" w:hAnsi="Arial" w:cs="Arial"/>
          <w:bCs/>
          <w:sz w:val="28"/>
          <w:szCs w:val="28"/>
          <w:lang w:val="es-ES_tradnl"/>
        </w:rPr>
        <w:t xml:space="preserve"> se advierte que hubo una incorrecta apreciación de la norma a seguir por parte de la autoridad demandada, al </w:t>
      </w:r>
      <w:r>
        <w:rPr>
          <w:rFonts w:ascii="Arial" w:hAnsi="Arial" w:cs="Arial"/>
          <w:bCs/>
          <w:sz w:val="28"/>
          <w:szCs w:val="28"/>
          <w:lang w:val="es-ES_tradnl"/>
        </w:rPr>
        <w:t xml:space="preserve"> declararse incompetente para conocer de la demanda entablada por el actor , emitiendo  la autoridad una respuesta </w:t>
      </w:r>
      <w:r w:rsidR="0014221B">
        <w:rPr>
          <w:rFonts w:ascii="Arial" w:hAnsi="Arial" w:cs="Arial"/>
          <w:bCs/>
          <w:sz w:val="28"/>
          <w:szCs w:val="28"/>
          <w:lang w:val="es-ES_tradnl"/>
        </w:rPr>
        <w:t>indebidamente fundad</w:t>
      </w:r>
      <w:r>
        <w:rPr>
          <w:rFonts w:ascii="Arial" w:hAnsi="Arial" w:cs="Arial"/>
          <w:bCs/>
          <w:sz w:val="28"/>
          <w:szCs w:val="28"/>
          <w:lang w:val="es-ES_tradnl"/>
        </w:rPr>
        <w:t>a</w:t>
      </w:r>
      <w:r w:rsidR="0014221B">
        <w:rPr>
          <w:rFonts w:ascii="Arial" w:hAnsi="Arial" w:cs="Arial"/>
          <w:bCs/>
          <w:sz w:val="28"/>
          <w:szCs w:val="28"/>
          <w:lang w:val="es-ES_tradnl"/>
        </w:rPr>
        <w:t xml:space="preserve"> y motiv</w:t>
      </w:r>
      <w:r>
        <w:rPr>
          <w:rFonts w:ascii="Arial" w:hAnsi="Arial" w:cs="Arial"/>
          <w:bCs/>
          <w:sz w:val="28"/>
          <w:szCs w:val="28"/>
          <w:lang w:val="es-ES_tradnl"/>
        </w:rPr>
        <w:t>ada</w:t>
      </w:r>
      <w:r w:rsidR="00BF2D1D">
        <w:rPr>
          <w:rFonts w:ascii="Arial" w:hAnsi="Arial" w:cs="Arial"/>
          <w:bCs/>
          <w:sz w:val="28"/>
          <w:szCs w:val="28"/>
          <w:lang w:val="es-ES_tradnl"/>
        </w:rPr>
        <w:t xml:space="preserve">, lo que conlleva a vulnerar los derechos del actor </w:t>
      </w:r>
      <w:r w:rsidR="0014221B" w:rsidRPr="00EA4C2C">
        <w:rPr>
          <w:rFonts w:ascii="Arial" w:hAnsi="Arial" w:cs="Arial"/>
          <w:sz w:val="28"/>
          <w:szCs w:val="28"/>
        </w:rPr>
        <w:t xml:space="preserve">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 </w:t>
      </w:r>
      <w:r w:rsidR="0014221B">
        <w:rPr>
          <w:rFonts w:ascii="Arial" w:hAnsi="Arial" w:cs="Arial"/>
          <w:sz w:val="28"/>
          <w:szCs w:val="28"/>
        </w:rPr>
        <w:t xml:space="preserve"> - - - - - - - - -</w:t>
      </w:r>
      <w:r w:rsidR="00BF2D1D">
        <w:rPr>
          <w:rFonts w:ascii="Arial" w:hAnsi="Arial" w:cs="Arial"/>
          <w:sz w:val="28"/>
          <w:szCs w:val="28"/>
        </w:rPr>
        <w:t>- - - - - - - - - - - - - - - -</w:t>
      </w:r>
    </w:p>
    <w:p w:rsidR="0014221B" w:rsidRPr="00EA4C2C" w:rsidRDefault="0014221B" w:rsidP="0014221B">
      <w:pPr>
        <w:spacing w:after="240" w:line="276" w:lineRule="auto"/>
        <w:ind w:left="567" w:right="618"/>
        <w:jc w:val="both"/>
        <w:rPr>
          <w:rFonts w:ascii="Arial" w:hAnsi="Arial" w:cs="Arial"/>
          <w:sz w:val="28"/>
          <w:szCs w:val="28"/>
        </w:rPr>
      </w:pPr>
      <w:r w:rsidRPr="00EA4C2C">
        <w:rPr>
          <w:rFonts w:ascii="Arial" w:hAnsi="Arial" w:cs="Arial"/>
          <w:b/>
          <w:sz w:val="28"/>
          <w:szCs w:val="28"/>
        </w:rPr>
        <w:t>FUNDAMENTACION Y MOTIVACION, CONCEPTO DE.</w:t>
      </w:r>
      <w:r w:rsidRPr="00EA4C2C">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A348AA" w:rsidRDefault="00BF2D1D" w:rsidP="00A348AA">
      <w:pPr>
        <w:spacing w:line="360" w:lineRule="auto"/>
        <w:ind w:firstLine="567"/>
        <w:jc w:val="both"/>
        <w:rPr>
          <w:rFonts w:ascii="Arial" w:hAnsi="Arial" w:cs="Arial"/>
          <w:sz w:val="28"/>
          <w:szCs w:val="28"/>
        </w:rPr>
      </w:pPr>
      <w:r>
        <w:rPr>
          <w:rFonts w:ascii="Arial" w:hAnsi="Arial" w:cs="Arial"/>
          <w:sz w:val="28"/>
          <w:szCs w:val="28"/>
        </w:rPr>
        <w:t xml:space="preserve">Por lo que hace a las pruebas </w:t>
      </w:r>
      <w:r w:rsidR="0014221B" w:rsidRPr="00EA4C2C">
        <w:rPr>
          <w:rFonts w:ascii="Arial" w:hAnsi="Arial" w:cs="Arial"/>
          <w:sz w:val="28"/>
          <w:szCs w:val="28"/>
        </w:rPr>
        <w:t xml:space="preserve">presuncionales legal y humana, y la instrumental de actuaciones, esta Sala </w:t>
      </w:r>
      <w:r>
        <w:rPr>
          <w:rFonts w:ascii="Arial" w:hAnsi="Arial" w:cs="Arial"/>
          <w:sz w:val="28"/>
          <w:szCs w:val="28"/>
        </w:rPr>
        <w:t xml:space="preserve">otorga valor probatorio en términos del artículo 203 Fracción II de la ley de en </w:t>
      </w:r>
      <w:r w:rsidR="005B174E">
        <w:rPr>
          <w:rFonts w:ascii="Arial" w:hAnsi="Arial" w:cs="Arial"/>
          <w:sz w:val="28"/>
          <w:szCs w:val="28"/>
        </w:rPr>
        <w:t xml:space="preserve">comento </w:t>
      </w:r>
      <w:bookmarkStart w:id="0" w:name="_Hlk536193897"/>
      <w:r w:rsidR="005B174E">
        <w:rPr>
          <w:rFonts w:ascii="Arial" w:hAnsi="Arial" w:cs="Arial"/>
          <w:sz w:val="28"/>
          <w:szCs w:val="28"/>
        </w:rPr>
        <w:t xml:space="preserve">.- </w:t>
      </w:r>
      <w:r w:rsidR="00A348AA">
        <w:rPr>
          <w:rFonts w:ascii="Arial" w:hAnsi="Arial" w:cs="Arial"/>
          <w:sz w:val="28"/>
          <w:szCs w:val="28"/>
        </w:rPr>
        <w:t xml:space="preserve">- - - - - - </w:t>
      </w:r>
    </w:p>
    <w:p w:rsidR="00C138E0" w:rsidRDefault="005854BC" w:rsidP="00A348AA">
      <w:pPr>
        <w:spacing w:line="360" w:lineRule="auto"/>
        <w:ind w:firstLine="567"/>
        <w:jc w:val="both"/>
        <w:rPr>
          <w:rFonts w:ascii="Arial" w:hAnsi="Arial" w:cs="Arial"/>
          <w:sz w:val="28"/>
          <w:szCs w:val="28"/>
        </w:rPr>
      </w:pPr>
      <w:r>
        <w:rPr>
          <w:rFonts w:ascii="Arial" w:hAnsi="Arial" w:cs="Arial"/>
          <w:bCs/>
          <w:sz w:val="28"/>
          <w:szCs w:val="28"/>
          <w:lang w:val="es-MX"/>
        </w:rPr>
        <w:t xml:space="preserve">Por </w:t>
      </w:r>
      <w:r w:rsidR="00B91C22">
        <w:rPr>
          <w:rFonts w:ascii="Arial" w:hAnsi="Arial" w:cs="Arial"/>
          <w:bCs/>
          <w:sz w:val="28"/>
          <w:szCs w:val="28"/>
          <w:lang w:val="es-MX"/>
        </w:rPr>
        <w:t xml:space="preserve">lo </w:t>
      </w:r>
      <w:r w:rsidR="005B174E">
        <w:rPr>
          <w:rFonts w:ascii="Arial" w:hAnsi="Arial" w:cs="Arial"/>
          <w:bCs/>
          <w:sz w:val="28"/>
          <w:szCs w:val="28"/>
          <w:lang w:val="es-MX"/>
        </w:rPr>
        <w:t xml:space="preserve">tanto, </w:t>
      </w:r>
      <w:r w:rsidR="00B91C22">
        <w:rPr>
          <w:rFonts w:ascii="Arial" w:hAnsi="Arial" w:cs="Arial"/>
          <w:bCs/>
          <w:sz w:val="28"/>
          <w:szCs w:val="28"/>
          <w:lang w:val="es-MX"/>
        </w:rPr>
        <w:t xml:space="preserve">al no haber </w:t>
      </w:r>
      <w:r w:rsidR="00AE4184">
        <w:rPr>
          <w:rFonts w:ascii="Arial" w:hAnsi="Arial" w:cs="Arial"/>
          <w:bCs/>
          <w:sz w:val="28"/>
          <w:szCs w:val="28"/>
          <w:lang w:val="es-MX"/>
        </w:rPr>
        <w:t>seguido el procedimiento de indemnización que marca la ley Federal aplicable</w:t>
      </w:r>
      <w:r w:rsidR="005B174E">
        <w:rPr>
          <w:rFonts w:ascii="Arial" w:hAnsi="Arial" w:cs="Arial"/>
          <w:bCs/>
          <w:sz w:val="28"/>
          <w:szCs w:val="28"/>
          <w:lang w:val="es-MX"/>
        </w:rPr>
        <w:t xml:space="preserve"> cuando aún era de su competencia, </w:t>
      </w:r>
      <w:r w:rsidR="00202344">
        <w:rPr>
          <w:rFonts w:ascii="Arial" w:hAnsi="Arial" w:cs="Arial"/>
          <w:bCs/>
          <w:sz w:val="28"/>
          <w:szCs w:val="28"/>
          <w:lang w:val="es-MX"/>
        </w:rPr>
        <w:t>sin duda vulneró los derechos del actor dejándolo en esta</w:t>
      </w:r>
      <w:r w:rsidR="004564CB">
        <w:rPr>
          <w:rFonts w:ascii="Arial" w:hAnsi="Arial" w:cs="Arial"/>
          <w:bCs/>
          <w:sz w:val="28"/>
          <w:szCs w:val="28"/>
          <w:lang w:val="es-MX"/>
        </w:rPr>
        <w:t>d</w:t>
      </w:r>
      <w:r w:rsidR="00202344">
        <w:rPr>
          <w:rFonts w:ascii="Arial" w:hAnsi="Arial" w:cs="Arial"/>
          <w:bCs/>
          <w:sz w:val="28"/>
          <w:szCs w:val="28"/>
          <w:lang w:val="es-MX"/>
        </w:rPr>
        <w:t xml:space="preserve">o de indefensión al realizar una </w:t>
      </w:r>
      <w:r w:rsidR="00AE4184">
        <w:rPr>
          <w:rFonts w:ascii="Arial" w:hAnsi="Arial" w:cs="Arial"/>
          <w:bCs/>
          <w:sz w:val="28"/>
          <w:szCs w:val="28"/>
          <w:lang w:val="es-MX"/>
        </w:rPr>
        <w:t>in</w:t>
      </w:r>
      <w:r w:rsidR="008246F7">
        <w:rPr>
          <w:rFonts w:ascii="Arial" w:hAnsi="Arial" w:cs="Arial"/>
          <w:bCs/>
          <w:sz w:val="28"/>
          <w:szCs w:val="28"/>
          <w:lang w:val="es-MX"/>
        </w:rPr>
        <w:t>correcta fundamentación y motivación, se encuentra</w:t>
      </w:r>
      <w:r w:rsidR="00AE4184">
        <w:rPr>
          <w:rFonts w:ascii="Arial" w:hAnsi="Arial" w:cs="Arial"/>
          <w:bCs/>
          <w:sz w:val="28"/>
          <w:szCs w:val="28"/>
          <w:lang w:val="es-MX"/>
        </w:rPr>
        <w:t>n</w:t>
      </w:r>
      <w:r w:rsidR="008246F7">
        <w:rPr>
          <w:rFonts w:ascii="Arial" w:hAnsi="Arial" w:cs="Arial"/>
          <w:bCs/>
          <w:sz w:val="28"/>
          <w:szCs w:val="28"/>
          <w:lang w:val="es-MX"/>
        </w:rPr>
        <w:t xml:space="preserve"> esencialmente </w:t>
      </w:r>
      <w:r w:rsidR="008246F7" w:rsidRPr="008246F7">
        <w:rPr>
          <w:rFonts w:ascii="Arial" w:hAnsi="Arial" w:cs="Arial"/>
          <w:bCs/>
          <w:sz w:val="28"/>
          <w:szCs w:val="28"/>
          <w:u w:val="single"/>
          <w:lang w:val="es-MX"/>
        </w:rPr>
        <w:t>FUNDADO</w:t>
      </w:r>
      <w:r w:rsidR="00AE4184">
        <w:rPr>
          <w:rFonts w:ascii="Arial" w:hAnsi="Arial" w:cs="Arial"/>
          <w:bCs/>
          <w:sz w:val="28"/>
          <w:szCs w:val="28"/>
          <w:u w:val="single"/>
          <w:lang w:val="es-MX"/>
        </w:rPr>
        <w:t>S</w:t>
      </w:r>
      <w:r w:rsidR="008246F7">
        <w:rPr>
          <w:rFonts w:ascii="Arial" w:hAnsi="Arial" w:cs="Arial"/>
          <w:bCs/>
          <w:sz w:val="28"/>
          <w:szCs w:val="28"/>
          <w:lang w:val="es-MX"/>
        </w:rPr>
        <w:t xml:space="preserve"> su</w:t>
      </w:r>
      <w:r w:rsidR="00AE4184">
        <w:rPr>
          <w:rFonts w:ascii="Arial" w:hAnsi="Arial" w:cs="Arial"/>
          <w:bCs/>
          <w:sz w:val="28"/>
          <w:szCs w:val="28"/>
          <w:lang w:val="es-MX"/>
        </w:rPr>
        <w:t>s</w:t>
      </w:r>
      <w:r w:rsidR="008246F7">
        <w:rPr>
          <w:rFonts w:ascii="Arial" w:hAnsi="Arial" w:cs="Arial"/>
          <w:bCs/>
          <w:sz w:val="28"/>
          <w:szCs w:val="28"/>
          <w:lang w:val="es-MX"/>
        </w:rPr>
        <w:t xml:space="preserve"> concepto</w:t>
      </w:r>
      <w:r w:rsidR="00AE4184">
        <w:rPr>
          <w:rFonts w:ascii="Arial" w:hAnsi="Arial" w:cs="Arial"/>
          <w:bCs/>
          <w:sz w:val="28"/>
          <w:szCs w:val="28"/>
          <w:lang w:val="es-MX"/>
        </w:rPr>
        <w:t>s</w:t>
      </w:r>
      <w:r w:rsidR="008246F7">
        <w:rPr>
          <w:rFonts w:ascii="Arial" w:hAnsi="Arial" w:cs="Arial"/>
          <w:bCs/>
          <w:sz w:val="28"/>
          <w:szCs w:val="28"/>
          <w:lang w:val="es-MX"/>
        </w:rPr>
        <w:t xml:space="preserve"> de impugnación</w:t>
      </w:r>
      <w:r w:rsidR="00AE4184">
        <w:rPr>
          <w:rFonts w:ascii="Arial" w:hAnsi="Arial" w:cs="Arial"/>
          <w:bCs/>
          <w:sz w:val="28"/>
          <w:szCs w:val="28"/>
          <w:lang w:val="es-MX"/>
        </w:rPr>
        <w:t xml:space="preserve"> PRIMERO a CUARTO</w:t>
      </w:r>
      <w:r w:rsidR="008246F7">
        <w:rPr>
          <w:rFonts w:ascii="Arial" w:hAnsi="Arial" w:cs="Arial"/>
          <w:bCs/>
          <w:sz w:val="28"/>
          <w:szCs w:val="28"/>
          <w:lang w:val="es-MX"/>
        </w:rPr>
        <w:t xml:space="preserve">, por ello, esta Sala </w:t>
      </w:r>
      <w:r w:rsidR="00AE4184">
        <w:rPr>
          <w:rFonts w:ascii="Arial" w:hAnsi="Arial" w:cs="Arial"/>
          <w:sz w:val="28"/>
          <w:szCs w:val="28"/>
          <w:lang w:val="es-ES_tradnl"/>
        </w:rPr>
        <w:t>estima pertinente</w:t>
      </w:r>
      <w:r w:rsidR="00C138E0" w:rsidRPr="00C138E0">
        <w:rPr>
          <w:rFonts w:ascii="Arial" w:hAnsi="Arial" w:cs="Arial"/>
          <w:sz w:val="28"/>
          <w:szCs w:val="28"/>
          <w:lang w:val="es-ES_tradnl"/>
        </w:rPr>
        <w:t xml:space="preserve"> declara</w:t>
      </w:r>
      <w:r w:rsidR="00AE4184">
        <w:rPr>
          <w:rFonts w:ascii="Arial" w:hAnsi="Arial" w:cs="Arial"/>
          <w:sz w:val="28"/>
          <w:szCs w:val="28"/>
          <w:lang w:val="es-ES_tradnl"/>
        </w:rPr>
        <w:t>r</w:t>
      </w:r>
      <w:r w:rsidR="00C138E0" w:rsidRPr="00C138E0">
        <w:rPr>
          <w:rFonts w:ascii="Arial" w:hAnsi="Arial" w:cs="Arial"/>
          <w:sz w:val="28"/>
          <w:szCs w:val="28"/>
          <w:lang w:val="es-ES_tradnl"/>
        </w:rPr>
        <w:t xml:space="preserve"> la</w:t>
      </w:r>
      <w:r w:rsidR="00C138E0" w:rsidRPr="004865C8">
        <w:rPr>
          <w:rFonts w:ascii="Arial" w:hAnsi="Arial" w:cs="Arial"/>
          <w:b/>
          <w:sz w:val="28"/>
          <w:szCs w:val="28"/>
          <w:lang w:val="es-ES_tradnl"/>
        </w:rPr>
        <w:t xml:space="preserve"> NULIDAD </w:t>
      </w:r>
      <w:r w:rsidR="00C138E0" w:rsidRPr="004865C8">
        <w:rPr>
          <w:rFonts w:ascii="Arial" w:hAnsi="Arial" w:cs="Arial"/>
          <w:b/>
          <w:sz w:val="28"/>
          <w:szCs w:val="28"/>
        </w:rPr>
        <w:t>LISA Y LLANA</w:t>
      </w:r>
      <w:r w:rsidR="00C138E0">
        <w:rPr>
          <w:rFonts w:ascii="Arial" w:hAnsi="Arial" w:cs="Arial"/>
          <w:b/>
          <w:sz w:val="28"/>
          <w:szCs w:val="28"/>
        </w:rPr>
        <w:t xml:space="preserve"> </w:t>
      </w:r>
      <w:r w:rsidR="00AE4184">
        <w:rPr>
          <w:rFonts w:ascii="Arial" w:hAnsi="Arial" w:cs="Arial"/>
          <w:sz w:val="28"/>
          <w:szCs w:val="28"/>
        </w:rPr>
        <w:t xml:space="preserve">del oficio número </w:t>
      </w:r>
      <w:r w:rsidR="00FD7203">
        <w:rPr>
          <w:rFonts w:ascii="Arial" w:hAnsi="Arial" w:cs="Arial"/>
          <w:sz w:val="24"/>
          <w:szCs w:val="24"/>
        </w:rPr>
        <w:t xml:space="preserve">********** </w:t>
      </w:r>
      <w:r w:rsidR="00AE4184">
        <w:rPr>
          <w:rFonts w:ascii="Arial" w:hAnsi="Arial" w:cs="Arial"/>
          <w:sz w:val="28"/>
          <w:szCs w:val="28"/>
        </w:rPr>
        <w:t xml:space="preserve">de fecha dieciséis de agosto de dos mil diecisiete, emitido por el Director General de la </w:t>
      </w:r>
      <w:r w:rsidR="00AE4184">
        <w:rPr>
          <w:rFonts w:ascii="Arial" w:hAnsi="Arial" w:cs="Arial"/>
          <w:sz w:val="28"/>
          <w:szCs w:val="28"/>
        </w:rPr>
        <w:lastRenderedPageBreak/>
        <w:t>Policía Vial Estatal (antes Director de Tránsito del Estado)</w:t>
      </w:r>
      <w:r w:rsidR="008246F7">
        <w:rPr>
          <w:rFonts w:ascii="Arial" w:hAnsi="Arial" w:cs="Arial"/>
          <w:sz w:val="28"/>
          <w:szCs w:val="28"/>
        </w:rPr>
        <w:t>,</w:t>
      </w:r>
      <w:r w:rsidR="00C138E0">
        <w:rPr>
          <w:rFonts w:ascii="Arial" w:hAnsi="Arial" w:cs="Arial"/>
          <w:bCs/>
          <w:sz w:val="28"/>
          <w:szCs w:val="28"/>
          <w:lang w:val="es-MX"/>
        </w:rPr>
        <w:t xml:space="preserve"> </w:t>
      </w:r>
      <w:r w:rsidR="00A26ADC">
        <w:rPr>
          <w:rFonts w:ascii="Arial" w:hAnsi="Arial" w:cs="Arial"/>
          <w:bCs/>
          <w:sz w:val="28"/>
          <w:szCs w:val="28"/>
          <w:lang w:val="es-MX"/>
        </w:rPr>
        <w:t xml:space="preserve">en consecuencia, </w:t>
      </w:r>
      <w:r w:rsidR="00A26ADC" w:rsidRPr="00CC5FD2">
        <w:rPr>
          <w:rFonts w:ascii="Arial" w:hAnsi="Arial" w:cs="Arial"/>
          <w:bCs/>
          <w:sz w:val="28"/>
          <w:szCs w:val="28"/>
          <w:u w:val="single"/>
          <w:lang w:val="es-MX"/>
        </w:rPr>
        <w:t xml:space="preserve">se ordena </w:t>
      </w:r>
      <w:r w:rsidR="00AE4184">
        <w:rPr>
          <w:rFonts w:ascii="Arial" w:hAnsi="Arial" w:cs="Arial"/>
          <w:bCs/>
          <w:sz w:val="28"/>
          <w:szCs w:val="28"/>
          <w:u w:val="single"/>
          <w:lang w:val="es-MX"/>
        </w:rPr>
        <w:t>al Director General de la Policía Vial Estatal (antes Director de Tránsito del Estado)</w:t>
      </w:r>
      <w:r w:rsidR="00A26ADC" w:rsidRPr="00CC5FD2">
        <w:rPr>
          <w:rFonts w:ascii="Arial" w:hAnsi="Arial" w:cs="Arial"/>
          <w:bCs/>
          <w:sz w:val="28"/>
          <w:szCs w:val="28"/>
          <w:u w:val="single"/>
          <w:lang w:val="es-MX"/>
        </w:rPr>
        <w:t xml:space="preserve">, </w:t>
      </w:r>
      <w:r w:rsidR="008246F7">
        <w:rPr>
          <w:rFonts w:ascii="Arial" w:hAnsi="Arial" w:cs="Arial"/>
          <w:bCs/>
          <w:sz w:val="28"/>
          <w:szCs w:val="28"/>
          <w:u w:val="single"/>
          <w:lang w:val="es-MX"/>
        </w:rPr>
        <w:t xml:space="preserve">para que a través de </w:t>
      </w:r>
      <w:r w:rsidR="00B6379A">
        <w:rPr>
          <w:rFonts w:ascii="Arial" w:hAnsi="Arial" w:cs="Arial"/>
          <w:bCs/>
          <w:sz w:val="28"/>
          <w:szCs w:val="28"/>
          <w:u w:val="single"/>
          <w:lang w:val="es-MX"/>
        </w:rPr>
        <w:t>sí</w:t>
      </w:r>
      <w:r w:rsidR="008246F7">
        <w:rPr>
          <w:rFonts w:ascii="Arial" w:hAnsi="Arial" w:cs="Arial"/>
          <w:bCs/>
          <w:sz w:val="28"/>
          <w:szCs w:val="28"/>
          <w:u w:val="single"/>
          <w:lang w:val="es-MX"/>
        </w:rPr>
        <w:t xml:space="preserve"> misma o bien del funcionario que legalmente sea competente para ello, </w:t>
      </w:r>
      <w:r w:rsidR="00A26ADC" w:rsidRPr="00CC5FD2">
        <w:rPr>
          <w:rFonts w:ascii="Arial" w:hAnsi="Arial" w:cs="Arial"/>
          <w:bCs/>
          <w:sz w:val="28"/>
          <w:szCs w:val="28"/>
          <w:u w:val="single"/>
          <w:lang w:val="es-MX"/>
        </w:rPr>
        <w:t>dej</w:t>
      </w:r>
      <w:r w:rsidR="008246F7">
        <w:rPr>
          <w:rFonts w:ascii="Arial" w:hAnsi="Arial" w:cs="Arial"/>
          <w:bCs/>
          <w:sz w:val="28"/>
          <w:szCs w:val="28"/>
          <w:u w:val="single"/>
          <w:lang w:val="es-MX"/>
        </w:rPr>
        <w:t>e</w:t>
      </w:r>
      <w:r w:rsidR="00A26ADC" w:rsidRPr="00CC5FD2">
        <w:rPr>
          <w:rFonts w:ascii="Arial" w:hAnsi="Arial" w:cs="Arial"/>
          <w:bCs/>
          <w:sz w:val="28"/>
          <w:szCs w:val="28"/>
          <w:u w:val="single"/>
          <w:lang w:val="es-MX"/>
        </w:rPr>
        <w:t xml:space="preserve"> sin efectos</w:t>
      </w:r>
      <w:r w:rsidR="008246F7">
        <w:rPr>
          <w:rFonts w:ascii="Arial" w:hAnsi="Arial" w:cs="Arial"/>
          <w:bCs/>
          <w:sz w:val="28"/>
          <w:szCs w:val="28"/>
          <w:u w:val="single"/>
          <w:lang w:val="es-MX"/>
        </w:rPr>
        <w:t xml:space="preserve"> </w:t>
      </w:r>
      <w:r w:rsidR="00AE4184">
        <w:rPr>
          <w:rFonts w:ascii="Arial" w:hAnsi="Arial" w:cs="Arial"/>
          <w:bCs/>
          <w:sz w:val="28"/>
          <w:szCs w:val="28"/>
          <w:u w:val="single"/>
          <w:lang w:val="es-MX"/>
        </w:rPr>
        <w:t xml:space="preserve">el citado oficio, ahora bien, </w:t>
      </w:r>
      <w:r w:rsidR="00B6379A">
        <w:rPr>
          <w:rFonts w:ascii="Arial" w:hAnsi="Arial" w:cs="Arial"/>
          <w:bCs/>
          <w:sz w:val="28"/>
          <w:szCs w:val="28"/>
          <w:u w:val="single"/>
          <w:lang w:val="es-MX"/>
        </w:rPr>
        <w:t>como la presente solicitud recae a una petición realizada con fundamento en el artículo 8 de la Constitución Política de los Estados Unidos Mexicanos, y para garantizar tal derecho y no dejarla sin respuesta a su petición, esta Sala ordena al Director General de la Policía Vial Estatal (antes Director de Tránsito del Estado) que entre al análisis de fondo y siga el procedimiento al que hace referencia la Ley Federal de Responsabilidad Patrimonial,</w:t>
      </w:r>
      <w:r w:rsidR="0036630A">
        <w:rPr>
          <w:rFonts w:ascii="Arial" w:hAnsi="Arial" w:cs="Arial"/>
          <w:bCs/>
          <w:sz w:val="28"/>
          <w:szCs w:val="28"/>
          <w:u w:val="single"/>
          <w:lang w:val="es-MX"/>
        </w:rPr>
        <w:t xml:space="preserve"> por ser la autoridad competente tal y como se mencionó en párrafos anteriores, </w:t>
      </w:r>
      <w:r w:rsidR="0036630A" w:rsidRPr="00957A51">
        <w:rPr>
          <w:rFonts w:ascii="Arial" w:hAnsi="Arial" w:cs="Arial"/>
          <w:sz w:val="28"/>
          <w:szCs w:val="28"/>
          <w:u w:val="single"/>
        </w:rPr>
        <w:t>y en atención a ello y con la finalidad de verificar el cumplimiento a lo ordenado, la autoridad demandada deberá enviar informes del cumplimiento de lo aquí lo ordenado, no obstante lo anterior, es pertinente precisarle a la autoridad demandada que de ser contumaz, esta Sala le impondrá uno de los medios de apremio a que se refiere el artículo 124 de la Ley de Justicia Administrativa para el Estado de Oaxaca</w:t>
      </w:r>
      <w:r w:rsidR="00CA6471">
        <w:rPr>
          <w:rFonts w:ascii="Arial" w:hAnsi="Arial" w:cs="Arial"/>
          <w:bCs/>
          <w:sz w:val="28"/>
          <w:szCs w:val="28"/>
          <w:lang w:val="es-MX"/>
        </w:rPr>
        <w:t>.- - - -</w:t>
      </w:r>
      <w:r w:rsidR="008246F7">
        <w:rPr>
          <w:rFonts w:ascii="Arial" w:hAnsi="Arial" w:cs="Arial"/>
          <w:bCs/>
          <w:sz w:val="28"/>
          <w:szCs w:val="28"/>
          <w:lang w:val="es-MX"/>
        </w:rPr>
        <w:t xml:space="preserve"> - - - - - - - - - - - - - - - - - - - - - - - - - - - - - - -</w:t>
      </w:r>
      <w:r w:rsidR="0036630A">
        <w:rPr>
          <w:rFonts w:ascii="Arial" w:hAnsi="Arial" w:cs="Arial"/>
          <w:bCs/>
          <w:sz w:val="28"/>
          <w:szCs w:val="28"/>
          <w:lang w:val="es-MX"/>
        </w:rPr>
        <w:t xml:space="preserve"> - - -</w:t>
      </w:r>
    </w:p>
    <w:p w:rsidR="0036630A" w:rsidRPr="0036630A" w:rsidRDefault="0036630A" w:rsidP="0036630A">
      <w:pPr>
        <w:spacing w:after="240" w:line="360" w:lineRule="auto"/>
        <w:ind w:right="51" w:firstLine="567"/>
        <w:jc w:val="both"/>
        <w:rPr>
          <w:rFonts w:ascii="Arial" w:hAnsi="Arial" w:cs="Arial"/>
          <w:sz w:val="32"/>
          <w:szCs w:val="32"/>
        </w:rPr>
      </w:pPr>
      <w:r w:rsidRPr="0036630A">
        <w:rPr>
          <w:rFonts w:ascii="Arial" w:hAnsi="Arial" w:cs="Arial"/>
          <w:sz w:val="28"/>
          <w:szCs w:val="28"/>
        </w:rPr>
        <w:t xml:space="preserve">A todo lo antes expuesto, cabe hacer precisión que de los conceptos de impugnación estudiados sirve de apoyo por analogía jurídica sustancial </w:t>
      </w:r>
      <w:r w:rsidRPr="0036630A">
        <w:rPr>
          <w:rFonts w:ascii="Arial" w:hAnsi="Arial" w:cs="Arial"/>
          <w:sz w:val="28"/>
          <w:szCs w:val="28"/>
          <w:lang w:val="es-ES_tradnl" w:eastAsia="es-ES"/>
        </w:rPr>
        <w:t xml:space="preserve">la </w:t>
      </w:r>
      <w:r w:rsidRPr="0036630A">
        <w:rPr>
          <w:rFonts w:ascii="Arial" w:hAnsi="Arial" w:cs="Arial"/>
          <w:bCs/>
          <w:color w:val="000000"/>
          <w:sz w:val="28"/>
          <w:szCs w:val="28"/>
          <w:lang w:eastAsia="es-ES"/>
        </w:rPr>
        <w:t xml:space="preserve">tesis número I.6o.A.33 A, con número de registro 187531 por los Tribunales Colegiados de Circuito, en el Semanario Judicial de la Federación y su Gaceta, Tomo XV, Marzo de 2002, página 1350, Novena Época, </w:t>
      </w:r>
      <w:r w:rsidRPr="0036630A">
        <w:rPr>
          <w:rFonts w:ascii="Arial" w:hAnsi="Arial" w:cs="Arial"/>
          <w:sz w:val="28"/>
          <w:szCs w:val="28"/>
        </w:rPr>
        <w:t xml:space="preserve">y la tesis número P. XXXIV/2007, con número de registro 170684, por el Pleno de la Suprema Corte de Justicia de la Nación, en el Semanario Judicial de la Federación y su Gaceta, Tomo XXVI, Diciembre de 2007, Pág. 26, Novena Época, materia Administrativa, bajo los rubros y textos siguientes:- - - - - - - - - </w:t>
      </w:r>
      <w:r>
        <w:rPr>
          <w:rFonts w:ascii="Arial" w:hAnsi="Arial" w:cs="Arial"/>
          <w:sz w:val="28"/>
          <w:szCs w:val="28"/>
        </w:rPr>
        <w:t>- - - - - -</w:t>
      </w:r>
    </w:p>
    <w:p w:rsidR="0036630A" w:rsidRPr="0036630A" w:rsidRDefault="0036630A" w:rsidP="0036630A">
      <w:pPr>
        <w:spacing w:after="240" w:line="276" w:lineRule="auto"/>
        <w:ind w:left="567" w:right="618"/>
        <w:jc w:val="both"/>
        <w:rPr>
          <w:rFonts w:ascii="Arial" w:hAnsi="Arial" w:cs="Arial"/>
          <w:bCs/>
          <w:color w:val="000000"/>
          <w:sz w:val="28"/>
          <w:szCs w:val="28"/>
          <w:lang w:eastAsia="es-ES"/>
        </w:rPr>
      </w:pPr>
      <w:r w:rsidRPr="0036630A">
        <w:rPr>
          <w:rFonts w:ascii="Arial" w:hAnsi="Arial" w:cs="Arial"/>
          <w:b/>
          <w:bCs/>
          <w:color w:val="000000"/>
          <w:sz w:val="28"/>
          <w:szCs w:val="28"/>
          <w:lang w:eastAsia="es-ES"/>
        </w:rPr>
        <w:t>FUNDAMENTACIÓN Y MOTIVACIÓN, FALTA O INDEBIDA. EN CUANTO SON DISTINTAS, UNAS GENERAN NULIDAD LISA Y LLANA Y OTRAS PARA EFECTOS</w:t>
      </w:r>
      <w:r w:rsidRPr="0036630A">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w:t>
      </w:r>
      <w:r w:rsidRPr="0036630A">
        <w:rPr>
          <w:rFonts w:ascii="Arial" w:hAnsi="Arial" w:cs="Arial"/>
          <w:bCs/>
          <w:color w:val="000000"/>
          <w:sz w:val="28"/>
          <w:szCs w:val="28"/>
          <w:lang w:eastAsia="es-ES"/>
        </w:rPr>
        <w:lastRenderedPageBreak/>
        <w:t xml:space="preserve">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750BFD" w:rsidRDefault="00750BFD" w:rsidP="00833FA1">
      <w:pPr>
        <w:spacing w:after="240" w:line="276" w:lineRule="auto"/>
        <w:ind w:left="567" w:right="618"/>
        <w:jc w:val="both"/>
        <w:rPr>
          <w:rFonts w:ascii="Arial" w:hAnsi="Arial" w:cs="Arial"/>
          <w:sz w:val="28"/>
          <w:szCs w:val="28"/>
        </w:rPr>
      </w:pPr>
      <w:r w:rsidRPr="005D3E87">
        <w:rPr>
          <w:rFonts w:ascii="Arial" w:hAnsi="Arial" w:cs="Arial"/>
          <w:b/>
          <w:sz w:val="28"/>
          <w:szCs w:val="28"/>
        </w:rPr>
        <w:t xml:space="preserve">NULIDAD ABSOLUTA Y NULIDAD PARA EFECTOS EN EL JUICIO CONTENCIOSO ADMINISTRATIVO. SU ALCANCE DEPENDE DE LA NATURALEZA DE LA RESOLUCIÓN ANULADA Y DE LOS VICIOS QUE ORIGINARON LA ANULACIÓN. </w:t>
      </w:r>
      <w:r w:rsidRPr="005D3E87">
        <w:rPr>
          <w:rFonts w:ascii="Arial" w:hAnsi="Arial" w:cs="Arial"/>
          <w:sz w:val="28"/>
          <w:szCs w:val="28"/>
        </w:rPr>
        <w:t xml:space="preserve">La nulidad, entendida en un sentido amplio, es la consecuencia de una declaración jurisdiccional que priva de todo valor a los actos carentes de los requisitos de forma o fondo que marca la ley o que se han originado en un </w:t>
      </w:r>
      <w:r w:rsidRPr="005D3E87">
        <w:rPr>
          <w:rFonts w:ascii="Arial" w:hAnsi="Arial" w:cs="Arial"/>
          <w:sz w:val="28"/>
          <w:szCs w:val="28"/>
        </w:rPr>
        <w:lastRenderedPageBreak/>
        <w:t>procedimiento viciado. Ahora bien, la ley contempla dos clases de nulidad: la absoluta, calificada en la práctica jurisdiccional como lisa y llana, que puede deberse a vicios de fondo, forma, procedimiento o, incluso, a la falta de competencia, y la nulidad para efectos, que normalmente ocurre en los casos en que el fallo impugnado se emitió al resolver un recurso administrativo; si se violó el procedimiento la resolución debe anularse, la autoridad quedará vinculada a subsanar la irregularidad procesal y a emitir una nueva; cuando el motivo de la nulidad fue una deficiencia formal, por ejemplo, la ausencia de fundamentación y motivación, la autoridad queda constreñida a dictar una nueva resolución fundada y motivada. En esa virtud, la nulidad lisa y llana coincide con la nulidad para efectos en la aniquilación total, la desaparición en el orden jurídico de la resolución o acto impugnado, independientemente de la causa específica que haya originado ese pronunciamiento, pero también existen diferencias, según sea la causa de anulación, por ejemplo, en la nulidad lisa y llana la resolución o acto quedan nulificados y no existe la obligación de emitir una nueva resolución en los casos en que no exista autoridad competente, no existan fundamentos ni motivos que puedan sustentarla o que existiendo se hayan extinguido las facultades de la autoridad competente; sin embargo, habrá supuestos en los que la determinación de nulidad lisa y llana, que aunque no constriñe a la autoridad tampoco le impedirá a la que sí es competente que emita la resolución correspondiente o subsane el vicio que dio motivo a la nulidad, ya que en estas hipótesis no existe cosa juzgada sobre el problema de fondo del debate, es decir, solamente la nulidad absoluta o lisa y llana que se dicta estudiando el fondo del asunto es la que impide dictar una nueva resolución, pues ya existirá cosa juzgada sobre los problemas de fondo debatidos.</w:t>
      </w:r>
    </w:p>
    <w:bookmarkEnd w:id="0"/>
    <w:p w:rsidR="0036630A" w:rsidRPr="0036630A" w:rsidRDefault="0036630A" w:rsidP="0036630A">
      <w:pPr>
        <w:spacing w:after="240" w:line="360" w:lineRule="auto"/>
        <w:ind w:firstLine="567"/>
        <w:jc w:val="both"/>
        <w:rPr>
          <w:rFonts w:ascii="Arial" w:hAnsi="Arial" w:cs="Arial"/>
          <w:sz w:val="28"/>
          <w:szCs w:val="28"/>
        </w:rPr>
      </w:pPr>
      <w:r w:rsidRPr="0036630A">
        <w:rPr>
          <w:rFonts w:ascii="Arial" w:hAnsi="Arial" w:cs="Arial"/>
          <w:sz w:val="28"/>
          <w:szCs w:val="28"/>
        </w:rPr>
        <w:t xml:space="preserve">Ahora bien, esta autoridad jurisdiccional no entra al estudio del concepto de impugnación restante, ya que su estudio resulta innecesario al observar que resultó fundado el concepto de impugnación citado con antelación fuer fundado, además que de dejar de estudiar dicho concepto de impugnación no irroga agravios al actor ni tampoco le concede un mayor beneficio, sirve de sustento por analogía sustancial la tesis número III.3o.C.53 K, con número registro 193338, por los Tribunales Colegiados de Circuito, en el Semanario Judicial de la Federación y su Gaceta, Tomo X, Septiembre de 1999, Página 789, Novena Época, bajo el rubro y texto siguiente:- - - - - - - - - - - - - - - - - - </w:t>
      </w:r>
    </w:p>
    <w:p w:rsidR="0036630A" w:rsidRDefault="0036630A" w:rsidP="0036630A">
      <w:pPr>
        <w:spacing w:after="240" w:line="276" w:lineRule="auto"/>
        <w:ind w:left="567" w:right="618"/>
        <w:jc w:val="both"/>
        <w:rPr>
          <w:rFonts w:ascii="Arial" w:hAnsi="Arial" w:cs="Arial"/>
          <w:sz w:val="28"/>
          <w:szCs w:val="28"/>
        </w:rPr>
      </w:pPr>
      <w:r w:rsidRPr="0036630A">
        <w:rPr>
          <w:rFonts w:ascii="Arial" w:hAnsi="Arial" w:cs="Arial"/>
          <w:b/>
          <w:bCs/>
          <w:sz w:val="28"/>
          <w:szCs w:val="28"/>
        </w:rPr>
        <w:lastRenderedPageBreak/>
        <w:t>CONCEPTOS DE VIOLACIÓN. CASO EN EL QUE SI UNO DE ELLOS RESULTA FUNDADO, HACE INNECESARIO EL ESTUDIO DE LOS DEMÁS.</w:t>
      </w:r>
      <w:r w:rsidRPr="0036630A">
        <w:rPr>
          <w:rFonts w:ascii="Arial" w:hAnsi="Arial" w:cs="Arial"/>
          <w:sz w:val="28"/>
          <w:szCs w:val="28"/>
        </w:rPr>
        <w:t xml:space="preserve"> Si uno de los conceptos de violación se estima fundado debido a la incongruencia de la sentencia reclamada, al haber incurrido la responsable en la omisión de estudiar la totalidad de los agravios expresados por el inconforme, resulta innecesario hacer el estudio de los restantes conceptos que tienden al fondo del negocio, porque los mismos serán objeto del estudio que realice la autoridad responsable al emitir el nuevo fallo en cumplimiento de la ejecutoria de amparo, ya que de hacerlo, la autoridad federal sustituiría a la responsable, lo que no es permitido por virtud de que los tribunales federales no son revisores de dicha autoridad.</w:t>
      </w:r>
    </w:p>
    <w:p w:rsidR="003C374C" w:rsidRPr="003C374C" w:rsidRDefault="0036630A" w:rsidP="0036630A">
      <w:pPr>
        <w:spacing w:line="360" w:lineRule="auto"/>
        <w:ind w:firstLine="708"/>
        <w:jc w:val="both"/>
        <w:rPr>
          <w:rFonts w:ascii="Arial" w:hAnsi="Arial" w:cs="Arial"/>
          <w:sz w:val="28"/>
          <w:szCs w:val="28"/>
        </w:rPr>
      </w:pPr>
      <w:r w:rsidRPr="008B340D">
        <w:rPr>
          <w:rFonts w:ascii="Arial" w:hAnsi="Arial" w:cs="Arial"/>
          <w:sz w:val="28"/>
          <w:szCs w:val="28"/>
        </w:rPr>
        <w:t>Por lo expuesto, fundado y motivado, en términos de los artículos 177</w:t>
      </w:r>
      <w:r>
        <w:rPr>
          <w:rFonts w:ascii="Arial" w:hAnsi="Arial" w:cs="Arial"/>
          <w:sz w:val="28"/>
          <w:szCs w:val="28"/>
        </w:rPr>
        <w:t>,</w:t>
      </w:r>
      <w:r w:rsidRPr="008B340D">
        <w:rPr>
          <w:rFonts w:ascii="Arial" w:hAnsi="Arial" w:cs="Arial"/>
          <w:sz w:val="28"/>
          <w:szCs w:val="28"/>
        </w:rPr>
        <w:t xml:space="preserve"> 178 </w:t>
      </w:r>
      <w:r>
        <w:rPr>
          <w:rFonts w:ascii="Arial" w:hAnsi="Arial" w:cs="Arial"/>
          <w:sz w:val="28"/>
          <w:szCs w:val="28"/>
        </w:rPr>
        <w:t>fracciones II y IV</w:t>
      </w:r>
      <w:r w:rsidRPr="008B340D">
        <w:rPr>
          <w:rFonts w:ascii="Arial" w:hAnsi="Arial" w:cs="Arial"/>
          <w:sz w:val="28"/>
          <w:szCs w:val="28"/>
        </w:rPr>
        <w:t>, y 179 de la Ley de Justicia Administrativa para el Estado de Oaxaca</w:t>
      </w:r>
      <w:r w:rsidR="0072650E" w:rsidRPr="00A528BD">
        <w:rPr>
          <w:rFonts w:ascii="Arial" w:hAnsi="Arial" w:cs="Arial"/>
          <w:sz w:val="28"/>
          <w:szCs w:val="28"/>
        </w:rPr>
        <w:t xml:space="preserve">, se;- - - - - - - - - - - - - </w:t>
      </w:r>
      <w:r>
        <w:rPr>
          <w:rFonts w:ascii="Arial" w:hAnsi="Arial" w:cs="Arial"/>
          <w:sz w:val="28"/>
          <w:szCs w:val="28"/>
        </w:rPr>
        <w:t>- - - - - - - - - - - -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F466C5">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r w:rsidR="009168E5">
        <w:rPr>
          <w:rFonts w:ascii="Arial" w:hAnsi="Arial" w:cs="Arial"/>
          <w:sz w:val="28"/>
          <w:szCs w:val="28"/>
        </w:rPr>
        <w:t>-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 xml:space="preserve">La personalidad de la partes quedó establecida en el considerando </w:t>
      </w:r>
      <w:r w:rsidR="009168E5" w:rsidRPr="00A528BD">
        <w:rPr>
          <w:rFonts w:ascii="Arial" w:hAnsi="Arial" w:cs="Arial"/>
          <w:sz w:val="28"/>
          <w:szCs w:val="28"/>
        </w:rPr>
        <w:t>SEGUNDO</w:t>
      </w:r>
      <w:r w:rsidRPr="00A528BD">
        <w:rPr>
          <w:rFonts w:ascii="Arial" w:hAnsi="Arial" w:cs="Arial"/>
          <w:sz w:val="28"/>
          <w:szCs w:val="28"/>
        </w:rPr>
        <w:t xml:space="preserve"> de esta </w:t>
      </w:r>
      <w:r w:rsidR="003C374C">
        <w:rPr>
          <w:rFonts w:ascii="Arial" w:hAnsi="Arial" w:cs="Arial"/>
          <w:sz w:val="28"/>
          <w:szCs w:val="28"/>
        </w:rPr>
        <w:t>sentencia</w:t>
      </w:r>
      <w:r w:rsidRPr="00A528BD">
        <w:rPr>
          <w:rFonts w:ascii="Arial" w:hAnsi="Arial" w:cs="Arial"/>
          <w:sz w:val="28"/>
          <w:szCs w:val="28"/>
        </w:rPr>
        <w:t xml:space="preserve">.- - - - - - - - - - - - - - - - - - - - </w:t>
      </w:r>
    </w:p>
    <w:p w:rsidR="00C81E7C" w:rsidRPr="00C81E7C" w:rsidRDefault="004877E1" w:rsidP="003C374C">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3C374C">
        <w:rPr>
          <w:rFonts w:ascii="Arial" w:hAnsi="Arial" w:cs="Arial"/>
          <w:sz w:val="28"/>
          <w:szCs w:val="28"/>
        </w:rPr>
        <w:t>No se actualizó ninguna de las causales contenida en los artículos 1</w:t>
      </w:r>
      <w:r w:rsidR="002A03D7">
        <w:rPr>
          <w:rFonts w:ascii="Arial" w:hAnsi="Arial" w:cs="Arial"/>
          <w:sz w:val="28"/>
          <w:szCs w:val="28"/>
        </w:rPr>
        <w:t>3</w:t>
      </w:r>
      <w:r w:rsidR="003C374C">
        <w:rPr>
          <w:rFonts w:ascii="Arial" w:hAnsi="Arial" w:cs="Arial"/>
          <w:sz w:val="28"/>
          <w:szCs w:val="28"/>
        </w:rPr>
        <w:t>1 y 1</w:t>
      </w:r>
      <w:r w:rsidR="002A03D7">
        <w:rPr>
          <w:rFonts w:ascii="Arial" w:hAnsi="Arial" w:cs="Arial"/>
          <w:sz w:val="28"/>
          <w:szCs w:val="28"/>
        </w:rPr>
        <w:t>3</w:t>
      </w:r>
      <w:r w:rsidR="003C374C">
        <w:rPr>
          <w:rFonts w:ascii="Arial" w:hAnsi="Arial" w:cs="Arial"/>
          <w:sz w:val="28"/>
          <w:szCs w:val="28"/>
        </w:rPr>
        <w:t xml:space="preserve">2 de la Ley de Justicia Administrativa para el Estado de Oaxaca, </w:t>
      </w:r>
      <w:r w:rsidR="009168E5">
        <w:rPr>
          <w:rFonts w:ascii="Arial" w:hAnsi="Arial" w:cs="Arial"/>
          <w:sz w:val="28"/>
          <w:szCs w:val="28"/>
        </w:rPr>
        <w:t xml:space="preserve">expuesto en el considerando TERCERO </w:t>
      </w:r>
      <w:r w:rsidR="003C374C">
        <w:rPr>
          <w:rFonts w:ascii="Arial" w:hAnsi="Arial" w:cs="Arial"/>
          <w:sz w:val="28"/>
          <w:szCs w:val="28"/>
        </w:rPr>
        <w:t xml:space="preserve">por lo que </w:t>
      </w:r>
      <w:r w:rsidR="003C374C" w:rsidRPr="00C81E7C">
        <w:rPr>
          <w:rFonts w:ascii="Arial" w:hAnsi="Arial" w:cs="Arial"/>
          <w:sz w:val="28"/>
          <w:szCs w:val="28"/>
          <w:u w:val="single"/>
        </w:rPr>
        <w:t>no se sobresee el presente juicio</w:t>
      </w:r>
      <w:r w:rsidR="003C374C">
        <w:rPr>
          <w:rFonts w:ascii="Arial" w:hAnsi="Arial" w:cs="Arial"/>
          <w:sz w:val="28"/>
          <w:szCs w:val="28"/>
        </w:rPr>
        <w:t xml:space="preserve">.- - - - - - - - - - - </w:t>
      </w:r>
      <w:r w:rsidR="002A03D7">
        <w:rPr>
          <w:rFonts w:ascii="Arial" w:hAnsi="Arial" w:cs="Arial"/>
          <w:sz w:val="28"/>
          <w:szCs w:val="28"/>
        </w:rPr>
        <w:t>- - - - - - - - - - - - - - - -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626195">
        <w:rPr>
          <w:rFonts w:ascii="Arial" w:hAnsi="Arial" w:cs="Arial"/>
          <w:sz w:val="28"/>
          <w:szCs w:val="28"/>
        </w:rPr>
        <w:t>S</w:t>
      </w:r>
      <w:r w:rsidR="006A76A2">
        <w:rPr>
          <w:rFonts w:ascii="Arial" w:hAnsi="Arial" w:cs="Arial"/>
          <w:sz w:val="28"/>
          <w:szCs w:val="28"/>
        </w:rPr>
        <w:t xml:space="preserve">e declara </w:t>
      </w:r>
      <w:bookmarkStart w:id="1" w:name="_Hlk536193950"/>
      <w:r w:rsidR="00F466C5" w:rsidRPr="00F466C5">
        <w:rPr>
          <w:rFonts w:ascii="Arial" w:hAnsi="Arial" w:cs="Arial"/>
          <w:sz w:val="28"/>
          <w:szCs w:val="28"/>
          <w:lang w:val="es-ES_tradnl"/>
        </w:rPr>
        <w:t>la</w:t>
      </w:r>
      <w:r w:rsidR="00F466C5" w:rsidRPr="004865C8">
        <w:rPr>
          <w:rFonts w:ascii="Arial" w:hAnsi="Arial" w:cs="Arial"/>
          <w:b/>
          <w:sz w:val="28"/>
          <w:szCs w:val="28"/>
          <w:lang w:val="es-ES_tradnl"/>
        </w:rPr>
        <w:t xml:space="preserve"> </w:t>
      </w:r>
      <w:r w:rsidR="00EC00E8" w:rsidRPr="004865C8">
        <w:rPr>
          <w:rFonts w:ascii="Arial" w:hAnsi="Arial" w:cs="Arial"/>
          <w:b/>
          <w:sz w:val="28"/>
          <w:szCs w:val="28"/>
          <w:lang w:val="es-ES_tradnl"/>
        </w:rPr>
        <w:t xml:space="preserve">NULIDAD </w:t>
      </w:r>
      <w:r w:rsidR="00EC00E8" w:rsidRPr="004865C8">
        <w:rPr>
          <w:rFonts w:ascii="Arial" w:hAnsi="Arial" w:cs="Arial"/>
          <w:b/>
          <w:sz w:val="28"/>
          <w:szCs w:val="28"/>
        </w:rPr>
        <w:t>LISA Y LLANA</w:t>
      </w:r>
      <w:r w:rsidR="00EC00E8">
        <w:rPr>
          <w:rFonts w:ascii="Arial" w:hAnsi="Arial" w:cs="Arial"/>
          <w:b/>
          <w:sz w:val="28"/>
          <w:szCs w:val="28"/>
        </w:rPr>
        <w:t xml:space="preserve"> </w:t>
      </w:r>
      <w:r w:rsidR="00EC00E8">
        <w:rPr>
          <w:rFonts w:ascii="Arial" w:hAnsi="Arial" w:cs="Arial"/>
          <w:sz w:val="28"/>
          <w:szCs w:val="28"/>
        </w:rPr>
        <w:t xml:space="preserve">del oficio número </w:t>
      </w:r>
      <w:r w:rsidR="00FD7203">
        <w:rPr>
          <w:rFonts w:ascii="Arial" w:hAnsi="Arial" w:cs="Arial"/>
          <w:sz w:val="24"/>
          <w:szCs w:val="24"/>
        </w:rPr>
        <w:t xml:space="preserve">********** </w:t>
      </w:r>
      <w:r w:rsidR="00EC00E8">
        <w:rPr>
          <w:rFonts w:ascii="Arial" w:hAnsi="Arial" w:cs="Arial"/>
          <w:sz w:val="28"/>
          <w:szCs w:val="28"/>
        </w:rPr>
        <w:t>de fecha dieciséis de agosto de dos mil diecisiete, emitido por el Director General de la Policía Vial Estatal (antes Director de Tránsito del Estado),</w:t>
      </w:r>
      <w:r w:rsidR="00EC00E8">
        <w:rPr>
          <w:rFonts w:ascii="Arial" w:hAnsi="Arial" w:cs="Arial"/>
          <w:bCs/>
          <w:sz w:val="28"/>
          <w:szCs w:val="28"/>
          <w:lang w:val="es-MX"/>
        </w:rPr>
        <w:t xml:space="preserve"> en consecuencia, </w:t>
      </w:r>
      <w:r w:rsidR="00EC00E8" w:rsidRPr="00CC5FD2">
        <w:rPr>
          <w:rFonts w:ascii="Arial" w:hAnsi="Arial" w:cs="Arial"/>
          <w:bCs/>
          <w:sz w:val="28"/>
          <w:szCs w:val="28"/>
          <w:u w:val="single"/>
          <w:lang w:val="es-MX"/>
        </w:rPr>
        <w:t xml:space="preserve">se ordena </w:t>
      </w:r>
      <w:r w:rsidR="00EC00E8">
        <w:rPr>
          <w:rFonts w:ascii="Arial" w:hAnsi="Arial" w:cs="Arial"/>
          <w:bCs/>
          <w:sz w:val="28"/>
          <w:szCs w:val="28"/>
          <w:u w:val="single"/>
          <w:lang w:val="es-MX"/>
        </w:rPr>
        <w:t>al Director General de la Policía Vial Estatal (antes Director de Tránsito del Estado)</w:t>
      </w:r>
      <w:r w:rsidR="00EC00E8" w:rsidRPr="00CC5FD2">
        <w:rPr>
          <w:rFonts w:ascii="Arial" w:hAnsi="Arial" w:cs="Arial"/>
          <w:bCs/>
          <w:sz w:val="28"/>
          <w:szCs w:val="28"/>
          <w:u w:val="single"/>
          <w:lang w:val="es-MX"/>
        </w:rPr>
        <w:t xml:space="preserve">, </w:t>
      </w:r>
      <w:r w:rsidR="00EC00E8">
        <w:rPr>
          <w:rFonts w:ascii="Arial" w:hAnsi="Arial" w:cs="Arial"/>
          <w:bCs/>
          <w:sz w:val="28"/>
          <w:szCs w:val="28"/>
          <w:u w:val="single"/>
          <w:lang w:val="es-MX"/>
        </w:rPr>
        <w:t xml:space="preserve">para que a través de sí misma o bien del funcionario que legalmente sea competente para ello, </w:t>
      </w:r>
      <w:r w:rsidR="00EC00E8" w:rsidRPr="00CC5FD2">
        <w:rPr>
          <w:rFonts w:ascii="Arial" w:hAnsi="Arial" w:cs="Arial"/>
          <w:bCs/>
          <w:sz w:val="28"/>
          <w:szCs w:val="28"/>
          <w:u w:val="single"/>
          <w:lang w:val="es-MX"/>
        </w:rPr>
        <w:t>dej</w:t>
      </w:r>
      <w:r w:rsidR="00EC00E8">
        <w:rPr>
          <w:rFonts w:ascii="Arial" w:hAnsi="Arial" w:cs="Arial"/>
          <w:bCs/>
          <w:sz w:val="28"/>
          <w:szCs w:val="28"/>
          <w:u w:val="single"/>
          <w:lang w:val="es-MX"/>
        </w:rPr>
        <w:t>e</w:t>
      </w:r>
      <w:r w:rsidR="00EC00E8" w:rsidRPr="00CC5FD2">
        <w:rPr>
          <w:rFonts w:ascii="Arial" w:hAnsi="Arial" w:cs="Arial"/>
          <w:bCs/>
          <w:sz w:val="28"/>
          <w:szCs w:val="28"/>
          <w:u w:val="single"/>
          <w:lang w:val="es-MX"/>
        </w:rPr>
        <w:t xml:space="preserve"> sin efectos</w:t>
      </w:r>
      <w:r w:rsidR="00EC00E8">
        <w:rPr>
          <w:rFonts w:ascii="Arial" w:hAnsi="Arial" w:cs="Arial"/>
          <w:bCs/>
          <w:sz w:val="28"/>
          <w:szCs w:val="28"/>
          <w:u w:val="single"/>
          <w:lang w:val="es-MX"/>
        </w:rPr>
        <w:t xml:space="preserve"> el citado oficio, ahora bien, como la presente solicitud recae a una petición realizada con fundamento en el artículo 8 de la Constitución Política de los Estados Unidos Mexicanos, y para garantizar tal derecho y no dejarla sin respuesta a su petición, esta Sala ordena al Director General de la Policía Vial Estatal (antes Director de Tránsito del Estado) que entre al análisis de fondo y </w:t>
      </w:r>
      <w:r w:rsidR="00EC00E8">
        <w:rPr>
          <w:rFonts w:ascii="Arial" w:hAnsi="Arial" w:cs="Arial"/>
          <w:bCs/>
          <w:sz w:val="28"/>
          <w:szCs w:val="28"/>
          <w:u w:val="single"/>
          <w:lang w:val="es-MX"/>
        </w:rPr>
        <w:lastRenderedPageBreak/>
        <w:t xml:space="preserve">siga el procedimiento al que hace referencia la Ley Federal de Responsabilidad Patrimonial, por ser la autoridad competente tal y como se mencionó en el considerando CUARTO de la presente sentencia, </w:t>
      </w:r>
      <w:r w:rsidR="00EC00E8">
        <w:rPr>
          <w:rFonts w:ascii="Arial" w:hAnsi="Arial" w:cs="Arial"/>
          <w:sz w:val="28"/>
          <w:szCs w:val="28"/>
          <w:u w:val="single"/>
        </w:rPr>
        <w:t>por lo que</w:t>
      </w:r>
      <w:r w:rsidR="00EC00E8" w:rsidRPr="00957A51">
        <w:rPr>
          <w:rFonts w:ascii="Arial" w:hAnsi="Arial" w:cs="Arial"/>
          <w:sz w:val="28"/>
          <w:szCs w:val="28"/>
          <w:u w:val="single"/>
        </w:rPr>
        <w:t xml:space="preserve"> en atención a ello y con la finalidad de verificar el cumplimiento a lo ordenado, la autoridad demandada deberá enviar informes del cumplimiento de lo aquí lo ordenado, no obstante lo anterior, es pertinente precisarle a la autoridad demandada que de ser contumaz, esta Sala le impondrá uno de los medios de apremio a que se refiere el artículo 124 de la Ley de Justicia Administrativa para el Estado de Oaxaca</w:t>
      </w:r>
      <w:r w:rsidR="00597F57">
        <w:rPr>
          <w:rFonts w:ascii="Arial" w:hAnsi="Arial" w:cs="Arial"/>
          <w:bCs/>
          <w:sz w:val="28"/>
          <w:szCs w:val="28"/>
          <w:u w:val="single"/>
          <w:lang w:val="es-MX"/>
        </w:rPr>
        <w:t>,</w:t>
      </w:r>
      <w:r w:rsidR="00757B3E">
        <w:rPr>
          <w:rFonts w:ascii="Arial" w:hAnsi="Arial" w:cs="Arial"/>
          <w:sz w:val="28"/>
          <w:szCs w:val="28"/>
        </w:rPr>
        <w:t xml:space="preserve"> por las razones expuestas en el considerando </w:t>
      </w:r>
      <w:r w:rsidR="00597F57">
        <w:rPr>
          <w:rFonts w:ascii="Arial" w:hAnsi="Arial" w:cs="Arial"/>
          <w:sz w:val="28"/>
          <w:szCs w:val="28"/>
        </w:rPr>
        <w:t>CUARTO</w:t>
      </w:r>
      <w:r w:rsidR="00757B3E">
        <w:rPr>
          <w:rFonts w:ascii="Arial" w:hAnsi="Arial" w:cs="Arial"/>
          <w:sz w:val="28"/>
          <w:szCs w:val="28"/>
        </w:rPr>
        <w:t xml:space="preserve"> de esta sentencia</w:t>
      </w:r>
      <w:bookmarkEnd w:id="1"/>
      <w:r w:rsidR="003C374C">
        <w:rPr>
          <w:rFonts w:ascii="Arial" w:hAnsi="Arial" w:cs="Arial"/>
          <w:sz w:val="28"/>
          <w:szCs w:val="28"/>
        </w:rPr>
        <w:t>.</w:t>
      </w:r>
      <w:r w:rsidR="00597F57">
        <w:rPr>
          <w:rFonts w:ascii="Arial" w:hAnsi="Arial" w:cs="Arial"/>
          <w:sz w:val="28"/>
          <w:szCs w:val="28"/>
        </w:rPr>
        <w:t>- - - - - - - - - - - - - - - - - - - - - - - - - - - - - - -</w:t>
      </w:r>
      <w:r w:rsidR="00FD7203">
        <w:rPr>
          <w:rFonts w:ascii="Arial" w:hAnsi="Arial" w:cs="Arial"/>
          <w:sz w:val="28"/>
          <w:szCs w:val="28"/>
        </w:rPr>
        <w:t xml:space="preserve"> -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w:t>
      </w:r>
      <w:r w:rsidR="00EC00E8" w:rsidRPr="00EC00E8">
        <w:rPr>
          <w:rFonts w:ascii="Arial" w:hAnsi="Arial" w:cs="Arial"/>
          <w:sz w:val="28"/>
          <w:szCs w:val="28"/>
        </w:rPr>
        <w:t>Conforme a lo dispuesto en los artículos 1</w:t>
      </w:r>
      <w:r w:rsidR="00EC00E8">
        <w:rPr>
          <w:rFonts w:ascii="Arial" w:hAnsi="Arial" w:cs="Arial"/>
          <w:sz w:val="28"/>
          <w:szCs w:val="28"/>
        </w:rPr>
        <w:t>4</w:t>
      </w:r>
      <w:r w:rsidR="00EC00E8" w:rsidRPr="00EC00E8">
        <w:rPr>
          <w:rFonts w:ascii="Arial" w:hAnsi="Arial" w:cs="Arial"/>
          <w:sz w:val="28"/>
          <w:szCs w:val="28"/>
        </w:rPr>
        <w:t>2 y 1</w:t>
      </w:r>
      <w:r w:rsidR="00EC00E8">
        <w:rPr>
          <w:rFonts w:ascii="Arial" w:hAnsi="Arial" w:cs="Arial"/>
          <w:sz w:val="28"/>
          <w:szCs w:val="28"/>
        </w:rPr>
        <w:t>4</w:t>
      </w:r>
      <w:r w:rsidR="00EC00E8" w:rsidRPr="00EC00E8">
        <w:rPr>
          <w:rFonts w:ascii="Arial" w:hAnsi="Arial" w:cs="Arial"/>
          <w:sz w:val="28"/>
          <w:szCs w:val="28"/>
        </w:rPr>
        <w:t>3 de la Ley de Justicia Administrativa para el Estado de Oaxaca</w:t>
      </w:r>
      <w:r w:rsidR="00EC00E8">
        <w:rPr>
          <w:rFonts w:ascii="Arial" w:hAnsi="Arial" w:cs="Arial"/>
          <w:sz w:val="28"/>
          <w:szCs w:val="28"/>
        </w:rPr>
        <w:t>,</w:t>
      </w:r>
      <w:r w:rsidR="00EC00E8" w:rsidRPr="00EC00E8">
        <w:rPr>
          <w:rFonts w:ascii="Arial" w:hAnsi="Arial" w:cs="Arial"/>
          <w:sz w:val="28"/>
          <w:szCs w:val="28"/>
        </w:rPr>
        <w:t xml:space="preserve"> </w:t>
      </w:r>
      <w:r w:rsidR="00551A96" w:rsidRPr="00A528BD">
        <w:rPr>
          <w:rFonts w:ascii="Arial" w:hAnsi="Arial" w:cs="Arial"/>
          <w:b/>
          <w:bCs/>
          <w:sz w:val="28"/>
          <w:szCs w:val="28"/>
        </w:rPr>
        <w:t>NOTIFÍQUESE</w:t>
      </w:r>
      <w:r w:rsidRPr="00A528BD">
        <w:rPr>
          <w:rFonts w:ascii="Arial" w:hAnsi="Arial" w:cs="Arial"/>
          <w:b/>
          <w:sz w:val="28"/>
          <w:szCs w:val="28"/>
        </w:rPr>
        <w:t xml:space="preserve"> </w:t>
      </w:r>
      <w:r w:rsidRPr="00A528BD">
        <w:rPr>
          <w:rFonts w:ascii="Arial" w:hAnsi="Arial" w:cs="Arial"/>
          <w:sz w:val="28"/>
          <w:szCs w:val="28"/>
        </w:rPr>
        <w:t xml:space="preserve">y </w:t>
      </w:r>
      <w:r w:rsidRPr="00A528BD">
        <w:rPr>
          <w:rFonts w:ascii="Arial" w:hAnsi="Arial" w:cs="Arial"/>
          <w:b/>
          <w:sz w:val="28"/>
          <w:szCs w:val="28"/>
        </w:rPr>
        <w:t>C</w:t>
      </w:r>
      <w:r w:rsidR="0063674F">
        <w:rPr>
          <w:rFonts w:ascii="Arial" w:hAnsi="Arial" w:cs="Arial"/>
          <w:b/>
          <w:sz w:val="28"/>
          <w:szCs w:val="28"/>
        </w:rPr>
        <w:t>Ú</w:t>
      </w:r>
      <w:r w:rsidRPr="00A528BD">
        <w:rPr>
          <w:rFonts w:ascii="Arial" w:hAnsi="Arial" w:cs="Arial"/>
          <w:b/>
          <w:sz w:val="28"/>
          <w:szCs w:val="28"/>
        </w:rPr>
        <w:t>MPLASE.</w:t>
      </w:r>
      <w:r w:rsidRPr="00A528BD">
        <w:rPr>
          <w:rFonts w:ascii="Arial" w:hAnsi="Arial" w:cs="Arial"/>
          <w:sz w:val="28"/>
          <w:szCs w:val="28"/>
        </w:rPr>
        <w:t>-</w:t>
      </w:r>
      <w:r w:rsidR="00970ADF">
        <w:rPr>
          <w:rFonts w:ascii="Arial" w:hAnsi="Arial" w:cs="Arial"/>
          <w:sz w:val="28"/>
          <w:szCs w:val="28"/>
        </w:rPr>
        <w:t xml:space="preserve"> - - - - - - - - - - - - - </w:t>
      </w:r>
      <w:r w:rsidR="00EC00E8">
        <w:rPr>
          <w:rFonts w:ascii="Arial" w:hAnsi="Arial" w:cs="Arial"/>
          <w:sz w:val="28"/>
          <w:szCs w:val="28"/>
        </w:rPr>
        <w:t>- - - - - - - - - - - - - - -</w:t>
      </w:r>
    </w:p>
    <w:p w:rsidR="004877E1" w:rsidRPr="002B3B8E" w:rsidRDefault="00FF4055" w:rsidP="00FF4055">
      <w:pPr>
        <w:spacing w:line="360" w:lineRule="auto"/>
        <w:ind w:firstLine="567"/>
        <w:jc w:val="both"/>
        <w:rPr>
          <w:rFonts w:ascii="Arial" w:hAnsi="Arial" w:cs="Arial"/>
          <w:sz w:val="32"/>
          <w:szCs w:val="32"/>
        </w:rPr>
      </w:pPr>
      <w:r w:rsidRPr="002B3B8E">
        <w:rPr>
          <w:rFonts w:ascii="Arial" w:hAnsi="Arial" w:cs="Arial"/>
          <w:sz w:val="28"/>
          <w:szCs w:val="28"/>
        </w:rPr>
        <w:t xml:space="preserve">Así lo resolvió y firma la </w:t>
      </w:r>
      <w:r w:rsidRPr="002B3B8E">
        <w:rPr>
          <w:rFonts w:ascii="Arial" w:hAnsi="Arial" w:cs="Arial"/>
          <w:b/>
          <w:i/>
          <w:sz w:val="28"/>
          <w:szCs w:val="28"/>
        </w:rPr>
        <w:t>licenciada Frida Jiménez Valencia</w:t>
      </w:r>
      <w:r w:rsidRPr="002B3B8E">
        <w:rPr>
          <w:rFonts w:ascii="Arial" w:hAnsi="Arial" w:cs="Arial"/>
          <w:sz w:val="28"/>
          <w:szCs w:val="28"/>
        </w:rPr>
        <w:t xml:space="preserve">, Magistrada de la Primera Sala Unitaria de Primera Instancia del Tribunal de </w:t>
      </w:r>
      <w:r w:rsidR="00D937C8" w:rsidRPr="002B3B8E">
        <w:rPr>
          <w:rFonts w:ascii="Arial" w:hAnsi="Arial" w:cs="Arial"/>
          <w:sz w:val="28"/>
          <w:szCs w:val="28"/>
        </w:rPr>
        <w:t>Justicia Administrativa del Estado de Oaxaca</w:t>
      </w:r>
      <w:r w:rsidRPr="002B3B8E">
        <w:rPr>
          <w:rFonts w:ascii="Arial" w:hAnsi="Arial" w:cs="Arial"/>
          <w:sz w:val="28"/>
          <w:szCs w:val="28"/>
        </w:rPr>
        <w:t xml:space="preserve">, ante el Secretario de Acuerdos, </w:t>
      </w:r>
      <w:r w:rsidRPr="002B3B8E">
        <w:rPr>
          <w:rFonts w:ascii="Arial" w:hAnsi="Arial" w:cs="Arial"/>
          <w:i/>
          <w:sz w:val="28"/>
          <w:szCs w:val="28"/>
        </w:rPr>
        <w:t>licenciado Renato Gabriel Ibáñez Castellanos</w:t>
      </w:r>
      <w:r w:rsidRPr="002B3B8E">
        <w:rPr>
          <w:rFonts w:ascii="Arial" w:hAnsi="Arial" w:cs="Arial"/>
          <w:sz w:val="28"/>
          <w:szCs w:val="28"/>
        </w:rPr>
        <w:t xml:space="preserve">, quien autoriza y da fe. - - - - - - - - - - - - - - </w:t>
      </w:r>
      <w:r w:rsidR="00D937C8" w:rsidRPr="002B3B8E">
        <w:rPr>
          <w:rFonts w:ascii="Arial" w:hAnsi="Arial" w:cs="Arial"/>
          <w:sz w:val="28"/>
          <w:szCs w:val="28"/>
        </w:rPr>
        <w:t>- - - - - - - - - - - - - - - - - - - - - -</w:t>
      </w:r>
      <w:bookmarkStart w:id="2" w:name="_GoBack"/>
      <w:bookmarkEnd w:id="2"/>
      <w:r w:rsidR="00D937C8" w:rsidRPr="002B3B8E">
        <w:rPr>
          <w:rFonts w:ascii="Arial" w:hAnsi="Arial" w:cs="Arial"/>
          <w:sz w:val="28"/>
          <w:szCs w:val="28"/>
        </w:rPr>
        <w:t xml:space="preserve"> - - - - - - - - - - </w:t>
      </w:r>
    </w:p>
    <w:sectPr w:rsidR="004877E1" w:rsidRPr="002B3B8E" w:rsidSect="00606F8F">
      <w:headerReference w:type="even" r:id="rId8"/>
      <w:headerReference w:type="default" r:id="rId9"/>
      <w:headerReference w:type="first" r:id="rId10"/>
      <w:pgSz w:w="12242" w:h="20163" w:code="5"/>
      <w:pgMar w:top="1171" w:right="1134" w:bottom="1701" w:left="2268" w:header="720" w:footer="81"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51D5" w:rsidRDefault="004551D5" w:rsidP="00F420D4">
      <w:r>
        <w:separator/>
      </w:r>
    </w:p>
  </w:endnote>
  <w:endnote w:type="continuationSeparator" w:id="0">
    <w:p w:rsidR="004551D5" w:rsidRDefault="004551D5"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51D5" w:rsidRDefault="004551D5" w:rsidP="00F420D4">
      <w:r>
        <w:separator/>
      </w:r>
    </w:p>
  </w:footnote>
  <w:footnote w:type="continuationSeparator" w:id="0">
    <w:p w:rsidR="004551D5" w:rsidRDefault="004551D5"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6D8" w:rsidRPr="00384C42" w:rsidRDefault="00045CC2" w:rsidP="00384C42">
    <w:pPr>
      <w:rPr>
        <w:rFonts w:ascii="Arial" w:hAnsi="Arial" w:cs="Arial"/>
        <w:sz w:val="28"/>
        <w:lang w:val="es-ES_tradnl"/>
      </w:rPr>
    </w:pPr>
    <w:r>
      <w:rPr>
        <w:rFonts w:ascii="Arial" w:hAnsi="Arial" w:cs="Arial"/>
        <w:b/>
        <w:sz w:val="28"/>
        <w:lang w:val="en-US"/>
      </w:rPr>
      <w:t>101</w:t>
    </w:r>
    <w:r w:rsidR="000376D8">
      <w:rPr>
        <w:rFonts w:ascii="Arial" w:hAnsi="Arial" w:cs="Arial"/>
        <w:b/>
        <w:sz w:val="28"/>
        <w:lang w:val="en-US"/>
      </w:rPr>
      <w:t>/201</w:t>
    </w:r>
    <w:r>
      <w:rPr>
        <w:rFonts w:ascii="Arial" w:hAnsi="Arial" w:cs="Arial"/>
        <w:b/>
        <w:sz w:val="28"/>
        <w:lang w:val="en-US"/>
      </w:rPr>
      <w:t>7</w:t>
    </w:r>
    <w:r w:rsidR="000376D8" w:rsidRPr="00CC4788">
      <w:rPr>
        <w:rFonts w:ascii="Arial" w:hAnsi="Arial" w:cs="Arial"/>
        <w:sz w:val="28"/>
        <w:lang w:val="es-ES_tradnl"/>
      </w:rPr>
      <w:t xml:space="preserve">                                      </w:t>
    </w:r>
    <w:r w:rsidR="000376D8">
      <w:rPr>
        <w:rFonts w:ascii="Arial" w:hAnsi="Arial" w:cs="Arial"/>
        <w:sz w:val="28"/>
        <w:lang w:val="es-ES_tradnl"/>
      </w:rPr>
      <w:t xml:space="preserve">             </w:t>
    </w:r>
    <w:r w:rsidR="000376D8" w:rsidRPr="00CC4788">
      <w:rPr>
        <w:rFonts w:ascii="Arial" w:hAnsi="Arial" w:cs="Arial"/>
        <w:b/>
        <w:sz w:val="28"/>
      </w:rPr>
      <w:fldChar w:fldCharType="begin"/>
    </w:r>
    <w:r w:rsidR="000376D8" w:rsidRPr="00CC4788">
      <w:rPr>
        <w:rFonts w:ascii="Arial" w:hAnsi="Arial" w:cs="Arial"/>
        <w:b/>
        <w:sz w:val="28"/>
        <w:lang w:val="en-US"/>
      </w:rPr>
      <w:instrText xml:space="preserve"> PAGE </w:instrText>
    </w:r>
    <w:r w:rsidR="000376D8" w:rsidRPr="00CC4788">
      <w:rPr>
        <w:rFonts w:ascii="Arial" w:hAnsi="Arial" w:cs="Arial"/>
        <w:b/>
        <w:sz w:val="28"/>
      </w:rPr>
      <w:fldChar w:fldCharType="separate"/>
    </w:r>
    <w:r w:rsidR="004564CB">
      <w:rPr>
        <w:rFonts w:ascii="Arial" w:hAnsi="Arial" w:cs="Arial"/>
        <w:b/>
        <w:noProof/>
        <w:sz w:val="28"/>
        <w:lang w:val="en-US"/>
      </w:rPr>
      <w:t>14</w:t>
    </w:r>
    <w:r w:rsidR="000376D8" w:rsidRPr="00CC4788">
      <w:rPr>
        <w:rFonts w:ascii="Arial" w:hAnsi="Arial" w:cs="Arial"/>
        <w:sz w:val="28"/>
        <w:lang w:val="es-ES_tradnl"/>
      </w:rPr>
      <w:fldChar w:fldCharType="end"/>
    </w:r>
    <w:r w:rsidR="000376D8" w:rsidRPr="00CC4788">
      <w:rPr>
        <w:rFonts w:ascii="Arial" w:hAnsi="Arial" w:cs="Arial"/>
        <w:b/>
        <w:sz w:val="28"/>
        <w:lang w:val="en-US"/>
      </w:rPr>
      <w:t xml:space="preserve"> </w:t>
    </w:r>
    <w:r w:rsidR="000376D8">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6D8" w:rsidRPr="00CC4788" w:rsidRDefault="000376D8"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564CB">
      <w:rPr>
        <w:rFonts w:ascii="Arial" w:hAnsi="Arial" w:cs="Arial"/>
        <w:b/>
        <w:noProof/>
        <w:sz w:val="28"/>
        <w:lang w:val="en-US"/>
      </w:rPr>
      <w:t>15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45CC2">
      <w:rPr>
        <w:rFonts w:ascii="Arial" w:hAnsi="Arial" w:cs="Arial"/>
        <w:b/>
        <w:sz w:val="28"/>
        <w:lang w:val="en-US"/>
      </w:rPr>
      <w:t>101</w:t>
    </w:r>
    <w:r>
      <w:rPr>
        <w:rFonts w:ascii="Arial" w:hAnsi="Arial" w:cs="Arial"/>
        <w:b/>
        <w:sz w:val="28"/>
        <w:lang w:val="en-US"/>
      </w:rPr>
      <w:t>/201</w:t>
    </w:r>
    <w:r w:rsidR="00045CC2">
      <w:rPr>
        <w:rFonts w:ascii="Arial" w:hAnsi="Arial" w:cs="Arial"/>
        <w:b/>
        <w:sz w:val="28"/>
        <w:lang w:val="en-US"/>
      </w:rPr>
      <w:t>7</w:t>
    </w:r>
  </w:p>
  <w:p w:rsidR="000376D8" w:rsidRPr="00CC4788" w:rsidRDefault="000376D8">
    <w:pPr>
      <w:rPr>
        <w:lang w:val="es-ES_trad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203" w:rsidRPr="001A3891" w:rsidRDefault="00FD7203" w:rsidP="00FD7203">
    <w:pPr>
      <w:rPr>
        <w:rFonts w:ascii="Tahoma" w:hAnsi="Tahoma" w:cs="Tahoma"/>
        <w:color w:val="0070C0"/>
        <w:sz w:val="32"/>
        <w:szCs w:val="28"/>
      </w:rPr>
    </w:pPr>
    <w:r w:rsidRPr="001A3891">
      <w:rPr>
        <w:rFonts w:ascii="Tahoma" w:hAnsi="Tahoma" w:cs="Tahoma"/>
        <w:color w:val="0070C0"/>
        <w:sz w:val="32"/>
        <w:szCs w:val="28"/>
      </w:rPr>
      <w:t>DATOS PERSONALES PROTEGIDOS</w:t>
    </w:r>
  </w:p>
  <w:p w:rsidR="00FD7203" w:rsidRPr="001A3891" w:rsidRDefault="00FD7203" w:rsidP="00FD7203">
    <w:pPr>
      <w:rPr>
        <w:rFonts w:ascii="Tahoma" w:hAnsi="Tahoma" w:cs="Tahoma"/>
        <w:color w:val="0070C0"/>
        <w:sz w:val="32"/>
        <w:szCs w:val="28"/>
      </w:rPr>
    </w:pPr>
    <w:r w:rsidRPr="001A3891">
      <w:rPr>
        <w:rFonts w:ascii="Tahoma" w:hAnsi="Tahoma" w:cs="Tahoma"/>
        <w:color w:val="0070C0"/>
        <w:sz w:val="32"/>
        <w:szCs w:val="28"/>
      </w:rPr>
      <w:t>POR EL ARTÍCULO 116 DE LA LGTAIP</w:t>
    </w:r>
  </w:p>
  <w:p w:rsidR="00FD7203" w:rsidRPr="001A3891" w:rsidRDefault="00FD7203" w:rsidP="00FD7203">
    <w:pPr>
      <w:rPr>
        <w:rFonts w:ascii="Tahoma" w:hAnsi="Tahoma" w:cs="Tahoma"/>
        <w:color w:val="0070C0"/>
        <w:sz w:val="32"/>
        <w:szCs w:val="28"/>
      </w:rPr>
    </w:pPr>
    <w:r w:rsidRPr="001A3891">
      <w:rPr>
        <w:rFonts w:ascii="Tahoma" w:hAnsi="Tahoma" w:cs="Tahoma"/>
        <w:color w:val="0070C0"/>
        <w:sz w:val="32"/>
        <w:szCs w:val="28"/>
      </w:rPr>
      <w:t>Y ARTÍCULO 56 DE LA LTAIPEO</w:t>
    </w:r>
  </w:p>
  <w:p w:rsidR="00FD7203" w:rsidRDefault="00FD720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E8E04B9"/>
    <w:multiLevelType w:val="hybridMultilevel"/>
    <w:tmpl w:val="E82C68F6"/>
    <w:lvl w:ilvl="0" w:tplc="A20E645E">
      <w:start w:val="1"/>
      <w:numFmt w:val="upperRoman"/>
      <w:lvlText w:val="%1."/>
      <w:lvlJc w:val="left"/>
      <w:pPr>
        <w:ind w:left="1080" w:hanging="720"/>
      </w:pPr>
      <w:rPr>
        <w:rFonts w:ascii="Arial" w:hAnsi="Arial" w:cs="Arial" w:hint="default"/>
        <w:sz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6">
    <w:nsid w:val="1F820913"/>
    <w:multiLevelType w:val="hybridMultilevel"/>
    <w:tmpl w:val="F8A8F1BC"/>
    <w:lvl w:ilvl="0" w:tplc="78BE81B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1BE7790"/>
    <w:multiLevelType w:val="hybridMultilevel"/>
    <w:tmpl w:val="DEAE412E"/>
    <w:lvl w:ilvl="0" w:tplc="0D26AF54">
      <w:start w:val="1"/>
      <w:numFmt w:val="upperRoman"/>
      <w:lvlText w:val="%1."/>
      <w:lvlJc w:val="left"/>
      <w:pPr>
        <w:ind w:left="1571" w:hanging="72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8">
    <w:nsid w:val="36947847"/>
    <w:multiLevelType w:val="hybridMultilevel"/>
    <w:tmpl w:val="3E580B0A"/>
    <w:lvl w:ilvl="0" w:tplc="F3E64688">
      <w:start w:val="1"/>
      <w:numFmt w:val="upperRoman"/>
      <w:lvlText w:val="%1."/>
      <w:lvlJc w:val="left"/>
      <w:pPr>
        <w:ind w:left="1571" w:hanging="72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43FC52DC"/>
    <w:multiLevelType w:val="hybridMultilevel"/>
    <w:tmpl w:val="1212B1E4"/>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nsid w:val="4EBF4CAE"/>
    <w:multiLevelType w:val="hybridMultilevel"/>
    <w:tmpl w:val="228EF404"/>
    <w:lvl w:ilvl="0" w:tplc="3A040C2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2A67F45"/>
    <w:multiLevelType w:val="hybridMultilevel"/>
    <w:tmpl w:val="091CF5AA"/>
    <w:lvl w:ilvl="0" w:tplc="9F74CFB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9AB41B2"/>
    <w:multiLevelType w:val="hybridMultilevel"/>
    <w:tmpl w:val="47482270"/>
    <w:lvl w:ilvl="0" w:tplc="AFDAE2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4">
    <w:nsid w:val="6795111D"/>
    <w:multiLevelType w:val="hybridMultilevel"/>
    <w:tmpl w:val="C95ED9AE"/>
    <w:lvl w:ilvl="0" w:tplc="9F4E15C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6">
    <w:nsid w:val="6DF51A8C"/>
    <w:multiLevelType w:val="hybridMultilevel"/>
    <w:tmpl w:val="04D81D92"/>
    <w:lvl w:ilvl="0" w:tplc="8B2CB64C">
      <w:start w:val="1"/>
      <w:numFmt w:val="upperRoman"/>
      <w:lvlText w:val="%1."/>
      <w:lvlJc w:val="left"/>
      <w:pPr>
        <w:ind w:left="1571" w:hanging="72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7">
    <w:nsid w:val="724E5F91"/>
    <w:multiLevelType w:val="hybridMultilevel"/>
    <w:tmpl w:val="1DF24112"/>
    <w:lvl w:ilvl="0" w:tplc="8FA4026A">
      <w:start w:val="1"/>
      <w:numFmt w:val="decimal"/>
      <w:lvlText w:val="%1)"/>
      <w:lvlJc w:val="left"/>
      <w:pPr>
        <w:ind w:left="987" w:hanging="4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5"/>
  </w:num>
  <w:num w:numId="2">
    <w:abstractNumId w:val="13"/>
  </w:num>
  <w:num w:numId="3">
    <w:abstractNumId w:val="4"/>
  </w:num>
  <w:num w:numId="4">
    <w:abstractNumId w:val="2"/>
  </w:num>
  <w:num w:numId="5">
    <w:abstractNumId w:val="5"/>
  </w:num>
  <w:num w:numId="6">
    <w:abstractNumId w:val="1"/>
  </w:num>
  <w:num w:numId="7">
    <w:abstractNumId w:val="0"/>
  </w:num>
  <w:num w:numId="8">
    <w:abstractNumId w:val="14"/>
  </w:num>
  <w:num w:numId="9">
    <w:abstractNumId w:val="10"/>
  </w:num>
  <w:num w:numId="10">
    <w:abstractNumId w:val="6"/>
  </w:num>
  <w:num w:numId="11">
    <w:abstractNumId w:val="16"/>
  </w:num>
  <w:num w:numId="12">
    <w:abstractNumId w:val="7"/>
  </w:num>
  <w:num w:numId="13">
    <w:abstractNumId w:val="8"/>
  </w:num>
  <w:num w:numId="14">
    <w:abstractNumId w:val="12"/>
  </w:num>
  <w:num w:numId="15">
    <w:abstractNumId w:val="11"/>
  </w:num>
  <w:num w:numId="16">
    <w:abstractNumId w:val="3"/>
  </w:num>
  <w:num w:numId="17">
    <w:abstractNumId w:val="9"/>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2BB"/>
    <w:rsid w:val="0000052A"/>
    <w:rsid w:val="00000554"/>
    <w:rsid w:val="00000890"/>
    <w:rsid w:val="00002EC3"/>
    <w:rsid w:val="00003238"/>
    <w:rsid w:val="000038A9"/>
    <w:rsid w:val="000045DF"/>
    <w:rsid w:val="00004A37"/>
    <w:rsid w:val="00004A93"/>
    <w:rsid w:val="00006840"/>
    <w:rsid w:val="00006EBC"/>
    <w:rsid w:val="00006FA7"/>
    <w:rsid w:val="0000749C"/>
    <w:rsid w:val="00007ADF"/>
    <w:rsid w:val="00010252"/>
    <w:rsid w:val="000111E7"/>
    <w:rsid w:val="00012AF7"/>
    <w:rsid w:val="00013173"/>
    <w:rsid w:val="00014783"/>
    <w:rsid w:val="00016741"/>
    <w:rsid w:val="00016F37"/>
    <w:rsid w:val="00020043"/>
    <w:rsid w:val="00020308"/>
    <w:rsid w:val="00020C7F"/>
    <w:rsid w:val="00021CBE"/>
    <w:rsid w:val="00021FD9"/>
    <w:rsid w:val="000221EB"/>
    <w:rsid w:val="000245C9"/>
    <w:rsid w:val="00024D09"/>
    <w:rsid w:val="000252CE"/>
    <w:rsid w:val="00027E3C"/>
    <w:rsid w:val="00031383"/>
    <w:rsid w:val="0003139E"/>
    <w:rsid w:val="00031BDF"/>
    <w:rsid w:val="0003235C"/>
    <w:rsid w:val="00032E9A"/>
    <w:rsid w:val="00033970"/>
    <w:rsid w:val="00034305"/>
    <w:rsid w:val="0003596A"/>
    <w:rsid w:val="000363F3"/>
    <w:rsid w:val="000368D6"/>
    <w:rsid w:val="000376D8"/>
    <w:rsid w:val="00037B08"/>
    <w:rsid w:val="0004075E"/>
    <w:rsid w:val="000409AA"/>
    <w:rsid w:val="00040BED"/>
    <w:rsid w:val="0004107F"/>
    <w:rsid w:val="00041924"/>
    <w:rsid w:val="0004209E"/>
    <w:rsid w:val="00042F8D"/>
    <w:rsid w:val="000442F4"/>
    <w:rsid w:val="00044AC7"/>
    <w:rsid w:val="00044EAF"/>
    <w:rsid w:val="0004548C"/>
    <w:rsid w:val="00045CC2"/>
    <w:rsid w:val="00047D7F"/>
    <w:rsid w:val="00047EAD"/>
    <w:rsid w:val="00050A1C"/>
    <w:rsid w:val="00050B8C"/>
    <w:rsid w:val="0005190C"/>
    <w:rsid w:val="00052271"/>
    <w:rsid w:val="00053680"/>
    <w:rsid w:val="000538FE"/>
    <w:rsid w:val="00054060"/>
    <w:rsid w:val="000549A1"/>
    <w:rsid w:val="000557C8"/>
    <w:rsid w:val="00056A5A"/>
    <w:rsid w:val="00056AC0"/>
    <w:rsid w:val="00056AF9"/>
    <w:rsid w:val="00056BFA"/>
    <w:rsid w:val="000571D0"/>
    <w:rsid w:val="00060467"/>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80584"/>
    <w:rsid w:val="000810F8"/>
    <w:rsid w:val="00081A52"/>
    <w:rsid w:val="0008218F"/>
    <w:rsid w:val="00083868"/>
    <w:rsid w:val="00083FA3"/>
    <w:rsid w:val="00085C41"/>
    <w:rsid w:val="000860B9"/>
    <w:rsid w:val="000864F0"/>
    <w:rsid w:val="00086952"/>
    <w:rsid w:val="00090AED"/>
    <w:rsid w:val="00091464"/>
    <w:rsid w:val="00091CA5"/>
    <w:rsid w:val="00091CF1"/>
    <w:rsid w:val="00091E44"/>
    <w:rsid w:val="0009226D"/>
    <w:rsid w:val="000926F1"/>
    <w:rsid w:val="0009663A"/>
    <w:rsid w:val="000967AD"/>
    <w:rsid w:val="0009694F"/>
    <w:rsid w:val="00096EEB"/>
    <w:rsid w:val="000970DA"/>
    <w:rsid w:val="000A01B9"/>
    <w:rsid w:val="000A16E3"/>
    <w:rsid w:val="000A2936"/>
    <w:rsid w:val="000A29D8"/>
    <w:rsid w:val="000A2A72"/>
    <w:rsid w:val="000A3778"/>
    <w:rsid w:val="000A4C8E"/>
    <w:rsid w:val="000A4CE0"/>
    <w:rsid w:val="000A5355"/>
    <w:rsid w:val="000A60D3"/>
    <w:rsid w:val="000A7122"/>
    <w:rsid w:val="000A7B12"/>
    <w:rsid w:val="000B2FA0"/>
    <w:rsid w:val="000B314C"/>
    <w:rsid w:val="000B398C"/>
    <w:rsid w:val="000B4EF2"/>
    <w:rsid w:val="000B6603"/>
    <w:rsid w:val="000B7936"/>
    <w:rsid w:val="000B7FD5"/>
    <w:rsid w:val="000C1429"/>
    <w:rsid w:val="000C2B35"/>
    <w:rsid w:val="000C5C1F"/>
    <w:rsid w:val="000C6C2C"/>
    <w:rsid w:val="000C7528"/>
    <w:rsid w:val="000D0CA1"/>
    <w:rsid w:val="000D0E26"/>
    <w:rsid w:val="000D1A0F"/>
    <w:rsid w:val="000D2093"/>
    <w:rsid w:val="000D2F19"/>
    <w:rsid w:val="000D3CE6"/>
    <w:rsid w:val="000D684A"/>
    <w:rsid w:val="000D752B"/>
    <w:rsid w:val="000D7AC5"/>
    <w:rsid w:val="000E0584"/>
    <w:rsid w:val="000E0B1C"/>
    <w:rsid w:val="000E1977"/>
    <w:rsid w:val="000E1F69"/>
    <w:rsid w:val="000E2E62"/>
    <w:rsid w:val="000E2E9E"/>
    <w:rsid w:val="000E6149"/>
    <w:rsid w:val="000E69A0"/>
    <w:rsid w:val="000E69D0"/>
    <w:rsid w:val="000E7BD6"/>
    <w:rsid w:val="000F06B4"/>
    <w:rsid w:val="000F0E75"/>
    <w:rsid w:val="000F172A"/>
    <w:rsid w:val="000F2F6E"/>
    <w:rsid w:val="000F3C83"/>
    <w:rsid w:val="000F402E"/>
    <w:rsid w:val="000F4DF7"/>
    <w:rsid w:val="000F547C"/>
    <w:rsid w:val="000F7A94"/>
    <w:rsid w:val="000F7C83"/>
    <w:rsid w:val="000F7CDD"/>
    <w:rsid w:val="000F7DFD"/>
    <w:rsid w:val="0010041E"/>
    <w:rsid w:val="0010351A"/>
    <w:rsid w:val="00103906"/>
    <w:rsid w:val="0010413C"/>
    <w:rsid w:val="00105CEA"/>
    <w:rsid w:val="001075B5"/>
    <w:rsid w:val="00107FB6"/>
    <w:rsid w:val="00111401"/>
    <w:rsid w:val="00111700"/>
    <w:rsid w:val="00111716"/>
    <w:rsid w:val="00112688"/>
    <w:rsid w:val="001140A2"/>
    <w:rsid w:val="00114C98"/>
    <w:rsid w:val="00115F08"/>
    <w:rsid w:val="00116AD9"/>
    <w:rsid w:val="0011715F"/>
    <w:rsid w:val="001176C3"/>
    <w:rsid w:val="0012103E"/>
    <w:rsid w:val="00124B04"/>
    <w:rsid w:val="00125DF0"/>
    <w:rsid w:val="00127456"/>
    <w:rsid w:val="00127937"/>
    <w:rsid w:val="00127DBC"/>
    <w:rsid w:val="001306B9"/>
    <w:rsid w:val="00130963"/>
    <w:rsid w:val="00130EE1"/>
    <w:rsid w:val="001310CA"/>
    <w:rsid w:val="001319DA"/>
    <w:rsid w:val="001321B9"/>
    <w:rsid w:val="00132836"/>
    <w:rsid w:val="00133038"/>
    <w:rsid w:val="0013336B"/>
    <w:rsid w:val="00134A34"/>
    <w:rsid w:val="00136090"/>
    <w:rsid w:val="00136F7C"/>
    <w:rsid w:val="00140E99"/>
    <w:rsid w:val="0014221B"/>
    <w:rsid w:val="001428E1"/>
    <w:rsid w:val="0014293B"/>
    <w:rsid w:val="00143904"/>
    <w:rsid w:val="00143A67"/>
    <w:rsid w:val="00143FC3"/>
    <w:rsid w:val="00144613"/>
    <w:rsid w:val="0014486B"/>
    <w:rsid w:val="001456BE"/>
    <w:rsid w:val="00147870"/>
    <w:rsid w:val="001479B3"/>
    <w:rsid w:val="00150338"/>
    <w:rsid w:val="001520A9"/>
    <w:rsid w:val="00152FA5"/>
    <w:rsid w:val="00154035"/>
    <w:rsid w:val="00155242"/>
    <w:rsid w:val="00156809"/>
    <w:rsid w:val="001573D1"/>
    <w:rsid w:val="00160744"/>
    <w:rsid w:val="00161AA7"/>
    <w:rsid w:val="00161BE8"/>
    <w:rsid w:val="00162A29"/>
    <w:rsid w:val="00162A73"/>
    <w:rsid w:val="00163003"/>
    <w:rsid w:val="00163188"/>
    <w:rsid w:val="00164948"/>
    <w:rsid w:val="00165602"/>
    <w:rsid w:val="00165B0A"/>
    <w:rsid w:val="001661CB"/>
    <w:rsid w:val="00166619"/>
    <w:rsid w:val="0017017A"/>
    <w:rsid w:val="0017119D"/>
    <w:rsid w:val="001728AE"/>
    <w:rsid w:val="001742B9"/>
    <w:rsid w:val="00174928"/>
    <w:rsid w:val="00174BDE"/>
    <w:rsid w:val="001769EE"/>
    <w:rsid w:val="00181C3D"/>
    <w:rsid w:val="00181E12"/>
    <w:rsid w:val="00182097"/>
    <w:rsid w:val="001822A0"/>
    <w:rsid w:val="00182D6E"/>
    <w:rsid w:val="00182DD7"/>
    <w:rsid w:val="00185269"/>
    <w:rsid w:val="0018528F"/>
    <w:rsid w:val="00187BF4"/>
    <w:rsid w:val="0019001B"/>
    <w:rsid w:val="00190292"/>
    <w:rsid w:val="00190598"/>
    <w:rsid w:val="0019198E"/>
    <w:rsid w:val="001929BD"/>
    <w:rsid w:val="001933DB"/>
    <w:rsid w:val="0019385F"/>
    <w:rsid w:val="00194339"/>
    <w:rsid w:val="0019445D"/>
    <w:rsid w:val="00194F46"/>
    <w:rsid w:val="00195343"/>
    <w:rsid w:val="00195BE9"/>
    <w:rsid w:val="00196003"/>
    <w:rsid w:val="00196AE3"/>
    <w:rsid w:val="00196FA4"/>
    <w:rsid w:val="00197C30"/>
    <w:rsid w:val="001A0408"/>
    <w:rsid w:val="001A0EB3"/>
    <w:rsid w:val="001A230B"/>
    <w:rsid w:val="001A26B5"/>
    <w:rsid w:val="001A289F"/>
    <w:rsid w:val="001A2BAD"/>
    <w:rsid w:val="001A2E13"/>
    <w:rsid w:val="001A613C"/>
    <w:rsid w:val="001A7E83"/>
    <w:rsid w:val="001B0137"/>
    <w:rsid w:val="001B08A3"/>
    <w:rsid w:val="001B08DE"/>
    <w:rsid w:val="001B1089"/>
    <w:rsid w:val="001B1F76"/>
    <w:rsid w:val="001B2B46"/>
    <w:rsid w:val="001B2C6E"/>
    <w:rsid w:val="001B47CE"/>
    <w:rsid w:val="001B5030"/>
    <w:rsid w:val="001B5975"/>
    <w:rsid w:val="001B5D21"/>
    <w:rsid w:val="001B6A7B"/>
    <w:rsid w:val="001B7033"/>
    <w:rsid w:val="001B7203"/>
    <w:rsid w:val="001C0BE4"/>
    <w:rsid w:val="001C2EAC"/>
    <w:rsid w:val="001C429D"/>
    <w:rsid w:val="001C4533"/>
    <w:rsid w:val="001C511F"/>
    <w:rsid w:val="001C5BEA"/>
    <w:rsid w:val="001C65AC"/>
    <w:rsid w:val="001C6E47"/>
    <w:rsid w:val="001C7282"/>
    <w:rsid w:val="001D07E9"/>
    <w:rsid w:val="001D08D1"/>
    <w:rsid w:val="001D2022"/>
    <w:rsid w:val="001D21E5"/>
    <w:rsid w:val="001D2585"/>
    <w:rsid w:val="001D3A65"/>
    <w:rsid w:val="001D46B8"/>
    <w:rsid w:val="001D4BA3"/>
    <w:rsid w:val="001D5BE1"/>
    <w:rsid w:val="001E1F9F"/>
    <w:rsid w:val="001E2466"/>
    <w:rsid w:val="001E3376"/>
    <w:rsid w:val="001E39B7"/>
    <w:rsid w:val="001E3B75"/>
    <w:rsid w:val="001E48B8"/>
    <w:rsid w:val="001E4C9C"/>
    <w:rsid w:val="001E53C4"/>
    <w:rsid w:val="001E55F4"/>
    <w:rsid w:val="001E5D31"/>
    <w:rsid w:val="001E5E6E"/>
    <w:rsid w:val="001E65CD"/>
    <w:rsid w:val="001E66AE"/>
    <w:rsid w:val="001E72CD"/>
    <w:rsid w:val="001F014F"/>
    <w:rsid w:val="001F0AD3"/>
    <w:rsid w:val="001F0EBB"/>
    <w:rsid w:val="001F14BB"/>
    <w:rsid w:val="001F2426"/>
    <w:rsid w:val="001F2CDF"/>
    <w:rsid w:val="001F2F05"/>
    <w:rsid w:val="001F4235"/>
    <w:rsid w:val="001F4A05"/>
    <w:rsid w:val="001F53CA"/>
    <w:rsid w:val="001F63FF"/>
    <w:rsid w:val="001F6CBE"/>
    <w:rsid w:val="001F6D14"/>
    <w:rsid w:val="001F7643"/>
    <w:rsid w:val="00200672"/>
    <w:rsid w:val="002007D2"/>
    <w:rsid w:val="00201786"/>
    <w:rsid w:val="00201DB4"/>
    <w:rsid w:val="00202344"/>
    <w:rsid w:val="002047DF"/>
    <w:rsid w:val="00204BB1"/>
    <w:rsid w:val="002052E2"/>
    <w:rsid w:val="00205786"/>
    <w:rsid w:val="00207D7E"/>
    <w:rsid w:val="00210262"/>
    <w:rsid w:val="00210A5F"/>
    <w:rsid w:val="00210CDB"/>
    <w:rsid w:val="00210E8B"/>
    <w:rsid w:val="002118C5"/>
    <w:rsid w:val="00211F20"/>
    <w:rsid w:val="002124A3"/>
    <w:rsid w:val="00212678"/>
    <w:rsid w:val="00212B3D"/>
    <w:rsid w:val="00214464"/>
    <w:rsid w:val="00214708"/>
    <w:rsid w:val="002156C1"/>
    <w:rsid w:val="00217528"/>
    <w:rsid w:val="002176C6"/>
    <w:rsid w:val="0022085C"/>
    <w:rsid w:val="0022144E"/>
    <w:rsid w:val="0022158F"/>
    <w:rsid w:val="00221BAB"/>
    <w:rsid w:val="00224E35"/>
    <w:rsid w:val="00225028"/>
    <w:rsid w:val="00225AC2"/>
    <w:rsid w:val="0022752B"/>
    <w:rsid w:val="00230F7A"/>
    <w:rsid w:val="002310D5"/>
    <w:rsid w:val="002316C1"/>
    <w:rsid w:val="002323AB"/>
    <w:rsid w:val="00232697"/>
    <w:rsid w:val="002329D9"/>
    <w:rsid w:val="00233DDE"/>
    <w:rsid w:val="00233F89"/>
    <w:rsid w:val="0023407F"/>
    <w:rsid w:val="0024126C"/>
    <w:rsid w:val="002414F6"/>
    <w:rsid w:val="00242A5B"/>
    <w:rsid w:val="00244653"/>
    <w:rsid w:val="00244A1A"/>
    <w:rsid w:val="00244E33"/>
    <w:rsid w:val="00244FB4"/>
    <w:rsid w:val="00245029"/>
    <w:rsid w:val="002457ED"/>
    <w:rsid w:val="002467CD"/>
    <w:rsid w:val="0025019E"/>
    <w:rsid w:val="00251684"/>
    <w:rsid w:val="0025189C"/>
    <w:rsid w:val="00251BF8"/>
    <w:rsid w:val="00251E60"/>
    <w:rsid w:val="00252101"/>
    <w:rsid w:val="002523D8"/>
    <w:rsid w:val="00252BF6"/>
    <w:rsid w:val="00252E4B"/>
    <w:rsid w:val="00253436"/>
    <w:rsid w:val="00253599"/>
    <w:rsid w:val="00253980"/>
    <w:rsid w:val="00254743"/>
    <w:rsid w:val="00255F16"/>
    <w:rsid w:val="002562A6"/>
    <w:rsid w:val="00260FD8"/>
    <w:rsid w:val="00261F47"/>
    <w:rsid w:val="00263270"/>
    <w:rsid w:val="00263B43"/>
    <w:rsid w:val="00263D08"/>
    <w:rsid w:val="00265AD0"/>
    <w:rsid w:val="002663F4"/>
    <w:rsid w:val="0026705A"/>
    <w:rsid w:val="00267901"/>
    <w:rsid w:val="00267921"/>
    <w:rsid w:val="002726B3"/>
    <w:rsid w:val="002736D1"/>
    <w:rsid w:val="002750A8"/>
    <w:rsid w:val="0027763C"/>
    <w:rsid w:val="00277A8B"/>
    <w:rsid w:val="00277B57"/>
    <w:rsid w:val="00281158"/>
    <w:rsid w:val="002811C3"/>
    <w:rsid w:val="00281246"/>
    <w:rsid w:val="00281435"/>
    <w:rsid w:val="00282172"/>
    <w:rsid w:val="00282300"/>
    <w:rsid w:val="00283EA9"/>
    <w:rsid w:val="00285E81"/>
    <w:rsid w:val="00286483"/>
    <w:rsid w:val="0028659A"/>
    <w:rsid w:val="00290013"/>
    <w:rsid w:val="00291EE6"/>
    <w:rsid w:val="00292841"/>
    <w:rsid w:val="002930D3"/>
    <w:rsid w:val="00293270"/>
    <w:rsid w:val="002955B2"/>
    <w:rsid w:val="002957EE"/>
    <w:rsid w:val="002963FC"/>
    <w:rsid w:val="00296F46"/>
    <w:rsid w:val="00297889"/>
    <w:rsid w:val="002A03D7"/>
    <w:rsid w:val="002A0A6F"/>
    <w:rsid w:val="002A199E"/>
    <w:rsid w:val="002A1C28"/>
    <w:rsid w:val="002A2373"/>
    <w:rsid w:val="002A28C7"/>
    <w:rsid w:val="002A2E41"/>
    <w:rsid w:val="002A485F"/>
    <w:rsid w:val="002A52CE"/>
    <w:rsid w:val="002A7520"/>
    <w:rsid w:val="002A7AB3"/>
    <w:rsid w:val="002B2E66"/>
    <w:rsid w:val="002B3A63"/>
    <w:rsid w:val="002B3B8E"/>
    <w:rsid w:val="002B5B2A"/>
    <w:rsid w:val="002C05B2"/>
    <w:rsid w:val="002C1889"/>
    <w:rsid w:val="002C2291"/>
    <w:rsid w:val="002C2B64"/>
    <w:rsid w:val="002C4078"/>
    <w:rsid w:val="002C443E"/>
    <w:rsid w:val="002C48D4"/>
    <w:rsid w:val="002C5BCB"/>
    <w:rsid w:val="002C5DEC"/>
    <w:rsid w:val="002C65F8"/>
    <w:rsid w:val="002C6C52"/>
    <w:rsid w:val="002D0049"/>
    <w:rsid w:val="002D0634"/>
    <w:rsid w:val="002D0C06"/>
    <w:rsid w:val="002D0C96"/>
    <w:rsid w:val="002D2928"/>
    <w:rsid w:val="002D4FB4"/>
    <w:rsid w:val="002D51B8"/>
    <w:rsid w:val="002D571F"/>
    <w:rsid w:val="002D58C8"/>
    <w:rsid w:val="002D605B"/>
    <w:rsid w:val="002D6301"/>
    <w:rsid w:val="002D643E"/>
    <w:rsid w:val="002D6887"/>
    <w:rsid w:val="002D6AB7"/>
    <w:rsid w:val="002D7764"/>
    <w:rsid w:val="002D7D7F"/>
    <w:rsid w:val="002E0D21"/>
    <w:rsid w:val="002E1217"/>
    <w:rsid w:val="002E1B65"/>
    <w:rsid w:val="002E728C"/>
    <w:rsid w:val="002E77B4"/>
    <w:rsid w:val="002F15B5"/>
    <w:rsid w:val="002F2022"/>
    <w:rsid w:val="002F3121"/>
    <w:rsid w:val="002F5DAF"/>
    <w:rsid w:val="002F7330"/>
    <w:rsid w:val="002F77A0"/>
    <w:rsid w:val="003001FC"/>
    <w:rsid w:val="00300678"/>
    <w:rsid w:val="00300FD4"/>
    <w:rsid w:val="00304939"/>
    <w:rsid w:val="00304AD8"/>
    <w:rsid w:val="003059A2"/>
    <w:rsid w:val="00305ACE"/>
    <w:rsid w:val="003066EA"/>
    <w:rsid w:val="00306CC8"/>
    <w:rsid w:val="00307A22"/>
    <w:rsid w:val="0031076C"/>
    <w:rsid w:val="00310CB8"/>
    <w:rsid w:val="0031194F"/>
    <w:rsid w:val="003120FB"/>
    <w:rsid w:val="0031273C"/>
    <w:rsid w:val="003145BC"/>
    <w:rsid w:val="003147F3"/>
    <w:rsid w:val="00314908"/>
    <w:rsid w:val="00315232"/>
    <w:rsid w:val="003160BD"/>
    <w:rsid w:val="003168CD"/>
    <w:rsid w:val="0031693C"/>
    <w:rsid w:val="00316FF8"/>
    <w:rsid w:val="00317477"/>
    <w:rsid w:val="00320273"/>
    <w:rsid w:val="00320630"/>
    <w:rsid w:val="0032082E"/>
    <w:rsid w:val="00320D2B"/>
    <w:rsid w:val="00321872"/>
    <w:rsid w:val="00321DF3"/>
    <w:rsid w:val="00322EAF"/>
    <w:rsid w:val="00323207"/>
    <w:rsid w:val="00323DCE"/>
    <w:rsid w:val="00324EB0"/>
    <w:rsid w:val="00325A8E"/>
    <w:rsid w:val="0032606C"/>
    <w:rsid w:val="003267CE"/>
    <w:rsid w:val="003267F8"/>
    <w:rsid w:val="003268EB"/>
    <w:rsid w:val="00327E2C"/>
    <w:rsid w:val="0033017B"/>
    <w:rsid w:val="00331281"/>
    <w:rsid w:val="00332179"/>
    <w:rsid w:val="0033381A"/>
    <w:rsid w:val="00333C2A"/>
    <w:rsid w:val="00335C6C"/>
    <w:rsid w:val="00335C82"/>
    <w:rsid w:val="00336F6E"/>
    <w:rsid w:val="00337881"/>
    <w:rsid w:val="003412D0"/>
    <w:rsid w:val="003413D5"/>
    <w:rsid w:val="003425B5"/>
    <w:rsid w:val="003428A3"/>
    <w:rsid w:val="00342FE7"/>
    <w:rsid w:val="00343BEF"/>
    <w:rsid w:val="00343BF2"/>
    <w:rsid w:val="00345283"/>
    <w:rsid w:val="0034657A"/>
    <w:rsid w:val="00347324"/>
    <w:rsid w:val="00350AB5"/>
    <w:rsid w:val="003516F0"/>
    <w:rsid w:val="003519EF"/>
    <w:rsid w:val="00351EC8"/>
    <w:rsid w:val="00352A6A"/>
    <w:rsid w:val="00352B8D"/>
    <w:rsid w:val="003547B1"/>
    <w:rsid w:val="00354FDE"/>
    <w:rsid w:val="00355085"/>
    <w:rsid w:val="00357A5B"/>
    <w:rsid w:val="00360090"/>
    <w:rsid w:val="00360334"/>
    <w:rsid w:val="00360460"/>
    <w:rsid w:val="00360B74"/>
    <w:rsid w:val="00362475"/>
    <w:rsid w:val="003633C7"/>
    <w:rsid w:val="003639CB"/>
    <w:rsid w:val="00363C4E"/>
    <w:rsid w:val="00363E85"/>
    <w:rsid w:val="0036403B"/>
    <w:rsid w:val="003641B2"/>
    <w:rsid w:val="003643D4"/>
    <w:rsid w:val="00364CBD"/>
    <w:rsid w:val="003650A9"/>
    <w:rsid w:val="0036525B"/>
    <w:rsid w:val="0036630A"/>
    <w:rsid w:val="00370243"/>
    <w:rsid w:val="003703F4"/>
    <w:rsid w:val="003713FB"/>
    <w:rsid w:val="0037277B"/>
    <w:rsid w:val="00372958"/>
    <w:rsid w:val="003733E3"/>
    <w:rsid w:val="003758E1"/>
    <w:rsid w:val="00375A15"/>
    <w:rsid w:val="00376644"/>
    <w:rsid w:val="003766AE"/>
    <w:rsid w:val="00376A6B"/>
    <w:rsid w:val="00377277"/>
    <w:rsid w:val="00377B4D"/>
    <w:rsid w:val="00377E54"/>
    <w:rsid w:val="00380071"/>
    <w:rsid w:val="003800D4"/>
    <w:rsid w:val="00380CB3"/>
    <w:rsid w:val="0038194D"/>
    <w:rsid w:val="00382D43"/>
    <w:rsid w:val="00382E9E"/>
    <w:rsid w:val="00384C42"/>
    <w:rsid w:val="00385496"/>
    <w:rsid w:val="00386761"/>
    <w:rsid w:val="0038676C"/>
    <w:rsid w:val="003873A6"/>
    <w:rsid w:val="00387E75"/>
    <w:rsid w:val="00390002"/>
    <w:rsid w:val="00390D09"/>
    <w:rsid w:val="00390DC4"/>
    <w:rsid w:val="00390F20"/>
    <w:rsid w:val="00391869"/>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673"/>
    <w:rsid w:val="003A5879"/>
    <w:rsid w:val="003A5963"/>
    <w:rsid w:val="003A5AC1"/>
    <w:rsid w:val="003A76C8"/>
    <w:rsid w:val="003A7935"/>
    <w:rsid w:val="003A7C4B"/>
    <w:rsid w:val="003B0156"/>
    <w:rsid w:val="003B1FE0"/>
    <w:rsid w:val="003B4060"/>
    <w:rsid w:val="003B43D3"/>
    <w:rsid w:val="003B6829"/>
    <w:rsid w:val="003B68A2"/>
    <w:rsid w:val="003B7573"/>
    <w:rsid w:val="003B7B73"/>
    <w:rsid w:val="003C0374"/>
    <w:rsid w:val="003C09CD"/>
    <w:rsid w:val="003C1439"/>
    <w:rsid w:val="003C1B8B"/>
    <w:rsid w:val="003C32B8"/>
    <w:rsid w:val="003C374C"/>
    <w:rsid w:val="003C379F"/>
    <w:rsid w:val="003C4D13"/>
    <w:rsid w:val="003C5875"/>
    <w:rsid w:val="003C6379"/>
    <w:rsid w:val="003C6CD2"/>
    <w:rsid w:val="003D0330"/>
    <w:rsid w:val="003D0376"/>
    <w:rsid w:val="003D28C2"/>
    <w:rsid w:val="003D2922"/>
    <w:rsid w:val="003D3618"/>
    <w:rsid w:val="003D3B75"/>
    <w:rsid w:val="003D3BB1"/>
    <w:rsid w:val="003D3BCA"/>
    <w:rsid w:val="003D405B"/>
    <w:rsid w:val="003D4D2C"/>
    <w:rsid w:val="003D58D4"/>
    <w:rsid w:val="003D600E"/>
    <w:rsid w:val="003E0EA1"/>
    <w:rsid w:val="003E1283"/>
    <w:rsid w:val="003E1E50"/>
    <w:rsid w:val="003E2E7C"/>
    <w:rsid w:val="003E3602"/>
    <w:rsid w:val="003E4018"/>
    <w:rsid w:val="003E4F35"/>
    <w:rsid w:val="003E537F"/>
    <w:rsid w:val="003E5E33"/>
    <w:rsid w:val="003E6AE7"/>
    <w:rsid w:val="003E7183"/>
    <w:rsid w:val="003F1454"/>
    <w:rsid w:val="003F1781"/>
    <w:rsid w:val="003F1EF0"/>
    <w:rsid w:val="003F2687"/>
    <w:rsid w:val="003F3003"/>
    <w:rsid w:val="003F33CC"/>
    <w:rsid w:val="003F3E00"/>
    <w:rsid w:val="003F465F"/>
    <w:rsid w:val="003F515D"/>
    <w:rsid w:val="003F6F51"/>
    <w:rsid w:val="003F7AA1"/>
    <w:rsid w:val="00400570"/>
    <w:rsid w:val="00400948"/>
    <w:rsid w:val="00400EED"/>
    <w:rsid w:val="00401408"/>
    <w:rsid w:val="00402013"/>
    <w:rsid w:val="00402B5F"/>
    <w:rsid w:val="00402C90"/>
    <w:rsid w:val="004040F6"/>
    <w:rsid w:val="004050E7"/>
    <w:rsid w:val="00406509"/>
    <w:rsid w:val="00407311"/>
    <w:rsid w:val="0040794D"/>
    <w:rsid w:val="004127E7"/>
    <w:rsid w:val="00412BDE"/>
    <w:rsid w:val="004133C8"/>
    <w:rsid w:val="00414081"/>
    <w:rsid w:val="00414C54"/>
    <w:rsid w:val="00414DF7"/>
    <w:rsid w:val="00415B0B"/>
    <w:rsid w:val="004169BE"/>
    <w:rsid w:val="004173A1"/>
    <w:rsid w:val="00420813"/>
    <w:rsid w:val="004210EE"/>
    <w:rsid w:val="00421F3F"/>
    <w:rsid w:val="004228F6"/>
    <w:rsid w:val="00422A55"/>
    <w:rsid w:val="004232E3"/>
    <w:rsid w:val="0042370B"/>
    <w:rsid w:val="00423D77"/>
    <w:rsid w:val="00424069"/>
    <w:rsid w:val="00425566"/>
    <w:rsid w:val="0042621F"/>
    <w:rsid w:val="0043038B"/>
    <w:rsid w:val="00432032"/>
    <w:rsid w:val="00432142"/>
    <w:rsid w:val="004322C8"/>
    <w:rsid w:val="004328BD"/>
    <w:rsid w:val="00432F2F"/>
    <w:rsid w:val="00434408"/>
    <w:rsid w:val="00434575"/>
    <w:rsid w:val="004355F2"/>
    <w:rsid w:val="00435DAC"/>
    <w:rsid w:val="00437BCB"/>
    <w:rsid w:val="00440B80"/>
    <w:rsid w:val="00441715"/>
    <w:rsid w:val="00442B5A"/>
    <w:rsid w:val="00443954"/>
    <w:rsid w:val="0044398E"/>
    <w:rsid w:val="00443A5B"/>
    <w:rsid w:val="0044522F"/>
    <w:rsid w:val="004462B3"/>
    <w:rsid w:val="00446692"/>
    <w:rsid w:val="00447F1D"/>
    <w:rsid w:val="00451219"/>
    <w:rsid w:val="00452313"/>
    <w:rsid w:val="00452FF9"/>
    <w:rsid w:val="0045338B"/>
    <w:rsid w:val="004551D5"/>
    <w:rsid w:val="00455212"/>
    <w:rsid w:val="004556A5"/>
    <w:rsid w:val="004564CB"/>
    <w:rsid w:val="00456797"/>
    <w:rsid w:val="00460B6C"/>
    <w:rsid w:val="00460F48"/>
    <w:rsid w:val="00461084"/>
    <w:rsid w:val="00463421"/>
    <w:rsid w:val="00463E5F"/>
    <w:rsid w:val="00464420"/>
    <w:rsid w:val="00464548"/>
    <w:rsid w:val="004647E3"/>
    <w:rsid w:val="004648B4"/>
    <w:rsid w:val="00464AE1"/>
    <w:rsid w:val="00464F07"/>
    <w:rsid w:val="00466C76"/>
    <w:rsid w:val="00466C9B"/>
    <w:rsid w:val="0046790D"/>
    <w:rsid w:val="00470A69"/>
    <w:rsid w:val="00470FBB"/>
    <w:rsid w:val="00472472"/>
    <w:rsid w:val="004736D0"/>
    <w:rsid w:val="00473891"/>
    <w:rsid w:val="00473FA1"/>
    <w:rsid w:val="004740F5"/>
    <w:rsid w:val="00477E8E"/>
    <w:rsid w:val="00480CD1"/>
    <w:rsid w:val="00481181"/>
    <w:rsid w:val="00482BCF"/>
    <w:rsid w:val="00484BB9"/>
    <w:rsid w:val="00484F40"/>
    <w:rsid w:val="00485E22"/>
    <w:rsid w:val="004865C8"/>
    <w:rsid w:val="004877CB"/>
    <w:rsid w:val="004877E1"/>
    <w:rsid w:val="00487D74"/>
    <w:rsid w:val="0049045F"/>
    <w:rsid w:val="004904DD"/>
    <w:rsid w:val="00491B62"/>
    <w:rsid w:val="00493A9D"/>
    <w:rsid w:val="00494131"/>
    <w:rsid w:val="00494C81"/>
    <w:rsid w:val="004952F9"/>
    <w:rsid w:val="004960F4"/>
    <w:rsid w:val="004964EC"/>
    <w:rsid w:val="00496D0B"/>
    <w:rsid w:val="0049736F"/>
    <w:rsid w:val="00497F01"/>
    <w:rsid w:val="004A0534"/>
    <w:rsid w:val="004A0FA6"/>
    <w:rsid w:val="004A1AB7"/>
    <w:rsid w:val="004A214E"/>
    <w:rsid w:val="004A263D"/>
    <w:rsid w:val="004A2D45"/>
    <w:rsid w:val="004A2F74"/>
    <w:rsid w:val="004A32A5"/>
    <w:rsid w:val="004A367F"/>
    <w:rsid w:val="004A3E75"/>
    <w:rsid w:val="004A5DEF"/>
    <w:rsid w:val="004A61E0"/>
    <w:rsid w:val="004A6B42"/>
    <w:rsid w:val="004A6B4F"/>
    <w:rsid w:val="004A79AA"/>
    <w:rsid w:val="004B23BC"/>
    <w:rsid w:val="004B29AC"/>
    <w:rsid w:val="004B4692"/>
    <w:rsid w:val="004B690B"/>
    <w:rsid w:val="004B7E34"/>
    <w:rsid w:val="004C20B6"/>
    <w:rsid w:val="004C2D80"/>
    <w:rsid w:val="004C5BC5"/>
    <w:rsid w:val="004C6FA4"/>
    <w:rsid w:val="004C7D29"/>
    <w:rsid w:val="004D085E"/>
    <w:rsid w:val="004D0C5D"/>
    <w:rsid w:val="004D1956"/>
    <w:rsid w:val="004D32E5"/>
    <w:rsid w:val="004D3766"/>
    <w:rsid w:val="004D39C7"/>
    <w:rsid w:val="004D76D8"/>
    <w:rsid w:val="004D7C34"/>
    <w:rsid w:val="004E17C7"/>
    <w:rsid w:val="004E1D41"/>
    <w:rsid w:val="004E2501"/>
    <w:rsid w:val="004E5068"/>
    <w:rsid w:val="004E5D8D"/>
    <w:rsid w:val="004E7EA7"/>
    <w:rsid w:val="004F08E9"/>
    <w:rsid w:val="004F0A97"/>
    <w:rsid w:val="004F20D7"/>
    <w:rsid w:val="004F2748"/>
    <w:rsid w:val="004F3131"/>
    <w:rsid w:val="004F335B"/>
    <w:rsid w:val="004F4D4C"/>
    <w:rsid w:val="004F6D3F"/>
    <w:rsid w:val="004F77BF"/>
    <w:rsid w:val="0050026E"/>
    <w:rsid w:val="005004EC"/>
    <w:rsid w:val="00500713"/>
    <w:rsid w:val="00501BF7"/>
    <w:rsid w:val="005022A6"/>
    <w:rsid w:val="0050260C"/>
    <w:rsid w:val="00502939"/>
    <w:rsid w:val="00502A51"/>
    <w:rsid w:val="00505266"/>
    <w:rsid w:val="005104A1"/>
    <w:rsid w:val="00511AEE"/>
    <w:rsid w:val="00512324"/>
    <w:rsid w:val="005126C4"/>
    <w:rsid w:val="00513132"/>
    <w:rsid w:val="005136C7"/>
    <w:rsid w:val="00515C43"/>
    <w:rsid w:val="00516392"/>
    <w:rsid w:val="00516E85"/>
    <w:rsid w:val="00516F23"/>
    <w:rsid w:val="00520954"/>
    <w:rsid w:val="00522E65"/>
    <w:rsid w:val="00523AA9"/>
    <w:rsid w:val="00523BBC"/>
    <w:rsid w:val="00524272"/>
    <w:rsid w:val="0052490B"/>
    <w:rsid w:val="005253C6"/>
    <w:rsid w:val="005258E9"/>
    <w:rsid w:val="00525D2A"/>
    <w:rsid w:val="005269F7"/>
    <w:rsid w:val="00526E27"/>
    <w:rsid w:val="00527117"/>
    <w:rsid w:val="00527204"/>
    <w:rsid w:val="0052743F"/>
    <w:rsid w:val="00527D41"/>
    <w:rsid w:val="0053037A"/>
    <w:rsid w:val="00531D3F"/>
    <w:rsid w:val="0053215A"/>
    <w:rsid w:val="00532CF8"/>
    <w:rsid w:val="00533C85"/>
    <w:rsid w:val="00533DAB"/>
    <w:rsid w:val="0053413C"/>
    <w:rsid w:val="00535712"/>
    <w:rsid w:val="00535DF0"/>
    <w:rsid w:val="005364AE"/>
    <w:rsid w:val="005408CC"/>
    <w:rsid w:val="00540B31"/>
    <w:rsid w:val="0054246D"/>
    <w:rsid w:val="00542C85"/>
    <w:rsid w:val="00544622"/>
    <w:rsid w:val="00546FBC"/>
    <w:rsid w:val="00547AD5"/>
    <w:rsid w:val="00547E3A"/>
    <w:rsid w:val="005506CF"/>
    <w:rsid w:val="00551A96"/>
    <w:rsid w:val="00551ABD"/>
    <w:rsid w:val="00553904"/>
    <w:rsid w:val="0055486E"/>
    <w:rsid w:val="005553C0"/>
    <w:rsid w:val="0055639F"/>
    <w:rsid w:val="0055693E"/>
    <w:rsid w:val="00557E61"/>
    <w:rsid w:val="00557F7C"/>
    <w:rsid w:val="005641E4"/>
    <w:rsid w:val="00564805"/>
    <w:rsid w:val="00564B2C"/>
    <w:rsid w:val="0056574E"/>
    <w:rsid w:val="00567D05"/>
    <w:rsid w:val="00570485"/>
    <w:rsid w:val="00571381"/>
    <w:rsid w:val="005715D2"/>
    <w:rsid w:val="005717DB"/>
    <w:rsid w:val="00573E61"/>
    <w:rsid w:val="005752D4"/>
    <w:rsid w:val="0057539F"/>
    <w:rsid w:val="00575F0F"/>
    <w:rsid w:val="00576956"/>
    <w:rsid w:val="005772D3"/>
    <w:rsid w:val="00577792"/>
    <w:rsid w:val="005777EE"/>
    <w:rsid w:val="00580422"/>
    <w:rsid w:val="005804EA"/>
    <w:rsid w:val="00581D3C"/>
    <w:rsid w:val="005823F1"/>
    <w:rsid w:val="00582EA6"/>
    <w:rsid w:val="00582FEC"/>
    <w:rsid w:val="00583179"/>
    <w:rsid w:val="005832A8"/>
    <w:rsid w:val="005833EB"/>
    <w:rsid w:val="00584500"/>
    <w:rsid w:val="005854BC"/>
    <w:rsid w:val="005859FC"/>
    <w:rsid w:val="00585B05"/>
    <w:rsid w:val="00585C73"/>
    <w:rsid w:val="005867DB"/>
    <w:rsid w:val="005873E4"/>
    <w:rsid w:val="00587D13"/>
    <w:rsid w:val="0059083C"/>
    <w:rsid w:val="00590BF2"/>
    <w:rsid w:val="00592864"/>
    <w:rsid w:val="00592EEA"/>
    <w:rsid w:val="00593392"/>
    <w:rsid w:val="0059409C"/>
    <w:rsid w:val="005944A6"/>
    <w:rsid w:val="00594708"/>
    <w:rsid w:val="005973CC"/>
    <w:rsid w:val="005977B1"/>
    <w:rsid w:val="00597F57"/>
    <w:rsid w:val="005A1297"/>
    <w:rsid w:val="005A1648"/>
    <w:rsid w:val="005A1948"/>
    <w:rsid w:val="005A2B68"/>
    <w:rsid w:val="005A43C7"/>
    <w:rsid w:val="005A4D00"/>
    <w:rsid w:val="005B0078"/>
    <w:rsid w:val="005B00BD"/>
    <w:rsid w:val="005B0BAE"/>
    <w:rsid w:val="005B174E"/>
    <w:rsid w:val="005B48C3"/>
    <w:rsid w:val="005B4C50"/>
    <w:rsid w:val="005B5845"/>
    <w:rsid w:val="005B7517"/>
    <w:rsid w:val="005B76ED"/>
    <w:rsid w:val="005C1E29"/>
    <w:rsid w:val="005C36CC"/>
    <w:rsid w:val="005C4C64"/>
    <w:rsid w:val="005C5A44"/>
    <w:rsid w:val="005C6489"/>
    <w:rsid w:val="005C6641"/>
    <w:rsid w:val="005D0A00"/>
    <w:rsid w:val="005D1AC6"/>
    <w:rsid w:val="005D2865"/>
    <w:rsid w:val="005D2B03"/>
    <w:rsid w:val="005D4F8A"/>
    <w:rsid w:val="005D68F7"/>
    <w:rsid w:val="005D6D95"/>
    <w:rsid w:val="005E0BC5"/>
    <w:rsid w:val="005E0CA9"/>
    <w:rsid w:val="005E3049"/>
    <w:rsid w:val="005E3091"/>
    <w:rsid w:val="005E3374"/>
    <w:rsid w:val="005E3390"/>
    <w:rsid w:val="005E4251"/>
    <w:rsid w:val="005E435D"/>
    <w:rsid w:val="005E4E10"/>
    <w:rsid w:val="005E60A0"/>
    <w:rsid w:val="005E6341"/>
    <w:rsid w:val="005E68D5"/>
    <w:rsid w:val="005E69AA"/>
    <w:rsid w:val="005E73B4"/>
    <w:rsid w:val="005F0655"/>
    <w:rsid w:val="005F14A2"/>
    <w:rsid w:val="005F22CD"/>
    <w:rsid w:val="005F2E7D"/>
    <w:rsid w:val="005F3312"/>
    <w:rsid w:val="005F3D16"/>
    <w:rsid w:val="005F4689"/>
    <w:rsid w:val="005F6134"/>
    <w:rsid w:val="005F63EE"/>
    <w:rsid w:val="005F6694"/>
    <w:rsid w:val="005F784D"/>
    <w:rsid w:val="00600512"/>
    <w:rsid w:val="006028B7"/>
    <w:rsid w:val="00602CB5"/>
    <w:rsid w:val="00602E7B"/>
    <w:rsid w:val="00603BBC"/>
    <w:rsid w:val="006041EF"/>
    <w:rsid w:val="006046A9"/>
    <w:rsid w:val="0060547C"/>
    <w:rsid w:val="00605555"/>
    <w:rsid w:val="00605B97"/>
    <w:rsid w:val="006066F5"/>
    <w:rsid w:val="00606F8F"/>
    <w:rsid w:val="00611BD4"/>
    <w:rsid w:val="00611EEB"/>
    <w:rsid w:val="00611F4B"/>
    <w:rsid w:val="0061365F"/>
    <w:rsid w:val="00613BB0"/>
    <w:rsid w:val="006145C9"/>
    <w:rsid w:val="006149FE"/>
    <w:rsid w:val="00614BC6"/>
    <w:rsid w:val="00616421"/>
    <w:rsid w:val="0061791B"/>
    <w:rsid w:val="00620ACF"/>
    <w:rsid w:val="0062170B"/>
    <w:rsid w:val="00622932"/>
    <w:rsid w:val="00624E42"/>
    <w:rsid w:val="00625282"/>
    <w:rsid w:val="00625644"/>
    <w:rsid w:val="00626195"/>
    <w:rsid w:val="00630050"/>
    <w:rsid w:val="006327B1"/>
    <w:rsid w:val="00632A10"/>
    <w:rsid w:val="00635C61"/>
    <w:rsid w:val="006365F8"/>
    <w:rsid w:val="0063674F"/>
    <w:rsid w:val="00636F46"/>
    <w:rsid w:val="006376E3"/>
    <w:rsid w:val="0063787B"/>
    <w:rsid w:val="00640218"/>
    <w:rsid w:val="0064056F"/>
    <w:rsid w:val="00640E15"/>
    <w:rsid w:val="006413BE"/>
    <w:rsid w:val="00641F80"/>
    <w:rsid w:val="00643230"/>
    <w:rsid w:val="00646CDD"/>
    <w:rsid w:val="00647BD9"/>
    <w:rsid w:val="00647D3F"/>
    <w:rsid w:val="006505C0"/>
    <w:rsid w:val="00650A71"/>
    <w:rsid w:val="00651F4D"/>
    <w:rsid w:val="006521AE"/>
    <w:rsid w:val="00652526"/>
    <w:rsid w:val="00652850"/>
    <w:rsid w:val="006538BC"/>
    <w:rsid w:val="00653DCE"/>
    <w:rsid w:val="00654118"/>
    <w:rsid w:val="00655C9B"/>
    <w:rsid w:val="00655DBD"/>
    <w:rsid w:val="00656D98"/>
    <w:rsid w:val="00656E30"/>
    <w:rsid w:val="00663B60"/>
    <w:rsid w:val="00663C72"/>
    <w:rsid w:val="00664A6D"/>
    <w:rsid w:val="0066521C"/>
    <w:rsid w:val="00665C4A"/>
    <w:rsid w:val="00666144"/>
    <w:rsid w:val="0066724B"/>
    <w:rsid w:val="006673F2"/>
    <w:rsid w:val="00670B88"/>
    <w:rsid w:val="00670C20"/>
    <w:rsid w:val="00671D8C"/>
    <w:rsid w:val="0067204D"/>
    <w:rsid w:val="00673121"/>
    <w:rsid w:val="0067330F"/>
    <w:rsid w:val="00674816"/>
    <w:rsid w:val="00675110"/>
    <w:rsid w:val="0067512A"/>
    <w:rsid w:val="00675E64"/>
    <w:rsid w:val="00677601"/>
    <w:rsid w:val="00677962"/>
    <w:rsid w:val="00677E1D"/>
    <w:rsid w:val="006804CA"/>
    <w:rsid w:val="006807E0"/>
    <w:rsid w:val="00680890"/>
    <w:rsid w:val="00681BA8"/>
    <w:rsid w:val="00683A92"/>
    <w:rsid w:val="00684E12"/>
    <w:rsid w:val="006852EA"/>
    <w:rsid w:val="00685A21"/>
    <w:rsid w:val="00685CD7"/>
    <w:rsid w:val="0068692A"/>
    <w:rsid w:val="0068731E"/>
    <w:rsid w:val="00687FCC"/>
    <w:rsid w:val="00690ACB"/>
    <w:rsid w:val="0069111E"/>
    <w:rsid w:val="00691338"/>
    <w:rsid w:val="00691463"/>
    <w:rsid w:val="00692E40"/>
    <w:rsid w:val="006935D3"/>
    <w:rsid w:val="00693F7D"/>
    <w:rsid w:val="0069576A"/>
    <w:rsid w:val="00695CFE"/>
    <w:rsid w:val="00696E90"/>
    <w:rsid w:val="006A0DFF"/>
    <w:rsid w:val="006A10B7"/>
    <w:rsid w:val="006A162C"/>
    <w:rsid w:val="006A4207"/>
    <w:rsid w:val="006A4CD4"/>
    <w:rsid w:val="006A55DA"/>
    <w:rsid w:val="006A5775"/>
    <w:rsid w:val="006A5AB1"/>
    <w:rsid w:val="006A5E63"/>
    <w:rsid w:val="006A6775"/>
    <w:rsid w:val="006A6BDF"/>
    <w:rsid w:val="006A76A2"/>
    <w:rsid w:val="006A792F"/>
    <w:rsid w:val="006B0882"/>
    <w:rsid w:val="006B1186"/>
    <w:rsid w:val="006B1341"/>
    <w:rsid w:val="006B2841"/>
    <w:rsid w:val="006B2FD2"/>
    <w:rsid w:val="006B4547"/>
    <w:rsid w:val="006B4BE8"/>
    <w:rsid w:val="006B7414"/>
    <w:rsid w:val="006C08B8"/>
    <w:rsid w:val="006C0931"/>
    <w:rsid w:val="006C09D6"/>
    <w:rsid w:val="006C1AA2"/>
    <w:rsid w:val="006C2098"/>
    <w:rsid w:val="006C2D53"/>
    <w:rsid w:val="006C3005"/>
    <w:rsid w:val="006C3E3C"/>
    <w:rsid w:val="006C473F"/>
    <w:rsid w:val="006C4C9E"/>
    <w:rsid w:val="006C5037"/>
    <w:rsid w:val="006C66C5"/>
    <w:rsid w:val="006C6C74"/>
    <w:rsid w:val="006D0644"/>
    <w:rsid w:val="006D0DBB"/>
    <w:rsid w:val="006D1B3F"/>
    <w:rsid w:val="006D2301"/>
    <w:rsid w:val="006D25CB"/>
    <w:rsid w:val="006D3D0A"/>
    <w:rsid w:val="006D4C6B"/>
    <w:rsid w:val="006D56F8"/>
    <w:rsid w:val="006D5C1E"/>
    <w:rsid w:val="006D5FB6"/>
    <w:rsid w:val="006D6448"/>
    <w:rsid w:val="006D6F50"/>
    <w:rsid w:val="006E0739"/>
    <w:rsid w:val="006E09A1"/>
    <w:rsid w:val="006E18BC"/>
    <w:rsid w:val="006E1C8E"/>
    <w:rsid w:val="006E3543"/>
    <w:rsid w:val="006E3DCB"/>
    <w:rsid w:val="006E44C1"/>
    <w:rsid w:val="006E5483"/>
    <w:rsid w:val="006E5AAF"/>
    <w:rsid w:val="006E5D00"/>
    <w:rsid w:val="006E6887"/>
    <w:rsid w:val="006E7A69"/>
    <w:rsid w:val="006E7B04"/>
    <w:rsid w:val="006E7E21"/>
    <w:rsid w:val="006F0180"/>
    <w:rsid w:val="006F079D"/>
    <w:rsid w:val="006F0F99"/>
    <w:rsid w:val="006F1D18"/>
    <w:rsid w:val="006F2870"/>
    <w:rsid w:val="006F2DDC"/>
    <w:rsid w:val="006F360D"/>
    <w:rsid w:val="006F3B77"/>
    <w:rsid w:val="006F434C"/>
    <w:rsid w:val="006F6694"/>
    <w:rsid w:val="006F681E"/>
    <w:rsid w:val="006F6DA9"/>
    <w:rsid w:val="006F7147"/>
    <w:rsid w:val="006F74AC"/>
    <w:rsid w:val="006F78B9"/>
    <w:rsid w:val="0070000B"/>
    <w:rsid w:val="00702CE1"/>
    <w:rsid w:val="00703213"/>
    <w:rsid w:val="00703624"/>
    <w:rsid w:val="00703A00"/>
    <w:rsid w:val="00703E28"/>
    <w:rsid w:val="0070431D"/>
    <w:rsid w:val="00704FE5"/>
    <w:rsid w:val="007051A4"/>
    <w:rsid w:val="00706543"/>
    <w:rsid w:val="00707380"/>
    <w:rsid w:val="007100FD"/>
    <w:rsid w:val="00711368"/>
    <w:rsid w:val="007114F4"/>
    <w:rsid w:val="00714A56"/>
    <w:rsid w:val="00715D56"/>
    <w:rsid w:val="00716D5B"/>
    <w:rsid w:val="007203B7"/>
    <w:rsid w:val="00721051"/>
    <w:rsid w:val="0072126F"/>
    <w:rsid w:val="00722613"/>
    <w:rsid w:val="00722F9C"/>
    <w:rsid w:val="0072352C"/>
    <w:rsid w:val="00723EBD"/>
    <w:rsid w:val="00724905"/>
    <w:rsid w:val="007254E3"/>
    <w:rsid w:val="00725A70"/>
    <w:rsid w:val="00725F39"/>
    <w:rsid w:val="0072623F"/>
    <w:rsid w:val="0072650E"/>
    <w:rsid w:val="00727806"/>
    <w:rsid w:val="00730CD0"/>
    <w:rsid w:val="00731C48"/>
    <w:rsid w:val="00732613"/>
    <w:rsid w:val="00732F11"/>
    <w:rsid w:val="00733C1C"/>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47D21"/>
    <w:rsid w:val="007503DF"/>
    <w:rsid w:val="00750BFD"/>
    <w:rsid w:val="0075130B"/>
    <w:rsid w:val="0075236C"/>
    <w:rsid w:val="0075263E"/>
    <w:rsid w:val="00752822"/>
    <w:rsid w:val="00753CEF"/>
    <w:rsid w:val="00756AE4"/>
    <w:rsid w:val="00756FAD"/>
    <w:rsid w:val="007573E4"/>
    <w:rsid w:val="00757957"/>
    <w:rsid w:val="00757B3E"/>
    <w:rsid w:val="007605AA"/>
    <w:rsid w:val="007605E9"/>
    <w:rsid w:val="00760A67"/>
    <w:rsid w:val="007621B9"/>
    <w:rsid w:val="007624B8"/>
    <w:rsid w:val="0076396E"/>
    <w:rsid w:val="007647BF"/>
    <w:rsid w:val="00765E72"/>
    <w:rsid w:val="007713A5"/>
    <w:rsid w:val="007718E7"/>
    <w:rsid w:val="00771999"/>
    <w:rsid w:val="0077280E"/>
    <w:rsid w:val="00774F36"/>
    <w:rsid w:val="0077546E"/>
    <w:rsid w:val="0077578E"/>
    <w:rsid w:val="0077658E"/>
    <w:rsid w:val="007765FF"/>
    <w:rsid w:val="0077700E"/>
    <w:rsid w:val="00777982"/>
    <w:rsid w:val="0077798E"/>
    <w:rsid w:val="00780CEE"/>
    <w:rsid w:val="00781270"/>
    <w:rsid w:val="0078200B"/>
    <w:rsid w:val="00782DF6"/>
    <w:rsid w:val="00783ABA"/>
    <w:rsid w:val="00783E02"/>
    <w:rsid w:val="00784224"/>
    <w:rsid w:val="007843FF"/>
    <w:rsid w:val="00785971"/>
    <w:rsid w:val="0078780D"/>
    <w:rsid w:val="007901DA"/>
    <w:rsid w:val="007904A5"/>
    <w:rsid w:val="007920C7"/>
    <w:rsid w:val="00792555"/>
    <w:rsid w:val="00792954"/>
    <w:rsid w:val="00792A20"/>
    <w:rsid w:val="00792BD2"/>
    <w:rsid w:val="00793450"/>
    <w:rsid w:val="00793875"/>
    <w:rsid w:val="007946E7"/>
    <w:rsid w:val="00795424"/>
    <w:rsid w:val="007954A1"/>
    <w:rsid w:val="00795588"/>
    <w:rsid w:val="00796F5C"/>
    <w:rsid w:val="00796FC9"/>
    <w:rsid w:val="007973D3"/>
    <w:rsid w:val="007A130F"/>
    <w:rsid w:val="007A2F82"/>
    <w:rsid w:val="007A330C"/>
    <w:rsid w:val="007A33B7"/>
    <w:rsid w:val="007A511E"/>
    <w:rsid w:val="007A5B4E"/>
    <w:rsid w:val="007A74E2"/>
    <w:rsid w:val="007A794A"/>
    <w:rsid w:val="007A7F1F"/>
    <w:rsid w:val="007B032F"/>
    <w:rsid w:val="007B049D"/>
    <w:rsid w:val="007B0E2E"/>
    <w:rsid w:val="007B1DE9"/>
    <w:rsid w:val="007B219E"/>
    <w:rsid w:val="007B2E61"/>
    <w:rsid w:val="007B392C"/>
    <w:rsid w:val="007B48BC"/>
    <w:rsid w:val="007B6C5A"/>
    <w:rsid w:val="007B775E"/>
    <w:rsid w:val="007B78E7"/>
    <w:rsid w:val="007C1052"/>
    <w:rsid w:val="007C2745"/>
    <w:rsid w:val="007C2DA2"/>
    <w:rsid w:val="007C382D"/>
    <w:rsid w:val="007C481E"/>
    <w:rsid w:val="007C7073"/>
    <w:rsid w:val="007C79D8"/>
    <w:rsid w:val="007C79DA"/>
    <w:rsid w:val="007C7C83"/>
    <w:rsid w:val="007D0569"/>
    <w:rsid w:val="007D07B7"/>
    <w:rsid w:val="007D0C26"/>
    <w:rsid w:val="007D3C98"/>
    <w:rsid w:val="007D4D0B"/>
    <w:rsid w:val="007D5377"/>
    <w:rsid w:val="007D64A3"/>
    <w:rsid w:val="007D7022"/>
    <w:rsid w:val="007E0467"/>
    <w:rsid w:val="007E04EF"/>
    <w:rsid w:val="007E0A0D"/>
    <w:rsid w:val="007E0E22"/>
    <w:rsid w:val="007E11B5"/>
    <w:rsid w:val="007E17D0"/>
    <w:rsid w:val="007E1FF8"/>
    <w:rsid w:val="007E255D"/>
    <w:rsid w:val="007E3FE7"/>
    <w:rsid w:val="007E5E3B"/>
    <w:rsid w:val="007E64D6"/>
    <w:rsid w:val="007E6691"/>
    <w:rsid w:val="007E6B02"/>
    <w:rsid w:val="007E70F4"/>
    <w:rsid w:val="007E7328"/>
    <w:rsid w:val="007E753B"/>
    <w:rsid w:val="007E788C"/>
    <w:rsid w:val="007F080A"/>
    <w:rsid w:val="007F0E8D"/>
    <w:rsid w:val="007F1E10"/>
    <w:rsid w:val="007F36A8"/>
    <w:rsid w:val="007F41E6"/>
    <w:rsid w:val="007F45A6"/>
    <w:rsid w:val="007F5CEA"/>
    <w:rsid w:val="007F6153"/>
    <w:rsid w:val="007F68F8"/>
    <w:rsid w:val="007F6926"/>
    <w:rsid w:val="007F70A0"/>
    <w:rsid w:val="007F7E83"/>
    <w:rsid w:val="008003F1"/>
    <w:rsid w:val="0080114A"/>
    <w:rsid w:val="008011B9"/>
    <w:rsid w:val="0080354D"/>
    <w:rsid w:val="0080368F"/>
    <w:rsid w:val="008064E5"/>
    <w:rsid w:val="008108A6"/>
    <w:rsid w:val="00810E21"/>
    <w:rsid w:val="008143A5"/>
    <w:rsid w:val="00814822"/>
    <w:rsid w:val="00814BFE"/>
    <w:rsid w:val="00814C91"/>
    <w:rsid w:val="008150DA"/>
    <w:rsid w:val="00815B97"/>
    <w:rsid w:val="00815C0F"/>
    <w:rsid w:val="00816445"/>
    <w:rsid w:val="008168F4"/>
    <w:rsid w:val="00820162"/>
    <w:rsid w:val="00820C87"/>
    <w:rsid w:val="008215EF"/>
    <w:rsid w:val="008222BD"/>
    <w:rsid w:val="0082238B"/>
    <w:rsid w:val="00823B8D"/>
    <w:rsid w:val="00824366"/>
    <w:rsid w:val="008246F7"/>
    <w:rsid w:val="00825804"/>
    <w:rsid w:val="00825AFE"/>
    <w:rsid w:val="00826695"/>
    <w:rsid w:val="0082673B"/>
    <w:rsid w:val="00827EAA"/>
    <w:rsid w:val="00827EEA"/>
    <w:rsid w:val="00830825"/>
    <w:rsid w:val="00830E0C"/>
    <w:rsid w:val="00830FC5"/>
    <w:rsid w:val="00831124"/>
    <w:rsid w:val="00832226"/>
    <w:rsid w:val="00832B03"/>
    <w:rsid w:val="008333BC"/>
    <w:rsid w:val="00833FA1"/>
    <w:rsid w:val="008342DC"/>
    <w:rsid w:val="00834A94"/>
    <w:rsid w:val="00836571"/>
    <w:rsid w:val="00837DC2"/>
    <w:rsid w:val="008404BD"/>
    <w:rsid w:val="008408BA"/>
    <w:rsid w:val="00841A0C"/>
    <w:rsid w:val="00841B62"/>
    <w:rsid w:val="00841F5F"/>
    <w:rsid w:val="008420D8"/>
    <w:rsid w:val="008421FE"/>
    <w:rsid w:val="00845001"/>
    <w:rsid w:val="00845E3F"/>
    <w:rsid w:val="00847F7B"/>
    <w:rsid w:val="00850E9E"/>
    <w:rsid w:val="00852099"/>
    <w:rsid w:val="0085233C"/>
    <w:rsid w:val="00852549"/>
    <w:rsid w:val="00852C76"/>
    <w:rsid w:val="00854105"/>
    <w:rsid w:val="008558B0"/>
    <w:rsid w:val="008569C0"/>
    <w:rsid w:val="00856F25"/>
    <w:rsid w:val="008572D3"/>
    <w:rsid w:val="008573A8"/>
    <w:rsid w:val="00857964"/>
    <w:rsid w:val="008611D0"/>
    <w:rsid w:val="008632F7"/>
    <w:rsid w:val="008634C6"/>
    <w:rsid w:val="00864785"/>
    <w:rsid w:val="00864B45"/>
    <w:rsid w:val="00865B67"/>
    <w:rsid w:val="00865C37"/>
    <w:rsid w:val="00865C77"/>
    <w:rsid w:val="008666BF"/>
    <w:rsid w:val="00866DB4"/>
    <w:rsid w:val="00867DD9"/>
    <w:rsid w:val="00871ECE"/>
    <w:rsid w:val="0087261D"/>
    <w:rsid w:val="00872945"/>
    <w:rsid w:val="0087493F"/>
    <w:rsid w:val="00874B6E"/>
    <w:rsid w:val="008758D6"/>
    <w:rsid w:val="008758F9"/>
    <w:rsid w:val="00875BE3"/>
    <w:rsid w:val="00876D34"/>
    <w:rsid w:val="0087745F"/>
    <w:rsid w:val="00877555"/>
    <w:rsid w:val="00877AFE"/>
    <w:rsid w:val="0088099C"/>
    <w:rsid w:val="00880F50"/>
    <w:rsid w:val="00880F9A"/>
    <w:rsid w:val="008815DD"/>
    <w:rsid w:val="00881F42"/>
    <w:rsid w:val="008842C8"/>
    <w:rsid w:val="00884EDB"/>
    <w:rsid w:val="00885F01"/>
    <w:rsid w:val="008877CB"/>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2FB2"/>
    <w:rsid w:val="008A3205"/>
    <w:rsid w:val="008A356A"/>
    <w:rsid w:val="008A3FCE"/>
    <w:rsid w:val="008A4B97"/>
    <w:rsid w:val="008A4DFD"/>
    <w:rsid w:val="008A6104"/>
    <w:rsid w:val="008A6171"/>
    <w:rsid w:val="008A75D6"/>
    <w:rsid w:val="008A7D06"/>
    <w:rsid w:val="008B0BD3"/>
    <w:rsid w:val="008B0D08"/>
    <w:rsid w:val="008B1EE7"/>
    <w:rsid w:val="008B23E5"/>
    <w:rsid w:val="008B244E"/>
    <w:rsid w:val="008B282B"/>
    <w:rsid w:val="008B4412"/>
    <w:rsid w:val="008B519F"/>
    <w:rsid w:val="008B51D2"/>
    <w:rsid w:val="008B53A2"/>
    <w:rsid w:val="008B77F2"/>
    <w:rsid w:val="008C007F"/>
    <w:rsid w:val="008C1CFF"/>
    <w:rsid w:val="008C1E3F"/>
    <w:rsid w:val="008C4E1E"/>
    <w:rsid w:val="008C57A9"/>
    <w:rsid w:val="008C5B40"/>
    <w:rsid w:val="008C617E"/>
    <w:rsid w:val="008C6686"/>
    <w:rsid w:val="008C6842"/>
    <w:rsid w:val="008C77DC"/>
    <w:rsid w:val="008D10E0"/>
    <w:rsid w:val="008D14BD"/>
    <w:rsid w:val="008D1CDD"/>
    <w:rsid w:val="008D1D3A"/>
    <w:rsid w:val="008D1E21"/>
    <w:rsid w:val="008D1F0B"/>
    <w:rsid w:val="008D2FBA"/>
    <w:rsid w:val="008D4D28"/>
    <w:rsid w:val="008D50ED"/>
    <w:rsid w:val="008D59AF"/>
    <w:rsid w:val="008D6412"/>
    <w:rsid w:val="008E21EC"/>
    <w:rsid w:val="008E3733"/>
    <w:rsid w:val="008E3B73"/>
    <w:rsid w:val="008E408B"/>
    <w:rsid w:val="008E45D3"/>
    <w:rsid w:val="008E46BB"/>
    <w:rsid w:val="008E627A"/>
    <w:rsid w:val="008E65A0"/>
    <w:rsid w:val="008E687B"/>
    <w:rsid w:val="008F1682"/>
    <w:rsid w:val="008F1C43"/>
    <w:rsid w:val="008F1F5D"/>
    <w:rsid w:val="008F1FCC"/>
    <w:rsid w:val="008F3515"/>
    <w:rsid w:val="008F351B"/>
    <w:rsid w:val="008F3BB0"/>
    <w:rsid w:val="008F3ED5"/>
    <w:rsid w:val="008F5AF2"/>
    <w:rsid w:val="008F5E5C"/>
    <w:rsid w:val="008F606A"/>
    <w:rsid w:val="008F6CC7"/>
    <w:rsid w:val="0090022B"/>
    <w:rsid w:val="00900358"/>
    <w:rsid w:val="009008C1"/>
    <w:rsid w:val="009009BA"/>
    <w:rsid w:val="00900F54"/>
    <w:rsid w:val="009014A5"/>
    <w:rsid w:val="00901CBF"/>
    <w:rsid w:val="00902150"/>
    <w:rsid w:val="00902A45"/>
    <w:rsid w:val="00903493"/>
    <w:rsid w:val="0090575C"/>
    <w:rsid w:val="009070BA"/>
    <w:rsid w:val="00910987"/>
    <w:rsid w:val="0091263B"/>
    <w:rsid w:val="00912E48"/>
    <w:rsid w:val="0091313D"/>
    <w:rsid w:val="009155DE"/>
    <w:rsid w:val="009167CA"/>
    <w:rsid w:val="009168E5"/>
    <w:rsid w:val="00916C3B"/>
    <w:rsid w:val="009176FA"/>
    <w:rsid w:val="00921292"/>
    <w:rsid w:val="009225D1"/>
    <w:rsid w:val="009234BF"/>
    <w:rsid w:val="00923845"/>
    <w:rsid w:val="009238E1"/>
    <w:rsid w:val="009258C8"/>
    <w:rsid w:val="00925AE6"/>
    <w:rsid w:val="00925F7C"/>
    <w:rsid w:val="0092664F"/>
    <w:rsid w:val="009269A8"/>
    <w:rsid w:val="0093077E"/>
    <w:rsid w:val="00931802"/>
    <w:rsid w:val="0093386F"/>
    <w:rsid w:val="0093455D"/>
    <w:rsid w:val="00934AC5"/>
    <w:rsid w:val="0093558E"/>
    <w:rsid w:val="00936062"/>
    <w:rsid w:val="00936C4D"/>
    <w:rsid w:val="00937A1B"/>
    <w:rsid w:val="00940D80"/>
    <w:rsid w:val="00940E93"/>
    <w:rsid w:val="00941762"/>
    <w:rsid w:val="00941ABE"/>
    <w:rsid w:val="00942107"/>
    <w:rsid w:val="009424FE"/>
    <w:rsid w:val="00943444"/>
    <w:rsid w:val="00943AED"/>
    <w:rsid w:val="00943D65"/>
    <w:rsid w:val="00943E6C"/>
    <w:rsid w:val="009444DB"/>
    <w:rsid w:val="00944DBA"/>
    <w:rsid w:val="00944EA8"/>
    <w:rsid w:val="00944FCC"/>
    <w:rsid w:val="0094502F"/>
    <w:rsid w:val="009453B2"/>
    <w:rsid w:val="009455E5"/>
    <w:rsid w:val="00946A4E"/>
    <w:rsid w:val="00947EA3"/>
    <w:rsid w:val="0095019D"/>
    <w:rsid w:val="00950B93"/>
    <w:rsid w:val="00951823"/>
    <w:rsid w:val="00951F16"/>
    <w:rsid w:val="00952F85"/>
    <w:rsid w:val="0095503D"/>
    <w:rsid w:val="00957427"/>
    <w:rsid w:val="00960B9F"/>
    <w:rsid w:val="0096152F"/>
    <w:rsid w:val="00961800"/>
    <w:rsid w:val="00961DE0"/>
    <w:rsid w:val="00962107"/>
    <w:rsid w:val="00963250"/>
    <w:rsid w:val="00964553"/>
    <w:rsid w:val="00964987"/>
    <w:rsid w:val="00965152"/>
    <w:rsid w:val="00965370"/>
    <w:rsid w:val="009667B4"/>
    <w:rsid w:val="00967684"/>
    <w:rsid w:val="00967AF0"/>
    <w:rsid w:val="00970ADF"/>
    <w:rsid w:val="00970D6E"/>
    <w:rsid w:val="00971553"/>
    <w:rsid w:val="00972ABB"/>
    <w:rsid w:val="0097325C"/>
    <w:rsid w:val="009745C2"/>
    <w:rsid w:val="009746B2"/>
    <w:rsid w:val="00974893"/>
    <w:rsid w:val="00974DC4"/>
    <w:rsid w:val="00974DD2"/>
    <w:rsid w:val="00975B8F"/>
    <w:rsid w:val="0097662F"/>
    <w:rsid w:val="00976728"/>
    <w:rsid w:val="009768B1"/>
    <w:rsid w:val="009772B7"/>
    <w:rsid w:val="00977D97"/>
    <w:rsid w:val="009801FF"/>
    <w:rsid w:val="00980D0C"/>
    <w:rsid w:val="009810C1"/>
    <w:rsid w:val="009812DB"/>
    <w:rsid w:val="00982035"/>
    <w:rsid w:val="00982202"/>
    <w:rsid w:val="009832F5"/>
    <w:rsid w:val="00983DA4"/>
    <w:rsid w:val="009847CB"/>
    <w:rsid w:val="00985A61"/>
    <w:rsid w:val="0098669A"/>
    <w:rsid w:val="00986B30"/>
    <w:rsid w:val="00987271"/>
    <w:rsid w:val="00987431"/>
    <w:rsid w:val="009901F5"/>
    <w:rsid w:val="0099039D"/>
    <w:rsid w:val="00990AC0"/>
    <w:rsid w:val="00990CC2"/>
    <w:rsid w:val="00991A4F"/>
    <w:rsid w:val="00991D25"/>
    <w:rsid w:val="00993170"/>
    <w:rsid w:val="00993F45"/>
    <w:rsid w:val="00994221"/>
    <w:rsid w:val="00994798"/>
    <w:rsid w:val="00994A4F"/>
    <w:rsid w:val="00997168"/>
    <w:rsid w:val="00997583"/>
    <w:rsid w:val="00997D7E"/>
    <w:rsid w:val="009A25EE"/>
    <w:rsid w:val="009A2DED"/>
    <w:rsid w:val="009A4AED"/>
    <w:rsid w:val="009A543A"/>
    <w:rsid w:val="009A5F61"/>
    <w:rsid w:val="009A6096"/>
    <w:rsid w:val="009A6195"/>
    <w:rsid w:val="009A785D"/>
    <w:rsid w:val="009B031C"/>
    <w:rsid w:val="009B04B8"/>
    <w:rsid w:val="009B0A7C"/>
    <w:rsid w:val="009B236C"/>
    <w:rsid w:val="009B2C85"/>
    <w:rsid w:val="009B4E93"/>
    <w:rsid w:val="009B53ED"/>
    <w:rsid w:val="009B7BB2"/>
    <w:rsid w:val="009C0619"/>
    <w:rsid w:val="009C30A3"/>
    <w:rsid w:val="009C324B"/>
    <w:rsid w:val="009C3CFF"/>
    <w:rsid w:val="009C475B"/>
    <w:rsid w:val="009C5F0D"/>
    <w:rsid w:val="009C6C41"/>
    <w:rsid w:val="009D07A1"/>
    <w:rsid w:val="009D2109"/>
    <w:rsid w:val="009D2CED"/>
    <w:rsid w:val="009D2D5E"/>
    <w:rsid w:val="009D30C3"/>
    <w:rsid w:val="009D3569"/>
    <w:rsid w:val="009D3AE3"/>
    <w:rsid w:val="009D3DD7"/>
    <w:rsid w:val="009D47E7"/>
    <w:rsid w:val="009D501C"/>
    <w:rsid w:val="009D5533"/>
    <w:rsid w:val="009D649A"/>
    <w:rsid w:val="009D6664"/>
    <w:rsid w:val="009E0CC6"/>
    <w:rsid w:val="009E12A4"/>
    <w:rsid w:val="009E1824"/>
    <w:rsid w:val="009E1A34"/>
    <w:rsid w:val="009E3937"/>
    <w:rsid w:val="009E4016"/>
    <w:rsid w:val="009E4154"/>
    <w:rsid w:val="009E4C18"/>
    <w:rsid w:val="009E4C2B"/>
    <w:rsid w:val="009E5ADD"/>
    <w:rsid w:val="009E7596"/>
    <w:rsid w:val="009F1271"/>
    <w:rsid w:val="009F388F"/>
    <w:rsid w:val="009F486C"/>
    <w:rsid w:val="009F4B74"/>
    <w:rsid w:val="009F5138"/>
    <w:rsid w:val="009F59CF"/>
    <w:rsid w:val="009F67AC"/>
    <w:rsid w:val="00A006E0"/>
    <w:rsid w:val="00A00BCC"/>
    <w:rsid w:val="00A014BB"/>
    <w:rsid w:val="00A01643"/>
    <w:rsid w:val="00A01D61"/>
    <w:rsid w:val="00A0275A"/>
    <w:rsid w:val="00A0351A"/>
    <w:rsid w:val="00A06C75"/>
    <w:rsid w:val="00A06EB4"/>
    <w:rsid w:val="00A074B1"/>
    <w:rsid w:val="00A07FC3"/>
    <w:rsid w:val="00A10C87"/>
    <w:rsid w:val="00A1115E"/>
    <w:rsid w:val="00A1180C"/>
    <w:rsid w:val="00A130A9"/>
    <w:rsid w:val="00A14930"/>
    <w:rsid w:val="00A16C51"/>
    <w:rsid w:val="00A2085D"/>
    <w:rsid w:val="00A20E8F"/>
    <w:rsid w:val="00A20EF2"/>
    <w:rsid w:val="00A21598"/>
    <w:rsid w:val="00A21876"/>
    <w:rsid w:val="00A22429"/>
    <w:rsid w:val="00A233DA"/>
    <w:rsid w:val="00A242BF"/>
    <w:rsid w:val="00A24683"/>
    <w:rsid w:val="00A2517A"/>
    <w:rsid w:val="00A25CF7"/>
    <w:rsid w:val="00A25E38"/>
    <w:rsid w:val="00A26777"/>
    <w:rsid w:val="00A26ADC"/>
    <w:rsid w:val="00A27039"/>
    <w:rsid w:val="00A30046"/>
    <w:rsid w:val="00A30761"/>
    <w:rsid w:val="00A308AA"/>
    <w:rsid w:val="00A30C6D"/>
    <w:rsid w:val="00A32345"/>
    <w:rsid w:val="00A3278B"/>
    <w:rsid w:val="00A32DDD"/>
    <w:rsid w:val="00A33528"/>
    <w:rsid w:val="00A33807"/>
    <w:rsid w:val="00A33BD0"/>
    <w:rsid w:val="00A348AA"/>
    <w:rsid w:val="00A34DC6"/>
    <w:rsid w:val="00A350C8"/>
    <w:rsid w:val="00A35D7A"/>
    <w:rsid w:val="00A35F14"/>
    <w:rsid w:val="00A36ED5"/>
    <w:rsid w:val="00A402FA"/>
    <w:rsid w:val="00A40BDA"/>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3FC8"/>
    <w:rsid w:val="00A6443F"/>
    <w:rsid w:val="00A64F93"/>
    <w:rsid w:val="00A65716"/>
    <w:rsid w:val="00A65BBE"/>
    <w:rsid w:val="00A660E6"/>
    <w:rsid w:val="00A663EF"/>
    <w:rsid w:val="00A66AE4"/>
    <w:rsid w:val="00A66D3B"/>
    <w:rsid w:val="00A67006"/>
    <w:rsid w:val="00A67A82"/>
    <w:rsid w:val="00A67CB7"/>
    <w:rsid w:val="00A67F58"/>
    <w:rsid w:val="00A67FBB"/>
    <w:rsid w:val="00A701F1"/>
    <w:rsid w:val="00A70337"/>
    <w:rsid w:val="00A70E45"/>
    <w:rsid w:val="00A7102B"/>
    <w:rsid w:val="00A716D5"/>
    <w:rsid w:val="00A725CF"/>
    <w:rsid w:val="00A7291F"/>
    <w:rsid w:val="00A731B2"/>
    <w:rsid w:val="00A7375B"/>
    <w:rsid w:val="00A746DD"/>
    <w:rsid w:val="00A7481A"/>
    <w:rsid w:val="00A763B2"/>
    <w:rsid w:val="00A7644A"/>
    <w:rsid w:val="00A76B47"/>
    <w:rsid w:val="00A77A20"/>
    <w:rsid w:val="00A77AD0"/>
    <w:rsid w:val="00A81983"/>
    <w:rsid w:val="00A82541"/>
    <w:rsid w:val="00A834BA"/>
    <w:rsid w:val="00A83F61"/>
    <w:rsid w:val="00A8509B"/>
    <w:rsid w:val="00A8590C"/>
    <w:rsid w:val="00A86A84"/>
    <w:rsid w:val="00A86EE4"/>
    <w:rsid w:val="00A8735B"/>
    <w:rsid w:val="00A879E7"/>
    <w:rsid w:val="00A87F63"/>
    <w:rsid w:val="00A90181"/>
    <w:rsid w:val="00A90D18"/>
    <w:rsid w:val="00A90EC6"/>
    <w:rsid w:val="00A90EF2"/>
    <w:rsid w:val="00A91C21"/>
    <w:rsid w:val="00A921F0"/>
    <w:rsid w:val="00A93615"/>
    <w:rsid w:val="00A947BC"/>
    <w:rsid w:val="00A94B63"/>
    <w:rsid w:val="00A9561D"/>
    <w:rsid w:val="00A96702"/>
    <w:rsid w:val="00A969D0"/>
    <w:rsid w:val="00A96E62"/>
    <w:rsid w:val="00A97B4A"/>
    <w:rsid w:val="00AA055E"/>
    <w:rsid w:val="00AA0D97"/>
    <w:rsid w:val="00AA1F71"/>
    <w:rsid w:val="00AA23FA"/>
    <w:rsid w:val="00AA2ED6"/>
    <w:rsid w:val="00AA3434"/>
    <w:rsid w:val="00AA3809"/>
    <w:rsid w:val="00AA525F"/>
    <w:rsid w:val="00AA5D28"/>
    <w:rsid w:val="00AA76A3"/>
    <w:rsid w:val="00AB0269"/>
    <w:rsid w:val="00AB0495"/>
    <w:rsid w:val="00AB0915"/>
    <w:rsid w:val="00AB1E4A"/>
    <w:rsid w:val="00AB2F2B"/>
    <w:rsid w:val="00AB3732"/>
    <w:rsid w:val="00AB3792"/>
    <w:rsid w:val="00AB452C"/>
    <w:rsid w:val="00AB56B9"/>
    <w:rsid w:val="00AB56BF"/>
    <w:rsid w:val="00AB5FC1"/>
    <w:rsid w:val="00AB7B66"/>
    <w:rsid w:val="00AC1751"/>
    <w:rsid w:val="00AC206A"/>
    <w:rsid w:val="00AC21D9"/>
    <w:rsid w:val="00AC2329"/>
    <w:rsid w:val="00AC3577"/>
    <w:rsid w:val="00AC3580"/>
    <w:rsid w:val="00AC4436"/>
    <w:rsid w:val="00AC486D"/>
    <w:rsid w:val="00AC4A26"/>
    <w:rsid w:val="00AC503D"/>
    <w:rsid w:val="00AC578F"/>
    <w:rsid w:val="00AC5B9F"/>
    <w:rsid w:val="00AC731A"/>
    <w:rsid w:val="00AC7712"/>
    <w:rsid w:val="00AD31C3"/>
    <w:rsid w:val="00AD37D4"/>
    <w:rsid w:val="00AD41C8"/>
    <w:rsid w:val="00AD54F8"/>
    <w:rsid w:val="00AD5B0E"/>
    <w:rsid w:val="00AD6008"/>
    <w:rsid w:val="00AD66BD"/>
    <w:rsid w:val="00AD6CA3"/>
    <w:rsid w:val="00AD74CA"/>
    <w:rsid w:val="00AE00AF"/>
    <w:rsid w:val="00AE0FF3"/>
    <w:rsid w:val="00AE139F"/>
    <w:rsid w:val="00AE1F62"/>
    <w:rsid w:val="00AE4184"/>
    <w:rsid w:val="00AE4AC6"/>
    <w:rsid w:val="00AE597E"/>
    <w:rsid w:val="00AE5FC9"/>
    <w:rsid w:val="00AE76CD"/>
    <w:rsid w:val="00AE76E6"/>
    <w:rsid w:val="00AE7BED"/>
    <w:rsid w:val="00AE7C6B"/>
    <w:rsid w:val="00AF032E"/>
    <w:rsid w:val="00AF0BEB"/>
    <w:rsid w:val="00AF1BC6"/>
    <w:rsid w:val="00AF1E7B"/>
    <w:rsid w:val="00AF21E7"/>
    <w:rsid w:val="00AF2338"/>
    <w:rsid w:val="00AF25CB"/>
    <w:rsid w:val="00AF38B7"/>
    <w:rsid w:val="00AF3EEA"/>
    <w:rsid w:val="00AF59DB"/>
    <w:rsid w:val="00AF6027"/>
    <w:rsid w:val="00AF6758"/>
    <w:rsid w:val="00AF7376"/>
    <w:rsid w:val="00B01196"/>
    <w:rsid w:val="00B02191"/>
    <w:rsid w:val="00B03494"/>
    <w:rsid w:val="00B0359C"/>
    <w:rsid w:val="00B03C53"/>
    <w:rsid w:val="00B0405B"/>
    <w:rsid w:val="00B04444"/>
    <w:rsid w:val="00B05B7E"/>
    <w:rsid w:val="00B06ACB"/>
    <w:rsid w:val="00B071FA"/>
    <w:rsid w:val="00B072DF"/>
    <w:rsid w:val="00B116D7"/>
    <w:rsid w:val="00B1258C"/>
    <w:rsid w:val="00B132C0"/>
    <w:rsid w:val="00B13521"/>
    <w:rsid w:val="00B148D5"/>
    <w:rsid w:val="00B20000"/>
    <w:rsid w:val="00B202AA"/>
    <w:rsid w:val="00B22C91"/>
    <w:rsid w:val="00B22FF4"/>
    <w:rsid w:val="00B23E16"/>
    <w:rsid w:val="00B24462"/>
    <w:rsid w:val="00B24A80"/>
    <w:rsid w:val="00B25046"/>
    <w:rsid w:val="00B25A20"/>
    <w:rsid w:val="00B266F1"/>
    <w:rsid w:val="00B2696D"/>
    <w:rsid w:val="00B27339"/>
    <w:rsid w:val="00B2756B"/>
    <w:rsid w:val="00B323F9"/>
    <w:rsid w:val="00B33F4A"/>
    <w:rsid w:val="00B34936"/>
    <w:rsid w:val="00B34C6A"/>
    <w:rsid w:val="00B3710E"/>
    <w:rsid w:val="00B4276A"/>
    <w:rsid w:val="00B44534"/>
    <w:rsid w:val="00B45FFE"/>
    <w:rsid w:val="00B46531"/>
    <w:rsid w:val="00B46847"/>
    <w:rsid w:val="00B50083"/>
    <w:rsid w:val="00B51187"/>
    <w:rsid w:val="00B51923"/>
    <w:rsid w:val="00B52AAE"/>
    <w:rsid w:val="00B54025"/>
    <w:rsid w:val="00B54D4F"/>
    <w:rsid w:val="00B5667A"/>
    <w:rsid w:val="00B57B2F"/>
    <w:rsid w:val="00B60549"/>
    <w:rsid w:val="00B6090B"/>
    <w:rsid w:val="00B61010"/>
    <w:rsid w:val="00B61938"/>
    <w:rsid w:val="00B61BCB"/>
    <w:rsid w:val="00B63122"/>
    <w:rsid w:val="00B6379A"/>
    <w:rsid w:val="00B64109"/>
    <w:rsid w:val="00B64219"/>
    <w:rsid w:val="00B648D1"/>
    <w:rsid w:val="00B64C23"/>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3ABE"/>
    <w:rsid w:val="00B83B32"/>
    <w:rsid w:val="00B84527"/>
    <w:rsid w:val="00B85503"/>
    <w:rsid w:val="00B859E1"/>
    <w:rsid w:val="00B85B0C"/>
    <w:rsid w:val="00B86B68"/>
    <w:rsid w:val="00B90406"/>
    <w:rsid w:val="00B90FA1"/>
    <w:rsid w:val="00B91C22"/>
    <w:rsid w:val="00B91FEA"/>
    <w:rsid w:val="00B921B1"/>
    <w:rsid w:val="00B93575"/>
    <w:rsid w:val="00B936F6"/>
    <w:rsid w:val="00B93AF1"/>
    <w:rsid w:val="00B94032"/>
    <w:rsid w:val="00B941D8"/>
    <w:rsid w:val="00B947C2"/>
    <w:rsid w:val="00B94E89"/>
    <w:rsid w:val="00B95FFA"/>
    <w:rsid w:val="00B96549"/>
    <w:rsid w:val="00B97910"/>
    <w:rsid w:val="00B97BC9"/>
    <w:rsid w:val="00BA01F9"/>
    <w:rsid w:val="00BA0E3A"/>
    <w:rsid w:val="00BA3B47"/>
    <w:rsid w:val="00BA4306"/>
    <w:rsid w:val="00BA4573"/>
    <w:rsid w:val="00BA47D8"/>
    <w:rsid w:val="00BA5E89"/>
    <w:rsid w:val="00BA7943"/>
    <w:rsid w:val="00BB03CD"/>
    <w:rsid w:val="00BB0B6F"/>
    <w:rsid w:val="00BB0D9D"/>
    <w:rsid w:val="00BB1873"/>
    <w:rsid w:val="00BB2FAC"/>
    <w:rsid w:val="00BB301A"/>
    <w:rsid w:val="00BB39BA"/>
    <w:rsid w:val="00BB3A76"/>
    <w:rsid w:val="00BB458C"/>
    <w:rsid w:val="00BB60C0"/>
    <w:rsid w:val="00BB6F49"/>
    <w:rsid w:val="00BB7163"/>
    <w:rsid w:val="00BC000D"/>
    <w:rsid w:val="00BC2EC7"/>
    <w:rsid w:val="00BC3257"/>
    <w:rsid w:val="00BC36B2"/>
    <w:rsid w:val="00BC3BE3"/>
    <w:rsid w:val="00BC4262"/>
    <w:rsid w:val="00BC598A"/>
    <w:rsid w:val="00BC5B67"/>
    <w:rsid w:val="00BC5F57"/>
    <w:rsid w:val="00BC6B51"/>
    <w:rsid w:val="00BC6D4C"/>
    <w:rsid w:val="00BC782B"/>
    <w:rsid w:val="00BC791B"/>
    <w:rsid w:val="00BC7C40"/>
    <w:rsid w:val="00BD01C8"/>
    <w:rsid w:val="00BD0F16"/>
    <w:rsid w:val="00BD2006"/>
    <w:rsid w:val="00BD242E"/>
    <w:rsid w:val="00BD25AD"/>
    <w:rsid w:val="00BD29E6"/>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3A48"/>
    <w:rsid w:val="00BE41D0"/>
    <w:rsid w:val="00BE42A0"/>
    <w:rsid w:val="00BE437B"/>
    <w:rsid w:val="00BE5544"/>
    <w:rsid w:val="00BE5A23"/>
    <w:rsid w:val="00BF07A6"/>
    <w:rsid w:val="00BF0BCD"/>
    <w:rsid w:val="00BF211D"/>
    <w:rsid w:val="00BF2D1D"/>
    <w:rsid w:val="00BF3C87"/>
    <w:rsid w:val="00BF3FA7"/>
    <w:rsid w:val="00BF44D7"/>
    <w:rsid w:val="00BF465D"/>
    <w:rsid w:val="00BF6181"/>
    <w:rsid w:val="00BF63D6"/>
    <w:rsid w:val="00BF6F57"/>
    <w:rsid w:val="00C00C80"/>
    <w:rsid w:val="00C011E7"/>
    <w:rsid w:val="00C0191A"/>
    <w:rsid w:val="00C01975"/>
    <w:rsid w:val="00C01C0B"/>
    <w:rsid w:val="00C01E4D"/>
    <w:rsid w:val="00C020CF"/>
    <w:rsid w:val="00C0241E"/>
    <w:rsid w:val="00C02475"/>
    <w:rsid w:val="00C02E7D"/>
    <w:rsid w:val="00C03881"/>
    <w:rsid w:val="00C03C51"/>
    <w:rsid w:val="00C049D3"/>
    <w:rsid w:val="00C05425"/>
    <w:rsid w:val="00C057D1"/>
    <w:rsid w:val="00C06BE3"/>
    <w:rsid w:val="00C0792E"/>
    <w:rsid w:val="00C10D10"/>
    <w:rsid w:val="00C10EFF"/>
    <w:rsid w:val="00C12465"/>
    <w:rsid w:val="00C12DE9"/>
    <w:rsid w:val="00C138E0"/>
    <w:rsid w:val="00C13CF8"/>
    <w:rsid w:val="00C1429D"/>
    <w:rsid w:val="00C14839"/>
    <w:rsid w:val="00C149A8"/>
    <w:rsid w:val="00C14EF3"/>
    <w:rsid w:val="00C167A4"/>
    <w:rsid w:val="00C16B98"/>
    <w:rsid w:val="00C16C1A"/>
    <w:rsid w:val="00C17464"/>
    <w:rsid w:val="00C2022B"/>
    <w:rsid w:val="00C203EC"/>
    <w:rsid w:val="00C20EEF"/>
    <w:rsid w:val="00C2179D"/>
    <w:rsid w:val="00C219D6"/>
    <w:rsid w:val="00C21B04"/>
    <w:rsid w:val="00C23E58"/>
    <w:rsid w:val="00C2474D"/>
    <w:rsid w:val="00C266B5"/>
    <w:rsid w:val="00C26AD8"/>
    <w:rsid w:val="00C300D5"/>
    <w:rsid w:val="00C30C6A"/>
    <w:rsid w:val="00C32782"/>
    <w:rsid w:val="00C32A49"/>
    <w:rsid w:val="00C32FB6"/>
    <w:rsid w:val="00C33E3F"/>
    <w:rsid w:val="00C343DF"/>
    <w:rsid w:val="00C344F9"/>
    <w:rsid w:val="00C34CE3"/>
    <w:rsid w:val="00C35494"/>
    <w:rsid w:val="00C3562A"/>
    <w:rsid w:val="00C370C6"/>
    <w:rsid w:val="00C373D5"/>
    <w:rsid w:val="00C400BF"/>
    <w:rsid w:val="00C400CF"/>
    <w:rsid w:val="00C4031A"/>
    <w:rsid w:val="00C40AEE"/>
    <w:rsid w:val="00C4157E"/>
    <w:rsid w:val="00C41E68"/>
    <w:rsid w:val="00C4265D"/>
    <w:rsid w:val="00C42980"/>
    <w:rsid w:val="00C439A5"/>
    <w:rsid w:val="00C44F8D"/>
    <w:rsid w:val="00C46650"/>
    <w:rsid w:val="00C46B25"/>
    <w:rsid w:val="00C47610"/>
    <w:rsid w:val="00C4799B"/>
    <w:rsid w:val="00C47BD0"/>
    <w:rsid w:val="00C47D5A"/>
    <w:rsid w:val="00C47E98"/>
    <w:rsid w:val="00C5214C"/>
    <w:rsid w:val="00C524E5"/>
    <w:rsid w:val="00C529CB"/>
    <w:rsid w:val="00C5440D"/>
    <w:rsid w:val="00C55077"/>
    <w:rsid w:val="00C5534F"/>
    <w:rsid w:val="00C561E9"/>
    <w:rsid w:val="00C562F9"/>
    <w:rsid w:val="00C56647"/>
    <w:rsid w:val="00C570F9"/>
    <w:rsid w:val="00C6031E"/>
    <w:rsid w:val="00C612B0"/>
    <w:rsid w:val="00C6164E"/>
    <w:rsid w:val="00C61EDB"/>
    <w:rsid w:val="00C61FCE"/>
    <w:rsid w:val="00C63A62"/>
    <w:rsid w:val="00C63BB8"/>
    <w:rsid w:val="00C66703"/>
    <w:rsid w:val="00C66F5E"/>
    <w:rsid w:val="00C70771"/>
    <w:rsid w:val="00C71873"/>
    <w:rsid w:val="00C7194B"/>
    <w:rsid w:val="00C72D40"/>
    <w:rsid w:val="00C735D9"/>
    <w:rsid w:val="00C738F6"/>
    <w:rsid w:val="00C7457A"/>
    <w:rsid w:val="00C7535C"/>
    <w:rsid w:val="00C75C7D"/>
    <w:rsid w:val="00C7639F"/>
    <w:rsid w:val="00C76F92"/>
    <w:rsid w:val="00C803F8"/>
    <w:rsid w:val="00C80A79"/>
    <w:rsid w:val="00C81E7C"/>
    <w:rsid w:val="00C8240D"/>
    <w:rsid w:val="00C83688"/>
    <w:rsid w:val="00C845B6"/>
    <w:rsid w:val="00C865D8"/>
    <w:rsid w:val="00C87E49"/>
    <w:rsid w:val="00C90D1B"/>
    <w:rsid w:val="00C90FCB"/>
    <w:rsid w:val="00C91FA4"/>
    <w:rsid w:val="00C91FE3"/>
    <w:rsid w:val="00C94C8E"/>
    <w:rsid w:val="00C9500C"/>
    <w:rsid w:val="00C96103"/>
    <w:rsid w:val="00C962D2"/>
    <w:rsid w:val="00CA0E10"/>
    <w:rsid w:val="00CA142B"/>
    <w:rsid w:val="00CA2009"/>
    <w:rsid w:val="00CA2761"/>
    <w:rsid w:val="00CA3FBD"/>
    <w:rsid w:val="00CA4384"/>
    <w:rsid w:val="00CA4C4B"/>
    <w:rsid w:val="00CA521B"/>
    <w:rsid w:val="00CA6471"/>
    <w:rsid w:val="00CA6A58"/>
    <w:rsid w:val="00CA7753"/>
    <w:rsid w:val="00CA79CA"/>
    <w:rsid w:val="00CB0A89"/>
    <w:rsid w:val="00CB18E2"/>
    <w:rsid w:val="00CB1AC5"/>
    <w:rsid w:val="00CB1AF3"/>
    <w:rsid w:val="00CB2FAC"/>
    <w:rsid w:val="00CB450E"/>
    <w:rsid w:val="00CB497A"/>
    <w:rsid w:val="00CB5E2D"/>
    <w:rsid w:val="00CB5EF8"/>
    <w:rsid w:val="00CB6A68"/>
    <w:rsid w:val="00CC1D39"/>
    <w:rsid w:val="00CC2523"/>
    <w:rsid w:val="00CC2F6D"/>
    <w:rsid w:val="00CC385D"/>
    <w:rsid w:val="00CC4788"/>
    <w:rsid w:val="00CC5FD2"/>
    <w:rsid w:val="00CC613B"/>
    <w:rsid w:val="00CC660E"/>
    <w:rsid w:val="00CC667D"/>
    <w:rsid w:val="00CC7EA0"/>
    <w:rsid w:val="00CD0DE6"/>
    <w:rsid w:val="00CD0FFE"/>
    <w:rsid w:val="00CD1022"/>
    <w:rsid w:val="00CD15C9"/>
    <w:rsid w:val="00CD56B8"/>
    <w:rsid w:val="00CD5CCE"/>
    <w:rsid w:val="00CD635A"/>
    <w:rsid w:val="00CD69E5"/>
    <w:rsid w:val="00CD6F76"/>
    <w:rsid w:val="00CE08FF"/>
    <w:rsid w:val="00CE0E66"/>
    <w:rsid w:val="00CE1886"/>
    <w:rsid w:val="00CE1DB2"/>
    <w:rsid w:val="00CE1DF8"/>
    <w:rsid w:val="00CE2235"/>
    <w:rsid w:val="00CE2E41"/>
    <w:rsid w:val="00CE300D"/>
    <w:rsid w:val="00CE3850"/>
    <w:rsid w:val="00CE4B46"/>
    <w:rsid w:val="00CE5E5D"/>
    <w:rsid w:val="00CF38EF"/>
    <w:rsid w:val="00CF484F"/>
    <w:rsid w:val="00D01676"/>
    <w:rsid w:val="00D05362"/>
    <w:rsid w:val="00D101A3"/>
    <w:rsid w:val="00D122FE"/>
    <w:rsid w:val="00D134CA"/>
    <w:rsid w:val="00D16C7E"/>
    <w:rsid w:val="00D17094"/>
    <w:rsid w:val="00D174FD"/>
    <w:rsid w:val="00D177CC"/>
    <w:rsid w:val="00D1781F"/>
    <w:rsid w:val="00D20537"/>
    <w:rsid w:val="00D217C1"/>
    <w:rsid w:val="00D21BB0"/>
    <w:rsid w:val="00D221A7"/>
    <w:rsid w:val="00D221F1"/>
    <w:rsid w:val="00D22A56"/>
    <w:rsid w:val="00D23694"/>
    <w:rsid w:val="00D23701"/>
    <w:rsid w:val="00D23CDD"/>
    <w:rsid w:val="00D268D9"/>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393"/>
    <w:rsid w:val="00D43ABD"/>
    <w:rsid w:val="00D45025"/>
    <w:rsid w:val="00D45F00"/>
    <w:rsid w:val="00D46017"/>
    <w:rsid w:val="00D46084"/>
    <w:rsid w:val="00D47733"/>
    <w:rsid w:val="00D47BBA"/>
    <w:rsid w:val="00D47C00"/>
    <w:rsid w:val="00D47C9B"/>
    <w:rsid w:val="00D50F1D"/>
    <w:rsid w:val="00D5110F"/>
    <w:rsid w:val="00D514DB"/>
    <w:rsid w:val="00D5187B"/>
    <w:rsid w:val="00D52C5E"/>
    <w:rsid w:val="00D54206"/>
    <w:rsid w:val="00D543CD"/>
    <w:rsid w:val="00D54AA8"/>
    <w:rsid w:val="00D5570F"/>
    <w:rsid w:val="00D55CE4"/>
    <w:rsid w:val="00D5671E"/>
    <w:rsid w:val="00D57952"/>
    <w:rsid w:val="00D579F1"/>
    <w:rsid w:val="00D610AC"/>
    <w:rsid w:val="00D61DBC"/>
    <w:rsid w:val="00D626C5"/>
    <w:rsid w:val="00D62E6C"/>
    <w:rsid w:val="00D64D8B"/>
    <w:rsid w:val="00D652FF"/>
    <w:rsid w:val="00D7178E"/>
    <w:rsid w:val="00D729B3"/>
    <w:rsid w:val="00D7441F"/>
    <w:rsid w:val="00D74975"/>
    <w:rsid w:val="00D758F0"/>
    <w:rsid w:val="00D76E5D"/>
    <w:rsid w:val="00D80C9E"/>
    <w:rsid w:val="00D822F0"/>
    <w:rsid w:val="00D83615"/>
    <w:rsid w:val="00D847BA"/>
    <w:rsid w:val="00D84EE2"/>
    <w:rsid w:val="00D8522B"/>
    <w:rsid w:val="00D85E91"/>
    <w:rsid w:val="00D901F8"/>
    <w:rsid w:val="00D90C59"/>
    <w:rsid w:val="00D91A44"/>
    <w:rsid w:val="00D937C8"/>
    <w:rsid w:val="00D972DB"/>
    <w:rsid w:val="00D97777"/>
    <w:rsid w:val="00DA03C1"/>
    <w:rsid w:val="00DA04E9"/>
    <w:rsid w:val="00DA0FD0"/>
    <w:rsid w:val="00DA234D"/>
    <w:rsid w:val="00DA26E6"/>
    <w:rsid w:val="00DA2749"/>
    <w:rsid w:val="00DA2E10"/>
    <w:rsid w:val="00DA2F6B"/>
    <w:rsid w:val="00DA33D3"/>
    <w:rsid w:val="00DA430B"/>
    <w:rsid w:val="00DA5B0B"/>
    <w:rsid w:val="00DA5E83"/>
    <w:rsid w:val="00DA609C"/>
    <w:rsid w:val="00DA727C"/>
    <w:rsid w:val="00DB1708"/>
    <w:rsid w:val="00DB22EC"/>
    <w:rsid w:val="00DB2899"/>
    <w:rsid w:val="00DB449F"/>
    <w:rsid w:val="00DB49E5"/>
    <w:rsid w:val="00DB556C"/>
    <w:rsid w:val="00DC24DB"/>
    <w:rsid w:val="00DC304B"/>
    <w:rsid w:val="00DC3C73"/>
    <w:rsid w:val="00DC4E86"/>
    <w:rsid w:val="00DC5D21"/>
    <w:rsid w:val="00DC5D82"/>
    <w:rsid w:val="00DC5F02"/>
    <w:rsid w:val="00DC6CFF"/>
    <w:rsid w:val="00DD1ADC"/>
    <w:rsid w:val="00DD1B93"/>
    <w:rsid w:val="00DD220C"/>
    <w:rsid w:val="00DD2412"/>
    <w:rsid w:val="00DD3AE5"/>
    <w:rsid w:val="00DD60B7"/>
    <w:rsid w:val="00DD7E60"/>
    <w:rsid w:val="00DE02DC"/>
    <w:rsid w:val="00DE08F1"/>
    <w:rsid w:val="00DE1A62"/>
    <w:rsid w:val="00DE280C"/>
    <w:rsid w:val="00DE2943"/>
    <w:rsid w:val="00DE393F"/>
    <w:rsid w:val="00DE3ACF"/>
    <w:rsid w:val="00DE62EC"/>
    <w:rsid w:val="00DE653A"/>
    <w:rsid w:val="00DE7144"/>
    <w:rsid w:val="00DF075F"/>
    <w:rsid w:val="00DF0B5C"/>
    <w:rsid w:val="00DF1509"/>
    <w:rsid w:val="00DF217A"/>
    <w:rsid w:val="00DF41B9"/>
    <w:rsid w:val="00DF4CF9"/>
    <w:rsid w:val="00DF533F"/>
    <w:rsid w:val="00DF6128"/>
    <w:rsid w:val="00DF72A0"/>
    <w:rsid w:val="00DF7687"/>
    <w:rsid w:val="00DF7931"/>
    <w:rsid w:val="00DF7A52"/>
    <w:rsid w:val="00E00740"/>
    <w:rsid w:val="00E00A28"/>
    <w:rsid w:val="00E01BCC"/>
    <w:rsid w:val="00E01D6F"/>
    <w:rsid w:val="00E02180"/>
    <w:rsid w:val="00E0219C"/>
    <w:rsid w:val="00E037A1"/>
    <w:rsid w:val="00E04791"/>
    <w:rsid w:val="00E04A6D"/>
    <w:rsid w:val="00E04F60"/>
    <w:rsid w:val="00E06B1B"/>
    <w:rsid w:val="00E0775E"/>
    <w:rsid w:val="00E11194"/>
    <w:rsid w:val="00E11713"/>
    <w:rsid w:val="00E12239"/>
    <w:rsid w:val="00E12613"/>
    <w:rsid w:val="00E1268B"/>
    <w:rsid w:val="00E12734"/>
    <w:rsid w:val="00E131FA"/>
    <w:rsid w:val="00E13ACC"/>
    <w:rsid w:val="00E14051"/>
    <w:rsid w:val="00E16485"/>
    <w:rsid w:val="00E16970"/>
    <w:rsid w:val="00E202A7"/>
    <w:rsid w:val="00E20529"/>
    <w:rsid w:val="00E2119E"/>
    <w:rsid w:val="00E21680"/>
    <w:rsid w:val="00E21A47"/>
    <w:rsid w:val="00E23996"/>
    <w:rsid w:val="00E23DBA"/>
    <w:rsid w:val="00E24D4C"/>
    <w:rsid w:val="00E252D2"/>
    <w:rsid w:val="00E3119B"/>
    <w:rsid w:val="00E33085"/>
    <w:rsid w:val="00E330FC"/>
    <w:rsid w:val="00E33479"/>
    <w:rsid w:val="00E349D5"/>
    <w:rsid w:val="00E34B1C"/>
    <w:rsid w:val="00E356E5"/>
    <w:rsid w:val="00E35730"/>
    <w:rsid w:val="00E37C4F"/>
    <w:rsid w:val="00E41939"/>
    <w:rsid w:val="00E41DAE"/>
    <w:rsid w:val="00E423F8"/>
    <w:rsid w:val="00E43C40"/>
    <w:rsid w:val="00E43D3E"/>
    <w:rsid w:val="00E4467D"/>
    <w:rsid w:val="00E45D8C"/>
    <w:rsid w:val="00E463F2"/>
    <w:rsid w:val="00E46ABB"/>
    <w:rsid w:val="00E46D56"/>
    <w:rsid w:val="00E46E47"/>
    <w:rsid w:val="00E46EB8"/>
    <w:rsid w:val="00E47B45"/>
    <w:rsid w:val="00E47C02"/>
    <w:rsid w:val="00E47ED9"/>
    <w:rsid w:val="00E5009D"/>
    <w:rsid w:val="00E5049B"/>
    <w:rsid w:val="00E52126"/>
    <w:rsid w:val="00E534DA"/>
    <w:rsid w:val="00E53725"/>
    <w:rsid w:val="00E53E7C"/>
    <w:rsid w:val="00E56737"/>
    <w:rsid w:val="00E56A99"/>
    <w:rsid w:val="00E56F21"/>
    <w:rsid w:val="00E576C0"/>
    <w:rsid w:val="00E57DCC"/>
    <w:rsid w:val="00E60543"/>
    <w:rsid w:val="00E61095"/>
    <w:rsid w:val="00E612B5"/>
    <w:rsid w:val="00E614F0"/>
    <w:rsid w:val="00E62F65"/>
    <w:rsid w:val="00E64538"/>
    <w:rsid w:val="00E64C62"/>
    <w:rsid w:val="00E655D3"/>
    <w:rsid w:val="00E65D31"/>
    <w:rsid w:val="00E6644C"/>
    <w:rsid w:val="00E67187"/>
    <w:rsid w:val="00E67603"/>
    <w:rsid w:val="00E67A88"/>
    <w:rsid w:val="00E67F61"/>
    <w:rsid w:val="00E70852"/>
    <w:rsid w:val="00E70F72"/>
    <w:rsid w:val="00E714D5"/>
    <w:rsid w:val="00E7227C"/>
    <w:rsid w:val="00E722FB"/>
    <w:rsid w:val="00E72E44"/>
    <w:rsid w:val="00E73BF0"/>
    <w:rsid w:val="00E747FA"/>
    <w:rsid w:val="00E75414"/>
    <w:rsid w:val="00E76F7C"/>
    <w:rsid w:val="00E77020"/>
    <w:rsid w:val="00E7711C"/>
    <w:rsid w:val="00E7746D"/>
    <w:rsid w:val="00E8000B"/>
    <w:rsid w:val="00E801F1"/>
    <w:rsid w:val="00E8029E"/>
    <w:rsid w:val="00E803EF"/>
    <w:rsid w:val="00E8060D"/>
    <w:rsid w:val="00E816FE"/>
    <w:rsid w:val="00E817D5"/>
    <w:rsid w:val="00E81D28"/>
    <w:rsid w:val="00E82CC0"/>
    <w:rsid w:val="00E82EAF"/>
    <w:rsid w:val="00E854F9"/>
    <w:rsid w:val="00E8584F"/>
    <w:rsid w:val="00E8685F"/>
    <w:rsid w:val="00E9156A"/>
    <w:rsid w:val="00E95CB7"/>
    <w:rsid w:val="00E95F2F"/>
    <w:rsid w:val="00E96323"/>
    <w:rsid w:val="00E964EF"/>
    <w:rsid w:val="00E96FB3"/>
    <w:rsid w:val="00E97C0D"/>
    <w:rsid w:val="00EA00DA"/>
    <w:rsid w:val="00EA0208"/>
    <w:rsid w:val="00EA08F1"/>
    <w:rsid w:val="00EA17C2"/>
    <w:rsid w:val="00EA20E9"/>
    <w:rsid w:val="00EA2281"/>
    <w:rsid w:val="00EA254A"/>
    <w:rsid w:val="00EA35EE"/>
    <w:rsid w:val="00EA4138"/>
    <w:rsid w:val="00EA4DE5"/>
    <w:rsid w:val="00EA4E73"/>
    <w:rsid w:val="00EA5286"/>
    <w:rsid w:val="00EA5753"/>
    <w:rsid w:val="00EA5892"/>
    <w:rsid w:val="00EA62B7"/>
    <w:rsid w:val="00EA707F"/>
    <w:rsid w:val="00EA7867"/>
    <w:rsid w:val="00EA7BD3"/>
    <w:rsid w:val="00EB1158"/>
    <w:rsid w:val="00EB12C9"/>
    <w:rsid w:val="00EB1913"/>
    <w:rsid w:val="00EB2989"/>
    <w:rsid w:val="00EB4271"/>
    <w:rsid w:val="00EB445C"/>
    <w:rsid w:val="00EB458A"/>
    <w:rsid w:val="00EB48CA"/>
    <w:rsid w:val="00EB5188"/>
    <w:rsid w:val="00EB5252"/>
    <w:rsid w:val="00EB5495"/>
    <w:rsid w:val="00EB72D4"/>
    <w:rsid w:val="00EB7B65"/>
    <w:rsid w:val="00EB7BCC"/>
    <w:rsid w:val="00EB7EEE"/>
    <w:rsid w:val="00EC00E8"/>
    <w:rsid w:val="00EC11CE"/>
    <w:rsid w:val="00EC1BD4"/>
    <w:rsid w:val="00EC2C8A"/>
    <w:rsid w:val="00EC2CAE"/>
    <w:rsid w:val="00EC55E1"/>
    <w:rsid w:val="00EC7A78"/>
    <w:rsid w:val="00ED0297"/>
    <w:rsid w:val="00ED055E"/>
    <w:rsid w:val="00ED14FA"/>
    <w:rsid w:val="00ED186A"/>
    <w:rsid w:val="00ED4E02"/>
    <w:rsid w:val="00ED5394"/>
    <w:rsid w:val="00ED60A4"/>
    <w:rsid w:val="00ED7AF5"/>
    <w:rsid w:val="00EE097B"/>
    <w:rsid w:val="00EE1049"/>
    <w:rsid w:val="00EE2DBA"/>
    <w:rsid w:val="00EE318A"/>
    <w:rsid w:val="00EE3EA8"/>
    <w:rsid w:val="00EE65F1"/>
    <w:rsid w:val="00EE6D5D"/>
    <w:rsid w:val="00EE7953"/>
    <w:rsid w:val="00EF0C83"/>
    <w:rsid w:val="00EF12C2"/>
    <w:rsid w:val="00EF18B4"/>
    <w:rsid w:val="00EF1B4F"/>
    <w:rsid w:val="00EF27FB"/>
    <w:rsid w:val="00EF2BF5"/>
    <w:rsid w:val="00EF3020"/>
    <w:rsid w:val="00EF3D8B"/>
    <w:rsid w:val="00EF4940"/>
    <w:rsid w:val="00EF4AAC"/>
    <w:rsid w:val="00EF4CC9"/>
    <w:rsid w:val="00EF549B"/>
    <w:rsid w:val="00EF7272"/>
    <w:rsid w:val="00EF7480"/>
    <w:rsid w:val="00EF7974"/>
    <w:rsid w:val="00EF7CE3"/>
    <w:rsid w:val="00F003A8"/>
    <w:rsid w:val="00F0066B"/>
    <w:rsid w:val="00F0228F"/>
    <w:rsid w:val="00F03613"/>
    <w:rsid w:val="00F03671"/>
    <w:rsid w:val="00F04482"/>
    <w:rsid w:val="00F04641"/>
    <w:rsid w:val="00F05309"/>
    <w:rsid w:val="00F05546"/>
    <w:rsid w:val="00F05BBC"/>
    <w:rsid w:val="00F05F6F"/>
    <w:rsid w:val="00F060A8"/>
    <w:rsid w:val="00F069C8"/>
    <w:rsid w:val="00F06F47"/>
    <w:rsid w:val="00F0774E"/>
    <w:rsid w:val="00F07778"/>
    <w:rsid w:val="00F10C10"/>
    <w:rsid w:val="00F11C82"/>
    <w:rsid w:val="00F149CE"/>
    <w:rsid w:val="00F14CCF"/>
    <w:rsid w:val="00F14EBE"/>
    <w:rsid w:val="00F14F9F"/>
    <w:rsid w:val="00F1550B"/>
    <w:rsid w:val="00F159E1"/>
    <w:rsid w:val="00F165F9"/>
    <w:rsid w:val="00F17A31"/>
    <w:rsid w:val="00F17B95"/>
    <w:rsid w:val="00F17F48"/>
    <w:rsid w:val="00F213ED"/>
    <w:rsid w:val="00F21E55"/>
    <w:rsid w:val="00F25164"/>
    <w:rsid w:val="00F25866"/>
    <w:rsid w:val="00F259D9"/>
    <w:rsid w:val="00F25C85"/>
    <w:rsid w:val="00F263F5"/>
    <w:rsid w:val="00F26C51"/>
    <w:rsid w:val="00F26FCD"/>
    <w:rsid w:val="00F27B97"/>
    <w:rsid w:val="00F30AA7"/>
    <w:rsid w:val="00F30DD3"/>
    <w:rsid w:val="00F31248"/>
    <w:rsid w:val="00F31DED"/>
    <w:rsid w:val="00F32079"/>
    <w:rsid w:val="00F32111"/>
    <w:rsid w:val="00F32339"/>
    <w:rsid w:val="00F3273C"/>
    <w:rsid w:val="00F33D15"/>
    <w:rsid w:val="00F33E5A"/>
    <w:rsid w:val="00F3584E"/>
    <w:rsid w:val="00F36078"/>
    <w:rsid w:val="00F36E87"/>
    <w:rsid w:val="00F36F18"/>
    <w:rsid w:val="00F375A9"/>
    <w:rsid w:val="00F37C5D"/>
    <w:rsid w:val="00F4064D"/>
    <w:rsid w:val="00F418A4"/>
    <w:rsid w:val="00F41E39"/>
    <w:rsid w:val="00F420D4"/>
    <w:rsid w:val="00F42728"/>
    <w:rsid w:val="00F42C3E"/>
    <w:rsid w:val="00F43010"/>
    <w:rsid w:val="00F432D2"/>
    <w:rsid w:val="00F43908"/>
    <w:rsid w:val="00F43B0B"/>
    <w:rsid w:val="00F43E68"/>
    <w:rsid w:val="00F444C2"/>
    <w:rsid w:val="00F45230"/>
    <w:rsid w:val="00F45BE9"/>
    <w:rsid w:val="00F466C5"/>
    <w:rsid w:val="00F46CE4"/>
    <w:rsid w:val="00F46E94"/>
    <w:rsid w:val="00F50C34"/>
    <w:rsid w:val="00F514AA"/>
    <w:rsid w:val="00F51F19"/>
    <w:rsid w:val="00F53556"/>
    <w:rsid w:val="00F54127"/>
    <w:rsid w:val="00F545A6"/>
    <w:rsid w:val="00F5470A"/>
    <w:rsid w:val="00F55622"/>
    <w:rsid w:val="00F55FF3"/>
    <w:rsid w:val="00F56A3E"/>
    <w:rsid w:val="00F60BAC"/>
    <w:rsid w:val="00F61067"/>
    <w:rsid w:val="00F630DA"/>
    <w:rsid w:val="00F63B99"/>
    <w:rsid w:val="00F65AB3"/>
    <w:rsid w:val="00F66527"/>
    <w:rsid w:val="00F67395"/>
    <w:rsid w:val="00F67BDA"/>
    <w:rsid w:val="00F709C2"/>
    <w:rsid w:val="00F7152D"/>
    <w:rsid w:val="00F729EF"/>
    <w:rsid w:val="00F74275"/>
    <w:rsid w:val="00F742F2"/>
    <w:rsid w:val="00F74475"/>
    <w:rsid w:val="00F744BA"/>
    <w:rsid w:val="00F7456A"/>
    <w:rsid w:val="00F776F6"/>
    <w:rsid w:val="00F77EF5"/>
    <w:rsid w:val="00F805B2"/>
    <w:rsid w:val="00F8166B"/>
    <w:rsid w:val="00F816FE"/>
    <w:rsid w:val="00F817ED"/>
    <w:rsid w:val="00F81832"/>
    <w:rsid w:val="00F82151"/>
    <w:rsid w:val="00F82437"/>
    <w:rsid w:val="00F82B24"/>
    <w:rsid w:val="00F82FC7"/>
    <w:rsid w:val="00F831F2"/>
    <w:rsid w:val="00F83776"/>
    <w:rsid w:val="00F83BD8"/>
    <w:rsid w:val="00F8438B"/>
    <w:rsid w:val="00F86C82"/>
    <w:rsid w:val="00F874A0"/>
    <w:rsid w:val="00F87B7C"/>
    <w:rsid w:val="00F906F4"/>
    <w:rsid w:val="00F90AB0"/>
    <w:rsid w:val="00F922BA"/>
    <w:rsid w:val="00F94942"/>
    <w:rsid w:val="00F9726A"/>
    <w:rsid w:val="00FA151E"/>
    <w:rsid w:val="00FA2D88"/>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3393"/>
    <w:rsid w:val="00FB4321"/>
    <w:rsid w:val="00FB43AD"/>
    <w:rsid w:val="00FB50FE"/>
    <w:rsid w:val="00FB6444"/>
    <w:rsid w:val="00FC1038"/>
    <w:rsid w:val="00FC146D"/>
    <w:rsid w:val="00FC1F9C"/>
    <w:rsid w:val="00FC2E6D"/>
    <w:rsid w:val="00FC484D"/>
    <w:rsid w:val="00FC5613"/>
    <w:rsid w:val="00FC6E28"/>
    <w:rsid w:val="00FC6FFA"/>
    <w:rsid w:val="00FC73F3"/>
    <w:rsid w:val="00FC757B"/>
    <w:rsid w:val="00FD05A5"/>
    <w:rsid w:val="00FD1806"/>
    <w:rsid w:val="00FD23CF"/>
    <w:rsid w:val="00FD2E75"/>
    <w:rsid w:val="00FD4919"/>
    <w:rsid w:val="00FD57D4"/>
    <w:rsid w:val="00FD58B9"/>
    <w:rsid w:val="00FD64D7"/>
    <w:rsid w:val="00FD69F8"/>
    <w:rsid w:val="00FD6D2F"/>
    <w:rsid w:val="00FD7203"/>
    <w:rsid w:val="00FD78DA"/>
    <w:rsid w:val="00FE0FD3"/>
    <w:rsid w:val="00FE3DC5"/>
    <w:rsid w:val="00FE404E"/>
    <w:rsid w:val="00FE4412"/>
    <w:rsid w:val="00FE5033"/>
    <w:rsid w:val="00FE698F"/>
    <w:rsid w:val="00FE7A32"/>
    <w:rsid w:val="00FF0CD5"/>
    <w:rsid w:val="00FF0FA4"/>
    <w:rsid w:val="00FF1D2A"/>
    <w:rsid w:val="00FF2082"/>
    <w:rsid w:val="00FF3136"/>
    <w:rsid w:val="00FF38DF"/>
    <w:rsid w:val="00FF4055"/>
    <w:rsid w:val="00FF427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530BCB7-2807-41C2-B0C7-34564C6A9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uiPriority w:val="99"/>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 w:type="character" w:customStyle="1" w:styleId="UnresolvedMention">
    <w:name w:val="Unresolved Mention"/>
    <w:basedOn w:val="Fuentedeprrafopredeter"/>
    <w:uiPriority w:val="99"/>
    <w:semiHidden/>
    <w:unhideWhenUsed/>
    <w:rsid w:val="006F7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335883285">
      <w:bodyDiv w:val="1"/>
      <w:marLeft w:val="0"/>
      <w:marRight w:val="0"/>
      <w:marTop w:val="0"/>
      <w:marBottom w:val="0"/>
      <w:divBdr>
        <w:top w:val="none" w:sz="0" w:space="0" w:color="auto"/>
        <w:left w:val="none" w:sz="0" w:space="0" w:color="auto"/>
        <w:bottom w:val="none" w:sz="0" w:space="0" w:color="auto"/>
        <w:right w:val="none" w:sz="0" w:space="0" w:color="auto"/>
      </w:divBdr>
      <w:divsChild>
        <w:div w:id="1809323777">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607545191">
      <w:bodyDiv w:val="1"/>
      <w:marLeft w:val="0"/>
      <w:marRight w:val="0"/>
      <w:marTop w:val="0"/>
      <w:marBottom w:val="0"/>
      <w:divBdr>
        <w:top w:val="none" w:sz="0" w:space="0" w:color="auto"/>
        <w:left w:val="none" w:sz="0" w:space="0" w:color="auto"/>
        <w:bottom w:val="none" w:sz="0" w:space="0" w:color="auto"/>
        <w:right w:val="none" w:sz="0" w:space="0" w:color="auto"/>
      </w:divBdr>
      <w:divsChild>
        <w:div w:id="1422677276">
          <w:marLeft w:val="0"/>
          <w:marRight w:val="0"/>
          <w:marTop w:val="0"/>
          <w:marBottom w:val="0"/>
          <w:divBdr>
            <w:top w:val="none" w:sz="0" w:space="0" w:color="auto"/>
            <w:left w:val="none" w:sz="0" w:space="0" w:color="auto"/>
            <w:bottom w:val="none" w:sz="0" w:space="0" w:color="auto"/>
            <w:right w:val="none" w:sz="0" w:space="0" w:color="auto"/>
          </w:divBdr>
        </w:div>
      </w:divsChild>
    </w:div>
    <w:div w:id="1544826160">
      <w:bodyDiv w:val="1"/>
      <w:marLeft w:val="0"/>
      <w:marRight w:val="0"/>
      <w:marTop w:val="0"/>
      <w:marBottom w:val="0"/>
      <w:divBdr>
        <w:top w:val="none" w:sz="0" w:space="0" w:color="auto"/>
        <w:left w:val="none" w:sz="0" w:space="0" w:color="auto"/>
        <w:bottom w:val="none" w:sz="0" w:space="0" w:color="auto"/>
        <w:right w:val="none" w:sz="0" w:space="0" w:color="auto"/>
      </w:divBdr>
      <w:divsChild>
        <w:div w:id="795565295">
          <w:marLeft w:val="0"/>
          <w:marRight w:val="0"/>
          <w:marTop w:val="0"/>
          <w:marBottom w:val="0"/>
          <w:divBdr>
            <w:top w:val="none" w:sz="0" w:space="0" w:color="auto"/>
            <w:left w:val="none" w:sz="0" w:space="0" w:color="auto"/>
            <w:bottom w:val="none" w:sz="0" w:space="0" w:color="auto"/>
            <w:right w:val="none" w:sz="0" w:space="0" w:color="auto"/>
          </w:divBdr>
        </w:div>
      </w:divsChild>
    </w:div>
    <w:div w:id="1789004585">
      <w:bodyDiv w:val="1"/>
      <w:marLeft w:val="0"/>
      <w:marRight w:val="0"/>
      <w:marTop w:val="0"/>
      <w:marBottom w:val="0"/>
      <w:divBdr>
        <w:top w:val="none" w:sz="0" w:space="0" w:color="auto"/>
        <w:left w:val="none" w:sz="0" w:space="0" w:color="auto"/>
        <w:bottom w:val="none" w:sz="0" w:space="0" w:color="auto"/>
        <w:right w:val="none" w:sz="0" w:space="0" w:color="auto"/>
      </w:divBdr>
      <w:divsChild>
        <w:div w:id="2037458879">
          <w:marLeft w:val="0"/>
          <w:marRight w:val="0"/>
          <w:marTop w:val="0"/>
          <w:marBottom w:val="0"/>
          <w:divBdr>
            <w:top w:val="none" w:sz="0" w:space="0" w:color="auto"/>
            <w:left w:val="none" w:sz="0" w:space="0" w:color="auto"/>
            <w:bottom w:val="none" w:sz="0" w:space="0" w:color="auto"/>
            <w:right w:val="none" w:sz="0" w:space="0" w:color="auto"/>
          </w:divBdr>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7F011-C7BE-4F0B-A9E0-A098FE207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11343</TotalTime>
  <Pages>15</Pages>
  <Words>5370</Words>
  <Characters>29540</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34841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Admin</cp:lastModifiedBy>
  <cp:revision>389</cp:revision>
  <cp:lastPrinted>2019-12-05T19:50:00Z</cp:lastPrinted>
  <dcterms:created xsi:type="dcterms:W3CDTF">2014-02-20T19:39:00Z</dcterms:created>
  <dcterms:modified xsi:type="dcterms:W3CDTF">2021-10-15T11:22:00Z</dcterms:modified>
</cp:coreProperties>
</file>