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74479A" w14:textId="77777777" w:rsidR="00C730B7" w:rsidRPr="00B033AE" w:rsidRDefault="00C730B7" w:rsidP="00C730B7">
      <w:pPr>
        <w:pStyle w:val="Encabezado"/>
        <w:ind w:left="3402"/>
        <w:jc w:val="both"/>
        <w:rPr>
          <w:b/>
        </w:rPr>
      </w:pPr>
      <w:r w:rsidRPr="00B033AE">
        <w:rPr>
          <w:b/>
        </w:rPr>
        <w:t>SEXTA SALA UNITARIA DE PRIMERA INSTANCIA DEL TRIBUNAL DE JUSTICIA ADMINISTRATIVA DEL ESTADO DE OAXACA.</w:t>
      </w:r>
    </w:p>
    <w:p w14:paraId="71EBD029" w14:textId="77777777" w:rsidR="00C730B7" w:rsidRPr="00B033AE" w:rsidRDefault="00C730B7" w:rsidP="00C730B7">
      <w:pPr>
        <w:pStyle w:val="Encabezado"/>
        <w:ind w:left="4248"/>
        <w:jc w:val="both"/>
        <w:rPr>
          <w:b/>
        </w:rPr>
      </w:pPr>
    </w:p>
    <w:p w14:paraId="7E9DA06A" w14:textId="68B0F0F2" w:rsidR="00C730B7" w:rsidRPr="00B033AE" w:rsidRDefault="00C730B7" w:rsidP="00C730B7">
      <w:pPr>
        <w:pStyle w:val="Encabezado"/>
        <w:ind w:left="2832" w:right="-93" w:firstLine="570"/>
        <w:jc w:val="both"/>
        <w:rPr>
          <w:b/>
        </w:rPr>
      </w:pPr>
      <w:r w:rsidRPr="00B033AE">
        <w:rPr>
          <w:b/>
        </w:rPr>
        <w:t xml:space="preserve">EXPEDIENTE: </w:t>
      </w:r>
      <w:r w:rsidR="00FF4DE6">
        <w:rPr>
          <w:b/>
        </w:rPr>
        <w:t>101</w:t>
      </w:r>
      <w:r w:rsidRPr="00B033AE">
        <w:rPr>
          <w:b/>
        </w:rPr>
        <w:t>/20</w:t>
      </w:r>
      <w:r w:rsidR="00C8725A">
        <w:rPr>
          <w:b/>
        </w:rPr>
        <w:t>2</w:t>
      </w:r>
      <w:r w:rsidR="00FF4DE6">
        <w:rPr>
          <w:b/>
        </w:rPr>
        <w:t>0</w:t>
      </w:r>
    </w:p>
    <w:p w14:paraId="001FF587" w14:textId="77777777" w:rsidR="00C730B7" w:rsidRPr="00B033AE" w:rsidRDefault="00C730B7" w:rsidP="00C730B7">
      <w:pPr>
        <w:pStyle w:val="Encabezado"/>
        <w:tabs>
          <w:tab w:val="center" w:pos="8931"/>
        </w:tabs>
        <w:jc w:val="both"/>
        <w:rPr>
          <w:b/>
        </w:rPr>
      </w:pPr>
    </w:p>
    <w:p w14:paraId="651AE8A0" w14:textId="2420E07E" w:rsidR="00C730B7" w:rsidRPr="00B033AE" w:rsidRDefault="00C730B7" w:rsidP="00C730B7">
      <w:pPr>
        <w:pStyle w:val="Encabezado"/>
        <w:ind w:left="3402"/>
        <w:rPr>
          <w:b/>
        </w:rPr>
      </w:pPr>
      <w:r w:rsidRPr="00B033AE">
        <w:rPr>
          <w:b/>
        </w:rPr>
        <w:t xml:space="preserve">ACTOR: </w:t>
      </w:r>
      <w:r w:rsidR="00C74AD0">
        <w:rPr>
          <w:b/>
        </w:rPr>
        <w:t>**********</w:t>
      </w:r>
      <w:r w:rsidRPr="00B033AE">
        <w:rPr>
          <w:b/>
        </w:rPr>
        <w:t>.</w:t>
      </w:r>
    </w:p>
    <w:p w14:paraId="545B1EE3" w14:textId="77777777" w:rsidR="00C730B7" w:rsidRPr="00B033AE" w:rsidRDefault="00C730B7" w:rsidP="00C730B7">
      <w:pPr>
        <w:pStyle w:val="Encabezado"/>
        <w:ind w:left="4248"/>
        <w:jc w:val="both"/>
        <w:rPr>
          <w:b/>
        </w:rPr>
      </w:pPr>
    </w:p>
    <w:p w14:paraId="46BCCDBF" w14:textId="6BAFBD97" w:rsidR="00C730B7" w:rsidRPr="00B033AE" w:rsidRDefault="00C730B7" w:rsidP="00C8725A">
      <w:pPr>
        <w:pStyle w:val="Encabezado"/>
        <w:tabs>
          <w:tab w:val="center" w:pos="-1418"/>
        </w:tabs>
        <w:ind w:left="3402"/>
        <w:jc w:val="both"/>
        <w:rPr>
          <w:b/>
        </w:rPr>
      </w:pPr>
      <w:r w:rsidRPr="00B033AE">
        <w:rPr>
          <w:b/>
        </w:rPr>
        <w:t xml:space="preserve">DEMANDADO: POLICÍA VIAL </w:t>
      </w:r>
      <w:r w:rsidR="004E1F7B">
        <w:rPr>
          <w:b/>
        </w:rPr>
        <w:t>ESTATAL</w:t>
      </w:r>
      <w:r w:rsidR="00FF4DE6">
        <w:rPr>
          <w:b/>
        </w:rPr>
        <w:t xml:space="preserve"> CON NÚMERO ESTADÍSTICO PV-252</w:t>
      </w:r>
      <w:r w:rsidR="004E1F7B">
        <w:rPr>
          <w:b/>
        </w:rPr>
        <w:t xml:space="preserve">, </w:t>
      </w:r>
      <w:r w:rsidRPr="00B033AE">
        <w:rPr>
          <w:b/>
        </w:rPr>
        <w:t xml:space="preserve">ADSCRITO A LA </w:t>
      </w:r>
      <w:r w:rsidR="00C8725A">
        <w:rPr>
          <w:b/>
        </w:rPr>
        <w:t>DIRECCIÓN GENERAL DE LA POLICÍA VIAL ESTATAL</w:t>
      </w:r>
      <w:r w:rsidR="004E1F7B">
        <w:rPr>
          <w:b/>
        </w:rPr>
        <w:t xml:space="preserve">, </w:t>
      </w:r>
      <w:r w:rsidR="004E1F7B" w:rsidRPr="00B033AE">
        <w:rPr>
          <w:b/>
        </w:rPr>
        <w:t xml:space="preserve">DIRECCIÓN </w:t>
      </w:r>
      <w:r w:rsidR="004E1F7B">
        <w:rPr>
          <w:b/>
        </w:rPr>
        <w:t xml:space="preserve">DE TRÁNSITO, DE LA </w:t>
      </w:r>
      <w:r w:rsidR="00C8725A">
        <w:rPr>
          <w:b/>
        </w:rPr>
        <w:t xml:space="preserve">SECRETARÍA DE SEGURIDAD PUBLICA DEL ESTADO DE </w:t>
      </w:r>
      <w:r>
        <w:rPr>
          <w:b/>
        </w:rPr>
        <w:t>OAXACA</w:t>
      </w:r>
      <w:r w:rsidR="00FF4DE6">
        <w:rPr>
          <w:b/>
        </w:rPr>
        <w:t xml:space="preserve"> Y OTROS</w:t>
      </w:r>
      <w:r w:rsidRPr="00B033AE">
        <w:rPr>
          <w:b/>
        </w:rPr>
        <w:t>.</w:t>
      </w:r>
    </w:p>
    <w:p w14:paraId="542DE5B6" w14:textId="77777777" w:rsidR="00C730B7" w:rsidRPr="00B033AE" w:rsidRDefault="00C730B7" w:rsidP="00C730B7">
      <w:pPr>
        <w:pStyle w:val="Encabezado"/>
        <w:tabs>
          <w:tab w:val="center" w:pos="-1418"/>
        </w:tabs>
        <w:ind w:left="3540"/>
        <w:jc w:val="both"/>
        <w:rPr>
          <w:b/>
        </w:rPr>
      </w:pPr>
    </w:p>
    <w:p w14:paraId="7FD26256" w14:textId="77777777" w:rsidR="00C730B7" w:rsidRPr="00B033AE" w:rsidRDefault="00C730B7" w:rsidP="00C730B7">
      <w:pPr>
        <w:spacing w:after="0" w:line="360" w:lineRule="auto"/>
        <w:jc w:val="both"/>
        <w:rPr>
          <w:rFonts w:ascii="Times New Roman" w:hAnsi="Times New Roman" w:cs="Times New Roman"/>
          <w:b/>
          <w:sz w:val="24"/>
          <w:szCs w:val="24"/>
        </w:rPr>
      </w:pPr>
    </w:p>
    <w:p w14:paraId="45137AAC" w14:textId="43A37EE7" w:rsidR="00C730B7" w:rsidRPr="009B59DB" w:rsidRDefault="00C730B7" w:rsidP="00C730B7">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B05426">
        <w:rPr>
          <w:rFonts w:ascii="Arial" w:hAnsi="Arial" w:cs="Arial"/>
          <w:b/>
          <w:sz w:val="26"/>
          <w:szCs w:val="26"/>
        </w:rPr>
        <w:t xml:space="preserve">QUINCE DE JULIO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r w:rsidR="00B05426">
        <w:rPr>
          <w:rFonts w:ascii="Arial" w:hAnsi="Arial" w:cs="Arial"/>
          <w:b/>
          <w:sz w:val="26"/>
          <w:szCs w:val="26"/>
        </w:rPr>
        <w:t xml:space="preserve">- - - - - - - </w:t>
      </w:r>
    </w:p>
    <w:p w14:paraId="1755F506" w14:textId="6BA369FA" w:rsidR="00C730B7" w:rsidRPr="009B59DB" w:rsidRDefault="00C730B7" w:rsidP="00C8725A">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FF4DE6">
        <w:rPr>
          <w:rFonts w:ascii="Arial" w:hAnsi="Arial" w:cs="Arial"/>
          <w:b/>
          <w:sz w:val="26"/>
          <w:szCs w:val="26"/>
        </w:rPr>
        <w:t>101</w:t>
      </w:r>
      <w:r w:rsidRPr="009B59DB">
        <w:rPr>
          <w:rFonts w:ascii="Arial" w:hAnsi="Arial" w:cs="Arial"/>
          <w:b/>
          <w:sz w:val="26"/>
          <w:szCs w:val="26"/>
        </w:rPr>
        <w:t>/20</w:t>
      </w:r>
      <w:r w:rsidR="00C8725A">
        <w:rPr>
          <w:rFonts w:ascii="Arial" w:hAnsi="Arial" w:cs="Arial"/>
          <w:b/>
          <w:sz w:val="26"/>
          <w:szCs w:val="26"/>
        </w:rPr>
        <w:t>2</w:t>
      </w:r>
      <w:r w:rsidR="00FF4DE6">
        <w:rPr>
          <w:rFonts w:ascii="Arial" w:hAnsi="Arial" w:cs="Arial"/>
          <w:b/>
          <w:sz w:val="26"/>
          <w:szCs w:val="26"/>
        </w:rPr>
        <w:t>0</w:t>
      </w:r>
      <w:r w:rsidRPr="009B59DB">
        <w:rPr>
          <w:rFonts w:ascii="Arial" w:hAnsi="Arial" w:cs="Arial"/>
          <w:sz w:val="26"/>
          <w:szCs w:val="26"/>
        </w:rPr>
        <w:t xml:space="preserve">, promovido por </w:t>
      </w:r>
      <w:r w:rsidR="00C74AD0">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Pr>
          <w:rFonts w:ascii="Arial" w:hAnsi="Arial" w:cs="Arial"/>
          <w:b/>
          <w:sz w:val="26"/>
          <w:szCs w:val="26"/>
        </w:rPr>
        <w:t>POLICÍ</w:t>
      </w:r>
      <w:r w:rsidRPr="009B59DB">
        <w:rPr>
          <w:rFonts w:ascii="Arial" w:hAnsi="Arial" w:cs="Arial"/>
          <w:b/>
          <w:sz w:val="26"/>
          <w:szCs w:val="26"/>
        </w:rPr>
        <w:t xml:space="preserve">A VIAL </w:t>
      </w:r>
      <w:r w:rsidR="004E1F7B">
        <w:rPr>
          <w:rFonts w:ascii="Arial" w:hAnsi="Arial" w:cs="Arial"/>
          <w:b/>
          <w:sz w:val="26"/>
          <w:szCs w:val="26"/>
        </w:rPr>
        <w:t xml:space="preserve">ESTATAL </w:t>
      </w:r>
      <w:r w:rsidR="00FF4DE6">
        <w:rPr>
          <w:rFonts w:ascii="Arial" w:hAnsi="Arial" w:cs="Arial"/>
          <w:b/>
          <w:sz w:val="26"/>
          <w:szCs w:val="26"/>
        </w:rPr>
        <w:t>CON NÚMERO ESTADÍSTICO PV-252</w:t>
      </w:r>
      <w:r w:rsidR="004E1F7B">
        <w:rPr>
          <w:rFonts w:ascii="Arial" w:hAnsi="Arial" w:cs="Arial"/>
          <w:b/>
          <w:sz w:val="26"/>
          <w:szCs w:val="26"/>
        </w:rPr>
        <w:t>,</w:t>
      </w:r>
      <w:r>
        <w:rPr>
          <w:rFonts w:ascii="Arial" w:hAnsi="Arial" w:cs="Arial"/>
          <w:b/>
          <w:sz w:val="26"/>
          <w:szCs w:val="26"/>
        </w:rPr>
        <w:t xml:space="preserve"> ADSCRITO A LA </w:t>
      </w:r>
      <w:r w:rsidR="00C8725A">
        <w:rPr>
          <w:rFonts w:ascii="Arial" w:hAnsi="Arial" w:cs="Arial"/>
          <w:b/>
          <w:sz w:val="26"/>
          <w:szCs w:val="26"/>
        </w:rPr>
        <w:t>DIRECCIÓN GENERAL DE LA POLICÍA VIAL ESTATAL</w:t>
      </w:r>
      <w:r w:rsidR="004E1F7B">
        <w:rPr>
          <w:rFonts w:ascii="Arial" w:hAnsi="Arial" w:cs="Arial"/>
          <w:b/>
          <w:sz w:val="26"/>
          <w:szCs w:val="26"/>
        </w:rPr>
        <w:t xml:space="preserve">, DIRECCIÓN DE TRÁNSITO, DE LA </w:t>
      </w:r>
      <w:r w:rsidR="00C8725A">
        <w:rPr>
          <w:rFonts w:ascii="Arial" w:hAnsi="Arial" w:cs="Arial"/>
          <w:b/>
          <w:sz w:val="26"/>
          <w:szCs w:val="26"/>
        </w:rPr>
        <w:t xml:space="preserve">SECRETARÍA DE </w:t>
      </w:r>
      <w:r>
        <w:rPr>
          <w:rFonts w:ascii="Arial" w:hAnsi="Arial" w:cs="Arial"/>
          <w:b/>
          <w:sz w:val="26"/>
          <w:szCs w:val="26"/>
        </w:rPr>
        <w:t>SEGURIDAD PÚBLICA</w:t>
      </w:r>
      <w:r w:rsidR="00C8725A">
        <w:rPr>
          <w:rFonts w:ascii="Arial" w:hAnsi="Arial" w:cs="Arial"/>
          <w:b/>
          <w:sz w:val="26"/>
          <w:szCs w:val="26"/>
        </w:rPr>
        <w:t xml:space="preserve"> DEL ESTADO DE</w:t>
      </w:r>
      <w:r>
        <w:rPr>
          <w:rFonts w:ascii="Arial" w:hAnsi="Arial" w:cs="Arial"/>
          <w:b/>
          <w:sz w:val="26"/>
          <w:szCs w:val="26"/>
        </w:rPr>
        <w:t xml:space="preserve"> OAXACA</w:t>
      </w:r>
      <w:r w:rsidR="00FF4DE6">
        <w:rPr>
          <w:rFonts w:ascii="Arial" w:hAnsi="Arial" w:cs="Arial"/>
          <w:b/>
          <w:sz w:val="26"/>
          <w:szCs w:val="26"/>
        </w:rPr>
        <w:t xml:space="preserve"> Y OTROS</w:t>
      </w:r>
      <w:r w:rsidRPr="006559D9">
        <w:rPr>
          <w:rFonts w:ascii="Arial" w:hAnsi="Arial" w:cs="Arial"/>
          <w:sz w:val="26"/>
          <w:szCs w:val="26"/>
        </w:rPr>
        <w:t xml:space="preserve">.- - </w:t>
      </w:r>
    </w:p>
    <w:p w14:paraId="57A5A72B" w14:textId="77777777" w:rsidR="00C730B7" w:rsidRPr="009B59DB" w:rsidRDefault="00C730B7" w:rsidP="00C730B7">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090AFB1C" w14:textId="48C496ED" w:rsidR="00C730B7" w:rsidRDefault="00C730B7" w:rsidP="00DA1CF5">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FF4DE6">
        <w:rPr>
          <w:rFonts w:ascii="Arial" w:hAnsi="Arial" w:cs="Arial"/>
          <w:sz w:val="26"/>
          <w:szCs w:val="26"/>
        </w:rPr>
        <w:t>dos de agosto de dos mil 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Tribunal</w:t>
      </w:r>
      <w:r w:rsidR="00FF4DE6">
        <w:rPr>
          <w:rFonts w:ascii="Arial" w:hAnsi="Arial" w:cs="Arial"/>
          <w:sz w:val="26"/>
          <w:szCs w:val="26"/>
        </w:rPr>
        <w:t xml:space="preserve"> </w:t>
      </w:r>
      <w:r w:rsidR="00C74AD0">
        <w:rPr>
          <w:rFonts w:ascii="Arial" w:hAnsi="Arial" w:cs="Arial"/>
          <w:sz w:val="26"/>
          <w:szCs w:val="26"/>
        </w:rPr>
        <w:t>**********</w:t>
      </w:r>
      <w:r w:rsidR="00FF4DE6">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sidR="00DA1CF5">
        <w:rPr>
          <w:rFonts w:ascii="Arial" w:hAnsi="Arial" w:cs="Arial"/>
          <w:sz w:val="26"/>
          <w:szCs w:val="26"/>
        </w:rPr>
        <w:t xml:space="preserve">de tránsito número </w:t>
      </w:r>
      <w:r w:rsidR="00C74AD0">
        <w:rPr>
          <w:rFonts w:ascii="Arial" w:hAnsi="Arial" w:cs="Arial"/>
          <w:sz w:val="26"/>
          <w:szCs w:val="26"/>
        </w:rPr>
        <w:t>**********</w:t>
      </w:r>
      <w:r w:rsidR="00FF4DE6">
        <w:rPr>
          <w:rFonts w:ascii="Arial" w:hAnsi="Arial" w:cs="Arial"/>
          <w:sz w:val="26"/>
          <w:szCs w:val="26"/>
        </w:rPr>
        <w:t xml:space="preserve"> de cinco de junio de dos mil diecinueve</w:t>
      </w:r>
      <w:r w:rsidR="00DA1CF5">
        <w:rPr>
          <w:rFonts w:ascii="Arial" w:hAnsi="Arial" w:cs="Arial"/>
          <w:sz w:val="26"/>
          <w:szCs w:val="26"/>
        </w:rPr>
        <w:t xml:space="preserve">, </w:t>
      </w:r>
      <w:r>
        <w:rPr>
          <w:rFonts w:ascii="Arial" w:hAnsi="Arial" w:cs="Arial"/>
          <w:sz w:val="26"/>
          <w:szCs w:val="26"/>
        </w:rPr>
        <w:t xml:space="preserve">emitida por el </w:t>
      </w:r>
      <w:r w:rsidR="00DA1CF5" w:rsidRPr="00DA1CF5">
        <w:rPr>
          <w:rFonts w:ascii="Arial" w:hAnsi="Arial" w:cs="Arial"/>
          <w:sz w:val="26"/>
          <w:szCs w:val="26"/>
        </w:rPr>
        <w:t xml:space="preserve">Policía Vial </w:t>
      </w:r>
      <w:r w:rsidR="004E1F7B">
        <w:rPr>
          <w:rFonts w:ascii="Arial" w:hAnsi="Arial" w:cs="Arial"/>
          <w:sz w:val="26"/>
          <w:szCs w:val="26"/>
        </w:rPr>
        <w:t xml:space="preserve">Estatal </w:t>
      </w:r>
      <w:r w:rsidR="00FF4DE6">
        <w:rPr>
          <w:rFonts w:ascii="Arial" w:hAnsi="Arial" w:cs="Arial"/>
          <w:sz w:val="26"/>
          <w:szCs w:val="26"/>
        </w:rPr>
        <w:t>con número estadístico PV-252</w:t>
      </w:r>
      <w:r w:rsidR="004E1F7B">
        <w:rPr>
          <w:rFonts w:ascii="Arial" w:hAnsi="Arial" w:cs="Arial"/>
          <w:sz w:val="26"/>
          <w:szCs w:val="26"/>
        </w:rPr>
        <w:t>,</w:t>
      </w:r>
      <w:r w:rsidR="00DA1CF5" w:rsidRPr="00DA1CF5">
        <w:rPr>
          <w:rFonts w:ascii="Arial" w:hAnsi="Arial" w:cs="Arial"/>
          <w:sz w:val="26"/>
          <w:szCs w:val="26"/>
        </w:rPr>
        <w:t xml:space="preserve"> </w:t>
      </w:r>
      <w:r w:rsidR="00DA1CF5">
        <w:rPr>
          <w:rFonts w:ascii="Arial" w:hAnsi="Arial" w:cs="Arial"/>
          <w:sz w:val="26"/>
          <w:szCs w:val="26"/>
        </w:rPr>
        <w:t>adscrito a l</w:t>
      </w:r>
      <w:r w:rsidR="00DA1CF5" w:rsidRPr="00DA1CF5">
        <w:rPr>
          <w:rFonts w:ascii="Arial" w:hAnsi="Arial" w:cs="Arial"/>
          <w:sz w:val="26"/>
          <w:szCs w:val="26"/>
        </w:rPr>
        <w:t xml:space="preserve">a Dirección General </w:t>
      </w:r>
      <w:r w:rsidR="00DA1CF5">
        <w:rPr>
          <w:rFonts w:ascii="Arial" w:hAnsi="Arial" w:cs="Arial"/>
          <w:sz w:val="26"/>
          <w:szCs w:val="26"/>
        </w:rPr>
        <w:t>d</w:t>
      </w:r>
      <w:r w:rsidR="00DA1CF5" w:rsidRPr="00DA1CF5">
        <w:rPr>
          <w:rFonts w:ascii="Arial" w:hAnsi="Arial" w:cs="Arial"/>
          <w:sz w:val="26"/>
          <w:szCs w:val="26"/>
        </w:rPr>
        <w:t xml:space="preserve">e </w:t>
      </w:r>
      <w:r w:rsidR="00DA1CF5">
        <w:rPr>
          <w:rFonts w:ascii="Arial" w:hAnsi="Arial" w:cs="Arial"/>
          <w:sz w:val="26"/>
          <w:szCs w:val="26"/>
        </w:rPr>
        <w:t>l</w:t>
      </w:r>
      <w:r w:rsidR="00DA1CF5" w:rsidRPr="00DA1CF5">
        <w:rPr>
          <w:rFonts w:ascii="Arial" w:hAnsi="Arial" w:cs="Arial"/>
          <w:sz w:val="26"/>
          <w:szCs w:val="26"/>
        </w:rPr>
        <w:t>a Policía Vial Estatal</w:t>
      </w:r>
      <w:r w:rsidR="004E1F7B">
        <w:rPr>
          <w:rFonts w:ascii="Arial" w:hAnsi="Arial" w:cs="Arial"/>
          <w:sz w:val="26"/>
          <w:szCs w:val="26"/>
        </w:rPr>
        <w:t xml:space="preserve">, </w:t>
      </w:r>
      <w:r w:rsidR="004E1F7B" w:rsidRPr="00DA1CF5">
        <w:rPr>
          <w:rFonts w:ascii="Arial" w:hAnsi="Arial" w:cs="Arial"/>
          <w:sz w:val="26"/>
          <w:szCs w:val="26"/>
        </w:rPr>
        <w:t xml:space="preserve">Dirección </w:t>
      </w:r>
      <w:r w:rsidR="004E1F7B">
        <w:rPr>
          <w:rFonts w:ascii="Arial" w:hAnsi="Arial" w:cs="Arial"/>
          <w:sz w:val="26"/>
          <w:szCs w:val="26"/>
        </w:rPr>
        <w:t>d</w:t>
      </w:r>
      <w:r w:rsidR="004E1F7B" w:rsidRPr="00DA1CF5">
        <w:rPr>
          <w:rFonts w:ascii="Arial" w:hAnsi="Arial" w:cs="Arial"/>
          <w:sz w:val="26"/>
          <w:szCs w:val="26"/>
        </w:rPr>
        <w:t xml:space="preserve">e Tránsito, </w:t>
      </w:r>
      <w:r w:rsidR="00DA1CF5">
        <w:rPr>
          <w:rFonts w:ascii="Arial" w:hAnsi="Arial" w:cs="Arial"/>
          <w:sz w:val="26"/>
          <w:szCs w:val="26"/>
        </w:rPr>
        <w:t>d</w:t>
      </w:r>
      <w:r w:rsidR="00DA1CF5" w:rsidRPr="00DA1CF5">
        <w:rPr>
          <w:rFonts w:ascii="Arial" w:hAnsi="Arial" w:cs="Arial"/>
          <w:sz w:val="26"/>
          <w:szCs w:val="26"/>
        </w:rPr>
        <w:t xml:space="preserve">e </w:t>
      </w:r>
      <w:r w:rsidR="00DA1CF5">
        <w:rPr>
          <w:rFonts w:ascii="Arial" w:hAnsi="Arial" w:cs="Arial"/>
          <w:sz w:val="26"/>
          <w:szCs w:val="26"/>
        </w:rPr>
        <w:t>l</w:t>
      </w:r>
      <w:r w:rsidR="00DA1CF5" w:rsidRPr="00DA1CF5">
        <w:rPr>
          <w:rFonts w:ascii="Arial" w:hAnsi="Arial" w:cs="Arial"/>
          <w:sz w:val="26"/>
          <w:szCs w:val="26"/>
        </w:rPr>
        <w:t xml:space="preserve">a Secretaría </w:t>
      </w:r>
      <w:r w:rsidR="00DA1CF5">
        <w:rPr>
          <w:rFonts w:ascii="Arial" w:hAnsi="Arial" w:cs="Arial"/>
          <w:sz w:val="26"/>
          <w:szCs w:val="26"/>
        </w:rPr>
        <w:t>d</w:t>
      </w:r>
      <w:r w:rsidR="00DA1CF5" w:rsidRPr="00DA1CF5">
        <w:rPr>
          <w:rFonts w:ascii="Arial" w:hAnsi="Arial" w:cs="Arial"/>
          <w:sz w:val="26"/>
          <w:szCs w:val="26"/>
        </w:rPr>
        <w:t xml:space="preserve">e Seguridad Pública </w:t>
      </w:r>
      <w:r w:rsidR="00DA1CF5">
        <w:rPr>
          <w:rFonts w:ascii="Arial" w:hAnsi="Arial" w:cs="Arial"/>
          <w:sz w:val="26"/>
          <w:szCs w:val="26"/>
        </w:rPr>
        <w:t>d</w:t>
      </w:r>
      <w:r w:rsidR="00DA1CF5" w:rsidRPr="00DA1CF5">
        <w:rPr>
          <w:rFonts w:ascii="Arial" w:hAnsi="Arial" w:cs="Arial"/>
          <w:sz w:val="26"/>
          <w:szCs w:val="26"/>
        </w:rPr>
        <w:t xml:space="preserve">el Estado </w:t>
      </w:r>
      <w:r w:rsidR="00DA1CF5">
        <w:rPr>
          <w:rFonts w:ascii="Arial" w:hAnsi="Arial" w:cs="Arial"/>
          <w:sz w:val="26"/>
          <w:szCs w:val="26"/>
        </w:rPr>
        <w:t>d</w:t>
      </w:r>
      <w:r w:rsidR="00DA1CF5" w:rsidRPr="00DA1CF5">
        <w:rPr>
          <w:rFonts w:ascii="Arial" w:hAnsi="Arial" w:cs="Arial"/>
          <w:sz w:val="26"/>
          <w:szCs w:val="26"/>
        </w:rPr>
        <w:t>e Oaxaca</w:t>
      </w:r>
      <w:r w:rsidRPr="009F6B8E">
        <w:rPr>
          <w:rFonts w:ascii="Arial" w:hAnsi="Arial" w:cs="Arial"/>
          <w:sz w:val="26"/>
          <w:szCs w:val="26"/>
        </w:rPr>
        <w:t>.</w:t>
      </w:r>
      <w:r>
        <w:rPr>
          <w:rFonts w:ascii="Arial" w:hAnsi="Arial" w:cs="Arial"/>
          <w:sz w:val="26"/>
          <w:szCs w:val="26"/>
        </w:rPr>
        <w:t xml:space="preserve">- - - - - - - </w:t>
      </w:r>
      <w:r w:rsidR="004E1F7B">
        <w:rPr>
          <w:rFonts w:ascii="Arial" w:hAnsi="Arial" w:cs="Arial"/>
          <w:sz w:val="26"/>
          <w:szCs w:val="26"/>
        </w:rPr>
        <w:t xml:space="preserve">- - - - - - - - - - - - - - - - - - - - - - - - - - - - </w:t>
      </w:r>
    </w:p>
    <w:p w14:paraId="1686B2D9" w14:textId="3D5BC3DD" w:rsidR="00FF4DE6" w:rsidRDefault="00C730B7" w:rsidP="00DA1CF5">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FF4DE6">
        <w:rPr>
          <w:rFonts w:ascii="Arial" w:hAnsi="Arial" w:cs="Arial"/>
          <w:sz w:val="26"/>
          <w:szCs w:val="26"/>
        </w:rPr>
        <w:t>doce de agosto de dos mil diecinueve, se requirió a la parte actora para que dentro del plazo de tres días hábiles señalara si también impugna el pago a “</w:t>
      </w:r>
      <w:r w:rsidR="00C74AD0">
        <w:rPr>
          <w:rFonts w:ascii="Arial" w:hAnsi="Arial" w:cs="Arial"/>
          <w:sz w:val="26"/>
          <w:szCs w:val="26"/>
        </w:rPr>
        <w:t>**********</w:t>
      </w:r>
      <w:r w:rsidR="00FF4DE6">
        <w:rPr>
          <w:rFonts w:ascii="Arial" w:hAnsi="Arial" w:cs="Arial"/>
          <w:sz w:val="26"/>
          <w:szCs w:val="26"/>
        </w:rPr>
        <w:t xml:space="preserve">” y si lo señala como tercero afectado, con apercibimiento que de no hacerlo se desecharía su demanda.- - - - - - - - - - - - - - - - - - - - - - - - - </w:t>
      </w:r>
    </w:p>
    <w:p w14:paraId="5A671240" w14:textId="02EB013C" w:rsidR="00BF52A8" w:rsidRDefault="00FF4DE6" w:rsidP="00BF52A8">
      <w:pPr>
        <w:spacing w:before="240" w:after="0" w:line="360" w:lineRule="auto"/>
        <w:ind w:firstLine="567"/>
        <w:jc w:val="both"/>
        <w:rPr>
          <w:rFonts w:ascii="Arial" w:hAnsi="Arial" w:cs="Arial"/>
          <w:sz w:val="26"/>
          <w:szCs w:val="26"/>
        </w:rPr>
      </w:pPr>
      <w:r>
        <w:rPr>
          <w:rFonts w:ascii="Arial" w:hAnsi="Arial" w:cs="Arial"/>
          <w:b/>
          <w:bCs/>
          <w:sz w:val="26"/>
          <w:szCs w:val="26"/>
        </w:rPr>
        <w:lastRenderedPageBreak/>
        <w:t xml:space="preserve">TERCERO. </w:t>
      </w:r>
      <w:r>
        <w:rPr>
          <w:rFonts w:ascii="Arial" w:hAnsi="Arial" w:cs="Arial"/>
          <w:sz w:val="26"/>
          <w:szCs w:val="26"/>
        </w:rPr>
        <w:t xml:space="preserve">Por auto de </w:t>
      </w:r>
      <w:r w:rsidR="004E1F7B">
        <w:rPr>
          <w:rFonts w:ascii="Arial" w:hAnsi="Arial" w:cs="Arial"/>
          <w:sz w:val="26"/>
          <w:szCs w:val="26"/>
        </w:rPr>
        <w:t>d</w:t>
      </w:r>
      <w:r w:rsidR="00BF52A8">
        <w:rPr>
          <w:rFonts w:ascii="Arial" w:hAnsi="Arial" w:cs="Arial"/>
          <w:sz w:val="26"/>
          <w:szCs w:val="26"/>
        </w:rPr>
        <w:t>ieciocho de septiembre de dos mil diecinueve</w:t>
      </w:r>
      <w:r w:rsidR="00DA1CF5">
        <w:rPr>
          <w:rFonts w:ascii="Arial" w:hAnsi="Arial" w:cs="Arial"/>
          <w:sz w:val="26"/>
          <w:szCs w:val="26"/>
        </w:rPr>
        <w:t xml:space="preserve">, </w:t>
      </w:r>
      <w:r w:rsidR="00C730B7">
        <w:rPr>
          <w:rFonts w:ascii="Arial" w:hAnsi="Arial" w:cs="Arial"/>
          <w:sz w:val="26"/>
          <w:szCs w:val="26"/>
        </w:rPr>
        <w:t xml:space="preserve">se </w:t>
      </w:r>
      <w:r w:rsidR="00C730B7" w:rsidRPr="009B59DB">
        <w:rPr>
          <w:rFonts w:ascii="Arial" w:hAnsi="Arial" w:cs="Arial"/>
          <w:sz w:val="26"/>
          <w:szCs w:val="26"/>
        </w:rPr>
        <w:t>admitió a trámite la demanda en contra del</w:t>
      </w:r>
      <w:r w:rsidR="00DA1CF5">
        <w:rPr>
          <w:rFonts w:ascii="Arial" w:hAnsi="Arial" w:cs="Arial"/>
          <w:sz w:val="26"/>
          <w:szCs w:val="26"/>
        </w:rPr>
        <w:t xml:space="preserve"> </w:t>
      </w:r>
      <w:r w:rsidR="004E1F7B">
        <w:rPr>
          <w:rFonts w:ascii="Arial" w:hAnsi="Arial" w:cs="Arial"/>
          <w:sz w:val="26"/>
          <w:szCs w:val="26"/>
        </w:rPr>
        <w:t xml:space="preserve">acta de infracción de tránsito  número </w:t>
      </w:r>
      <w:r w:rsidR="00C74AD0">
        <w:rPr>
          <w:rFonts w:ascii="Arial" w:hAnsi="Arial" w:cs="Arial"/>
          <w:sz w:val="26"/>
          <w:szCs w:val="26"/>
        </w:rPr>
        <w:t>**********</w:t>
      </w:r>
      <w:r w:rsidR="004E1F7B">
        <w:rPr>
          <w:rFonts w:ascii="Arial" w:hAnsi="Arial" w:cs="Arial"/>
          <w:sz w:val="26"/>
          <w:szCs w:val="26"/>
        </w:rPr>
        <w:t>, señalándose como autoridad</w:t>
      </w:r>
      <w:r w:rsidR="00BF52A8">
        <w:rPr>
          <w:rFonts w:ascii="Arial" w:hAnsi="Arial" w:cs="Arial"/>
          <w:sz w:val="26"/>
          <w:szCs w:val="26"/>
        </w:rPr>
        <w:t>es</w:t>
      </w:r>
      <w:r w:rsidR="004E1F7B">
        <w:rPr>
          <w:rFonts w:ascii="Arial" w:hAnsi="Arial" w:cs="Arial"/>
          <w:sz w:val="26"/>
          <w:szCs w:val="26"/>
        </w:rPr>
        <w:t xml:space="preserve"> demandada</w:t>
      </w:r>
      <w:r w:rsidR="00BF52A8">
        <w:rPr>
          <w:rFonts w:ascii="Arial" w:hAnsi="Arial" w:cs="Arial"/>
          <w:sz w:val="26"/>
          <w:szCs w:val="26"/>
        </w:rPr>
        <w:t>s</w:t>
      </w:r>
      <w:r w:rsidR="004E1F7B">
        <w:rPr>
          <w:rFonts w:ascii="Arial" w:hAnsi="Arial" w:cs="Arial"/>
          <w:sz w:val="26"/>
          <w:szCs w:val="26"/>
        </w:rPr>
        <w:t xml:space="preserve"> al Policía </w:t>
      </w:r>
      <w:r w:rsidR="00DA1CF5">
        <w:rPr>
          <w:rFonts w:ascii="Arial" w:hAnsi="Arial" w:cs="Arial"/>
          <w:sz w:val="26"/>
          <w:szCs w:val="26"/>
        </w:rPr>
        <w:t xml:space="preserve">Vial Estatal </w:t>
      </w:r>
      <w:r w:rsidR="00BF52A8">
        <w:rPr>
          <w:rFonts w:ascii="Arial" w:hAnsi="Arial" w:cs="Arial"/>
          <w:sz w:val="26"/>
          <w:szCs w:val="26"/>
        </w:rPr>
        <w:t xml:space="preserve">con número estadístico PV-252 </w:t>
      </w:r>
      <w:r w:rsidR="004E1F7B">
        <w:rPr>
          <w:rFonts w:ascii="Arial" w:hAnsi="Arial" w:cs="Arial"/>
          <w:sz w:val="26"/>
          <w:szCs w:val="26"/>
        </w:rPr>
        <w:t xml:space="preserve">adscrito a la Dirección General de la Policía Vial Estatal, Dirección de Tránsito del Estado, </w:t>
      </w:r>
      <w:r w:rsidR="00BF52A8">
        <w:rPr>
          <w:rFonts w:ascii="Arial" w:hAnsi="Arial" w:cs="Arial"/>
          <w:sz w:val="26"/>
          <w:szCs w:val="26"/>
        </w:rPr>
        <w:t>al Director General de la Policía Vial Estatal, ambos de la Secretaría de Seguridad Pública del Estado de Oaxaca, y a la Secretaría de Finanzas del Poder Ejecutivo del Estado</w:t>
      </w:r>
      <w:r w:rsidR="00C730B7">
        <w:rPr>
          <w:rFonts w:ascii="Arial" w:hAnsi="Arial" w:cs="Arial"/>
          <w:sz w:val="26"/>
          <w:szCs w:val="26"/>
        </w:rPr>
        <w:t xml:space="preserve">; </w:t>
      </w:r>
      <w:r w:rsidR="00DA1CF5">
        <w:rPr>
          <w:rFonts w:ascii="Arial" w:hAnsi="Arial" w:cs="Arial"/>
          <w:sz w:val="26"/>
          <w:szCs w:val="26"/>
        </w:rPr>
        <w:t xml:space="preserve">se tuvo por ofrecidas y admitidas las pruebas </w:t>
      </w:r>
      <w:r w:rsidR="004E1F7B">
        <w:rPr>
          <w:rFonts w:ascii="Arial" w:hAnsi="Arial" w:cs="Arial"/>
          <w:sz w:val="26"/>
          <w:szCs w:val="26"/>
        </w:rPr>
        <w:t xml:space="preserve">de </w:t>
      </w:r>
      <w:r w:rsidR="00DA1CF5">
        <w:rPr>
          <w:rFonts w:ascii="Arial" w:hAnsi="Arial" w:cs="Arial"/>
          <w:sz w:val="26"/>
          <w:szCs w:val="26"/>
        </w:rPr>
        <w:t xml:space="preserve">la parte actora; </w:t>
      </w:r>
      <w:r w:rsidR="00C730B7">
        <w:rPr>
          <w:rFonts w:ascii="Arial" w:hAnsi="Arial" w:cs="Arial"/>
          <w:sz w:val="26"/>
          <w:szCs w:val="26"/>
        </w:rPr>
        <w:t xml:space="preserve">se </w:t>
      </w:r>
      <w:r w:rsidR="00C730B7" w:rsidRPr="009B59DB">
        <w:rPr>
          <w:rFonts w:ascii="Arial" w:hAnsi="Arial" w:cs="Arial"/>
          <w:sz w:val="26"/>
          <w:szCs w:val="26"/>
        </w:rPr>
        <w:t>orden</w:t>
      </w:r>
      <w:r w:rsidR="00C730B7">
        <w:rPr>
          <w:rFonts w:ascii="Arial" w:hAnsi="Arial" w:cs="Arial"/>
          <w:sz w:val="26"/>
          <w:szCs w:val="26"/>
        </w:rPr>
        <w:t>ó notificar</w:t>
      </w:r>
      <w:r w:rsidR="00C730B7" w:rsidRPr="009B59DB">
        <w:rPr>
          <w:rFonts w:ascii="Arial" w:hAnsi="Arial" w:cs="Arial"/>
          <w:sz w:val="26"/>
          <w:szCs w:val="26"/>
        </w:rPr>
        <w:t xml:space="preserve">, emplazar y correr traslado a </w:t>
      </w:r>
      <w:r w:rsidR="00C730B7">
        <w:rPr>
          <w:rFonts w:ascii="Arial" w:hAnsi="Arial" w:cs="Arial"/>
          <w:sz w:val="26"/>
          <w:szCs w:val="26"/>
        </w:rPr>
        <w:t>dicha</w:t>
      </w:r>
      <w:r w:rsidR="00BF52A8">
        <w:rPr>
          <w:rFonts w:ascii="Arial" w:hAnsi="Arial" w:cs="Arial"/>
          <w:sz w:val="26"/>
          <w:szCs w:val="26"/>
        </w:rPr>
        <w:t>s</w:t>
      </w:r>
      <w:r w:rsidR="00C730B7">
        <w:rPr>
          <w:rFonts w:ascii="Arial" w:hAnsi="Arial" w:cs="Arial"/>
          <w:sz w:val="26"/>
          <w:szCs w:val="26"/>
        </w:rPr>
        <w:t xml:space="preserve"> autoridad</w:t>
      </w:r>
      <w:r w:rsidR="00BF52A8">
        <w:rPr>
          <w:rFonts w:ascii="Arial" w:hAnsi="Arial" w:cs="Arial"/>
          <w:sz w:val="26"/>
          <w:szCs w:val="26"/>
        </w:rPr>
        <w:t>es</w:t>
      </w:r>
      <w:r w:rsidR="00C730B7">
        <w:rPr>
          <w:rFonts w:ascii="Arial" w:hAnsi="Arial" w:cs="Arial"/>
          <w:sz w:val="26"/>
          <w:szCs w:val="26"/>
        </w:rPr>
        <w:t xml:space="preserve">, para que dentro del </w:t>
      </w:r>
      <w:r w:rsidR="00C730B7" w:rsidRPr="009B59DB">
        <w:rPr>
          <w:rFonts w:ascii="Arial" w:hAnsi="Arial" w:cs="Arial"/>
          <w:sz w:val="26"/>
          <w:szCs w:val="26"/>
        </w:rPr>
        <w:t>plazo de nueve días hábiles produjera</w:t>
      </w:r>
      <w:r w:rsidR="00C730B7">
        <w:rPr>
          <w:rFonts w:ascii="Arial" w:hAnsi="Arial" w:cs="Arial"/>
          <w:sz w:val="26"/>
          <w:szCs w:val="26"/>
        </w:rPr>
        <w:t xml:space="preserve"> su contestación, con el apercibimiento que de no hacerlo dentro de dicho plazo, se le</w:t>
      </w:r>
      <w:r w:rsidR="00BF52A8">
        <w:rPr>
          <w:rFonts w:ascii="Arial" w:hAnsi="Arial" w:cs="Arial"/>
          <w:sz w:val="26"/>
          <w:szCs w:val="26"/>
        </w:rPr>
        <w:t>s</w:t>
      </w:r>
      <w:r w:rsidR="00C730B7">
        <w:rPr>
          <w:rFonts w:ascii="Arial" w:hAnsi="Arial" w:cs="Arial"/>
          <w:sz w:val="26"/>
          <w:szCs w:val="26"/>
        </w:rPr>
        <w:t xml:space="preserve"> tendría contestando en sentido afirmativo, y de no referirse a todos los hec</w:t>
      </w:r>
      <w:r w:rsidR="00DA1CF5">
        <w:rPr>
          <w:rFonts w:ascii="Arial" w:hAnsi="Arial" w:cs="Arial"/>
          <w:sz w:val="26"/>
          <w:szCs w:val="26"/>
        </w:rPr>
        <w:t>hos se le</w:t>
      </w:r>
      <w:r w:rsidR="00BF52A8">
        <w:rPr>
          <w:rFonts w:ascii="Arial" w:hAnsi="Arial" w:cs="Arial"/>
          <w:sz w:val="26"/>
          <w:szCs w:val="26"/>
        </w:rPr>
        <w:t>s</w:t>
      </w:r>
      <w:r w:rsidR="00DA1CF5">
        <w:rPr>
          <w:rFonts w:ascii="Arial" w:hAnsi="Arial" w:cs="Arial"/>
          <w:sz w:val="26"/>
          <w:szCs w:val="26"/>
        </w:rPr>
        <w:t xml:space="preserve"> tendrían como ciertos</w:t>
      </w:r>
      <w:r w:rsidR="00B76934">
        <w:rPr>
          <w:rFonts w:ascii="Arial" w:hAnsi="Arial" w:cs="Arial"/>
          <w:sz w:val="26"/>
          <w:szCs w:val="26"/>
        </w:rPr>
        <w:t xml:space="preserve">; </w:t>
      </w:r>
      <w:r w:rsidR="00BF52A8">
        <w:rPr>
          <w:rFonts w:ascii="Arial" w:hAnsi="Arial" w:cs="Arial"/>
          <w:sz w:val="26"/>
          <w:szCs w:val="26"/>
        </w:rPr>
        <w:t>se señaló como tercero afectado a “</w:t>
      </w:r>
      <w:r w:rsidR="00C74AD0">
        <w:rPr>
          <w:rFonts w:ascii="Arial" w:hAnsi="Arial" w:cs="Arial"/>
          <w:sz w:val="26"/>
          <w:szCs w:val="26"/>
        </w:rPr>
        <w:t>**********</w:t>
      </w:r>
      <w:r w:rsidR="00BF52A8">
        <w:rPr>
          <w:rFonts w:ascii="Arial" w:hAnsi="Arial" w:cs="Arial"/>
          <w:sz w:val="26"/>
          <w:szCs w:val="26"/>
        </w:rPr>
        <w:t xml:space="preserve">, Oaxaca, </w:t>
      </w:r>
      <w:r w:rsidR="00C74AD0">
        <w:rPr>
          <w:rFonts w:ascii="Arial" w:hAnsi="Arial" w:cs="Arial"/>
          <w:sz w:val="26"/>
          <w:szCs w:val="26"/>
        </w:rPr>
        <w:t>**********</w:t>
      </w:r>
      <w:r w:rsidR="00BF52A8">
        <w:rPr>
          <w:rFonts w:ascii="Arial" w:hAnsi="Arial" w:cs="Arial"/>
          <w:sz w:val="26"/>
          <w:szCs w:val="26"/>
        </w:rPr>
        <w:t xml:space="preserve">”, por lo que con copia de la demanda y anexos se ordenó correrle traslado para que dentro del plazo de cinco días hábiles, se apersonará al juicio.- - - - - - - - - - - - </w:t>
      </w:r>
    </w:p>
    <w:p w14:paraId="0BADA87B" w14:textId="69B0BC77" w:rsidR="00BB5BC4" w:rsidRDefault="00BF52A8" w:rsidP="00C730B7">
      <w:pPr>
        <w:spacing w:before="240" w:after="0" w:line="360" w:lineRule="auto"/>
        <w:ind w:firstLine="567"/>
        <w:jc w:val="both"/>
        <w:rPr>
          <w:rFonts w:ascii="Arial" w:hAnsi="Arial" w:cs="Arial"/>
          <w:sz w:val="26"/>
          <w:szCs w:val="26"/>
        </w:rPr>
      </w:pPr>
      <w:r>
        <w:rPr>
          <w:rFonts w:ascii="Arial" w:hAnsi="Arial" w:cs="Arial"/>
          <w:b/>
          <w:bCs/>
          <w:sz w:val="26"/>
          <w:szCs w:val="26"/>
        </w:rPr>
        <w:t xml:space="preserve">CUARTO. </w:t>
      </w:r>
      <w:r>
        <w:rPr>
          <w:rFonts w:ascii="Arial" w:hAnsi="Arial" w:cs="Arial"/>
          <w:sz w:val="26"/>
          <w:szCs w:val="26"/>
        </w:rPr>
        <w:t xml:space="preserve">Por auto de veintidós de noviembre de dos mil diecinueve, se tuvo a las autoridades demandadas </w:t>
      </w:r>
      <w:r w:rsidR="00C730B7">
        <w:rPr>
          <w:rFonts w:ascii="Arial" w:hAnsi="Arial" w:cs="Arial"/>
          <w:sz w:val="26"/>
          <w:szCs w:val="26"/>
        </w:rPr>
        <w:t>contestando la demandada entablada en su contra; se tu</w:t>
      </w:r>
      <w:r w:rsidR="00BB5BC4">
        <w:rPr>
          <w:rFonts w:ascii="Arial" w:hAnsi="Arial" w:cs="Arial"/>
          <w:sz w:val="26"/>
          <w:szCs w:val="26"/>
        </w:rPr>
        <w:t>vieron por admitidas sus pruebas</w:t>
      </w:r>
      <w:r>
        <w:rPr>
          <w:rFonts w:ascii="Arial" w:hAnsi="Arial" w:cs="Arial"/>
          <w:sz w:val="26"/>
          <w:szCs w:val="26"/>
        </w:rPr>
        <w:t>; con copia de las contestaciones se ordenó correr traslado a la parte actora para los efectos legales correspondientes</w:t>
      </w:r>
      <w:r w:rsidR="00647BCE">
        <w:rPr>
          <w:rFonts w:ascii="Arial" w:hAnsi="Arial" w:cs="Arial"/>
          <w:sz w:val="26"/>
          <w:szCs w:val="26"/>
        </w:rPr>
        <w:t>;</w:t>
      </w:r>
      <w:r w:rsidR="00C730B7">
        <w:rPr>
          <w:rFonts w:ascii="Arial" w:hAnsi="Arial" w:cs="Arial"/>
          <w:sz w:val="26"/>
          <w:szCs w:val="26"/>
        </w:rPr>
        <w:t xml:space="preserve"> se señaló fecha y hora para la celebración de la audiencia final.- - - - - - - - - - - - </w:t>
      </w:r>
      <w:r w:rsidR="00C730B7" w:rsidRPr="009B59DB">
        <w:rPr>
          <w:rFonts w:ascii="Arial" w:hAnsi="Arial" w:cs="Arial"/>
          <w:sz w:val="26"/>
          <w:szCs w:val="26"/>
        </w:rPr>
        <w:t xml:space="preserve">- </w:t>
      </w:r>
      <w:r w:rsidR="00C730B7">
        <w:rPr>
          <w:rFonts w:ascii="Arial" w:hAnsi="Arial" w:cs="Arial"/>
          <w:sz w:val="26"/>
          <w:szCs w:val="26"/>
        </w:rPr>
        <w:t xml:space="preserve">- - - - - </w:t>
      </w:r>
    </w:p>
    <w:p w14:paraId="211482BC" w14:textId="77777777" w:rsidR="00647BCE" w:rsidRDefault="00647BCE" w:rsidP="00C730B7">
      <w:pPr>
        <w:spacing w:before="240" w:after="0" w:line="360" w:lineRule="auto"/>
        <w:ind w:firstLine="567"/>
        <w:jc w:val="both"/>
        <w:rPr>
          <w:rFonts w:ascii="Arial" w:hAnsi="Arial" w:cs="Arial"/>
          <w:bCs/>
          <w:sz w:val="26"/>
          <w:szCs w:val="26"/>
        </w:rPr>
      </w:pPr>
      <w:r>
        <w:rPr>
          <w:rFonts w:ascii="Arial" w:hAnsi="Arial" w:cs="Arial"/>
          <w:b/>
          <w:sz w:val="26"/>
          <w:szCs w:val="26"/>
        </w:rPr>
        <w:t>QUINTO</w:t>
      </w:r>
      <w:r w:rsidR="00C730B7">
        <w:rPr>
          <w:rFonts w:ascii="Arial" w:hAnsi="Arial" w:cs="Arial"/>
          <w:b/>
          <w:sz w:val="26"/>
          <w:szCs w:val="26"/>
        </w:rPr>
        <w:t xml:space="preserve">. </w:t>
      </w:r>
      <w:r>
        <w:rPr>
          <w:rFonts w:ascii="Arial" w:hAnsi="Arial" w:cs="Arial"/>
          <w:bCs/>
          <w:sz w:val="26"/>
          <w:szCs w:val="26"/>
        </w:rPr>
        <w:t xml:space="preserve">Por auto de trece de enero de dos mil veinte, se tuvo al actor ampliando su demanda, por lo que con copia del escrito correspondiente se ordenó correrle traslado a las autoridades demandadas, para que dentro del plazo de cinco días hábiles produjeran contestación a la ampliación de demanda, dejándose sin efecto la audiencia final.- - - - - - - - - - - - - - - - - - - - - - - - - - - - - - - - - - </w:t>
      </w:r>
    </w:p>
    <w:p w14:paraId="70A3CF63" w14:textId="77777777" w:rsidR="00647BCE" w:rsidRDefault="00647BCE" w:rsidP="00C730B7">
      <w:pPr>
        <w:spacing w:before="240" w:after="0" w:line="360" w:lineRule="auto"/>
        <w:ind w:firstLine="567"/>
        <w:jc w:val="both"/>
        <w:rPr>
          <w:rFonts w:ascii="Arial" w:hAnsi="Arial" w:cs="Arial"/>
          <w:bCs/>
          <w:sz w:val="26"/>
          <w:szCs w:val="26"/>
        </w:rPr>
      </w:pPr>
      <w:r>
        <w:rPr>
          <w:rFonts w:ascii="Arial" w:hAnsi="Arial" w:cs="Arial"/>
          <w:b/>
          <w:sz w:val="26"/>
          <w:szCs w:val="26"/>
        </w:rPr>
        <w:t xml:space="preserve">SEXTO. </w:t>
      </w:r>
      <w:r>
        <w:rPr>
          <w:rFonts w:ascii="Arial" w:hAnsi="Arial" w:cs="Arial"/>
          <w:bCs/>
          <w:sz w:val="26"/>
          <w:szCs w:val="26"/>
        </w:rPr>
        <w:t>Por auto de dieciocho de marzo de dos mil veinte, se tuvo a las demandadas contestando la ampliación de demanda y ofreciendo pruebas, ordenándose correr traslado a la parte actora para los efectos legales correspondientes.- - - - - - - - - - - - - - - - - - - - - - - - - - - - - - -</w:t>
      </w:r>
    </w:p>
    <w:p w14:paraId="75978767" w14:textId="6A7404DD" w:rsidR="00647BCE" w:rsidRDefault="00647BCE" w:rsidP="00C730B7">
      <w:pPr>
        <w:spacing w:before="240" w:after="0" w:line="360" w:lineRule="auto"/>
        <w:ind w:firstLine="567"/>
        <w:jc w:val="both"/>
        <w:rPr>
          <w:rFonts w:ascii="Arial" w:hAnsi="Arial" w:cs="Arial"/>
          <w:bCs/>
          <w:sz w:val="26"/>
          <w:szCs w:val="26"/>
        </w:rPr>
      </w:pPr>
      <w:r>
        <w:rPr>
          <w:rFonts w:ascii="Arial" w:hAnsi="Arial" w:cs="Arial"/>
          <w:b/>
          <w:sz w:val="26"/>
          <w:szCs w:val="26"/>
        </w:rPr>
        <w:t xml:space="preserve">SÉPTIMO. </w:t>
      </w:r>
      <w:r>
        <w:rPr>
          <w:rFonts w:ascii="Arial" w:hAnsi="Arial" w:cs="Arial"/>
          <w:bCs/>
          <w:sz w:val="26"/>
          <w:szCs w:val="26"/>
        </w:rPr>
        <w:t xml:space="preserve">Por auto de veintiocho de agosto de dos mil veinte, se hizo del conocimiento de las partes, los acuerdos AG/TJAO/4/2020, </w:t>
      </w:r>
      <w:r>
        <w:rPr>
          <w:rFonts w:ascii="Arial" w:hAnsi="Arial" w:cs="Arial"/>
          <w:bCs/>
          <w:sz w:val="26"/>
          <w:szCs w:val="26"/>
        </w:rPr>
        <w:lastRenderedPageBreak/>
        <w:t xml:space="preserve">AG/TJAO/5/2020, AG/TJAO/6/2020, AG/TJAO/7/2020, AG/TJAO/8/2020, AG/TJAO/9/2020, AG/TJAO/10/2020, AG/TJAO/11/2020 por medio de los cuales el Pleno de este Tribunal determinó la suspensión en los trámites radicados en este tribunal, durante el periodo del diecinueve de marzo al nueve de agosto de dos mil veinte; así como el levantamiento de la suspensión y la continuación de la secuelas de los procedimientos; también se hizo del conocimiento </w:t>
      </w:r>
      <w:r w:rsidR="0025368F">
        <w:rPr>
          <w:rFonts w:ascii="Arial" w:hAnsi="Arial" w:cs="Arial"/>
          <w:bCs/>
          <w:sz w:val="26"/>
          <w:szCs w:val="26"/>
        </w:rPr>
        <w:t xml:space="preserve">de las partes para que dentro del plazo de tres días hábiles manifestaran lo que a sus intereses conviniera, </w:t>
      </w:r>
      <w:r>
        <w:rPr>
          <w:rFonts w:ascii="Arial" w:hAnsi="Arial" w:cs="Arial"/>
          <w:bCs/>
          <w:sz w:val="26"/>
          <w:szCs w:val="26"/>
        </w:rPr>
        <w:t xml:space="preserve">que por acuerdo general AG/TJAO/13/2020, el Pleno del Tribunal aprobó </w:t>
      </w:r>
      <w:r w:rsidR="0025368F">
        <w:rPr>
          <w:rFonts w:ascii="Arial" w:hAnsi="Arial" w:cs="Arial"/>
          <w:bCs/>
          <w:sz w:val="26"/>
          <w:szCs w:val="26"/>
        </w:rPr>
        <w:t xml:space="preserve">que los expedientes que se encontraban en trámite y resolución en la Séptima Sala Unitaria, se turnarían a la Primera, Segunda, Tercera, Cuarta, Quinta y Sexta Salas Unitarias; radicándose a esta sala mediante oficio TJAO/SGA/1366/2020 el expediente 72/2019 bajo el número 101/2020; finalmente se informó también la habilitación del Licenciado Renato Gabriel Ibáñez Castellanos, para conocer, tramitar y resolver los asuntos substanciados en la Sexta Sala, concediéndose el plazo de tres días hábiles manifestaran lo que a sus intereses conviniera.- - - - - - - - - - - - - - - - - - - - - - - - - - - - - - - - - - - - - - - - - - - </w:t>
      </w:r>
    </w:p>
    <w:p w14:paraId="2215A1CE" w14:textId="77777777" w:rsidR="0025368F" w:rsidRDefault="0025368F" w:rsidP="00C730B7">
      <w:pPr>
        <w:spacing w:before="240" w:after="0" w:line="360" w:lineRule="auto"/>
        <w:ind w:firstLine="567"/>
        <w:jc w:val="both"/>
        <w:rPr>
          <w:rFonts w:ascii="Arial" w:hAnsi="Arial" w:cs="Arial"/>
          <w:bCs/>
          <w:sz w:val="26"/>
          <w:szCs w:val="26"/>
        </w:rPr>
      </w:pPr>
      <w:r>
        <w:rPr>
          <w:rFonts w:ascii="Arial" w:hAnsi="Arial" w:cs="Arial"/>
          <w:b/>
          <w:sz w:val="26"/>
          <w:szCs w:val="26"/>
        </w:rPr>
        <w:t xml:space="preserve">OCTAVO. </w:t>
      </w:r>
      <w:r>
        <w:rPr>
          <w:rFonts w:ascii="Arial" w:hAnsi="Arial" w:cs="Arial"/>
          <w:bCs/>
          <w:sz w:val="26"/>
          <w:szCs w:val="26"/>
        </w:rPr>
        <w:t xml:space="preserve">Por auto de diecinueve de mayo de dos mil veintiuno, se hizo del conocimiento de las partes la habilitación de la Licenciada Adriana Arcega Ordoñez, para conocer, tramitar y resolver los asuntos substanciados en la Sexta Sala; se señaló fecha y hora para la celebración de la audiencia final.- - - - - - - - - - - - - - - - - - - - - - - - - - - - </w:t>
      </w:r>
    </w:p>
    <w:p w14:paraId="20252810" w14:textId="367FC95C" w:rsidR="00C730B7" w:rsidRDefault="0025368F" w:rsidP="00C730B7">
      <w:pPr>
        <w:spacing w:before="240" w:after="0" w:line="360" w:lineRule="auto"/>
        <w:ind w:firstLine="567"/>
        <w:jc w:val="both"/>
        <w:rPr>
          <w:rFonts w:ascii="Arial" w:hAnsi="Arial" w:cs="Arial"/>
          <w:sz w:val="26"/>
          <w:szCs w:val="26"/>
        </w:rPr>
      </w:pPr>
      <w:r>
        <w:rPr>
          <w:rFonts w:ascii="Arial" w:hAnsi="Arial" w:cs="Arial"/>
          <w:b/>
          <w:sz w:val="26"/>
          <w:szCs w:val="26"/>
        </w:rPr>
        <w:t xml:space="preserve">NOVENO. </w:t>
      </w:r>
      <w:r w:rsidR="00C730B7">
        <w:rPr>
          <w:rFonts w:ascii="Arial" w:hAnsi="Arial" w:cs="Arial"/>
          <w:sz w:val="26"/>
          <w:szCs w:val="26"/>
        </w:rPr>
        <w:t>E</w:t>
      </w:r>
      <w:r w:rsidR="00C730B7" w:rsidRPr="009B59DB">
        <w:rPr>
          <w:rFonts w:ascii="Arial" w:hAnsi="Arial" w:cs="Arial"/>
          <w:sz w:val="26"/>
          <w:szCs w:val="26"/>
        </w:rPr>
        <w:t xml:space="preserve">l </w:t>
      </w:r>
      <w:r>
        <w:rPr>
          <w:rFonts w:ascii="Arial" w:hAnsi="Arial" w:cs="Arial"/>
          <w:sz w:val="26"/>
          <w:szCs w:val="26"/>
        </w:rPr>
        <w:t xml:space="preserve">veintiocho de junio </w:t>
      </w:r>
      <w:r w:rsidR="00C730B7">
        <w:rPr>
          <w:rFonts w:ascii="Arial" w:hAnsi="Arial" w:cs="Arial"/>
          <w:sz w:val="26"/>
          <w:szCs w:val="26"/>
        </w:rPr>
        <w:t xml:space="preserve">de dos mil veintiuno, </w:t>
      </w:r>
      <w:r w:rsidR="00C730B7" w:rsidRPr="009B59DB">
        <w:rPr>
          <w:rFonts w:ascii="Arial" w:hAnsi="Arial" w:cs="Arial"/>
          <w:sz w:val="26"/>
          <w:szCs w:val="26"/>
        </w:rPr>
        <w:t xml:space="preserve">se llevó a cabo la audiencia final, sin comparecencia de las partes ni persona alguna que legalmente las representara; se </w:t>
      </w:r>
      <w:r w:rsidR="00C730B7">
        <w:rPr>
          <w:rFonts w:ascii="Arial" w:hAnsi="Arial" w:cs="Arial"/>
          <w:sz w:val="26"/>
          <w:szCs w:val="26"/>
        </w:rPr>
        <w:t xml:space="preserve">desahogaron las pruebas de las partes, se abrió el periodo de alegatos, </w:t>
      </w:r>
      <w:r w:rsidR="00C730B7" w:rsidRPr="009B59DB">
        <w:rPr>
          <w:rFonts w:ascii="Arial" w:hAnsi="Arial" w:cs="Arial"/>
          <w:sz w:val="26"/>
          <w:szCs w:val="26"/>
        </w:rPr>
        <w:t>se</w:t>
      </w:r>
      <w:r w:rsidR="00C730B7">
        <w:rPr>
          <w:rFonts w:ascii="Arial" w:hAnsi="Arial" w:cs="Arial"/>
          <w:sz w:val="26"/>
          <w:szCs w:val="26"/>
        </w:rPr>
        <w:t xml:space="preserve"> dio cuenta que ninguna de las partes formuló alegatos, se declaró cerrada la etapa de instrucción; </w:t>
      </w:r>
      <w:r w:rsidR="00C730B7" w:rsidRPr="009B59DB">
        <w:rPr>
          <w:rFonts w:ascii="Arial" w:hAnsi="Arial" w:cs="Arial"/>
          <w:sz w:val="26"/>
          <w:szCs w:val="26"/>
        </w:rPr>
        <w:t xml:space="preserve">y, por último se citó a las partes para oír sentencia, misma que ahora se </w:t>
      </w:r>
      <w:r w:rsidR="00C730B7">
        <w:rPr>
          <w:rFonts w:ascii="Arial" w:hAnsi="Arial" w:cs="Arial"/>
          <w:sz w:val="26"/>
          <w:szCs w:val="26"/>
        </w:rPr>
        <w:t>dicta</w:t>
      </w:r>
      <w:r w:rsidR="00C730B7" w:rsidRPr="009B59DB">
        <w:rPr>
          <w:rFonts w:ascii="Arial" w:hAnsi="Arial" w:cs="Arial"/>
          <w:sz w:val="26"/>
          <w:szCs w:val="26"/>
        </w:rPr>
        <w:t xml:space="preserve">.- - - - - </w:t>
      </w:r>
      <w:r w:rsidR="00C730B7">
        <w:rPr>
          <w:rFonts w:ascii="Arial" w:hAnsi="Arial" w:cs="Arial"/>
          <w:sz w:val="26"/>
          <w:szCs w:val="26"/>
        </w:rPr>
        <w:t xml:space="preserve">- - - - - </w:t>
      </w:r>
      <w:r w:rsidR="00C730B7" w:rsidRPr="009B59DB">
        <w:rPr>
          <w:rFonts w:ascii="Arial" w:hAnsi="Arial" w:cs="Arial"/>
          <w:sz w:val="26"/>
          <w:szCs w:val="26"/>
        </w:rPr>
        <w:t xml:space="preserve">- </w:t>
      </w:r>
      <w:r w:rsidR="00C730B7">
        <w:rPr>
          <w:rFonts w:ascii="Arial" w:hAnsi="Arial" w:cs="Arial"/>
          <w:sz w:val="26"/>
          <w:szCs w:val="26"/>
        </w:rPr>
        <w:t xml:space="preserve">- - - - - - - - - - </w:t>
      </w:r>
      <w:r w:rsidR="00C730B7" w:rsidRPr="009B59DB">
        <w:rPr>
          <w:rFonts w:ascii="Arial" w:hAnsi="Arial" w:cs="Arial"/>
          <w:sz w:val="26"/>
          <w:szCs w:val="26"/>
        </w:rPr>
        <w:t xml:space="preserve">- </w:t>
      </w:r>
      <w:r w:rsidR="00C730B7">
        <w:rPr>
          <w:rFonts w:ascii="Arial" w:hAnsi="Arial" w:cs="Arial"/>
          <w:sz w:val="26"/>
          <w:szCs w:val="26"/>
        </w:rPr>
        <w:t xml:space="preserve">- - - - - - - - - - </w:t>
      </w:r>
      <w:r w:rsidR="00C730B7" w:rsidRPr="009B59DB">
        <w:rPr>
          <w:rFonts w:ascii="Arial" w:hAnsi="Arial" w:cs="Arial"/>
          <w:sz w:val="26"/>
          <w:szCs w:val="26"/>
        </w:rPr>
        <w:t xml:space="preserve">- </w:t>
      </w:r>
      <w:r w:rsidR="00C730B7">
        <w:rPr>
          <w:rFonts w:ascii="Arial" w:hAnsi="Arial" w:cs="Arial"/>
          <w:sz w:val="26"/>
          <w:szCs w:val="26"/>
        </w:rPr>
        <w:t xml:space="preserve">- - - - - </w:t>
      </w:r>
    </w:p>
    <w:p w14:paraId="4C7EBC30" w14:textId="77777777" w:rsidR="00C730B7" w:rsidRPr="009B59DB" w:rsidRDefault="00C730B7" w:rsidP="00C730B7">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35065721" w14:textId="77777777" w:rsidR="00C730B7" w:rsidRPr="004B23F2" w:rsidRDefault="00C730B7" w:rsidP="00C730B7">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w:t>
      </w:r>
      <w:r w:rsidRPr="004B23F2">
        <w:rPr>
          <w:rFonts w:ascii="Arial" w:hAnsi="Arial" w:cs="Arial"/>
          <w:sz w:val="26"/>
          <w:szCs w:val="26"/>
        </w:rPr>
        <w:lastRenderedPageBreak/>
        <w:t xml:space="preserve">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Pr>
          <w:rFonts w:ascii="Arial" w:hAnsi="Arial" w:cs="Arial"/>
          <w:sz w:val="26"/>
          <w:szCs w:val="26"/>
        </w:rPr>
        <w:t>- - - - - - - - - - - - - - - - - - - - - - - - - - - -</w:t>
      </w:r>
      <w:r w:rsidR="00BB5BC4">
        <w:rPr>
          <w:rFonts w:ascii="Arial" w:hAnsi="Arial" w:cs="Arial"/>
          <w:sz w:val="26"/>
          <w:szCs w:val="26"/>
        </w:rPr>
        <w:t xml:space="preserve"> - - - - - - - - - - - - - - </w:t>
      </w:r>
    </w:p>
    <w:p w14:paraId="4F4950B9" w14:textId="54976F17" w:rsidR="00C730B7" w:rsidRPr="009B59DB" w:rsidRDefault="00C730B7" w:rsidP="00301C27">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C74AD0">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 la</w:t>
      </w:r>
      <w:r w:rsidR="0025368F">
        <w:rPr>
          <w:rFonts w:ascii="Arial" w:hAnsi="Arial" w:cs="Arial"/>
          <w:sz w:val="26"/>
          <w:szCs w:val="26"/>
        </w:rPr>
        <w:t>s</w:t>
      </w:r>
      <w:r>
        <w:rPr>
          <w:rFonts w:ascii="Arial" w:hAnsi="Arial" w:cs="Arial"/>
          <w:sz w:val="26"/>
          <w:szCs w:val="26"/>
        </w:rPr>
        <w:t xml:space="preserve"> </w:t>
      </w:r>
      <w:r w:rsidRPr="009B59DB">
        <w:rPr>
          <w:rFonts w:ascii="Arial" w:hAnsi="Arial" w:cs="Arial"/>
          <w:sz w:val="26"/>
          <w:szCs w:val="26"/>
        </w:rPr>
        <w:t>autoridad</w:t>
      </w:r>
      <w:r w:rsidR="0025368F">
        <w:rPr>
          <w:rFonts w:ascii="Arial" w:hAnsi="Arial" w:cs="Arial"/>
          <w:sz w:val="26"/>
          <w:szCs w:val="26"/>
        </w:rPr>
        <w:t>es</w:t>
      </w:r>
      <w:r w:rsidRPr="009B59DB">
        <w:rPr>
          <w:rFonts w:ascii="Arial" w:hAnsi="Arial" w:cs="Arial"/>
          <w:sz w:val="26"/>
          <w:szCs w:val="26"/>
        </w:rPr>
        <w:t xml:space="preserve"> demandada</w:t>
      </w:r>
      <w:r w:rsidR="0025368F">
        <w:rPr>
          <w:rFonts w:ascii="Arial" w:hAnsi="Arial" w:cs="Arial"/>
          <w:sz w:val="26"/>
          <w:szCs w:val="26"/>
        </w:rPr>
        <w:t>s</w:t>
      </w:r>
      <w:r w:rsidR="00301C27">
        <w:rPr>
          <w:rFonts w:ascii="Arial" w:hAnsi="Arial" w:cs="Arial"/>
          <w:sz w:val="26"/>
          <w:szCs w:val="26"/>
        </w:rPr>
        <w:t xml:space="preserve"> Policía Vial Estatal con número estadístico PV-252 adscrito a la Dirección General de la Policía Vial Estatal, Dirección de Tránsito del Estado, y el Director General de la Policía Vial Estatal, ambos de la Secretaría de Seguridad Pública del Estado de Oaxaca; así como la de la Directora de lo Contencioso de la Procuraduría Fiscal de la Subsecretaría de Ingresos de la Secretaría de Finanzas del Poder Ejecutivo del Estado,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w:t>
      </w:r>
      <w:r w:rsidR="00BB5BC4">
        <w:rPr>
          <w:rFonts w:ascii="Arial" w:hAnsi="Arial" w:cs="Arial"/>
          <w:sz w:val="26"/>
          <w:szCs w:val="26"/>
        </w:rPr>
        <w:t xml:space="preserve">- - - - - - - - - - - - - </w:t>
      </w:r>
    </w:p>
    <w:p w14:paraId="3D2EDEA7" w14:textId="50FDAA2E" w:rsidR="00301C27" w:rsidRDefault="00301C27" w:rsidP="00301C27">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w:t>
      </w:r>
      <w:r>
        <w:rPr>
          <w:rFonts w:ascii="Arial" w:hAnsi="Arial" w:cs="Arial"/>
          <w:sz w:val="26"/>
          <w:szCs w:val="26"/>
        </w:rPr>
        <w:t xml:space="preserve">Procedimiento y Justicia Administrativa para el Estado de Oaxaca, </w:t>
      </w:r>
      <w:r w:rsidRPr="009B59DB">
        <w:rPr>
          <w:rFonts w:ascii="Arial" w:hAnsi="Arial" w:cs="Arial"/>
          <w:sz w:val="26"/>
          <w:szCs w:val="26"/>
        </w:rPr>
        <w:t>respecto a dichas causales</w:t>
      </w:r>
      <w:r>
        <w:rPr>
          <w:rFonts w:ascii="Arial" w:hAnsi="Arial" w:cs="Arial"/>
          <w:sz w:val="26"/>
          <w:szCs w:val="26"/>
        </w:rPr>
        <w:t xml:space="preserve">; en primer término se analizan las manifestaciones realizadas por las demandadas Policía Vial Estatal con número estadístico PV-252 adscrito a la Dirección General de la Policía Vial Estatal, Dirección de Tránsito del Estado y el Director General de la Policía Vial Estatal, </w:t>
      </w:r>
      <w:r>
        <w:rPr>
          <w:rFonts w:ascii="Arial" w:hAnsi="Arial" w:cs="Arial"/>
          <w:sz w:val="26"/>
          <w:szCs w:val="26"/>
        </w:rPr>
        <w:lastRenderedPageBreak/>
        <w:t>ambos de la Secretaría de Seguridad Pública del Estado de Oaxaca, al contestar la demanda entablada en su contra, en las que señalaron la actualización de la causal</w:t>
      </w:r>
      <w:r w:rsidR="00610740">
        <w:rPr>
          <w:rFonts w:ascii="Arial" w:hAnsi="Arial" w:cs="Arial"/>
          <w:sz w:val="26"/>
          <w:szCs w:val="26"/>
        </w:rPr>
        <w:t xml:space="preserve"> </w:t>
      </w:r>
      <w:r>
        <w:rPr>
          <w:rFonts w:ascii="Arial" w:hAnsi="Arial" w:cs="Arial"/>
          <w:sz w:val="26"/>
          <w:szCs w:val="26"/>
        </w:rPr>
        <w:t>prevista</w:t>
      </w:r>
      <w:r w:rsidR="00610740">
        <w:rPr>
          <w:rFonts w:ascii="Arial" w:hAnsi="Arial" w:cs="Arial"/>
          <w:sz w:val="26"/>
          <w:szCs w:val="26"/>
        </w:rPr>
        <w:t xml:space="preserve"> </w:t>
      </w:r>
      <w:r>
        <w:rPr>
          <w:rFonts w:ascii="Arial" w:hAnsi="Arial" w:cs="Arial"/>
          <w:sz w:val="26"/>
          <w:szCs w:val="26"/>
        </w:rPr>
        <w:t>por la fracci</w:t>
      </w:r>
      <w:r w:rsidR="00610740">
        <w:rPr>
          <w:rFonts w:ascii="Arial" w:hAnsi="Arial" w:cs="Arial"/>
          <w:sz w:val="26"/>
          <w:szCs w:val="26"/>
        </w:rPr>
        <w:t>ó</w:t>
      </w:r>
      <w:r w:rsidR="00C50BC1">
        <w:rPr>
          <w:rFonts w:ascii="Arial" w:hAnsi="Arial" w:cs="Arial"/>
          <w:sz w:val="26"/>
          <w:szCs w:val="26"/>
        </w:rPr>
        <w:t xml:space="preserve">n </w:t>
      </w:r>
      <w:r>
        <w:rPr>
          <w:rFonts w:ascii="Arial" w:hAnsi="Arial" w:cs="Arial"/>
          <w:sz w:val="26"/>
          <w:szCs w:val="26"/>
        </w:rPr>
        <w:t>IX del artículo 161 de la Ley recién invocada</w:t>
      </w:r>
      <w:r w:rsidR="00610740">
        <w:rPr>
          <w:rFonts w:ascii="Arial" w:hAnsi="Arial" w:cs="Arial"/>
          <w:sz w:val="26"/>
          <w:szCs w:val="26"/>
        </w:rPr>
        <w:t>;</w:t>
      </w:r>
      <w:r>
        <w:rPr>
          <w:rFonts w:ascii="Arial" w:hAnsi="Arial" w:cs="Arial"/>
          <w:sz w:val="26"/>
          <w:szCs w:val="26"/>
        </w:rPr>
        <w:t xml:space="preserve"> señalando que </w:t>
      </w:r>
      <w:r w:rsidR="009461EB">
        <w:rPr>
          <w:rFonts w:ascii="Arial" w:hAnsi="Arial" w:cs="Arial"/>
          <w:sz w:val="26"/>
          <w:szCs w:val="26"/>
        </w:rPr>
        <w:t xml:space="preserve">el actor no </w:t>
      </w:r>
      <w:r w:rsidR="006C378C">
        <w:rPr>
          <w:rFonts w:ascii="Arial" w:hAnsi="Arial" w:cs="Arial"/>
          <w:sz w:val="26"/>
          <w:szCs w:val="26"/>
        </w:rPr>
        <w:t xml:space="preserve">acredita su interés jurídico o legítimo para reclamar las pretensiones que manifiesta en su demanda, al no advertirse el acto administrativo emitido en su contra; así como que no </w:t>
      </w:r>
      <w:r w:rsidR="009461EB">
        <w:rPr>
          <w:rFonts w:ascii="Arial" w:hAnsi="Arial" w:cs="Arial"/>
          <w:sz w:val="26"/>
          <w:szCs w:val="26"/>
        </w:rPr>
        <w:t xml:space="preserve">demuestra la existencia del acto impugnado, consistente en el acta de infracción folio </w:t>
      </w:r>
      <w:r w:rsidR="00C74AD0">
        <w:rPr>
          <w:rFonts w:ascii="Arial" w:hAnsi="Arial" w:cs="Arial"/>
          <w:sz w:val="26"/>
          <w:szCs w:val="26"/>
        </w:rPr>
        <w:t>**********</w:t>
      </w:r>
      <w:r w:rsidR="009461EB">
        <w:rPr>
          <w:rFonts w:ascii="Arial" w:hAnsi="Arial" w:cs="Arial"/>
          <w:sz w:val="26"/>
          <w:szCs w:val="26"/>
        </w:rPr>
        <w:t xml:space="preserve"> de cinco de junio de dos mil diecinueve</w:t>
      </w:r>
      <w:r>
        <w:rPr>
          <w:rFonts w:ascii="Arial" w:hAnsi="Arial" w:cs="Arial"/>
          <w:sz w:val="26"/>
          <w:szCs w:val="26"/>
        </w:rPr>
        <w:t xml:space="preserve">.- - - - - - - - - - - - - - - - - </w:t>
      </w:r>
      <w:r w:rsidR="006C378C">
        <w:rPr>
          <w:rFonts w:ascii="Arial" w:hAnsi="Arial" w:cs="Arial"/>
          <w:sz w:val="26"/>
          <w:szCs w:val="26"/>
        </w:rPr>
        <w:t>- - - - - - - - - - - - -</w:t>
      </w:r>
      <w:r w:rsidR="00610740">
        <w:rPr>
          <w:rFonts w:ascii="Arial" w:hAnsi="Arial" w:cs="Arial"/>
          <w:sz w:val="26"/>
          <w:szCs w:val="26"/>
        </w:rPr>
        <w:t xml:space="preserve"> - - - - - - - - </w:t>
      </w:r>
    </w:p>
    <w:p w14:paraId="322C6405" w14:textId="04D778E8" w:rsidR="006C378C" w:rsidRDefault="006C378C" w:rsidP="008040A2">
      <w:pPr>
        <w:tabs>
          <w:tab w:val="left" w:pos="3828"/>
        </w:tabs>
        <w:spacing w:before="240" w:after="0" w:line="360" w:lineRule="auto"/>
        <w:ind w:firstLine="567"/>
        <w:jc w:val="both"/>
        <w:rPr>
          <w:rFonts w:ascii="Arial" w:hAnsi="Arial" w:cs="Arial"/>
          <w:sz w:val="26"/>
          <w:szCs w:val="26"/>
        </w:rPr>
      </w:pPr>
      <w:r>
        <w:rPr>
          <w:rFonts w:ascii="Arial" w:hAnsi="Arial" w:cs="Arial"/>
          <w:sz w:val="26"/>
          <w:szCs w:val="26"/>
        </w:rPr>
        <w:t xml:space="preserve">En cuanto a la falta de acreditación del interés jurídico o legítimo, resulta equivocada la aseveración que realizan las demandadas; porque del contenido a los datos asentados en el acta de infracción de tránsito número </w:t>
      </w:r>
      <w:r w:rsidR="00C74AD0">
        <w:rPr>
          <w:rFonts w:ascii="Arial" w:hAnsi="Arial" w:cs="Arial"/>
          <w:sz w:val="26"/>
          <w:szCs w:val="26"/>
        </w:rPr>
        <w:t>**********</w:t>
      </w:r>
      <w:r>
        <w:rPr>
          <w:rFonts w:ascii="Arial" w:hAnsi="Arial" w:cs="Arial"/>
          <w:sz w:val="26"/>
          <w:szCs w:val="26"/>
        </w:rPr>
        <w:t xml:space="preserve"> de cinco de junio de dos mil diecinueve, que fue exhibida por el actor junto con su escrito inicial de demanda como prueba de su parte y la cual adquiere pleno valor probatorio al ser un documento público, emitido por funcionario público en el uso de sus facultades, conforme lo previsto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la materia, se advierte en el rubro de datos del infractor el nombre del aquí actor “</w:t>
      </w:r>
      <w:r w:rsidR="00C74AD0">
        <w:rPr>
          <w:rFonts w:ascii="Arial" w:hAnsi="Arial" w:cs="Arial"/>
          <w:i/>
          <w:iCs/>
          <w:sz w:val="26"/>
          <w:szCs w:val="26"/>
        </w:rPr>
        <w:t>**********</w:t>
      </w:r>
      <w:r>
        <w:rPr>
          <w:rFonts w:ascii="Arial" w:hAnsi="Arial" w:cs="Arial"/>
          <w:sz w:val="26"/>
          <w:szCs w:val="26"/>
        </w:rPr>
        <w:t xml:space="preserve">”, por lo que contrario a lo alegado sí existe un acto administrativo emitido en contra del actor y el cual considerar le causa afectación a su esfera de derechos; aunado </w:t>
      </w:r>
      <w:r w:rsidR="008040A2">
        <w:rPr>
          <w:rFonts w:ascii="Arial" w:hAnsi="Arial" w:cs="Arial"/>
          <w:sz w:val="26"/>
          <w:szCs w:val="26"/>
        </w:rPr>
        <w:t xml:space="preserve">a </w:t>
      </w:r>
      <w:r w:rsidR="00610740">
        <w:rPr>
          <w:rFonts w:ascii="Arial" w:hAnsi="Arial" w:cs="Arial"/>
          <w:sz w:val="26"/>
          <w:szCs w:val="26"/>
        </w:rPr>
        <w:t xml:space="preserve">que acredita con la factura </w:t>
      </w:r>
      <w:r w:rsidR="00C74AD0">
        <w:rPr>
          <w:rFonts w:ascii="Arial" w:hAnsi="Arial" w:cs="Arial"/>
          <w:sz w:val="26"/>
          <w:szCs w:val="26"/>
        </w:rPr>
        <w:t>**********</w:t>
      </w:r>
      <w:r w:rsidR="00610740">
        <w:rPr>
          <w:rFonts w:ascii="Arial" w:hAnsi="Arial" w:cs="Arial"/>
          <w:sz w:val="26"/>
          <w:szCs w:val="26"/>
        </w:rPr>
        <w:t xml:space="preserve"> los derechos que tiene respecto de la motocicleta Yamaha YBR-125, modelo dos mil trece, color negro, con número de serie </w:t>
      </w:r>
      <w:r w:rsidR="00C74AD0">
        <w:rPr>
          <w:rFonts w:ascii="Arial" w:hAnsi="Arial" w:cs="Arial"/>
          <w:sz w:val="26"/>
          <w:szCs w:val="26"/>
        </w:rPr>
        <w:t>**********</w:t>
      </w:r>
      <w:r w:rsidR="008040A2">
        <w:rPr>
          <w:rFonts w:ascii="Arial" w:hAnsi="Arial" w:cs="Arial"/>
          <w:sz w:val="26"/>
          <w:szCs w:val="26"/>
        </w:rPr>
        <w:t xml:space="preserve">, (vehículo materia de la infracción), y además acreditó que fue él quien </w:t>
      </w:r>
      <w:r>
        <w:rPr>
          <w:rFonts w:ascii="Arial" w:hAnsi="Arial" w:cs="Arial"/>
          <w:sz w:val="26"/>
          <w:szCs w:val="26"/>
        </w:rPr>
        <w:t>realizó el pago de los conceptos derivados de la infracción de tránsito, como</w:t>
      </w:r>
      <w:r w:rsidR="008040A2">
        <w:rPr>
          <w:rFonts w:ascii="Arial" w:hAnsi="Arial" w:cs="Arial"/>
          <w:sz w:val="26"/>
          <w:szCs w:val="26"/>
        </w:rPr>
        <w:t xml:space="preserve"> se puede advertir d</w:t>
      </w:r>
      <w:r>
        <w:rPr>
          <w:rFonts w:ascii="Arial" w:hAnsi="Arial" w:cs="Arial"/>
          <w:sz w:val="26"/>
          <w:szCs w:val="26"/>
        </w:rPr>
        <w:t xml:space="preserve">el formato de pago folio </w:t>
      </w:r>
      <w:r w:rsidR="00C74AD0">
        <w:rPr>
          <w:rFonts w:ascii="Arial" w:hAnsi="Arial" w:cs="Arial"/>
          <w:sz w:val="26"/>
          <w:szCs w:val="26"/>
        </w:rPr>
        <w:t>**********</w:t>
      </w:r>
      <w:r w:rsidR="008040A2">
        <w:rPr>
          <w:rFonts w:ascii="Arial" w:hAnsi="Arial" w:cs="Arial"/>
          <w:sz w:val="26"/>
          <w:szCs w:val="26"/>
        </w:rPr>
        <w:t xml:space="preserve">, en el que consta que </w:t>
      </w:r>
      <w:r w:rsidR="00C74AD0">
        <w:rPr>
          <w:rFonts w:ascii="Arial" w:hAnsi="Arial" w:cs="Arial"/>
          <w:sz w:val="26"/>
          <w:szCs w:val="26"/>
        </w:rPr>
        <w:t>**********</w:t>
      </w:r>
      <w:r w:rsidR="008040A2">
        <w:rPr>
          <w:rFonts w:ascii="Arial" w:hAnsi="Arial" w:cs="Arial"/>
          <w:sz w:val="26"/>
          <w:szCs w:val="26"/>
        </w:rPr>
        <w:t xml:space="preserve">, realizó el pago por concepto de pensión de vehículos por veinticuatro horas en encierros oficiales y multa por infracciones a la Ley de Tránsito Reformada, derivados de la infracción número </w:t>
      </w:r>
      <w:r w:rsidR="00C74AD0">
        <w:rPr>
          <w:rFonts w:ascii="Arial" w:hAnsi="Arial" w:cs="Arial"/>
          <w:sz w:val="26"/>
          <w:szCs w:val="26"/>
        </w:rPr>
        <w:t>**********</w:t>
      </w:r>
      <w:r w:rsidR="00233F82">
        <w:rPr>
          <w:rFonts w:ascii="Arial" w:hAnsi="Arial" w:cs="Arial"/>
          <w:sz w:val="26"/>
          <w:szCs w:val="26"/>
        </w:rPr>
        <w:t>.- - - - - - - - - - - - - - - - - - - - - - - - - - - - - - - -</w:t>
      </w:r>
    </w:p>
    <w:p w14:paraId="5D8E4849" w14:textId="15AAFA01" w:rsidR="009461EB" w:rsidRDefault="00233F82" w:rsidP="00301C27">
      <w:pPr>
        <w:spacing w:before="240" w:after="0" w:line="360" w:lineRule="auto"/>
        <w:ind w:firstLine="567"/>
        <w:jc w:val="both"/>
        <w:rPr>
          <w:rFonts w:ascii="Arial" w:hAnsi="Arial" w:cs="Arial"/>
          <w:sz w:val="26"/>
          <w:szCs w:val="26"/>
        </w:rPr>
      </w:pPr>
      <w:r>
        <w:rPr>
          <w:rFonts w:ascii="Arial" w:hAnsi="Arial" w:cs="Arial"/>
          <w:sz w:val="26"/>
          <w:szCs w:val="26"/>
        </w:rPr>
        <w:t>Por otra parte, por lo que se refiere</w:t>
      </w:r>
      <w:r w:rsidRPr="00233F82">
        <w:rPr>
          <w:rFonts w:ascii="Arial" w:hAnsi="Arial" w:cs="Arial"/>
          <w:sz w:val="26"/>
          <w:szCs w:val="26"/>
        </w:rPr>
        <w:t xml:space="preserve"> </w:t>
      </w:r>
      <w:r>
        <w:rPr>
          <w:rFonts w:ascii="Arial" w:hAnsi="Arial" w:cs="Arial"/>
          <w:sz w:val="26"/>
          <w:szCs w:val="26"/>
        </w:rPr>
        <w:t xml:space="preserve">a las manifestaciones de que no demuestra la existencia del acto impugnado, consistente en el acta de infracción folio </w:t>
      </w:r>
      <w:r w:rsidR="00C74AD0">
        <w:rPr>
          <w:rFonts w:ascii="Arial" w:hAnsi="Arial" w:cs="Arial"/>
          <w:sz w:val="26"/>
          <w:szCs w:val="26"/>
        </w:rPr>
        <w:t>**********</w:t>
      </w:r>
      <w:r>
        <w:rPr>
          <w:rFonts w:ascii="Arial" w:hAnsi="Arial" w:cs="Arial"/>
          <w:sz w:val="26"/>
          <w:szCs w:val="26"/>
        </w:rPr>
        <w:t xml:space="preserve"> de cinco de junio de dos mil diecinueve; </w:t>
      </w:r>
      <w:r>
        <w:rPr>
          <w:rFonts w:ascii="Arial" w:hAnsi="Arial" w:cs="Arial"/>
          <w:sz w:val="26"/>
          <w:szCs w:val="26"/>
        </w:rPr>
        <w:lastRenderedPageBreak/>
        <w:t>c</w:t>
      </w:r>
      <w:r w:rsidR="009461EB">
        <w:rPr>
          <w:rFonts w:ascii="Arial" w:hAnsi="Arial" w:cs="Arial"/>
          <w:sz w:val="26"/>
          <w:szCs w:val="26"/>
        </w:rPr>
        <w:t>ontrario a sus alegaciones de autos</w:t>
      </w:r>
      <w:r>
        <w:rPr>
          <w:rFonts w:ascii="Arial" w:hAnsi="Arial" w:cs="Arial"/>
          <w:sz w:val="26"/>
          <w:szCs w:val="26"/>
        </w:rPr>
        <w:t xml:space="preserve"> sí</w:t>
      </w:r>
      <w:r w:rsidR="009461EB">
        <w:rPr>
          <w:rFonts w:ascii="Arial" w:hAnsi="Arial" w:cs="Arial"/>
          <w:sz w:val="26"/>
          <w:szCs w:val="26"/>
        </w:rPr>
        <w:t xml:space="preserve"> se prueba la existencia del acto reclamado; porque el actor demand</w:t>
      </w:r>
      <w:r>
        <w:rPr>
          <w:rFonts w:ascii="Arial" w:hAnsi="Arial" w:cs="Arial"/>
          <w:sz w:val="26"/>
          <w:szCs w:val="26"/>
        </w:rPr>
        <w:t>ó</w:t>
      </w:r>
      <w:r w:rsidR="009461EB">
        <w:rPr>
          <w:rFonts w:ascii="Arial" w:hAnsi="Arial" w:cs="Arial"/>
          <w:sz w:val="26"/>
          <w:szCs w:val="26"/>
        </w:rPr>
        <w:t xml:space="preserve"> la nulidad del acta de infracción de tránsito número </w:t>
      </w:r>
      <w:r w:rsidR="00C74AD0">
        <w:rPr>
          <w:rFonts w:ascii="Arial" w:hAnsi="Arial" w:cs="Arial"/>
          <w:sz w:val="26"/>
          <w:szCs w:val="26"/>
        </w:rPr>
        <w:t>**********</w:t>
      </w:r>
      <w:r w:rsidR="009461EB">
        <w:rPr>
          <w:rFonts w:ascii="Arial" w:hAnsi="Arial" w:cs="Arial"/>
          <w:sz w:val="26"/>
          <w:szCs w:val="26"/>
        </w:rPr>
        <w:t xml:space="preserve">, </w:t>
      </w:r>
      <w:r>
        <w:rPr>
          <w:rFonts w:ascii="Arial" w:hAnsi="Arial" w:cs="Arial"/>
          <w:sz w:val="26"/>
          <w:szCs w:val="26"/>
        </w:rPr>
        <w:t xml:space="preserve">la cual </w:t>
      </w:r>
      <w:r w:rsidR="009461EB">
        <w:rPr>
          <w:rFonts w:ascii="Arial" w:hAnsi="Arial" w:cs="Arial"/>
          <w:sz w:val="26"/>
          <w:szCs w:val="26"/>
        </w:rPr>
        <w:t xml:space="preserve">junto con su escrito inicial de demanda </w:t>
      </w:r>
      <w:r w:rsidR="00C50BC1">
        <w:rPr>
          <w:rFonts w:ascii="Arial" w:hAnsi="Arial" w:cs="Arial"/>
          <w:sz w:val="26"/>
          <w:szCs w:val="26"/>
        </w:rPr>
        <w:t xml:space="preserve">anexó </w:t>
      </w:r>
      <w:r w:rsidR="009461EB">
        <w:rPr>
          <w:rFonts w:ascii="Arial" w:hAnsi="Arial" w:cs="Arial"/>
          <w:sz w:val="26"/>
          <w:szCs w:val="26"/>
        </w:rPr>
        <w:t>“</w:t>
      </w:r>
      <w:r w:rsidR="009461EB" w:rsidRPr="009461EB">
        <w:rPr>
          <w:rFonts w:ascii="Arial" w:hAnsi="Arial" w:cs="Arial"/>
          <w:i/>
          <w:iCs/>
          <w:sz w:val="24"/>
          <w:szCs w:val="24"/>
        </w:rPr>
        <w:t xml:space="preserve">copia simple del Acta de infracción con número de folio </w:t>
      </w:r>
      <w:r w:rsidR="00C74AD0">
        <w:rPr>
          <w:rFonts w:ascii="Arial" w:hAnsi="Arial" w:cs="Arial"/>
          <w:i/>
          <w:iCs/>
          <w:sz w:val="24"/>
          <w:szCs w:val="24"/>
        </w:rPr>
        <w:t>**********</w:t>
      </w:r>
      <w:r w:rsidR="009461EB">
        <w:rPr>
          <w:rFonts w:ascii="Arial" w:hAnsi="Arial" w:cs="Arial"/>
          <w:sz w:val="26"/>
          <w:szCs w:val="26"/>
        </w:rPr>
        <w:t xml:space="preserve">”, </w:t>
      </w:r>
      <w:r w:rsidR="00C50BC1">
        <w:rPr>
          <w:rFonts w:ascii="Arial" w:hAnsi="Arial" w:cs="Arial"/>
          <w:sz w:val="26"/>
          <w:szCs w:val="26"/>
        </w:rPr>
        <w:t xml:space="preserve">y </w:t>
      </w:r>
      <w:r>
        <w:rPr>
          <w:rFonts w:ascii="Arial" w:hAnsi="Arial" w:cs="Arial"/>
          <w:sz w:val="26"/>
          <w:szCs w:val="26"/>
        </w:rPr>
        <w:t xml:space="preserve">es con dicha documental </w:t>
      </w:r>
      <w:r w:rsidR="00C50BC1">
        <w:rPr>
          <w:rFonts w:ascii="Arial" w:hAnsi="Arial" w:cs="Arial"/>
          <w:sz w:val="26"/>
          <w:szCs w:val="26"/>
        </w:rPr>
        <w:t xml:space="preserve">con la que se acredita la existencia del acto impugnado.- - - - - - - - - - - </w:t>
      </w:r>
    </w:p>
    <w:p w14:paraId="128CEC94" w14:textId="2420A20D" w:rsidR="00DC4746" w:rsidRDefault="00233F82" w:rsidP="00301C27">
      <w:pPr>
        <w:spacing w:before="240" w:after="0" w:line="360" w:lineRule="auto"/>
        <w:ind w:firstLine="567"/>
        <w:jc w:val="both"/>
        <w:rPr>
          <w:rFonts w:ascii="Arial" w:hAnsi="Arial" w:cs="Arial"/>
          <w:sz w:val="26"/>
          <w:szCs w:val="26"/>
        </w:rPr>
      </w:pPr>
      <w:r>
        <w:rPr>
          <w:rFonts w:ascii="Arial" w:hAnsi="Arial" w:cs="Arial"/>
          <w:sz w:val="26"/>
          <w:szCs w:val="26"/>
        </w:rPr>
        <w:t xml:space="preserve">La Directora de lo Contencioso de la Procuraduría Fiscal de la Subsecretaría de Ingresos de la Secretaría de Finanzas del Poder Ejecutivo del Estado de Oaxaca, alegó la actualización de la causal de improcedencia prevista por la fracción VI del artículo 161 de la Ley de Procedimiento y Justicia Administrativa, afirmando que el actor presentó su demanda fuera del plazo de treinta días previsto por el artículo 166 primer párrafo de la Ley indicada; </w:t>
      </w:r>
      <w:r w:rsidR="00610740">
        <w:rPr>
          <w:rFonts w:ascii="Arial" w:hAnsi="Arial" w:cs="Arial"/>
          <w:sz w:val="26"/>
          <w:szCs w:val="26"/>
        </w:rPr>
        <w:t xml:space="preserve">este </w:t>
      </w:r>
      <w:r>
        <w:rPr>
          <w:rFonts w:ascii="Arial" w:hAnsi="Arial" w:cs="Arial"/>
          <w:sz w:val="26"/>
          <w:szCs w:val="26"/>
        </w:rPr>
        <w:t>argumento es equivocado; porque</w:t>
      </w:r>
      <w:r w:rsidR="00301C27">
        <w:rPr>
          <w:rFonts w:ascii="Arial" w:hAnsi="Arial" w:cs="Arial"/>
          <w:sz w:val="26"/>
          <w:szCs w:val="26"/>
        </w:rPr>
        <w:t xml:space="preserve"> de acuerdo al contenido del acta de infracción de tránsito </w:t>
      </w:r>
      <w:r>
        <w:rPr>
          <w:rFonts w:ascii="Arial" w:hAnsi="Arial" w:cs="Arial"/>
          <w:sz w:val="26"/>
          <w:szCs w:val="26"/>
        </w:rPr>
        <w:t xml:space="preserve">número </w:t>
      </w:r>
      <w:r w:rsidR="00C74AD0">
        <w:rPr>
          <w:rFonts w:ascii="Arial" w:hAnsi="Arial" w:cs="Arial"/>
          <w:sz w:val="26"/>
          <w:szCs w:val="26"/>
        </w:rPr>
        <w:t>**********</w:t>
      </w:r>
      <w:r>
        <w:rPr>
          <w:rFonts w:ascii="Arial" w:hAnsi="Arial" w:cs="Arial"/>
          <w:sz w:val="26"/>
          <w:szCs w:val="26"/>
        </w:rPr>
        <w:t xml:space="preserve"> </w:t>
      </w:r>
      <w:r w:rsidR="00301C27">
        <w:rPr>
          <w:rFonts w:ascii="Arial" w:hAnsi="Arial" w:cs="Arial"/>
          <w:sz w:val="26"/>
          <w:szCs w:val="26"/>
        </w:rPr>
        <w:t xml:space="preserve">impugnada, se obtiene que fue emitida el </w:t>
      </w:r>
      <w:r>
        <w:rPr>
          <w:rFonts w:ascii="Arial" w:hAnsi="Arial" w:cs="Arial"/>
          <w:sz w:val="26"/>
          <w:szCs w:val="26"/>
        </w:rPr>
        <w:t>cinco de junio de dos mil diecinueve</w:t>
      </w:r>
      <w:r w:rsidR="00301C27">
        <w:rPr>
          <w:rFonts w:ascii="Arial" w:hAnsi="Arial" w:cs="Arial"/>
          <w:sz w:val="26"/>
          <w:szCs w:val="26"/>
        </w:rPr>
        <w:t xml:space="preserve">; </w:t>
      </w:r>
      <w:r>
        <w:rPr>
          <w:rFonts w:ascii="Arial" w:hAnsi="Arial" w:cs="Arial"/>
          <w:sz w:val="26"/>
          <w:szCs w:val="26"/>
        </w:rPr>
        <w:t xml:space="preserve">por lo que la </w:t>
      </w:r>
      <w:r w:rsidR="00301C27">
        <w:rPr>
          <w:rFonts w:ascii="Arial" w:hAnsi="Arial" w:cs="Arial"/>
          <w:sz w:val="26"/>
          <w:szCs w:val="26"/>
        </w:rPr>
        <w:t xml:space="preserve">notificación surtió efectos el </w:t>
      </w:r>
      <w:r>
        <w:rPr>
          <w:rFonts w:ascii="Arial" w:hAnsi="Arial" w:cs="Arial"/>
          <w:sz w:val="26"/>
          <w:szCs w:val="26"/>
        </w:rPr>
        <w:t xml:space="preserve">seis </w:t>
      </w:r>
      <w:r w:rsidR="00301C27">
        <w:rPr>
          <w:rFonts w:ascii="Arial" w:hAnsi="Arial" w:cs="Arial"/>
          <w:sz w:val="26"/>
          <w:szCs w:val="26"/>
        </w:rPr>
        <w:t xml:space="preserve">de </w:t>
      </w:r>
      <w:r>
        <w:rPr>
          <w:rFonts w:ascii="Arial" w:hAnsi="Arial" w:cs="Arial"/>
          <w:sz w:val="26"/>
          <w:szCs w:val="26"/>
        </w:rPr>
        <w:t>junio de dos mil diecinueve</w:t>
      </w:r>
      <w:r w:rsidR="00301C27">
        <w:rPr>
          <w:rFonts w:ascii="Arial" w:hAnsi="Arial" w:cs="Arial"/>
          <w:sz w:val="26"/>
          <w:szCs w:val="26"/>
        </w:rPr>
        <w:t xml:space="preserve">, conforme lo previsto por el artículo 49 fracción I de la Ley de Procedimiento y Justicia Administrativa para el Estado de Oaxaca, en el que se señala que las notificaciones personales que se realicen en el procedimiento administrativo surtirán sus efectos a partir del día hábil siguiente al que se hubiesen realizado; por lo que el plazo de treinta días previsto por el artículo el artículo 166 párrafo primero </w:t>
      </w:r>
      <w:r w:rsidR="00DC4746">
        <w:rPr>
          <w:rFonts w:ascii="Arial" w:hAnsi="Arial" w:cs="Arial"/>
          <w:sz w:val="26"/>
          <w:szCs w:val="26"/>
        </w:rPr>
        <w:t>de la Ley de la materia</w:t>
      </w:r>
      <w:r w:rsidR="00301C27">
        <w:rPr>
          <w:rFonts w:ascii="Arial" w:hAnsi="Arial" w:cs="Arial"/>
          <w:sz w:val="26"/>
          <w:szCs w:val="26"/>
        </w:rPr>
        <w:t xml:space="preserve">, comenzó a correr el </w:t>
      </w:r>
      <w:r w:rsidR="00DC4746">
        <w:rPr>
          <w:rFonts w:ascii="Arial" w:hAnsi="Arial" w:cs="Arial"/>
          <w:sz w:val="26"/>
          <w:szCs w:val="26"/>
        </w:rPr>
        <w:t xml:space="preserve">siete de junio </w:t>
      </w:r>
      <w:r w:rsidR="00301C27">
        <w:rPr>
          <w:rFonts w:ascii="Arial" w:hAnsi="Arial" w:cs="Arial"/>
          <w:sz w:val="26"/>
          <w:szCs w:val="26"/>
        </w:rPr>
        <w:t xml:space="preserve">de ese mismo año, día hábil siguiente al en que surtió efecto la notificación, venciendo el </w:t>
      </w:r>
      <w:r w:rsidR="00DC4746">
        <w:rPr>
          <w:rFonts w:ascii="Arial" w:hAnsi="Arial" w:cs="Arial"/>
          <w:sz w:val="26"/>
          <w:szCs w:val="26"/>
        </w:rPr>
        <w:t>seis de agosto</w:t>
      </w:r>
      <w:r w:rsidR="00301C27">
        <w:rPr>
          <w:rFonts w:ascii="Arial" w:hAnsi="Arial" w:cs="Arial"/>
          <w:sz w:val="26"/>
          <w:szCs w:val="26"/>
        </w:rPr>
        <w:t xml:space="preserve">; por lo que al haberse presentado la demanda el </w:t>
      </w:r>
      <w:r w:rsidR="00DC4746">
        <w:rPr>
          <w:rFonts w:ascii="Arial" w:hAnsi="Arial" w:cs="Arial"/>
          <w:sz w:val="26"/>
          <w:szCs w:val="26"/>
        </w:rPr>
        <w:t>dos de agosto de dos mil diecinueve</w:t>
      </w:r>
      <w:r w:rsidR="00301C27">
        <w:rPr>
          <w:rFonts w:ascii="Arial" w:hAnsi="Arial" w:cs="Arial"/>
          <w:sz w:val="26"/>
          <w:szCs w:val="26"/>
        </w:rPr>
        <w:t>, se evidencia que se interpuso dentro del plazo legal señalado</w:t>
      </w:r>
      <w:r w:rsidR="00DC4746">
        <w:rPr>
          <w:rFonts w:ascii="Arial" w:hAnsi="Arial" w:cs="Arial"/>
          <w:sz w:val="26"/>
          <w:szCs w:val="26"/>
        </w:rPr>
        <w:t xml:space="preserve">.- - - - - - - - - - - - - - - - - - - - - - - - - - - - - - - - - - - - -- - - - </w:t>
      </w:r>
    </w:p>
    <w:p w14:paraId="68B7E59C" w14:textId="4DA36E55" w:rsidR="00301C27" w:rsidRDefault="00610740" w:rsidP="00301C27">
      <w:pPr>
        <w:spacing w:before="240" w:after="0" w:line="360" w:lineRule="auto"/>
        <w:ind w:firstLine="567"/>
        <w:jc w:val="both"/>
        <w:rPr>
          <w:rFonts w:ascii="Arial" w:hAnsi="Arial" w:cs="Arial"/>
          <w:sz w:val="26"/>
          <w:szCs w:val="26"/>
        </w:rPr>
      </w:pPr>
      <w:r>
        <w:rPr>
          <w:rFonts w:ascii="Arial" w:hAnsi="Arial" w:cs="Arial"/>
          <w:sz w:val="26"/>
          <w:szCs w:val="26"/>
        </w:rPr>
        <w:t>Consecuentemente, n</w:t>
      </w:r>
      <w:r w:rsidR="00301C27" w:rsidRPr="009B59DB">
        <w:rPr>
          <w:rFonts w:ascii="Arial" w:hAnsi="Arial" w:cs="Arial"/>
          <w:sz w:val="26"/>
          <w:szCs w:val="26"/>
        </w:rPr>
        <w:t>o se actualiza</w:t>
      </w:r>
      <w:r>
        <w:rPr>
          <w:rFonts w:ascii="Arial" w:hAnsi="Arial" w:cs="Arial"/>
          <w:sz w:val="26"/>
          <w:szCs w:val="26"/>
        </w:rPr>
        <w:t>n</w:t>
      </w:r>
      <w:r w:rsidR="00301C27" w:rsidRPr="009B59DB">
        <w:rPr>
          <w:rFonts w:ascii="Arial" w:hAnsi="Arial" w:cs="Arial"/>
          <w:sz w:val="26"/>
          <w:szCs w:val="26"/>
        </w:rPr>
        <w:t xml:space="preserve"> </w:t>
      </w:r>
      <w:r w:rsidR="00301C27">
        <w:rPr>
          <w:rFonts w:ascii="Arial" w:hAnsi="Arial" w:cs="Arial"/>
          <w:sz w:val="26"/>
          <w:szCs w:val="26"/>
        </w:rPr>
        <w:t>la</w:t>
      </w:r>
      <w:r>
        <w:rPr>
          <w:rFonts w:ascii="Arial" w:hAnsi="Arial" w:cs="Arial"/>
          <w:sz w:val="26"/>
          <w:szCs w:val="26"/>
        </w:rPr>
        <w:t>s</w:t>
      </w:r>
      <w:r w:rsidR="00301C27">
        <w:rPr>
          <w:rFonts w:ascii="Arial" w:hAnsi="Arial" w:cs="Arial"/>
          <w:sz w:val="26"/>
          <w:szCs w:val="26"/>
        </w:rPr>
        <w:t xml:space="preserve"> </w:t>
      </w:r>
      <w:r w:rsidR="00301C27" w:rsidRPr="009B59DB">
        <w:rPr>
          <w:rFonts w:ascii="Arial" w:hAnsi="Arial" w:cs="Arial"/>
          <w:sz w:val="26"/>
          <w:szCs w:val="26"/>
        </w:rPr>
        <w:t>causal</w:t>
      </w:r>
      <w:r>
        <w:rPr>
          <w:rFonts w:ascii="Arial" w:hAnsi="Arial" w:cs="Arial"/>
          <w:sz w:val="26"/>
          <w:szCs w:val="26"/>
        </w:rPr>
        <w:t>es</w:t>
      </w:r>
      <w:r w:rsidR="00301C27" w:rsidRPr="009B59DB">
        <w:rPr>
          <w:rFonts w:ascii="Arial" w:hAnsi="Arial" w:cs="Arial"/>
          <w:sz w:val="26"/>
          <w:szCs w:val="26"/>
        </w:rPr>
        <w:t xml:space="preserve"> de improcedencia </w:t>
      </w:r>
      <w:r>
        <w:rPr>
          <w:rFonts w:ascii="Arial" w:hAnsi="Arial" w:cs="Arial"/>
          <w:sz w:val="26"/>
          <w:szCs w:val="26"/>
        </w:rPr>
        <w:t>y</w:t>
      </w:r>
      <w:r w:rsidR="00301C27" w:rsidRPr="009B59DB">
        <w:rPr>
          <w:rFonts w:ascii="Arial" w:hAnsi="Arial" w:cs="Arial"/>
          <w:sz w:val="26"/>
          <w:szCs w:val="26"/>
        </w:rPr>
        <w:t xml:space="preserve"> sobreseimiento</w:t>
      </w:r>
      <w:r w:rsidR="00301C27">
        <w:rPr>
          <w:rFonts w:ascii="Arial" w:hAnsi="Arial" w:cs="Arial"/>
          <w:sz w:val="26"/>
          <w:szCs w:val="26"/>
        </w:rPr>
        <w:t xml:space="preserve"> alegada</w:t>
      </w:r>
      <w:r>
        <w:rPr>
          <w:rFonts w:ascii="Arial" w:hAnsi="Arial" w:cs="Arial"/>
          <w:sz w:val="26"/>
          <w:szCs w:val="26"/>
        </w:rPr>
        <w:t>s</w:t>
      </w:r>
      <w:r w:rsidR="00301C27">
        <w:rPr>
          <w:rFonts w:ascii="Arial" w:hAnsi="Arial" w:cs="Arial"/>
          <w:sz w:val="26"/>
          <w:szCs w:val="26"/>
        </w:rPr>
        <w:t xml:space="preserve">; por lo que </w:t>
      </w:r>
      <w:r w:rsidR="00301C27" w:rsidRPr="00411830">
        <w:rPr>
          <w:rFonts w:ascii="Arial" w:hAnsi="Arial" w:cs="Arial"/>
          <w:b/>
          <w:sz w:val="26"/>
          <w:szCs w:val="26"/>
        </w:rPr>
        <w:t>NO SE SOBRESEE</w:t>
      </w:r>
      <w:r w:rsidR="00301C27" w:rsidRPr="009B59DB">
        <w:rPr>
          <w:rFonts w:ascii="Arial" w:hAnsi="Arial" w:cs="Arial"/>
          <w:sz w:val="26"/>
          <w:szCs w:val="26"/>
        </w:rPr>
        <w:t xml:space="preserve"> el juicio.- - </w:t>
      </w:r>
      <w:r w:rsidR="00301C27">
        <w:rPr>
          <w:rFonts w:ascii="Arial" w:hAnsi="Arial" w:cs="Arial"/>
          <w:sz w:val="26"/>
          <w:szCs w:val="26"/>
        </w:rPr>
        <w:t xml:space="preserve">- - - </w:t>
      </w:r>
      <w:r>
        <w:rPr>
          <w:rFonts w:ascii="Arial" w:hAnsi="Arial" w:cs="Arial"/>
          <w:sz w:val="26"/>
          <w:szCs w:val="26"/>
        </w:rPr>
        <w:t xml:space="preserve">- - - - - - - - - - - - - - - - - - - - - - - - - - - - - - - </w:t>
      </w:r>
    </w:p>
    <w:p w14:paraId="1068C796" w14:textId="77777777" w:rsidR="00C730B7" w:rsidRPr="00C13B00" w:rsidRDefault="00C730B7" w:rsidP="00C730B7">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lastRenderedPageBreak/>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C730B7">
        <w:rPr>
          <w:rFonts w:ascii="Arial" w:hAnsi="Arial" w:cs="Arial"/>
          <w:sz w:val="26"/>
          <w:szCs w:val="26"/>
        </w:rPr>
        <w:t xml:space="preserve">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 </w:t>
      </w:r>
    </w:p>
    <w:p w14:paraId="1EBD71ED" w14:textId="77777777" w:rsidR="00C730B7" w:rsidRPr="00C13B00" w:rsidRDefault="00C730B7" w:rsidP="00C730B7">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64C85FEC" w14:textId="71439F2D" w:rsidR="00C730B7" w:rsidRDefault="00C730B7" w:rsidP="00496153">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B76934">
        <w:rPr>
          <w:rFonts w:ascii="Arial" w:hAnsi="Arial" w:cs="Arial"/>
          <w:sz w:val="26"/>
          <w:szCs w:val="26"/>
        </w:rPr>
        <w:t xml:space="preserve">El actor </w:t>
      </w:r>
      <w:r w:rsidR="00C74AD0">
        <w:rPr>
          <w:rFonts w:ascii="Arial" w:hAnsi="Arial" w:cs="Arial"/>
          <w:b/>
          <w:bCs/>
          <w:sz w:val="26"/>
          <w:szCs w:val="26"/>
        </w:rPr>
        <w:t>**********</w:t>
      </w:r>
      <w:r>
        <w:rPr>
          <w:rFonts w:ascii="Arial" w:hAnsi="Arial" w:cs="Arial"/>
          <w:sz w:val="26"/>
          <w:szCs w:val="26"/>
        </w:rPr>
        <w:t xml:space="preserve">, demandó la nulidad del acta de infracción </w:t>
      </w:r>
      <w:r w:rsidR="00CD4B30">
        <w:rPr>
          <w:rFonts w:ascii="Arial" w:hAnsi="Arial" w:cs="Arial"/>
          <w:sz w:val="26"/>
          <w:szCs w:val="26"/>
        </w:rPr>
        <w:t xml:space="preserve">de tránsito número </w:t>
      </w:r>
      <w:r w:rsidR="00C74AD0">
        <w:rPr>
          <w:rFonts w:ascii="Arial" w:hAnsi="Arial" w:cs="Arial"/>
          <w:sz w:val="26"/>
          <w:szCs w:val="26"/>
        </w:rPr>
        <w:t>**********</w:t>
      </w:r>
      <w:r w:rsidR="00CD4B30">
        <w:rPr>
          <w:rFonts w:ascii="Arial" w:hAnsi="Arial" w:cs="Arial"/>
          <w:sz w:val="26"/>
          <w:szCs w:val="26"/>
        </w:rPr>
        <w:t xml:space="preserve"> </w:t>
      </w:r>
      <w:r>
        <w:rPr>
          <w:rFonts w:ascii="Arial" w:hAnsi="Arial" w:cs="Arial"/>
          <w:sz w:val="26"/>
          <w:szCs w:val="26"/>
        </w:rPr>
        <w:t xml:space="preserve">de </w:t>
      </w:r>
      <w:r w:rsidR="00496153">
        <w:rPr>
          <w:rFonts w:ascii="Arial" w:hAnsi="Arial" w:cs="Arial"/>
          <w:sz w:val="26"/>
          <w:szCs w:val="26"/>
        </w:rPr>
        <w:t>cinco de junio de dos mil diecinueve</w:t>
      </w:r>
      <w:r>
        <w:rPr>
          <w:rFonts w:ascii="Arial" w:hAnsi="Arial" w:cs="Arial"/>
          <w:sz w:val="26"/>
          <w:szCs w:val="26"/>
        </w:rPr>
        <w:t xml:space="preserve">, emitida por </w:t>
      </w:r>
      <w:r w:rsidR="00CD4B30">
        <w:rPr>
          <w:rFonts w:ascii="Arial" w:hAnsi="Arial" w:cs="Arial"/>
          <w:sz w:val="26"/>
          <w:szCs w:val="26"/>
        </w:rPr>
        <w:t xml:space="preserve">el </w:t>
      </w:r>
      <w:r w:rsidR="00496153">
        <w:rPr>
          <w:rFonts w:ascii="Arial" w:hAnsi="Arial" w:cs="Arial"/>
          <w:sz w:val="26"/>
          <w:szCs w:val="26"/>
        </w:rPr>
        <w:t>Policía Vial Estatal con número estadístico PV-252 adscrito a la Dirección General de la Policía Vial Estatal, Dirección de Tránsito del Estado de la Secretaría de Seguridad Pública del Estado de Oaxaca</w:t>
      </w:r>
      <w:r>
        <w:rPr>
          <w:rFonts w:ascii="Arial" w:hAnsi="Arial" w:cs="Arial"/>
          <w:sz w:val="26"/>
          <w:szCs w:val="26"/>
        </w:rPr>
        <w:t xml:space="preserve">.- - - - - - - - - - </w:t>
      </w:r>
    </w:p>
    <w:p w14:paraId="7614BDDE" w14:textId="19B50A3D" w:rsidR="00CD4B30" w:rsidRDefault="00CD4B30" w:rsidP="00CD4B30">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14C4E563" w14:textId="77777777" w:rsidR="00CD4B30" w:rsidRDefault="00CD4B30" w:rsidP="00CD4B30">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60A0C4A1" w14:textId="77777777" w:rsidR="00CD4B30" w:rsidRDefault="00CD4B30" w:rsidP="00CD4B30">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12A44123" w14:textId="37A0664D" w:rsidR="00CD4B30" w:rsidRDefault="00CD4B30" w:rsidP="005433C6">
      <w:pPr>
        <w:spacing w:before="240" w:after="0" w:line="360" w:lineRule="auto"/>
        <w:ind w:firstLine="567"/>
        <w:jc w:val="both"/>
        <w:rPr>
          <w:rFonts w:ascii="Arial" w:hAnsi="Arial" w:cs="Arial"/>
          <w:sz w:val="26"/>
          <w:szCs w:val="26"/>
        </w:rPr>
      </w:pPr>
      <w:r>
        <w:rPr>
          <w:rFonts w:ascii="Arial" w:hAnsi="Arial" w:cs="Arial"/>
          <w:sz w:val="26"/>
          <w:szCs w:val="26"/>
        </w:rPr>
        <w:lastRenderedPageBreak/>
        <w:t xml:space="preserve">En suplencia de la deficiencia de la queja de los conceptos de impugnación planteados por el actor; se atienden esencialmente aquellas manifestaciones que realiza en el sentido de que el acta de infracción </w:t>
      </w:r>
      <w:r w:rsidR="005433C6">
        <w:rPr>
          <w:rFonts w:ascii="Arial" w:hAnsi="Arial" w:cs="Arial"/>
          <w:sz w:val="26"/>
          <w:szCs w:val="26"/>
        </w:rPr>
        <w:t>carece de requisitos de validez, al haber sido emitido sin que se encuentre fundado y motivado, porque los artículos que citó no son aplicables al caso concretó ni los relacionada con la causa efecto que debe existir entre un acto u omisión y la infracción cometida, y omite manifestar las circunstancias y razones especificas que orillaron a la autoridad a emitir el acto, existiendo dolor y error, porque no hubieron razones legales para emitirlo</w:t>
      </w:r>
      <w:r>
        <w:rPr>
          <w:rFonts w:ascii="Arial" w:hAnsi="Arial" w:cs="Arial"/>
          <w:sz w:val="26"/>
          <w:szCs w:val="26"/>
        </w:rPr>
        <w:t xml:space="preserve">.- - </w:t>
      </w:r>
      <w:r w:rsidRPr="009B59DB">
        <w:rPr>
          <w:rFonts w:ascii="Arial" w:hAnsi="Arial" w:cs="Arial"/>
          <w:sz w:val="26"/>
          <w:szCs w:val="26"/>
        </w:rPr>
        <w:t xml:space="preserve">- </w:t>
      </w:r>
      <w:r>
        <w:rPr>
          <w:rFonts w:ascii="Arial" w:hAnsi="Arial" w:cs="Arial"/>
          <w:sz w:val="26"/>
          <w:szCs w:val="26"/>
        </w:rPr>
        <w:t xml:space="preserve">- - - - - - - - - - - - - - - - - </w:t>
      </w:r>
      <w:r w:rsidR="00362F05">
        <w:rPr>
          <w:rFonts w:ascii="Arial" w:hAnsi="Arial" w:cs="Arial"/>
          <w:sz w:val="26"/>
          <w:szCs w:val="26"/>
        </w:rPr>
        <w:t xml:space="preserve">- - - - - - - - - </w:t>
      </w:r>
      <w:r w:rsidR="005433C6">
        <w:rPr>
          <w:rFonts w:ascii="Arial" w:hAnsi="Arial" w:cs="Arial"/>
          <w:sz w:val="26"/>
          <w:szCs w:val="26"/>
        </w:rPr>
        <w:t xml:space="preserve">- - </w:t>
      </w:r>
    </w:p>
    <w:p w14:paraId="42639DBA" w14:textId="6A6F0F95" w:rsidR="00C730B7" w:rsidRDefault="004C1618" w:rsidP="004C1618">
      <w:pPr>
        <w:spacing w:before="240" w:after="0" w:line="360" w:lineRule="auto"/>
        <w:ind w:firstLine="567"/>
        <w:jc w:val="both"/>
        <w:rPr>
          <w:rFonts w:ascii="Arial" w:hAnsi="Arial" w:cs="Arial"/>
          <w:sz w:val="26"/>
          <w:szCs w:val="26"/>
        </w:rPr>
      </w:pPr>
      <w:r>
        <w:rPr>
          <w:rFonts w:ascii="Arial" w:hAnsi="Arial" w:cs="Arial"/>
          <w:sz w:val="26"/>
          <w:szCs w:val="26"/>
        </w:rPr>
        <w:t>L</w:t>
      </w:r>
      <w:r w:rsidR="00C730B7">
        <w:rPr>
          <w:rFonts w:ascii="Arial" w:hAnsi="Arial" w:cs="Arial"/>
          <w:sz w:val="26"/>
          <w:szCs w:val="26"/>
        </w:rPr>
        <w:t>a</w:t>
      </w:r>
      <w:r w:rsidR="00CD4B30">
        <w:rPr>
          <w:rFonts w:ascii="Arial" w:hAnsi="Arial" w:cs="Arial"/>
          <w:sz w:val="26"/>
          <w:szCs w:val="26"/>
        </w:rPr>
        <w:t xml:space="preserve"> autoridad demandada</w:t>
      </w:r>
      <w:r w:rsidR="00362F05">
        <w:rPr>
          <w:rFonts w:ascii="Arial" w:hAnsi="Arial" w:cs="Arial"/>
          <w:sz w:val="26"/>
          <w:szCs w:val="26"/>
        </w:rPr>
        <w:t xml:space="preserve"> </w:t>
      </w:r>
      <w:r w:rsidR="005433C6">
        <w:rPr>
          <w:rFonts w:ascii="Arial" w:hAnsi="Arial" w:cs="Arial"/>
          <w:sz w:val="26"/>
          <w:szCs w:val="26"/>
        </w:rPr>
        <w:t xml:space="preserve">emisora del acta de infracción </w:t>
      </w:r>
      <w:r>
        <w:rPr>
          <w:rFonts w:ascii="Arial" w:hAnsi="Arial" w:cs="Arial"/>
          <w:sz w:val="26"/>
          <w:szCs w:val="26"/>
        </w:rPr>
        <w:t>Policía Vial Estatal con número estadístico PV-252 adscrito a la Dirección General de la Policía Vial Estatal, Dirección de Tránsito del Estado, de la Secretaría de Seguridad Pública del Estado de Oaxaca</w:t>
      </w:r>
      <w:r w:rsidR="00CD4B30">
        <w:rPr>
          <w:rFonts w:ascii="Arial" w:hAnsi="Arial" w:cs="Arial"/>
          <w:sz w:val="26"/>
          <w:szCs w:val="26"/>
        </w:rPr>
        <w:t>, al pronunciarse de la demanda</w:t>
      </w:r>
      <w:r>
        <w:rPr>
          <w:rFonts w:ascii="Arial" w:hAnsi="Arial" w:cs="Arial"/>
          <w:sz w:val="26"/>
          <w:szCs w:val="26"/>
        </w:rPr>
        <w:t xml:space="preserve"> respecto a los conceptos de impugnación planteados por la parte actora, </w:t>
      </w:r>
      <w:r w:rsidR="00CD4B30">
        <w:rPr>
          <w:rFonts w:ascii="Arial" w:hAnsi="Arial" w:cs="Arial"/>
          <w:sz w:val="26"/>
          <w:szCs w:val="26"/>
        </w:rPr>
        <w:t>se concret</w:t>
      </w:r>
      <w:r w:rsidR="00362F05">
        <w:rPr>
          <w:rFonts w:ascii="Arial" w:hAnsi="Arial" w:cs="Arial"/>
          <w:sz w:val="26"/>
          <w:szCs w:val="26"/>
        </w:rPr>
        <w:t>ó a</w:t>
      </w:r>
      <w:r w:rsidR="00CD4B30">
        <w:rPr>
          <w:rFonts w:ascii="Arial" w:hAnsi="Arial" w:cs="Arial"/>
          <w:sz w:val="26"/>
          <w:szCs w:val="26"/>
        </w:rPr>
        <w:t xml:space="preserve"> </w:t>
      </w:r>
      <w:r>
        <w:rPr>
          <w:rFonts w:ascii="Arial" w:hAnsi="Arial" w:cs="Arial"/>
          <w:sz w:val="26"/>
          <w:szCs w:val="26"/>
        </w:rPr>
        <w:t>insistir en la inexistencia del acto, sin realizar refutación alguno de los conceptos de impugnación</w:t>
      </w:r>
      <w:r w:rsidR="00C730B7">
        <w:rPr>
          <w:rFonts w:ascii="Arial" w:hAnsi="Arial" w:cs="Arial"/>
          <w:sz w:val="26"/>
          <w:szCs w:val="26"/>
        </w:rPr>
        <w:t xml:space="preserve">.- - - - - </w:t>
      </w:r>
      <w:r w:rsidR="00362F05">
        <w:rPr>
          <w:rFonts w:ascii="Arial" w:hAnsi="Arial" w:cs="Arial"/>
          <w:sz w:val="26"/>
          <w:szCs w:val="26"/>
        </w:rPr>
        <w:t xml:space="preserve">- - - - - - - - - - </w:t>
      </w:r>
      <w:r>
        <w:rPr>
          <w:rFonts w:ascii="Arial" w:hAnsi="Arial" w:cs="Arial"/>
          <w:sz w:val="26"/>
          <w:szCs w:val="26"/>
        </w:rPr>
        <w:t>- - - - - - - - - - - - - - - - - - - - - - - - - - -</w:t>
      </w:r>
    </w:p>
    <w:p w14:paraId="52A26622" w14:textId="5A3958C3" w:rsidR="00C730B7" w:rsidRDefault="00C730B7" w:rsidP="00B128C2">
      <w:pPr>
        <w:spacing w:before="240" w:after="0" w:line="360" w:lineRule="auto"/>
        <w:ind w:firstLine="567"/>
        <w:jc w:val="both"/>
        <w:rPr>
          <w:rFonts w:ascii="Arial" w:hAnsi="Arial" w:cs="Arial"/>
          <w:bCs/>
          <w:sz w:val="26"/>
          <w:szCs w:val="26"/>
        </w:rPr>
      </w:pPr>
      <w:r>
        <w:rPr>
          <w:rFonts w:ascii="Arial" w:hAnsi="Arial" w:cs="Arial"/>
          <w:b/>
          <w:sz w:val="26"/>
          <w:szCs w:val="26"/>
        </w:rPr>
        <w:t xml:space="preserve">Análisis. </w:t>
      </w:r>
      <w:r>
        <w:rPr>
          <w:rFonts w:ascii="Arial" w:hAnsi="Arial" w:cs="Arial"/>
          <w:sz w:val="26"/>
          <w:szCs w:val="26"/>
        </w:rPr>
        <w:t xml:space="preserve">Del examen al acta de infracción </w:t>
      </w:r>
      <w:r w:rsidR="005C23DA">
        <w:rPr>
          <w:rFonts w:ascii="Arial" w:hAnsi="Arial" w:cs="Arial"/>
          <w:sz w:val="26"/>
          <w:szCs w:val="26"/>
        </w:rPr>
        <w:t xml:space="preserve">de tránsito número </w:t>
      </w:r>
      <w:r w:rsidR="00C74AD0">
        <w:rPr>
          <w:rFonts w:ascii="Arial" w:hAnsi="Arial" w:cs="Arial"/>
          <w:sz w:val="26"/>
          <w:szCs w:val="26"/>
        </w:rPr>
        <w:t>**********</w:t>
      </w:r>
      <w:r w:rsidR="00D019CE">
        <w:rPr>
          <w:rFonts w:ascii="Arial" w:hAnsi="Arial" w:cs="Arial"/>
          <w:sz w:val="26"/>
          <w:szCs w:val="26"/>
        </w:rPr>
        <w:t xml:space="preserve"> </w:t>
      </w:r>
      <w:r w:rsidR="005C23DA">
        <w:rPr>
          <w:rFonts w:ascii="Arial" w:hAnsi="Arial" w:cs="Arial"/>
          <w:sz w:val="26"/>
          <w:szCs w:val="26"/>
        </w:rPr>
        <w:t xml:space="preserve">de </w:t>
      </w:r>
      <w:r w:rsidR="00D019CE">
        <w:rPr>
          <w:rFonts w:ascii="Arial" w:hAnsi="Arial" w:cs="Arial"/>
          <w:sz w:val="26"/>
          <w:szCs w:val="26"/>
        </w:rPr>
        <w:t>cinco de junio de dos mil diecinueve</w:t>
      </w:r>
      <w:r w:rsidR="005C23DA">
        <w:rPr>
          <w:rFonts w:ascii="Arial" w:hAnsi="Arial" w:cs="Arial"/>
          <w:sz w:val="26"/>
          <w:szCs w:val="26"/>
        </w:rPr>
        <w:t xml:space="preserve">, </w:t>
      </w:r>
      <w:r>
        <w:rPr>
          <w:rFonts w:ascii="Arial" w:hAnsi="Arial" w:cs="Arial"/>
          <w:sz w:val="26"/>
          <w:szCs w:val="26"/>
        </w:rPr>
        <w:t xml:space="preserve">a la que </w:t>
      </w:r>
      <w:r w:rsidR="00D019CE">
        <w:rPr>
          <w:rFonts w:ascii="Arial" w:hAnsi="Arial" w:cs="Arial"/>
          <w:sz w:val="26"/>
          <w:szCs w:val="26"/>
        </w:rPr>
        <w:t xml:space="preserve">ya se le ha concedido </w:t>
      </w:r>
      <w:r>
        <w:rPr>
          <w:rFonts w:ascii="Arial" w:hAnsi="Arial" w:cs="Arial"/>
          <w:sz w:val="26"/>
          <w:szCs w:val="26"/>
        </w:rPr>
        <w:t>pleno valor probatorio conforme lo dispuesto por el artículo 203 fracción I de la Ley de Procedimiento y Justicia Administrativa para el Estado de Oaxaca; se obtiene</w:t>
      </w:r>
      <w:r w:rsidR="00872E55">
        <w:rPr>
          <w:rFonts w:ascii="Arial" w:hAnsi="Arial" w:cs="Arial"/>
          <w:sz w:val="26"/>
          <w:szCs w:val="26"/>
        </w:rPr>
        <w:t xml:space="preserve">, que la </w:t>
      </w:r>
      <w:r>
        <w:rPr>
          <w:rFonts w:ascii="Arial" w:hAnsi="Arial" w:cs="Arial"/>
          <w:sz w:val="26"/>
          <w:szCs w:val="26"/>
        </w:rPr>
        <w:t xml:space="preserve">demandada </w:t>
      </w:r>
      <w:r w:rsidR="00D019CE">
        <w:rPr>
          <w:rFonts w:ascii="Arial" w:hAnsi="Arial" w:cs="Arial"/>
          <w:sz w:val="26"/>
          <w:szCs w:val="26"/>
        </w:rPr>
        <w:t>Policía Vial Estatal con número estadístico PV-252 adscrito a la Dirección General de la Policía Vial Estatal, Dirección de Tránsito del Estado, de la Secretaría de Seguridad Pública del Estado de Oaxaca</w:t>
      </w:r>
      <w:r w:rsidR="005C23DA">
        <w:rPr>
          <w:rFonts w:ascii="Arial" w:hAnsi="Arial" w:cs="Arial"/>
          <w:sz w:val="26"/>
          <w:szCs w:val="26"/>
        </w:rPr>
        <w:t xml:space="preserve">, </w:t>
      </w:r>
      <w:r>
        <w:rPr>
          <w:rFonts w:ascii="Arial" w:hAnsi="Arial" w:cs="Arial"/>
          <w:sz w:val="26"/>
          <w:szCs w:val="26"/>
        </w:rPr>
        <w:t xml:space="preserve">al levantar el acta de infracción, </w:t>
      </w:r>
      <w:r w:rsidR="00D019CE">
        <w:rPr>
          <w:rFonts w:ascii="Arial" w:hAnsi="Arial" w:cs="Arial"/>
          <w:sz w:val="26"/>
          <w:szCs w:val="26"/>
        </w:rPr>
        <w:t>en el recuadro de motivo de la retención del vehículo señaló “</w:t>
      </w:r>
      <w:r w:rsidR="00D019CE">
        <w:rPr>
          <w:rFonts w:ascii="Arial" w:hAnsi="Arial" w:cs="Arial"/>
          <w:i/>
          <w:iCs/>
        </w:rPr>
        <w:t>ARTÍCULO 137, DEL REGLAMENTO DE LA LEY DE TRÁNSITO REFORMADA, FRACCIÓN … V</w:t>
      </w:r>
      <w:r w:rsidR="00D019CE" w:rsidRPr="00D019CE">
        <w:rPr>
          <w:rFonts w:ascii="Arial" w:hAnsi="Arial" w:cs="Arial"/>
          <w:i/>
          <w:iCs/>
        </w:rPr>
        <w:t>I. FALTA DE LICENCIA DE MANEJAR</w:t>
      </w:r>
      <w:r w:rsidR="00D019CE">
        <w:rPr>
          <w:rFonts w:ascii="Arial" w:hAnsi="Arial" w:cs="Arial"/>
          <w:sz w:val="26"/>
          <w:szCs w:val="26"/>
        </w:rPr>
        <w:t xml:space="preserve">”, y en el </w:t>
      </w:r>
      <w:r w:rsidR="00D93B23">
        <w:rPr>
          <w:rFonts w:ascii="Arial" w:hAnsi="Arial" w:cs="Arial"/>
          <w:sz w:val="26"/>
          <w:szCs w:val="26"/>
        </w:rPr>
        <w:t xml:space="preserve">capítulo de observaciones </w:t>
      </w:r>
      <w:r w:rsidR="00D019CE">
        <w:rPr>
          <w:rFonts w:ascii="Arial" w:hAnsi="Arial" w:cs="Arial"/>
          <w:sz w:val="26"/>
          <w:szCs w:val="26"/>
        </w:rPr>
        <w:t xml:space="preserve">expresó </w:t>
      </w:r>
      <w:r w:rsidR="00D93B23">
        <w:rPr>
          <w:rFonts w:ascii="Arial" w:hAnsi="Arial" w:cs="Arial"/>
          <w:sz w:val="26"/>
          <w:szCs w:val="26"/>
        </w:rPr>
        <w:t>“</w:t>
      </w:r>
      <w:r w:rsidR="00D019CE">
        <w:rPr>
          <w:rFonts w:ascii="Arial" w:hAnsi="Arial" w:cs="Arial"/>
          <w:i/>
          <w:sz w:val="24"/>
          <w:szCs w:val="24"/>
        </w:rPr>
        <w:t xml:space="preserve">Se elabora la presente infracción conforme al artículo 18 Fracciones I y V de la Ley de Tránsito, Movilidad </w:t>
      </w:r>
      <w:r w:rsidR="00B128C2">
        <w:rPr>
          <w:rFonts w:ascii="Arial" w:hAnsi="Arial" w:cs="Arial"/>
          <w:i/>
          <w:sz w:val="24"/>
          <w:szCs w:val="24"/>
        </w:rPr>
        <w:t xml:space="preserve">y Vialidad de Oaxaca. </w:t>
      </w:r>
      <w:r w:rsidR="00D019CE">
        <w:rPr>
          <w:rFonts w:ascii="Arial" w:hAnsi="Arial" w:cs="Arial"/>
          <w:i/>
          <w:sz w:val="24"/>
          <w:szCs w:val="24"/>
        </w:rPr>
        <w:t>Transitorio tercero</w:t>
      </w:r>
      <w:r w:rsidR="00D93B23">
        <w:rPr>
          <w:rFonts w:ascii="Arial" w:hAnsi="Arial" w:cs="Arial"/>
          <w:sz w:val="26"/>
          <w:szCs w:val="26"/>
        </w:rPr>
        <w:t>”</w:t>
      </w:r>
      <w:r w:rsidR="00D019CE">
        <w:rPr>
          <w:rFonts w:ascii="Arial" w:hAnsi="Arial" w:cs="Arial"/>
          <w:sz w:val="26"/>
          <w:szCs w:val="26"/>
        </w:rPr>
        <w:t>, sin indicar ningún motivo de la infracción</w:t>
      </w:r>
      <w:r w:rsidRPr="000839B4">
        <w:rPr>
          <w:rFonts w:ascii="Arial" w:hAnsi="Arial" w:cs="Arial"/>
          <w:bCs/>
          <w:sz w:val="26"/>
          <w:szCs w:val="26"/>
        </w:rPr>
        <w:t xml:space="preserve">.- - </w:t>
      </w:r>
      <w:r w:rsidR="00D019CE">
        <w:rPr>
          <w:rFonts w:ascii="Arial" w:hAnsi="Arial" w:cs="Arial"/>
          <w:bCs/>
          <w:sz w:val="26"/>
          <w:szCs w:val="26"/>
        </w:rPr>
        <w:t>- - - - - - - - - - - - - - - - - - - - - - - - - - - -</w:t>
      </w:r>
    </w:p>
    <w:p w14:paraId="3B3516E6" w14:textId="4F15BE5F" w:rsidR="00C730B7" w:rsidRDefault="00C730B7" w:rsidP="00C730B7">
      <w:pPr>
        <w:spacing w:before="24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referido hace patente </w:t>
      </w:r>
      <w:r w:rsidRPr="00A20C04">
        <w:rPr>
          <w:rFonts w:ascii="Arial" w:hAnsi="Arial" w:cs="Arial"/>
          <w:bCs/>
          <w:sz w:val="26"/>
          <w:szCs w:val="26"/>
        </w:rPr>
        <w:t xml:space="preserve">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 xml:space="preserve">esto es así, pues la emisora del acto señaló como fundamento lo dispuesto por </w:t>
      </w:r>
      <w:r>
        <w:rPr>
          <w:rFonts w:ascii="Arial" w:hAnsi="Arial" w:cs="Arial"/>
          <w:bCs/>
          <w:sz w:val="26"/>
          <w:szCs w:val="26"/>
        </w:rPr>
        <w:lastRenderedPageBreak/>
        <w:t>los artículos</w:t>
      </w:r>
      <w:r w:rsidR="00B128C2">
        <w:rPr>
          <w:rFonts w:ascii="Arial" w:hAnsi="Arial" w:cs="Arial"/>
          <w:sz w:val="26"/>
          <w:szCs w:val="26"/>
        </w:rPr>
        <w:t xml:space="preserve"> </w:t>
      </w:r>
      <w:r w:rsidR="00D93B23">
        <w:rPr>
          <w:rFonts w:ascii="Arial" w:hAnsi="Arial" w:cs="Arial"/>
          <w:sz w:val="26"/>
          <w:szCs w:val="26"/>
        </w:rPr>
        <w:t>18 fracci</w:t>
      </w:r>
      <w:r w:rsidR="00D019CE">
        <w:rPr>
          <w:rFonts w:ascii="Arial" w:hAnsi="Arial" w:cs="Arial"/>
          <w:sz w:val="26"/>
          <w:szCs w:val="26"/>
        </w:rPr>
        <w:t xml:space="preserve">ones I y </w:t>
      </w:r>
      <w:r w:rsidR="00D93B23">
        <w:rPr>
          <w:rFonts w:ascii="Arial" w:hAnsi="Arial" w:cs="Arial"/>
          <w:sz w:val="26"/>
          <w:szCs w:val="26"/>
        </w:rPr>
        <w:t xml:space="preserve">V de la Ley de </w:t>
      </w:r>
      <w:r w:rsidR="00203E32">
        <w:rPr>
          <w:rFonts w:ascii="Arial" w:hAnsi="Arial" w:cs="Arial"/>
          <w:sz w:val="26"/>
          <w:szCs w:val="26"/>
        </w:rPr>
        <w:t>Tránsito</w:t>
      </w:r>
      <w:r w:rsidR="00D019CE">
        <w:rPr>
          <w:rFonts w:ascii="Arial" w:hAnsi="Arial" w:cs="Arial"/>
          <w:sz w:val="26"/>
          <w:szCs w:val="26"/>
        </w:rPr>
        <w:t>, Movilidad</w:t>
      </w:r>
      <w:r w:rsidR="00D93B23">
        <w:rPr>
          <w:rFonts w:ascii="Arial" w:hAnsi="Arial" w:cs="Arial"/>
          <w:sz w:val="26"/>
          <w:szCs w:val="26"/>
        </w:rPr>
        <w:t xml:space="preserve"> y Vialidad del Estado</w:t>
      </w:r>
      <w:r w:rsidR="0094741E">
        <w:rPr>
          <w:rFonts w:ascii="Arial" w:hAnsi="Arial" w:cs="Arial"/>
          <w:sz w:val="26"/>
          <w:szCs w:val="26"/>
        </w:rPr>
        <w:t xml:space="preserve">, así como </w:t>
      </w:r>
      <w:r w:rsidR="00D019CE">
        <w:rPr>
          <w:rFonts w:ascii="Arial" w:hAnsi="Arial" w:cs="Arial"/>
          <w:sz w:val="26"/>
          <w:szCs w:val="26"/>
        </w:rPr>
        <w:t>e</w:t>
      </w:r>
      <w:r w:rsidR="0094741E">
        <w:rPr>
          <w:rFonts w:ascii="Arial" w:hAnsi="Arial" w:cs="Arial"/>
          <w:sz w:val="26"/>
          <w:szCs w:val="26"/>
        </w:rPr>
        <w:t>l artículo</w:t>
      </w:r>
      <w:r w:rsidR="00D019CE">
        <w:rPr>
          <w:rFonts w:ascii="Arial" w:hAnsi="Arial" w:cs="Arial"/>
          <w:sz w:val="26"/>
          <w:szCs w:val="26"/>
        </w:rPr>
        <w:t xml:space="preserve"> 137 fracción VI</w:t>
      </w:r>
      <w:r w:rsidR="0094741E">
        <w:rPr>
          <w:rFonts w:ascii="Arial" w:hAnsi="Arial" w:cs="Arial"/>
          <w:sz w:val="26"/>
          <w:szCs w:val="26"/>
        </w:rPr>
        <w:t xml:space="preserve"> del Reglamento de la Ley de Tránsito y Movilidad</w:t>
      </w:r>
      <w:r>
        <w:rPr>
          <w:rFonts w:ascii="Arial" w:hAnsi="Arial" w:cs="Arial"/>
          <w:bCs/>
          <w:sz w:val="26"/>
          <w:szCs w:val="26"/>
        </w:rPr>
        <w:t xml:space="preserve">; mismos que disponen:- - </w:t>
      </w:r>
    </w:p>
    <w:p w14:paraId="25FB439A" w14:textId="6AAE6157" w:rsidR="0094741E" w:rsidRDefault="0094741E" w:rsidP="00C730B7">
      <w:pPr>
        <w:spacing w:before="240" w:line="360" w:lineRule="auto"/>
        <w:ind w:firstLine="567"/>
        <w:jc w:val="both"/>
        <w:rPr>
          <w:rFonts w:ascii="Arial" w:hAnsi="Arial" w:cs="Arial"/>
          <w:bCs/>
          <w:sz w:val="26"/>
          <w:szCs w:val="26"/>
        </w:rPr>
      </w:pPr>
      <w:r>
        <w:rPr>
          <w:rFonts w:ascii="Arial" w:hAnsi="Arial" w:cs="Arial"/>
          <w:bCs/>
          <w:sz w:val="26"/>
          <w:szCs w:val="26"/>
        </w:rPr>
        <w:t>Ley de Tránsito</w:t>
      </w:r>
      <w:r w:rsidR="002A4A34">
        <w:rPr>
          <w:rFonts w:ascii="Arial" w:hAnsi="Arial" w:cs="Arial"/>
          <w:bCs/>
          <w:sz w:val="26"/>
          <w:szCs w:val="26"/>
        </w:rPr>
        <w:t xml:space="preserve">, Movilidad </w:t>
      </w:r>
      <w:r>
        <w:rPr>
          <w:rFonts w:ascii="Arial" w:hAnsi="Arial" w:cs="Arial"/>
          <w:bCs/>
          <w:sz w:val="26"/>
          <w:szCs w:val="26"/>
        </w:rPr>
        <w:t xml:space="preserve">y Vialidad del Estado de Oaxaca:- - - - - </w:t>
      </w:r>
    </w:p>
    <w:p w14:paraId="461D114A" w14:textId="06559F45" w:rsidR="00B3354A" w:rsidRDefault="00B3354A" w:rsidP="008C1806">
      <w:pPr>
        <w:pStyle w:val="Sinespaciado"/>
        <w:spacing w:before="240" w:line="360" w:lineRule="auto"/>
        <w:ind w:left="1134" w:right="616"/>
        <w:jc w:val="both"/>
        <w:rPr>
          <w:rFonts w:ascii="Arial" w:hAnsi="Arial" w:cs="Arial"/>
          <w:i/>
          <w:sz w:val="24"/>
          <w:szCs w:val="24"/>
        </w:rPr>
      </w:pPr>
      <w:r w:rsidRPr="00B3354A">
        <w:rPr>
          <w:rFonts w:ascii="Arial" w:hAnsi="Arial" w:cs="Arial"/>
          <w:sz w:val="26"/>
          <w:szCs w:val="26"/>
        </w:rPr>
        <w:t>“</w:t>
      </w:r>
      <w:r w:rsidRPr="00490104">
        <w:rPr>
          <w:rFonts w:ascii="Arial" w:hAnsi="Arial" w:cs="Arial"/>
          <w:b/>
          <w:i/>
          <w:sz w:val="24"/>
          <w:szCs w:val="24"/>
        </w:rPr>
        <w:t>Artículo 18</w:t>
      </w:r>
      <w:r w:rsidRPr="00490104">
        <w:rPr>
          <w:rFonts w:ascii="Arial" w:hAnsi="Arial" w:cs="Arial"/>
          <w:i/>
          <w:sz w:val="24"/>
          <w:szCs w:val="24"/>
        </w:rPr>
        <w:t>. Son atribuciones y obligaciones de los elementos de la Policía Vial Estatal:</w:t>
      </w:r>
    </w:p>
    <w:p w14:paraId="6DD7C791" w14:textId="5B6FB662" w:rsidR="002A4A34" w:rsidRDefault="002A4A34" w:rsidP="008C1806">
      <w:pPr>
        <w:pStyle w:val="Sinespaciado"/>
        <w:spacing w:before="240" w:line="360" w:lineRule="auto"/>
        <w:ind w:left="1134" w:right="616"/>
        <w:jc w:val="both"/>
        <w:rPr>
          <w:rFonts w:ascii="Arial" w:hAnsi="Arial" w:cs="Arial"/>
          <w:i/>
          <w:sz w:val="24"/>
          <w:szCs w:val="24"/>
        </w:rPr>
      </w:pPr>
      <w:r>
        <w:rPr>
          <w:rFonts w:ascii="Arial" w:hAnsi="Arial" w:cs="Arial"/>
          <w:i/>
          <w:sz w:val="24"/>
          <w:szCs w:val="24"/>
        </w:rPr>
        <w:t>I. Cumplir y hacer cumplir las disposiciones de esta Ley, su Reglamento y demás disposiciones aplicables, así como, las que dicte en materia de seguridad pública, tránsito, movilidad y vialidad, el Titular del Poder Ejecutivo, el Secretario y el Director;</w:t>
      </w:r>
    </w:p>
    <w:p w14:paraId="28BF6C75" w14:textId="77777777" w:rsidR="002A4A34" w:rsidRDefault="002A4A34" w:rsidP="008C1806">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4B08E322" w14:textId="2B85028C" w:rsidR="00B3354A" w:rsidRPr="00490104" w:rsidRDefault="00B3354A" w:rsidP="008C1806">
      <w:pPr>
        <w:pStyle w:val="Sinespaciado"/>
        <w:spacing w:before="240" w:line="360" w:lineRule="auto"/>
        <w:ind w:left="1134" w:right="616"/>
        <w:jc w:val="both"/>
        <w:rPr>
          <w:rFonts w:ascii="Arial" w:hAnsi="Arial" w:cs="Arial"/>
          <w:i/>
          <w:sz w:val="24"/>
          <w:szCs w:val="24"/>
        </w:rPr>
      </w:pPr>
      <w:r w:rsidRPr="00490104">
        <w:rPr>
          <w:rFonts w:ascii="Arial" w:hAnsi="Arial" w:cs="Arial"/>
          <w:i/>
          <w:sz w:val="24"/>
          <w:szCs w:val="24"/>
        </w:rPr>
        <w:t>V. Levantar las infracciones e imponer las sanciones por violaciones a las disposiciones a que se refiere esta Ley y su Reglamento, de conformidad con la normatividad aplicable;</w:t>
      </w:r>
    </w:p>
    <w:p w14:paraId="4717258F" w14:textId="77777777" w:rsidR="00B3354A" w:rsidRPr="00B3354A" w:rsidRDefault="00B3354A" w:rsidP="008C1806">
      <w:pPr>
        <w:pStyle w:val="Sinespaciado"/>
        <w:spacing w:before="240" w:line="360" w:lineRule="auto"/>
        <w:ind w:left="1134" w:right="616"/>
        <w:jc w:val="both"/>
        <w:rPr>
          <w:rFonts w:ascii="Arial" w:hAnsi="Arial" w:cs="Arial"/>
          <w:bCs/>
          <w:sz w:val="24"/>
          <w:szCs w:val="24"/>
        </w:rPr>
      </w:pPr>
      <w:r w:rsidRPr="00490104">
        <w:rPr>
          <w:rFonts w:ascii="Arial" w:hAnsi="Arial" w:cs="Arial"/>
          <w:i/>
          <w:sz w:val="24"/>
          <w:szCs w:val="24"/>
        </w:rPr>
        <w:t>…</w:t>
      </w:r>
      <w:r w:rsidRPr="00B3354A">
        <w:rPr>
          <w:rFonts w:ascii="Arial" w:hAnsi="Arial" w:cs="Arial"/>
          <w:sz w:val="26"/>
          <w:szCs w:val="26"/>
        </w:rPr>
        <w:t>”</w:t>
      </w:r>
    </w:p>
    <w:p w14:paraId="2FC4CF38" w14:textId="70F2DBA3" w:rsidR="0094741E" w:rsidRDefault="0094741E" w:rsidP="00C730B7">
      <w:pPr>
        <w:spacing w:before="240" w:after="0" w:line="360" w:lineRule="auto"/>
        <w:ind w:firstLine="567"/>
        <w:jc w:val="both"/>
        <w:rPr>
          <w:rFonts w:ascii="Arial" w:hAnsi="Arial" w:cs="Arial"/>
          <w:bCs/>
          <w:sz w:val="26"/>
          <w:szCs w:val="26"/>
        </w:rPr>
      </w:pPr>
      <w:r>
        <w:rPr>
          <w:rFonts w:ascii="Arial" w:hAnsi="Arial" w:cs="Arial"/>
          <w:bCs/>
          <w:sz w:val="26"/>
          <w:szCs w:val="26"/>
        </w:rPr>
        <w:t xml:space="preserve">Reglamento de la Ley de Tránsito reformada:- - - - - - - - - - - - - - - </w:t>
      </w:r>
    </w:p>
    <w:p w14:paraId="2DBF0138" w14:textId="47F3BF7E" w:rsidR="008C1806" w:rsidRDefault="0094741E" w:rsidP="0094741E">
      <w:pPr>
        <w:spacing w:before="240" w:after="0" w:line="360" w:lineRule="auto"/>
        <w:ind w:left="1134" w:right="616"/>
        <w:jc w:val="both"/>
        <w:rPr>
          <w:rFonts w:ascii="Arial" w:hAnsi="Arial" w:cs="Arial"/>
          <w:i/>
          <w:iCs/>
          <w:sz w:val="24"/>
          <w:szCs w:val="24"/>
        </w:rPr>
      </w:pPr>
      <w:r w:rsidRPr="0094741E">
        <w:rPr>
          <w:rFonts w:ascii="Arial" w:hAnsi="Arial" w:cs="Arial"/>
          <w:sz w:val="26"/>
          <w:szCs w:val="26"/>
        </w:rPr>
        <w:t>“</w:t>
      </w:r>
      <w:r w:rsidRPr="0094741E">
        <w:rPr>
          <w:rFonts w:ascii="Arial" w:hAnsi="Arial" w:cs="Arial"/>
          <w:i/>
          <w:iCs/>
          <w:sz w:val="24"/>
          <w:szCs w:val="24"/>
        </w:rPr>
        <w:t xml:space="preserve">ARTICULO </w:t>
      </w:r>
      <w:r w:rsidR="002A4A34">
        <w:rPr>
          <w:rFonts w:ascii="Arial" w:hAnsi="Arial" w:cs="Arial"/>
          <w:i/>
          <w:iCs/>
          <w:sz w:val="24"/>
          <w:szCs w:val="24"/>
        </w:rPr>
        <w:t>137</w:t>
      </w:r>
      <w:r w:rsidRPr="0094741E">
        <w:rPr>
          <w:rFonts w:ascii="Arial" w:hAnsi="Arial" w:cs="Arial"/>
          <w:i/>
          <w:iCs/>
          <w:sz w:val="24"/>
          <w:szCs w:val="24"/>
        </w:rPr>
        <w:t xml:space="preserve">.- </w:t>
      </w:r>
      <w:r w:rsidR="008C1806">
        <w:rPr>
          <w:rFonts w:ascii="Arial" w:hAnsi="Arial" w:cs="Arial"/>
          <w:i/>
          <w:iCs/>
          <w:sz w:val="24"/>
          <w:szCs w:val="24"/>
        </w:rPr>
        <w:t>Los Delegados de Tránsito y los Agentes de la Policía de Tránsito están facultados para detener vehículos en los siguientes casos:</w:t>
      </w:r>
    </w:p>
    <w:p w14:paraId="6D061505" w14:textId="50BE308B" w:rsidR="008C1806" w:rsidRDefault="008C1806" w:rsidP="0094741E">
      <w:pPr>
        <w:spacing w:before="240" w:after="0" w:line="360" w:lineRule="auto"/>
        <w:ind w:left="1134" w:right="616"/>
        <w:jc w:val="both"/>
        <w:rPr>
          <w:rFonts w:ascii="Arial" w:hAnsi="Arial" w:cs="Arial"/>
          <w:i/>
          <w:iCs/>
          <w:sz w:val="24"/>
          <w:szCs w:val="24"/>
        </w:rPr>
      </w:pPr>
      <w:r>
        <w:rPr>
          <w:rFonts w:ascii="Arial" w:hAnsi="Arial" w:cs="Arial"/>
          <w:i/>
          <w:iCs/>
          <w:sz w:val="24"/>
          <w:szCs w:val="24"/>
        </w:rPr>
        <w:t>…</w:t>
      </w:r>
    </w:p>
    <w:p w14:paraId="2B5932F1" w14:textId="75810442" w:rsidR="008C1806" w:rsidRDefault="008C1806" w:rsidP="008C1806">
      <w:pPr>
        <w:spacing w:before="240" w:after="0" w:line="360" w:lineRule="auto"/>
        <w:ind w:left="1134" w:right="616"/>
        <w:jc w:val="both"/>
        <w:rPr>
          <w:rFonts w:ascii="Arial" w:hAnsi="Arial" w:cs="Arial"/>
          <w:i/>
          <w:iCs/>
          <w:sz w:val="24"/>
          <w:szCs w:val="24"/>
        </w:rPr>
      </w:pPr>
      <w:r>
        <w:rPr>
          <w:rFonts w:ascii="Arial" w:hAnsi="Arial" w:cs="Arial"/>
          <w:i/>
          <w:iCs/>
          <w:sz w:val="24"/>
          <w:szCs w:val="24"/>
        </w:rPr>
        <w:t>VI. Cuando el conductor no exhiba la licencia de manejar al ser requerido para ello, salvo que en ese momento otra persona, autorizada con licencia y en pleno uso de sus facultades, se encargue del manejo del vehículo</w:t>
      </w:r>
    </w:p>
    <w:p w14:paraId="6FB305FC" w14:textId="3EF0233C" w:rsidR="0094741E" w:rsidRPr="0094741E" w:rsidRDefault="008C1806" w:rsidP="0094741E">
      <w:pPr>
        <w:spacing w:before="240" w:after="0" w:line="360" w:lineRule="auto"/>
        <w:ind w:left="1134" w:right="616"/>
        <w:jc w:val="both"/>
        <w:rPr>
          <w:rFonts w:ascii="Arial" w:hAnsi="Arial" w:cs="Arial"/>
          <w:bCs/>
          <w:sz w:val="24"/>
          <w:szCs w:val="24"/>
        </w:rPr>
      </w:pPr>
      <w:r>
        <w:rPr>
          <w:rFonts w:ascii="Arial" w:hAnsi="Arial" w:cs="Arial"/>
          <w:i/>
          <w:iCs/>
          <w:sz w:val="24"/>
          <w:szCs w:val="24"/>
        </w:rPr>
        <w:t>…</w:t>
      </w:r>
      <w:r w:rsidR="0094741E" w:rsidRPr="0094741E">
        <w:rPr>
          <w:rFonts w:ascii="Arial" w:hAnsi="Arial" w:cs="Arial"/>
          <w:sz w:val="26"/>
          <w:szCs w:val="26"/>
        </w:rPr>
        <w:t>”</w:t>
      </w:r>
    </w:p>
    <w:p w14:paraId="5E08BABC" w14:textId="7BEBF7AA" w:rsidR="00C730B7" w:rsidRDefault="00C730B7" w:rsidP="00C730B7">
      <w:pPr>
        <w:spacing w:before="240" w:after="0" w:line="360" w:lineRule="auto"/>
        <w:ind w:firstLine="567"/>
        <w:jc w:val="both"/>
        <w:rPr>
          <w:rFonts w:ascii="Arial" w:hAnsi="Arial" w:cs="Arial"/>
          <w:i/>
          <w:sz w:val="24"/>
          <w:szCs w:val="24"/>
        </w:rPr>
      </w:pPr>
      <w:r>
        <w:rPr>
          <w:rFonts w:ascii="Arial" w:hAnsi="Arial" w:cs="Arial"/>
          <w:bCs/>
          <w:sz w:val="26"/>
          <w:szCs w:val="26"/>
        </w:rPr>
        <w:t>Ahora del texto de los artículos transcrito</w:t>
      </w:r>
      <w:r w:rsidR="00203E32">
        <w:rPr>
          <w:rFonts w:ascii="Arial" w:hAnsi="Arial" w:cs="Arial"/>
          <w:bCs/>
          <w:sz w:val="26"/>
          <w:szCs w:val="26"/>
        </w:rPr>
        <w:t>s, se advierte que estos prevén</w:t>
      </w:r>
      <w:r w:rsidR="00203E32">
        <w:rPr>
          <w:rFonts w:ascii="Arial" w:hAnsi="Arial" w:cs="Arial"/>
          <w:sz w:val="26"/>
          <w:szCs w:val="26"/>
        </w:rPr>
        <w:t xml:space="preserve"> las atribuciones y obligaciones de lo</w:t>
      </w:r>
      <w:r w:rsidR="00490104">
        <w:rPr>
          <w:rFonts w:ascii="Arial" w:hAnsi="Arial" w:cs="Arial"/>
          <w:sz w:val="26"/>
          <w:szCs w:val="26"/>
        </w:rPr>
        <w:t>s elementos de la Policía Vial E</w:t>
      </w:r>
      <w:r w:rsidR="00203E32">
        <w:rPr>
          <w:rFonts w:ascii="Arial" w:hAnsi="Arial" w:cs="Arial"/>
          <w:sz w:val="26"/>
          <w:szCs w:val="26"/>
        </w:rPr>
        <w:t>statal</w:t>
      </w:r>
      <w:r w:rsidR="008C1806">
        <w:rPr>
          <w:rFonts w:ascii="Arial" w:hAnsi="Arial" w:cs="Arial"/>
          <w:sz w:val="26"/>
          <w:szCs w:val="26"/>
        </w:rPr>
        <w:t>, así como la facultad de los Delegados Tránsito y Agentes de Policía de Tránsito, para detener vehículo, al no exhibir licencia de manejar.</w:t>
      </w:r>
      <w:r>
        <w:rPr>
          <w:rFonts w:ascii="Arial" w:hAnsi="Arial" w:cs="Arial"/>
          <w:bCs/>
          <w:sz w:val="26"/>
          <w:szCs w:val="26"/>
        </w:rPr>
        <w:t xml:space="preserve">- </w:t>
      </w:r>
      <w:r w:rsidRPr="009B59DB">
        <w:rPr>
          <w:rFonts w:ascii="Arial" w:hAnsi="Arial" w:cs="Arial"/>
          <w:sz w:val="26"/>
          <w:szCs w:val="26"/>
        </w:rPr>
        <w:t xml:space="preserve">- </w:t>
      </w:r>
      <w:r>
        <w:rPr>
          <w:rFonts w:ascii="Arial" w:hAnsi="Arial" w:cs="Arial"/>
          <w:sz w:val="26"/>
          <w:szCs w:val="26"/>
        </w:rPr>
        <w:t xml:space="preserve">- - - - - </w:t>
      </w:r>
      <w:r w:rsidR="008C1806">
        <w:rPr>
          <w:rFonts w:ascii="Arial" w:hAnsi="Arial" w:cs="Arial"/>
          <w:sz w:val="26"/>
          <w:szCs w:val="26"/>
        </w:rPr>
        <w:t xml:space="preserve">- - - - - - - - - - - - - - - - - - - - - - - - - - - - - - - - - - - - - - - </w:t>
      </w:r>
    </w:p>
    <w:p w14:paraId="4620E062" w14:textId="5BC767F0" w:rsidR="008C1806" w:rsidRDefault="00C730B7" w:rsidP="008C1806">
      <w:pPr>
        <w:spacing w:before="240" w:after="0" w:line="360" w:lineRule="auto"/>
        <w:ind w:firstLine="567"/>
        <w:jc w:val="both"/>
        <w:rPr>
          <w:rFonts w:ascii="Arial" w:hAnsi="Arial" w:cs="Arial"/>
          <w:bCs/>
          <w:sz w:val="26"/>
          <w:szCs w:val="26"/>
        </w:rPr>
      </w:pPr>
      <w:r>
        <w:rPr>
          <w:rFonts w:ascii="Arial" w:hAnsi="Arial" w:cs="Arial"/>
          <w:bCs/>
          <w:sz w:val="26"/>
          <w:szCs w:val="26"/>
        </w:rPr>
        <w:lastRenderedPageBreak/>
        <w:t>Como se desprende de lo anterior, si bien la demandada al levantar el acta de infracción, citó</w:t>
      </w:r>
      <w:r w:rsidR="00224093">
        <w:rPr>
          <w:rFonts w:ascii="Arial" w:hAnsi="Arial" w:cs="Arial"/>
          <w:bCs/>
          <w:sz w:val="26"/>
          <w:szCs w:val="26"/>
        </w:rPr>
        <w:t xml:space="preserve"> diversos </w:t>
      </w:r>
      <w:r>
        <w:rPr>
          <w:rFonts w:ascii="Arial" w:hAnsi="Arial" w:cs="Arial"/>
          <w:bCs/>
          <w:sz w:val="26"/>
          <w:szCs w:val="26"/>
        </w:rPr>
        <w:t xml:space="preserve">dispositivos legales; </w:t>
      </w:r>
      <w:r w:rsidRPr="00633147">
        <w:rPr>
          <w:rFonts w:ascii="Arial" w:hAnsi="Arial" w:cs="Arial"/>
          <w:bCs/>
          <w:sz w:val="26"/>
          <w:szCs w:val="26"/>
        </w:rPr>
        <w:t>sin embargo</w:t>
      </w:r>
      <w:r>
        <w:rPr>
          <w:rFonts w:ascii="Arial" w:hAnsi="Arial" w:cs="Arial"/>
          <w:bCs/>
          <w:sz w:val="26"/>
          <w:szCs w:val="26"/>
        </w:rPr>
        <w:t xml:space="preserve">, </w:t>
      </w:r>
      <w:r w:rsidRPr="00633147">
        <w:rPr>
          <w:rFonts w:ascii="Arial" w:hAnsi="Arial" w:cs="Arial"/>
          <w:b/>
          <w:bCs/>
          <w:sz w:val="26"/>
          <w:szCs w:val="26"/>
        </w:rPr>
        <w:t>fue omisa</w:t>
      </w:r>
      <w:r w:rsidR="00224093">
        <w:rPr>
          <w:rFonts w:ascii="Arial" w:hAnsi="Arial" w:cs="Arial"/>
          <w:bCs/>
          <w:sz w:val="26"/>
          <w:szCs w:val="26"/>
        </w:rPr>
        <w:t xml:space="preserve">, </w:t>
      </w:r>
      <w:r w:rsidR="008C1806" w:rsidRPr="00EA31A7">
        <w:rPr>
          <w:rFonts w:ascii="Arial" w:hAnsi="Arial" w:cs="Arial"/>
          <w:bCs/>
          <w:sz w:val="26"/>
          <w:szCs w:val="26"/>
        </w:rPr>
        <w:t xml:space="preserve">en explicar </w:t>
      </w:r>
      <w:r w:rsidR="008C1806">
        <w:rPr>
          <w:rFonts w:ascii="Arial" w:hAnsi="Arial" w:cs="Arial"/>
          <w:bCs/>
          <w:sz w:val="26"/>
          <w:szCs w:val="26"/>
        </w:rPr>
        <w:t xml:space="preserve">en el acto impugnado acta de infracción de tránsito número </w:t>
      </w:r>
      <w:r w:rsidR="00C74AD0">
        <w:rPr>
          <w:rFonts w:ascii="Arial" w:hAnsi="Arial" w:cs="Arial"/>
          <w:bCs/>
          <w:sz w:val="26"/>
          <w:szCs w:val="26"/>
        </w:rPr>
        <w:t>**********</w:t>
      </w:r>
      <w:r w:rsidR="008C1806">
        <w:rPr>
          <w:rFonts w:ascii="Arial" w:hAnsi="Arial" w:cs="Arial"/>
          <w:bCs/>
          <w:sz w:val="26"/>
          <w:szCs w:val="26"/>
        </w:rPr>
        <w:t xml:space="preserve">, </w:t>
      </w:r>
      <w:r w:rsidR="008C1806" w:rsidRPr="00EA31A7">
        <w:rPr>
          <w:rFonts w:ascii="Arial" w:hAnsi="Arial" w:cs="Arial"/>
          <w:bCs/>
          <w:sz w:val="26"/>
          <w:szCs w:val="26"/>
        </w:rPr>
        <w:t xml:space="preserve">a detalle </w:t>
      </w:r>
      <w:r w:rsidR="008C1806">
        <w:rPr>
          <w:rFonts w:ascii="Arial" w:hAnsi="Arial" w:cs="Arial"/>
          <w:bCs/>
          <w:sz w:val="26"/>
          <w:szCs w:val="26"/>
        </w:rPr>
        <w:t xml:space="preserve">cómo es que se percató de que el conductor del vehículo conducía con falta de licencia de manejar, pues en el apartado de la detención del vehículo únicamente se concretó a indicar </w:t>
      </w:r>
      <w:r w:rsidR="00D76B6C">
        <w:rPr>
          <w:rFonts w:ascii="Arial" w:hAnsi="Arial" w:cs="Arial"/>
          <w:bCs/>
          <w:sz w:val="26"/>
          <w:szCs w:val="26"/>
        </w:rPr>
        <w:t>falta de licencia de manejar</w:t>
      </w:r>
      <w:r w:rsidR="008C1806">
        <w:rPr>
          <w:rFonts w:ascii="Arial" w:hAnsi="Arial" w:cs="Arial"/>
          <w:bCs/>
          <w:sz w:val="26"/>
          <w:szCs w:val="26"/>
        </w:rPr>
        <w:t xml:space="preserve">, pero sin realizar una exposición debidamente circunstanciada de cómo es que logró establecer tal situación; como lo dispone </w:t>
      </w:r>
      <w:r w:rsidR="00D76B6C">
        <w:rPr>
          <w:rFonts w:ascii="Arial" w:hAnsi="Arial" w:cs="Arial"/>
          <w:bCs/>
          <w:sz w:val="26"/>
          <w:szCs w:val="26"/>
        </w:rPr>
        <w:t>e</w:t>
      </w:r>
      <w:r w:rsidR="008C1806">
        <w:rPr>
          <w:rFonts w:ascii="Arial" w:hAnsi="Arial" w:cs="Arial"/>
          <w:bCs/>
          <w:sz w:val="26"/>
          <w:szCs w:val="26"/>
        </w:rPr>
        <w:t>l artículo citado; y</w:t>
      </w:r>
      <w:r w:rsidR="008C1806" w:rsidRPr="00EA31A7">
        <w:rPr>
          <w:rFonts w:ascii="Arial" w:hAnsi="Arial" w:cs="Arial"/>
          <w:bCs/>
          <w:sz w:val="26"/>
          <w:szCs w:val="26"/>
        </w:rPr>
        <w:t xml:space="preserve"> menos aún</w:t>
      </w:r>
      <w:r w:rsidR="008C1806">
        <w:rPr>
          <w:rFonts w:ascii="Arial" w:hAnsi="Arial" w:cs="Arial"/>
          <w:bCs/>
          <w:sz w:val="26"/>
          <w:szCs w:val="26"/>
        </w:rPr>
        <w:t xml:space="preserve"> explicó, en todo caso, porqué </w:t>
      </w:r>
      <w:r w:rsidR="008C1806" w:rsidRPr="00EA31A7">
        <w:rPr>
          <w:rFonts w:ascii="Arial" w:hAnsi="Arial" w:cs="Arial"/>
          <w:bCs/>
          <w:sz w:val="26"/>
          <w:szCs w:val="26"/>
        </w:rPr>
        <w:t>dicha acción constituye una infracción</w:t>
      </w:r>
      <w:r w:rsidR="008C1806">
        <w:rPr>
          <w:rFonts w:ascii="Arial" w:hAnsi="Arial" w:cs="Arial"/>
          <w:bCs/>
          <w:sz w:val="26"/>
          <w:szCs w:val="26"/>
        </w:rPr>
        <w:t xml:space="preserve">, ni </w:t>
      </w:r>
      <w:r w:rsidR="008C1806" w:rsidRPr="00EA31A7">
        <w:rPr>
          <w:rFonts w:ascii="Arial" w:hAnsi="Arial" w:cs="Arial"/>
          <w:bCs/>
          <w:sz w:val="26"/>
          <w:szCs w:val="26"/>
        </w:rPr>
        <w:t>tampoco detalló</w:t>
      </w:r>
      <w:r w:rsidR="008C1806">
        <w:rPr>
          <w:rFonts w:ascii="Arial" w:hAnsi="Arial" w:cs="Arial"/>
          <w:bCs/>
          <w:sz w:val="26"/>
          <w:szCs w:val="26"/>
        </w:rPr>
        <w:t xml:space="preserve"> cómo tal conducta se adecúa a </w:t>
      </w:r>
      <w:r w:rsidR="008C1806" w:rsidRPr="00EA31A7">
        <w:rPr>
          <w:rFonts w:ascii="Arial" w:hAnsi="Arial" w:cs="Arial"/>
          <w:bCs/>
          <w:sz w:val="26"/>
          <w:szCs w:val="26"/>
        </w:rPr>
        <w:t>l</w:t>
      </w:r>
      <w:r w:rsidR="008C1806">
        <w:rPr>
          <w:rFonts w:ascii="Arial" w:hAnsi="Arial" w:cs="Arial"/>
          <w:bCs/>
          <w:sz w:val="26"/>
          <w:szCs w:val="26"/>
        </w:rPr>
        <w:t xml:space="preserve">os artículos </w:t>
      </w:r>
      <w:r w:rsidR="008C1806" w:rsidRPr="00EA31A7">
        <w:rPr>
          <w:rFonts w:ascii="Arial" w:hAnsi="Arial" w:cs="Arial"/>
          <w:bCs/>
          <w:sz w:val="26"/>
          <w:szCs w:val="26"/>
        </w:rPr>
        <w:t>que invocó.</w:t>
      </w:r>
      <w:r w:rsidR="008C1806">
        <w:rPr>
          <w:rFonts w:ascii="Arial" w:hAnsi="Arial" w:cs="Arial"/>
          <w:bCs/>
          <w:sz w:val="26"/>
          <w:szCs w:val="26"/>
        </w:rPr>
        <w:t xml:space="preserve">- - - - - - - - - - - - - - - - - - - - - - - - - - - - - - - - - - - - - </w:t>
      </w:r>
    </w:p>
    <w:p w14:paraId="1EF786A3" w14:textId="77777777" w:rsidR="00C730B7" w:rsidRDefault="00C730B7" w:rsidP="00C730B7">
      <w:pPr>
        <w:spacing w:before="240" w:after="0" w:line="360" w:lineRule="auto"/>
        <w:ind w:firstLine="709"/>
        <w:jc w:val="both"/>
        <w:rPr>
          <w:rFonts w:ascii="Arial" w:hAnsi="Arial" w:cs="Arial"/>
          <w:bCs/>
          <w:sz w:val="26"/>
          <w:szCs w:val="26"/>
        </w:rPr>
      </w:pPr>
      <w:r>
        <w:rPr>
          <w:rFonts w:ascii="Arial" w:hAnsi="Arial" w:cs="Arial"/>
          <w:bCs/>
          <w:sz w:val="26"/>
          <w:szCs w:val="26"/>
        </w:rPr>
        <w:t xml:space="preserve">Es por ello que el acta de infracción de tránsito </w:t>
      </w:r>
      <w:r w:rsidRPr="00E95507">
        <w:rPr>
          <w:rFonts w:ascii="Arial" w:hAnsi="Arial" w:cs="Arial"/>
          <w:bCs/>
          <w:sz w:val="26"/>
          <w:szCs w:val="26"/>
        </w:rPr>
        <w:t>incumpl</w:t>
      </w:r>
      <w:r>
        <w:rPr>
          <w:rFonts w:ascii="Arial" w:hAnsi="Arial" w:cs="Arial"/>
          <w:bCs/>
          <w:sz w:val="26"/>
          <w:szCs w:val="26"/>
        </w:rPr>
        <w:t>e</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w:t>
      </w:r>
    </w:p>
    <w:p w14:paraId="18F4CCD2" w14:textId="77777777" w:rsidR="00C730B7" w:rsidRPr="002E74A9" w:rsidRDefault="00C730B7" w:rsidP="00C730B7">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02625136" w14:textId="77777777" w:rsidR="00C730B7" w:rsidRPr="002E74A9" w:rsidRDefault="00C730B7" w:rsidP="00C730B7">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10D22B95" w14:textId="77777777" w:rsidR="00C730B7" w:rsidRPr="002E74A9" w:rsidRDefault="00C730B7" w:rsidP="00C730B7">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69DEB7FD" w14:textId="77777777" w:rsidR="00C730B7" w:rsidRPr="002E74A9" w:rsidRDefault="00C730B7" w:rsidP="00C730B7">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204552FB" w14:textId="6EA1D8D3" w:rsidR="00C730B7" w:rsidRDefault="00C730B7" w:rsidP="00C730B7">
      <w:pPr>
        <w:spacing w:before="240" w:after="0" w:line="360" w:lineRule="auto"/>
        <w:ind w:firstLine="709"/>
        <w:jc w:val="both"/>
        <w:rPr>
          <w:rFonts w:ascii="Arial" w:hAnsi="Arial" w:cs="Arial"/>
          <w:bCs/>
          <w:sz w:val="26"/>
          <w:szCs w:val="26"/>
        </w:rPr>
      </w:pPr>
      <w:r>
        <w:rPr>
          <w:rFonts w:ascii="Arial" w:hAnsi="Arial" w:cs="Arial"/>
          <w:bCs/>
          <w:sz w:val="26"/>
          <w:szCs w:val="26"/>
        </w:rPr>
        <w:t xml:space="preserve">Porque 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únicamente citará l</w:t>
      </w:r>
      <w:r w:rsidR="00490104">
        <w:rPr>
          <w:rFonts w:ascii="Arial" w:hAnsi="Arial" w:cs="Arial"/>
          <w:bCs/>
          <w:sz w:val="26"/>
          <w:szCs w:val="26"/>
        </w:rPr>
        <w:t>os</w:t>
      </w:r>
      <w:r>
        <w:rPr>
          <w:rFonts w:ascii="Arial" w:hAnsi="Arial" w:cs="Arial"/>
          <w:bCs/>
          <w:sz w:val="26"/>
          <w:szCs w:val="26"/>
        </w:rPr>
        <w:t xml:space="preserve"> precepto</w:t>
      </w:r>
      <w:r w:rsidR="00490104">
        <w:rPr>
          <w:rFonts w:ascii="Arial" w:hAnsi="Arial" w:cs="Arial"/>
          <w:bCs/>
          <w:sz w:val="26"/>
          <w:szCs w:val="26"/>
        </w:rPr>
        <w:t>s</w:t>
      </w:r>
      <w:r>
        <w:rPr>
          <w:rFonts w:ascii="Arial" w:hAnsi="Arial" w:cs="Arial"/>
          <w:bCs/>
          <w:sz w:val="26"/>
          <w:szCs w:val="26"/>
        </w:rPr>
        <w:t xml:space="preserve"> legal</w:t>
      </w:r>
      <w:r w:rsidR="00490104">
        <w:rPr>
          <w:rFonts w:ascii="Arial" w:hAnsi="Arial" w:cs="Arial"/>
          <w:bCs/>
          <w:sz w:val="26"/>
          <w:szCs w:val="26"/>
        </w:rPr>
        <w:t>es</w:t>
      </w:r>
      <w:r>
        <w:rPr>
          <w:rFonts w:ascii="Arial" w:hAnsi="Arial" w:cs="Arial"/>
          <w:bCs/>
          <w:sz w:val="26"/>
          <w:szCs w:val="26"/>
        </w:rPr>
        <w:t xml:space="preserve"> que consideró violentado</w:t>
      </w:r>
      <w:r w:rsidR="00490104">
        <w:rPr>
          <w:rFonts w:ascii="Arial" w:hAnsi="Arial" w:cs="Arial"/>
          <w:bCs/>
          <w:sz w:val="26"/>
          <w:szCs w:val="26"/>
        </w:rPr>
        <w:t>s</w:t>
      </w:r>
      <w:r>
        <w:rPr>
          <w:rFonts w:ascii="Arial" w:hAnsi="Arial" w:cs="Arial"/>
          <w:bCs/>
          <w:sz w:val="26"/>
          <w:szCs w:val="26"/>
        </w:rPr>
        <w:t xml:space="preserve">,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w:t>
      </w:r>
      <w:r w:rsidR="00BA2912">
        <w:rPr>
          <w:rFonts w:ascii="Arial" w:hAnsi="Arial" w:cs="Arial"/>
          <w:bCs/>
          <w:sz w:val="26"/>
          <w:szCs w:val="26"/>
        </w:rPr>
        <w:t xml:space="preserve">- - - - - - - - - - - - - - - - - - - - - - - - - - </w:t>
      </w:r>
    </w:p>
    <w:p w14:paraId="1E8D3A82" w14:textId="77777777" w:rsidR="00C730B7" w:rsidRPr="00287FEE" w:rsidRDefault="00C730B7" w:rsidP="00C730B7">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xml:space="preserve">, en </w:t>
      </w:r>
      <w:r>
        <w:rPr>
          <w:rFonts w:ascii="Arial" w:hAnsi="Arial" w:cs="Arial"/>
          <w:sz w:val="26"/>
          <w:szCs w:val="26"/>
        </w:rPr>
        <w:lastRenderedPageBreak/>
        <w:t>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2B0A401B" w14:textId="77777777" w:rsidR="00C730B7" w:rsidRPr="00287FEE" w:rsidRDefault="00C730B7" w:rsidP="00C730B7">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34A0C19" w14:textId="77777777" w:rsidR="00C730B7" w:rsidRPr="00475A7E" w:rsidRDefault="00C730B7" w:rsidP="00C730B7">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0ABEEF15" w14:textId="0FD40776" w:rsidR="00AF179A" w:rsidRDefault="00C730B7" w:rsidP="00C730B7">
      <w:pPr>
        <w:spacing w:before="240" w:after="0" w:line="360" w:lineRule="auto"/>
        <w:ind w:firstLine="709"/>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sidR="00224093">
        <w:rPr>
          <w:rFonts w:ascii="Arial" w:hAnsi="Arial" w:cs="Arial"/>
          <w:sz w:val="26"/>
          <w:szCs w:val="26"/>
        </w:rPr>
        <w:t xml:space="preserve">acta de infracción de tránsito número </w:t>
      </w:r>
      <w:r w:rsidR="00C74AD0">
        <w:rPr>
          <w:rFonts w:ascii="Arial" w:hAnsi="Arial" w:cs="Arial"/>
          <w:sz w:val="26"/>
          <w:szCs w:val="26"/>
        </w:rPr>
        <w:t>**********</w:t>
      </w:r>
      <w:r w:rsidR="00BA2912">
        <w:rPr>
          <w:rFonts w:ascii="Arial" w:hAnsi="Arial" w:cs="Arial"/>
          <w:sz w:val="26"/>
          <w:szCs w:val="26"/>
        </w:rPr>
        <w:t xml:space="preserve"> de </w:t>
      </w:r>
      <w:r w:rsidR="00D76B6C">
        <w:rPr>
          <w:rFonts w:ascii="Arial" w:hAnsi="Arial" w:cs="Arial"/>
          <w:sz w:val="26"/>
          <w:szCs w:val="26"/>
        </w:rPr>
        <w:t>cinco de junio de dos mil diecinueve</w:t>
      </w:r>
      <w:r w:rsidR="00224093">
        <w:rPr>
          <w:rFonts w:ascii="Arial" w:hAnsi="Arial" w:cs="Arial"/>
          <w:sz w:val="26"/>
          <w:szCs w:val="26"/>
        </w:rPr>
        <w:t xml:space="preserve">, emitida por el </w:t>
      </w:r>
      <w:r w:rsidR="00D76B6C">
        <w:rPr>
          <w:rFonts w:ascii="Arial" w:hAnsi="Arial" w:cs="Arial"/>
          <w:sz w:val="26"/>
          <w:szCs w:val="26"/>
        </w:rPr>
        <w:t>Policía Vial Estatal con número estadístico PV-252 adscrito a la Dirección General de la Policía Vial Estatal, Dirección de Tránsito del Estado, de la Secretaría de Seguridad Pública del Estado de Oaxaca,</w:t>
      </w:r>
      <w:r w:rsidRPr="00CF6DA9">
        <w:rPr>
          <w:rFonts w:ascii="Arial" w:hAnsi="Arial" w:cs="Arial"/>
          <w:bCs/>
          <w:sz w:val="26"/>
          <w:szCs w:val="26"/>
        </w:rPr>
        <w:t xml:space="preserve"> </w:t>
      </w:r>
      <w:r w:rsidRPr="0079519C">
        <w:rPr>
          <w:rFonts w:ascii="Arial" w:hAnsi="Arial" w:cs="Arial"/>
          <w:bCs/>
          <w:sz w:val="26"/>
          <w:szCs w:val="26"/>
        </w:rPr>
        <w:t>así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al</w:t>
      </w:r>
      <w:r w:rsidR="00BA2912">
        <w:rPr>
          <w:rFonts w:ascii="Arial" w:hAnsi="Arial" w:cs="Arial"/>
          <w:bCs/>
          <w:sz w:val="26"/>
          <w:szCs w:val="26"/>
        </w:rPr>
        <w:t xml:space="preserve"> </w:t>
      </w:r>
      <w:r w:rsidRPr="0079519C">
        <w:rPr>
          <w:rFonts w:ascii="Arial" w:hAnsi="Arial" w:cs="Arial"/>
          <w:bCs/>
          <w:sz w:val="26"/>
          <w:szCs w:val="26"/>
        </w:rPr>
        <w:t>administrad</w:t>
      </w:r>
      <w:r w:rsidR="00BA2912">
        <w:rPr>
          <w:rFonts w:ascii="Arial" w:hAnsi="Arial" w:cs="Arial"/>
          <w:bCs/>
          <w:sz w:val="26"/>
          <w:szCs w:val="26"/>
        </w:rPr>
        <w:t xml:space="preserve">o </w:t>
      </w:r>
      <w:r w:rsidR="00C74AD0">
        <w:rPr>
          <w:rFonts w:ascii="Arial" w:hAnsi="Arial" w:cs="Arial"/>
          <w:bCs/>
          <w:sz w:val="26"/>
          <w:szCs w:val="26"/>
        </w:rPr>
        <w:t>**********</w:t>
      </w:r>
      <w:r w:rsidR="00612D59">
        <w:rPr>
          <w:rFonts w:ascii="Arial" w:hAnsi="Arial" w:cs="Arial"/>
          <w:sz w:val="26"/>
          <w:szCs w:val="26"/>
        </w:rPr>
        <w:t>,</w:t>
      </w:r>
      <w:r w:rsidRPr="0079519C">
        <w:rPr>
          <w:rFonts w:ascii="Arial" w:hAnsi="Arial" w:cs="Arial"/>
          <w:bCs/>
          <w:sz w:val="26"/>
          <w:szCs w:val="26"/>
        </w:rPr>
        <w:t xml:space="preserve"> en el pleno goce de sus derechos afectados</w:t>
      </w:r>
      <w:r w:rsidR="00BD2C9A">
        <w:rPr>
          <w:rFonts w:ascii="Arial" w:hAnsi="Arial" w:cs="Arial"/>
          <w:bCs/>
          <w:sz w:val="26"/>
          <w:szCs w:val="26"/>
        </w:rPr>
        <w:t xml:space="preserve">; en </w:t>
      </w:r>
      <w:r w:rsidR="00BD2C9A">
        <w:rPr>
          <w:rFonts w:ascii="Arial" w:hAnsi="Arial" w:cs="Arial"/>
          <w:bCs/>
          <w:sz w:val="26"/>
          <w:szCs w:val="26"/>
        </w:rPr>
        <w:lastRenderedPageBreak/>
        <w:t>primer lugar</w:t>
      </w:r>
      <w:r w:rsidRPr="0079519C">
        <w:rPr>
          <w:rFonts w:ascii="Arial" w:hAnsi="Arial" w:cs="Arial"/>
          <w:bCs/>
          <w:sz w:val="26"/>
          <w:szCs w:val="26"/>
        </w:rPr>
        <w:t xml:space="preserve"> </w:t>
      </w:r>
      <w:r>
        <w:rPr>
          <w:rFonts w:ascii="Arial" w:hAnsi="Arial" w:cs="Arial"/>
          <w:b/>
          <w:sz w:val="26"/>
          <w:szCs w:val="26"/>
        </w:rPr>
        <w:t xml:space="preserve">se ordena </w:t>
      </w:r>
      <w:r w:rsidRPr="00737102">
        <w:rPr>
          <w:rFonts w:ascii="Arial" w:hAnsi="Arial" w:cs="Arial"/>
          <w:bCs/>
          <w:sz w:val="26"/>
          <w:szCs w:val="26"/>
        </w:rPr>
        <w:t>al</w:t>
      </w:r>
      <w:r>
        <w:rPr>
          <w:rFonts w:ascii="Arial" w:hAnsi="Arial" w:cs="Arial"/>
          <w:bCs/>
          <w:sz w:val="26"/>
          <w:szCs w:val="26"/>
        </w:rPr>
        <w:t xml:space="preserve"> </w:t>
      </w:r>
      <w:r w:rsidR="00D76B6C">
        <w:rPr>
          <w:rFonts w:ascii="Arial" w:hAnsi="Arial" w:cs="Arial"/>
          <w:sz w:val="26"/>
          <w:szCs w:val="26"/>
        </w:rPr>
        <w:t>Policía Vial Estatal con número estadístico PV-252 adscrito a la Dirección General de la Policía Vial Estatal, Dirección de Tránsito del Estado, de la Secretaría de Seguridad Pública del Estado de Oaxaca,</w:t>
      </w:r>
      <w:r w:rsidRPr="0040562C">
        <w:rPr>
          <w:rFonts w:ascii="Arial" w:hAnsi="Arial" w:cs="Arial"/>
          <w:bCs/>
          <w:sz w:val="26"/>
          <w:szCs w:val="26"/>
        </w:rPr>
        <w:t xml:space="preserve"> </w:t>
      </w:r>
      <w:r w:rsidRPr="00612D59">
        <w:rPr>
          <w:rFonts w:ascii="Arial" w:hAnsi="Arial" w:cs="Arial"/>
          <w:b/>
          <w:bCs/>
          <w:sz w:val="26"/>
          <w:szCs w:val="26"/>
        </w:rPr>
        <w:t>realice</w:t>
      </w:r>
      <w:r>
        <w:rPr>
          <w:rFonts w:ascii="Arial" w:hAnsi="Arial" w:cs="Arial"/>
          <w:bCs/>
          <w:sz w:val="26"/>
          <w:szCs w:val="26"/>
        </w:rPr>
        <w:t xml:space="preserve"> los </w:t>
      </w:r>
      <w:r w:rsidR="00612D59">
        <w:rPr>
          <w:rFonts w:ascii="Arial" w:hAnsi="Arial" w:cs="Arial"/>
          <w:bCs/>
          <w:sz w:val="26"/>
          <w:szCs w:val="26"/>
        </w:rPr>
        <w:t>trámites</w:t>
      </w:r>
      <w:r>
        <w:rPr>
          <w:rFonts w:ascii="Arial" w:hAnsi="Arial" w:cs="Arial"/>
          <w:bCs/>
          <w:sz w:val="26"/>
          <w:szCs w:val="26"/>
        </w:rPr>
        <w:t xml:space="preserve"> correspondiente</w:t>
      </w:r>
      <w:r w:rsidR="00612D59">
        <w:rPr>
          <w:rFonts w:ascii="Arial" w:hAnsi="Arial" w:cs="Arial"/>
          <w:bCs/>
          <w:sz w:val="26"/>
          <w:szCs w:val="26"/>
        </w:rPr>
        <w:t>s</w:t>
      </w:r>
      <w:r>
        <w:rPr>
          <w:rFonts w:ascii="Arial" w:hAnsi="Arial" w:cs="Arial"/>
          <w:bCs/>
          <w:sz w:val="26"/>
          <w:szCs w:val="26"/>
        </w:rPr>
        <w:t xml:space="preserve"> para </w:t>
      </w:r>
      <w:r w:rsidR="00612D59">
        <w:rPr>
          <w:rFonts w:ascii="Arial" w:hAnsi="Arial" w:cs="Arial"/>
          <w:bCs/>
          <w:sz w:val="26"/>
          <w:szCs w:val="26"/>
        </w:rPr>
        <w:t xml:space="preserve">que sea </w:t>
      </w:r>
      <w:r w:rsidRPr="001A3596">
        <w:rPr>
          <w:rFonts w:ascii="Arial" w:hAnsi="Arial" w:cs="Arial"/>
          <w:bCs/>
          <w:sz w:val="26"/>
          <w:szCs w:val="26"/>
        </w:rPr>
        <w:t>cancela</w:t>
      </w:r>
      <w:r w:rsidR="008F3EB5">
        <w:rPr>
          <w:rFonts w:ascii="Arial" w:hAnsi="Arial" w:cs="Arial"/>
          <w:bCs/>
          <w:sz w:val="26"/>
          <w:szCs w:val="26"/>
        </w:rPr>
        <w:t>da</w:t>
      </w:r>
      <w:r w:rsidRPr="001A3596">
        <w:rPr>
          <w:rFonts w:ascii="Arial" w:hAnsi="Arial" w:cs="Arial"/>
          <w:bCs/>
          <w:sz w:val="26"/>
          <w:szCs w:val="26"/>
        </w:rPr>
        <w:t xml:space="preserve"> la citada acta de infracción</w:t>
      </w:r>
      <w:r>
        <w:rPr>
          <w:rFonts w:ascii="Arial" w:hAnsi="Arial" w:cs="Arial"/>
          <w:bCs/>
          <w:sz w:val="26"/>
          <w:szCs w:val="26"/>
        </w:rPr>
        <w:t xml:space="preserve"> del sistema respectivo</w:t>
      </w:r>
      <w:r w:rsidR="00AF179A">
        <w:rPr>
          <w:rFonts w:ascii="Arial" w:hAnsi="Arial" w:cs="Arial"/>
          <w:bCs/>
          <w:sz w:val="26"/>
          <w:szCs w:val="26"/>
        </w:rPr>
        <w:t xml:space="preserve">.- - - - - - - - </w:t>
      </w:r>
      <w:r w:rsidR="00BD2C9A">
        <w:rPr>
          <w:rFonts w:ascii="Arial" w:hAnsi="Arial" w:cs="Arial"/>
          <w:bCs/>
          <w:sz w:val="26"/>
          <w:szCs w:val="26"/>
        </w:rPr>
        <w:t xml:space="preserve">- - - - - - - - - - - - - - - - - - - - - - - - - - - </w:t>
      </w:r>
    </w:p>
    <w:p w14:paraId="525C1FF3" w14:textId="302718AC" w:rsidR="00BD2C9A" w:rsidRDefault="00BA2912" w:rsidP="00C730B7">
      <w:pPr>
        <w:spacing w:before="240" w:after="0" w:line="360" w:lineRule="auto"/>
        <w:ind w:firstLine="709"/>
        <w:jc w:val="both"/>
        <w:rPr>
          <w:rFonts w:ascii="Arial" w:hAnsi="Arial" w:cs="Arial"/>
          <w:bCs/>
          <w:sz w:val="26"/>
          <w:szCs w:val="26"/>
        </w:rPr>
      </w:pPr>
      <w:r>
        <w:rPr>
          <w:rFonts w:ascii="Arial" w:hAnsi="Arial" w:cs="Arial"/>
          <w:bCs/>
          <w:sz w:val="26"/>
          <w:szCs w:val="26"/>
        </w:rPr>
        <w:t xml:space="preserve">Asimismo, resulta procedente la devolución de la cantidad que fue pagada como multa derivada del acta de infracción que se ha declarado nula, </w:t>
      </w:r>
      <w:r w:rsidR="008D0561">
        <w:rPr>
          <w:rFonts w:ascii="Arial" w:hAnsi="Arial" w:cs="Arial"/>
          <w:bCs/>
          <w:sz w:val="26"/>
          <w:szCs w:val="26"/>
        </w:rPr>
        <w:t>vinculándose con ello al cumplimiento de la sentencia a la autoridad que realizó el cobro</w:t>
      </w:r>
      <w:r w:rsidR="00BD2C9A">
        <w:rPr>
          <w:rFonts w:ascii="Arial" w:hAnsi="Arial" w:cs="Arial"/>
          <w:bCs/>
          <w:sz w:val="26"/>
          <w:szCs w:val="26"/>
        </w:rPr>
        <w:t xml:space="preserve"> correspondiente</w:t>
      </w:r>
      <w:r w:rsidR="008D0561">
        <w:rPr>
          <w:rFonts w:ascii="Arial" w:hAnsi="Arial" w:cs="Arial"/>
          <w:bCs/>
          <w:sz w:val="26"/>
          <w:szCs w:val="26"/>
        </w:rPr>
        <w:t xml:space="preserve">, por lo que </w:t>
      </w:r>
      <w:r w:rsidRPr="0079519C">
        <w:rPr>
          <w:rFonts w:ascii="Arial" w:hAnsi="Arial" w:cs="Arial"/>
          <w:b/>
          <w:bCs/>
          <w:sz w:val="26"/>
          <w:szCs w:val="26"/>
        </w:rPr>
        <w:t>se ordena</w:t>
      </w:r>
      <w:r w:rsidRPr="0079519C">
        <w:rPr>
          <w:rFonts w:ascii="Arial" w:hAnsi="Arial" w:cs="Arial"/>
          <w:bCs/>
          <w:sz w:val="26"/>
          <w:szCs w:val="26"/>
        </w:rPr>
        <w:t xml:space="preserve"> al </w:t>
      </w:r>
      <w:r w:rsidR="008D0561" w:rsidRPr="008D0561">
        <w:rPr>
          <w:rFonts w:ascii="Arial" w:hAnsi="Arial" w:cs="Arial"/>
          <w:bCs/>
          <w:sz w:val="26"/>
          <w:szCs w:val="26"/>
        </w:rPr>
        <w:t>Secretaría de Finanzas del Estado de Oaxaca</w:t>
      </w:r>
      <w:r w:rsidRPr="0079519C">
        <w:rPr>
          <w:rFonts w:ascii="Arial" w:hAnsi="Arial" w:cs="Arial"/>
          <w:bCs/>
          <w:sz w:val="26"/>
          <w:szCs w:val="26"/>
        </w:rPr>
        <w:t xml:space="preserve">; </w:t>
      </w:r>
      <w:r w:rsidRPr="00FB254C">
        <w:rPr>
          <w:rFonts w:ascii="Arial" w:hAnsi="Arial" w:cs="Arial"/>
          <w:b/>
          <w:bCs/>
          <w:sz w:val="26"/>
          <w:szCs w:val="26"/>
        </w:rPr>
        <w:t>realice</w:t>
      </w:r>
      <w:r w:rsidRPr="0079519C">
        <w:rPr>
          <w:rFonts w:ascii="Arial" w:hAnsi="Arial" w:cs="Arial"/>
          <w:bCs/>
          <w:sz w:val="26"/>
          <w:szCs w:val="26"/>
        </w:rPr>
        <w:t xml:space="preserve"> al actor</w:t>
      </w:r>
      <w:r>
        <w:rPr>
          <w:rFonts w:ascii="Arial" w:hAnsi="Arial" w:cs="Arial"/>
          <w:bCs/>
          <w:sz w:val="26"/>
          <w:szCs w:val="26"/>
        </w:rPr>
        <w:t xml:space="preserve"> </w:t>
      </w:r>
      <w:r w:rsidR="00C74AD0">
        <w:rPr>
          <w:rFonts w:ascii="Arial" w:hAnsi="Arial" w:cs="Arial"/>
          <w:bCs/>
          <w:sz w:val="26"/>
          <w:szCs w:val="26"/>
        </w:rPr>
        <w:t>**********</w:t>
      </w:r>
      <w:r>
        <w:rPr>
          <w:rFonts w:ascii="Arial" w:hAnsi="Arial" w:cs="Arial"/>
          <w:bCs/>
          <w:sz w:val="26"/>
          <w:szCs w:val="26"/>
        </w:rPr>
        <w:t xml:space="preserve">, </w:t>
      </w:r>
      <w:r w:rsidRPr="00FB254C">
        <w:rPr>
          <w:rFonts w:ascii="Arial" w:hAnsi="Arial" w:cs="Arial"/>
          <w:b/>
          <w:bCs/>
          <w:sz w:val="26"/>
          <w:szCs w:val="26"/>
        </w:rPr>
        <w:t>la devolución</w:t>
      </w:r>
      <w:r w:rsidRPr="0079519C">
        <w:rPr>
          <w:rFonts w:ascii="Arial" w:hAnsi="Arial" w:cs="Arial"/>
          <w:bCs/>
          <w:sz w:val="26"/>
          <w:szCs w:val="26"/>
        </w:rPr>
        <w:t xml:space="preserve"> de </w:t>
      </w:r>
      <w:r>
        <w:rPr>
          <w:rFonts w:ascii="Arial" w:hAnsi="Arial" w:cs="Arial"/>
          <w:bCs/>
          <w:sz w:val="26"/>
          <w:szCs w:val="26"/>
        </w:rPr>
        <w:t>la cantidad de $</w:t>
      </w:r>
      <w:r w:rsidR="00D76B6C">
        <w:rPr>
          <w:rFonts w:ascii="Arial" w:hAnsi="Arial" w:cs="Arial"/>
          <w:bCs/>
          <w:sz w:val="26"/>
          <w:szCs w:val="26"/>
        </w:rPr>
        <w:t>749</w:t>
      </w:r>
      <w:r>
        <w:rPr>
          <w:rFonts w:ascii="Arial" w:hAnsi="Arial" w:cs="Arial"/>
          <w:bCs/>
          <w:sz w:val="26"/>
          <w:szCs w:val="26"/>
        </w:rPr>
        <w:t>.00</w:t>
      </w:r>
      <w:r w:rsidR="008D0561">
        <w:rPr>
          <w:rFonts w:ascii="Arial" w:hAnsi="Arial" w:cs="Arial"/>
          <w:bCs/>
          <w:sz w:val="26"/>
          <w:szCs w:val="26"/>
        </w:rPr>
        <w:t xml:space="preserve"> (</w:t>
      </w:r>
      <w:r w:rsidR="00D76B6C">
        <w:rPr>
          <w:rFonts w:ascii="Arial" w:hAnsi="Arial" w:cs="Arial"/>
          <w:bCs/>
          <w:sz w:val="26"/>
          <w:szCs w:val="26"/>
        </w:rPr>
        <w:t xml:space="preserve">setecientos cuarenta y nueve </w:t>
      </w:r>
      <w:r w:rsidR="008D0561">
        <w:rPr>
          <w:rFonts w:ascii="Arial" w:hAnsi="Arial" w:cs="Arial"/>
          <w:bCs/>
          <w:sz w:val="26"/>
          <w:szCs w:val="26"/>
        </w:rPr>
        <w:t>pesos 00/100 m.n.) que</w:t>
      </w:r>
      <w:r>
        <w:rPr>
          <w:rFonts w:ascii="Arial" w:hAnsi="Arial" w:cs="Arial"/>
          <w:bCs/>
          <w:sz w:val="26"/>
          <w:szCs w:val="26"/>
        </w:rPr>
        <w:t xml:space="preserve"> indebidamente pag</w:t>
      </w:r>
      <w:r w:rsidR="008D0561">
        <w:rPr>
          <w:rFonts w:ascii="Arial" w:hAnsi="Arial" w:cs="Arial"/>
          <w:bCs/>
          <w:sz w:val="26"/>
          <w:szCs w:val="26"/>
        </w:rPr>
        <w:t>o</w:t>
      </w:r>
      <w:r w:rsidRPr="0079519C">
        <w:rPr>
          <w:rFonts w:ascii="Arial" w:hAnsi="Arial" w:cs="Arial"/>
          <w:bCs/>
          <w:sz w:val="26"/>
          <w:szCs w:val="26"/>
        </w:rPr>
        <w:t xml:space="preserve"> como consecuencia de</w:t>
      </w:r>
      <w:r w:rsidR="008D0561">
        <w:rPr>
          <w:rFonts w:ascii="Arial" w:hAnsi="Arial" w:cs="Arial"/>
          <w:bCs/>
          <w:sz w:val="26"/>
          <w:szCs w:val="26"/>
        </w:rPr>
        <w:t xml:space="preserve"> </w:t>
      </w:r>
      <w:r w:rsidRPr="0079519C">
        <w:rPr>
          <w:rFonts w:ascii="Arial" w:hAnsi="Arial" w:cs="Arial"/>
          <w:bCs/>
          <w:sz w:val="26"/>
          <w:szCs w:val="26"/>
        </w:rPr>
        <w:t>l</w:t>
      </w:r>
      <w:r w:rsidR="008D0561">
        <w:rPr>
          <w:rFonts w:ascii="Arial" w:hAnsi="Arial" w:cs="Arial"/>
          <w:bCs/>
          <w:sz w:val="26"/>
          <w:szCs w:val="26"/>
        </w:rPr>
        <w:t>a multa derivada del</w:t>
      </w:r>
      <w:r w:rsidRPr="0079519C">
        <w:rPr>
          <w:rFonts w:ascii="Arial" w:hAnsi="Arial" w:cs="Arial"/>
          <w:bCs/>
          <w:sz w:val="26"/>
          <w:szCs w:val="26"/>
        </w:rPr>
        <w:t xml:space="preserve"> acta de infracción </w:t>
      </w:r>
      <w:r>
        <w:rPr>
          <w:rFonts w:ascii="Arial" w:hAnsi="Arial" w:cs="Arial"/>
          <w:bCs/>
          <w:sz w:val="26"/>
          <w:szCs w:val="26"/>
        </w:rPr>
        <w:t>declarada nula</w:t>
      </w:r>
      <w:r w:rsidRPr="0079519C">
        <w:rPr>
          <w:rFonts w:ascii="Arial" w:hAnsi="Arial" w:cs="Arial"/>
          <w:bCs/>
          <w:sz w:val="26"/>
          <w:szCs w:val="26"/>
        </w:rPr>
        <w:t xml:space="preserve">, </w:t>
      </w:r>
      <w:r>
        <w:rPr>
          <w:rFonts w:ascii="Arial" w:hAnsi="Arial" w:cs="Arial"/>
          <w:bCs/>
          <w:sz w:val="26"/>
          <w:szCs w:val="26"/>
        </w:rPr>
        <w:t xml:space="preserve">como se acredita con el </w:t>
      </w:r>
      <w:r w:rsidRPr="0079519C">
        <w:rPr>
          <w:rFonts w:ascii="Arial" w:hAnsi="Arial" w:cs="Arial"/>
          <w:bCs/>
          <w:sz w:val="26"/>
          <w:szCs w:val="26"/>
        </w:rPr>
        <w:t xml:space="preserve">recibo de pago folio </w:t>
      </w:r>
      <w:r w:rsidR="00C74AD0">
        <w:rPr>
          <w:rFonts w:ascii="Arial" w:hAnsi="Arial" w:cs="Arial"/>
          <w:bCs/>
          <w:sz w:val="26"/>
          <w:szCs w:val="26"/>
        </w:rPr>
        <w:t>**********</w:t>
      </w:r>
      <w:r>
        <w:rPr>
          <w:rFonts w:ascii="Arial" w:hAnsi="Arial" w:cs="Arial"/>
          <w:bCs/>
          <w:sz w:val="26"/>
          <w:szCs w:val="26"/>
        </w:rPr>
        <w:t xml:space="preserve"> de </w:t>
      </w:r>
      <w:r w:rsidR="00D76B6C">
        <w:rPr>
          <w:rFonts w:ascii="Arial" w:hAnsi="Arial" w:cs="Arial"/>
          <w:bCs/>
          <w:sz w:val="26"/>
          <w:szCs w:val="26"/>
        </w:rPr>
        <w:t>trece de junio de dos mil diecinueve</w:t>
      </w:r>
      <w:r w:rsidR="008D0561">
        <w:rPr>
          <w:rFonts w:ascii="Arial" w:hAnsi="Arial" w:cs="Arial"/>
          <w:bCs/>
          <w:sz w:val="26"/>
          <w:szCs w:val="26"/>
        </w:rPr>
        <w:t xml:space="preserve">, y que fue pagada mediante deposito en la cadena comercial Oxxo el </w:t>
      </w:r>
      <w:r w:rsidR="00D76B6C">
        <w:rPr>
          <w:rFonts w:ascii="Arial" w:hAnsi="Arial" w:cs="Arial"/>
          <w:bCs/>
          <w:sz w:val="26"/>
          <w:szCs w:val="26"/>
        </w:rPr>
        <w:t>trece de junio de dos mil diecinueve</w:t>
      </w:r>
      <w:r w:rsidR="008D0561">
        <w:rPr>
          <w:rFonts w:ascii="Arial" w:hAnsi="Arial" w:cs="Arial"/>
          <w:bCs/>
          <w:sz w:val="26"/>
          <w:szCs w:val="26"/>
        </w:rPr>
        <w:t xml:space="preserve">, con número de tiket </w:t>
      </w:r>
      <w:r w:rsidR="00C74AD0">
        <w:rPr>
          <w:rFonts w:ascii="Arial" w:hAnsi="Arial" w:cs="Arial"/>
          <w:bCs/>
          <w:sz w:val="26"/>
          <w:szCs w:val="26"/>
        </w:rPr>
        <w:t>**********</w:t>
      </w:r>
      <w:r w:rsidR="008D0561">
        <w:rPr>
          <w:rFonts w:ascii="Arial" w:hAnsi="Arial" w:cs="Arial"/>
          <w:bCs/>
          <w:sz w:val="26"/>
          <w:szCs w:val="26"/>
        </w:rPr>
        <w:t xml:space="preserve">, folio de control número </w:t>
      </w:r>
      <w:r w:rsidR="00C74AD0">
        <w:rPr>
          <w:rFonts w:ascii="Arial" w:hAnsi="Arial" w:cs="Arial"/>
          <w:bCs/>
          <w:sz w:val="26"/>
          <w:szCs w:val="26"/>
        </w:rPr>
        <w:t>**********</w:t>
      </w:r>
      <w:r w:rsidR="008D0561">
        <w:rPr>
          <w:rFonts w:ascii="Arial" w:hAnsi="Arial" w:cs="Arial"/>
          <w:bCs/>
          <w:sz w:val="26"/>
          <w:szCs w:val="26"/>
        </w:rPr>
        <w:t xml:space="preserve">, llave </w:t>
      </w:r>
      <w:r w:rsidR="00C74AD0">
        <w:rPr>
          <w:rFonts w:ascii="Arial" w:hAnsi="Arial" w:cs="Arial"/>
          <w:bCs/>
          <w:sz w:val="26"/>
          <w:szCs w:val="26"/>
        </w:rPr>
        <w:t>**********</w:t>
      </w:r>
      <w:r>
        <w:rPr>
          <w:rFonts w:ascii="Arial" w:hAnsi="Arial" w:cs="Arial"/>
          <w:bCs/>
          <w:sz w:val="26"/>
          <w:szCs w:val="26"/>
        </w:rPr>
        <w:t xml:space="preserve">, en el que consta que se realizó el pago de </w:t>
      </w:r>
      <w:r w:rsidR="008D0561">
        <w:rPr>
          <w:rFonts w:ascii="Arial" w:hAnsi="Arial" w:cs="Arial"/>
          <w:bCs/>
          <w:sz w:val="26"/>
          <w:szCs w:val="26"/>
        </w:rPr>
        <w:t>$</w:t>
      </w:r>
      <w:r w:rsidR="00D76B6C">
        <w:rPr>
          <w:rFonts w:ascii="Arial" w:hAnsi="Arial" w:cs="Arial"/>
          <w:bCs/>
          <w:sz w:val="26"/>
          <w:szCs w:val="26"/>
        </w:rPr>
        <w:t>749</w:t>
      </w:r>
      <w:r w:rsidR="008D0561">
        <w:rPr>
          <w:rFonts w:ascii="Arial" w:hAnsi="Arial" w:cs="Arial"/>
          <w:bCs/>
          <w:sz w:val="26"/>
          <w:szCs w:val="26"/>
        </w:rPr>
        <w:t>.00 (</w:t>
      </w:r>
      <w:r w:rsidR="00D76B6C">
        <w:rPr>
          <w:rFonts w:ascii="Arial" w:hAnsi="Arial" w:cs="Arial"/>
          <w:bCs/>
          <w:sz w:val="26"/>
          <w:szCs w:val="26"/>
        </w:rPr>
        <w:t xml:space="preserve">setecientos cuarenta y nueve </w:t>
      </w:r>
      <w:r w:rsidR="008D0561">
        <w:rPr>
          <w:rFonts w:ascii="Arial" w:hAnsi="Arial" w:cs="Arial"/>
          <w:bCs/>
          <w:sz w:val="26"/>
          <w:szCs w:val="26"/>
        </w:rPr>
        <w:t xml:space="preserve">pesos 00/100 m.n.) </w:t>
      </w:r>
      <w:r>
        <w:rPr>
          <w:rFonts w:ascii="Arial" w:hAnsi="Arial" w:cs="Arial"/>
          <w:bCs/>
          <w:sz w:val="26"/>
          <w:szCs w:val="26"/>
        </w:rPr>
        <w:t xml:space="preserve">por </w:t>
      </w:r>
      <w:r w:rsidR="008D0561">
        <w:rPr>
          <w:rFonts w:ascii="Arial" w:hAnsi="Arial" w:cs="Arial"/>
          <w:bCs/>
          <w:sz w:val="26"/>
          <w:szCs w:val="26"/>
        </w:rPr>
        <w:t xml:space="preserve">cobro de contribuciones del Gobierno del </w:t>
      </w:r>
      <w:r w:rsidR="00D76B6C">
        <w:rPr>
          <w:rFonts w:ascii="Arial" w:hAnsi="Arial" w:cs="Arial"/>
          <w:bCs/>
          <w:sz w:val="26"/>
          <w:szCs w:val="26"/>
        </w:rPr>
        <w:t>E</w:t>
      </w:r>
      <w:r w:rsidR="008D0561">
        <w:rPr>
          <w:rFonts w:ascii="Arial" w:hAnsi="Arial" w:cs="Arial"/>
          <w:bCs/>
          <w:sz w:val="26"/>
          <w:szCs w:val="26"/>
        </w:rPr>
        <w:t>stado de Oaxaca.</w:t>
      </w:r>
      <w:r w:rsidR="00BD2C9A">
        <w:rPr>
          <w:rFonts w:ascii="Arial" w:hAnsi="Arial" w:cs="Arial"/>
          <w:bCs/>
          <w:sz w:val="26"/>
          <w:szCs w:val="26"/>
        </w:rPr>
        <w:t xml:space="preserve">- - - - - - - - </w:t>
      </w:r>
      <w:r w:rsidR="00D76B6C">
        <w:rPr>
          <w:rFonts w:ascii="Arial" w:hAnsi="Arial" w:cs="Arial"/>
          <w:bCs/>
          <w:sz w:val="26"/>
          <w:szCs w:val="26"/>
        </w:rPr>
        <w:t xml:space="preserve">- - - - - - - - - - - - - - - - - - - - - - - - - - - - - - - - - - - - - </w:t>
      </w:r>
    </w:p>
    <w:p w14:paraId="3BE0D20E" w14:textId="2EB3A6CB" w:rsidR="008E6BF4" w:rsidRDefault="008F7305" w:rsidP="008E6BF4">
      <w:pPr>
        <w:spacing w:before="240" w:after="0" w:line="360" w:lineRule="auto"/>
        <w:ind w:firstLine="709"/>
        <w:jc w:val="both"/>
        <w:rPr>
          <w:rFonts w:ascii="Arial" w:hAnsi="Arial" w:cs="Arial"/>
          <w:sz w:val="26"/>
          <w:szCs w:val="26"/>
        </w:rPr>
      </w:pPr>
      <w:r>
        <w:rPr>
          <w:rFonts w:ascii="Arial" w:hAnsi="Arial" w:cs="Arial"/>
          <w:bCs/>
          <w:sz w:val="26"/>
          <w:szCs w:val="26"/>
        </w:rPr>
        <w:t xml:space="preserve">Del mismo modo, y para estar en condiciones de restituir al actor en el pleno goce de sus derecho afectados, también resulta oportuno se realice la devolución de la cantidad que fue paga por concepto de traslado al encierro del vehículo de motor materia del acta de infracción nulificada; por lo que se </w:t>
      </w:r>
      <w:r w:rsidR="008E6BF4" w:rsidRPr="00737102">
        <w:rPr>
          <w:rFonts w:ascii="Arial" w:hAnsi="Arial" w:cs="Arial"/>
          <w:b/>
          <w:bCs/>
          <w:sz w:val="26"/>
          <w:szCs w:val="26"/>
        </w:rPr>
        <w:t>ordena</w:t>
      </w:r>
      <w:r w:rsidR="008E6BF4" w:rsidRPr="00737102">
        <w:rPr>
          <w:rFonts w:ascii="Arial" w:hAnsi="Arial" w:cs="Arial"/>
          <w:bCs/>
          <w:sz w:val="26"/>
          <w:szCs w:val="26"/>
        </w:rPr>
        <w:t xml:space="preserve"> </w:t>
      </w:r>
      <w:r w:rsidRPr="00737102">
        <w:rPr>
          <w:rFonts w:ascii="Arial" w:hAnsi="Arial" w:cs="Arial"/>
          <w:bCs/>
          <w:sz w:val="26"/>
          <w:szCs w:val="26"/>
        </w:rPr>
        <w:t>al</w:t>
      </w:r>
      <w:r>
        <w:rPr>
          <w:rFonts w:ascii="Arial" w:hAnsi="Arial" w:cs="Arial"/>
          <w:bCs/>
          <w:sz w:val="26"/>
          <w:szCs w:val="26"/>
        </w:rPr>
        <w:t xml:space="preserve"> </w:t>
      </w:r>
      <w:r>
        <w:rPr>
          <w:rFonts w:ascii="Arial" w:hAnsi="Arial" w:cs="Arial"/>
          <w:sz w:val="26"/>
          <w:szCs w:val="26"/>
        </w:rPr>
        <w:t>Policía Vial Estatal con número estadístico PV-252 adscrito a la Dirección General de la Policía Vial Estatal, Dirección de Tránsito del Estado, de la Secretaría de Seguridad Pública del Estado de Oaxaca,</w:t>
      </w:r>
      <w:r>
        <w:rPr>
          <w:rFonts w:ascii="Arial" w:hAnsi="Arial" w:cs="Arial"/>
          <w:bCs/>
          <w:sz w:val="26"/>
          <w:szCs w:val="26"/>
        </w:rPr>
        <w:t xml:space="preserve"> </w:t>
      </w:r>
      <w:r w:rsidRPr="008F7305">
        <w:rPr>
          <w:rFonts w:ascii="Arial" w:hAnsi="Arial" w:cs="Arial"/>
          <w:b/>
          <w:sz w:val="26"/>
          <w:szCs w:val="26"/>
        </w:rPr>
        <w:t>realice</w:t>
      </w:r>
      <w:r>
        <w:rPr>
          <w:rFonts w:ascii="Arial" w:hAnsi="Arial" w:cs="Arial"/>
          <w:bCs/>
          <w:sz w:val="26"/>
          <w:szCs w:val="26"/>
        </w:rPr>
        <w:t xml:space="preserve"> los tramites conducentes para que se efectúe la devolución a </w:t>
      </w:r>
      <w:r w:rsidR="00C74AD0">
        <w:rPr>
          <w:rFonts w:ascii="Arial" w:hAnsi="Arial" w:cs="Arial"/>
          <w:bCs/>
          <w:sz w:val="26"/>
          <w:szCs w:val="26"/>
        </w:rPr>
        <w:t>**********</w:t>
      </w:r>
      <w:r>
        <w:rPr>
          <w:rFonts w:ascii="Arial" w:hAnsi="Arial" w:cs="Arial"/>
          <w:bCs/>
          <w:sz w:val="26"/>
          <w:szCs w:val="26"/>
        </w:rPr>
        <w:t xml:space="preserve">, de la cantidad de $700.00 (setecientos pesos 00/100 m.n.) que por concepto de Grúa pago como consecuencia del traslado de su vehículo al encierro de san Sebastián, como lo acreditó </w:t>
      </w:r>
      <w:r>
        <w:rPr>
          <w:rFonts w:ascii="Arial" w:hAnsi="Arial" w:cs="Arial"/>
          <w:sz w:val="26"/>
          <w:szCs w:val="26"/>
        </w:rPr>
        <w:t xml:space="preserve">con el comprobante de pago número </w:t>
      </w:r>
      <w:r w:rsidR="00C74AD0">
        <w:rPr>
          <w:rFonts w:ascii="Arial" w:hAnsi="Arial" w:cs="Arial"/>
          <w:sz w:val="26"/>
          <w:szCs w:val="26"/>
        </w:rPr>
        <w:t>**********</w:t>
      </w:r>
      <w:r>
        <w:rPr>
          <w:rFonts w:ascii="Arial" w:hAnsi="Arial" w:cs="Arial"/>
          <w:sz w:val="26"/>
          <w:szCs w:val="26"/>
        </w:rPr>
        <w:t xml:space="preserve"> de diez de junio de dos mil diecinueve, en el </w:t>
      </w:r>
      <w:r>
        <w:rPr>
          <w:rFonts w:ascii="Arial" w:hAnsi="Arial" w:cs="Arial"/>
          <w:sz w:val="26"/>
          <w:szCs w:val="26"/>
        </w:rPr>
        <w:lastRenderedPageBreak/>
        <w:t>que constan los datos del vehículo materia del acta de infracción.</w:t>
      </w:r>
      <w:r w:rsidR="008E6BF4">
        <w:rPr>
          <w:rFonts w:ascii="Arial" w:hAnsi="Arial" w:cs="Arial"/>
          <w:sz w:val="26"/>
          <w:szCs w:val="26"/>
        </w:rPr>
        <w:t xml:space="preserve">- - - - - - - - - - - - - - - - - - - - - - - - - - - - - - - - - - - - - - - - - - </w:t>
      </w:r>
    </w:p>
    <w:p w14:paraId="637E5B77" w14:textId="149D83C8" w:rsidR="008F7305" w:rsidRDefault="008E6BF4" w:rsidP="00A8761A">
      <w:pPr>
        <w:spacing w:before="240" w:after="0" w:line="360" w:lineRule="auto"/>
        <w:ind w:firstLine="709"/>
        <w:jc w:val="both"/>
        <w:rPr>
          <w:rFonts w:ascii="Arial" w:hAnsi="Arial" w:cs="Arial"/>
          <w:bCs/>
          <w:sz w:val="26"/>
          <w:szCs w:val="26"/>
        </w:rPr>
      </w:pPr>
      <w:r>
        <w:rPr>
          <w:rFonts w:ascii="Arial" w:hAnsi="Arial" w:cs="Arial"/>
          <w:sz w:val="26"/>
          <w:szCs w:val="26"/>
        </w:rPr>
        <w:t xml:space="preserve">Lo anterior </w:t>
      </w:r>
      <w:r>
        <w:rPr>
          <w:rFonts w:ascii="Arial" w:hAnsi="Arial" w:cs="Arial"/>
          <w:bCs/>
          <w:sz w:val="26"/>
          <w:szCs w:val="26"/>
        </w:rPr>
        <w:t xml:space="preserve">toda vez que, el vehículo materia de la infracción fue puesto bajo guarda y custodia de la concesionaria </w:t>
      </w:r>
      <w:r w:rsidR="00C74AD0">
        <w:rPr>
          <w:rFonts w:ascii="Arial" w:hAnsi="Arial" w:cs="Arial"/>
          <w:bCs/>
          <w:sz w:val="26"/>
          <w:szCs w:val="26"/>
        </w:rPr>
        <w:t>**********</w:t>
      </w:r>
      <w:r>
        <w:rPr>
          <w:rFonts w:ascii="Arial" w:hAnsi="Arial" w:cs="Arial"/>
          <w:bCs/>
          <w:sz w:val="26"/>
          <w:szCs w:val="26"/>
        </w:rPr>
        <w:t xml:space="preserve"> Oaxaca, </w:t>
      </w:r>
      <w:r w:rsidR="00C74AD0">
        <w:rPr>
          <w:rFonts w:ascii="Arial" w:hAnsi="Arial" w:cs="Arial"/>
          <w:bCs/>
          <w:sz w:val="26"/>
          <w:szCs w:val="26"/>
        </w:rPr>
        <w:t>**********</w:t>
      </w:r>
      <w:r>
        <w:rPr>
          <w:rFonts w:ascii="Arial" w:hAnsi="Arial" w:cs="Arial"/>
          <w:bCs/>
          <w:sz w:val="26"/>
          <w:szCs w:val="26"/>
        </w:rPr>
        <w:t xml:space="preserve">, por el </w:t>
      </w:r>
      <w:r w:rsidR="008F7305">
        <w:rPr>
          <w:rFonts w:ascii="Arial" w:hAnsi="Arial" w:cs="Arial"/>
          <w:sz w:val="26"/>
          <w:szCs w:val="26"/>
        </w:rPr>
        <w:t>P</w:t>
      </w:r>
      <w:bookmarkStart w:id="0" w:name="_GoBack"/>
      <w:bookmarkEnd w:id="0"/>
      <w:r w:rsidR="008F7305">
        <w:rPr>
          <w:rFonts w:ascii="Arial" w:hAnsi="Arial" w:cs="Arial"/>
          <w:sz w:val="26"/>
          <w:szCs w:val="26"/>
        </w:rPr>
        <w:t>olicía Vial Estatal con número estadístico PV-252 adscrito a la Dirección General de la Policía Vial Estatal, Dirección de Tránsito del Estado, de la Secretaría de Seguridad Pública del Estado de Oaxaca,</w:t>
      </w:r>
      <w:r>
        <w:rPr>
          <w:rFonts w:ascii="Arial" w:hAnsi="Arial" w:cs="Arial"/>
          <w:bCs/>
          <w:sz w:val="26"/>
          <w:szCs w:val="26"/>
        </w:rPr>
        <w:t xml:space="preserve"> emisor del acta de infracción</w:t>
      </w:r>
      <w:r w:rsidR="008F7305">
        <w:rPr>
          <w:rFonts w:ascii="Arial" w:hAnsi="Arial" w:cs="Arial"/>
          <w:bCs/>
          <w:sz w:val="26"/>
          <w:szCs w:val="26"/>
        </w:rPr>
        <w:t xml:space="preserve"> de tránsito</w:t>
      </w:r>
      <w:r>
        <w:rPr>
          <w:rFonts w:ascii="Arial" w:hAnsi="Arial" w:cs="Arial"/>
          <w:bCs/>
          <w:sz w:val="26"/>
          <w:szCs w:val="26"/>
        </w:rPr>
        <w:t xml:space="preserve">, conforme lo previsto por los artículos </w:t>
      </w:r>
      <w:r w:rsidR="008F7305">
        <w:rPr>
          <w:rFonts w:ascii="Arial" w:hAnsi="Arial" w:cs="Arial"/>
          <w:bCs/>
          <w:sz w:val="26"/>
          <w:szCs w:val="26"/>
        </w:rPr>
        <w:t>18 fracción VII, 24 primer párrafo de la Ley de Tránsito, Movilidad y Vialidad del Estado de Oaxaca y el artículo 11 de la Ley de Encierros y Depósitos de Vehículos para el Estado de Oaxaca</w:t>
      </w:r>
      <w:r w:rsidR="00A8761A">
        <w:rPr>
          <w:rFonts w:ascii="Arial" w:hAnsi="Arial" w:cs="Arial"/>
          <w:bCs/>
          <w:sz w:val="26"/>
          <w:szCs w:val="26"/>
        </w:rPr>
        <w:t xml:space="preserve">.- - - - - - - - - - - - - - - - - - - - - - - - - </w:t>
      </w:r>
    </w:p>
    <w:p w14:paraId="52F9AEB4" w14:textId="2F089327" w:rsidR="008E6BF4" w:rsidRDefault="00A8761A" w:rsidP="008E6BF4">
      <w:pPr>
        <w:spacing w:before="240" w:line="360" w:lineRule="auto"/>
        <w:ind w:firstLine="709"/>
        <w:jc w:val="both"/>
        <w:rPr>
          <w:rFonts w:ascii="Arial" w:hAnsi="Arial" w:cs="Arial"/>
          <w:bCs/>
          <w:sz w:val="26"/>
          <w:szCs w:val="26"/>
        </w:rPr>
      </w:pPr>
      <w:r>
        <w:rPr>
          <w:rFonts w:ascii="Arial" w:hAnsi="Arial" w:cs="Arial"/>
          <w:bCs/>
          <w:sz w:val="26"/>
          <w:szCs w:val="26"/>
        </w:rPr>
        <w:t>Ley de Tránsito, Movilidad y Vialidad del Estado de Oaxaca</w:t>
      </w:r>
      <w:r w:rsidR="008E6BF4">
        <w:rPr>
          <w:rFonts w:ascii="Arial" w:hAnsi="Arial" w:cs="Arial"/>
          <w:bCs/>
          <w:sz w:val="26"/>
          <w:szCs w:val="26"/>
        </w:rPr>
        <w:t xml:space="preserve">:- - - - </w:t>
      </w:r>
    </w:p>
    <w:p w14:paraId="48BEC73A" w14:textId="50304C28" w:rsidR="00A8761A" w:rsidRPr="00A8761A" w:rsidRDefault="008E6BF4" w:rsidP="00A8761A">
      <w:pPr>
        <w:tabs>
          <w:tab w:val="left" w:pos="7655"/>
        </w:tabs>
        <w:spacing w:before="240" w:line="360" w:lineRule="auto"/>
        <w:ind w:left="1134" w:right="616"/>
        <w:jc w:val="both"/>
        <w:rPr>
          <w:rFonts w:ascii="Arial" w:hAnsi="Arial" w:cs="Arial"/>
          <w:i/>
          <w:iCs/>
          <w:sz w:val="24"/>
          <w:szCs w:val="24"/>
        </w:rPr>
      </w:pPr>
      <w:r w:rsidRPr="00FB254C">
        <w:rPr>
          <w:rFonts w:ascii="Arial" w:hAnsi="Arial" w:cs="Arial"/>
          <w:sz w:val="24"/>
          <w:szCs w:val="24"/>
        </w:rPr>
        <w:t>“</w:t>
      </w:r>
      <w:r w:rsidR="00A8761A" w:rsidRPr="00A8761A">
        <w:rPr>
          <w:rFonts w:ascii="Arial" w:hAnsi="Arial" w:cs="Arial"/>
          <w:b/>
          <w:i/>
          <w:iCs/>
          <w:sz w:val="24"/>
          <w:szCs w:val="24"/>
        </w:rPr>
        <w:t xml:space="preserve">Artículo 18. </w:t>
      </w:r>
      <w:r w:rsidR="00A8761A" w:rsidRPr="00A8761A">
        <w:rPr>
          <w:rFonts w:ascii="Arial" w:hAnsi="Arial" w:cs="Arial"/>
          <w:i/>
          <w:iCs/>
          <w:sz w:val="24"/>
          <w:szCs w:val="24"/>
        </w:rPr>
        <w:t>Son atribuciones y obligaciones de los elementos de la Policía Vial Estatal:</w:t>
      </w:r>
    </w:p>
    <w:p w14:paraId="59EDD695" w14:textId="77777777" w:rsidR="00A8761A" w:rsidRPr="00A8761A" w:rsidRDefault="00A8761A" w:rsidP="00A8761A">
      <w:pPr>
        <w:pStyle w:val="Textonotapie"/>
        <w:tabs>
          <w:tab w:val="left" w:pos="7655"/>
        </w:tabs>
        <w:spacing w:after="200"/>
        <w:ind w:left="426" w:firstLine="708"/>
        <w:jc w:val="both"/>
        <w:rPr>
          <w:rFonts w:ascii="Arial" w:hAnsi="Arial" w:cs="Arial"/>
          <w:i/>
          <w:iCs/>
          <w:sz w:val="24"/>
          <w:szCs w:val="24"/>
        </w:rPr>
      </w:pPr>
      <w:r w:rsidRPr="00A8761A">
        <w:rPr>
          <w:rFonts w:ascii="Arial" w:hAnsi="Arial" w:cs="Arial"/>
          <w:i/>
          <w:iCs/>
          <w:sz w:val="24"/>
          <w:szCs w:val="24"/>
        </w:rPr>
        <w:t xml:space="preserve">   …</w:t>
      </w:r>
    </w:p>
    <w:p w14:paraId="144DFC28" w14:textId="67E681B5" w:rsidR="00A8761A" w:rsidRPr="00A8761A" w:rsidRDefault="00A8761A" w:rsidP="00A8761A">
      <w:pPr>
        <w:pStyle w:val="Textonotapie"/>
        <w:tabs>
          <w:tab w:val="left" w:pos="7655"/>
        </w:tabs>
        <w:spacing w:after="200"/>
        <w:ind w:left="1134" w:right="616"/>
        <w:jc w:val="both"/>
        <w:rPr>
          <w:rFonts w:ascii="Arial" w:hAnsi="Arial" w:cs="Arial"/>
          <w:i/>
          <w:iCs/>
          <w:sz w:val="24"/>
          <w:szCs w:val="24"/>
        </w:rPr>
      </w:pPr>
      <w:r w:rsidRPr="00A8761A">
        <w:rPr>
          <w:rFonts w:ascii="Arial" w:hAnsi="Arial" w:cs="Arial"/>
          <w:i/>
          <w:iCs/>
          <w:sz w:val="24"/>
          <w:szCs w:val="24"/>
        </w:rPr>
        <w:t xml:space="preserve">   VII. Poner a disposición de las autoridades competentes, sin perjuicio de lo ordenado en la fracción anterior, a las personas que sean detenidas en flagrancia y se presuma su responsabilidad en los delitos causados, así como con motivo del manejo y tránsito de vehículos, a los vehículos instrumentos del delito, e informar a sus superiores jerárquicos;</w:t>
      </w:r>
    </w:p>
    <w:p w14:paraId="0ECF3ED6" w14:textId="1BE6BBB0" w:rsidR="00A8761A" w:rsidRPr="00A8761A" w:rsidRDefault="00A8761A" w:rsidP="00A8761A">
      <w:pPr>
        <w:pStyle w:val="Textonotapie"/>
        <w:tabs>
          <w:tab w:val="left" w:pos="7655"/>
        </w:tabs>
        <w:spacing w:after="200"/>
        <w:ind w:left="426" w:firstLine="708"/>
        <w:jc w:val="both"/>
        <w:rPr>
          <w:rFonts w:ascii="Arial" w:hAnsi="Arial" w:cs="Arial"/>
          <w:i/>
          <w:iCs/>
          <w:sz w:val="24"/>
          <w:szCs w:val="24"/>
        </w:rPr>
      </w:pPr>
      <w:r w:rsidRPr="00A8761A">
        <w:rPr>
          <w:rFonts w:ascii="Arial" w:hAnsi="Arial" w:cs="Arial"/>
          <w:i/>
          <w:iCs/>
          <w:sz w:val="24"/>
          <w:szCs w:val="24"/>
        </w:rPr>
        <w:t xml:space="preserve">   ”</w:t>
      </w:r>
    </w:p>
    <w:p w14:paraId="3FAA42FA" w14:textId="7DBB15E4" w:rsidR="00A8761A" w:rsidRPr="00A8761A" w:rsidRDefault="00A8761A" w:rsidP="00A8761A">
      <w:pPr>
        <w:pStyle w:val="Textonotapie"/>
        <w:tabs>
          <w:tab w:val="left" w:pos="7655"/>
        </w:tabs>
        <w:spacing w:after="200"/>
        <w:ind w:left="1134" w:right="616"/>
        <w:jc w:val="both"/>
        <w:rPr>
          <w:rFonts w:ascii="Arial" w:hAnsi="Arial" w:cs="Arial"/>
          <w:i/>
          <w:iCs/>
          <w:sz w:val="24"/>
          <w:szCs w:val="24"/>
        </w:rPr>
      </w:pPr>
      <w:r w:rsidRPr="00A8761A">
        <w:rPr>
          <w:rFonts w:ascii="Arial" w:hAnsi="Arial" w:cs="Arial"/>
          <w:b/>
          <w:i/>
          <w:iCs/>
          <w:sz w:val="24"/>
          <w:szCs w:val="24"/>
        </w:rPr>
        <w:t xml:space="preserve">Artículo 24. </w:t>
      </w:r>
      <w:r w:rsidRPr="00A8761A">
        <w:rPr>
          <w:rFonts w:ascii="Arial" w:hAnsi="Arial" w:cs="Arial"/>
          <w:i/>
          <w:iCs/>
          <w:sz w:val="24"/>
          <w:szCs w:val="24"/>
        </w:rPr>
        <w:t>Los integrantes de la Policía Vial Estatal, están facultados para asegurar y resguardar vehículos en los siguientes casos:</w:t>
      </w:r>
    </w:p>
    <w:p w14:paraId="3CEE7C18" w14:textId="77777777" w:rsidR="008E6BF4" w:rsidRPr="00FB254C" w:rsidRDefault="008E6BF4" w:rsidP="00A8761A">
      <w:pPr>
        <w:pStyle w:val="Textonotapie"/>
        <w:tabs>
          <w:tab w:val="left" w:pos="7655"/>
        </w:tabs>
        <w:spacing w:after="200" w:line="360" w:lineRule="auto"/>
        <w:ind w:left="1134" w:right="618"/>
        <w:jc w:val="both"/>
        <w:rPr>
          <w:rFonts w:ascii="Arial" w:hAnsi="Arial" w:cs="Arial"/>
          <w:sz w:val="24"/>
          <w:szCs w:val="24"/>
        </w:rPr>
      </w:pPr>
      <w:r w:rsidRPr="00A8761A">
        <w:rPr>
          <w:rFonts w:ascii="Arial" w:hAnsi="Arial" w:cs="Arial"/>
          <w:i/>
          <w:iCs/>
          <w:sz w:val="24"/>
          <w:szCs w:val="24"/>
        </w:rPr>
        <w:t>…</w:t>
      </w:r>
      <w:r w:rsidRPr="004964DD">
        <w:rPr>
          <w:rFonts w:ascii="Arial" w:hAnsi="Arial" w:cs="Arial"/>
          <w:sz w:val="26"/>
          <w:szCs w:val="26"/>
        </w:rPr>
        <w:t>”</w:t>
      </w:r>
    </w:p>
    <w:p w14:paraId="241B8348" w14:textId="105C345B" w:rsidR="008E6BF4" w:rsidRDefault="008E6BF4" w:rsidP="008E6BF4">
      <w:pPr>
        <w:spacing w:before="240" w:after="0" w:line="360" w:lineRule="auto"/>
        <w:ind w:right="-93" w:firstLine="708"/>
        <w:jc w:val="both"/>
        <w:rPr>
          <w:rFonts w:ascii="Arial" w:hAnsi="Arial" w:cs="Arial"/>
          <w:sz w:val="24"/>
          <w:szCs w:val="24"/>
        </w:rPr>
      </w:pPr>
      <w:r>
        <w:rPr>
          <w:rFonts w:ascii="Arial" w:hAnsi="Arial" w:cs="Arial"/>
          <w:bCs/>
          <w:sz w:val="26"/>
          <w:szCs w:val="26"/>
        </w:rPr>
        <w:t xml:space="preserve">Ley de Encierros y Depósitos de Vehículos para el Estado de Oaxaca:- - - - - - - - - - - - - - - - - - - - - - - - - - - - - - - - - - - - - - - - </w:t>
      </w:r>
      <w:r w:rsidR="00A8761A">
        <w:rPr>
          <w:rFonts w:ascii="Arial" w:hAnsi="Arial" w:cs="Arial"/>
          <w:bCs/>
          <w:sz w:val="26"/>
          <w:szCs w:val="26"/>
        </w:rPr>
        <w:t>- - - - - -</w:t>
      </w:r>
    </w:p>
    <w:p w14:paraId="4E881D79" w14:textId="77777777" w:rsidR="008E6BF4" w:rsidRPr="00FB254C" w:rsidRDefault="008E6BF4" w:rsidP="008E6BF4">
      <w:pPr>
        <w:spacing w:before="240" w:after="0" w:line="360" w:lineRule="auto"/>
        <w:ind w:left="1134" w:right="616"/>
        <w:jc w:val="both"/>
        <w:rPr>
          <w:rFonts w:ascii="Arial" w:hAnsi="Arial" w:cs="Arial"/>
          <w:bCs/>
          <w:sz w:val="24"/>
          <w:szCs w:val="24"/>
        </w:rPr>
      </w:pPr>
      <w:r w:rsidRPr="00FB254C">
        <w:rPr>
          <w:rFonts w:ascii="Arial" w:hAnsi="Arial" w:cs="Arial"/>
          <w:sz w:val="24"/>
          <w:szCs w:val="24"/>
        </w:rPr>
        <w:t>“</w:t>
      </w:r>
      <w:r w:rsidRPr="00FB254C">
        <w:rPr>
          <w:rFonts w:ascii="Arial" w:hAnsi="Arial" w:cs="Arial"/>
          <w:b/>
          <w:i/>
          <w:sz w:val="24"/>
          <w:szCs w:val="24"/>
        </w:rPr>
        <w:t xml:space="preserve">Artículo 11. </w:t>
      </w:r>
      <w:r w:rsidRPr="00FB254C">
        <w:rPr>
          <w:rFonts w:ascii="Arial" w:hAnsi="Arial" w:cs="Arial"/>
          <w:i/>
          <w:sz w:val="24"/>
          <w:szCs w:val="24"/>
        </w:rPr>
        <w:t>Los encargados de los encierros oficiales o concesionarios recibirán en depósito, toda clase de vehículos infraccionados, accidentados o decomisados, que pongan bajo su guarda y custodia las autoridades estatales o municipales en materia de seguridad pública y tránsito, por sí o por requerimiento de otras autoridades jurisdiccionales o administrativas competentes</w:t>
      </w:r>
      <w:r w:rsidRPr="00FB254C">
        <w:rPr>
          <w:rFonts w:ascii="Arial" w:hAnsi="Arial" w:cs="Arial"/>
          <w:sz w:val="24"/>
          <w:szCs w:val="24"/>
        </w:rPr>
        <w:t>.”</w:t>
      </w:r>
    </w:p>
    <w:p w14:paraId="59E69D7E" w14:textId="7FBA66C5" w:rsidR="00C730B7" w:rsidRPr="007A076A" w:rsidRDefault="00C730B7" w:rsidP="00C730B7">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lastRenderedPageBreak/>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 - - - - - - - - - - - - - - - - - - - - - - - - - - - </w:t>
      </w:r>
    </w:p>
    <w:p w14:paraId="7F34D2B2" w14:textId="77777777" w:rsidR="00C730B7" w:rsidRDefault="00C730B7" w:rsidP="00C730B7">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14:paraId="694398BC" w14:textId="77777777" w:rsidR="00C730B7" w:rsidRPr="00D10D8B" w:rsidRDefault="00C730B7" w:rsidP="00C730B7">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 - - - - - - </w:t>
      </w:r>
    </w:p>
    <w:p w14:paraId="61476087" w14:textId="77777777" w:rsidR="00C730B7" w:rsidRPr="00E643DF" w:rsidRDefault="00C730B7" w:rsidP="00C730B7">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0A4EFB08" w14:textId="77777777" w:rsidR="00C730B7" w:rsidRPr="00D10D8B" w:rsidRDefault="00C730B7" w:rsidP="00C730B7">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w:t>
      </w:r>
      <w:r w:rsidRPr="00DA7AB7">
        <w:rPr>
          <w:rFonts w:ascii="Arial" w:hAnsi="Arial" w:cs="Arial"/>
          <w:bCs/>
          <w:i/>
          <w:sz w:val="24"/>
          <w:szCs w:val="24"/>
        </w:rPr>
        <w:lastRenderedPageBreak/>
        <w:t>agravio y en cambio, obligar a la juzgadora a pronunciarse sobre el tema, solo propiciaría la dilación de la justicia.</w:t>
      </w:r>
      <w:r w:rsidRPr="00E643DF">
        <w:rPr>
          <w:rFonts w:ascii="Arial" w:hAnsi="Arial" w:cs="Arial"/>
          <w:bCs/>
          <w:sz w:val="26"/>
          <w:szCs w:val="26"/>
        </w:rPr>
        <w:t>”</w:t>
      </w:r>
    </w:p>
    <w:p w14:paraId="1301092C" w14:textId="77777777"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29C9975B" w14:textId="77777777" w:rsidR="00C730B7" w:rsidRPr="009B59DB" w:rsidRDefault="00C730B7" w:rsidP="00C730B7">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35C044A4" w14:textId="77777777" w:rsidR="00C730B7" w:rsidRPr="009B59DB" w:rsidRDefault="00C730B7" w:rsidP="00C730B7">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2C162577" w14:textId="77777777" w:rsidR="00C730B7" w:rsidRPr="009B59DB" w:rsidRDefault="00C730B7" w:rsidP="00C730B7">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68A8108F" w14:textId="77777777"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 - - - - - - - - - -</w:t>
      </w:r>
    </w:p>
    <w:p w14:paraId="12901EFC" w14:textId="26AA8246"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w:t>
      </w:r>
      <w:r w:rsidR="00A8761A">
        <w:rPr>
          <w:rFonts w:ascii="Arial" w:hAnsi="Arial" w:cs="Arial"/>
          <w:sz w:val="26"/>
          <w:szCs w:val="26"/>
        </w:rPr>
        <w:t xml:space="preserve">número </w:t>
      </w:r>
      <w:r w:rsidR="00C74AD0">
        <w:rPr>
          <w:rFonts w:ascii="Arial" w:hAnsi="Arial" w:cs="Arial"/>
          <w:sz w:val="26"/>
          <w:szCs w:val="26"/>
        </w:rPr>
        <w:t>**********</w:t>
      </w:r>
      <w:r w:rsidR="007B72C1">
        <w:rPr>
          <w:rFonts w:ascii="Arial" w:hAnsi="Arial" w:cs="Arial"/>
          <w:sz w:val="26"/>
          <w:szCs w:val="26"/>
        </w:rPr>
        <w:t xml:space="preserve"> de </w:t>
      </w:r>
      <w:r w:rsidR="00A8761A">
        <w:rPr>
          <w:rFonts w:ascii="Arial" w:hAnsi="Arial" w:cs="Arial"/>
          <w:sz w:val="26"/>
          <w:szCs w:val="26"/>
        </w:rPr>
        <w:t>cinco de junio de dos mil diecinueve</w:t>
      </w:r>
      <w:r w:rsidR="007B72C1">
        <w:rPr>
          <w:rFonts w:ascii="Arial" w:hAnsi="Arial" w:cs="Arial"/>
          <w:sz w:val="26"/>
          <w:szCs w:val="26"/>
        </w:rPr>
        <w:t xml:space="preserve">, emitida por el </w:t>
      </w:r>
      <w:r w:rsidR="00A8761A">
        <w:rPr>
          <w:rFonts w:ascii="Arial" w:hAnsi="Arial" w:cs="Arial"/>
          <w:sz w:val="26"/>
          <w:szCs w:val="26"/>
        </w:rPr>
        <w:t>Policía Vial Estatal con número estadístico PV-252 adscrito a la Dirección General de la Policía Vial Estatal, Dirección de Tránsito del Estado, de la Secretaría de Seguridad Pública del Estado de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C74AD0">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p>
    <w:p w14:paraId="3E0165A4" w14:textId="4CC950FA" w:rsidR="00C730B7" w:rsidRPr="009B59DB" w:rsidRDefault="00C730B7" w:rsidP="00C730B7">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w:t>
      </w:r>
      <w:r w:rsidR="00A8761A">
        <w:rPr>
          <w:rFonts w:ascii="Arial" w:hAnsi="Arial" w:cs="Arial"/>
          <w:sz w:val="26"/>
          <w:szCs w:val="26"/>
        </w:rPr>
        <w:t xml:space="preserve"> </w:t>
      </w:r>
      <w:r w:rsidRPr="00041FAC">
        <w:rPr>
          <w:rFonts w:ascii="Arial" w:hAnsi="Arial" w:cs="Arial"/>
          <w:sz w:val="26"/>
          <w:szCs w:val="26"/>
        </w:rPr>
        <w:t>l</w:t>
      </w:r>
      <w:r w:rsidR="00A8761A">
        <w:rPr>
          <w:rFonts w:ascii="Arial" w:hAnsi="Arial" w:cs="Arial"/>
          <w:sz w:val="26"/>
          <w:szCs w:val="26"/>
        </w:rPr>
        <w:t>a parte</w:t>
      </w:r>
      <w:r w:rsidRPr="00041FAC">
        <w:rPr>
          <w:rFonts w:ascii="Arial" w:hAnsi="Arial" w:cs="Arial"/>
          <w:sz w:val="26"/>
          <w:szCs w:val="26"/>
        </w:rPr>
        <w:t xml:space="preserve"> actor</w:t>
      </w:r>
      <w:r w:rsidR="00A8761A">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sidR="007B72C1">
        <w:rPr>
          <w:rFonts w:ascii="Arial" w:hAnsi="Arial" w:cs="Arial"/>
          <w:sz w:val="26"/>
          <w:szCs w:val="26"/>
        </w:rPr>
        <w:t>, c</w:t>
      </w:r>
      <w:r w:rsidR="007B72C1" w:rsidRPr="009B59DB">
        <w:rPr>
          <w:rFonts w:ascii="Arial" w:hAnsi="Arial" w:cs="Arial"/>
          <w:sz w:val="26"/>
          <w:szCs w:val="26"/>
        </w:rPr>
        <w:t>on fundamento en los artículos 1</w:t>
      </w:r>
      <w:r w:rsidR="007B72C1">
        <w:rPr>
          <w:rFonts w:ascii="Arial" w:hAnsi="Arial" w:cs="Arial"/>
          <w:sz w:val="26"/>
          <w:szCs w:val="26"/>
        </w:rPr>
        <w:t>7</w:t>
      </w:r>
      <w:r w:rsidR="007B72C1" w:rsidRPr="009B59DB">
        <w:rPr>
          <w:rFonts w:ascii="Arial" w:hAnsi="Arial" w:cs="Arial"/>
          <w:sz w:val="26"/>
          <w:szCs w:val="26"/>
        </w:rPr>
        <w:t>2 fracción I y 1</w:t>
      </w:r>
      <w:r w:rsidR="007B72C1">
        <w:rPr>
          <w:rFonts w:ascii="Arial" w:hAnsi="Arial" w:cs="Arial"/>
          <w:sz w:val="26"/>
          <w:szCs w:val="26"/>
        </w:rPr>
        <w:t>7</w:t>
      </w:r>
      <w:r w:rsidR="007B72C1" w:rsidRPr="009B59DB">
        <w:rPr>
          <w:rFonts w:ascii="Arial" w:hAnsi="Arial" w:cs="Arial"/>
          <w:sz w:val="26"/>
          <w:szCs w:val="26"/>
        </w:rPr>
        <w:t xml:space="preserve">3 fracciones I y II, de la Ley de </w:t>
      </w:r>
      <w:r w:rsidR="007B72C1">
        <w:rPr>
          <w:rFonts w:ascii="Arial" w:hAnsi="Arial" w:cs="Arial"/>
          <w:sz w:val="26"/>
          <w:szCs w:val="26"/>
        </w:rPr>
        <w:t xml:space="preserve">Procedimiento y </w:t>
      </w:r>
      <w:r w:rsidR="007B72C1"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56A511FA" w14:textId="77777777" w:rsidR="00E350BE" w:rsidRPr="00C730B7" w:rsidRDefault="00C730B7" w:rsidP="00C730B7">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 xml:space="preserve">mediante sesión administrativa extraordinaria del Pleno de este Tribunal, celebrada el ocho de abril de dos mil veintiuno; lo anterior en </w:t>
      </w:r>
      <w:r>
        <w:rPr>
          <w:rFonts w:ascii="Arial" w:hAnsi="Arial" w:cs="Arial"/>
          <w:sz w:val="26"/>
          <w:szCs w:val="26"/>
        </w:rPr>
        <w:lastRenderedPageBreak/>
        <w:t>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D1A147" w14:textId="77777777" w:rsidR="00952F04" w:rsidRDefault="00952F04">
      <w:pPr>
        <w:spacing w:after="0" w:line="240" w:lineRule="auto"/>
      </w:pPr>
      <w:r>
        <w:separator/>
      </w:r>
    </w:p>
  </w:endnote>
  <w:endnote w:type="continuationSeparator" w:id="0">
    <w:p w14:paraId="7FDB5F9A" w14:textId="77777777" w:rsidR="00952F04" w:rsidRDefault="00952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EB43B" w14:textId="77777777" w:rsidR="00CD4B30" w:rsidRDefault="00CD4B30">
    <w:pPr>
      <w:pStyle w:val="Piedepgina"/>
      <w:jc w:val="center"/>
    </w:pPr>
  </w:p>
  <w:p w14:paraId="2544FCB3" w14:textId="77777777" w:rsidR="00CD4B30" w:rsidRDefault="00CD4B3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0E4F2" w14:textId="77777777" w:rsidR="00952F04" w:rsidRDefault="00952F04">
      <w:pPr>
        <w:spacing w:after="0" w:line="240" w:lineRule="auto"/>
      </w:pPr>
      <w:r>
        <w:separator/>
      </w:r>
    </w:p>
  </w:footnote>
  <w:footnote w:type="continuationSeparator" w:id="0">
    <w:p w14:paraId="1BC72CFE" w14:textId="77777777" w:rsidR="00952F04" w:rsidRDefault="00952F04">
      <w:pPr>
        <w:spacing w:after="0" w:line="240" w:lineRule="auto"/>
      </w:pPr>
      <w:r>
        <w:continuationSeparator/>
      </w:r>
    </w:p>
  </w:footnote>
  <w:footnote w:id="1">
    <w:p w14:paraId="64808867" w14:textId="77777777" w:rsidR="00CD4B30" w:rsidRPr="00271AF8" w:rsidRDefault="00CD4B30" w:rsidP="00C730B7">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71F087D5" w14:textId="77777777" w:rsidR="00301C27" w:rsidRDefault="00301C27" w:rsidP="00301C27">
      <w:pPr>
        <w:pStyle w:val="Textonotapie"/>
      </w:pPr>
      <w:r>
        <w:rPr>
          <w:rStyle w:val="Refdenotaalpie"/>
        </w:rPr>
        <w:footnoteRef/>
      </w:r>
      <w:r>
        <w:t xml:space="preserve"> “</w:t>
      </w:r>
      <w:r>
        <w:rPr>
          <w:b/>
        </w:rPr>
        <w:t xml:space="preserve">ARTÍCULO 161.- </w:t>
      </w:r>
      <w:r>
        <w:t>…</w:t>
      </w:r>
    </w:p>
    <w:p w14:paraId="3397E161" w14:textId="77777777" w:rsidR="00301C27" w:rsidRDefault="00301C27" w:rsidP="00301C27">
      <w:pPr>
        <w:pStyle w:val="Textonotapie"/>
      </w:pPr>
      <w:r>
        <w:t xml:space="preserve">   …</w:t>
      </w:r>
    </w:p>
    <w:p w14:paraId="64AE0866" w14:textId="77777777" w:rsidR="00301C27" w:rsidRPr="00271AF8" w:rsidRDefault="00301C27" w:rsidP="00301C27">
      <w:pPr>
        <w:pStyle w:val="Textonotapie"/>
      </w:pPr>
      <w:r>
        <w:t xml:space="preserve">   Las causales de improcedencia deben ser examinadas de oficio.”</w:t>
      </w:r>
    </w:p>
  </w:footnote>
  <w:footnote w:id="3">
    <w:p w14:paraId="2B77C89D" w14:textId="77777777" w:rsidR="006C378C" w:rsidRDefault="006C378C" w:rsidP="006C378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2D5805E1" w14:textId="77777777" w:rsidR="006C378C" w:rsidRDefault="006C378C" w:rsidP="006C378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4E65039" w14:textId="77777777" w:rsidR="006C378C" w:rsidRPr="002C650C" w:rsidRDefault="006C378C" w:rsidP="006C378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EC0F760" w14:textId="65C54964" w:rsidR="00CD4B30" w:rsidRDefault="00952F04">
        <w:pPr>
          <w:pStyle w:val="Encabezado"/>
          <w:jc w:val="center"/>
        </w:pPr>
        <w:r>
          <w:rPr>
            <w:noProof/>
          </w:rPr>
          <w:pict w14:anchorId="6715F7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D4B30">
          <w:fldChar w:fldCharType="begin"/>
        </w:r>
        <w:r w:rsidR="00CD4B30">
          <w:instrText>PAGE   \* MERGEFORMAT</w:instrText>
        </w:r>
        <w:r w:rsidR="00CD4B30">
          <w:fldChar w:fldCharType="separate"/>
        </w:r>
        <w:r w:rsidR="00C74AD0" w:rsidRPr="00C74AD0">
          <w:rPr>
            <w:noProof/>
            <w:lang w:val="es-ES"/>
          </w:rPr>
          <w:t>14</w:t>
        </w:r>
        <w:r w:rsidR="00CD4B30">
          <w:rPr>
            <w:noProof/>
            <w:lang w:val="es-ES"/>
          </w:rPr>
          <w:fldChar w:fldCharType="end"/>
        </w:r>
      </w:p>
    </w:sdtContent>
  </w:sdt>
  <w:p w14:paraId="0BDEE1B0" w14:textId="5C9D62BC" w:rsidR="00CD4B30" w:rsidRDefault="00C74AD0">
    <w:pPr>
      <w:pStyle w:val="Encabezado"/>
    </w:pPr>
    <w:r>
      <w:rPr>
        <w:noProof/>
      </w:rPr>
      <w:pict w14:anchorId="41524B55">
        <v:shapetype id="_x0000_t202" coordsize="21600,21600" o:spt="202" path="m,l,21600r21600,l21600,xe">
          <v:stroke joinstyle="miter"/>
          <v:path gradientshapeok="t" o:connecttype="rect"/>
        </v:shapetype>
        <v:shape id="_x0000_s2069" type="#_x0000_t202" style="position:absolute;margin-left:440.95pt;margin-top:13.2pt;width:79.5pt;height:75.75pt;z-index:-2516469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" fillcolor="window" strokeweight=".5pt">
          <v:path arrowok="t"/>
          <v:textbox>
            <w:txbxContent>
              <w:p w14:paraId="094B3EFB" w14:textId="77777777" w:rsidR="00C74AD0" w:rsidRPr="00035E13" w:rsidRDefault="00C74AD0" w:rsidP="00C74AD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28AB5" w14:textId="316DCD54" w:rsidR="00CD4B30" w:rsidRDefault="00952F04">
    <w:pPr>
      <w:pStyle w:val="Encabezado"/>
      <w:jc w:val="center"/>
    </w:pPr>
    <w:r>
      <w:rPr>
        <w:noProof/>
      </w:rPr>
      <w:pict w14:anchorId="50BFC7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D4B30">
          <w:fldChar w:fldCharType="begin"/>
        </w:r>
        <w:r w:rsidR="00CD4B30">
          <w:instrText>PAGE   \* MERGEFORMAT</w:instrText>
        </w:r>
        <w:r w:rsidR="00CD4B30">
          <w:fldChar w:fldCharType="separate"/>
        </w:r>
        <w:r w:rsidR="00C74AD0" w:rsidRPr="00C74AD0">
          <w:rPr>
            <w:noProof/>
            <w:lang w:val="es-ES"/>
          </w:rPr>
          <w:t>15</w:t>
        </w:r>
        <w:r w:rsidR="00CD4B30">
          <w:rPr>
            <w:noProof/>
            <w:lang w:val="es-ES"/>
          </w:rPr>
          <w:fldChar w:fldCharType="end"/>
        </w:r>
      </w:sdtContent>
    </w:sdt>
  </w:p>
  <w:p w14:paraId="393FEE90" w14:textId="5C6AD3C6" w:rsidR="00CD4B30" w:rsidRDefault="00C74AD0" w:rsidP="00927607">
    <w:pPr>
      <w:pStyle w:val="Encabezado"/>
      <w:tabs>
        <w:tab w:val="left" w:pos="142"/>
      </w:tabs>
      <w:ind w:left="284"/>
    </w:pPr>
    <w:r>
      <w:rPr>
        <w:noProof/>
      </w:rPr>
      <w:pict w14:anchorId="53ACF67B">
        <v:shapetype id="_x0000_t202" coordsize="21600,21600" o:spt="202" path="m,l,21600r21600,l21600,xe">
          <v:stroke joinstyle="miter"/>
          <v:path gradientshapeok="t" o:connecttype="rect"/>
        </v:shapetype>
        <v:shape id="Cuadro de texto 5" o:spid="_x0000_s2068" type="#_x0000_t202" style="position:absolute;left:0;text-align:left;margin-left:-89.3pt;margin-top:13.95pt;width:79.5pt;height:75.75pt;z-index:-2516490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18B24506" w14:textId="77777777" w:rsidR="00C74AD0" w:rsidRPr="00035E13" w:rsidRDefault="00C74AD0" w:rsidP="00C74AD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952F04">
      <w:rPr>
        <w:noProof/>
        <w:sz w:val="22"/>
        <w:szCs w:val="22"/>
        <w:lang w:eastAsia="es-MX"/>
      </w:rPr>
      <w:pict w14:anchorId="685F4BEB">
        <v:group id="Grupo 3" o:spid="_x0000_s2052"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942B3" w14:textId="77777777" w:rsidR="00CD4B30" w:rsidRDefault="00952F04">
    <w:pPr>
      <w:pStyle w:val="Encabezado"/>
    </w:pPr>
    <w:r>
      <w:rPr>
        <w:noProof/>
      </w:rPr>
      <w:pict w14:anchorId="2AF06C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B7F80"/>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81B"/>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E32"/>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093"/>
    <w:rsid w:val="00224412"/>
    <w:rsid w:val="002246DF"/>
    <w:rsid w:val="002248E9"/>
    <w:rsid w:val="00225069"/>
    <w:rsid w:val="00226F4D"/>
    <w:rsid w:val="00227445"/>
    <w:rsid w:val="00227471"/>
    <w:rsid w:val="00230D10"/>
    <w:rsid w:val="00231036"/>
    <w:rsid w:val="00232D7F"/>
    <w:rsid w:val="00233F82"/>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68F"/>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34"/>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1D9"/>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0A7B"/>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27"/>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22F"/>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F05"/>
    <w:rsid w:val="00363135"/>
    <w:rsid w:val="003633B9"/>
    <w:rsid w:val="003636DE"/>
    <w:rsid w:val="003646B9"/>
    <w:rsid w:val="003646E5"/>
    <w:rsid w:val="003652C6"/>
    <w:rsid w:val="003654A6"/>
    <w:rsid w:val="00365A98"/>
    <w:rsid w:val="003660A9"/>
    <w:rsid w:val="0036666B"/>
    <w:rsid w:val="00366829"/>
    <w:rsid w:val="003668C0"/>
    <w:rsid w:val="0036711C"/>
    <w:rsid w:val="0037054F"/>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0104"/>
    <w:rsid w:val="00491E99"/>
    <w:rsid w:val="004929E7"/>
    <w:rsid w:val="0049318A"/>
    <w:rsid w:val="00493A5B"/>
    <w:rsid w:val="00494F0A"/>
    <w:rsid w:val="00495547"/>
    <w:rsid w:val="00496153"/>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61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1F7B"/>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958"/>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3C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23DA"/>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5FA6"/>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740"/>
    <w:rsid w:val="00610C46"/>
    <w:rsid w:val="00610CBD"/>
    <w:rsid w:val="00612D59"/>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147"/>
    <w:rsid w:val="00633242"/>
    <w:rsid w:val="00633FA0"/>
    <w:rsid w:val="00634279"/>
    <w:rsid w:val="00634534"/>
    <w:rsid w:val="00634EF5"/>
    <w:rsid w:val="00636401"/>
    <w:rsid w:val="00636905"/>
    <w:rsid w:val="00636A93"/>
    <w:rsid w:val="0063772A"/>
    <w:rsid w:val="006418C8"/>
    <w:rsid w:val="006427D9"/>
    <w:rsid w:val="00642BAE"/>
    <w:rsid w:val="00642CAD"/>
    <w:rsid w:val="00642CF5"/>
    <w:rsid w:val="00643498"/>
    <w:rsid w:val="00643D25"/>
    <w:rsid w:val="006448DB"/>
    <w:rsid w:val="00644D3E"/>
    <w:rsid w:val="00645AB9"/>
    <w:rsid w:val="00645E2A"/>
    <w:rsid w:val="006460CB"/>
    <w:rsid w:val="00646267"/>
    <w:rsid w:val="00646D5C"/>
    <w:rsid w:val="00646DD7"/>
    <w:rsid w:val="006473BA"/>
    <w:rsid w:val="006475F4"/>
    <w:rsid w:val="00647BCE"/>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378C"/>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2C1"/>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40A2"/>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2E55"/>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DE1"/>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1806"/>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561"/>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E6BF4"/>
    <w:rsid w:val="008F0205"/>
    <w:rsid w:val="008F0DCC"/>
    <w:rsid w:val="008F1EB2"/>
    <w:rsid w:val="008F284E"/>
    <w:rsid w:val="008F2BAD"/>
    <w:rsid w:val="008F2CAE"/>
    <w:rsid w:val="008F37D5"/>
    <w:rsid w:val="008F39F2"/>
    <w:rsid w:val="008F3EB5"/>
    <w:rsid w:val="008F45EB"/>
    <w:rsid w:val="008F4E1B"/>
    <w:rsid w:val="008F52F4"/>
    <w:rsid w:val="008F7305"/>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1EB"/>
    <w:rsid w:val="00946E68"/>
    <w:rsid w:val="00946FB0"/>
    <w:rsid w:val="009473C5"/>
    <w:rsid w:val="0094741E"/>
    <w:rsid w:val="009475F5"/>
    <w:rsid w:val="00947785"/>
    <w:rsid w:val="00950019"/>
    <w:rsid w:val="009504AD"/>
    <w:rsid w:val="009513AF"/>
    <w:rsid w:val="009514A7"/>
    <w:rsid w:val="00952111"/>
    <w:rsid w:val="009521A2"/>
    <w:rsid w:val="009524CE"/>
    <w:rsid w:val="009525E5"/>
    <w:rsid w:val="00952E94"/>
    <w:rsid w:val="00952F0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61A"/>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179A"/>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5426"/>
    <w:rsid w:val="00B0696E"/>
    <w:rsid w:val="00B0768C"/>
    <w:rsid w:val="00B10264"/>
    <w:rsid w:val="00B105B7"/>
    <w:rsid w:val="00B1212B"/>
    <w:rsid w:val="00B125A0"/>
    <w:rsid w:val="00B128C2"/>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54A"/>
    <w:rsid w:val="00B33DE2"/>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934"/>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EF9"/>
    <w:rsid w:val="00B97246"/>
    <w:rsid w:val="00B9725F"/>
    <w:rsid w:val="00B972B2"/>
    <w:rsid w:val="00B97390"/>
    <w:rsid w:val="00BA03EE"/>
    <w:rsid w:val="00BA1836"/>
    <w:rsid w:val="00BA18D4"/>
    <w:rsid w:val="00BA224E"/>
    <w:rsid w:val="00BA258A"/>
    <w:rsid w:val="00BA2912"/>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BC4"/>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6AE"/>
    <w:rsid w:val="00BD0C00"/>
    <w:rsid w:val="00BD0DA0"/>
    <w:rsid w:val="00BD2C9A"/>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2A8"/>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0BC1"/>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AD0"/>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25A"/>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30"/>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19CE"/>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B6C"/>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B23"/>
    <w:rsid w:val="00D93F15"/>
    <w:rsid w:val="00D9475D"/>
    <w:rsid w:val="00D96319"/>
    <w:rsid w:val="00DA020A"/>
    <w:rsid w:val="00DA07B6"/>
    <w:rsid w:val="00DA0CA2"/>
    <w:rsid w:val="00DA158D"/>
    <w:rsid w:val="00DA1CF5"/>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746"/>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77B4A"/>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4DE6"/>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799F2236"/>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7519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4F4B3-7E52-4709-84D3-745E90FDF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16</Pages>
  <Words>5187</Words>
  <Characters>28529</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47</cp:revision>
  <cp:lastPrinted>2021-08-24T17:51:00Z</cp:lastPrinted>
  <dcterms:created xsi:type="dcterms:W3CDTF">2020-12-10T19:59:00Z</dcterms:created>
  <dcterms:modified xsi:type="dcterms:W3CDTF">2022-03-03T02:28:00Z</dcterms:modified>
</cp:coreProperties>
</file>