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770C" w:rsidRPr="00000156" w:rsidRDefault="00C4770C" w:rsidP="00C4770C">
      <w:pPr>
        <w:spacing w:line="360" w:lineRule="auto"/>
        <w:jc w:val="both"/>
        <w:rPr>
          <w:rFonts w:ascii="Arial" w:hAnsi="Arial" w:cs="Arial"/>
          <w:b/>
          <w:sz w:val="28"/>
          <w:szCs w:val="28"/>
        </w:rPr>
      </w:pPr>
      <w:bookmarkStart w:id="0" w:name="_GoBack"/>
      <w:r w:rsidRPr="00000156">
        <w:rPr>
          <w:rFonts w:ascii="Arial" w:hAnsi="Arial" w:cs="Arial"/>
          <w:b/>
          <w:sz w:val="28"/>
          <w:szCs w:val="28"/>
        </w:rPr>
        <w:t xml:space="preserve">TRIBUNAL DE JUSTICIA ADMINISTRATIVA DEL ESTADO DE OAXACA.- </w:t>
      </w:r>
      <w:r w:rsidRPr="00000156">
        <w:rPr>
          <w:rFonts w:ascii="Arial" w:hAnsi="Arial" w:cs="Arial"/>
          <w:b/>
          <w:bCs/>
          <w:sz w:val="28"/>
          <w:szCs w:val="28"/>
          <w:lang w:val="es-MX"/>
        </w:rPr>
        <w:t>PRIMERA SALA UNITARIA DE PRIMERA INSTANCIA.- MAGISTRADA LICENCIADA.- FRIDA JIMÉNEZ VALENCIA.- LICENCIADO.- RENATO GABRIEL IBAÑEZ CASTELLANOS.- SECRETARIO DE ACUERDOS.- OAXACA DE JUÁREZ</w:t>
      </w:r>
      <w:r w:rsidRPr="00000156">
        <w:rPr>
          <w:rFonts w:ascii="Arial" w:hAnsi="Arial" w:cs="Arial"/>
          <w:b/>
          <w:sz w:val="28"/>
          <w:szCs w:val="28"/>
        </w:rPr>
        <w:t xml:space="preserve">, OAXACA, A VEINTIOCHO DE FEBRERO DE DOS MIL DIECIENUEVE (28/02/2019).- - - - - - - - - - - - - - - - - - - - - - - - - - - - - - - - - - - - - - - - - - </w:t>
      </w:r>
    </w:p>
    <w:p w:rsidR="00C4770C" w:rsidRPr="00000156" w:rsidRDefault="00C4770C" w:rsidP="00C4770C">
      <w:pPr>
        <w:spacing w:line="360" w:lineRule="auto"/>
        <w:ind w:firstLine="567"/>
        <w:jc w:val="both"/>
        <w:rPr>
          <w:rFonts w:ascii="Arial" w:hAnsi="Arial" w:cs="Arial"/>
          <w:sz w:val="28"/>
          <w:szCs w:val="28"/>
        </w:rPr>
      </w:pPr>
      <w:r w:rsidRPr="00000156">
        <w:rPr>
          <w:rFonts w:ascii="Arial" w:hAnsi="Arial" w:cs="Arial"/>
          <w:b/>
          <w:sz w:val="28"/>
          <w:szCs w:val="28"/>
        </w:rPr>
        <w:t>VISTOS</w:t>
      </w:r>
      <w:r w:rsidRPr="00000156">
        <w:rPr>
          <w:rFonts w:ascii="Arial" w:hAnsi="Arial" w:cs="Arial"/>
          <w:sz w:val="28"/>
          <w:szCs w:val="28"/>
        </w:rPr>
        <w:t xml:space="preserve"> para resolver los autos del juicio número </w:t>
      </w:r>
      <w:r w:rsidRPr="00000156">
        <w:rPr>
          <w:rFonts w:ascii="Arial" w:hAnsi="Arial" w:cs="Arial"/>
          <w:b/>
          <w:sz w:val="28"/>
          <w:szCs w:val="28"/>
        </w:rPr>
        <w:t>106/2018</w:t>
      </w:r>
      <w:r w:rsidRPr="00000156">
        <w:rPr>
          <w:rFonts w:ascii="Arial" w:hAnsi="Arial" w:cs="Arial"/>
          <w:sz w:val="28"/>
          <w:szCs w:val="28"/>
        </w:rPr>
        <w:t xml:space="preserve">,  promovido por **********, representante legal de la persona moral denominada “**********”, en contra del requerimiento relacionado con la presentación de declaraciones del Impuesto Sobre Erogaciones por Remuneraciones al Trabajo Personal, con número de control **********, de fecha veintisiete de julio de dos mil dieciocho (27/07/2018), emitida por la Maestra **********, Directora de Ingresos y Recaudación de la Subsecretaría de Ingresos de la Secretaría de Finanzas del Gobierno del Estado de Oaxaca, y;- - - - - - - - - - - - - - - - - - - - - - - - - - - - - - - - - </w:t>
      </w:r>
    </w:p>
    <w:p w:rsidR="00C4770C" w:rsidRPr="00000156" w:rsidRDefault="00C4770C" w:rsidP="00C4770C">
      <w:pPr>
        <w:spacing w:line="360" w:lineRule="auto"/>
        <w:jc w:val="center"/>
        <w:rPr>
          <w:rFonts w:ascii="Arial" w:hAnsi="Arial" w:cs="Arial"/>
          <w:sz w:val="28"/>
          <w:szCs w:val="28"/>
        </w:rPr>
      </w:pPr>
      <w:r w:rsidRPr="00000156">
        <w:rPr>
          <w:rFonts w:ascii="Arial" w:hAnsi="Arial" w:cs="Arial"/>
          <w:b/>
          <w:sz w:val="28"/>
          <w:szCs w:val="28"/>
        </w:rPr>
        <w:t>R E</w:t>
      </w:r>
      <w:r w:rsidRPr="00000156">
        <w:rPr>
          <w:rFonts w:ascii="Arial" w:hAnsi="Arial" w:cs="Arial"/>
          <w:b/>
          <w:spacing w:val="-3"/>
          <w:sz w:val="28"/>
          <w:szCs w:val="28"/>
          <w:lang w:val="es-ES_tradnl"/>
        </w:rPr>
        <w:t xml:space="preserve"> S U L T A N D O:</w:t>
      </w:r>
    </w:p>
    <w:p w:rsidR="00C4770C" w:rsidRPr="00000156" w:rsidRDefault="00C4770C" w:rsidP="00C4770C">
      <w:pPr>
        <w:spacing w:line="360" w:lineRule="auto"/>
        <w:ind w:firstLine="567"/>
        <w:jc w:val="both"/>
        <w:rPr>
          <w:rFonts w:ascii="Arial" w:hAnsi="Arial" w:cs="Arial"/>
          <w:spacing w:val="-3"/>
          <w:sz w:val="28"/>
          <w:szCs w:val="28"/>
          <w:lang w:val="es-ES_tradnl"/>
        </w:rPr>
      </w:pPr>
      <w:r w:rsidRPr="00000156">
        <w:rPr>
          <w:rFonts w:ascii="Arial" w:hAnsi="Arial" w:cs="Arial"/>
          <w:b/>
          <w:spacing w:val="-3"/>
          <w:sz w:val="28"/>
          <w:szCs w:val="28"/>
          <w:lang w:val="es-ES_tradnl"/>
        </w:rPr>
        <w:t xml:space="preserve">PRIMERO.- </w:t>
      </w:r>
      <w:r w:rsidRPr="00000156">
        <w:rPr>
          <w:rFonts w:ascii="Arial" w:hAnsi="Arial" w:cs="Arial"/>
          <w:spacing w:val="-3"/>
          <w:sz w:val="28"/>
          <w:szCs w:val="28"/>
          <w:lang w:val="es-ES_tradnl"/>
        </w:rPr>
        <w:t xml:space="preserve">Con fecha veintiséis de octubre de dos mil dieciocho (26/10/2018), el ciudadano </w:t>
      </w:r>
      <w:r w:rsidRPr="00000156">
        <w:rPr>
          <w:rFonts w:ascii="Arial" w:hAnsi="Arial" w:cs="Arial"/>
          <w:sz w:val="28"/>
          <w:szCs w:val="28"/>
        </w:rPr>
        <w:t>**********, representante legal de la persona moral denominada “**********”, demandó</w:t>
      </w:r>
      <w:r w:rsidRPr="00000156">
        <w:rPr>
          <w:rFonts w:ascii="Arial" w:hAnsi="Arial" w:cs="Arial"/>
          <w:spacing w:val="-3"/>
          <w:sz w:val="28"/>
          <w:szCs w:val="28"/>
          <w:lang w:val="es-ES_tradnl"/>
        </w:rPr>
        <w:t xml:space="preserve"> </w:t>
      </w:r>
      <w:r w:rsidRPr="00000156">
        <w:rPr>
          <w:rFonts w:ascii="Arial" w:hAnsi="Arial" w:cs="Arial"/>
          <w:sz w:val="28"/>
          <w:szCs w:val="28"/>
        </w:rPr>
        <w:t>la nulidad de la multa en contra del requerimiento relacionado con la presentación de declaraciones del Impuesto Sobre Erogaciones por Remuneraciones al Trabajo Personal, con número de control **********, de fecha veintisiete de julio de dos mil dieciocho (27/07/2018), emitida por la Maestra **********, Directora  de Ingresos y Recaudación de la Subsecretaría de Ingresos de la Secretaría de Finanzas del Gobierno del Estado de Oaxaca, por lo que en esa misma fecha se admitió a trámite la demanda, ordenándose notificar, emplazar y correr traslado a la autoridad demandada, para que produjera su contestación en los términos de ley.- - - - - - - - - - - - - - - - - - - - - - - - - - - - - - - - - - - - - - - -</w:t>
      </w:r>
    </w:p>
    <w:p w:rsidR="00C4770C" w:rsidRPr="00000156" w:rsidRDefault="00C4770C" w:rsidP="00C4770C">
      <w:pPr>
        <w:spacing w:line="360" w:lineRule="auto"/>
        <w:ind w:firstLine="567"/>
        <w:jc w:val="both"/>
        <w:rPr>
          <w:rFonts w:ascii="Arial" w:hAnsi="Arial" w:cs="Arial"/>
          <w:sz w:val="28"/>
          <w:szCs w:val="28"/>
        </w:rPr>
      </w:pPr>
      <w:r w:rsidRPr="00000156">
        <w:rPr>
          <w:rFonts w:ascii="Arial" w:hAnsi="Arial" w:cs="Arial"/>
          <w:b/>
          <w:sz w:val="28"/>
          <w:szCs w:val="28"/>
        </w:rPr>
        <w:t>SEGUNDO.-</w:t>
      </w:r>
      <w:r w:rsidRPr="00000156">
        <w:rPr>
          <w:rFonts w:ascii="Arial" w:hAnsi="Arial" w:cs="Arial"/>
          <w:sz w:val="28"/>
          <w:szCs w:val="28"/>
        </w:rPr>
        <w:t xml:space="preserve"> Por acuerdo de fecha once de diciembre de dos mil dieciocho (11/12/2018), se tuvo a **********, Directora de lo Contencioso de la Procuraduría Fiscal de la Subsecretaría de Ingresos </w:t>
      </w:r>
      <w:r w:rsidRPr="00000156">
        <w:rPr>
          <w:rFonts w:ascii="Arial" w:hAnsi="Arial" w:cs="Arial"/>
          <w:sz w:val="28"/>
          <w:szCs w:val="28"/>
        </w:rPr>
        <w:lastRenderedPageBreak/>
        <w:t xml:space="preserve">de la Secretaría de Finanzas del Poder Ejecutivo del Estado de Oaxaca, en representación jurídica y ejerciendo la defensa legal de la Secretaría de Finanzas y sus áreas, acreditando dicho carácter con copia certificada de su respectivo nombramiento y toma de protesta expedida a su favor, contestando la demanda entablada en contra de su representada en los términos en los que lo hizo, y se tuvieron por admitidas las pruebas que ofreció, ordenándose correr traslado a la parte actora en términos de ley, por último, se señaló fecha y hora para la celebración de la audiencia final.- - - - - - - - - - - - - - - - - - - - - - </w:t>
      </w:r>
    </w:p>
    <w:p w:rsidR="00C4770C" w:rsidRPr="00000156" w:rsidRDefault="00C4770C" w:rsidP="00C4770C">
      <w:pPr>
        <w:spacing w:line="360" w:lineRule="auto"/>
        <w:ind w:firstLine="567"/>
        <w:jc w:val="both"/>
        <w:rPr>
          <w:rFonts w:ascii="Arial" w:hAnsi="Arial" w:cs="Arial"/>
          <w:sz w:val="28"/>
          <w:szCs w:val="28"/>
        </w:rPr>
      </w:pPr>
      <w:r w:rsidRPr="00000156">
        <w:rPr>
          <w:rFonts w:ascii="Arial" w:hAnsi="Arial" w:cs="Arial"/>
          <w:b/>
          <w:sz w:val="28"/>
          <w:szCs w:val="28"/>
        </w:rPr>
        <w:t xml:space="preserve">TERCERO.- </w:t>
      </w:r>
      <w:r w:rsidRPr="00000156">
        <w:rPr>
          <w:rFonts w:ascii="Arial" w:hAnsi="Arial" w:cs="Arial"/>
          <w:sz w:val="28"/>
          <w:szCs w:val="28"/>
        </w:rPr>
        <w:t xml:space="preserve">Por auto de fecha dieciocho de febrero de dos mil diecinueve (18/02/2019), se tuvo a la parte actora formulando alegatos, ordenándose agregar a sus autos para los efectos legales correspondientes.- - - - - - - - - - - - - - - - - - - - - - - - - - - - - - - - - - - - - - - </w:t>
      </w:r>
    </w:p>
    <w:p w:rsidR="00C4770C" w:rsidRPr="00000156" w:rsidRDefault="00C4770C" w:rsidP="00C4770C">
      <w:pPr>
        <w:spacing w:line="360" w:lineRule="auto"/>
        <w:ind w:firstLine="567"/>
        <w:jc w:val="both"/>
        <w:rPr>
          <w:rFonts w:ascii="Arial" w:hAnsi="Arial" w:cs="Arial"/>
          <w:sz w:val="28"/>
          <w:szCs w:val="28"/>
        </w:rPr>
      </w:pPr>
      <w:r w:rsidRPr="00000156">
        <w:rPr>
          <w:rFonts w:ascii="Arial" w:hAnsi="Arial" w:cs="Arial"/>
          <w:b/>
          <w:sz w:val="28"/>
          <w:szCs w:val="28"/>
        </w:rPr>
        <w:t>CUARTO.-</w:t>
      </w:r>
      <w:r w:rsidRPr="00000156">
        <w:rPr>
          <w:rFonts w:ascii="Arial" w:hAnsi="Arial" w:cs="Arial"/>
          <w:sz w:val="28"/>
          <w:szCs w:val="28"/>
        </w:rPr>
        <w:t xml:space="preserve"> El veintiséis de febrero de dos mil diecinueve (26/02/2019), se llevó a cabo la audiencia final en todas sus etapas, sin la asistencia de las partes, ni persona que legalmente las representara, asentando el Secretario de Acuerdos que solo la parte actora formuló alegatos a su favor, citándose así para oír sentencia, dentro del término de ley, y; - - - - - - - - - - - - - - - - - - - - - - - - - - - - - - -</w:t>
      </w:r>
    </w:p>
    <w:p w:rsidR="00C4770C" w:rsidRPr="00000156" w:rsidRDefault="00C4770C" w:rsidP="00C4770C">
      <w:pPr>
        <w:pStyle w:val="corte4fondo"/>
        <w:ind w:right="51" w:firstLine="0"/>
        <w:jc w:val="center"/>
        <w:rPr>
          <w:sz w:val="28"/>
          <w:szCs w:val="28"/>
        </w:rPr>
      </w:pPr>
      <w:r w:rsidRPr="00000156">
        <w:rPr>
          <w:b/>
          <w:spacing w:val="-3"/>
          <w:sz w:val="28"/>
          <w:szCs w:val="28"/>
        </w:rPr>
        <w:t>C O N S I D E R A N D O:</w:t>
      </w:r>
    </w:p>
    <w:p w:rsidR="00C4770C" w:rsidRPr="00000156" w:rsidRDefault="00C4770C" w:rsidP="00C4770C">
      <w:pPr>
        <w:spacing w:line="360" w:lineRule="auto"/>
        <w:ind w:firstLine="567"/>
        <w:jc w:val="both"/>
        <w:rPr>
          <w:rFonts w:ascii="Arial" w:hAnsi="Arial" w:cs="Arial"/>
          <w:sz w:val="28"/>
          <w:szCs w:val="28"/>
        </w:rPr>
      </w:pPr>
      <w:r w:rsidRPr="00000156">
        <w:rPr>
          <w:rFonts w:ascii="Arial" w:hAnsi="Arial" w:cs="Arial"/>
          <w:b/>
          <w:sz w:val="28"/>
          <w:szCs w:val="28"/>
        </w:rPr>
        <w:t xml:space="preserve">PRIMERO.- </w:t>
      </w:r>
      <w:r w:rsidRPr="00000156">
        <w:rPr>
          <w:rFonts w:ascii="Arial" w:hAnsi="Arial" w:cs="Arial"/>
          <w:sz w:val="28"/>
          <w:szCs w:val="28"/>
        </w:rPr>
        <w:t>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QUÁTER de la Constitución Política del Estado Libre y Soberano de Oaxaca, así como en términos de los artículos 119, 120 fracción I, 123, 124, 132 fracción I y II, 133, 146 y 147 de la Ley de Procedimiento y Justicia Administrativa para el Estado de Oaxaca.- - - - - - - - - - - - - - - - - - - - - - - - - - - - - - - - - - - - - -</w:t>
      </w:r>
    </w:p>
    <w:p w:rsidR="00C4770C" w:rsidRPr="00000156" w:rsidRDefault="00C4770C" w:rsidP="00C4770C">
      <w:pPr>
        <w:spacing w:line="360" w:lineRule="auto"/>
        <w:ind w:firstLine="567"/>
        <w:jc w:val="both"/>
        <w:rPr>
          <w:rFonts w:ascii="Arial" w:hAnsi="Arial" w:cs="Arial"/>
          <w:sz w:val="32"/>
          <w:szCs w:val="28"/>
        </w:rPr>
      </w:pPr>
      <w:r w:rsidRPr="00000156">
        <w:rPr>
          <w:rFonts w:ascii="Arial" w:hAnsi="Arial" w:cs="Arial"/>
          <w:b/>
          <w:snapToGrid w:val="0"/>
          <w:sz w:val="28"/>
          <w:szCs w:val="28"/>
        </w:rPr>
        <w:t xml:space="preserve">SEGUNDO. - </w:t>
      </w:r>
      <w:r w:rsidRPr="00000156">
        <w:rPr>
          <w:rFonts w:ascii="Arial" w:hAnsi="Arial" w:cs="Arial"/>
          <w:snapToGrid w:val="0"/>
          <w:sz w:val="28"/>
          <w:szCs w:val="28"/>
        </w:rPr>
        <w:t xml:space="preserve">La personalidad de las partes quedó acreditada en autos, ya que la parte actora exhibió copia debidamente certificada del instrumento notarial número </w:t>
      </w:r>
      <w:r w:rsidRPr="00000156">
        <w:rPr>
          <w:rFonts w:ascii="Arial" w:hAnsi="Arial" w:cs="Arial"/>
          <w:sz w:val="28"/>
          <w:szCs w:val="28"/>
        </w:rPr>
        <w:t>**********</w:t>
      </w:r>
      <w:r w:rsidRPr="00000156">
        <w:rPr>
          <w:rFonts w:ascii="Arial" w:hAnsi="Arial" w:cs="Arial"/>
          <w:snapToGrid w:val="0"/>
          <w:sz w:val="28"/>
          <w:szCs w:val="28"/>
        </w:rPr>
        <w:t xml:space="preserve">, dentro del volumen </w:t>
      </w:r>
      <w:r w:rsidRPr="00000156">
        <w:rPr>
          <w:rFonts w:ascii="Arial" w:hAnsi="Arial" w:cs="Arial"/>
          <w:sz w:val="28"/>
          <w:szCs w:val="28"/>
        </w:rPr>
        <w:t>**********</w:t>
      </w:r>
      <w:r w:rsidRPr="00000156">
        <w:rPr>
          <w:rFonts w:ascii="Arial" w:hAnsi="Arial" w:cs="Arial"/>
          <w:snapToGrid w:val="0"/>
          <w:sz w:val="28"/>
          <w:szCs w:val="28"/>
        </w:rPr>
        <w:t xml:space="preserve"> </w:t>
      </w:r>
      <w:r w:rsidRPr="00000156">
        <w:rPr>
          <w:rFonts w:ascii="Arial" w:hAnsi="Arial" w:cs="Arial"/>
          <w:snapToGrid w:val="0"/>
          <w:sz w:val="28"/>
          <w:szCs w:val="28"/>
        </w:rPr>
        <w:lastRenderedPageBreak/>
        <w:t xml:space="preserve">por el licenciado </w:t>
      </w:r>
      <w:r w:rsidRPr="00000156">
        <w:rPr>
          <w:rFonts w:ascii="Arial" w:hAnsi="Arial" w:cs="Arial"/>
          <w:sz w:val="28"/>
          <w:szCs w:val="28"/>
        </w:rPr>
        <w:t>**********</w:t>
      </w:r>
      <w:r w:rsidRPr="00000156">
        <w:rPr>
          <w:rFonts w:ascii="Arial" w:hAnsi="Arial" w:cs="Arial"/>
          <w:snapToGrid w:val="0"/>
          <w:sz w:val="28"/>
          <w:szCs w:val="28"/>
        </w:rPr>
        <w:t>, Notario Público número diecinueve en el Estado de Oaxaca, mientras que la autoridad demandada exhibió copias debidamente certificadas de su nombramiento y toma de protesta expedidos a su favor,  en términos del artículo 148 y 151 de la Ley de Procedimiento y Justicia Administrativa para el Estado de Oaxaca</w:t>
      </w:r>
      <w:r w:rsidRPr="00000156">
        <w:rPr>
          <w:rFonts w:ascii="Arial" w:hAnsi="Arial" w:cs="Arial"/>
          <w:sz w:val="28"/>
          <w:szCs w:val="27"/>
        </w:rPr>
        <w:t>.</w:t>
      </w:r>
      <w:r w:rsidRPr="00000156">
        <w:rPr>
          <w:rFonts w:ascii="Arial" w:hAnsi="Arial" w:cs="Arial"/>
          <w:sz w:val="32"/>
          <w:szCs w:val="28"/>
        </w:rPr>
        <w:t xml:space="preserve">- - - - - - - - - - - - - - - - - - - - - - - - - - - - - - - - - - - - - - - - </w:t>
      </w:r>
    </w:p>
    <w:p w:rsidR="00C4770C" w:rsidRPr="00000156" w:rsidRDefault="00C4770C" w:rsidP="00C4770C">
      <w:pPr>
        <w:spacing w:line="360" w:lineRule="auto"/>
        <w:ind w:firstLine="567"/>
        <w:jc w:val="both"/>
        <w:rPr>
          <w:rFonts w:ascii="Arial" w:hAnsi="Arial" w:cs="Arial"/>
          <w:sz w:val="28"/>
          <w:szCs w:val="28"/>
        </w:rPr>
      </w:pPr>
      <w:r w:rsidRPr="00000156">
        <w:rPr>
          <w:rFonts w:ascii="Arial" w:hAnsi="Arial" w:cs="Arial"/>
          <w:b/>
          <w:sz w:val="28"/>
          <w:szCs w:val="28"/>
          <w:lang w:val="es-ES_tradnl"/>
        </w:rPr>
        <w:t xml:space="preserve">TERCERO.- </w:t>
      </w:r>
      <w:r w:rsidRPr="00000156">
        <w:rPr>
          <w:rFonts w:ascii="Arial" w:hAnsi="Arial" w:cs="Arial"/>
          <w:sz w:val="28"/>
          <w:szCs w:val="28"/>
          <w:lang w:val="es-ES_tradnl"/>
        </w:rPr>
        <w:t xml:space="preserve">Ahora bien, en cuanto a </w:t>
      </w:r>
      <w:r w:rsidRPr="00000156">
        <w:rPr>
          <w:rFonts w:ascii="Arial" w:hAnsi="Arial" w:cs="Arial"/>
          <w:b/>
          <w:sz w:val="28"/>
          <w:szCs w:val="28"/>
          <w:lang w:val="es-ES_tradnl"/>
        </w:rPr>
        <w:t xml:space="preserve">las causales de improcedencia o sobreseimiento, </w:t>
      </w:r>
      <w:r w:rsidRPr="00000156">
        <w:rPr>
          <w:rFonts w:ascii="Arial" w:hAnsi="Arial" w:cs="Arial"/>
          <w:sz w:val="28"/>
          <w:szCs w:val="28"/>
        </w:rPr>
        <w:t xml:space="preserve">posterior al estudio de cada una de las causales de </w:t>
      </w:r>
      <w:r w:rsidRPr="00000156">
        <w:rPr>
          <w:rFonts w:ascii="Arial" w:hAnsi="Arial" w:cs="Arial"/>
          <w:sz w:val="28"/>
          <w:szCs w:val="28"/>
          <w:lang w:val="es-ES_tradnl"/>
        </w:rPr>
        <w:t xml:space="preserve">improcedencia o sobreseimiento a que hacen referencia los artículos 161 y 162 de la Ley de Procedimiento y Justicia Administrativa para el Estado de Oaxaca, </w:t>
      </w:r>
      <w:r w:rsidRPr="00000156">
        <w:rPr>
          <w:rFonts w:ascii="Arial" w:hAnsi="Arial" w:cs="Arial"/>
          <w:sz w:val="28"/>
          <w:szCs w:val="28"/>
          <w:u w:val="single"/>
          <w:lang w:val="es-ES_tradnl"/>
        </w:rPr>
        <w:t>se advierte que en el presente asunto no se actualizan</w:t>
      </w:r>
      <w:r w:rsidRPr="00000156">
        <w:rPr>
          <w:rFonts w:ascii="Arial" w:hAnsi="Arial" w:cs="Arial"/>
          <w:sz w:val="28"/>
          <w:szCs w:val="28"/>
          <w:lang w:val="es-ES_tradnl"/>
        </w:rPr>
        <w:t xml:space="preserve">, </w:t>
      </w:r>
      <w:r w:rsidRPr="00000156">
        <w:rPr>
          <w:rFonts w:ascii="Arial" w:hAnsi="Arial" w:cs="Arial"/>
          <w:sz w:val="28"/>
          <w:szCs w:val="28"/>
        </w:rPr>
        <w:t xml:space="preserve">por ende, </w:t>
      </w:r>
      <w:r w:rsidRPr="00000156">
        <w:rPr>
          <w:rFonts w:ascii="Arial" w:hAnsi="Arial" w:cs="Arial"/>
          <w:sz w:val="28"/>
          <w:szCs w:val="28"/>
          <w:u w:val="single"/>
        </w:rPr>
        <w:t>NO SE SOBRESEE EL JUICIO</w:t>
      </w:r>
      <w:r w:rsidRPr="00000156">
        <w:rPr>
          <w:rFonts w:ascii="Arial" w:hAnsi="Arial" w:cs="Arial"/>
          <w:sz w:val="28"/>
          <w:szCs w:val="28"/>
        </w:rPr>
        <w:t xml:space="preserve">.- - - - - - - - - - - - - - - - - - - - - - - - - - - - - - - - - - - - - - - - - - - - - -          </w:t>
      </w:r>
    </w:p>
    <w:p w:rsidR="00C4770C" w:rsidRPr="00000156" w:rsidRDefault="00C4770C" w:rsidP="00C4770C">
      <w:pPr>
        <w:spacing w:after="240" w:line="360" w:lineRule="auto"/>
        <w:ind w:firstLine="567"/>
        <w:jc w:val="both"/>
        <w:rPr>
          <w:rFonts w:ascii="Arial" w:hAnsi="Arial" w:cs="Arial"/>
          <w:sz w:val="28"/>
          <w:szCs w:val="28"/>
        </w:rPr>
      </w:pPr>
      <w:r w:rsidRPr="00000156">
        <w:rPr>
          <w:rFonts w:ascii="Arial" w:hAnsi="Arial" w:cs="Arial"/>
          <w:b/>
          <w:bCs/>
          <w:sz w:val="28"/>
          <w:szCs w:val="28"/>
          <w:lang w:val="es-MX"/>
        </w:rPr>
        <w:t>CUARTO</w:t>
      </w:r>
      <w:r w:rsidRPr="00000156">
        <w:rPr>
          <w:rFonts w:ascii="Arial" w:hAnsi="Arial" w:cs="Arial"/>
          <w:bCs/>
          <w:sz w:val="28"/>
          <w:szCs w:val="28"/>
          <w:lang w:val="es-MX"/>
        </w:rPr>
        <w:t xml:space="preserve">.- La parte actora manifiesta en su concepto de impugnación PRIMERO, que la que la aludida multa por infracción, es violatoria a lo dispuesto por el artículo 16 de la Constitución Política de los Estados Unidos Mexicanos, en virtud que manifiesta que el acto hoy controvertido no fue fundamentado respecto a la competencia con la que actúa la Secretaría de Finanzas del Poder Ejecutivo del Estado de Oaxaca, respecto a su ámbito de actuación material y territorial, al respecto es de mencionarle que con lo que respecta a la competencia material, la autoridad demandada cita el artículo 28 fracciones VIII y XXX, que a la letra dice:- - - - - - - - - - - - - - - - - - - - - - - - - - - - - - - - - - </w:t>
      </w:r>
    </w:p>
    <w:p w:rsidR="00C4770C" w:rsidRPr="00000156" w:rsidRDefault="00C4770C" w:rsidP="00C4770C">
      <w:pPr>
        <w:spacing w:after="240" w:line="276" w:lineRule="auto"/>
        <w:ind w:left="567" w:right="618"/>
        <w:jc w:val="both"/>
        <w:rPr>
          <w:rFonts w:ascii="Arial" w:hAnsi="Arial" w:cs="Arial"/>
          <w:bCs/>
          <w:i/>
          <w:sz w:val="28"/>
          <w:szCs w:val="28"/>
          <w:lang w:val="es-MX"/>
        </w:rPr>
      </w:pPr>
      <w:r w:rsidRPr="00000156">
        <w:rPr>
          <w:rFonts w:ascii="Arial" w:hAnsi="Arial" w:cs="Arial"/>
          <w:b/>
          <w:bCs/>
          <w:i/>
          <w:sz w:val="28"/>
          <w:szCs w:val="28"/>
          <w:lang w:val="es-MX"/>
        </w:rPr>
        <w:t>Artículo 28.</w:t>
      </w:r>
      <w:r w:rsidRPr="00000156">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C4770C" w:rsidRPr="00000156" w:rsidRDefault="00C4770C" w:rsidP="00C4770C">
      <w:pPr>
        <w:spacing w:after="240" w:line="276" w:lineRule="auto"/>
        <w:ind w:left="567" w:right="618"/>
        <w:jc w:val="both"/>
        <w:rPr>
          <w:rFonts w:ascii="Arial" w:hAnsi="Arial" w:cs="Arial"/>
          <w:bCs/>
          <w:i/>
          <w:sz w:val="28"/>
          <w:szCs w:val="28"/>
          <w:lang w:val="es-MX"/>
        </w:rPr>
      </w:pPr>
      <w:r w:rsidRPr="00000156">
        <w:rPr>
          <w:rFonts w:ascii="Arial" w:hAnsi="Arial" w:cs="Arial"/>
          <w:bCs/>
          <w:i/>
          <w:sz w:val="28"/>
          <w:szCs w:val="28"/>
          <w:lang w:val="es-MX"/>
        </w:rPr>
        <w:t>[…]</w:t>
      </w:r>
    </w:p>
    <w:p w:rsidR="00C4770C" w:rsidRPr="00000156" w:rsidRDefault="00C4770C" w:rsidP="00C4770C">
      <w:pPr>
        <w:spacing w:after="240" w:line="276" w:lineRule="auto"/>
        <w:ind w:left="567" w:right="618"/>
        <w:jc w:val="both"/>
        <w:rPr>
          <w:rFonts w:ascii="Arial" w:hAnsi="Arial" w:cs="Arial"/>
          <w:bCs/>
          <w:i/>
          <w:sz w:val="28"/>
          <w:szCs w:val="28"/>
          <w:lang w:val="es-MX"/>
        </w:rPr>
      </w:pPr>
      <w:r w:rsidRPr="00000156">
        <w:rPr>
          <w:rFonts w:ascii="Arial" w:hAnsi="Arial" w:cs="Arial"/>
          <w:bCs/>
          <w:i/>
          <w:sz w:val="28"/>
          <w:szCs w:val="28"/>
          <w:lang w:val="es-MX"/>
        </w:rPr>
        <w:lastRenderedPageBreak/>
        <w:t>VIII. Imponer las sanciones que correspondan por violación a las disposiciones fiscales;</w:t>
      </w:r>
    </w:p>
    <w:p w:rsidR="00C4770C" w:rsidRPr="00000156" w:rsidRDefault="00C4770C" w:rsidP="00C4770C">
      <w:pPr>
        <w:spacing w:after="240" w:line="276" w:lineRule="auto"/>
        <w:ind w:left="567" w:right="618"/>
        <w:jc w:val="both"/>
        <w:rPr>
          <w:rFonts w:ascii="Arial" w:hAnsi="Arial" w:cs="Arial"/>
          <w:bCs/>
          <w:i/>
          <w:sz w:val="28"/>
          <w:szCs w:val="28"/>
          <w:lang w:val="es-MX"/>
        </w:rPr>
      </w:pPr>
      <w:r w:rsidRPr="00000156">
        <w:rPr>
          <w:rFonts w:ascii="Arial" w:hAnsi="Arial" w:cs="Arial"/>
          <w:bCs/>
          <w:i/>
          <w:sz w:val="28"/>
          <w:szCs w:val="28"/>
          <w:lang w:val="es-MX"/>
        </w:rPr>
        <w:t>[…]</w:t>
      </w:r>
    </w:p>
    <w:p w:rsidR="00C4770C" w:rsidRPr="00000156" w:rsidRDefault="00C4770C" w:rsidP="00C4770C">
      <w:pPr>
        <w:spacing w:after="240" w:line="276" w:lineRule="auto"/>
        <w:ind w:left="567" w:right="618"/>
        <w:jc w:val="both"/>
        <w:rPr>
          <w:rFonts w:ascii="Arial" w:hAnsi="Arial" w:cs="Arial"/>
          <w:bCs/>
          <w:i/>
          <w:sz w:val="28"/>
          <w:szCs w:val="28"/>
          <w:lang w:val="es-MX"/>
        </w:rPr>
      </w:pPr>
      <w:r w:rsidRPr="00000156">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C4770C" w:rsidRPr="00000156" w:rsidRDefault="00C4770C" w:rsidP="00C4770C">
      <w:pPr>
        <w:spacing w:line="360" w:lineRule="auto"/>
        <w:ind w:firstLine="567"/>
        <w:jc w:val="both"/>
        <w:rPr>
          <w:rFonts w:ascii="Arial" w:hAnsi="Arial" w:cs="Arial"/>
          <w:bCs/>
          <w:sz w:val="28"/>
          <w:szCs w:val="28"/>
          <w:lang w:val="es-MX"/>
        </w:rPr>
      </w:pPr>
      <w:r w:rsidRPr="00000156">
        <w:rPr>
          <w:rFonts w:ascii="Arial" w:hAnsi="Arial" w:cs="Arial"/>
          <w:bCs/>
          <w:sz w:val="28"/>
          <w:szCs w:val="28"/>
          <w:lang w:val="es-MX"/>
        </w:rPr>
        <w:t>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 - - - - - - - - - -</w:t>
      </w:r>
    </w:p>
    <w:p w:rsidR="00C4770C" w:rsidRPr="00000156" w:rsidRDefault="00C4770C" w:rsidP="00C4770C">
      <w:pPr>
        <w:spacing w:after="240" w:line="360" w:lineRule="auto"/>
        <w:ind w:firstLine="567"/>
        <w:jc w:val="both"/>
        <w:rPr>
          <w:rFonts w:ascii="Arial" w:hAnsi="Arial" w:cs="Arial"/>
          <w:bCs/>
          <w:sz w:val="28"/>
          <w:szCs w:val="28"/>
          <w:lang w:val="es-MX"/>
        </w:rPr>
      </w:pPr>
      <w:r w:rsidRPr="00000156">
        <w:rPr>
          <w:rFonts w:ascii="Arial" w:hAnsi="Arial" w:cs="Arial"/>
          <w:bCs/>
          <w:sz w:val="28"/>
          <w:szCs w:val="28"/>
          <w:lang w:val="es-MX"/>
        </w:rPr>
        <w:t xml:space="preserve">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w:t>
      </w:r>
      <w:r w:rsidRPr="00000156">
        <w:rPr>
          <w:rFonts w:ascii="Arial" w:hAnsi="Arial" w:cs="Arial"/>
          <w:bCs/>
          <w:sz w:val="28"/>
          <w:szCs w:val="28"/>
          <w:lang w:val="es-MX"/>
        </w:rPr>
        <w:lastRenderedPageBreak/>
        <w:t>mismo que a la letra dice:- - - - - - - - - - - - - - - - - - - - - - - - - - - - - - - - -</w:t>
      </w:r>
    </w:p>
    <w:p w:rsidR="00C4770C" w:rsidRPr="00000156" w:rsidRDefault="00C4770C" w:rsidP="00C4770C">
      <w:pPr>
        <w:spacing w:after="240" w:line="276" w:lineRule="auto"/>
        <w:ind w:left="567" w:right="618"/>
        <w:jc w:val="both"/>
        <w:rPr>
          <w:rFonts w:ascii="Arial" w:hAnsi="Arial" w:cs="Arial"/>
          <w:bCs/>
          <w:i/>
          <w:sz w:val="28"/>
          <w:szCs w:val="28"/>
          <w:lang w:val="es-MX"/>
        </w:rPr>
      </w:pPr>
      <w:r w:rsidRPr="00000156">
        <w:rPr>
          <w:rFonts w:ascii="Arial" w:hAnsi="Arial" w:cs="Arial"/>
          <w:b/>
          <w:bCs/>
          <w:i/>
          <w:sz w:val="28"/>
          <w:szCs w:val="28"/>
          <w:lang w:val="es-MX"/>
        </w:rPr>
        <w:t>Artículo 1.</w:t>
      </w:r>
      <w:r w:rsidRPr="00000156">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C4770C" w:rsidRPr="00000156" w:rsidRDefault="00C4770C" w:rsidP="00C4770C">
      <w:pPr>
        <w:spacing w:after="240" w:line="276" w:lineRule="auto"/>
        <w:ind w:left="567" w:right="618"/>
        <w:jc w:val="both"/>
        <w:rPr>
          <w:rFonts w:ascii="Arial" w:hAnsi="Arial" w:cs="Arial"/>
          <w:bCs/>
          <w:i/>
          <w:sz w:val="28"/>
          <w:szCs w:val="28"/>
          <w:lang w:val="es-MX"/>
        </w:rPr>
      </w:pPr>
      <w:r w:rsidRPr="00000156">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C4770C" w:rsidRPr="00000156" w:rsidRDefault="00C4770C" w:rsidP="00C4770C">
      <w:pPr>
        <w:spacing w:line="360" w:lineRule="auto"/>
        <w:ind w:firstLine="567"/>
        <w:jc w:val="both"/>
        <w:rPr>
          <w:rFonts w:ascii="Arial" w:hAnsi="Arial" w:cs="Arial"/>
          <w:bCs/>
          <w:sz w:val="28"/>
          <w:szCs w:val="28"/>
          <w:lang w:val="es-MX"/>
        </w:rPr>
      </w:pPr>
      <w:r w:rsidRPr="00000156">
        <w:rPr>
          <w:rFonts w:ascii="Arial" w:hAnsi="Arial" w:cs="Arial"/>
          <w:bCs/>
          <w:sz w:val="28"/>
          <w:szCs w:val="28"/>
          <w:lang w:val="es-MX"/>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w:t>
      </w:r>
      <w:r w:rsidRPr="00000156">
        <w:rPr>
          <w:rFonts w:ascii="Arial" w:hAnsi="Arial" w:cs="Arial"/>
          <w:bCs/>
          <w:sz w:val="28"/>
          <w:szCs w:val="28"/>
          <w:lang w:val="es-MX"/>
        </w:rPr>
        <w:lastRenderedPageBreak/>
        <w:t xml:space="preserve">territorial. En consecuencia, dicho concepto de impugnación resulta </w:t>
      </w:r>
      <w:r w:rsidRPr="00000156">
        <w:rPr>
          <w:rFonts w:ascii="Arial" w:hAnsi="Arial" w:cs="Arial"/>
          <w:bCs/>
          <w:sz w:val="28"/>
          <w:szCs w:val="28"/>
          <w:u w:val="single"/>
          <w:lang w:val="es-MX"/>
        </w:rPr>
        <w:t>INFUNDADO</w:t>
      </w:r>
      <w:r w:rsidRPr="00000156">
        <w:rPr>
          <w:rFonts w:ascii="Arial" w:hAnsi="Arial" w:cs="Arial"/>
          <w:bCs/>
          <w:sz w:val="28"/>
          <w:szCs w:val="28"/>
          <w:lang w:val="es-MX"/>
        </w:rPr>
        <w:t>, en virtud de que la autoridad demandada citó correctamente los preceptos legales mediante los cuales fundamenta y justifica su competencia material y territorial.- - - - - - - - - - - - - - - - - - - - - - - - - - - - - - - - - - - - - - - - - - - - -</w:t>
      </w:r>
    </w:p>
    <w:p w:rsidR="00C4770C" w:rsidRPr="00000156" w:rsidRDefault="00C4770C" w:rsidP="00C4770C">
      <w:pPr>
        <w:spacing w:after="240" w:line="360" w:lineRule="auto"/>
        <w:ind w:firstLine="567"/>
        <w:jc w:val="both"/>
        <w:rPr>
          <w:rFonts w:ascii="Arial" w:hAnsi="Arial" w:cs="Arial"/>
          <w:sz w:val="28"/>
          <w:szCs w:val="28"/>
        </w:rPr>
      </w:pPr>
      <w:r w:rsidRPr="00000156">
        <w:rPr>
          <w:rFonts w:ascii="Arial" w:hAnsi="Arial" w:cs="Arial"/>
          <w:b/>
          <w:bCs/>
          <w:sz w:val="28"/>
          <w:szCs w:val="28"/>
          <w:lang w:val="es-MX"/>
        </w:rPr>
        <w:t>QUINTO.-</w:t>
      </w:r>
      <w:r w:rsidRPr="00000156">
        <w:rPr>
          <w:rFonts w:ascii="Arial" w:hAnsi="Arial" w:cs="Arial"/>
          <w:bCs/>
          <w:sz w:val="28"/>
          <w:szCs w:val="28"/>
          <w:lang w:val="es-MX"/>
        </w:rPr>
        <w:t xml:space="preserve"> La parte actora manifiesta esencialmente en sus conceptos de violación SEGUNDO, TERCERO y QUINTO que la aludida multa por infracción, viola en perjuicio de su representada el artículo 122 fracción IV del Código Fiscal para el Estado de Oaxaca, artículo 55 del Reglamento del Código para el Estado de Oaxaca en relación los artículos 63 y 64 de la Ley Estatal de Hacienda, en virtud que no se actualiza el hecho imponible, por no estar obligada a presentar las declaraciones por los periodos que la autoridad demandada señala,  en ese orden, la parte actora niega en términos del artículo 120 del Código Fiscal para el Estado de Oaxaca, encontrarse obligada a presentar las declaraciones bimestrales definitivas por el segundo bimestre de 2018, como se aprecia en </w:t>
      </w:r>
      <w:r w:rsidRPr="00000156">
        <w:rPr>
          <w:rFonts w:ascii="Arial" w:hAnsi="Arial" w:cs="Arial"/>
          <w:sz w:val="28"/>
          <w:szCs w:val="28"/>
        </w:rPr>
        <w:t xml:space="preserve">la multa por infracción relacionada con la presentación de declaraciones del Impuesto Sobre Erogaciones por Remuneraciones al Trabajo Personal, con número de control **********, de fecha veintisiete de julio de dos mil dieciocho (27/07/2018), documental que adquiere valor probatorio pleno en términos del artículo 203 fracción I de la </w:t>
      </w:r>
      <w:r w:rsidRPr="00000156">
        <w:rPr>
          <w:rFonts w:ascii="Arial" w:hAnsi="Arial" w:cs="Arial"/>
          <w:bCs/>
          <w:sz w:val="28"/>
          <w:szCs w:val="28"/>
          <w:lang w:val="es-MX"/>
        </w:rPr>
        <w:t>Ley de Procedimiento y Justicia Administrativa para el Estado de Oaxaca</w:t>
      </w:r>
      <w:r w:rsidRPr="00000156">
        <w:rPr>
          <w:rFonts w:ascii="Arial" w:hAnsi="Arial" w:cs="Arial"/>
          <w:sz w:val="28"/>
          <w:szCs w:val="28"/>
          <w:lang w:val="es-MX"/>
        </w:rPr>
        <w:t xml:space="preserve">, </w:t>
      </w:r>
      <w:r w:rsidRPr="00000156">
        <w:rPr>
          <w:rFonts w:ascii="Arial" w:hAnsi="Arial" w:cs="Arial"/>
          <w:sz w:val="28"/>
          <w:szCs w:val="28"/>
        </w:rPr>
        <w:t>por tratarse de un documento original expedido por funcionario en ejercicio de sus funciones y por contener firma y sello de quien lo emite, a lo que la autoridad demandada manifestó en su escrito de contestación (fojas 72 a 78) la obligación de presentar las declaraciones correspondientes al Impuesto Sobre Erogaciones por Remuneraciones al Trabajo Personal, nace en el momento en que el contribuyente se ubica en el supuesto de hecho contemplado por la ley aplicable, sin embargo, debe decirse el artículo 64 de la Ley Estatal de Hacienda manifiesta lo siguiente:- - - - - - - - - - - - - - - - - - - - - - - - - - - - - - - - - - -</w:t>
      </w:r>
    </w:p>
    <w:p w:rsidR="00C4770C" w:rsidRPr="00000156" w:rsidRDefault="00C4770C" w:rsidP="00C4770C">
      <w:pPr>
        <w:spacing w:line="276" w:lineRule="auto"/>
        <w:ind w:left="567" w:right="618"/>
        <w:jc w:val="both"/>
        <w:rPr>
          <w:rFonts w:ascii="Arial" w:hAnsi="Arial" w:cs="Arial"/>
          <w:i/>
          <w:sz w:val="28"/>
          <w:szCs w:val="28"/>
        </w:rPr>
      </w:pPr>
      <w:r w:rsidRPr="00000156">
        <w:rPr>
          <w:rFonts w:ascii="Arial" w:hAnsi="Arial" w:cs="Arial"/>
          <w:b/>
          <w:i/>
          <w:sz w:val="28"/>
          <w:szCs w:val="28"/>
        </w:rPr>
        <w:t>Artículo 64.</w:t>
      </w:r>
      <w:r w:rsidRPr="00000156">
        <w:rPr>
          <w:rFonts w:ascii="Arial" w:hAnsi="Arial" w:cs="Arial"/>
          <w:i/>
          <w:sz w:val="28"/>
          <w:szCs w:val="28"/>
        </w:rPr>
        <w:t xml:space="preserve"> Son sujetos de este impuesto las personas físicas, morales o unidades económicas que realicen las erogaciones a que se refiere el artículo anterior, así como los </w:t>
      </w:r>
      <w:r w:rsidRPr="00000156">
        <w:rPr>
          <w:rFonts w:ascii="Arial" w:hAnsi="Arial" w:cs="Arial"/>
          <w:i/>
          <w:sz w:val="28"/>
          <w:szCs w:val="28"/>
        </w:rPr>
        <w:lastRenderedPageBreak/>
        <w:t>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C4770C" w:rsidRPr="00000156" w:rsidRDefault="00C4770C" w:rsidP="00C4770C">
      <w:pPr>
        <w:spacing w:after="240" w:line="276" w:lineRule="auto"/>
        <w:ind w:left="567" w:right="618"/>
        <w:jc w:val="both"/>
        <w:rPr>
          <w:rFonts w:ascii="Arial" w:hAnsi="Arial" w:cs="Arial"/>
          <w:i/>
          <w:sz w:val="28"/>
          <w:szCs w:val="28"/>
        </w:rPr>
      </w:pPr>
      <w:r w:rsidRPr="00000156">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C4770C" w:rsidRPr="00000156" w:rsidRDefault="00C4770C" w:rsidP="00C4770C">
      <w:pPr>
        <w:spacing w:after="240" w:line="276" w:lineRule="auto"/>
        <w:ind w:left="567" w:right="618"/>
        <w:jc w:val="both"/>
        <w:rPr>
          <w:rFonts w:ascii="Arial" w:hAnsi="Arial" w:cs="Arial"/>
          <w:i/>
          <w:sz w:val="28"/>
          <w:szCs w:val="28"/>
        </w:rPr>
      </w:pPr>
      <w:r w:rsidRPr="00000156">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C4770C" w:rsidRPr="00000156" w:rsidRDefault="00C4770C" w:rsidP="00C4770C">
      <w:pPr>
        <w:spacing w:after="240" w:line="276" w:lineRule="auto"/>
        <w:ind w:left="567" w:right="618"/>
        <w:jc w:val="both"/>
        <w:rPr>
          <w:rFonts w:ascii="Arial" w:hAnsi="Arial" w:cs="Arial"/>
          <w:sz w:val="28"/>
          <w:szCs w:val="28"/>
        </w:rPr>
      </w:pPr>
      <w:r w:rsidRPr="00000156">
        <w:rPr>
          <w:rFonts w:ascii="Arial" w:hAnsi="Arial" w:cs="Arial"/>
          <w:i/>
          <w:sz w:val="28"/>
          <w:szCs w:val="28"/>
        </w:rPr>
        <w:t>La responsabilidad solidaria subsistirá hasta en tanto el intermediario laboral cumpla con todas las obligaciones a que se encuentra sujeto en éste Capítulo.</w:t>
      </w:r>
    </w:p>
    <w:p w:rsidR="00C4770C" w:rsidRPr="00000156" w:rsidRDefault="00C4770C" w:rsidP="00C4770C">
      <w:pPr>
        <w:spacing w:line="360" w:lineRule="auto"/>
        <w:ind w:firstLine="567"/>
        <w:jc w:val="both"/>
        <w:rPr>
          <w:rFonts w:ascii="Arial" w:hAnsi="Arial" w:cs="Arial"/>
          <w:bCs/>
          <w:sz w:val="28"/>
          <w:szCs w:val="28"/>
          <w:lang w:val="es-MX"/>
        </w:rPr>
      </w:pPr>
      <w:r w:rsidRPr="00000156">
        <w:rPr>
          <w:rFonts w:ascii="Arial" w:hAnsi="Arial" w:cs="Arial"/>
          <w:sz w:val="28"/>
          <w:szCs w:val="28"/>
        </w:rPr>
        <w:t xml:space="preserve">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 pero </w:t>
      </w:r>
      <w:r w:rsidRPr="00000156">
        <w:rPr>
          <w:rFonts w:ascii="Arial" w:hAnsi="Arial" w:cs="Arial"/>
          <w:sz w:val="28"/>
          <w:szCs w:val="27"/>
        </w:rPr>
        <w:t xml:space="preserve">no señala la fecha exacta en que conoció que el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w:t>
      </w:r>
      <w:r w:rsidRPr="00000156">
        <w:rPr>
          <w:rFonts w:ascii="Arial" w:hAnsi="Arial" w:cs="Arial"/>
          <w:sz w:val="28"/>
          <w:szCs w:val="27"/>
        </w:rPr>
        <w:lastRenderedPageBreak/>
        <w:t xml:space="preserve">sistemas con los que cuenta dicha Secretaría de Finanzas, información que de ningún modo conoció la parte actora, violentando con ello la garantía de seguridad jurídica y el derecho de audiencia contenidas en los artículos 14 y 16 Constitucionales que tienen todos los gobernados y con ello colocar al hoy actor en el supuesto jurídico que tiene como consecuencia la </w:t>
      </w:r>
      <w:r w:rsidRPr="00000156">
        <w:rPr>
          <w:rFonts w:ascii="Arial" w:hAnsi="Arial" w:cs="Arial"/>
          <w:bCs/>
          <w:sz w:val="28"/>
          <w:szCs w:val="28"/>
          <w:lang w:val="es-MX"/>
        </w:rPr>
        <w:t xml:space="preserve">obligación de presentar las declaraciones bimestrales definitivas por el segundo bimestre de 2018. Continuando con ese orden de ideas, la autoridad demandada señala en su escrito de contestación de demanda que con fecha doce de junio de dos mil diecisiete (12/06/2017), la parte actora se presentó ante la Delegación y Subdelegación Fiscal actualmente Centros Integrales de Atención a Contribuyentes, con la finalidad de quedar inscrita con la obligación del Impuesto Sobre Erogaciones por Remuneraciones al Trabajo Personal, por lo que con esa fecha consideró actualizada la obligación correspondiente, sin embargo, dicha presunción no basta para inmediatamente concluir que de inmediato ya tenía personal subordinado a los que hacen referencia los artículos 63 y 64 de la Ley Estatal de Hacienda, ya que no anexa documental alguna con el que se pueda tener la certeza de en ese tiempo ya contaba con personal subordinado, y con ello, actualizara la hipótesis contemplada en la citada Ley de Hacienda, máxime que de la lectura a dicha ley, no señala expresamente que se actualiza el pago de ese impuesto al momento del inicio de operaciones.- - - - - - - - </w:t>
      </w:r>
    </w:p>
    <w:p w:rsidR="00C4770C" w:rsidRPr="00000156" w:rsidRDefault="00C4770C" w:rsidP="00C4770C">
      <w:pPr>
        <w:spacing w:after="240" w:line="360" w:lineRule="auto"/>
        <w:ind w:firstLine="567"/>
        <w:jc w:val="both"/>
        <w:rPr>
          <w:rFonts w:ascii="Arial" w:hAnsi="Arial" w:cs="Arial"/>
          <w:sz w:val="28"/>
          <w:szCs w:val="27"/>
        </w:rPr>
      </w:pPr>
      <w:r w:rsidRPr="00000156">
        <w:rPr>
          <w:rFonts w:ascii="Arial" w:hAnsi="Arial" w:cs="Arial"/>
          <w:sz w:val="28"/>
          <w:szCs w:val="27"/>
        </w:rPr>
        <w:t xml:space="preserve">Siguiendo en la misma tesitura, y retomando lo dicho en el párrafo que antecede, como se dijo, hay una presunción de que el inicio de operaciones fue el doce de junio de dos mil diecisiete,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al hoy actor, dando cumplimiento a lo estipulado en el artículo 97 del Código Fiscal para que dentro del plazo de quince días manifestara lo que a su derecho convenga, tal y como lo establece el último párrafo del artículo 97 del Código Fiscal para el Estado de </w:t>
      </w:r>
      <w:r w:rsidRPr="00000156">
        <w:rPr>
          <w:rFonts w:ascii="Arial" w:hAnsi="Arial" w:cs="Arial"/>
          <w:sz w:val="28"/>
          <w:szCs w:val="27"/>
        </w:rPr>
        <w:lastRenderedPageBreak/>
        <w:t xml:space="preserve">Oaxaca que a la letra dice:- - - - - - - - - - - - - - - - - - - - - - - - - - - - - - - - </w:t>
      </w:r>
    </w:p>
    <w:p w:rsidR="00C4770C" w:rsidRPr="00000156" w:rsidRDefault="00C4770C" w:rsidP="00C4770C">
      <w:pPr>
        <w:spacing w:after="240" w:line="276" w:lineRule="auto"/>
        <w:ind w:left="567" w:right="618"/>
        <w:jc w:val="both"/>
        <w:rPr>
          <w:rFonts w:ascii="Arial" w:hAnsi="Arial" w:cs="Arial"/>
          <w:i/>
          <w:sz w:val="28"/>
          <w:szCs w:val="27"/>
        </w:rPr>
      </w:pPr>
      <w:r w:rsidRPr="00000156">
        <w:rPr>
          <w:rFonts w:ascii="Arial" w:hAnsi="Arial" w:cs="Arial"/>
          <w:b/>
          <w:i/>
          <w:sz w:val="28"/>
          <w:szCs w:val="27"/>
        </w:rPr>
        <w:t>ARTÍCULO 97.</w:t>
      </w:r>
      <w:r w:rsidRPr="00000156">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C4770C" w:rsidRPr="00000156" w:rsidRDefault="00C4770C" w:rsidP="00C4770C">
      <w:pPr>
        <w:spacing w:after="240" w:line="276" w:lineRule="auto"/>
        <w:ind w:left="567" w:right="618"/>
        <w:jc w:val="both"/>
        <w:rPr>
          <w:rFonts w:ascii="Arial" w:hAnsi="Arial" w:cs="Arial"/>
          <w:i/>
          <w:sz w:val="28"/>
          <w:szCs w:val="27"/>
        </w:rPr>
      </w:pPr>
      <w:r w:rsidRPr="00000156">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C4770C" w:rsidRPr="00000156" w:rsidRDefault="00C4770C" w:rsidP="00C4770C">
      <w:pPr>
        <w:spacing w:after="240" w:line="360" w:lineRule="auto"/>
        <w:ind w:firstLine="567"/>
        <w:jc w:val="both"/>
        <w:rPr>
          <w:rFonts w:ascii="Arial" w:hAnsi="Arial" w:cs="Arial"/>
          <w:sz w:val="28"/>
          <w:szCs w:val="27"/>
        </w:rPr>
      </w:pPr>
      <w:r w:rsidRPr="00000156">
        <w:rPr>
          <w:rFonts w:ascii="Arial" w:hAnsi="Arial" w:cs="Arial"/>
          <w:sz w:val="28"/>
          <w:szCs w:val="27"/>
        </w:rPr>
        <w:t xml:space="preserve">Lo anterior es así, ya que primeramente debió hacerle del conocimiento al actor de que conoció que con fecha doce de junio de dos mil diecisiete inició operaciones, y si esa autoridad al tener documentación comprobatoria con la que tuviera certeza plena que para esa fecha ya tenía trabajadores subordinados a su cargo, actualizándose el pago del impuesto de referencia, debiendo anexar esos documentos para colmar el requisito de fundamentación y motivación, además de generar certeza jurídica en el actor, sin embargo, dicho procedimiento no fue anexado en el escrito de contestación de demanda, teniendo la carga probatoria la autoridad demandada de acreditar su dicho, luego entonces, al no obrar en autos documentos que efectivamente demuestren que la autoridad demandada cumplió con lo dispuesto en el artículo referido con antelación, es evidente que viola lo dispuesto en los artículos 14 y 16 Constitucionales al haber emitido un acto unilateralmente sin que se le haya dado oportunidad al actor de manifestar lo que a su derecho conviniera, además de que como se expuso con antelación, la citada multa por infracción no menciona la situación de cuando se hizo actualizable la obligación de pago del multicitado impuesto. Sirve de sustento la jurisprudencia con número de registro 252103 por los </w:t>
      </w:r>
      <w:r w:rsidRPr="00000156">
        <w:rPr>
          <w:rFonts w:ascii="Arial" w:hAnsi="Arial" w:cs="Arial"/>
          <w:sz w:val="28"/>
          <w:szCs w:val="27"/>
        </w:rPr>
        <w:lastRenderedPageBreak/>
        <w:t>Tribunales Colegiados de Circuito, dentro del Semanario Judicial de la Federación, volumen 121-126, Sexta Parte, Séptima Época, página 280, materia Común, bajo rubro y texto siguiente:- - - - - - - - - - - - - - - -</w:t>
      </w:r>
    </w:p>
    <w:p w:rsidR="00C4770C" w:rsidRPr="00000156" w:rsidRDefault="00C4770C" w:rsidP="00C4770C">
      <w:pPr>
        <w:spacing w:after="240" w:line="276" w:lineRule="auto"/>
        <w:ind w:left="567" w:right="618"/>
        <w:jc w:val="both"/>
        <w:rPr>
          <w:rFonts w:ascii="Arial" w:hAnsi="Arial" w:cs="Arial"/>
          <w:sz w:val="28"/>
          <w:szCs w:val="27"/>
        </w:rPr>
      </w:pPr>
      <w:r w:rsidRPr="00000156">
        <w:rPr>
          <w:rFonts w:ascii="Arial" w:hAnsi="Arial" w:cs="Arial"/>
          <w:b/>
          <w:sz w:val="28"/>
          <w:szCs w:val="27"/>
        </w:rPr>
        <w:t>ACTOS VICIADOS, FRUTOS DE.</w:t>
      </w:r>
      <w:r w:rsidRPr="00000156">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C4770C" w:rsidRPr="00000156" w:rsidRDefault="00C4770C" w:rsidP="00C4770C">
      <w:pPr>
        <w:spacing w:after="240" w:line="360" w:lineRule="auto"/>
        <w:jc w:val="both"/>
        <w:rPr>
          <w:rFonts w:ascii="Arial" w:hAnsi="Arial" w:cs="Arial"/>
          <w:bCs/>
          <w:sz w:val="28"/>
          <w:szCs w:val="28"/>
          <w:lang w:eastAsia="es-ES"/>
        </w:rPr>
      </w:pPr>
      <w:r w:rsidRPr="00000156">
        <w:rPr>
          <w:rFonts w:ascii="Arial" w:hAnsi="Arial" w:cs="Arial"/>
          <w:sz w:val="28"/>
          <w:szCs w:val="28"/>
        </w:rPr>
        <w:tab/>
        <w:t xml:space="preserve">A todo lo antes expuesto, cabe hacer precisión que de los conceptos de impugnación estudiados sirve de apoyo por analogía jurídica sustancial </w:t>
      </w:r>
      <w:r w:rsidRPr="00000156">
        <w:rPr>
          <w:rFonts w:ascii="Arial" w:hAnsi="Arial" w:cs="Arial"/>
          <w:sz w:val="28"/>
          <w:szCs w:val="28"/>
          <w:lang w:val="es-ES_tradnl" w:eastAsia="es-ES"/>
        </w:rPr>
        <w:t xml:space="preserve">la </w:t>
      </w:r>
      <w:r w:rsidRPr="00000156">
        <w:rPr>
          <w:rFonts w:ascii="Arial" w:hAnsi="Arial" w:cs="Arial"/>
          <w:bCs/>
          <w:sz w:val="28"/>
          <w:szCs w:val="28"/>
          <w:lang w:eastAsia="es-ES"/>
        </w:rPr>
        <w:t>tesis 16oA.33 A, Registro 187,531 Materia: Administrativa, Época Novena, Instancia: Tribunales Colegiados de Circuito, Fuente: Semanario Judicial de la Federación y su Gaceta, correspondiente al mes de Marzo de 2002, página 1350, con el siguiente rubro y texto: - - - - - - - - - - - - - - - - - - - - - - - - - - - - - - - - - - -</w:t>
      </w:r>
    </w:p>
    <w:p w:rsidR="00C4770C" w:rsidRPr="00000156" w:rsidRDefault="00C4770C" w:rsidP="00C4770C">
      <w:pPr>
        <w:spacing w:after="240" w:line="276" w:lineRule="auto"/>
        <w:ind w:left="567" w:right="618"/>
        <w:jc w:val="both"/>
        <w:rPr>
          <w:rFonts w:ascii="Arial" w:hAnsi="Arial" w:cs="Arial"/>
          <w:bCs/>
          <w:sz w:val="28"/>
          <w:szCs w:val="28"/>
          <w:lang w:eastAsia="es-ES"/>
        </w:rPr>
      </w:pPr>
      <w:r w:rsidRPr="00000156">
        <w:rPr>
          <w:rFonts w:ascii="Arial" w:hAnsi="Arial" w:cs="Arial"/>
          <w:b/>
          <w:bCs/>
          <w:sz w:val="28"/>
          <w:szCs w:val="28"/>
          <w:lang w:eastAsia="es-ES"/>
        </w:rPr>
        <w:t>FUNDAMENTACIÓN Y MOTIVACIÓN, FALTA O INDEBIDA. EN CUANTO SON DISTINTAS, UNAS GENERAN NULIDAD LISA Y LLANA Y OTRAS PARA EFECTOS</w:t>
      </w:r>
      <w:r w:rsidRPr="00000156">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w:t>
      </w:r>
      <w:r w:rsidRPr="00000156">
        <w:rPr>
          <w:rFonts w:ascii="Arial" w:hAnsi="Arial" w:cs="Arial"/>
          <w:bCs/>
          <w:sz w:val="28"/>
          <w:szCs w:val="28"/>
          <w:lang w:eastAsia="es-ES"/>
        </w:rPr>
        <w:lastRenderedPageBreak/>
        <w:t xml:space="preserve">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C4770C" w:rsidRPr="00000156" w:rsidRDefault="00C4770C" w:rsidP="00C4770C">
      <w:pPr>
        <w:spacing w:line="360" w:lineRule="auto"/>
        <w:ind w:firstLine="567"/>
        <w:jc w:val="both"/>
        <w:rPr>
          <w:rFonts w:ascii="Arial" w:hAnsi="Arial" w:cs="Arial"/>
          <w:sz w:val="28"/>
          <w:szCs w:val="28"/>
        </w:rPr>
      </w:pPr>
      <w:r w:rsidRPr="00000156">
        <w:rPr>
          <w:rFonts w:ascii="Arial" w:hAnsi="Arial" w:cs="Arial"/>
          <w:bCs/>
          <w:sz w:val="28"/>
          <w:szCs w:val="28"/>
          <w:lang w:val="es-MX"/>
        </w:rPr>
        <w:t xml:space="preserve">En consecuencia, al no haber seguido el procedimiento estipulado en el artículo 97 del Código Fiscal para el Estado de Oaxaca, ni tampoco contener en la citada multa, esta Sala estima pertinente </w:t>
      </w:r>
      <w:r w:rsidRPr="00000156">
        <w:rPr>
          <w:rFonts w:ascii="Arial" w:hAnsi="Arial" w:cs="Arial"/>
          <w:sz w:val="28"/>
          <w:szCs w:val="28"/>
        </w:rPr>
        <w:t>declarar la</w:t>
      </w:r>
      <w:r w:rsidRPr="00000156">
        <w:rPr>
          <w:rFonts w:ascii="Arial" w:hAnsi="Arial" w:cs="Arial"/>
          <w:b/>
          <w:sz w:val="28"/>
          <w:szCs w:val="28"/>
        </w:rPr>
        <w:t xml:space="preserve"> NULIDAD LISA Y LLANA,</w:t>
      </w:r>
      <w:r w:rsidRPr="00000156">
        <w:rPr>
          <w:rFonts w:ascii="Arial" w:hAnsi="Arial" w:cs="Arial"/>
          <w:sz w:val="28"/>
          <w:szCs w:val="28"/>
        </w:rPr>
        <w:t xml:space="preserve"> del requerimiento relacionado con la presentación de declaraciones del Impuesto Sobre Erogaciones por Remuneraciones al Trabajo Personal, con número de control **********, de fecha veintisiete de julio de dos mil dieciocho (27/07/2018), emitida por la maestra **********, Directora  de Ingresos y Recaudación de la Subsecretaría de Ingresos de la Secretaría de Finanzas del Gobierno del Estado de Oaxaca mediante la cual se impone una sanción económica en cantidad de ********** UMA ($**********), </w:t>
      </w:r>
      <w:r w:rsidRPr="00000156">
        <w:rPr>
          <w:rFonts w:ascii="Arial" w:hAnsi="Arial" w:cs="Arial"/>
          <w:sz w:val="28"/>
          <w:szCs w:val="28"/>
          <w:u w:val="single"/>
        </w:rPr>
        <w:t xml:space="preserve">en consecuencia, se ordena a esa autoridad fiscal para que por sí misma o a través de quien sea legamente competente realice la baja de la citada multa del sistema electrónico y/o </w:t>
      </w:r>
      <w:r w:rsidRPr="00000156">
        <w:rPr>
          <w:rFonts w:ascii="Arial" w:hAnsi="Arial" w:cs="Arial"/>
          <w:sz w:val="28"/>
          <w:szCs w:val="28"/>
          <w:u w:val="single"/>
        </w:rPr>
        <w:lastRenderedPageBreak/>
        <w:t>documental que para tal efecto lleve esa autoridad</w:t>
      </w:r>
      <w:r w:rsidRPr="00000156">
        <w:rPr>
          <w:rFonts w:ascii="Arial" w:hAnsi="Arial" w:cs="Arial"/>
          <w:sz w:val="28"/>
          <w:szCs w:val="28"/>
        </w:rPr>
        <w:t xml:space="preserve">. - - - - - - - - - - - - - - </w:t>
      </w:r>
    </w:p>
    <w:p w:rsidR="00C4770C" w:rsidRPr="00000156" w:rsidRDefault="00C4770C" w:rsidP="00C4770C">
      <w:pPr>
        <w:spacing w:line="360" w:lineRule="auto"/>
        <w:ind w:firstLine="567"/>
        <w:jc w:val="both"/>
        <w:rPr>
          <w:rFonts w:ascii="Arial" w:hAnsi="Arial" w:cs="Arial"/>
          <w:sz w:val="28"/>
          <w:szCs w:val="28"/>
        </w:rPr>
      </w:pPr>
      <w:r w:rsidRPr="00000156">
        <w:rPr>
          <w:rFonts w:ascii="Arial" w:hAnsi="Arial" w:cs="Arial"/>
          <w:b/>
          <w:sz w:val="28"/>
          <w:szCs w:val="28"/>
        </w:rPr>
        <w:t xml:space="preserve">SEXTO.- </w:t>
      </w:r>
      <w:r w:rsidRPr="00000156">
        <w:rPr>
          <w:rFonts w:ascii="Arial" w:hAnsi="Arial" w:cs="Arial"/>
          <w:sz w:val="28"/>
          <w:szCs w:val="28"/>
        </w:rPr>
        <w:t xml:space="preserve">Ahora bien, es de decirle a dicha autoridad que al tratarse de facultades discrecionales y con ello, contribuciones fiscales, y estos al ser de interés público, se dejan a salvo los derechos de dicha autoridad para que dentro del ejercicio de sus facultes y si está legalmente en tiempo, emita un nuevo acto en el que subsane las irregularidades aquí detectadas.- - - - - - - - - - - - - - - - - - - </w:t>
      </w:r>
    </w:p>
    <w:p w:rsidR="00C4770C" w:rsidRPr="00000156" w:rsidRDefault="00C4770C" w:rsidP="00C4770C">
      <w:pPr>
        <w:spacing w:after="240" w:line="360" w:lineRule="auto"/>
        <w:ind w:firstLine="567"/>
        <w:jc w:val="both"/>
        <w:rPr>
          <w:rFonts w:ascii="Arial" w:hAnsi="Arial" w:cs="Arial"/>
          <w:sz w:val="28"/>
          <w:szCs w:val="28"/>
        </w:rPr>
      </w:pPr>
      <w:r w:rsidRPr="00000156">
        <w:rPr>
          <w:rFonts w:ascii="Arial" w:hAnsi="Arial" w:cs="Arial"/>
          <w:sz w:val="28"/>
          <w:szCs w:val="28"/>
        </w:rPr>
        <w:t xml:space="preserve">Ahora bien, esta autoridad jurisdiccional no entra al estudio de los conceptos de impugnación restantes, ya que su estudio resulta innecesario al observar que algunos conceptos de impugnación anteriores a este fueron fundados,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w:t>
      </w:r>
    </w:p>
    <w:p w:rsidR="00C4770C" w:rsidRPr="00000156" w:rsidRDefault="00C4770C" w:rsidP="00C4770C">
      <w:pPr>
        <w:spacing w:after="240" w:line="276" w:lineRule="auto"/>
        <w:ind w:left="567" w:right="618"/>
        <w:jc w:val="both"/>
        <w:rPr>
          <w:rFonts w:ascii="Arial" w:hAnsi="Arial" w:cs="Arial"/>
          <w:sz w:val="28"/>
          <w:szCs w:val="28"/>
        </w:rPr>
      </w:pPr>
      <w:r w:rsidRPr="00000156">
        <w:rPr>
          <w:rFonts w:ascii="Arial" w:hAnsi="Arial" w:cs="Arial"/>
          <w:b/>
          <w:sz w:val="28"/>
          <w:szCs w:val="28"/>
        </w:rPr>
        <w:t>CONCEPTOS DE VIOLACION. CUANDO SU ESTUDIO ES INNECESARIO</w:t>
      </w:r>
      <w:r w:rsidRPr="00000156">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C4770C" w:rsidRPr="00000156" w:rsidRDefault="00C4770C" w:rsidP="00C4770C">
      <w:pPr>
        <w:spacing w:line="360" w:lineRule="auto"/>
        <w:ind w:firstLine="567"/>
        <w:jc w:val="both"/>
        <w:rPr>
          <w:rFonts w:ascii="Arial" w:hAnsi="Arial" w:cs="Arial"/>
          <w:sz w:val="28"/>
          <w:szCs w:val="28"/>
        </w:rPr>
      </w:pPr>
      <w:r w:rsidRPr="00000156">
        <w:rPr>
          <w:rFonts w:ascii="Arial" w:hAnsi="Arial" w:cs="Arial"/>
          <w:sz w:val="28"/>
          <w:szCs w:val="28"/>
        </w:rPr>
        <w:t>Por todo lo anteriormente expuesto, con fundamento en los artículos 207, 208 fracción III, y 209 de la Ley de Procedimiento y Justicia Administrativa para el Estado de Oaxaca, se;- - - - - - - - - - - - -</w:t>
      </w:r>
    </w:p>
    <w:p w:rsidR="00C4770C" w:rsidRPr="00000156" w:rsidRDefault="00C4770C" w:rsidP="00C4770C">
      <w:pPr>
        <w:spacing w:line="360" w:lineRule="auto"/>
        <w:jc w:val="center"/>
        <w:rPr>
          <w:rFonts w:ascii="Arial" w:hAnsi="Arial" w:cs="Arial"/>
          <w:sz w:val="28"/>
          <w:szCs w:val="28"/>
        </w:rPr>
      </w:pPr>
      <w:r w:rsidRPr="00000156">
        <w:rPr>
          <w:rFonts w:ascii="Arial" w:hAnsi="Arial" w:cs="Arial"/>
          <w:b/>
          <w:bCs/>
          <w:sz w:val="28"/>
          <w:szCs w:val="28"/>
        </w:rPr>
        <w:t>R E S U E L V E:</w:t>
      </w:r>
    </w:p>
    <w:p w:rsidR="00C4770C" w:rsidRPr="00000156" w:rsidRDefault="00C4770C" w:rsidP="00C4770C">
      <w:pPr>
        <w:pStyle w:val="Textoindependienteprimerasangra"/>
        <w:spacing w:after="0" w:line="360" w:lineRule="auto"/>
        <w:ind w:firstLine="567"/>
        <w:jc w:val="both"/>
        <w:rPr>
          <w:rFonts w:ascii="Arial" w:hAnsi="Arial" w:cs="Arial"/>
          <w:sz w:val="28"/>
          <w:szCs w:val="28"/>
        </w:rPr>
      </w:pPr>
      <w:r w:rsidRPr="00000156">
        <w:rPr>
          <w:rFonts w:ascii="Arial" w:hAnsi="Arial" w:cs="Arial"/>
          <w:b/>
          <w:bCs/>
          <w:sz w:val="28"/>
          <w:szCs w:val="28"/>
        </w:rPr>
        <w:t>PRIMERO</w:t>
      </w:r>
      <w:r w:rsidRPr="00000156">
        <w:rPr>
          <w:rFonts w:ascii="Arial" w:hAnsi="Arial" w:cs="Arial"/>
          <w:bCs/>
          <w:sz w:val="28"/>
          <w:szCs w:val="28"/>
        </w:rPr>
        <w:t>.-</w:t>
      </w:r>
      <w:r w:rsidRPr="00000156">
        <w:rPr>
          <w:rFonts w:ascii="Arial" w:hAnsi="Arial" w:cs="Arial"/>
          <w:sz w:val="28"/>
          <w:szCs w:val="28"/>
        </w:rPr>
        <w:t xml:space="preserve"> Esta Primera Sala de Primera Instancia es competente para conocer y resolver del presente asunto.- - - - - - - - - - </w:t>
      </w:r>
    </w:p>
    <w:p w:rsidR="00C4770C" w:rsidRPr="00000156" w:rsidRDefault="00C4770C" w:rsidP="00C4770C">
      <w:pPr>
        <w:pStyle w:val="Textoindependienteprimerasangra"/>
        <w:spacing w:after="0" w:line="360" w:lineRule="auto"/>
        <w:ind w:firstLine="567"/>
        <w:jc w:val="both"/>
        <w:rPr>
          <w:rFonts w:ascii="Arial" w:hAnsi="Arial" w:cs="Arial"/>
          <w:sz w:val="28"/>
          <w:szCs w:val="28"/>
        </w:rPr>
      </w:pPr>
      <w:r w:rsidRPr="00000156">
        <w:rPr>
          <w:rFonts w:ascii="Arial" w:hAnsi="Arial" w:cs="Arial"/>
          <w:b/>
          <w:sz w:val="28"/>
          <w:szCs w:val="28"/>
        </w:rPr>
        <w:lastRenderedPageBreak/>
        <w:t xml:space="preserve">SEGUNDO.- </w:t>
      </w:r>
      <w:r w:rsidRPr="00000156">
        <w:rPr>
          <w:rFonts w:ascii="Arial" w:hAnsi="Arial" w:cs="Arial"/>
          <w:sz w:val="28"/>
          <w:szCs w:val="28"/>
        </w:rPr>
        <w:t>La personalidad de la partes quedó establecida en el considerando segundo de esta sentencia.- - - - - - - - - - - - - - - - - - - - -</w:t>
      </w:r>
    </w:p>
    <w:p w:rsidR="00C4770C" w:rsidRPr="00000156" w:rsidRDefault="00C4770C" w:rsidP="00C4770C">
      <w:pPr>
        <w:pStyle w:val="Textoindependienteprimerasangra"/>
        <w:spacing w:after="0" w:line="360" w:lineRule="auto"/>
        <w:ind w:firstLine="567"/>
        <w:jc w:val="both"/>
        <w:rPr>
          <w:rFonts w:ascii="Arial" w:hAnsi="Arial" w:cs="Arial"/>
          <w:sz w:val="28"/>
          <w:szCs w:val="28"/>
        </w:rPr>
      </w:pPr>
      <w:r w:rsidRPr="00000156">
        <w:rPr>
          <w:rFonts w:ascii="Arial" w:hAnsi="Arial" w:cs="Arial"/>
          <w:b/>
          <w:sz w:val="28"/>
          <w:szCs w:val="28"/>
        </w:rPr>
        <w:t xml:space="preserve">TERCERO.- </w:t>
      </w:r>
      <w:r w:rsidRPr="00000156">
        <w:rPr>
          <w:rFonts w:ascii="Arial" w:hAnsi="Arial" w:cs="Arial"/>
          <w:sz w:val="28"/>
          <w:szCs w:val="28"/>
        </w:rPr>
        <w:t xml:space="preserve">No se actualizó ninguna de las causales contenida en los artículos 161 y 162 de la Ley de Procedimiento y Justicia Administrativa para el Estado de Oaxaca, por lo que </w:t>
      </w:r>
      <w:r w:rsidRPr="00000156">
        <w:rPr>
          <w:rFonts w:ascii="Arial" w:hAnsi="Arial" w:cs="Arial"/>
          <w:sz w:val="28"/>
          <w:szCs w:val="28"/>
          <w:u w:val="single"/>
        </w:rPr>
        <w:t>no se sobresee el presente juicio</w:t>
      </w:r>
      <w:r w:rsidRPr="00000156">
        <w:rPr>
          <w:rFonts w:ascii="Arial" w:hAnsi="Arial" w:cs="Arial"/>
          <w:sz w:val="28"/>
          <w:szCs w:val="28"/>
        </w:rPr>
        <w:t>.- - - - - - - - - - - - - - - - - - - - - - - - - - - - - - - - - - - - - - - - -</w:t>
      </w:r>
    </w:p>
    <w:p w:rsidR="00C4770C" w:rsidRPr="00000156" w:rsidRDefault="00C4770C" w:rsidP="00C4770C">
      <w:pPr>
        <w:pStyle w:val="Textoindependienteprimerasangra"/>
        <w:spacing w:after="0" w:line="360" w:lineRule="auto"/>
        <w:ind w:firstLine="567"/>
        <w:jc w:val="both"/>
        <w:rPr>
          <w:rFonts w:ascii="Arial" w:hAnsi="Arial" w:cs="Arial"/>
          <w:sz w:val="28"/>
          <w:szCs w:val="28"/>
        </w:rPr>
      </w:pPr>
      <w:r w:rsidRPr="00000156">
        <w:rPr>
          <w:rFonts w:ascii="Arial" w:hAnsi="Arial" w:cs="Arial"/>
          <w:b/>
          <w:sz w:val="28"/>
          <w:szCs w:val="28"/>
        </w:rPr>
        <w:t>CUARTO.-</w:t>
      </w:r>
      <w:r w:rsidRPr="00000156">
        <w:rPr>
          <w:rFonts w:ascii="Arial" w:hAnsi="Arial" w:cs="Arial"/>
          <w:sz w:val="28"/>
          <w:szCs w:val="28"/>
        </w:rPr>
        <w:t xml:space="preserve"> Se declara la </w:t>
      </w:r>
      <w:r w:rsidRPr="00000156">
        <w:rPr>
          <w:rFonts w:ascii="Arial" w:hAnsi="Arial" w:cs="Arial"/>
          <w:b/>
          <w:sz w:val="28"/>
          <w:szCs w:val="28"/>
        </w:rPr>
        <w:t xml:space="preserve">NULIDAD LISA Y LLANA </w:t>
      </w:r>
      <w:r w:rsidRPr="00000156">
        <w:rPr>
          <w:rFonts w:ascii="Arial" w:hAnsi="Arial" w:cs="Arial"/>
          <w:sz w:val="28"/>
          <w:szCs w:val="28"/>
        </w:rPr>
        <w:t xml:space="preserve">del requerimiento relacionado con la presentación de declaraciones del Impuesto Sobre Erogaciones por Remuneraciones al Trabajo Personal, con número de control **********, de fecha veintisiete de julio de dos mil dieciocho (27/07/2018), emitida por la maestra **********, Directora de Ingresos y Recaudación de la Subsecretaría de Ingresos de la Secretaría de Finanzas del Gobierno del Estado de Oaxaca, mediante la cual se impone una sanción económica en cantidad de ********** UMA ($**********), en consecuencia, </w:t>
      </w:r>
      <w:r w:rsidRPr="00000156">
        <w:rPr>
          <w:rFonts w:ascii="Arial" w:hAnsi="Arial" w:cs="Arial"/>
          <w:sz w:val="28"/>
          <w:szCs w:val="28"/>
          <w:u w:val="single"/>
        </w:rPr>
        <w:t>se ordena a esa autoridad fiscal para que por sí misma o a través de quien sea legamente competente realice la baja de la citada multa del sistema electrónico y/o documental que para tal efecto lleve esa autoridad</w:t>
      </w:r>
      <w:r w:rsidRPr="00000156">
        <w:rPr>
          <w:rFonts w:ascii="Arial" w:hAnsi="Arial" w:cs="Arial"/>
          <w:sz w:val="28"/>
          <w:szCs w:val="28"/>
        </w:rPr>
        <w:t xml:space="preserve">, por las razones expuestas en el considerando QUINTO de esta sentencia.- - - - - - - - - - - - - - - - - - - - - - - - - - - - - - - - - - - - - - - - - - - - </w:t>
      </w:r>
    </w:p>
    <w:p w:rsidR="00C4770C" w:rsidRPr="00000156" w:rsidRDefault="00C4770C" w:rsidP="00C4770C">
      <w:pPr>
        <w:pStyle w:val="Textoindependienteprimerasangra"/>
        <w:spacing w:after="0" w:line="360" w:lineRule="auto"/>
        <w:ind w:firstLine="567"/>
        <w:jc w:val="both"/>
        <w:rPr>
          <w:rFonts w:ascii="Arial" w:hAnsi="Arial" w:cs="Arial"/>
          <w:sz w:val="28"/>
          <w:szCs w:val="28"/>
        </w:rPr>
      </w:pPr>
      <w:r w:rsidRPr="00000156">
        <w:rPr>
          <w:rFonts w:ascii="Arial" w:hAnsi="Arial" w:cs="Arial"/>
          <w:sz w:val="28"/>
          <w:szCs w:val="28"/>
        </w:rPr>
        <w:tab/>
      </w:r>
      <w:r w:rsidRPr="00000156">
        <w:rPr>
          <w:rFonts w:ascii="Arial" w:hAnsi="Arial" w:cs="Arial"/>
          <w:b/>
          <w:sz w:val="28"/>
          <w:szCs w:val="28"/>
        </w:rPr>
        <w:t>QUINTO.-</w:t>
      </w:r>
      <w:r w:rsidRPr="00000156">
        <w:rPr>
          <w:rFonts w:ascii="Arial" w:hAnsi="Arial" w:cs="Arial"/>
          <w:b/>
          <w:bCs/>
          <w:sz w:val="28"/>
          <w:szCs w:val="28"/>
        </w:rPr>
        <w:t xml:space="preserve"> NOTIFÍQUESE</w:t>
      </w:r>
      <w:r w:rsidRPr="00000156">
        <w:rPr>
          <w:rFonts w:ascii="Arial" w:hAnsi="Arial" w:cs="Arial"/>
          <w:b/>
          <w:sz w:val="28"/>
          <w:szCs w:val="28"/>
        </w:rPr>
        <w:t xml:space="preserve"> </w:t>
      </w:r>
      <w:r w:rsidRPr="00000156">
        <w:rPr>
          <w:rFonts w:ascii="Arial" w:hAnsi="Arial" w:cs="Arial"/>
          <w:sz w:val="28"/>
          <w:szCs w:val="28"/>
        </w:rPr>
        <w:t xml:space="preserve">personalmente a la parte actora y por oficio a las autoridades demandadas y </w:t>
      </w:r>
      <w:r w:rsidRPr="00000156">
        <w:rPr>
          <w:rFonts w:ascii="Arial" w:hAnsi="Arial" w:cs="Arial"/>
          <w:b/>
          <w:sz w:val="28"/>
          <w:szCs w:val="28"/>
        </w:rPr>
        <w:t>CÚMPLASE.</w:t>
      </w:r>
      <w:r w:rsidRPr="00000156">
        <w:rPr>
          <w:rFonts w:ascii="Arial" w:hAnsi="Arial" w:cs="Arial"/>
          <w:sz w:val="28"/>
          <w:szCs w:val="28"/>
        </w:rPr>
        <w:t xml:space="preserve">- - - - - - - - - - - - - - </w:t>
      </w:r>
    </w:p>
    <w:p w:rsidR="00C4770C" w:rsidRPr="00000156" w:rsidRDefault="00C4770C" w:rsidP="00C4770C">
      <w:pPr>
        <w:spacing w:line="360" w:lineRule="auto"/>
        <w:ind w:firstLine="567"/>
        <w:jc w:val="both"/>
        <w:rPr>
          <w:rFonts w:ascii="Arial" w:hAnsi="Arial" w:cs="Arial"/>
          <w:sz w:val="28"/>
          <w:szCs w:val="28"/>
        </w:rPr>
      </w:pPr>
      <w:r w:rsidRPr="00000156">
        <w:rPr>
          <w:rFonts w:ascii="Arial" w:hAnsi="Arial" w:cs="Arial"/>
          <w:sz w:val="27"/>
          <w:szCs w:val="27"/>
        </w:rPr>
        <w:t xml:space="preserve">Así lo resolvió y firma la </w:t>
      </w:r>
      <w:r w:rsidRPr="00000156">
        <w:rPr>
          <w:rFonts w:ascii="Arial" w:hAnsi="Arial" w:cs="Arial"/>
          <w:b/>
          <w:i/>
          <w:sz w:val="27"/>
          <w:szCs w:val="27"/>
        </w:rPr>
        <w:t>licenciada Frida Jiménez Valencia</w:t>
      </w:r>
      <w:r w:rsidRPr="00000156">
        <w:rPr>
          <w:rFonts w:ascii="Arial" w:hAnsi="Arial" w:cs="Arial"/>
          <w:sz w:val="27"/>
          <w:szCs w:val="27"/>
        </w:rPr>
        <w:t xml:space="preserve">, Magistrada de la Primera Sala Unitaria de Primera Instancia del Tribunal de Justicia Administrativa del Estado de Oaxaca, ante el Secretario de Acuerdos, </w:t>
      </w:r>
      <w:r w:rsidRPr="00000156">
        <w:rPr>
          <w:rFonts w:ascii="Arial" w:hAnsi="Arial" w:cs="Arial"/>
          <w:i/>
          <w:sz w:val="27"/>
          <w:szCs w:val="27"/>
        </w:rPr>
        <w:t>licenciado Renato Gabriel Ibáñez Castellanos</w:t>
      </w:r>
      <w:r w:rsidRPr="00000156">
        <w:rPr>
          <w:rFonts w:ascii="Arial" w:hAnsi="Arial" w:cs="Arial"/>
          <w:sz w:val="27"/>
          <w:szCs w:val="27"/>
        </w:rPr>
        <w:t xml:space="preserve">, quien autoriza y da fe. - - - - - - - - - - - - - - - - - - - - - - - - - - - - - - - - - - - - - - - - - - - - - - - - -  </w:t>
      </w:r>
    </w:p>
    <w:bookmarkEnd w:id="0"/>
    <w:p w:rsidR="00311987" w:rsidRPr="00000156" w:rsidRDefault="00311987" w:rsidP="00C4770C"/>
    <w:sectPr w:rsidR="00311987" w:rsidRPr="00000156"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44B6" w:rsidRDefault="006D44B6" w:rsidP="002E10C9">
      <w:r>
        <w:separator/>
      </w:r>
    </w:p>
  </w:endnote>
  <w:endnote w:type="continuationSeparator" w:id="0">
    <w:p w:rsidR="006D44B6" w:rsidRDefault="006D44B6"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AD858F22-13F0-4046-A8EF-2A27FACDFE6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44B6" w:rsidRDefault="006D44B6" w:rsidP="002E10C9">
      <w:r>
        <w:separator/>
      </w:r>
    </w:p>
  </w:footnote>
  <w:footnote w:type="continuationSeparator" w:id="0">
    <w:p w:rsidR="006D44B6" w:rsidRDefault="006D44B6"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0156"/>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5222C"/>
    <w:rsid w:val="001668F2"/>
    <w:rsid w:val="00175A9C"/>
    <w:rsid w:val="00177DE4"/>
    <w:rsid w:val="00187C44"/>
    <w:rsid w:val="001959F6"/>
    <w:rsid w:val="001A22A2"/>
    <w:rsid w:val="001B1696"/>
    <w:rsid w:val="001B2D1E"/>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155A9"/>
    <w:rsid w:val="00516E4A"/>
    <w:rsid w:val="005218C6"/>
    <w:rsid w:val="00522EB0"/>
    <w:rsid w:val="0053122E"/>
    <w:rsid w:val="00533B51"/>
    <w:rsid w:val="005413ED"/>
    <w:rsid w:val="005452EF"/>
    <w:rsid w:val="005456C3"/>
    <w:rsid w:val="00546ECB"/>
    <w:rsid w:val="0055574D"/>
    <w:rsid w:val="00556EBD"/>
    <w:rsid w:val="005672F6"/>
    <w:rsid w:val="00567562"/>
    <w:rsid w:val="005834AD"/>
    <w:rsid w:val="00584BEC"/>
    <w:rsid w:val="00586944"/>
    <w:rsid w:val="00594AE5"/>
    <w:rsid w:val="005A5753"/>
    <w:rsid w:val="005A6F87"/>
    <w:rsid w:val="005B45A0"/>
    <w:rsid w:val="005B649F"/>
    <w:rsid w:val="005C3C93"/>
    <w:rsid w:val="005D0F90"/>
    <w:rsid w:val="005F25D6"/>
    <w:rsid w:val="005F50AD"/>
    <w:rsid w:val="00600F3B"/>
    <w:rsid w:val="006040C3"/>
    <w:rsid w:val="0063680F"/>
    <w:rsid w:val="00642E01"/>
    <w:rsid w:val="00665725"/>
    <w:rsid w:val="00681C19"/>
    <w:rsid w:val="0068309B"/>
    <w:rsid w:val="006A4955"/>
    <w:rsid w:val="006B532D"/>
    <w:rsid w:val="006C7CE9"/>
    <w:rsid w:val="006D44B6"/>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D20F5"/>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B1D61"/>
    <w:rsid w:val="008B1FC1"/>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B58F6"/>
    <w:rsid w:val="009C0F28"/>
    <w:rsid w:val="009D48B4"/>
    <w:rsid w:val="009E479C"/>
    <w:rsid w:val="00A04C90"/>
    <w:rsid w:val="00A04EF5"/>
    <w:rsid w:val="00A074C2"/>
    <w:rsid w:val="00A07EF7"/>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4770C"/>
    <w:rsid w:val="00C558D0"/>
    <w:rsid w:val="00C73633"/>
    <w:rsid w:val="00C83759"/>
    <w:rsid w:val="00C85C2F"/>
    <w:rsid w:val="00CA1395"/>
    <w:rsid w:val="00CA515A"/>
    <w:rsid w:val="00CC430A"/>
    <w:rsid w:val="00CD51AE"/>
    <w:rsid w:val="00CE69A9"/>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1153"/>
    <w:rsid w:val="00D65EC9"/>
    <w:rsid w:val="00D6647C"/>
    <w:rsid w:val="00D67A4A"/>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419E4"/>
    <w:rsid w:val="00E43E55"/>
    <w:rsid w:val="00E44023"/>
    <w:rsid w:val="00E452C2"/>
    <w:rsid w:val="00E47A82"/>
    <w:rsid w:val="00E54318"/>
    <w:rsid w:val="00E563FE"/>
    <w:rsid w:val="00E65993"/>
    <w:rsid w:val="00E710F7"/>
    <w:rsid w:val="00E804EA"/>
    <w:rsid w:val="00E906C4"/>
    <w:rsid w:val="00EB5B2D"/>
    <w:rsid w:val="00EE5AD9"/>
    <w:rsid w:val="00EE6F69"/>
    <w:rsid w:val="00EF1B32"/>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1ADD4-7B8A-42E5-AAC7-33C2A078C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4381</Words>
  <Characters>24096</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2021-02-18T00:09:00Z</dcterms:created>
  <dcterms:modified xsi:type="dcterms:W3CDTF">2021-02-18T00:33:00Z</dcterms:modified>
</cp:coreProperties>
</file>