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4D61C5" w14:textId="77777777" w:rsidR="006233E1" w:rsidRPr="00247969" w:rsidRDefault="005D2070" w:rsidP="00D55B35">
      <w:pPr>
        <w:spacing w:line="360" w:lineRule="auto"/>
        <w:jc w:val="both"/>
        <w:rPr>
          <w:rFonts w:ascii="Arial" w:hAnsi="Arial" w:cs="Arial"/>
          <w:b/>
          <w:sz w:val="27"/>
          <w:szCs w:val="27"/>
        </w:rPr>
      </w:pPr>
      <w:r w:rsidRPr="00247969">
        <w:rPr>
          <w:rFonts w:ascii="Arial" w:hAnsi="Arial" w:cs="Arial"/>
          <w:b/>
          <w:sz w:val="27"/>
          <w:szCs w:val="27"/>
        </w:rPr>
        <w:t xml:space="preserve">TRIBUNAL DE JUSTICIA ADMINISTRATIVA DEL ESTADO DE OAXACA.- </w:t>
      </w:r>
      <w:r w:rsidRPr="00247969">
        <w:rPr>
          <w:rFonts w:ascii="Arial" w:hAnsi="Arial" w:cs="Arial"/>
          <w:b/>
          <w:bCs/>
          <w:sz w:val="27"/>
          <w:szCs w:val="27"/>
          <w:lang w:val="es-MX"/>
        </w:rPr>
        <w:t>PRIMERA SALA UNITARIA DE PRIMERA INST</w:t>
      </w:r>
      <w:r w:rsidR="00E554E2" w:rsidRPr="00247969">
        <w:rPr>
          <w:rFonts w:ascii="Arial" w:hAnsi="Arial" w:cs="Arial"/>
          <w:b/>
          <w:bCs/>
          <w:sz w:val="27"/>
          <w:szCs w:val="27"/>
          <w:lang w:val="es-MX"/>
        </w:rPr>
        <w:t>ANCIA.- MAGISTRADA LICENCIADA.-</w:t>
      </w:r>
      <w:r w:rsidR="00E554E2" w:rsidRPr="00247969">
        <w:rPr>
          <w:rFonts w:ascii="Arial" w:hAnsi="Arial" w:cs="Arial"/>
          <w:b/>
          <w:bCs/>
          <w:color w:val="FF0000"/>
          <w:sz w:val="27"/>
          <w:szCs w:val="27"/>
          <w:lang w:val="es-MX"/>
        </w:rPr>
        <w:t xml:space="preserve"> </w:t>
      </w:r>
      <w:r w:rsidRPr="00247969">
        <w:rPr>
          <w:rFonts w:ascii="Arial" w:hAnsi="Arial" w:cs="Arial"/>
          <w:b/>
          <w:bCs/>
          <w:color w:val="FF0000"/>
          <w:sz w:val="27"/>
          <w:szCs w:val="27"/>
          <w:lang w:val="es-MX"/>
        </w:rPr>
        <w:t>FRIDA</w:t>
      </w:r>
      <w:r w:rsidRPr="00247969">
        <w:rPr>
          <w:rFonts w:ascii="Arial" w:hAnsi="Arial" w:cs="Arial"/>
          <w:b/>
          <w:bCs/>
          <w:sz w:val="27"/>
          <w:szCs w:val="27"/>
          <w:lang w:val="es-MX"/>
        </w:rPr>
        <w:t xml:space="preserve"> </w:t>
      </w:r>
      <w:r w:rsidR="00962834" w:rsidRPr="00247969">
        <w:rPr>
          <w:rFonts w:ascii="Arial" w:hAnsi="Arial" w:cs="Arial"/>
          <w:b/>
          <w:bCs/>
          <w:color w:val="FF0000"/>
          <w:sz w:val="27"/>
          <w:szCs w:val="27"/>
          <w:lang w:val="es-MX"/>
        </w:rPr>
        <w:t>JIMÉNEZ VALENCIA.- LICENCIADO.-</w:t>
      </w:r>
      <w:r w:rsidRPr="00247969">
        <w:rPr>
          <w:rFonts w:ascii="Arial" w:hAnsi="Arial" w:cs="Arial"/>
          <w:b/>
          <w:bCs/>
          <w:color w:val="FF0000"/>
          <w:sz w:val="27"/>
          <w:szCs w:val="27"/>
          <w:lang w:val="es-MX"/>
        </w:rPr>
        <w:t xml:space="preserve"> RENATO GABRIEL IBÁÑEZ CASTELLANOS.- SECRETARIO DE ACUERDOS.- OAXACA DE JU</w:t>
      </w:r>
      <w:r w:rsidR="00A62EE7" w:rsidRPr="00247969">
        <w:rPr>
          <w:rFonts w:ascii="Arial" w:hAnsi="Arial" w:cs="Arial"/>
          <w:b/>
          <w:bCs/>
          <w:color w:val="FF0000"/>
          <w:sz w:val="27"/>
          <w:szCs w:val="27"/>
          <w:lang w:val="es-MX"/>
        </w:rPr>
        <w:t>Á</w:t>
      </w:r>
      <w:r w:rsidRPr="00247969">
        <w:rPr>
          <w:rFonts w:ascii="Arial" w:hAnsi="Arial" w:cs="Arial"/>
          <w:b/>
          <w:bCs/>
          <w:color w:val="FF0000"/>
          <w:sz w:val="27"/>
          <w:szCs w:val="27"/>
          <w:lang w:val="es-MX"/>
        </w:rPr>
        <w:t>REZ</w:t>
      </w:r>
      <w:r w:rsidRPr="00247969">
        <w:rPr>
          <w:rFonts w:ascii="Arial" w:hAnsi="Arial" w:cs="Arial"/>
          <w:b/>
          <w:color w:val="FF0000"/>
          <w:sz w:val="27"/>
          <w:szCs w:val="27"/>
        </w:rPr>
        <w:t xml:space="preserve">, </w:t>
      </w:r>
      <w:r w:rsidR="008143BB" w:rsidRPr="00247969">
        <w:rPr>
          <w:rFonts w:ascii="Arial" w:hAnsi="Arial" w:cs="Arial"/>
          <w:b/>
          <w:color w:val="FF0000"/>
          <w:sz w:val="27"/>
          <w:szCs w:val="27"/>
        </w:rPr>
        <w:t>OAXACA</w:t>
      </w:r>
      <w:r w:rsidR="00D55B35" w:rsidRPr="00247969">
        <w:rPr>
          <w:rFonts w:ascii="Arial" w:hAnsi="Arial" w:cs="Arial"/>
          <w:b/>
          <w:sz w:val="27"/>
          <w:szCs w:val="27"/>
        </w:rPr>
        <w:t>,</w:t>
      </w:r>
      <w:r w:rsidR="00E554E2" w:rsidRPr="00247969">
        <w:rPr>
          <w:rFonts w:ascii="Arial" w:hAnsi="Arial" w:cs="Arial"/>
          <w:b/>
          <w:sz w:val="27"/>
          <w:szCs w:val="27"/>
        </w:rPr>
        <w:t xml:space="preserve"> A </w:t>
      </w:r>
      <w:r w:rsidR="00513FCF" w:rsidRPr="00247969">
        <w:rPr>
          <w:rFonts w:ascii="Arial" w:hAnsi="Arial" w:cs="Arial"/>
          <w:b/>
          <w:sz w:val="27"/>
          <w:szCs w:val="27"/>
        </w:rPr>
        <w:t>SEIS DE DICIEMBRE DE</w:t>
      </w:r>
      <w:r w:rsidR="000E50AF" w:rsidRPr="00247969">
        <w:rPr>
          <w:rFonts w:ascii="Arial" w:hAnsi="Arial" w:cs="Arial"/>
          <w:b/>
          <w:sz w:val="27"/>
          <w:szCs w:val="27"/>
        </w:rPr>
        <w:t xml:space="preserve"> DOS MIL DIECINUEVE</w:t>
      </w:r>
      <w:r w:rsidRPr="00247969">
        <w:rPr>
          <w:rFonts w:ascii="Arial" w:hAnsi="Arial" w:cs="Arial"/>
          <w:b/>
          <w:sz w:val="27"/>
          <w:szCs w:val="27"/>
        </w:rPr>
        <w:t>.</w:t>
      </w:r>
      <w:r w:rsidR="00513FCF" w:rsidRPr="00247969">
        <w:rPr>
          <w:rFonts w:ascii="Arial" w:hAnsi="Arial" w:cs="Arial"/>
          <w:b/>
          <w:sz w:val="27"/>
          <w:szCs w:val="27"/>
        </w:rPr>
        <w:t xml:space="preserve"> (06/12/2019)</w:t>
      </w:r>
      <w:r w:rsidRPr="00247969">
        <w:rPr>
          <w:rFonts w:ascii="Arial" w:hAnsi="Arial" w:cs="Arial"/>
          <w:b/>
          <w:sz w:val="27"/>
          <w:szCs w:val="27"/>
        </w:rPr>
        <w:t xml:space="preserve"> -</w:t>
      </w:r>
      <w:r w:rsidR="004E05EA" w:rsidRPr="00247969">
        <w:rPr>
          <w:rFonts w:ascii="Arial" w:hAnsi="Arial" w:cs="Arial"/>
          <w:b/>
          <w:sz w:val="27"/>
          <w:szCs w:val="27"/>
        </w:rPr>
        <w:t xml:space="preserve"> - - </w:t>
      </w:r>
      <w:r w:rsidR="00513FCF" w:rsidRPr="00247969">
        <w:rPr>
          <w:rFonts w:ascii="Arial" w:hAnsi="Arial" w:cs="Arial"/>
          <w:b/>
          <w:sz w:val="27"/>
          <w:szCs w:val="27"/>
        </w:rPr>
        <w:t>-</w:t>
      </w:r>
      <w:r w:rsidR="00247969">
        <w:rPr>
          <w:rFonts w:ascii="Arial" w:hAnsi="Arial" w:cs="Arial"/>
          <w:b/>
          <w:sz w:val="27"/>
          <w:szCs w:val="27"/>
        </w:rPr>
        <w:t xml:space="preserve"> - - </w:t>
      </w:r>
      <w:r w:rsidR="00513FCF" w:rsidRPr="00247969">
        <w:rPr>
          <w:rFonts w:ascii="Arial" w:hAnsi="Arial" w:cs="Arial"/>
          <w:b/>
          <w:sz w:val="27"/>
          <w:szCs w:val="27"/>
        </w:rPr>
        <w:t xml:space="preserve"> </w:t>
      </w:r>
    </w:p>
    <w:p w14:paraId="6CAC67E1" w14:textId="77777777" w:rsidR="009674A1" w:rsidRPr="00247969" w:rsidRDefault="005C2494" w:rsidP="004F1143">
      <w:pPr>
        <w:pStyle w:val="corte4fondo"/>
        <w:ind w:right="51" w:firstLine="567"/>
        <w:rPr>
          <w:rFonts w:cs="Arial"/>
          <w:b/>
          <w:sz w:val="27"/>
          <w:szCs w:val="27"/>
        </w:rPr>
      </w:pPr>
      <w:r w:rsidRPr="00247969">
        <w:rPr>
          <w:rFonts w:cs="Arial"/>
          <w:b/>
          <w:sz w:val="27"/>
          <w:szCs w:val="27"/>
        </w:rPr>
        <w:t>VI</w:t>
      </w:r>
      <w:r w:rsidR="0070774B" w:rsidRPr="00247969">
        <w:rPr>
          <w:rFonts w:cs="Arial"/>
          <w:b/>
          <w:sz w:val="27"/>
          <w:szCs w:val="27"/>
        </w:rPr>
        <w:t>ST</w:t>
      </w:r>
      <w:r w:rsidR="001555BB" w:rsidRPr="00247969">
        <w:rPr>
          <w:rFonts w:cs="Arial"/>
          <w:b/>
          <w:sz w:val="27"/>
          <w:szCs w:val="27"/>
        </w:rPr>
        <w:t>O</w:t>
      </w:r>
      <w:r w:rsidR="006F0180" w:rsidRPr="00247969">
        <w:rPr>
          <w:rFonts w:cs="Arial"/>
          <w:b/>
          <w:sz w:val="27"/>
          <w:szCs w:val="27"/>
        </w:rPr>
        <w:t>S</w:t>
      </w:r>
      <w:r w:rsidR="00A87F63" w:rsidRPr="00247969">
        <w:rPr>
          <w:rFonts w:cs="Arial"/>
          <w:sz w:val="27"/>
          <w:szCs w:val="27"/>
        </w:rPr>
        <w:t xml:space="preserve"> para resolver los autos del</w:t>
      </w:r>
      <w:r w:rsidR="00183229" w:rsidRPr="00247969">
        <w:rPr>
          <w:rFonts w:cs="Arial"/>
          <w:sz w:val="27"/>
          <w:szCs w:val="27"/>
        </w:rPr>
        <w:t xml:space="preserve"> </w:t>
      </w:r>
      <w:r w:rsidR="00D47454" w:rsidRPr="00247969">
        <w:rPr>
          <w:rFonts w:cs="Arial"/>
          <w:sz w:val="27"/>
          <w:szCs w:val="27"/>
        </w:rPr>
        <w:t>j</w:t>
      </w:r>
      <w:r w:rsidR="007E782A" w:rsidRPr="00247969">
        <w:rPr>
          <w:rFonts w:cs="Arial"/>
          <w:sz w:val="27"/>
          <w:szCs w:val="27"/>
        </w:rPr>
        <w:t>uicio de nulidad de número</w:t>
      </w:r>
      <w:r w:rsidR="000475D0" w:rsidRPr="00247969">
        <w:rPr>
          <w:rFonts w:cs="Arial"/>
          <w:sz w:val="27"/>
          <w:szCs w:val="27"/>
        </w:rPr>
        <w:t xml:space="preserve"> </w:t>
      </w:r>
      <w:r w:rsidR="00D277A2" w:rsidRPr="00247969">
        <w:rPr>
          <w:rFonts w:cs="Arial"/>
          <w:b/>
          <w:bCs/>
          <w:sz w:val="27"/>
          <w:szCs w:val="27"/>
        </w:rPr>
        <w:t>106</w:t>
      </w:r>
      <w:r w:rsidR="00125271" w:rsidRPr="00247969">
        <w:rPr>
          <w:rFonts w:cs="Arial"/>
          <w:b/>
          <w:sz w:val="27"/>
          <w:szCs w:val="27"/>
        </w:rPr>
        <w:t>/201</w:t>
      </w:r>
      <w:r w:rsidR="00371876" w:rsidRPr="00247969">
        <w:rPr>
          <w:rFonts w:cs="Arial"/>
          <w:b/>
          <w:sz w:val="27"/>
          <w:szCs w:val="27"/>
        </w:rPr>
        <w:t>9</w:t>
      </w:r>
      <w:r w:rsidR="00D71A3E" w:rsidRPr="00247969">
        <w:rPr>
          <w:rFonts w:cs="Arial"/>
          <w:sz w:val="27"/>
          <w:szCs w:val="27"/>
        </w:rPr>
        <w:t xml:space="preserve"> promovido por</w:t>
      </w:r>
      <w:r w:rsidR="009674A1" w:rsidRPr="00247969">
        <w:rPr>
          <w:rFonts w:cs="Arial"/>
          <w:sz w:val="27"/>
          <w:szCs w:val="27"/>
        </w:rPr>
        <w:t xml:space="preserve"> </w:t>
      </w:r>
      <w:r w:rsidR="00F3057B">
        <w:rPr>
          <w:rFonts w:cs="Arial"/>
          <w:color w:val="FF0000"/>
          <w:sz w:val="27"/>
          <w:szCs w:val="27"/>
        </w:rPr>
        <w:t>**********</w:t>
      </w:r>
      <w:r w:rsidR="00E76503" w:rsidRPr="00247969">
        <w:rPr>
          <w:rFonts w:cs="Arial"/>
          <w:sz w:val="27"/>
          <w:szCs w:val="27"/>
        </w:rPr>
        <w:t xml:space="preserve">, </w:t>
      </w:r>
      <w:r w:rsidR="00F968FE" w:rsidRPr="00247969">
        <w:rPr>
          <w:rFonts w:cs="Arial"/>
          <w:sz w:val="27"/>
          <w:szCs w:val="27"/>
        </w:rPr>
        <w:t>señalando como autoridad</w:t>
      </w:r>
      <w:r w:rsidR="002F199C" w:rsidRPr="00247969">
        <w:rPr>
          <w:rFonts w:cs="Arial"/>
          <w:sz w:val="27"/>
          <w:szCs w:val="27"/>
        </w:rPr>
        <w:t>es</w:t>
      </w:r>
      <w:r w:rsidR="00F968FE" w:rsidRPr="00247969">
        <w:rPr>
          <w:rFonts w:cs="Arial"/>
          <w:sz w:val="27"/>
          <w:szCs w:val="27"/>
        </w:rPr>
        <w:t xml:space="preserve"> demandada</w:t>
      </w:r>
      <w:r w:rsidR="002F199C" w:rsidRPr="00247969">
        <w:rPr>
          <w:rFonts w:cs="Arial"/>
          <w:sz w:val="27"/>
          <w:szCs w:val="27"/>
        </w:rPr>
        <w:t>s</w:t>
      </w:r>
      <w:r w:rsidR="00F968FE" w:rsidRPr="00247969">
        <w:rPr>
          <w:rFonts w:cs="Arial"/>
          <w:sz w:val="27"/>
          <w:szCs w:val="27"/>
        </w:rPr>
        <w:t xml:space="preserve"> a</w:t>
      </w:r>
      <w:r w:rsidR="008143BB" w:rsidRPr="00247969">
        <w:rPr>
          <w:rFonts w:cs="Arial"/>
          <w:b/>
          <w:sz w:val="27"/>
          <w:szCs w:val="27"/>
        </w:rPr>
        <w:t xml:space="preserve"> </w:t>
      </w:r>
      <w:r w:rsidR="00F3057B">
        <w:rPr>
          <w:rFonts w:cs="Arial"/>
          <w:bCs/>
          <w:color w:val="FF0000"/>
          <w:sz w:val="27"/>
          <w:szCs w:val="27"/>
        </w:rPr>
        <w:t>**********</w:t>
      </w:r>
      <w:r w:rsidR="00D277A2" w:rsidRPr="00247969">
        <w:rPr>
          <w:rFonts w:cs="Arial"/>
          <w:bCs/>
          <w:color w:val="FF0000"/>
          <w:sz w:val="27"/>
          <w:szCs w:val="27"/>
        </w:rPr>
        <w:t xml:space="preserve">, </w:t>
      </w:r>
      <w:r w:rsidR="00D277A2" w:rsidRPr="00247969">
        <w:rPr>
          <w:rFonts w:cs="Arial"/>
          <w:bCs/>
          <w:sz w:val="27"/>
          <w:szCs w:val="27"/>
        </w:rPr>
        <w:t xml:space="preserve">Policía Vial Estatal con número de identificación </w:t>
      </w:r>
      <w:r w:rsidR="00F3057B">
        <w:rPr>
          <w:rFonts w:cs="Arial"/>
          <w:bCs/>
          <w:sz w:val="27"/>
          <w:szCs w:val="27"/>
        </w:rPr>
        <w:t>**********</w:t>
      </w:r>
      <w:r w:rsidR="00D277A2" w:rsidRPr="00247969">
        <w:rPr>
          <w:rFonts w:cs="Arial"/>
          <w:bCs/>
          <w:sz w:val="27"/>
          <w:szCs w:val="27"/>
        </w:rPr>
        <w:t xml:space="preserve"> dependiente de la Dirección General de la Policía Estatal de Oaxaca</w:t>
      </w:r>
      <w:r w:rsidR="00D277A2" w:rsidRPr="00247969">
        <w:rPr>
          <w:rFonts w:cs="Arial"/>
          <w:sz w:val="27"/>
          <w:szCs w:val="27"/>
        </w:rPr>
        <w:t xml:space="preserve"> y Dirección de Ingresos y Recaudación dependiente de la Secretaría de Finanzas del Gobierno del Estado</w:t>
      </w:r>
      <w:r w:rsidR="000475D0" w:rsidRPr="00247969">
        <w:rPr>
          <w:rFonts w:cs="Arial"/>
          <w:sz w:val="27"/>
          <w:szCs w:val="27"/>
        </w:rPr>
        <w:t xml:space="preserve"> </w:t>
      </w:r>
      <w:r w:rsidR="006E6860" w:rsidRPr="00247969">
        <w:rPr>
          <w:rFonts w:cs="Arial"/>
          <w:sz w:val="27"/>
          <w:szCs w:val="27"/>
        </w:rPr>
        <w:t>y;</w:t>
      </w:r>
      <w:r w:rsidR="00846633" w:rsidRPr="00247969">
        <w:rPr>
          <w:rFonts w:cs="Arial"/>
          <w:sz w:val="27"/>
          <w:szCs w:val="27"/>
        </w:rPr>
        <w:t xml:space="preserve">- - </w:t>
      </w:r>
      <w:r w:rsidR="004E05EA" w:rsidRPr="00247969">
        <w:rPr>
          <w:rFonts w:cs="Arial"/>
          <w:sz w:val="27"/>
          <w:szCs w:val="27"/>
        </w:rPr>
        <w:t>- - - - - - -</w:t>
      </w:r>
      <w:r w:rsidR="000475D0" w:rsidRPr="00247969">
        <w:rPr>
          <w:rFonts w:cs="Arial"/>
          <w:sz w:val="27"/>
          <w:szCs w:val="27"/>
        </w:rPr>
        <w:t xml:space="preserve"> - - - - </w:t>
      </w:r>
    </w:p>
    <w:p w14:paraId="2D1A0E1D" w14:textId="77777777" w:rsidR="00022B15" w:rsidRPr="00247969" w:rsidRDefault="006F0180" w:rsidP="00371876">
      <w:pPr>
        <w:spacing w:line="360" w:lineRule="auto"/>
        <w:jc w:val="center"/>
        <w:rPr>
          <w:rFonts w:ascii="Arial" w:hAnsi="Arial" w:cs="Arial"/>
          <w:b/>
          <w:spacing w:val="-3"/>
          <w:sz w:val="27"/>
          <w:szCs w:val="27"/>
          <w:lang w:val="es-ES_tradnl"/>
        </w:rPr>
      </w:pPr>
      <w:r w:rsidRPr="00247969">
        <w:rPr>
          <w:rFonts w:ascii="Arial" w:hAnsi="Arial" w:cs="Arial"/>
          <w:b/>
          <w:sz w:val="27"/>
          <w:szCs w:val="27"/>
        </w:rPr>
        <w:t>R E</w:t>
      </w:r>
      <w:r w:rsidR="00DA26E6" w:rsidRPr="00247969">
        <w:rPr>
          <w:rFonts w:ascii="Arial" w:hAnsi="Arial" w:cs="Arial"/>
          <w:b/>
          <w:spacing w:val="-3"/>
          <w:sz w:val="27"/>
          <w:szCs w:val="27"/>
          <w:lang w:val="es-ES_tradnl"/>
        </w:rPr>
        <w:t xml:space="preserve"> S U L T A N D O</w:t>
      </w:r>
      <w:r w:rsidRPr="00247969">
        <w:rPr>
          <w:rFonts w:ascii="Arial" w:hAnsi="Arial" w:cs="Arial"/>
          <w:b/>
          <w:spacing w:val="-3"/>
          <w:sz w:val="27"/>
          <w:szCs w:val="27"/>
          <w:lang w:val="es-ES_tradnl"/>
        </w:rPr>
        <w:t>:</w:t>
      </w:r>
    </w:p>
    <w:p w14:paraId="5B9C2D40" w14:textId="77777777" w:rsidR="00552BCF" w:rsidRPr="00247969" w:rsidRDefault="001E66AE" w:rsidP="005A75DD">
      <w:pPr>
        <w:spacing w:line="360" w:lineRule="auto"/>
        <w:ind w:firstLine="567"/>
        <w:jc w:val="both"/>
        <w:rPr>
          <w:rFonts w:ascii="Arial" w:hAnsi="Arial" w:cs="Arial"/>
          <w:sz w:val="27"/>
          <w:szCs w:val="27"/>
        </w:rPr>
      </w:pPr>
      <w:r w:rsidRPr="00247969">
        <w:rPr>
          <w:rFonts w:ascii="Arial" w:hAnsi="Arial" w:cs="Arial"/>
          <w:b/>
          <w:spacing w:val="-3"/>
          <w:sz w:val="27"/>
          <w:szCs w:val="27"/>
          <w:lang w:val="es-ES_tradnl"/>
        </w:rPr>
        <w:t>PRIMERO.-</w:t>
      </w:r>
      <w:r w:rsidR="000475D0" w:rsidRPr="00247969">
        <w:rPr>
          <w:rFonts w:ascii="Arial" w:hAnsi="Arial" w:cs="Arial"/>
          <w:color w:val="FF0000"/>
          <w:sz w:val="27"/>
          <w:szCs w:val="27"/>
        </w:rPr>
        <w:t xml:space="preserve"> </w:t>
      </w:r>
      <w:r w:rsidR="00F3057B">
        <w:rPr>
          <w:rFonts w:ascii="Arial" w:hAnsi="Arial" w:cs="Arial"/>
          <w:color w:val="FF0000"/>
          <w:sz w:val="27"/>
          <w:szCs w:val="27"/>
        </w:rPr>
        <w:t>**********</w:t>
      </w:r>
      <w:r w:rsidR="00125271" w:rsidRPr="00247969">
        <w:rPr>
          <w:rFonts w:ascii="Arial" w:hAnsi="Arial" w:cs="Arial"/>
          <w:sz w:val="27"/>
          <w:szCs w:val="27"/>
        </w:rPr>
        <w:t>,</w:t>
      </w:r>
      <w:r w:rsidR="00C131B7" w:rsidRPr="00247969">
        <w:rPr>
          <w:rFonts w:ascii="Arial" w:hAnsi="Arial" w:cs="Arial"/>
          <w:b/>
          <w:sz w:val="27"/>
          <w:szCs w:val="27"/>
        </w:rPr>
        <w:t xml:space="preserve"> </w:t>
      </w:r>
      <w:r w:rsidR="00571381" w:rsidRPr="00247969">
        <w:rPr>
          <w:rFonts w:ascii="Arial" w:hAnsi="Arial" w:cs="Arial"/>
          <w:spacing w:val="-3"/>
          <w:sz w:val="27"/>
          <w:szCs w:val="27"/>
          <w:lang w:val="es-ES_tradnl"/>
        </w:rPr>
        <w:t xml:space="preserve">por medio de su </w:t>
      </w:r>
      <w:r w:rsidR="00A87F63" w:rsidRPr="00247969">
        <w:rPr>
          <w:rFonts w:ascii="Arial" w:hAnsi="Arial" w:cs="Arial"/>
          <w:sz w:val="27"/>
          <w:szCs w:val="27"/>
          <w:lang w:val="es-MX"/>
        </w:rPr>
        <w:t>escrito recibido el</w:t>
      </w:r>
      <w:r w:rsidR="00026CEC" w:rsidRPr="00247969">
        <w:rPr>
          <w:rFonts w:ascii="Arial" w:hAnsi="Arial" w:cs="Arial"/>
          <w:sz w:val="27"/>
          <w:szCs w:val="27"/>
          <w:lang w:val="es-MX"/>
        </w:rPr>
        <w:t xml:space="preserve"> </w:t>
      </w:r>
      <w:r w:rsidR="00D277A2" w:rsidRPr="00247969">
        <w:rPr>
          <w:rFonts w:ascii="Arial" w:hAnsi="Arial" w:cs="Arial"/>
          <w:sz w:val="27"/>
          <w:szCs w:val="27"/>
          <w:lang w:val="es-MX"/>
        </w:rPr>
        <w:t>veinticinco de septiembre</w:t>
      </w:r>
      <w:r w:rsidR="000E50AF" w:rsidRPr="00247969">
        <w:rPr>
          <w:rFonts w:ascii="Arial" w:hAnsi="Arial" w:cs="Arial"/>
          <w:sz w:val="27"/>
          <w:szCs w:val="27"/>
          <w:lang w:val="es-MX"/>
        </w:rPr>
        <w:t xml:space="preserve"> </w:t>
      </w:r>
      <w:r w:rsidR="00D277A2" w:rsidRPr="00247969">
        <w:rPr>
          <w:rFonts w:ascii="Arial" w:hAnsi="Arial" w:cs="Arial"/>
          <w:sz w:val="27"/>
          <w:szCs w:val="27"/>
          <w:lang w:val="es-MX"/>
        </w:rPr>
        <w:t xml:space="preserve">de </w:t>
      </w:r>
      <w:r w:rsidR="000E50AF" w:rsidRPr="00247969">
        <w:rPr>
          <w:rFonts w:ascii="Arial" w:hAnsi="Arial" w:cs="Arial"/>
          <w:sz w:val="27"/>
          <w:szCs w:val="27"/>
          <w:lang w:val="es-MX"/>
        </w:rPr>
        <w:t>dos mil diecinueve</w:t>
      </w:r>
      <w:r w:rsidR="00D277A2" w:rsidRPr="00247969">
        <w:rPr>
          <w:rFonts w:ascii="Arial" w:hAnsi="Arial" w:cs="Arial"/>
          <w:sz w:val="27"/>
          <w:szCs w:val="27"/>
          <w:lang w:val="es-MX"/>
        </w:rPr>
        <w:t xml:space="preserve"> (25/09/2019)</w:t>
      </w:r>
      <w:r w:rsidR="00A87F63" w:rsidRPr="00247969">
        <w:rPr>
          <w:rFonts w:ascii="Arial" w:hAnsi="Arial" w:cs="Arial"/>
          <w:sz w:val="27"/>
          <w:szCs w:val="27"/>
          <w:lang w:val="es-MX"/>
        </w:rPr>
        <w:t>, e</w:t>
      </w:r>
      <w:r w:rsidR="00A87F63" w:rsidRPr="00247969">
        <w:rPr>
          <w:rFonts w:ascii="Arial" w:hAnsi="Arial" w:cs="Arial"/>
          <w:sz w:val="27"/>
          <w:szCs w:val="27"/>
        </w:rPr>
        <w:t>n la Oficialía de Partes Común</w:t>
      </w:r>
      <w:r w:rsidR="00571381" w:rsidRPr="00247969">
        <w:rPr>
          <w:rFonts w:ascii="Arial" w:hAnsi="Arial" w:cs="Arial"/>
          <w:sz w:val="27"/>
          <w:szCs w:val="27"/>
        </w:rPr>
        <w:t xml:space="preserve"> </w:t>
      </w:r>
      <w:r w:rsidR="00125271" w:rsidRPr="00247969">
        <w:rPr>
          <w:rFonts w:ascii="Arial" w:hAnsi="Arial" w:cs="Arial"/>
          <w:sz w:val="27"/>
          <w:szCs w:val="27"/>
        </w:rPr>
        <w:t xml:space="preserve">de este Tribunal, </w:t>
      </w:r>
      <w:r w:rsidR="00A87F63" w:rsidRPr="00247969">
        <w:rPr>
          <w:rFonts w:ascii="Arial" w:hAnsi="Arial" w:cs="Arial"/>
          <w:bCs/>
          <w:sz w:val="27"/>
          <w:szCs w:val="27"/>
          <w:lang w:val="es-MX"/>
        </w:rPr>
        <w:t>por su propio derecho</w:t>
      </w:r>
      <w:r w:rsidR="00A87F63" w:rsidRPr="00247969">
        <w:rPr>
          <w:rFonts w:ascii="Arial" w:hAnsi="Arial" w:cs="Arial"/>
          <w:sz w:val="27"/>
          <w:szCs w:val="27"/>
        </w:rPr>
        <w:t xml:space="preserve"> demand</w:t>
      </w:r>
      <w:r w:rsidR="007749FC" w:rsidRPr="00247969">
        <w:rPr>
          <w:rFonts w:ascii="Arial" w:hAnsi="Arial" w:cs="Arial"/>
          <w:sz w:val="27"/>
          <w:szCs w:val="27"/>
        </w:rPr>
        <w:t>o</w:t>
      </w:r>
      <w:r w:rsidR="00A87F63" w:rsidRPr="00247969">
        <w:rPr>
          <w:rFonts w:ascii="Arial" w:hAnsi="Arial" w:cs="Arial"/>
          <w:sz w:val="27"/>
          <w:szCs w:val="27"/>
        </w:rPr>
        <w:t xml:space="preserve"> la nulidad de</w:t>
      </w:r>
      <w:r w:rsidR="00F968FE" w:rsidRPr="00247969">
        <w:rPr>
          <w:rFonts w:ascii="Arial" w:hAnsi="Arial" w:cs="Arial"/>
          <w:sz w:val="27"/>
          <w:szCs w:val="27"/>
        </w:rPr>
        <w:t>l</w:t>
      </w:r>
      <w:r w:rsidR="00DA1164" w:rsidRPr="00247969">
        <w:rPr>
          <w:rFonts w:ascii="Arial" w:hAnsi="Arial" w:cs="Arial"/>
          <w:sz w:val="27"/>
          <w:szCs w:val="27"/>
        </w:rPr>
        <w:t xml:space="preserve"> acta de </w:t>
      </w:r>
      <w:r w:rsidR="00A900D5" w:rsidRPr="00247969">
        <w:rPr>
          <w:rFonts w:ascii="Arial" w:hAnsi="Arial" w:cs="Arial"/>
          <w:sz w:val="27"/>
          <w:szCs w:val="27"/>
        </w:rPr>
        <w:t>infracción</w:t>
      </w:r>
      <w:r w:rsidR="009A0FEF" w:rsidRPr="00247969">
        <w:rPr>
          <w:rFonts w:ascii="Arial" w:hAnsi="Arial" w:cs="Arial"/>
          <w:sz w:val="27"/>
          <w:szCs w:val="27"/>
        </w:rPr>
        <w:t xml:space="preserve"> con número de folio </w:t>
      </w:r>
      <w:r w:rsidR="00F3057B">
        <w:rPr>
          <w:rFonts w:ascii="Arial" w:hAnsi="Arial" w:cs="Arial"/>
          <w:sz w:val="27"/>
          <w:szCs w:val="27"/>
        </w:rPr>
        <w:t>**********</w:t>
      </w:r>
      <w:r w:rsidR="00552BCF" w:rsidRPr="00247969">
        <w:rPr>
          <w:rFonts w:ascii="Arial" w:hAnsi="Arial" w:cs="Arial"/>
          <w:sz w:val="27"/>
          <w:szCs w:val="27"/>
        </w:rPr>
        <w:t xml:space="preserve"> de fecha </w:t>
      </w:r>
      <w:r w:rsidR="00D277A2" w:rsidRPr="00247969">
        <w:rPr>
          <w:rFonts w:ascii="Arial" w:hAnsi="Arial" w:cs="Arial"/>
          <w:sz w:val="27"/>
          <w:szCs w:val="27"/>
        </w:rPr>
        <w:t>veintidós de agosto de</w:t>
      </w:r>
      <w:r w:rsidR="00552BCF" w:rsidRPr="00247969">
        <w:rPr>
          <w:rFonts w:ascii="Arial" w:hAnsi="Arial" w:cs="Arial"/>
          <w:sz w:val="27"/>
          <w:szCs w:val="27"/>
        </w:rPr>
        <w:t xml:space="preserve"> dos mil diecinueve</w:t>
      </w:r>
      <w:r w:rsidR="008143BB" w:rsidRPr="00247969">
        <w:rPr>
          <w:rFonts w:ascii="Arial" w:hAnsi="Arial" w:cs="Arial"/>
          <w:sz w:val="27"/>
          <w:szCs w:val="27"/>
        </w:rPr>
        <w:t>,</w:t>
      </w:r>
      <w:r w:rsidR="008143BB" w:rsidRPr="00247969">
        <w:rPr>
          <w:rFonts w:ascii="Arial" w:hAnsi="Arial" w:cs="Arial"/>
          <w:b/>
          <w:sz w:val="27"/>
          <w:szCs w:val="27"/>
        </w:rPr>
        <w:t xml:space="preserve"> </w:t>
      </w:r>
      <w:r w:rsidR="009859A5" w:rsidRPr="00247969">
        <w:rPr>
          <w:rFonts w:ascii="Arial" w:hAnsi="Arial" w:cs="Arial"/>
          <w:sz w:val="27"/>
          <w:szCs w:val="27"/>
        </w:rPr>
        <w:t xml:space="preserve">por lo que mediante acuerdo de </w:t>
      </w:r>
      <w:r w:rsidR="000475D0" w:rsidRPr="00247969">
        <w:rPr>
          <w:rFonts w:ascii="Arial" w:hAnsi="Arial" w:cs="Arial"/>
          <w:sz w:val="27"/>
          <w:szCs w:val="27"/>
        </w:rPr>
        <w:t>fecha</w:t>
      </w:r>
      <w:r w:rsidR="001E6723" w:rsidRPr="00247969">
        <w:rPr>
          <w:rFonts w:ascii="Arial" w:hAnsi="Arial" w:cs="Arial"/>
          <w:sz w:val="27"/>
          <w:szCs w:val="27"/>
        </w:rPr>
        <w:t xml:space="preserve"> </w:t>
      </w:r>
      <w:r w:rsidR="00D277A2" w:rsidRPr="00247969">
        <w:rPr>
          <w:rFonts w:ascii="Arial" w:hAnsi="Arial" w:cs="Arial"/>
          <w:sz w:val="27"/>
          <w:szCs w:val="27"/>
        </w:rPr>
        <w:t>veintiséis de septiembre de</w:t>
      </w:r>
      <w:r w:rsidR="001E6723" w:rsidRPr="00247969">
        <w:rPr>
          <w:rFonts w:ascii="Arial" w:hAnsi="Arial" w:cs="Arial"/>
          <w:sz w:val="27"/>
          <w:szCs w:val="27"/>
        </w:rPr>
        <w:t xml:space="preserve"> dos mil diecinueve</w:t>
      </w:r>
      <w:r w:rsidR="00D277A2" w:rsidRPr="00247969">
        <w:rPr>
          <w:rFonts w:ascii="Arial" w:hAnsi="Arial" w:cs="Arial"/>
          <w:sz w:val="27"/>
          <w:szCs w:val="27"/>
        </w:rPr>
        <w:t xml:space="preserve"> (26/09/2019)</w:t>
      </w:r>
      <w:r w:rsidR="001E6723" w:rsidRPr="00247969">
        <w:rPr>
          <w:rFonts w:ascii="Arial" w:hAnsi="Arial" w:cs="Arial"/>
          <w:sz w:val="27"/>
          <w:szCs w:val="27"/>
        </w:rPr>
        <w:t>, se</w:t>
      </w:r>
      <w:r w:rsidR="000E50AF" w:rsidRPr="00247969">
        <w:rPr>
          <w:rFonts w:ascii="Arial" w:hAnsi="Arial" w:cs="Arial"/>
          <w:sz w:val="27"/>
          <w:szCs w:val="27"/>
        </w:rPr>
        <w:t xml:space="preserve"> admitió a trámite la demanda, ordenándose</w:t>
      </w:r>
      <w:r w:rsidR="00F815BD" w:rsidRPr="00247969">
        <w:rPr>
          <w:rFonts w:ascii="Arial" w:hAnsi="Arial" w:cs="Arial"/>
          <w:sz w:val="27"/>
          <w:szCs w:val="27"/>
        </w:rPr>
        <w:t xml:space="preserve"> correr traslado, </w:t>
      </w:r>
      <w:r w:rsidR="000E50AF" w:rsidRPr="00247969">
        <w:rPr>
          <w:rFonts w:ascii="Arial" w:hAnsi="Arial" w:cs="Arial"/>
          <w:sz w:val="27"/>
          <w:szCs w:val="27"/>
        </w:rPr>
        <w:t>e</w:t>
      </w:r>
      <w:r w:rsidR="00F815BD" w:rsidRPr="00247969">
        <w:rPr>
          <w:rFonts w:ascii="Arial" w:hAnsi="Arial" w:cs="Arial"/>
          <w:sz w:val="27"/>
          <w:szCs w:val="27"/>
        </w:rPr>
        <w:t>mplazar a juicio y apercibir a la</w:t>
      </w:r>
      <w:r w:rsidR="00D277A2" w:rsidRPr="00247969">
        <w:rPr>
          <w:rFonts w:ascii="Arial" w:hAnsi="Arial" w:cs="Arial"/>
          <w:sz w:val="27"/>
          <w:szCs w:val="27"/>
        </w:rPr>
        <w:t>s</w:t>
      </w:r>
      <w:r w:rsidR="00F815BD" w:rsidRPr="00247969">
        <w:rPr>
          <w:rFonts w:ascii="Arial" w:hAnsi="Arial" w:cs="Arial"/>
          <w:sz w:val="27"/>
          <w:szCs w:val="27"/>
        </w:rPr>
        <w:t xml:space="preserve"> autoridad</w:t>
      </w:r>
      <w:r w:rsidR="00D277A2" w:rsidRPr="00247969">
        <w:rPr>
          <w:rFonts w:ascii="Arial" w:hAnsi="Arial" w:cs="Arial"/>
          <w:sz w:val="27"/>
          <w:szCs w:val="27"/>
        </w:rPr>
        <w:t>es</w:t>
      </w:r>
      <w:r w:rsidR="00F815BD" w:rsidRPr="00247969">
        <w:rPr>
          <w:rFonts w:ascii="Arial" w:hAnsi="Arial" w:cs="Arial"/>
          <w:sz w:val="27"/>
          <w:szCs w:val="27"/>
        </w:rPr>
        <w:t xml:space="preserve"> demandada</w:t>
      </w:r>
      <w:r w:rsidR="00D277A2" w:rsidRPr="00247969">
        <w:rPr>
          <w:rFonts w:ascii="Arial" w:hAnsi="Arial" w:cs="Arial"/>
          <w:sz w:val="27"/>
          <w:szCs w:val="27"/>
        </w:rPr>
        <w:t>s</w:t>
      </w:r>
      <w:r w:rsidR="00F815BD" w:rsidRPr="00247969">
        <w:rPr>
          <w:rFonts w:ascii="Arial" w:hAnsi="Arial" w:cs="Arial"/>
          <w:sz w:val="27"/>
          <w:szCs w:val="27"/>
        </w:rPr>
        <w:t>, para que dentro del término que marca la ley, produjera</w:t>
      </w:r>
      <w:r w:rsidR="00D277A2" w:rsidRPr="00247969">
        <w:rPr>
          <w:rFonts w:ascii="Arial" w:hAnsi="Arial" w:cs="Arial"/>
          <w:sz w:val="27"/>
          <w:szCs w:val="27"/>
        </w:rPr>
        <w:t>n</w:t>
      </w:r>
      <w:r w:rsidR="00F815BD" w:rsidRPr="00247969">
        <w:rPr>
          <w:rFonts w:ascii="Arial" w:hAnsi="Arial" w:cs="Arial"/>
          <w:sz w:val="27"/>
          <w:szCs w:val="27"/>
        </w:rPr>
        <w:t xml:space="preserve"> su contestación en los términos de ley. - - - - - - - - - - - -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 -</w:t>
      </w:r>
      <w:r w:rsidR="00F3057B">
        <w:rPr>
          <w:rFonts w:cs="Arial"/>
          <w:sz w:val="27"/>
          <w:szCs w:val="27"/>
        </w:rPr>
        <w:t xml:space="preserve"> - - - - - - - - - - - - - - </w:t>
      </w:r>
    </w:p>
    <w:p w14:paraId="1180CB5E" w14:textId="77777777" w:rsidR="007749FC" w:rsidRPr="00247969" w:rsidRDefault="001E6723" w:rsidP="005A75DD">
      <w:pPr>
        <w:spacing w:line="360" w:lineRule="auto"/>
        <w:ind w:firstLine="567"/>
        <w:jc w:val="both"/>
        <w:rPr>
          <w:rFonts w:ascii="Arial" w:hAnsi="Arial" w:cs="Arial"/>
          <w:sz w:val="27"/>
          <w:szCs w:val="27"/>
        </w:rPr>
      </w:pPr>
      <w:r w:rsidRPr="00247969">
        <w:rPr>
          <w:rFonts w:ascii="Arial" w:hAnsi="Arial" w:cs="Arial"/>
          <w:b/>
          <w:bCs/>
          <w:sz w:val="27"/>
          <w:szCs w:val="27"/>
        </w:rPr>
        <w:t>SEGUNDO.-</w:t>
      </w:r>
      <w:r w:rsidRPr="00247969">
        <w:rPr>
          <w:rFonts w:ascii="Arial" w:hAnsi="Arial" w:cs="Arial"/>
          <w:sz w:val="27"/>
          <w:szCs w:val="27"/>
        </w:rPr>
        <w:t xml:space="preserve"> </w:t>
      </w:r>
      <w:r w:rsidR="00F815BD" w:rsidRPr="00247969">
        <w:rPr>
          <w:rFonts w:ascii="Arial" w:hAnsi="Arial" w:cs="Arial"/>
          <w:sz w:val="27"/>
          <w:szCs w:val="27"/>
        </w:rPr>
        <w:t xml:space="preserve">Por auto de fecha </w:t>
      </w:r>
      <w:r w:rsidR="00F8680C" w:rsidRPr="00247969">
        <w:rPr>
          <w:rFonts w:ascii="Arial" w:hAnsi="Arial" w:cs="Arial"/>
          <w:sz w:val="27"/>
          <w:szCs w:val="27"/>
        </w:rPr>
        <w:t>veintiocho de octubre de</w:t>
      </w:r>
      <w:r w:rsidR="00F815BD" w:rsidRPr="00247969">
        <w:rPr>
          <w:rFonts w:ascii="Arial" w:hAnsi="Arial" w:cs="Arial"/>
          <w:sz w:val="27"/>
          <w:szCs w:val="27"/>
        </w:rPr>
        <w:t xml:space="preserve"> dos mil diecinueve</w:t>
      </w:r>
      <w:r w:rsidR="00F8680C" w:rsidRPr="00247969">
        <w:rPr>
          <w:rFonts w:ascii="Arial" w:hAnsi="Arial" w:cs="Arial"/>
          <w:sz w:val="27"/>
          <w:szCs w:val="27"/>
        </w:rPr>
        <w:t xml:space="preserve"> (28/10/2019)</w:t>
      </w:r>
      <w:r w:rsidR="00F815BD" w:rsidRPr="00247969">
        <w:rPr>
          <w:rFonts w:ascii="Arial" w:hAnsi="Arial" w:cs="Arial"/>
          <w:sz w:val="27"/>
          <w:szCs w:val="27"/>
        </w:rPr>
        <w:t xml:space="preserve">, se tuvo </w:t>
      </w:r>
      <w:r w:rsidR="00C63B64" w:rsidRPr="00247969">
        <w:rPr>
          <w:rFonts w:ascii="Arial" w:hAnsi="Arial" w:cs="Arial"/>
          <w:sz w:val="27"/>
          <w:szCs w:val="27"/>
        </w:rPr>
        <w:t xml:space="preserve">por recibido dos oficios, el primero signado por el </w:t>
      </w:r>
      <w:r w:rsidR="00C63B64" w:rsidRPr="00247969">
        <w:rPr>
          <w:rFonts w:ascii="Arial" w:hAnsi="Arial" w:cs="Arial"/>
          <w:color w:val="FF0000"/>
          <w:sz w:val="27"/>
          <w:szCs w:val="27"/>
        </w:rPr>
        <w:t xml:space="preserve">C. </w:t>
      </w:r>
      <w:r w:rsidR="00F3057B">
        <w:rPr>
          <w:rFonts w:ascii="Arial" w:hAnsi="Arial" w:cs="Arial"/>
          <w:color w:val="FF0000"/>
          <w:sz w:val="27"/>
          <w:szCs w:val="27"/>
        </w:rPr>
        <w:t>**********</w:t>
      </w:r>
      <w:r w:rsidR="00C63B64" w:rsidRPr="00247969">
        <w:rPr>
          <w:rFonts w:ascii="Arial" w:hAnsi="Arial" w:cs="Arial"/>
          <w:sz w:val="27"/>
          <w:szCs w:val="27"/>
        </w:rPr>
        <w:t xml:space="preserve">, Policía Vial Estatal con número de identificación </w:t>
      </w:r>
      <w:r w:rsidR="00F3057B">
        <w:rPr>
          <w:rFonts w:ascii="Arial" w:hAnsi="Arial" w:cs="Arial"/>
          <w:sz w:val="27"/>
          <w:szCs w:val="27"/>
        </w:rPr>
        <w:t>**********</w:t>
      </w:r>
      <w:r w:rsidR="00C63B64" w:rsidRPr="00247969">
        <w:rPr>
          <w:rFonts w:ascii="Arial" w:hAnsi="Arial" w:cs="Arial"/>
          <w:sz w:val="27"/>
          <w:szCs w:val="27"/>
        </w:rPr>
        <w:t xml:space="preserve"> dependiente de la Dirección General de la Policía Estatal de Oaxaca y el segundo por la Directora de lo Contencioso de la Procuraduría Fiscal de la Secretaría de Finanzas del Poder Ejecutivo del Estado, por medio del cual </w:t>
      </w:r>
      <w:r w:rsidR="00F815BD" w:rsidRPr="00247969">
        <w:rPr>
          <w:rFonts w:ascii="Arial" w:hAnsi="Arial" w:cs="Arial"/>
          <w:sz w:val="27"/>
          <w:szCs w:val="27"/>
        </w:rPr>
        <w:t>contesta</w:t>
      </w:r>
      <w:r w:rsidR="00C63B64" w:rsidRPr="00247969">
        <w:rPr>
          <w:rFonts w:ascii="Arial" w:hAnsi="Arial" w:cs="Arial"/>
          <w:sz w:val="27"/>
          <w:szCs w:val="27"/>
        </w:rPr>
        <w:t>ban</w:t>
      </w:r>
      <w:r w:rsidR="00F815BD" w:rsidRPr="00247969">
        <w:rPr>
          <w:rFonts w:ascii="Arial" w:hAnsi="Arial" w:cs="Arial"/>
          <w:sz w:val="27"/>
          <w:szCs w:val="27"/>
        </w:rPr>
        <w:t xml:space="preserve"> la demanda en tiempo y forma, ordenándose correr traslado a la parte actora para los efectos legales correspondientes</w:t>
      </w:r>
      <w:r w:rsidR="00811385" w:rsidRPr="00247969">
        <w:rPr>
          <w:rFonts w:ascii="Arial" w:hAnsi="Arial" w:cs="Arial"/>
          <w:sz w:val="27"/>
          <w:szCs w:val="27"/>
        </w:rPr>
        <w:t xml:space="preserve"> y </w:t>
      </w:r>
      <w:r w:rsidR="00C63B64" w:rsidRPr="00247969">
        <w:rPr>
          <w:rFonts w:ascii="Arial" w:hAnsi="Arial" w:cs="Arial"/>
          <w:sz w:val="27"/>
          <w:szCs w:val="27"/>
        </w:rPr>
        <w:t xml:space="preserve">por último </w:t>
      </w:r>
      <w:r w:rsidR="00811385" w:rsidRPr="00247969">
        <w:rPr>
          <w:rFonts w:ascii="Arial" w:hAnsi="Arial" w:cs="Arial"/>
          <w:sz w:val="27"/>
          <w:szCs w:val="27"/>
        </w:rPr>
        <w:t xml:space="preserve">se señaló </w:t>
      </w:r>
      <w:r w:rsidR="00F815BD" w:rsidRPr="00247969">
        <w:rPr>
          <w:rFonts w:ascii="Arial" w:hAnsi="Arial" w:cs="Arial"/>
          <w:sz w:val="27"/>
          <w:szCs w:val="27"/>
        </w:rPr>
        <w:t xml:space="preserve">fecha y hora para la celebración de la audiencia final.- - - </w:t>
      </w:r>
      <w:r w:rsidR="00A3124E" w:rsidRPr="00247969">
        <w:rPr>
          <w:rFonts w:ascii="Arial" w:hAnsi="Arial" w:cs="Arial"/>
          <w:sz w:val="27"/>
          <w:szCs w:val="27"/>
        </w:rPr>
        <w:t>- - - - -</w:t>
      </w:r>
      <w:r w:rsidR="00267316" w:rsidRPr="00247969">
        <w:rPr>
          <w:rFonts w:ascii="Arial" w:hAnsi="Arial" w:cs="Arial"/>
          <w:sz w:val="27"/>
          <w:szCs w:val="27"/>
        </w:rPr>
        <w:t xml:space="preserve"> - - - - - - - - - - - - - - - - - - - - </w:t>
      </w:r>
      <w:r w:rsidR="00F3057B">
        <w:rPr>
          <w:rFonts w:ascii="Arial" w:hAnsi="Arial" w:cs="Arial"/>
          <w:sz w:val="27"/>
          <w:szCs w:val="27"/>
        </w:rPr>
        <w:t>- - - - - - - - - - -</w:t>
      </w:r>
    </w:p>
    <w:p w14:paraId="150683D5" w14:textId="77777777" w:rsidR="00823A7D" w:rsidRPr="00247969" w:rsidRDefault="001E6723" w:rsidP="00F815BD">
      <w:pPr>
        <w:spacing w:line="360" w:lineRule="auto"/>
        <w:ind w:firstLine="567"/>
        <w:jc w:val="both"/>
        <w:rPr>
          <w:rFonts w:ascii="Arial" w:hAnsi="Arial" w:cs="Arial"/>
          <w:sz w:val="27"/>
          <w:szCs w:val="27"/>
        </w:rPr>
      </w:pPr>
      <w:r w:rsidRPr="00247969">
        <w:rPr>
          <w:rFonts w:ascii="Arial" w:hAnsi="Arial" w:cs="Arial"/>
          <w:b/>
          <w:sz w:val="27"/>
          <w:szCs w:val="27"/>
        </w:rPr>
        <w:t>TERCERO</w:t>
      </w:r>
      <w:r w:rsidR="00B6535F" w:rsidRPr="00247969">
        <w:rPr>
          <w:rFonts w:ascii="Arial" w:hAnsi="Arial" w:cs="Arial"/>
          <w:b/>
          <w:sz w:val="27"/>
          <w:szCs w:val="27"/>
        </w:rPr>
        <w:t xml:space="preserve">.- </w:t>
      </w:r>
      <w:r w:rsidR="003E265B" w:rsidRPr="00247969">
        <w:rPr>
          <w:rFonts w:ascii="Arial" w:hAnsi="Arial" w:cs="Arial"/>
          <w:sz w:val="27"/>
          <w:szCs w:val="27"/>
        </w:rPr>
        <w:t xml:space="preserve">El </w:t>
      </w:r>
      <w:r w:rsidR="00C63B64" w:rsidRPr="00247969">
        <w:rPr>
          <w:rFonts w:ascii="Arial" w:hAnsi="Arial" w:cs="Arial"/>
          <w:sz w:val="27"/>
          <w:szCs w:val="27"/>
        </w:rPr>
        <w:t>tres de diciembre</w:t>
      </w:r>
      <w:r w:rsidR="004031E0" w:rsidRPr="00247969">
        <w:rPr>
          <w:rFonts w:ascii="Arial" w:hAnsi="Arial" w:cs="Arial"/>
          <w:sz w:val="27"/>
          <w:szCs w:val="27"/>
        </w:rPr>
        <w:t xml:space="preserve"> dos mil diecinueve</w:t>
      </w:r>
      <w:r w:rsidR="00C63B64" w:rsidRPr="00247969">
        <w:rPr>
          <w:rFonts w:ascii="Arial" w:hAnsi="Arial" w:cs="Arial"/>
          <w:sz w:val="27"/>
          <w:szCs w:val="27"/>
        </w:rPr>
        <w:t xml:space="preserve"> (03/12/2019)</w:t>
      </w:r>
      <w:r w:rsidR="004031E0" w:rsidRPr="00247969">
        <w:rPr>
          <w:rFonts w:ascii="Arial" w:hAnsi="Arial" w:cs="Arial"/>
          <w:sz w:val="27"/>
          <w:szCs w:val="27"/>
        </w:rPr>
        <w:t xml:space="preserve"> </w:t>
      </w:r>
      <w:r w:rsidR="00DF0277" w:rsidRPr="00247969">
        <w:rPr>
          <w:rFonts w:ascii="Arial" w:hAnsi="Arial" w:cs="Arial"/>
          <w:sz w:val="27"/>
          <w:szCs w:val="27"/>
        </w:rPr>
        <w:t>se llevó a cabo la Audiencia de Ley, en la que no se presentaron las partes, ni persona alguna que legalment</w:t>
      </w:r>
      <w:r w:rsidR="00FD4205" w:rsidRPr="00247969">
        <w:rPr>
          <w:rFonts w:ascii="Arial" w:hAnsi="Arial" w:cs="Arial"/>
          <w:sz w:val="27"/>
          <w:szCs w:val="27"/>
        </w:rPr>
        <w:t xml:space="preserve">e las representara, asentando el </w:t>
      </w:r>
      <w:r w:rsidR="00FD4205" w:rsidRPr="00247969">
        <w:rPr>
          <w:rFonts w:ascii="Arial" w:hAnsi="Arial" w:cs="Arial"/>
          <w:sz w:val="27"/>
          <w:szCs w:val="27"/>
        </w:rPr>
        <w:lastRenderedPageBreak/>
        <w:t>Secretario</w:t>
      </w:r>
      <w:r w:rsidR="00DF0277" w:rsidRPr="00247969">
        <w:rPr>
          <w:rFonts w:ascii="Arial" w:hAnsi="Arial" w:cs="Arial"/>
          <w:sz w:val="27"/>
          <w:szCs w:val="27"/>
        </w:rPr>
        <w:t xml:space="preserve"> de Acuerdos, </w:t>
      </w:r>
      <w:r w:rsidR="00712265" w:rsidRPr="00247969">
        <w:rPr>
          <w:rFonts w:ascii="Arial" w:hAnsi="Arial" w:cs="Arial"/>
          <w:color w:val="FF0000"/>
          <w:sz w:val="27"/>
          <w:szCs w:val="27"/>
        </w:rPr>
        <w:t xml:space="preserve">que </w:t>
      </w:r>
      <w:r w:rsidR="004031E0" w:rsidRPr="00247969">
        <w:rPr>
          <w:rFonts w:ascii="Arial" w:hAnsi="Arial" w:cs="Arial"/>
          <w:color w:val="FF0000"/>
          <w:sz w:val="27"/>
          <w:szCs w:val="27"/>
        </w:rPr>
        <w:t>únicamente la parte</w:t>
      </w:r>
      <w:r w:rsidR="00363A92" w:rsidRPr="00247969">
        <w:rPr>
          <w:rFonts w:ascii="Arial" w:hAnsi="Arial" w:cs="Arial"/>
          <w:color w:val="FF0000"/>
          <w:sz w:val="27"/>
          <w:szCs w:val="27"/>
        </w:rPr>
        <w:t xml:space="preserve"> actor</w:t>
      </w:r>
      <w:r w:rsidR="004031E0" w:rsidRPr="00247969">
        <w:rPr>
          <w:rFonts w:ascii="Arial" w:hAnsi="Arial" w:cs="Arial"/>
          <w:color w:val="FF0000"/>
          <w:sz w:val="27"/>
          <w:szCs w:val="27"/>
        </w:rPr>
        <w:t>a</w:t>
      </w:r>
      <w:r w:rsidR="003E265B" w:rsidRPr="00247969">
        <w:rPr>
          <w:rFonts w:ascii="Arial" w:hAnsi="Arial" w:cs="Arial"/>
          <w:color w:val="FF0000"/>
          <w:sz w:val="27"/>
          <w:szCs w:val="27"/>
        </w:rPr>
        <w:t xml:space="preserve"> formul</w:t>
      </w:r>
      <w:r w:rsidR="00A233A8" w:rsidRPr="00247969">
        <w:rPr>
          <w:rFonts w:ascii="Arial" w:hAnsi="Arial" w:cs="Arial"/>
          <w:color w:val="FF0000"/>
          <w:sz w:val="27"/>
          <w:szCs w:val="27"/>
        </w:rPr>
        <w:t>ó</w:t>
      </w:r>
      <w:r w:rsidR="003E265B" w:rsidRPr="00247969">
        <w:rPr>
          <w:rFonts w:ascii="Arial" w:hAnsi="Arial" w:cs="Arial"/>
          <w:color w:val="FF0000"/>
          <w:sz w:val="27"/>
          <w:szCs w:val="27"/>
        </w:rPr>
        <w:t xml:space="preserve"> alegatos</w:t>
      </w:r>
      <w:r w:rsidR="00363A92" w:rsidRPr="00247969">
        <w:rPr>
          <w:rFonts w:ascii="Arial" w:hAnsi="Arial" w:cs="Arial"/>
          <w:color w:val="FF0000"/>
          <w:sz w:val="27"/>
          <w:szCs w:val="27"/>
        </w:rPr>
        <w:t xml:space="preserve"> </w:t>
      </w:r>
      <w:r w:rsidR="00DF0277" w:rsidRPr="00247969">
        <w:rPr>
          <w:rFonts w:ascii="Arial" w:hAnsi="Arial" w:cs="Arial"/>
          <w:sz w:val="27"/>
          <w:szCs w:val="27"/>
        </w:rPr>
        <w:t>por lo que se citó a las partes oír sentencia dentro del término de ley</w:t>
      </w:r>
      <w:r w:rsidR="00363A92" w:rsidRPr="00247969">
        <w:rPr>
          <w:rFonts w:ascii="Arial" w:hAnsi="Arial" w:cs="Arial"/>
          <w:sz w:val="27"/>
          <w:szCs w:val="27"/>
        </w:rPr>
        <w:t>, y;</w:t>
      </w:r>
      <w:r w:rsidR="00DF0277" w:rsidRPr="00247969">
        <w:rPr>
          <w:rFonts w:ascii="Arial" w:hAnsi="Arial" w:cs="Arial"/>
          <w:sz w:val="27"/>
          <w:szCs w:val="27"/>
        </w:rPr>
        <w:t xml:space="preserve">- - </w:t>
      </w:r>
    </w:p>
    <w:p w14:paraId="35FC3C13" w14:textId="77777777" w:rsidR="00DF0277" w:rsidRPr="00247969" w:rsidRDefault="00DF0277" w:rsidP="007534A3">
      <w:pPr>
        <w:spacing w:line="360" w:lineRule="auto"/>
        <w:jc w:val="both"/>
        <w:rPr>
          <w:rFonts w:ascii="Arial" w:hAnsi="Arial" w:cs="Arial"/>
          <w:b/>
          <w:spacing w:val="-3"/>
          <w:sz w:val="27"/>
          <w:szCs w:val="27"/>
          <w:lang w:val="es-ES_tradnl"/>
        </w:rPr>
      </w:pPr>
      <w:r w:rsidRPr="00247969">
        <w:rPr>
          <w:rFonts w:ascii="Arial" w:hAnsi="Arial" w:cs="Arial"/>
          <w:b/>
          <w:spacing w:val="-3"/>
          <w:sz w:val="27"/>
          <w:szCs w:val="27"/>
          <w:lang w:val="es-ES_tradnl"/>
        </w:rPr>
        <w:t xml:space="preserve"> </w:t>
      </w:r>
      <w:r w:rsidRPr="00247969">
        <w:rPr>
          <w:rFonts w:ascii="Arial" w:hAnsi="Arial" w:cs="Arial"/>
          <w:b/>
          <w:spacing w:val="-3"/>
          <w:sz w:val="27"/>
          <w:szCs w:val="27"/>
          <w:lang w:val="es-ES_tradnl"/>
        </w:rPr>
        <w:tab/>
      </w:r>
      <w:r w:rsidRPr="00247969">
        <w:rPr>
          <w:rFonts w:ascii="Arial" w:hAnsi="Arial" w:cs="Arial"/>
          <w:b/>
          <w:spacing w:val="-3"/>
          <w:sz w:val="27"/>
          <w:szCs w:val="27"/>
          <w:lang w:val="es-ES_tradnl"/>
        </w:rPr>
        <w:tab/>
      </w:r>
      <w:r w:rsidRPr="00247969">
        <w:rPr>
          <w:rFonts w:ascii="Arial" w:hAnsi="Arial" w:cs="Arial"/>
          <w:b/>
          <w:spacing w:val="-3"/>
          <w:sz w:val="27"/>
          <w:szCs w:val="27"/>
          <w:lang w:val="es-ES_tradnl"/>
        </w:rPr>
        <w:tab/>
      </w:r>
      <w:r w:rsidRPr="00247969">
        <w:rPr>
          <w:rFonts w:ascii="Arial" w:hAnsi="Arial" w:cs="Arial"/>
          <w:b/>
          <w:spacing w:val="-3"/>
          <w:sz w:val="27"/>
          <w:szCs w:val="27"/>
          <w:lang w:val="es-ES_tradnl"/>
        </w:rPr>
        <w:tab/>
        <w:t>C O N S I D E R A N D O:</w:t>
      </w:r>
    </w:p>
    <w:p w14:paraId="28997980" w14:textId="77777777" w:rsidR="00FD4205" w:rsidRPr="00247969" w:rsidRDefault="00DF0277" w:rsidP="00E33E64">
      <w:pPr>
        <w:spacing w:line="360" w:lineRule="auto"/>
        <w:ind w:firstLine="567"/>
        <w:jc w:val="both"/>
        <w:rPr>
          <w:rFonts w:ascii="Arial" w:hAnsi="Arial" w:cs="Arial"/>
          <w:sz w:val="27"/>
          <w:szCs w:val="27"/>
        </w:rPr>
      </w:pPr>
      <w:r w:rsidRPr="00247969">
        <w:rPr>
          <w:rFonts w:ascii="Arial" w:hAnsi="Arial" w:cs="Arial"/>
          <w:b/>
          <w:sz w:val="27"/>
          <w:szCs w:val="27"/>
        </w:rPr>
        <w:t xml:space="preserve">PRIMERO.- </w:t>
      </w:r>
      <w:r w:rsidR="00FD4205" w:rsidRPr="00247969">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w:t>
      </w:r>
      <w:r w:rsidR="00133905" w:rsidRPr="00247969">
        <w:rPr>
          <w:rFonts w:ascii="Arial" w:hAnsi="Arial" w:cs="Arial"/>
          <w:sz w:val="27"/>
          <w:szCs w:val="27"/>
        </w:rPr>
        <w:t>11</w:t>
      </w:r>
      <w:r w:rsidR="000B2600" w:rsidRPr="00247969">
        <w:rPr>
          <w:rFonts w:ascii="Arial" w:hAnsi="Arial" w:cs="Arial"/>
          <w:sz w:val="27"/>
          <w:szCs w:val="27"/>
        </w:rPr>
        <w:t xml:space="preserve">6 </w:t>
      </w:r>
      <w:r w:rsidR="00416237" w:rsidRPr="00247969">
        <w:rPr>
          <w:rFonts w:ascii="Arial" w:hAnsi="Arial" w:cs="Arial"/>
          <w:sz w:val="27"/>
          <w:szCs w:val="27"/>
        </w:rPr>
        <w:t xml:space="preserve">fracción V </w:t>
      </w:r>
      <w:r w:rsidR="000B2600" w:rsidRPr="00247969">
        <w:rPr>
          <w:rFonts w:ascii="Arial" w:hAnsi="Arial" w:cs="Arial"/>
          <w:sz w:val="27"/>
          <w:szCs w:val="27"/>
        </w:rPr>
        <w:t>de la Constitución Política de los Estados Unidos Mexicanos</w:t>
      </w:r>
      <w:r w:rsidR="00133905" w:rsidRPr="00247969">
        <w:rPr>
          <w:rFonts w:ascii="Arial" w:hAnsi="Arial" w:cs="Arial"/>
          <w:sz w:val="27"/>
          <w:szCs w:val="27"/>
        </w:rPr>
        <w:t xml:space="preserve">, </w:t>
      </w:r>
      <w:r w:rsidR="00FD4205" w:rsidRPr="00247969">
        <w:rPr>
          <w:rFonts w:ascii="Arial" w:hAnsi="Arial" w:cs="Arial"/>
          <w:sz w:val="27"/>
          <w:szCs w:val="27"/>
        </w:rPr>
        <w:t>114 QUATER</w:t>
      </w:r>
      <w:r w:rsidR="00133905" w:rsidRPr="00247969">
        <w:rPr>
          <w:rFonts w:ascii="Arial" w:hAnsi="Arial" w:cs="Arial"/>
          <w:sz w:val="27"/>
          <w:szCs w:val="27"/>
        </w:rPr>
        <w:t>, 115</w:t>
      </w:r>
      <w:r w:rsidR="00FD4205" w:rsidRPr="00247969">
        <w:rPr>
          <w:rFonts w:ascii="Arial" w:hAnsi="Arial" w:cs="Arial"/>
          <w:sz w:val="27"/>
          <w:szCs w:val="27"/>
        </w:rPr>
        <w:t xml:space="preserve"> de la Constitución Política del Estado Libre y Soberano de Oaxaca, así como en términos de los artículos 119, 120 fracción I, 123, 124, 132 fracción I y II, 133, 146 y 147 de la Ley de Procedimiento y Justicia Administrativa para el Estado de Oaxaca. - - - - - </w:t>
      </w:r>
    </w:p>
    <w:p w14:paraId="22D6D9C0" w14:textId="77777777" w:rsidR="009568DC" w:rsidRPr="00247969" w:rsidRDefault="00DF0277" w:rsidP="005C7F24">
      <w:pPr>
        <w:spacing w:line="360" w:lineRule="auto"/>
        <w:ind w:right="51" w:firstLine="567"/>
        <w:jc w:val="both"/>
        <w:rPr>
          <w:rFonts w:ascii="Arial" w:hAnsi="Arial" w:cs="Arial"/>
          <w:sz w:val="27"/>
          <w:szCs w:val="27"/>
        </w:rPr>
      </w:pPr>
      <w:r w:rsidRPr="00247969">
        <w:rPr>
          <w:rFonts w:ascii="Arial" w:hAnsi="Arial" w:cs="Arial"/>
          <w:b/>
          <w:snapToGrid w:val="0"/>
          <w:sz w:val="27"/>
          <w:szCs w:val="27"/>
        </w:rPr>
        <w:t xml:space="preserve">SEGUNDO.- </w:t>
      </w:r>
      <w:r w:rsidR="00C63B64" w:rsidRPr="00247969">
        <w:rPr>
          <w:rFonts w:ascii="Arial" w:hAnsi="Arial" w:cs="Arial"/>
          <w:sz w:val="27"/>
          <w:szCs w:val="27"/>
        </w:rPr>
        <w:t>La personalidad del actor quedó acreditada en términos del artículo 148 de la Ley de Procedimiento y Justicia Administrativa para el Estado de Oaxaca, ya que la parte actora promueve por su propio derecho</w:t>
      </w:r>
      <w:r w:rsidR="005C7F24" w:rsidRPr="00247969">
        <w:rPr>
          <w:rFonts w:ascii="Arial" w:hAnsi="Arial" w:cs="Arial"/>
          <w:sz w:val="27"/>
          <w:szCs w:val="27"/>
        </w:rPr>
        <w:t>; por lo que respecta a la</w:t>
      </w:r>
      <w:r w:rsidR="0042476A" w:rsidRPr="00247969">
        <w:rPr>
          <w:rFonts w:ascii="Arial" w:hAnsi="Arial" w:cs="Arial"/>
          <w:sz w:val="27"/>
          <w:szCs w:val="27"/>
        </w:rPr>
        <w:t>s</w:t>
      </w:r>
      <w:r w:rsidR="005C7F24" w:rsidRPr="00247969">
        <w:rPr>
          <w:rFonts w:ascii="Arial" w:hAnsi="Arial" w:cs="Arial"/>
          <w:sz w:val="27"/>
          <w:szCs w:val="27"/>
        </w:rPr>
        <w:t xml:space="preserve"> autoridad</w:t>
      </w:r>
      <w:r w:rsidR="0042476A" w:rsidRPr="00247969">
        <w:rPr>
          <w:rFonts w:ascii="Arial" w:hAnsi="Arial" w:cs="Arial"/>
          <w:sz w:val="27"/>
          <w:szCs w:val="27"/>
        </w:rPr>
        <w:t>es</w:t>
      </w:r>
      <w:r w:rsidR="005C7F24" w:rsidRPr="00247969">
        <w:rPr>
          <w:rFonts w:ascii="Arial" w:hAnsi="Arial" w:cs="Arial"/>
          <w:sz w:val="27"/>
          <w:szCs w:val="27"/>
        </w:rPr>
        <w:t xml:space="preserve"> demandada</w:t>
      </w:r>
      <w:r w:rsidR="0042476A" w:rsidRPr="00247969">
        <w:rPr>
          <w:rFonts w:ascii="Arial" w:hAnsi="Arial" w:cs="Arial"/>
          <w:sz w:val="27"/>
          <w:szCs w:val="27"/>
        </w:rPr>
        <w:t>s</w:t>
      </w:r>
      <w:r w:rsidR="005C7F24" w:rsidRPr="00247969">
        <w:rPr>
          <w:rFonts w:ascii="Arial" w:hAnsi="Arial" w:cs="Arial"/>
          <w:sz w:val="27"/>
          <w:szCs w:val="27"/>
        </w:rPr>
        <w:t>, esta</w:t>
      </w:r>
      <w:r w:rsidR="0042476A" w:rsidRPr="00247969">
        <w:rPr>
          <w:rFonts w:ascii="Arial" w:hAnsi="Arial" w:cs="Arial"/>
          <w:sz w:val="27"/>
          <w:szCs w:val="27"/>
        </w:rPr>
        <w:t>s</w:t>
      </w:r>
      <w:r w:rsidR="005C7F24" w:rsidRPr="00247969">
        <w:rPr>
          <w:rFonts w:ascii="Arial" w:hAnsi="Arial" w:cs="Arial"/>
          <w:sz w:val="27"/>
          <w:szCs w:val="27"/>
        </w:rPr>
        <w:t xml:space="preserve"> exhibi</w:t>
      </w:r>
      <w:r w:rsidR="0042476A" w:rsidRPr="00247969">
        <w:rPr>
          <w:rFonts w:ascii="Arial" w:hAnsi="Arial" w:cs="Arial"/>
          <w:sz w:val="27"/>
          <w:szCs w:val="27"/>
        </w:rPr>
        <w:t>eron</w:t>
      </w:r>
      <w:r w:rsidR="005C7F24" w:rsidRPr="00247969">
        <w:rPr>
          <w:rFonts w:ascii="Arial" w:hAnsi="Arial" w:cs="Arial"/>
          <w:sz w:val="27"/>
          <w:szCs w:val="27"/>
        </w:rPr>
        <w:t xml:space="preserve"> copia debidamente certificada de su nombramiento y protesta de ley, documentales que adquieren valor probatorio pleno en términos del artículo  203 fracción I, de la Ley que rige a este Tribunal.</w:t>
      </w:r>
      <w:r w:rsidR="00C63B64" w:rsidRPr="00247969">
        <w:rPr>
          <w:rFonts w:ascii="Arial" w:hAnsi="Arial" w:cs="Arial"/>
          <w:sz w:val="27"/>
          <w:szCs w:val="27"/>
        </w:rPr>
        <w:t xml:space="preserve">- - - - - - - - - - - - - - - - - - - - - - - - -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 - </w:t>
      </w:r>
    </w:p>
    <w:p w14:paraId="276C61B5" w14:textId="77777777" w:rsidR="003827E6" w:rsidRPr="00247969" w:rsidRDefault="00DF0277" w:rsidP="00966895">
      <w:pPr>
        <w:spacing w:line="360" w:lineRule="auto"/>
        <w:ind w:firstLine="567"/>
        <w:jc w:val="both"/>
        <w:rPr>
          <w:rFonts w:ascii="Arial" w:hAnsi="Arial" w:cs="Arial"/>
          <w:sz w:val="27"/>
          <w:szCs w:val="27"/>
        </w:rPr>
      </w:pPr>
      <w:r w:rsidRPr="00247969">
        <w:rPr>
          <w:rFonts w:ascii="Arial" w:hAnsi="Arial" w:cs="Arial"/>
          <w:b/>
          <w:sz w:val="27"/>
          <w:szCs w:val="27"/>
          <w:lang w:val="es-ES_tradnl"/>
        </w:rPr>
        <w:t xml:space="preserve">TERCERO.- </w:t>
      </w:r>
      <w:r w:rsidRPr="00247969">
        <w:rPr>
          <w:rFonts w:ascii="Arial" w:hAnsi="Arial" w:cs="Arial"/>
          <w:sz w:val="27"/>
          <w:szCs w:val="27"/>
          <w:lang w:val="es-ES_tradnl"/>
        </w:rPr>
        <w:t>Previo estudio de fondo del asunto</w:t>
      </w:r>
      <w:r w:rsidR="00036BA8" w:rsidRPr="00247969">
        <w:rPr>
          <w:rFonts w:ascii="Arial" w:hAnsi="Arial" w:cs="Arial"/>
          <w:sz w:val="27"/>
          <w:szCs w:val="27"/>
          <w:lang w:val="es-ES_tradnl"/>
        </w:rPr>
        <w:t xml:space="preserve"> y por cuestión de método y técnica judicial,</w:t>
      </w:r>
      <w:r w:rsidRPr="00247969">
        <w:rPr>
          <w:rFonts w:ascii="Arial" w:hAnsi="Arial" w:cs="Arial"/>
          <w:sz w:val="27"/>
          <w:szCs w:val="27"/>
          <w:lang w:val="es-ES_tradnl"/>
        </w:rPr>
        <w:t xml:space="preserve"> </w:t>
      </w:r>
      <w:r w:rsidR="00C30C17" w:rsidRPr="00247969">
        <w:rPr>
          <w:rFonts w:ascii="Arial" w:hAnsi="Arial" w:cs="Arial"/>
          <w:sz w:val="27"/>
          <w:szCs w:val="27"/>
          <w:lang w:val="es-ES_tradnl"/>
        </w:rPr>
        <w:t xml:space="preserve">se </w:t>
      </w:r>
      <w:r w:rsidRPr="00247969">
        <w:rPr>
          <w:rFonts w:ascii="Arial" w:hAnsi="Arial" w:cs="Arial"/>
          <w:sz w:val="27"/>
          <w:szCs w:val="27"/>
          <w:lang w:val="es-ES_tradnl"/>
        </w:rPr>
        <w:t xml:space="preserve">procede </w:t>
      </w:r>
      <w:r w:rsidR="00036BA8" w:rsidRPr="00247969">
        <w:rPr>
          <w:rFonts w:ascii="Arial" w:hAnsi="Arial" w:cs="Arial"/>
          <w:sz w:val="27"/>
          <w:szCs w:val="27"/>
          <w:lang w:val="es-ES_tradnl"/>
        </w:rPr>
        <w:t xml:space="preserve">a </w:t>
      </w:r>
      <w:r w:rsidRPr="00247969">
        <w:rPr>
          <w:rFonts w:ascii="Arial" w:hAnsi="Arial" w:cs="Arial"/>
          <w:sz w:val="27"/>
          <w:szCs w:val="27"/>
          <w:lang w:val="es-ES_tradnl"/>
        </w:rPr>
        <w:t>analizar, si en la especie se actualiza alguna causal de improcedencia del juicio de nulidad, que se advierta oficiosamente que impida la resolución del fondo del asunto y debiera declararse su sobreseimiento</w:t>
      </w:r>
      <w:r w:rsidR="00111830" w:rsidRPr="00247969">
        <w:rPr>
          <w:rFonts w:ascii="Arial" w:hAnsi="Arial" w:cs="Arial"/>
          <w:sz w:val="27"/>
          <w:szCs w:val="27"/>
          <w:lang w:val="es-ES_tradnl"/>
        </w:rPr>
        <w:t>,</w:t>
      </w:r>
      <w:r w:rsidRPr="00247969">
        <w:rPr>
          <w:rFonts w:ascii="Arial" w:hAnsi="Arial" w:cs="Arial"/>
          <w:sz w:val="27"/>
          <w:szCs w:val="27"/>
          <w:lang w:val="es-ES_tradnl"/>
        </w:rPr>
        <w:t xml:space="preserve"> </w:t>
      </w:r>
      <w:r w:rsidR="00D406D5" w:rsidRPr="00247969">
        <w:rPr>
          <w:rFonts w:ascii="Arial" w:hAnsi="Arial" w:cs="Arial"/>
          <w:sz w:val="27"/>
          <w:szCs w:val="27"/>
          <w:lang w:val="es-ES_tradnl"/>
        </w:rPr>
        <w:t>en términos de los artículos 161 y 16</w:t>
      </w:r>
      <w:r w:rsidRPr="00247969">
        <w:rPr>
          <w:rFonts w:ascii="Arial" w:hAnsi="Arial" w:cs="Arial"/>
          <w:sz w:val="27"/>
          <w:szCs w:val="27"/>
          <w:lang w:val="es-ES_tradnl"/>
        </w:rPr>
        <w:t>2 de la</w:t>
      </w:r>
      <w:r w:rsidR="00D406D5" w:rsidRPr="00247969">
        <w:rPr>
          <w:rFonts w:ascii="Arial" w:hAnsi="Arial" w:cs="Arial"/>
          <w:sz w:val="27"/>
          <w:szCs w:val="27"/>
        </w:rPr>
        <w:t xml:space="preserve"> Ley de Procedimiento</w:t>
      </w:r>
      <w:r w:rsidR="002B3E62" w:rsidRPr="00247969">
        <w:rPr>
          <w:rFonts w:ascii="Arial" w:hAnsi="Arial" w:cs="Arial"/>
          <w:sz w:val="27"/>
          <w:szCs w:val="27"/>
        </w:rPr>
        <w:t xml:space="preserve"> y Justicia Administrativa</w:t>
      </w:r>
      <w:r w:rsidR="00D406D5" w:rsidRPr="00247969">
        <w:rPr>
          <w:rFonts w:ascii="Arial" w:hAnsi="Arial" w:cs="Arial"/>
          <w:sz w:val="27"/>
          <w:szCs w:val="27"/>
        </w:rPr>
        <w:t xml:space="preserve"> para el Estado de Oaxaca</w:t>
      </w:r>
      <w:r w:rsidR="00C30C17" w:rsidRPr="00247969">
        <w:rPr>
          <w:rFonts w:ascii="Arial" w:hAnsi="Arial" w:cs="Arial"/>
          <w:color w:val="FF0000"/>
          <w:sz w:val="27"/>
          <w:szCs w:val="27"/>
          <w:lang w:val="es-ES_tradnl"/>
        </w:rPr>
        <w:t>.</w:t>
      </w:r>
      <w:r w:rsidR="00C30C17" w:rsidRPr="00247969">
        <w:rPr>
          <w:rFonts w:ascii="Arial" w:hAnsi="Arial" w:cs="Arial"/>
          <w:sz w:val="27"/>
          <w:szCs w:val="27"/>
          <w:lang w:val="es-ES_tradnl"/>
        </w:rPr>
        <w:t xml:space="preserve"> E</w:t>
      </w:r>
      <w:r w:rsidR="00A90197" w:rsidRPr="00247969">
        <w:rPr>
          <w:rFonts w:ascii="Arial" w:hAnsi="Arial" w:cs="Arial"/>
          <w:sz w:val="27"/>
          <w:szCs w:val="27"/>
          <w:lang w:val="es-ES_tradnl"/>
        </w:rPr>
        <w:t>sta Primera</w:t>
      </w:r>
      <w:r w:rsidRPr="00247969">
        <w:rPr>
          <w:rFonts w:ascii="Arial" w:hAnsi="Arial" w:cs="Arial"/>
          <w:sz w:val="27"/>
          <w:szCs w:val="27"/>
          <w:lang w:val="es-ES_tradnl"/>
        </w:rPr>
        <w:t xml:space="preserve"> Sala Unitaria de Primera Ins</w:t>
      </w:r>
      <w:r w:rsidR="003A0C53" w:rsidRPr="00247969">
        <w:rPr>
          <w:rFonts w:ascii="Arial" w:hAnsi="Arial" w:cs="Arial"/>
          <w:sz w:val="27"/>
          <w:szCs w:val="27"/>
          <w:lang w:val="es-ES_tradnl"/>
        </w:rPr>
        <w:t xml:space="preserve">tancia del Tribunal de Justicia </w:t>
      </w:r>
      <w:r w:rsidR="00CD51B8" w:rsidRPr="00247969">
        <w:rPr>
          <w:rFonts w:ascii="Arial" w:hAnsi="Arial" w:cs="Arial"/>
          <w:sz w:val="27"/>
          <w:szCs w:val="27"/>
          <w:lang w:val="es-ES_tradnl"/>
        </w:rPr>
        <w:t xml:space="preserve">Administrativa </w:t>
      </w:r>
      <w:r w:rsidR="003A0C53" w:rsidRPr="00247969">
        <w:rPr>
          <w:rFonts w:ascii="Arial" w:hAnsi="Arial" w:cs="Arial"/>
          <w:sz w:val="27"/>
          <w:szCs w:val="27"/>
          <w:lang w:val="es-ES_tradnl"/>
        </w:rPr>
        <w:t>para el</w:t>
      </w:r>
      <w:r w:rsidRPr="00247969">
        <w:rPr>
          <w:rFonts w:ascii="Arial" w:hAnsi="Arial" w:cs="Arial"/>
          <w:sz w:val="27"/>
          <w:szCs w:val="27"/>
          <w:lang w:val="es-ES_tradnl"/>
        </w:rPr>
        <w:t xml:space="preserve"> Esta</w:t>
      </w:r>
      <w:r w:rsidR="00F968FE" w:rsidRPr="00247969">
        <w:rPr>
          <w:rFonts w:ascii="Arial" w:hAnsi="Arial" w:cs="Arial"/>
          <w:sz w:val="27"/>
          <w:szCs w:val="27"/>
          <w:lang w:val="es-ES_tradnl"/>
        </w:rPr>
        <w:t>do de Oaxaca, advierte que</w:t>
      </w:r>
      <w:r w:rsidR="00C11ADC" w:rsidRPr="00247969">
        <w:rPr>
          <w:rFonts w:ascii="Arial" w:hAnsi="Arial" w:cs="Arial"/>
          <w:sz w:val="27"/>
          <w:szCs w:val="27"/>
          <w:lang w:val="es-ES_tradnl"/>
        </w:rPr>
        <w:t xml:space="preserve"> </w:t>
      </w:r>
      <w:r w:rsidRPr="00247969">
        <w:rPr>
          <w:rFonts w:ascii="Arial" w:hAnsi="Arial" w:cs="Arial"/>
          <w:sz w:val="27"/>
          <w:szCs w:val="27"/>
          <w:lang w:val="es-ES_tradnl"/>
        </w:rPr>
        <w:t xml:space="preserve">no se configura alguna causal de improcedencia o sobreseimiento por lo tanto, </w:t>
      </w:r>
      <w:r w:rsidRPr="00247969">
        <w:rPr>
          <w:rFonts w:ascii="Arial" w:hAnsi="Arial" w:cs="Arial"/>
          <w:b/>
          <w:sz w:val="27"/>
          <w:szCs w:val="27"/>
          <w:lang w:val="es-ES_tradnl"/>
        </w:rPr>
        <w:t>NO SE SOBRESEE EL PRESENTE JUICIO</w:t>
      </w:r>
      <w:r w:rsidR="00962834" w:rsidRPr="00247969">
        <w:rPr>
          <w:rFonts w:ascii="Arial" w:hAnsi="Arial" w:cs="Arial"/>
          <w:sz w:val="27"/>
          <w:szCs w:val="27"/>
          <w:lang w:val="es-ES_tradnl"/>
        </w:rPr>
        <w:t xml:space="preserve">.- - - - </w:t>
      </w:r>
      <w:r w:rsidR="00962834" w:rsidRPr="00247969">
        <w:rPr>
          <w:rFonts w:ascii="Arial" w:hAnsi="Arial" w:cs="Arial"/>
          <w:sz w:val="27"/>
          <w:szCs w:val="27"/>
        </w:rPr>
        <w:t xml:space="preserve">- </w:t>
      </w:r>
      <w:r w:rsidR="007534A3" w:rsidRPr="00247969">
        <w:rPr>
          <w:rFonts w:ascii="Arial" w:hAnsi="Arial" w:cs="Arial"/>
          <w:sz w:val="27"/>
          <w:szCs w:val="27"/>
        </w:rPr>
        <w:t xml:space="preserve">- - - - - - - - - - - </w:t>
      </w:r>
      <w:r w:rsidR="00036BA8" w:rsidRPr="00247969">
        <w:rPr>
          <w:rFonts w:ascii="Arial" w:hAnsi="Arial" w:cs="Arial"/>
          <w:sz w:val="27"/>
          <w:szCs w:val="27"/>
        </w:rPr>
        <w:t xml:space="preserve">- - </w:t>
      </w:r>
      <w:r w:rsidR="003E03B6" w:rsidRPr="00247969">
        <w:rPr>
          <w:rFonts w:ascii="Arial" w:hAnsi="Arial" w:cs="Arial"/>
          <w:sz w:val="27"/>
          <w:szCs w:val="27"/>
        </w:rPr>
        <w:t xml:space="preserve">- - - </w:t>
      </w:r>
    </w:p>
    <w:p w14:paraId="03ED371F" w14:textId="77777777" w:rsidR="00A25E8C" w:rsidRPr="00247969" w:rsidRDefault="00DF0277" w:rsidP="00A25E8C">
      <w:pPr>
        <w:spacing w:line="360" w:lineRule="auto"/>
        <w:ind w:firstLine="567"/>
        <w:jc w:val="both"/>
        <w:rPr>
          <w:rFonts w:ascii="Arial" w:hAnsi="Arial" w:cs="Arial"/>
          <w:sz w:val="27"/>
          <w:szCs w:val="27"/>
        </w:rPr>
      </w:pPr>
      <w:r w:rsidRPr="00247969">
        <w:rPr>
          <w:rFonts w:ascii="Arial" w:hAnsi="Arial" w:cs="Arial"/>
          <w:b/>
          <w:sz w:val="27"/>
          <w:szCs w:val="27"/>
        </w:rPr>
        <w:t>CUARTO</w:t>
      </w:r>
      <w:r w:rsidR="00C30C17" w:rsidRPr="00247969">
        <w:rPr>
          <w:rFonts w:ascii="Arial" w:hAnsi="Arial" w:cs="Arial"/>
          <w:sz w:val="27"/>
          <w:szCs w:val="27"/>
        </w:rPr>
        <w:t xml:space="preserve">.- </w:t>
      </w:r>
      <w:r w:rsidR="00A25E8C" w:rsidRPr="00247969">
        <w:rPr>
          <w:rFonts w:ascii="Arial" w:hAnsi="Arial" w:cs="Arial"/>
          <w:sz w:val="27"/>
          <w:szCs w:val="27"/>
        </w:rPr>
        <w:t>La autoridad demandada en su escrito de contestación de demanda manifiesta en sus excepciones marcadas con los incisos A)</w:t>
      </w:r>
      <w:r w:rsidR="000A3808" w:rsidRPr="00247969">
        <w:rPr>
          <w:rFonts w:ascii="Arial" w:hAnsi="Arial" w:cs="Arial"/>
          <w:sz w:val="27"/>
          <w:szCs w:val="27"/>
        </w:rPr>
        <w:t>,</w:t>
      </w:r>
      <w:r w:rsidR="00A25E8C" w:rsidRPr="00247969">
        <w:rPr>
          <w:rFonts w:ascii="Arial" w:hAnsi="Arial" w:cs="Arial"/>
          <w:sz w:val="27"/>
          <w:szCs w:val="27"/>
        </w:rPr>
        <w:t xml:space="preserve"> </w:t>
      </w:r>
      <w:r w:rsidR="000A3808" w:rsidRPr="00247969">
        <w:rPr>
          <w:rFonts w:ascii="Arial" w:hAnsi="Arial" w:cs="Arial"/>
          <w:sz w:val="27"/>
          <w:szCs w:val="27"/>
        </w:rPr>
        <w:t>y B)</w:t>
      </w:r>
      <w:r w:rsidR="00A25E8C" w:rsidRPr="00247969">
        <w:rPr>
          <w:rFonts w:ascii="Arial" w:hAnsi="Arial" w:cs="Arial"/>
          <w:sz w:val="27"/>
          <w:szCs w:val="27"/>
        </w:rPr>
        <w:t xml:space="preserve"> que la parte actora no acredita fehacientemente su interés jurídico o legítimo, en virtud de que el actor únicamente exhibe copias simples de los documentos con los cuales pretende sustentar su interés legítimo.- - - </w:t>
      </w:r>
    </w:p>
    <w:p w14:paraId="3E6855FC" w14:textId="77777777" w:rsidR="00A25E8C" w:rsidRPr="00247969" w:rsidRDefault="00A25E8C" w:rsidP="00A25E8C">
      <w:pPr>
        <w:spacing w:after="240" w:line="360" w:lineRule="auto"/>
        <w:ind w:firstLine="567"/>
        <w:jc w:val="both"/>
        <w:rPr>
          <w:rFonts w:ascii="Arial" w:hAnsi="Arial" w:cs="Arial"/>
          <w:sz w:val="27"/>
          <w:szCs w:val="27"/>
        </w:rPr>
      </w:pPr>
      <w:r w:rsidRPr="00247969">
        <w:rPr>
          <w:rFonts w:ascii="Arial" w:hAnsi="Arial" w:cs="Arial"/>
          <w:sz w:val="27"/>
          <w:szCs w:val="27"/>
        </w:rPr>
        <w:t xml:space="preserve">Al respecto, es menester señalar en que consiste el interés jurídico y legítimo, por lo que resulta idóneo citar por analogía sustancial la tesis </w:t>
      </w:r>
      <w:r w:rsidRPr="00247969">
        <w:rPr>
          <w:rFonts w:ascii="Arial" w:hAnsi="Arial" w:cs="Arial"/>
          <w:sz w:val="27"/>
          <w:szCs w:val="27"/>
        </w:rPr>
        <w:lastRenderedPageBreak/>
        <w:t xml:space="preserve">número I.13º.C.12 C con número de registro 2006503 por los Tribunales Colegiados de Circuito, en la Gaceta del Semanario Judicial de la Federación, Libro 6, mayo de 2014. Página 2040 bajo el rubro y texto y siguiente:- - - - - - - - - - - - - - - - - - - - - - -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w:t>
      </w:r>
    </w:p>
    <w:p w14:paraId="43B78774" w14:textId="77777777" w:rsidR="00A25E8C" w:rsidRPr="00247969" w:rsidRDefault="00A25E8C" w:rsidP="00A25E8C">
      <w:pPr>
        <w:spacing w:after="240" w:line="276" w:lineRule="auto"/>
        <w:ind w:left="567" w:right="618"/>
        <w:jc w:val="both"/>
        <w:rPr>
          <w:rFonts w:ascii="Arial" w:hAnsi="Arial" w:cs="Arial"/>
          <w:sz w:val="27"/>
          <w:szCs w:val="27"/>
        </w:rPr>
      </w:pPr>
      <w:r w:rsidRPr="00247969">
        <w:rPr>
          <w:rFonts w:ascii="Arial" w:hAnsi="Arial" w:cs="Arial"/>
          <w:b/>
          <w:bCs/>
          <w:sz w:val="27"/>
          <w:szCs w:val="27"/>
        </w:rPr>
        <w:t>INTERÉS JURÍDICO E INTERÉS LEGÍTIMO. SUS DIFERENCIAS EN MATERIA CIVIL.</w:t>
      </w:r>
      <w:r w:rsidRPr="00247969">
        <w:rPr>
          <w:rFonts w:ascii="Arial" w:hAnsi="Arial" w:cs="Arial"/>
          <w:sz w:val="27"/>
          <w:szCs w:val="27"/>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en un interés cualificado que de hecho pueda tener respecto de la legalidad de determinados actos de autoridad. La nueva Ley de Amparo diferencia claramente el interés 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jurídico requiere ser tutelado por una norma de derecho objetivo o, en otras palabras, precisa de la afectación a un derecho subjetivo; en cambio, el interés legítimo supone únicamente la existencia de un interés respecto de la legalidad de determinados actos, interés que no proviene de la afectación a la esfera jurídica del individuo, 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w:t>
      </w:r>
      <w:r w:rsidRPr="00247969">
        <w:rPr>
          <w:rFonts w:ascii="Arial" w:hAnsi="Arial" w:cs="Arial"/>
          <w:sz w:val="27"/>
          <w:szCs w:val="27"/>
        </w:rPr>
        <w:lastRenderedPageBreak/>
        <w:t>determinados núcleos sociales; de ahí sus evidentes diferencias.</w:t>
      </w:r>
    </w:p>
    <w:p w14:paraId="72D43DFC" w14:textId="77777777" w:rsidR="00C96701" w:rsidRPr="00247969" w:rsidRDefault="00C96701" w:rsidP="00C96701">
      <w:pPr>
        <w:spacing w:line="360" w:lineRule="auto"/>
        <w:ind w:firstLine="567"/>
        <w:jc w:val="both"/>
        <w:rPr>
          <w:rFonts w:ascii="Arial" w:hAnsi="Arial" w:cs="Arial"/>
          <w:sz w:val="27"/>
          <w:szCs w:val="27"/>
        </w:rPr>
      </w:pPr>
      <w:r w:rsidRPr="00247969">
        <w:rPr>
          <w:rFonts w:ascii="Arial" w:hAnsi="Arial" w:cs="Arial"/>
          <w:sz w:val="27"/>
          <w:szCs w:val="27"/>
        </w:rPr>
        <w:t xml:space="preserve">En ese tenor, el interés jurídico y legítimo queda acreditado en el presente caso con la exhibición de la copia simple del del acta de infracción impugnada con número </w:t>
      </w:r>
      <w:r w:rsidR="00F3057B">
        <w:rPr>
          <w:rFonts w:ascii="Arial" w:hAnsi="Arial" w:cs="Arial"/>
          <w:sz w:val="27"/>
          <w:szCs w:val="27"/>
        </w:rPr>
        <w:t>**********</w:t>
      </w:r>
      <w:r w:rsidRPr="00247969">
        <w:rPr>
          <w:rFonts w:ascii="Arial" w:hAnsi="Arial" w:cs="Arial"/>
          <w:sz w:val="27"/>
          <w:szCs w:val="27"/>
        </w:rPr>
        <w:t xml:space="preserve"> de fecha treinta y uno de enero de dos mil diecinueve (31/01/2019), a nombre de la actora a la cual se le confiere valor probatorio pleno al haber sido expedida por funcionario público en ejercicio de sus funciones, en términos del artículo 203 fracción II, de la Ley de Procedimiento y Justicia Administrativa para el Estado de Oaxaca, misma que no fue desvirtuada por la autoridad demandada.- - - - - - - - - - - - - - - - - - - - - -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p>
    <w:p w14:paraId="535AEC60" w14:textId="77777777" w:rsidR="00C96701" w:rsidRPr="00247969" w:rsidRDefault="00C96701" w:rsidP="00C96701">
      <w:pPr>
        <w:spacing w:after="240" w:line="360" w:lineRule="auto"/>
        <w:ind w:firstLine="567"/>
        <w:jc w:val="both"/>
        <w:rPr>
          <w:rFonts w:ascii="Arial" w:hAnsi="Arial" w:cs="Arial"/>
          <w:sz w:val="27"/>
          <w:szCs w:val="27"/>
        </w:rPr>
      </w:pPr>
      <w:r w:rsidRPr="00247969">
        <w:rPr>
          <w:rFonts w:ascii="Arial" w:hAnsi="Arial" w:cs="Arial"/>
          <w:sz w:val="27"/>
          <w:szCs w:val="27"/>
        </w:rPr>
        <w:t>Sirve de apoyo a lo anterior, la jurisprudencia número I.3o C. J/37, con número de registro 172557, por los Tribunales Colegiados de Circuito, en el Semanario Judicial de la Federación y su Gaceta, tomo XXV mayo 2007, página 1759, Novena Época, bajo el rubro y texto siguiente:- - - - - - - - - - - - - - - - - - - - - - - - - - - - - - - - - - - - - - - - - - - - -</w:t>
      </w:r>
      <w:r w:rsidR="00247969">
        <w:rPr>
          <w:rFonts w:ascii="Arial" w:hAnsi="Arial" w:cs="Arial"/>
          <w:sz w:val="27"/>
          <w:szCs w:val="27"/>
        </w:rPr>
        <w:t xml:space="preserve"> -</w:t>
      </w:r>
    </w:p>
    <w:p w14:paraId="622AF437" w14:textId="77777777" w:rsidR="00C96701" w:rsidRPr="00247969" w:rsidRDefault="00C96701" w:rsidP="00C96701">
      <w:pPr>
        <w:spacing w:after="240" w:line="276" w:lineRule="auto"/>
        <w:ind w:left="567" w:right="618"/>
        <w:jc w:val="both"/>
        <w:rPr>
          <w:rFonts w:ascii="Arial" w:hAnsi="Arial" w:cs="Arial"/>
          <w:sz w:val="27"/>
          <w:szCs w:val="27"/>
        </w:rPr>
      </w:pPr>
      <w:r w:rsidRPr="00247969">
        <w:rPr>
          <w:rFonts w:ascii="Arial" w:hAnsi="Arial" w:cs="Arial"/>
          <w:b/>
          <w:bCs/>
          <w:sz w:val="27"/>
          <w:szCs w:val="27"/>
        </w:rPr>
        <w:t>COPIAS FOTOSTÁTICAS SIMPLES. VALOR PROBATORIO DE LAS, CUANDO SE ENCUENTRAN ADMINICULADAS CON OTRAS PRUEBAS.</w:t>
      </w:r>
      <w:r w:rsidRPr="00247969">
        <w:rPr>
          <w:rFonts w:ascii="Arial" w:hAnsi="Arial" w:cs="Arial"/>
          <w:sz w:val="27"/>
          <w:szCs w:val="27"/>
        </w:rPr>
        <w:t xml:space="preserve"> Las copias fotostáticas simples de documentos carecen de valor probatorio aun cuando no se hubiera objetado su autenticidad, sin embargo, cuando son adminiculadas con otras pruebas quedan al prudente arbitrio del juzgador como indicio, en consecuencia, resulta falso que carezcan de valor probatorio dichas copias fotostáticas por el solo hecho de carecer de certificación, sino que al ser consideradas como un indicio, debe atenderse a los hechos que con ellas se pretenden probar, con los demás elementos probatorios que obren en autos, a fin de establecer, como resultado de una valuación integral y relacionada con todas las pruebas, el verdadero alcance probatorio que debe otorgárseles.</w:t>
      </w:r>
    </w:p>
    <w:p w14:paraId="24E7DDEA" w14:textId="77777777" w:rsidR="00A25E8C" w:rsidRPr="00247969" w:rsidRDefault="00C96701" w:rsidP="005A0301">
      <w:pPr>
        <w:spacing w:line="360" w:lineRule="auto"/>
        <w:ind w:firstLine="567"/>
        <w:jc w:val="both"/>
        <w:rPr>
          <w:rFonts w:ascii="Arial" w:hAnsi="Arial" w:cs="Arial"/>
          <w:sz w:val="27"/>
          <w:szCs w:val="27"/>
        </w:rPr>
      </w:pPr>
      <w:r w:rsidRPr="00247969">
        <w:rPr>
          <w:rFonts w:ascii="Arial" w:hAnsi="Arial" w:cs="Arial"/>
          <w:sz w:val="27"/>
          <w:szCs w:val="27"/>
        </w:rPr>
        <w:t>Derivado de lo anterior</w:t>
      </w:r>
      <w:r w:rsidR="00A25E8C" w:rsidRPr="00247969">
        <w:rPr>
          <w:rFonts w:ascii="Arial" w:hAnsi="Arial" w:cs="Arial"/>
          <w:sz w:val="27"/>
          <w:szCs w:val="27"/>
        </w:rPr>
        <w:t xml:space="preserve">, el </w:t>
      </w:r>
      <w:r w:rsidR="00811385" w:rsidRPr="00247969">
        <w:rPr>
          <w:rFonts w:ascii="Arial" w:hAnsi="Arial" w:cs="Arial"/>
          <w:sz w:val="27"/>
          <w:szCs w:val="27"/>
        </w:rPr>
        <w:t>interés legítimo y</w:t>
      </w:r>
      <w:r w:rsidR="00A25E8C" w:rsidRPr="00247969">
        <w:rPr>
          <w:rFonts w:ascii="Arial" w:hAnsi="Arial" w:cs="Arial"/>
          <w:sz w:val="27"/>
          <w:szCs w:val="27"/>
        </w:rPr>
        <w:t xml:space="preserve"> </w:t>
      </w:r>
      <w:r w:rsidR="00BF6F37" w:rsidRPr="00247969">
        <w:rPr>
          <w:rFonts w:ascii="Arial" w:hAnsi="Arial" w:cs="Arial"/>
          <w:sz w:val="27"/>
          <w:szCs w:val="27"/>
        </w:rPr>
        <w:t>jurídico</w:t>
      </w:r>
      <w:r w:rsidR="00555B90" w:rsidRPr="00247969">
        <w:rPr>
          <w:rFonts w:ascii="Arial" w:hAnsi="Arial" w:cs="Arial"/>
          <w:sz w:val="27"/>
          <w:szCs w:val="27"/>
        </w:rPr>
        <w:t xml:space="preserve"> quedo</w:t>
      </w:r>
      <w:r w:rsidR="00A25E8C" w:rsidRPr="00247969">
        <w:rPr>
          <w:rFonts w:ascii="Arial" w:hAnsi="Arial" w:cs="Arial"/>
          <w:sz w:val="27"/>
          <w:szCs w:val="27"/>
        </w:rPr>
        <w:t xml:space="preserve"> acreditado en el presente caso con la exhibición </w:t>
      </w:r>
      <w:r w:rsidR="00E666C4" w:rsidRPr="00247969">
        <w:rPr>
          <w:rFonts w:ascii="Arial" w:hAnsi="Arial" w:cs="Arial"/>
          <w:sz w:val="27"/>
          <w:szCs w:val="27"/>
        </w:rPr>
        <w:t>de la</w:t>
      </w:r>
      <w:r w:rsidR="00811385" w:rsidRPr="00247969">
        <w:rPr>
          <w:rFonts w:ascii="Arial" w:hAnsi="Arial" w:cs="Arial"/>
          <w:sz w:val="27"/>
          <w:szCs w:val="27"/>
        </w:rPr>
        <w:t>s</w:t>
      </w:r>
      <w:r w:rsidR="00E666C4" w:rsidRPr="00247969">
        <w:rPr>
          <w:rFonts w:ascii="Arial" w:hAnsi="Arial" w:cs="Arial"/>
          <w:sz w:val="27"/>
          <w:szCs w:val="27"/>
        </w:rPr>
        <w:t xml:space="preserve"> copia</w:t>
      </w:r>
      <w:r w:rsidR="00811385" w:rsidRPr="00247969">
        <w:rPr>
          <w:rFonts w:ascii="Arial" w:hAnsi="Arial" w:cs="Arial"/>
          <w:sz w:val="27"/>
          <w:szCs w:val="27"/>
        </w:rPr>
        <w:t>s</w:t>
      </w:r>
      <w:r w:rsidR="00E666C4" w:rsidRPr="00247969">
        <w:rPr>
          <w:rFonts w:ascii="Arial" w:hAnsi="Arial" w:cs="Arial"/>
          <w:sz w:val="27"/>
          <w:szCs w:val="27"/>
        </w:rPr>
        <w:t xml:space="preserve"> simple</w:t>
      </w:r>
      <w:r w:rsidR="00811385" w:rsidRPr="00247969">
        <w:rPr>
          <w:rFonts w:ascii="Arial" w:hAnsi="Arial" w:cs="Arial"/>
          <w:sz w:val="27"/>
          <w:szCs w:val="27"/>
        </w:rPr>
        <w:t>s</w:t>
      </w:r>
      <w:r w:rsidR="00E666C4" w:rsidRPr="00247969">
        <w:rPr>
          <w:rFonts w:ascii="Arial" w:hAnsi="Arial" w:cs="Arial"/>
          <w:sz w:val="27"/>
          <w:szCs w:val="27"/>
        </w:rPr>
        <w:t xml:space="preserve"> </w:t>
      </w:r>
      <w:r w:rsidR="00A25E8C" w:rsidRPr="00247969">
        <w:rPr>
          <w:rFonts w:ascii="Arial" w:hAnsi="Arial" w:cs="Arial"/>
          <w:sz w:val="27"/>
          <w:szCs w:val="27"/>
        </w:rPr>
        <w:t xml:space="preserve">del acta de infracción impugnada con número </w:t>
      </w:r>
      <w:r w:rsidR="00F3057B">
        <w:rPr>
          <w:rFonts w:ascii="Arial" w:hAnsi="Arial" w:cs="Arial"/>
          <w:sz w:val="27"/>
          <w:szCs w:val="27"/>
        </w:rPr>
        <w:t>**********</w:t>
      </w:r>
      <w:r w:rsidR="0042476A" w:rsidRPr="00247969">
        <w:rPr>
          <w:rFonts w:ascii="Arial" w:hAnsi="Arial" w:cs="Arial"/>
          <w:sz w:val="27"/>
          <w:szCs w:val="27"/>
        </w:rPr>
        <w:t xml:space="preserve"> de fecha veintidós de agosto de dos mil diecinueve</w:t>
      </w:r>
      <w:r w:rsidR="005A0301" w:rsidRPr="00247969">
        <w:rPr>
          <w:rFonts w:ascii="Arial" w:hAnsi="Arial" w:cs="Arial"/>
          <w:sz w:val="27"/>
          <w:szCs w:val="27"/>
        </w:rPr>
        <w:t xml:space="preserve"> documental que</w:t>
      </w:r>
      <w:r w:rsidR="00E666C4" w:rsidRPr="00247969">
        <w:rPr>
          <w:rFonts w:ascii="Arial" w:hAnsi="Arial" w:cs="Arial"/>
          <w:sz w:val="27"/>
          <w:szCs w:val="27"/>
        </w:rPr>
        <w:t xml:space="preserve"> no fue</w:t>
      </w:r>
      <w:r w:rsidR="005A0301" w:rsidRPr="00247969">
        <w:rPr>
          <w:rFonts w:ascii="Arial" w:hAnsi="Arial" w:cs="Arial"/>
          <w:sz w:val="27"/>
          <w:szCs w:val="27"/>
        </w:rPr>
        <w:t>ron</w:t>
      </w:r>
      <w:r w:rsidR="00E666C4" w:rsidRPr="00247969">
        <w:rPr>
          <w:rFonts w:ascii="Arial" w:hAnsi="Arial" w:cs="Arial"/>
          <w:sz w:val="27"/>
          <w:szCs w:val="27"/>
        </w:rPr>
        <w:t xml:space="preserve"> desvirtuada</w:t>
      </w:r>
      <w:r w:rsidR="005A0301" w:rsidRPr="00247969">
        <w:rPr>
          <w:rFonts w:ascii="Arial" w:hAnsi="Arial" w:cs="Arial"/>
          <w:sz w:val="27"/>
          <w:szCs w:val="27"/>
        </w:rPr>
        <w:t>s</w:t>
      </w:r>
      <w:r w:rsidR="00E666C4" w:rsidRPr="00247969">
        <w:rPr>
          <w:rFonts w:ascii="Arial" w:hAnsi="Arial" w:cs="Arial"/>
          <w:sz w:val="27"/>
          <w:szCs w:val="27"/>
        </w:rPr>
        <w:t xml:space="preserve"> por la autoridad demanda mediante documento o prueba idónea</w:t>
      </w:r>
      <w:r w:rsidR="00F76C0D" w:rsidRPr="00247969">
        <w:rPr>
          <w:rFonts w:ascii="Arial" w:hAnsi="Arial" w:cs="Arial"/>
          <w:sz w:val="27"/>
          <w:szCs w:val="27"/>
        </w:rPr>
        <w:t xml:space="preserve">, </w:t>
      </w:r>
      <w:r w:rsidR="00A25E8C" w:rsidRPr="00247969">
        <w:rPr>
          <w:rFonts w:ascii="Arial" w:hAnsi="Arial" w:cs="Arial"/>
          <w:sz w:val="27"/>
          <w:szCs w:val="27"/>
        </w:rPr>
        <w:t xml:space="preserve">en ese tenor, las excepciones expuestas por la autoridad </w:t>
      </w:r>
      <w:r w:rsidR="00A25E8C" w:rsidRPr="00247969">
        <w:rPr>
          <w:rFonts w:ascii="Arial" w:hAnsi="Arial" w:cs="Arial"/>
          <w:sz w:val="27"/>
          <w:szCs w:val="27"/>
        </w:rPr>
        <w:lastRenderedPageBreak/>
        <w:t>demandada en sus incisos A)</w:t>
      </w:r>
      <w:r w:rsidR="000A3808" w:rsidRPr="00247969">
        <w:rPr>
          <w:rFonts w:ascii="Arial" w:hAnsi="Arial" w:cs="Arial"/>
          <w:sz w:val="27"/>
          <w:szCs w:val="27"/>
        </w:rPr>
        <w:t>, y B)</w:t>
      </w:r>
      <w:r w:rsidR="00A25E8C" w:rsidRPr="00247969">
        <w:rPr>
          <w:rFonts w:ascii="Arial" w:hAnsi="Arial" w:cs="Arial"/>
          <w:sz w:val="27"/>
          <w:szCs w:val="27"/>
        </w:rPr>
        <w:t xml:space="preserve"> de su capítulo de excepciones, resultan </w:t>
      </w:r>
      <w:r w:rsidR="00A25E8C" w:rsidRPr="00247969">
        <w:rPr>
          <w:rFonts w:ascii="Arial" w:hAnsi="Arial" w:cs="Arial"/>
          <w:sz w:val="27"/>
          <w:szCs w:val="27"/>
          <w:u w:val="single"/>
        </w:rPr>
        <w:t>infundadas e inoperantes</w:t>
      </w:r>
      <w:r w:rsidR="00A25E8C" w:rsidRPr="00247969">
        <w:rPr>
          <w:rFonts w:ascii="Arial" w:hAnsi="Arial" w:cs="Arial"/>
          <w:sz w:val="27"/>
          <w:szCs w:val="27"/>
        </w:rPr>
        <w:t xml:space="preserve">.- - - </w:t>
      </w:r>
      <w:r w:rsidR="0002242E" w:rsidRPr="00247969">
        <w:rPr>
          <w:rFonts w:ascii="Arial" w:hAnsi="Arial" w:cs="Arial"/>
          <w:sz w:val="27"/>
          <w:szCs w:val="27"/>
        </w:rPr>
        <w:t xml:space="preserve">- - - - - </w:t>
      </w:r>
      <w:r w:rsidR="005A0301" w:rsidRPr="00247969">
        <w:rPr>
          <w:rFonts w:ascii="Arial" w:hAnsi="Arial" w:cs="Arial"/>
          <w:sz w:val="27"/>
          <w:szCs w:val="27"/>
        </w:rPr>
        <w:t xml:space="preserve"> - - - - - - - - </w:t>
      </w:r>
      <w:r w:rsidR="004C1625" w:rsidRPr="00247969">
        <w:rPr>
          <w:rFonts w:ascii="Arial" w:hAnsi="Arial" w:cs="Arial"/>
          <w:sz w:val="27"/>
          <w:szCs w:val="27"/>
        </w:rPr>
        <w:t xml:space="preserve">- - - - - - - - - - </w:t>
      </w:r>
      <w:r w:rsidR="00247969" w:rsidRPr="00247969">
        <w:rPr>
          <w:rFonts w:cs="Arial"/>
          <w:sz w:val="27"/>
          <w:szCs w:val="27"/>
        </w:rPr>
        <w:t xml:space="preserve">- - </w:t>
      </w:r>
    </w:p>
    <w:p w14:paraId="6E391E1D" w14:textId="77777777" w:rsidR="00A25E8C" w:rsidRPr="00247969" w:rsidRDefault="00A25E8C" w:rsidP="00A25E8C">
      <w:pPr>
        <w:spacing w:line="360" w:lineRule="auto"/>
        <w:ind w:firstLine="567"/>
        <w:jc w:val="both"/>
        <w:rPr>
          <w:rFonts w:ascii="Arial" w:hAnsi="Arial" w:cs="Arial"/>
          <w:sz w:val="27"/>
          <w:szCs w:val="27"/>
        </w:rPr>
      </w:pPr>
      <w:r w:rsidRPr="00247969">
        <w:rPr>
          <w:rFonts w:ascii="Arial" w:hAnsi="Arial" w:cs="Arial"/>
          <w:sz w:val="27"/>
          <w:szCs w:val="27"/>
        </w:rPr>
        <w:t>Ahora bien, por lo que hace a la excepción marcada con el inciso C) en la contestación de la demanda, la autoridad manifiesta que el actor no prueba la existencia del acto reclamado consistente en el acta de infracción de número de folio</w:t>
      </w:r>
      <w:r w:rsidR="000A3808" w:rsidRPr="00247969">
        <w:rPr>
          <w:rFonts w:ascii="Arial" w:hAnsi="Arial" w:cs="Arial"/>
          <w:sz w:val="27"/>
          <w:szCs w:val="27"/>
        </w:rPr>
        <w:t xml:space="preserve"> </w:t>
      </w:r>
      <w:r w:rsidR="00F3057B">
        <w:rPr>
          <w:rFonts w:ascii="Arial" w:hAnsi="Arial" w:cs="Arial"/>
          <w:sz w:val="27"/>
          <w:szCs w:val="27"/>
        </w:rPr>
        <w:t>**********</w:t>
      </w:r>
      <w:r w:rsidR="0042476A" w:rsidRPr="00247969">
        <w:rPr>
          <w:rFonts w:ascii="Arial" w:hAnsi="Arial" w:cs="Arial"/>
          <w:sz w:val="27"/>
          <w:szCs w:val="27"/>
        </w:rPr>
        <w:t xml:space="preserve"> de fecha veintidós de agosto de dos mil diecinueve</w:t>
      </w:r>
      <w:r w:rsidRPr="00247969">
        <w:rPr>
          <w:rFonts w:ascii="Arial" w:hAnsi="Arial" w:cs="Arial"/>
          <w:sz w:val="27"/>
          <w:szCs w:val="27"/>
        </w:rPr>
        <w:t xml:space="preserve">, al respecto, </w:t>
      </w:r>
      <w:r w:rsidR="004B5266" w:rsidRPr="00247969">
        <w:rPr>
          <w:rFonts w:ascii="Arial" w:hAnsi="Arial" w:cs="Arial"/>
          <w:sz w:val="27"/>
          <w:szCs w:val="27"/>
        </w:rPr>
        <w:t xml:space="preserve">se advierte que la misma corre agregada </w:t>
      </w:r>
      <w:r w:rsidR="00D44CD9" w:rsidRPr="00247969">
        <w:rPr>
          <w:rFonts w:ascii="Arial" w:hAnsi="Arial" w:cs="Arial"/>
          <w:sz w:val="27"/>
          <w:szCs w:val="27"/>
        </w:rPr>
        <w:t xml:space="preserve">en copia simple </w:t>
      </w:r>
      <w:r w:rsidRPr="00247969">
        <w:rPr>
          <w:rFonts w:ascii="Arial" w:hAnsi="Arial" w:cs="Arial"/>
          <w:sz w:val="27"/>
          <w:szCs w:val="27"/>
        </w:rPr>
        <w:t xml:space="preserve">en la foja </w:t>
      </w:r>
      <w:r w:rsidR="005A0301" w:rsidRPr="00247969">
        <w:rPr>
          <w:rFonts w:ascii="Arial" w:hAnsi="Arial" w:cs="Arial"/>
          <w:sz w:val="27"/>
          <w:szCs w:val="27"/>
        </w:rPr>
        <w:t>1</w:t>
      </w:r>
      <w:r w:rsidR="0042476A" w:rsidRPr="00247969">
        <w:rPr>
          <w:rFonts w:ascii="Arial" w:hAnsi="Arial" w:cs="Arial"/>
          <w:sz w:val="27"/>
          <w:szCs w:val="27"/>
        </w:rPr>
        <w:t>7</w:t>
      </w:r>
      <w:r w:rsidRPr="00247969">
        <w:rPr>
          <w:rFonts w:ascii="Arial" w:hAnsi="Arial" w:cs="Arial"/>
          <w:sz w:val="27"/>
          <w:szCs w:val="27"/>
        </w:rPr>
        <w:t xml:space="preserve"> del sumario,</w:t>
      </w:r>
      <w:r w:rsidR="004B5266" w:rsidRPr="00247969">
        <w:rPr>
          <w:rFonts w:ascii="Arial" w:hAnsi="Arial" w:cs="Arial"/>
          <w:sz w:val="27"/>
          <w:szCs w:val="27"/>
        </w:rPr>
        <w:t xml:space="preserve"> misma que no fue desvirtuada por la autoridad demandada</w:t>
      </w:r>
      <w:r w:rsidRPr="00247969">
        <w:rPr>
          <w:rFonts w:ascii="Arial" w:hAnsi="Arial" w:cs="Arial"/>
          <w:sz w:val="27"/>
          <w:szCs w:val="27"/>
        </w:rPr>
        <w:t xml:space="preserve"> y que como se expuso en párrafos anteriores, con la misma acredita su interés legítimo, por ende, el acto reclamado existe y este Tribunal es competente para realizar el análisis de legalidad solicitado por el actor, en consecuencia, la excepción marcada hecha valer por el actor en el inciso C) de su capítulo de excepciones resulta </w:t>
      </w:r>
      <w:r w:rsidRPr="00247969">
        <w:rPr>
          <w:rFonts w:ascii="Arial" w:hAnsi="Arial" w:cs="Arial"/>
          <w:sz w:val="27"/>
          <w:szCs w:val="27"/>
          <w:u w:val="single"/>
        </w:rPr>
        <w:t>infundada e inoperante</w:t>
      </w:r>
      <w:r w:rsidRPr="00247969">
        <w:rPr>
          <w:rFonts w:ascii="Arial" w:hAnsi="Arial" w:cs="Arial"/>
          <w:sz w:val="27"/>
          <w:szCs w:val="27"/>
        </w:rPr>
        <w:t xml:space="preserve">, en consecuencia, al no haber sido acreditadas las excepciones hechas valer por la autoridad demandada, esta Sala procederá al estudio del acto reclamado.- - - - - - - </w:t>
      </w:r>
    </w:p>
    <w:p w14:paraId="20454303" w14:textId="77777777" w:rsidR="004C1625" w:rsidRPr="00247969" w:rsidRDefault="004B5266" w:rsidP="004C1625">
      <w:pPr>
        <w:spacing w:after="240" w:line="360" w:lineRule="auto"/>
        <w:ind w:firstLine="567"/>
        <w:jc w:val="both"/>
        <w:rPr>
          <w:rFonts w:ascii="Arial" w:hAnsi="Arial" w:cs="Arial"/>
          <w:sz w:val="27"/>
          <w:szCs w:val="27"/>
        </w:rPr>
      </w:pPr>
      <w:r w:rsidRPr="00247969">
        <w:rPr>
          <w:rFonts w:ascii="Arial" w:hAnsi="Arial" w:cs="Arial"/>
          <w:b/>
          <w:bCs/>
          <w:sz w:val="27"/>
          <w:szCs w:val="27"/>
        </w:rPr>
        <w:t>QUINTO.-</w:t>
      </w:r>
      <w:r w:rsidRPr="00247969">
        <w:rPr>
          <w:rFonts w:ascii="Arial" w:hAnsi="Arial" w:cs="Arial"/>
          <w:sz w:val="27"/>
          <w:szCs w:val="27"/>
        </w:rPr>
        <w:t xml:space="preserve"> </w:t>
      </w:r>
      <w:r w:rsidR="00032C70" w:rsidRPr="00247969">
        <w:rPr>
          <w:rFonts w:ascii="Arial" w:hAnsi="Arial" w:cs="Arial"/>
          <w:color w:val="000000"/>
          <w:sz w:val="27"/>
          <w:szCs w:val="27"/>
        </w:rPr>
        <w:t>El acta de infracción</w:t>
      </w:r>
      <w:r w:rsidR="00032C70" w:rsidRPr="00247969">
        <w:rPr>
          <w:rFonts w:ascii="Arial" w:hAnsi="Arial" w:cs="Arial"/>
          <w:sz w:val="27"/>
          <w:szCs w:val="27"/>
        </w:rPr>
        <w:t xml:space="preserve"> con número</w:t>
      </w:r>
      <w:r w:rsidR="00032C70" w:rsidRPr="00247969">
        <w:rPr>
          <w:rFonts w:ascii="Arial" w:hAnsi="Arial" w:cs="Arial"/>
          <w:b/>
          <w:sz w:val="27"/>
          <w:szCs w:val="27"/>
        </w:rPr>
        <w:t xml:space="preserve"> </w:t>
      </w:r>
      <w:r w:rsidR="00F3057B">
        <w:rPr>
          <w:rFonts w:ascii="Arial" w:hAnsi="Arial" w:cs="Arial"/>
          <w:sz w:val="27"/>
          <w:szCs w:val="27"/>
        </w:rPr>
        <w:t>**********</w:t>
      </w:r>
      <w:r w:rsidR="004C1625" w:rsidRPr="00247969">
        <w:rPr>
          <w:rFonts w:ascii="Arial" w:hAnsi="Arial" w:cs="Arial"/>
          <w:sz w:val="27"/>
          <w:szCs w:val="27"/>
        </w:rPr>
        <w:t xml:space="preserve"> de fecha veintidós de agosto de dos mil diecinueve</w:t>
      </w:r>
      <w:r w:rsidR="00032C70" w:rsidRPr="00247969">
        <w:rPr>
          <w:rFonts w:ascii="Arial" w:hAnsi="Arial" w:cs="Arial"/>
          <w:sz w:val="27"/>
          <w:szCs w:val="27"/>
        </w:rPr>
        <w:t xml:space="preserve">, </w:t>
      </w:r>
      <w:r w:rsidR="004C1625" w:rsidRPr="00247969">
        <w:rPr>
          <w:rFonts w:ascii="Arial" w:hAnsi="Arial" w:cs="Arial"/>
          <w:sz w:val="27"/>
          <w:szCs w:val="27"/>
        </w:rPr>
        <w:t xml:space="preserve">visible en la foja 17 del sumario </w:t>
      </w:r>
      <w:r w:rsidR="00032C70" w:rsidRPr="00247969">
        <w:rPr>
          <w:rFonts w:ascii="Arial" w:hAnsi="Arial" w:cs="Arial"/>
          <w:sz w:val="27"/>
          <w:szCs w:val="27"/>
        </w:rPr>
        <w:t>a la cual se le confiere valor probatorio pleno en términos del artículo 203 fracción II</w:t>
      </w:r>
      <w:r w:rsidR="00811385" w:rsidRPr="00247969">
        <w:rPr>
          <w:rFonts w:ascii="Arial" w:hAnsi="Arial" w:cs="Arial"/>
          <w:sz w:val="27"/>
          <w:szCs w:val="27"/>
        </w:rPr>
        <w:t xml:space="preserve"> y 206</w:t>
      </w:r>
      <w:r w:rsidR="00032C70" w:rsidRPr="00247969">
        <w:rPr>
          <w:rFonts w:ascii="Arial" w:hAnsi="Arial" w:cs="Arial"/>
          <w:sz w:val="27"/>
          <w:szCs w:val="27"/>
        </w:rPr>
        <w:t xml:space="preserve"> de la Ley que rige a este Tribunal, </w:t>
      </w:r>
      <w:r w:rsidR="005A0301" w:rsidRPr="00247969">
        <w:rPr>
          <w:rFonts w:ascii="Arial" w:hAnsi="Arial" w:cs="Arial"/>
          <w:sz w:val="27"/>
          <w:szCs w:val="27"/>
        </w:rPr>
        <w:t>no satisface el requisito de fundamentación y motivación exigible en la fracción</w:t>
      </w:r>
      <w:r w:rsidR="005A0301" w:rsidRPr="00247969">
        <w:rPr>
          <w:rFonts w:ascii="Arial" w:hAnsi="Arial" w:cs="Arial"/>
          <w:color w:val="FF0000"/>
          <w:sz w:val="27"/>
          <w:szCs w:val="27"/>
        </w:rPr>
        <w:t xml:space="preserve"> </w:t>
      </w:r>
      <w:r w:rsidR="005A0301" w:rsidRPr="00247969">
        <w:rPr>
          <w:rFonts w:ascii="Arial" w:hAnsi="Arial" w:cs="Arial"/>
          <w:sz w:val="27"/>
          <w:szCs w:val="27"/>
        </w:rPr>
        <w:t xml:space="preserve">V, del artículo 17 de la Ley de Procedimiento de Justicia Administrativa para el Estado de Oaxaca, </w:t>
      </w:r>
      <w:r w:rsidR="004C1625" w:rsidRPr="00247969">
        <w:rPr>
          <w:rFonts w:ascii="Arial" w:hAnsi="Arial" w:cs="Arial"/>
          <w:sz w:val="27"/>
          <w:szCs w:val="27"/>
        </w:rPr>
        <w:t xml:space="preserve">toda vez, que en dicho acto se señala que es levantada con fundamento en la Ley de Tránsito Reformada para el Estado de Oaxaca y su respectivo Reglamento, sin embargo, dicha ley fue abrogada mediante decreto 1801, publicada en el Periódico Oficial del Estado de Oaxaca, el día once de abril de dos mil dieciséis (11/04/2016), mismo decreto que creó la Ley de Tránsito, Movilidad y Vialidad del Estado de Oaxaca, y en su transitorio SEGUNDO indica lo siguiente:- - - - - - - - - - - - - - - - - - - - - - - - - - - - -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p>
    <w:p w14:paraId="1C2882F7" w14:textId="77777777" w:rsidR="004C1625" w:rsidRPr="00247969" w:rsidRDefault="004C1625" w:rsidP="004C1625">
      <w:pPr>
        <w:spacing w:after="240" w:line="276" w:lineRule="auto"/>
        <w:ind w:left="567" w:right="618"/>
        <w:jc w:val="both"/>
        <w:rPr>
          <w:rFonts w:ascii="Arial" w:hAnsi="Arial" w:cs="Arial"/>
          <w:i/>
          <w:sz w:val="27"/>
          <w:szCs w:val="27"/>
        </w:rPr>
      </w:pPr>
      <w:r w:rsidRPr="00247969">
        <w:rPr>
          <w:rFonts w:ascii="Arial" w:hAnsi="Arial" w:cs="Arial"/>
          <w:b/>
          <w:i/>
          <w:sz w:val="27"/>
          <w:szCs w:val="27"/>
        </w:rPr>
        <w:t>SEGUNDO.</w:t>
      </w:r>
      <w:r w:rsidRPr="00247969">
        <w:rPr>
          <w:rFonts w:ascii="Arial" w:hAnsi="Arial" w:cs="Arial"/>
          <w:i/>
          <w:sz w:val="27"/>
          <w:szCs w:val="27"/>
        </w:rPr>
        <w:t xml:space="preserve"> Se abroga la Ley de Tránsito Reformada, publicada en el Periódico Oficial Órgano del Gobierno Constitucional del Estado Libre y Soberano de Oaxaca, con fecha 5 de julio de 1969.</w:t>
      </w:r>
    </w:p>
    <w:p w14:paraId="5934EC09" w14:textId="77777777" w:rsidR="004C1625" w:rsidRPr="00247969" w:rsidRDefault="004C1625" w:rsidP="004C1625">
      <w:pPr>
        <w:spacing w:after="240" w:line="360" w:lineRule="auto"/>
        <w:ind w:firstLine="567"/>
        <w:jc w:val="both"/>
        <w:rPr>
          <w:rFonts w:ascii="Arial" w:hAnsi="Arial" w:cs="Arial"/>
          <w:sz w:val="27"/>
          <w:szCs w:val="27"/>
        </w:rPr>
      </w:pPr>
      <w:r w:rsidRPr="00247969">
        <w:rPr>
          <w:rFonts w:ascii="Arial" w:hAnsi="Arial" w:cs="Arial"/>
          <w:sz w:val="27"/>
          <w:szCs w:val="27"/>
        </w:rPr>
        <w:lastRenderedPageBreak/>
        <w:t xml:space="preserve">Derivado de lo anterior, resulta jurídicamente erróneo que la autoridad demandada fundamente su actuar en una Ley ya abrogada hace tres años a la fecha de emisión del acto, siendo este actuar contrario al principio de la no irretroactividad contemplado en el artículo 14 primer párrafo de la Constitución Política de los Estados Unidos Mexicanos que a la letra dice:- - - - - - - - - - - - - - - - - - - - - - - - </w:t>
      </w:r>
      <w:r w:rsidR="00247969" w:rsidRPr="00247969">
        <w:rPr>
          <w:rFonts w:cs="Arial"/>
          <w:sz w:val="27"/>
          <w:szCs w:val="27"/>
        </w:rPr>
        <w:t>- - - - - -</w:t>
      </w:r>
      <w:r w:rsidR="00247969">
        <w:rPr>
          <w:rFonts w:cs="Arial"/>
          <w:sz w:val="27"/>
          <w:szCs w:val="27"/>
        </w:rPr>
        <w:t xml:space="preserve"> -</w:t>
      </w:r>
    </w:p>
    <w:p w14:paraId="5E4FF8D9" w14:textId="77777777" w:rsidR="004C1625" w:rsidRPr="00247969" w:rsidRDefault="004C1625" w:rsidP="004C1625">
      <w:pPr>
        <w:spacing w:after="240" w:line="276" w:lineRule="auto"/>
        <w:ind w:left="567" w:right="618"/>
        <w:jc w:val="both"/>
        <w:rPr>
          <w:rFonts w:ascii="Arial" w:hAnsi="Arial" w:cs="Arial"/>
          <w:i/>
          <w:sz w:val="27"/>
          <w:szCs w:val="27"/>
        </w:rPr>
      </w:pPr>
      <w:r w:rsidRPr="00247969">
        <w:rPr>
          <w:rFonts w:ascii="Arial" w:hAnsi="Arial" w:cs="Arial"/>
          <w:b/>
          <w:i/>
          <w:sz w:val="27"/>
          <w:szCs w:val="27"/>
        </w:rPr>
        <w:t>Artículo 14.</w:t>
      </w:r>
      <w:r w:rsidRPr="00247969">
        <w:rPr>
          <w:rFonts w:ascii="Arial" w:hAnsi="Arial" w:cs="Arial"/>
          <w:i/>
          <w:sz w:val="27"/>
          <w:szCs w:val="27"/>
        </w:rPr>
        <w:t xml:space="preserve"> A ninguna ley se dará efecto retroactivo en perjuicio de persona alguna.</w:t>
      </w:r>
    </w:p>
    <w:p w14:paraId="3D0A8608" w14:textId="77777777" w:rsidR="005A0301" w:rsidRPr="00247969" w:rsidRDefault="004C1625" w:rsidP="00032C70">
      <w:pPr>
        <w:spacing w:line="360" w:lineRule="auto"/>
        <w:ind w:firstLine="567"/>
        <w:jc w:val="both"/>
        <w:rPr>
          <w:rFonts w:ascii="Arial" w:hAnsi="Arial" w:cs="Arial"/>
          <w:sz w:val="27"/>
          <w:szCs w:val="27"/>
        </w:rPr>
      </w:pPr>
      <w:r w:rsidRPr="00247969">
        <w:rPr>
          <w:rFonts w:ascii="Arial" w:hAnsi="Arial" w:cs="Arial"/>
          <w:sz w:val="27"/>
          <w:szCs w:val="27"/>
        </w:rPr>
        <w:t>Derivado de lo anterior, se advierte que también cita la Ley de Tránsito, Movilidad y Vialidad del Estado de Oaxaca, que es la ley vigente, el acta carece de validez alguna, toda vez que existe una contradicción de ley normativa aplicable, puesto que cita ambos ordenamientos, sin que pase desapercibido que es un formato pre-impreso que utiliza la Secretaría de Seguridad Pública de Oaxaca, y por ende, toda el acta contiene el vicio detectado por esta autoridad jurisdiccional</w:t>
      </w:r>
      <w:r w:rsidR="00850A6D" w:rsidRPr="00247969">
        <w:rPr>
          <w:rFonts w:ascii="Arial" w:hAnsi="Arial" w:cs="Arial"/>
          <w:sz w:val="27"/>
          <w:szCs w:val="27"/>
        </w:rPr>
        <w:t xml:space="preserve">, </w:t>
      </w:r>
      <w:r w:rsidR="005A0301" w:rsidRPr="00247969">
        <w:rPr>
          <w:rFonts w:ascii="Arial" w:hAnsi="Arial" w:cs="Arial"/>
          <w:sz w:val="27"/>
          <w:szCs w:val="27"/>
        </w:rPr>
        <w:t>ya que si bien, en la referida acta se advierte que la autoridad demandada cit</w:t>
      </w:r>
      <w:r w:rsidRPr="00247969">
        <w:rPr>
          <w:rFonts w:ascii="Arial" w:hAnsi="Arial" w:cs="Arial"/>
          <w:sz w:val="27"/>
          <w:szCs w:val="27"/>
        </w:rPr>
        <w:t>ó</w:t>
      </w:r>
      <w:r w:rsidR="005A0301" w:rsidRPr="00247969">
        <w:rPr>
          <w:rFonts w:ascii="Arial" w:hAnsi="Arial" w:cs="Arial"/>
          <w:sz w:val="27"/>
          <w:szCs w:val="27"/>
        </w:rPr>
        <w:t xml:space="preserve"> como precepto legal para apoyar su determinación el artículo </w:t>
      </w:r>
      <w:r w:rsidR="00032C70" w:rsidRPr="00247969">
        <w:rPr>
          <w:rFonts w:ascii="Arial" w:hAnsi="Arial" w:cs="Arial"/>
          <w:sz w:val="27"/>
          <w:szCs w:val="27"/>
        </w:rPr>
        <w:t xml:space="preserve">18 </w:t>
      </w:r>
      <w:r w:rsidR="00811385" w:rsidRPr="00247969">
        <w:rPr>
          <w:rFonts w:ascii="Arial" w:hAnsi="Arial" w:cs="Arial"/>
          <w:sz w:val="27"/>
          <w:szCs w:val="27"/>
        </w:rPr>
        <w:t>fracción</w:t>
      </w:r>
      <w:r w:rsidR="00032C70" w:rsidRPr="00247969">
        <w:rPr>
          <w:rFonts w:ascii="Arial" w:hAnsi="Arial" w:cs="Arial"/>
          <w:sz w:val="27"/>
          <w:szCs w:val="27"/>
        </w:rPr>
        <w:t xml:space="preserve"> V</w:t>
      </w:r>
      <w:r w:rsidR="005A0301" w:rsidRPr="00247969">
        <w:rPr>
          <w:rFonts w:ascii="Arial" w:hAnsi="Arial" w:cs="Arial"/>
          <w:sz w:val="27"/>
          <w:szCs w:val="27"/>
        </w:rPr>
        <w:t xml:space="preserve"> de la Ley de Movilidad y Vialidad, esta carece de una debida motivación ya que no hace una descripción clara, precisa y completa de la conducta del accionante para encuadrarlo en la hipótesis legal infringida, ya que no señala las razones particulares, causas inmediatas y circunstancias especiales de qué forma arribó a la determinación de que el administrado se colocó en el hecho generador de la infracción, para resultar ser sujeto obligado a tal falta administrativa tipificada dentro del referido reglamento, máxime que dicho policía vial no señala en el acta de infracción de referencia las circunstancias de modo, tiempo y lugar en que acontecieron los hechos, ya que se limitó a invocar el fundamento de su actuar, más no hizo referencia de forma fehaciente en la motivación como ocurrieron los hechos que lo llevaron a esa conclusión, provocando la ilegalidad del acta de infracción, dejando al administrado en estado de indefensión al incumplir la obligación de fundar y motivar que le impone el artículo 17, fracción V, de la Ley de Procedimiento y Justicia Administrativa para el Estado de Oaxaca.- - - </w:t>
      </w:r>
      <w:r w:rsidR="00247969">
        <w:rPr>
          <w:rFonts w:ascii="Arial" w:hAnsi="Arial" w:cs="Arial"/>
          <w:sz w:val="27"/>
          <w:szCs w:val="27"/>
        </w:rPr>
        <w:t>- -</w:t>
      </w:r>
    </w:p>
    <w:p w14:paraId="57C4BBA5" w14:textId="77777777" w:rsidR="005A0301" w:rsidRPr="00247969" w:rsidRDefault="005A0301" w:rsidP="005A0301">
      <w:pPr>
        <w:spacing w:after="240" w:line="360" w:lineRule="auto"/>
        <w:ind w:firstLine="567"/>
        <w:jc w:val="both"/>
        <w:rPr>
          <w:rFonts w:ascii="Arial" w:hAnsi="Arial" w:cs="Arial"/>
          <w:sz w:val="27"/>
          <w:szCs w:val="27"/>
        </w:rPr>
      </w:pPr>
      <w:r w:rsidRPr="00247969">
        <w:rPr>
          <w:rFonts w:ascii="Arial" w:hAnsi="Arial" w:cs="Arial"/>
          <w:sz w:val="27"/>
          <w:szCs w:val="27"/>
        </w:rPr>
        <w:t>Tan es así que de la multicitada acta</w:t>
      </w:r>
      <w:r w:rsidRPr="00247969">
        <w:rPr>
          <w:rFonts w:ascii="Arial" w:hAnsi="Arial" w:cs="Arial"/>
          <w:color w:val="C00000"/>
          <w:sz w:val="27"/>
          <w:szCs w:val="27"/>
        </w:rPr>
        <w:t xml:space="preserve"> </w:t>
      </w:r>
      <w:r w:rsidRPr="00247969">
        <w:rPr>
          <w:rFonts w:ascii="Arial" w:hAnsi="Arial" w:cs="Arial"/>
          <w:sz w:val="27"/>
          <w:szCs w:val="27"/>
        </w:rPr>
        <w:t xml:space="preserve">se advierte que la autoridad demandada en la parte relativa a </w:t>
      </w:r>
      <w:r w:rsidRPr="00247969">
        <w:rPr>
          <w:rFonts w:ascii="Arial" w:hAnsi="Arial" w:cs="Arial"/>
          <w:b/>
          <w:sz w:val="27"/>
          <w:szCs w:val="27"/>
        </w:rPr>
        <w:t xml:space="preserve">MOTIVO DE LA INFRACCIÓN y </w:t>
      </w:r>
      <w:r w:rsidRPr="00247969">
        <w:rPr>
          <w:rFonts w:ascii="Arial" w:hAnsi="Arial" w:cs="Arial"/>
          <w:b/>
          <w:bCs/>
          <w:iCs/>
          <w:sz w:val="27"/>
          <w:szCs w:val="27"/>
        </w:rPr>
        <w:lastRenderedPageBreak/>
        <w:t>MOTIVO DE LA DETENCIÓN DEL VEHÍCULO:</w:t>
      </w:r>
      <w:r w:rsidRPr="00247969">
        <w:rPr>
          <w:rFonts w:ascii="Arial" w:hAnsi="Arial" w:cs="Arial"/>
          <w:iCs/>
          <w:sz w:val="27"/>
          <w:szCs w:val="27"/>
        </w:rPr>
        <w:t xml:space="preserve"> </w:t>
      </w:r>
      <w:r w:rsidRPr="00247969">
        <w:rPr>
          <w:rFonts w:ascii="Arial" w:hAnsi="Arial" w:cs="Arial"/>
          <w:i/>
          <w:sz w:val="27"/>
          <w:szCs w:val="27"/>
        </w:rPr>
        <w:t>“</w:t>
      </w:r>
      <w:r w:rsidR="00850A6D" w:rsidRPr="00247969">
        <w:rPr>
          <w:rFonts w:ascii="Arial" w:hAnsi="Arial" w:cs="Arial"/>
          <w:i/>
          <w:sz w:val="27"/>
          <w:szCs w:val="27"/>
        </w:rPr>
        <w:t>no señala ninguno</w:t>
      </w:r>
      <w:r w:rsidRPr="00247969">
        <w:rPr>
          <w:rFonts w:ascii="Arial" w:hAnsi="Arial" w:cs="Arial"/>
          <w:i/>
          <w:sz w:val="27"/>
          <w:szCs w:val="27"/>
        </w:rPr>
        <w:t>”</w:t>
      </w:r>
      <w:r w:rsidRPr="00247969">
        <w:rPr>
          <w:rFonts w:ascii="Arial" w:hAnsi="Arial" w:cs="Arial"/>
          <w:sz w:val="27"/>
          <w:szCs w:val="27"/>
        </w:rPr>
        <w:t xml:space="preserve"> y en </w:t>
      </w:r>
      <w:r w:rsidRPr="00247969">
        <w:rPr>
          <w:rFonts w:ascii="Arial" w:hAnsi="Arial" w:cs="Arial"/>
          <w:b/>
          <w:sz w:val="27"/>
          <w:szCs w:val="27"/>
        </w:rPr>
        <w:t>OBSERVACIONES:</w:t>
      </w:r>
      <w:r w:rsidRPr="00247969">
        <w:rPr>
          <w:rFonts w:ascii="Arial" w:hAnsi="Arial" w:cs="Arial"/>
          <w:sz w:val="27"/>
          <w:szCs w:val="27"/>
        </w:rPr>
        <w:t xml:space="preserve"> </w:t>
      </w:r>
      <w:r w:rsidRPr="00247969">
        <w:rPr>
          <w:rFonts w:ascii="Arial" w:hAnsi="Arial" w:cs="Arial"/>
          <w:i/>
          <w:sz w:val="27"/>
          <w:szCs w:val="27"/>
        </w:rPr>
        <w:t>“</w:t>
      </w:r>
      <w:r w:rsidR="00850A6D" w:rsidRPr="00247969">
        <w:rPr>
          <w:rFonts w:ascii="Arial" w:hAnsi="Arial" w:cs="Arial"/>
          <w:i/>
          <w:sz w:val="27"/>
          <w:szCs w:val="27"/>
        </w:rPr>
        <w:t>ART. 18 FRACC. 5 DE LA LEY DE TRÁNSITO MOVILIDAD Y VIALIDAD DEL EDO. INFRINGIR ART. 47 DE LA LEY DE TRÁNSITO MOVILIDAD DEL ESTADO</w:t>
      </w:r>
      <w:r w:rsidRPr="00247969">
        <w:rPr>
          <w:rFonts w:ascii="Arial" w:hAnsi="Arial" w:cs="Arial"/>
          <w:i/>
          <w:sz w:val="27"/>
          <w:szCs w:val="27"/>
        </w:rPr>
        <w:t>”,</w:t>
      </w:r>
      <w:r w:rsidRPr="00247969">
        <w:rPr>
          <w:rFonts w:ascii="Arial" w:hAnsi="Arial" w:cs="Arial"/>
          <w:sz w:val="27"/>
          <w:szCs w:val="27"/>
        </w:rPr>
        <w:t xml:space="preserve"> lo que no puede considerarse como la motivación del acto de autoridad toda vez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vulnerando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w:t>
      </w:r>
      <w:r w:rsidR="00811385" w:rsidRPr="00247969">
        <w:rPr>
          <w:rFonts w:ascii="Arial" w:hAnsi="Arial" w:cs="Arial"/>
          <w:sz w:val="27"/>
          <w:szCs w:val="27"/>
        </w:rPr>
        <w:t xml:space="preserve"> - - - - - - - - - - - </w:t>
      </w:r>
    </w:p>
    <w:p w14:paraId="315F8182" w14:textId="77777777" w:rsidR="005A0301" w:rsidRPr="00247969" w:rsidRDefault="005A0301" w:rsidP="005A0301">
      <w:pPr>
        <w:spacing w:after="240" w:line="276" w:lineRule="auto"/>
        <w:ind w:left="567" w:right="618"/>
        <w:jc w:val="both"/>
        <w:rPr>
          <w:rFonts w:ascii="Arial" w:hAnsi="Arial" w:cs="Arial"/>
          <w:sz w:val="27"/>
          <w:szCs w:val="27"/>
        </w:rPr>
      </w:pPr>
      <w:r w:rsidRPr="00247969">
        <w:rPr>
          <w:rFonts w:ascii="Arial" w:hAnsi="Arial" w:cs="Arial"/>
          <w:b/>
          <w:sz w:val="27"/>
          <w:szCs w:val="27"/>
        </w:rPr>
        <w:t>FUNDAMENTACION Y MOTIVACION, CONCEPTO DE.</w:t>
      </w:r>
      <w:r w:rsidRPr="00247969">
        <w:rPr>
          <w:rFonts w:ascii="Arial" w:hAnsi="Arial" w:cs="Arial"/>
          <w:sz w:val="27"/>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14:paraId="37F82687" w14:textId="77777777" w:rsidR="005A0301" w:rsidRPr="00247969" w:rsidRDefault="005A0301" w:rsidP="005A0301">
      <w:pPr>
        <w:spacing w:after="240" w:line="360" w:lineRule="auto"/>
        <w:ind w:firstLine="567"/>
        <w:jc w:val="both"/>
        <w:rPr>
          <w:rFonts w:ascii="Arial" w:hAnsi="Arial" w:cs="Arial"/>
          <w:sz w:val="27"/>
          <w:szCs w:val="27"/>
        </w:rPr>
      </w:pPr>
      <w:r w:rsidRPr="00247969">
        <w:rPr>
          <w:rFonts w:ascii="Arial" w:hAnsi="Arial" w:cs="Arial"/>
          <w:sz w:val="27"/>
          <w:szCs w:val="27"/>
        </w:rPr>
        <w:t xml:space="preserve">Luego entonces, al no contener una correcta fundamentación y motivación, dicho acto administrativo carece de validez alguna, ya que contraviene a los requisitos fundamentales de todo acto administrativo contemplado en el artículo 17 fracción V de la Ley de Procedimiento y Justicia Administrativa para el Estado de Oaxaca, no pasa desapercibido que el acta de infracción al ser elaborada dentro de un formato preimpreso, el mismo aún contiene fundamentos no vigentes, por lo que entra en una contradicción al elaborar el acta citando dos ordenamientos con diferente vigencia, ya que el acta en su análisis es realizado de forma holística con todos los elementos contenidos en tal acta. Sirva al caso la jurisprudencia número VI. 2. J. 7248, por el Segundo Tribunal Colegiado del Sexto Circuito, en la Gaceta del Semanario Judicial de la </w:t>
      </w:r>
      <w:r w:rsidRPr="00247969">
        <w:rPr>
          <w:rFonts w:ascii="Arial" w:hAnsi="Arial" w:cs="Arial"/>
          <w:sz w:val="27"/>
          <w:szCs w:val="27"/>
        </w:rPr>
        <w:lastRenderedPageBreak/>
        <w:t xml:space="preserve">Federación, pág. 43, Tomo 64, abril de 1993, Octava Época, materia administrativa, bajo el rubro y texto siguiente:- -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 -</w:t>
      </w:r>
    </w:p>
    <w:p w14:paraId="45EADBC4" w14:textId="77777777" w:rsidR="005A0301" w:rsidRPr="00247969" w:rsidRDefault="005A0301" w:rsidP="005A0301">
      <w:pPr>
        <w:spacing w:after="240" w:line="276" w:lineRule="auto"/>
        <w:ind w:left="567" w:right="618"/>
        <w:jc w:val="both"/>
        <w:rPr>
          <w:rFonts w:ascii="Arial" w:hAnsi="Arial" w:cs="Arial"/>
          <w:sz w:val="27"/>
          <w:szCs w:val="27"/>
        </w:rPr>
      </w:pPr>
      <w:r w:rsidRPr="00247969">
        <w:rPr>
          <w:rFonts w:ascii="Arial" w:hAnsi="Arial" w:cs="Arial"/>
          <w:b/>
          <w:sz w:val="27"/>
          <w:szCs w:val="27"/>
        </w:rPr>
        <w:t>TRANSITO, MULTAS POR VIOLACIÓN AL REGLAMENTO DE.</w:t>
      </w:r>
      <w:r w:rsidRPr="00247969">
        <w:rPr>
          <w:rFonts w:ascii="Arial" w:hAnsi="Arial" w:cs="Arial"/>
          <w:sz w:val="27"/>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14:paraId="5DFDB60F" w14:textId="77777777" w:rsidR="005A0301" w:rsidRPr="00247969" w:rsidRDefault="005A0301" w:rsidP="005A0301">
      <w:pPr>
        <w:spacing w:after="240" w:line="360" w:lineRule="auto"/>
        <w:ind w:firstLine="567"/>
        <w:jc w:val="both"/>
        <w:rPr>
          <w:rFonts w:ascii="Arial" w:hAnsi="Arial" w:cs="Arial"/>
          <w:sz w:val="27"/>
          <w:szCs w:val="27"/>
        </w:rPr>
      </w:pPr>
      <w:r w:rsidRPr="00247969">
        <w:rPr>
          <w:rFonts w:ascii="Arial" w:hAnsi="Arial" w:cs="Arial"/>
          <w:sz w:val="27"/>
          <w:szCs w:val="27"/>
        </w:rPr>
        <w:t xml:space="preserve">En cuanto a las pruebas presuncionales legal y humana, y la instrumental de actuaciones, esta Sala estima que es innecesario su estudio ya que existen elementos de pruebas directos dentro del sumario que en el caso es, el acta de infracción visible en la foja </w:t>
      </w:r>
      <w:r w:rsidR="00811385" w:rsidRPr="00247969">
        <w:rPr>
          <w:rFonts w:ascii="Arial" w:hAnsi="Arial" w:cs="Arial"/>
          <w:sz w:val="27"/>
          <w:szCs w:val="27"/>
        </w:rPr>
        <w:t>1</w:t>
      </w:r>
      <w:r w:rsidR="002F199C" w:rsidRPr="00247969">
        <w:rPr>
          <w:rFonts w:ascii="Arial" w:hAnsi="Arial" w:cs="Arial"/>
          <w:sz w:val="27"/>
          <w:szCs w:val="27"/>
        </w:rPr>
        <w:t>7</w:t>
      </w:r>
      <w:r w:rsidRPr="00247969">
        <w:rPr>
          <w:rFonts w:ascii="Arial" w:hAnsi="Arial" w:cs="Arial"/>
          <w:sz w:val="27"/>
          <w:szCs w:val="27"/>
        </w:rPr>
        <w:t xml:space="preserve">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w:t>
      </w:r>
    </w:p>
    <w:p w14:paraId="693E3EB4" w14:textId="77777777" w:rsidR="005A0301" w:rsidRPr="00247969" w:rsidRDefault="005A0301" w:rsidP="005A0301">
      <w:pPr>
        <w:spacing w:after="240" w:line="276" w:lineRule="auto"/>
        <w:ind w:left="567" w:right="618"/>
        <w:jc w:val="both"/>
        <w:rPr>
          <w:rFonts w:ascii="Arial" w:hAnsi="Arial" w:cs="Arial"/>
          <w:sz w:val="27"/>
          <w:szCs w:val="27"/>
        </w:rPr>
      </w:pPr>
      <w:r w:rsidRPr="00247969">
        <w:rPr>
          <w:rFonts w:ascii="Arial" w:hAnsi="Arial" w:cs="Arial"/>
          <w:b/>
          <w:sz w:val="27"/>
          <w:szCs w:val="27"/>
        </w:rPr>
        <w:t>PRUEBA PRESUNCIONAL LEGAL Y HUMANA, CASO EN QUE SU ESTUDIO RESULTA INNECESARIO.</w:t>
      </w:r>
      <w:r w:rsidRPr="00247969">
        <w:rPr>
          <w:rFonts w:ascii="Arial" w:hAnsi="Arial" w:cs="Arial"/>
          <w:sz w:val="27"/>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14:paraId="13F876C1" w14:textId="77777777" w:rsidR="003F6B10" w:rsidRPr="00247969" w:rsidRDefault="00D8288E" w:rsidP="00DB1DC6">
      <w:pPr>
        <w:spacing w:line="360" w:lineRule="auto"/>
        <w:ind w:firstLine="567"/>
        <w:jc w:val="both"/>
        <w:rPr>
          <w:rFonts w:ascii="Arial" w:hAnsi="Arial" w:cs="Arial"/>
          <w:sz w:val="27"/>
          <w:szCs w:val="27"/>
        </w:rPr>
      </w:pPr>
      <w:r w:rsidRPr="00247969">
        <w:rPr>
          <w:rFonts w:ascii="Arial" w:hAnsi="Arial" w:cs="Arial"/>
          <w:sz w:val="27"/>
          <w:szCs w:val="27"/>
        </w:rPr>
        <w:t>Por las razones</w:t>
      </w:r>
      <w:r w:rsidR="001E4ACA" w:rsidRPr="00247969">
        <w:rPr>
          <w:rFonts w:ascii="Arial" w:hAnsi="Arial" w:cs="Arial"/>
          <w:sz w:val="27"/>
          <w:szCs w:val="27"/>
        </w:rPr>
        <w:t xml:space="preserve"> esgrimida</w:t>
      </w:r>
      <w:r w:rsidRPr="00247969">
        <w:rPr>
          <w:rFonts w:ascii="Arial" w:hAnsi="Arial" w:cs="Arial"/>
          <w:sz w:val="27"/>
          <w:szCs w:val="27"/>
        </w:rPr>
        <w:t>s,</w:t>
      </w:r>
      <w:r w:rsidR="00DF0277" w:rsidRPr="00247969">
        <w:rPr>
          <w:rFonts w:ascii="Arial" w:hAnsi="Arial" w:cs="Arial"/>
          <w:sz w:val="27"/>
          <w:szCs w:val="27"/>
        </w:rPr>
        <w:t xml:space="preserve"> </w:t>
      </w:r>
      <w:r w:rsidR="007935ED" w:rsidRPr="00247969">
        <w:rPr>
          <w:rFonts w:ascii="Arial" w:hAnsi="Arial" w:cs="Arial"/>
          <w:sz w:val="27"/>
          <w:szCs w:val="27"/>
        </w:rPr>
        <w:t>se declara la</w:t>
      </w:r>
      <w:r w:rsidR="007935ED" w:rsidRPr="00247969">
        <w:rPr>
          <w:rFonts w:ascii="Arial" w:hAnsi="Arial" w:cs="Arial"/>
          <w:b/>
          <w:sz w:val="27"/>
          <w:szCs w:val="27"/>
        </w:rPr>
        <w:t xml:space="preserve"> </w:t>
      </w:r>
      <w:r w:rsidR="00A1683A" w:rsidRPr="00247969">
        <w:rPr>
          <w:rFonts w:ascii="Arial" w:hAnsi="Arial" w:cs="Arial"/>
          <w:b/>
          <w:sz w:val="27"/>
          <w:szCs w:val="27"/>
        </w:rPr>
        <w:t>NULIDAD LISA Y LLANA</w:t>
      </w:r>
      <w:r w:rsidR="00ED6AD4" w:rsidRPr="00247969">
        <w:rPr>
          <w:rFonts w:ascii="Arial" w:hAnsi="Arial" w:cs="Arial"/>
          <w:b/>
          <w:sz w:val="27"/>
          <w:szCs w:val="27"/>
        </w:rPr>
        <w:t xml:space="preserve"> </w:t>
      </w:r>
      <w:r w:rsidR="00ED6AD4" w:rsidRPr="00247969">
        <w:rPr>
          <w:rFonts w:ascii="Arial" w:hAnsi="Arial" w:cs="Arial"/>
          <w:sz w:val="27"/>
          <w:szCs w:val="27"/>
        </w:rPr>
        <w:t>de</w:t>
      </w:r>
      <w:r w:rsidRPr="00247969">
        <w:rPr>
          <w:rFonts w:ascii="Arial" w:hAnsi="Arial" w:cs="Arial"/>
          <w:sz w:val="27"/>
          <w:szCs w:val="27"/>
        </w:rPr>
        <w:t>l</w:t>
      </w:r>
      <w:r w:rsidR="00ED6AD4" w:rsidRPr="00247969">
        <w:rPr>
          <w:rFonts w:ascii="Arial" w:hAnsi="Arial" w:cs="Arial"/>
          <w:sz w:val="27"/>
          <w:szCs w:val="27"/>
        </w:rPr>
        <w:t xml:space="preserve"> acta de infracción con número de folio</w:t>
      </w:r>
      <w:r w:rsidR="00430B57" w:rsidRPr="00247969">
        <w:rPr>
          <w:rFonts w:ascii="Arial" w:hAnsi="Arial" w:cs="Arial"/>
          <w:sz w:val="27"/>
          <w:szCs w:val="27"/>
        </w:rPr>
        <w:t xml:space="preserve"> </w:t>
      </w:r>
      <w:r w:rsidR="00F3057B">
        <w:rPr>
          <w:rFonts w:ascii="Arial" w:hAnsi="Arial" w:cs="Arial"/>
          <w:sz w:val="27"/>
          <w:szCs w:val="27"/>
        </w:rPr>
        <w:t>**********</w:t>
      </w:r>
      <w:r w:rsidR="002F199C" w:rsidRPr="00247969">
        <w:rPr>
          <w:rFonts w:ascii="Arial" w:hAnsi="Arial" w:cs="Arial"/>
          <w:sz w:val="27"/>
          <w:szCs w:val="27"/>
        </w:rPr>
        <w:t xml:space="preserve"> de fecha veintidós de agosto de dos mil diecinueve</w:t>
      </w:r>
      <w:r w:rsidR="000A3808" w:rsidRPr="00247969">
        <w:rPr>
          <w:rFonts w:ascii="Arial" w:hAnsi="Arial" w:cs="Arial"/>
          <w:sz w:val="27"/>
          <w:szCs w:val="27"/>
        </w:rPr>
        <w:t xml:space="preserve">, </w:t>
      </w:r>
      <w:r w:rsidR="00ED6AD4" w:rsidRPr="00247969">
        <w:rPr>
          <w:rFonts w:ascii="Arial" w:hAnsi="Arial" w:cs="Arial"/>
          <w:sz w:val="27"/>
          <w:szCs w:val="27"/>
        </w:rPr>
        <w:t>emitida por</w:t>
      </w:r>
      <w:r w:rsidR="000A3808" w:rsidRPr="00247969">
        <w:rPr>
          <w:rFonts w:ascii="Arial" w:hAnsi="Arial" w:cs="Arial"/>
          <w:bCs/>
          <w:color w:val="FF0000"/>
          <w:sz w:val="27"/>
          <w:szCs w:val="27"/>
        </w:rPr>
        <w:t xml:space="preserve"> </w:t>
      </w:r>
      <w:r w:rsidR="00F3057B">
        <w:rPr>
          <w:rFonts w:ascii="Arial" w:hAnsi="Arial" w:cs="Arial"/>
          <w:bCs/>
          <w:color w:val="FF0000"/>
          <w:sz w:val="27"/>
          <w:szCs w:val="27"/>
        </w:rPr>
        <w:t>**********</w:t>
      </w:r>
      <w:r w:rsidR="002F199C" w:rsidRPr="00247969">
        <w:rPr>
          <w:rFonts w:ascii="Arial" w:hAnsi="Arial" w:cs="Arial"/>
          <w:bCs/>
          <w:color w:val="FF0000"/>
          <w:sz w:val="27"/>
          <w:szCs w:val="27"/>
        </w:rPr>
        <w:t xml:space="preserve">, </w:t>
      </w:r>
      <w:r w:rsidR="002F199C" w:rsidRPr="00247969">
        <w:rPr>
          <w:rFonts w:ascii="Arial" w:hAnsi="Arial" w:cs="Arial"/>
          <w:bCs/>
          <w:sz w:val="27"/>
          <w:szCs w:val="27"/>
        </w:rPr>
        <w:t xml:space="preserve">Policía Vial Estatal </w:t>
      </w:r>
      <w:r w:rsidR="002F199C" w:rsidRPr="00247969">
        <w:rPr>
          <w:rFonts w:ascii="Arial" w:hAnsi="Arial" w:cs="Arial"/>
          <w:bCs/>
          <w:sz w:val="27"/>
          <w:szCs w:val="27"/>
        </w:rPr>
        <w:lastRenderedPageBreak/>
        <w:t xml:space="preserve">con número de identificación </w:t>
      </w:r>
      <w:r w:rsidR="00F3057B">
        <w:rPr>
          <w:rFonts w:ascii="Arial" w:hAnsi="Arial" w:cs="Arial"/>
          <w:bCs/>
          <w:sz w:val="27"/>
          <w:szCs w:val="27"/>
        </w:rPr>
        <w:t>**********</w:t>
      </w:r>
      <w:r w:rsidR="002F199C" w:rsidRPr="00247969">
        <w:rPr>
          <w:rFonts w:ascii="Arial" w:hAnsi="Arial" w:cs="Arial"/>
          <w:bCs/>
          <w:sz w:val="27"/>
          <w:szCs w:val="27"/>
        </w:rPr>
        <w:t xml:space="preserve"> dependiente de la Dirección General de la Policía Estatal de Oaxaca</w:t>
      </w:r>
      <w:r w:rsidR="00962834" w:rsidRPr="00247969">
        <w:rPr>
          <w:rFonts w:ascii="Arial" w:hAnsi="Arial" w:cs="Arial"/>
          <w:sz w:val="27"/>
          <w:szCs w:val="27"/>
        </w:rPr>
        <w:t>,</w:t>
      </w:r>
      <w:r w:rsidR="00D022C1" w:rsidRPr="00247969">
        <w:rPr>
          <w:rFonts w:ascii="Arial" w:hAnsi="Arial" w:cs="Arial"/>
          <w:sz w:val="27"/>
          <w:szCs w:val="27"/>
        </w:rPr>
        <w:t xml:space="preserve"> </w:t>
      </w:r>
      <w:r w:rsidR="00C546B0" w:rsidRPr="00247969">
        <w:rPr>
          <w:rFonts w:ascii="Arial" w:hAnsi="Arial" w:cs="Arial"/>
          <w:sz w:val="27"/>
          <w:szCs w:val="27"/>
        </w:rPr>
        <w:t xml:space="preserve">en consecuencia, </w:t>
      </w:r>
      <w:r w:rsidR="00C546B0" w:rsidRPr="00247969">
        <w:rPr>
          <w:rFonts w:ascii="Arial" w:hAnsi="Arial" w:cs="Arial"/>
          <w:sz w:val="27"/>
          <w:szCs w:val="27"/>
          <w:u w:val="single"/>
        </w:rPr>
        <w:t xml:space="preserve">se ordena a esa autoridad demandada para que a través de </w:t>
      </w:r>
      <w:r w:rsidR="001B727F" w:rsidRPr="00247969">
        <w:rPr>
          <w:rFonts w:ascii="Arial" w:hAnsi="Arial" w:cs="Arial"/>
          <w:sz w:val="27"/>
          <w:szCs w:val="27"/>
          <w:u w:val="single"/>
        </w:rPr>
        <w:t>sí</w:t>
      </w:r>
      <w:r w:rsidR="00C546B0" w:rsidRPr="00247969">
        <w:rPr>
          <w:rFonts w:ascii="Arial" w:hAnsi="Arial" w:cs="Arial"/>
          <w:sz w:val="27"/>
          <w:szCs w:val="27"/>
          <w:u w:val="single"/>
        </w:rPr>
        <w:t xml:space="preserve"> misma o de quien sea legalmente competente, realice la baja de la citada acta de infracción del sistema electrónico y/o documental que para tal efecto lleve esa autoridad</w:t>
      </w:r>
      <w:r w:rsidR="002F199C" w:rsidRPr="00247969">
        <w:rPr>
          <w:rFonts w:ascii="Arial" w:hAnsi="Arial" w:cs="Arial"/>
          <w:sz w:val="27"/>
          <w:szCs w:val="27"/>
          <w:u w:val="single"/>
        </w:rPr>
        <w:t xml:space="preserve">, así mismo también se ordena a la Directora de Ingresos y Recaudación de la Secretaría de Finanzas del Poder Ejecutivo del Estado de Oaxaca, realice la devolución que ampara el pago realizado a favor de la Secretaria de Finanzas del Estado de Oaxaca, por la cantidad de $633.00 (seiscientos treinta y tres pesos 00/100 moneda nacional), contenido en la impresión del formato de pago con línea de captura número </w:t>
      </w:r>
      <w:r w:rsidR="00F3057B">
        <w:rPr>
          <w:rFonts w:ascii="Arial" w:hAnsi="Arial" w:cs="Arial"/>
          <w:sz w:val="27"/>
          <w:szCs w:val="27"/>
          <w:u w:val="single"/>
        </w:rPr>
        <w:t>**********</w:t>
      </w:r>
      <w:r w:rsidR="002F199C" w:rsidRPr="00247969">
        <w:rPr>
          <w:rFonts w:ascii="Arial" w:hAnsi="Arial" w:cs="Arial"/>
          <w:sz w:val="27"/>
          <w:szCs w:val="27"/>
          <w:u w:val="single"/>
        </w:rPr>
        <w:t xml:space="preserve"> visible en la foja 18</w:t>
      </w:r>
      <w:r w:rsidR="002367CF">
        <w:rPr>
          <w:rFonts w:ascii="Arial" w:hAnsi="Arial" w:cs="Arial"/>
          <w:sz w:val="27"/>
          <w:szCs w:val="27"/>
          <w:u w:val="single"/>
        </w:rPr>
        <w:t xml:space="preserve"> del sumario así como en </w:t>
      </w:r>
      <w:r w:rsidR="002F199C" w:rsidRPr="00247969">
        <w:rPr>
          <w:rFonts w:ascii="Arial" w:hAnsi="Arial" w:cs="Arial"/>
          <w:sz w:val="27"/>
          <w:szCs w:val="27"/>
          <w:u w:val="single"/>
        </w:rPr>
        <w:t>el voucher o recibo de la institución bancaria denominada HSBC, visible en la foja 19, documentales que adquieren valor probatorio pleno en términos del artículo 203 fracción II de la Ley de Procedimiento y Justicia Administrativa para el Estado de Oaxaca</w:t>
      </w:r>
      <w:r w:rsidR="00C96701" w:rsidRPr="00247969">
        <w:rPr>
          <w:rFonts w:ascii="Arial" w:hAnsi="Arial" w:cs="Arial"/>
          <w:sz w:val="27"/>
          <w:szCs w:val="27"/>
          <w:u w:val="single"/>
        </w:rPr>
        <w:t>.</w:t>
      </w:r>
      <w:r w:rsidR="00DB1DC6" w:rsidRPr="00247969">
        <w:rPr>
          <w:rFonts w:ascii="Arial" w:hAnsi="Arial" w:cs="Arial"/>
          <w:sz w:val="27"/>
          <w:szCs w:val="27"/>
        </w:rPr>
        <w:t>-</w:t>
      </w:r>
      <w:r w:rsidR="00966895" w:rsidRPr="00247969">
        <w:rPr>
          <w:rFonts w:ascii="Arial" w:hAnsi="Arial" w:cs="Arial"/>
          <w:sz w:val="27"/>
          <w:szCs w:val="27"/>
        </w:rPr>
        <w:t xml:space="preserve"> </w:t>
      </w:r>
      <w:r w:rsidR="00AB690E" w:rsidRPr="00247969">
        <w:rPr>
          <w:rFonts w:ascii="Arial" w:hAnsi="Arial" w:cs="Arial"/>
          <w:sz w:val="27"/>
          <w:szCs w:val="27"/>
        </w:rPr>
        <w:t xml:space="preserve">- - </w:t>
      </w:r>
      <w:r w:rsidR="00AB2FDA" w:rsidRPr="00247969">
        <w:rPr>
          <w:rFonts w:ascii="Arial" w:hAnsi="Arial" w:cs="Arial"/>
          <w:sz w:val="27"/>
          <w:szCs w:val="27"/>
        </w:rPr>
        <w:t xml:space="preserve">- - </w:t>
      </w:r>
      <w:r w:rsidR="00F3057B">
        <w:rPr>
          <w:rFonts w:ascii="Arial" w:hAnsi="Arial" w:cs="Arial"/>
          <w:sz w:val="27"/>
          <w:szCs w:val="27"/>
        </w:rPr>
        <w:t xml:space="preserve">- - - - - - - - - - - - - - - - - - </w:t>
      </w:r>
    </w:p>
    <w:p w14:paraId="3DF08B27" w14:textId="77777777" w:rsidR="003F6B10" w:rsidRPr="00247969" w:rsidRDefault="003F6B10" w:rsidP="00966895">
      <w:pPr>
        <w:spacing w:line="360" w:lineRule="auto"/>
        <w:ind w:firstLine="567"/>
        <w:jc w:val="both"/>
        <w:rPr>
          <w:rFonts w:ascii="Arial" w:hAnsi="Arial" w:cs="Arial"/>
          <w:sz w:val="27"/>
          <w:szCs w:val="27"/>
        </w:rPr>
      </w:pPr>
      <w:r w:rsidRPr="00247969">
        <w:rPr>
          <w:rFonts w:ascii="Arial" w:hAnsi="Arial" w:cs="Arial"/>
          <w:sz w:val="27"/>
          <w:szCs w:val="27"/>
        </w:rPr>
        <w:t>Por lo anteriormente expuesto, fundado y motivado, en términos de los artículos 207, 208 fracciones II y VI, y 209 de la Ley de Procedimiento y Justicia Administrativa para el Estado de Oaxaca, se;</w:t>
      </w:r>
      <w:r w:rsidR="00311C47" w:rsidRPr="00247969">
        <w:rPr>
          <w:rFonts w:ascii="Arial" w:hAnsi="Arial" w:cs="Arial"/>
          <w:sz w:val="27"/>
          <w:szCs w:val="27"/>
        </w:rPr>
        <w:t>-</w:t>
      </w:r>
      <w:r w:rsidR="00966895" w:rsidRPr="00247969">
        <w:rPr>
          <w:rFonts w:ascii="Arial" w:hAnsi="Arial" w:cs="Arial"/>
          <w:sz w:val="27"/>
          <w:szCs w:val="27"/>
        </w:rPr>
        <w:softHyphen/>
        <w:t xml:space="preserve">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w:t>
      </w:r>
    </w:p>
    <w:p w14:paraId="5017241E" w14:textId="77777777" w:rsidR="003F6B10" w:rsidRPr="00247969" w:rsidRDefault="003F6B10" w:rsidP="003F6B10">
      <w:pPr>
        <w:spacing w:line="360" w:lineRule="auto"/>
        <w:jc w:val="center"/>
        <w:rPr>
          <w:rFonts w:ascii="Arial" w:hAnsi="Arial" w:cs="Arial"/>
          <w:b/>
          <w:sz w:val="27"/>
          <w:szCs w:val="27"/>
        </w:rPr>
      </w:pPr>
      <w:r w:rsidRPr="00247969">
        <w:rPr>
          <w:rFonts w:ascii="Arial" w:hAnsi="Arial" w:cs="Arial"/>
          <w:b/>
          <w:sz w:val="27"/>
          <w:szCs w:val="27"/>
        </w:rPr>
        <w:t>R E S U E L V E:</w:t>
      </w:r>
    </w:p>
    <w:p w14:paraId="22D181A5" w14:textId="77777777" w:rsidR="003F6B10" w:rsidRPr="00247969" w:rsidRDefault="003F6B10" w:rsidP="00966895">
      <w:pPr>
        <w:spacing w:line="360" w:lineRule="auto"/>
        <w:ind w:firstLine="567"/>
        <w:jc w:val="both"/>
        <w:rPr>
          <w:rFonts w:ascii="Arial" w:hAnsi="Arial" w:cs="Arial"/>
          <w:sz w:val="27"/>
          <w:szCs w:val="27"/>
        </w:rPr>
      </w:pPr>
      <w:r w:rsidRPr="00247969">
        <w:rPr>
          <w:rFonts w:ascii="Arial" w:hAnsi="Arial" w:cs="Arial"/>
          <w:b/>
          <w:sz w:val="27"/>
          <w:szCs w:val="27"/>
        </w:rPr>
        <w:t>PRIMERO</w:t>
      </w:r>
      <w:r w:rsidRPr="00247969">
        <w:rPr>
          <w:rFonts w:ascii="Arial" w:hAnsi="Arial" w:cs="Arial"/>
          <w:sz w:val="27"/>
          <w:szCs w:val="27"/>
        </w:rPr>
        <w:t xml:space="preserve">.- Esta Primera Sala Unitaria del Tribunal de Justicia Administrativa del Estado de Oaxaca, es competente para conocer y resolver el presente juicio.- </w:t>
      </w:r>
      <w:r w:rsidR="00311C47" w:rsidRPr="00247969">
        <w:rPr>
          <w:rFonts w:ascii="Arial" w:hAnsi="Arial" w:cs="Arial"/>
          <w:sz w:val="27"/>
          <w:szCs w:val="27"/>
        </w:rPr>
        <w:t>- - - - - - - - - - - - - - - - - - - - - - - - - - - - - - - -</w:t>
      </w:r>
      <w:r w:rsidR="00247969">
        <w:rPr>
          <w:rFonts w:ascii="Arial" w:hAnsi="Arial" w:cs="Arial"/>
          <w:sz w:val="27"/>
          <w:szCs w:val="27"/>
        </w:rPr>
        <w:t xml:space="preserve"> - -</w:t>
      </w:r>
    </w:p>
    <w:p w14:paraId="5A675C40" w14:textId="77777777" w:rsidR="00966895" w:rsidRPr="00247969" w:rsidRDefault="003F6B10" w:rsidP="003F6B10">
      <w:pPr>
        <w:spacing w:line="360" w:lineRule="auto"/>
        <w:ind w:firstLine="567"/>
        <w:jc w:val="both"/>
        <w:rPr>
          <w:rFonts w:ascii="Arial" w:hAnsi="Arial" w:cs="Arial"/>
          <w:sz w:val="27"/>
          <w:szCs w:val="27"/>
        </w:rPr>
      </w:pPr>
      <w:r w:rsidRPr="00247969">
        <w:rPr>
          <w:rFonts w:ascii="Arial" w:hAnsi="Arial" w:cs="Arial"/>
          <w:b/>
          <w:sz w:val="27"/>
          <w:szCs w:val="27"/>
        </w:rPr>
        <w:t>SEGUNDO</w:t>
      </w:r>
      <w:r w:rsidRPr="00247969">
        <w:rPr>
          <w:rFonts w:ascii="Arial" w:hAnsi="Arial" w:cs="Arial"/>
          <w:sz w:val="27"/>
          <w:szCs w:val="27"/>
        </w:rPr>
        <w:t xml:space="preserve">.- La personalidad de las partes quedó acredita dentro del considerando SEGUNDO de la presente resolución.- - - - </w:t>
      </w:r>
      <w:r w:rsidR="00AB690E" w:rsidRPr="00247969">
        <w:rPr>
          <w:rFonts w:ascii="Arial" w:hAnsi="Arial" w:cs="Arial"/>
          <w:sz w:val="27"/>
          <w:szCs w:val="27"/>
        </w:rPr>
        <w:t xml:space="preserve">- - - - - - - </w:t>
      </w:r>
      <w:r w:rsidR="00247969">
        <w:rPr>
          <w:rFonts w:ascii="Arial" w:hAnsi="Arial" w:cs="Arial"/>
          <w:sz w:val="27"/>
          <w:szCs w:val="27"/>
        </w:rPr>
        <w:t>- -</w:t>
      </w:r>
    </w:p>
    <w:p w14:paraId="4A4ADDC3" w14:textId="77777777" w:rsidR="003F6B10" w:rsidRPr="00247969" w:rsidRDefault="003F6B10" w:rsidP="00966895">
      <w:pPr>
        <w:spacing w:line="360" w:lineRule="auto"/>
        <w:ind w:firstLine="567"/>
        <w:jc w:val="both"/>
        <w:rPr>
          <w:rFonts w:ascii="Arial" w:hAnsi="Arial" w:cs="Arial"/>
          <w:sz w:val="27"/>
          <w:szCs w:val="27"/>
        </w:rPr>
      </w:pPr>
      <w:r w:rsidRPr="00247969">
        <w:rPr>
          <w:rFonts w:ascii="Arial" w:hAnsi="Arial" w:cs="Arial"/>
          <w:b/>
          <w:sz w:val="27"/>
          <w:szCs w:val="27"/>
        </w:rPr>
        <w:t>TERCERO.</w:t>
      </w:r>
      <w:r w:rsidRPr="00247969">
        <w:rPr>
          <w:rFonts w:ascii="Arial" w:hAnsi="Arial" w:cs="Arial"/>
          <w:sz w:val="27"/>
          <w:szCs w:val="27"/>
        </w:rPr>
        <w:t>-</w:t>
      </w:r>
      <w:r w:rsidRPr="00247969">
        <w:rPr>
          <w:rFonts w:ascii="Arial" w:hAnsi="Arial" w:cs="Arial"/>
          <w:sz w:val="27"/>
          <w:szCs w:val="27"/>
          <w:lang w:val="es-MX"/>
        </w:rPr>
        <w:t xml:space="preserve"> Esta Sala advierte que, en el presente juicio no se configura alguna causal de improcedencia o sobreseimiento expuesto en el considerando TERCERO, por lo tanto, </w:t>
      </w:r>
      <w:r w:rsidRPr="00247969">
        <w:rPr>
          <w:rFonts w:ascii="Arial" w:hAnsi="Arial" w:cs="Arial"/>
          <w:b/>
          <w:sz w:val="27"/>
          <w:szCs w:val="27"/>
          <w:lang w:val="es-MX"/>
        </w:rPr>
        <w:t>NO SE SOBRESEE</w:t>
      </w:r>
      <w:r w:rsidRPr="00247969">
        <w:rPr>
          <w:rFonts w:ascii="Arial" w:hAnsi="Arial" w:cs="Arial"/>
          <w:sz w:val="27"/>
          <w:szCs w:val="27"/>
          <w:lang w:val="es-MX"/>
        </w:rPr>
        <w:t xml:space="preserve">.- - - - </w:t>
      </w:r>
      <w:r w:rsidR="00247969">
        <w:rPr>
          <w:rFonts w:ascii="Arial" w:hAnsi="Arial" w:cs="Arial"/>
          <w:sz w:val="27"/>
          <w:szCs w:val="27"/>
          <w:lang w:val="es-MX"/>
        </w:rPr>
        <w:t xml:space="preserve">- - - - </w:t>
      </w:r>
    </w:p>
    <w:p w14:paraId="352A6BDD" w14:textId="77777777" w:rsidR="007817FC" w:rsidRPr="00247969" w:rsidRDefault="003F6B10" w:rsidP="007817FC">
      <w:pPr>
        <w:pStyle w:val="corte4fondo"/>
        <w:ind w:right="51" w:firstLine="567"/>
        <w:rPr>
          <w:rFonts w:cs="Arial"/>
          <w:bCs/>
          <w:sz w:val="27"/>
          <w:szCs w:val="27"/>
        </w:rPr>
      </w:pPr>
      <w:r w:rsidRPr="00247969">
        <w:rPr>
          <w:rFonts w:cs="Arial"/>
          <w:b/>
          <w:bCs/>
          <w:sz w:val="27"/>
          <w:szCs w:val="27"/>
          <w:lang w:val="es-MX"/>
        </w:rPr>
        <w:t>CUARTO</w:t>
      </w:r>
      <w:r w:rsidRPr="00247969">
        <w:rPr>
          <w:rFonts w:cs="Arial"/>
          <w:bCs/>
          <w:sz w:val="27"/>
          <w:szCs w:val="27"/>
          <w:lang w:val="es-MX"/>
        </w:rPr>
        <w:t xml:space="preserve">.- Se declara la </w:t>
      </w:r>
      <w:r w:rsidR="002D0A2C" w:rsidRPr="00247969">
        <w:rPr>
          <w:rFonts w:cs="Arial"/>
          <w:b/>
          <w:sz w:val="27"/>
          <w:szCs w:val="27"/>
        </w:rPr>
        <w:t xml:space="preserve">NULIDAD LISA Y LLANA </w:t>
      </w:r>
      <w:r w:rsidR="002D0A2C" w:rsidRPr="00247969">
        <w:rPr>
          <w:rFonts w:cs="Arial"/>
          <w:sz w:val="27"/>
          <w:szCs w:val="27"/>
        </w:rPr>
        <w:t xml:space="preserve">del acta de infracción </w:t>
      </w:r>
      <w:r w:rsidR="00C96701" w:rsidRPr="00247969">
        <w:rPr>
          <w:rFonts w:cs="Arial"/>
          <w:sz w:val="27"/>
          <w:szCs w:val="27"/>
        </w:rPr>
        <w:t xml:space="preserve">con número de folio </w:t>
      </w:r>
      <w:r w:rsidR="00F3057B">
        <w:rPr>
          <w:rFonts w:cs="Arial"/>
          <w:sz w:val="27"/>
          <w:szCs w:val="27"/>
        </w:rPr>
        <w:t>**********</w:t>
      </w:r>
      <w:r w:rsidR="00C96701" w:rsidRPr="00247969">
        <w:rPr>
          <w:rFonts w:cs="Arial"/>
          <w:sz w:val="27"/>
          <w:szCs w:val="27"/>
        </w:rPr>
        <w:t xml:space="preserve"> de fecha veintidós de agosto de dos mil diecinueve, emitida por</w:t>
      </w:r>
      <w:r w:rsidR="00C96701" w:rsidRPr="00247969">
        <w:rPr>
          <w:rFonts w:cs="Arial"/>
          <w:bCs/>
          <w:color w:val="FF0000"/>
          <w:sz w:val="27"/>
          <w:szCs w:val="27"/>
        </w:rPr>
        <w:t xml:space="preserve"> </w:t>
      </w:r>
      <w:r w:rsidR="00F3057B">
        <w:rPr>
          <w:rFonts w:cs="Arial"/>
          <w:bCs/>
          <w:color w:val="FF0000"/>
          <w:sz w:val="27"/>
          <w:szCs w:val="27"/>
        </w:rPr>
        <w:t>**********</w:t>
      </w:r>
      <w:r w:rsidR="00C96701" w:rsidRPr="00247969">
        <w:rPr>
          <w:rFonts w:cs="Arial"/>
          <w:bCs/>
          <w:color w:val="FF0000"/>
          <w:sz w:val="27"/>
          <w:szCs w:val="27"/>
        </w:rPr>
        <w:t xml:space="preserve">, </w:t>
      </w:r>
      <w:r w:rsidR="00C96701" w:rsidRPr="00247969">
        <w:rPr>
          <w:rFonts w:cs="Arial"/>
          <w:bCs/>
          <w:sz w:val="27"/>
          <w:szCs w:val="27"/>
        </w:rPr>
        <w:t xml:space="preserve">Policía Vial Estatal con número de identificación </w:t>
      </w:r>
      <w:r w:rsidR="00F3057B">
        <w:rPr>
          <w:rFonts w:cs="Arial"/>
          <w:bCs/>
          <w:sz w:val="27"/>
          <w:szCs w:val="27"/>
        </w:rPr>
        <w:t>**********</w:t>
      </w:r>
      <w:r w:rsidR="00C96701" w:rsidRPr="00247969">
        <w:rPr>
          <w:rFonts w:cs="Arial"/>
          <w:bCs/>
          <w:sz w:val="27"/>
          <w:szCs w:val="27"/>
        </w:rPr>
        <w:t xml:space="preserve"> dependiente de la Dirección General de la Policía Estatal de Oaxaca</w:t>
      </w:r>
      <w:r w:rsidR="00C96701" w:rsidRPr="00247969">
        <w:rPr>
          <w:rFonts w:cs="Arial"/>
          <w:sz w:val="27"/>
          <w:szCs w:val="27"/>
        </w:rPr>
        <w:t xml:space="preserve">, en consecuencia, </w:t>
      </w:r>
      <w:r w:rsidR="00C96701" w:rsidRPr="00247969">
        <w:rPr>
          <w:rFonts w:cs="Arial"/>
          <w:sz w:val="27"/>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así </w:t>
      </w:r>
      <w:r w:rsidR="00C96701" w:rsidRPr="00247969">
        <w:rPr>
          <w:rFonts w:cs="Arial"/>
          <w:sz w:val="27"/>
          <w:szCs w:val="27"/>
          <w:u w:val="single"/>
        </w:rPr>
        <w:lastRenderedPageBreak/>
        <w:t xml:space="preserve">mismo también se ordena a la Directora de Ingresos y Recaudación de la Secretaría de Finanzas del Poder Ejecutivo del Estado de Oaxaca, realice la devolución que ampara el pago realizado a favor de la Secretaria de Finanzas del Estado de Oaxaca, por la cantidad de $633.00 (seiscientos treinta y tres pesos 00/100 moneda nacional), contenido en la impresión del formato de pago con línea de captura número </w:t>
      </w:r>
      <w:r w:rsidR="00F3057B">
        <w:rPr>
          <w:rFonts w:cs="Arial"/>
          <w:sz w:val="27"/>
          <w:szCs w:val="27"/>
          <w:u w:val="single"/>
        </w:rPr>
        <w:t>**********</w:t>
      </w:r>
      <w:r w:rsidR="00C96701" w:rsidRPr="00247969">
        <w:rPr>
          <w:rFonts w:cs="Arial"/>
          <w:sz w:val="27"/>
          <w:szCs w:val="27"/>
          <w:u w:val="single"/>
        </w:rPr>
        <w:t xml:space="preserve"> </w:t>
      </w:r>
      <w:r w:rsidR="008E655E">
        <w:rPr>
          <w:rFonts w:cs="Arial"/>
          <w:sz w:val="27"/>
          <w:szCs w:val="27"/>
          <w:u w:val="single"/>
        </w:rPr>
        <w:t xml:space="preserve">así como en </w:t>
      </w:r>
      <w:r w:rsidR="00C96701" w:rsidRPr="00247969">
        <w:rPr>
          <w:rFonts w:cs="Arial"/>
          <w:sz w:val="27"/>
          <w:szCs w:val="27"/>
          <w:u w:val="single"/>
        </w:rPr>
        <w:t>el voucher o recibo de la institución bancaria denominada HSBC,</w:t>
      </w:r>
      <w:r w:rsidR="00C96701" w:rsidRPr="00247969">
        <w:rPr>
          <w:rFonts w:cs="Arial"/>
          <w:sz w:val="27"/>
          <w:szCs w:val="27"/>
        </w:rPr>
        <w:t xml:space="preserve"> </w:t>
      </w:r>
      <w:r w:rsidRPr="00247969">
        <w:rPr>
          <w:rFonts w:cs="Arial"/>
          <w:bCs/>
          <w:sz w:val="27"/>
          <w:szCs w:val="27"/>
        </w:rPr>
        <w:t xml:space="preserve">lo anterior por las razones ya expuestas en el considerando </w:t>
      </w:r>
      <w:r w:rsidR="00811464" w:rsidRPr="00247969">
        <w:rPr>
          <w:rFonts w:cs="Arial"/>
          <w:bCs/>
          <w:sz w:val="27"/>
          <w:szCs w:val="27"/>
        </w:rPr>
        <w:t>QUINTO</w:t>
      </w:r>
      <w:r w:rsidRPr="00247969">
        <w:rPr>
          <w:rFonts w:cs="Arial"/>
          <w:bCs/>
          <w:sz w:val="27"/>
          <w:szCs w:val="27"/>
        </w:rPr>
        <w:t xml:space="preserve"> de esta sentencia.</w:t>
      </w:r>
      <w:r w:rsidR="00F46D73" w:rsidRPr="00247969">
        <w:rPr>
          <w:rFonts w:cs="Arial"/>
          <w:bCs/>
          <w:sz w:val="27"/>
          <w:szCs w:val="27"/>
        </w:rPr>
        <w:t xml:space="preserve">- - </w:t>
      </w:r>
      <w:r w:rsidR="00F3057B">
        <w:rPr>
          <w:rFonts w:cs="Arial"/>
          <w:bCs/>
          <w:sz w:val="27"/>
          <w:szCs w:val="27"/>
        </w:rPr>
        <w:t>- - - - - - - - - - - - - - - - - - -</w:t>
      </w:r>
    </w:p>
    <w:p w14:paraId="3778D7F3" w14:textId="77777777" w:rsidR="003F6B10" w:rsidRPr="00247969" w:rsidRDefault="003F6B10" w:rsidP="007817FC">
      <w:pPr>
        <w:pStyle w:val="corte4fondo"/>
        <w:ind w:right="51" w:firstLine="567"/>
        <w:rPr>
          <w:rFonts w:cs="Arial"/>
          <w:bCs/>
          <w:sz w:val="27"/>
          <w:szCs w:val="27"/>
        </w:rPr>
      </w:pPr>
      <w:r w:rsidRPr="00247969">
        <w:rPr>
          <w:rFonts w:cs="Arial"/>
          <w:b/>
          <w:sz w:val="27"/>
          <w:szCs w:val="27"/>
        </w:rPr>
        <w:t>QUINTO</w:t>
      </w:r>
      <w:r w:rsidRPr="00247969">
        <w:rPr>
          <w:rFonts w:cs="Arial"/>
          <w:sz w:val="27"/>
          <w:szCs w:val="27"/>
        </w:rPr>
        <w:t xml:space="preserve">.- </w:t>
      </w:r>
      <w:r w:rsidRPr="00247969">
        <w:rPr>
          <w:rFonts w:cs="Arial"/>
          <w:sz w:val="27"/>
          <w:szCs w:val="27"/>
          <w:lang w:val="es-MX"/>
        </w:rPr>
        <w:t xml:space="preserve">Conforme a lo dispuesto en los artículos 172 y 173 </w:t>
      </w:r>
      <w:r w:rsidRPr="00247969">
        <w:rPr>
          <w:rFonts w:cs="Arial"/>
          <w:sz w:val="27"/>
          <w:szCs w:val="27"/>
        </w:rPr>
        <w:t>de la Ley de Procedimiento y Justicia Administrativa para el Estado de Oaxaca</w:t>
      </w:r>
      <w:r w:rsidRPr="00247969">
        <w:rPr>
          <w:rFonts w:cs="Arial"/>
          <w:bCs/>
          <w:sz w:val="27"/>
          <w:szCs w:val="27"/>
        </w:rPr>
        <w:t>,</w:t>
      </w:r>
      <w:r w:rsidRPr="00247969">
        <w:rPr>
          <w:rFonts w:cs="Arial"/>
          <w:b/>
          <w:sz w:val="27"/>
          <w:szCs w:val="27"/>
        </w:rPr>
        <w:t xml:space="preserve"> NOTIFÍQUESE </w:t>
      </w:r>
      <w:r w:rsidRPr="00247969">
        <w:rPr>
          <w:rFonts w:cs="Arial"/>
          <w:sz w:val="27"/>
          <w:szCs w:val="27"/>
        </w:rPr>
        <w:t xml:space="preserve">y </w:t>
      </w:r>
      <w:r w:rsidRPr="00247969">
        <w:rPr>
          <w:rFonts w:cs="Arial"/>
          <w:b/>
          <w:sz w:val="27"/>
          <w:szCs w:val="27"/>
        </w:rPr>
        <w:t>CÚMPLASE</w:t>
      </w:r>
      <w:r w:rsidRPr="00247969">
        <w:rPr>
          <w:rFonts w:cs="Arial"/>
          <w:sz w:val="27"/>
          <w:szCs w:val="27"/>
        </w:rPr>
        <w:t xml:space="preserve">.- - - - - - - - - - - - - - - - - - </w:t>
      </w:r>
      <w:r w:rsidR="00AB690E" w:rsidRPr="00247969">
        <w:rPr>
          <w:rFonts w:cs="Arial"/>
          <w:sz w:val="27"/>
          <w:szCs w:val="27"/>
        </w:rPr>
        <w:t xml:space="preserve">- - - - </w:t>
      </w:r>
      <w:r w:rsidR="00247969">
        <w:rPr>
          <w:rFonts w:cs="Arial"/>
          <w:sz w:val="27"/>
          <w:szCs w:val="27"/>
        </w:rPr>
        <w:t xml:space="preserve">- - </w:t>
      </w:r>
    </w:p>
    <w:p w14:paraId="320156E0" w14:textId="77777777" w:rsidR="0094149C" w:rsidRPr="00247969" w:rsidRDefault="003F6B10" w:rsidP="0094149C">
      <w:pPr>
        <w:spacing w:line="360" w:lineRule="auto"/>
        <w:ind w:firstLine="567"/>
        <w:jc w:val="both"/>
        <w:rPr>
          <w:rFonts w:ascii="Arial" w:hAnsi="Arial" w:cs="Arial"/>
          <w:sz w:val="27"/>
          <w:szCs w:val="27"/>
          <w:lang w:val="es-MX"/>
        </w:rPr>
      </w:pPr>
      <w:r w:rsidRPr="00247969">
        <w:rPr>
          <w:rFonts w:ascii="Arial" w:hAnsi="Arial" w:cs="Arial"/>
          <w:sz w:val="27"/>
          <w:szCs w:val="27"/>
        </w:rPr>
        <w:t xml:space="preserve">Así lo resolvió y firma la </w:t>
      </w:r>
      <w:r w:rsidRPr="00247969">
        <w:rPr>
          <w:rFonts w:ascii="Arial" w:hAnsi="Arial" w:cs="Arial"/>
          <w:b/>
          <w:i/>
          <w:sz w:val="27"/>
          <w:szCs w:val="27"/>
        </w:rPr>
        <w:t>licenciada Frida Jiménez Valencia</w:t>
      </w:r>
      <w:r w:rsidRPr="00247969">
        <w:rPr>
          <w:rFonts w:ascii="Arial" w:hAnsi="Arial" w:cs="Arial"/>
          <w:sz w:val="27"/>
          <w:szCs w:val="27"/>
        </w:rPr>
        <w:t xml:space="preserve">, Magistrada de la Primera Sala Unitaria de Primera Instancia del Tribunal de Justicia Administrativa del Estado de Oaxaca, ante el Secretario de Acuerdos, </w:t>
      </w:r>
      <w:r w:rsidRPr="00247969">
        <w:rPr>
          <w:rFonts w:ascii="Arial" w:hAnsi="Arial" w:cs="Arial"/>
          <w:i/>
          <w:sz w:val="27"/>
          <w:szCs w:val="27"/>
        </w:rPr>
        <w:t>licenciado Renato Gabriel Ibáñez Castellanos</w:t>
      </w:r>
      <w:r w:rsidRPr="00247969">
        <w:rPr>
          <w:rFonts w:ascii="Arial" w:hAnsi="Arial" w:cs="Arial"/>
          <w:sz w:val="27"/>
          <w:szCs w:val="27"/>
        </w:rPr>
        <w:t>, quien autoriza y da fe. - - - - - - - - - - - - - - - - -</w:t>
      </w:r>
      <w:r w:rsidR="00D8310B" w:rsidRPr="00247969">
        <w:rPr>
          <w:rFonts w:ascii="Arial" w:hAnsi="Arial" w:cs="Arial"/>
          <w:sz w:val="27"/>
          <w:szCs w:val="27"/>
        </w:rPr>
        <w:t xml:space="preserve"> </w:t>
      </w:r>
      <w:r w:rsidR="00311C47" w:rsidRPr="00247969">
        <w:rPr>
          <w:rFonts w:ascii="Arial" w:hAnsi="Arial" w:cs="Arial"/>
          <w:sz w:val="27"/>
          <w:szCs w:val="27"/>
        </w:rPr>
        <w:t>- - - - - - - - - - - - - - - - - -</w:t>
      </w:r>
      <w:r w:rsidR="00247969">
        <w:rPr>
          <w:rFonts w:ascii="Arial" w:hAnsi="Arial" w:cs="Arial"/>
          <w:sz w:val="27"/>
          <w:szCs w:val="27"/>
        </w:rPr>
        <w:t xml:space="preserve">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 - -</w:t>
      </w:r>
    </w:p>
    <w:p w14:paraId="786EA1CB" w14:textId="77777777" w:rsidR="00E47C4F" w:rsidRPr="00247969" w:rsidRDefault="00E47C4F" w:rsidP="00962834">
      <w:pPr>
        <w:spacing w:line="360" w:lineRule="auto"/>
        <w:ind w:firstLine="708"/>
        <w:jc w:val="both"/>
        <w:rPr>
          <w:rFonts w:ascii="Arial" w:hAnsi="Arial" w:cs="Arial"/>
          <w:sz w:val="27"/>
          <w:szCs w:val="27"/>
          <w:lang w:val="es-MX"/>
        </w:rPr>
      </w:pPr>
    </w:p>
    <w:sectPr w:rsidR="00E47C4F" w:rsidRPr="00247969" w:rsidSect="00133905">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952680" w14:textId="77777777" w:rsidR="000967CA" w:rsidRDefault="000967CA" w:rsidP="00F420D4">
      <w:r>
        <w:separator/>
      </w:r>
    </w:p>
  </w:endnote>
  <w:endnote w:type="continuationSeparator" w:id="0">
    <w:p w14:paraId="04D37C41" w14:textId="77777777" w:rsidR="000967CA" w:rsidRDefault="000967C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pitch w:val="fixed"/>
    <w:sig w:usb0="00000001" w:usb1="09060000" w:usb2="00000010" w:usb3="00000000" w:csb0="00080000"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4046FD" w14:textId="77777777" w:rsidR="000967CA" w:rsidRDefault="000967CA" w:rsidP="00F420D4">
      <w:r>
        <w:separator/>
      </w:r>
    </w:p>
  </w:footnote>
  <w:footnote w:type="continuationSeparator" w:id="0">
    <w:p w14:paraId="123D0D98" w14:textId="77777777" w:rsidR="000967CA" w:rsidRDefault="000967CA" w:rsidP="00F42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4C4D63" w14:textId="1679DA38" w:rsidR="001F14E7" w:rsidRPr="00133905" w:rsidRDefault="007A6455" w:rsidP="00133905">
    <w:pPr>
      <w:rPr>
        <w:rFonts w:ascii="Arial" w:hAnsi="Arial" w:cs="Arial"/>
        <w:sz w:val="28"/>
        <w:lang w:val="es-ES_tradnl"/>
      </w:rPr>
    </w:pPr>
    <w:r>
      <w:rPr>
        <w:noProof/>
        <w:sz w:val="24"/>
        <w:szCs w:val="24"/>
      </w:rPr>
      <mc:AlternateContent>
        <mc:Choice Requires="wps">
          <w:drawing>
            <wp:anchor distT="0" distB="0" distL="114300" distR="114300" simplePos="0" relativeHeight="251657728" behindDoc="0" locked="0" layoutInCell="1" allowOverlap="1" wp14:anchorId="57C8F3D2" wp14:editId="529E1AE0">
              <wp:simplePos x="0" y="0"/>
              <wp:positionH relativeFrom="column">
                <wp:posOffset>5723890</wp:posOffset>
              </wp:positionH>
              <wp:positionV relativeFrom="paragraph">
                <wp:posOffset>5676900</wp:posOffset>
              </wp:positionV>
              <wp:extent cx="1038225" cy="866775"/>
              <wp:effectExtent l="8890" t="9525" r="10160" b="952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53B9284C" w14:textId="77777777" w:rsidR="00F3057B" w:rsidRDefault="00F3057B" w:rsidP="00F3057B">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C8F3D2" id="_x0000_t202" coordsize="21600,21600" o:spt="202" path="m,l,21600r21600,l21600,xe">
              <v:stroke joinstyle="miter"/>
              <v:path gradientshapeok="t" o:connecttype="rect"/>
            </v:shapetype>
            <v:shape id="Cuadro de texto 307" o:spid="_x0000_s1026" type="#_x0000_t202" style="position:absolute;margin-left:450.7pt;margin-top:447pt;width:81.75pt;height:6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">
              <v:textbox>
                <w:txbxContent>
                  <w:p w14:paraId="53B9284C" w14:textId="77777777" w:rsidR="00F3057B" w:rsidRDefault="00F3057B" w:rsidP="00F3057B">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D277A2">
      <w:rPr>
        <w:rFonts w:ascii="Arial" w:hAnsi="Arial" w:cs="Arial"/>
        <w:b/>
        <w:sz w:val="28"/>
        <w:lang w:val="en-US"/>
      </w:rPr>
      <w:t>106</w:t>
    </w:r>
    <w:r w:rsidR="001F14E7">
      <w:rPr>
        <w:rFonts w:ascii="Arial" w:hAnsi="Arial" w:cs="Arial"/>
        <w:b/>
        <w:sz w:val="28"/>
        <w:lang w:val="en-US"/>
      </w:rPr>
      <w:t>/2019</w:t>
    </w:r>
    <w:r w:rsidR="001F14E7" w:rsidRPr="00CC4788">
      <w:rPr>
        <w:rFonts w:ascii="Arial" w:hAnsi="Arial" w:cs="Arial"/>
        <w:sz w:val="28"/>
        <w:lang w:val="es-ES_tradnl"/>
      </w:rPr>
      <w:t xml:space="preserve">                                      </w:t>
    </w:r>
    <w:r w:rsidR="001F14E7">
      <w:rPr>
        <w:rFonts w:ascii="Arial" w:hAnsi="Arial" w:cs="Arial"/>
        <w:sz w:val="28"/>
        <w:lang w:val="es-ES_tradnl"/>
      </w:rPr>
      <w:t xml:space="preserve">          </w:t>
    </w:r>
    <w:r w:rsidR="001F14E7" w:rsidRPr="00CC4788">
      <w:rPr>
        <w:rFonts w:ascii="Arial" w:hAnsi="Arial" w:cs="Arial"/>
        <w:b/>
        <w:sz w:val="28"/>
      </w:rPr>
      <w:fldChar w:fldCharType="begin"/>
    </w:r>
    <w:r w:rsidR="001F14E7" w:rsidRPr="00CC4788">
      <w:rPr>
        <w:rFonts w:ascii="Arial" w:hAnsi="Arial" w:cs="Arial"/>
        <w:b/>
        <w:sz w:val="28"/>
        <w:lang w:val="en-US"/>
      </w:rPr>
      <w:instrText xml:space="preserve"> PAGE </w:instrText>
    </w:r>
    <w:r w:rsidR="001F14E7" w:rsidRPr="00CC4788">
      <w:rPr>
        <w:rFonts w:ascii="Arial" w:hAnsi="Arial" w:cs="Arial"/>
        <w:b/>
        <w:sz w:val="28"/>
      </w:rPr>
      <w:fldChar w:fldCharType="separate"/>
    </w:r>
    <w:r w:rsidR="008E655E">
      <w:rPr>
        <w:rFonts w:ascii="Arial" w:hAnsi="Arial" w:cs="Arial"/>
        <w:b/>
        <w:noProof/>
        <w:sz w:val="28"/>
        <w:lang w:val="en-US"/>
      </w:rPr>
      <w:t>8</w:t>
    </w:r>
    <w:r w:rsidR="001F14E7" w:rsidRPr="00CC4788">
      <w:rPr>
        <w:rFonts w:ascii="Arial" w:hAnsi="Arial" w:cs="Arial"/>
        <w:sz w:val="28"/>
        <w:lang w:val="es-ES_tradnl"/>
      </w:rPr>
      <w:fldChar w:fldCharType="end"/>
    </w:r>
    <w:r w:rsidR="001F14E7" w:rsidRPr="00CC4788">
      <w:rPr>
        <w:rFonts w:ascii="Arial" w:hAnsi="Arial" w:cs="Arial"/>
        <w:b/>
        <w:sz w:val="28"/>
        <w:lang w:val="en-US"/>
      </w:rPr>
      <w:t xml:space="preserve"> </w:t>
    </w:r>
    <w:r w:rsidR="001F14E7">
      <w:rPr>
        <w:rFonts w:ascii="Arial" w:hAnsi="Arial" w:cs="Arial"/>
        <w:b/>
        <w:sz w:val="28"/>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8128C" w14:textId="77777777" w:rsidR="001F14E7" w:rsidRPr="00CC4788" w:rsidRDefault="001F14E7"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E655E">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D277A2">
      <w:rPr>
        <w:rFonts w:ascii="Arial" w:hAnsi="Arial" w:cs="Arial"/>
        <w:b/>
        <w:sz w:val="28"/>
        <w:lang w:val="en-US"/>
      </w:rPr>
      <w:t>106</w:t>
    </w:r>
    <w:r>
      <w:rPr>
        <w:rFonts w:ascii="Arial" w:hAnsi="Arial" w:cs="Arial"/>
        <w:b/>
        <w:sz w:val="28"/>
        <w:lang w:val="en-US"/>
      </w:rPr>
      <w:t>/2019</w:t>
    </w:r>
  </w:p>
  <w:p w14:paraId="6F3C5E35" w14:textId="7D389219" w:rsidR="001F14E7" w:rsidRPr="00CC4788" w:rsidRDefault="007A6455">
    <w:pPr>
      <w:rPr>
        <w:lang w:val="es-ES_tradnl"/>
      </w:rPr>
    </w:pPr>
    <w:r>
      <w:rPr>
        <w:noProof/>
        <w:sz w:val="24"/>
        <w:szCs w:val="24"/>
      </w:rPr>
      <mc:AlternateContent>
        <mc:Choice Requires="wps">
          <w:drawing>
            <wp:anchor distT="0" distB="0" distL="114300" distR="114300" simplePos="0" relativeHeight="251658752" behindDoc="0" locked="0" layoutInCell="1" allowOverlap="1" wp14:anchorId="533E929C" wp14:editId="07EBD434">
              <wp:simplePos x="0" y="0"/>
              <wp:positionH relativeFrom="column">
                <wp:posOffset>-1200785</wp:posOffset>
              </wp:positionH>
              <wp:positionV relativeFrom="paragraph">
                <wp:posOffset>5472430</wp:posOffset>
              </wp:positionV>
              <wp:extent cx="1038225" cy="866775"/>
              <wp:effectExtent l="8890" t="5080" r="10160" b="13970"/>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52026889" w14:textId="77777777" w:rsidR="00F3057B" w:rsidRDefault="00F3057B" w:rsidP="00F3057B">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3E929C" id="_x0000_t202" coordsize="21600,21600" o:spt="202" path="m,l,21600r21600,l21600,xe">
              <v:stroke joinstyle="miter"/>
              <v:path gradientshapeok="t" o:connecttype="rect"/>
            </v:shapetype>
            <v:shape id="_x0000_s1027" type="#_x0000_t202" style="position:absolute;margin-left:-94.55pt;margin-top:430.9pt;width:81.75pt;height:6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">
              <v:textbox>
                <w:txbxContent>
                  <w:p w14:paraId="52026889" w14:textId="77777777" w:rsidR="00F3057B" w:rsidRDefault="00F3057B" w:rsidP="00F3057B">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85E2B" w14:textId="0F3F01B7" w:rsidR="00F3057B" w:rsidRDefault="007A6455">
    <w:pPr>
      <w:pStyle w:val="Encabezado"/>
    </w:pPr>
    <w:r>
      <w:rPr>
        <w:rFonts w:ascii="Times New Roman" w:hAnsi="Times New Roman"/>
        <w:noProof/>
        <w:szCs w:val="24"/>
      </w:rPr>
      <mc:AlternateContent>
        <mc:Choice Requires="wps">
          <w:drawing>
            <wp:anchor distT="0" distB="0" distL="114300" distR="114300" simplePos="0" relativeHeight="251656704" behindDoc="0" locked="0" layoutInCell="1" allowOverlap="1" wp14:anchorId="228B43EA" wp14:editId="72B7C64A">
              <wp:simplePos x="0" y="0"/>
              <wp:positionH relativeFrom="column">
                <wp:posOffset>-1124585</wp:posOffset>
              </wp:positionH>
              <wp:positionV relativeFrom="paragraph">
                <wp:posOffset>5724525</wp:posOffset>
              </wp:positionV>
              <wp:extent cx="1038225" cy="866775"/>
              <wp:effectExtent l="8890" t="9525" r="10160" b="952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2F728A7F" w14:textId="77777777" w:rsidR="00F3057B" w:rsidRDefault="00F3057B" w:rsidP="00F3057B">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8B43EA" id="_x0000_t202" coordsize="21600,21600" o:spt="202" path="m,l,21600r21600,l21600,xe">
              <v:stroke joinstyle="miter"/>
              <v:path gradientshapeok="t" o:connecttype="rect"/>
            </v:shapetype>
            <v:shape id="_x0000_s1028" type="#_x0000_t202" style="position:absolute;margin-left:-88.55pt;margin-top:450.75pt;width:81.75pt;height:6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">
              <v:textbox>
                <w:txbxContent>
                  <w:p w14:paraId="2F728A7F" w14:textId="77777777" w:rsidR="00F3057B" w:rsidRDefault="00F3057B" w:rsidP="00F3057B">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15:restartNumberingAfterBreak="0">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15:restartNumberingAfterBreak="0">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80"/>
    <w:rsid w:val="00000554"/>
    <w:rsid w:val="00000890"/>
    <w:rsid w:val="00000B01"/>
    <w:rsid w:val="00001201"/>
    <w:rsid w:val="0000266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85C"/>
    <w:rsid w:val="00020C7F"/>
    <w:rsid w:val="00021CBE"/>
    <w:rsid w:val="0002242E"/>
    <w:rsid w:val="00022B15"/>
    <w:rsid w:val="000245C9"/>
    <w:rsid w:val="00024D09"/>
    <w:rsid w:val="00025DE5"/>
    <w:rsid w:val="00026CEC"/>
    <w:rsid w:val="00027760"/>
    <w:rsid w:val="00027E3C"/>
    <w:rsid w:val="000314CE"/>
    <w:rsid w:val="0003235C"/>
    <w:rsid w:val="00032C70"/>
    <w:rsid w:val="00032EB5"/>
    <w:rsid w:val="00033970"/>
    <w:rsid w:val="00034305"/>
    <w:rsid w:val="00035151"/>
    <w:rsid w:val="00036BA8"/>
    <w:rsid w:val="00040C2D"/>
    <w:rsid w:val="0004107F"/>
    <w:rsid w:val="00041924"/>
    <w:rsid w:val="0004209E"/>
    <w:rsid w:val="000442F4"/>
    <w:rsid w:val="00044EAF"/>
    <w:rsid w:val="00044F67"/>
    <w:rsid w:val="0004548C"/>
    <w:rsid w:val="00046F31"/>
    <w:rsid w:val="000475D0"/>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7DE"/>
    <w:rsid w:val="00091CF1"/>
    <w:rsid w:val="00091E44"/>
    <w:rsid w:val="0009226D"/>
    <w:rsid w:val="000926F1"/>
    <w:rsid w:val="00093B28"/>
    <w:rsid w:val="00093F88"/>
    <w:rsid w:val="00093FC0"/>
    <w:rsid w:val="000967CA"/>
    <w:rsid w:val="00096EEB"/>
    <w:rsid w:val="000970DA"/>
    <w:rsid w:val="000A0ADA"/>
    <w:rsid w:val="000A136F"/>
    <w:rsid w:val="000A3808"/>
    <w:rsid w:val="000A3904"/>
    <w:rsid w:val="000A4C8E"/>
    <w:rsid w:val="000A5355"/>
    <w:rsid w:val="000A553B"/>
    <w:rsid w:val="000A60D3"/>
    <w:rsid w:val="000A7122"/>
    <w:rsid w:val="000B2600"/>
    <w:rsid w:val="000B4839"/>
    <w:rsid w:val="000B4EF2"/>
    <w:rsid w:val="000B6603"/>
    <w:rsid w:val="000B7936"/>
    <w:rsid w:val="000B7FD5"/>
    <w:rsid w:val="000C2B35"/>
    <w:rsid w:val="000C2ED0"/>
    <w:rsid w:val="000C4A94"/>
    <w:rsid w:val="000C6F62"/>
    <w:rsid w:val="000C7F1F"/>
    <w:rsid w:val="000D0E26"/>
    <w:rsid w:val="000D1008"/>
    <w:rsid w:val="000D1A0F"/>
    <w:rsid w:val="000D2089"/>
    <w:rsid w:val="000D2093"/>
    <w:rsid w:val="000D2CA2"/>
    <w:rsid w:val="000D2F19"/>
    <w:rsid w:val="000D5FA7"/>
    <w:rsid w:val="000D684A"/>
    <w:rsid w:val="000D7AC5"/>
    <w:rsid w:val="000E0584"/>
    <w:rsid w:val="000E1977"/>
    <w:rsid w:val="000E2E62"/>
    <w:rsid w:val="000E2E9E"/>
    <w:rsid w:val="000E3063"/>
    <w:rsid w:val="000E50AF"/>
    <w:rsid w:val="000E5E74"/>
    <w:rsid w:val="000E69D0"/>
    <w:rsid w:val="000E7BD6"/>
    <w:rsid w:val="000F1BE5"/>
    <w:rsid w:val="000F252A"/>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3E09"/>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7C"/>
    <w:rsid w:val="001371F7"/>
    <w:rsid w:val="00140E99"/>
    <w:rsid w:val="001411A0"/>
    <w:rsid w:val="0014293B"/>
    <w:rsid w:val="001448B1"/>
    <w:rsid w:val="00144BCA"/>
    <w:rsid w:val="00145670"/>
    <w:rsid w:val="0014759A"/>
    <w:rsid w:val="00147870"/>
    <w:rsid w:val="00150176"/>
    <w:rsid w:val="00150338"/>
    <w:rsid w:val="00151DA7"/>
    <w:rsid w:val="001520A9"/>
    <w:rsid w:val="00154035"/>
    <w:rsid w:val="00155459"/>
    <w:rsid w:val="001555BB"/>
    <w:rsid w:val="001567B8"/>
    <w:rsid w:val="00156809"/>
    <w:rsid w:val="00160744"/>
    <w:rsid w:val="00161AA7"/>
    <w:rsid w:val="001633B0"/>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6EAA"/>
    <w:rsid w:val="00187BF4"/>
    <w:rsid w:val="00187CF0"/>
    <w:rsid w:val="00190598"/>
    <w:rsid w:val="00191952"/>
    <w:rsid w:val="001929BD"/>
    <w:rsid w:val="001933DB"/>
    <w:rsid w:val="00195BE9"/>
    <w:rsid w:val="00196A6F"/>
    <w:rsid w:val="00196AE3"/>
    <w:rsid w:val="001A230B"/>
    <w:rsid w:val="001A26B5"/>
    <w:rsid w:val="001A289F"/>
    <w:rsid w:val="001A2BAD"/>
    <w:rsid w:val="001A4B23"/>
    <w:rsid w:val="001A50FB"/>
    <w:rsid w:val="001A613C"/>
    <w:rsid w:val="001A76B6"/>
    <w:rsid w:val="001B08A3"/>
    <w:rsid w:val="001B0951"/>
    <w:rsid w:val="001B1177"/>
    <w:rsid w:val="001B1716"/>
    <w:rsid w:val="001B2A0C"/>
    <w:rsid w:val="001B2B46"/>
    <w:rsid w:val="001B4B43"/>
    <w:rsid w:val="001B5975"/>
    <w:rsid w:val="001B5D21"/>
    <w:rsid w:val="001B67CB"/>
    <w:rsid w:val="001B6A7B"/>
    <w:rsid w:val="001B7203"/>
    <w:rsid w:val="001B727F"/>
    <w:rsid w:val="001C0A21"/>
    <w:rsid w:val="001C0BE4"/>
    <w:rsid w:val="001C1F9A"/>
    <w:rsid w:val="001C2291"/>
    <w:rsid w:val="001C4533"/>
    <w:rsid w:val="001D0949"/>
    <w:rsid w:val="001D2022"/>
    <w:rsid w:val="001D2213"/>
    <w:rsid w:val="001D2315"/>
    <w:rsid w:val="001D30D2"/>
    <w:rsid w:val="001D4569"/>
    <w:rsid w:val="001D46B8"/>
    <w:rsid w:val="001D4BA3"/>
    <w:rsid w:val="001D5642"/>
    <w:rsid w:val="001D571B"/>
    <w:rsid w:val="001D689D"/>
    <w:rsid w:val="001D7241"/>
    <w:rsid w:val="001E1062"/>
    <w:rsid w:val="001E1DC8"/>
    <w:rsid w:val="001E2C37"/>
    <w:rsid w:val="001E2F19"/>
    <w:rsid w:val="001E3376"/>
    <w:rsid w:val="001E48B8"/>
    <w:rsid w:val="001E4ACA"/>
    <w:rsid w:val="001E5028"/>
    <w:rsid w:val="001E6368"/>
    <w:rsid w:val="001E65CD"/>
    <w:rsid w:val="001E66AE"/>
    <w:rsid w:val="001E6723"/>
    <w:rsid w:val="001E72CD"/>
    <w:rsid w:val="001F014F"/>
    <w:rsid w:val="001F0AD3"/>
    <w:rsid w:val="001F0EBB"/>
    <w:rsid w:val="001F14E7"/>
    <w:rsid w:val="001F2CDF"/>
    <w:rsid w:val="001F2F05"/>
    <w:rsid w:val="001F6288"/>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260"/>
    <w:rsid w:val="00217528"/>
    <w:rsid w:val="002201DE"/>
    <w:rsid w:val="0022085C"/>
    <w:rsid w:val="00221080"/>
    <w:rsid w:val="00221BAB"/>
    <w:rsid w:val="002225DD"/>
    <w:rsid w:val="00224E35"/>
    <w:rsid w:val="002255C6"/>
    <w:rsid w:val="00225AC2"/>
    <w:rsid w:val="002329D9"/>
    <w:rsid w:val="00233DDE"/>
    <w:rsid w:val="0023407F"/>
    <w:rsid w:val="002367CF"/>
    <w:rsid w:val="0024126C"/>
    <w:rsid w:val="002414F6"/>
    <w:rsid w:val="0024394E"/>
    <w:rsid w:val="00244653"/>
    <w:rsid w:val="00244E33"/>
    <w:rsid w:val="002467CD"/>
    <w:rsid w:val="0024767A"/>
    <w:rsid w:val="00247969"/>
    <w:rsid w:val="00251684"/>
    <w:rsid w:val="00252101"/>
    <w:rsid w:val="002523D8"/>
    <w:rsid w:val="00252E4B"/>
    <w:rsid w:val="002562A6"/>
    <w:rsid w:val="0025726B"/>
    <w:rsid w:val="00263D08"/>
    <w:rsid w:val="00265AD0"/>
    <w:rsid w:val="00267232"/>
    <w:rsid w:val="00267316"/>
    <w:rsid w:val="00267921"/>
    <w:rsid w:val="00270AAB"/>
    <w:rsid w:val="002714B5"/>
    <w:rsid w:val="00272017"/>
    <w:rsid w:val="002731B8"/>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6483"/>
    <w:rsid w:val="0028659A"/>
    <w:rsid w:val="00290580"/>
    <w:rsid w:val="00291EE6"/>
    <w:rsid w:val="002930D3"/>
    <w:rsid w:val="002938EC"/>
    <w:rsid w:val="00294348"/>
    <w:rsid w:val="002955B2"/>
    <w:rsid w:val="002963FC"/>
    <w:rsid w:val="00296F46"/>
    <w:rsid w:val="0029727A"/>
    <w:rsid w:val="00297889"/>
    <w:rsid w:val="002A199E"/>
    <w:rsid w:val="002A1C28"/>
    <w:rsid w:val="002A2373"/>
    <w:rsid w:val="002A2E41"/>
    <w:rsid w:val="002A3D94"/>
    <w:rsid w:val="002A55DC"/>
    <w:rsid w:val="002A5A67"/>
    <w:rsid w:val="002A7520"/>
    <w:rsid w:val="002A7534"/>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A2C"/>
    <w:rsid w:val="002D0C96"/>
    <w:rsid w:val="002D0DDB"/>
    <w:rsid w:val="002D11A5"/>
    <w:rsid w:val="002D2928"/>
    <w:rsid w:val="002D3216"/>
    <w:rsid w:val="002D3523"/>
    <w:rsid w:val="002D4C4E"/>
    <w:rsid w:val="002D50E1"/>
    <w:rsid w:val="002D58C8"/>
    <w:rsid w:val="002D643E"/>
    <w:rsid w:val="002D6887"/>
    <w:rsid w:val="002D6AB7"/>
    <w:rsid w:val="002D7764"/>
    <w:rsid w:val="002E0D99"/>
    <w:rsid w:val="002E1217"/>
    <w:rsid w:val="002E1667"/>
    <w:rsid w:val="002E1B65"/>
    <w:rsid w:val="002E1B83"/>
    <w:rsid w:val="002E574C"/>
    <w:rsid w:val="002E698C"/>
    <w:rsid w:val="002E77B4"/>
    <w:rsid w:val="002F15B5"/>
    <w:rsid w:val="002F199C"/>
    <w:rsid w:val="002F62B7"/>
    <w:rsid w:val="002F6D5A"/>
    <w:rsid w:val="002F77A0"/>
    <w:rsid w:val="00300678"/>
    <w:rsid w:val="00300904"/>
    <w:rsid w:val="00300FD4"/>
    <w:rsid w:val="00304939"/>
    <w:rsid w:val="00304AD8"/>
    <w:rsid w:val="003059A2"/>
    <w:rsid w:val="00306CC8"/>
    <w:rsid w:val="00310405"/>
    <w:rsid w:val="00310CB8"/>
    <w:rsid w:val="00311738"/>
    <w:rsid w:val="0031194F"/>
    <w:rsid w:val="00311C47"/>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2E4"/>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1B17"/>
    <w:rsid w:val="00361C55"/>
    <w:rsid w:val="003633C7"/>
    <w:rsid w:val="00363A92"/>
    <w:rsid w:val="00363E85"/>
    <w:rsid w:val="0036403B"/>
    <w:rsid w:val="003643D4"/>
    <w:rsid w:val="003650A9"/>
    <w:rsid w:val="003703F4"/>
    <w:rsid w:val="003713FB"/>
    <w:rsid w:val="00371876"/>
    <w:rsid w:val="003733E3"/>
    <w:rsid w:val="00374D3A"/>
    <w:rsid w:val="00375946"/>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91F"/>
    <w:rsid w:val="00392A2F"/>
    <w:rsid w:val="00392B82"/>
    <w:rsid w:val="00392CFB"/>
    <w:rsid w:val="00393962"/>
    <w:rsid w:val="003948AD"/>
    <w:rsid w:val="00394C09"/>
    <w:rsid w:val="00394C37"/>
    <w:rsid w:val="00395314"/>
    <w:rsid w:val="003964A5"/>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A92"/>
    <w:rsid w:val="003C6CD2"/>
    <w:rsid w:val="003C7A7C"/>
    <w:rsid w:val="003D058A"/>
    <w:rsid w:val="003D28C2"/>
    <w:rsid w:val="003D2922"/>
    <w:rsid w:val="003D405B"/>
    <w:rsid w:val="003D413D"/>
    <w:rsid w:val="003D58D4"/>
    <w:rsid w:val="003D600E"/>
    <w:rsid w:val="003D7CEF"/>
    <w:rsid w:val="003E0278"/>
    <w:rsid w:val="003E03B6"/>
    <w:rsid w:val="003E0EA1"/>
    <w:rsid w:val="003E258B"/>
    <w:rsid w:val="003E265B"/>
    <w:rsid w:val="003E2930"/>
    <w:rsid w:val="003E3602"/>
    <w:rsid w:val="003E4018"/>
    <w:rsid w:val="003E40D5"/>
    <w:rsid w:val="003E5E33"/>
    <w:rsid w:val="003E6AE7"/>
    <w:rsid w:val="003F07EA"/>
    <w:rsid w:val="003F1454"/>
    <w:rsid w:val="003F150F"/>
    <w:rsid w:val="003F1781"/>
    <w:rsid w:val="003F1EF0"/>
    <w:rsid w:val="003F244C"/>
    <w:rsid w:val="003F3003"/>
    <w:rsid w:val="003F33CC"/>
    <w:rsid w:val="003F3B45"/>
    <w:rsid w:val="003F3E00"/>
    <w:rsid w:val="003F465F"/>
    <w:rsid w:val="003F52B3"/>
    <w:rsid w:val="003F6B10"/>
    <w:rsid w:val="003F7AA1"/>
    <w:rsid w:val="00400570"/>
    <w:rsid w:val="00401408"/>
    <w:rsid w:val="00402013"/>
    <w:rsid w:val="00402B5F"/>
    <w:rsid w:val="004031E0"/>
    <w:rsid w:val="0040339A"/>
    <w:rsid w:val="004040F6"/>
    <w:rsid w:val="00404969"/>
    <w:rsid w:val="004050E7"/>
    <w:rsid w:val="00406509"/>
    <w:rsid w:val="00407311"/>
    <w:rsid w:val="0040794D"/>
    <w:rsid w:val="00407F1F"/>
    <w:rsid w:val="00411557"/>
    <w:rsid w:val="00412BDE"/>
    <w:rsid w:val="00414DF7"/>
    <w:rsid w:val="00416237"/>
    <w:rsid w:val="004173A1"/>
    <w:rsid w:val="004210EE"/>
    <w:rsid w:val="004228F6"/>
    <w:rsid w:val="00422A55"/>
    <w:rsid w:val="004232E3"/>
    <w:rsid w:val="0042370B"/>
    <w:rsid w:val="004242FE"/>
    <w:rsid w:val="0042476A"/>
    <w:rsid w:val="0042621F"/>
    <w:rsid w:val="00426ADD"/>
    <w:rsid w:val="0043038B"/>
    <w:rsid w:val="00430B57"/>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66926"/>
    <w:rsid w:val="00467FA0"/>
    <w:rsid w:val="00472472"/>
    <w:rsid w:val="00472ED1"/>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B5266"/>
    <w:rsid w:val="004B5F3A"/>
    <w:rsid w:val="004B6610"/>
    <w:rsid w:val="004C1625"/>
    <w:rsid w:val="004C20B6"/>
    <w:rsid w:val="004C2A5B"/>
    <w:rsid w:val="004C402E"/>
    <w:rsid w:val="004C5BC5"/>
    <w:rsid w:val="004C6DC0"/>
    <w:rsid w:val="004C6FA4"/>
    <w:rsid w:val="004D0C5D"/>
    <w:rsid w:val="004D1BEE"/>
    <w:rsid w:val="004D1EDB"/>
    <w:rsid w:val="004D2EC6"/>
    <w:rsid w:val="004D3142"/>
    <w:rsid w:val="004D32E5"/>
    <w:rsid w:val="004D4279"/>
    <w:rsid w:val="004D7C34"/>
    <w:rsid w:val="004E05EA"/>
    <w:rsid w:val="004E147A"/>
    <w:rsid w:val="004E17C7"/>
    <w:rsid w:val="004E1D41"/>
    <w:rsid w:val="004E2501"/>
    <w:rsid w:val="004E4F56"/>
    <w:rsid w:val="004F1143"/>
    <w:rsid w:val="004F20D7"/>
    <w:rsid w:val="004F22A0"/>
    <w:rsid w:val="004F335B"/>
    <w:rsid w:val="004F4585"/>
    <w:rsid w:val="004F4D6B"/>
    <w:rsid w:val="0050026E"/>
    <w:rsid w:val="00500713"/>
    <w:rsid w:val="0050260C"/>
    <w:rsid w:val="00502939"/>
    <w:rsid w:val="00503149"/>
    <w:rsid w:val="00503BC8"/>
    <w:rsid w:val="005043FE"/>
    <w:rsid w:val="00505266"/>
    <w:rsid w:val="00506BD3"/>
    <w:rsid w:val="00506DB2"/>
    <w:rsid w:val="00510808"/>
    <w:rsid w:val="00512324"/>
    <w:rsid w:val="00513132"/>
    <w:rsid w:val="005136C7"/>
    <w:rsid w:val="00513FCF"/>
    <w:rsid w:val="00516E85"/>
    <w:rsid w:val="00516F23"/>
    <w:rsid w:val="0052006F"/>
    <w:rsid w:val="00520954"/>
    <w:rsid w:val="00522E65"/>
    <w:rsid w:val="0052490B"/>
    <w:rsid w:val="005253C6"/>
    <w:rsid w:val="005269F7"/>
    <w:rsid w:val="00527D41"/>
    <w:rsid w:val="005302FD"/>
    <w:rsid w:val="00531D3F"/>
    <w:rsid w:val="0053215A"/>
    <w:rsid w:val="00532C35"/>
    <w:rsid w:val="00532CF8"/>
    <w:rsid w:val="00532DFB"/>
    <w:rsid w:val="00533C85"/>
    <w:rsid w:val="0053413C"/>
    <w:rsid w:val="00535712"/>
    <w:rsid w:val="00535DF0"/>
    <w:rsid w:val="00537426"/>
    <w:rsid w:val="005400D8"/>
    <w:rsid w:val="005408CC"/>
    <w:rsid w:val="00541CEF"/>
    <w:rsid w:val="00542C85"/>
    <w:rsid w:val="00546FBC"/>
    <w:rsid w:val="00547AD5"/>
    <w:rsid w:val="00547E3A"/>
    <w:rsid w:val="005506CF"/>
    <w:rsid w:val="00551B5A"/>
    <w:rsid w:val="00552BCF"/>
    <w:rsid w:val="00555B90"/>
    <w:rsid w:val="0055693E"/>
    <w:rsid w:val="00556C8C"/>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181D"/>
    <w:rsid w:val="005823F1"/>
    <w:rsid w:val="00582987"/>
    <w:rsid w:val="00582EA6"/>
    <w:rsid w:val="00583179"/>
    <w:rsid w:val="005832A8"/>
    <w:rsid w:val="005859FC"/>
    <w:rsid w:val="005867DB"/>
    <w:rsid w:val="005873E4"/>
    <w:rsid w:val="00587D13"/>
    <w:rsid w:val="0059083C"/>
    <w:rsid w:val="00592EEA"/>
    <w:rsid w:val="00593BF2"/>
    <w:rsid w:val="00593C2B"/>
    <w:rsid w:val="00596CF2"/>
    <w:rsid w:val="005970F4"/>
    <w:rsid w:val="005973CE"/>
    <w:rsid w:val="005977B1"/>
    <w:rsid w:val="00597953"/>
    <w:rsid w:val="005A0301"/>
    <w:rsid w:val="005A1297"/>
    <w:rsid w:val="005A1648"/>
    <w:rsid w:val="005A17FE"/>
    <w:rsid w:val="005A2B68"/>
    <w:rsid w:val="005A32E5"/>
    <w:rsid w:val="005A43C7"/>
    <w:rsid w:val="005A5760"/>
    <w:rsid w:val="005A6814"/>
    <w:rsid w:val="005A75DD"/>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C7F24"/>
    <w:rsid w:val="005D1AC6"/>
    <w:rsid w:val="005D1D05"/>
    <w:rsid w:val="005D2070"/>
    <w:rsid w:val="005D4F8A"/>
    <w:rsid w:val="005D5DE3"/>
    <w:rsid w:val="005D68F7"/>
    <w:rsid w:val="005D6DA5"/>
    <w:rsid w:val="005D7181"/>
    <w:rsid w:val="005E0E3F"/>
    <w:rsid w:val="005E0F69"/>
    <w:rsid w:val="005E1CFF"/>
    <w:rsid w:val="005E3374"/>
    <w:rsid w:val="005E3390"/>
    <w:rsid w:val="005E4251"/>
    <w:rsid w:val="005E676B"/>
    <w:rsid w:val="005E73B4"/>
    <w:rsid w:val="005E7B8F"/>
    <w:rsid w:val="005F0655"/>
    <w:rsid w:val="005F12FF"/>
    <w:rsid w:val="005F14A2"/>
    <w:rsid w:val="005F1F25"/>
    <w:rsid w:val="005F22CD"/>
    <w:rsid w:val="005F3312"/>
    <w:rsid w:val="005F3D16"/>
    <w:rsid w:val="005F4689"/>
    <w:rsid w:val="005F4C08"/>
    <w:rsid w:val="005F5AFF"/>
    <w:rsid w:val="005F63EE"/>
    <w:rsid w:val="005F784D"/>
    <w:rsid w:val="0060079D"/>
    <w:rsid w:val="006012FC"/>
    <w:rsid w:val="006028B7"/>
    <w:rsid w:val="00602E7B"/>
    <w:rsid w:val="006033A6"/>
    <w:rsid w:val="0060367B"/>
    <w:rsid w:val="00603BBC"/>
    <w:rsid w:val="006041EF"/>
    <w:rsid w:val="006046A9"/>
    <w:rsid w:val="0060547C"/>
    <w:rsid w:val="00605555"/>
    <w:rsid w:val="00605B97"/>
    <w:rsid w:val="006066F5"/>
    <w:rsid w:val="006073C8"/>
    <w:rsid w:val="00610705"/>
    <w:rsid w:val="00611618"/>
    <w:rsid w:val="00611EEB"/>
    <w:rsid w:val="00612409"/>
    <w:rsid w:val="0061365F"/>
    <w:rsid w:val="006149FE"/>
    <w:rsid w:val="00616421"/>
    <w:rsid w:val="00620681"/>
    <w:rsid w:val="00620EDB"/>
    <w:rsid w:val="0062165F"/>
    <w:rsid w:val="006227D2"/>
    <w:rsid w:val="006233E1"/>
    <w:rsid w:val="006247AF"/>
    <w:rsid w:val="00624E42"/>
    <w:rsid w:val="00625310"/>
    <w:rsid w:val="006327B1"/>
    <w:rsid w:val="006376E3"/>
    <w:rsid w:val="00640682"/>
    <w:rsid w:val="00641377"/>
    <w:rsid w:val="006413BE"/>
    <w:rsid w:val="00643230"/>
    <w:rsid w:val="006443C5"/>
    <w:rsid w:val="00644579"/>
    <w:rsid w:val="00645B78"/>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CD9"/>
    <w:rsid w:val="00665D34"/>
    <w:rsid w:val="006660EB"/>
    <w:rsid w:val="0066724B"/>
    <w:rsid w:val="00671634"/>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04C"/>
    <w:rsid w:val="006869BB"/>
    <w:rsid w:val="006905D5"/>
    <w:rsid w:val="00690ACB"/>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2CA6"/>
    <w:rsid w:val="006A4207"/>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24B5"/>
    <w:rsid w:val="006C3005"/>
    <w:rsid w:val="006C3E3C"/>
    <w:rsid w:val="006C457F"/>
    <w:rsid w:val="006C473F"/>
    <w:rsid w:val="006C4C9E"/>
    <w:rsid w:val="006C5037"/>
    <w:rsid w:val="006C5816"/>
    <w:rsid w:val="006C64DD"/>
    <w:rsid w:val="006C66C5"/>
    <w:rsid w:val="006D0644"/>
    <w:rsid w:val="006D0DBB"/>
    <w:rsid w:val="006D10E1"/>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0643"/>
    <w:rsid w:val="00702CE1"/>
    <w:rsid w:val="007031EF"/>
    <w:rsid w:val="00703624"/>
    <w:rsid w:val="00703A00"/>
    <w:rsid w:val="00704A0F"/>
    <w:rsid w:val="00704B04"/>
    <w:rsid w:val="00704FE5"/>
    <w:rsid w:val="007051A4"/>
    <w:rsid w:val="0070538C"/>
    <w:rsid w:val="00706543"/>
    <w:rsid w:val="0070774B"/>
    <w:rsid w:val="00710BF0"/>
    <w:rsid w:val="00711368"/>
    <w:rsid w:val="007115C9"/>
    <w:rsid w:val="00712265"/>
    <w:rsid w:val="00713F07"/>
    <w:rsid w:val="00716BD6"/>
    <w:rsid w:val="00716F6A"/>
    <w:rsid w:val="007203B7"/>
    <w:rsid w:val="00721051"/>
    <w:rsid w:val="0072211B"/>
    <w:rsid w:val="00723504"/>
    <w:rsid w:val="00725A70"/>
    <w:rsid w:val="0072623F"/>
    <w:rsid w:val="00727806"/>
    <w:rsid w:val="00731C48"/>
    <w:rsid w:val="00732613"/>
    <w:rsid w:val="007332DC"/>
    <w:rsid w:val="00733D84"/>
    <w:rsid w:val="00733E8A"/>
    <w:rsid w:val="0073464B"/>
    <w:rsid w:val="00734FFC"/>
    <w:rsid w:val="0073549D"/>
    <w:rsid w:val="007359DC"/>
    <w:rsid w:val="00741829"/>
    <w:rsid w:val="00741EBE"/>
    <w:rsid w:val="00742847"/>
    <w:rsid w:val="00742E41"/>
    <w:rsid w:val="00745766"/>
    <w:rsid w:val="00745F0A"/>
    <w:rsid w:val="007464C8"/>
    <w:rsid w:val="00747859"/>
    <w:rsid w:val="007503DF"/>
    <w:rsid w:val="007508F2"/>
    <w:rsid w:val="00751867"/>
    <w:rsid w:val="0075236C"/>
    <w:rsid w:val="00752822"/>
    <w:rsid w:val="007534A3"/>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9FC"/>
    <w:rsid w:val="00774F36"/>
    <w:rsid w:val="007754C3"/>
    <w:rsid w:val="007757D1"/>
    <w:rsid w:val="007758DC"/>
    <w:rsid w:val="0077658E"/>
    <w:rsid w:val="00776C47"/>
    <w:rsid w:val="00777982"/>
    <w:rsid w:val="00780CEE"/>
    <w:rsid w:val="00781270"/>
    <w:rsid w:val="007817FC"/>
    <w:rsid w:val="0078200B"/>
    <w:rsid w:val="007833F6"/>
    <w:rsid w:val="00783C4B"/>
    <w:rsid w:val="00783E02"/>
    <w:rsid w:val="00784AC1"/>
    <w:rsid w:val="00785443"/>
    <w:rsid w:val="007901DA"/>
    <w:rsid w:val="00792BD2"/>
    <w:rsid w:val="007935ED"/>
    <w:rsid w:val="00793875"/>
    <w:rsid w:val="00793997"/>
    <w:rsid w:val="007946E7"/>
    <w:rsid w:val="00795424"/>
    <w:rsid w:val="0079593B"/>
    <w:rsid w:val="00796FC9"/>
    <w:rsid w:val="007A2D52"/>
    <w:rsid w:val="007A49FC"/>
    <w:rsid w:val="007A5B4E"/>
    <w:rsid w:val="007A6455"/>
    <w:rsid w:val="007A70CC"/>
    <w:rsid w:val="007A71CA"/>
    <w:rsid w:val="007A7375"/>
    <w:rsid w:val="007A74E2"/>
    <w:rsid w:val="007A794A"/>
    <w:rsid w:val="007A79A2"/>
    <w:rsid w:val="007A7F1F"/>
    <w:rsid w:val="007B032F"/>
    <w:rsid w:val="007B049D"/>
    <w:rsid w:val="007B08FC"/>
    <w:rsid w:val="007B0E40"/>
    <w:rsid w:val="007B1DE9"/>
    <w:rsid w:val="007B392C"/>
    <w:rsid w:val="007B401F"/>
    <w:rsid w:val="007B5CE0"/>
    <w:rsid w:val="007B6C5A"/>
    <w:rsid w:val="007B73B3"/>
    <w:rsid w:val="007B78E7"/>
    <w:rsid w:val="007C1052"/>
    <w:rsid w:val="007C132D"/>
    <w:rsid w:val="007C2745"/>
    <w:rsid w:val="007C481E"/>
    <w:rsid w:val="007C7D53"/>
    <w:rsid w:val="007D0569"/>
    <w:rsid w:val="007D07B7"/>
    <w:rsid w:val="007D0C90"/>
    <w:rsid w:val="007D0EF1"/>
    <w:rsid w:val="007D0F16"/>
    <w:rsid w:val="007D1B1A"/>
    <w:rsid w:val="007D2EED"/>
    <w:rsid w:val="007D3090"/>
    <w:rsid w:val="007D4E19"/>
    <w:rsid w:val="007D52FC"/>
    <w:rsid w:val="007D5572"/>
    <w:rsid w:val="007D64A3"/>
    <w:rsid w:val="007E17D0"/>
    <w:rsid w:val="007E255D"/>
    <w:rsid w:val="007E3FE7"/>
    <w:rsid w:val="007E5E3B"/>
    <w:rsid w:val="007E6691"/>
    <w:rsid w:val="007E6B02"/>
    <w:rsid w:val="007E70F4"/>
    <w:rsid w:val="007E731B"/>
    <w:rsid w:val="007E7328"/>
    <w:rsid w:val="007E753B"/>
    <w:rsid w:val="007E782A"/>
    <w:rsid w:val="007E788C"/>
    <w:rsid w:val="007F01D7"/>
    <w:rsid w:val="007F36A8"/>
    <w:rsid w:val="007F41E6"/>
    <w:rsid w:val="007F45A6"/>
    <w:rsid w:val="007F5CEA"/>
    <w:rsid w:val="007F68F8"/>
    <w:rsid w:val="007F77DC"/>
    <w:rsid w:val="00800695"/>
    <w:rsid w:val="008011B9"/>
    <w:rsid w:val="0080346F"/>
    <w:rsid w:val="0080368F"/>
    <w:rsid w:val="00804677"/>
    <w:rsid w:val="008064E5"/>
    <w:rsid w:val="008108A6"/>
    <w:rsid w:val="00811385"/>
    <w:rsid w:val="00811464"/>
    <w:rsid w:val="008143BB"/>
    <w:rsid w:val="0081495F"/>
    <w:rsid w:val="00814C91"/>
    <w:rsid w:val="008150DA"/>
    <w:rsid w:val="00815A09"/>
    <w:rsid w:val="00815B97"/>
    <w:rsid w:val="00816445"/>
    <w:rsid w:val="008203C8"/>
    <w:rsid w:val="0082043D"/>
    <w:rsid w:val="00820C87"/>
    <w:rsid w:val="00823966"/>
    <w:rsid w:val="00823A7D"/>
    <w:rsid w:val="00824304"/>
    <w:rsid w:val="00824366"/>
    <w:rsid w:val="008252D2"/>
    <w:rsid w:val="00825AFE"/>
    <w:rsid w:val="00826695"/>
    <w:rsid w:val="00826AA0"/>
    <w:rsid w:val="00827EAA"/>
    <w:rsid w:val="00827EEA"/>
    <w:rsid w:val="00830825"/>
    <w:rsid w:val="00830E0C"/>
    <w:rsid w:val="00831124"/>
    <w:rsid w:val="00832B03"/>
    <w:rsid w:val="008333BC"/>
    <w:rsid w:val="008342DC"/>
    <w:rsid w:val="00834A94"/>
    <w:rsid w:val="00835275"/>
    <w:rsid w:val="00836571"/>
    <w:rsid w:val="00840146"/>
    <w:rsid w:val="00841132"/>
    <w:rsid w:val="0084167D"/>
    <w:rsid w:val="00841B62"/>
    <w:rsid w:val="00841F5F"/>
    <w:rsid w:val="008420D8"/>
    <w:rsid w:val="00845E3F"/>
    <w:rsid w:val="00846633"/>
    <w:rsid w:val="00847EF8"/>
    <w:rsid w:val="00850A6D"/>
    <w:rsid w:val="00851B39"/>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3E1"/>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907"/>
    <w:rsid w:val="008A3FCE"/>
    <w:rsid w:val="008B0D08"/>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2C12"/>
    <w:rsid w:val="008C4E1E"/>
    <w:rsid w:val="008C57A9"/>
    <w:rsid w:val="008C60FA"/>
    <w:rsid w:val="008C617E"/>
    <w:rsid w:val="008C6AC7"/>
    <w:rsid w:val="008D0D49"/>
    <w:rsid w:val="008D1CDD"/>
    <w:rsid w:val="008D1D3A"/>
    <w:rsid w:val="008D2FBA"/>
    <w:rsid w:val="008D3707"/>
    <w:rsid w:val="008E23B0"/>
    <w:rsid w:val="008E2DF8"/>
    <w:rsid w:val="008E3733"/>
    <w:rsid w:val="008E408B"/>
    <w:rsid w:val="008E51D4"/>
    <w:rsid w:val="008E649F"/>
    <w:rsid w:val="008E655E"/>
    <w:rsid w:val="008E687B"/>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0A43"/>
    <w:rsid w:val="00930F33"/>
    <w:rsid w:val="00931B80"/>
    <w:rsid w:val="009338D1"/>
    <w:rsid w:val="0093455D"/>
    <w:rsid w:val="00934AC5"/>
    <w:rsid w:val="00935BD7"/>
    <w:rsid w:val="00936128"/>
    <w:rsid w:val="0093679C"/>
    <w:rsid w:val="009367E2"/>
    <w:rsid w:val="00936C4D"/>
    <w:rsid w:val="009402AD"/>
    <w:rsid w:val="00940D80"/>
    <w:rsid w:val="0094149C"/>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08A5"/>
    <w:rsid w:val="0096152F"/>
    <w:rsid w:val="00961800"/>
    <w:rsid w:val="00962834"/>
    <w:rsid w:val="00963250"/>
    <w:rsid w:val="00963878"/>
    <w:rsid w:val="00964553"/>
    <w:rsid w:val="00964987"/>
    <w:rsid w:val="00966895"/>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59A5"/>
    <w:rsid w:val="0098669A"/>
    <w:rsid w:val="00986B30"/>
    <w:rsid w:val="00987271"/>
    <w:rsid w:val="00990878"/>
    <w:rsid w:val="00990E6B"/>
    <w:rsid w:val="00991D25"/>
    <w:rsid w:val="00992AE3"/>
    <w:rsid w:val="00993F45"/>
    <w:rsid w:val="00994221"/>
    <w:rsid w:val="00994798"/>
    <w:rsid w:val="00994A4F"/>
    <w:rsid w:val="00996216"/>
    <w:rsid w:val="0099756F"/>
    <w:rsid w:val="009A0FEF"/>
    <w:rsid w:val="009A212A"/>
    <w:rsid w:val="009A2DED"/>
    <w:rsid w:val="009A5F61"/>
    <w:rsid w:val="009A6195"/>
    <w:rsid w:val="009B031C"/>
    <w:rsid w:val="009B0A7C"/>
    <w:rsid w:val="009B14F2"/>
    <w:rsid w:val="009B236C"/>
    <w:rsid w:val="009B2C85"/>
    <w:rsid w:val="009B2E71"/>
    <w:rsid w:val="009B4E93"/>
    <w:rsid w:val="009B517A"/>
    <w:rsid w:val="009B53ED"/>
    <w:rsid w:val="009B792F"/>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A8"/>
    <w:rsid w:val="00A233DA"/>
    <w:rsid w:val="00A2455D"/>
    <w:rsid w:val="00A24683"/>
    <w:rsid w:val="00A25CF7"/>
    <w:rsid w:val="00A25E8C"/>
    <w:rsid w:val="00A26777"/>
    <w:rsid w:val="00A27039"/>
    <w:rsid w:val="00A276E6"/>
    <w:rsid w:val="00A30046"/>
    <w:rsid w:val="00A302BD"/>
    <w:rsid w:val="00A303A1"/>
    <w:rsid w:val="00A30761"/>
    <w:rsid w:val="00A30C6D"/>
    <w:rsid w:val="00A3124E"/>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18F7"/>
    <w:rsid w:val="00A528C7"/>
    <w:rsid w:val="00A52CBF"/>
    <w:rsid w:val="00A53778"/>
    <w:rsid w:val="00A53D7A"/>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75B"/>
    <w:rsid w:val="00A73D32"/>
    <w:rsid w:val="00A746DD"/>
    <w:rsid w:val="00A74BC7"/>
    <w:rsid w:val="00A76B47"/>
    <w:rsid w:val="00A77AD0"/>
    <w:rsid w:val="00A81983"/>
    <w:rsid w:val="00A82517"/>
    <w:rsid w:val="00A82541"/>
    <w:rsid w:val="00A8344D"/>
    <w:rsid w:val="00A83526"/>
    <w:rsid w:val="00A83DC5"/>
    <w:rsid w:val="00A8509B"/>
    <w:rsid w:val="00A8590C"/>
    <w:rsid w:val="00A85EC6"/>
    <w:rsid w:val="00A86A84"/>
    <w:rsid w:val="00A87689"/>
    <w:rsid w:val="00A87F63"/>
    <w:rsid w:val="00A900D5"/>
    <w:rsid w:val="00A90197"/>
    <w:rsid w:val="00A90D18"/>
    <w:rsid w:val="00A90EC6"/>
    <w:rsid w:val="00A96E62"/>
    <w:rsid w:val="00AA0296"/>
    <w:rsid w:val="00AA055E"/>
    <w:rsid w:val="00AA0D97"/>
    <w:rsid w:val="00AA23FA"/>
    <w:rsid w:val="00AA2ED6"/>
    <w:rsid w:val="00AA4A74"/>
    <w:rsid w:val="00AA525F"/>
    <w:rsid w:val="00AA591A"/>
    <w:rsid w:val="00AA5D28"/>
    <w:rsid w:val="00AB0269"/>
    <w:rsid w:val="00AB041E"/>
    <w:rsid w:val="00AB0915"/>
    <w:rsid w:val="00AB180C"/>
    <w:rsid w:val="00AB1E4A"/>
    <w:rsid w:val="00AB25EF"/>
    <w:rsid w:val="00AB2F2B"/>
    <w:rsid w:val="00AB2FDA"/>
    <w:rsid w:val="00AB452C"/>
    <w:rsid w:val="00AB56BF"/>
    <w:rsid w:val="00AB683C"/>
    <w:rsid w:val="00AB690E"/>
    <w:rsid w:val="00AC063F"/>
    <w:rsid w:val="00AC206A"/>
    <w:rsid w:val="00AC33E9"/>
    <w:rsid w:val="00AC3580"/>
    <w:rsid w:val="00AC375B"/>
    <w:rsid w:val="00AC4A26"/>
    <w:rsid w:val="00AC4D32"/>
    <w:rsid w:val="00AC503D"/>
    <w:rsid w:val="00AC731A"/>
    <w:rsid w:val="00AD1584"/>
    <w:rsid w:val="00AD31C3"/>
    <w:rsid w:val="00AD37D4"/>
    <w:rsid w:val="00AD381D"/>
    <w:rsid w:val="00AD6DBF"/>
    <w:rsid w:val="00AE0FF3"/>
    <w:rsid w:val="00AE139F"/>
    <w:rsid w:val="00AE1857"/>
    <w:rsid w:val="00AE1F62"/>
    <w:rsid w:val="00AE3F45"/>
    <w:rsid w:val="00AE4AC6"/>
    <w:rsid w:val="00AE4BCC"/>
    <w:rsid w:val="00AE5100"/>
    <w:rsid w:val="00AE58B8"/>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4461"/>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1880"/>
    <w:rsid w:val="00B12869"/>
    <w:rsid w:val="00B13C60"/>
    <w:rsid w:val="00B148D5"/>
    <w:rsid w:val="00B17195"/>
    <w:rsid w:val="00B17353"/>
    <w:rsid w:val="00B20000"/>
    <w:rsid w:val="00B22C91"/>
    <w:rsid w:val="00B22FF4"/>
    <w:rsid w:val="00B23279"/>
    <w:rsid w:val="00B23C98"/>
    <w:rsid w:val="00B23E16"/>
    <w:rsid w:val="00B242B9"/>
    <w:rsid w:val="00B242D5"/>
    <w:rsid w:val="00B25046"/>
    <w:rsid w:val="00B25A20"/>
    <w:rsid w:val="00B266F1"/>
    <w:rsid w:val="00B2696D"/>
    <w:rsid w:val="00B2756B"/>
    <w:rsid w:val="00B323F9"/>
    <w:rsid w:val="00B32D07"/>
    <w:rsid w:val="00B33F4A"/>
    <w:rsid w:val="00B3477B"/>
    <w:rsid w:val="00B34921"/>
    <w:rsid w:val="00B35963"/>
    <w:rsid w:val="00B35E8D"/>
    <w:rsid w:val="00B35FE9"/>
    <w:rsid w:val="00B36572"/>
    <w:rsid w:val="00B3710E"/>
    <w:rsid w:val="00B4276A"/>
    <w:rsid w:val="00B43630"/>
    <w:rsid w:val="00B45FFE"/>
    <w:rsid w:val="00B46019"/>
    <w:rsid w:val="00B4604D"/>
    <w:rsid w:val="00B4697B"/>
    <w:rsid w:val="00B50083"/>
    <w:rsid w:val="00B51187"/>
    <w:rsid w:val="00B52D6F"/>
    <w:rsid w:val="00B5310E"/>
    <w:rsid w:val="00B54025"/>
    <w:rsid w:val="00B54B28"/>
    <w:rsid w:val="00B55A16"/>
    <w:rsid w:val="00B5667A"/>
    <w:rsid w:val="00B57B2F"/>
    <w:rsid w:val="00B61BCB"/>
    <w:rsid w:val="00B61C13"/>
    <w:rsid w:val="00B629FB"/>
    <w:rsid w:val="00B64109"/>
    <w:rsid w:val="00B64219"/>
    <w:rsid w:val="00B64C51"/>
    <w:rsid w:val="00B6535F"/>
    <w:rsid w:val="00B65B6E"/>
    <w:rsid w:val="00B66920"/>
    <w:rsid w:val="00B67A47"/>
    <w:rsid w:val="00B70475"/>
    <w:rsid w:val="00B70D0C"/>
    <w:rsid w:val="00B71109"/>
    <w:rsid w:val="00B71490"/>
    <w:rsid w:val="00B71D0A"/>
    <w:rsid w:val="00B74BFD"/>
    <w:rsid w:val="00B752DF"/>
    <w:rsid w:val="00B75C3A"/>
    <w:rsid w:val="00B75F58"/>
    <w:rsid w:val="00B7691F"/>
    <w:rsid w:val="00B77753"/>
    <w:rsid w:val="00B808C4"/>
    <w:rsid w:val="00B8197F"/>
    <w:rsid w:val="00B81A89"/>
    <w:rsid w:val="00B82572"/>
    <w:rsid w:val="00B8278A"/>
    <w:rsid w:val="00B82F56"/>
    <w:rsid w:val="00B833C2"/>
    <w:rsid w:val="00B83F5B"/>
    <w:rsid w:val="00B84527"/>
    <w:rsid w:val="00B85503"/>
    <w:rsid w:val="00B859E1"/>
    <w:rsid w:val="00B85B0C"/>
    <w:rsid w:val="00B86B68"/>
    <w:rsid w:val="00B86BEA"/>
    <w:rsid w:val="00B8741A"/>
    <w:rsid w:val="00B87A19"/>
    <w:rsid w:val="00B87BE8"/>
    <w:rsid w:val="00B90FA1"/>
    <w:rsid w:val="00B933C7"/>
    <w:rsid w:val="00B936F6"/>
    <w:rsid w:val="00B93AF1"/>
    <w:rsid w:val="00B94032"/>
    <w:rsid w:val="00B94E89"/>
    <w:rsid w:val="00B95FFA"/>
    <w:rsid w:val="00B973B0"/>
    <w:rsid w:val="00BA0DB8"/>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17BD"/>
    <w:rsid w:val="00BC2BFC"/>
    <w:rsid w:val="00BC36B2"/>
    <w:rsid w:val="00BC5B67"/>
    <w:rsid w:val="00BC5F57"/>
    <w:rsid w:val="00BC6B51"/>
    <w:rsid w:val="00BC7F7C"/>
    <w:rsid w:val="00BD0F16"/>
    <w:rsid w:val="00BD2481"/>
    <w:rsid w:val="00BD25AD"/>
    <w:rsid w:val="00BD2C25"/>
    <w:rsid w:val="00BD2E81"/>
    <w:rsid w:val="00BD344C"/>
    <w:rsid w:val="00BD3917"/>
    <w:rsid w:val="00BD447C"/>
    <w:rsid w:val="00BD5E6E"/>
    <w:rsid w:val="00BD7012"/>
    <w:rsid w:val="00BD719B"/>
    <w:rsid w:val="00BE23E3"/>
    <w:rsid w:val="00BE2B4A"/>
    <w:rsid w:val="00BE42A0"/>
    <w:rsid w:val="00BE42B8"/>
    <w:rsid w:val="00BE46C2"/>
    <w:rsid w:val="00BE5544"/>
    <w:rsid w:val="00BF211D"/>
    <w:rsid w:val="00BF2FAA"/>
    <w:rsid w:val="00BF44D7"/>
    <w:rsid w:val="00BF6181"/>
    <w:rsid w:val="00BF6F37"/>
    <w:rsid w:val="00BF6F57"/>
    <w:rsid w:val="00BF6FB8"/>
    <w:rsid w:val="00BF71CC"/>
    <w:rsid w:val="00C011E7"/>
    <w:rsid w:val="00C01912"/>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26798"/>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6650"/>
    <w:rsid w:val="00C47610"/>
    <w:rsid w:val="00C4765D"/>
    <w:rsid w:val="00C4799B"/>
    <w:rsid w:val="00C520C9"/>
    <w:rsid w:val="00C52A41"/>
    <w:rsid w:val="00C546B0"/>
    <w:rsid w:val="00C55077"/>
    <w:rsid w:val="00C570F9"/>
    <w:rsid w:val="00C6031E"/>
    <w:rsid w:val="00C60499"/>
    <w:rsid w:val="00C60E74"/>
    <w:rsid w:val="00C61430"/>
    <w:rsid w:val="00C6164E"/>
    <w:rsid w:val="00C61652"/>
    <w:rsid w:val="00C61EDB"/>
    <w:rsid w:val="00C62802"/>
    <w:rsid w:val="00C635C4"/>
    <w:rsid w:val="00C638FD"/>
    <w:rsid w:val="00C63A62"/>
    <w:rsid w:val="00C63B64"/>
    <w:rsid w:val="00C63CD0"/>
    <w:rsid w:val="00C645CF"/>
    <w:rsid w:val="00C670A5"/>
    <w:rsid w:val="00C67741"/>
    <w:rsid w:val="00C70E49"/>
    <w:rsid w:val="00C71873"/>
    <w:rsid w:val="00C72D40"/>
    <w:rsid w:val="00C738F6"/>
    <w:rsid w:val="00C73BD0"/>
    <w:rsid w:val="00C7457A"/>
    <w:rsid w:val="00C7718B"/>
    <w:rsid w:val="00C8013B"/>
    <w:rsid w:val="00C80A79"/>
    <w:rsid w:val="00C811F7"/>
    <w:rsid w:val="00C81E10"/>
    <w:rsid w:val="00C8240D"/>
    <w:rsid w:val="00C829C7"/>
    <w:rsid w:val="00C8368E"/>
    <w:rsid w:val="00C84BF9"/>
    <w:rsid w:val="00C855AD"/>
    <w:rsid w:val="00C865D8"/>
    <w:rsid w:val="00C87D30"/>
    <w:rsid w:val="00C87E49"/>
    <w:rsid w:val="00C90B12"/>
    <w:rsid w:val="00C90CD5"/>
    <w:rsid w:val="00C90D1B"/>
    <w:rsid w:val="00C90FCB"/>
    <w:rsid w:val="00C91FA4"/>
    <w:rsid w:val="00C92695"/>
    <w:rsid w:val="00C92941"/>
    <w:rsid w:val="00C94C8E"/>
    <w:rsid w:val="00C9500C"/>
    <w:rsid w:val="00C962D2"/>
    <w:rsid w:val="00C96701"/>
    <w:rsid w:val="00CA0E10"/>
    <w:rsid w:val="00CA142B"/>
    <w:rsid w:val="00CA2761"/>
    <w:rsid w:val="00CA2A67"/>
    <w:rsid w:val="00CA30F0"/>
    <w:rsid w:val="00CA340C"/>
    <w:rsid w:val="00CA3565"/>
    <w:rsid w:val="00CA47B6"/>
    <w:rsid w:val="00CA7F35"/>
    <w:rsid w:val="00CB0A89"/>
    <w:rsid w:val="00CB18E2"/>
    <w:rsid w:val="00CB1AC5"/>
    <w:rsid w:val="00CB1AF3"/>
    <w:rsid w:val="00CB35A6"/>
    <w:rsid w:val="00CB47A4"/>
    <w:rsid w:val="00CB497A"/>
    <w:rsid w:val="00CB4AEC"/>
    <w:rsid w:val="00CB79F4"/>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5AB0"/>
    <w:rsid w:val="00CD69E5"/>
    <w:rsid w:val="00CE0DE9"/>
    <w:rsid w:val="00CE1476"/>
    <w:rsid w:val="00CE1886"/>
    <w:rsid w:val="00CE1DB2"/>
    <w:rsid w:val="00CE1DF8"/>
    <w:rsid w:val="00CE2E41"/>
    <w:rsid w:val="00CE3B7A"/>
    <w:rsid w:val="00CE5DE3"/>
    <w:rsid w:val="00CE5E5D"/>
    <w:rsid w:val="00CE6A67"/>
    <w:rsid w:val="00CE6C68"/>
    <w:rsid w:val="00CF1118"/>
    <w:rsid w:val="00CF251E"/>
    <w:rsid w:val="00CF34ED"/>
    <w:rsid w:val="00CF38EF"/>
    <w:rsid w:val="00CF3AE4"/>
    <w:rsid w:val="00CF484F"/>
    <w:rsid w:val="00CF7303"/>
    <w:rsid w:val="00D008E6"/>
    <w:rsid w:val="00D01676"/>
    <w:rsid w:val="00D0227B"/>
    <w:rsid w:val="00D022C1"/>
    <w:rsid w:val="00D04795"/>
    <w:rsid w:val="00D101A3"/>
    <w:rsid w:val="00D122FE"/>
    <w:rsid w:val="00D134CA"/>
    <w:rsid w:val="00D15020"/>
    <w:rsid w:val="00D1541A"/>
    <w:rsid w:val="00D1672D"/>
    <w:rsid w:val="00D17094"/>
    <w:rsid w:val="00D1781F"/>
    <w:rsid w:val="00D21F82"/>
    <w:rsid w:val="00D22743"/>
    <w:rsid w:val="00D22A56"/>
    <w:rsid w:val="00D23109"/>
    <w:rsid w:val="00D25789"/>
    <w:rsid w:val="00D2770C"/>
    <w:rsid w:val="00D277A2"/>
    <w:rsid w:val="00D27CBA"/>
    <w:rsid w:val="00D3570B"/>
    <w:rsid w:val="00D362C9"/>
    <w:rsid w:val="00D36420"/>
    <w:rsid w:val="00D406D5"/>
    <w:rsid w:val="00D40AA5"/>
    <w:rsid w:val="00D423A2"/>
    <w:rsid w:val="00D4259F"/>
    <w:rsid w:val="00D426C5"/>
    <w:rsid w:val="00D4286A"/>
    <w:rsid w:val="00D42F3D"/>
    <w:rsid w:val="00D43ABD"/>
    <w:rsid w:val="00D44CD9"/>
    <w:rsid w:val="00D46017"/>
    <w:rsid w:val="00D46084"/>
    <w:rsid w:val="00D47454"/>
    <w:rsid w:val="00D4749D"/>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6C"/>
    <w:rsid w:val="00D63B38"/>
    <w:rsid w:val="00D64D8B"/>
    <w:rsid w:val="00D713D8"/>
    <w:rsid w:val="00D7178E"/>
    <w:rsid w:val="00D71A3E"/>
    <w:rsid w:val="00D726F4"/>
    <w:rsid w:val="00D73F2C"/>
    <w:rsid w:val="00D74975"/>
    <w:rsid w:val="00D758F0"/>
    <w:rsid w:val="00D76E5D"/>
    <w:rsid w:val="00D775A1"/>
    <w:rsid w:val="00D77FD7"/>
    <w:rsid w:val="00D822F0"/>
    <w:rsid w:val="00D8288E"/>
    <w:rsid w:val="00D8310B"/>
    <w:rsid w:val="00D8522B"/>
    <w:rsid w:val="00D85D4D"/>
    <w:rsid w:val="00D901F8"/>
    <w:rsid w:val="00D90C59"/>
    <w:rsid w:val="00D93B4F"/>
    <w:rsid w:val="00D972DB"/>
    <w:rsid w:val="00D97421"/>
    <w:rsid w:val="00D97777"/>
    <w:rsid w:val="00D97A0D"/>
    <w:rsid w:val="00DA03C1"/>
    <w:rsid w:val="00DA041F"/>
    <w:rsid w:val="00DA059F"/>
    <w:rsid w:val="00DA1164"/>
    <w:rsid w:val="00DA234D"/>
    <w:rsid w:val="00DA26E6"/>
    <w:rsid w:val="00DA2749"/>
    <w:rsid w:val="00DA2E10"/>
    <w:rsid w:val="00DA2F6B"/>
    <w:rsid w:val="00DA33D3"/>
    <w:rsid w:val="00DA36F5"/>
    <w:rsid w:val="00DA3A75"/>
    <w:rsid w:val="00DA430B"/>
    <w:rsid w:val="00DA4D50"/>
    <w:rsid w:val="00DA586D"/>
    <w:rsid w:val="00DA609C"/>
    <w:rsid w:val="00DA6C12"/>
    <w:rsid w:val="00DA727C"/>
    <w:rsid w:val="00DA7991"/>
    <w:rsid w:val="00DB1DC6"/>
    <w:rsid w:val="00DB25C2"/>
    <w:rsid w:val="00DB556C"/>
    <w:rsid w:val="00DB644D"/>
    <w:rsid w:val="00DC01A8"/>
    <w:rsid w:val="00DC20B0"/>
    <w:rsid w:val="00DC261B"/>
    <w:rsid w:val="00DC3346"/>
    <w:rsid w:val="00DC5F02"/>
    <w:rsid w:val="00DC67D1"/>
    <w:rsid w:val="00DC7047"/>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A31"/>
    <w:rsid w:val="00E0775E"/>
    <w:rsid w:val="00E111E5"/>
    <w:rsid w:val="00E12030"/>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3E64"/>
    <w:rsid w:val="00E3488E"/>
    <w:rsid w:val="00E356E5"/>
    <w:rsid w:val="00E35730"/>
    <w:rsid w:val="00E41939"/>
    <w:rsid w:val="00E4235D"/>
    <w:rsid w:val="00E43C40"/>
    <w:rsid w:val="00E4467D"/>
    <w:rsid w:val="00E4515F"/>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60543"/>
    <w:rsid w:val="00E612B5"/>
    <w:rsid w:val="00E614F0"/>
    <w:rsid w:val="00E623AB"/>
    <w:rsid w:val="00E6319E"/>
    <w:rsid w:val="00E64849"/>
    <w:rsid w:val="00E64C62"/>
    <w:rsid w:val="00E666C4"/>
    <w:rsid w:val="00E67187"/>
    <w:rsid w:val="00E671E1"/>
    <w:rsid w:val="00E67426"/>
    <w:rsid w:val="00E70852"/>
    <w:rsid w:val="00E714D5"/>
    <w:rsid w:val="00E72537"/>
    <w:rsid w:val="00E72813"/>
    <w:rsid w:val="00E7476E"/>
    <w:rsid w:val="00E747FA"/>
    <w:rsid w:val="00E76503"/>
    <w:rsid w:val="00E7746D"/>
    <w:rsid w:val="00E8000B"/>
    <w:rsid w:val="00E80599"/>
    <w:rsid w:val="00E816FE"/>
    <w:rsid w:val="00E8584F"/>
    <w:rsid w:val="00E85DE2"/>
    <w:rsid w:val="00E8685F"/>
    <w:rsid w:val="00E86DB2"/>
    <w:rsid w:val="00E91A26"/>
    <w:rsid w:val="00E93B1B"/>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6A5"/>
    <w:rsid w:val="00EB2989"/>
    <w:rsid w:val="00EB5252"/>
    <w:rsid w:val="00EB72D4"/>
    <w:rsid w:val="00EB7EEE"/>
    <w:rsid w:val="00EC1BD4"/>
    <w:rsid w:val="00EC1F36"/>
    <w:rsid w:val="00EC2304"/>
    <w:rsid w:val="00EC2CAE"/>
    <w:rsid w:val="00EC4DC8"/>
    <w:rsid w:val="00EC55E1"/>
    <w:rsid w:val="00EC5D51"/>
    <w:rsid w:val="00EC6AA1"/>
    <w:rsid w:val="00EC6B29"/>
    <w:rsid w:val="00EC7A78"/>
    <w:rsid w:val="00ED0142"/>
    <w:rsid w:val="00ED0297"/>
    <w:rsid w:val="00ED0FB7"/>
    <w:rsid w:val="00ED14FA"/>
    <w:rsid w:val="00ED424C"/>
    <w:rsid w:val="00ED4FA7"/>
    <w:rsid w:val="00ED5F36"/>
    <w:rsid w:val="00ED6AD4"/>
    <w:rsid w:val="00ED6B44"/>
    <w:rsid w:val="00EE097B"/>
    <w:rsid w:val="00EE0EB0"/>
    <w:rsid w:val="00EE2DBA"/>
    <w:rsid w:val="00EE37A5"/>
    <w:rsid w:val="00EE65F1"/>
    <w:rsid w:val="00EE6D5D"/>
    <w:rsid w:val="00EE7953"/>
    <w:rsid w:val="00EE7EFB"/>
    <w:rsid w:val="00EF0EDD"/>
    <w:rsid w:val="00EF12C2"/>
    <w:rsid w:val="00EF1B4F"/>
    <w:rsid w:val="00EF27FB"/>
    <w:rsid w:val="00EF2BF5"/>
    <w:rsid w:val="00EF3020"/>
    <w:rsid w:val="00EF38BC"/>
    <w:rsid w:val="00EF3E59"/>
    <w:rsid w:val="00EF4AAC"/>
    <w:rsid w:val="00EF4C67"/>
    <w:rsid w:val="00EF4CC9"/>
    <w:rsid w:val="00EF549B"/>
    <w:rsid w:val="00EF7272"/>
    <w:rsid w:val="00EF7CE3"/>
    <w:rsid w:val="00EF7D68"/>
    <w:rsid w:val="00F003A8"/>
    <w:rsid w:val="00F005ED"/>
    <w:rsid w:val="00F0066B"/>
    <w:rsid w:val="00F0228F"/>
    <w:rsid w:val="00F03671"/>
    <w:rsid w:val="00F04482"/>
    <w:rsid w:val="00F04B80"/>
    <w:rsid w:val="00F05309"/>
    <w:rsid w:val="00F05546"/>
    <w:rsid w:val="00F0578F"/>
    <w:rsid w:val="00F05F6F"/>
    <w:rsid w:val="00F06272"/>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2F6"/>
    <w:rsid w:val="00F22887"/>
    <w:rsid w:val="00F25866"/>
    <w:rsid w:val="00F259D9"/>
    <w:rsid w:val="00F2615C"/>
    <w:rsid w:val="00F26C51"/>
    <w:rsid w:val="00F271CF"/>
    <w:rsid w:val="00F3057B"/>
    <w:rsid w:val="00F310AC"/>
    <w:rsid w:val="00F31DED"/>
    <w:rsid w:val="00F32339"/>
    <w:rsid w:val="00F3273C"/>
    <w:rsid w:val="00F33E5A"/>
    <w:rsid w:val="00F34F16"/>
    <w:rsid w:val="00F3584E"/>
    <w:rsid w:val="00F35EB6"/>
    <w:rsid w:val="00F365F1"/>
    <w:rsid w:val="00F36751"/>
    <w:rsid w:val="00F36F18"/>
    <w:rsid w:val="00F375A9"/>
    <w:rsid w:val="00F37C5D"/>
    <w:rsid w:val="00F4064D"/>
    <w:rsid w:val="00F418A4"/>
    <w:rsid w:val="00F420D4"/>
    <w:rsid w:val="00F42728"/>
    <w:rsid w:val="00F42C3E"/>
    <w:rsid w:val="00F43E11"/>
    <w:rsid w:val="00F44ACE"/>
    <w:rsid w:val="00F45230"/>
    <w:rsid w:val="00F45337"/>
    <w:rsid w:val="00F45BE9"/>
    <w:rsid w:val="00F46AD4"/>
    <w:rsid w:val="00F46D73"/>
    <w:rsid w:val="00F50C34"/>
    <w:rsid w:val="00F514AA"/>
    <w:rsid w:val="00F5158E"/>
    <w:rsid w:val="00F51F19"/>
    <w:rsid w:val="00F53556"/>
    <w:rsid w:val="00F545A6"/>
    <w:rsid w:val="00F55FF3"/>
    <w:rsid w:val="00F5669F"/>
    <w:rsid w:val="00F56A3E"/>
    <w:rsid w:val="00F56CE5"/>
    <w:rsid w:val="00F60BAC"/>
    <w:rsid w:val="00F61067"/>
    <w:rsid w:val="00F615B6"/>
    <w:rsid w:val="00F63A75"/>
    <w:rsid w:val="00F66527"/>
    <w:rsid w:val="00F67395"/>
    <w:rsid w:val="00F67BDA"/>
    <w:rsid w:val="00F709C1"/>
    <w:rsid w:val="00F70ED4"/>
    <w:rsid w:val="00F742D6"/>
    <w:rsid w:val="00F74475"/>
    <w:rsid w:val="00F744BA"/>
    <w:rsid w:val="00F7456A"/>
    <w:rsid w:val="00F76C0D"/>
    <w:rsid w:val="00F776F6"/>
    <w:rsid w:val="00F80043"/>
    <w:rsid w:val="00F815BD"/>
    <w:rsid w:val="00F817ED"/>
    <w:rsid w:val="00F82437"/>
    <w:rsid w:val="00F82A18"/>
    <w:rsid w:val="00F82B24"/>
    <w:rsid w:val="00F82EFF"/>
    <w:rsid w:val="00F831F2"/>
    <w:rsid w:val="00F86158"/>
    <w:rsid w:val="00F8680C"/>
    <w:rsid w:val="00F8692D"/>
    <w:rsid w:val="00F86C82"/>
    <w:rsid w:val="00F86FF7"/>
    <w:rsid w:val="00F875C7"/>
    <w:rsid w:val="00F87B7C"/>
    <w:rsid w:val="00F906F4"/>
    <w:rsid w:val="00F90AB0"/>
    <w:rsid w:val="00F922BA"/>
    <w:rsid w:val="00F93DF2"/>
    <w:rsid w:val="00F94942"/>
    <w:rsid w:val="00F951F2"/>
    <w:rsid w:val="00F968FE"/>
    <w:rsid w:val="00F96EC1"/>
    <w:rsid w:val="00F9726A"/>
    <w:rsid w:val="00FA1320"/>
    <w:rsid w:val="00FA1CD0"/>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4E7C"/>
    <w:rsid w:val="00FB605F"/>
    <w:rsid w:val="00FC0D22"/>
    <w:rsid w:val="00FC146D"/>
    <w:rsid w:val="00FC1C32"/>
    <w:rsid w:val="00FC4547"/>
    <w:rsid w:val="00FC5613"/>
    <w:rsid w:val="00FC5787"/>
    <w:rsid w:val="00FC6E28"/>
    <w:rsid w:val="00FC6FFA"/>
    <w:rsid w:val="00FD05A5"/>
    <w:rsid w:val="00FD10F9"/>
    <w:rsid w:val="00FD1806"/>
    <w:rsid w:val="00FD1DFE"/>
    <w:rsid w:val="00FD4205"/>
    <w:rsid w:val="00FD45F8"/>
    <w:rsid w:val="00FD4919"/>
    <w:rsid w:val="00FD57D4"/>
    <w:rsid w:val="00FD64D7"/>
    <w:rsid w:val="00FD68AE"/>
    <w:rsid w:val="00FD6D2F"/>
    <w:rsid w:val="00FE00B9"/>
    <w:rsid w:val="00FE0AB4"/>
    <w:rsid w:val="00FE0FD3"/>
    <w:rsid w:val="00FE37F0"/>
    <w:rsid w:val="00FE3DC5"/>
    <w:rsid w:val="00FE5033"/>
    <w:rsid w:val="00FE53A7"/>
    <w:rsid w:val="00FE698F"/>
    <w:rsid w:val="00FE7A32"/>
    <w:rsid w:val="00FF0CD5"/>
    <w:rsid w:val="00FF0FA4"/>
    <w:rsid w:val="00FF1D2A"/>
    <w:rsid w:val="00FF2882"/>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FE44C"/>
  <w15:chartTrackingRefBased/>
  <w15:docId w15:val="{4C5BF223-78B4-48CF-B3A1-F81AE1781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58EDB-12EF-42E3-B619-2A4581A33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3574</Words>
  <Characters>19660</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TJAO-Personal</cp:lastModifiedBy>
  <cp:revision>2</cp:revision>
  <cp:lastPrinted>2019-06-19T18:26:00Z</cp:lastPrinted>
  <dcterms:created xsi:type="dcterms:W3CDTF">2020-08-24T15:15:00Z</dcterms:created>
  <dcterms:modified xsi:type="dcterms:W3CDTF">2020-08-24T15:15:00Z</dcterms:modified>
</cp:coreProperties>
</file>