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5D882" w14:textId="2EDEFFDB" w:rsidR="001617A0" w:rsidRPr="002F1318" w:rsidRDefault="001617A0" w:rsidP="001617A0">
      <w:pPr>
        <w:spacing w:line="360" w:lineRule="auto"/>
        <w:jc w:val="both"/>
        <w:rPr>
          <w:rFonts w:ascii="Arial" w:hAnsi="Arial" w:cs="Arial"/>
          <w:b/>
          <w:color w:val="000000" w:themeColor="text1"/>
          <w:sz w:val="28"/>
          <w:szCs w:val="28"/>
        </w:rPr>
      </w:pPr>
      <w:r w:rsidRPr="002F1318">
        <w:rPr>
          <w:rFonts w:ascii="Arial" w:hAnsi="Arial" w:cs="Arial"/>
          <w:b/>
          <w:color w:val="000000" w:themeColor="text1"/>
          <w:sz w:val="28"/>
          <w:szCs w:val="28"/>
        </w:rPr>
        <w:t xml:space="preserve">TRIBUNAL DE JUSTICIA ADMINISTRATIVA DEL ESTADO DE </w:t>
      </w:r>
      <w:proofErr w:type="gramStart"/>
      <w:r w:rsidRPr="002F1318">
        <w:rPr>
          <w:rFonts w:ascii="Arial" w:hAnsi="Arial" w:cs="Arial"/>
          <w:b/>
          <w:color w:val="000000" w:themeColor="text1"/>
          <w:sz w:val="28"/>
          <w:szCs w:val="28"/>
        </w:rPr>
        <w:t>OAXACA.-</w:t>
      </w:r>
      <w:proofErr w:type="gramEnd"/>
      <w:r w:rsidRPr="002F1318">
        <w:rPr>
          <w:rFonts w:ascii="Arial" w:hAnsi="Arial" w:cs="Arial"/>
          <w:b/>
          <w:color w:val="000000" w:themeColor="text1"/>
          <w:sz w:val="28"/>
          <w:szCs w:val="28"/>
        </w:rPr>
        <w:t xml:space="preserve"> </w:t>
      </w:r>
      <w:r w:rsidRPr="002F1318">
        <w:rPr>
          <w:rFonts w:ascii="Arial" w:hAnsi="Arial" w:cs="Arial"/>
          <w:b/>
          <w:bCs/>
          <w:color w:val="000000" w:themeColor="text1"/>
          <w:sz w:val="28"/>
          <w:szCs w:val="28"/>
          <w:lang w:val="es-MX"/>
        </w:rPr>
        <w:t>PRIMERA SALA UNITARIA DE PRIMERA INSTANCIA.- MAGISTRADA LICENCIADA.- FRIDA JIMÉNEZ VALENCIA.- LICENCIADO.-  RENATO GABRIEL IBÁÑEZ CASTELLANOS.- SECRETARIO DE ACUERDOS.- OAXACA DE JUAREZ</w:t>
      </w:r>
      <w:r w:rsidRPr="002F1318">
        <w:rPr>
          <w:rFonts w:ascii="Arial" w:hAnsi="Arial" w:cs="Arial"/>
          <w:b/>
          <w:color w:val="000000" w:themeColor="text1"/>
          <w:sz w:val="28"/>
          <w:szCs w:val="28"/>
        </w:rPr>
        <w:t xml:space="preserve">, A 26 VEINTISÉIS DE NOVIEMBRE DE 2019 DOS MIL DIECINUEVE. - - - - </w:t>
      </w:r>
      <w:r w:rsidR="002F1318">
        <w:rPr>
          <w:rFonts w:ascii="Arial" w:hAnsi="Arial" w:cs="Arial"/>
          <w:b/>
          <w:color w:val="000000" w:themeColor="text1"/>
          <w:sz w:val="28"/>
          <w:szCs w:val="28"/>
        </w:rPr>
        <w:t>- - - - - - - - - - - - - - - - - - - - - - - - - - - - - - - - - - -</w:t>
      </w:r>
    </w:p>
    <w:p w14:paraId="0EAFD1DD" w14:textId="3C0A452F" w:rsidR="001617A0" w:rsidRPr="002F1318" w:rsidRDefault="001617A0" w:rsidP="001617A0">
      <w:pPr>
        <w:pStyle w:val="corte4fondo"/>
        <w:ind w:right="51" w:firstLine="708"/>
        <w:rPr>
          <w:color w:val="000000" w:themeColor="text1"/>
          <w:sz w:val="28"/>
          <w:szCs w:val="28"/>
        </w:rPr>
      </w:pPr>
      <w:r w:rsidRPr="002F1318">
        <w:rPr>
          <w:b/>
          <w:color w:val="000000" w:themeColor="text1"/>
          <w:sz w:val="28"/>
          <w:szCs w:val="28"/>
        </w:rPr>
        <w:t>VISTOS</w:t>
      </w:r>
      <w:r w:rsidRPr="002F1318">
        <w:rPr>
          <w:color w:val="000000" w:themeColor="text1"/>
          <w:sz w:val="28"/>
          <w:szCs w:val="28"/>
        </w:rPr>
        <w:t xml:space="preserve"> para resolver los autos del juicio de nulidad de número </w:t>
      </w:r>
      <w:r w:rsidRPr="002F1318">
        <w:rPr>
          <w:b/>
          <w:color w:val="000000" w:themeColor="text1"/>
          <w:sz w:val="28"/>
          <w:szCs w:val="28"/>
        </w:rPr>
        <w:t>0108/2019</w:t>
      </w:r>
      <w:r w:rsidRPr="002F1318">
        <w:rPr>
          <w:color w:val="000000" w:themeColor="text1"/>
          <w:sz w:val="28"/>
          <w:szCs w:val="28"/>
        </w:rPr>
        <w:t xml:space="preserve"> promovido por </w:t>
      </w:r>
      <w:r w:rsidRPr="002F1318">
        <w:rPr>
          <w:color w:val="000000" w:themeColor="text1"/>
          <w:sz w:val="27"/>
          <w:szCs w:val="27"/>
        </w:rPr>
        <w:t>**********</w:t>
      </w:r>
      <w:r w:rsidRPr="002F1318">
        <w:rPr>
          <w:color w:val="000000" w:themeColor="text1"/>
          <w:sz w:val="28"/>
          <w:szCs w:val="28"/>
        </w:rPr>
        <w:t xml:space="preserve">, señalando como autoridades demandadas a </w:t>
      </w:r>
      <w:r w:rsidRPr="002F1318">
        <w:rPr>
          <w:color w:val="000000" w:themeColor="text1"/>
          <w:sz w:val="27"/>
          <w:szCs w:val="27"/>
        </w:rPr>
        <w:t>**********</w:t>
      </w:r>
      <w:r w:rsidRPr="002F1318">
        <w:rPr>
          <w:color w:val="000000" w:themeColor="text1"/>
          <w:sz w:val="28"/>
          <w:szCs w:val="28"/>
        </w:rPr>
        <w:t xml:space="preserve">, Policía Vial con número estadístico </w:t>
      </w:r>
      <w:r w:rsidRPr="002F1318">
        <w:rPr>
          <w:color w:val="000000" w:themeColor="text1"/>
          <w:sz w:val="27"/>
          <w:szCs w:val="27"/>
        </w:rPr>
        <w:t>**********</w:t>
      </w:r>
      <w:r w:rsidRPr="002F1318">
        <w:rPr>
          <w:color w:val="000000" w:themeColor="text1"/>
          <w:sz w:val="28"/>
          <w:szCs w:val="28"/>
        </w:rPr>
        <w:t xml:space="preserve">, adscrito a la Comisión de Seguridad Pública y Vialidad y Jefe de la Unidad de Recaudación Municipal ambos del Municipio de Oaxaca de Juárez, Oaxaca, Oaxaca, </w:t>
      </w:r>
      <w:proofErr w:type="gramStart"/>
      <w:r w:rsidRPr="002F1318">
        <w:rPr>
          <w:color w:val="000000" w:themeColor="text1"/>
          <w:sz w:val="28"/>
          <w:szCs w:val="28"/>
        </w:rPr>
        <w:t>y;-</w:t>
      </w:r>
      <w:proofErr w:type="gramEnd"/>
      <w:r w:rsidRPr="002F1318">
        <w:rPr>
          <w:color w:val="000000" w:themeColor="text1"/>
          <w:sz w:val="28"/>
          <w:szCs w:val="28"/>
        </w:rPr>
        <w:t xml:space="preserve">  - - - - - - - - - - - - - - - - - - - - </w:t>
      </w:r>
    </w:p>
    <w:p w14:paraId="0A12CEA6" w14:textId="77777777" w:rsidR="001617A0" w:rsidRPr="002F1318" w:rsidRDefault="001617A0" w:rsidP="001617A0">
      <w:pPr>
        <w:spacing w:line="360" w:lineRule="auto"/>
        <w:rPr>
          <w:rFonts w:ascii="Arial" w:hAnsi="Arial" w:cs="Arial"/>
          <w:b/>
          <w:color w:val="000000" w:themeColor="text1"/>
          <w:spacing w:val="-3"/>
          <w:sz w:val="28"/>
          <w:szCs w:val="28"/>
          <w:lang w:val="es-ES_tradnl"/>
        </w:rPr>
      </w:pPr>
      <w:r w:rsidRPr="002F1318">
        <w:rPr>
          <w:rFonts w:ascii="Arial" w:hAnsi="Arial" w:cs="Arial"/>
          <w:color w:val="000000" w:themeColor="text1"/>
          <w:sz w:val="28"/>
          <w:szCs w:val="28"/>
        </w:rPr>
        <w:t xml:space="preserve">                                         </w:t>
      </w:r>
      <w:r w:rsidRPr="002F1318">
        <w:rPr>
          <w:rFonts w:ascii="Arial" w:hAnsi="Arial" w:cs="Arial"/>
          <w:b/>
          <w:color w:val="000000" w:themeColor="text1"/>
          <w:sz w:val="28"/>
          <w:szCs w:val="28"/>
        </w:rPr>
        <w:t>R E</w:t>
      </w:r>
      <w:r w:rsidRPr="002F1318">
        <w:rPr>
          <w:rFonts w:ascii="Arial" w:hAnsi="Arial" w:cs="Arial"/>
          <w:b/>
          <w:color w:val="000000" w:themeColor="text1"/>
          <w:spacing w:val="-3"/>
          <w:sz w:val="28"/>
          <w:szCs w:val="28"/>
          <w:lang w:val="es-ES_tradnl"/>
        </w:rPr>
        <w:t xml:space="preserve"> S U L T A N D O:</w:t>
      </w:r>
    </w:p>
    <w:p w14:paraId="0E8E7519" w14:textId="710CE0A2" w:rsidR="001617A0" w:rsidRPr="002F1318" w:rsidRDefault="001617A0" w:rsidP="001617A0">
      <w:pPr>
        <w:spacing w:line="360" w:lineRule="auto"/>
        <w:ind w:firstLine="567"/>
        <w:jc w:val="both"/>
        <w:rPr>
          <w:rFonts w:ascii="Arial" w:hAnsi="Arial" w:cs="Arial"/>
          <w:color w:val="000000" w:themeColor="text1"/>
          <w:sz w:val="28"/>
          <w:szCs w:val="28"/>
        </w:rPr>
      </w:pPr>
      <w:r w:rsidRPr="002F1318">
        <w:rPr>
          <w:rFonts w:ascii="Arial" w:hAnsi="Arial" w:cs="Arial"/>
          <w:b/>
          <w:color w:val="000000" w:themeColor="text1"/>
          <w:spacing w:val="-3"/>
          <w:sz w:val="28"/>
          <w:szCs w:val="28"/>
          <w:lang w:val="es-ES_tradnl"/>
        </w:rPr>
        <w:t>PRIMERO.-</w:t>
      </w:r>
      <w:r w:rsidRPr="002F1318">
        <w:rPr>
          <w:rFonts w:ascii="Arial" w:hAnsi="Arial" w:cs="Arial"/>
          <w:b/>
          <w:color w:val="000000" w:themeColor="text1"/>
          <w:sz w:val="28"/>
          <w:szCs w:val="28"/>
          <w:lang w:val="es-ES_tradnl"/>
        </w:rPr>
        <w:t xml:space="preserve"> </w:t>
      </w:r>
      <w:r w:rsidRPr="002F1318">
        <w:rPr>
          <w:rFonts w:ascii="Arial" w:hAnsi="Arial" w:cs="Arial"/>
          <w:color w:val="000000" w:themeColor="text1"/>
          <w:sz w:val="28"/>
          <w:szCs w:val="28"/>
        </w:rPr>
        <w:t xml:space="preserve">Con fecha 29 veintinueve de septiembre de 2019 dos mil diecinueve, el ciudadano </w:t>
      </w:r>
      <w:r w:rsidRPr="002F1318">
        <w:rPr>
          <w:rFonts w:ascii="Arial" w:hAnsi="Arial" w:cs="Arial"/>
          <w:color w:val="000000" w:themeColor="text1"/>
          <w:sz w:val="27"/>
          <w:szCs w:val="27"/>
        </w:rPr>
        <w:t>**********</w:t>
      </w:r>
      <w:r w:rsidRPr="002F1318">
        <w:rPr>
          <w:rFonts w:ascii="Arial" w:hAnsi="Arial" w:cs="Arial"/>
          <w:color w:val="000000" w:themeColor="text1"/>
          <w:sz w:val="28"/>
          <w:szCs w:val="28"/>
        </w:rPr>
        <w:t>,</w:t>
      </w:r>
      <w:r w:rsidRPr="002F1318">
        <w:rPr>
          <w:rFonts w:ascii="Arial" w:hAnsi="Arial" w:cs="Arial"/>
          <w:b/>
          <w:color w:val="000000" w:themeColor="text1"/>
          <w:sz w:val="28"/>
          <w:szCs w:val="28"/>
        </w:rPr>
        <w:t xml:space="preserve"> </w:t>
      </w:r>
      <w:r w:rsidRPr="002F1318">
        <w:rPr>
          <w:rFonts w:ascii="Arial" w:hAnsi="Arial" w:cs="Arial"/>
          <w:color w:val="000000" w:themeColor="text1"/>
          <w:sz w:val="28"/>
          <w:szCs w:val="28"/>
        </w:rPr>
        <w:t xml:space="preserve">por su propio derecho presento demanda de nulidad en contra del acta de infracción con número de folio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de fecha 16 dieciséis de septiembre de 2019 dos mil diecinueve, y en consecuencia, la devolución de la cantidad que ampara el recibo oficial con número de folio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de fecha 17 diecisiete de septiembre de 2019 dos mil diecinueve, por la cantidad de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w:t>
      </w:r>
      <w:r w:rsidRPr="002F1318">
        <w:rPr>
          <w:rFonts w:ascii="Arial" w:hAnsi="Arial" w:cs="Arial"/>
          <w:color w:val="000000" w:themeColor="text1"/>
          <w:sz w:val="27"/>
          <w:szCs w:val="27"/>
        </w:rPr>
        <w:t xml:space="preserve">********** </w:t>
      </w:r>
      <w:r w:rsidRPr="002F1318">
        <w:rPr>
          <w:rFonts w:ascii="Arial" w:hAnsi="Arial" w:cs="Arial"/>
          <w:color w:val="000000" w:themeColor="text1"/>
          <w:sz w:val="28"/>
          <w:szCs w:val="28"/>
        </w:rPr>
        <w:t>00/100 moneda nacional), el cual fue pagado a la Recaudación de Rentas de la Tesorería Municipal del Municipio de Oaxaca de Juárez, Oaxaca</w:t>
      </w:r>
      <w:r w:rsidRPr="002F1318">
        <w:rPr>
          <w:rFonts w:ascii="Arial" w:hAnsi="Arial" w:cs="Arial"/>
          <w:bCs/>
          <w:color w:val="000000" w:themeColor="text1"/>
          <w:sz w:val="28"/>
          <w:szCs w:val="28"/>
        </w:rPr>
        <w:t xml:space="preserve">, por lo que por auto de fecha 30 treinta de septiembre de 2019 dos mil diecinueve </w:t>
      </w:r>
      <w:r w:rsidRPr="002F1318">
        <w:rPr>
          <w:rFonts w:ascii="Arial" w:hAnsi="Arial" w:cs="Arial"/>
          <w:color w:val="000000" w:themeColor="text1"/>
          <w:sz w:val="28"/>
          <w:szCs w:val="28"/>
        </w:rPr>
        <w:t xml:space="preserve">se admitió a trámite la demanda interpuesta, ordenándose notificar, correr traslado, emplazar y apercibir a las autoridades demandadas, para que produjeran su contestación en los términos de ley. - - - - - - - - - - </w:t>
      </w:r>
    </w:p>
    <w:p w14:paraId="0A2EFBCE" w14:textId="16128869" w:rsidR="001617A0" w:rsidRPr="002F1318" w:rsidRDefault="001617A0" w:rsidP="001617A0">
      <w:pPr>
        <w:spacing w:line="360" w:lineRule="auto"/>
        <w:ind w:firstLine="567"/>
        <w:jc w:val="both"/>
        <w:rPr>
          <w:rFonts w:ascii="Arial" w:hAnsi="Arial" w:cs="Arial"/>
          <w:color w:val="000000" w:themeColor="text1"/>
          <w:sz w:val="28"/>
          <w:szCs w:val="28"/>
        </w:rPr>
      </w:pPr>
      <w:r w:rsidRPr="002F1318">
        <w:rPr>
          <w:rFonts w:ascii="Arial" w:hAnsi="Arial" w:cs="Arial"/>
          <w:b/>
          <w:color w:val="000000" w:themeColor="text1"/>
          <w:sz w:val="28"/>
          <w:szCs w:val="28"/>
        </w:rPr>
        <w:lastRenderedPageBreak/>
        <w:t xml:space="preserve">SEGUNDO.- </w:t>
      </w:r>
      <w:r w:rsidRPr="002F1318">
        <w:rPr>
          <w:rFonts w:ascii="Arial" w:hAnsi="Arial" w:cs="Arial"/>
          <w:color w:val="000000" w:themeColor="text1"/>
          <w:sz w:val="28"/>
          <w:szCs w:val="28"/>
        </w:rPr>
        <w:t xml:space="preserve">Mediante proveído de fecha 28 de octubre de 2019 dos mil diecinueve, se tuvo al </w:t>
      </w:r>
      <w:proofErr w:type="spellStart"/>
      <w:r w:rsidRPr="002F1318">
        <w:rPr>
          <w:rFonts w:ascii="Arial" w:hAnsi="Arial" w:cs="Arial"/>
          <w:color w:val="000000" w:themeColor="text1"/>
          <w:sz w:val="28"/>
          <w:szCs w:val="28"/>
        </w:rPr>
        <w:t>Policia</w:t>
      </w:r>
      <w:proofErr w:type="spellEnd"/>
      <w:r w:rsidRPr="002F1318">
        <w:rPr>
          <w:rFonts w:ascii="Arial" w:hAnsi="Arial" w:cs="Arial"/>
          <w:color w:val="000000" w:themeColor="text1"/>
          <w:sz w:val="28"/>
          <w:szCs w:val="28"/>
        </w:rPr>
        <w:t xml:space="preserve"> Vial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w:t>
      </w:r>
      <w:proofErr w:type="spellStart"/>
      <w:r w:rsidRPr="002F1318">
        <w:rPr>
          <w:rFonts w:ascii="Arial" w:hAnsi="Arial" w:cs="Arial"/>
          <w:color w:val="000000" w:themeColor="text1"/>
          <w:sz w:val="28"/>
          <w:szCs w:val="28"/>
        </w:rPr>
        <w:t>Policia</w:t>
      </w:r>
      <w:proofErr w:type="spellEnd"/>
      <w:r w:rsidRPr="002F1318">
        <w:rPr>
          <w:rFonts w:ascii="Arial" w:hAnsi="Arial" w:cs="Arial"/>
          <w:color w:val="000000" w:themeColor="text1"/>
          <w:sz w:val="28"/>
          <w:szCs w:val="28"/>
        </w:rPr>
        <w:t xml:space="preserve"> Vial con numero estadístico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y a la Jefa de la Unidad de Recaudación de Rentas, ambos del Municipio de Oaxaca de Juárez, dando contestación a la demanda instaurada en su contra en tiempo y forma, ordenándose correr traslado a la parte actora para los efectos legales correspondientes, </w:t>
      </w:r>
      <w:proofErr w:type="spellStart"/>
      <w:r w:rsidRPr="002F1318">
        <w:rPr>
          <w:rFonts w:ascii="Arial" w:hAnsi="Arial" w:cs="Arial"/>
          <w:color w:val="000000" w:themeColor="text1"/>
          <w:sz w:val="28"/>
          <w:szCs w:val="28"/>
        </w:rPr>
        <w:t>asi</w:t>
      </w:r>
      <w:proofErr w:type="spellEnd"/>
      <w:r w:rsidRPr="002F1318">
        <w:rPr>
          <w:rFonts w:ascii="Arial" w:hAnsi="Arial" w:cs="Arial"/>
          <w:color w:val="000000" w:themeColor="text1"/>
          <w:sz w:val="28"/>
          <w:szCs w:val="28"/>
        </w:rPr>
        <w:t xml:space="preserve"> también, se tuvo a la autorizada legal del actor formulando la oposición a la publicación de los datos personales</w:t>
      </w:r>
      <w:r w:rsidRPr="002F1318">
        <w:rPr>
          <w:rFonts w:ascii="Arial" w:hAnsi="Arial" w:cs="Arial"/>
          <w:bCs/>
          <w:color w:val="000000" w:themeColor="text1"/>
          <w:sz w:val="28"/>
          <w:szCs w:val="28"/>
        </w:rPr>
        <w:t>,</w:t>
      </w:r>
      <w:r w:rsidRPr="002F1318">
        <w:rPr>
          <w:rFonts w:ascii="Arial" w:hAnsi="Arial" w:cs="Arial"/>
          <w:color w:val="000000" w:themeColor="text1"/>
          <w:sz w:val="28"/>
          <w:szCs w:val="28"/>
        </w:rPr>
        <w:t xml:space="preserve"> Por último, se señaló fecha y hora para la celebración de la audiencia final. - - - - - - - - - - - - - - - - - - - - - - - - - - -  - - - - - - - - - </w:t>
      </w:r>
    </w:p>
    <w:p w14:paraId="477EB865" w14:textId="4E44AC5B" w:rsidR="001617A0" w:rsidRDefault="001617A0" w:rsidP="001617A0">
      <w:pPr>
        <w:spacing w:line="360" w:lineRule="auto"/>
        <w:ind w:firstLine="567"/>
        <w:jc w:val="both"/>
        <w:rPr>
          <w:rFonts w:ascii="Arial" w:hAnsi="Arial" w:cs="Arial"/>
          <w:color w:val="000000" w:themeColor="text1"/>
          <w:sz w:val="28"/>
          <w:szCs w:val="28"/>
        </w:rPr>
      </w:pPr>
      <w:proofErr w:type="gramStart"/>
      <w:r w:rsidRPr="002F1318">
        <w:rPr>
          <w:rFonts w:ascii="Arial" w:hAnsi="Arial" w:cs="Arial"/>
          <w:b/>
          <w:color w:val="000000" w:themeColor="text1"/>
          <w:sz w:val="28"/>
          <w:szCs w:val="28"/>
        </w:rPr>
        <w:t>TERCERO.-</w:t>
      </w:r>
      <w:proofErr w:type="gramEnd"/>
      <w:r w:rsidRPr="002F1318">
        <w:rPr>
          <w:rFonts w:ascii="Arial" w:hAnsi="Arial" w:cs="Arial"/>
          <w:b/>
          <w:color w:val="000000" w:themeColor="text1"/>
          <w:sz w:val="28"/>
          <w:szCs w:val="28"/>
        </w:rPr>
        <w:t xml:space="preserve"> </w:t>
      </w:r>
      <w:r w:rsidRPr="002F1318">
        <w:rPr>
          <w:rFonts w:ascii="Arial" w:hAnsi="Arial" w:cs="Arial"/>
          <w:color w:val="000000" w:themeColor="text1"/>
          <w:sz w:val="28"/>
          <w:szCs w:val="28"/>
        </w:rPr>
        <w:t xml:space="preserve">Siendo las </w:t>
      </w:r>
      <w:r w:rsidRPr="002F1318">
        <w:rPr>
          <w:rFonts w:ascii="Arial" w:hAnsi="Arial" w:cs="Arial"/>
          <w:bCs/>
          <w:color w:val="000000" w:themeColor="text1"/>
          <w:sz w:val="28"/>
          <w:szCs w:val="28"/>
        </w:rPr>
        <w:t xml:space="preserve">trece horas del día 22 veintidós de noviembre de dos mil diecinueve, </w:t>
      </w:r>
      <w:r w:rsidRPr="002F1318">
        <w:rPr>
          <w:rFonts w:ascii="Arial" w:hAnsi="Arial" w:cs="Arial"/>
          <w:color w:val="000000" w:themeColor="text1"/>
          <w:sz w:val="28"/>
          <w:szCs w:val="28"/>
        </w:rPr>
        <w:t xml:space="preserve">se llevó a cabo la Audiencia de Ley, en la que no se presentaron las partes, ni persona alguna que legalmente las representara, asentando el Secretario de Acuerdos, que únicamente la autorizada legal del actor interpuso alegatos a favor de su representada, por lo que se citó a las partes para oír sentencia dentro del término de ley y;- - - - - - - - - - - - - - - - - - - - - - - </w:t>
      </w:r>
    </w:p>
    <w:p w14:paraId="6374DB1F" w14:textId="77777777" w:rsidR="001617A0" w:rsidRPr="002F1318" w:rsidRDefault="001617A0" w:rsidP="001617A0">
      <w:pPr>
        <w:spacing w:line="360" w:lineRule="auto"/>
        <w:jc w:val="center"/>
        <w:rPr>
          <w:rFonts w:ascii="Arial" w:hAnsi="Arial" w:cs="Arial"/>
          <w:b/>
          <w:color w:val="000000" w:themeColor="text1"/>
          <w:spacing w:val="-3"/>
          <w:sz w:val="28"/>
          <w:szCs w:val="28"/>
          <w:lang w:val="es-ES_tradnl"/>
        </w:rPr>
      </w:pPr>
      <w:r w:rsidRPr="002F1318">
        <w:rPr>
          <w:rFonts w:ascii="Arial" w:hAnsi="Arial" w:cs="Arial"/>
          <w:b/>
          <w:color w:val="000000" w:themeColor="text1"/>
          <w:spacing w:val="-3"/>
          <w:sz w:val="28"/>
          <w:szCs w:val="28"/>
          <w:lang w:val="es-ES_tradnl"/>
        </w:rPr>
        <w:t>C O N S I D E R A N D O:</w:t>
      </w:r>
    </w:p>
    <w:p w14:paraId="15072BB3" w14:textId="5C8DA7B1" w:rsidR="001617A0" w:rsidRPr="002F1318" w:rsidRDefault="001617A0" w:rsidP="001617A0">
      <w:pPr>
        <w:spacing w:line="360" w:lineRule="auto"/>
        <w:ind w:firstLine="567"/>
        <w:jc w:val="both"/>
        <w:rPr>
          <w:rFonts w:ascii="Arial" w:hAnsi="Arial" w:cs="Arial"/>
          <w:color w:val="000000" w:themeColor="text1"/>
          <w:sz w:val="28"/>
          <w:szCs w:val="28"/>
        </w:rPr>
      </w:pPr>
      <w:r w:rsidRPr="002F1318">
        <w:rPr>
          <w:rFonts w:ascii="Arial" w:hAnsi="Arial" w:cs="Arial"/>
          <w:b/>
          <w:color w:val="000000" w:themeColor="text1"/>
          <w:sz w:val="28"/>
          <w:szCs w:val="28"/>
        </w:rPr>
        <w:t xml:space="preserve">PRIMERO.- </w:t>
      </w:r>
      <w:r w:rsidRPr="002F1318">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fracciones I y II, 133, 146 y 147 de la Ley de Procedimiento y Justicia Administrativa para el Estado de Oaxaca. - - - - - - - - - - - - - - - - - - - </w:t>
      </w:r>
    </w:p>
    <w:p w14:paraId="4F243A08" w14:textId="742D8298" w:rsidR="001617A0" w:rsidRPr="002F1318" w:rsidRDefault="001617A0" w:rsidP="001617A0">
      <w:pPr>
        <w:spacing w:line="360" w:lineRule="auto"/>
        <w:ind w:firstLine="567"/>
        <w:jc w:val="both"/>
        <w:rPr>
          <w:rFonts w:ascii="Arial" w:hAnsi="Arial" w:cs="Arial"/>
          <w:snapToGrid w:val="0"/>
          <w:color w:val="000000" w:themeColor="text1"/>
          <w:sz w:val="28"/>
          <w:szCs w:val="28"/>
        </w:rPr>
      </w:pPr>
      <w:proofErr w:type="gramStart"/>
      <w:r w:rsidRPr="002F1318">
        <w:rPr>
          <w:rFonts w:ascii="Arial" w:hAnsi="Arial" w:cs="Arial"/>
          <w:b/>
          <w:snapToGrid w:val="0"/>
          <w:color w:val="000000" w:themeColor="text1"/>
          <w:sz w:val="28"/>
          <w:szCs w:val="28"/>
        </w:rPr>
        <w:t>SEGUNDO.-</w:t>
      </w:r>
      <w:proofErr w:type="gramEnd"/>
      <w:r w:rsidRPr="002F1318">
        <w:rPr>
          <w:rFonts w:ascii="Arial" w:hAnsi="Arial" w:cs="Arial"/>
          <w:b/>
          <w:snapToGrid w:val="0"/>
          <w:color w:val="000000" w:themeColor="text1"/>
          <w:sz w:val="28"/>
          <w:szCs w:val="28"/>
        </w:rPr>
        <w:t xml:space="preserve"> </w:t>
      </w:r>
      <w:r w:rsidRPr="002F1318">
        <w:rPr>
          <w:rFonts w:ascii="Arial" w:hAnsi="Arial" w:cs="Arial"/>
          <w:color w:val="000000" w:themeColor="text1"/>
          <w:sz w:val="28"/>
          <w:szCs w:val="28"/>
        </w:rPr>
        <w:t xml:space="preserve">La personalidad del actor y de las autoridades demandadas quedaron acreditadas en términos de los artículos </w:t>
      </w:r>
      <w:r w:rsidRPr="002F1318">
        <w:rPr>
          <w:rFonts w:ascii="Arial" w:hAnsi="Arial" w:cs="Arial"/>
          <w:snapToGrid w:val="0"/>
          <w:color w:val="000000" w:themeColor="text1"/>
          <w:sz w:val="28"/>
          <w:szCs w:val="28"/>
        </w:rPr>
        <w:t xml:space="preserve">148 </w:t>
      </w:r>
      <w:r w:rsidRPr="002F1318">
        <w:rPr>
          <w:rFonts w:ascii="Arial" w:hAnsi="Arial" w:cs="Arial"/>
          <w:snapToGrid w:val="0"/>
          <w:color w:val="000000" w:themeColor="text1"/>
          <w:sz w:val="28"/>
          <w:szCs w:val="28"/>
        </w:rPr>
        <w:lastRenderedPageBreak/>
        <w:t xml:space="preserve">y 151 de la Ley de Procedimiento y Justicia Administrativa para el Estado de Oaxaca, </w:t>
      </w:r>
      <w:r w:rsidRPr="002F1318">
        <w:rPr>
          <w:rFonts w:ascii="Arial" w:hAnsi="Arial" w:cs="Arial"/>
          <w:color w:val="000000" w:themeColor="text1"/>
          <w:sz w:val="28"/>
          <w:szCs w:val="28"/>
        </w:rPr>
        <w:t xml:space="preserve">ya que el actor promueve por su propio derecho y las autoridades demandadas exhibieron copia debidamente certificada de su nombramiento y protesta de ley, documentales que adquieren valor probatorio pleno en términos del artículo 203 fracción I, de la Ley que rige a este Tribunal. - - - - - - - - - - - - - - - - - - - - - - - </w:t>
      </w:r>
    </w:p>
    <w:p w14:paraId="3BD3341A" w14:textId="10F80672" w:rsidR="001617A0" w:rsidRPr="002F1318" w:rsidRDefault="001617A0" w:rsidP="001617A0">
      <w:pPr>
        <w:spacing w:line="360" w:lineRule="auto"/>
        <w:ind w:firstLine="567"/>
        <w:jc w:val="both"/>
        <w:rPr>
          <w:rFonts w:ascii="Arial" w:hAnsi="Arial" w:cs="Arial"/>
          <w:color w:val="000000" w:themeColor="text1"/>
          <w:sz w:val="28"/>
          <w:szCs w:val="28"/>
        </w:rPr>
      </w:pPr>
      <w:proofErr w:type="gramStart"/>
      <w:r w:rsidRPr="002F1318">
        <w:rPr>
          <w:rFonts w:ascii="Arial" w:hAnsi="Arial" w:cs="Arial"/>
          <w:b/>
          <w:color w:val="000000" w:themeColor="text1"/>
          <w:sz w:val="28"/>
          <w:szCs w:val="28"/>
          <w:lang w:val="es-ES_tradnl"/>
        </w:rPr>
        <w:t>TERCERO.-</w:t>
      </w:r>
      <w:proofErr w:type="gramEnd"/>
      <w:r w:rsidRPr="002F1318">
        <w:rPr>
          <w:rFonts w:ascii="Arial" w:hAnsi="Arial" w:cs="Arial"/>
          <w:b/>
          <w:color w:val="000000" w:themeColor="text1"/>
          <w:sz w:val="28"/>
          <w:szCs w:val="28"/>
          <w:lang w:val="es-ES_tradnl"/>
        </w:rPr>
        <w:t xml:space="preserve"> </w:t>
      </w:r>
      <w:r w:rsidRPr="002F1318">
        <w:rPr>
          <w:rFonts w:ascii="Arial" w:hAnsi="Arial" w:cs="Arial"/>
          <w:color w:val="000000" w:themeColor="text1"/>
          <w:sz w:val="28"/>
          <w:szCs w:val="28"/>
          <w:lang w:val="es-ES_tradnl"/>
        </w:rPr>
        <w:t>Previo estudio de fondo del asunto y por cuestión de método y técnica judicial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2F1318">
        <w:rPr>
          <w:rFonts w:ascii="Arial" w:hAnsi="Arial" w:cs="Arial"/>
          <w:color w:val="000000" w:themeColor="text1"/>
          <w:sz w:val="28"/>
          <w:szCs w:val="28"/>
        </w:rPr>
        <w:t xml:space="preserve"> Ley de Procedimiento y Justicia Administrativa para el Estado de Oaxaca</w:t>
      </w:r>
      <w:r w:rsidRPr="002F1318">
        <w:rPr>
          <w:rFonts w:ascii="Arial" w:hAnsi="Arial" w:cs="Arial"/>
          <w:color w:val="000000" w:themeColor="text1"/>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2F1318">
        <w:rPr>
          <w:rFonts w:ascii="Arial" w:hAnsi="Arial" w:cs="Arial"/>
          <w:b/>
          <w:color w:val="000000" w:themeColor="text1"/>
          <w:sz w:val="28"/>
          <w:szCs w:val="28"/>
          <w:lang w:val="es-ES_tradnl"/>
        </w:rPr>
        <w:t xml:space="preserve">NO SE SOBRESEE EL PRESENTE </w:t>
      </w:r>
      <w:proofErr w:type="gramStart"/>
      <w:r w:rsidRPr="002F1318">
        <w:rPr>
          <w:rFonts w:ascii="Arial" w:hAnsi="Arial" w:cs="Arial"/>
          <w:b/>
          <w:color w:val="000000" w:themeColor="text1"/>
          <w:sz w:val="28"/>
          <w:szCs w:val="28"/>
          <w:lang w:val="es-ES_tradnl"/>
        </w:rPr>
        <w:t>JUICIO</w:t>
      </w:r>
      <w:r w:rsidRPr="002F1318">
        <w:rPr>
          <w:rFonts w:ascii="Arial" w:hAnsi="Arial" w:cs="Arial"/>
          <w:color w:val="000000" w:themeColor="text1"/>
          <w:sz w:val="28"/>
          <w:szCs w:val="28"/>
          <w:lang w:val="es-ES_tradnl"/>
        </w:rPr>
        <w:t>.-</w:t>
      </w:r>
      <w:proofErr w:type="gramEnd"/>
      <w:r w:rsidRPr="002F1318">
        <w:rPr>
          <w:rFonts w:ascii="Arial" w:hAnsi="Arial" w:cs="Arial"/>
          <w:color w:val="000000" w:themeColor="text1"/>
          <w:sz w:val="28"/>
          <w:szCs w:val="28"/>
          <w:lang w:val="es-ES_tradnl"/>
        </w:rPr>
        <w:t xml:space="preserve"> - - - </w:t>
      </w:r>
      <w:r w:rsidRPr="002F1318">
        <w:rPr>
          <w:rFonts w:ascii="Arial" w:hAnsi="Arial" w:cs="Arial"/>
          <w:color w:val="000000" w:themeColor="text1"/>
          <w:sz w:val="28"/>
          <w:szCs w:val="28"/>
        </w:rPr>
        <w:t xml:space="preserve">- - - - - - - - - - - - - - - - - - - - - - - - - - - - - - - </w:t>
      </w:r>
    </w:p>
    <w:p w14:paraId="30829234" w14:textId="7628F7E9" w:rsidR="001617A0" w:rsidRPr="002F1318" w:rsidRDefault="001617A0" w:rsidP="001617A0">
      <w:pPr>
        <w:spacing w:line="360" w:lineRule="auto"/>
        <w:ind w:firstLine="708"/>
        <w:jc w:val="both"/>
        <w:rPr>
          <w:rFonts w:cs="Arial"/>
          <w:color w:val="000000" w:themeColor="text1"/>
          <w:sz w:val="28"/>
          <w:szCs w:val="28"/>
        </w:rPr>
      </w:pPr>
      <w:r w:rsidRPr="002F1318">
        <w:rPr>
          <w:rFonts w:ascii="Arial" w:hAnsi="Arial" w:cs="Arial"/>
          <w:b/>
          <w:color w:val="000000" w:themeColor="text1"/>
          <w:sz w:val="28"/>
          <w:szCs w:val="28"/>
        </w:rPr>
        <w:t>CUARTO</w:t>
      </w:r>
      <w:r w:rsidRPr="002F1318">
        <w:rPr>
          <w:rFonts w:ascii="Arial" w:hAnsi="Arial" w:cs="Arial"/>
          <w:color w:val="000000" w:themeColor="text1"/>
          <w:sz w:val="28"/>
          <w:szCs w:val="28"/>
        </w:rPr>
        <w:t xml:space="preserve">.- Ahora bien, esta Primera Sala Unitaria de Primera Instancia del Tribunal de Justicia Administrativa para el Estado de Oaxaca, procede al estudio de los conceptos de impugnación hechos valer por la parte actora y al análisis del acta de infracción impugnada con número de </w:t>
      </w:r>
      <w:r w:rsidRPr="002F1318">
        <w:rPr>
          <w:rFonts w:ascii="Arial" w:hAnsi="Arial" w:cs="Arial"/>
          <w:color w:val="000000" w:themeColor="text1"/>
          <w:sz w:val="27"/>
          <w:szCs w:val="27"/>
        </w:rPr>
        <w:t>**********</w:t>
      </w:r>
      <w:r w:rsidRPr="002F1318">
        <w:rPr>
          <w:rFonts w:ascii="Arial" w:hAnsi="Arial" w:cs="Arial"/>
          <w:b/>
          <w:color w:val="000000" w:themeColor="text1"/>
          <w:sz w:val="28"/>
          <w:szCs w:val="28"/>
        </w:rPr>
        <w:t xml:space="preserve"> del 16 dieciséis de septiembre de 2019 dos mil diecinueve,</w:t>
      </w:r>
      <w:r w:rsidRPr="002F1318">
        <w:rPr>
          <w:rFonts w:ascii="Arial" w:hAnsi="Arial" w:cs="Arial"/>
          <w:color w:val="000000" w:themeColor="text1"/>
          <w:sz w:val="28"/>
          <w:szCs w:val="28"/>
        </w:rPr>
        <w:t xml:space="preserve"> a la cual se le confiere pleno valor probatorio al haber sido expedida por funcionario público en ejercicio de sus funciones, en términos del artículo 203 fracción I, de la Ley que rige a este Tribunal.- </w:t>
      </w:r>
      <w:bookmarkStart w:id="0" w:name="_Hlk489381289"/>
      <w:r w:rsidR="005721D6">
        <w:rPr>
          <w:rFonts w:ascii="Arial" w:hAnsi="Arial" w:cs="Arial"/>
          <w:color w:val="000000" w:themeColor="text1"/>
          <w:sz w:val="28"/>
          <w:szCs w:val="28"/>
        </w:rPr>
        <w:t>- - - - - - - - - - - - - - - - - - - - - - - - - - - - - - - - - - - - -</w:t>
      </w:r>
    </w:p>
    <w:bookmarkEnd w:id="0"/>
    <w:p w14:paraId="1C2F96AE" w14:textId="1E62A10A" w:rsidR="001617A0" w:rsidRPr="002F1318" w:rsidRDefault="001617A0" w:rsidP="001617A0">
      <w:pPr>
        <w:spacing w:line="360" w:lineRule="auto"/>
        <w:ind w:firstLine="567"/>
        <w:jc w:val="both"/>
        <w:rPr>
          <w:rFonts w:ascii="Arial" w:hAnsi="Arial" w:cs="Arial"/>
          <w:color w:val="000000" w:themeColor="text1"/>
          <w:sz w:val="28"/>
          <w:szCs w:val="28"/>
        </w:rPr>
      </w:pPr>
      <w:r w:rsidRPr="002F1318">
        <w:rPr>
          <w:rFonts w:ascii="Arial" w:hAnsi="Arial" w:cs="Arial"/>
          <w:color w:val="000000" w:themeColor="text1"/>
          <w:sz w:val="28"/>
          <w:szCs w:val="28"/>
        </w:rPr>
        <w:t xml:space="preserve">Ahora bien, en términos del artículo 206 de la Ley de Procedimiento y Justicia Administrativa para el Estado de Oaxaca, se advierte que resultan </w:t>
      </w:r>
      <w:r w:rsidRPr="002F1318">
        <w:rPr>
          <w:rFonts w:ascii="Arial" w:hAnsi="Arial" w:cs="Arial"/>
          <w:color w:val="000000" w:themeColor="text1"/>
          <w:sz w:val="28"/>
          <w:szCs w:val="28"/>
          <w:u w:val="single"/>
        </w:rPr>
        <w:t>FUNDADOS</w:t>
      </w:r>
      <w:r w:rsidRPr="002F1318">
        <w:rPr>
          <w:rFonts w:ascii="Arial" w:hAnsi="Arial" w:cs="Arial"/>
          <w:color w:val="000000" w:themeColor="text1"/>
          <w:sz w:val="28"/>
          <w:szCs w:val="28"/>
        </w:rPr>
        <w:t xml:space="preserve"> los conceptos de impugnación </w:t>
      </w:r>
      <w:r w:rsidRPr="002F1318">
        <w:rPr>
          <w:rFonts w:ascii="Arial" w:hAnsi="Arial" w:cs="Arial"/>
          <w:color w:val="000000" w:themeColor="text1"/>
          <w:sz w:val="28"/>
          <w:szCs w:val="28"/>
        </w:rPr>
        <w:lastRenderedPageBreak/>
        <w:t xml:space="preserve">hecho valer por el actor,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actor, se pasó la luz roja o ámbar del semáforo, mismo que vendría a ser el hecho generador de la infracción para resultar ser sujeto obligado a tal falta administrativa tipificada dentro de la referida Ley al no señalar las circunstancias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 - - - - - - - - - - - - - - - - - - - - - - - - - - </w:t>
      </w:r>
    </w:p>
    <w:p w14:paraId="68B4571E" w14:textId="5FD4D292" w:rsidR="001617A0" w:rsidRPr="002F1318" w:rsidRDefault="001617A0" w:rsidP="001617A0">
      <w:pPr>
        <w:pStyle w:val="corte4fondo"/>
        <w:spacing w:after="240"/>
        <w:ind w:right="51"/>
        <w:rPr>
          <w:color w:val="000000" w:themeColor="text1"/>
          <w:sz w:val="28"/>
          <w:szCs w:val="28"/>
        </w:rPr>
      </w:pPr>
      <w:r w:rsidRPr="002F1318">
        <w:rPr>
          <w:color w:val="000000" w:themeColor="text1"/>
          <w:sz w:val="28"/>
          <w:szCs w:val="28"/>
        </w:rPr>
        <w:t xml:space="preserve">Tan es así, que del acta de infracción se advierte que la autoridad demandada en la parte relativa a </w:t>
      </w:r>
      <w:r w:rsidRPr="002F1318">
        <w:rPr>
          <w:b/>
          <w:color w:val="000000" w:themeColor="text1"/>
          <w:sz w:val="28"/>
          <w:szCs w:val="28"/>
        </w:rPr>
        <w:t>MOTIVACIÓN</w:t>
      </w:r>
      <w:r w:rsidRPr="002F1318">
        <w:rPr>
          <w:color w:val="000000" w:themeColor="text1"/>
          <w:sz w:val="28"/>
          <w:szCs w:val="28"/>
        </w:rPr>
        <w:t xml:space="preserve"> describió</w:t>
      </w:r>
      <w:r w:rsidRPr="002F1318">
        <w:rPr>
          <w:b/>
          <w:color w:val="000000" w:themeColor="text1"/>
          <w:sz w:val="28"/>
          <w:szCs w:val="28"/>
        </w:rPr>
        <w:t xml:space="preserve">: </w:t>
      </w:r>
      <w:r w:rsidRPr="002F1318">
        <w:rPr>
          <w:i/>
          <w:color w:val="000000" w:themeColor="text1"/>
          <w:sz w:val="28"/>
          <w:szCs w:val="28"/>
        </w:rPr>
        <w:t>“ARTICULO 59 FRACCIÓN I INCISO D”</w:t>
      </w:r>
      <w:r w:rsidRPr="002F1318">
        <w:rPr>
          <w:color w:val="000000" w:themeColor="text1"/>
          <w:sz w:val="28"/>
          <w:szCs w:val="28"/>
        </w:rPr>
        <w:t xml:space="preserve">, en cuanto a </w:t>
      </w:r>
      <w:r w:rsidRPr="002F1318">
        <w:rPr>
          <w:b/>
          <w:color w:val="000000" w:themeColor="text1"/>
          <w:sz w:val="28"/>
          <w:szCs w:val="28"/>
        </w:rPr>
        <w:t xml:space="preserve">FUNDAMENTACIÓN: </w:t>
      </w:r>
      <w:r w:rsidRPr="002F1318">
        <w:rPr>
          <w:i/>
          <w:color w:val="000000" w:themeColor="text1"/>
          <w:sz w:val="28"/>
          <w:szCs w:val="28"/>
        </w:rPr>
        <w:t>“ARTICULO”</w:t>
      </w:r>
      <w:r w:rsidRPr="002F1318">
        <w:rPr>
          <w:color w:val="000000" w:themeColor="text1"/>
          <w:sz w:val="28"/>
          <w:szCs w:val="28"/>
        </w:rPr>
        <w:t xml:space="preserve">. Dentro de las </w:t>
      </w:r>
      <w:r w:rsidRPr="002F1318">
        <w:rPr>
          <w:b/>
          <w:color w:val="000000" w:themeColor="text1"/>
          <w:sz w:val="28"/>
          <w:szCs w:val="28"/>
        </w:rPr>
        <w:t xml:space="preserve">OBSERVACIONES: </w:t>
      </w:r>
      <w:r w:rsidRPr="002F1318">
        <w:rPr>
          <w:color w:val="000000" w:themeColor="text1"/>
          <w:sz w:val="28"/>
          <w:szCs w:val="28"/>
        </w:rPr>
        <w:t>no plasmó detalle alguno,</w:t>
      </w:r>
      <w:r w:rsidRPr="002F1318">
        <w:rPr>
          <w:color w:val="000000" w:themeColor="text1"/>
        </w:rPr>
        <w:t xml:space="preserve"> </w:t>
      </w:r>
      <w:r w:rsidRPr="002F1318">
        <w:rPr>
          <w:color w:val="000000" w:themeColor="text1"/>
          <w:sz w:val="28"/>
          <w:szCs w:val="28"/>
        </w:rPr>
        <w:t xml:space="preserve">quedando de manifiesto que el acta de infracción carece de debida motivación y fundamentación para que el administrado este en aptitud de poder </w:t>
      </w:r>
      <w:r w:rsidRPr="002F1318">
        <w:rPr>
          <w:color w:val="000000" w:themeColor="text1"/>
          <w:sz w:val="28"/>
          <w:szCs w:val="28"/>
        </w:rPr>
        <w:lastRenderedPageBreak/>
        <w:t xml:space="preserve">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no citó la conducta infractora ni los hechos de modo tiempo y lugar con los cuales el policía vial advirtió tal hecho, por lo que lo plasmado en dicho apartado resulta incorrecta,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ahora bien, si la intención del policía vial era plasmar los fundamentos legales en los que basa su actuar, para tal efecto existe el apartado de fundamentación, sin que hiciera uso de tal apartado,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w:t>
      </w:r>
      <w:proofErr w:type="gramStart"/>
      <w:r w:rsidRPr="002F1318">
        <w:rPr>
          <w:color w:val="000000" w:themeColor="text1"/>
          <w:sz w:val="28"/>
          <w:szCs w:val="28"/>
        </w:rPr>
        <w:t>siguientes:-</w:t>
      </w:r>
      <w:proofErr w:type="gramEnd"/>
      <w:r w:rsidRPr="002F1318">
        <w:rPr>
          <w:color w:val="000000" w:themeColor="text1"/>
          <w:sz w:val="28"/>
          <w:szCs w:val="28"/>
        </w:rPr>
        <w:t xml:space="preserve"> - - - - - - - - -  - - - - - - - - - - - - - - - - - - - </w:t>
      </w:r>
      <w:r w:rsidR="005721D6">
        <w:rPr>
          <w:color w:val="000000" w:themeColor="text1"/>
          <w:sz w:val="28"/>
          <w:szCs w:val="28"/>
        </w:rPr>
        <w:t xml:space="preserve">- - - - - - - - - - - - </w:t>
      </w:r>
    </w:p>
    <w:p w14:paraId="697F05CB" w14:textId="77777777" w:rsidR="001617A0" w:rsidRPr="002F1318" w:rsidRDefault="001617A0" w:rsidP="001617A0">
      <w:pPr>
        <w:pStyle w:val="corte4fondo"/>
        <w:spacing w:after="240" w:line="276" w:lineRule="auto"/>
        <w:ind w:left="567" w:right="618" w:firstLine="0"/>
        <w:rPr>
          <w:color w:val="000000" w:themeColor="text1"/>
          <w:sz w:val="28"/>
          <w:szCs w:val="28"/>
        </w:rPr>
      </w:pPr>
      <w:r w:rsidRPr="002F1318">
        <w:rPr>
          <w:b/>
          <w:color w:val="000000" w:themeColor="text1"/>
          <w:sz w:val="28"/>
          <w:szCs w:val="28"/>
        </w:rPr>
        <w:lastRenderedPageBreak/>
        <w:t>FUNDAMENTACION Y MOTIVACION, CONCEPTO DE.</w:t>
      </w:r>
      <w:r w:rsidRPr="002F1318">
        <w:rPr>
          <w:color w:val="000000" w:themeColor="text1"/>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490E2C2A" w14:textId="77777777" w:rsidR="001617A0" w:rsidRPr="002F1318" w:rsidRDefault="001617A0" w:rsidP="001617A0">
      <w:pPr>
        <w:pStyle w:val="corte4fondo"/>
        <w:spacing w:after="240" w:line="276" w:lineRule="auto"/>
        <w:ind w:left="567" w:right="618" w:firstLine="0"/>
        <w:rPr>
          <w:color w:val="000000" w:themeColor="text1"/>
          <w:sz w:val="28"/>
          <w:szCs w:val="28"/>
        </w:rPr>
      </w:pPr>
      <w:r w:rsidRPr="002F1318">
        <w:rPr>
          <w:b/>
          <w:color w:val="000000" w:themeColor="text1"/>
          <w:sz w:val="28"/>
          <w:szCs w:val="28"/>
        </w:rPr>
        <w:t>FUNDAMENTACIÓN Y MOTIVACIÓN DE LOS ACTOS ADMINISTRATIVOS.</w:t>
      </w:r>
      <w:r w:rsidRPr="002F1318">
        <w:rPr>
          <w:color w:val="000000" w:themeColor="text1"/>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w:t>
      </w:r>
      <w:r w:rsidRPr="002F1318">
        <w:rPr>
          <w:color w:val="000000" w:themeColor="text1"/>
          <w:sz w:val="28"/>
          <w:szCs w:val="28"/>
        </w:rPr>
        <w:lastRenderedPageBreak/>
        <w:t xml:space="preserve">precisándose los incisos, </w:t>
      </w:r>
      <w:proofErr w:type="spellStart"/>
      <w:r w:rsidRPr="002F1318">
        <w:rPr>
          <w:color w:val="000000" w:themeColor="text1"/>
          <w:sz w:val="28"/>
          <w:szCs w:val="28"/>
        </w:rPr>
        <w:t>subincisos</w:t>
      </w:r>
      <w:proofErr w:type="spellEnd"/>
      <w:r w:rsidRPr="002F1318">
        <w:rPr>
          <w:color w:val="000000" w:themeColor="text1"/>
          <w:sz w:val="28"/>
          <w:szCs w:val="28"/>
        </w:rPr>
        <w:t>, fracciones y preceptos aplicables, y b).- Los cuerpos legales, y preceptos que otorgan competencia o facultades a las autoridades para emitir el acto en agravio del gobernado.</w:t>
      </w:r>
    </w:p>
    <w:p w14:paraId="3FC124EB" w14:textId="029F1178" w:rsidR="001617A0" w:rsidRPr="002F1318" w:rsidRDefault="001617A0" w:rsidP="001617A0">
      <w:pPr>
        <w:pStyle w:val="corte4fondo"/>
        <w:spacing w:after="240"/>
        <w:ind w:right="51" w:firstLine="567"/>
        <w:rPr>
          <w:color w:val="000000" w:themeColor="text1"/>
          <w:sz w:val="28"/>
          <w:szCs w:val="28"/>
        </w:rPr>
      </w:pPr>
      <w:r w:rsidRPr="002F1318">
        <w:rPr>
          <w:color w:val="000000" w:themeColor="text1"/>
          <w:sz w:val="28"/>
          <w:szCs w:val="28"/>
        </w:rPr>
        <w:t xml:space="preserve">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w:t>
      </w:r>
      <w:proofErr w:type="gramStart"/>
      <w:r w:rsidRPr="002F1318">
        <w:rPr>
          <w:color w:val="000000" w:themeColor="text1"/>
          <w:sz w:val="28"/>
          <w:szCs w:val="28"/>
        </w:rPr>
        <w:t>siguientes:-</w:t>
      </w:r>
      <w:proofErr w:type="gramEnd"/>
      <w:r w:rsidRPr="002F1318">
        <w:rPr>
          <w:color w:val="000000" w:themeColor="text1"/>
          <w:sz w:val="28"/>
          <w:szCs w:val="28"/>
        </w:rPr>
        <w:t xml:space="preserve"> - - - - - - - - - - - - - - </w:t>
      </w:r>
    </w:p>
    <w:p w14:paraId="6FB22728" w14:textId="77777777" w:rsidR="001617A0" w:rsidRPr="002F1318" w:rsidRDefault="001617A0" w:rsidP="001617A0">
      <w:pPr>
        <w:pStyle w:val="corte4fondo"/>
        <w:spacing w:after="240" w:line="276" w:lineRule="auto"/>
        <w:ind w:left="567" w:right="618" w:firstLine="0"/>
        <w:rPr>
          <w:color w:val="000000" w:themeColor="text1"/>
          <w:sz w:val="28"/>
          <w:szCs w:val="28"/>
        </w:rPr>
      </w:pPr>
      <w:r w:rsidRPr="002F1318">
        <w:rPr>
          <w:b/>
          <w:color w:val="000000" w:themeColor="text1"/>
          <w:sz w:val="28"/>
          <w:szCs w:val="28"/>
        </w:rPr>
        <w:lastRenderedPageBreak/>
        <w:t>TRANSITO, MULTAS POR VIOLACIÓN AL REGLAMENTO DE.</w:t>
      </w:r>
      <w:r w:rsidRPr="002F1318">
        <w:rPr>
          <w:color w:val="000000" w:themeColor="text1"/>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209516EE" w14:textId="77777777" w:rsidR="001617A0" w:rsidRPr="002F1318" w:rsidRDefault="001617A0" w:rsidP="001617A0">
      <w:pPr>
        <w:pStyle w:val="corte4fondo"/>
        <w:spacing w:after="240" w:line="276" w:lineRule="auto"/>
        <w:ind w:left="567" w:right="618" w:firstLine="0"/>
        <w:rPr>
          <w:color w:val="000000" w:themeColor="text1"/>
          <w:sz w:val="28"/>
          <w:szCs w:val="28"/>
        </w:rPr>
      </w:pPr>
      <w:r w:rsidRPr="002F1318">
        <w:rPr>
          <w:b/>
          <w:color w:val="000000" w:themeColor="text1"/>
          <w:sz w:val="28"/>
          <w:szCs w:val="28"/>
        </w:rPr>
        <w:t>TRANSITO, MULTAS DE.</w:t>
      </w:r>
      <w:r w:rsidRPr="002F1318">
        <w:rPr>
          <w:color w:val="000000" w:themeColor="text1"/>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14:paraId="129D636F" w14:textId="2B6DE7AF" w:rsidR="001617A0" w:rsidRPr="002F1318" w:rsidRDefault="001617A0" w:rsidP="001617A0">
      <w:pPr>
        <w:pStyle w:val="corte4fondo"/>
        <w:spacing w:after="240"/>
        <w:ind w:right="51"/>
        <w:rPr>
          <w:color w:val="000000" w:themeColor="text1"/>
          <w:sz w:val="28"/>
          <w:szCs w:val="28"/>
        </w:rPr>
      </w:pPr>
      <w:r w:rsidRPr="002F1318">
        <w:rPr>
          <w:color w:val="000000" w:themeColor="text1"/>
          <w:sz w:val="28"/>
          <w:szCs w:val="28"/>
        </w:rPr>
        <w:t xml:space="preserve">En cuanto a las pruebas </w:t>
      </w:r>
      <w:proofErr w:type="spellStart"/>
      <w:r w:rsidRPr="002F1318">
        <w:rPr>
          <w:color w:val="000000" w:themeColor="text1"/>
          <w:sz w:val="28"/>
          <w:szCs w:val="28"/>
        </w:rPr>
        <w:t>presuncional</w:t>
      </w:r>
      <w:proofErr w:type="spellEnd"/>
      <w:r w:rsidRPr="002F1318">
        <w:rPr>
          <w:color w:val="000000" w:themeColor="text1"/>
          <w:sz w:val="28"/>
          <w:szCs w:val="28"/>
        </w:rPr>
        <w:t xml:space="preserve"> legal y humana, y la instrumental de actuaciones, esta Sala estima que es innecesario su estudio ya que existen elementos de pruebas directos dentro del sumario que en el caso es, el acta de infracción original visible en la </w:t>
      </w:r>
      <w:r w:rsidRPr="002F1318">
        <w:rPr>
          <w:color w:val="000000" w:themeColor="text1"/>
          <w:sz w:val="28"/>
          <w:szCs w:val="28"/>
        </w:rPr>
        <w:lastRenderedPageBreak/>
        <w:t xml:space="preserve">foja 9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w:t>
      </w:r>
    </w:p>
    <w:p w14:paraId="3AFC4AED" w14:textId="77777777" w:rsidR="001617A0" w:rsidRPr="002F1318" w:rsidRDefault="001617A0" w:rsidP="001617A0">
      <w:pPr>
        <w:pStyle w:val="corte4fondo"/>
        <w:spacing w:after="240" w:line="276" w:lineRule="auto"/>
        <w:ind w:left="567" w:right="618" w:firstLine="0"/>
        <w:rPr>
          <w:color w:val="000000" w:themeColor="text1"/>
          <w:sz w:val="28"/>
          <w:szCs w:val="28"/>
        </w:rPr>
      </w:pPr>
      <w:r w:rsidRPr="002F1318">
        <w:rPr>
          <w:b/>
          <w:color w:val="000000" w:themeColor="text1"/>
          <w:sz w:val="28"/>
          <w:szCs w:val="28"/>
        </w:rPr>
        <w:t>PRUEBA PRESUNCIONAL LEGAL Y HUMANA, CASO EN QUE SU ESTUDIO RESULTA INNECESARIO.</w:t>
      </w:r>
      <w:r w:rsidRPr="002F1318">
        <w:rPr>
          <w:color w:val="000000" w:themeColor="text1"/>
          <w:sz w:val="28"/>
          <w:szCs w:val="28"/>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Pr="002F1318">
        <w:rPr>
          <w:color w:val="000000" w:themeColor="text1"/>
          <w:sz w:val="28"/>
          <w:szCs w:val="28"/>
        </w:rPr>
        <w:t>presuncional</w:t>
      </w:r>
      <w:proofErr w:type="spellEnd"/>
      <w:r w:rsidRPr="002F1318">
        <w:rPr>
          <w:color w:val="000000" w:themeColor="text1"/>
          <w:sz w:val="28"/>
          <w:szCs w:val="28"/>
        </w:rPr>
        <w:t xml:space="preserve"> legal y humana que en forma genérica se ofreció durante el procedimiento; y como consecuencia tal omisión no puede causar agravio legal alguno a las partes. </w:t>
      </w:r>
    </w:p>
    <w:p w14:paraId="7BD34960" w14:textId="325DFC2B" w:rsidR="001617A0" w:rsidRPr="002F1318" w:rsidRDefault="001617A0" w:rsidP="001617A0">
      <w:pPr>
        <w:pStyle w:val="corte4fondo"/>
        <w:ind w:right="51" w:firstLine="567"/>
        <w:rPr>
          <w:color w:val="000000" w:themeColor="text1"/>
          <w:sz w:val="28"/>
          <w:szCs w:val="28"/>
        </w:rPr>
      </w:pPr>
      <w:r w:rsidRPr="002F1318">
        <w:rPr>
          <w:color w:val="000000" w:themeColor="text1"/>
          <w:sz w:val="28"/>
          <w:szCs w:val="28"/>
        </w:rPr>
        <w:t>Por las razones esgrimidas, se declara</w:t>
      </w:r>
      <w:r w:rsidRPr="002F1318">
        <w:rPr>
          <w:b/>
          <w:color w:val="000000" w:themeColor="text1"/>
          <w:sz w:val="28"/>
          <w:szCs w:val="28"/>
        </w:rPr>
        <w:t xml:space="preserve"> LA NULIDAD LISA y LLANA </w:t>
      </w:r>
      <w:r w:rsidRPr="002F1318">
        <w:rPr>
          <w:color w:val="000000" w:themeColor="text1"/>
          <w:sz w:val="28"/>
          <w:szCs w:val="28"/>
        </w:rPr>
        <w:t xml:space="preserve">del acta de infracción con número de folio </w:t>
      </w:r>
      <w:r w:rsidRPr="002F1318">
        <w:rPr>
          <w:color w:val="000000" w:themeColor="text1"/>
          <w:sz w:val="27"/>
          <w:szCs w:val="27"/>
        </w:rPr>
        <w:t>**********</w:t>
      </w:r>
      <w:r w:rsidRPr="002F1318">
        <w:rPr>
          <w:b/>
          <w:color w:val="000000" w:themeColor="text1"/>
          <w:sz w:val="28"/>
          <w:szCs w:val="28"/>
        </w:rPr>
        <w:t xml:space="preserve"> de fecha 16 dieciséis de septiembre de 2019 dos mil diecinueve,</w:t>
      </w:r>
      <w:r w:rsidRPr="002F1318">
        <w:rPr>
          <w:color w:val="000000" w:themeColor="text1"/>
          <w:sz w:val="28"/>
          <w:szCs w:val="28"/>
        </w:rPr>
        <w:t xml:space="preserve"> emitida por</w:t>
      </w:r>
      <w:r w:rsidRPr="002F1318">
        <w:rPr>
          <w:b/>
          <w:color w:val="000000" w:themeColor="text1"/>
          <w:sz w:val="28"/>
          <w:szCs w:val="28"/>
        </w:rPr>
        <w:t xml:space="preserve"> </w:t>
      </w:r>
      <w:r w:rsidRPr="002F1318">
        <w:rPr>
          <w:color w:val="000000" w:themeColor="text1"/>
          <w:sz w:val="28"/>
          <w:szCs w:val="28"/>
        </w:rPr>
        <w:t xml:space="preserve">el C. </w:t>
      </w:r>
      <w:r w:rsidRPr="002F1318">
        <w:rPr>
          <w:color w:val="000000" w:themeColor="text1"/>
          <w:sz w:val="27"/>
          <w:szCs w:val="27"/>
        </w:rPr>
        <w:t>**********</w:t>
      </w:r>
      <w:r w:rsidRPr="002F1318">
        <w:rPr>
          <w:color w:val="000000" w:themeColor="text1"/>
          <w:sz w:val="28"/>
          <w:szCs w:val="28"/>
        </w:rPr>
        <w:t xml:space="preserve"> Policía Vial con numero estadístico </w:t>
      </w:r>
      <w:r w:rsidRPr="002F1318">
        <w:rPr>
          <w:color w:val="000000" w:themeColor="text1"/>
          <w:sz w:val="27"/>
          <w:szCs w:val="27"/>
        </w:rPr>
        <w:t>**********</w:t>
      </w:r>
      <w:r w:rsidRPr="002F1318">
        <w:rPr>
          <w:color w:val="000000" w:themeColor="text1"/>
          <w:sz w:val="28"/>
          <w:szCs w:val="28"/>
        </w:rPr>
        <w:t xml:space="preserve">, adscrito a la Comisión de Seguridad Pública y Vialidad del Municipio de Oaxaca de Juárez, en consecuencia, </w:t>
      </w:r>
      <w:r w:rsidRPr="002F1318">
        <w:rPr>
          <w:color w:val="000000" w:themeColor="text1"/>
          <w:sz w:val="28"/>
          <w:szCs w:val="28"/>
          <w:u w:val="single"/>
        </w:rPr>
        <w:t xml:space="preserve">se ordena dar de baja el acta de infracción del sistema electrónico y/o documental que para tal efecto tenga esa autoridad, y como lo accesorio sigue la suerte de lo principal, también se ordena al Recaudador Municipal de Oaxaca de Juárez que realice la devolución de la cantidad que ampara el recibo oficial con número </w:t>
      </w:r>
      <w:r w:rsidRPr="005721D6">
        <w:rPr>
          <w:color w:val="000000" w:themeColor="text1"/>
          <w:sz w:val="28"/>
          <w:szCs w:val="28"/>
          <w:u w:val="single"/>
        </w:rPr>
        <w:t xml:space="preserve">de folio </w:t>
      </w:r>
      <w:r w:rsidRPr="005721D6">
        <w:rPr>
          <w:color w:val="000000" w:themeColor="text1"/>
          <w:sz w:val="27"/>
          <w:szCs w:val="27"/>
          <w:u w:val="single"/>
        </w:rPr>
        <w:t>**********</w:t>
      </w:r>
      <w:r w:rsidRPr="005721D6">
        <w:rPr>
          <w:color w:val="000000" w:themeColor="text1"/>
          <w:sz w:val="28"/>
          <w:szCs w:val="28"/>
          <w:u w:val="single"/>
        </w:rPr>
        <w:t xml:space="preserve"> de fecha 17 diecisiete de septiembre de 2019 dos mil diecinueve, por la cantidad de $</w:t>
      </w:r>
      <w:r w:rsidRPr="005721D6">
        <w:rPr>
          <w:color w:val="000000" w:themeColor="text1"/>
          <w:sz w:val="27"/>
          <w:szCs w:val="27"/>
          <w:u w:val="single"/>
        </w:rPr>
        <w:t>**********</w:t>
      </w:r>
      <w:r w:rsidRPr="005721D6">
        <w:rPr>
          <w:color w:val="000000" w:themeColor="text1"/>
          <w:sz w:val="28"/>
          <w:szCs w:val="28"/>
          <w:u w:val="single"/>
        </w:rPr>
        <w:t xml:space="preserve"> (</w:t>
      </w:r>
      <w:r w:rsidRPr="005721D6">
        <w:rPr>
          <w:color w:val="000000" w:themeColor="text1"/>
          <w:sz w:val="27"/>
          <w:szCs w:val="27"/>
          <w:u w:val="single"/>
        </w:rPr>
        <w:t xml:space="preserve">********** </w:t>
      </w:r>
      <w:r w:rsidRPr="005721D6">
        <w:rPr>
          <w:color w:val="000000" w:themeColor="text1"/>
          <w:sz w:val="28"/>
          <w:szCs w:val="28"/>
          <w:u w:val="single"/>
        </w:rPr>
        <w:t>pesos 00/100 moneda nacional), el cual</w:t>
      </w:r>
      <w:r w:rsidRPr="002F1318">
        <w:rPr>
          <w:color w:val="000000" w:themeColor="text1"/>
          <w:sz w:val="28"/>
          <w:szCs w:val="28"/>
          <w:u w:val="single"/>
        </w:rPr>
        <w:t xml:space="preserve"> fue </w:t>
      </w:r>
      <w:r w:rsidRPr="002F1318">
        <w:rPr>
          <w:color w:val="000000" w:themeColor="text1"/>
          <w:sz w:val="28"/>
          <w:szCs w:val="28"/>
          <w:u w:val="single"/>
        </w:rPr>
        <w:lastRenderedPageBreak/>
        <w:t>pagado indebidamente a la Recaudación de Rentas de la Tesorería Municipal del Municipio de Oaxaca de Juárez, Oaxaca, por ser fruto de un acto viciado y por las razones ya  expuestas</w:t>
      </w:r>
      <w:r w:rsidRPr="002F1318">
        <w:rPr>
          <w:color w:val="000000" w:themeColor="text1"/>
          <w:sz w:val="28"/>
          <w:szCs w:val="28"/>
        </w:rPr>
        <w:t xml:space="preserve">.- - - - - - - - - - - - </w:t>
      </w:r>
    </w:p>
    <w:p w14:paraId="73B2DB90" w14:textId="596BA8BA" w:rsidR="001617A0" w:rsidRPr="002F1318" w:rsidRDefault="001617A0" w:rsidP="001617A0">
      <w:pPr>
        <w:spacing w:line="360" w:lineRule="auto"/>
        <w:ind w:right="51" w:firstLine="708"/>
        <w:jc w:val="both"/>
        <w:rPr>
          <w:rFonts w:cs="Arial"/>
          <w:i/>
          <w:color w:val="000000" w:themeColor="text1"/>
          <w:sz w:val="28"/>
          <w:szCs w:val="28"/>
        </w:rPr>
      </w:pPr>
      <w:r w:rsidRPr="002F1318">
        <w:rPr>
          <w:rFonts w:ascii="Arial" w:hAnsi="Arial" w:cs="Arial"/>
          <w:b/>
          <w:color w:val="000000" w:themeColor="text1"/>
          <w:sz w:val="28"/>
          <w:szCs w:val="28"/>
        </w:rPr>
        <w:t>QUINTO.-</w:t>
      </w:r>
      <w:r w:rsidRPr="002F1318">
        <w:rPr>
          <w:rFonts w:ascii="Arial" w:hAnsi="Arial" w:cs="Arial"/>
          <w:color w:val="000000" w:themeColor="text1"/>
          <w:sz w:val="28"/>
          <w:szCs w:val="28"/>
        </w:rPr>
        <w:t xml:space="preserve"> Como el actor en el presente juicio,</w:t>
      </w:r>
      <w:r w:rsidRPr="002F1318">
        <w:rPr>
          <w:rFonts w:ascii="Arial" w:hAnsi="Arial" w:cs="Arial"/>
          <w:b/>
          <w:color w:val="000000" w:themeColor="text1"/>
          <w:sz w:val="28"/>
          <w:szCs w:val="28"/>
        </w:rPr>
        <w:t xml:space="preserve"> </w:t>
      </w:r>
      <w:r w:rsidRPr="002F1318">
        <w:rPr>
          <w:rFonts w:ascii="Arial" w:hAnsi="Arial" w:cs="Arial"/>
          <w:color w:val="000000" w:themeColor="text1"/>
          <w:sz w:val="28"/>
          <w:szCs w:val="28"/>
          <w:u w:val="single"/>
        </w:rPr>
        <w:t>se opuso a la publicación de sus datos personales,</w:t>
      </w:r>
      <w:r w:rsidRPr="002F1318">
        <w:rPr>
          <w:rFonts w:ascii="Arial" w:hAnsi="Arial" w:cs="Arial"/>
          <w:b/>
          <w:color w:val="000000" w:themeColor="text1"/>
          <w:sz w:val="28"/>
          <w:szCs w:val="28"/>
        </w:rPr>
        <w:t xml:space="preserve"> </w:t>
      </w:r>
      <w:r w:rsidRPr="002F1318">
        <w:rPr>
          <w:rFonts w:ascii="Arial" w:hAnsi="Arial" w:cs="Arial"/>
          <w:color w:val="000000" w:themeColor="text1"/>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2F1318">
        <w:rPr>
          <w:rFonts w:ascii="Arial" w:hAnsi="Arial" w:cs="Arial"/>
          <w:b/>
          <w:color w:val="000000" w:themeColor="text1"/>
          <w:sz w:val="28"/>
          <w:szCs w:val="28"/>
        </w:rPr>
        <w:t xml:space="preserve">se ordena la publicación de la sentencia, </w:t>
      </w:r>
      <w:r w:rsidRPr="002F1318">
        <w:rPr>
          <w:rFonts w:ascii="Arial" w:hAnsi="Arial" w:cs="Arial"/>
          <w:color w:val="000000" w:themeColor="text1"/>
          <w:sz w:val="28"/>
          <w:szCs w:val="28"/>
        </w:rPr>
        <w:t>con la supresión de datos personales identificables, procurándose que no se impida conocer el criterio sostenido por este órgano jurisdiccional.- - - - - - - - - - - - - - - - -</w:t>
      </w:r>
      <w:r w:rsidR="005721D6">
        <w:rPr>
          <w:rFonts w:ascii="Arial" w:hAnsi="Arial" w:cs="Arial"/>
          <w:color w:val="000000" w:themeColor="text1"/>
          <w:sz w:val="28"/>
          <w:szCs w:val="28"/>
        </w:rPr>
        <w:t xml:space="preserve"> - - - - - - - - - - - - - - - - - - - - - - -</w:t>
      </w:r>
    </w:p>
    <w:p w14:paraId="6FB1F1FF" w14:textId="24FB26C5" w:rsidR="001617A0" w:rsidRPr="002F1318" w:rsidRDefault="001617A0" w:rsidP="005721D6">
      <w:pPr>
        <w:spacing w:line="360" w:lineRule="auto"/>
        <w:ind w:right="51" w:firstLine="708"/>
        <w:jc w:val="both"/>
        <w:rPr>
          <w:rFonts w:ascii="Arial" w:hAnsi="Arial" w:cs="Arial"/>
          <w:b/>
          <w:color w:val="000000" w:themeColor="text1"/>
          <w:sz w:val="28"/>
          <w:szCs w:val="28"/>
        </w:rPr>
      </w:pPr>
      <w:r w:rsidRPr="002F1318">
        <w:rPr>
          <w:rFonts w:ascii="Arial" w:hAnsi="Arial" w:cs="Arial"/>
          <w:color w:val="000000" w:themeColor="text1"/>
          <w:sz w:val="28"/>
          <w:szCs w:val="28"/>
        </w:rPr>
        <w:t xml:space="preserve">Por lo expuesto, fundado y motivado, en términos de los artículos 207, 208 fracción II, VI, y 209 de la Ley de Procedimiento y Justicia Administrativa para el Estado de Oaxaca, se; - - - - - - - - - - </w:t>
      </w:r>
    </w:p>
    <w:p w14:paraId="189DBE4C" w14:textId="77777777" w:rsidR="001617A0" w:rsidRPr="002F1318" w:rsidRDefault="001617A0" w:rsidP="001617A0">
      <w:pPr>
        <w:spacing w:line="360" w:lineRule="auto"/>
        <w:jc w:val="center"/>
        <w:rPr>
          <w:rFonts w:ascii="Arial" w:hAnsi="Arial" w:cs="Arial"/>
          <w:b/>
          <w:color w:val="000000" w:themeColor="text1"/>
          <w:sz w:val="28"/>
          <w:szCs w:val="28"/>
        </w:rPr>
      </w:pPr>
      <w:r w:rsidRPr="002F1318">
        <w:rPr>
          <w:rFonts w:ascii="Arial" w:hAnsi="Arial" w:cs="Arial"/>
          <w:b/>
          <w:color w:val="000000" w:themeColor="text1"/>
          <w:sz w:val="28"/>
          <w:szCs w:val="28"/>
        </w:rPr>
        <w:t>R E S U E L V E:</w:t>
      </w:r>
    </w:p>
    <w:p w14:paraId="769A2A6B" w14:textId="4A69FBCB" w:rsidR="001617A0" w:rsidRPr="002F1318" w:rsidRDefault="001617A0" w:rsidP="001617A0">
      <w:pPr>
        <w:spacing w:line="360" w:lineRule="auto"/>
        <w:ind w:firstLine="567"/>
        <w:jc w:val="both"/>
        <w:rPr>
          <w:rFonts w:ascii="Arial" w:hAnsi="Arial" w:cs="Arial"/>
          <w:color w:val="000000" w:themeColor="text1"/>
          <w:sz w:val="28"/>
          <w:szCs w:val="28"/>
        </w:rPr>
      </w:pPr>
      <w:proofErr w:type="gramStart"/>
      <w:r w:rsidRPr="002F1318">
        <w:rPr>
          <w:rFonts w:ascii="Arial" w:hAnsi="Arial" w:cs="Arial"/>
          <w:b/>
          <w:color w:val="000000" w:themeColor="text1"/>
          <w:sz w:val="28"/>
          <w:szCs w:val="28"/>
        </w:rPr>
        <w:t>PRIMERO</w:t>
      </w:r>
      <w:r w:rsidRPr="002F1318">
        <w:rPr>
          <w:rFonts w:ascii="Arial" w:hAnsi="Arial" w:cs="Arial"/>
          <w:color w:val="000000" w:themeColor="text1"/>
          <w:sz w:val="28"/>
          <w:szCs w:val="28"/>
        </w:rPr>
        <w:t>.-</w:t>
      </w:r>
      <w:proofErr w:type="gramEnd"/>
      <w:r w:rsidRPr="002F1318">
        <w:rPr>
          <w:rFonts w:ascii="Arial" w:hAnsi="Arial" w:cs="Arial"/>
          <w:color w:val="000000" w:themeColor="text1"/>
          <w:sz w:val="28"/>
          <w:szCs w:val="28"/>
        </w:rPr>
        <w:t xml:space="preserve"> Esta Primera Sala Unitaria del Tribunal de Justicia Administrativa del Estado de Oaxaca, es competente para conocer y resolver el presente juicio. - - - - - - - - - - - - - - - - - - - - - - - - - - - - - - </w:t>
      </w:r>
    </w:p>
    <w:p w14:paraId="135A4FA6" w14:textId="49028A03" w:rsidR="001617A0" w:rsidRPr="002F1318" w:rsidRDefault="001617A0" w:rsidP="001617A0">
      <w:pPr>
        <w:spacing w:line="360" w:lineRule="auto"/>
        <w:ind w:firstLine="567"/>
        <w:jc w:val="both"/>
        <w:rPr>
          <w:rFonts w:ascii="Arial" w:hAnsi="Arial" w:cs="Arial"/>
          <w:b/>
          <w:color w:val="000000" w:themeColor="text1"/>
          <w:sz w:val="28"/>
          <w:szCs w:val="28"/>
        </w:rPr>
      </w:pPr>
      <w:proofErr w:type="gramStart"/>
      <w:r w:rsidRPr="002F1318">
        <w:rPr>
          <w:rFonts w:ascii="Arial" w:hAnsi="Arial" w:cs="Arial"/>
          <w:b/>
          <w:color w:val="000000" w:themeColor="text1"/>
          <w:sz w:val="28"/>
          <w:szCs w:val="28"/>
        </w:rPr>
        <w:t>SEGUNDO</w:t>
      </w:r>
      <w:r w:rsidRPr="002F1318">
        <w:rPr>
          <w:rFonts w:ascii="Arial" w:hAnsi="Arial" w:cs="Arial"/>
          <w:color w:val="000000" w:themeColor="text1"/>
          <w:sz w:val="28"/>
          <w:szCs w:val="28"/>
        </w:rPr>
        <w:t>.-</w:t>
      </w:r>
      <w:proofErr w:type="gramEnd"/>
      <w:r w:rsidRPr="002F1318">
        <w:rPr>
          <w:rFonts w:ascii="Arial" w:hAnsi="Arial" w:cs="Arial"/>
          <w:color w:val="000000" w:themeColor="text1"/>
          <w:sz w:val="28"/>
          <w:szCs w:val="28"/>
        </w:rPr>
        <w:t xml:space="preserve"> La personalidad de las partes quedó acreditada dentro del considerando SEGUNDO de esta sentencia.- - - - - - - - - - </w:t>
      </w:r>
    </w:p>
    <w:p w14:paraId="0AAE41B0" w14:textId="60DE941E" w:rsidR="001617A0" w:rsidRPr="002F1318" w:rsidRDefault="001617A0" w:rsidP="001617A0">
      <w:pPr>
        <w:spacing w:line="360" w:lineRule="auto"/>
        <w:ind w:firstLine="567"/>
        <w:jc w:val="both"/>
        <w:rPr>
          <w:rFonts w:ascii="Arial" w:hAnsi="Arial" w:cs="Arial"/>
          <w:bCs/>
          <w:color w:val="000000" w:themeColor="text1"/>
          <w:sz w:val="28"/>
          <w:szCs w:val="28"/>
          <w:lang w:val="es-MX"/>
        </w:rPr>
      </w:pPr>
      <w:proofErr w:type="gramStart"/>
      <w:r w:rsidRPr="002F1318">
        <w:rPr>
          <w:rFonts w:ascii="Arial" w:hAnsi="Arial" w:cs="Arial"/>
          <w:b/>
          <w:color w:val="000000" w:themeColor="text1"/>
          <w:sz w:val="28"/>
          <w:szCs w:val="28"/>
        </w:rPr>
        <w:t>TERCERO.</w:t>
      </w:r>
      <w:r w:rsidRPr="002F1318">
        <w:rPr>
          <w:rFonts w:ascii="Arial" w:hAnsi="Arial" w:cs="Arial"/>
          <w:color w:val="000000" w:themeColor="text1"/>
          <w:sz w:val="28"/>
          <w:szCs w:val="28"/>
        </w:rPr>
        <w:t>-</w:t>
      </w:r>
      <w:proofErr w:type="gramEnd"/>
      <w:r w:rsidRPr="002F1318">
        <w:rPr>
          <w:rFonts w:ascii="Arial" w:hAnsi="Arial" w:cs="Arial"/>
          <w:color w:val="000000" w:themeColor="text1"/>
          <w:sz w:val="28"/>
          <w:szCs w:val="28"/>
          <w:lang w:val="es-MX"/>
        </w:rPr>
        <w:t xml:space="preserve"> Esta Sala advierte que, en el presente juicio no se configura alguna causal de improcedencia o sobreseimiento expuesto dentro del considerando TERCERO, por lo tanto, </w:t>
      </w:r>
      <w:r w:rsidRPr="002F1318">
        <w:rPr>
          <w:rFonts w:ascii="Arial" w:hAnsi="Arial" w:cs="Arial"/>
          <w:b/>
          <w:color w:val="000000" w:themeColor="text1"/>
          <w:sz w:val="28"/>
          <w:szCs w:val="28"/>
          <w:lang w:val="es-MX"/>
        </w:rPr>
        <w:t>NO SE SOBRESEE</w:t>
      </w:r>
      <w:r w:rsidRPr="002F1318">
        <w:rPr>
          <w:rFonts w:ascii="Arial" w:hAnsi="Arial" w:cs="Arial"/>
          <w:color w:val="000000" w:themeColor="text1"/>
          <w:sz w:val="28"/>
          <w:szCs w:val="28"/>
          <w:lang w:val="es-MX"/>
        </w:rPr>
        <w:t xml:space="preserve">.- </w:t>
      </w:r>
      <w:r w:rsidR="005721D6">
        <w:rPr>
          <w:rFonts w:ascii="Arial" w:hAnsi="Arial" w:cs="Arial"/>
          <w:color w:val="000000" w:themeColor="text1"/>
          <w:sz w:val="28"/>
          <w:szCs w:val="28"/>
          <w:lang w:val="es-MX"/>
        </w:rPr>
        <w:t>- - - - - - - - - - - - - - - - - - - - - - - - - - - - - - - - - - - - - - -</w:t>
      </w:r>
    </w:p>
    <w:p w14:paraId="5A1AC11F" w14:textId="27373207" w:rsidR="001617A0" w:rsidRPr="002F1318" w:rsidRDefault="001617A0" w:rsidP="001617A0">
      <w:pPr>
        <w:spacing w:line="360" w:lineRule="auto"/>
        <w:ind w:firstLine="567"/>
        <w:jc w:val="both"/>
        <w:rPr>
          <w:rFonts w:ascii="Arial" w:hAnsi="Arial" w:cs="Arial"/>
          <w:bCs/>
          <w:color w:val="000000" w:themeColor="text1"/>
          <w:sz w:val="28"/>
          <w:szCs w:val="28"/>
          <w:lang w:val="es-MX"/>
        </w:rPr>
      </w:pPr>
      <w:r w:rsidRPr="002F1318">
        <w:rPr>
          <w:rFonts w:ascii="Arial" w:hAnsi="Arial" w:cs="Arial"/>
          <w:b/>
          <w:bCs/>
          <w:color w:val="000000" w:themeColor="text1"/>
          <w:sz w:val="28"/>
          <w:szCs w:val="28"/>
          <w:lang w:val="es-MX"/>
        </w:rPr>
        <w:t>CUARTO</w:t>
      </w:r>
      <w:r w:rsidRPr="002F1318">
        <w:rPr>
          <w:rFonts w:ascii="Arial" w:hAnsi="Arial" w:cs="Arial"/>
          <w:bCs/>
          <w:color w:val="000000" w:themeColor="text1"/>
          <w:sz w:val="28"/>
          <w:szCs w:val="28"/>
          <w:lang w:val="es-MX"/>
        </w:rPr>
        <w:t xml:space="preserve">.- </w:t>
      </w:r>
      <w:r w:rsidRPr="002F1318">
        <w:rPr>
          <w:rFonts w:ascii="Arial" w:hAnsi="Arial" w:cs="Arial"/>
          <w:color w:val="000000" w:themeColor="text1"/>
          <w:sz w:val="28"/>
          <w:szCs w:val="28"/>
        </w:rPr>
        <w:t>Se declara la</w:t>
      </w:r>
      <w:r w:rsidRPr="002F1318">
        <w:rPr>
          <w:rFonts w:ascii="Arial" w:hAnsi="Arial" w:cs="Arial"/>
          <w:b/>
          <w:color w:val="000000" w:themeColor="text1"/>
          <w:sz w:val="28"/>
          <w:szCs w:val="28"/>
        </w:rPr>
        <w:t xml:space="preserve"> NULIDAD LISA Y LLANA </w:t>
      </w:r>
      <w:r w:rsidRPr="002F1318">
        <w:rPr>
          <w:rFonts w:ascii="Arial" w:hAnsi="Arial" w:cs="Arial"/>
          <w:color w:val="000000" w:themeColor="text1"/>
          <w:sz w:val="28"/>
          <w:szCs w:val="28"/>
        </w:rPr>
        <w:t xml:space="preserve">del acta de infracción con número de folio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de fecha 16 dieciséis de septiembre de 2019 dos mil diecinueve, emitida por el C.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w:t>
      </w:r>
      <w:r w:rsidRPr="002F1318">
        <w:rPr>
          <w:rFonts w:ascii="Arial" w:hAnsi="Arial" w:cs="Arial"/>
          <w:color w:val="000000" w:themeColor="text1"/>
          <w:sz w:val="28"/>
          <w:szCs w:val="28"/>
        </w:rPr>
        <w:lastRenderedPageBreak/>
        <w:t xml:space="preserve">Policía Vial con numero estadístico </w:t>
      </w:r>
      <w:r w:rsidRPr="002F1318">
        <w:rPr>
          <w:rFonts w:ascii="Arial" w:hAnsi="Arial" w:cs="Arial"/>
          <w:color w:val="000000" w:themeColor="text1"/>
          <w:sz w:val="27"/>
          <w:szCs w:val="27"/>
        </w:rPr>
        <w:t>**********</w:t>
      </w:r>
      <w:r w:rsidRPr="002F1318">
        <w:rPr>
          <w:rFonts w:ascii="Arial" w:hAnsi="Arial" w:cs="Arial"/>
          <w:color w:val="000000" w:themeColor="text1"/>
          <w:sz w:val="28"/>
          <w:szCs w:val="28"/>
        </w:rPr>
        <w:t xml:space="preserve">, adscrito a la Comisión de Seguridad Pública y Vialidad del Municipio de Oaxaca de Juárez, en consecuencia, </w:t>
      </w:r>
      <w:r w:rsidRPr="002F1318">
        <w:rPr>
          <w:rFonts w:ascii="Arial" w:hAnsi="Arial" w:cs="Arial"/>
          <w:color w:val="000000" w:themeColor="text1"/>
          <w:sz w:val="28"/>
          <w:szCs w:val="28"/>
          <w:u w:val="single"/>
        </w:rPr>
        <w:t xml:space="preserve">se ordena dar de baja el acta de infracción del sistema electrónico y/o documental que para tal efecto tenga esa autoridad, y como lo accesorio sigue la suerte de lo principal, también se ordena al Recaudador Municipal de Oaxaca de Juárez que realice la devolución de la cantidad que ampara el recibo oficial con número de folio </w:t>
      </w:r>
      <w:r w:rsidRPr="002F1318">
        <w:rPr>
          <w:rFonts w:ascii="Arial" w:hAnsi="Arial" w:cs="Arial"/>
          <w:color w:val="000000" w:themeColor="text1"/>
          <w:sz w:val="27"/>
          <w:szCs w:val="27"/>
        </w:rPr>
        <w:t>**********</w:t>
      </w:r>
      <w:r w:rsidRPr="002F1318">
        <w:rPr>
          <w:rFonts w:ascii="Arial" w:hAnsi="Arial" w:cs="Arial"/>
          <w:color w:val="000000" w:themeColor="text1"/>
          <w:sz w:val="28"/>
          <w:szCs w:val="28"/>
          <w:u w:val="single"/>
        </w:rPr>
        <w:t xml:space="preserve"> de fecha 17 diecisiete de septiembre de 2019 dos mil diecinueve, por la cantidad de $</w:t>
      </w:r>
      <w:r w:rsidRPr="002F1318">
        <w:rPr>
          <w:rFonts w:ascii="Arial" w:hAnsi="Arial" w:cs="Arial"/>
          <w:color w:val="000000" w:themeColor="text1"/>
          <w:sz w:val="27"/>
          <w:szCs w:val="27"/>
        </w:rPr>
        <w:t>**********</w:t>
      </w:r>
      <w:r w:rsidRPr="002F1318">
        <w:rPr>
          <w:rFonts w:ascii="Arial" w:hAnsi="Arial" w:cs="Arial"/>
          <w:color w:val="000000" w:themeColor="text1"/>
          <w:sz w:val="28"/>
          <w:szCs w:val="28"/>
          <w:u w:val="single"/>
        </w:rPr>
        <w:t xml:space="preserve"> (</w:t>
      </w:r>
      <w:r w:rsidRPr="002F1318">
        <w:rPr>
          <w:rFonts w:ascii="Arial" w:hAnsi="Arial" w:cs="Arial"/>
          <w:color w:val="000000" w:themeColor="text1"/>
          <w:sz w:val="27"/>
          <w:szCs w:val="27"/>
        </w:rPr>
        <w:t>**********</w:t>
      </w:r>
      <w:r w:rsidRPr="002F1318">
        <w:rPr>
          <w:rFonts w:ascii="Arial" w:hAnsi="Arial" w:cs="Arial"/>
          <w:color w:val="000000" w:themeColor="text1"/>
          <w:sz w:val="28"/>
          <w:szCs w:val="28"/>
          <w:u w:val="single"/>
        </w:rPr>
        <w:t xml:space="preserve"> pesos 00/100 moneda nacional), el cual fue pagado indebidamente a la Recaudación de Rentas de la Tesorería Municipal del Municipio de Oaxaca de Juárez, Oaxaca, por ser fruto de un acto viciado,</w:t>
      </w:r>
      <w:r w:rsidRPr="002F1318">
        <w:rPr>
          <w:rFonts w:ascii="Arial" w:hAnsi="Arial" w:cs="Arial"/>
          <w:color w:val="000000" w:themeColor="text1"/>
          <w:sz w:val="28"/>
          <w:szCs w:val="28"/>
        </w:rPr>
        <w:t xml:space="preserve"> </w:t>
      </w:r>
      <w:r w:rsidRPr="002F1318">
        <w:rPr>
          <w:rFonts w:ascii="Arial" w:hAnsi="Arial" w:cs="Arial"/>
          <w:bCs/>
          <w:color w:val="000000" w:themeColor="text1"/>
          <w:sz w:val="28"/>
          <w:szCs w:val="28"/>
        </w:rPr>
        <w:t>por las razones ya expuestas en el considerando CUARTO de esta sentencia.  - - - - - - - - - - - - - - - -</w:t>
      </w:r>
      <w:r w:rsidR="005721D6">
        <w:rPr>
          <w:rFonts w:ascii="Arial" w:hAnsi="Arial" w:cs="Arial"/>
          <w:bCs/>
          <w:color w:val="000000" w:themeColor="text1"/>
          <w:sz w:val="28"/>
          <w:szCs w:val="28"/>
        </w:rPr>
        <w:t xml:space="preserve"> - - - - - - - - - - - - - - - - - - - - - - - - -</w:t>
      </w:r>
    </w:p>
    <w:p w14:paraId="4F6FA757" w14:textId="0B870299" w:rsidR="001617A0" w:rsidRPr="002F1318" w:rsidRDefault="001617A0" w:rsidP="001617A0">
      <w:pPr>
        <w:spacing w:line="360" w:lineRule="auto"/>
        <w:ind w:right="51" w:firstLine="567"/>
        <w:jc w:val="both"/>
        <w:rPr>
          <w:rFonts w:ascii="Arial" w:hAnsi="Arial" w:cs="Arial"/>
          <w:color w:val="000000" w:themeColor="text1"/>
          <w:sz w:val="28"/>
          <w:szCs w:val="28"/>
        </w:rPr>
      </w:pPr>
      <w:proofErr w:type="gramStart"/>
      <w:r w:rsidRPr="002F1318">
        <w:rPr>
          <w:rFonts w:ascii="Arial" w:hAnsi="Arial" w:cs="Arial"/>
          <w:b/>
          <w:color w:val="000000" w:themeColor="text1"/>
          <w:sz w:val="28"/>
          <w:szCs w:val="28"/>
        </w:rPr>
        <w:t>QUINTO</w:t>
      </w:r>
      <w:r w:rsidRPr="002F1318">
        <w:rPr>
          <w:rFonts w:ascii="Arial" w:hAnsi="Arial" w:cs="Arial"/>
          <w:color w:val="000000" w:themeColor="text1"/>
          <w:sz w:val="28"/>
          <w:szCs w:val="28"/>
        </w:rPr>
        <w:t>.-</w:t>
      </w:r>
      <w:proofErr w:type="gramEnd"/>
      <w:r w:rsidRPr="002F1318">
        <w:rPr>
          <w:rFonts w:ascii="Arial" w:hAnsi="Arial" w:cs="Arial"/>
          <w:color w:val="000000" w:themeColor="text1"/>
          <w:sz w:val="28"/>
          <w:szCs w:val="28"/>
        </w:rPr>
        <w:t xml:space="preserve"> </w:t>
      </w:r>
      <w:r w:rsidRPr="002F1318">
        <w:rPr>
          <w:rFonts w:ascii="Arial" w:hAnsi="Arial" w:cs="Arial"/>
          <w:color w:val="000000" w:themeColor="text1"/>
          <w:sz w:val="28"/>
          <w:szCs w:val="28"/>
          <w:lang w:val="es-MX"/>
        </w:rPr>
        <w:t xml:space="preserve">Conforme a lo dispuesto en los artículos  172 y 173 </w:t>
      </w:r>
      <w:r w:rsidRPr="002F1318">
        <w:rPr>
          <w:rFonts w:ascii="Arial" w:hAnsi="Arial" w:cs="Arial"/>
          <w:color w:val="000000" w:themeColor="text1"/>
          <w:sz w:val="28"/>
          <w:szCs w:val="28"/>
        </w:rPr>
        <w:t>de la Ley de Procedimiento y Justicia Administrativa para el Estado de Oaxaca</w:t>
      </w:r>
      <w:r w:rsidRPr="002F1318">
        <w:rPr>
          <w:rFonts w:ascii="Arial" w:hAnsi="Arial" w:cs="Arial"/>
          <w:bCs/>
          <w:color w:val="000000" w:themeColor="text1"/>
          <w:sz w:val="28"/>
          <w:szCs w:val="28"/>
        </w:rPr>
        <w:t>,</w:t>
      </w:r>
      <w:r w:rsidRPr="002F1318">
        <w:rPr>
          <w:rFonts w:ascii="Arial" w:hAnsi="Arial" w:cs="Arial"/>
          <w:b/>
          <w:color w:val="000000" w:themeColor="text1"/>
          <w:sz w:val="28"/>
          <w:szCs w:val="28"/>
        </w:rPr>
        <w:t xml:space="preserve"> NOTIFÍQUESE </w:t>
      </w:r>
      <w:r w:rsidRPr="002F1318">
        <w:rPr>
          <w:rFonts w:ascii="Arial" w:hAnsi="Arial" w:cs="Arial"/>
          <w:color w:val="000000" w:themeColor="text1"/>
          <w:sz w:val="28"/>
          <w:szCs w:val="28"/>
        </w:rPr>
        <w:t xml:space="preserve">y </w:t>
      </w:r>
      <w:r w:rsidRPr="002F1318">
        <w:rPr>
          <w:rFonts w:ascii="Arial" w:hAnsi="Arial" w:cs="Arial"/>
          <w:b/>
          <w:color w:val="000000" w:themeColor="text1"/>
          <w:sz w:val="28"/>
          <w:szCs w:val="28"/>
        </w:rPr>
        <w:t>CÚMPLASE</w:t>
      </w:r>
      <w:r w:rsidRPr="002F1318">
        <w:rPr>
          <w:rFonts w:ascii="Arial" w:hAnsi="Arial" w:cs="Arial"/>
          <w:color w:val="000000" w:themeColor="text1"/>
          <w:sz w:val="28"/>
          <w:szCs w:val="28"/>
        </w:rPr>
        <w:t xml:space="preserve">.- - - - - - - - - - - - - - - - - - </w:t>
      </w:r>
    </w:p>
    <w:p w14:paraId="2FC0E3BE" w14:textId="7A7AA7EF" w:rsidR="00673227" w:rsidRPr="002F1318" w:rsidRDefault="001617A0" w:rsidP="005721D6">
      <w:pPr>
        <w:spacing w:line="360" w:lineRule="auto"/>
        <w:ind w:firstLine="567"/>
        <w:jc w:val="both"/>
        <w:rPr>
          <w:color w:val="000000" w:themeColor="text1"/>
        </w:rPr>
      </w:pPr>
      <w:r w:rsidRPr="002F1318">
        <w:rPr>
          <w:rFonts w:ascii="Arial" w:hAnsi="Arial" w:cs="Arial"/>
          <w:color w:val="000000" w:themeColor="text1"/>
          <w:sz w:val="28"/>
          <w:szCs w:val="28"/>
        </w:rPr>
        <w:t xml:space="preserve">Así lo resolvió y firma la </w:t>
      </w:r>
      <w:r w:rsidRPr="002F1318">
        <w:rPr>
          <w:rFonts w:ascii="Arial" w:hAnsi="Arial" w:cs="Arial"/>
          <w:b/>
          <w:i/>
          <w:color w:val="000000" w:themeColor="text1"/>
          <w:sz w:val="28"/>
          <w:szCs w:val="28"/>
        </w:rPr>
        <w:t>licenciada Frida Jiménez Valencia</w:t>
      </w:r>
      <w:r w:rsidRPr="002F1318">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Pr="002F1318">
        <w:rPr>
          <w:rFonts w:ascii="Arial" w:hAnsi="Arial" w:cs="Arial"/>
          <w:i/>
          <w:color w:val="000000" w:themeColor="text1"/>
          <w:sz w:val="28"/>
          <w:szCs w:val="28"/>
        </w:rPr>
        <w:t>licenciado Renato Gabriel Ibáñez Castellanos</w:t>
      </w:r>
      <w:r w:rsidRPr="002F1318">
        <w:rPr>
          <w:rFonts w:ascii="Arial" w:hAnsi="Arial" w:cs="Arial"/>
          <w:color w:val="000000" w:themeColor="text1"/>
          <w:sz w:val="28"/>
          <w:szCs w:val="28"/>
        </w:rPr>
        <w:t xml:space="preserve">, quien autoriza y da fe. - - - - - - - - - - - - - - - - - - - - - - - - </w:t>
      </w:r>
    </w:p>
    <w:sectPr w:rsidR="00673227" w:rsidRPr="002F1318"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CC0E6" w14:textId="77777777" w:rsidR="00033737" w:rsidRDefault="00033737" w:rsidP="00694411">
      <w:r>
        <w:separator/>
      </w:r>
    </w:p>
  </w:endnote>
  <w:endnote w:type="continuationSeparator" w:id="0">
    <w:p w14:paraId="33053C52" w14:textId="77777777" w:rsidR="00033737" w:rsidRDefault="00033737" w:rsidP="0069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A4EA5" w14:textId="77777777" w:rsidR="00033737" w:rsidRDefault="00033737" w:rsidP="00694411">
      <w:r>
        <w:separator/>
      </w:r>
    </w:p>
  </w:footnote>
  <w:footnote w:type="continuationSeparator" w:id="0">
    <w:p w14:paraId="71BF7091" w14:textId="77777777" w:rsidR="00033737" w:rsidRDefault="00033737" w:rsidP="0069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033737"/>
    <w:rsid w:val="001617A0"/>
    <w:rsid w:val="001D6F37"/>
    <w:rsid w:val="00245D27"/>
    <w:rsid w:val="00247E5E"/>
    <w:rsid w:val="00261792"/>
    <w:rsid w:val="002A2E4C"/>
    <w:rsid w:val="002F1318"/>
    <w:rsid w:val="003D1093"/>
    <w:rsid w:val="00490E51"/>
    <w:rsid w:val="005721D6"/>
    <w:rsid w:val="00645AF0"/>
    <w:rsid w:val="00673227"/>
    <w:rsid w:val="00694411"/>
    <w:rsid w:val="006A6229"/>
    <w:rsid w:val="00982643"/>
    <w:rsid w:val="009F078F"/>
    <w:rsid w:val="00AA6FF0"/>
    <w:rsid w:val="00C51BC9"/>
    <w:rsid w:val="00D94E41"/>
    <w:rsid w:val="00E00CE0"/>
    <w:rsid w:val="00E2635D"/>
    <w:rsid w:val="00EC7D06"/>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5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 w:type="paragraph" w:styleId="Textoindependiente">
    <w:name w:val="Body Text"/>
    <w:basedOn w:val="Normal"/>
    <w:link w:val="TextoindependienteCar"/>
    <w:uiPriority w:val="99"/>
    <w:semiHidden/>
    <w:unhideWhenUsed/>
    <w:rsid w:val="00247E5E"/>
    <w:pPr>
      <w:spacing w:after="120"/>
    </w:pPr>
  </w:style>
  <w:style w:type="character" w:customStyle="1" w:styleId="TextoindependienteCar">
    <w:name w:val="Texto independiente Car"/>
    <w:basedOn w:val="Fuentedeprrafopredeter"/>
    <w:link w:val="Textoindependiente"/>
    <w:uiPriority w:val="99"/>
    <w:semiHidden/>
    <w:rsid w:val="00247E5E"/>
    <w:rPr>
      <w:rFonts w:ascii="Times New Roman" w:eastAsia="Times New Roman" w:hAnsi="Times New Roman" w:cs="Times New Roman"/>
      <w:sz w:val="20"/>
      <w:szCs w:val="20"/>
      <w:lang w:val="es-ES" w:eastAsia="es-MX"/>
    </w:rPr>
  </w:style>
  <w:style w:type="paragraph" w:styleId="Textoindependienteprimerasangra">
    <w:name w:val="Body Text First Indent"/>
    <w:basedOn w:val="Textoindependiente"/>
    <w:link w:val="TextoindependienteprimerasangraCar"/>
    <w:unhideWhenUsed/>
    <w:rsid w:val="00247E5E"/>
    <w:pPr>
      <w:ind w:firstLine="210"/>
    </w:pPr>
  </w:style>
  <w:style w:type="character" w:customStyle="1" w:styleId="TextoindependienteprimerasangraCar">
    <w:name w:val="Texto independiente primera sangría Car"/>
    <w:basedOn w:val="TextoindependienteCar"/>
    <w:link w:val="Textoindependienteprimerasangra"/>
    <w:rsid w:val="00247E5E"/>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247E5E"/>
    <w:rPr>
      <w:rFonts w:ascii="Arial" w:eastAsia="Times New Roman" w:hAnsi="Arial" w:cs="Arial"/>
      <w:sz w:val="30"/>
      <w:lang w:val="es-ES_tradnl" w:eastAsia="es-ES"/>
    </w:rPr>
  </w:style>
  <w:style w:type="paragraph" w:customStyle="1" w:styleId="corte4fondo">
    <w:name w:val="corte4 fondo"/>
    <w:basedOn w:val="Normal"/>
    <w:link w:val="corte4fondoCar"/>
    <w:rsid w:val="00247E5E"/>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147186">
      <w:bodyDiv w:val="1"/>
      <w:marLeft w:val="0"/>
      <w:marRight w:val="0"/>
      <w:marTop w:val="0"/>
      <w:marBottom w:val="0"/>
      <w:divBdr>
        <w:top w:val="none" w:sz="0" w:space="0" w:color="auto"/>
        <w:left w:val="none" w:sz="0" w:space="0" w:color="auto"/>
        <w:bottom w:val="none" w:sz="0" w:space="0" w:color="auto"/>
        <w:right w:val="none" w:sz="0" w:space="0" w:color="auto"/>
      </w:divBdr>
    </w:div>
    <w:div w:id="1515268265">
      <w:bodyDiv w:val="1"/>
      <w:marLeft w:val="0"/>
      <w:marRight w:val="0"/>
      <w:marTop w:val="0"/>
      <w:marBottom w:val="0"/>
      <w:divBdr>
        <w:top w:val="none" w:sz="0" w:space="0" w:color="auto"/>
        <w:left w:val="none" w:sz="0" w:space="0" w:color="auto"/>
        <w:bottom w:val="none" w:sz="0" w:space="0" w:color="auto"/>
        <w:right w:val="none" w:sz="0" w:space="0" w:color="auto"/>
      </w:divBdr>
    </w:div>
    <w:div w:id="1687054258">
      <w:bodyDiv w:val="1"/>
      <w:marLeft w:val="0"/>
      <w:marRight w:val="0"/>
      <w:marTop w:val="0"/>
      <w:marBottom w:val="0"/>
      <w:divBdr>
        <w:top w:val="none" w:sz="0" w:space="0" w:color="auto"/>
        <w:left w:val="none" w:sz="0" w:space="0" w:color="auto"/>
        <w:bottom w:val="none" w:sz="0" w:space="0" w:color="auto"/>
        <w:right w:val="none" w:sz="0" w:space="0" w:color="auto"/>
      </w:divBdr>
    </w:div>
    <w:div w:id="21366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3146</Words>
  <Characters>17309</Characters>
  <Application>Microsoft Office Word</Application>
  <DocSecurity>0</DocSecurity>
  <Lines>144</Lines>
  <Paragraphs>40</Paragraphs>
  <ScaleCrop>false</ScaleCrop>
  <Company/>
  <LinksUpToDate>false</LinksUpToDate>
  <CharactersWithSpaces>20415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2021-04-14T05:07:00Z</dcterms:created>
  <dcterms:modified xsi:type="dcterms:W3CDTF">2021-04-14T05:07:00Z</dcterms:modified>
</cp:coreProperties>
</file>