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77777777"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205A441A"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96743A">
        <w:rPr>
          <w:rFonts w:ascii="Arial" w:hAnsi="Arial" w:cs="Arial"/>
          <w:b/>
          <w:bCs/>
          <w:sz w:val="24"/>
          <w:szCs w:val="24"/>
        </w:rPr>
        <w:t>0114</w:t>
      </w:r>
      <w:r w:rsidR="006E61D2">
        <w:rPr>
          <w:rFonts w:ascii="Arial" w:hAnsi="Arial" w:cs="Arial"/>
          <w:b/>
          <w:bCs/>
          <w:sz w:val="24"/>
          <w:szCs w:val="24"/>
        </w:rPr>
        <w:t>/20</w:t>
      </w:r>
      <w:r w:rsidR="0096743A">
        <w:rPr>
          <w:rFonts w:ascii="Arial" w:hAnsi="Arial" w:cs="Arial"/>
          <w:b/>
          <w:bCs/>
          <w:sz w:val="24"/>
          <w:szCs w:val="24"/>
        </w:rPr>
        <w:t>19</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0A951493" w:rsidR="00406A8A" w:rsidRPr="00B87E70" w:rsidRDefault="00406A8A" w:rsidP="00406A8A">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6E61D2">
        <w:rPr>
          <w:rFonts w:ascii="Arial" w:hAnsi="Arial" w:cs="Arial"/>
          <w:bCs/>
          <w:color w:val="FF0000"/>
          <w:sz w:val="24"/>
          <w:szCs w:val="24"/>
        </w:rPr>
        <w:t xml:space="preserve"> </w:t>
      </w:r>
      <w:r w:rsidR="00A8002D">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35E9C1B6" w14:textId="3F2151F8" w:rsidR="006F4983" w:rsidRPr="00521F12" w:rsidRDefault="004378A9" w:rsidP="00521F12">
      <w:pPr>
        <w:pStyle w:val="Encabezado"/>
        <w:tabs>
          <w:tab w:val="clear" w:pos="4419"/>
          <w:tab w:val="clear" w:pos="8838"/>
          <w:tab w:val="center" w:pos="-1418"/>
        </w:tabs>
        <w:ind w:left="2977"/>
        <w:jc w:val="both"/>
        <w:rPr>
          <w:rFonts w:ascii="Arial" w:hAnsi="Arial" w:cs="Arial"/>
          <w:b/>
          <w:sz w:val="24"/>
          <w:szCs w:val="24"/>
        </w:rPr>
      </w:pPr>
      <w:r>
        <w:rPr>
          <w:rFonts w:ascii="Arial" w:hAnsi="Arial" w:cs="Arial"/>
          <w:b/>
          <w:sz w:val="24"/>
          <w:szCs w:val="24"/>
        </w:rPr>
        <w:t>DEMANDADA</w:t>
      </w:r>
      <w:r w:rsidR="00406A8A" w:rsidRPr="00240D1C">
        <w:rPr>
          <w:rFonts w:ascii="Arial" w:hAnsi="Arial" w:cs="Arial"/>
          <w:b/>
          <w:sz w:val="24"/>
          <w:szCs w:val="24"/>
        </w:rPr>
        <w:t xml:space="preserve">: </w:t>
      </w:r>
      <w:r w:rsidR="00E91BCE" w:rsidRPr="00E91BCE">
        <w:rPr>
          <w:rFonts w:ascii="Arial" w:hAnsi="Arial" w:cs="Arial"/>
          <w:sz w:val="24"/>
          <w:szCs w:val="24"/>
        </w:rPr>
        <w:t>DIRECTORA DE INGRESOS Y RECAUDACIÓN DE LA SECRETARÍA DE FINANZAS DEL PODER EJECUTIVO DEL ESTADO DE OAXACA</w:t>
      </w:r>
      <w:r w:rsidR="00521F12" w:rsidRPr="00521F12">
        <w:rPr>
          <w:rFonts w:ascii="Arial" w:hAnsi="Arial" w:cs="Arial"/>
          <w:sz w:val="24"/>
          <w:szCs w:val="24"/>
        </w:rPr>
        <w:t>.</w:t>
      </w:r>
    </w:p>
    <w:p w14:paraId="02A638CA" w14:textId="77777777" w:rsidR="006E61D2" w:rsidRPr="005E6009" w:rsidRDefault="006E61D2" w:rsidP="00406A8A">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0A8BC920" w:rsidR="00C53004" w:rsidRPr="003C6297" w:rsidRDefault="00406A8A" w:rsidP="003C6297">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1E79B9">
        <w:rPr>
          <w:rFonts w:ascii="Arial" w:hAnsi="Arial" w:cs="Arial"/>
          <w:b/>
          <w:sz w:val="24"/>
          <w:szCs w:val="24"/>
        </w:rPr>
        <w:t xml:space="preserve">DIECIOCHO </w:t>
      </w:r>
      <w:r w:rsidR="004A2AFD">
        <w:rPr>
          <w:rFonts w:ascii="Arial" w:hAnsi="Arial" w:cs="Arial"/>
          <w:b/>
          <w:sz w:val="24"/>
          <w:szCs w:val="24"/>
        </w:rPr>
        <w:t>DE MARZO</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w:t>
      </w:r>
      <w:r w:rsidR="001E79B9">
        <w:rPr>
          <w:rFonts w:ascii="Arial" w:hAnsi="Arial" w:cs="Arial"/>
          <w:b/>
          <w:sz w:val="24"/>
          <w:szCs w:val="24"/>
        </w:rPr>
        <w:t xml:space="preserve">- - - - - - - </w:t>
      </w:r>
      <w:r w:rsidRPr="00240D1C">
        <w:rPr>
          <w:rFonts w:ascii="Arial" w:hAnsi="Arial" w:cs="Arial"/>
          <w:b/>
          <w:sz w:val="24"/>
          <w:szCs w:val="24"/>
        </w:rPr>
        <w:t xml:space="preserve">- </w:t>
      </w:r>
      <w:r>
        <w:rPr>
          <w:rFonts w:ascii="Arial" w:hAnsi="Arial" w:cs="Arial"/>
          <w:b/>
          <w:sz w:val="24"/>
          <w:szCs w:val="24"/>
        </w:rPr>
        <w:t xml:space="preserve">- - - - - - - - -.  </w:t>
      </w:r>
    </w:p>
    <w:p w14:paraId="5D30CF06" w14:textId="77777777" w:rsidR="00695BC2" w:rsidRPr="00695BC2" w:rsidRDefault="00695BC2" w:rsidP="00695BC2">
      <w:pPr>
        <w:pStyle w:val="Sinespaciado"/>
      </w:pPr>
    </w:p>
    <w:p w14:paraId="292EEDA8" w14:textId="6A8C0026" w:rsidR="006E5088" w:rsidRPr="00C53004" w:rsidRDefault="00406A8A" w:rsidP="003C6297">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0096743A">
        <w:rPr>
          <w:rFonts w:ascii="Arial" w:hAnsi="Arial" w:cs="Arial"/>
          <w:b/>
          <w:color w:val="FF0000"/>
          <w:sz w:val="24"/>
          <w:szCs w:val="24"/>
        </w:rPr>
        <w:t>0114</w:t>
      </w:r>
      <w:r w:rsidR="007739C1">
        <w:rPr>
          <w:rFonts w:ascii="Arial" w:hAnsi="Arial" w:cs="Arial"/>
          <w:b/>
          <w:color w:val="FF0000"/>
          <w:sz w:val="24"/>
          <w:szCs w:val="24"/>
        </w:rPr>
        <w:t>/20</w:t>
      </w:r>
      <w:r w:rsidR="0096743A">
        <w:rPr>
          <w:rFonts w:ascii="Arial" w:hAnsi="Arial" w:cs="Arial"/>
          <w:b/>
          <w:color w:val="FF0000"/>
          <w:sz w:val="24"/>
          <w:szCs w:val="24"/>
        </w:rPr>
        <w:t>19</w:t>
      </w:r>
      <w:r w:rsidRPr="00240D1C">
        <w:rPr>
          <w:rFonts w:ascii="Arial" w:hAnsi="Arial" w:cs="Arial"/>
          <w:sz w:val="24"/>
          <w:szCs w:val="24"/>
        </w:rPr>
        <w:t>, promovido por</w:t>
      </w:r>
      <w:r w:rsidR="007739C1">
        <w:rPr>
          <w:rFonts w:ascii="Arial" w:hAnsi="Arial" w:cs="Arial"/>
          <w:b/>
          <w:bCs/>
          <w:color w:val="FF0000"/>
          <w:sz w:val="24"/>
          <w:szCs w:val="24"/>
        </w:rPr>
        <w:t xml:space="preserve"> </w:t>
      </w:r>
      <w:r w:rsidR="00A8002D">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00C53004" w:rsidRPr="00C53004">
        <w:t xml:space="preserve"> </w:t>
      </w:r>
      <w:r w:rsidR="006E5088" w:rsidRPr="003C6297">
        <w:rPr>
          <w:rFonts w:ascii="Arial" w:hAnsi="Arial" w:cs="Arial"/>
          <w:b/>
          <w:sz w:val="24"/>
          <w:szCs w:val="24"/>
        </w:rPr>
        <w:t>DIRECTORA DE INGRESOS Y RECAUDACIÓN D</w:t>
      </w:r>
      <w:r w:rsidR="00C53004" w:rsidRPr="003C6297">
        <w:rPr>
          <w:rFonts w:ascii="Arial" w:hAnsi="Arial" w:cs="Arial"/>
          <w:b/>
          <w:sz w:val="24"/>
          <w:szCs w:val="24"/>
        </w:rPr>
        <w:t xml:space="preserve">E LA SECRETARÍA DE FINANZAS DEL PODER EJECUTIVO DEL ESTADO </w:t>
      </w:r>
      <w:r w:rsidR="006E5088" w:rsidRPr="003C6297">
        <w:rPr>
          <w:rFonts w:ascii="Arial" w:hAnsi="Arial" w:cs="Arial"/>
          <w:b/>
          <w:sz w:val="24"/>
          <w:szCs w:val="24"/>
        </w:rPr>
        <w:t>DE OAXACA</w:t>
      </w:r>
      <w:r w:rsidRPr="00240D1C">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sidR="003C6297">
        <w:rPr>
          <w:rFonts w:ascii="Arial" w:hAnsi="Arial" w:cs="Arial"/>
          <w:sz w:val="24"/>
          <w:szCs w:val="24"/>
        </w:rPr>
        <w:t xml:space="preserve">- - - - - - - - - </w:t>
      </w:r>
    </w:p>
    <w:p w14:paraId="340C2FBC" w14:textId="2984E97D" w:rsidR="00406A8A" w:rsidRPr="00240D1C" w:rsidRDefault="00D74B8D" w:rsidP="00406A8A">
      <w:pPr>
        <w:spacing w:line="360" w:lineRule="auto"/>
        <w:jc w:val="center"/>
        <w:rPr>
          <w:rFonts w:ascii="Arial" w:hAnsi="Arial" w:cs="Arial"/>
          <w:b/>
          <w:sz w:val="24"/>
          <w:szCs w:val="24"/>
        </w:rPr>
      </w:pPr>
      <w:r>
        <w:rPr>
          <w:rFonts w:ascii="Arial" w:hAnsi="Arial" w:cs="Arial"/>
          <w:b/>
          <w:sz w:val="24"/>
          <w:szCs w:val="24"/>
        </w:rPr>
        <w:t>R E S U L T A N D O:</w:t>
      </w:r>
    </w:p>
    <w:p w14:paraId="7B697B42" w14:textId="373BF5EC" w:rsidR="009067CB" w:rsidRDefault="00406A8A" w:rsidP="007C7379">
      <w:pPr>
        <w:tabs>
          <w:tab w:val="center" w:pos="-1418"/>
        </w:tabs>
        <w:spacing w:line="360" w:lineRule="auto"/>
        <w:ind w:firstLine="709"/>
        <w:jc w:val="both"/>
        <w:rPr>
          <w:rFonts w:ascii="Arial" w:hAnsi="Arial" w:cs="Arial"/>
          <w:sz w:val="24"/>
          <w:szCs w:val="24"/>
        </w:rPr>
      </w:pPr>
      <w:r w:rsidRPr="00240D1C">
        <w:rPr>
          <w:rFonts w:ascii="Arial" w:hAnsi="Arial" w:cs="Arial"/>
          <w:b/>
          <w:sz w:val="24"/>
          <w:szCs w:val="24"/>
        </w:rPr>
        <w:t>PRIMERO</w:t>
      </w:r>
      <w:r w:rsidRPr="001E79B9">
        <w:rPr>
          <w:rFonts w:ascii="Arial" w:hAnsi="Arial" w:cs="Arial"/>
          <w:b/>
          <w:sz w:val="24"/>
          <w:szCs w:val="24"/>
        </w:rPr>
        <w:t xml:space="preserve">. </w:t>
      </w:r>
      <w:r w:rsidR="007009D7" w:rsidRPr="001E79B9">
        <w:rPr>
          <w:rFonts w:ascii="Arial" w:hAnsi="Arial" w:cs="Arial"/>
          <w:b/>
          <w:sz w:val="24"/>
          <w:szCs w:val="24"/>
        </w:rPr>
        <w:t xml:space="preserve">- </w:t>
      </w:r>
      <w:r w:rsidR="009067CB" w:rsidRPr="001E79B9">
        <w:rPr>
          <w:rFonts w:ascii="Arial" w:eastAsia="Arial" w:hAnsi="Arial" w:cs="Arial"/>
          <w:color w:val="000000"/>
          <w:sz w:val="24"/>
          <w:szCs w:val="24"/>
        </w:rPr>
        <w:t>El ocho de octubre de dos mil diecinueve, se recibió en la Oficialía de Partes de Términos Primera y Segunda</w:t>
      </w:r>
      <w:r w:rsidR="009067CB">
        <w:rPr>
          <w:rFonts w:ascii="Arial" w:eastAsia="Arial" w:hAnsi="Arial" w:cs="Arial"/>
          <w:color w:val="000000"/>
          <w:sz w:val="24"/>
          <w:szCs w:val="24"/>
        </w:rPr>
        <w:t xml:space="preserve"> Instancia de este Tribunal, el escrito de demanda de </w:t>
      </w:r>
      <w:r w:rsidR="00A8002D">
        <w:rPr>
          <w:rFonts w:ascii="Arial" w:hAnsi="Arial" w:cs="Arial"/>
          <w:b/>
          <w:bCs/>
          <w:color w:val="FF0000"/>
          <w:sz w:val="24"/>
          <w:szCs w:val="24"/>
        </w:rPr>
        <w:t>**********</w:t>
      </w:r>
      <w:r w:rsidR="00EC5DD8">
        <w:rPr>
          <w:rFonts w:ascii="Arial" w:hAnsi="Arial" w:cs="Arial"/>
          <w:b/>
          <w:bCs/>
          <w:color w:val="FF0000"/>
          <w:sz w:val="24"/>
          <w:szCs w:val="24"/>
        </w:rPr>
        <w:t>,</w:t>
      </w:r>
      <w:r w:rsidR="00EC5DD8">
        <w:rPr>
          <w:rFonts w:ascii="Arial" w:eastAsia="Arial" w:hAnsi="Arial" w:cs="Arial"/>
          <w:color w:val="000000"/>
          <w:sz w:val="24"/>
          <w:szCs w:val="24"/>
        </w:rPr>
        <w:t xml:space="preserve"> </w:t>
      </w:r>
      <w:r w:rsidR="005A7AD5">
        <w:rPr>
          <w:rFonts w:ascii="Arial" w:eastAsia="Arial" w:hAnsi="Arial" w:cs="Arial"/>
          <w:color w:val="000000"/>
          <w:sz w:val="24"/>
          <w:szCs w:val="24"/>
        </w:rPr>
        <w:t xml:space="preserve">mismo que se reservó acordar, </w:t>
      </w:r>
      <w:r w:rsidR="009067CB">
        <w:rPr>
          <w:rFonts w:ascii="Arial" w:eastAsia="Arial" w:hAnsi="Arial" w:cs="Arial"/>
          <w:color w:val="000000"/>
          <w:sz w:val="24"/>
          <w:szCs w:val="24"/>
        </w:rPr>
        <w:t xml:space="preserve">y se requirió al promovente para </w:t>
      </w:r>
      <w:proofErr w:type="gramStart"/>
      <w:r w:rsidR="009067CB">
        <w:rPr>
          <w:rFonts w:ascii="Arial" w:eastAsia="Arial" w:hAnsi="Arial" w:cs="Arial"/>
          <w:color w:val="000000"/>
          <w:sz w:val="24"/>
          <w:szCs w:val="24"/>
        </w:rPr>
        <w:t>que</w:t>
      </w:r>
      <w:proofErr w:type="gramEnd"/>
      <w:r w:rsidR="009067CB">
        <w:rPr>
          <w:rFonts w:ascii="Arial" w:eastAsia="Arial" w:hAnsi="Arial" w:cs="Arial"/>
          <w:color w:val="000000"/>
          <w:sz w:val="24"/>
          <w:szCs w:val="24"/>
        </w:rPr>
        <w:t xml:space="preserve"> dentro </w:t>
      </w:r>
      <w:r w:rsidR="001E79B9">
        <w:rPr>
          <w:rFonts w:ascii="Arial" w:eastAsia="Arial" w:hAnsi="Arial" w:cs="Arial"/>
          <w:color w:val="000000"/>
          <w:sz w:val="24"/>
          <w:szCs w:val="24"/>
        </w:rPr>
        <w:t xml:space="preserve">del plazo </w:t>
      </w:r>
      <w:r w:rsidR="009067CB">
        <w:rPr>
          <w:rFonts w:ascii="Arial" w:eastAsia="Arial" w:hAnsi="Arial" w:cs="Arial"/>
          <w:color w:val="000000"/>
          <w:sz w:val="24"/>
          <w:szCs w:val="24"/>
        </w:rPr>
        <w:t>de tres días,</w:t>
      </w:r>
      <w:r w:rsidR="00EC5DD8">
        <w:rPr>
          <w:rFonts w:ascii="Arial" w:eastAsia="Arial" w:hAnsi="Arial" w:cs="Arial"/>
          <w:color w:val="000000"/>
          <w:sz w:val="24"/>
          <w:szCs w:val="24"/>
        </w:rPr>
        <w:t xml:space="preserve"> exhibiera </w:t>
      </w:r>
      <w:r w:rsidR="00EC5DD8">
        <w:rPr>
          <w:rFonts w:ascii="Arial" w:hAnsi="Arial" w:cs="Arial"/>
          <w:sz w:val="24"/>
          <w:szCs w:val="24"/>
        </w:rPr>
        <w:t>el documento que ofreció como prueba</w:t>
      </w:r>
      <w:r w:rsidR="003C6297">
        <w:rPr>
          <w:rFonts w:ascii="Arial" w:hAnsi="Arial" w:cs="Arial"/>
          <w:sz w:val="24"/>
          <w:szCs w:val="24"/>
        </w:rPr>
        <w:t>,</w:t>
      </w:r>
      <w:r w:rsidR="00EC5DD8">
        <w:rPr>
          <w:rFonts w:ascii="Arial" w:hAnsi="Arial" w:cs="Arial"/>
          <w:sz w:val="24"/>
          <w:szCs w:val="24"/>
        </w:rPr>
        <w:t xml:space="preserve"> o bien, aclarara la mención de ese documento en su escrito de demanda</w:t>
      </w:r>
      <w:r w:rsidR="007009D7">
        <w:rPr>
          <w:rFonts w:ascii="Arial" w:hAnsi="Arial" w:cs="Arial"/>
          <w:sz w:val="24"/>
          <w:szCs w:val="24"/>
        </w:rPr>
        <w:t>.</w:t>
      </w:r>
    </w:p>
    <w:p w14:paraId="7ABCE0EE" w14:textId="16E5A0A4" w:rsidR="00406A8A" w:rsidRPr="00241F9E" w:rsidRDefault="009430BB" w:rsidP="00445B63">
      <w:pPr>
        <w:tabs>
          <w:tab w:val="center" w:pos="-1418"/>
        </w:tabs>
        <w:spacing w:line="360" w:lineRule="auto"/>
        <w:ind w:firstLine="709"/>
        <w:jc w:val="both"/>
        <w:rPr>
          <w:rFonts w:ascii="Arial" w:hAnsi="Arial" w:cs="Arial"/>
          <w:sz w:val="24"/>
          <w:szCs w:val="24"/>
        </w:rPr>
      </w:pPr>
      <w:r>
        <w:rPr>
          <w:rFonts w:ascii="Arial" w:hAnsi="Arial" w:cs="Arial"/>
          <w:b/>
          <w:sz w:val="24"/>
          <w:szCs w:val="24"/>
        </w:rPr>
        <w:t xml:space="preserve">SEGUNDO.- </w:t>
      </w:r>
      <w:r w:rsidRPr="009430BB">
        <w:rPr>
          <w:rFonts w:ascii="Arial" w:hAnsi="Arial" w:cs="Arial"/>
          <w:bCs/>
          <w:sz w:val="24"/>
          <w:szCs w:val="24"/>
        </w:rPr>
        <w:t>Por</w:t>
      </w:r>
      <w:r w:rsidR="004A2AFD">
        <w:rPr>
          <w:rFonts w:ascii="Arial" w:hAnsi="Arial" w:cs="Arial"/>
          <w:bCs/>
          <w:sz w:val="24"/>
          <w:szCs w:val="24"/>
        </w:rPr>
        <w:t xml:space="preserve"> acuerdo de</w:t>
      </w:r>
      <w:r>
        <w:rPr>
          <w:rFonts w:ascii="Arial" w:hAnsi="Arial" w:cs="Arial"/>
          <w:bCs/>
          <w:sz w:val="24"/>
          <w:szCs w:val="24"/>
        </w:rPr>
        <w:t xml:space="preserve"> dieciocho de marzo de dos mil veinte, </w:t>
      </w:r>
      <w:r>
        <w:rPr>
          <w:rFonts w:ascii="Arial" w:hAnsi="Arial" w:cs="Arial"/>
          <w:b/>
          <w:sz w:val="24"/>
          <w:szCs w:val="24"/>
        </w:rPr>
        <w:t xml:space="preserve"> </w:t>
      </w:r>
      <w:r w:rsidR="00406A8A" w:rsidRPr="00240D1C">
        <w:rPr>
          <w:rFonts w:ascii="Arial" w:hAnsi="Arial" w:cs="Arial"/>
          <w:b/>
          <w:sz w:val="24"/>
          <w:szCs w:val="24"/>
        </w:rPr>
        <w:t xml:space="preserve">se admitió a trámite </w:t>
      </w:r>
      <w:r w:rsidR="00406A8A" w:rsidRPr="00240D1C">
        <w:rPr>
          <w:rFonts w:ascii="Arial" w:hAnsi="Arial" w:cs="Arial"/>
          <w:sz w:val="24"/>
          <w:szCs w:val="24"/>
        </w:rPr>
        <w:t xml:space="preserve">la demanda de nulidad </w:t>
      </w:r>
      <w:r w:rsidR="00406A8A" w:rsidRPr="003C6297">
        <w:rPr>
          <w:rFonts w:ascii="Arial" w:hAnsi="Arial" w:cs="Arial"/>
          <w:sz w:val="24"/>
          <w:szCs w:val="24"/>
        </w:rPr>
        <w:t>en contra de</w:t>
      </w:r>
      <w:r w:rsidR="009B37B5" w:rsidRPr="003C6297">
        <w:rPr>
          <w:rFonts w:ascii="Arial" w:hAnsi="Arial" w:cs="Arial"/>
          <w:sz w:val="24"/>
          <w:szCs w:val="24"/>
        </w:rPr>
        <w:t xml:space="preserve"> la </w:t>
      </w:r>
      <w:r w:rsidR="00241F9E" w:rsidRPr="003C6297">
        <w:rPr>
          <w:rFonts w:ascii="Arial" w:hAnsi="Arial" w:cs="Arial"/>
          <w:sz w:val="24"/>
          <w:szCs w:val="24"/>
        </w:rPr>
        <w:t xml:space="preserve">multa </w:t>
      </w:r>
      <w:r w:rsidR="001A6CE3" w:rsidRPr="003C6297">
        <w:rPr>
          <w:rFonts w:ascii="Arial" w:hAnsi="Arial" w:cs="Arial"/>
          <w:sz w:val="24"/>
          <w:szCs w:val="24"/>
        </w:rPr>
        <w:t xml:space="preserve">con </w:t>
      </w:r>
      <w:r w:rsidR="00241F9E" w:rsidRPr="003C6297">
        <w:rPr>
          <w:rFonts w:ascii="Arial" w:hAnsi="Arial" w:cs="Arial"/>
          <w:sz w:val="24"/>
          <w:szCs w:val="24"/>
        </w:rPr>
        <w:t>número de control</w:t>
      </w:r>
      <w:r w:rsidR="00241F9E" w:rsidRPr="00D978F0">
        <w:rPr>
          <w:rFonts w:ascii="Arial" w:hAnsi="Arial" w:cs="Arial"/>
          <w:b/>
          <w:sz w:val="24"/>
          <w:szCs w:val="24"/>
        </w:rPr>
        <w:t xml:space="preserve"> </w:t>
      </w:r>
      <w:r w:rsidR="00A8002D">
        <w:rPr>
          <w:rFonts w:ascii="Arial" w:hAnsi="Arial" w:cs="Arial"/>
          <w:b/>
          <w:sz w:val="24"/>
          <w:szCs w:val="24"/>
        </w:rPr>
        <w:t>**********</w:t>
      </w:r>
      <w:r w:rsidR="00912CE2" w:rsidRPr="00D978F0">
        <w:rPr>
          <w:rFonts w:ascii="Arial" w:hAnsi="Arial" w:cs="Arial"/>
          <w:b/>
          <w:sz w:val="24"/>
          <w:szCs w:val="24"/>
        </w:rPr>
        <w:t>,</w:t>
      </w:r>
      <w:r w:rsidR="00241F9E" w:rsidRPr="00D978F0">
        <w:rPr>
          <w:rFonts w:ascii="Arial" w:hAnsi="Arial" w:cs="Arial"/>
          <w:b/>
          <w:sz w:val="24"/>
          <w:szCs w:val="24"/>
        </w:rPr>
        <w:t xml:space="preserve"> </w:t>
      </w:r>
      <w:r w:rsidR="003C6297">
        <w:rPr>
          <w:rFonts w:ascii="Arial" w:hAnsi="Arial" w:cs="Arial"/>
          <w:sz w:val="24"/>
          <w:szCs w:val="24"/>
        </w:rPr>
        <w:t xml:space="preserve">de </w:t>
      </w:r>
      <w:r w:rsidR="0045427F" w:rsidRPr="003C6297">
        <w:rPr>
          <w:rFonts w:ascii="Arial" w:hAnsi="Arial" w:cs="Arial"/>
          <w:sz w:val="24"/>
          <w:szCs w:val="24"/>
        </w:rPr>
        <w:t xml:space="preserve">diecinueve de agosto </w:t>
      </w:r>
      <w:r w:rsidR="00241F9E" w:rsidRPr="003C6297">
        <w:rPr>
          <w:rFonts w:ascii="Arial" w:hAnsi="Arial" w:cs="Arial"/>
          <w:sz w:val="24"/>
          <w:szCs w:val="24"/>
        </w:rPr>
        <w:t>de dos mil diecinueve</w:t>
      </w:r>
      <w:r w:rsidR="00A265D8">
        <w:rPr>
          <w:rFonts w:ascii="Arial" w:hAnsi="Arial" w:cs="Arial"/>
          <w:sz w:val="24"/>
          <w:szCs w:val="24"/>
        </w:rPr>
        <w:t xml:space="preserve">, </w:t>
      </w:r>
      <w:r w:rsidR="00241F9E">
        <w:rPr>
          <w:rFonts w:ascii="Arial" w:hAnsi="Arial" w:cs="Arial"/>
          <w:sz w:val="24"/>
          <w:szCs w:val="24"/>
        </w:rPr>
        <w:t xml:space="preserve">emitido </w:t>
      </w:r>
      <w:r w:rsidR="00A265D8">
        <w:rPr>
          <w:rFonts w:ascii="Arial" w:hAnsi="Arial" w:cs="Arial"/>
          <w:sz w:val="24"/>
          <w:szCs w:val="24"/>
        </w:rPr>
        <w:t xml:space="preserve">por </w:t>
      </w:r>
      <w:r w:rsidR="00241F9E">
        <w:rPr>
          <w:rFonts w:ascii="Arial" w:hAnsi="Arial" w:cs="Arial"/>
          <w:sz w:val="24"/>
          <w:szCs w:val="24"/>
        </w:rPr>
        <w:t xml:space="preserve">la Directora de Ingresos y Recaudación </w:t>
      </w:r>
      <w:r w:rsidR="00A265D8">
        <w:rPr>
          <w:rFonts w:ascii="Arial" w:hAnsi="Arial" w:cs="Arial"/>
          <w:sz w:val="24"/>
          <w:szCs w:val="24"/>
        </w:rPr>
        <w:t>de la Secretaría de Finanzas del Poder Ejecutivo del Estado de Oaxaca</w:t>
      </w:r>
      <w:r w:rsidR="006659A2">
        <w:rPr>
          <w:rFonts w:ascii="Arial" w:hAnsi="Arial" w:cs="Arial"/>
          <w:sz w:val="24"/>
          <w:szCs w:val="24"/>
        </w:rPr>
        <w:t>;</w:t>
      </w:r>
      <w:r w:rsidR="00445B63">
        <w:rPr>
          <w:rFonts w:ascii="Arial" w:hAnsi="Arial" w:cs="Arial"/>
          <w:sz w:val="24"/>
          <w:szCs w:val="24"/>
        </w:rPr>
        <w:t xml:space="preserve"> </w:t>
      </w:r>
      <w:r w:rsidR="00406A8A" w:rsidRPr="00240D1C">
        <w:rPr>
          <w:rFonts w:ascii="Arial" w:hAnsi="Arial" w:cs="Arial"/>
          <w:sz w:val="24"/>
          <w:szCs w:val="24"/>
        </w:rPr>
        <w:t>por lo que, se ordenó notificar, emplazar y correr</w:t>
      </w:r>
      <w:r w:rsidR="00406A8A">
        <w:rPr>
          <w:rFonts w:ascii="Arial" w:hAnsi="Arial" w:cs="Arial"/>
          <w:sz w:val="24"/>
          <w:szCs w:val="24"/>
        </w:rPr>
        <w:t>le</w:t>
      </w:r>
      <w:r w:rsidR="00406A8A" w:rsidRPr="00240D1C">
        <w:rPr>
          <w:rFonts w:ascii="Arial" w:hAnsi="Arial" w:cs="Arial"/>
          <w:sz w:val="24"/>
          <w:szCs w:val="24"/>
        </w:rPr>
        <w:t xml:space="preserve"> traslado </w:t>
      </w:r>
      <w:r w:rsidR="00406A8A">
        <w:rPr>
          <w:rFonts w:ascii="Arial" w:hAnsi="Arial" w:cs="Arial"/>
          <w:sz w:val="24"/>
          <w:szCs w:val="24"/>
        </w:rPr>
        <w:t>a la citada</w:t>
      </w:r>
      <w:r w:rsidR="00406A8A" w:rsidRPr="00240D1C">
        <w:rPr>
          <w:rFonts w:ascii="Arial" w:hAnsi="Arial" w:cs="Arial"/>
          <w:sz w:val="24"/>
          <w:szCs w:val="24"/>
        </w:rPr>
        <w:t xml:space="preserve"> autoridad, para que dentro del plazo de nueve días hábiles produjera</w:t>
      </w:r>
      <w:r w:rsidR="00406A8A">
        <w:rPr>
          <w:rFonts w:ascii="Arial" w:hAnsi="Arial" w:cs="Arial"/>
          <w:sz w:val="24"/>
          <w:szCs w:val="24"/>
        </w:rPr>
        <w:t xml:space="preserve"> su</w:t>
      </w:r>
      <w:r w:rsidR="00406A8A"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406A8A">
        <w:rPr>
          <w:rFonts w:ascii="Arial" w:hAnsi="Arial" w:cs="Arial"/>
          <w:sz w:val="24"/>
          <w:szCs w:val="24"/>
        </w:rPr>
        <w:t xml:space="preserve"> tendría c</w:t>
      </w:r>
      <w:r w:rsidR="006659A2">
        <w:rPr>
          <w:rFonts w:ascii="Arial" w:hAnsi="Arial" w:cs="Arial"/>
          <w:sz w:val="24"/>
          <w:szCs w:val="24"/>
        </w:rPr>
        <w:t>omo ciertos</w:t>
      </w:r>
      <w:r w:rsidR="00C7423C">
        <w:rPr>
          <w:rFonts w:ascii="Arial" w:hAnsi="Arial" w:cs="Arial"/>
          <w:sz w:val="24"/>
          <w:szCs w:val="24"/>
        </w:rPr>
        <w:t>.</w:t>
      </w:r>
    </w:p>
    <w:p w14:paraId="3B0E05A5" w14:textId="791F8E62" w:rsidR="00902470" w:rsidRDefault="00C7423C" w:rsidP="0034686F">
      <w:pPr>
        <w:spacing w:line="360" w:lineRule="auto"/>
        <w:ind w:firstLine="709"/>
        <w:jc w:val="both"/>
        <w:rPr>
          <w:rFonts w:ascii="Arial" w:hAnsi="Arial" w:cs="Arial"/>
          <w:sz w:val="24"/>
          <w:szCs w:val="24"/>
        </w:rPr>
      </w:pPr>
      <w:r>
        <w:rPr>
          <w:rFonts w:ascii="Arial" w:hAnsi="Arial" w:cs="Arial"/>
          <w:b/>
          <w:sz w:val="24"/>
          <w:szCs w:val="24"/>
        </w:rPr>
        <w:t>TERCERO</w:t>
      </w:r>
      <w:r w:rsidR="00406A8A" w:rsidRPr="00240D1C">
        <w:rPr>
          <w:rFonts w:ascii="Arial" w:hAnsi="Arial" w:cs="Arial"/>
          <w:b/>
          <w:sz w:val="24"/>
          <w:szCs w:val="24"/>
        </w:rPr>
        <w:t>.</w:t>
      </w:r>
      <w:r w:rsidR="00406A8A">
        <w:rPr>
          <w:rFonts w:ascii="Arial" w:hAnsi="Arial" w:cs="Arial"/>
          <w:b/>
          <w:sz w:val="24"/>
          <w:szCs w:val="24"/>
        </w:rPr>
        <w:t xml:space="preserve"> -</w:t>
      </w:r>
      <w:r w:rsidR="00406A8A" w:rsidRPr="00240D1C">
        <w:rPr>
          <w:rFonts w:ascii="Arial" w:hAnsi="Arial" w:cs="Arial"/>
          <w:b/>
          <w:sz w:val="24"/>
          <w:szCs w:val="24"/>
        </w:rPr>
        <w:t xml:space="preserve"> </w:t>
      </w:r>
      <w:r w:rsidR="00406A8A" w:rsidRPr="00240D1C">
        <w:rPr>
          <w:rFonts w:ascii="Arial" w:hAnsi="Arial" w:cs="Arial"/>
          <w:sz w:val="24"/>
          <w:szCs w:val="24"/>
        </w:rPr>
        <w:t>Por a</w:t>
      </w:r>
      <w:r w:rsidR="00406A8A">
        <w:rPr>
          <w:rFonts w:ascii="Arial" w:hAnsi="Arial" w:cs="Arial"/>
          <w:sz w:val="24"/>
          <w:szCs w:val="24"/>
        </w:rPr>
        <w:t>uto</w:t>
      </w:r>
      <w:r w:rsidR="00406A8A" w:rsidRPr="00240D1C">
        <w:rPr>
          <w:rFonts w:ascii="Arial" w:hAnsi="Arial" w:cs="Arial"/>
          <w:sz w:val="24"/>
          <w:szCs w:val="24"/>
        </w:rPr>
        <w:t xml:space="preserve"> de</w:t>
      </w:r>
      <w:r w:rsidR="00AE4A97">
        <w:rPr>
          <w:rFonts w:ascii="Arial" w:hAnsi="Arial" w:cs="Arial"/>
          <w:sz w:val="24"/>
          <w:szCs w:val="24"/>
        </w:rPr>
        <w:t xml:space="preserve"> </w:t>
      </w:r>
      <w:r>
        <w:rPr>
          <w:rFonts w:ascii="Arial" w:hAnsi="Arial" w:cs="Arial"/>
          <w:sz w:val="24"/>
          <w:szCs w:val="24"/>
        </w:rPr>
        <w:t xml:space="preserve">nueve de noviembre de </w:t>
      </w:r>
      <w:r w:rsidR="00EB54A1">
        <w:rPr>
          <w:rFonts w:ascii="Arial" w:hAnsi="Arial" w:cs="Arial"/>
          <w:sz w:val="24"/>
          <w:szCs w:val="24"/>
        </w:rPr>
        <w:t>dos mil veinte</w:t>
      </w:r>
      <w:r w:rsidR="00B234D2">
        <w:rPr>
          <w:rFonts w:ascii="Arial" w:hAnsi="Arial" w:cs="Arial"/>
          <w:sz w:val="24"/>
          <w:szCs w:val="24"/>
        </w:rPr>
        <w:t xml:space="preserve">, </w:t>
      </w:r>
      <w:r w:rsidRPr="00C7423C">
        <w:rPr>
          <w:rFonts w:ascii="Arial" w:hAnsi="Arial" w:cs="Arial"/>
          <w:sz w:val="24"/>
          <w:szCs w:val="24"/>
        </w:rPr>
        <w:t xml:space="preserve">se hizo del conocimiento a las partes la habilitación del encargado de la Sexta Sala Unitaria, para </w:t>
      </w:r>
      <w:r>
        <w:rPr>
          <w:rFonts w:ascii="Arial" w:hAnsi="Arial" w:cs="Arial"/>
          <w:sz w:val="24"/>
          <w:szCs w:val="24"/>
        </w:rPr>
        <w:t xml:space="preserve">conocer, tramitar y </w:t>
      </w:r>
      <w:r w:rsidRPr="00C7423C">
        <w:rPr>
          <w:rFonts w:ascii="Arial" w:hAnsi="Arial" w:cs="Arial"/>
          <w:sz w:val="24"/>
          <w:szCs w:val="24"/>
        </w:rPr>
        <w:t>resolver los asuntos de la Sala</w:t>
      </w:r>
      <w:r>
        <w:rPr>
          <w:rFonts w:ascii="Arial" w:hAnsi="Arial" w:cs="Arial"/>
          <w:sz w:val="24"/>
          <w:szCs w:val="24"/>
        </w:rPr>
        <w:t xml:space="preserve">, </w:t>
      </w:r>
      <w:r w:rsidRPr="00C7423C">
        <w:rPr>
          <w:rFonts w:ascii="Arial" w:hAnsi="Arial" w:cs="Arial"/>
          <w:sz w:val="24"/>
          <w:szCs w:val="24"/>
        </w:rPr>
        <w:t>concediéndoles el término de tres días hábiles para que manifestaran lo que a sus intereses conviniera</w:t>
      </w:r>
      <w:r w:rsidR="00AA0E1C">
        <w:rPr>
          <w:rFonts w:ascii="Arial" w:hAnsi="Arial" w:cs="Arial"/>
          <w:sz w:val="24"/>
          <w:szCs w:val="24"/>
        </w:rPr>
        <w:t>; en</w:t>
      </w:r>
      <w:r w:rsidR="00C343DE">
        <w:rPr>
          <w:rFonts w:ascii="Arial" w:hAnsi="Arial" w:cs="Arial"/>
          <w:sz w:val="24"/>
          <w:szCs w:val="24"/>
        </w:rPr>
        <w:t xml:space="preserve"> el </w:t>
      </w:r>
      <w:r w:rsidR="00C343DE">
        <w:rPr>
          <w:rFonts w:ascii="Arial" w:hAnsi="Arial" w:cs="Arial"/>
          <w:sz w:val="24"/>
          <w:szCs w:val="24"/>
        </w:rPr>
        <w:lastRenderedPageBreak/>
        <w:t>mismo auto</w:t>
      </w:r>
      <w:r w:rsidR="00AA0E1C">
        <w:rPr>
          <w:rFonts w:ascii="Arial" w:hAnsi="Arial" w:cs="Arial"/>
          <w:sz w:val="24"/>
          <w:szCs w:val="24"/>
        </w:rPr>
        <w:t xml:space="preserve"> </w:t>
      </w:r>
      <w:r w:rsidR="00B234D2">
        <w:rPr>
          <w:rFonts w:ascii="Arial" w:hAnsi="Arial" w:cs="Arial"/>
          <w:sz w:val="24"/>
          <w:szCs w:val="24"/>
        </w:rPr>
        <w:t>se tuvo</w:t>
      </w:r>
      <w:r w:rsidR="00406A8A">
        <w:rPr>
          <w:rFonts w:ascii="Arial" w:hAnsi="Arial" w:cs="Arial"/>
          <w:sz w:val="24"/>
          <w:szCs w:val="24"/>
        </w:rPr>
        <w:t xml:space="preserve"> </w:t>
      </w:r>
      <w:r w:rsidR="00AE4A97">
        <w:rPr>
          <w:rFonts w:ascii="Arial" w:hAnsi="Arial" w:cs="Arial"/>
          <w:sz w:val="24"/>
          <w:szCs w:val="24"/>
        </w:rPr>
        <w:t>a la</w:t>
      </w:r>
      <w:r w:rsidR="00406A8A" w:rsidRPr="00240D1C">
        <w:rPr>
          <w:rFonts w:ascii="Arial" w:hAnsi="Arial" w:cs="Arial"/>
          <w:sz w:val="24"/>
          <w:szCs w:val="24"/>
        </w:rPr>
        <w:t xml:space="preserve"> </w:t>
      </w:r>
      <w:r w:rsidR="00406A8A">
        <w:rPr>
          <w:rFonts w:ascii="Arial" w:hAnsi="Arial" w:cs="Arial"/>
          <w:b/>
          <w:sz w:val="24"/>
          <w:szCs w:val="24"/>
        </w:rPr>
        <w:t xml:space="preserve">autoridad </w:t>
      </w:r>
      <w:r w:rsidR="00406A8A" w:rsidRPr="00C343DE">
        <w:rPr>
          <w:rFonts w:ascii="Arial" w:hAnsi="Arial" w:cs="Arial"/>
          <w:b/>
          <w:sz w:val="24"/>
          <w:szCs w:val="24"/>
        </w:rPr>
        <w:t>demandada c</w:t>
      </w:r>
      <w:r w:rsidR="00AE4A97" w:rsidRPr="00C343DE">
        <w:rPr>
          <w:rFonts w:ascii="Arial" w:hAnsi="Arial" w:cs="Arial"/>
          <w:b/>
          <w:sz w:val="24"/>
          <w:szCs w:val="24"/>
        </w:rPr>
        <w:t>ontestando</w:t>
      </w:r>
      <w:r w:rsidR="00406A8A" w:rsidRPr="00C343DE">
        <w:rPr>
          <w:rFonts w:ascii="Arial" w:hAnsi="Arial" w:cs="Arial"/>
          <w:b/>
          <w:sz w:val="24"/>
          <w:szCs w:val="24"/>
        </w:rPr>
        <w:t xml:space="preserve"> la demanda</w:t>
      </w:r>
      <w:r w:rsidR="00406A8A">
        <w:rPr>
          <w:rFonts w:ascii="Arial" w:hAnsi="Arial" w:cs="Arial"/>
          <w:sz w:val="24"/>
          <w:szCs w:val="24"/>
        </w:rPr>
        <w:t xml:space="preserve"> entablada en su contra, como admitidas las pruebas que ofreció,</w:t>
      </w:r>
      <w:r w:rsidR="00406A8A" w:rsidRPr="00240D1C">
        <w:rPr>
          <w:rFonts w:ascii="Arial" w:hAnsi="Arial" w:cs="Arial"/>
          <w:sz w:val="24"/>
          <w:szCs w:val="24"/>
        </w:rPr>
        <w:t xml:space="preserve"> </w:t>
      </w:r>
      <w:r w:rsidR="00406A8A">
        <w:rPr>
          <w:rFonts w:ascii="Arial" w:hAnsi="Arial" w:cs="Arial"/>
          <w:sz w:val="24"/>
          <w:szCs w:val="24"/>
        </w:rPr>
        <w:t>ordenándose</w:t>
      </w:r>
      <w:r w:rsidR="00406A8A" w:rsidRPr="00240D1C">
        <w:rPr>
          <w:rFonts w:ascii="Arial" w:hAnsi="Arial" w:cs="Arial"/>
          <w:sz w:val="24"/>
          <w:szCs w:val="24"/>
        </w:rPr>
        <w:t xml:space="preserve"> correr traslado a la parte actora </w:t>
      </w:r>
      <w:r w:rsidR="00AA0E1C">
        <w:rPr>
          <w:rFonts w:ascii="Arial" w:hAnsi="Arial" w:cs="Arial"/>
          <w:sz w:val="24"/>
          <w:szCs w:val="24"/>
        </w:rPr>
        <w:t>para los efectos legales correspondientes</w:t>
      </w:r>
      <w:r w:rsidR="00902470">
        <w:rPr>
          <w:rFonts w:ascii="Arial" w:hAnsi="Arial" w:cs="Arial"/>
          <w:sz w:val="24"/>
          <w:szCs w:val="24"/>
        </w:rPr>
        <w:t>.</w:t>
      </w:r>
    </w:p>
    <w:p w14:paraId="0049D029" w14:textId="50E23989" w:rsidR="006C6E4B" w:rsidRDefault="00AA0E1C" w:rsidP="00A659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CUARTO</w:t>
      </w:r>
      <w:r w:rsidR="00C0672B">
        <w:rPr>
          <w:rFonts w:ascii="Arial" w:eastAsia="Arial" w:hAnsi="Arial" w:cs="Arial"/>
          <w:b/>
          <w:color w:val="000000"/>
          <w:sz w:val="24"/>
          <w:szCs w:val="24"/>
        </w:rPr>
        <w:t>.</w:t>
      </w:r>
      <w:r w:rsidR="00EB54A1">
        <w:rPr>
          <w:rFonts w:ascii="Arial" w:eastAsia="Arial" w:hAnsi="Arial" w:cs="Arial"/>
          <w:b/>
          <w:color w:val="000000"/>
          <w:sz w:val="24"/>
          <w:szCs w:val="24"/>
        </w:rPr>
        <w:t>-</w:t>
      </w:r>
      <w:r w:rsidR="00C0672B">
        <w:rPr>
          <w:rFonts w:ascii="Arial" w:eastAsia="Arial" w:hAnsi="Arial" w:cs="Arial"/>
          <w:b/>
          <w:color w:val="000000"/>
          <w:sz w:val="24"/>
          <w:szCs w:val="24"/>
        </w:rPr>
        <w:t xml:space="preserve"> </w:t>
      </w:r>
      <w:r w:rsidR="00C0672B">
        <w:rPr>
          <w:rFonts w:ascii="Arial" w:eastAsia="Arial" w:hAnsi="Arial" w:cs="Arial"/>
          <w:color w:val="000000"/>
          <w:sz w:val="24"/>
          <w:szCs w:val="24"/>
        </w:rPr>
        <w:t>Mediante proveído de</w:t>
      </w:r>
      <w:r w:rsidR="00E048E5">
        <w:rPr>
          <w:rFonts w:ascii="Arial" w:eastAsia="Arial" w:hAnsi="Arial" w:cs="Arial"/>
          <w:color w:val="000000"/>
          <w:sz w:val="24"/>
          <w:szCs w:val="24"/>
        </w:rPr>
        <w:t xml:space="preserve"> </w:t>
      </w:r>
      <w:r>
        <w:rPr>
          <w:rFonts w:ascii="Arial" w:eastAsia="Arial" w:hAnsi="Arial" w:cs="Arial"/>
          <w:color w:val="000000"/>
          <w:sz w:val="24"/>
          <w:szCs w:val="24"/>
        </w:rPr>
        <w:t>veinticuatro de junio de dos mil veintiuno</w:t>
      </w:r>
      <w:r w:rsidR="003024B9">
        <w:rPr>
          <w:rFonts w:ascii="Arial" w:eastAsia="Arial" w:hAnsi="Arial" w:cs="Arial"/>
          <w:color w:val="000000"/>
          <w:sz w:val="24"/>
          <w:szCs w:val="24"/>
        </w:rPr>
        <w:t xml:space="preserve">, se </w:t>
      </w:r>
      <w:r w:rsidR="0032374D">
        <w:rPr>
          <w:rFonts w:ascii="Arial" w:eastAsia="Arial" w:hAnsi="Arial" w:cs="Arial"/>
          <w:color w:val="000000"/>
          <w:sz w:val="24"/>
          <w:szCs w:val="24"/>
        </w:rPr>
        <w:t xml:space="preserve">les hizo del conocimiento a las partes, </w:t>
      </w:r>
      <w:r w:rsidRPr="00267CFB">
        <w:rPr>
          <w:rFonts w:ascii="Arial" w:hAnsi="Arial" w:cs="Arial"/>
          <w:sz w:val="24"/>
          <w:szCs w:val="26"/>
        </w:rPr>
        <w:t>la habilitación de</w:t>
      </w:r>
      <w:r>
        <w:rPr>
          <w:rFonts w:ascii="Arial" w:hAnsi="Arial" w:cs="Arial"/>
          <w:sz w:val="24"/>
          <w:szCs w:val="26"/>
        </w:rPr>
        <w:t xml:space="preserve"> la</w:t>
      </w:r>
      <w:r w:rsidRPr="00267CFB">
        <w:rPr>
          <w:rFonts w:ascii="Arial" w:hAnsi="Arial" w:cs="Arial"/>
          <w:sz w:val="24"/>
          <w:szCs w:val="26"/>
        </w:rPr>
        <w:t xml:space="preserve"> </w:t>
      </w:r>
      <w:r>
        <w:rPr>
          <w:rFonts w:ascii="Arial" w:hAnsi="Arial" w:cs="Arial"/>
          <w:sz w:val="24"/>
          <w:szCs w:val="26"/>
        </w:rPr>
        <w:t>encargada</w:t>
      </w:r>
      <w:r w:rsidRPr="00267CFB">
        <w:rPr>
          <w:rFonts w:ascii="Arial" w:hAnsi="Arial" w:cs="Arial"/>
          <w:sz w:val="24"/>
          <w:szCs w:val="26"/>
        </w:rPr>
        <w:t xml:space="preserve"> del despacho de la Sexta Sala Unitaria, para tramitar y </w:t>
      </w:r>
      <w:r>
        <w:rPr>
          <w:rFonts w:ascii="Arial" w:hAnsi="Arial" w:cs="Arial"/>
          <w:sz w:val="24"/>
          <w:szCs w:val="26"/>
        </w:rPr>
        <w:t>resolver los asuntos de la Sala</w:t>
      </w:r>
      <w:r w:rsidR="0032374D">
        <w:rPr>
          <w:rFonts w:ascii="Arial" w:eastAsia="Arial" w:hAnsi="Arial" w:cs="Arial"/>
          <w:color w:val="000000"/>
          <w:sz w:val="24"/>
          <w:szCs w:val="24"/>
        </w:rPr>
        <w:t>.</w:t>
      </w:r>
      <w:r w:rsidR="00A65983">
        <w:rPr>
          <w:rFonts w:ascii="Arial" w:eastAsia="Arial" w:hAnsi="Arial" w:cs="Arial"/>
          <w:color w:val="000000"/>
          <w:sz w:val="24"/>
          <w:szCs w:val="24"/>
        </w:rPr>
        <w:t xml:space="preserve"> </w:t>
      </w:r>
      <w:r w:rsidR="00881F8E">
        <w:rPr>
          <w:rFonts w:ascii="Arial" w:eastAsia="Arial" w:hAnsi="Arial" w:cs="Arial"/>
          <w:color w:val="000000"/>
          <w:sz w:val="24"/>
          <w:szCs w:val="24"/>
        </w:rPr>
        <w:t>Asimismo</w:t>
      </w:r>
      <w:r w:rsidR="006C6E4B">
        <w:rPr>
          <w:rFonts w:ascii="Arial" w:eastAsia="Arial" w:hAnsi="Arial" w:cs="Arial"/>
          <w:color w:val="000000"/>
          <w:sz w:val="24"/>
          <w:szCs w:val="24"/>
        </w:rPr>
        <w:t>,</w:t>
      </w:r>
      <w:r w:rsidR="00881F8E">
        <w:rPr>
          <w:rFonts w:ascii="Arial" w:eastAsia="Arial" w:hAnsi="Arial" w:cs="Arial"/>
          <w:color w:val="000000"/>
          <w:sz w:val="24"/>
          <w:szCs w:val="24"/>
        </w:rPr>
        <w:t xml:space="preserve"> en atención a que no existía diligencia pendientes por desahogar</w:t>
      </w:r>
      <w:r w:rsidR="006C6E4B">
        <w:rPr>
          <w:rFonts w:ascii="Arial" w:eastAsia="Arial" w:hAnsi="Arial" w:cs="Arial"/>
          <w:color w:val="000000"/>
          <w:sz w:val="24"/>
          <w:szCs w:val="24"/>
        </w:rPr>
        <w:t xml:space="preserve"> se señaló</w:t>
      </w:r>
      <w:r w:rsidR="006C6E4B" w:rsidRPr="006C6E4B">
        <w:rPr>
          <w:rFonts w:ascii="Arial" w:eastAsia="Arial" w:hAnsi="Arial" w:cs="Arial"/>
          <w:color w:val="000000"/>
          <w:sz w:val="24"/>
          <w:szCs w:val="24"/>
        </w:rPr>
        <w:t xml:space="preserve"> día y hora para la celebración de la audiencia final.</w:t>
      </w:r>
    </w:p>
    <w:p w14:paraId="0C292588" w14:textId="38A467A3" w:rsidR="004E1657" w:rsidRDefault="009231ED" w:rsidP="00F004A0">
      <w:pPr>
        <w:pBdr>
          <w:top w:val="nil"/>
          <w:left w:val="nil"/>
          <w:bottom w:val="nil"/>
          <w:right w:val="nil"/>
          <w:between w:val="nil"/>
        </w:pBd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QUINTO</w:t>
      </w:r>
      <w:r w:rsidR="0087530D" w:rsidRPr="008169C4">
        <w:rPr>
          <w:rFonts w:ascii="Arial" w:eastAsia="Arial" w:hAnsi="Arial" w:cs="Arial"/>
          <w:b/>
          <w:color w:val="000000"/>
          <w:sz w:val="24"/>
          <w:szCs w:val="24"/>
        </w:rPr>
        <w:t>.-</w:t>
      </w:r>
      <w:r w:rsidR="0087530D">
        <w:rPr>
          <w:rFonts w:ascii="Arial" w:eastAsia="Arial" w:hAnsi="Arial" w:cs="Arial"/>
          <w:color w:val="000000"/>
          <w:sz w:val="24"/>
          <w:szCs w:val="24"/>
        </w:rPr>
        <w:t xml:space="preserve"> </w:t>
      </w:r>
      <w:r w:rsidR="004D2B3B">
        <w:rPr>
          <w:rFonts w:ascii="Arial" w:eastAsia="Arial" w:hAnsi="Arial" w:cs="Arial"/>
          <w:color w:val="000000"/>
          <w:sz w:val="24"/>
          <w:szCs w:val="24"/>
        </w:rPr>
        <w:t xml:space="preserve">Por acuerdo de </w:t>
      </w:r>
      <w:r>
        <w:rPr>
          <w:rFonts w:ascii="Arial" w:eastAsia="Arial" w:hAnsi="Arial" w:cs="Arial"/>
          <w:color w:val="000000"/>
          <w:sz w:val="24"/>
          <w:szCs w:val="24"/>
        </w:rPr>
        <w:t>veinte de septiembre</w:t>
      </w:r>
      <w:r w:rsidR="004D2B3B">
        <w:rPr>
          <w:rFonts w:ascii="Arial" w:eastAsia="Arial" w:hAnsi="Arial" w:cs="Arial"/>
          <w:color w:val="000000"/>
          <w:sz w:val="24"/>
          <w:szCs w:val="24"/>
        </w:rPr>
        <w:t xml:space="preserve"> de dos mil veintiuno, se informó a las partes que a partir del día </w:t>
      </w:r>
      <w:r w:rsidR="00202D89">
        <w:rPr>
          <w:rFonts w:ascii="Arial" w:eastAsia="Arial" w:hAnsi="Arial" w:cs="Arial"/>
          <w:color w:val="000000"/>
          <w:sz w:val="24"/>
          <w:szCs w:val="24"/>
        </w:rPr>
        <w:t xml:space="preserve">veinte de septiembre de dos mil veinte se levantó la suspensión de plazos y </w:t>
      </w:r>
      <w:r w:rsidR="004E1657">
        <w:rPr>
          <w:rFonts w:ascii="Arial" w:eastAsia="Arial" w:hAnsi="Arial" w:cs="Arial"/>
          <w:color w:val="000000"/>
          <w:sz w:val="24"/>
          <w:szCs w:val="24"/>
        </w:rPr>
        <w:t>se orden</w:t>
      </w:r>
      <w:r w:rsidR="00014246">
        <w:rPr>
          <w:rFonts w:ascii="Arial" w:eastAsia="Arial" w:hAnsi="Arial" w:cs="Arial"/>
          <w:color w:val="000000"/>
          <w:sz w:val="24"/>
          <w:szCs w:val="24"/>
        </w:rPr>
        <w:t>ó</w:t>
      </w:r>
      <w:r w:rsidR="004E1657">
        <w:rPr>
          <w:rFonts w:ascii="Arial" w:eastAsia="Arial" w:hAnsi="Arial" w:cs="Arial"/>
          <w:color w:val="000000"/>
          <w:sz w:val="24"/>
          <w:szCs w:val="24"/>
        </w:rPr>
        <w:t xml:space="preserve"> la continuación del procedimiento en el juicio.</w:t>
      </w:r>
      <w:r w:rsidR="00F004A0">
        <w:rPr>
          <w:rFonts w:ascii="Arial" w:eastAsia="Arial" w:hAnsi="Arial" w:cs="Arial"/>
          <w:color w:val="000000"/>
          <w:sz w:val="24"/>
          <w:szCs w:val="24"/>
        </w:rPr>
        <w:t xml:space="preserve"> </w:t>
      </w:r>
      <w:r w:rsidR="00DB065A">
        <w:rPr>
          <w:rFonts w:ascii="Arial" w:eastAsia="Arial" w:hAnsi="Arial" w:cs="Arial"/>
          <w:color w:val="000000"/>
          <w:sz w:val="24"/>
          <w:szCs w:val="24"/>
        </w:rPr>
        <w:t>En atención a lo señalado en el párrafo que antecede</w:t>
      </w:r>
      <w:r w:rsidR="003C6297">
        <w:rPr>
          <w:rFonts w:ascii="Arial" w:eastAsia="Arial" w:hAnsi="Arial" w:cs="Arial"/>
          <w:color w:val="000000"/>
          <w:sz w:val="24"/>
          <w:szCs w:val="24"/>
        </w:rPr>
        <w:t>,</w:t>
      </w:r>
      <w:r w:rsidR="00DB065A">
        <w:rPr>
          <w:rFonts w:ascii="Arial" w:eastAsia="Arial" w:hAnsi="Arial" w:cs="Arial"/>
          <w:color w:val="000000"/>
          <w:sz w:val="24"/>
          <w:szCs w:val="24"/>
        </w:rPr>
        <w:t xml:space="preserve"> </w:t>
      </w:r>
      <w:r w:rsidR="004E1657">
        <w:rPr>
          <w:rFonts w:ascii="Arial" w:eastAsia="Arial" w:hAnsi="Arial" w:cs="Arial"/>
          <w:color w:val="000000"/>
          <w:sz w:val="24"/>
          <w:szCs w:val="24"/>
        </w:rPr>
        <w:t>se señaló de nueva cuenta fecha y hora para l</w:t>
      </w:r>
      <w:r w:rsidR="00DB065A">
        <w:rPr>
          <w:rFonts w:ascii="Arial" w:eastAsia="Arial" w:hAnsi="Arial" w:cs="Arial"/>
          <w:color w:val="000000"/>
          <w:sz w:val="24"/>
          <w:szCs w:val="24"/>
        </w:rPr>
        <w:t>levar a cabo la audiencia de final</w:t>
      </w:r>
      <w:r w:rsidR="004E1657">
        <w:rPr>
          <w:rFonts w:ascii="Arial" w:eastAsia="Arial" w:hAnsi="Arial" w:cs="Arial"/>
          <w:color w:val="000000"/>
          <w:sz w:val="24"/>
          <w:szCs w:val="24"/>
        </w:rPr>
        <w:t>, en virtud de que por la suspensión antes señalada n</w:t>
      </w:r>
      <w:r w:rsidR="001E79B9">
        <w:rPr>
          <w:rFonts w:ascii="Arial" w:eastAsia="Arial" w:hAnsi="Arial" w:cs="Arial"/>
          <w:color w:val="000000"/>
          <w:sz w:val="24"/>
          <w:szCs w:val="24"/>
        </w:rPr>
        <w:t>o</w:t>
      </w:r>
      <w:r w:rsidR="00DB065A">
        <w:rPr>
          <w:rFonts w:ascii="Arial" w:eastAsia="Arial" w:hAnsi="Arial" w:cs="Arial"/>
          <w:color w:val="000000"/>
          <w:sz w:val="24"/>
          <w:szCs w:val="24"/>
        </w:rPr>
        <w:t xml:space="preserve"> logró desahogarse.</w:t>
      </w:r>
    </w:p>
    <w:p w14:paraId="5C499C40" w14:textId="32A5505D" w:rsidR="00406A8A" w:rsidRPr="009652FC" w:rsidRDefault="00AA4CA9" w:rsidP="00AA4CA9">
      <w:pPr>
        <w:pBdr>
          <w:top w:val="nil"/>
          <w:left w:val="nil"/>
          <w:bottom w:val="nil"/>
          <w:right w:val="nil"/>
          <w:between w:val="nil"/>
        </w:pBd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SEXTO</w:t>
      </w:r>
      <w:r w:rsidR="00120B93" w:rsidRPr="00120B93">
        <w:rPr>
          <w:rFonts w:ascii="Arial" w:eastAsia="Arial" w:hAnsi="Arial" w:cs="Arial"/>
          <w:b/>
          <w:color w:val="000000"/>
          <w:sz w:val="24"/>
          <w:szCs w:val="24"/>
        </w:rPr>
        <w:t xml:space="preserve">.- </w:t>
      </w:r>
      <w:r w:rsidR="003C6297">
        <w:rPr>
          <w:rFonts w:ascii="Arial" w:hAnsi="Arial" w:cs="Arial"/>
          <w:sz w:val="24"/>
          <w:szCs w:val="24"/>
        </w:rPr>
        <w:t xml:space="preserve">El </w:t>
      </w:r>
      <w:r w:rsidR="00014246">
        <w:rPr>
          <w:rFonts w:ascii="Arial" w:hAnsi="Arial" w:cs="Arial"/>
          <w:sz w:val="24"/>
          <w:szCs w:val="24"/>
        </w:rPr>
        <w:t>veinticinco</w:t>
      </w:r>
      <w:r w:rsidR="009652FC">
        <w:rPr>
          <w:rFonts w:ascii="Arial" w:hAnsi="Arial" w:cs="Arial"/>
          <w:sz w:val="24"/>
          <w:szCs w:val="24"/>
        </w:rPr>
        <w:t xml:space="preserve"> de noviembre de dos mil veintiuno,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w:t>
      </w:r>
      <w:r w:rsidR="003019C5">
        <w:rPr>
          <w:rFonts w:ascii="Arial" w:hAnsi="Arial" w:cs="Arial"/>
          <w:sz w:val="24"/>
          <w:szCs w:val="24"/>
        </w:rPr>
        <w:t>.</w:t>
      </w:r>
    </w:p>
    <w:p w14:paraId="5CDBA2F1" w14:textId="0B08C027" w:rsidR="004C21A0" w:rsidRDefault="00AA4CA9" w:rsidP="003C6297">
      <w:pPr>
        <w:spacing w:line="360" w:lineRule="auto"/>
        <w:ind w:firstLine="709"/>
        <w:jc w:val="both"/>
        <w:rPr>
          <w:rFonts w:ascii="Arial" w:hAnsi="Arial" w:cs="Arial"/>
          <w:sz w:val="24"/>
          <w:szCs w:val="24"/>
        </w:rPr>
      </w:pPr>
      <w:r>
        <w:rPr>
          <w:rFonts w:ascii="Arial" w:hAnsi="Arial" w:cs="Arial"/>
          <w:b/>
          <w:bCs/>
          <w:sz w:val="24"/>
          <w:szCs w:val="24"/>
        </w:rPr>
        <w:t>SÉPTIMO</w:t>
      </w:r>
      <w:r w:rsidR="00406A8A" w:rsidRPr="002C109F">
        <w:rPr>
          <w:rFonts w:ascii="Arial" w:hAnsi="Arial" w:cs="Arial"/>
          <w:b/>
          <w:bCs/>
          <w:sz w:val="24"/>
          <w:szCs w:val="24"/>
        </w:rPr>
        <w:t>. -</w:t>
      </w:r>
      <w:r w:rsidR="00406A8A">
        <w:rPr>
          <w:rFonts w:ascii="Arial" w:hAnsi="Arial" w:cs="Arial"/>
          <w:sz w:val="24"/>
          <w:szCs w:val="24"/>
        </w:rPr>
        <w:t xml:space="preserve"> </w:t>
      </w:r>
      <w:r w:rsidR="002A1330">
        <w:rPr>
          <w:rFonts w:ascii="Arial" w:eastAsia="Arial" w:hAnsi="Arial" w:cs="Arial"/>
          <w:sz w:val="24"/>
          <w:szCs w:val="24"/>
        </w:rPr>
        <w:t>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 - - - - - - - - - - - - - - - - - - - - - - - - -.</w:t>
      </w:r>
    </w:p>
    <w:p w14:paraId="442F6A7A" w14:textId="77777777" w:rsidR="00073192" w:rsidRPr="00240D1C" w:rsidRDefault="00406A8A" w:rsidP="00073192">
      <w:pPr>
        <w:spacing w:before="240" w:line="360" w:lineRule="auto"/>
        <w:jc w:val="center"/>
        <w:rPr>
          <w:rFonts w:ascii="Arial" w:hAnsi="Arial" w:cs="Arial"/>
          <w:b/>
          <w:sz w:val="24"/>
          <w:szCs w:val="24"/>
        </w:rPr>
      </w:pPr>
      <w:r>
        <w:rPr>
          <w:rFonts w:ascii="Arial" w:hAnsi="Arial" w:cs="Arial"/>
          <w:b/>
          <w:sz w:val="24"/>
          <w:szCs w:val="24"/>
        </w:rPr>
        <w:t>C O N S I D E R A N D O</w:t>
      </w:r>
      <w:r w:rsidR="00073192">
        <w:rPr>
          <w:rFonts w:ascii="Arial" w:hAnsi="Arial" w:cs="Arial"/>
          <w:b/>
          <w:sz w:val="24"/>
          <w:szCs w:val="24"/>
        </w:rPr>
        <w:t>:</w:t>
      </w:r>
    </w:p>
    <w:p w14:paraId="6A14B025" w14:textId="466FD4DC" w:rsidR="002F0383" w:rsidRDefault="002F0383" w:rsidP="002F03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Pr>
          <w:rFonts w:ascii="Arial" w:eastAsia="Arial" w:hAnsi="Arial" w:cs="Arial"/>
          <w:color w:val="000000"/>
          <w:sz w:val="24"/>
          <w:szCs w:val="24"/>
        </w:rPr>
        <w:t xml:space="preserve">Esta </w:t>
      </w:r>
      <w:r w:rsidR="00013941">
        <w:rPr>
          <w:rFonts w:ascii="Arial" w:eastAsia="Arial" w:hAnsi="Arial" w:cs="Arial"/>
          <w:color w:val="000000"/>
          <w:sz w:val="24"/>
          <w:szCs w:val="24"/>
        </w:rPr>
        <w:t>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w:t>
      </w:r>
      <w:r>
        <w:rPr>
          <w:rFonts w:ascii="Arial" w:eastAsia="Arial" w:hAnsi="Arial" w:cs="Arial"/>
          <w:color w:val="000000"/>
          <w:sz w:val="24"/>
          <w:szCs w:val="24"/>
        </w:rPr>
        <w:lastRenderedPageBreak/>
        <w:t>Justicia Administrativa para el Estado de Oaxaca, por tratarse de un juicio de nulidad promovido en contra de una autoridad administrativa de carácter Fiscal.</w:t>
      </w:r>
    </w:p>
    <w:p w14:paraId="6B8750AA" w14:textId="0F9FFE45" w:rsidR="00DC6466" w:rsidRDefault="0053641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SEGUNDO. </w:t>
      </w:r>
      <w:r>
        <w:rPr>
          <w:rFonts w:ascii="Arial" w:eastAsia="Arial" w:hAnsi="Arial" w:cs="Arial"/>
          <w:color w:val="000000"/>
          <w:sz w:val="24"/>
          <w:szCs w:val="24"/>
        </w:rPr>
        <w:t xml:space="preserve">La </w:t>
      </w:r>
      <w:r>
        <w:rPr>
          <w:rFonts w:ascii="Arial" w:eastAsia="Arial" w:hAnsi="Arial" w:cs="Arial"/>
          <w:b/>
          <w:color w:val="000000"/>
          <w:sz w:val="24"/>
          <w:szCs w:val="24"/>
        </w:rPr>
        <w:t xml:space="preserve">personalidad </w:t>
      </w:r>
      <w:r>
        <w:rPr>
          <w:rFonts w:ascii="Arial" w:eastAsia="Arial" w:hAnsi="Arial" w:cs="Arial"/>
          <w:color w:val="000000"/>
          <w:sz w:val="24"/>
          <w:szCs w:val="24"/>
        </w:rPr>
        <w:t>de las partes quedó acreditada, toda vez que la parte actora</w:t>
      </w:r>
      <w:r>
        <w:rPr>
          <w:rFonts w:ascii="Arial" w:eastAsia="Arial" w:hAnsi="Arial" w:cs="Arial"/>
          <w:color w:val="FF0000"/>
          <w:sz w:val="24"/>
          <w:szCs w:val="24"/>
        </w:rPr>
        <w:t xml:space="preserve"> </w:t>
      </w:r>
      <w:r w:rsidR="00A8002D">
        <w:rPr>
          <w:rFonts w:ascii="Arial" w:hAnsi="Arial" w:cs="Arial"/>
          <w:b/>
          <w:bCs/>
          <w:color w:val="FF0000"/>
          <w:sz w:val="24"/>
          <w:szCs w:val="24"/>
        </w:rPr>
        <w:t>**********</w:t>
      </w:r>
      <w:r>
        <w:rPr>
          <w:rFonts w:ascii="Arial" w:hAnsi="Arial" w:cs="Arial"/>
          <w:bCs/>
          <w:sz w:val="24"/>
          <w:szCs w:val="24"/>
        </w:rPr>
        <w:t>,</w:t>
      </w:r>
      <w:r>
        <w:rPr>
          <w:rFonts w:ascii="Arial" w:eastAsia="Arial" w:hAnsi="Arial" w:cs="Arial"/>
          <w:color w:val="FF0000"/>
          <w:sz w:val="24"/>
          <w:szCs w:val="24"/>
        </w:rPr>
        <w:t xml:space="preserve"> </w:t>
      </w:r>
      <w:r w:rsidR="00EA55A1" w:rsidRPr="00DD0F0D">
        <w:rPr>
          <w:rFonts w:ascii="Arial" w:hAnsi="Arial" w:cs="Arial"/>
          <w:sz w:val="24"/>
          <w:szCs w:val="26"/>
        </w:rPr>
        <w:t xml:space="preserve">promovió el </w:t>
      </w:r>
      <w:r w:rsidR="00EA55A1" w:rsidRPr="00EA55A1">
        <w:rPr>
          <w:rFonts w:ascii="Arial" w:eastAsia="Arial" w:hAnsi="Arial" w:cs="Arial"/>
          <w:color w:val="000000" w:themeColor="text1"/>
          <w:sz w:val="24"/>
          <w:szCs w:val="24"/>
        </w:rPr>
        <w:t>juicio por propio derecho</w:t>
      </w:r>
      <w:r>
        <w:rPr>
          <w:rFonts w:ascii="Arial" w:eastAsia="Arial" w:hAnsi="Arial" w:cs="Arial"/>
          <w:color w:val="000000"/>
          <w:sz w:val="24"/>
          <w:szCs w:val="24"/>
        </w:rPr>
        <w:t>, conforme lo previsto por el artículo 148 primer párrafo</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de la Ley de Procedimiento y Justicia Administrativa para el Estado de Oaxaca; y la de la </w:t>
      </w:r>
      <w:r w:rsidRPr="00FF5C34">
        <w:rPr>
          <w:rFonts w:ascii="Arial" w:eastAsia="Arial" w:hAnsi="Arial" w:cs="Arial"/>
          <w:b/>
          <w:color w:val="000000"/>
          <w:sz w:val="24"/>
          <w:szCs w:val="24"/>
        </w:rPr>
        <w:t>autoridad demandada</w:t>
      </w:r>
      <w:r>
        <w:rPr>
          <w:rFonts w:ascii="Arial" w:eastAsia="Arial" w:hAnsi="Arial" w:cs="Arial"/>
          <w:color w:val="000000"/>
          <w:sz w:val="24"/>
          <w:szCs w:val="24"/>
        </w:rPr>
        <w:t xml:space="preserve"> no fue impugnada, acreditándose así en términos del artículo 151</w:t>
      </w:r>
      <w:r>
        <w:rPr>
          <w:rFonts w:ascii="Arial" w:eastAsia="Arial" w:hAnsi="Arial" w:cs="Arial"/>
          <w:color w:val="000000"/>
          <w:sz w:val="24"/>
          <w:szCs w:val="24"/>
          <w:vertAlign w:val="superscript"/>
        </w:rPr>
        <w:footnoteReference w:id="2"/>
      </w:r>
      <w:r w:rsidR="00863CC4">
        <w:rPr>
          <w:rFonts w:ascii="Arial" w:eastAsia="Arial" w:hAnsi="Arial" w:cs="Arial"/>
          <w:color w:val="000000"/>
          <w:sz w:val="24"/>
          <w:szCs w:val="24"/>
        </w:rPr>
        <w:t xml:space="preserve"> de la Ley en cita.</w:t>
      </w:r>
    </w:p>
    <w:p w14:paraId="46EF40A3" w14:textId="77777777"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2FE877E4" w14:textId="77777777" w:rsidR="00D464EA" w:rsidRDefault="00D464EA" w:rsidP="00D464EA">
      <w:pPr>
        <w:tabs>
          <w:tab w:val="center" w:pos="-1418"/>
          <w:tab w:val="center" w:pos="4419"/>
          <w:tab w:val="right" w:pos="8838"/>
        </w:tabs>
        <w:spacing w:after="0" w:line="276" w:lineRule="auto"/>
        <w:ind w:left="426" w:right="424"/>
        <w:jc w:val="both"/>
        <w:rPr>
          <w:rFonts w:ascii="Arial" w:eastAsia="Arial" w:hAnsi="Arial" w:cs="Arial"/>
          <w:color w:val="000000"/>
        </w:rPr>
      </w:pPr>
    </w:p>
    <w:p w14:paraId="2AA04646" w14:textId="5000799C" w:rsidR="006E79DD" w:rsidRDefault="00623731" w:rsidP="006E79D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sidRPr="00623731">
        <w:rPr>
          <w:rFonts w:ascii="Arial" w:eastAsia="Arial" w:hAnsi="Arial" w:cs="Arial"/>
          <w:b/>
          <w:color w:val="000000"/>
          <w:sz w:val="24"/>
          <w:szCs w:val="24"/>
        </w:rPr>
        <w:t xml:space="preserve">QUINTO.- </w:t>
      </w:r>
      <w:r w:rsidR="00E315F0">
        <w:rPr>
          <w:rFonts w:ascii="Arial" w:eastAsia="Arial" w:hAnsi="Arial" w:cs="Arial"/>
          <w:b/>
          <w:color w:val="000000"/>
          <w:sz w:val="24"/>
          <w:szCs w:val="24"/>
        </w:rPr>
        <w:t xml:space="preserve"> </w:t>
      </w:r>
      <w:r w:rsidR="00611ECF">
        <w:rPr>
          <w:rFonts w:ascii="Arial" w:eastAsia="Arial" w:hAnsi="Arial" w:cs="Arial"/>
          <w:b/>
          <w:color w:val="000000"/>
          <w:sz w:val="24"/>
          <w:szCs w:val="24"/>
        </w:rPr>
        <w:t xml:space="preserve">Análisis del fondo del asunto. </w:t>
      </w:r>
      <w:r w:rsidR="00611ECF">
        <w:rPr>
          <w:rFonts w:ascii="Arial" w:eastAsia="Arial" w:hAnsi="Arial" w:cs="Arial"/>
          <w:color w:val="000000"/>
          <w:sz w:val="24"/>
          <w:szCs w:val="24"/>
        </w:rPr>
        <w:t xml:space="preserve">La parte actora promovió juicio </w:t>
      </w:r>
      <w:r w:rsidR="00DD51AE">
        <w:rPr>
          <w:rFonts w:ascii="Arial" w:eastAsia="Arial" w:hAnsi="Arial" w:cs="Arial"/>
          <w:color w:val="000000"/>
          <w:sz w:val="24"/>
          <w:szCs w:val="24"/>
        </w:rPr>
        <w:t xml:space="preserve">de nulidad en contra de </w:t>
      </w:r>
      <w:r w:rsidR="00677025">
        <w:rPr>
          <w:rFonts w:ascii="Arial" w:eastAsia="Arial" w:hAnsi="Arial" w:cs="Arial"/>
          <w:color w:val="000000"/>
          <w:sz w:val="24"/>
          <w:szCs w:val="24"/>
        </w:rPr>
        <w:t>la resolución con</w:t>
      </w:r>
      <w:r w:rsidR="00E228F1">
        <w:rPr>
          <w:rFonts w:ascii="Arial" w:hAnsi="Arial" w:cs="Arial"/>
          <w:sz w:val="24"/>
          <w:szCs w:val="24"/>
        </w:rPr>
        <w:t xml:space="preserve"> número de control </w:t>
      </w:r>
      <w:r w:rsidR="00A8002D">
        <w:rPr>
          <w:rFonts w:ascii="Arial" w:hAnsi="Arial" w:cs="Arial"/>
          <w:b/>
          <w:sz w:val="24"/>
          <w:szCs w:val="24"/>
        </w:rPr>
        <w:t>**********</w:t>
      </w:r>
      <w:r w:rsidR="003E7655" w:rsidRPr="00C32DD5">
        <w:rPr>
          <w:rFonts w:ascii="Arial" w:hAnsi="Arial" w:cs="Arial"/>
          <w:b/>
          <w:sz w:val="24"/>
          <w:szCs w:val="24"/>
        </w:rPr>
        <w:t>,</w:t>
      </w:r>
      <w:r w:rsidR="00E228F1" w:rsidRPr="00C32DD5">
        <w:rPr>
          <w:rFonts w:ascii="Arial" w:hAnsi="Arial" w:cs="Arial"/>
          <w:b/>
          <w:sz w:val="24"/>
          <w:szCs w:val="24"/>
        </w:rPr>
        <w:t xml:space="preserve"> </w:t>
      </w:r>
      <w:r w:rsidR="003C6297">
        <w:rPr>
          <w:rFonts w:ascii="Arial" w:hAnsi="Arial" w:cs="Arial"/>
          <w:sz w:val="24"/>
          <w:szCs w:val="24"/>
        </w:rPr>
        <w:t xml:space="preserve">de </w:t>
      </w:r>
      <w:r w:rsidR="00E228F1" w:rsidRPr="003C6297">
        <w:rPr>
          <w:rFonts w:ascii="Arial" w:hAnsi="Arial" w:cs="Arial"/>
          <w:sz w:val="24"/>
          <w:szCs w:val="24"/>
        </w:rPr>
        <w:t>diecinueve de agosto de dos mil diecinueve</w:t>
      </w:r>
      <w:r w:rsidR="00B46D77">
        <w:rPr>
          <w:rFonts w:ascii="Arial" w:hAnsi="Arial" w:cs="Arial"/>
          <w:sz w:val="24"/>
          <w:szCs w:val="24"/>
        </w:rPr>
        <w:t>,</w:t>
      </w:r>
      <w:r w:rsidR="00DD51AE">
        <w:rPr>
          <w:rFonts w:ascii="Arial" w:hAnsi="Arial" w:cs="Arial"/>
          <w:sz w:val="24"/>
          <w:szCs w:val="24"/>
        </w:rPr>
        <w:t xml:space="preserve"> </w:t>
      </w:r>
      <w:r w:rsidR="007D0508">
        <w:rPr>
          <w:rFonts w:ascii="Arial" w:hAnsi="Arial" w:cs="Arial"/>
          <w:sz w:val="24"/>
          <w:szCs w:val="24"/>
        </w:rPr>
        <w:t xml:space="preserve">emitida por </w:t>
      </w:r>
      <w:r w:rsidR="001A7017">
        <w:rPr>
          <w:rFonts w:ascii="Arial" w:hAnsi="Arial" w:cs="Arial"/>
          <w:sz w:val="24"/>
          <w:szCs w:val="24"/>
        </w:rPr>
        <w:t>la</w:t>
      </w:r>
      <w:r w:rsidR="007D0508">
        <w:rPr>
          <w:rFonts w:ascii="Arial" w:hAnsi="Arial" w:cs="Arial"/>
          <w:sz w:val="24"/>
          <w:szCs w:val="24"/>
        </w:rPr>
        <w:t xml:space="preserve"> </w:t>
      </w:r>
      <w:proofErr w:type="gramStart"/>
      <w:r w:rsidR="001A7017">
        <w:rPr>
          <w:rFonts w:ascii="Arial" w:hAnsi="Arial" w:cs="Arial"/>
          <w:sz w:val="24"/>
          <w:szCs w:val="24"/>
        </w:rPr>
        <w:t>Directora</w:t>
      </w:r>
      <w:proofErr w:type="gramEnd"/>
      <w:r w:rsidR="001A7017">
        <w:rPr>
          <w:rFonts w:ascii="Arial" w:hAnsi="Arial" w:cs="Arial"/>
          <w:sz w:val="24"/>
          <w:szCs w:val="24"/>
        </w:rPr>
        <w:t xml:space="preserve"> de Ingresos y Recaudación de la Secretaría de Finanzas del Poder Ejecutivo del Estado de </w:t>
      </w:r>
      <w:r w:rsidR="001A7017">
        <w:rPr>
          <w:rFonts w:ascii="Arial" w:hAnsi="Arial" w:cs="Arial"/>
          <w:sz w:val="24"/>
          <w:szCs w:val="24"/>
        </w:rPr>
        <w:lastRenderedPageBreak/>
        <w:t>Oaxaca</w:t>
      </w:r>
      <w:r w:rsidR="00677025">
        <w:rPr>
          <w:rFonts w:ascii="Arial" w:hAnsi="Arial" w:cs="Arial"/>
          <w:sz w:val="24"/>
          <w:szCs w:val="24"/>
        </w:rPr>
        <w:t>, mediante el cual se le impone una multa por infracción relacionada con la inscripción al Registro Estatal de Contribuyentes.</w:t>
      </w:r>
    </w:p>
    <w:p w14:paraId="1702A6C2" w14:textId="70E48B72" w:rsidR="00AE3D4C" w:rsidRDefault="00AE3D4C" w:rsidP="00573A4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573A4D">
        <w:rPr>
          <w:rFonts w:ascii="Arial" w:eastAsia="Arial" w:hAnsi="Arial" w:cs="Arial"/>
          <w:color w:val="000000"/>
          <w:sz w:val="24"/>
          <w:szCs w:val="24"/>
        </w:rPr>
        <w:t xml:space="preserve">Por cuestión de método, </w:t>
      </w:r>
      <w:r w:rsidRPr="00573A4D">
        <w:rPr>
          <w:rFonts w:ascii="Arial" w:eastAsia="Arial" w:hAnsi="Arial" w:cs="Arial"/>
          <w:b/>
          <w:color w:val="000000"/>
          <w:sz w:val="24"/>
          <w:szCs w:val="24"/>
        </w:rPr>
        <w:t>se analiza el tercer concepto de impugnación</w:t>
      </w:r>
      <w:r w:rsidRPr="00573A4D">
        <w:rPr>
          <w:rFonts w:ascii="Arial" w:eastAsia="Arial" w:hAnsi="Arial" w:cs="Arial"/>
          <w:color w:val="000000"/>
          <w:sz w:val="24"/>
          <w:szCs w:val="24"/>
        </w:rPr>
        <w:t xml:space="preserve"> vertido por la parte actora, </w:t>
      </w:r>
      <w:r w:rsidR="00E573FE">
        <w:rPr>
          <w:rFonts w:ascii="Arial" w:eastAsia="Arial" w:hAnsi="Arial" w:cs="Arial"/>
          <w:color w:val="000000"/>
          <w:sz w:val="24"/>
          <w:szCs w:val="24"/>
        </w:rPr>
        <w:t>en el cual esencialmente alegó</w:t>
      </w:r>
      <w:r w:rsidR="00D34377">
        <w:rPr>
          <w:rFonts w:ascii="Arial" w:eastAsia="Arial" w:hAnsi="Arial" w:cs="Arial"/>
          <w:color w:val="000000"/>
          <w:sz w:val="24"/>
          <w:szCs w:val="24"/>
        </w:rPr>
        <w:t xml:space="preserve"> </w:t>
      </w:r>
      <w:r w:rsidRPr="00573A4D">
        <w:rPr>
          <w:rFonts w:ascii="Arial" w:eastAsia="Arial" w:hAnsi="Arial" w:cs="Arial"/>
          <w:color w:val="000000"/>
          <w:sz w:val="24"/>
          <w:szCs w:val="24"/>
        </w:rPr>
        <w:t xml:space="preserve">que la multa que impugna es ilegal, toda vez que carece de una debida fundamentación y motivación, virtud </w:t>
      </w:r>
      <w:r w:rsidR="004137F9">
        <w:rPr>
          <w:rFonts w:ascii="Arial" w:eastAsia="Arial" w:hAnsi="Arial" w:cs="Arial"/>
          <w:color w:val="000000"/>
          <w:sz w:val="24"/>
          <w:szCs w:val="24"/>
        </w:rPr>
        <w:t xml:space="preserve">de que </w:t>
      </w:r>
      <w:r w:rsidRPr="00573A4D">
        <w:rPr>
          <w:rFonts w:ascii="Arial" w:eastAsia="Arial" w:hAnsi="Arial" w:cs="Arial"/>
          <w:color w:val="000000"/>
          <w:sz w:val="24"/>
          <w:szCs w:val="24"/>
        </w:rPr>
        <w:t xml:space="preserve">la autoridad demanda </w:t>
      </w:r>
      <w:r w:rsidR="004842DC">
        <w:rPr>
          <w:rFonts w:ascii="Arial" w:eastAsia="Arial" w:hAnsi="Arial" w:cs="Arial"/>
          <w:color w:val="000000"/>
          <w:sz w:val="24"/>
          <w:szCs w:val="24"/>
        </w:rPr>
        <w:t>no señaló</w:t>
      </w:r>
      <w:r w:rsidR="0019566B">
        <w:rPr>
          <w:rFonts w:ascii="Arial" w:eastAsia="Arial" w:hAnsi="Arial" w:cs="Arial"/>
          <w:color w:val="000000"/>
          <w:sz w:val="24"/>
          <w:szCs w:val="24"/>
        </w:rPr>
        <w:t xml:space="preserve"> de </w:t>
      </w:r>
      <w:r w:rsidRPr="00573A4D">
        <w:rPr>
          <w:rFonts w:ascii="Arial" w:eastAsia="Arial" w:hAnsi="Arial" w:cs="Arial"/>
          <w:color w:val="000000"/>
          <w:sz w:val="24"/>
          <w:szCs w:val="24"/>
        </w:rPr>
        <w:t xml:space="preserve">manera cara y precisa  </w:t>
      </w:r>
      <w:r w:rsidR="0019566B" w:rsidRPr="0019566B">
        <w:rPr>
          <w:rFonts w:ascii="Arial" w:eastAsia="Arial" w:hAnsi="Arial" w:cs="Arial"/>
          <w:color w:val="000000"/>
          <w:sz w:val="24"/>
          <w:szCs w:val="24"/>
        </w:rPr>
        <w:t>las causas particulares o razones por las c</w:t>
      </w:r>
      <w:r w:rsidR="004842DC">
        <w:rPr>
          <w:rFonts w:ascii="Arial" w:eastAsia="Arial" w:hAnsi="Arial" w:cs="Arial"/>
          <w:color w:val="000000"/>
          <w:sz w:val="24"/>
          <w:szCs w:val="24"/>
        </w:rPr>
        <w:t>uales estimó se encontraba omiso</w:t>
      </w:r>
      <w:r w:rsidR="0019566B" w:rsidRPr="0019566B">
        <w:rPr>
          <w:rFonts w:ascii="Arial" w:eastAsia="Arial" w:hAnsi="Arial" w:cs="Arial"/>
          <w:color w:val="000000"/>
          <w:sz w:val="24"/>
          <w:szCs w:val="24"/>
        </w:rPr>
        <w:t xml:space="preserve"> en el cumplimien</w:t>
      </w:r>
      <w:r w:rsidR="004137F9">
        <w:rPr>
          <w:rFonts w:ascii="Arial" w:eastAsia="Arial" w:hAnsi="Arial" w:cs="Arial"/>
          <w:color w:val="000000"/>
          <w:sz w:val="24"/>
          <w:szCs w:val="24"/>
        </w:rPr>
        <w:t>t</w:t>
      </w:r>
      <w:r w:rsidR="00F45650">
        <w:rPr>
          <w:rFonts w:ascii="Arial" w:eastAsia="Arial" w:hAnsi="Arial" w:cs="Arial"/>
          <w:color w:val="000000"/>
          <w:sz w:val="24"/>
          <w:szCs w:val="24"/>
        </w:rPr>
        <w:t>o de sus obligaciones fiscales.</w:t>
      </w:r>
    </w:p>
    <w:p w14:paraId="5262BBC6" w14:textId="3A2CEEEC" w:rsidR="00924978" w:rsidRDefault="00924978" w:rsidP="001D27E5">
      <w:pPr>
        <w:pStyle w:val="corte3centro"/>
        <w:spacing w:after="240"/>
        <w:ind w:firstLine="567"/>
        <w:jc w:val="both"/>
        <w:rPr>
          <w:rFonts w:cs="Arial"/>
          <w:b w:val="0"/>
          <w:bCs/>
          <w:sz w:val="24"/>
          <w:szCs w:val="24"/>
          <w:lang w:val="es-ES"/>
        </w:rPr>
      </w:pPr>
      <w:r w:rsidRPr="00C63449">
        <w:rPr>
          <w:rFonts w:cs="Arial"/>
          <w:b w:val="0"/>
          <w:bCs/>
          <w:sz w:val="24"/>
          <w:szCs w:val="24"/>
          <w:lang w:val="es-ES"/>
        </w:rPr>
        <w:t xml:space="preserve">Por su parte, el </w:t>
      </w:r>
      <w:r w:rsidRPr="00C63449">
        <w:rPr>
          <w:rFonts w:cs="Arial"/>
          <w:sz w:val="24"/>
          <w:szCs w:val="24"/>
          <w:lang w:val="es-ES"/>
        </w:rPr>
        <w:t>Director de lo Contencioso de la Procuraduría Fiscal dependiente de la Subsecretaría de Ingresos de la Secretaría de Finanzas del Poder Ejecutivo del Estado</w:t>
      </w:r>
      <w:r w:rsidRPr="00C63449">
        <w:rPr>
          <w:rFonts w:cs="Arial"/>
          <w:b w:val="0"/>
          <w:bCs/>
          <w:sz w:val="24"/>
          <w:szCs w:val="24"/>
          <w:lang w:val="es-ES"/>
        </w:rPr>
        <w:t>, en representación jurídica de la Directora de Ingresos y Recaudación de la citada Secretaría, en su contestación de demanda, manifestó que el acto impugnado se encuentra apegado a estricto derecho, de acuerdo a lo estipulado por los artículos 14 y 16,  de la Constitución Federal, ya que se encuentra fundada y moti</w:t>
      </w:r>
      <w:r w:rsidR="009E3A96">
        <w:rPr>
          <w:rFonts w:cs="Arial"/>
          <w:b w:val="0"/>
          <w:bCs/>
          <w:sz w:val="24"/>
          <w:szCs w:val="24"/>
          <w:lang w:val="es-ES"/>
        </w:rPr>
        <w:t>vada la imposición de la multa.</w:t>
      </w:r>
    </w:p>
    <w:p w14:paraId="68D696B8" w14:textId="4C2E7D02" w:rsidR="009E3A96" w:rsidRDefault="009E3A96" w:rsidP="009E3A96">
      <w:pPr>
        <w:pStyle w:val="corte3centro"/>
        <w:spacing w:after="240"/>
        <w:ind w:right="-518" w:firstLine="567"/>
        <w:jc w:val="both"/>
        <w:rPr>
          <w:rFonts w:cs="Arial"/>
          <w:b w:val="0"/>
          <w:sz w:val="24"/>
          <w:szCs w:val="24"/>
        </w:rPr>
      </w:pPr>
      <w:r>
        <w:rPr>
          <w:rFonts w:cs="Arial"/>
          <w:b w:val="0"/>
          <w:sz w:val="24"/>
          <w:szCs w:val="24"/>
        </w:rPr>
        <w:t>Ahora bien, del análisis del oficio que contiene la multa por infracción establecida en el Código Fiscal para el Estado de Oaxaca, con número de control</w:t>
      </w:r>
      <w:r w:rsidR="00C32DD5">
        <w:rPr>
          <w:rFonts w:cs="Arial"/>
          <w:bCs/>
          <w:sz w:val="24"/>
          <w:szCs w:val="24"/>
          <w:lang w:eastAsia="es-ES"/>
        </w:rPr>
        <w:t xml:space="preserve"> </w:t>
      </w:r>
      <w:r w:rsidR="00A8002D">
        <w:rPr>
          <w:rFonts w:cs="Arial"/>
          <w:sz w:val="24"/>
          <w:szCs w:val="24"/>
        </w:rPr>
        <w:t>**********</w:t>
      </w:r>
      <w:r w:rsidR="00C32DD5" w:rsidRPr="00C32DD5">
        <w:rPr>
          <w:rFonts w:cs="Arial"/>
          <w:sz w:val="24"/>
          <w:szCs w:val="24"/>
        </w:rPr>
        <w:t xml:space="preserve">, </w:t>
      </w:r>
      <w:r w:rsidR="00C32DD5" w:rsidRPr="00B42309">
        <w:rPr>
          <w:rFonts w:cs="Arial"/>
          <w:b w:val="0"/>
          <w:sz w:val="24"/>
          <w:szCs w:val="24"/>
        </w:rPr>
        <w:t>de diecinueve de agosto de dos mil diecinueve</w:t>
      </w:r>
      <w:r>
        <w:rPr>
          <w:rFonts w:cs="Arial"/>
          <w:b w:val="0"/>
          <w:sz w:val="24"/>
          <w:szCs w:val="24"/>
        </w:rPr>
        <w:t xml:space="preserve">, a la que se le otorgó pleno valor probatorio, en términos de la fracción I del artículo 203 de la ley de la materia, por haber sido confeccionado por servidor público en ejercicio de sus funciones, </w:t>
      </w:r>
      <w:r w:rsidRPr="009C66B4">
        <w:rPr>
          <w:rFonts w:cs="Arial"/>
          <w:b w:val="0"/>
          <w:sz w:val="24"/>
          <w:szCs w:val="24"/>
        </w:rPr>
        <w:t xml:space="preserve">se advierte que la autoridad demandada en la parte </w:t>
      </w:r>
      <w:r>
        <w:rPr>
          <w:rFonts w:cs="Arial"/>
          <w:b w:val="0"/>
          <w:sz w:val="24"/>
          <w:szCs w:val="24"/>
        </w:rPr>
        <w:t>que interesa señaló</w:t>
      </w:r>
      <w:r w:rsidRPr="009C66B4">
        <w:rPr>
          <w:rFonts w:cs="Arial"/>
          <w:b w:val="0"/>
          <w:sz w:val="24"/>
          <w:szCs w:val="24"/>
        </w:rPr>
        <w:t>:</w:t>
      </w:r>
    </w:p>
    <w:p w14:paraId="1FDF3B88" w14:textId="735215CC" w:rsidR="006A663B" w:rsidRDefault="006A663B" w:rsidP="0065726B">
      <w:pPr>
        <w:pStyle w:val="corte3centro"/>
        <w:spacing w:line="276" w:lineRule="auto"/>
        <w:ind w:left="567" w:right="567"/>
        <w:jc w:val="both"/>
        <w:rPr>
          <w:rFonts w:cs="Arial"/>
          <w:b w:val="0"/>
          <w:i/>
          <w:sz w:val="22"/>
          <w:szCs w:val="22"/>
        </w:rPr>
      </w:pPr>
      <w:r w:rsidRPr="001E0D18">
        <w:rPr>
          <w:rFonts w:cs="Arial"/>
          <w:i/>
          <w:sz w:val="22"/>
          <w:szCs w:val="22"/>
        </w:rPr>
        <w:t>“</w:t>
      </w:r>
      <w:r w:rsidR="00654C8C" w:rsidRPr="001E0D18">
        <w:rPr>
          <w:rFonts w:cs="Arial"/>
          <w:i/>
          <w:sz w:val="22"/>
          <w:szCs w:val="22"/>
        </w:rPr>
        <w:t>TERCERO.</w:t>
      </w:r>
      <w:r w:rsidR="00654C8C">
        <w:rPr>
          <w:rFonts w:cs="Arial"/>
          <w:b w:val="0"/>
          <w:i/>
          <w:sz w:val="22"/>
          <w:szCs w:val="22"/>
        </w:rPr>
        <w:t xml:space="preserve"> Del </w:t>
      </w:r>
      <w:r w:rsidRPr="006A663B">
        <w:rPr>
          <w:rFonts w:cs="Arial"/>
          <w:b w:val="0"/>
          <w:i/>
          <w:sz w:val="22"/>
          <w:szCs w:val="22"/>
        </w:rPr>
        <w:t>análisis realizado por e</w:t>
      </w:r>
      <w:r w:rsidR="00654C8C">
        <w:rPr>
          <w:rFonts w:cs="Arial"/>
          <w:b w:val="0"/>
          <w:i/>
          <w:sz w:val="22"/>
          <w:szCs w:val="22"/>
        </w:rPr>
        <w:t xml:space="preserve">sta Secretaría se tienen como </w:t>
      </w:r>
      <w:r w:rsidR="00033E2F">
        <w:rPr>
          <w:rFonts w:cs="Arial"/>
          <w:b w:val="0"/>
          <w:i/>
          <w:sz w:val="22"/>
          <w:szCs w:val="22"/>
        </w:rPr>
        <w:t>ciert</w:t>
      </w:r>
      <w:r w:rsidR="00033E2F" w:rsidRPr="006A663B">
        <w:rPr>
          <w:rFonts w:cs="Arial"/>
          <w:b w:val="0"/>
          <w:i/>
          <w:sz w:val="22"/>
          <w:szCs w:val="22"/>
        </w:rPr>
        <w:t>o</w:t>
      </w:r>
      <w:r w:rsidRPr="006A663B">
        <w:rPr>
          <w:rFonts w:cs="Arial"/>
          <w:b w:val="0"/>
          <w:i/>
          <w:sz w:val="22"/>
          <w:szCs w:val="22"/>
        </w:rPr>
        <w:t xml:space="preserve"> los hechos conocidos derivado del intercambio de in</w:t>
      </w:r>
      <w:r w:rsidR="00033E2F">
        <w:rPr>
          <w:rFonts w:cs="Arial"/>
          <w:b w:val="0"/>
          <w:i/>
          <w:sz w:val="22"/>
          <w:szCs w:val="22"/>
        </w:rPr>
        <w:t xml:space="preserve">formación, con fundamento en los </w:t>
      </w:r>
      <w:r w:rsidRPr="006A663B">
        <w:rPr>
          <w:rFonts w:cs="Arial"/>
          <w:b w:val="0"/>
          <w:i/>
          <w:sz w:val="22"/>
          <w:szCs w:val="22"/>
        </w:rPr>
        <w:t>artículos 97 y 98 del Código Fiscal del Estado de Oaxaca y cláusula quinta del Convenio de Colaboración para el Intercambio de Información en Materia Fiscal entre</w:t>
      </w:r>
      <w:r w:rsidR="00682253">
        <w:rPr>
          <w:rFonts w:cs="Arial"/>
          <w:b w:val="0"/>
          <w:i/>
          <w:sz w:val="22"/>
          <w:szCs w:val="22"/>
        </w:rPr>
        <w:t xml:space="preserve"> el INFONAVIT y esta Secretaria. C</w:t>
      </w:r>
      <w:r w:rsidRPr="006A663B">
        <w:rPr>
          <w:rFonts w:cs="Arial"/>
          <w:b w:val="0"/>
          <w:i/>
          <w:sz w:val="22"/>
          <w:szCs w:val="22"/>
        </w:rPr>
        <w:t>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w:t>
      </w:r>
      <w:r w:rsidR="00024794">
        <w:rPr>
          <w:rFonts w:cs="Arial"/>
          <w:b w:val="0"/>
          <w:i/>
          <w:sz w:val="22"/>
          <w:szCs w:val="22"/>
        </w:rPr>
        <w:t>án obligadas a presentar su soli</w:t>
      </w:r>
      <w:r w:rsidR="00024794" w:rsidRPr="006A663B">
        <w:rPr>
          <w:rFonts w:cs="Arial"/>
          <w:b w:val="0"/>
          <w:i/>
          <w:sz w:val="22"/>
          <w:szCs w:val="22"/>
        </w:rPr>
        <w:t>citud</w:t>
      </w:r>
      <w:r w:rsidRPr="006A663B">
        <w:rPr>
          <w:rFonts w:cs="Arial"/>
          <w:b w:val="0"/>
          <w:i/>
          <w:sz w:val="22"/>
          <w:szCs w:val="22"/>
        </w:rPr>
        <w:t xml:space="preserve"> de inscripción al Registro Estatal de Contribuyentes en el plazo de un mes contado a partir del día en que se actualice el supuesto o el hecho jurídico que lo motive, situación que Usted no realizó.</w:t>
      </w:r>
    </w:p>
    <w:p w14:paraId="7290C400" w14:textId="77777777" w:rsidR="006A663B" w:rsidRDefault="006A663B" w:rsidP="0065726B">
      <w:pPr>
        <w:pStyle w:val="corte3centro"/>
        <w:spacing w:line="276" w:lineRule="auto"/>
        <w:ind w:left="567" w:right="567"/>
        <w:jc w:val="both"/>
        <w:rPr>
          <w:rFonts w:cs="Arial"/>
          <w:b w:val="0"/>
          <w:i/>
          <w:sz w:val="22"/>
          <w:szCs w:val="22"/>
        </w:rPr>
      </w:pPr>
    </w:p>
    <w:p w14:paraId="1B8AAF07" w14:textId="77777777" w:rsidR="00EB5A47" w:rsidRDefault="006A663B" w:rsidP="0065726B">
      <w:pPr>
        <w:pStyle w:val="corte3centro"/>
        <w:spacing w:line="276" w:lineRule="auto"/>
        <w:ind w:left="567" w:right="567"/>
        <w:jc w:val="both"/>
        <w:rPr>
          <w:rFonts w:cs="Arial"/>
          <w:b w:val="0"/>
          <w:i/>
          <w:sz w:val="22"/>
          <w:szCs w:val="22"/>
        </w:rPr>
      </w:pPr>
      <w:r>
        <w:rPr>
          <w:rFonts w:cs="Arial"/>
          <w:b w:val="0"/>
          <w:i/>
          <w:sz w:val="22"/>
          <w:szCs w:val="22"/>
        </w:rPr>
        <w:t xml:space="preserve">                                                      CONSIDERANDOS</w:t>
      </w:r>
    </w:p>
    <w:p w14:paraId="4DBDBCF5" w14:textId="32696DD8" w:rsidR="006A663B" w:rsidRDefault="006A663B" w:rsidP="0065726B">
      <w:pPr>
        <w:pStyle w:val="corte3centro"/>
        <w:spacing w:line="276" w:lineRule="auto"/>
        <w:ind w:left="567" w:right="567"/>
        <w:jc w:val="both"/>
        <w:rPr>
          <w:rFonts w:cs="Arial"/>
          <w:b w:val="0"/>
          <w:i/>
          <w:sz w:val="22"/>
          <w:szCs w:val="22"/>
        </w:rPr>
      </w:pPr>
      <w:r>
        <w:rPr>
          <w:rFonts w:cs="Arial"/>
          <w:b w:val="0"/>
          <w:i/>
          <w:sz w:val="22"/>
          <w:szCs w:val="22"/>
        </w:rPr>
        <w:t xml:space="preserve"> </w:t>
      </w:r>
    </w:p>
    <w:p w14:paraId="20E854C7" w14:textId="15F86046" w:rsidR="006A663B" w:rsidRPr="00E678AF" w:rsidRDefault="001E0D18" w:rsidP="001E0D18">
      <w:pPr>
        <w:pStyle w:val="corte3centro"/>
        <w:spacing w:line="276" w:lineRule="auto"/>
        <w:ind w:left="567" w:right="567"/>
        <w:jc w:val="both"/>
        <w:rPr>
          <w:rFonts w:cs="Arial"/>
          <w:b w:val="0"/>
          <w:i/>
          <w:sz w:val="22"/>
          <w:szCs w:val="22"/>
        </w:rPr>
      </w:pPr>
      <w:r w:rsidRPr="001E0D18">
        <w:rPr>
          <w:rFonts w:cs="Arial"/>
          <w:i/>
          <w:sz w:val="22"/>
          <w:szCs w:val="22"/>
        </w:rPr>
        <w:t>PRIMERO</w:t>
      </w:r>
      <w:r>
        <w:rPr>
          <w:rFonts w:cs="Arial"/>
          <w:b w:val="0"/>
          <w:i/>
          <w:sz w:val="22"/>
          <w:szCs w:val="22"/>
        </w:rPr>
        <w:t xml:space="preserve">. </w:t>
      </w:r>
      <w:r w:rsidR="006A663B" w:rsidRPr="00E678AF">
        <w:rPr>
          <w:rFonts w:cs="Arial"/>
          <w:b w:val="0"/>
          <w:i/>
          <w:sz w:val="22"/>
          <w:szCs w:val="22"/>
        </w:rPr>
        <w:t xml:space="preserve">De conformidad con lo señalado en el </w:t>
      </w:r>
      <w:r w:rsidR="006A663B" w:rsidRPr="00E678AF">
        <w:rPr>
          <w:rFonts w:cs="Arial"/>
          <w:i/>
          <w:sz w:val="22"/>
          <w:szCs w:val="22"/>
        </w:rPr>
        <w:t xml:space="preserve">ANTECEDENTE TERCERO </w:t>
      </w:r>
      <w:r w:rsidR="006A663B" w:rsidRPr="00E678AF">
        <w:rPr>
          <w:rFonts w:cs="Arial"/>
          <w:b w:val="0"/>
          <w:i/>
          <w:sz w:val="22"/>
          <w:szCs w:val="22"/>
        </w:rPr>
        <w:t xml:space="preserve">del presente documento y en virtud que a la fecha no existe constancia en esta Secretaría que acredite el cumplimiento de la obligación a la cual es sujeto, se tiene que ha transcurrido en exceso el </w:t>
      </w:r>
      <w:r w:rsidR="006A663B" w:rsidRPr="00B43781">
        <w:rPr>
          <w:rFonts w:cs="Arial"/>
          <w:b w:val="0"/>
          <w:i/>
          <w:sz w:val="22"/>
          <w:szCs w:val="22"/>
        </w:rPr>
        <w:t>plazo de un mes que señala la disposición legal para realizar la solicitud de registro, mismo</w:t>
      </w:r>
      <w:r w:rsidR="006A663B" w:rsidRPr="00E678AF">
        <w:rPr>
          <w:rFonts w:cs="Arial"/>
          <w:b w:val="0"/>
          <w:i/>
          <w:sz w:val="22"/>
          <w:szCs w:val="22"/>
        </w:rPr>
        <w:t xml:space="preserve">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 del Código Fiscal para el Estado de Oaxaca vigente, </w:t>
      </w:r>
      <w:r w:rsidR="006A663B" w:rsidRPr="00E678AF">
        <w:rPr>
          <w:rFonts w:cs="Arial"/>
          <w:b w:val="0"/>
          <w:i/>
          <w:sz w:val="22"/>
          <w:szCs w:val="22"/>
        </w:rPr>
        <w:lastRenderedPageBreak/>
        <w:t xml:space="preserve">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w:t>
      </w:r>
      <w:r w:rsidR="006A663B">
        <w:rPr>
          <w:rFonts w:cs="Arial"/>
          <w:b w:val="0"/>
          <w:i/>
          <w:sz w:val="22"/>
          <w:szCs w:val="22"/>
        </w:rPr>
        <w:t xml:space="preserve"> V</w:t>
      </w:r>
      <w:r w:rsidR="006A663B" w:rsidRPr="00E678AF">
        <w:rPr>
          <w:rFonts w:cs="Arial"/>
          <w:b w:val="0"/>
          <w:i/>
          <w:sz w:val="22"/>
          <w:szCs w:val="22"/>
        </w:rPr>
        <w:t>alor de la Unidad de Medida y Actualización</w:t>
      </w:r>
      <w:r w:rsidR="006A663B">
        <w:rPr>
          <w:rFonts w:cs="Arial"/>
          <w:b w:val="0"/>
          <w:i/>
          <w:sz w:val="22"/>
          <w:szCs w:val="22"/>
        </w:rPr>
        <w:t>,</w:t>
      </w:r>
      <w:r w:rsidR="006A663B" w:rsidRPr="00E678AF">
        <w:rPr>
          <w:rFonts w:cs="Arial"/>
          <w:b w:val="0"/>
          <w:i/>
          <w:sz w:val="22"/>
          <w:szCs w:val="22"/>
        </w:rPr>
        <w:t xml:space="preserve"> publicada en el Diario Oficial de la Federación, vigente a partir del 1 de febrero de 2019 por considerar que no existen agravantes ni antecedentes del contribuyente, por lo cual la sanción se finca en los términos siguientes:</w:t>
      </w:r>
    </w:p>
    <w:tbl>
      <w:tblPr>
        <w:tblStyle w:val="Tablaconcuadrcula"/>
        <w:tblpPr w:leftFromText="141" w:rightFromText="141" w:vertAnchor="text" w:horzAnchor="margin" w:tblpX="-10" w:tblpY="194"/>
        <w:tblW w:w="5326" w:type="pct"/>
        <w:tblLayout w:type="fixed"/>
        <w:tblLook w:val="04A0" w:firstRow="1" w:lastRow="0" w:firstColumn="1" w:lastColumn="0" w:noHBand="0" w:noVBand="1"/>
      </w:tblPr>
      <w:tblGrid>
        <w:gridCol w:w="2229"/>
        <w:gridCol w:w="1736"/>
        <w:gridCol w:w="1842"/>
        <w:gridCol w:w="1702"/>
        <w:gridCol w:w="1842"/>
      </w:tblGrid>
      <w:tr w:rsidR="001E0D18" w:rsidRPr="000B2DA2" w14:paraId="795CCEED" w14:textId="77777777" w:rsidTr="00527B97">
        <w:trPr>
          <w:trHeight w:val="983"/>
        </w:trPr>
        <w:tc>
          <w:tcPr>
            <w:tcW w:w="1192" w:type="pct"/>
            <w:vAlign w:val="center"/>
          </w:tcPr>
          <w:p w14:paraId="0C091071" w14:textId="77777777" w:rsidR="006A663B" w:rsidRPr="000B2DA2" w:rsidRDefault="006A663B" w:rsidP="00BE68D6">
            <w:pPr>
              <w:pStyle w:val="corte3centro"/>
              <w:ind w:right="567"/>
              <w:rPr>
                <w:rFonts w:cs="Arial"/>
                <w:i/>
                <w:iCs/>
                <w:sz w:val="16"/>
                <w:szCs w:val="16"/>
              </w:rPr>
            </w:pPr>
            <w:r>
              <w:rPr>
                <w:rFonts w:cs="Arial"/>
                <w:i/>
                <w:iCs/>
                <w:sz w:val="16"/>
                <w:szCs w:val="16"/>
              </w:rPr>
              <w:t>Obligación omitida</w:t>
            </w:r>
          </w:p>
        </w:tc>
        <w:tc>
          <w:tcPr>
            <w:tcW w:w="928" w:type="pct"/>
            <w:vAlign w:val="center"/>
          </w:tcPr>
          <w:p w14:paraId="52C870BA" w14:textId="77777777" w:rsidR="006A663B" w:rsidRPr="000B2DA2" w:rsidRDefault="006A663B" w:rsidP="00BE68D6">
            <w:pPr>
              <w:pStyle w:val="corte3centro"/>
              <w:ind w:right="567"/>
              <w:rPr>
                <w:rFonts w:cs="Arial"/>
                <w:i/>
                <w:iCs/>
                <w:sz w:val="16"/>
                <w:szCs w:val="16"/>
              </w:rPr>
            </w:pPr>
            <w:r w:rsidRPr="000B2DA2">
              <w:rPr>
                <w:rFonts w:cs="Arial"/>
                <w:i/>
                <w:iCs/>
                <w:sz w:val="16"/>
                <w:szCs w:val="16"/>
              </w:rPr>
              <w:t>Infracción</w:t>
            </w:r>
          </w:p>
        </w:tc>
        <w:tc>
          <w:tcPr>
            <w:tcW w:w="985" w:type="pct"/>
            <w:vAlign w:val="center"/>
          </w:tcPr>
          <w:p w14:paraId="6E9979D1" w14:textId="77777777" w:rsidR="006A663B" w:rsidRPr="000B2DA2" w:rsidRDefault="006A663B" w:rsidP="00BE68D6">
            <w:pPr>
              <w:pStyle w:val="corte3centro"/>
              <w:ind w:right="567"/>
              <w:rPr>
                <w:rFonts w:cs="Arial"/>
                <w:i/>
                <w:iCs/>
                <w:sz w:val="16"/>
                <w:szCs w:val="16"/>
              </w:rPr>
            </w:pPr>
            <w:r w:rsidRPr="000B2DA2">
              <w:rPr>
                <w:rFonts w:cs="Arial"/>
                <w:i/>
                <w:iCs/>
                <w:sz w:val="16"/>
                <w:szCs w:val="16"/>
              </w:rPr>
              <w:t>Sanción</w:t>
            </w:r>
          </w:p>
        </w:tc>
        <w:tc>
          <w:tcPr>
            <w:tcW w:w="910" w:type="pct"/>
            <w:vAlign w:val="center"/>
          </w:tcPr>
          <w:p w14:paraId="10E3367F" w14:textId="77777777" w:rsidR="006A663B" w:rsidRPr="000B2DA2" w:rsidRDefault="006A663B" w:rsidP="00BE68D6">
            <w:pPr>
              <w:pStyle w:val="corte3centro"/>
              <w:ind w:right="56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985" w:type="pct"/>
            <w:vAlign w:val="center"/>
          </w:tcPr>
          <w:p w14:paraId="77AE6B71" w14:textId="77777777" w:rsidR="006A663B" w:rsidRPr="000B2DA2" w:rsidRDefault="006A663B" w:rsidP="00BE68D6">
            <w:pPr>
              <w:pStyle w:val="corte3centro"/>
              <w:ind w:right="567"/>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1E0D18" w:rsidRPr="000B2DA2" w14:paraId="445F8788" w14:textId="77777777" w:rsidTr="00527B97">
        <w:trPr>
          <w:trHeight w:val="1106"/>
        </w:trPr>
        <w:tc>
          <w:tcPr>
            <w:tcW w:w="1192" w:type="pct"/>
            <w:vAlign w:val="center"/>
          </w:tcPr>
          <w:p w14:paraId="787B441E" w14:textId="77777777" w:rsidR="006A663B" w:rsidRPr="000B2DA2" w:rsidRDefault="006A663B" w:rsidP="00527B97">
            <w:pPr>
              <w:pStyle w:val="corte3centro"/>
              <w:tabs>
                <w:tab w:val="left" w:pos="1730"/>
              </w:tabs>
              <w:spacing w:line="240" w:lineRule="auto"/>
              <w:rPr>
                <w:rFonts w:cs="Arial"/>
                <w:i/>
                <w:iCs/>
                <w:sz w:val="16"/>
                <w:szCs w:val="16"/>
              </w:rPr>
            </w:pPr>
            <w:r>
              <w:rPr>
                <w:rFonts w:cs="Arial"/>
                <w:i/>
                <w:iCs/>
                <w:sz w:val="16"/>
                <w:szCs w:val="16"/>
              </w:rPr>
              <w:t>Inscripción al Registro Estatal de Contribuyentes</w:t>
            </w:r>
          </w:p>
        </w:tc>
        <w:tc>
          <w:tcPr>
            <w:tcW w:w="928" w:type="pct"/>
            <w:vAlign w:val="center"/>
          </w:tcPr>
          <w:p w14:paraId="36A5B4D9" w14:textId="5FC349F5" w:rsidR="006A663B" w:rsidRDefault="006A663B" w:rsidP="00BE68D6">
            <w:pPr>
              <w:pStyle w:val="corte3centro"/>
              <w:spacing w:line="240" w:lineRule="auto"/>
              <w:jc w:val="both"/>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r w:rsidR="00BE68D6">
              <w:rPr>
                <w:rFonts w:cs="Arial"/>
                <w:i/>
                <w:iCs/>
                <w:sz w:val="16"/>
                <w:szCs w:val="16"/>
              </w:rPr>
              <w:t xml:space="preserve"> </w:t>
            </w:r>
            <w:r w:rsidRPr="000B2DA2">
              <w:rPr>
                <w:rFonts w:cs="Arial"/>
                <w:i/>
                <w:iCs/>
                <w:sz w:val="16"/>
                <w:szCs w:val="16"/>
              </w:rPr>
              <w:t>Código Fiscal para el</w:t>
            </w:r>
            <w:r w:rsidR="00BE68D6">
              <w:rPr>
                <w:rFonts w:cs="Arial"/>
                <w:i/>
                <w:iCs/>
                <w:sz w:val="16"/>
                <w:szCs w:val="16"/>
              </w:rPr>
              <w:t xml:space="preserve"> </w:t>
            </w:r>
            <w:r w:rsidRPr="000B2DA2">
              <w:rPr>
                <w:rFonts w:cs="Arial"/>
                <w:i/>
                <w:iCs/>
                <w:sz w:val="16"/>
                <w:szCs w:val="16"/>
              </w:rPr>
              <w:t>estado de Oaxaca</w:t>
            </w:r>
          </w:p>
          <w:p w14:paraId="0E17B76F" w14:textId="77777777" w:rsidR="006A663B" w:rsidRPr="000B2DA2" w:rsidRDefault="006A663B" w:rsidP="00BE68D6">
            <w:pPr>
              <w:pStyle w:val="corte3centro"/>
              <w:spacing w:line="240" w:lineRule="auto"/>
              <w:jc w:val="both"/>
              <w:rPr>
                <w:rFonts w:cs="Arial"/>
                <w:i/>
                <w:iCs/>
                <w:sz w:val="16"/>
                <w:szCs w:val="16"/>
              </w:rPr>
            </w:pPr>
            <w:r w:rsidRPr="000B2DA2">
              <w:rPr>
                <w:rFonts w:cs="Arial"/>
                <w:i/>
                <w:iCs/>
                <w:sz w:val="16"/>
                <w:szCs w:val="16"/>
              </w:rPr>
              <w:t>vigente</w:t>
            </w:r>
          </w:p>
        </w:tc>
        <w:tc>
          <w:tcPr>
            <w:tcW w:w="985" w:type="pct"/>
            <w:vAlign w:val="center"/>
          </w:tcPr>
          <w:p w14:paraId="1A4F3FEC" w14:textId="722FAEFE" w:rsidR="006A663B" w:rsidRPr="000B2DA2" w:rsidRDefault="00BE68D6" w:rsidP="00BE68D6">
            <w:pPr>
              <w:pStyle w:val="corte3centro"/>
              <w:spacing w:line="240" w:lineRule="auto"/>
              <w:ind w:right="74"/>
              <w:jc w:val="both"/>
              <w:rPr>
                <w:rFonts w:cs="Arial"/>
                <w:i/>
                <w:iCs/>
                <w:sz w:val="16"/>
                <w:szCs w:val="16"/>
              </w:rPr>
            </w:pPr>
            <w:r>
              <w:rPr>
                <w:rFonts w:cs="Arial"/>
                <w:i/>
                <w:iCs/>
                <w:sz w:val="16"/>
                <w:szCs w:val="16"/>
              </w:rPr>
              <w:t xml:space="preserve">Cincuenta </w:t>
            </w:r>
            <w:r w:rsidR="006A663B">
              <w:rPr>
                <w:rFonts w:cs="Arial"/>
                <w:i/>
                <w:iCs/>
                <w:sz w:val="16"/>
                <w:szCs w:val="16"/>
              </w:rPr>
              <w:t>Unidades de</w:t>
            </w:r>
            <w:r>
              <w:rPr>
                <w:rFonts w:cs="Arial"/>
                <w:i/>
                <w:iCs/>
                <w:sz w:val="16"/>
                <w:szCs w:val="16"/>
              </w:rPr>
              <w:t xml:space="preserve"> </w:t>
            </w:r>
            <w:r w:rsidR="006A663B">
              <w:rPr>
                <w:rFonts w:cs="Arial"/>
                <w:i/>
                <w:iCs/>
                <w:sz w:val="16"/>
                <w:szCs w:val="16"/>
              </w:rPr>
              <w:t>Medida y</w:t>
            </w:r>
            <w:r>
              <w:rPr>
                <w:rFonts w:cs="Arial"/>
                <w:i/>
                <w:iCs/>
                <w:sz w:val="16"/>
                <w:szCs w:val="16"/>
              </w:rPr>
              <w:t xml:space="preserve"> </w:t>
            </w:r>
            <w:r w:rsidR="006A663B">
              <w:rPr>
                <w:rFonts w:cs="Arial"/>
                <w:i/>
                <w:iCs/>
                <w:sz w:val="16"/>
                <w:szCs w:val="16"/>
              </w:rPr>
              <w:t>Actualización</w:t>
            </w:r>
            <w:r>
              <w:rPr>
                <w:rFonts w:cs="Arial"/>
                <w:i/>
                <w:iCs/>
                <w:sz w:val="16"/>
                <w:szCs w:val="16"/>
              </w:rPr>
              <w:t xml:space="preserve"> </w:t>
            </w:r>
            <w:r w:rsidR="006A663B">
              <w:rPr>
                <w:rFonts w:cs="Arial"/>
                <w:i/>
                <w:iCs/>
                <w:sz w:val="16"/>
                <w:szCs w:val="16"/>
              </w:rPr>
              <w:t>Vigente</w:t>
            </w:r>
          </w:p>
        </w:tc>
        <w:tc>
          <w:tcPr>
            <w:tcW w:w="910" w:type="pct"/>
            <w:vAlign w:val="center"/>
          </w:tcPr>
          <w:p w14:paraId="6D540A03" w14:textId="77777777" w:rsidR="006A663B" w:rsidRPr="000B2DA2" w:rsidRDefault="006A663B" w:rsidP="00BE68D6">
            <w:pPr>
              <w:pStyle w:val="corte3centro"/>
              <w:ind w:right="567"/>
              <w:rPr>
                <w:rFonts w:cs="Arial"/>
                <w:i/>
                <w:iCs/>
                <w:sz w:val="16"/>
                <w:szCs w:val="16"/>
              </w:rPr>
            </w:pPr>
            <w:r w:rsidRPr="000B2DA2">
              <w:rPr>
                <w:rFonts w:cs="Arial"/>
                <w:i/>
                <w:iCs/>
                <w:sz w:val="16"/>
                <w:szCs w:val="16"/>
              </w:rPr>
              <w:t>$84.49</w:t>
            </w:r>
          </w:p>
        </w:tc>
        <w:tc>
          <w:tcPr>
            <w:tcW w:w="985" w:type="pct"/>
            <w:vAlign w:val="center"/>
          </w:tcPr>
          <w:p w14:paraId="4C1107A8" w14:textId="77777777" w:rsidR="006A663B" w:rsidRPr="000B2DA2" w:rsidRDefault="006A663B" w:rsidP="00BE68D6">
            <w:pPr>
              <w:pStyle w:val="corte3centro"/>
              <w:ind w:right="567"/>
              <w:rPr>
                <w:rFonts w:cs="Arial"/>
                <w:i/>
                <w:iCs/>
                <w:sz w:val="16"/>
                <w:szCs w:val="16"/>
              </w:rPr>
            </w:pPr>
            <w:r>
              <w:rPr>
                <w:rFonts w:cs="Arial"/>
                <w:i/>
                <w:iCs/>
                <w:sz w:val="16"/>
                <w:szCs w:val="16"/>
              </w:rPr>
              <w:t>$4,224.00</w:t>
            </w:r>
          </w:p>
        </w:tc>
      </w:tr>
    </w:tbl>
    <w:p w14:paraId="663FD721" w14:textId="77777777" w:rsidR="009E3A96" w:rsidRPr="00C63449" w:rsidRDefault="009E3A96" w:rsidP="006C4D0E">
      <w:pPr>
        <w:pStyle w:val="corte3centro"/>
        <w:spacing w:after="240"/>
        <w:ind w:right="-518"/>
        <w:jc w:val="both"/>
        <w:rPr>
          <w:rFonts w:cs="Arial"/>
          <w:b w:val="0"/>
          <w:bCs/>
          <w:sz w:val="24"/>
          <w:szCs w:val="24"/>
          <w:lang w:val="es-ES"/>
        </w:rPr>
      </w:pPr>
    </w:p>
    <w:p w14:paraId="5BC536DD" w14:textId="3E15EECD" w:rsidR="00B4527F" w:rsidRDefault="004A2F41" w:rsidP="008C05D3">
      <w:pPr>
        <w:spacing w:line="360" w:lineRule="auto"/>
        <w:ind w:right="51" w:firstLine="567"/>
        <w:jc w:val="both"/>
        <w:rPr>
          <w:rFonts w:ascii="Arial" w:hAnsi="Arial" w:cs="Arial"/>
          <w:sz w:val="24"/>
          <w:szCs w:val="24"/>
        </w:rPr>
      </w:pPr>
      <w:r>
        <w:rPr>
          <w:rFonts w:ascii="Arial" w:hAnsi="Arial" w:cs="Arial"/>
          <w:sz w:val="24"/>
          <w:szCs w:val="24"/>
        </w:rPr>
        <w:t xml:space="preserve">De la resolución impugnada </w:t>
      </w:r>
      <w:r w:rsidR="00AA2474">
        <w:rPr>
          <w:rFonts w:ascii="Arial" w:hAnsi="Arial" w:cs="Arial"/>
          <w:sz w:val="24"/>
          <w:szCs w:val="24"/>
        </w:rPr>
        <w:t>se advierte</w:t>
      </w:r>
      <w:r w:rsidR="001C1DF3" w:rsidRPr="00780456">
        <w:rPr>
          <w:rFonts w:ascii="Arial" w:hAnsi="Arial" w:cs="Arial"/>
          <w:sz w:val="24"/>
          <w:szCs w:val="24"/>
        </w:rPr>
        <w:t xml:space="preserve">, </w:t>
      </w:r>
      <w:r w:rsidR="00AA2474">
        <w:rPr>
          <w:rFonts w:ascii="Arial" w:hAnsi="Arial" w:cs="Arial"/>
          <w:sz w:val="24"/>
          <w:szCs w:val="24"/>
        </w:rPr>
        <w:t xml:space="preserve">que </w:t>
      </w:r>
      <w:r w:rsidR="001C1DF3" w:rsidRPr="00780456">
        <w:rPr>
          <w:rFonts w:ascii="Arial" w:hAnsi="Arial" w:cs="Arial"/>
          <w:sz w:val="24"/>
          <w:szCs w:val="24"/>
        </w:rPr>
        <w:t xml:space="preserve">la </w:t>
      </w:r>
      <w:r w:rsidR="00AE72B7">
        <w:rPr>
          <w:rFonts w:ascii="Arial" w:hAnsi="Arial" w:cs="Arial"/>
          <w:sz w:val="24"/>
          <w:szCs w:val="24"/>
        </w:rPr>
        <w:t xml:space="preserve">autoridad demandada </w:t>
      </w:r>
      <w:r w:rsidR="0093747B">
        <w:rPr>
          <w:rFonts w:ascii="Arial" w:hAnsi="Arial" w:cs="Arial"/>
          <w:sz w:val="24"/>
          <w:szCs w:val="24"/>
        </w:rPr>
        <w:t>seña</w:t>
      </w:r>
      <w:r w:rsidR="00F467E5">
        <w:rPr>
          <w:rFonts w:ascii="Arial" w:hAnsi="Arial" w:cs="Arial"/>
          <w:sz w:val="24"/>
          <w:szCs w:val="24"/>
        </w:rPr>
        <w:t>l</w:t>
      </w:r>
      <w:r>
        <w:rPr>
          <w:rFonts w:ascii="Arial" w:hAnsi="Arial" w:cs="Arial"/>
          <w:sz w:val="24"/>
          <w:szCs w:val="24"/>
        </w:rPr>
        <w:t>ó</w:t>
      </w:r>
      <w:r w:rsidR="0093747B">
        <w:rPr>
          <w:rFonts w:ascii="Arial" w:hAnsi="Arial" w:cs="Arial"/>
          <w:sz w:val="24"/>
          <w:szCs w:val="24"/>
        </w:rPr>
        <w:t xml:space="preserve"> que impuso</w:t>
      </w:r>
      <w:r w:rsidR="001C1DF3" w:rsidRPr="00780456">
        <w:rPr>
          <w:rFonts w:ascii="Arial" w:hAnsi="Arial" w:cs="Arial"/>
          <w:sz w:val="24"/>
          <w:szCs w:val="24"/>
        </w:rPr>
        <w:t xml:space="preserve"> </w:t>
      </w:r>
      <w:r w:rsidR="00B42309">
        <w:rPr>
          <w:rFonts w:ascii="Arial" w:hAnsi="Arial" w:cs="Arial"/>
          <w:sz w:val="24"/>
          <w:szCs w:val="24"/>
        </w:rPr>
        <w:t xml:space="preserve">la </w:t>
      </w:r>
      <w:r w:rsidR="001C1DF3" w:rsidRPr="00780456">
        <w:rPr>
          <w:rFonts w:ascii="Arial" w:hAnsi="Arial" w:cs="Arial"/>
          <w:sz w:val="24"/>
          <w:szCs w:val="24"/>
        </w:rPr>
        <w:t xml:space="preserve">multa por infracción establecida en el artículo 268 fracción I, del Código Fiscal para el Estado de Oaxaca, </w:t>
      </w:r>
      <w:r w:rsidR="0093747B">
        <w:rPr>
          <w:rFonts w:ascii="Arial" w:hAnsi="Arial" w:cs="Arial"/>
          <w:sz w:val="24"/>
          <w:szCs w:val="24"/>
        </w:rPr>
        <w:t xml:space="preserve">esto </w:t>
      </w:r>
      <w:r w:rsidR="001C1DF3" w:rsidRPr="00780456">
        <w:rPr>
          <w:rFonts w:ascii="Arial" w:hAnsi="Arial" w:cs="Arial"/>
          <w:sz w:val="24"/>
          <w:szCs w:val="24"/>
        </w:rPr>
        <w:t xml:space="preserve">resultado del intercambio de información realizada por la Dirección de Ingresos y Recaudación de la Secretaría de Finanzas del Gobierno del Estado de Oaxaca, </w:t>
      </w:r>
      <w:r w:rsidR="00D75F28">
        <w:rPr>
          <w:rFonts w:ascii="Arial" w:hAnsi="Arial" w:cs="Arial"/>
          <w:sz w:val="24"/>
          <w:szCs w:val="24"/>
        </w:rPr>
        <w:t xml:space="preserve">y el Instituto del Fondo Nacional de Vivienda </w:t>
      </w:r>
      <w:r w:rsidR="00862B1D">
        <w:rPr>
          <w:rFonts w:ascii="Arial" w:hAnsi="Arial" w:cs="Arial"/>
          <w:sz w:val="24"/>
          <w:szCs w:val="24"/>
        </w:rPr>
        <w:t>para los Trabajadores</w:t>
      </w:r>
      <w:r w:rsidR="00B42309">
        <w:rPr>
          <w:rFonts w:ascii="Arial" w:hAnsi="Arial" w:cs="Arial"/>
          <w:sz w:val="24"/>
          <w:szCs w:val="24"/>
        </w:rPr>
        <w:t>; advirtiendo</w:t>
      </w:r>
      <w:r w:rsidR="001C1DF3" w:rsidRPr="00780456">
        <w:rPr>
          <w:rFonts w:ascii="Arial" w:hAnsi="Arial" w:cs="Arial"/>
          <w:sz w:val="24"/>
          <w:szCs w:val="24"/>
        </w:rPr>
        <w:t xml:space="preserve"> que</w:t>
      </w:r>
      <w:r w:rsidR="00862B1D">
        <w:rPr>
          <w:rFonts w:ascii="Arial" w:hAnsi="Arial" w:cs="Arial"/>
          <w:sz w:val="24"/>
          <w:szCs w:val="24"/>
        </w:rPr>
        <w:t xml:space="preserve"> el actor</w:t>
      </w:r>
      <w:r w:rsidR="001C1DF3" w:rsidRPr="00780456">
        <w:rPr>
          <w:rFonts w:ascii="Arial" w:hAnsi="Arial" w:cs="Arial"/>
          <w:sz w:val="24"/>
          <w:szCs w:val="24"/>
        </w:rPr>
        <w:t xml:space="preserve"> no ha</w:t>
      </w:r>
      <w:r w:rsidR="00B42309">
        <w:rPr>
          <w:rFonts w:ascii="Arial" w:hAnsi="Arial" w:cs="Arial"/>
          <w:sz w:val="24"/>
          <w:szCs w:val="24"/>
        </w:rPr>
        <w:t>bía</w:t>
      </w:r>
      <w:r w:rsidR="001C1DF3" w:rsidRPr="00780456">
        <w:rPr>
          <w:rFonts w:ascii="Arial" w:hAnsi="Arial" w:cs="Arial"/>
          <w:sz w:val="24"/>
          <w:szCs w:val="24"/>
        </w:rPr>
        <w:t xml:space="preserve"> dado cumplimiento con la oblig</w:t>
      </w:r>
      <w:r w:rsidR="008C05D3">
        <w:rPr>
          <w:rFonts w:ascii="Arial" w:hAnsi="Arial" w:cs="Arial"/>
          <w:sz w:val="24"/>
          <w:szCs w:val="24"/>
        </w:rPr>
        <w:t xml:space="preserve">ación fiscal, consistente en realizar la solicitud de </w:t>
      </w:r>
      <w:r w:rsidR="00C12065">
        <w:rPr>
          <w:rFonts w:ascii="Arial" w:hAnsi="Arial" w:cs="Arial"/>
          <w:sz w:val="24"/>
          <w:szCs w:val="24"/>
        </w:rPr>
        <w:t>I</w:t>
      </w:r>
      <w:r w:rsidR="008C05D3">
        <w:rPr>
          <w:rFonts w:ascii="Arial" w:hAnsi="Arial" w:cs="Arial"/>
          <w:sz w:val="24"/>
          <w:szCs w:val="24"/>
        </w:rPr>
        <w:t>nscripción al Registro Estatal de Contribuyentes</w:t>
      </w:r>
      <w:r w:rsidR="00B42309">
        <w:rPr>
          <w:rFonts w:ascii="Arial" w:hAnsi="Arial" w:cs="Arial"/>
          <w:sz w:val="24"/>
          <w:szCs w:val="24"/>
        </w:rPr>
        <w:t>.</w:t>
      </w:r>
    </w:p>
    <w:p w14:paraId="51E20D2A" w14:textId="44E782E0" w:rsidR="00484E36" w:rsidRDefault="007E2DF0" w:rsidP="009C5CB5">
      <w:pPr>
        <w:spacing w:line="360" w:lineRule="auto"/>
        <w:ind w:right="-1" w:firstLine="567"/>
        <w:jc w:val="both"/>
        <w:rPr>
          <w:rFonts w:ascii="Arial" w:hAnsi="Arial" w:cs="Arial"/>
          <w:sz w:val="24"/>
          <w:szCs w:val="24"/>
        </w:rPr>
      </w:pPr>
      <w:r>
        <w:rPr>
          <w:rFonts w:ascii="Arial" w:hAnsi="Arial" w:cs="Arial"/>
          <w:sz w:val="24"/>
          <w:szCs w:val="24"/>
        </w:rPr>
        <w:t>Sin embargo,</w:t>
      </w:r>
      <w:r w:rsidR="00B4527F">
        <w:rPr>
          <w:rFonts w:ascii="Arial" w:hAnsi="Arial" w:cs="Arial"/>
          <w:sz w:val="24"/>
          <w:szCs w:val="24"/>
        </w:rPr>
        <w:t xml:space="preserve"> del estudio que esta juzgadora re</w:t>
      </w:r>
      <w:r w:rsidR="00891E4E">
        <w:rPr>
          <w:rFonts w:ascii="Arial" w:hAnsi="Arial" w:cs="Arial"/>
          <w:sz w:val="24"/>
          <w:szCs w:val="24"/>
        </w:rPr>
        <w:t xml:space="preserve">aliza a la resolución impugnada, </w:t>
      </w:r>
      <w:r w:rsidR="00B4527F">
        <w:rPr>
          <w:rFonts w:ascii="Arial" w:hAnsi="Arial" w:cs="Arial"/>
          <w:sz w:val="24"/>
          <w:szCs w:val="24"/>
        </w:rPr>
        <w:t xml:space="preserve">se </w:t>
      </w:r>
      <w:r w:rsidR="00B374DB">
        <w:rPr>
          <w:rFonts w:ascii="Arial" w:hAnsi="Arial" w:cs="Arial"/>
          <w:sz w:val="24"/>
          <w:szCs w:val="24"/>
        </w:rPr>
        <w:t xml:space="preserve">advierte que </w:t>
      </w:r>
      <w:r w:rsidR="00B4527F" w:rsidRPr="00780456">
        <w:rPr>
          <w:rFonts w:ascii="Arial" w:hAnsi="Arial" w:cs="Arial"/>
          <w:sz w:val="24"/>
          <w:szCs w:val="24"/>
        </w:rPr>
        <w:t xml:space="preserve">la enjuiciada omitió señalar las razones particulares, causas inmediatas y circunstancias especiales, </w:t>
      </w:r>
      <w:r w:rsidR="00BD4256">
        <w:rPr>
          <w:rFonts w:ascii="Arial" w:hAnsi="Arial" w:cs="Arial"/>
          <w:sz w:val="24"/>
          <w:szCs w:val="24"/>
        </w:rPr>
        <w:t>con las cuales</w:t>
      </w:r>
      <w:r w:rsidR="00B4527F" w:rsidRPr="00780456">
        <w:rPr>
          <w:rFonts w:ascii="Arial" w:hAnsi="Arial" w:cs="Arial"/>
          <w:sz w:val="24"/>
          <w:szCs w:val="24"/>
        </w:rPr>
        <w:t xml:space="preserve"> confirmó que el accionante es sujeto obligado </w:t>
      </w:r>
      <w:r w:rsidR="00860EA0">
        <w:rPr>
          <w:rFonts w:ascii="Arial" w:hAnsi="Arial" w:cs="Arial"/>
          <w:sz w:val="24"/>
          <w:szCs w:val="24"/>
        </w:rPr>
        <w:t>a la Inscripción al Regi</w:t>
      </w:r>
      <w:r w:rsidR="001715C4">
        <w:rPr>
          <w:rFonts w:ascii="Arial" w:hAnsi="Arial" w:cs="Arial"/>
          <w:sz w:val="24"/>
          <w:szCs w:val="24"/>
        </w:rPr>
        <w:t>stro Estatal de Contribuyentes,</w:t>
      </w:r>
      <w:r w:rsidR="00614FE8">
        <w:rPr>
          <w:rFonts w:ascii="Arial" w:hAnsi="Arial" w:cs="Arial"/>
          <w:sz w:val="24"/>
          <w:szCs w:val="24"/>
        </w:rPr>
        <w:t xml:space="preserve"> es decir</w:t>
      </w:r>
      <w:r w:rsidR="001715C4">
        <w:rPr>
          <w:rFonts w:ascii="Arial" w:hAnsi="Arial" w:cs="Arial"/>
          <w:sz w:val="24"/>
          <w:szCs w:val="24"/>
        </w:rPr>
        <w:t xml:space="preserve"> </w:t>
      </w:r>
      <w:r w:rsidR="00860EA0">
        <w:rPr>
          <w:rFonts w:ascii="Arial" w:hAnsi="Arial" w:cs="Arial"/>
          <w:sz w:val="24"/>
          <w:szCs w:val="24"/>
        </w:rPr>
        <w:t>no precisa que</w:t>
      </w:r>
      <w:r w:rsidR="00860EA0" w:rsidRPr="008502F3">
        <w:rPr>
          <w:rFonts w:ascii="Arial" w:hAnsi="Arial" w:cs="Arial"/>
          <w:sz w:val="24"/>
          <w:szCs w:val="24"/>
        </w:rPr>
        <w:t xml:space="preserve"> actividades realiza la parte actora, para que encuadre en la hipótesis</w:t>
      </w:r>
      <w:r w:rsidR="00860EA0">
        <w:rPr>
          <w:rFonts w:ascii="Arial" w:hAnsi="Arial" w:cs="Arial"/>
          <w:sz w:val="24"/>
          <w:szCs w:val="24"/>
        </w:rPr>
        <w:t xml:space="preserve"> normativa</w:t>
      </w:r>
      <w:r w:rsidR="00860EA0" w:rsidRPr="008502F3">
        <w:rPr>
          <w:rFonts w:ascii="Arial" w:hAnsi="Arial" w:cs="Arial"/>
          <w:sz w:val="24"/>
          <w:szCs w:val="24"/>
        </w:rPr>
        <w:t xml:space="preserve"> </w:t>
      </w:r>
      <w:r w:rsidR="00860EA0">
        <w:rPr>
          <w:rFonts w:ascii="Arial" w:hAnsi="Arial" w:cs="Arial"/>
          <w:sz w:val="24"/>
          <w:szCs w:val="24"/>
        </w:rPr>
        <w:t>y que el</w:t>
      </w:r>
      <w:r w:rsidR="00860EA0" w:rsidRPr="008502F3">
        <w:rPr>
          <w:rFonts w:ascii="Arial" w:hAnsi="Arial" w:cs="Arial"/>
          <w:sz w:val="24"/>
          <w:szCs w:val="24"/>
        </w:rPr>
        <w:t xml:space="preserve"> sujeto </w:t>
      </w:r>
      <w:r w:rsidR="00860EA0">
        <w:rPr>
          <w:rFonts w:ascii="Arial" w:hAnsi="Arial" w:cs="Arial"/>
          <w:sz w:val="24"/>
          <w:szCs w:val="24"/>
        </w:rPr>
        <w:t xml:space="preserve">esté </w:t>
      </w:r>
      <w:r w:rsidR="00860EA0" w:rsidRPr="008502F3">
        <w:rPr>
          <w:rFonts w:ascii="Arial" w:hAnsi="Arial" w:cs="Arial"/>
          <w:sz w:val="24"/>
          <w:szCs w:val="24"/>
        </w:rPr>
        <w:t>obli</w:t>
      </w:r>
      <w:r w:rsidR="00AA15FA">
        <w:rPr>
          <w:rFonts w:ascii="Arial" w:hAnsi="Arial" w:cs="Arial"/>
          <w:sz w:val="24"/>
          <w:szCs w:val="24"/>
        </w:rPr>
        <w:t>gado a</w:t>
      </w:r>
      <w:r w:rsidR="00614FE8">
        <w:rPr>
          <w:rFonts w:ascii="Arial" w:hAnsi="Arial" w:cs="Arial"/>
          <w:sz w:val="24"/>
          <w:szCs w:val="24"/>
        </w:rPr>
        <w:t xml:space="preserve"> la</w:t>
      </w:r>
      <w:r w:rsidR="00AA15FA">
        <w:rPr>
          <w:rFonts w:ascii="Arial" w:hAnsi="Arial" w:cs="Arial"/>
          <w:sz w:val="24"/>
          <w:szCs w:val="24"/>
        </w:rPr>
        <w:t xml:space="preserve"> </w:t>
      </w:r>
      <w:r w:rsidR="00614FE8">
        <w:rPr>
          <w:rFonts w:ascii="Arial" w:hAnsi="Arial" w:cs="Arial"/>
          <w:sz w:val="24"/>
          <w:szCs w:val="24"/>
        </w:rPr>
        <w:t xml:space="preserve">inscripción </w:t>
      </w:r>
      <w:r w:rsidR="00AA15FA">
        <w:rPr>
          <w:rFonts w:ascii="Arial" w:hAnsi="Arial" w:cs="Arial"/>
          <w:sz w:val="24"/>
          <w:szCs w:val="24"/>
        </w:rPr>
        <w:t>al Reg</w:t>
      </w:r>
      <w:r w:rsidR="00614FE8">
        <w:rPr>
          <w:rFonts w:ascii="Arial" w:hAnsi="Arial" w:cs="Arial"/>
          <w:sz w:val="24"/>
          <w:szCs w:val="24"/>
        </w:rPr>
        <w:t>istro Estatal de Contribuyentes</w:t>
      </w:r>
      <w:r w:rsidR="001715C4" w:rsidRPr="00780456">
        <w:rPr>
          <w:rFonts w:ascii="Arial" w:hAnsi="Arial" w:cs="Arial"/>
          <w:sz w:val="24"/>
          <w:szCs w:val="24"/>
        </w:rPr>
        <w:t>; pues para tales efectos, no basta con el señalamiento de que se le ha identificado como sujeto obligado, sino que la autoridad debió probar los hechos que la motiva</w:t>
      </w:r>
      <w:r w:rsidR="00BD4256">
        <w:rPr>
          <w:rFonts w:ascii="Arial" w:hAnsi="Arial" w:cs="Arial"/>
          <w:sz w:val="24"/>
          <w:szCs w:val="24"/>
        </w:rPr>
        <w:t>ron, señalando concretamente la información que fue intercambiada</w:t>
      </w:r>
      <w:r w:rsidR="001715C4" w:rsidRPr="00780456">
        <w:rPr>
          <w:rFonts w:ascii="Arial" w:hAnsi="Arial" w:cs="Arial"/>
          <w:sz w:val="24"/>
          <w:szCs w:val="24"/>
        </w:rPr>
        <w:t xml:space="preserve"> con las autoridades federales y locales, </w:t>
      </w:r>
      <w:r w:rsidR="00BD4256">
        <w:rPr>
          <w:rFonts w:ascii="Arial" w:hAnsi="Arial" w:cs="Arial"/>
          <w:sz w:val="24"/>
          <w:szCs w:val="24"/>
        </w:rPr>
        <w:t>que</w:t>
      </w:r>
      <w:r w:rsidR="001715C4" w:rsidRPr="00780456">
        <w:rPr>
          <w:rFonts w:ascii="Arial" w:hAnsi="Arial" w:cs="Arial"/>
          <w:sz w:val="24"/>
          <w:szCs w:val="24"/>
        </w:rPr>
        <w:t xml:space="preserve"> ubicaron </w:t>
      </w:r>
      <w:r w:rsidR="00BD4256">
        <w:rPr>
          <w:rFonts w:ascii="Arial" w:hAnsi="Arial" w:cs="Arial"/>
          <w:sz w:val="24"/>
          <w:szCs w:val="24"/>
        </w:rPr>
        <w:t xml:space="preserve">al contribuyente </w:t>
      </w:r>
      <w:r w:rsidR="001715C4" w:rsidRPr="00780456">
        <w:rPr>
          <w:rFonts w:ascii="Arial" w:hAnsi="Arial" w:cs="Arial"/>
          <w:sz w:val="24"/>
          <w:szCs w:val="24"/>
        </w:rPr>
        <w:t xml:space="preserve">en la hipótesis normativa para ser considerado sujeto </w:t>
      </w:r>
      <w:r w:rsidR="00BD4256">
        <w:rPr>
          <w:rFonts w:ascii="Arial" w:hAnsi="Arial" w:cs="Arial"/>
          <w:sz w:val="24"/>
          <w:szCs w:val="24"/>
        </w:rPr>
        <w:t xml:space="preserve">obligado </w:t>
      </w:r>
      <w:r w:rsidR="001715C4" w:rsidRPr="00780456">
        <w:rPr>
          <w:rFonts w:ascii="Arial" w:hAnsi="Arial" w:cs="Arial"/>
          <w:sz w:val="24"/>
          <w:szCs w:val="24"/>
        </w:rPr>
        <w:t xml:space="preserve">del multicitado impuesto. </w:t>
      </w:r>
    </w:p>
    <w:p w14:paraId="18EBB241" w14:textId="2AEDAFFF" w:rsidR="00CA442D" w:rsidRDefault="00CA442D" w:rsidP="00CA442D">
      <w:pPr>
        <w:spacing w:line="360" w:lineRule="auto"/>
        <w:ind w:right="-1" w:firstLine="567"/>
        <w:jc w:val="both"/>
        <w:rPr>
          <w:rFonts w:ascii="Arial" w:hAnsi="Arial" w:cs="Arial"/>
          <w:sz w:val="24"/>
          <w:szCs w:val="24"/>
        </w:rPr>
      </w:pPr>
      <w:r>
        <w:rPr>
          <w:rFonts w:ascii="Arial" w:hAnsi="Arial" w:cs="Arial"/>
          <w:sz w:val="24"/>
          <w:szCs w:val="24"/>
        </w:rPr>
        <w:t xml:space="preserve">En ese sentido </w:t>
      </w:r>
      <w:r w:rsidR="00F54C7A">
        <w:rPr>
          <w:rFonts w:ascii="Arial" w:hAnsi="Arial" w:cs="Arial"/>
          <w:sz w:val="24"/>
          <w:szCs w:val="24"/>
        </w:rPr>
        <w:t xml:space="preserve">la </w:t>
      </w:r>
      <w:r w:rsidRPr="003845D9">
        <w:rPr>
          <w:rFonts w:ascii="Arial" w:hAnsi="Arial" w:cs="Arial"/>
          <w:b/>
          <w:sz w:val="24"/>
          <w:szCs w:val="24"/>
        </w:rPr>
        <w:t>autoridad demandada</w:t>
      </w:r>
      <w:r w:rsidRPr="00D24A00">
        <w:rPr>
          <w:rFonts w:ascii="Arial" w:hAnsi="Arial" w:cs="Arial"/>
          <w:sz w:val="24"/>
          <w:szCs w:val="24"/>
        </w:rPr>
        <w:t xml:space="preserve"> deb</w:t>
      </w:r>
      <w:r>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Pr>
          <w:rFonts w:ascii="Arial" w:hAnsi="Arial" w:cs="Arial"/>
          <w:sz w:val="24"/>
          <w:szCs w:val="24"/>
        </w:rPr>
        <w:t xml:space="preserve">el acto administrativo impugnado </w:t>
      </w:r>
      <w:r w:rsidRPr="00D24A00">
        <w:rPr>
          <w:rFonts w:ascii="Arial" w:hAnsi="Arial" w:cs="Arial"/>
          <w:sz w:val="24"/>
          <w:szCs w:val="24"/>
        </w:rPr>
        <w:t>para no dejar al administrado en estado de indefensión al ignorar las causas que llevaron a l</w:t>
      </w:r>
      <w:r>
        <w:rPr>
          <w:rFonts w:ascii="Arial" w:hAnsi="Arial" w:cs="Arial"/>
          <w:sz w:val="24"/>
          <w:szCs w:val="24"/>
        </w:rPr>
        <w:t>a autoridad a emitir dicho acto;</w:t>
      </w:r>
      <w:r w:rsidRPr="00D24A00">
        <w:rPr>
          <w:rFonts w:ascii="Arial" w:hAnsi="Arial" w:cs="Arial"/>
          <w:sz w:val="24"/>
          <w:szCs w:val="24"/>
        </w:rPr>
        <w:t xml:space="preserve"> </w:t>
      </w:r>
      <w:r w:rsidRPr="00457E5C">
        <w:rPr>
          <w:rFonts w:ascii="Arial" w:hAnsi="Arial" w:cs="Arial"/>
          <w:sz w:val="24"/>
          <w:szCs w:val="24"/>
        </w:rPr>
        <w:t>entendiéndose por lo primero que ha de expresarse con precisión el precepto legal aplicable al caso</w:t>
      </w:r>
      <w:r>
        <w:rPr>
          <w:rFonts w:ascii="Arial" w:hAnsi="Arial" w:cs="Arial"/>
          <w:sz w:val="24"/>
          <w:szCs w:val="24"/>
        </w:rPr>
        <w:t>,</w:t>
      </w:r>
      <w:r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w:t>
      </w:r>
      <w:r w:rsidRPr="00457E5C">
        <w:rPr>
          <w:rFonts w:ascii="Arial" w:hAnsi="Arial" w:cs="Arial"/>
          <w:sz w:val="24"/>
          <w:szCs w:val="24"/>
        </w:rPr>
        <w:lastRenderedPageBreak/>
        <w:t>adecuación entre los motivos aducidos y las normas aplicables, es decir, que en el caso concreto se configuren las hipótesis normativas</w:t>
      </w:r>
      <w:r>
        <w:rPr>
          <w:rFonts w:ascii="Arial" w:hAnsi="Arial" w:cs="Arial"/>
          <w:sz w:val="24"/>
          <w:szCs w:val="24"/>
        </w:rPr>
        <w:t>.</w:t>
      </w:r>
    </w:p>
    <w:p w14:paraId="10CE3C3E" w14:textId="77777777" w:rsidR="00CA442D" w:rsidRPr="00457E5C" w:rsidRDefault="00CA442D" w:rsidP="00CA442D">
      <w:pPr>
        <w:spacing w:line="360" w:lineRule="auto"/>
        <w:ind w:right="-1" w:firstLine="567"/>
        <w:jc w:val="both"/>
        <w:rPr>
          <w:rFonts w:ascii="Arial" w:hAnsi="Arial" w:cs="Arial"/>
          <w:sz w:val="24"/>
          <w:szCs w:val="24"/>
        </w:rPr>
      </w:pPr>
      <w:r>
        <w:rPr>
          <w:rFonts w:ascii="Arial" w:hAnsi="Arial" w:cs="Arial"/>
          <w:sz w:val="24"/>
          <w:szCs w:val="24"/>
        </w:rPr>
        <w:t xml:space="preserve">Lo que en el caso no ocurrió, por lo que, la demandada incumplió con </w:t>
      </w:r>
      <w:r w:rsidRPr="00D24A00">
        <w:rPr>
          <w:rFonts w:ascii="Arial" w:hAnsi="Arial" w:cs="Arial"/>
          <w:sz w:val="24"/>
          <w:szCs w:val="24"/>
        </w:rPr>
        <w:t>la obligación que le impone el artículo 17 fracción V de la Ley de Procedimiento y Justicia Administra</w:t>
      </w:r>
      <w:r>
        <w:rPr>
          <w:rFonts w:ascii="Arial" w:hAnsi="Arial" w:cs="Arial"/>
          <w:sz w:val="24"/>
          <w:szCs w:val="24"/>
        </w:rPr>
        <w:t>tiva para el Estado de Oaxaca, t</w:t>
      </w:r>
      <w:r w:rsidRPr="00D24A00">
        <w:rPr>
          <w:rFonts w:ascii="Arial" w:hAnsi="Arial" w:cs="Arial"/>
          <w:sz w:val="24"/>
          <w:szCs w:val="24"/>
        </w:rPr>
        <w:t xml:space="preserve">oda vez, que tiene la carga de la prueba para demostrar, que las actividades comerciales que realiza </w:t>
      </w:r>
      <w:r>
        <w:rPr>
          <w:rFonts w:ascii="Arial" w:hAnsi="Arial" w:cs="Arial"/>
          <w:sz w:val="24"/>
          <w:szCs w:val="24"/>
        </w:rPr>
        <w:t>el actor</w:t>
      </w:r>
      <w:r w:rsidRPr="00D24A00">
        <w:rPr>
          <w:rFonts w:ascii="Arial" w:hAnsi="Arial" w:cs="Arial"/>
          <w:sz w:val="24"/>
          <w:szCs w:val="24"/>
        </w:rPr>
        <w:t xml:space="preserve"> están sujetas al pago del impuesto sobre Erogaciones por Remuneración al Trabajo Personal. </w:t>
      </w:r>
    </w:p>
    <w:p w14:paraId="52E9C368" w14:textId="0552B210" w:rsidR="00CA442D" w:rsidRDefault="00CA442D" w:rsidP="00071BB4">
      <w:pPr>
        <w:pStyle w:val="corte3centro"/>
        <w:spacing w:after="240"/>
        <w:ind w:right="-1" w:firstLine="567"/>
        <w:jc w:val="both"/>
        <w:rPr>
          <w:rFonts w:cs="Arial"/>
          <w:b w:val="0"/>
          <w:sz w:val="24"/>
          <w:szCs w:val="24"/>
        </w:rPr>
      </w:pPr>
      <w:r>
        <w:rPr>
          <w:rFonts w:cs="Arial"/>
          <w:b w:val="0"/>
          <w:sz w:val="24"/>
          <w:szCs w:val="24"/>
        </w:rPr>
        <w:t xml:space="preserve">Lo anterior, ya que </w:t>
      </w:r>
      <w:r w:rsidRPr="001A1553">
        <w:rPr>
          <w:rFonts w:cs="Arial"/>
          <w:bCs/>
          <w:sz w:val="24"/>
          <w:szCs w:val="24"/>
        </w:rPr>
        <w:t>si bien es cierto</w:t>
      </w:r>
      <w:r>
        <w:rPr>
          <w:rFonts w:cs="Arial"/>
          <w:bCs/>
          <w:sz w:val="24"/>
          <w:szCs w:val="24"/>
        </w:rPr>
        <w:t xml:space="preserve"> </w:t>
      </w:r>
      <w:r>
        <w:rPr>
          <w:rFonts w:cs="Arial"/>
          <w:b w:val="0"/>
          <w:sz w:val="24"/>
          <w:szCs w:val="24"/>
        </w:rPr>
        <w:t xml:space="preserve">que, </w:t>
      </w:r>
      <w:r w:rsidRPr="005271D4">
        <w:rPr>
          <w:rFonts w:cs="Arial"/>
          <w:b w:val="0"/>
          <w:sz w:val="24"/>
          <w:szCs w:val="24"/>
        </w:rPr>
        <w:t xml:space="preserve">la autoridad </w:t>
      </w:r>
      <w:r>
        <w:rPr>
          <w:rFonts w:cs="Arial"/>
          <w:b w:val="0"/>
          <w:sz w:val="24"/>
          <w:szCs w:val="24"/>
        </w:rPr>
        <w:t>indica como fundamento de la sanción prevista en el artículo 268 fracción I del Código Fiscal para el Estado de Oaxaca, también lo es, que la autoridad demandada, únicamente se limita</w:t>
      </w:r>
      <w:r w:rsidR="00AA7A32">
        <w:rPr>
          <w:rFonts w:cs="Arial"/>
          <w:b w:val="0"/>
          <w:sz w:val="24"/>
          <w:szCs w:val="24"/>
        </w:rPr>
        <w:t xml:space="preserve"> a señalar como motivación, que</w:t>
      </w:r>
      <w:r w:rsidR="00F45650">
        <w:rPr>
          <w:rFonts w:cs="Arial"/>
          <w:b w:val="0"/>
          <w:sz w:val="24"/>
          <w:szCs w:val="24"/>
        </w:rPr>
        <w:t xml:space="preserve"> </w:t>
      </w:r>
      <w:r>
        <w:rPr>
          <w:rFonts w:cs="Arial"/>
          <w:b w:val="0"/>
          <w:sz w:val="24"/>
          <w:szCs w:val="24"/>
        </w:rPr>
        <w:t xml:space="preserve">el hoy </w:t>
      </w:r>
      <w:r w:rsidR="00F45650">
        <w:rPr>
          <w:rFonts w:cs="Arial"/>
          <w:b w:val="0"/>
          <w:sz w:val="24"/>
          <w:szCs w:val="24"/>
        </w:rPr>
        <w:t xml:space="preserve">actor se identificó como sujeto </w:t>
      </w:r>
      <w:r w:rsidR="00071BB4">
        <w:rPr>
          <w:rFonts w:cs="Arial"/>
          <w:b w:val="0"/>
          <w:sz w:val="24"/>
          <w:szCs w:val="24"/>
        </w:rPr>
        <w:t xml:space="preserve"> a inscribirse a Registro Estatal de Contribuyentes</w:t>
      </w:r>
      <w:r>
        <w:rPr>
          <w:rFonts w:cs="Arial"/>
          <w:b w:val="0"/>
          <w:sz w:val="24"/>
          <w:szCs w:val="24"/>
        </w:rPr>
        <w:t xml:space="preserve">, 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del apéndice de 2011, </w:t>
      </w:r>
      <w:r w:rsidRPr="00FD7A61">
        <w:rPr>
          <w:rFonts w:cs="Arial"/>
          <w:b w:val="0"/>
          <w:sz w:val="24"/>
          <w:szCs w:val="24"/>
        </w:rPr>
        <w:t>Tomo I. Constitucional 3. Derechos Fundamentales Segunda Parte - TCC Sexta Secció</w:t>
      </w:r>
      <w:r>
        <w:rPr>
          <w:rFonts w:cs="Arial"/>
          <w:b w:val="0"/>
          <w:sz w:val="24"/>
          <w:szCs w:val="24"/>
        </w:rPr>
        <w:t>n - Fundamentación y motivación, de la Tesis 991, con número de p</w:t>
      </w:r>
      <w:r w:rsidRPr="00FD7A61">
        <w:rPr>
          <w:rFonts w:cs="Arial"/>
          <w:b w:val="0"/>
          <w:sz w:val="24"/>
          <w:szCs w:val="24"/>
        </w:rPr>
        <w:t>ágina</w:t>
      </w:r>
      <w:r>
        <w:rPr>
          <w:rFonts w:cs="Arial"/>
          <w:b w:val="0"/>
          <w:sz w:val="24"/>
          <w:szCs w:val="24"/>
        </w:rPr>
        <w:t xml:space="preserve"> </w:t>
      </w:r>
      <w:r w:rsidRPr="00FD7A61">
        <w:rPr>
          <w:rFonts w:cs="Arial"/>
          <w:b w:val="0"/>
          <w:sz w:val="24"/>
          <w:szCs w:val="24"/>
        </w:rPr>
        <w:t>2323</w:t>
      </w:r>
      <w:r>
        <w:rPr>
          <w:rFonts w:cs="Arial"/>
          <w:b w:val="0"/>
          <w:sz w:val="24"/>
          <w:szCs w:val="24"/>
        </w:rPr>
        <w:t>, con el rubro y texto siguientes:</w:t>
      </w:r>
    </w:p>
    <w:p w14:paraId="6CFA3F0D" w14:textId="0803BD7F" w:rsidR="00CA442D" w:rsidRPr="00CA6FB9" w:rsidRDefault="00475127" w:rsidP="00CA442D">
      <w:pPr>
        <w:pStyle w:val="corte3centro"/>
        <w:spacing w:after="240" w:line="276" w:lineRule="auto"/>
        <w:ind w:left="567" w:right="-1"/>
        <w:jc w:val="both"/>
        <w:rPr>
          <w:rFonts w:cs="Arial"/>
          <w:b w:val="0"/>
          <w:sz w:val="24"/>
          <w:szCs w:val="24"/>
        </w:rPr>
      </w:pPr>
      <w:r>
        <w:rPr>
          <w:rFonts w:cs="Arial"/>
          <w:i/>
          <w:sz w:val="22"/>
          <w:szCs w:val="24"/>
        </w:rPr>
        <w:t xml:space="preserve"> </w:t>
      </w:r>
      <w:r w:rsidR="001A6975">
        <w:rPr>
          <w:rFonts w:cs="Arial"/>
          <w:i/>
          <w:sz w:val="22"/>
          <w:szCs w:val="24"/>
        </w:rPr>
        <w:t xml:space="preserve"> </w:t>
      </w:r>
      <w:r w:rsidR="00CA442D">
        <w:rPr>
          <w:rFonts w:cs="Arial"/>
          <w:i/>
          <w:sz w:val="22"/>
          <w:szCs w:val="24"/>
        </w:rPr>
        <w:t>“</w:t>
      </w:r>
      <w:r w:rsidR="00CA442D" w:rsidRPr="00AC12F8">
        <w:rPr>
          <w:rFonts w:cs="Arial"/>
          <w:i/>
          <w:sz w:val="22"/>
          <w:szCs w:val="24"/>
        </w:rPr>
        <w:t xml:space="preserve">FUNDAMENTACIÓN Y MOTIVACIÓN. EL ASPECTO FORMAL DE LA GARANTÍA Y SU FINALIDAD SE TRADUCEN EN EXPLICAR, JUSTIFICAR, POSIBILITAR LA DEFENSA Y COMUNICAR LA DECISIÓN.  </w:t>
      </w:r>
      <w:r w:rsidR="00CA442D"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sidR="00CA442D">
        <w:rPr>
          <w:rFonts w:cs="Arial"/>
          <w:b w:val="0"/>
          <w:i/>
          <w:sz w:val="22"/>
          <w:szCs w:val="24"/>
        </w:rPr>
        <w:t>”</w:t>
      </w:r>
    </w:p>
    <w:p w14:paraId="5751C07F" w14:textId="46BB71D7" w:rsidR="00CA442D" w:rsidRPr="00BA24E8" w:rsidRDefault="00CA442D" w:rsidP="0070072C">
      <w:pPr>
        <w:pStyle w:val="corte3centro"/>
        <w:spacing w:after="240"/>
        <w:ind w:right="-1" w:firstLine="567"/>
        <w:jc w:val="both"/>
        <w:rPr>
          <w:rFonts w:cs="Arial"/>
          <w:b w:val="0"/>
          <w:bCs/>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Pr>
          <w:rFonts w:cs="Arial"/>
          <w:b w:val="0"/>
          <w:sz w:val="24"/>
          <w:szCs w:val="24"/>
        </w:rPr>
        <w:t>umplir con</w:t>
      </w:r>
      <w:r w:rsidRPr="00E1058C">
        <w:rPr>
          <w:rFonts w:cs="Arial"/>
          <w:b w:val="0"/>
          <w:sz w:val="24"/>
          <w:szCs w:val="24"/>
        </w:rPr>
        <w:t xml:space="preserve"> el requisito </w:t>
      </w:r>
      <w:r>
        <w:rPr>
          <w:rFonts w:cs="Arial"/>
          <w:b w:val="0"/>
          <w:sz w:val="24"/>
          <w:szCs w:val="24"/>
        </w:rPr>
        <w:t>de validez</w:t>
      </w:r>
      <w:r w:rsidRPr="00E1058C">
        <w:rPr>
          <w:rFonts w:cs="Arial"/>
          <w:b w:val="0"/>
          <w:sz w:val="24"/>
          <w:szCs w:val="24"/>
        </w:rPr>
        <w:t xml:space="preserve"> </w:t>
      </w:r>
      <w:r>
        <w:rPr>
          <w:rFonts w:cs="Arial"/>
          <w:b w:val="0"/>
          <w:sz w:val="24"/>
          <w:szCs w:val="24"/>
        </w:rPr>
        <w:t>previsto en 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0" w:name="_Hlk71888702"/>
      <w:r>
        <w:rPr>
          <w:rFonts w:cs="Arial"/>
          <w:b w:val="0"/>
          <w:bCs/>
          <w:sz w:val="24"/>
          <w:szCs w:val="24"/>
        </w:rPr>
        <w:t xml:space="preserve">del contenido en el oficio número </w:t>
      </w:r>
      <w:r w:rsidR="00A8002D">
        <w:rPr>
          <w:rFonts w:cs="Arial"/>
          <w:sz w:val="24"/>
          <w:szCs w:val="24"/>
        </w:rPr>
        <w:t>**********</w:t>
      </w:r>
      <w:r w:rsidR="00BD4256">
        <w:rPr>
          <w:rFonts w:cs="Arial"/>
          <w:b w:val="0"/>
          <w:sz w:val="24"/>
          <w:szCs w:val="24"/>
        </w:rPr>
        <w:t>, de</w:t>
      </w:r>
      <w:r w:rsidR="00BA24E8">
        <w:rPr>
          <w:rFonts w:cs="Arial"/>
          <w:b w:val="0"/>
          <w:sz w:val="24"/>
          <w:szCs w:val="24"/>
        </w:rPr>
        <w:t xml:space="preserve"> diecinueve de agosto de dos mil diecinueve</w:t>
      </w:r>
      <w:r w:rsidRPr="001B21BD">
        <w:rPr>
          <w:rFonts w:cs="Arial"/>
          <w:b w:val="0"/>
          <w:bCs/>
          <w:sz w:val="24"/>
          <w:szCs w:val="24"/>
          <w:lang w:val="es-MX"/>
        </w:rPr>
        <w:t>,</w:t>
      </w:r>
      <w:r>
        <w:rPr>
          <w:rFonts w:cs="Arial"/>
          <w:b w:val="0"/>
          <w:bCs/>
          <w:sz w:val="24"/>
          <w:szCs w:val="24"/>
          <w:lang w:val="es-MX"/>
        </w:rPr>
        <w:t xml:space="preserve"> en donde se le impone </w:t>
      </w:r>
      <w:r w:rsidRPr="007C2E9B">
        <w:rPr>
          <w:rFonts w:cs="Arial"/>
          <w:b w:val="0"/>
          <w:bCs/>
          <w:sz w:val="24"/>
          <w:szCs w:val="24"/>
          <w:lang w:val="es-MX"/>
        </w:rPr>
        <w:t>al actor</w:t>
      </w:r>
      <w:r w:rsidRPr="007C2E9B">
        <w:rPr>
          <w:rFonts w:cs="Arial"/>
          <w:b w:val="0"/>
          <w:sz w:val="24"/>
          <w:szCs w:val="24"/>
          <w:lang w:eastAsia="es-ES"/>
        </w:rPr>
        <w:t>,</w:t>
      </w:r>
      <w:r>
        <w:rPr>
          <w:rFonts w:cs="Arial"/>
          <w:sz w:val="24"/>
          <w:szCs w:val="24"/>
          <w:lang w:eastAsia="es-ES"/>
        </w:rPr>
        <w:t xml:space="preserve"> </w:t>
      </w:r>
      <w:r w:rsidRPr="007C2E9B">
        <w:rPr>
          <w:rFonts w:cs="Arial"/>
          <w:b w:val="0"/>
          <w:bCs/>
          <w:sz w:val="24"/>
          <w:szCs w:val="24"/>
          <w:lang w:val="es-MX"/>
        </w:rPr>
        <w:t xml:space="preserve"> la sanción consistente en una multa </w:t>
      </w:r>
      <w:r w:rsidRPr="007C2E9B">
        <w:rPr>
          <w:rFonts w:cs="Arial"/>
          <w:b w:val="0"/>
          <w:bCs/>
          <w:sz w:val="24"/>
          <w:szCs w:val="24"/>
          <w:lang w:val="es-MX"/>
        </w:rPr>
        <w:lastRenderedPageBreak/>
        <w:t>de cincuenta veces</w:t>
      </w:r>
      <w:r>
        <w:rPr>
          <w:rFonts w:cs="Arial"/>
          <w:b w:val="0"/>
          <w:bCs/>
          <w:sz w:val="24"/>
          <w:szCs w:val="24"/>
          <w:lang w:val="es-MX"/>
        </w:rPr>
        <w:t xml:space="preserve"> la Unidad de Medida y Actualización vigente,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bookmarkEnd w:id="0"/>
    </w:p>
    <w:p w14:paraId="76529BD4" w14:textId="77777777" w:rsidR="00CA442D" w:rsidRPr="002029EB" w:rsidRDefault="00CA442D" w:rsidP="00CA442D">
      <w:pPr>
        <w:pStyle w:val="corte3centro"/>
        <w:spacing w:after="240"/>
        <w:ind w:right="-1"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proceda a la cancelación de la multa impuesta y en su momento realice la baja del sistema de control digital que el efecto lleva la Dirección de Ingresos de la Secretaría de Finanzas del Estado.</w:t>
      </w:r>
    </w:p>
    <w:p w14:paraId="5A311018" w14:textId="77777777" w:rsidR="00CA442D" w:rsidRDefault="00CA442D" w:rsidP="00CA442D">
      <w:pPr>
        <w:pStyle w:val="corte3centro"/>
        <w:ind w:right="-1" w:firstLine="567"/>
        <w:jc w:val="both"/>
        <w:rPr>
          <w:rFonts w:cs="Arial"/>
          <w:b w:val="0"/>
          <w:sz w:val="24"/>
          <w:szCs w:val="24"/>
        </w:rPr>
      </w:pPr>
      <w:r w:rsidRPr="008F66C1">
        <w:rPr>
          <w:rFonts w:cs="Arial"/>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w:t>
      </w:r>
      <w:r>
        <w:rPr>
          <w:rFonts w:cs="Arial"/>
          <w:b w:val="0"/>
          <w:sz w:val="24"/>
          <w:szCs w:val="24"/>
        </w:rPr>
        <w:t>, con número de</w:t>
      </w:r>
      <w:r w:rsidRPr="00F5368D">
        <w:rPr>
          <w:rFonts w:cs="Arial"/>
          <w:b w:val="0"/>
          <w:sz w:val="24"/>
          <w:szCs w:val="24"/>
        </w:rPr>
        <w:t xml:space="preserve"> registro 174974, materia administrativa, novena época, </w:t>
      </w:r>
      <w:r>
        <w:rPr>
          <w:rFonts w:cs="Arial"/>
          <w:b w:val="0"/>
          <w:sz w:val="24"/>
          <w:szCs w:val="24"/>
        </w:rPr>
        <w:t>de los</w:t>
      </w:r>
      <w:r w:rsidRPr="00F5368D">
        <w:rPr>
          <w:rFonts w:cs="Arial"/>
          <w:b w:val="0"/>
          <w:sz w:val="24"/>
          <w:szCs w:val="24"/>
        </w:rPr>
        <w:t xml:space="preserve"> </w:t>
      </w:r>
      <w:r>
        <w:rPr>
          <w:rFonts w:cs="Arial"/>
          <w:b w:val="0"/>
          <w:sz w:val="24"/>
          <w:szCs w:val="24"/>
        </w:rPr>
        <w:t>T</w:t>
      </w:r>
      <w:r w:rsidRPr="00F5368D">
        <w:rPr>
          <w:rFonts w:cs="Arial"/>
          <w:b w:val="0"/>
          <w:sz w:val="24"/>
          <w:szCs w:val="24"/>
        </w:rPr>
        <w:t xml:space="preserve">ribunales </w:t>
      </w:r>
      <w:r>
        <w:rPr>
          <w:rFonts w:cs="Arial"/>
          <w:b w:val="0"/>
          <w:sz w:val="24"/>
          <w:szCs w:val="24"/>
        </w:rPr>
        <w:t>C</w:t>
      </w:r>
      <w:r w:rsidRPr="00F5368D">
        <w:rPr>
          <w:rFonts w:cs="Arial"/>
          <w:b w:val="0"/>
          <w:sz w:val="24"/>
          <w:szCs w:val="24"/>
        </w:rPr>
        <w:t xml:space="preserve">olegiados de </w:t>
      </w:r>
      <w:r>
        <w:rPr>
          <w:rFonts w:cs="Arial"/>
          <w:b w:val="0"/>
          <w:sz w:val="24"/>
          <w:szCs w:val="24"/>
        </w:rPr>
        <w:t>C</w:t>
      </w:r>
      <w:r w:rsidRPr="00F5368D">
        <w:rPr>
          <w:rFonts w:cs="Arial"/>
          <w:b w:val="0"/>
          <w:sz w:val="24"/>
          <w:szCs w:val="24"/>
        </w:rPr>
        <w:t xml:space="preserve">ircuito, </w:t>
      </w:r>
      <w:r>
        <w:rPr>
          <w:rFonts w:cs="Arial"/>
          <w:b w:val="0"/>
          <w:sz w:val="24"/>
          <w:szCs w:val="24"/>
        </w:rPr>
        <w:t>S</w:t>
      </w:r>
      <w:r w:rsidRPr="00F5368D">
        <w:rPr>
          <w:rFonts w:cs="Arial"/>
          <w:b w:val="0"/>
          <w:sz w:val="24"/>
          <w:szCs w:val="24"/>
        </w:rPr>
        <w:t xml:space="preserve">emanario </w:t>
      </w:r>
      <w:r>
        <w:rPr>
          <w:rFonts w:cs="Arial"/>
          <w:b w:val="0"/>
          <w:sz w:val="24"/>
          <w:szCs w:val="24"/>
        </w:rPr>
        <w:t>J</w:t>
      </w:r>
      <w:r w:rsidRPr="00F5368D">
        <w:rPr>
          <w:rFonts w:cs="Arial"/>
          <w:b w:val="0"/>
          <w:sz w:val="24"/>
          <w:szCs w:val="24"/>
        </w:rPr>
        <w:t xml:space="preserve">udicial de la </w:t>
      </w:r>
      <w:r>
        <w:rPr>
          <w:rFonts w:cs="Arial"/>
          <w:b w:val="0"/>
          <w:sz w:val="24"/>
          <w:szCs w:val="24"/>
        </w:rPr>
        <w:t>F</w:t>
      </w:r>
      <w:r w:rsidRPr="00F5368D">
        <w:rPr>
          <w:rFonts w:cs="Arial"/>
          <w:b w:val="0"/>
          <w:sz w:val="24"/>
          <w:szCs w:val="24"/>
        </w:rPr>
        <w:t>ederación y su gaceta, mayo 2006, página 1646, bajo el rubro y texto</w:t>
      </w:r>
      <w:r>
        <w:rPr>
          <w:rFonts w:cs="Arial"/>
          <w:b w:val="0"/>
          <w:sz w:val="24"/>
          <w:szCs w:val="24"/>
        </w:rPr>
        <w:t xml:space="preserve"> </w:t>
      </w:r>
      <w:r w:rsidRPr="00F5368D">
        <w:rPr>
          <w:rFonts w:cs="Arial"/>
          <w:b w:val="0"/>
          <w:sz w:val="24"/>
          <w:szCs w:val="24"/>
        </w:rPr>
        <w:t>siguiente</w:t>
      </w:r>
      <w:r>
        <w:rPr>
          <w:rFonts w:cs="Arial"/>
          <w:b w:val="0"/>
          <w:sz w:val="24"/>
          <w:szCs w:val="24"/>
        </w:rPr>
        <w:t>s</w:t>
      </w:r>
      <w:r w:rsidRPr="00F5368D">
        <w:rPr>
          <w:rFonts w:cs="Arial"/>
          <w:b w:val="0"/>
          <w:sz w:val="24"/>
          <w:szCs w:val="24"/>
        </w:rPr>
        <w:t>:</w:t>
      </w:r>
    </w:p>
    <w:p w14:paraId="27436121" w14:textId="77777777" w:rsidR="00CA442D" w:rsidRPr="004233F5" w:rsidRDefault="00CA442D" w:rsidP="00CA442D">
      <w:pPr>
        <w:pStyle w:val="corte3centro"/>
        <w:ind w:left="567" w:right="-1"/>
        <w:jc w:val="both"/>
        <w:rPr>
          <w:rFonts w:cs="Arial"/>
          <w:b w:val="0"/>
          <w:i/>
          <w:sz w:val="24"/>
          <w:szCs w:val="24"/>
        </w:rPr>
      </w:pPr>
    </w:p>
    <w:p w14:paraId="0D6C9062" w14:textId="1B5D50F4" w:rsidR="00CA442D" w:rsidRPr="00837E4B" w:rsidRDefault="00CA442D" w:rsidP="00837E4B">
      <w:pPr>
        <w:pStyle w:val="corte3centro"/>
        <w:spacing w:line="276" w:lineRule="auto"/>
        <w:ind w:left="567" w:right="-1"/>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56E9D1D9" w14:textId="77777777" w:rsidR="00B30AB9" w:rsidRDefault="00B30AB9" w:rsidP="000977F5">
      <w:pPr>
        <w:pStyle w:val="Sinespaciado"/>
      </w:pPr>
    </w:p>
    <w:p w14:paraId="63245988" w14:textId="0094AD29"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expuesto y con fundamento en los artículos 207, 208 fracción II y 209 de Ley de Procedimiento y Justicia Administrativa para el Estado de Oaxaca, se; - </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08B4B87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w:t>
      </w:r>
      <w:r w:rsidR="00BD4256">
        <w:rPr>
          <w:rFonts w:ascii="Arial" w:eastAsia="Arial" w:hAnsi="Arial" w:cs="Arial"/>
          <w:color w:val="000000"/>
          <w:sz w:val="24"/>
          <w:szCs w:val="24"/>
        </w:rPr>
        <w:t>va para el Estado de Oaxaca, es</w:t>
      </w:r>
      <w:r>
        <w:rPr>
          <w:rFonts w:ascii="Arial" w:eastAsia="Arial" w:hAnsi="Arial" w:cs="Arial"/>
          <w:color w:val="000000"/>
          <w:sz w:val="24"/>
          <w:szCs w:val="24"/>
        </w:rPr>
        <w:t xml:space="preserve"> competente para conocer y resolver del presente asunto. - - - - - - - - - - - - - - - - - - - - - - - - - - - - - - - - - - - - - - - - - - - - .</w:t>
      </w:r>
    </w:p>
    <w:p w14:paraId="4AD0203B" w14:textId="432D6227"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Pr>
          <w:rFonts w:ascii="Arial" w:eastAsia="Arial" w:hAnsi="Arial" w:cs="Arial"/>
          <w:color w:val="000000"/>
          <w:sz w:val="24"/>
          <w:szCs w:val="24"/>
        </w:rPr>
        <w:t xml:space="preserve"> La personalidad de las partes quedó acreditada en autos.</w:t>
      </w:r>
      <w:r w:rsidR="00330CC0">
        <w:rPr>
          <w:rFonts w:ascii="Arial" w:eastAsia="Arial" w:hAnsi="Arial" w:cs="Arial"/>
          <w:color w:val="000000"/>
          <w:sz w:val="24"/>
          <w:szCs w:val="24"/>
        </w:rPr>
        <w:t>- - - -.</w:t>
      </w:r>
    </w:p>
    <w:p w14:paraId="2D71541F" w14:textId="26D5086A"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656F84">
        <w:rPr>
          <w:rFonts w:ascii="Arial" w:eastAsia="Arial" w:hAnsi="Arial" w:cs="Arial"/>
          <w:color w:val="000000"/>
          <w:sz w:val="24"/>
          <w:szCs w:val="24"/>
        </w:rPr>
        <w:t xml:space="preserve"> el j</w:t>
      </w:r>
      <w:r w:rsidR="00330CC0">
        <w:rPr>
          <w:rFonts w:ascii="Arial" w:eastAsia="Arial" w:hAnsi="Arial" w:cs="Arial"/>
          <w:color w:val="000000"/>
          <w:sz w:val="24"/>
          <w:szCs w:val="24"/>
        </w:rPr>
        <w:t>uicio.- - - - - - - - - - - - - - - - - .</w:t>
      </w:r>
    </w:p>
    <w:p w14:paraId="6FB4F72F" w14:textId="0B725675"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11A25">
        <w:rPr>
          <w:rFonts w:ascii="Arial" w:eastAsia="Arial" w:hAnsi="Arial" w:cs="Arial"/>
          <w:b/>
          <w:sz w:val="24"/>
          <w:szCs w:val="24"/>
        </w:rPr>
        <w:t xml:space="preserve">CUARTO. </w:t>
      </w:r>
      <w:r w:rsidRPr="00111A25">
        <w:rPr>
          <w:rFonts w:ascii="Arial" w:eastAsia="Arial" w:hAnsi="Arial" w:cs="Arial"/>
          <w:sz w:val="24"/>
          <w:szCs w:val="24"/>
        </w:rPr>
        <w:t xml:space="preserve">Se declara la </w:t>
      </w:r>
      <w:r w:rsidRPr="00111A25">
        <w:rPr>
          <w:rFonts w:ascii="Arial" w:eastAsia="Arial" w:hAnsi="Arial" w:cs="Arial"/>
          <w:b/>
          <w:sz w:val="24"/>
          <w:szCs w:val="24"/>
        </w:rPr>
        <w:t>NULIDAD</w:t>
      </w:r>
      <w:r w:rsidRPr="00111A25">
        <w:rPr>
          <w:rFonts w:ascii="Arial" w:eastAsia="Arial" w:hAnsi="Arial" w:cs="Arial"/>
          <w:sz w:val="24"/>
          <w:szCs w:val="24"/>
        </w:rPr>
        <w:t xml:space="preserve"> </w:t>
      </w:r>
      <w:r w:rsidRPr="00111A25">
        <w:rPr>
          <w:rFonts w:ascii="Arial" w:eastAsia="Arial" w:hAnsi="Arial" w:cs="Arial"/>
          <w:b/>
          <w:sz w:val="24"/>
          <w:szCs w:val="24"/>
        </w:rPr>
        <w:t>LISA Y LLANA</w:t>
      </w:r>
      <w:r w:rsidRPr="00111A25">
        <w:rPr>
          <w:rFonts w:ascii="Arial" w:eastAsia="Arial" w:hAnsi="Arial" w:cs="Arial"/>
          <w:sz w:val="24"/>
          <w:szCs w:val="24"/>
        </w:rPr>
        <w:t xml:space="preserve"> de la </w:t>
      </w:r>
      <w:r w:rsidR="00C92568">
        <w:rPr>
          <w:rFonts w:ascii="Arial" w:hAnsi="Arial" w:cs="Arial"/>
          <w:sz w:val="24"/>
          <w:szCs w:val="24"/>
        </w:rPr>
        <w:t xml:space="preserve">multa por infracción relacionada con la inscripción al Registro Estatal de Contribuyentes con número de control </w:t>
      </w:r>
      <w:r w:rsidR="00A8002D">
        <w:rPr>
          <w:rFonts w:ascii="Arial" w:hAnsi="Arial" w:cs="Arial"/>
          <w:b/>
          <w:sz w:val="24"/>
          <w:szCs w:val="24"/>
        </w:rPr>
        <w:t>**********</w:t>
      </w:r>
      <w:r w:rsidR="00AF72E5" w:rsidRPr="00AF72E5">
        <w:rPr>
          <w:rFonts w:ascii="Arial" w:hAnsi="Arial" w:cs="Arial"/>
          <w:b/>
          <w:sz w:val="24"/>
          <w:szCs w:val="24"/>
        </w:rPr>
        <w:t xml:space="preserve"> </w:t>
      </w:r>
      <w:r w:rsidR="00C92568" w:rsidRPr="00AF72E5">
        <w:rPr>
          <w:rFonts w:ascii="Arial" w:hAnsi="Arial" w:cs="Arial"/>
          <w:b/>
          <w:sz w:val="24"/>
          <w:szCs w:val="24"/>
        </w:rPr>
        <w:t>de diecinueve de agosto de dos mil diecinueve</w:t>
      </w:r>
      <w:r w:rsidRPr="00111A25">
        <w:rPr>
          <w:rFonts w:ascii="Arial" w:eastAsia="Arial" w:hAnsi="Arial" w:cs="Arial"/>
          <w:sz w:val="24"/>
          <w:szCs w:val="24"/>
        </w:rPr>
        <w:t xml:space="preserve">, emitida por la </w:t>
      </w:r>
      <w:proofErr w:type="gramStart"/>
      <w:r w:rsidRPr="00111A25">
        <w:rPr>
          <w:rFonts w:ascii="Arial" w:eastAsia="Arial" w:hAnsi="Arial" w:cs="Arial"/>
          <w:sz w:val="24"/>
          <w:szCs w:val="24"/>
        </w:rPr>
        <w:t>Directora</w:t>
      </w:r>
      <w:proofErr w:type="gramEnd"/>
      <w:r w:rsidRPr="00111A25">
        <w:rPr>
          <w:rFonts w:ascii="Arial" w:eastAsia="Arial" w:hAnsi="Arial" w:cs="Arial"/>
          <w:sz w:val="24"/>
          <w:szCs w:val="24"/>
        </w:rPr>
        <w:t xml:space="preserve"> de Ingresos y Recaudación de la Subsecretaría de Ingresos de la Secretaría de Finanzas del Gobierno del Estado </w:t>
      </w:r>
      <w:r>
        <w:rPr>
          <w:rFonts w:ascii="Arial" w:eastAsia="Arial" w:hAnsi="Arial" w:cs="Arial"/>
          <w:color w:val="000000"/>
          <w:sz w:val="24"/>
          <w:szCs w:val="24"/>
        </w:rPr>
        <w:t xml:space="preserve">de Oaxaca, en los términos precisados en el considerando que antecede. - - - - - - - - - - - - - - - - - - - - - - - - - - </w:t>
      </w:r>
      <w:r w:rsidR="00914D2A">
        <w:rPr>
          <w:rFonts w:ascii="Arial" w:eastAsia="Arial" w:hAnsi="Arial" w:cs="Arial"/>
          <w:color w:val="000000"/>
          <w:sz w:val="24"/>
          <w:szCs w:val="24"/>
        </w:rPr>
        <w:t>.</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FF06E93" w14:textId="77172C14" w:rsidR="00E72F3A" w:rsidRPr="00995387" w:rsidRDefault="00E72F3A" w:rsidP="00E72F3A">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525198D8" w14:textId="77777777" w:rsidR="00E95BC0" w:rsidRPr="002364E7" w:rsidRDefault="00E95BC0" w:rsidP="00493CB1">
      <w:pPr>
        <w:spacing w:line="360" w:lineRule="auto"/>
        <w:rPr>
          <w:rFonts w:ascii="Arial" w:eastAsia="Arial" w:hAnsi="Arial" w:cs="Arial"/>
          <w:color w:val="000000"/>
          <w:sz w:val="24"/>
          <w:szCs w:val="24"/>
        </w:rPr>
      </w:pPr>
    </w:p>
    <w:sectPr w:rsidR="00E95BC0" w:rsidRPr="002364E7" w:rsidSect="0065726B">
      <w:headerReference w:type="default" r:id="rId8"/>
      <w:pgSz w:w="12240" w:h="20160" w:code="5"/>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CAA64" w14:textId="77777777" w:rsidR="00943BBD" w:rsidRDefault="00943BBD" w:rsidP="00536414">
      <w:pPr>
        <w:spacing w:after="0" w:line="240" w:lineRule="auto"/>
      </w:pPr>
      <w:r>
        <w:separator/>
      </w:r>
    </w:p>
  </w:endnote>
  <w:endnote w:type="continuationSeparator" w:id="0">
    <w:p w14:paraId="1568DFF4" w14:textId="77777777" w:rsidR="00943BBD" w:rsidRDefault="00943BBD"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40F8F" w14:textId="77777777" w:rsidR="00943BBD" w:rsidRDefault="00943BBD" w:rsidP="00536414">
      <w:pPr>
        <w:spacing w:after="0" w:line="240" w:lineRule="auto"/>
      </w:pPr>
      <w:r>
        <w:separator/>
      </w:r>
    </w:p>
  </w:footnote>
  <w:footnote w:type="continuationSeparator" w:id="0">
    <w:p w14:paraId="22B454F9" w14:textId="77777777" w:rsidR="00943BBD" w:rsidRDefault="00943BBD" w:rsidP="00536414">
      <w:pPr>
        <w:spacing w:after="0" w:line="240" w:lineRule="auto"/>
      </w:pPr>
      <w:r>
        <w:continuationSeparator/>
      </w:r>
    </w:p>
  </w:footnote>
  <w:footnote w:id="1">
    <w:p w14:paraId="10107619"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148.- </w:t>
      </w:r>
      <w:r>
        <w:rPr>
          <w:color w:val="000000"/>
          <w:sz w:val="20"/>
          <w:szCs w:val="20"/>
        </w:rPr>
        <w:t>La representación de las partes físicas para comparecer a juicio, se otorgará en escritura pública o carta poder firmada ante dos testigos y ratificada ante Notario Público o ante el secretario de acuerdo que corresponda…”</w:t>
      </w:r>
    </w:p>
  </w:footnote>
  <w:footnote w:id="2">
    <w:p w14:paraId="628F48FD"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13859"/>
      <w:docPartObj>
        <w:docPartGallery w:val="Page Numbers (Top of Page)"/>
        <w:docPartUnique/>
      </w:docPartObj>
    </w:sdtPr>
    <w:sdtContent>
      <w:p w14:paraId="517055A3" w14:textId="496B2607" w:rsidR="00EE24E0" w:rsidRDefault="00EE24E0">
        <w:pPr>
          <w:pStyle w:val="Encabezado"/>
          <w:jc w:val="center"/>
        </w:pPr>
        <w:r>
          <w:fldChar w:fldCharType="begin"/>
        </w:r>
        <w:r>
          <w:instrText>PAGE   \* MERGEFORMAT</w:instrText>
        </w:r>
        <w:r>
          <w:fldChar w:fldCharType="separate"/>
        </w:r>
        <w:r w:rsidR="004378A9" w:rsidRPr="004378A9">
          <w:rPr>
            <w:noProof/>
            <w:lang w:val="es-ES"/>
          </w:rPr>
          <w:t>1</w:t>
        </w:r>
        <w:r>
          <w:fldChar w:fldCharType="end"/>
        </w:r>
      </w:p>
    </w:sdtContent>
  </w:sdt>
  <w:p w14:paraId="19979758" w14:textId="5C01E59D" w:rsidR="00EE24E0" w:rsidRDefault="00A8002D">
    <w:pPr>
      <w:pStyle w:val="Encabezado"/>
    </w:pPr>
    <w:r>
      <w:rPr>
        <w:noProof/>
      </w:rPr>
      <mc:AlternateContent>
        <mc:Choice Requires="wps">
          <w:drawing>
            <wp:anchor distT="0" distB="0" distL="114300" distR="114300" simplePos="0" relativeHeight="251658240" behindDoc="1" locked="0" layoutInCell="1" allowOverlap="1" wp14:anchorId="0309F32D" wp14:editId="43657F05">
              <wp:simplePos x="0" y="0"/>
              <wp:positionH relativeFrom="leftMargin">
                <wp:align>right</wp:align>
              </wp:positionH>
              <wp:positionV relativeFrom="paragraph">
                <wp:posOffset>307340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2FB7CF03" w14:textId="77777777" w:rsidR="00A8002D" w:rsidRPr="00035E13" w:rsidRDefault="00A8002D" w:rsidP="00A8002D">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margin-left:28.3pt;margin-top:24.2pt;width:79.5pt;height:78.55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AnlCHg3gAAAAcBAAAPAAAAZHJzL2Rvd25yZXYueG1sTI9BT8JAEIXvJvyHzZh4k61I&#10;DdROCZAQ5GREE+Nt2x3apt3ZpruU+u9ZTnqc917e+yZdjaYVA/WutozwNI1AEBdW11wifH3uHhcg&#10;nFesVWuZEH7JwSqb3KUq0fbCHzQcfSlCCbtEIVTed4mUrqjIKDe1HXHwTrY3yoezL6Xu1SWUm1bO&#10;ouhFGlVzWKhUR9uKiuZ4Ngjr90P+5orn06CbLe2/N12z/IkRH+7H9SsIT6P/C8MNP6BDFphye2bt&#10;RIsQHvEI88UcxM2Nl0HIEWZRHIPMUvmfP7sCAAD//wMAUEsBAi0AFAAGAAgAAAAhALaDOJL+AAAA&#10;4QEAABMAAAAAAAAAAAAAAAAAAAAAAFtDb250ZW50X1R5cGVzXS54bWxQSwECLQAUAAYACAAAACEA&#10;OP0h/9YAAACUAQAACwAAAAAAAAAAAAAAAAAvAQAAX3JlbHMvLnJlbHNQSwECLQAUAAYACAAAACEA&#10;5/9FAk0CAAC0BAAADgAAAAAAAAAAAAAAAAAuAgAAZHJzL2Uyb0RvYy54bWxQSwECLQAUAAYACAAA&#10;ACEAJ5Qh4N4AAAAHAQAADwAAAAAAAAAAAAAAAACnBAAAZHJzL2Rvd25yZXYueG1sUEsFBgAAAAAE&#10;AAQA8wAAALIFAAAAAA==&#10;" fillcolor="window" strokeweight=".5pt">
              <v:path arrowok="t"/>
              <v:textbox>
                <w:txbxContent>
                  <w:p w14:paraId="2FB7CF03" w14:textId="77777777" w:rsidR="00A8002D" w:rsidRPr="00035E13" w:rsidRDefault="00A8002D" w:rsidP="00A8002D">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16cid:durableId="93277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13941"/>
    <w:rsid w:val="00014246"/>
    <w:rsid w:val="00024794"/>
    <w:rsid w:val="00033E2F"/>
    <w:rsid w:val="000353C6"/>
    <w:rsid w:val="00047BF7"/>
    <w:rsid w:val="00051660"/>
    <w:rsid w:val="000535F4"/>
    <w:rsid w:val="00054162"/>
    <w:rsid w:val="00061CA0"/>
    <w:rsid w:val="00063BC7"/>
    <w:rsid w:val="00064F49"/>
    <w:rsid w:val="000657D2"/>
    <w:rsid w:val="00070F84"/>
    <w:rsid w:val="00071BB4"/>
    <w:rsid w:val="00072083"/>
    <w:rsid w:val="00073192"/>
    <w:rsid w:val="000773A1"/>
    <w:rsid w:val="000941BE"/>
    <w:rsid w:val="000977F5"/>
    <w:rsid w:val="000A4BCC"/>
    <w:rsid w:val="000A745D"/>
    <w:rsid w:val="000C127F"/>
    <w:rsid w:val="000C2BA1"/>
    <w:rsid w:val="000D2091"/>
    <w:rsid w:val="000D2B5C"/>
    <w:rsid w:val="000E3F2E"/>
    <w:rsid w:val="000E4BEB"/>
    <w:rsid w:val="000F79EF"/>
    <w:rsid w:val="00111A25"/>
    <w:rsid w:val="00120B93"/>
    <w:rsid w:val="001246D4"/>
    <w:rsid w:val="001319A2"/>
    <w:rsid w:val="0014065F"/>
    <w:rsid w:val="00141515"/>
    <w:rsid w:val="00143191"/>
    <w:rsid w:val="00145DFD"/>
    <w:rsid w:val="001715C4"/>
    <w:rsid w:val="00180859"/>
    <w:rsid w:val="0019566B"/>
    <w:rsid w:val="00197E34"/>
    <w:rsid w:val="001A6975"/>
    <w:rsid w:val="001A6CE3"/>
    <w:rsid w:val="001A7017"/>
    <w:rsid w:val="001B5022"/>
    <w:rsid w:val="001C1DF3"/>
    <w:rsid w:val="001D27E5"/>
    <w:rsid w:val="001D4BC4"/>
    <w:rsid w:val="001E0D18"/>
    <w:rsid w:val="001E1A28"/>
    <w:rsid w:val="001E2EE3"/>
    <w:rsid w:val="001E79B9"/>
    <w:rsid w:val="001F1ED5"/>
    <w:rsid w:val="0020178D"/>
    <w:rsid w:val="00202D89"/>
    <w:rsid w:val="00207359"/>
    <w:rsid w:val="002127F6"/>
    <w:rsid w:val="00227860"/>
    <w:rsid w:val="00235D81"/>
    <w:rsid w:val="002364E7"/>
    <w:rsid w:val="00241219"/>
    <w:rsid w:val="00241F9E"/>
    <w:rsid w:val="00243EE7"/>
    <w:rsid w:val="002517DE"/>
    <w:rsid w:val="00251B63"/>
    <w:rsid w:val="002755F0"/>
    <w:rsid w:val="0028462B"/>
    <w:rsid w:val="00286D39"/>
    <w:rsid w:val="00294CAB"/>
    <w:rsid w:val="002A1330"/>
    <w:rsid w:val="002A7194"/>
    <w:rsid w:val="002B0016"/>
    <w:rsid w:val="002B1235"/>
    <w:rsid w:val="002C4860"/>
    <w:rsid w:val="002F0383"/>
    <w:rsid w:val="002F7E52"/>
    <w:rsid w:val="00300E5D"/>
    <w:rsid w:val="003019C5"/>
    <w:rsid w:val="003024B9"/>
    <w:rsid w:val="00303B76"/>
    <w:rsid w:val="00304F84"/>
    <w:rsid w:val="003079C0"/>
    <w:rsid w:val="00310041"/>
    <w:rsid w:val="00316963"/>
    <w:rsid w:val="0032374D"/>
    <w:rsid w:val="00330CC0"/>
    <w:rsid w:val="00346197"/>
    <w:rsid w:val="0034686F"/>
    <w:rsid w:val="00346BF1"/>
    <w:rsid w:val="003538DF"/>
    <w:rsid w:val="003625FF"/>
    <w:rsid w:val="00363FDE"/>
    <w:rsid w:val="00364E3E"/>
    <w:rsid w:val="00366214"/>
    <w:rsid w:val="003722FC"/>
    <w:rsid w:val="0037417D"/>
    <w:rsid w:val="003766ED"/>
    <w:rsid w:val="003B23F3"/>
    <w:rsid w:val="003C6297"/>
    <w:rsid w:val="003C79A8"/>
    <w:rsid w:val="003D70EB"/>
    <w:rsid w:val="003E347F"/>
    <w:rsid w:val="003E3BD1"/>
    <w:rsid w:val="003E7655"/>
    <w:rsid w:val="003F59E0"/>
    <w:rsid w:val="00406A8A"/>
    <w:rsid w:val="004137F9"/>
    <w:rsid w:val="004215CA"/>
    <w:rsid w:val="0043045C"/>
    <w:rsid w:val="004319DC"/>
    <w:rsid w:val="00431ABC"/>
    <w:rsid w:val="00434189"/>
    <w:rsid w:val="00437420"/>
    <w:rsid w:val="004378A9"/>
    <w:rsid w:val="00445B63"/>
    <w:rsid w:val="0045191F"/>
    <w:rsid w:val="0045427F"/>
    <w:rsid w:val="0045594E"/>
    <w:rsid w:val="00466CD1"/>
    <w:rsid w:val="004705C5"/>
    <w:rsid w:val="00471A35"/>
    <w:rsid w:val="00475127"/>
    <w:rsid w:val="00476BE1"/>
    <w:rsid w:val="00481FFD"/>
    <w:rsid w:val="00483A9C"/>
    <w:rsid w:val="00484248"/>
    <w:rsid w:val="004842DC"/>
    <w:rsid w:val="00484E36"/>
    <w:rsid w:val="00485B76"/>
    <w:rsid w:val="00493CB1"/>
    <w:rsid w:val="004A2AFD"/>
    <w:rsid w:val="004A2F41"/>
    <w:rsid w:val="004B0AAA"/>
    <w:rsid w:val="004B1E9A"/>
    <w:rsid w:val="004B7950"/>
    <w:rsid w:val="004C21A0"/>
    <w:rsid w:val="004C48DC"/>
    <w:rsid w:val="004C6CB5"/>
    <w:rsid w:val="004C7BBB"/>
    <w:rsid w:val="004D2B3B"/>
    <w:rsid w:val="004D499B"/>
    <w:rsid w:val="004D5AA8"/>
    <w:rsid w:val="004E03D7"/>
    <w:rsid w:val="004E1657"/>
    <w:rsid w:val="004F58B7"/>
    <w:rsid w:val="00501E5B"/>
    <w:rsid w:val="0050276C"/>
    <w:rsid w:val="005061A9"/>
    <w:rsid w:val="00521738"/>
    <w:rsid w:val="00521F12"/>
    <w:rsid w:val="00522073"/>
    <w:rsid w:val="00527B97"/>
    <w:rsid w:val="005312A5"/>
    <w:rsid w:val="005360B3"/>
    <w:rsid w:val="00536414"/>
    <w:rsid w:val="0053696E"/>
    <w:rsid w:val="00537C0D"/>
    <w:rsid w:val="0054123F"/>
    <w:rsid w:val="005414B6"/>
    <w:rsid w:val="00544A05"/>
    <w:rsid w:val="0055317B"/>
    <w:rsid w:val="005540DE"/>
    <w:rsid w:val="00561CF6"/>
    <w:rsid w:val="00566690"/>
    <w:rsid w:val="00567E37"/>
    <w:rsid w:val="00573A4D"/>
    <w:rsid w:val="00573E28"/>
    <w:rsid w:val="005814C5"/>
    <w:rsid w:val="005848D5"/>
    <w:rsid w:val="005940A0"/>
    <w:rsid w:val="00596059"/>
    <w:rsid w:val="005A03CB"/>
    <w:rsid w:val="005A0FCB"/>
    <w:rsid w:val="005A495C"/>
    <w:rsid w:val="005A4EAC"/>
    <w:rsid w:val="005A67E3"/>
    <w:rsid w:val="005A7AD5"/>
    <w:rsid w:val="005B08CD"/>
    <w:rsid w:val="005B32F8"/>
    <w:rsid w:val="005B5477"/>
    <w:rsid w:val="005B60F4"/>
    <w:rsid w:val="005C71C5"/>
    <w:rsid w:val="005D779B"/>
    <w:rsid w:val="005E6009"/>
    <w:rsid w:val="005F1228"/>
    <w:rsid w:val="005F28DC"/>
    <w:rsid w:val="005F5B41"/>
    <w:rsid w:val="005F6847"/>
    <w:rsid w:val="00611ECF"/>
    <w:rsid w:val="006136B4"/>
    <w:rsid w:val="006138A1"/>
    <w:rsid w:val="00614FE8"/>
    <w:rsid w:val="00623731"/>
    <w:rsid w:val="006248F8"/>
    <w:rsid w:val="006322BC"/>
    <w:rsid w:val="006404C5"/>
    <w:rsid w:val="00642938"/>
    <w:rsid w:val="00646707"/>
    <w:rsid w:val="00654C8C"/>
    <w:rsid w:val="00656F84"/>
    <w:rsid w:val="0065726B"/>
    <w:rsid w:val="006659A2"/>
    <w:rsid w:val="00667E81"/>
    <w:rsid w:val="00675EA3"/>
    <w:rsid w:val="00677025"/>
    <w:rsid w:val="00682253"/>
    <w:rsid w:val="00685C92"/>
    <w:rsid w:val="006866F0"/>
    <w:rsid w:val="00686A1E"/>
    <w:rsid w:val="00695BC2"/>
    <w:rsid w:val="006A0248"/>
    <w:rsid w:val="006A1800"/>
    <w:rsid w:val="006A4079"/>
    <w:rsid w:val="006A5AB5"/>
    <w:rsid w:val="006A663B"/>
    <w:rsid w:val="006B5802"/>
    <w:rsid w:val="006C272A"/>
    <w:rsid w:val="006C4D0E"/>
    <w:rsid w:val="006C6E06"/>
    <w:rsid w:val="006C6E4B"/>
    <w:rsid w:val="006D49B9"/>
    <w:rsid w:val="006D65D0"/>
    <w:rsid w:val="006E5088"/>
    <w:rsid w:val="006E61D2"/>
    <w:rsid w:val="006E79DD"/>
    <w:rsid w:val="006F14C5"/>
    <w:rsid w:val="006F1745"/>
    <w:rsid w:val="006F1ECD"/>
    <w:rsid w:val="006F4983"/>
    <w:rsid w:val="006F4B0A"/>
    <w:rsid w:val="006F683D"/>
    <w:rsid w:val="0070072C"/>
    <w:rsid w:val="007009D7"/>
    <w:rsid w:val="007009FC"/>
    <w:rsid w:val="0070787C"/>
    <w:rsid w:val="007118A3"/>
    <w:rsid w:val="0072146E"/>
    <w:rsid w:val="007220F0"/>
    <w:rsid w:val="00724356"/>
    <w:rsid w:val="007274E2"/>
    <w:rsid w:val="00736EB8"/>
    <w:rsid w:val="00754DC1"/>
    <w:rsid w:val="007634D9"/>
    <w:rsid w:val="007659D2"/>
    <w:rsid w:val="00766947"/>
    <w:rsid w:val="00772773"/>
    <w:rsid w:val="007739C1"/>
    <w:rsid w:val="00773D3C"/>
    <w:rsid w:val="00775868"/>
    <w:rsid w:val="00775E5C"/>
    <w:rsid w:val="007963B0"/>
    <w:rsid w:val="007A1CD8"/>
    <w:rsid w:val="007B6E00"/>
    <w:rsid w:val="007C7379"/>
    <w:rsid w:val="007D0508"/>
    <w:rsid w:val="007D56C5"/>
    <w:rsid w:val="007E1112"/>
    <w:rsid w:val="007E2DF0"/>
    <w:rsid w:val="007F7CBE"/>
    <w:rsid w:val="008120B3"/>
    <w:rsid w:val="00814332"/>
    <w:rsid w:val="008145C1"/>
    <w:rsid w:val="008169C4"/>
    <w:rsid w:val="00816DEE"/>
    <w:rsid w:val="00820261"/>
    <w:rsid w:val="008202DB"/>
    <w:rsid w:val="00830CB1"/>
    <w:rsid w:val="0083527E"/>
    <w:rsid w:val="00837E4B"/>
    <w:rsid w:val="00860EA0"/>
    <w:rsid w:val="00862B1D"/>
    <w:rsid w:val="00863CC4"/>
    <w:rsid w:val="0087530D"/>
    <w:rsid w:val="00881F8E"/>
    <w:rsid w:val="008833C5"/>
    <w:rsid w:val="00890E56"/>
    <w:rsid w:val="00891E4E"/>
    <w:rsid w:val="008A35FE"/>
    <w:rsid w:val="008B5AFF"/>
    <w:rsid w:val="008C05D3"/>
    <w:rsid w:val="008C173D"/>
    <w:rsid w:val="008C3580"/>
    <w:rsid w:val="008D7B90"/>
    <w:rsid w:val="008E4167"/>
    <w:rsid w:val="008F4EC8"/>
    <w:rsid w:val="008F5A20"/>
    <w:rsid w:val="008F66C1"/>
    <w:rsid w:val="00902470"/>
    <w:rsid w:val="0090551E"/>
    <w:rsid w:val="009067CB"/>
    <w:rsid w:val="0091161E"/>
    <w:rsid w:val="00912CE2"/>
    <w:rsid w:val="00914D2A"/>
    <w:rsid w:val="0091518F"/>
    <w:rsid w:val="009231ED"/>
    <w:rsid w:val="00924978"/>
    <w:rsid w:val="00925035"/>
    <w:rsid w:val="00933AC2"/>
    <w:rsid w:val="0093474E"/>
    <w:rsid w:val="00934C21"/>
    <w:rsid w:val="00935A8A"/>
    <w:rsid w:val="0093747B"/>
    <w:rsid w:val="009413F1"/>
    <w:rsid w:val="009430BB"/>
    <w:rsid w:val="009434D4"/>
    <w:rsid w:val="00943BBD"/>
    <w:rsid w:val="00953102"/>
    <w:rsid w:val="00954B26"/>
    <w:rsid w:val="00956209"/>
    <w:rsid w:val="0096183D"/>
    <w:rsid w:val="00962640"/>
    <w:rsid w:val="009652FC"/>
    <w:rsid w:val="0096743A"/>
    <w:rsid w:val="009738CF"/>
    <w:rsid w:val="009B37B5"/>
    <w:rsid w:val="009B589B"/>
    <w:rsid w:val="009B6EC9"/>
    <w:rsid w:val="009B745B"/>
    <w:rsid w:val="009C1BAE"/>
    <w:rsid w:val="009C4C12"/>
    <w:rsid w:val="009C5CB5"/>
    <w:rsid w:val="009C7010"/>
    <w:rsid w:val="009D3283"/>
    <w:rsid w:val="009E3A96"/>
    <w:rsid w:val="009F7733"/>
    <w:rsid w:val="00A16A98"/>
    <w:rsid w:val="00A25447"/>
    <w:rsid w:val="00A265D8"/>
    <w:rsid w:val="00A3404E"/>
    <w:rsid w:val="00A40249"/>
    <w:rsid w:val="00A507A5"/>
    <w:rsid w:val="00A55873"/>
    <w:rsid w:val="00A65043"/>
    <w:rsid w:val="00A65983"/>
    <w:rsid w:val="00A674B8"/>
    <w:rsid w:val="00A75CC7"/>
    <w:rsid w:val="00A8002D"/>
    <w:rsid w:val="00A8460B"/>
    <w:rsid w:val="00A953F7"/>
    <w:rsid w:val="00A968F3"/>
    <w:rsid w:val="00AA0E1C"/>
    <w:rsid w:val="00AA15FA"/>
    <w:rsid w:val="00AA2474"/>
    <w:rsid w:val="00AA4B07"/>
    <w:rsid w:val="00AA4CA9"/>
    <w:rsid w:val="00AA59CC"/>
    <w:rsid w:val="00AA5C4D"/>
    <w:rsid w:val="00AA7A32"/>
    <w:rsid w:val="00AC0757"/>
    <w:rsid w:val="00AC0818"/>
    <w:rsid w:val="00AE330A"/>
    <w:rsid w:val="00AE3D4C"/>
    <w:rsid w:val="00AE4A97"/>
    <w:rsid w:val="00AE72B7"/>
    <w:rsid w:val="00AF4411"/>
    <w:rsid w:val="00AF6903"/>
    <w:rsid w:val="00AF72E5"/>
    <w:rsid w:val="00B12F73"/>
    <w:rsid w:val="00B17A56"/>
    <w:rsid w:val="00B234D2"/>
    <w:rsid w:val="00B2779C"/>
    <w:rsid w:val="00B30AB9"/>
    <w:rsid w:val="00B3715E"/>
    <w:rsid w:val="00B374DB"/>
    <w:rsid w:val="00B3797C"/>
    <w:rsid w:val="00B403D8"/>
    <w:rsid w:val="00B42309"/>
    <w:rsid w:val="00B43010"/>
    <w:rsid w:val="00B4527F"/>
    <w:rsid w:val="00B460BA"/>
    <w:rsid w:val="00B46D77"/>
    <w:rsid w:val="00B55BDA"/>
    <w:rsid w:val="00B61785"/>
    <w:rsid w:val="00B67459"/>
    <w:rsid w:val="00B75DC9"/>
    <w:rsid w:val="00B8030A"/>
    <w:rsid w:val="00B819D3"/>
    <w:rsid w:val="00B82999"/>
    <w:rsid w:val="00B9260E"/>
    <w:rsid w:val="00B9367F"/>
    <w:rsid w:val="00B93ED3"/>
    <w:rsid w:val="00BA1F28"/>
    <w:rsid w:val="00BA24E8"/>
    <w:rsid w:val="00BA4AC9"/>
    <w:rsid w:val="00BB5E48"/>
    <w:rsid w:val="00BC64C0"/>
    <w:rsid w:val="00BC7375"/>
    <w:rsid w:val="00BD4256"/>
    <w:rsid w:val="00BD4DFF"/>
    <w:rsid w:val="00BD7B65"/>
    <w:rsid w:val="00BE25DD"/>
    <w:rsid w:val="00BE68D6"/>
    <w:rsid w:val="00BF28E2"/>
    <w:rsid w:val="00BF352D"/>
    <w:rsid w:val="00BF6AB1"/>
    <w:rsid w:val="00C035B0"/>
    <w:rsid w:val="00C040FA"/>
    <w:rsid w:val="00C0672B"/>
    <w:rsid w:val="00C12065"/>
    <w:rsid w:val="00C12244"/>
    <w:rsid w:val="00C14B27"/>
    <w:rsid w:val="00C15067"/>
    <w:rsid w:val="00C32DD5"/>
    <w:rsid w:val="00C343DE"/>
    <w:rsid w:val="00C364FA"/>
    <w:rsid w:val="00C42070"/>
    <w:rsid w:val="00C43E02"/>
    <w:rsid w:val="00C477AD"/>
    <w:rsid w:val="00C53004"/>
    <w:rsid w:val="00C56B0D"/>
    <w:rsid w:val="00C636F4"/>
    <w:rsid w:val="00C64DE2"/>
    <w:rsid w:val="00C73032"/>
    <w:rsid w:val="00C7423C"/>
    <w:rsid w:val="00C76207"/>
    <w:rsid w:val="00C85212"/>
    <w:rsid w:val="00C92568"/>
    <w:rsid w:val="00C940B6"/>
    <w:rsid w:val="00C957E1"/>
    <w:rsid w:val="00CA1C65"/>
    <w:rsid w:val="00CA1C84"/>
    <w:rsid w:val="00CA442D"/>
    <w:rsid w:val="00CB6CA8"/>
    <w:rsid w:val="00CC12A9"/>
    <w:rsid w:val="00CD3444"/>
    <w:rsid w:val="00CD4695"/>
    <w:rsid w:val="00CE4E3E"/>
    <w:rsid w:val="00CE69D4"/>
    <w:rsid w:val="00D00495"/>
    <w:rsid w:val="00D04C86"/>
    <w:rsid w:val="00D264C0"/>
    <w:rsid w:val="00D32A50"/>
    <w:rsid w:val="00D34377"/>
    <w:rsid w:val="00D34942"/>
    <w:rsid w:val="00D43281"/>
    <w:rsid w:val="00D464EA"/>
    <w:rsid w:val="00D477B5"/>
    <w:rsid w:val="00D5275D"/>
    <w:rsid w:val="00D74B8D"/>
    <w:rsid w:val="00D75343"/>
    <w:rsid w:val="00D75F28"/>
    <w:rsid w:val="00D8390D"/>
    <w:rsid w:val="00D85F14"/>
    <w:rsid w:val="00D85F44"/>
    <w:rsid w:val="00D86001"/>
    <w:rsid w:val="00D926B6"/>
    <w:rsid w:val="00D9624A"/>
    <w:rsid w:val="00D978F0"/>
    <w:rsid w:val="00DA7F23"/>
    <w:rsid w:val="00DB0211"/>
    <w:rsid w:val="00DB065A"/>
    <w:rsid w:val="00DB1D51"/>
    <w:rsid w:val="00DB489D"/>
    <w:rsid w:val="00DC2543"/>
    <w:rsid w:val="00DC304D"/>
    <w:rsid w:val="00DC51A3"/>
    <w:rsid w:val="00DC6466"/>
    <w:rsid w:val="00DD0559"/>
    <w:rsid w:val="00DD2958"/>
    <w:rsid w:val="00DD51AE"/>
    <w:rsid w:val="00DD60AB"/>
    <w:rsid w:val="00DD6B4D"/>
    <w:rsid w:val="00DE34F9"/>
    <w:rsid w:val="00DE61E8"/>
    <w:rsid w:val="00DF4E72"/>
    <w:rsid w:val="00E048E5"/>
    <w:rsid w:val="00E123F8"/>
    <w:rsid w:val="00E228F1"/>
    <w:rsid w:val="00E2596F"/>
    <w:rsid w:val="00E315F0"/>
    <w:rsid w:val="00E3540F"/>
    <w:rsid w:val="00E3766A"/>
    <w:rsid w:val="00E42937"/>
    <w:rsid w:val="00E443A2"/>
    <w:rsid w:val="00E44F13"/>
    <w:rsid w:val="00E4588B"/>
    <w:rsid w:val="00E4700B"/>
    <w:rsid w:val="00E573FE"/>
    <w:rsid w:val="00E666B6"/>
    <w:rsid w:val="00E66AA0"/>
    <w:rsid w:val="00E67B5E"/>
    <w:rsid w:val="00E719E3"/>
    <w:rsid w:val="00E72411"/>
    <w:rsid w:val="00E72F3A"/>
    <w:rsid w:val="00E919FC"/>
    <w:rsid w:val="00E91BCE"/>
    <w:rsid w:val="00E95BC0"/>
    <w:rsid w:val="00EA55A1"/>
    <w:rsid w:val="00EB204C"/>
    <w:rsid w:val="00EB22BF"/>
    <w:rsid w:val="00EB2C4F"/>
    <w:rsid w:val="00EB54A1"/>
    <w:rsid w:val="00EB5A47"/>
    <w:rsid w:val="00EC5DD8"/>
    <w:rsid w:val="00ED0C41"/>
    <w:rsid w:val="00ED119B"/>
    <w:rsid w:val="00ED45CF"/>
    <w:rsid w:val="00ED554B"/>
    <w:rsid w:val="00ED5E61"/>
    <w:rsid w:val="00EE24E0"/>
    <w:rsid w:val="00EF0853"/>
    <w:rsid w:val="00EF2C62"/>
    <w:rsid w:val="00F004A0"/>
    <w:rsid w:val="00F048FF"/>
    <w:rsid w:val="00F07028"/>
    <w:rsid w:val="00F07D55"/>
    <w:rsid w:val="00F11DE1"/>
    <w:rsid w:val="00F15984"/>
    <w:rsid w:val="00F1756D"/>
    <w:rsid w:val="00F202E5"/>
    <w:rsid w:val="00F2055F"/>
    <w:rsid w:val="00F2598A"/>
    <w:rsid w:val="00F45650"/>
    <w:rsid w:val="00F460DE"/>
    <w:rsid w:val="00F467E5"/>
    <w:rsid w:val="00F54C7A"/>
    <w:rsid w:val="00F633F8"/>
    <w:rsid w:val="00F74137"/>
    <w:rsid w:val="00F952DD"/>
    <w:rsid w:val="00F96055"/>
    <w:rsid w:val="00F97F03"/>
    <w:rsid w:val="00FA358E"/>
    <w:rsid w:val="00FC5AAA"/>
    <w:rsid w:val="00FD3082"/>
    <w:rsid w:val="00FD700D"/>
    <w:rsid w:val="00FF0437"/>
    <w:rsid w:val="00FF0DE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A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customStyle="1" w:styleId="corte3centro">
    <w:name w:val="corte3 centro"/>
    <w:basedOn w:val="Normal"/>
    <w:link w:val="corte3centroCar"/>
    <w:rsid w:val="008F5A20"/>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8F5A20"/>
    <w:rPr>
      <w:rFonts w:ascii="Arial" w:eastAsia="Times New Roman" w:hAnsi="Arial" w:cs="Times New Roman"/>
      <w:b/>
      <w:sz w:val="30"/>
      <w:szCs w:val="20"/>
      <w:lang w:val="es-ES_tradnl" w:eastAsia="x-none"/>
    </w:rPr>
  </w:style>
  <w:style w:type="table" w:styleId="Tablaconcuadrcula">
    <w:name w:val="Table Grid"/>
    <w:basedOn w:val="Tablanormal"/>
    <w:uiPriority w:val="59"/>
    <w:rsid w:val="006A6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E24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2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1844974486">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6BDBA-937D-4CE5-84B0-25DF6A0ED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3367</Words>
  <Characters>18523</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8</cp:revision>
  <dcterms:created xsi:type="dcterms:W3CDTF">2022-03-18T22:31:00Z</dcterms:created>
  <dcterms:modified xsi:type="dcterms:W3CDTF">2022-07-15T02:03:00Z</dcterms:modified>
</cp:coreProperties>
</file>