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71D4A63B" w:rsidR="00EA0A85" w:rsidRDefault="003C5573" w:rsidP="00EA0A85">
      <w:pPr>
        <w:spacing w:line="360" w:lineRule="auto"/>
        <w:jc w:val="both"/>
        <w:rPr>
          <w:rFonts w:ascii="Arial" w:hAnsi="Arial" w:cs="Arial"/>
          <w:b/>
          <w:sz w:val="24"/>
          <w:szCs w:val="24"/>
        </w:rPr>
      </w:pPr>
      <w:r>
        <w:rPr>
          <w:rFonts w:ascii="Arial" w:hAnsi="Arial" w:cs="Arial"/>
          <w:b/>
          <w:sz w:val="24"/>
          <w:szCs w:val="24"/>
        </w:rPr>
        <w:t>TERCERA</w:t>
      </w:r>
      <w:r w:rsidR="00EA0A85" w:rsidRPr="000A0770">
        <w:rPr>
          <w:rFonts w:ascii="Arial" w:hAnsi="Arial" w:cs="Arial"/>
          <w:b/>
          <w:sz w:val="24"/>
          <w:szCs w:val="24"/>
        </w:rPr>
        <w:t xml:space="preserve"> </w:t>
      </w:r>
      <w:r w:rsidR="00EA0A85">
        <w:rPr>
          <w:rFonts w:ascii="Arial" w:hAnsi="Arial" w:cs="Arial"/>
          <w:b/>
          <w:sz w:val="24"/>
          <w:szCs w:val="24"/>
        </w:rPr>
        <w:t xml:space="preserve">SALA UNITARIA DE PRIMERA INSTANCIA DEL TRIBUNAL DE JUSTICIA ADMINISTRATIVA DEL ESTADO DE OAXACA. - - - - - - - - - - </w:t>
      </w:r>
      <w:r w:rsidR="00AB65B8">
        <w:rPr>
          <w:rFonts w:ascii="Arial" w:hAnsi="Arial" w:cs="Arial"/>
          <w:b/>
          <w:sz w:val="24"/>
          <w:szCs w:val="24"/>
        </w:rPr>
        <w:t xml:space="preserve">- - </w:t>
      </w:r>
    </w:p>
    <w:p w14:paraId="6128466A" w14:textId="7EF67D04"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BF32D4">
        <w:rPr>
          <w:rFonts w:ascii="Arial" w:hAnsi="Arial" w:cs="Arial"/>
          <w:b/>
          <w:sz w:val="24"/>
          <w:szCs w:val="24"/>
        </w:rPr>
        <w:t>QUINCE DE MARZO DE DOS MIL VEINTIDÓS (15/03/2022)</w:t>
      </w:r>
      <w:r>
        <w:rPr>
          <w:rFonts w:ascii="Arial" w:hAnsi="Arial" w:cs="Arial"/>
          <w:b/>
          <w:sz w:val="24"/>
          <w:szCs w:val="24"/>
        </w:rPr>
        <w:t xml:space="preserve">. - - - - - - - - - - - - - - - - - - - - - - - - - - - - - - - - - - </w:t>
      </w:r>
      <w:r w:rsidR="00BF32D4">
        <w:rPr>
          <w:rFonts w:ascii="Arial" w:hAnsi="Arial" w:cs="Arial"/>
          <w:b/>
          <w:sz w:val="24"/>
          <w:szCs w:val="24"/>
        </w:rPr>
        <w:t>- - -</w:t>
      </w:r>
    </w:p>
    <w:p w14:paraId="61224505" w14:textId="3BDB1A88" w:rsidR="00EA0A85" w:rsidRDefault="00EA0A85" w:rsidP="001D147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9749E0">
        <w:rPr>
          <w:rFonts w:ascii="Arial" w:hAnsi="Arial" w:cs="Arial"/>
          <w:sz w:val="24"/>
          <w:szCs w:val="24"/>
        </w:rPr>
        <w:t>116</w:t>
      </w:r>
      <w:r w:rsidR="00F50916">
        <w:rPr>
          <w:rFonts w:ascii="Arial" w:hAnsi="Arial" w:cs="Arial"/>
          <w:sz w:val="24"/>
          <w:szCs w:val="24"/>
        </w:rPr>
        <w:t>/20</w:t>
      </w:r>
      <w:r w:rsidR="009749E0">
        <w:rPr>
          <w:rFonts w:ascii="Arial" w:hAnsi="Arial" w:cs="Arial"/>
          <w:sz w:val="24"/>
          <w:szCs w:val="24"/>
        </w:rPr>
        <w:t>20</w:t>
      </w:r>
      <w:r>
        <w:rPr>
          <w:rFonts w:ascii="Arial" w:hAnsi="Arial" w:cs="Arial"/>
          <w:sz w:val="24"/>
          <w:szCs w:val="24"/>
        </w:rPr>
        <w:t>,</w:t>
      </w:r>
      <w:r w:rsidR="009749E0">
        <w:rPr>
          <w:rFonts w:ascii="Arial" w:hAnsi="Arial" w:cs="Arial"/>
          <w:sz w:val="24"/>
          <w:szCs w:val="24"/>
        </w:rPr>
        <w:t xml:space="preserve"> antes 003/2016</w:t>
      </w:r>
      <w:r>
        <w:rPr>
          <w:rFonts w:ascii="Arial" w:hAnsi="Arial" w:cs="Arial"/>
          <w:sz w:val="24"/>
          <w:szCs w:val="24"/>
        </w:rPr>
        <w:t xml:space="preserve"> promovido por </w:t>
      </w:r>
      <w:r w:rsidR="00C808BB">
        <w:rPr>
          <w:rFonts w:ascii="Arial" w:hAnsi="Arial" w:cs="Arial"/>
          <w:sz w:val="24"/>
          <w:szCs w:val="24"/>
        </w:rPr>
        <w:t>***** ***** *****</w:t>
      </w:r>
      <w:r w:rsidR="009749E0">
        <w:rPr>
          <w:rFonts w:ascii="Arial" w:hAnsi="Arial" w:cs="Arial"/>
          <w:sz w:val="24"/>
          <w:szCs w:val="24"/>
        </w:rPr>
        <w:t xml:space="preserve">, </w:t>
      </w:r>
      <w:r w:rsidR="007B318D">
        <w:rPr>
          <w:rFonts w:ascii="Arial" w:hAnsi="Arial" w:cs="Arial"/>
          <w:sz w:val="24"/>
          <w:szCs w:val="24"/>
        </w:rPr>
        <w:t xml:space="preserve">reclamando el pago de daños y perjuicios derivados de al demolición de la barda ubicada en calle </w:t>
      </w:r>
      <w:r w:rsidR="00C808BB">
        <w:rPr>
          <w:rFonts w:ascii="Arial" w:hAnsi="Arial" w:cs="Arial"/>
          <w:sz w:val="24"/>
          <w:szCs w:val="24"/>
        </w:rPr>
        <w:t>***** *****</w:t>
      </w:r>
      <w:r w:rsidR="007B318D">
        <w:rPr>
          <w:rFonts w:ascii="Arial" w:hAnsi="Arial" w:cs="Arial"/>
          <w:sz w:val="24"/>
          <w:szCs w:val="24"/>
        </w:rPr>
        <w:t xml:space="preserve">, sección </w:t>
      </w:r>
      <w:r w:rsidR="00C808BB">
        <w:rPr>
          <w:rFonts w:ascii="Arial" w:hAnsi="Arial" w:cs="Arial"/>
          <w:sz w:val="24"/>
          <w:szCs w:val="24"/>
        </w:rPr>
        <w:t>*****</w:t>
      </w:r>
      <w:r w:rsidR="00C32E83">
        <w:rPr>
          <w:rFonts w:ascii="Arial" w:hAnsi="Arial" w:cs="Arial"/>
          <w:sz w:val="24"/>
          <w:szCs w:val="24"/>
        </w:rPr>
        <w:t>,</w:t>
      </w:r>
      <w:r w:rsidR="007B318D">
        <w:rPr>
          <w:rFonts w:ascii="Arial" w:hAnsi="Arial" w:cs="Arial"/>
          <w:sz w:val="24"/>
          <w:szCs w:val="24"/>
        </w:rPr>
        <w:t xml:space="preserve"> sin número, </w:t>
      </w:r>
      <w:r w:rsidR="00F5742C">
        <w:rPr>
          <w:rFonts w:ascii="Arial" w:hAnsi="Arial" w:cs="Arial"/>
          <w:sz w:val="24"/>
          <w:szCs w:val="24"/>
        </w:rPr>
        <w:t xml:space="preserve">Centro, </w:t>
      </w:r>
      <w:r w:rsidR="00C808BB">
        <w:rPr>
          <w:rFonts w:ascii="Arial" w:hAnsi="Arial" w:cs="Arial"/>
          <w:sz w:val="24"/>
          <w:szCs w:val="24"/>
        </w:rPr>
        <w:t>***** *****</w:t>
      </w:r>
      <w:r w:rsidR="007B318D">
        <w:rPr>
          <w:rFonts w:ascii="Arial" w:hAnsi="Arial" w:cs="Arial"/>
          <w:sz w:val="24"/>
          <w:szCs w:val="24"/>
        </w:rPr>
        <w:t xml:space="preserve">, Juchitán, Oaxaca; </w:t>
      </w:r>
      <w:r w:rsidR="00F31EA5">
        <w:rPr>
          <w:rFonts w:ascii="Arial" w:hAnsi="Arial" w:cs="Arial"/>
          <w:sz w:val="24"/>
          <w:szCs w:val="24"/>
        </w:rPr>
        <w:t xml:space="preserve">y la </w:t>
      </w:r>
      <w:r w:rsidR="007B318D">
        <w:rPr>
          <w:rFonts w:ascii="Arial" w:hAnsi="Arial" w:cs="Arial"/>
          <w:sz w:val="24"/>
          <w:szCs w:val="24"/>
        </w:rPr>
        <w:t xml:space="preserve">nulidad de </w:t>
      </w:r>
      <w:r w:rsidR="00F31EA5">
        <w:rPr>
          <w:rFonts w:ascii="Arial" w:hAnsi="Arial" w:cs="Arial"/>
          <w:sz w:val="24"/>
          <w:szCs w:val="24"/>
        </w:rPr>
        <w:t>dos</w:t>
      </w:r>
      <w:r w:rsidR="007B318D">
        <w:rPr>
          <w:rFonts w:ascii="Arial" w:hAnsi="Arial" w:cs="Arial"/>
          <w:sz w:val="24"/>
          <w:szCs w:val="24"/>
        </w:rPr>
        <w:t xml:space="preserve"> resoluciones</w:t>
      </w:r>
      <w:r w:rsidR="00F31EA5">
        <w:rPr>
          <w:rFonts w:ascii="Arial" w:hAnsi="Arial" w:cs="Arial"/>
          <w:sz w:val="24"/>
          <w:szCs w:val="24"/>
        </w:rPr>
        <w:t>, ambas</w:t>
      </w:r>
      <w:r w:rsidR="007B318D">
        <w:rPr>
          <w:rFonts w:ascii="Arial" w:hAnsi="Arial" w:cs="Arial"/>
          <w:sz w:val="24"/>
          <w:szCs w:val="24"/>
        </w:rPr>
        <w:t xml:space="preserve"> dictadas con fecha </w:t>
      </w:r>
      <w:r w:rsidR="00C808BB">
        <w:rPr>
          <w:rFonts w:ascii="Arial" w:hAnsi="Arial" w:cs="Arial"/>
          <w:sz w:val="24"/>
          <w:szCs w:val="24"/>
        </w:rPr>
        <w:t>***** de ***** de dos mil catorce (**/**/2014)</w:t>
      </w:r>
      <w:r w:rsidR="007B318D">
        <w:rPr>
          <w:rFonts w:ascii="Arial" w:hAnsi="Arial" w:cs="Arial"/>
          <w:sz w:val="24"/>
          <w:szCs w:val="24"/>
        </w:rPr>
        <w:t xml:space="preserve">, </w:t>
      </w:r>
      <w:r w:rsidR="001D1478">
        <w:rPr>
          <w:rFonts w:ascii="Arial" w:hAnsi="Arial" w:cs="Arial"/>
          <w:sz w:val="24"/>
          <w:szCs w:val="24"/>
        </w:rPr>
        <w:t xml:space="preserve">la primera </w:t>
      </w:r>
      <w:r w:rsidR="00D16C3E">
        <w:rPr>
          <w:rFonts w:ascii="Arial" w:hAnsi="Arial" w:cs="Arial"/>
          <w:sz w:val="24"/>
          <w:szCs w:val="24"/>
        </w:rPr>
        <w:t xml:space="preserve">suscrita </w:t>
      </w:r>
      <w:r w:rsidR="001D1478">
        <w:rPr>
          <w:rFonts w:ascii="Arial" w:hAnsi="Arial" w:cs="Arial"/>
          <w:sz w:val="24"/>
          <w:szCs w:val="24"/>
        </w:rPr>
        <w:t>por el Secretario Municipal y la segunda por el Síndico Municipal y</w:t>
      </w:r>
      <w:r w:rsidR="00D16C3E">
        <w:rPr>
          <w:rFonts w:ascii="Arial" w:hAnsi="Arial" w:cs="Arial"/>
          <w:sz w:val="24"/>
          <w:szCs w:val="24"/>
        </w:rPr>
        <w:t xml:space="preserve"> por el</w:t>
      </w:r>
      <w:r w:rsidR="001D1478">
        <w:rPr>
          <w:rFonts w:ascii="Arial" w:hAnsi="Arial" w:cs="Arial"/>
          <w:sz w:val="24"/>
          <w:szCs w:val="24"/>
        </w:rPr>
        <w:t xml:space="preserve"> Secretario Municipal </w:t>
      </w:r>
      <w:r w:rsidR="00F54795">
        <w:rPr>
          <w:rFonts w:ascii="Arial" w:hAnsi="Arial" w:cs="Arial"/>
          <w:sz w:val="24"/>
          <w:szCs w:val="24"/>
        </w:rPr>
        <w:t xml:space="preserve">ambos </w:t>
      </w:r>
      <w:r w:rsidR="001D1478">
        <w:rPr>
          <w:rFonts w:ascii="Arial" w:hAnsi="Arial" w:cs="Arial"/>
          <w:sz w:val="24"/>
          <w:szCs w:val="24"/>
        </w:rPr>
        <w:t xml:space="preserve">del Ayuntamiento </w:t>
      </w:r>
      <w:r w:rsidR="00F54795">
        <w:rPr>
          <w:rFonts w:ascii="Arial" w:hAnsi="Arial" w:cs="Arial"/>
          <w:sz w:val="24"/>
          <w:szCs w:val="24"/>
        </w:rPr>
        <w:t xml:space="preserve">del </w:t>
      </w:r>
      <w:r w:rsidR="00C808BB">
        <w:rPr>
          <w:rFonts w:ascii="Arial" w:hAnsi="Arial" w:cs="Arial"/>
          <w:sz w:val="24"/>
          <w:szCs w:val="24"/>
        </w:rPr>
        <w:t>***** *****</w:t>
      </w:r>
      <w:r w:rsidR="00F54795">
        <w:rPr>
          <w:rFonts w:ascii="Arial" w:hAnsi="Arial" w:cs="Arial"/>
          <w:sz w:val="24"/>
          <w:szCs w:val="24"/>
        </w:rPr>
        <w:t>, Juchitán, Oaxaca</w:t>
      </w:r>
      <w:r>
        <w:rPr>
          <w:rFonts w:ascii="Arial" w:hAnsi="Arial" w:cs="Arial"/>
          <w:sz w:val="24"/>
          <w:szCs w:val="24"/>
        </w:rPr>
        <w:t xml:space="preserve">; y, - - </w:t>
      </w:r>
      <w:r w:rsidR="00F31EA5">
        <w:rPr>
          <w:rFonts w:ascii="Arial" w:hAnsi="Arial" w:cs="Arial"/>
          <w:sz w:val="24"/>
          <w:szCs w:val="24"/>
        </w:rPr>
        <w:t xml:space="preserve">- - - </w:t>
      </w:r>
      <w:r w:rsidR="004D6F0D">
        <w:rPr>
          <w:rFonts w:ascii="Arial" w:hAnsi="Arial" w:cs="Arial"/>
          <w:sz w:val="24"/>
          <w:szCs w:val="24"/>
        </w:rPr>
        <w:t xml:space="preserve">- - - - - - - - - - - - - - - - - - - - - - - - -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00B4A841" w:rsidR="00EA0A85" w:rsidRDefault="00EA0A85" w:rsidP="00EA0A85">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357D29">
        <w:rPr>
          <w:rFonts w:ascii="Arial" w:hAnsi="Arial" w:cs="Arial"/>
          <w:sz w:val="24"/>
          <w:szCs w:val="24"/>
        </w:rPr>
        <w:t xml:space="preserve">veintiocho de enero de dos mil quince (28/01/2015), </w:t>
      </w:r>
      <w:r>
        <w:rPr>
          <w:rFonts w:ascii="Arial" w:hAnsi="Arial" w:cs="Arial"/>
          <w:sz w:val="24"/>
          <w:szCs w:val="24"/>
        </w:rPr>
        <w:t xml:space="preserve">se recibió el escrito de </w:t>
      </w:r>
      <w:r w:rsidRPr="001131F7">
        <w:rPr>
          <w:rFonts w:ascii="Arial" w:hAnsi="Arial" w:cs="Arial"/>
          <w:sz w:val="24"/>
          <w:szCs w:val="24"/>
        </w:rPr>
        <w:t>demanda en la Oficialía de Partes de</w:t>
      </w:r>
      <w:r w:rsidR="004B7F71">
        <w:rPr>
          <w:rFonts w:ascii="Arial" w:hAnsi="Arial" w:cs="Arial"/>
          <w:sz w:val="24"/>
          <w:szCs w:val="24"/>
        </w:rPr>
        <w:t xml:space="preserve">l entonces Tribunal de lo Contencioso Administrativo del Estado de Oaxaca, </w:t>
      </w:r>
      <w:r w:rsidRPr="001131F7">
        <w:rPr>
          <w:rFonts w:ascii="Arial" w:hAnsi="Arial" w:cs="Arial"/>
          <w:sz w:val="24"/>
          <w:szCs w:val="24"/>
        </w:rPr>
        <w:t xml:space="preserve">y con fecha </w:t>
      </w:r>
      <w:r w:rsidR="004B7F71">
        <w:rPr>
          <w:rFonts w:ascii="Arial" w:hAnsi="Arial" w:cs="Arial"/>
          <w:sz w:val="24"/>
          <w:szCs w:val="24"/>
        </w:rPr>
        <w:t>diez de marzo de ese</w:t>
      </w:r>
      <w:r w:rsidRPr="005402B3">
        <w:rPr>
          <w:rFonts w:ascii="Arial" w:hAnsi="Arial" w:cs="Arial"/>
          <w:sz w:val="24"/>
          <w:szCs w:val="24"/>
        </w:rPr>
        <w:t xml:space="preserve"> mismo año (</w:t>
      </w:r>
      <w:r w:rsidR="004B7F71">
        <w:rPr>
          <w:rFonts w:ascii="Arial" w:hAnsi="Arial" w:cs="Arial"/>
          <w:sz w:val="24"/>
          <w:szCs w:val="24"/>
        </w:rPr>
        <w:t>10</w:t>
      </w:r>
      <w:r w:rsidRPr="005402B3">
        <w:rPr>
          <w:rFonts w:ascii="Arial" w:hAnsi="Arial" w:cs="Arial"/>
          <w:sz w:val="24"/>
          <w:szCs w:val="24"/>
        </w:rPr>
        <w:t>/</w:t>
      </w:r>
      <w:r w:rsidR="004B7F71">
        <w:rPr>
          <w:rFonts w:ascii="Arial" w:hAnsi="Arial" w:cs="Arial"/>
          <w:sz w:val="24"/>
          <w:szCs w:val="24"/>
        </w:rPr>
        <w:t>03</w:t>
      </w:r>
      <w:r w:rsidR="00A7785E">
        <w:rPr>
          <w:rFonts w:ascii="Arial" w:hAnsi="Arial" w:cs="Arial"/>
          <w:sz w:val="24"/>
          <w:szCs w:val="24"/>
        </w:rPr>
        <w:t>/20</w:t>
      </w:r>
      <w:r w:rsidR="004B7F71">
        <w:rPr>
          <w:rFonts w:ascii="Arial" w:hAnsi="Arial" w:cs="Arial"/>
          <w:sz w:val="24"/>
          <w:szCs w:val="24"/>
        </w:rPr>
        <w:t>15</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 xml:space="preserve">se tuvo por admitida a </w:t>
      </w:r>
      <w:r w:rsidRPr="00ED5A97">
        <w:rPr>
          <w:rFonts w:ascii="Arial" w:hAnsi="Arial" w:cs="Arial"/>
          <w:sz w:val="24"/>
          <w:szCs w:val="24"/>
        </w:rPr>
        <w:t>trámite, ordenándose emplazar a Juicio a la</w:t>
      </w:r>
      <w:r w:rsidR="004B7F71">
        <w:rPr>
          <w:rFonts w:ascii="Arial" w:hAnsi="Arial" w:cs="Arial"/>
          <w:sz w:val="24"/>
          <w:szCs w:val="24"/>
        </w:rPr>
        <w:t>s</w:t>
      </w:r>
      <w:r w:rsidRPr="00ED5A97">
        <w:rPr>
          <w:rFonts w:ascii="Arial" w:hAnsi="Arial" w:cs="Arial"/>
          <w:sz w:val="24"/>
          <w:szCs w:val="24"/>
        </w:rPr>
        <w:t xml:space="preserve"> autoridad</w:t>
      </w:r>
      <w:r w:rsidR="004B7F71">
        <w:rPr>
          <w:rFonts w:ascii="Arial" w:hAnsi="Arial" w:cs="Arial"/>
          <w:sz w:val="24"/>
          <w:szCs w:val="24"/>
        </w:rPr>
        <w:t>es</w:t>
      </w:r>
      <w:r w:rsidRPr="00ED5A97">
        <w:rPr>
          <w:rFonts w:ascii="Arial" w:hAnsi="Arial" w:cs="Arial"/>
          <w:sz w:val="24"/>
          <w:szCs w:val="24"/>
        </w:rPr>
        <w:t xml:space="preserve"> demandada</w:t>
      </w:r>
      <w:r w:rsidR="004B7F71">
        <w:rPr>
          <w:rFonts w:ascii="Arial" w:hAnsi="Arial" w:cs="Arial"/>
          <w:sz w:val="24"/>
          <w:szCs w:val="24"/>
        </w:rPr>
        <w:t>s</w:t>
      </w:r>
      <w:r w:rsidR="00F82D1C" w:rsidRPr="00ED5A97">
        <w:rPr>
          <w:rFonts w:ascii="Arial" w:hAnsi="Arial" w:cs="Arial"/>
          <w:sz w:val="24"/>
          <w:szCs w:val="24"/>
        </w:rPr>
        <w:t>.</w:t>
      </w:r>
      <w:r w:rsidR="00EB46E0" w:rsidRPr="00ED5A97">
        <w:rPr>
          <w:rFonts w:ascii="Arial" w:hAnsi="Arial" w:cs="Arial"/>
          <w:sz w:val="24"/>
          <w:szCs w:val="24"/>
        </w:rPr>
        <w:t xml:space="preserve">- </w:t>
      </w:r>
      <w:r w:rsidR="00F82D1C" w:rsidRPr="00ED5A97">
        <w:rPr>
          <w:rFonts w:ascii="Arial" w:hAnsi="Arial" w:cs="Arial"/>
          <w:sz w:val="24"/>
          <w:szCs w:val="24"/>
        </w:rPr>
        <w:t xml:space="preserve">- - </w:t>
      </w:r>
    </w:p>
    <w:p w14:paraId="453B0CC9" w14:textId="683AFDEA" w:rsidR="005B116A"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F82D1C">
        <w:rPr>
          <w:rFonts w:ascii="Arial" w:hAnsi="Arial" w:cs="Arial"/>
          <w:sz w:val="24"/>
          <w:szCs w:val="24"/>
        </w:rPr>
        <w:t>siete</w:t>
      </w:r>
      <w:r w:rsidR="00EB46E0">
        <w:rPr>
          <w:rFonts w:ascii="Arial" w:hAnsi="Arial" w:cs="Arial"/>
          <w:sz w:val="24"/>
          <w:szCs w:val="24"/>
        </w:rPr>
        <w:t xml:space="preserve"> de </w:t>
      </w:r>
      <w:r w:rsidR="00D666F1">
        <w:rPr>
          <w:rFonts w:ascii="Arial" w:hAnsi="Arial" w:cs="Arial"/>
          <w:sz w:val="24"/>
          <w:szCs w:val="24"/>
        </w:rPr>
        <w:t xml:space="preserve">septiembre de dos mil quince (07/09/2015), se tuvo a las autoridades demandadas Ayuntamiento, Síndico Municipal, Secretario Municipal y Director de Obras Públicas, todos del Ayuntamiento del </w:t>
      </w:r>
      <w:r w:rsidR="00C808BB">
        <w:rPr>
          <w:rFonts w:ascii="Arial" w:hAnsi="Arial" w:cs="Arial"/>
          <w:sz w:val="24"/>
          <w:szCs w:val="24"/>
        </w:rPr>
        <w:t>***** *****</w:t>
      </w:r>
      <w:r w:rsidR="00D666F1">
        <w:rPr>
          <w:rFonts w:ascii="Arial" w:hAnsi="Arial" w:cs="Arial"/>
          <w:sz w:val="24"/>
          <w:szCs w:val="24"/>
        </w:rPr>
        <w:t>, Juchitán Oaxaca</w:t>
      </w:r>
      <w:r w:rsidR="00FB1305">
        <w:rPr>
          <w:rFonts w:ascii="Arial" w:hAnsi="Arial" w:cs="Arial"/>
          <w:sz w:val="24"/>
          <w:szCs w:val="24"/>
        </w:rPr>
        <w:t>,</w:t>
      </w:r>
      <w:r w:rsidR="00D666F1">
        <w:rPr>
          <w:rFonts w:ascii="Arial" w:hAnsi="Arial" w:cs="Arial"/>
          <w:sz w:val="24"/>
          <w:szCs w:val="24"/>
        </w:rPr>
        <w:t xml:space="preserve"> contestando la demanda en sentido afirmativo, señalándose además fecha y hora para el desahogo de la audiencia final</w:t>
      </w:r>
      <w:r w:rsidR="006B7AC2">
        <w:rPr>
          <w:rFonts w:ascii="Arial" w:hAnsi="Arial" w:cs="Arial"/>
          <w:sz w:val="24"/>
          <w:szCs w:val="24"/>
        </w:rPr>
        <w:t>, misma que fuera diferida en múltiples ocasiones por no obrar las piezas postales con las cuales fueran notificadas las autoridades demandadas.</w:t>
      </w:r>
      <w:r w:rsidR="004D6F0D">
        <w:rPr>
          <w:rFonts w:ascii="Arial" w:hAnsi="Arial" w:cs="Arial"/>
          <w:sz w:val="24"/>
          <w:szCs w:val="24"/>
        </w:rPr>
        <w:t xml:space="preserve"> </w:t>
      </w:r>
      <w:r w:rsidR="005B116A">
        <w:rPr>
          <w:rFonts w:ascii="Arial" w:hAnsi="Arial" w:cs="Arial"/>
          <w:sz w:val="24"/>
          <w:szCs w:val="24"/>
        </w:rPr>
        <w:t xml:space="preserve">- - - - - - - - - - - - - - - - - - - - - - - - - - - - - - - - - - - </w:t>
      </w:r>
      <w:r w:rsidR="004D6F0D">
        <w:rPr>
          <w:rFonts w:ascii="Arial" w:hAnsi="Arial" w:cs="Arial"/>
          <w:sz w:val="24"/>
          <w:szCs w:val="24"/>
        </w:rPr>
        <w:t xml:space="preserve">- - - - - - - - - - - </w:t>
      </w:r>
    </w:p>
    <w:p w14:paraId="6D776870" w14:textId="76CCFCE6" w:rsidR="00D666F1" w:rsidRDefault="005B116A" w:rsidP="00EA0A85">
      <w:pPr>
        <w:spacing w:line="360" w:lineRule="auto"/>
        <w:ind w:firstLine="708"/>
        <w:jc w:val="both"/>
        <w:rPr>
          <w:rFonts w:ascii="Arial" w:hAnsi="Arial" w:cs="Arial"/>
          <w:sz w:val="24"/>
          <w:szCs w:val="24"/>
        </w:rPr>
      </w:pPr>
      <w:r w:rsidRPr="009E3166">
        <w:rPr>
          <w:rFonts w:ascii="Arial" w:hAnsi="Arial" w:cs="Arial"/>
          <w:b/>
          <w:sz w:val="24"/>
          <w:szCs w:val="24"/>
        </w:rPr>
        <w:t>TERCERO</w:t>
      </w:r>
      <w:r>
        <w:rPr>
          <w:rFonts w:ascii="Arial" w:hAnsi="Arial" w:cs="Arial"/>
          <w:sz w:val="24"/>
          <w:szCs w:val="24"/>
        </w:rPr>
        <w:t>.- Con fecha veinticuatro de mayo de dos mil dieciséis (24/05/2016) se suspendió el procedimiento</w:t>
      </w:r>
      <w:r w:rsidR="0037597C">
        <w:rPr>
          <w:rFonts w:ascii="Arial" w:hAnsi="Arial" w:cs="Arial"/>
          <w:sz w:val="24"/>
          <w:szCs w:val="24"/>
        </w:rPr>
        <w:t xml:space="preserve"> para</w:t>
      </w:r>
      <w:r>
        <w:rPr>
          <w:rFonts w:ascii="Arial" w:hAnsi="Arial" w:cs="Arial"/>
          <w:sz w:val="24"/>
          <w:szCs w:val="24"/>
        </w:rPr>
        <w:t xml:space="preserve"> </w:t>
      </w:r>
      <w:r w:rsidR="0037597C">
        <w:rPr>
          <w:rFonts w:ascii="Arial" w:hAnsi="Arial" w:cs="Arial"/>
          <w:sz w:val="24"/>
          <w:szCs w:val="24"/>
        </w:rPr>
        <w:t xml:space="preserve">tramitar </w:t>
      </w:r>
      <w:r>
        <w:rPr>
          <w:rFonts w:ascii="Arial" w:hAnsi="Arial" w:cs="Arial"/>
          <w:sz w:val="24"/>
          <w:szCs w:val="24"/>
        </w:rPr>
        <w:t xml:space="preserve">el incidente de nulidad de notificaciones promovido por las autoridades demandadas; </w:t>
      </w:r>
      <w:r w:rsidR="0037597C">
        <w:rPr>
          <w:rFonts w:ascii="Arial" w:hAnsi="Arial" w:cs="Arial"/>
          <w:sz w:val="24"/>
          <w:szCs w:val="24"/>
        </w:rPr>
        <w:t xml:space="preserve">efectuándose audiencia de alegatos en dicho incidente, el día veintiocho de febrero de dos mil diecisiete (28/02/2017), </w:t>
      </w:r>
      <w:r w:rsidR="007249DA">
        <w:rPr>
          <w:rFonts w:ascii="Arial" w:hAnsi="Arial" w:cs="Arial"/>
          <w:sz w:val="24"/>
          <w:szCs w:val="24"/>
        </w:rPr>
        <w:t>y con fecha veintidós de marzo de dos mil diecinueve (22/03/2019), se resolvieron válidas las notificaciones impugnadas, causando estado dicha determinación el día cinco de mayo de dos mil veintiuno (05/05/2021) en razón de la dificultad para notificar a las autoridades demandadas y parte actora respectivamente,</w:t>
      </w:r>
      <w:r w:rsidR="0063524E">
        <w:rPr>
          <w:rFonts w:ascii="Arial" w:hAnsi="Arial" w:cs="Arial"/>
          <w:sz w:val="24"/>
          <w:szCs w:val="24"/>
        </w:rPr>
        <w:t xml:space="preserve"> ordenándose continuar con el procedimiento.- - - - - - - - - - - - - - - - - - - - - - - - - - - - - - - - - -</w:t>
      </w:r>
    </w:p>
    <w:p w14:paraId="5C95C247" w14:textId="703AEB35" w:rsidR="009E3166" w:rsidRDefault="009E3166" w:rsidP="00EA0A85">
      <w:pPr>
        <w:spacing w:line="360" w:lineRule="auto"/>
        <w:ind w:firstLine="708"/>
        <w:jc w:val="both"/>
        <w:rPr>
          <w:rFonts w:ascii="Arial" w:hAnsi="Arial" w:cs="Arial"/>
          <w:sz w:val="24"/>
          <w:szCs w:val="24"/>
        </w:rPr>
      </w:pPr>
      <w:proofErr w:type="gramStart"/>
      <w:r w:rsidRPr="00AA4A74">
        <w:rPr>
          <w:rFonts w:ascii="Arial" w:hAnsi="Arial" w:cs="Arial"/>
          <w:b/>
          <w:sz w:val="24"/>
          <w:szCs w:val="24"/>
        </w:rPr>
        <w:lastRenderedPageBreak/>
        <w:t>CUARTO</w:t>
      </w:r>
      <w:r>
        <w:rPr>
          <w:rFonts w:ascii="Arial" w:hAnsi="Arial" w:cs="Arial"/>
          <w:sz w:val="24"/>
          <w:szCs w:val="24"/>
        </w:rPr>
        <w:t>.-</w:t>
      </w:r>
      <w:proofErr w:type="gramEnd"/>
      <w:r>
        <w:rPr>
          <w:rFonts w:ascii="Arial" w:hAnsi="Arial" w:cs="Arial"/>
          <w:sz w:val="24"/>
          <w:szCs w:val="24"/>
        </w:rPr>
        <w:t xml:space="preserve"> </w:t>
      </w:r>
      <w:r w:rsidR="0072161B">
        <w:rPr>
          <w:rFonts w:ascii="Arial" w:hAnsi="Arial" w:cs="Arial"/>
          <w:sz w:val="24"/>
          <w:szCs w:val="24"/>
        </w:rPr>
        <w:t xml:space="preserve">El día veintiséis de octubre </w:t>
      </w:r>
      <w:r w:rsidR="00D94683">
        <w:rPr>
          <w:rFonts w:ascii="Arial" w:hAnsi="Arial" w:cs="Arial"/>
          <w:sz w:val="24"/>
          <w:szCs w:val="24"/>
        </w:rPr>
        <w:t>de dos mil veintiuno (26/10/2021), s</w:t>
      </w:r>
      <w:r w:rsidR="001F6C4A">
        <w:rPr>
          <w:rFonts w:ascii="Arial" w:hAnsi="Arial" w:cs="Arial"/>
          <w:sz w:val="24"/>
          <w:szCs w:val="24"/>
        </w:rPr>
        <w:t>e dec</w:t>
      </w:r>
      <w:r w:rsidR="00D94683">
        <w:rPr>
          <w:rFonts w:ascii="Arial" w:hAnsi="Arial" w:cs="Arial"/>
          <w:sz w:val="24"/>
          <w:szCs w:val="24"/>
        </w:rPr>
        <w:t>l</w:t>
      </w:r>
      <w:r w:rsidR="001F6C4A">
        <w:rPr>
          <w:rFonts w:ascii="Arial" w:hAnsi="Arial" w:cs="Arial"/>
          <w:sz w:val="24"/>
          <w:szCs w:val="24"/>
        </w:rPr>
        <w:t>a</w:t>
      </w:r>
      <w:r w:rsidR="00D94683">
        <w:rPr>
          <w:rFonts w:ascii="Arial" w:hAnsi="Arial" w:cs="Arial"/>
          <w:sz w:val="24"/>
          <w:szCs w:val="24"/>
        </w:rPr>
        <w:t>ró</w:t>
      </w:r>
      <w:r w:rsidR="0051456A">
        <w:rPr>
          <w:rFonts w:ascii="Arial" w:hAnsi="Arial" w:cs="Arial"/>
          <w:sz w:val="24"/>
          <w:szCs w:val="24"/>
        </w:rPr>
        <w:t xml:space="preserve"> </w:t>
      </w:r>
      <w:r w:rsidR="00EF2451">
        <w:rPr>
          <w:rFonts w:ascii="Arial" w:hAnsi="Arial" w:cs="Arial"/>
          <w:sz w:val="24"/>
          <w:szCs w:val="24"/>
        </w:rPr>
        <w:t xml:space="preserve">desierta la prueba pericial ofrecida por la parte actora, </w:t>
      </w:r>
      <w:r w:rsidR="00E2651C">
        <w:rPr>
          <w:rFonts w:ascii="Arial" w:hAnsi="Arial" w:cs="Arial"/>
          <w:sz w:val="24"/>
          <w:szCs w:val="24"/>
        </w:rPr>
        <w:t>y se señaló fecha y hora para el desahogo de la audiencia fi</w:t>
      </w:r>
      <w:r w:rsidR="00C37D5E">
        <w:rPr>
          <w:rFonts w:ascii="Arial" w:hAnsi="Arial" w:cs="Arial"/>
          <w:sz w:val="24"/>
          <w:szCs w:val="24"/>
        </w:rPr>
        <w:t>nal. - - - - - - - - - -</w:t>
      </w:r>
    </w:p>
    <w:p w14:paraId="33910F98" w14:textId="0DB3AFD7" w:rsidR="00EA0A85"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E07420">
        <w:rPr>
          <w:rFonts w:ascii="Arial" w:hAnsi="Arial" w:cs="Arial"/>
          <w:sz w:val="24"/>
          <w:szCs w:val="24"/>
        </w:rPr>
        <w:t xml:space="preserve">catorce de diciembre de dos mil veintiuno (14/12/2021),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w:t>
      </w:r>
      <w:r w:rsidRPr="00EA294B">
        <w:rPr>
          <w:rFonts w:ascii="Arial" w:hAnsi="Arial" w:cs="Arial"/>
          <w:sz w:val="24"/>
          <w:szCs w:val="24"/>
        </w:rPr>
        <w:t xml:space="preserve">se recibió escrito de alegatos </w:t>
      </w:r>
      <w:r>
        <w:rPr>
          <w:rFonts w:ascii="Arial" w:hAnsi="Arial" w:cs="Arial"/>
          <w:sz w:val="24"/>
          <w:szCs w:val="24"/>
        </w:rPr>
        <w:t xml:space="preserve">de </w:t>
      </w:r>
      <w:r w:rsidRPr="00EA294B">
        <w:rPr>
          <w:rFonts w:ascii="Arial" w:hAnsi="Arial" w:cs="Arial"/>
          <w:sz w:val="24"/>
          <w:szCs w:val="24"/>
        </w:rPr>
        <w:t>la</w:t>
      </w:r>
      <w:r>
        <w:rPr>
          <w:rFonts w:ascii="Arial" w:hAnsi="Arial" w:cs="Arial"/>
          <w:sz w:val="24"/>
          <w:szCs w:val="24"/>
        </w:rPr>
        <w:t>s</w:t>
      </w:r>
      <w:r w:rsidRPr="00EA294B">
        <w:rPr>
          <w:rFonts w:ascii="Arial" w:hAnsi="Arial" w:cs="Arial"/>
          <w:sz w:val="24"/>
          <w:szCs w:val="24"/>
        </w:rPr>
        <w:t xml:space="preserve"> parte</w:t>
      </w:r>
      <w:r>
        <w:rPr>
          <w:rFonts w:ascii="Arial" w:hAnsi="Arial" w:cs="Arial"/>
          <w:sz w:val="24"/>
          <w:szCs w:val="24"/>
        </w:rPr>
        <w:t>s</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721A21">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7499B541"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w:t>
      </w:r>
      <w:r w:rsidR="003C5573">
        <w:rPr>
          <w:rFonts w:ascii="Arial" w:hAnsi="Arial" w:cs="Arial"/>
          <w:sz w:val="24"/>
          <w:szCs w:val="24"/>
        </w:rPr>
        <w:t>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w:t>
      </w:r>
      <w:r w:rsidR="00025E73">
        <w:rPr>
          <w:rFonts w:ascii="Arial" w:hAnsi="Arial" w:cs="Arial"/>
          <w:sz w:val="24"/>
          <w:szCs w:val="24"/>
        </w:rPr>
        <w:t xml:space="preserve">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Quinto Transitorio de la Ley de Procedimiento y Justicia Administrativa para el Estado de Oaxaca, por tratarse de un Juicio de Nulidad promovido en contra de un acto emitido por una autoridad administrativa Municipal. - - - - - - - - - - - - - - - - - - - - - - - - - - - - - - - </w:t>
      </w:r>
    </w:p>
    <w:p w14:paraId="5F43528D" w14:textId="259C4E3F" w:rsidR="000B0CA2" w:rsidRPr="00A12F6C" w:rsidRDefault="00EA0A85" w:rsidP="00B86D1E">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C808BB">
        <w:rPr>
          <w:rFonts w:ascii="Arial" w:hAnsi="Arial" w:cs="Arial"/>
          <w:sz w:val="24"/>
          <w:szCs w:val="24"/>
        </w:rPr>
        <w:t>***** ***** *****</w:t>
      </w:r>
      <w:r>
        <w:rPr>
          <w:rFonts w:ascii="Arial" w:hAnsi="Arial" w:cs="Arial"/>
          <w:sz w:val="24"/>
          <w:szCs w:val="24"/>
        </w:rPr>
        <w:t xml:space="preserve">, quedó legalmente acreditada </w:t>
      </w:r>
      <w:r w:rsidR="00025E73">
        <w:rPr>
          <w:rFonts w:ascii="Arial" w:hAnsi="Arial" w:cs="Arial"/>
          <w:sz w:val="24"/>
          <w:szCs w:val="24"/>
        </w:rPr>
        <w:t xml:space="preserve">en términos de los artículos 117 primer párrafo, y 133 </w:t>
      </w:r>
      <w:r>
        <w:rPr>
          <w:rFonts w:ascii="Arial" w:hAnsi="Arial" w:cs="Arial"/>
          <w:sz w:val="24"/>
          <w:szCs w:val="24"/>
        </w:rPr>
        <w:t xml:space="preserve">fracción I, </w:t>
      </w:r>
      <w:r w:rsidRPr="00E820ED">
        <w:rPr>
          <w:rFonts w:ascii="Arial" w:hAnsi="Arial" w:cs="Arial"/>
          <w:sz w:val="24"/>
          <w:szCs w:val="24"/>
        </w:rPr>
        <w:t>inciso a) y 1</w:t>
      </w:r>
      <w:r w:rsidR="00025E73">
        <w:rPr>
          <w:rFonts w:ascii="Arial" w:hAnsi="Arial" w:cs="Arial"/>
          <w:sz w:val="24"/>
          <w:szCs w:val="24"/>
        </w:rPr>
        <w:t>3</w:t>
      </w:r>
      <w:r w:rsidRPr="00E820ED">
        <w:rPr>
          <w:rFonts w:ascii="Arial" w:hAnsi="Arial" w:cs="Arial"/>
          <w:sz w:val="24"/>
          <w:szCs w:val="24"/>
        </w:rPr>
        <w:t xml:space="preserve">4, </w:t>
      </w:r>
      <w:r w:rsidR="00025E73">
        <w:rPr>
          <w:rFonts w:ascii="Arial" w:hAnsi="Arial" w:cs="Arial"/>
          <w:sz w:val="24"/>
          <w:szCs w:val="24"/>
        </w:rPr>
        <w:t>todos</w:t>
      </w:r>
      <w:r w:rsidRPr="00E820ED">
        <w:rPr>
          <w:rFonts w:ascii="Arial" w:hAnsi="Arial" w:cs="Arial"/>
          <w:sz w:val="24"/>
          <w:szCs w:val="24"/>
        </w:rPr>
        <w:t xml:space="preserve"> de la Ley de Justicia Administrativa para el Estado, </w:t>
      </w:r>
      <w:r w:rsidR="00070764">
        <w:rPr>
          <w:rFonts w:ascii="Arial" w:hAnsi="Arial" w:cs="Arial"/>
          <w:sz w:val="24"/>
          <w:szCs w:val="24"/>
        </w:rPr>
        <w:t xml:space="preserve">pues las resoluciones que impugna fueron dirigidas a su persona, </w:t>
      </w:r>
      <w:r w:rsidR="00B86D1E">
        <w:rPr>
          <w:rFonts w:ascii="Arial" w:hAnsi="Arial" w:cs="Arial"/>
          <w:sz w:val="24"/>
          <w:szCs w:val="24"/>
        </w:rPr>
        <w:t xml:space="preserve">de ahí la acreditación de la afectación a su esfera jurídica que le permite </w:t>
      </w:r>
      <w:r w:rsidR="00B86D1E" w:rsidRPr="00A12F6C">
        <w:rPr>
          <w:rFonts w:ascii="Arial" w:hAnsi="Arial" w:cs="Arial"/>
          <w:sz w:val="24"/>
          <w:szCs w:val="24"/>
        </w:rPr>
        <w:t>instaurar el presente juicio.</w:t>
      </w:r>
      <w:r w:rsidR="000B0CA2" w:rsidRPr="00A12F6C">
        <w:rPr>
          <w:rFonts w:ascii="Arial" w:hAnsi="Arial" w:cs="Arial"/>
          <w:sz w:val="24"/>
          <w:szCs w:val="24"/>
        </w:rPr>
        <w:t xml:space="preserve">  </w:t>
      </w:r>
    </w:p>
    <w:p w14:paraId="764D7F94" w14:textId="312D7568" w:rsidR="00EA0A85" w:rsidRDefault="00EA0A85" w:rsidP="00EA0A85">
      <w:pPr>
        <w:tabs>
          <w:tab w:val="center" w:pos="4574"/>
        </w:tabs>
        <w:spacing w:line="360" w:lineRule="auto"/>
        <w:ind w:firstLine="708"/>
        <w:jc w:val="both"/>
        <w:rPr>
          <w:rFonts w:ascii="Arial" w:hAnsi="Arial" w:cs="Arial"/>
          <w:b/>
          <w:sz w:val="24"/>
          <w:szCs w:val="24"/>
        </w:rPr>
      </w:pPr>
      <w:r w:rsidRPr="00A12F6C">
        <w:rPr>
          <w:rFonts w:ascii="Arial" w:hAnsi="Arial" w:cs="Arial"/>
          <w:sz w:val="24"/>
          <w:szCs w:val="24"/>
        </w:rPr>
        <w:t xml:space="preserve">Por lo que respecta a </w:t>
      </w:r>
      <w:r w:rsidRPr="00A12F6C">
        <w:rPr>
          <w:rFonts w:ascii="Arial" w:hAnsi="Arial" w:cs="Arial"/>
          <w:b/>
          <w:sz w:val="24"/>
          <w:szCs w:val="24"/>
        </w:rPr>
        <w:t>l</w:t>
      </w:r>
      <w:r w:rsidRPr="00A12F6C">
        <w:rPr>
          <w:rFonts w:ascii="Arial" w:hAnsi="Arial" w:cs="Arial"/>
          <w:b/>
          <w:sz w:val="24"/>
        </w:rPr>
        <w:t>a</w:t>
      </w:r>
      <w:r w:rsidR="00A91063" w:rsidRPr="00A12F6C">
        <w:rPr>
          <w:rFonts w:ascii="Arial" w:hAnsi="Arial" w:cs="Arial"/>
          <w:b/>
          <w:sz w:val="24"/>
        </w:rPr>
        <w:t>s</w:t>
      </w:r>
      <w:r w:rsidRPr="00A12F6C">
        <w:rPr>
          <w:rFonts w:ascii="Arial" w:hAnsi="Arial" w:cs="Arial"/>
          <w:b/>
          <w:sz w:val="24"/>
        </w:rPr>
        <w:t xml:space="preserve"> autoridad</w:t>
      </w:r>
      <w:r w:rsidR="00A91063" w:rsidRPr="00A12F6C">
        <w:rPr>
          <w:rFonts w:ascii="Arial" w:hAnsi="Arial" w:cs="Arial"/>
          <w:b/>
          <w:sz w:val="24"/>
        </w:rPr>
        <w:t>es</w:t>
      </w:r>
      <w:r w:rsidRPr="00A12F6C">
        <w:rPr>
          <w:rFonts w:ascii="Arial" w:hAnsi="Arial" w:cs="Arial"/>
          <w:b/>
          <w:sz w:val="24"/>
        </w:rPr>
        <w:t xml:space="preserve"> demandada</w:t>
      </w:r>
      <w:r w:rsidR="00A91063" w:rsidRPr="00A12F6C">
        <w:rPr>
          <w:rFonts w:ascii="Arial" w:hAnsi="Arial" w:cs="Arial"/>
          <w:b/>
          <w:sz w:val="24"/>
        </w:rPr>
        <w:t>s</w:t>
      </w:r>
      <w:r w:rsidRPr="00A12F6C">
        <w:rPr>
          <w:rFonts w:ascii="Arial" w:hAnsi="Arial" w:cs="Arial"/>
          <w:sz w:val="24"/>
        </w:rPr>
        <w:t xml:space="preserve"> </w:t>
      </w:r>
      <w:r w:rsidR="00A12F6C" w:rsidRPr="00A12F6C">
        <w:rPr>
          <w:rFonts w:ascii="Arial" w:hAnsi="Arial" w:cs="Arial"/>
          <w:sz w:val="24"/>
          <w:szCs w:val="24"/>
        </w:rPr>
        <w:t>Ayuntamiento</w:t>
      </w:r>
      <w:r w:rsidR="00A12F6C">
        <w:rPr>
          <w:rFonts w:ascii="Arial" w:hAnsi="Arial" w:cs="Arial"/>
          <w:sz w:val="24"/>
          <w:szCs w:val="24"/>
        </w:rPr>
        <w:t xml:space="preserve">, Síndico Municipal, </w:t>
      </w:r>
      <w:proofErr w:type="gramStart"/>
      <w:r w:rsidR="00A12F6C">
        <w:rPr>
          <w:rFonts w:ascii="Arial" w:hAnsi="Arial" w:cs="Arial"/>
          <w:sz w:val="24"/>
          <w:szCs w:val="24"/>
        </w:rPr>
        <w:t>Secretario</w:t>
      </w:r>
      <w:proofErr w:type="gramEnd"/>
      <w:r w:rsidR="00A12F6C">
        <w:rPr>
          <w:rFonts w:ascii="Arial" w:hAnsi="Arial" w:cs="Arial"/>
          <w:sz w:val="24"/>
          <w:szCs w:val="24"/>
        </w:rPr>
        <w:t xml:space="preserve"> Municipal y Director de Obras Públicas, todos del Ayuntamiento del </w:t>
      </w:r>
      <w:r w:rsidR="00C808BB">
        <w:rPr>
          <w:rFonts w:ascii="Arial" w:hAnsi="Arial" w:cs="Arial"/>
          <w:sz w:val="24"/>
          <w:szCs w:val="24"/>
        </w:rPr>
        <w:t>***** *****</w:t>
      </w:r>
      <w:r w:rsidR="00A12F6C">
        <w:rPr>
          <w:rFonts w:ascii="Arial" w:hAnsi="Arial" w:cs="Arial"/>
          <w:sz w:val="24"/>
          <w:szCs w:val="24"/>
        </w:rPr>
        <w:t xml:space="preserve">, Juchitán Oaxaca, </w:t>
      </w:r>
      <w:r w:rsidR="00025E73">
        <w:rPr>
          <w:rFonts w:ascii="Arial" w:hAnsi="Arial" w:cs="Arial"/>
          <w:sz w:val="24"/>
        </w:rPr>
        <w:t xml:space="preserve">no acreditaron su personalidad como lo dispone el artículo 120 de la </w:t>
      </w:r>
      <w:r w:rsidR="00D519FF">
        <w:rPr>
          <w:rFonts w:ascii="Arial" w:hAnsi="Arial" w:cs="Arial"/>
          <w:sz w:val="24"/>
        </w:rPr>
        <w:t xml:space="preserve">Ley </w:t>
      </w:r>
      <w:r w:rsidR="00025E73">
        <w:rPr>
          <w:rFonts w:ascii="Arial" w:hAnsi="Arial" w:cs="Arial"/>
          <w:sz w:val="24"/>
        </w:rPr>
        <w:t>de Justicia Administrativa para el Estado de Oaxaca, pues en este asunto se le tuvo contestando la demanda en sentido afirmativo</w:t>
      </w:r>
      <w:r w:rsidRPr="00494405">
        <w:rPr>
          <w:rFonts w:ascii="Arial" w:hAnsi="Arial" w:cs="Arial"/>
          <w:sz w:val="24"/>
        </w:rPr>
        <w:t>. - - - - - - -</w:t>
      </w:r>
      <w:r>
        <w:rPr>
          <w:rFonts w:ascii="Arial" w:hAnsi="Arial" w:cs="Arial"/>
          <w:sz w:val="24"/>
        </w:rPr>
        <w:t xml:space="preserve"> - - - - - - - - - - </w:t>
      </w:r>
      <w:r w:rsidR="00F8658D">
        <w:rPr>
          <w:rFonts w:ascii="Arial" w:hAnsi="Arial" w:cs="Arial"/>
          <w:sz w:val="24"/>
        </w:rPr>
        <w:t xml:space="preserve">- - </w:t>
      </w:r>
      <w:r w:rsidR="00A12F6C">
        <w:rPr>
          <w:rFonts w:ascii="Arial" w:hAnsi="Arial" w:cs="Arial"/>
          <w:sz w:val="24"/>
        </w:rPr>
        <w:t xml:space="preserve">- - - </w:t>
      </w:r>
    </w:p>
    <w:p w14:paraId="162439E5" w14:textId="63F9DE7F"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se valoran en términos de</w:t>
      </w:r>
      <w:r w:rsidR="006C2AED">
        <w:rPr>
          <w:rFonts w:ascii="Arial" w:hAnsi="Arial" w:cs="Arial"/>
          <w:sz w:val="24"/>
          <w:szCs w:val="24"/>
        </w:rPr>
        <w:t xml:space="preserve"> lo dispuesto en el artículo 173</w:t>
      </w:r>
      <w:r>
        <w:rPr>
          <w:rFonts w:ascii="Arial" w:hAnsi="Arial" w:cs="Arial"/>
          <w:sz w:val="24"/>
          <w:szCs w:val="24"/>
        </w:rPr>
        <w:t xml:space="preserve"> de la Ley de Justicia Administrativa para el Estado de Oaxaca, que contempla las </w:t>
      </w:r>
      <w:r>
        <w:rPr>
          <w:rFonts w:ascii="Arial" w:hAnsi="Arial" w:cs="Arial"/>
          <w:sz w:val="24"/>
          <w:szCs w:val="24"/>
        </w:rPr>
        <w:lastRenderedPageBreak/>
        <w:t xml:space="preserve">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62D0974E" w14:textId="73D01CFB" w:rsidR="006867A1" w:rsidRPr="00FD178E" w:rsidRDefault="00EA0A85" w:rsidP="00EA0A85">
      <w:pPr>
        <w:spacing w:line="360" w:lineRule="auto"/>
        <w:ind w:firstLine="708"/>
        <w:jc w:val="both"/>
        <w:rPr>
          <w:rFonts w:ascii="Arial" w:hAnsi="Arial" w:cs="Arial"/>
          <w:bCs/>
          <w:sz w:val="24"/>
          <w:szCs w:val="24"/>
        </w:rPr>
      </w:pPr>
      <w:r>
        <w:rPr>
          <w:rFonts w:ascii="Arial" w:hAnsi="Arial" w:cs="Arial"/>
          <w:sz w:val="24"/>
          <w:szCs w:val="24"/>
        </w:rPr>
        <w:t>La</w:t>
      </w:r>
      <w:r w:rsidR="00D106F0">
        <w:rPr>
          <w:rFonts w:ascii="Arial" w:hAnsi="Arial" w:cs="Arial"/>
          <w:sz w:val="24"/>
          <w:szCs w:val="24"/>
        </w:rPr>
        <w:t>s</w:t>
      </w:r>
      <w:r w:rsidRPr="00A17FFD">
        <w:rPr>
          <w:rFonts w:ascii="Arial" w:hAnsi="Arial" w:cs="Arial"/>
          <w:sz w:val="24"/>
          <w:szCs w:val="24"/>
        </w:rPr>
        <w:t xml:space="preserve"> prueba</w:t>
      </w:r>
      <w:r w:rsidR="00D106F0">
        <w:rPr>
          <w:rFonts w:ascii="Arial" w:hAnsi="Arial" w:cs="Arial"/>
          <w:sz w:val="24"/>
          <w:szCs w:val="24"/>
        </w:rPr>
        <w:t>s</w:t>
      </w:r>
      <w:r w:rsidRPr="00A17FFD">
        <w:rPr>
          <w:rFonts w:ascii="Arial" w:hAnsi="Arial" w:cs="Arial"/>
          <w:sz w:val="24"/>
          <w:szCs w:val="24"/>
        </w:rPr>
        <w:t xml:space="preserve"> DOCUMENTAL</w:t>
      </w:r>
      <w:r w:rsidR="00D106F0">
        <w:rPr>
          <w:rFonts w:ascii="Arial" w:hAnsi="Arial" w:cs="Arial"/>
          <w:sz w:val="24"/>
          <w:szCs w:val="24"/>
        </w:rPr>
        <w:t>ES</w:t>
      </w:r>
      <w:r w:rsidRPr="00A17FFD">
        <w:rPr>
          <w:rFonts w:ascii="Arial" w:hAnsi="Arial" w:cs="Arial"/>
          <w:sz w:val="24"/>
          <w:szCs w:val="24"/>
        </w:rPr>
        <w:t xml:space="preserve"> ofrecida</w:t>
      </w:r>
      <w:r w:rsidR="00D106F0">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C808BB">
        <w:rPr>
          <w:rFonts w:ascii="Arial" w:hAnsi="Arial" w:cs="Arial"/>
          <w:sz w:val="24"/>
          <w:szCs w:val="24"/>
        </w:rPr>
        <w:t>***** ***** *****</w:t>
      </w:r>
      <w:r w:rsidR="002F67FF">
        <w:rPr>
          <w:rFonts w:ascii="Arial" w:hAnsi="Arial" w:cs="Arial"/>
          <w:sz w:val="24"/>
          <w:szCs w:val="24"/>
        </w:rPr>
        <w:t xml:space="preserve">, </w:t>
      </w:r>
      <w:r>
        <w:rPr>
          <w:rFonts w:ascii="Arial" w:hAnsi="Arial" w:cs="Arial"/>
          <w:sz w:val="24"/>
          <w:szCs w:val="24"/>
        </w:rPr>
        <w:t xml:space="preserve">consiste en: </w:t>
      </w:r>
      <w:r w:rsidR="00EB46E0">
        <w:rPr>
          <w:rFonts w:ascii="Arial" w:hAnsi="Arial" w:cs="Arial"/>
          <w:b/>
          <w:bCs/>
          <w:sz w:val="24"/>
          <w:szCs w:val="24"/>
        </w:rPr>
        <w:t xml:space="preserve">1.- </w:t>
      </w:r>
      <w:r w:rsidR="00FD178E" w:rsidRPr="00FD178E">
        <w:rPr>
          <w:rFonts w:ascii="Arial" w:hAnsi="Arial" w:cs="Arial"/>
          <w:bCs/>
          <w:sz w:val="24"/>
          <w:szCs w:val="24"/>
        </w:rPr>
        <w:t xml:space="preserve">Copias simples de legajo de investigación número </w:t>
      </w:r>
      <w:r w:rsidR="004D6F0D">
        <w:rPr>
          <w:rFonts w:ascii="Arial" w:hAnsi="Arial" w:cs="Arial"/>
          <w:bCs/>
          <w:sz w:val="24"/>
          <w:szCs w:val="24"/>
        </w:rPr>
        <w:t>***/MR/2012</w:t>
      </w:r>
      <w:r w:rsidR="00DE6197">
        <w:rPr>
          <w:rFonts w:ascii="Arial" w:hAnsi="Arial" w:cs="Arial"/>
          <w:bCs/>
          <w:sz w:val="24"/>
          <w:szCs w:val="24"/>
        </w:rPr>
        <w:t>,</w:t>
      </w:r>
      <w:r w:rsidR="00FD178E" w:rsidRPr="00FD178E">
        <w:rPr>
          <w:rFonts w:ascii="Arial" w:hAnsi="Arial" w:cs="Arial"/>
          <w:bCs/>
          <w:sz w:val="24"/>
          <w:szCs w:val="24"/>
        </w:rPr>
        <w:t xml:space="preserve"> del índice de la Agencia del Ministerio Público investigador de Matías Romero Avendaño, Oaxaca;</w:t>
      </w:r>
      <w:r w:rsidR="00FD178E">
        <w:rPr>
          <w:rFonts w:ascii="Arial" w:hAnsi="Arial" w:cs="Arial"/>
          <w:b/>
          <w:bCs/>
          <w:sz w:val="24"/>
          <w:szCs w:val="24"/>
        </w:rPr>
        <w:t xml:space="preserve"> 2.- </w:t>
      </w:r>
      <w:r w:rsidR="00FD178E" w:rsidRPr="00FD178E">
        <w:rPr>
          <w:rFonts w:ascii="Arial" w:hAnsi="Arial" w:cs="Arial"/>
          <w:bCs/>
          <w:sz w:val="24"/>
          <w:szCs w:val="24"/>
        </w:rPr>
        <w:t xml:space="preserve">Seis oficios emitidos por el Ayuntamiento del </w:t>
      </w:r>
      <w:r w:rsidR="00C808BB">
        <w:rPr>
          <w:rFonts w:ascii="Arial" w:hAnsi="Arial" w:cs="Arial"/>
          <w:bCs/>
          <w:sz w:val="24"/>
          <w:szCs w:val="24"/>
        </w:rPr>
        <w:t>***** *****</w:t>
      </w:r>
      <w:r w:rsidR="00FD178E" w:rsidRPr="00FD178E">
        <w:rPr>
          <w:rFonts w:ascii="Arial" w:hAnsi="Arial" w:cs="Arial"/>
          <w:bCs/>
          <w:sz w:val="24"/>
          <w:szCs w:val="24"/>
        </w:rPr>
        <w:t xml:space="preserve"> Juchitán, Oaxaca, de fechas </w:t>
      </w:r>
      <w:r w:rsidR="004D6F0D">
        <w:rPr>
          <w:rFonts w:ascii="Arial" w:hAnsi="Arial" w:cs="Arial"/>
          <w:bCs/>
          <w:sz w:val="24"/>
          <w:szCs w:val="24"/>
        </w:rPr>
        <w:t>***** de ***** (dos oficios) (**/**)</w:t>
      </w:r>
      <w:r w:rsidR="00FD178E" w:rsidRPr="00FD178E">
        <w:rPr>
          <w:rFonts w:ascii="Arial" w:hAnsi="Arial" w:cs="Arial"/>
          <w:bCs/>
          <w:sz w:val="24"/>
          <w:szCs w:val="24"/>
        </w:rPr>
        <w:t xml:space="preserve">, </w:t>
      </w:r>
      <w:r w:rsidR="004D6F0D">
        <w:rPr>
          <w:rFonts w:ascii="Arial" w:hAnsi="Arial" w:cs="Arial"/>
          <w:bCs/>
          <w:sz w:val="24"/>
          <w:szCs w:val="24"/>
        </w:rPr>
        <w:t>***** de ***** (**/**)</w:t>
      </w:r>
      <w:r w:rsidR="00FD178E" w:rsidRPr="00FD178E">
        <w:rPr>
          <w:rFonts w:ascii="Arial" w:hAnsi="Arial" w:cs="Arial"/>
          <w:bCs/>
          <w:sz w:val="24"/>
          <w:szCs w:val="24"/>
        </w:rPr>
        <w:t xml:space="preserve">, </w:t>
      </w:r>
      <w:r w:rsidR="004D6F0D">
        <w:rPr>
          <w:rFonts w:ascii="Arial" w:hAnsi="Arial" w:cs="Arial"/>
          <w:bCs/>
          <w:sz w:val="24"/>
          <w:szCs w:val="24"/>
        </w:rPr>
        <w:t>***** de ***** (dos oficios) (**/**)</w:t>
      </w:r>
      <w:r w:rsidR="00FD178E" w:rsidRPr="00FD178E">
        <w:rPr>
          <w:rFonts w:ascii="Arial" w:hAnsi="Arial" w:cs="Arial"/>
          <w:bCs/>
          <w:sz w:val="24"/>
          <w:szCs w:val="24"/>
        </w:rPr>
        <w:t xml:space="preserve"> </w:t>
      </w:r>
      <w:r w:rsidR="004D6F0D">
        <w:rPr>
          <w:rFonts w:ascii="Arial" w:hAnsi="Arial" w:cs="Arial"/>
          <w:bCs/>
          <w:sz w:val="24"/>
          <w:szCs w:val="24"/>
        </w:rPr>
        <w:t>***** de ***** (**/**)</w:t>
      </w:r>
      <w:r w:rsidR="00FD178E" w:rsidRPr="00FD178E">
        <w:rPr>
          <w:rFonts w:ascii="Arial" w:hAnsi="Arial" w:cs="Arial"/>
          <w:bCs/>
          <w:sz w:val="24"/>
          <w:szCs w:val="24"/>
        </w:rPr>
        <w:t>, todos del año dos mil catorce</w:t>
      </w:r>
      <w:r w:rsidR="00DE6197">
        <w:rPr>
          <w:rFonts w:ascii="Arial" w:hAnsi="Arial" w:cs="Arial"/>
          <w:bCs/>
          <w:sz w:val="24"/>
          <w:szCs w:val="24"/>
        </w:rPr>
        <w:t xml:space="preserve"> (2014)</w:t>
      </w:r>
      <w:r w:rsidR="00FD178E">
        <w:rPr>
          <w:rFonts w:ascii="Arial" w:hAnsi="Arial" w:cs="Arial"/>
          <w:b/>
          <w:bCs/>
          <w:sz w:val="24"/>
          <w:szCs w:val="24"/>
        </w:rPr>
        <w:t xml:space="preserve">; 3.- </w:t>
      </w:r>
      <w:r w:rsidR="00FD178E" w:rsidRPr="00FD178E">
        <w:rPr>
          <w:rFonts w:ascii="Arial" w:hAnsi="Arial" w:cs="Arial"/>
          <w:bCs/>
          <w:sz w:val="24"/>
          <w:szCs w:val="24"/>
        </w:rPr>
        <w:t>Presupuesto de mano de obra expedido po</w:t>
      </w:r>
      <w:r w:rsidR="00397AF3">
        <w:rPr>
          <w:rFonts w:ascii="Arial" w:hAnsi="Arial" w:cs="Arial"/>
          <w:bCs/>
          <w:sz w:val="24"/>
          <w:szCs w:val="24"/>
        </w:rPr>
        <w:t>r “Diseño</w:t>
      </w:r>
      <w:r w:rsidR="00FD178E" w:rsidRPr="00FD178E">
        <w:rPr>
          <w:rFonts w:ascii="Arial" w:hAnsi="Arial" w:cs="Arial"/>
          <w:bCs/>
          <w:sz w:val="24"/>
          <w:szCs w:val="24"/>
        </w:rPr>
        <w:t xml:space="preserve"> de Construcciones Arquitectónicas y Civiles” Sociedad Anónima de Capital Variable;</w:t>
      </w:r>
      <w:r w:rsidR="00FD178E">
        <w:rPr>
          <w:rFonts w:ascii="Arial" w:hAnsi="Arial" w:cs="Arial"/>
          <w:b/>
          <w:bCs/>
          <w:sz w:val="24"/>
          <w:szCs w:val="24"/>
        </w:rPr>
        <w:t xml:space="preserve"> 4.- </w:t>
      </w:r>
      <w:r w:rsidR="00FD178E" w:rsidRPr="00FD178E">
        <w:rPr>
          <w:rFonts w:ascii="Arial" w:hAnsi="Arial" w:cs="Arial"/>
          <w:bCs/>
          <w:sz w:val="24"/>
          <w:szCs w:val="24"/>
        </w:rPr>
        <w:t>Disco compacto que contiene una audiencia de garantías.</w:t>
      </w:r>
    </w:p>
    <w:p w14:paraId="1C72B124" w14:textId="7C5E2547" w:rsidR="00EA0A85" w:rsidRDefault="00EA0A85" w:rsidP="00EA0A85">
      <w:pPr>
        <w:spacing w:line="360" w:lineRule="auto"/>
        <w:ind w:firstLine="708"/>
        <w:jc w:val="both"/>
        <w:rPr>
          <w:rFonts w:ascii="Arial" w:hAnsi="Arial" w:cs="Arial"/>
          <w:sz w:val="24"/>
          <w:szCs w:val="24"/>
        </w:rPr>
      </w:pPr>
      <w:r w:rsidRPr="00ED04C7">
        <w:rPr>
          <w:rFonts w:ascii="Arial" w:hAnsi="Arial" w:cs="Arial"/>
          <w:sz w:val="24"/>
          <w:szCs w:val="24"/>
        </w:rPr>
        <w:t>Por lo que respecta a la</w:t>
      </w:r>
      <w:r w:rsidR="00A91063" w:rsidRPr="00ED04C7">
        <w:rPr>
          <w:rFonts w:ascii="Arial" w:hAnsi="Arial" w:cs="Arial"/>
          <w:sz w:val="24"/>
          <w:szCs w:val="24"/>
        </w:rPr>
        <w:t>s</w:t>
      </w:r>
      <w:r w:rsidRPr="00ED04C7">
        <w:rPr>
          <w:rFonts w:ascii="Arial" w:hAnsi="Arial" w:cs="Arial"/>
          <w:sz w:val="24"/>
          <w:szCs w:val="24"/>
        </w:rPr>
        <w:t xml:space="preserve"> autoridad</w:t>
      </w:r>
      <w:r w:rsidR="00A91063" w:rsidRPr="00ED04C7">
        <w:rPr>
          <w:rFonts w:ascii="Arial" w:hAnsi="Arial" w:cs="Arial"/>
          <w:sz w:val="24"/>
          <w:szCs w:val="24"/>
        </w:rPr>
        <w:t>es</w:t>
      </w:r>
      <w:r w:rsidRPr="00ED04C7">
        <w:rPr>
          <w:rFonts w:ascii="Arial" w:hAnsi="Arial" w:cs="Arial"/>
          <w:sz w:val="24"/>
          <w:szCs w:val="24"/>
        </w:rPr>
        <w:t xml:space="preserve"> demandada</w:t>
      </w:r>
      <w:r w:rsidR="00A91063" w:rsidRPr="00ED04C7">
        <w:rPr>
          <w:rFonts w:ascii="Arial" w:hAnsi="Arial" w:cs="Arial"/>
          <w:sz w:val="24"/>
          <w:szCs w:val="24"/>
        </w:rPr>
        <w:t>s</w:t>
      </w:r>
      <w:r w:rsidR="00DE6197">
        <w:rPr>
          <w:rFonts w:ascii="Arial" w:hAnsi="Arial" w:cs="Arial"/>
          <w:sz w:val="24"/>
          <w:szCs w:val="24"/>
        </w:rPr>
        <w:t>,</w:t>
      </w:r>
      <w:r w:rsidRPr="00ED04C7">
        <w:rPr>
          <w:rFonts w:ascii="Arial" w:hAnsi="Arial" w:cs="Arial"/>
          <w:sz w:val="24"/>
          <w:szCs w:val="24"/>
        </w:rPr>
        <w:t xml:space="preserve"> </w:t>
      </w:r>
      <w:r w:rsidR="00A91063" w:rsidRPr="00ED04C7">
        <w:rPr>
          <w:rFonts w:ascii="Arial" w:hAnsi="Arial" w:cs="Arial"/>
          <w:sz w:val="24"/>
          <w:szCs w:val="24"/>
        </w:rPr>
        <w:t>se les tuvo contestando</w:t>
      </w:r>
      <w:r w:rsidR="00DE6197">
        <w:rPr>
          <w:rFonts w:ascii="Arial" w:hAnsi="Arial" w:cs="Arial"/>
          <w:sz w:val="24"/>
          <w:szCs w:val="24"/>
        </w:rPr>
        <w:t xml:space="preserve"> la demanda</w:t>
      </w:r>
      <w:r w:rsidR="00A91063" w:rsidRPr="00ED04C7">
        <w:rPr>
          <w:rFonts w:ascii="Arial" w:hAnsi="Arial" w:cs="Arial"/>
          <w:sz w:val="24"/>
          <w:szCs w:val="24"/>
        </w:rPr>
        <w:t xml:space="preserve"> en sentido afirmativo, por lo que no existen </w:t>
      </w:r>
      <w:r w:rsidR="00334605" w:rsidRPr="00ED04C7">
        <w:rPr>
          <w:rFonts w:ascii="Arial" w:hAnsi="Arial" w:cs="Arial"/>
          <w:sz w:val="24"/>
          <w:szCs w:val="24"/>
        </w:rPr>
        <w:t>pruebas DOCU</w:t>
      </w:r>
      <w:r w:rsidR="001E7B34" w:rsidRPr="00ED04C7">
        <w:rPr>
          <w:rFonts w:ascii="Arial" w:hAnsi="Arial" w:cs="Arial"/>
          <w:sz w:val="24"/>
          <w:szCs w:val="24"/>
        </w:rPr>
        <w:t>M</w:t>
      </w:r>
      <w:r w:rsidR="00334605" w:rsidRPr="00ED04C7">
        <w:rPr>
          <w:rFonts w:ascii="Arial" w:hAnsi="Arial" w:cs="Arial"/>
          <w:sz w:val="24"/>
          <w:szCs w:val="24"/>
        </w:rPr>
        <w:t>E</w:t>
      </w:r>
      <w:r w:rsidR="001E7B34" w:rsidRPr="00ED04C7">
        <w:rPr>
          <w:rFonts w:ascii="Arial" w:hAnsi="Arial" w:cs="Arial"/>
          <w:sz w:val="24"/>
          <w:szCs w:val="24"/>
        </w:rPr>
        <w:t>NTALES</w:t>
      </w:r>
      <w:r w:rsidR="00ED04C7" w:rsidRPr="00ED04C7">
        <w:rPr>
          <w:rFonts w:ascii="Arial" w:hAnsi="Arial" w:cs="Arial"/>
          <w:sz w:val="24"/>
          <w:szCs w:val="24"/>
        </w:rPr>
        <w:t xml:space="preserve"> que valorar en su favor en este asunto</w:t>
      </w:r>
      <w:r w:rsidRPr="00ED04C7">
        <w:rPr>
          <w:rFonts w:ascii="Arial" w:hAnsi="Arial" w:cs="Arial"/>
          <w:sz w:val="24"/>
          <w:szCs w:val="24"/>
        </w:rPr>
        <w:t>.</w:t>
      </w:r>
    </w:p>
    <w:p w14:paraId="2DA201DA" w14:textId="6FFDC622" w:rsidR="00DE6197" w:rsidRDefault="003B68D1" w:rsidP="00DD2E87">
      <w:pPr>
        <w:spacing w:line="360" w:lineRule="auto"/>
        <w:ind w:firstLine="708"/>
        <w:jc w:val="both"/>
        <w:rPr>
          <w:rFonts w:ascii="Arial" w:eastAsia="Times New Roman" w:hAnsi="Arial" w:cs="Arial"/>
          <w:sz w:val="24"/>
          <w:szCs w:val="24"/>
          <w:lang w:val="es-ES_tradnl" w:eastAsia="es-ES"/>
        </w:rPr>
      </w:pPr>
      <w:r w:rsidRPr="00DD2E87">
        <w:rPr>
          <w:rFonts w:ascii="Arial" w:eastAsia="Times New Roman" w:hAnsi="Arial" w:cs="Arial"/>
          <w:sz w:val="24"/>
          <w:szCs w:val="24"/>
          <w:lang w:val="es-ES_tradnl" w:eastAsia="es-ES"/>
        </w:rPr>
        <w:t>A</w:t>
      </w:r>
      <w:r w:rsidR="00DE6197">
        <w:rPr>
          <w:rFonts w:ascii="Arial" w:eastAsia="Times New Roman" w:hAnsi="Arial" w:cs="Arial"/>
          <w:sz w:val="24"/>
          <w:szCs w:val="24"/>
          <w:lang w:val="es-ES_tradnl" w:eastAsia="es-ES"/>
        </w:rPr>
        <w:t xml:space="preserve"> los documentos originales remitidos por el actor, </w:t>
      </w:r>
      <w:r w:rsidR="00286F39" w:rsidRPr="00DD2E87">
        <w:rPr>
          <w:rFonts w:ascii="Arial" w:eastAsia="Times New Roman" w:hAnsi="Arial" w:cs="Arial"/>
          <w:sz w:val="24"/>
          <w:szCs w:val="24"/>
          <w:lang w:val="es-ES_tradnl" w:eastAsia="es-ES"/>
        </w:rPr>
        <w:t>se le</w:t>
      </w:r>
      <w:r w:rsidR="00DE6197">
        <w:rPr>
          <w:rFonts w:ascii="Arial" w:eastAsia="Times New Roman" w:hAnsi="Arial" w:cs="Arial"/>
          <w:sz w:val="24"/>
          <w:szCs w:val="24"/>
          <w:lang w:val="es-ES_tradnl" w:eastAsia="es-ES"/>
        </w:rPr>
        <w:t>s</w:t>
      </w:r>
      <w:r w:rsidR="00286F39" w:rsidRPr="00DD2E87">
        <w:rPr>
          <w:rFonts w:ascii="Arial" w:eastAsia="Times New Roman" w:hAnsi="Arial" w:cs="Arial"/>
          <w:sz w:val="24"/>
          <w:szCs w:val="24"/>
          <w:lang w:val="es-ES_tradnl" w:eastAsia="es-ES"/>
        </w:rPr>
        <w:t xml:space="preserve"> </w:t>
      </w:r>
      <w:r w:rsidR="00D106F0" w:rsidRPr="00DD2E87">
        <w:rPr>
          <w:rFonts w:ascii="Arial" w:eastAsia="Times New Roman" w:hAnsi="Arial" w:cs="Arial"/>
          <w:sz w:val="24"/>
          <w:szCs w:val="24"/>
          <w:lang w:val="es-ES_tradnl" w:eastAsia="es-ES"/>
        </w:rPr>
        <w:t xml:space="preserve">otorga </w:t>
      </w:r>
      <w:r w:rsidR="00D106F0" w:rsidRPr="00DD2E87">
        <w:rPr>
          <w:rFonts w:ascii="Arial" w:eastAsia="Times New Roman" w:hAnsi="Arial" w:cs="Arial"/>
          <w:b/>
          <w:sz w:val="24"/>
          <w:szCs w:val="24"/>
          <w:lang w:val="es-ES_tradnl" w:eastAsia="es-ES"/>
        </w:rPr>
        <w:t>pleno valor probatorio</w:t>
      </w:r>
      <w:r w:rsidR="00D106F0" w:rsidRPr="00DD2E87">
        <w:rPr>
          <w:rFonts w:ascii="Arial" w:eastAsia="Times New Roman" w:hAnsi="Arial" w:cs="Arial"/>
          <w:sz w:val="24"/>
          <w:szCs w:val="24"/>
          <w:lang w:val="es-ES_tradnl" w:eastAsia="es-ES"/>
        </w:rPr>
        <w:t xml:space="preserve">, </w:t>
      </w:r>
      <w:r w:rsidRPr="00DD2E87">
        <w:rPr>
          <w:rFonts w:ascii="Arial" w:eastAsia="Times New Roman" w:hAnsi="Arial" w:cs="Arial"/>
          <w:sz w:val="24"/>
          <w:szCs w:val="24"/>
          <w:lang w:val="es-ES_tradnl" w:eastAsia="es-ES"/>
        </w:rPr>
        <w:t xml:space="preserve">pues </w:t>
      </w:r>
      <w:r w:rsidR="004C3AC1" w:rsidRPr="00DD2E87">
        <w:rPr>
          <w:rFonts w:ascii="Arial" w:eastAsia="Times New Roman" w:hAnsi="Arial" w:cs="Arial"/>
          <w:sz w:val="24"/>
          <w:szCs w:val="24"/>
          <w:lang w:val="es-ES_tradnl" w:eastAsia="es-ES"/>
        </w:rPr>
        <w:t>contiene</w:t>
      </w:r>
      <w:r w:rsidR="00DE6197">
        <w:rPr>
          <w:rFonts w:ascii="Arial" w:eastAsia="Times New Roman" w:hAnsi="Arial" w:cs="Arial"/>
          <w:sz w:val="24"/>
          <w:szCs w:val="24"/>
          <w:lang w:val="es-ES_tradnl" w:eastAsia="es-ES"/>
        </w:rPr>
        <w:t>n</w:t>
      </w:r>
      <w:r w:rsidR="004C3AC1" w:rsidRPr="00DD2E87">
        <w:rPr>
          <w:rFonts w:ascii="Arial" w:eastAsia="Times New Roman" w:hAnsi="Arial" w:cs="Arial"/>
          <w:sz w:val="24"/>
          <w:szCs w:val="24"/>
          <w:lang w:val="es-ES_tradnl" w:eastAsia="es-ES"/>
        </w:rPr>
        <w:t xml:space="preserve"> </w:t>
      </w:r>
      <w:r w:rsidR="00DE6197">
        <w:rPr>
          <w:rFonts w:ascii="Arial" w:eastAsia="Times New Roman" w:hAnsi="Arial" w:cs="Arial"/>
          <w:sz w:val="24"/>
          <w:szCs w:val="24"/>
          <w:lang w:val="es-ES_tradnl" w:eastAsia="es-ES"/>
        </w:rPr>
        <w:t xml:space="preserve">los nombres de los servidores públicos que los emitieron, además de los </w:t>
      </w:r>
      <w:r w:rsidR="004C3AC1" w:rsidRPr="00DD2E87">
        <w:rPr>
          <w:rFonts w:ascii="Arial" w:eastAsia="Times New Roman" w:hAnsi="Arial" w:cs="Arial"/>
          <w:sz w:val="24"/>
          <w:szCs w:val="24"/>
          <w:lang w:val="es-ES_tradnl" w:eastAsia="es-ES"/>
        </w:rPr>
        <w:t>sello</w:t>
      </w:r>
      <w:r w:rsidR="00DE6197">
        <w:rPr>
          <w:rFonts w:ascii="Arial" w:eastAsia="Times New Roman" w:hAnsi="Arial" w:cs="Arial"/>
          <w:sz w:val="24"/>
          <w:szCs w:val="24"/>
          <w:lang w:val="es-ES_tradnl" w:eastAsia="es-ES"/>
        </w:rPr>
        <w:t>s</w:t>
      </w:r>
      <w:r w:rsidR="004C3AC1" w:rsidRPr="00DD2E87">
        <w:rPr>
          <w:rFonts w:ascii="Arial" w:eastAsia="Times New Roman" w:hAnsi="Arial" w:cs="Arial"/>
          <w:sz w:val="24"/>
          <w:szCs w:val="24"/>
          <w:lang w:val="es-ES_tradnl" w:eastAsia="es-ES"/>
        </w:rPr>
        <w:t>, fecha</w:t>
      </w:r>
      <w:r w:rsidR="00DE6197">
        <w:rPr>
          <w:rFonts w:ascii="Arial" w:eastAsia="Times New Roman" w:hAnsi="Arial" w:cs="Arial"/>
          <w:sz w:val="24"/>
          <w:szCs w:val="24"/>
          <w:lang w:val="es-ES_tradnl" w:eastAsia="es-ES"/>
        </w:rPr>
        <w:t>s</w:t>
      </w:r>
      <w:r w:rsidR="004C3AC1" w:rsidRPr="00DD2E87">
        <w:rPr>
          <w:rFonts w:ascii="Arial" w:eastAsia="Times New Roman" w:hAnsi="Arial" w:cs="Arial"/>
          <w:sz w:val="24"/>
          <w:szCs w:val="24"/>
          <w:lang w:val="es-ES_tradnl" w:eastAsia="es-ES"/>
        </w:rPr>
        <w:t>,</w:t>
      </w:r>
      <w:r w:rsidR="00DE6197">
        <w:rPr>
          <w:rFonts w:ascii="Arial" w:eastAsia="Times New Roman" w:hAnsi="Arial" w:cs="Arial"/>
          <w:sz w:val="24"/>
          <w:szCs w:val="24"/>
          <w:lang w:val="es-ES_tradnl" w:eastAsia="es-ES"/>
        </w:rPr>
        <w:t xml:space="preserve"> y</w:t>
      </w:r>
      <w:r w:rsidR="004C3AC1" w:rsidRPr="00DD2E87">
        <w:rPr>
          <w:rFonts w:ascii="Arial" w:eastAsia="Times New Roman" w:hAnsi="Arial" w:cs="Arial"/>
          <w:sz w:val="24"/>
          <w:szCs w:val="24"/>
          <w:lang w:val="es-ES_tradnl" w:eastAsia="es-ES"/>
        </w:rPr>
        <w:t xml:space="preserve"> firma</w:t>
      </w:r>
      <w:r w:rsidR="00DE6197">
        <w:rPr>
          <w:rFonts w:ascii="Arial" w:eastAsia="Times New Roman" w:hAnsi="Arial" w:cs="Arial"/>
          <w:sz w:val="24"/>
          <w:szCs w:val="24"/>
          <w:lang w:val="es-ES_tradnl" w:eastAsia="es-ES"/>
        </w:rPr>
        <w:t>s</w:t>
      </w:r>
      <w:r w:rsidR="004C3AC1" w:rsidRPr="00DD2E87">
        <w:rPr>
          <w:rFonts w:ascii="Arial" w:eastAsia="Times New Roman" w:hAnsi="Arial" w:cs="Arial"/>
          <w:sz w:val="24"/>
          <w:szCs w:val="24"/>
          <w:lang w:val="es-ES_tradnl" w:eastAsia="es-ES"/>
        </w:rPr>
        <w:t xml:space="preserve"> de quien</w:t>
      </w:r>
      <w:r w:rsidR="00DE6197">
        <w:rPr>
          <w:rFonts w:ascii="Arial" w:eastAsia="Times New Roman" w:hAnsi="Arial" w:cs="Arial"/>
          <w:sz w:val="24"/>
          <w:szCs w:val="24"/>
          <w:lang w:val="es-ES_tradnl" w:eastAsia="es-ES"/>
        </w:rPr>
        <w:t xml:space="preserve">es los emitieron, de ahí </w:t>
      </w:r>
      <w:r w:rsidR="00045049">
        <w:rPr>
          <w:rFonts w:ascii="Arial" w:eastAsia="Times New Roman" w:hAnsi="Arial" w:cs="Arial"/>
          <w:sz w:val="24"/>
          <w:szCs w:val="24"/>
          <w:lang w:val="es-ES_tradnl" w:eastAsia="es-ES"/>
        </w:rPr>
        <w:t xml:space="preserve">el valor otorgado, mismo </w:t>
      </w:r>
      <w:r w:rsidR="00045049" w:rsidRPr="00A00B64">
        <w:rPr>
          <w:rFonts w:ascii="Arial" w:eastAsia="Times New Roman" w:hAnsi="Arial" w:cs="Arial"/>
          <w:b/>
          <w:sz w:val="24"/>
          <w:szCs w:val="24"/>
          <w:lang w:val="es-ES_tradnl" w:eastAsia="es-ES"/>
        </w:rPr>
        <w:t>valor probatorio</w:t>
      </w:r>
      <w:r w:rsidR="00045049">
        <w:rPr>
          <w:rFonts w:ascii="Arial" w:eastAsia="Times New Roman" w:hAnsi="Arial" w:cs="Arial"/>
          <w:sz w:val="24"/>
          <w:szCs w:val="24"/>
          <w:lang w:val="es-ES_tradnl" w:eastAsia="es-ES"/>
        </w:rPr>
        <w:t xml:space="preserve"> que merece </w:t>
      </w:r>
      <w:r w:rsidR="00C56208">
        <w:rPr>
          <w:rFonts w:ascii="Arial" w:eastAsia="Times New Roman" w:hAnsi="Arial" w:cs="Arial"/>
          <w:sz w:val="24"/>
          <w:szCs w:val="24"/>
          <w:lang w:val="es-ES_tradnl" w:eastAsia="es-ES"/>
        </w:rPr>
        <w:t>el disco compacto remitido por el actor, pues en él se contienen cinco archivos</w:t>
      </w:r>
      <w:r w:rsidR="00A00B64">
        <w:rPr>
          <w:rFonts w:ascii="Arial" w:eastAsia="Times New Roman" w:hAnsi="Arial" w:cs="Arial"/>
          <w:sz w:val="24"/>
          <w:szCs w:val="24"/>
          <w:lang w:val="es-ES_tradnl" w:eastAsia="es-ES"/>
        </w:rPr>
        <w:t xml:space="preserve"> de audio y video</w:t>
      </w:r>
      <w:r w:rsidR="00C56208">
        <w:rPr>
          <w:rFonts w:ascii="Arial" w:eastAsia="Times New Roman" w:hAnsi="Arial" w:cs="Arial"/>
          <w:sz w:val="24"/>
          <w:szCs w:val="24"/>
          <w:lang w:val="es-ES_tradnl" w:eastAsia="es-ES"/>
        </w:rPr>
        <w:t xml:space="preserve"> referentes a la audiencia de comunicación de la imputaci</w:t>
      </w:r>
      <w:r w:rsidR="00A00B64">
        <w:rPr>
          <w:rFonts w:ascii="Arial" w:eastAsia="Times New Roman" w:hAnsi="Arial" w:cs="Arial"/>
          <w:sz w:val="24"/>
          <w:szCs w:val="24"/>
          <w:lang w:val="es-ES_tradnl" w:eastAsia="es-ES"/>
        </w:rPr>
        <w:t>ón ce</w:t>
      </w:r>
      <w:r w:rsidR="00C56208">
        <w:rPr>
          <w:rFonts w:ascii="Arial" w:eastAsia="Times New Roman" w:hAnsi="Arial" w:cs="Arial"/>
          <w:sz w:val="24"/>
          <w:szCs w:val="24"/>
          <w:lang w:val="es-ES_tradnl" w:eastAsia="es-ES"/>
        </w:rPr>
        <w:t xml:space="preserve">lebrada el día </w:t>
      </w:r>
      <w:r w:rsidR="00A26912">
        <w:rPr>
          <w:rFonts w:ascii="Arial" w:eastAsia="Times New Roman" w:hAnsi="Arial" w:cs="Arial"/>
          <w:sz w:val="24"/>
          <w:szCs w:val="24"/>
          <w:lang w:val="es-ES_tradnl" w:eastAsia="es-ES"/>
        </w:rPr>
        <w:t>***** de ***** de dos mil trece (**/**/2013)</w:t>
      </w:r>
      <w:r w:rsidR="008109BE">
        <w:rPr>
          <w:rFonts w:ascii="Arial" w:eastAsia="Times New Roman" w:hAnsi="Arial" w:cs="Arial"/>
          <w:sz w:val="24"/>
          <w:szCs w:val="24"/>
          <w:lang w:val="es-ES_tradnl" w:eastAsia="es-ES"/>
        </w:rPr>
        <w:t>,</w:t>
      </w:r>
      <w:r w:rsidR="00A00B64">
        <w:rPr>
          <w:rFonts w:ascii="Arial" w:eastAsia="Times New Roman" w:hAnsi="Arial" w:cs="Arial"/>
          <w:sz w:val="24"/>
          <w:szCs w:val="24"/>
          <w:lang w:val="es-ES_tradnl" w:eastAsia="es-ES"/>
        </w:rPr>
        <w:t xml:space="preserve"> en el Juzgado de Garantías de Matías Romero Avendaño, Oaxaca, pues dichas actuaciones fueron efectuadas por una autoridad jurisdiccional.</w:t>
      </w:r>
      <w:r w:rsidR="00045049">
        <w:rPr>
          <w:rFonts w:ascii="Arial" w:eastAsia="Times New Roman" w:hAnsi="Arial" w:cs="Arial"/>
          <w:sz w:val="24"/>
          <w:szCs w:val="24"/>
          <w:lang w:val="es-ES_tradnl" w:eastAsia="es-ES"/>
        </w:rPr>
        <w:tab/>
      </w:r>
      <w:r w:rsidR="00DE6197">
        <w:rPr>
          <w:rFonts w:ascii="Arial" w:eastAsia="Times New Roman" w:hAnsi="Arial" w:cs="Arial"/>
          <w:sz w:val="24"/>
          <w:szCs w:val="24"/>
          <w:lang w:val="es-ES_tradnl" w:eastAsia="es-ES"/>
        </w:rPr>
        <w:t xml:space="preserve"> </w:t>
      </w:r>
    </w:p>
    <w:p w14:paraId="6F264287" w14:textId="3271B31B" w:rsidR="00DD2E87" w:rsidRDefault="00FE4945" w:rsidP="00DD2E87">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Respecto de las copias simples remitidas por la parte actora, referentes al legajo de investigación número </w:t>
      </w:r>
      <w:r w:rsidR="00A26912">
        <w:rPr>
          <w:rFonts w:ascii="Arial" w:eastAsia="Times New Roman" w:hAnsi="Arial" w:cs="Arial"/>
          <w:sz w:val="24"/>
          <w:szCs w:val="24"/>
          <w:lang w:val="es-ES_tradnl" w:eastAsia="es-ES"/>
        </w:rPr>
        <w:t>***/2012</w:t>
      </w:r>
      <w:r>
        <w:rPr>
          <w:rFonts w:ascii="Arial" w:eastAsia="Times New Roman" w:hAnsi="Arial" w:cs="Arial"/>
          <w:sz w:val="24"/>
          <w:szCs w:val="24"/>
          <w:lang w:val="es-ES_tradnl" w:eastAsia="es-ES"/>
        </w:rPr>
        <w:t xml:space="preserve">, se les otorga valor probatorio pleno, pues estos datos se advierten vertidos en la audiencia de comunicación de imputación celebrada el </w:t>
      </w:r>
      <w:r w:rsidR="00A26912">
        <w:rPr>
          <w:rFonts w:ascii="Arial" w:eastAsia="Times New Roman" w:hAnsi="Arial" w:cs="Arial"/>
          <w:sz w:val="24"/>
          <w:szCs w:val="24"/>
          <w:lang w:val="es-ES_tradnl" w:eastAsia="es-ES"/>
        </w:rPr>
        <w:t>***** de ***** de dos mil trece (**/**/2013)</w:t>
      </w:r>
      <w:r>
        <w:rPr>
          <w:rFonts w:ascii="Arial" w:eastAsia="Times New Roman" w:hAnsi="Arial" w:cs="Arial"/>
          <w:sz w:val="24"/>
          <w:szCs w:val="24"/>
          <w:lang w:val="es-ES_tradnl" w:eastAsia="es-ES"/>
        </w:rPr>
        <w:t xml:space="preserve">, en la causa penal </w:t>
      </w:r>
      <w:r w:rsidR="00A26912">
        <w:rPr>
          <w:rFonts w:ascii="Arial" w:eastAsia="Times New Roman" w:hAnsi="Arial" w:cs="Arial"/>
          <w:sz w:val="24"/>
          <w:szCs w:val="24"/>
          <w:lang w:val="es-ES_tradnl" w:eastAsia="es-ES"/>
        </w:rPr>
        <w:t>****/2013</w:t>
      </w:r>
      <w:r>
        <w:rPr>
          <w:rFonts w:ascii="Arial" w:eastAsia="Times New Roman" w:hAnsi="Arial" w:cs="Arial"/>
          <w:sz w:val="24"/>
          <w:szCs w:val="24"/>
          <w:lang w:val="es-ES_tradnl" w:eastAsia="es-ES"/>
        </w:rPr>
        <w:t xml:space="preserve"> del índice del Juzgado de Garantías de Mat</w:t>
      </w:r>
      <w:r w:rsidR="004742FE">
        <w:rPr>
          <w:rFonts w:ascii="Arial" w:eastAsia="Times New Roman" w:hAnsi="Arial" w:cs="Arial"/>
          <w:sz w:val="24"/>
          <w:szCs w:val="24"/>
          <w:lang w:val="es-ES_tradnl" w:eastAsia="es-ES"/>
        </w:rPr>
        <w:t xml:space="preserve">ías Romero Avendaño, Oaxaca, de ahí el valor otorgado. Sirve de apoyo a lo anterior, </w:t>
      </w:r>
      <w:r w:rsidR="004742FE">
        <w:rPr>
          <w:rFonts w:ascii="Arial" w:hAnsi="Arial" w:cs="Arial"/>
          <w:sz w:val="24"/>
          <w:szCs w:val="24"/>
        </w:rPr>
        <w:t xml:space="preserve">el criterio sustentado por la Suprema Corte de Justicia de la Nación, con datos de identificación: Semanario Judicial de la Federación, Tomo V, Segunda Parte-2 </w:t>
      </w:r>
      <w:proofErr w:type="gramStart"/>
      <w:r w:rsidR="004742FE">
        <w:rPr>
          <w:rFonts w:ascii="Arial" w:hAnsi="Arial" w:cs="Arial"/>
          <w:sz w:val="24"/>
          <w:szCs w:val="24"/>
        </w:rPr>
        <w:t>Enero</w:t>
      </w:r>
      <w:proofErr w:type="gramEnd"/>
      <w:r w:rsidR="004742FE">
        <w:rPr>
          <w:rFonts w:ascii="Arial" w:hAnsi="Arial" w:cs="Arial"/>
          <w:sz w:val="24"/>
          <w:szCs w:val="24"/>
        </w:rPr>
        <w:t xml:space="preserve">-Junio de 1990, Octava época, pág. 677, registro 226451 Jurisprudencia Civil, Común, Tribunales Colegiados de Circuito, y de rubro: </w:t>
      </w:r>
      <w:r w:rsidR="004742FE">
        <w:rPr>
          <w:rFonts w:ascii="Arial" w:hAnsi="Arial" w:cs="Arial"/>
          <w:sz w:val="24"/>
          <w:szCs w:val="24"/>
        </w:rPr>
        <w:lastRenderedPageBreak/>
        <w:t>“</w:t>
      </w:r>
      <w:r w:rsidR="004742FE" w:rsidRPr="003D7FBC">
        <w:rPr>
          <w:rFonts w:ascii="Arial" w:hAnsi="Arial" w:cs="Arial"/>
          <w:i/>
          <w:sz w:val="24"/>
          <w:szCs w:val="24"/>
        </w:rPr>
        <w:t>COPIAS FOTOSTATICAS SIMPLES, CARECEN DE VALOR PROBATORIO SI NO SE ENCUENTRAN ADMINICULADAS CON ALGUNA OTRA PRUEBA.”</w:t>
      </w:r>
    </w:p>
    <w:p w14:paraId="749962C8" w14:textId="55F618A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sidR="006C2AED">
        <w:rPr>
          <w:rFonts w:ascii="Arial" w:hAnsi="Arial" w:cs="Arial"/>
          <w:sz w:val="24"/>
          <w:szCs w:val="24"/>
        </w:rPr>
        <w:t>173</w:t>
      </w:r>
      <w:r>
        <w:rPr>
          <w:rFonts w:ascii="Arial" w:hAnsi="Arial" w:cs="Arial"/>
          <w:sz w:val="24"/>
          <w:szCs w:val="24"/>
        </w:rPr>
        <w:t xml:space="preserve">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w:t>
      </w:r>
      <w:r w:rsidRPr="00FC32DC">
        <w:rPr>
          <w:rFonts w:ascii="Arial" w:hAnsi="Arial" w:cs="Arial"/>
          <w:sz w:val="24"/>
          <w:szCs w:val="24"/>
        </w:rPr>
        <w:t>Justicia Administrativa para el Estado de Oaxaca</w:t>
      </w:r>
      <w:r>
        <w:rPr>
          <w:rFonts w:ascii="Arial" w:hAnsi="Arial" w:cs="Arial"/>
          <w:sz w:val="24"/>
          <w:szCs w:val="24"/>
        </w:rPr>
        <w:t>.</w:t>
      </w:r>
      <w:r w:rsidR="006C2AED">
        <w:rPr>
          <w:rFonts w:ascii="Arial" w:hAnsi="Arial" w:cs="Arial"/>
          <w:sz w:val="24"/>
          <w:szCs w:val="24"/>
        </w:rPr>
        <w:t xml:space="preserve"> - - - - - - -</w:t>
      </w:r>
    </w:p>
    <w:p w14:paraId="28BBE354" w14:textId="77777777" w:rsidR="00EA0A85" w:rsidRDefault="00EA0A85" w:rsidP="00EA0A85">
      <w:pPr>
        <w:tabs>
          <w:tab w:val="center" w:pos="4574"/>
        </w:tabs>
        <w:spacing w:before="240" w:line="360" w:lineRule="auto"/>
        <w:ind w:firstLine="708"/>
        <w:jc w:val="both"/>
        <w:rPr>
          <w:rFonts w:cs="Arial"/>
          <w:sz w:val="24"/>
        </w:rPr>
      </w:pPr>
      <w:proofErr w:type="gramStart"/>
      <w:r>
        <w:rPr>
          <w:rFonts w:ascii="Arial" w:hAnsi="Arial" w:cs="Arial"/>
          <w:b/>
          <w:sz w:val="24"/>
          <w:szCs w:val="24"/>
        </w:rPr>
        <w:t>CUARTO</w:t>
      </w:r>
      <w:r w:rsidRPr="00653BD0">
        <w:rPr>
          <w:rFonts w:ascii="Arial" w:hAnsi="Arial" w:cs="Arial"/>
          <w:b/>
          <w:sz w:val="24"/>
          <w:szCs w:val="24"/>
        </w:rPr>
        <w:t>.-</w:t>
      </w:r>
      <w:proofErr w:type="gramEnd"/>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w:t>
      </w:r>
    </w:p>
    <w:p w14:paraId="4B0CD4EC" w14:textId="05FAB049" w:rsidR="00EA0A85"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r w:rsidRPr="00626666">
        <w:rPr>
          <w:rFonts w:ascii="Arial" w:hAnsi="Arial" w:cs="Arial"/>
          <w:b/>
          <w:sz w:val="24"/>
          <w:szCs w:val="24"/>
        </w:rPr>
        <w:t>.-</w:t>
      </w:r>
      <w:proofErr w:type="gramEnd"/>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 xml:space="preserve">sobreseimiento, tal y como </w:t>
      </w:r>
      <w:r w:rsidR="003E4A6A">
        <w:rPr>
          <w:rFonts w:ascii="Arial" w:hAnsi="Arial" w:cs="Arial"/>
          <w:sz w:val="24"/>
          <w:szCs w:val="24"/>
        </w:rPr>
        <w:t>se establece en los artículos 131 y 13</w:t>
      </w:r>
      <w:r w:rsidRPr="00201B47">
        <w:rPr>
          <w:rFonts w:ascii="Arial" w:hAnsi="Arial" w:cs="Arial"/>
          <w:sz w:val="24"/>
          <w:szCs w:val="24"/>
        </w:rPr>
        <w:t xml:space="preserve">2, de la Ley de </w:t>
      </w:r>
      <w:r>
        <w:rPr>
          <w:rFonts w:ascii="Arial" w:hAnsi="Arial" w:cs="Arial"/>
          <w:sz w:val="24"/>
          <w:szCs w:val="24"/>
        </w:rPr>
        <w:t xml:space="preserve">Justicia Administrativa para el Estado de Oaxaca. </w:t>
      </w:r>
    </w:p>
    <w:p w14:paraId="46513F8B" w14:textId="2EB94449" w:rsidR="00EA0A85" w:rsidRPr="0078070C" w:rsidRDefault="00DF5040" w:rsidP="0078070C">
      <w:pPr>
        <w:tabs>
          <w:tab w:val="center" w:pos="4574"/>
        </w:tabs>
        <w:spacing w:line="360" w:lineRule="auto"/>
        <w:ind w:firstLine="708"/>
        <w:jc w:val="both"/>
        <w:rPr>
          <w:rFonts w:ascii="Arial" w:hAnsi="Arial" w:cs="Arial"/>
          <w:sz w:val="24"/>
        </w:rPr>
      </w:pPr>
      <w:r>
        <w:rPr>
          <w:rFonts w:ascii="Arial" w:hAnsi="Arial" w:cs="Arial"/>
          <w:bCs/>
          <w:sz w:val="24"/>
        </w:rPr>
        <w:t>A l</w:t>
      </w:r>
      <w:r w:rsidR="00EA0A85" w:rsidRPr="00DD2E87">
        <w:rPr>
          <w:rFonts w:ascii="Arial" w:hAnsi="Arial" w:cs="Arial"/>
          <w:bCs/>
          <w:sz w:val="24"/>
        </w:rPr>
        <w:t>a</w:t>
      </w:r>
      <w:r w:rsidR="0097626D" w:rsidRPr="00DD2E87">
        <w:rPr>
          <w:rFonts w:ascii="Arial" w:hAnsi="Arial" w:cs="Arial"/>
          <w:bCs/>
          <w:sz w:val="24"/>
        </w:rPr>
        <w:t>s</w:t>
      </w:r>
      <w:r w:rsidR="00EA0A85" w:rsidRPr="00DD2E87">
        <w:rPr>
          <w:rFonts w:ascii="Arial" w:hAnsi="Arial" w:cs="Arial"/>
          <w:bCs/>
          <w:sz w:val="24"/>
        </w:rPr>
        <w:t xml:space="preserve"> autoridad</w:t>
      </w:r>
      <w:r w:rsidR="0097626D" w:rsidRPr="00DD2E87">
        <w:rPr>
          <w:rFonts w:ascii="Arial" w:hAnsi="Arial" w:cs="Arial"/>
          <w:bCs/>
          <w:sz w:val="24"/>
        </w:rPr>
        <w:t>es</w:t>
      </w:r>
      <w:r w:rsidR="00EA0A85" w:rsidRPr="00DD2E87">
        <w:rPr>
          <w:rFonts w:ascii="Arial" w:hAnsi="Arial" w:cs="Arial"/>
          <w:bCs/>
          <w:sz w:val="24"/>
        </w:rPr>
        <w:t xml:space="preserve"> demandada</w:t>
      </w:r>
      <w:r w:rsidR="0097626D" w:rsidRPr="00DD2E87">
        <w:rPr>
          <w:rFonts w:ascii="Arial" w:hAnsi="Arial" w:cs="Arial"/>
          <w:bCs/>
          <w:sz w:val="24"/>
        </w:rPr>
        <w:t>s</w:t>
      </w:r>
      <w:r>
        <w:rPr>
          <w:rFonts w:ascii="Arial" w:hAnsi="Arial" w:cs="Arial"/>
          <w:bCs/>
          <w:sz w:val="24"/>
        </w:rPr>
        <w:t xml:space="preserve"> se les tuvo contestando la demanda en sentido afirmativo, lo que implica la pérdida del derecho de hacer valer causales de improcedencia en este Juicio</w:t>
      </w:r>
      <w:r w:rsidR="00EA0A85" w:rsidRPr="00DD2E87">
        <w:rPr>
          <w:rFonts w:ascii="Arial" w:hAnsi="Arial" w:cs="Arial"/>
          <w:bCs/>
          <w:sz w:val="24"/>
        </w:rPr>
        <w:t>,</w:t>
      </w:r>
      <w:r w:rsidR="004A6244" w:rsidRPr="00DD2E87">
        <w:rPr>
          <w:rFonts w:ascii="Arial" w:hAnsi="Arial" w:cs="Arial"/>
          <w:bCs/>
          <w:sz w:val="24"/>
        </w:rPr>
        <w:t xml:space="preserve"> </w:t>
      </w:r>
      <w:r>
        <w:rPr>
          <w:rFonts w:ascii="Arial" w:hAnsi="Arial" w:cs="Arial"/>
          <w:bCs/>
          <w:sz w:val="24"/>
        </w:rPr>
        <w:t xml:space="preserve">y toda vez que esta Juzgadora no advierte que se actualice alguna causa que impida </w:t>
      </w:r>
      <w:r w:rsidR="00DB3FA4" w:rsidRPr="00DD2E87">
        <w:rPr>
          <w:rFonts w:ascii="Arial" w:hAnsi="Arial" w:cs="Arial"/>
          <w:bCs/>
          <w:sz w:val="24"/>
        </w:rPr>
        <w:t xml:space="preserve">el estudio de fondo de este asunto, en consecuencia, </w:t>
      </w:r>
      <w:r w:rsidR="00EA0A85" w:rsidRPr="00DD2E87">
        <w:rPr>
          <w:rFonts w:ascii="Arial" w:hAnsi="Arial" w:cs="Arial"/>
          <w:b/>
          <w:sz w:val="24"/>
        </w:rPr>
        <w:t>NO SE SOBRESEE ESTE JUICIO</w:t>
      </w:r>
      <w:r w:rsidR="00EA0A85" w:rsidRPr="00DD2E87">
        <w:rPr>
          <w:rFonts w:ascii="Arial" w:hAnsi="Arial" w:cs="Arial"/>
          <w:sz w:val="24"/>
        </w:rPr>
        <w:t xml:space="preserve">. </w:t>
      </w:r>
      <w:r w:rsidR="00DB3FA4" w:rsidRPr="00DD2E87">
        <w:rPr>
          <w:rFonts w:ascii="Arial" w:hAnsi="Arial" w:cs="Arial"/>
          <w:sz w:val="24"/>
        </w:rPr>
        <w:t xml:space="preserve">- </w:t>
      </w:r>
      <w:r w:rsidR="0078070C" w:rsidRPr="00DD2E87">
        <w:rPr>
          <w:rFonts w:ascii="Arial" w:hAnsi="Arial" w:cs="Arial"/>
          <w:sz w:val="24"/>
        </w:rPr>
        <w:t>- - - - - - - -</w:t>
      </w:r>
      <w:r w:rsidR="0097626D" w:rsidRPr="00DD2E87">
        <w:rPr>
          <w:rFonts w:ascii="Arial" w:hAnsi="Arial" w:cs="Arial"/>
          <w:sz w:val="24"/>
        </w:rPr>
        <w:t xml:space="preserve"> - - </w:t>
      </w:r>
    </w:p>
    <w:p w14:paraId="655B9401" w14:textId="59EB309C" w:rsidR="00DF5040" w:rsidRDefault="00EA0A85" w:rsidP="006E00DA">
      <w:pPr>
        <w:pStyle w:val="corte4fondoCarCarCar"/>
        <w:spacing w:before="240"/>
        <w:ind w:firstLine="708"/>
        <w:rPr>
          <w:rFonts w:cs="Arial"/>
          <w:b/>
          <w:sz w:val="24"/>
        </w:rPr>
      </w:pPr>
      <w:proofErr w:type="gramStart"/>
      <w:r w:rsidRPr="00CE2D83">
        <w:rPr>
          <w:rFonts w:cs="Arial"/>
          <w:b/>
          <w:sz w:val="24"/>
        </w:rPr>
        <w:t>SEXTO.-</w:t>
      </w:r>
      <w:proofErr w:type="gramEnd"/>
      <w:r w:rsidRPr="00CE2D83">
        <w:rPr>
          <w:rFonts w:cs="Arial"/>
          <w:b/>
          <w:sz w:val="24"/>
        </w:rPr>
        <w:t xml:space="preserve"> </w:t>
      </w:r>
      <w:r w:rsidR="00DF5040">
        <w:rPr>
          <w:rFonts w:cs="Arial"/>
          <w:b/>
          <w:sz w:val="24"/>
        </w:rPr>
        <w:t xml:space="preserve">ESTUDIO DE FONDO.- </w:t>
      </w:r>
      <w:r w:rsidR="00DF5040" w:rsidRPr="00DF5040">
        <w:rPr>
          <w:rFonts w:cs="Arial"/>
          <w:sz w:val="24"/>
        </w:rPr>
        <w:t>Analizadas las constancias de autos, esta Juzgadora arriba a la siguiente conclusión:</w:t>
      </w:r>
      <w:r w:rsidR="00DF5040">
        <w:rPr>
          <w:rFonts w:cs="Arial"/>
          <w:b/>
          <w:sz w:val="24"/>
        </w:rPr>
        <w:t xml:space="preserve"> </w:t>
      </w:r>
    </w:p>
    <w:p w14:paraId="31E28F49" w14:textId="4A459BE3" w:rsidR="00C14428" w:rsidRDefault="004D4BE4" w:rsidP="00B517B0">
      <w:pPr>
        <w:pStyle w:val="corte4fondoCarCarCar"/>
        <w:spacing w:before="240"/>
        <w:ind w:firstLine="708"/>
        <w:rPr>
          <w:rFonts w:cs="Arial"/>
          <w:sz w:val="24"/>
        </w:rPr>
      </w:pPr>
      <w:r w:rsidRPr="004D4BE4">
        <w:rPr>
          <w:rFonts w:cs="Arial"/>
          <w:sz w:val="24"/>
        </w:rPr>
        <w:t xml:space="preserve">Es </w:t>
      </w:r>
      <w:r w:rsidRPr="00123DD9">
        <w:rPr>
          <w:rFonts w:cs="Arial"/>
          <w:b/>
          <w:sz w:val="24"/>
        </w:rPr>
        <w:t>improcedente el pago de daños y perjuicios</w:t>
      </w:r>
      <w:r>
        <w:rPr>
          <w:rFonts w:cs="Arial"/>
          <w:sz w:val="24"/>
        </w:rPr>
        <w:t xml:space="preserve"> solicitado por el actor, </w:t>
      </w:r>
      <w:r w:rsidR="00911FEF">
        <w:rPr>
          <w:rFonts w:cs="Arial"/>
          <w:sz w:val="24"/>
        </w:rPr>
        <w:t xml:space="preserve">lo anterior es así, pues de las constancias que obran en autos, específicamente referentes al legajo de investigación </w:t>
      </w:r>
      <w:r w:rsidR="004D6F0D">
        <w:rPr>
          <w:rFonts w:cs="Arial"/>
          <w:sz w:val="24"/>
        </w:rPr>
        <w:t>***/MR/2012</w:t>
      </w:r>
      <w:r w:rsidR="00911FEF">
        <w:rPr>
          <w:rFonts w:cs="Arial"/>
          <w:sz w:val="24"/>
        </w:rPr>
        <w:t xml:space="preserve">, del índice de la Agencia del Ministerio Público investigador de Matías Romero Avendaño, Oaxaca, y de la audiencia de comunicación de imputación celebrada el día </w:t>
      </w:r>
      <w:r w:rsidR="00A26912">
        <w:rPr>
          <w:rFonts w:cs="Arial"/>
          <w:sz w:val="24"/>
        </w:rPr>
        <w:t>***** de ***** de dos mil trece (**/**/2013)</w:t>
      </w:r>
      <w:r w:rsidR="00911FEF">
        <w:rPr>
          <w:rFonts w:cs="Arial"/>
          <w:sz w:val="24"/>
        </w:rPr>
        <w:t xml:space="preserve">, en la causa penal </w:t>
      </w:r>
      <w:r w:rsidR="00A26912">
        <w:rPr>
          <w:rFonts w:cs="Arial"/>
          <w:sz w:val="24"/>
        </w:rPr>
        <w:t>****/2013</w:t>
      </w:r>
      <w:r w:rsidR="00911FEF">
        <w:rPr>
          <w:rFonts w:cs="Arial"/>
          <w:sz w:val="24"/>
        </w:rPr>
        <w:t xml:space="preserve"> del índice del Juzgado de Garantías de Matías Romero Avendaño Oaxaca, se </w:t>
      </w:r>
      <w:r w:rsidR="00911FEF">
        <w:rPr>
          <w:rFonts w:cs="Arial"/>
          <w:sz w:val="24"/>
        </w:rPr>
        <w:lastRenderedPageBreak/>
        <w:t xml:space="preserve">advierte la </w:t>
      </w:r>
      <w:r w:rsidR="00042339">
        <w:rPr>
          <w:rFonts w:cs="Arial"/>
          <w:sz w:val="24"/>
        </w:rPr>
        <w:t>existencia</w:t>
      </w:r>
      <w:r w:rsidR="00911FEF">
        <w:rPr>
          <w:rFonts w:cs="Arial"/>
          <w:sz w:val="24"/>
        </w:rPr>
        <w:t xml:space="preserve"> del Juicio de Amparo número </w:t>
      </w:r>
      <w:r w:rsidR="00A26912">
        <w:rPr>
          <w:rFonts w:cs="Arial"/>
          <w:sz w:val="24"/>
        </w:rPr>
        <w:t>***/2011</w:t>
      </w:r>
      <w:r w:rsidR="00042339">
        <w:rPr>
          <w:rFonts w:cs="Arial"/>
          <w:sz w:val="24"/>
        </w:rPr>
        <w:t xml:space="preserve">, del </w:t>
      </w:r>
      <w:r w:rsidR="00DA158F">
        <w:rPr>
          <w:rFonts w:cs="Arial"/>
          <w:sz w:val="24"/>
        </w:rPr>
        <w:t>índice</w:t>
      </w:r>
      <w:r w:rsidR="00042339">
        <w:rPr>
          <w:rFonts w:cs="Arial"/>
          <w:sz w:val="24"/>
        </w:rPr>
        <w:t xml:space="preserve"> del </w:t>
      </w:r>
      <w:r w:rsidR="00DA158F">
        <w:rPr>
          <w:rFonts w:cs="Arial"/>
          <w:sz w:val="24"/>
        </w:rPr>
        <w:t>Juzgado</w:t>
      </w:r>
      <w:r w:rsidR="00042339">
        <w:rPr>
          <w:rFonts w:cs="Arial"/>
          <w:sz w:val="24"/>
        </w:rPr>
        <w:t xml:space="preserve"> Sexto de Distrito en el Estado</w:t>
      </w:r>
      <w:r w:rsidR="00C14428">
        <w:rPr>
          <w:rFonts w:cs="Arial"/>
          <w:sz w:val="24"/>
        </w:rPr>
        <w:t>,</w:t>
      </w:r>
      <w:r w:rsidR="00042339">
        <w:rPr>
          <w:rFonts w:cs="Arial"/>
          <w:sz w:val="24"/>
        </w:rPr>
        <w:t xml:space="preserve"> en el cual con fecha </w:t>
      </w:r>
      <w:r w:rsidR="00A26912">
        <w:rPr>
          <w:rFonts w:cs="Arial"/>
          <w:sz w:val="24"/>
        </w:rPr>
        <w:t>***** de ***** de dos mil once (**/**/2011)</w:t>
      </w:r>
      <w:r w:rsidR="00C14428">
        <w:rPr>
          <w:rFonts w:cs="Arial"/>
          <w:sz w:val="24"/>
        </w:rPr>
        <w:t xml:space="preserve">, </w:t>
      </w:r>
      <w:r w:rsidR="00DA158F">
        <w:rPr>
          <w:rFonts w:cs="Arial"/>
          <w:sz w:val="24"/>
        </w:rPr>
        <w:t>se sobreseyó el referido juicio de garantías, pues el actor no justificó su personalidad, es decir, no justificó que contara con licencia de construcción que impidiera que la autoridad demandada primeramente clausurara la obra referente a la barda construida por el actor, y posterior</w:t>
      </w:r>
      <w:r w:rsidR="00C14428">
        <w:rPr>
          <w:rFonts w:cs="Arial"/>
          <w:sz w:val="24"/>
        </w:rPr>
        <w:t>mente su</w:t>
      </w:r>
      <w:r w:rsidR="00DA158F">
        <w:rPr>
          <w:rFonts w:cs="Arial"/>
          <w:sz w:val="24"/>
        </w:rPr>
        <w:t xml:space="preserve"> demolición por las autoridades </w:t>
      </w:r>
      <w:r w:rsidR="00C14428">
        <w:rPr>
          <w:rFonts w:cs="Arial"/>
          <w:sz w:val="24"/>
        </w:rPr>
        <w:t>demandadas;</w:t>
      </w:r>
      <w:r w:rsidR="00DA158F">
        <w:rPr>
          <w:rFonts w:cs="Arial"/>
          <w:sz w:val="24"/>
        </w:rPr>
        <w:t xml:space="preserve"> mismas circunstancia que ocurre en este Juicio de Nulidad, en la cual </w:t>
      </w:r>
      <w:r w:rsidR="00DA158F" w:rsidRPr="00123DD9">
        <w:rPr>
          <w:rFonts w:cs="Arial"/>
          <w:b/>
          <w:sz w:val="24"/>
        </w:rPr>
        <w:t>el actor no justificó contar con dicha licencia de construcci</w:t>
      </w:r>
      <w:r w:rsidR="009541A8" w:rsidRPr="00123DD9">
        <w:rPr>
          <w:rFonts w:cs="Arial"/>
          <w:b/>
          <w:sz w:val="24"/>
        </w:rPr>
        <w:t>ón</w:t>
      </w:r>
      <w:r w:rsidR="00C14428">
        <w:rPr>
          <w:rFonts w:cs="Arial"/>
          <w:sz w:val="24"/>
        </w:rPr>
        <w:t xml:space="preserve"> </w:t>
      </w:r>
      <w:r w:rsidR="00E56FE2">
        <w:rPr>
          <w:rFonts w:cs="Arial"/>
          <w:sz w:val="24"/>
        </w:rPr>
        <w:t xml:space="preserve">la cual se encontraba prevista en </w:t>
      </w:r>
      <w:r w:rsidR="00B517B0">
        <w:rPr>
          <w:rFonts w:cs="Arial"/>
          <w:sz w:val="24"/>
        </w:rPr>
        <w:t xml:space="preserve">los artículos 1,3 fracciones III y </w:t>
      </w:r>
      <w:r w:rsidR="00123DD9">
        <w:rPr>
          <w:rFonts w:cs="Arial"/>
          <w:sz w:val="24"/>
        </w:rPr>
        <w:t>XIII, 46, 47, 48, 320 y</w:t>
      </w:r>
      <w:r w:rsidR="00B517B0">
        <w:rPr>
          <w:rFonts w:cs="Arial"/>
          <w:sz w:val="24"/>
        </w:rPr>
        <w:t xml:space="preserve"> 321 del </w:t>
      </w:r>
      <w:r w:rsidR="00E56FE2">
        <w:rPr>
          <w:rFonts w:cs="Arial"/>
          <w:sz w:val="24"/>
        </w:rPr>
        <w:t xml:space="preserve">Reglamento de Construcciones </w:t>
      </w:r>
      <w:r w:rsidR="00123DD9">
        <w:rPr>
          <w:rFonts w:cs="Arial"/>
          <w:sz w:val="24"/>
        </w:rPr>
        <w:t xml:space="preserve">Públicas </w:t>
      </w:r>
      <w:r w:rsidR="00E56FE2">
        <w:rPr>
          <w:rFonts w:cs="Arial"/>
          <w:sz w:val="24"/>
        </w:rPr>
        <w:t xml:space="preserve">y Privadas </w:t>
      </w:r>
      <w:r w:rsidR="00123DD9">
        <w:rPr>
          <w:rFonts w:cs="Arial"/>
          <w:sz w:val="24"/>
        </w:rPr>
        <w:t xml:space="preserve">para el Estado de Oaxaca, </w:t>
      </w:r>
      <w:r w:rsidR="00E56FE2">
        <w:rPr>
          <w:rFonts w:cs="Arial"/>
          <w:sz w:val="24"/>
        </w:rPr>
        <w:t>vigente</w:t>
      </w:r>
      <w:r w:rsidR="00123DD9">
        <w:rPr>
          <w:rFonts w:cs="Arial"/>
          <w:sz w:val="24"/>
        </w:rPr>
        <w:t xml:space="preserve"> al momento de los hechos.</w:t>
      </w:r>
    </w:p>
    <w:p w14:paraId="7AEF6854" w14:textId="44FE867A" w:rsidR="00794F63" w:rsidRDefault="00123DD9" w:rsidP="00123DD9">
      <w:pPr>
        <w:pStyle w:val="corte4fondoCarCarCar"/>
        <w:spacing w:before="240"/>
        <w:ind w:firstLine="0"/>
        <w:rPr>
          <w:rFonts w:cs="Arial"/>
          <w:sz w:val="24"/>
        </w:rPr>
      </w:pPr>
      <w:r>
        <w:rPr>
          <w:rFonts w:cs="Arial"/>
          <w:sz w:val="24"/>
        </w:rPr>
        <w:tab/>
        <w:t xml:space="preserve">A más de lo anterior, en el referido legajo de investigación y audiencia de garantías referida, </w:t>
      </w:r>
      <w:r w:rsidR="009541A8">
        <w:rPr>
          <w:rFonts w:cs="Arial"/>
          <w:sz w:val="24"/>
        </w:rPr>
        <w:t xml:space="preserve">también se advierte la existencia del Juicio de amparo número 619/2011, del índice del Juzgado Sexto de Distrito en el Estado, </w:t>
      </w:r>
      <w:r>
        <w:rPr>
          <w:rFonts w:cs="Arial"/>
          <w:sz w:val="24"/>
        </w:rPr>
        <w:t xml:space="preserve">iniciado en contra de las autoridades municipales de del </w:t>
      </w:r>
      <w:r w:rsidR="00C808BB">
        <w:rPr>
          <w:rFonts w:cs="Arial"/>
          <w:sz w:val="24"/>
        </w:rPr>
        <w:t>***** *****</w:t>
      </w:r>
      <w:r>
        <w:rPr>
          <w:rFonts w:cs="Arial"/>
          <w:sz w:val="24"/>
        </w:rPr>
        <w:t xml:space="preserve">, Juchitán, Oaxaca, </w:t>
      </w:r>
      <w:r w:rsidR="009541A8">
        <w:rPr>
          <w:rFonts w:cs="Arial"/>
          <w:sz w:val="24"/>
        </w:rPr>
        <w:t xml:space="preserve">en el que con fecha </w:t>
      </w:r>
      <w:r w:rsidR="00A26912">
        <w:rPr>
          <w:rFonts w:cs="Arial"/>
          <w:sz w:val="24"/>
        </w:rPr>
        <w:t>***** de ***** de dos mil doce (**/**/2012)</w:t>
      </w:r>
      <w:r w:rsidR="009541A8">
        <w:rPr>
          <w:rFonts w:cs="Arial"/>
          <w:sz w:val="24"/>
        </w:rPr>
        <w:t xml:space="preserve">, </w:t>
      </w:r>
      <w:r w:rsidR="00802BDA">
        <w:rPr>
          <w:rFonts w:cs="Arial"/>
          <w:sz w:val="24"/>
        </w:rPr>
        <w:t xml:space="preserve">se dictó sentencia que sobreseyó el juicio de garantías iniciado en contra del acuerdo de </w:t>
      </w:r>
      <w:r w:rsidR="00A26912">
        <w:rPr>
          <w:rFonts w:cs="Arial"/>
          <w:sz w:val="24"/>
        </w:rPr>
        <w:t>***** de ***** de dos mil once (**/**/2011)</w:t>
      </w:r>
      <w:r w:rsidR="00802BDA">
        <w:rPr>
          <w:rFonts w:cs="Arial"/>
          <w:sz w:val="24"/>
        </w:rPr>
        <w:t xml:space="preserve">, </w:t>
      </w:r>
      <w:r w:rsidR="00E336DF">
        <w:rPr>
          <w:rFonts w:cs="Arial"/>
          <w:sz w:val="24"/>
        </w:rPr>
        <w:t xml:space="preserve">en el que fue ordenada </w:t>
      </w:r>
      <w:r w:rsidR="007559A6">
        <w:rPr>
          <w:rFonts w:cs="Arial"/>
          <w:sz w:val="24"/>
        </w:rPr>
        <w:t xml:space="preserve">la demolición de la obra de ampliación que realizó el actor en su domicilio; lo que pone de manifiesto que la </w:t>
      </w:r>
      <w:r w:rsidR="00794F63">
        <w:rPr>
          <w:rFonts w:cs="Arial"/>
          <w:sz w:val="24"/>
        </w:rPr>
        <w:t>demolición de la que se duele el actor, tiene como sustento el acto administrativo referido, el cual no justificó que se haya declarado su nu</w:t>
      </w:r>
      <w:r w:rsidR="00EE6BC6">
        <w:rPr>
          <w:rFonts w:cs="Arial"/>
          <w:sz w:val="24"/>
        </w:rPr>
        <w:t xml:space="preserve">lidad, en consecuencia, existe la presunción de su legalidad, y por ende la presunción de legalidad de la demolición, </w:t>
      </w:r>
      <w:r w:rsidR="001E6F22">
        <w:rPr>
          <w:rFonts w:cs="Arial"/>
          <w:sz w:val="24"/>
        </w:rPr>
        <w:t xml:space="preserve">pues incluso en la audiencia de Comunicación de </w:t>
      </w:r>
      <w:r w:rsidR="000F4E79">
        <w:rPr>
          <w:rFonts w:cs="Arial"/>
          <w:sz w:val="24"/>
        </w:rPr>
        <w:t xml:space="preserve">Imputación </w:t>
      </w:r>
      <w:r w:rsidR="001E6F22">
        <w:rPr>
          <w:rFonts w:cs="Arial"/>
          <w:sz w:val="24"/>
        </w:rPr>
        <w:t xml:space="preserve">de </w:t>
      </w:r>
      <w:r w:rsidR="00A26912">
        <w:rPr>
          <w:rFonts w:cs="Arial"/>
          <w:sz w:val="24"/>
        </w:rPr>
        <w:t>***** de ***** de dos mil trece (**/**/2013)</w:t>
      </w:r>
      <w:r w:rsidR="001E6F22">
        <w:rPr>
          <w:rFonts w:cs="Arial"/>
          <w:sz w:val="24"/>
        </w:rPr>
        <w:t>,</w:t>
      </w:r>
      <w:r w:rsidR="000F4E79">
        <w:rPr>
          <w:rFonts w:cs="Arial"/>
          <w:sz w:val="24"/>
        </w:rPr>
        <w:t xml:space="preserve"> celebrada en la causa penal </w:t>
      </w:r>
      <w:r w:rsidR="00A26912">
        <w:rPr>
          <w:rFonts w:cs="Arial"/>
          <w:sz w:val="24"/>
        </w:rPr>
        <w:t>***/2013</w:t>
      </w:r>
      <w:r w:rsidR="000F4E79">
        <w:rPr>
          <w:rFonts w:cs="Arial"/>
          <w:sz w:val="24"/>
        </w:rPr>
        <w:t xml:space="preserve"> del índice del Juzgado de Garantías de Matías Romero Avendaño Oaxaca, </w:t>
      </w:r>
      <w:r w:rsidR="001E6F22">
        <w:rPr>
          <w:rFonts w:cs="Arial"/>
          <w:sz w:val="24"/>
        </w:rPr>
        <w:t xml:space="preserve">se decretó auto de no vinculación a proceso en contra de las autoridades municipales del </w:t>
      </w:r>
      <w:r w:rsidR="00C808BB">
        <w:rPr>
          <w:rFonts w:cs="Arial"/>
          <w:sz w:val="24"/>
        </w:rPr>
        <w:t>***** *****</w:t>
      </w:r>
      <w:r w:rsidR="001E6F22">
        <w:rPr>
          <w:rFonts w:cs="Arial"/>
          <w:sz w:val="24"/>
        </w:rPr>
        <w:t>, Juchitán, Oaxaca</w:t>
      </w:r>
      <w:r w:rsidR="002221AA">
        <w:rPr>
          <w:rFonts w:cs="Arial"/>
          <w:sz w:val="24"/>
        </w:rPr>
        <w:t xml:space="preserve"> por el delito de daños y abuso de autoridad cometidos en contra del actor </w:t>
      </w:r>
      <w:r w:rsidR="00C808BB">
        <w:rPr>
          <w:rFonts w:cs="Arial"/>
          <w:sz w:val="24"/>
        </w:rPr>
        <w:t>***** ***** *****</w:t>
      </w:r>
      <w:r w:rsidR="001E6F22">
        <w:rPr>
          <w:rFonts w:cs="Arial"/>
          <w:sz w:val="24"/>
        </w:rPr>
        <w:t>.</w:t>
      </w:r>
    </w:p>
    <w:p w14:paraId="526CB938" w14:textId="1B49C365" w:rsidR="001E6F22" w:rsidRDefault="001E6F22" w:rsidP="00123DD9">
      <w:pPr>
        <w:pStyle w:val="corte4fondoCarCarCar"/>
        <w:spacing w:before="240"/>
        <w:ind w:firstLine="0"/>
        <w:rPr>
          <w:rFonts w:cs="Arial"/>
          <w:sz w:val="24"/>
        </w:rPr>
      </w:pPr>
      <w:r>
        <w:rPr>
          <w:rFonts w:cs="Arial"/>
          <w:sz w:val="24"/>
        </w:rPr>
        <w:tab/>
      </w:r>
      <w:r w:rsidR="00781AE0">
        <w:rPr>
          <w:rFonts w:cs="Arial"/>
          <w:sz w:val="24"/>
        </w:rPr>
        <w:t xml:space="preserve">Como </w:t>
      </w:r>
      <w:r w:rsidR="001236E9">
        <w:rPr>
          <w:rFonts w:cs="Arial"/>
          <w:sz w:val="24"/>
        </w:rPr>
        <w:t>consecuencia</w:t>
      </w:r>
      <w:r w:rsidR="00781AE0">
        <w:rPr>
          <w:rFonts w:cs="Arial"/>
          <w:sz w:val="24"/>
        </w:rPr>
        <w:t xml:space="preserve"> de</w:t>
      </w:r>
      <w:r w:rsidR="001236E9">
        <w:rPr>
          <w:rFonts w:cs="Arial"/>
          <w:sz w:val="24"/>
        </w:rPr>
        <w:t xml:space="preserve"> </w:t>
      </w:r>
      <w:r w:rsidR="00781AE0">
        <w:rPr>
          <w:rFonts w:cs="Arial"/>
          <w:sz w:val="24"/>
        </w:rPr>
        <w:t xml:space="preserve">lo anterior, toda vez que el </w:t>
      </w:r>
      <w:r w:rsidR="001236E9">
        <w:rPr>
          <w:rFonts w:cs="Arial"/>
          <w:sz w:val="24"/>
        </w:rPr>
        <w:t xml:space="preserve">actor no justificó contar con la licencia de construcción </w:t>
      </w:r>
      <w:r w:rsidR="002221AA">
        <w:rPr>
          <w:rFonts w:cs="Arial"/>
          <w:sz w:val="24"/>
        </w:rPr>
        <w:t>de la barda que refiere fue demolida en su propiedad</w:t>
      </w:r>
      <w:r w:rsidR="001236E9">
        <w:rPr>
          <w:rFonts w:cs="Arial"/>
          <w:sz w:val="24"/>
        </w:rPr>
        <w:t xml:space="preserve">, implica, conforme al criterio del más alto Tribunal del País, que </w:t>
      </w:r>
      <w:r w:rsidR="009235B0">
        <w:rPr>
          <w:rFonts w:cs="Arial"/>
          <w:sz w:val="24"/>
        </w:rPr>
        <w:t xml:space="preserve">la parte actora no pueda obtener una sentencia favorable en la que reclame violaciones con motivo de actividades reglamentadas </w:t>
      </w:r>
      <w:r w:rsidR="009235B0" w:rsidRPr="00251F81">
        <w:rPr>
          <w:rFonts w:cs="Arial"/>
          <w:sz w:val="24"/>
        </w:rPr>
        <w:t xml:space="preserve">en relación con el ejercicio de facultades con que cuentan las autoridades, lo cual afecta sin duda las </w:t>
      </w:r>
      <w:r w:rsidR="00251F81" w:rsidRPr="00251F81">
        <w:rPr>
          <w:rFonts w:cs="Arial"/>
          <w:sz w:val="24"/>
        </w:rPr>
        <w:t xml:space="preserve">dos </w:t>
      </w:r>
      <w:r w:rsidR="009235B0" w:rsidRPr="00251F81">
        <w:rPr>
          <w:rFonts w:cs="Arial"/>
          <w:sz w:val="24"/>
        </w:rPr>
        <w:t>resoluciones aquí impugnadas</w:t>
      </w:r>
      <w:r w:rsidR="00A97A83">
        <w:rPr>
          <w:rFonts w:cs="Arial"/>
          <w:sz w:val="24"/>
        </w:rPr>
        <w:t xml:space="preserve">, </w:t>
      </w:r>
      <w:r w:rsidR="009235B0">
        <w:rPr>
          <w:rFonts w:cs="Arial"/>
          <w:sz w:val="24"/>
        </w:rPr>
        <w:t xml:space="preserve">dictadas </w:t>
      </w:r>
      <w:r w:rsidR="00251F81">
        <w:rPr>
          <w:rFonts w:cs="Arial"/>
          <w:sz w:val="24"/>
        </w:rPr>
        <w:t xml:space="preserve">ambas </w:t>
      </w:r>
      <w:r w:rsidR="009235B0">
        <w:rPr>
          <w:rFonts w:cs="Arial"/>
          <w:sz w:val="24"/>
        </w:rPr>
        <w:t xml:space="preserve">con fecha </w:t>
      </w:r>
      <w:r w:rsidR="00C808BB">
        <w:rPr>
          <w:rFonts w:cs="Arial"/>
          <w:sz w:val="24"/>
        </w:rPr>
        <w:t>***** de ***** de dos mil catorce (**/**/2014)</w:t>
      </w:r>
      <w:r w:rsidR="009235B0">
        <w:rPr>
          <w:rFonts w:cs="Arial"/>
          <w:sz w:val="24"/>
        </w:rPr>
        <w:t xml:space="preserve">, la primera por el Secretario Municipal y la </w:t>
      </w:r>
      <w:r w:rsidR="009235B0">
        <w:rPr>
          <w:rFonts w:cs="Arial"/>
          <w:sz w:val="24"/>
        </w:rPr>
        <w:lastRenderedPageBreak/>
        <w:t>segunda por el Síndico Municipal y Secretario Municip</w:t>
      </w:r>
      <w:r w:rsidR="00A97A83">
        <w:rPr>
          <w:rFonts w:cs="Arial"/>
          <w:sz w:val="24"/>
        </w:rPr>
        <w:t xml:space="preserve">al del Ayuntamiento del </w:t>
      </w:r>
      <w:r w:rsidR="00C808BB">
        <w:rPr>
          <w:rFonts w:cs="Arial"/>
          <w:sz w:val="24"/>
        </w:rPr>
        <w:t>***** *****</w:t>
      </w:r>
      <w:r w:rsidR="00EA6175">
        <w:rPr>
          <w:rFonts w:cs="Arial"/>
          <w:sz w:val="24"/>
        </w:rPr>
        <w:t>, Juchitán,</w:t>
      </w:r>
      <w:r w:rsidR="00A97A83">
        <w:rPr>
          <w:rFonts w:cs="Arial"/>
          <w:sz w:val="24"/>
        </w:rPr>
        <w:t xml:space="preserve"> Oaxaca, y como </w:t>
      </w:r>
      <w:r w:rsidR="000244C7">
        <w:rPr>
          <w:rFonts w:cs="Arial"/>
          <w:sz w:val="24"/>
        </w:rPr>
        <w:t>consecuencia</w:t>
      </w:r>
      <w:r w:rsidR="00A97A83">
        <w:rPr>
          <w:rFonts w:cs="Arial"/>
          <w:sz w:val="24"/>
        </w:rPr>
        <w:t xml:space="preserve"> la validez de dichas determinaciones</w:t>
      </w:r>
      <w:r w:rsidR="00251F81">
        <w:rPr>
          <w:rFonts w:cs="Arial"/>
          <w:sz w:val="24"/>
        </w:rPr>
        <w:t>. Sirve de apoyo a lo anterior, la jurisprudencia con datos de identificación: Semanario Judicial de la Federación y su Gaceta, Tomo XXVI, Julio de 2007, Novena Época, pág. 2331, registro 172000, Jurisprudencia Administrativa, Tribunales Colegiados de Circuito, de rubro: “</w:t>
      </w:r>
      <w:r w:rsidR="00251F81" w:rsidRPr="00251F81">
        <w:rPr>
          <w:rFonts w:cs="Arial"/>
          <w:i/>
          <w:sz w:val="24"/>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p>
    <w:p w14:paraId="40348104" w14:textId="76B526B1" w:rsidR="00251F81" w:rsidRPr="0035643D" w:rsidRDefault="00251F81"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se declara </w:t>
      </w:r>
      <w:r w:rsidRPr="003262A7">
        <w:rPr>
          <w:rFonts w:ascii="Arial" w:hAnsi="Arial" w:cs="Arial"/>
          <w:b/>
          <w:sz w:val="24"/>
          <w:szCs w:val="24"/>
        </w:rPr>
        <w:t>improcedente</w:t>
      </w:r>
      <w:r>
        <w:rPr>
          <w:rFonts w:ascii="Arial" w:hAnsi="Arial" w:cs="Arial"/>
          <w:sz w:val="24"/>
          <w:szCs w:val="24"/>
        </w:rPr>
        <w:t xml:space="preserve"> el pago de daños y perjuicios solicitado por el actor, y la </w:t>
      </w:r>
      <w:r w:rsidRPr="003262A7">
        <w:rPr>
          <w:rFonts w:ascii="Arial" w:hAnsi="Arial" w:cs="Arial"/>
          <w:b/>
          <w:sz w:val="24"/>
          <w:szCs w:val="24"/>
        </w:rPr>
        <w:t>legalidad y validez</w:t>
      </w:r>
      <w:r w:rsidRPr="00251F81">
        <w:rPr>
          <w:rFonts w:ascii="Arial" w:hAnsi="Arial" w:cs="Arial"/>
          <w:sz w:val="24"/>
          <w:szCs w:val="24"/>
        </w:rPr>
        <w:t xml:space="preserve"> de las </w:t>
      </w:r>
      <w:r w:rsidRPr="0035643D">
        <w:rPr>
          <w:rFonts w:ascii="Arial" w:hAnsi="Arial" w:cs="Arial"/>
          <w:sz w:val="24"/>
          <w:szCs w:val="24"/>
        </w:rPr>
        <w:t>resoluciones dictadas</w:t>
      </w:r>
      <w:r w:rsidRPr="0035643D">
        <w:rPr>
          <w:rFonts w:ascii="Arial" w:hAnsi="Arial" w:cs="Arial"/>
          <w:sz w:val="24"/>
        </w:rPr>
        <w:t xml:space="preserve"> </w:t>
      </w:r>
      <w:r w:rsidRPr="0035643D">
        <w:rPr>
          <w:rFonts w:ascii="Arial" w:hAnsi="Arial" w:cs="Arial"/>
          <w:sz w:val="24"/>
          <w:szCs w:val="24"/>
        </w:rPr>
        <w:t xml:space="preserve">con fecha </w:t>
      </w:r>
      <w:r w:rsidR="00C808BB">
        <w:rPr>
          <w:rFonts w:ascii="Arial" w:hAnsi="Arial" w:cs="Arial"/>
          <w:sz w:val="24"/>
          <w:szCs w:val="24"/>
        </w:rPr>
        <w:t>***** de ***** de dos mil catorce (**/**/2014)</w:t>
      </w:r>
      <w:r w:rsidRPr="0035643D">
        <w:rPr>
          <w:rFonts w:ascii="Arial" w:hAnsi="Arial" w:cs="Arial"/>
          <w:sz w:val="24"/>
          <w:szCs w:val="24"/>
        </w:rPr>
        <w:t xml:space="preserve">, la primera por el </w:t>
      </w:r>
      <w:proofErr w:type="gramStart"/>
      <w:r w:rsidRPr="0035643D">
        <w:rPr>
          <w:rFonts w:ascii="Arial" w:hAnsi="Arial" w:cs="Arial"/>
          <w:sz w:val="24"/>
          <w:szCs w:val="24"/>
        </w:rPr>
        <w:t>Secretario</w:t>
      </w:r>
      <w:proofErr w:type="gramEnd"/>
      <w:r w:rsidRPr="0035643D">
        <w:rPr>
          <w:rFonts w:ascii="Arial" w:hAnsi="Arial" w:cs="Arial"/>
          <w:sz w:val="24"/>
          <w:szCs w:val="24"/>
        </w:rPr>
        <w:t xml:space="preserve"> Municipal y la segunda por el Síndico Municipal y Secretario Municipal del Ayuntamiento </w:t>
      </w:r>
      <w:r w:rsidR="0035643D">
        <w:rPr>
          <w:rFonts w:ascii="Arial" w:hAnsi="Arial" w:cs="Arial"/>
          <w:sz w:val="24"/>
          <w:szCs w:val="24"/>
        </w:rPr>
        <w:t xml:space="preserve">del </w:t>
      </w:r>
      <w:r w:rsidR="00C808BB">
        <w:rPr>
          <w:rFonts w:ascii="Arial" w:hAnsi="Arial" w:cs="Arial"/>
          <w:sz w:val="24"/>
          <w:szCs w:val="24"/>
        </w:rPr>
        <w:t>***** *****</w:t>
      </w:r>
      <w:r w:rsidR="0035643D">
        <w:rPr>
          <w:rFonts w:ascii="Arial" w:hAnsi="Arial" w:cs="Arial"/>
          <w:sz w:val="24"/>
          <w:szCs w:val="24"/>
        </w:rPr>
        <w:t>, Juchitán, Oaxaca</w:t>
      </w:r>
      <w:r w:rsidR="003262A7">
        <w:rPr>
          <w:rFonts w:ascii="Arial" w:hAnsi="Arial" w:cs="Arial"/>
          <w:sz w:val="24"/>
          <w:szCs w:val="24"/>
        </w:rPr>
        <w:t>,</w:t>
      </w:r>
      <w:r w:rsidR="0035643D">
        <w:rPr>
          <w:rFonts w:ascii="Arial" w:hAnsi="Arial" w:cs="Arial"/>
          <w:sz w:val="24"/>
          <w:szCs w:val="24"/>
        </w:rPr>
        <w:t xml:space="preserve"> de conformidad con lo dispuesto en el artículo 179 de la ley de Justicia Administrativa para el Estado de Oaxaca</w:t>
      </w:r>
      <w:r w:rsidRPr="0035643D">
        <w:rPr>
          <w:rFonts w:ascii="Arial" w:hAnsi="Arial" w:cs="Arial"/>
          <w:sz w:val="24"/>
        </w:rPr>
        <w:t>.</w:t>
      </w:r>
    </w:p>
    <w:p w14:paraId="23EEE302" w14:textId="13BCF5AC" w:rsidR="00EA0A85" w:rsidRDefault="00EA0A85" w:rsidP="00EA0A85">
      <w:pPr>
        <w:tabs>
          <w:tab w:val="center" w:pos="4574"/>
        </w:tabs>
        <w:spacing w:line="360" w:lineRule="auto"/>
        <w:ind w:firstLine="708"/>
        <w:jc w:val="both"/>
        <w:rPr>
          <w:rFonts w:ascii="Arial" w:hAnsi="Arial" w:cs="Arial"/>
          <w:sz w:val="24"/>
          <w:szCs w:val="24"/>
        </w:rPr>
      </w:pPr>
      <w:r w:rsidRPr="001D0322">
        <w:rPr>
          <w:rFonts w:ascii="Arial" w:hAnsi="Arial" w:cs="Arial"/>
          <w:sz w:val="24"/>
          <w:szCs w:val="24"/>
        </w:rPr>
        <w:t>Por lo expuesto y fundado y con a</w:t>
      </w:r>
      <w:r w:rsidR="004133E3">
        <w:rPr>
          <w:rFonts w:ascii="Arial" w:hAnsi="Arial" w:cs="Arial"/>
          <w:sz w:val="24"/>
          <w:szCs w:val="24"/>
        </w:rPr>
        <w:t>p</w:t>
      </w:r>
      <w:r w:rsidR="0035643D">
        <w:rPr>
          <w:rFonts w:ascii="Arial" w:hAnsi="Arial" w:cs="Arial"/>
          <w:sz w:val="24"/>
          <w:szCs w:val="24"/>
        </w:rPr>
        <w:t>oyo además en los artículos 177</w:t>
      </w:r>
      <w:r w:rsidRPr="001D0322">
        <w:rPr>
          <w:rFonts w:ascii="Arial" w:hAnsi="Arial" w:cs="Arial"/>
          <w:sz w:val="24"/>
          <w:szCs w:val="24"/>
        </w:rPr>
        <w:t xml:space="preserve"> y </w:t>
      </w:r>
      <w:r w:rsidR="004133E3">
        <w:rPr>
          <w:rFonts w:ascii="Arial" w:hAnsi="Arial" w:cs="Arial"/>
          <w:sz w:val="24"/>
          <w:szCs w:val="24"/>
        </w:rPr>
        <w:t>17</w:t>
      </w:r>
      <w:r w:rsidRPr="001D0322">
        <w:rPr>
          <w:rFonts w:ascii="Arial" w:hAnsi="Arial" w:cs="Arial"/>
          <w:sz w:val="24"/>
          <w:szCs w:val="24"/>
        </w:rPr>
        <w:t xml:space="preserve">9 </w:t>
      </w:r>
      <w:r w:rsidR="0035643D">
        <w:rPr>
          <w:rFonts w:ascii="Arial" w:hAnsi="Arial" w:cs="Arial"/>
          <w:sz w:val="24"/>
          <w:szCs w:val="24"/>
        </w:rPr>
        <w:t>ambos</w:t>
      </w:r>
      <w:r w:rsidRPr="001D0322">
        <w:rPr>
          <w:rFonts w:ascii="Arial" w:hAnsi="Arial" w:cs="Arial"/>
          <w:sz w:val="24"/>
          <w:szCs w:val="24"/>
        </w:rPr>
        <w:t xml:space="preserve"> de la Ley de Justicia Administrativa para el Estado de Oaxaca, se: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379C661E" w:rsidR="00EA0A85"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3C5573">
        <w:rPr>
          <w:rFonts w:ascii="Arial" w:hAnsi="Arial" w:cs="Arial"/>
          <w:sz w:val="24"/>
          <w:szCs w:val="24"/>
        </w:rPr>
        <w:t>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D481291" w14:textId="21F36740" w:rsidR="00EA0A85" w:rsidRDefault="00EA0A85" w:rsidP="00EA0A85">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w:t>
      </w:r>
      <w:r w:rsidR="00E963B8" w:rsidRPr="003262A7">
        <w:rPr>
          <w:rFonts w:ascii="Arial" w:hAnsi="Arial" w:cs="Arial"/>
          <w:b/>
          <w:sz w:val="24"/>
          <w:szCs w:val="24"/>
        </w:rPr>
        <w:t>improcedente</w:t>
      </w:r>
      <w:r w:rsidR="00E963B8">
        <w:rPr>
          <w:rFonts w:ascii="Arial" w:hAnsi="Arial" w:cs="Arial"/>
          <w:sz w:val="24"/>
          <w:szCs w:val="24"/>
        </w:rPr>
        <w:t xml:space="preserve"> el pago de daños y perjuicios solicitado por el actor, y la </w:t>
      </w:r>
      <w:r w:rsidR="00E963B8" w:rsidRPr="003262A7">
        <w:rPr>
          <w:rFonts w:ascii="Arial" w:hAnsi="Arial" w:cs="Arial"/>
          <w:b/>
          <w:sz w:val="24"/>
          <w:szCs w:val="24"/>
        </w:rPr>
        <w:t>legalidad y validez</w:t>
      </w:r>
      <w:r w:rsidR="00E963B8" w:rsidRPr="00251F81">
        <w:rPr>
          <w:rFonts w:ascii="Arial" w:hAnsi="Arial" w:cs="Arial"/>
          <w:sz w:val="24"/>
          <w:szCs w:val="24"/>
        </w:rPr>
        <w:t xml:space="preserve"> de las </w:t>
      </w:r>
      <w:r w:rsidR="00E963B8" w:rsidRPr="0035643D">
        <w:rPr>
          <w:rFonts w:ascii="Arial" w:hAnsi="Arial" w:cs="Arial"/>
          <w:sz w:val="24"/>
          <w:szCs w:val="24"/>
        </w:rPr>
        <w:t>resoluciones dictadas</w:t>
      </w:r>
      <w:r w:rsidR="00E963B8" w:rsidRPr="0035643D">
        <w:rPr>
          <w:rFonts w:ascii="Arial" w:hAnsi="Arial" w:cs="Arial"/>
          <w:sz w:val="24"/>
        </w:rPr>
        <w:t xml:space="preserve"> </w:t>
      </w:r>
      <w:r w:rsidR="00E963B8" w:rsidRPr="0035643D">
        <w:rPr>
          <w:rFonts w:ascii="Arial" w:hAnsi="Arial" w:cs="Arial"/>
          <w:sz w:val="24"/>
          <w:szCs w:val="24"/>
        </w:rPr>
        <w:t xml:space="preserve">con fecha </w:t>
      </w:r>
      <w:r w:rsidR="00C808BB">
        <w:rPr>
          <w:rFonts w:ascii="Arial" w:hAnsi="Arial" w:cs="Arial"/>
          <w:sz w:val="24"/>
          <w:szCs w:val="24"/>
        </w:rPr>
        <w:t>***** de ***** de dos mil catorce (**/**/2014)</w:t>
      </w:r>
      <w:r w:rsidR="00E963B8" w:rsidRPr="0035643D">
        <w:rPr>
          <w:rFonts w:ascii="Arial" w:hAnsi="Arial" w:cs="Arial"/>
          <w:sz w:val="24"/>
          <w:szCs w:val="24"/>
        </w:rPr>
        <w:t xml:space="preserve">, la primera por el Secretario Municipal y la segunda por el Síndico Municipal y Secretario Municipal del Ayuntamiento </w:t>
      </w:r>
      <w:r w:rsidR="00E963B8">
        <w:rPr>
          <w:rFonts w:ascii="Arial" w:hAnsi="Arial" w:cs="Arial"/>
          <w:sz w:val="24"/>
          <w:szCs w:val="24"/>
        </w:rPr>
        <w:t xml:space="preserve">del </w:t>
      </w:r>
      <w:r w:rsidR="00C808BB">
        <w:rPr>
          <w:rFonts w:ascii="Arial" w:hAnsi="Arial" w:cs="Arial"/>
          <w:sz w:val="24"/>
          <w:szCs w:val="24"/>
        </w:rPr>
        <w:t>***** *****</w:t>
      </w:r>
      <w:r w:rsidR="00E963B8">
        <w:rPr>
          <w:rFonts w:ascii="Arial" w:hAnsi="Arial" w:cs="Arial"/>
          <w:sz w:val="24"/>
          <w:szCs w:val="24"/>
        </w:rPr>
        <w:t>, Juchitán, Oaxaca</w:t>
      </w:r>
      <w:r w:rsidR="00871783">
        <w:rPr>
          <w:rFonts w:ascii="Arial" w:hAnsi="Arial" w:cs="Arial"/>
          <w:sz w:val="24"/>
          <w:szCs w:val="24"/>
        </w:rPr>
        <w:t xml:space="preserve">, </w:t>
      </w:r>
      <w:r w:rsidRPr="00FD2A3A">
        <w:rPr>
          <w:rFonts w:ascii="Arial" w:hAnsi="Arial" w:cs="Arial"/>
          <w:sz w:val="24"/>
          <w:szCs w:val="24"/>
        </w:rPr>
        <w:t>lo anterior en términos precisados en el considerando SEXTO de esta resol</w:t>
      </w:r>
      <w:r w:rsidR="00CC6D64">
        <w:rPr>
          <w:rFonts w:ascii="Arial" w:hAnsi="Arial" w:cs="Arial"/>
          <w:sz w:val="24"/>
          <w:szCs w:val="24"/>
        </w:rPr>
        <w:t xml:space="preserve">ución. </w:t>
      </w:r>
    </w:p>
    <w:p w14:paraId="10FD1839" w14:textId="3B08C6EB" w:rsidR="00EA0A85" w:rsidRDefault="00EA0A85" w:rsidP="00EA0A85">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lastRenderedPageBreak/>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D23745">
        <w:rPr>
          <w:rFonts w:ascii="Arial" w:hAnsi="Arial" w:cs="Arial"/>
          <w:b/>
          <w:sz w:val="24"/>
          <w:szCs w:val="24"/>
        </w:rPr>
        <w:t>S</w:t>
      </w:r>
      <w:r>
        <w:rPr>
          <w:rFonts w:ascii="Arial" w:hAnsi="Arial" w:cs="Arial"/>
          <w:b/>
          <w:sz w:val="24"/>
          <w:szCs w:val="24"/>
        </w:rPr>
        <w:t xml:space="preserve"> AUTORIDAD</w:t>
      </w:r>
      <w:r w:rsidR="00D23745">
        <w:rPr>
          <w:rFonts w:ascii="Arial" w:hAnsi="Arial" w:cs="Arial"/>
          <w:b/>
          <w:sz w:val="24"/>
          <w:szCs w:val="24"/>
        </w:rPr>
        <w:t>ES</w:t>
      </w:r>
      <w:r>
        <w:rPr>
          <w:rFonts w:ascii="Arial" w:hAnsi="Arial" w:cs="Arial"/>
          <w:b/>
          <w:sz w:val="24"/>
          <w:szCs w:val="24"/>
        </w:rPr>
        <w:t xml:space="preserve"> DEMANDADA</w:t>
      </w:r>
      <w:r w:rsidR="00D23745">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77192F">
        <w:rPr>
          <w:rFonts w:ascii="Arial" w:hAnsi="Arial" w:cs="Arial"/>
          <w:sz w:val="24"/>
          <w:szCs w:val="24"/>
        </w:rPr>
        <w:t xml:space="preserve">- - - - - - - - </w:t>
      </w:r>
      <w:r w:rsidR="00807FF6">
        <w:rPr>
          <w:rFonts w:ascii="Arial" w:hAnsi="Arial" w:cs="Arial"/>
          <w:sz w:val="24"/>
          <w:szCs w:val="24"/>
        </w:rPr>
        <w:t>- - - - - - - - - - - - - - - - - - - - - - - - - - - - - - - - - - - - - -</w:t>
      </w:r>
    </w:p>
    <w:p w14:paraId="1BFAA978" w14:textId="3B2773D8" w:rsidR="00EB0680" w:rsidRPr="008C3FC0" w:rsidRDefault="00EA0A85" w:rsidP="008C3FC0">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sidR="0053225C">
        <w:rPr>
          <w:rFonts w:ascii="Arial" w:hAnsi="Arial" w:cs="Arial"/>
          <w:sz w:val="24"/>
          <w:szCs w:val="24"/>
        </w:rPr>
        <w:t xml:space="preserve">a TANIA RAMOS MARTÍNEZ, </w:t>
      </w:r>
      <w:r>
        <w:rPr>
          <w:rFonts w:ascii="Arial" w:hAnsi="Arial" w:cs="Arial"/>
          <w:sz w:val="24"/>
          <w:szCs w:val="24"/>
        </w:rPr>
        <w:t xml:space="preserve">Magistrada Titular de la </w:t>
      </w:r>
      <w:r w:rsidR="003C5573">
        <w:rPr>
          <w:rFonts w:ascii="Arial" w:hAnsi="Arial" w:cs="Arial"/>
          <w:sz w:val="24"/>
          <w:szCs w:val="24"/>
        </w:rPr>
        <w:t>Tercera</w:t>
      </w:r>
      <w:r>
        <w:rPr>
          <w:rFonts w:ascii="Arial" w:hAnsi="Arial" w:cs="Arial"/>
          <w:sz w:val="24"/>
          <w:szCs w:val="24"/>
        </w:rPr>
        <w:t xml:space="preserve">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r w:rsidR="00A26912">
        <w:rPr>
          <w:rFonts w:ascii="Arial" w:hAnsi="Arial" w:cs="Arial"/>
          <w:sz w:val="24"/>
          <w:szCs w:val="24"/>
        </w:rPr>
        <w:t xml:space="preserve">- - </w:t>
      </w:r>
    </w:p>
    <w:sectPr w:rsidR="00EB0680" w:rsidRPr="008C3FC0" w:rsidSect="003161B0">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1FAE0" w14:textId="77777777" w:rsidR="002221AA" w:rsidRDefault="002221AA" w:rsidP="007A5B5E">
      <w:pPr>
        <w:spacing w:after="0" w:line="240" w:lineRule="auto"/>
      </w:pPr>
      <w:r>
        <w:separator/>
      </w:r>
    </w:p>
  </w:endnote>
  <w:endnote w:type="continuationSeparator" w:id="0">
    <w:p w14:paraId="4AC909E6" w14:textId="77777777" w:rsidR="002221AA" w:rsidRDefault="002221A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2221AA" w:rsidRPr="007D2760" w:rsidRDefault="002221AA"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746220E2" w:rsidR="002221AA" w:rsidRPr="00AC1B4C" w:rsidRDefault="002221A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D74A6" w:rsidRPr="00CD74A6">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746220E2" w:rsidR="002221AA" w:rsidRPr="00AC1B4C" w:rsidRDefault="002221A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D74A6" w:rsidRPr="00CD74A6">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4A7F2" w14:textId="77777777" w:rsidR="002221AA" w:rsidRDefault="002221AA" w:rsidP="007A5B5E">
      <w:pPr>
        <w:spacing w:after="0" w:line="240" w:lineRule="auto"/>
      </w:pPr>
      <w:r>
        <w:separator/>
      </w:r>
    </w:p>
  </w:footnote>
  <w:footnote w:type="continuationSeparator" w:id="0">
    <w:p w14:paraId="27D165C9" w14:textId="77777777" w:rsidR="002221AA" w:rsidRDefault="002221A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2221AA" w:rsidRDefault="00B47911">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3D8A5042" w:rsidR="002221AA" w:rsidRDefault="002221AA"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7F2672D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2221AA" w:rsidRDefault="002221AA" w:rsidP="002960E1">
                          <w:r>
                            <w:rPr>
                              <w:noProof/>
                              <w:lang w:eastAsia="es-MX"/>
                            </w:rPr>
                            <w:drawing>
                              <wp:inline distT="0" distB="0" distL="0" distR="0" wp14:anchorId="30E2AD2A" wp14:editId="031A0286">
                                <wp:extent cx="1216025" cy="809625"/>
                                <wp:effectExtent l="0" t="0" r="0" b="0"/>
                                <wp:docPr id="14" name="Imagen 1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2221AA" w:rsidRDefault="002221AA" w:rsidP="002960E1">
                    <w:r>
                      <w:rPr>
                        <w:noProof/>
                        <w:lang w:eastAsia="es-MX"/>
                      </w:rPr>
                      <w:drawing>
                        <wp:inline distT="0" distB="0" distL="0" distR="0" wp14:anchorId="30E2AD2A" wp14:editId="031A0286">
                          <wp:extent cx="1216025" cy="809625"/>
                          <wp:effectExtent l="0" t="0" r="0" b="0"/>
                          <wp:docPr id="14" name="Imagen 1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0116</w:t>
    </w:r>
    <w:r w:rsidRPr="00391F24">
      <w:rPr>
        <w:rFonts w:ascii="Bookman Old Style" w:hAnsi="Bookman Old Style"/>
        <w:b/>
        <w:sz w:val="24"/>
        <w:szCs w:val="24"/>
      </w:rPr>
      <w:t>/</w:t>
    </w:r>
    <w:r>
      <w:rPr>
        <w:rFonts w:ascii="Bookman Old Style" w:hAnsi="Bookman Old Style"/>
        <w:b/>
        <w:sz w:val="24"/>
        <w:szCs w:val="24"/>
      </w:rPr>
      <w:t>2020</w:t>
    </w:r>
  </w:p>
  <w:p w14:paraId="1EE06A36" w14:textId="7E35C93E" w:rsidR="002221AA" w:rsidRPr="00071C38" w:rsidRDefault="00C808BB"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309979A" wp14:editId="53CDEF8A">
              <wp:simplePos x="0" y="0"/>
              <wp:positionH relativeFrom="leftMargin">
                <wp:posOffset>182880</wp:posOffset>
              </wp:positionH>
              <wp:positionV relativeFrom="paragraph">
                <wp:posOffset>4600575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F41894C" w14:textId="77777777" w:rsidR="00B47911" w:rsidRDefault="00B47911" w:rsidP="00B47911">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12D73769" w14:textId="55A2BD35" w:rsidR="00C808BB" w:rsidRPr="003B6E97" w:rsidRDefault="00C808BB" w:rsidP="00C808BB">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09979A" id="_x0000_t202" coordsize="21600,21600" o:spt="202" path="m,l,21600r21600,l21600,xe">
              <v:stroke joinstyle="miter"/>
              <v:path gradientshapeok="t" o:connecttype="rect"/>
            </v:shapetype>
            <v:shape id="Cuadro de texto 5" o:spid="_x0000_s1027" type="#_x0000_t202" style="position:absolute;left:0;text-align:left;margin-left:14.4pt;margin-top:362.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">
              <v:textbox>
                <w:txbxContent>
                  <w:p w14:paraId="5F41894C" w14:textId="77777777" w:rsidR="00B47911" w:rsidRDefault="00B47911" w:rsidP="00B47911">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12D73769" w14:textId="55A2BD35" w:rsidR="00C808BB" w:rsidRPr="003B6E97" w:rsidRDefault="00C808BB" w:rsidP="00C808BB">
                    <w:pPr>
                      <w:jc w:val="both"/>
                      <w:rPr>
                        <w:rFonts w:ascii="Arial" w:hAnsi="Arial" w:cs="Arial"/>
                        <w:b/>
                      </w:rPr>
                    </w:pPr>
                  </w:p>
                </w:txbxContent>
              </v:textbox>
              <w10:wrap anchorx="margin"/>
            </v:shape>
          </w:pict>
        </mc:Fallback>
      </mc:AlternateContent>
    </w:r>
    <w:r w:rsidR="002221AA"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2221AA" w:rsidRDefault="00B47911">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362316142">
    <w:abstractNumId w:val="2"/>
  </w:num>
  <w:num w:numId="2" w16cid:durableId="536115980">
    <w:abstractNumId w:val="1"/>
  </w:num>
  <w:num w:numId="3" w16cid:durableId="521550170">
    <w:abstractNumId w:val="4"/>
  </w:num>
  <w:num w:numId="4" w16cid:durableId="530728798">
    <w:abstractNumId w:val="0"/>
  </w:num>
  <w:num w:numId="5" w16cid:durableId="397438713">
    <w:abstractNumId w:val="5"/>
  </w:num>
  <w:num w:numId="6" w16cid:durableId="2130657648">
    <w:abstractNumId w:val="6"/>
  </w:num>
  <w:num w:numId="7" w16cid:durableId="1171411901">
    <w:abstractNumId w:val="7"/>
  </w:num>
  <w:num w:numId="8" w16cid:durableId="17235579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4C7"/>
    <w:rsid w:val="0002489A"/>
    <w:rsid w:val="00025216"/>
    <w:rsid w:val="000252F9"/>
    <w:rsid w:val="00025E73"/>
    <w:rsid w:val="000265CB"/>
    <w:rsid w:val="000268AE"/>
    <w:rsid w:val="0003253A"/>
    <w:rsid w:val="00032755"/>
    <w:rsid w:val="00033A92"/>
    <w:rsid w:val="00034A10"/>
    <w:rsid w:val="000364B3"/>
    <w:rsid w:val="00037568"/>
    <w:rsid w:val="00037AFB"/>
    <w:rsid w:val="000400C0"/>
    <w:rsid w:val="00041042"/>
    <w:rsid w:val="000418A4"/>
    <w:rsid w:val="00042339"/>
    <w:rsid w:val="00042BD6"/>
    <w:rsid w:val="00043617"/>
    <w:rsid w:val="000437EE"/>
    <w:rsid w:val="00043943"/>
    <w:rsid w:val="00045049"/>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0764"/>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0CA2"/>
    <w:rsid w:val="000B2F85"/>
    <w:rsid w:val="000B38F2"/>
    <w:rsid w:val="000B41EC"/>
    <w:rsid w:val="000B42A0"/>
    <w:rsid w:val="000B51EE"/>
    <w:rsid w:val="000B5202"/>
    <w:rsid w:val="000B7626"/>
    <w:rsid w:val="000C1072"/>
    <w:rsid w:val="000C2D07"/>
    <w:rsid w:val="000C5A57"/>
    <w:rsid w:val="000D03A5"/>
    <w:rsid w:val="000D332F"/>
    <w:rsid w:val="000D3EE3"/>
    <w:rsid w:val="000D6626"/>
    <w:rsid w:val="000D6D16"/>
    <w:rsid w:val="000D7002"/>
    <w:rsid w:val="000D7442"/>
    <w:rsid w:val="000E0164"/>
    <w:rsid w:val="000E38C0"/>
    <w:rsid w:val="000E3B74"/>
    <w:rsid w:val="000E43FC"/>
    <w:rsid w:val="000E7B24"/>
    <w:rsid w:val="000F2A5A"/>
    <w:rsid w:val="000F3A12"/>
    <w:rsid w:val="000F406C"/>
    <w:rsid w:val="000F4E79"/>
    <w:rsid w:val="000F682D"/>
    <w:rsid w:val="000F71FE"/>
    <w:rsid w:val="00100AAA"/>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0AB"/>
    <w:rsid w:val="00121484"/>
    <w:rsid w:val="001236E9"/>
    <w:rsid w:val="001239FF"/>
    <w:rsid w:val="00123DD9"/>
    <w:rsid w:val="00124E09"/>
    <w:rsid w:val="00131D15"/>
    <w:rsid w:val="00131F69"/>
    <w:rsid w:val="001323F3"/>
    <w:rsid w:val="00132D25"/>
    <w:rsid w:val="00133410"/>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A2C"/>
    <w:rsid w:val="001818A4"/>
    <w:rsid w:val="00182700"/>
    <w:rsid w:val="00182CC0"/>
    <w:rsid w:val="00184097"/>
    <w:rsid w:val="00185A8C"/>
    <w:rsid w:val="001866CE"/>
    <w:rsid w:val="00187B21"/>
    <w:rsid w:val="0019193E"/>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C0584"/>
    <w:rsid w:val="001C194C"/>
    <w:rsid w:val="001C27B8"/>
    <w:rsid w:val="001C2FEE"/>
    <w:rsid w:val="001C4D2B"/>
    <w:rsid w:val="001C581E"/>
    <w:rsid w:val="001D0322"/>
    <w:rsid w:val="001D1478"/>
    <w:rsid w:val="001D1995"/>
    <w:rsid w:val="001D595D"/>
    <w:rsid w:val="001D7D72"/>
    <w:rsid w:val="001E3BAC"/>
    <w:rsid w:val="001E468F"/>
    <w:rsid w:val="001E47D1"/>
    <w:rsid w:val="001E53BA"/>
    <w:rsid w:val="001E6F22"/>
    <w:rsid w:val="001E7B34"/>
    <w:rsid w:val="001E7EB8"/>
    <w:rsid w:val="001F174D"/>
    <w:rsid w:val="001F20B4"/>
    <w:rsid w:val="001F2521"/>
    <w:rsid w:val="001F5599"/>
    <w:rsid w:val="001F670A"/>
    <w:rsid w:val="001F6C4A"/>
    <w:rsid w:val="001F7825"/>
    <w:rsid w:val="002019F1"/>
    <w:rsid w:val="00204439"/>
    <w:rsid w:val="00204FDA"/>
    <w:rsid w:val="002053BA"/>
    <w:rsid w:val="00206154"/>
    <w:rsid w:val="002065C1"/>
    <w:rsid w:val="00210846"/>
    <w:rsid w:val="0021209A"/>
    <w:rsid w:val="00215252"/>
    <w:rsid w:val="00215310"/>
    <w:rsid w:val="00215CFB"/>
    <w:rsid w:val="002221AA"/>
    <w:rsid w:val="0022291D"/>
    <w:rsid w:val="00223701"/>
    <w:rsid w:val="00224B12"/>
    <w:rsid w:val="00225794"/>
    <w:rsid w:val="00225DD6"/>
    <w:rsid w:val="002273C1"/>
    <w:rsid w:val="00227673"/>
    <w:rsid w:val="00227B0E"/>
    <w:rsid w:val="00230C37"/>
    <w:rsid w:val="00231BB4"/>
    <w:rsid w:val="00231D89"/>
    <w:rsid w:val="00236040"/>
    <w:rsid w:val="002371F0"/>
    <w:rsid w:val="00237BFA"/>
    <w:rsid w:val="00242030"/>
    <w:rsid w:val="00243840"/>
    <w:rsid w:val="00244832"/>
    <w:rsid w:val="0024563C"/>
    <w:rsid w:val="00245911"/>
    <w:rsid w:val="00245B7F"/>
    <w:rsid w:val="00246A2F"/>
    <w:rsid w:val="002476D8"/>
    <w:rsid w:val="0024785B"/>
    <w:rsid w:val="002505F9"/>
    <w:rsid w:val="00250EDB"/>
    <w:rsid w:val="00251F81"/>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C1E"/>
    <w:rsid w:val="00293E00"/>
    <w:rsid w:val="00295EA4"/>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67FF"/>
    <w:rsid w:val="002F7E67"/>
    <w:rsid w:val="002F7E96"/>
    <w:rsid w:val="00300D5A"/>
    <w:rsid w:val="00307447"/>
    <w:rsid w:val="00310B88"/>
    <w:rsid w:val="0031164E"/>
    <w:rsid w:val="00314069"/>
    <w:rsid w:val="00315E00"/>
    <w:rsid w:val="003161B0"/>
    <w:rsid w:val="003171EB"/>
    <w:rsid w:val="00321363"/>
    <w:rsid w:val="0032191E"/>
    <w:rsid w:val="003232EF"/>
    <w:rsid w:val="00324531"/>
    <w:rsid w:val="003262A7"/>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643D"/>
    <w:rsid w:val="0035713D"/>
    <w:rsid w:val="00357D29"/>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97C"/>
    <w:rsid w:val="00375B6F"/>
    <w:rsid w:val="00376FD6"/>
    <w:rsid w:val="0037735A"/>
    <w:rsid w:val="0038465F"/>
    <w:rsid w:val="00384D88"/>
    <w:rsid w:val="003869AD"/>
    <w:rsid w:val="00387429"/>
    <w:rsid w:val="00387568"/>
    <w:rsid w:val="00387F33"/>
    <w:rsid w:val="00390B3C"/>
    <w:rsid w:val="00390E64"/>
    <w:rsid w:val="0039171C"/>
    <w:rsid w:val="00391A7E"/>
    <w:rsid w:val="00391F24"/>
    <w:rsid w:val="00393A57"/>
    <w:rsid w:val="003941A2"/>
    <w:rsid w:val="0039484D"/>
    <w:rsid w:val="00394F81"/>
    <w:rsid w:val="00396F92"/>
    <w:rsid w:val="00397AF3"/>
    <w:rsid w:val="003A257E"/>
    <w:rsid w:val="003A4548"/>
    <w:rsid w:val="003A5730"/>
    <w:rsid w:val="003A6F4F"/>
    <w:rsid w:val="003A766C"/>
    <w:rsid w:val="003B1785"/>
    <w:rsid w:val="003B1E1B"/>
    <w:rsid w:val="003B3C3C"/>
    <w:rsid w:val="003B4F0A"/>
    <w:rsid w:val="003B68D1"/>
    <w:rsid w:val="003B7E4D"/>
    <w:rsid w:val="003C07A2"/>
    <w:rsid w:val="003C2345"/>
    <w:rsid w:val="003C38DB"/>
    <w:rsid w:val="003C5391"/>
    <w:rsid w:val="003C5573"/>
    <w:rsid w:val="003C5C1B"/>
    <w:rsid w:val="003D1756"/>
    <w:rsid w:val="003D231C"/>
    <w:rsid w:val="003D6F67"/>
    <w:rsid w:val="003E0290"/>
    <w:rsid w:val="003E088F"/>
    <w:rsid w:val="003E104E"/>
    <w:rsid w:val="003E204A"/>
    <w:rsid w:val="003E30FA"/>
    <w:rsid w:val="003E3AE3"/>
    <w:rsid w:val="003E4778"/>
    <w:rsid w:val="003E4A6A"/>
    <w:rsid w:val="003E525F"/>
    <w:rsid w:val="003E6BD1"/>
    <w:rsid w:val="003E6DFB"/>
    <w:rsid w:val="003E71EB"/>
    <w:rsid w:val="003E7FAE"/>
    <w:rsid w:val="003F1214"/>
    <w:rsid w:val="003F172C"/>
    <w:rsid w:val="003F1AD8"/>
    <w:rsid w:val="003F4F5C"/>
    <w:rsid w:val="003F5724"/>
    <w:rsid w:val="003F5F1A"/>
    <w:rsid w:val="003F6940"/>
    <w:rsid w:val="003F7700"/>
    <w:rsid w:val="003F7AB5"/>
    <w:rsid w:val="00400D7D"/>
    <w:rsid w:val="00402CA6"/>
    <w:rsid w:val="00403250"/>
    <w:rsid w:val="0040675A"/>
    <w:rsid w:val="00406C4D"/>
    <w:rsid w:val="00407214"/>
    <w:rsid w:val="004121FE"/>
    <w:rsid w:val="00412725"/>
    <w:rsid w:val="004133E3"/>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5F77"/>
    <w:rsid w:val="00446E39"/>
    <w:rsid w:val="00450462"/>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42FE"/>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229C"/>
    <w:rsid w:val="004A3624"/>
    <w:rsid w:val="004A6244"/>
    <w:rsid w:val="004A64DD"/>
    <w:rsid w:val="004B074C"/>
    <w:rsid w:val="004B21D3"/>
    <w:rsid w:val="004B3184"/>
    <w:rsid w:val="004B38DE"/>
    <w:rsid w:val="004B4229"/>
    <w:rsid w:val="004B524C"/>
    <w:rsid w:val="004B55EA"/>
    <w:rsid w:val="004B5DC4"/>
    <w:rsid w:val="004B768F"/>
    <w:rsid w:val="004B7F71"/>
    <w:rsid w:val="004C0A0A"/>
    <w:rsid w:val="004C0E52"/>
    <w:rsid w:val="004C1605"/>
    <w:rsid w:val="004C287A"/>
    <w:rsid w:val="004C3AC1"/>
    <w:rsid w:val="004C4AE3"/>
    <w:rsid w:val="004C5180"/>
    <w:rsid w:val="004C53EB"/>
    <w:rsid w:val="004C7B48"/>
    <w:rsid w:val="004C7C3E"/>
    <w:rsid w:val="004D1F2C"/>
    <w:rsid w:val="004D27B4"/>
    <w:rsid w:val="004D369F"/>
    <w:rsid w:val="004D36EF"/>
    <w:rsid w:val="004D3942"/>
    <w:rsid w:val="004D4191"/>
    <w:rsid w:val="004D49E7"/>
    <w:rsid w:val="004D4BE4"/>
    <w:rsid w:val="004D6F0D"/>
    <w:rsid w:val="004D7A34"/>
    <w:rsid w:val="004D7B16"/>
    <w:rsid w:val="004D7E78"/>
    <w:rsid w:val="004E1604"/>
    <w:rsid w:val="004E16B4"/>
    <w:rsid w:val="004E21EE"/>
    <w:rsid w:val="004E26A7"/>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1456A"/>
    <w:rsid w:val="0052096B"/>
    <w:rsid w:val="005221FE"/>
    <w:rsid w:val="00522A4F"/>
    <w:rsid w:val="00522C05"/>
    <w:rsid w:val="00523223"/>
    <w:rsid w:val="0052369A"/>
    <w:rsid w:val="005247FF"/>
    <w:rsid w:val="00524EF5"/>
    <w:rsid w:val="00525109"/>
    <w:rsid w:val="005277AB"/>
    <w:rsid w:val="00527A5C"/>
    <w:rsid w:val="005322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56D60"/>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16A"/>
    <w:rsid w:val="005B1B32"/>
    <w:rsid w:val="005B1D24"/>
    <w:rsid w:val="005B211C"/>
    <w:rsid w:val="005B31FB"/>
    <w:rsid w:val="005B3800"/>
    <w:rsid w:val="005B5100"/>
    <w:rsid w:val="005B63A5"/>
    <w:rsid w:val="005B6473"/>
    <w:rsid w:val="005B6C40"/>
    <w:rsid w:val="005B6F82"/>
    <w:rsid w:val="005C1975"/>
    <w:rsid w:val="005C4441"/>
    <w:rsid w:val="005C5DF2"/>
    <w:rsid w:val="005C641B"/>
    <w:rsid w:val="005C7798"/>
    <w:rsid w:val="005D01E0"/>
    <w:rsid w:val="005D0741"/>
    <w:rsid w:val="005D738D"/>
    <w:rsid w:val="005E0299"/>
    <w:rsid w:val="005E0422"/>
    <w:rsid w:val="005E1297"/>
    <w:rsid w:val="005E1383"/>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746"/>
    <w:rsid w:val="006179D5"/>
    <w:rsid w:val="00620884"/>
    <w:rsid w:val="006220CA"/>
    <w:rsid w:val="006224F4"/>
    <w:rsid w:val="00623270"/>
    <w:rsid w:val="006237CD"/>
    <w:rsid w:val="00626EF2"/>
    <w:rsid w:val="00627280"/>
    <w:rsid w:val="00631468"/>
    <w:rsid w:val="00631E6F"/>
    <w:rsid w:val="00631ECE"/>
    <w:rsid w:val="006337B9"/>
    <w:rsid w:val="00633B84"/>
    <w:rsid w:val="00635019"/>
    <w:rsid w:val="0063524E"/>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2F2"/>
    <w:rsid w:val="0067751D"/>
    <w:rsid w:val="00680A5D"/>
    <w:rsid w:val="00680F7D"/>
    <w:rsid w:val="00682104"/>
    <w:rsid w:val="006823F1"/>
    <w:rsid w:val="00685BA2"/>
    <w:rsid w:val="006867A1"/>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B7AC2"/>
    <w:rsid w:val="006C1E72"/>
    <w:rsid w:val="006C1F01"/>
    <w:rsid w:val="006C2AED"/>
    <w:rsid w:val="006C4108"/>
    <w:rsid w:val="006C54F2"/>
    <w:rsid w:val="006C74D9"/>
    <w:rsid w:val="006D0360"/>
    <w:rsid w:val="006D192F"/>
    <w:rsid w:val="006D317A"/>
    <w:rsid w:val="006D3D74"/>
    <w:rsid w:val="006D6A52"/>
    <w:rsid w:val="006E00DA"/>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F095D"/>
    <w:rsid w:val="006F0A48"/>
    <w:rsid w:val="006F0AE8"/>
    <w:rsid w:val="006F1902"/>
    <w:rsid w:val="006F1BDC"/>
    <w:rsid w:val="006F383C"/>
    <w:rsid w:val="006F3D6F"/>
    <w:rsid w:val="006F51F4"/>
    <w:rsid w:val="006F5239"/>
    <w:rsid w:val="006F5BD8"/>
    <w:rsid w:val="006F7F85"/>
    <w:rsid w:val="00702FFA"/>
    <w:rsid w:val="00703C06"/>
    <w:rsid w:val="00703C8B"/>
    <w:rsid w:val="00705CF3"/>
    <w:rsid w:val="00706D02"/>
    <w:rsid w:val="0071277C"/>
    <w:rsid w:val="0071474B"/>
    <w:rsid w:val="00714E8F"/>
    <w:rsid w:val="0071537A"/>
    <w:rsid w:val="007171A5"/>
    <w:rsid w:val="007175DA"/>
    <w:rsid w:val="007200C8"/>
    <w:rsid w:val="0072161B"/>
    <w:rsid w:val="00721A21"/>
    <w:rsid w:val="00721EC8"/>
    <w:rsid w:val="00721F6F"/>
    <w:rsid w:val="00723AAA"/>
    <w:rsid w:val="007249D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9A6"/>
    <w:rsid w:val="00755D85"/>
    <w:rsid w:val="00756459"/>
    <w:rsid w:val="00760C2A"/>
    <w:rsid w:val="007624B6"/>
    <w:rsid w:val="00763AC0"/>
    <w:rsid w:val="00766AB5"/>
    <w:rsid w:val="0076779D"/>
    <w:rsid w:val="00770A31"/>
    <w:rsid w:val="00770FEC"/>
    <w:rsid w:val="0077192F"/>
    <w:rsid w:val="00772907"/>
    <w:rsid w:val="00776EA8"/>
    <w:rsid w:val="0078070C"/>
    <w:rsid w:val="007816A0"/>
    <w:rsid w:val="00781AE0"/>
    <w:rsid w:val="00783121"/>
    <w:rsid w:val="007846E5"/>
    <w:rsid w:val="0078531B"/>
    <w:rsid w:val="00785927"/>
    <w:rsid w:val="00786894"/>
    <w:rsid w:val="00786F18"/>
    <w:rsid w:val="00787149"/>
    <w:rsid w:val="00787C90"/>
    <w:rsid w:val="00794BFE"/>
    <w:rsid w:val="00794EA7"/>
    <w:rsid w:val="00794F63"/>
    <w:rsid w:val="0079545D"/>
    <w:rsid w:val="007A13A0"/>
    <w:rsid w:val="007A22EE"/>
    <w:rsid w:val="007A43ED"/>
    <w:rsid w:val="007A44BA"/>
    <w:rsid w:val="007A5119"/>
    <w:rsid w:val="007A5B5E"/>
    <w:rsid w:val="007A774E"/>
    <w:rsid w:val="007A7A48"/>
    <w:rsid w:val="007B26AA"/>
    <w:rsid w:val="007B318D"/>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D7AC4"/>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087A"/>
    <w:rsid w:val="00801A84"/>
    <w:rsid w:val="0080253B"/>
    <w:rsid w:val="00802BDA"/>
    <w:rsid w:val="0080467C"/>
    <w:rsid w:val="00805256"/>
    <w:rsid w:val="00807FF6"/>
    <w:rsid w:val="008109BE"/>
    <w:rsid w:val="008110F1"/>
    <w:rsid w:val="008138BB"/>
    <w:rsid w:val="008144D8"/>
    <w:rsid w:val="00814B35"/>
    <w:rsid w:val="00814D65"/>
    <w:rsid w:val="008177E9"/>
    <w:rsid w:val="00820232"/>
    <w:rsid w:val="00821B99"/>
    <w:rsid w:val="0082250F"/>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1783"/>
    <w:rsid w:val="00875789"/>
    <w:rsid w:val="008821F6"/>
    <w:rsid w:val="00882742"/>
    <w:rsid w:val="008846DD"/>
    <w:rsid w:val="008848C8"/>
    <w:rsid w:val="00885691"/>
    <w:rsid w:val="00886378"/>
    <w:rsid w:val="00890C8B"/>
    <w:rsid w:val="008911C8"/>
    <w:rsid w:val="00892E1C"/>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207"/>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1FEF"/>
    <w:rsid w:val="009125F3"/>
    <w:rsid w:val="00912F02"/>
    <w:rsid w:val="00913A5B"/>
    <w:rsid w:val="009146E9"/>
    <w:rsid w:val="009151E7"/>
    <w:rsid w:val="00915453"/>
    <w:rsid w:val="009156C4"/>
    <w:rsid w:val="009172F2"/>
    <w:rsid w:val="009178C8"/>
    <w:rsid w:val="0092037B"/>
    <w:rsid w:val="009228E4"/>
    <w:rsid w:val="00922925"/>
    <w:rsid w:val="00922CC9"/>
    <w:rsid w:val="009235B0"/>
    <w:rsid w:val="00925A02"/>
    <w:rsid w:val="00926315"/>
    <w:rsid w:val="0092754C"/>
    <w:rsid w:val="0093030F"/>
    <w:rsid w:val="00930BDF"/>
    <w:rsid w:val="0093147D"/>
    <w:rsid w:val="0093785B"/>
    <w:rsid w:val="00937876"/>
    <w:rsid w:val="00937EAC"/>
    <w:rsid w:val="0094063D"/>
    <w:rsid w:val="00944386"/>
    <w:rsid w:val="00944597"/>
    <w:rsid w:val="009468AA"/>
    <w:rsid w:val="00947085"/>
    <w:rsid w:val="00952BBB"/>
    <w:rsid w:val="00952DA2"/>
    <w:rsid w:val="00953189"/>
    <w:rsid w:val="009541A8"/>
    <w:rsid w:val="009575F5"/>
    <w:rsid w:val="00961528"/>
    <w:rsid w:val="00961AB8"/>
    <w:rsid w:val="009652D6"/>
    <w:rsid w:val="009749E0"/>
    <w:rsid w:val="009755FD"/>
    <w:rsid w:val="00975C47"/>
    <w:rsid w:val="0097626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3166"/>
    <w:rsid w:val="009E7E15"/>
    <w:rsid w:val="009F006E"/>
    <w:rsid w:val="009F2123"/>
    <w:rsid w:val="009F3D2B"/>
    <w:rsid w:val="009F5B0C"/>
    <w:rsid w:val="00A00586"/>
    <w:rsid w:val="00A00744"/>
    <w:rsid w:val="00A00B64"/>
    <w:rsid w:val="00A03414"/>
    <w:rsid w:val="00A045F3"/>
    <w:rsid w:val="00A057F6"/>
    <w:rsid w:val="00A068EB"/>
    <w:rsid w:val="00A07AAF"/>
    <w:rsid w:val="00A12F6C"/>
    <w:rsid w:val="00A13F37"/>
    <w:rsid w:val="00A154B0"/>
    <w:rsid w:val="00A17ABB"/>
    <w:rsid w:val="00A206A3"/>
    <w:rsid w:val="00A2218D"/>
    <w:rsid w:val="00A24D9A"/>
    <w:rsid w:val="00A26912"/>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544A"/>
    <w:rsid w:val="00A4569E"/>
    <w:rsid w:val="00A465BE"/>
    <w:rsid w:val="00A47699"/>
    <w:rsid w:val="00A478B9"/>
    <w:rsid w:val="00A51258"/>
    <w:rsid w:val="00A521C9"/>
    <w:rsid w:val="00A5461F"/>
    <w:rsid w:val="00A54C1E"/>
    <w:rsid w:val="00A56A2F"/>
    <w:rsid w:val="00A57E36"/>
    <w:rsid w:val="00A62BB9"/>
    <w:rsid w:val="00A640B9"/>
    <w:rsid w:val="00A659DE"/>
    <w:rsid w:val="00A75971"/>
    <w:rsid w:val="00A76574"/>
    <w:rsid w:val="00A765DB"/>
    <w:rsid w:val="00A7785E"/>
    <w:rsid w:val="00A778B8"/>
    <w:rsid w:val="00A8034D"/>
    <w:rsid w:val="00A811AE"/>
    <w:rsid w:val="00A8222B"/>
    <w:rsid w:val="00A83C18"/>
    <w:rsid w:val="00A8529D"/>
    <w:rsid w:val="00A872B9"/>
    <w:rsid w:val="00A879E4"/>
    <w:rsid w:val="00A87BD8"/>
    <w:rsid w:val="00A91063"/>
    <w:rsid w:val="00A917BE"/>
    <w:rsid w:val="00A91D6A"/>
    <w:rsid w:val="00A968B7"/>
    <w:rsid w:val="00A96E44"/>
    <w:rsid w:val="00A97A83"/>
    <w:rsid w:val="00A97BC6"/>
    <w:rsid w:val="00AA0710"/>
    <w:rsid w:val="00AA12A1"/>
    <w:rsid w:val="00AA3699"/>
    <w:rsid w:val="00AA4103"/>
    <w:rsid w:val="00AA4A74"/>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17E61"/>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11"/>
    <w:rsid w:val="00B479AC"/>
    <w:rsid w:val="00B47C42"/>
    <w:rsid w:val="00B517B0"/>
    <w:rsid w:val="00B52D40"/>
    <w:rsid w:val="00B53C8F"/>
    <w:rsid w:val="00B543C8"/>
    <w:rsid w:val="00B544E2"/>
    <w:rsid w:val="00B568A3"/>
    <w:rsid w:val="00B600ED"/>
    <w:rsid w:val="00B60B28"/>
    <w:rsid w:val="00B61077"/>
    <w:rsid w:val="00B61428"/>
    <w:rsid w:val="00B6476E"/>
    <w:rsid w:val="00B65E88"/>
    <w:rsid w:val="00B669FD"/>
    <w:rsid w:val="00B67050"/>
    <w:rsid w:val="00B6775D"/>
    <w:rsid w:val="00B700DB"/>
    <w:rsid w:val="00B702EA"/>
    <w:rsid w:val="00B70BBD"/>
    <w:rsid w:val="00B70C05"/>
    <w:rsid w:val="00B7407D"/>
    <w:rsid w:val="00B755B0"/>
    <w:rsid w:val="00B7631A"/>
    <w:rsid w:val="00B76724"/>
    <w:rsid w:val="00B77C3E"/>
    <w:rsid w:val="00B81C77"/>
    <w:rsid w:val="00B86059"/>
    <w:rsid w:val="00B86D1E"/>
    <w:rsid w:val="00B9140E"/>
    <w:rsid w:val="00B91B88"/>
    <w:rsid w:val="00B92449"/>
    <w:rsid w:val="00B94946"/>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4934"/>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2D4"/>
    <w:rsid w:val="00BF76D7"/>
    <w:rsid w:val="00C006F9"/>
    <w:rsid w:val="00C011CA"/>
    <w:rsid w:val="00C04195"/>
    <w:rsid w:val="00C046EC"/>
    <w:rsid w:val="00C057DF"/>
    <w:rsid w:val="00C070B3"/>
    <w:rsid w:val="00C13B09"/>
    <w:rsid w:val="00C13FB8"/>
    <w:rsid w:val="00C142D8"/>
    <w:rsid w:val="00C14428"/>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2E83"/>
    <w:rsid w:val="00C33CED"/>
    <w:rsid w:val="00C3420B"/>
    <w:rsid w:val="00C349DF"/>
    <w:rsid w:val="00C35D28"/>
    <w:rsid w:val="00C36AC2"/>
    <w:rsid w:val="00C37D5E"/>
    <w:rsid w:val="00C37DF5"/>
    <w:rsid w:val="00C41270"/>
    <w:rsid w:val="00C44DDE"/>
    <w:rsid w:val="00C4671D"/>
    <w:rsid w:val="00C46F31"/>
    <w:rsid w:val="00C505D6"/>
    <w:rsid w:val="00C50828"/>
    <w:rsid w:val="00C519F2"/>
    <w:rsid w:val="00C521D4"/>
    <w:rsid w:val="00C532C8"/>
    <w:rsid w:val="00C5377A"/>
    <w:rsid w:val="00C56208"/>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77744"/>
    <w:rsid w:val="00C808BB"/>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6D64"/>
    <w:rsid w:val="00CC769D"/>
    <w:rsid w:val="00CC7806"/>
    <w:rsid w:val="00CD140A"/>
    <w:rsid w:val="00CD219A"/>
    <w:rsid w:val="00CD3746"/>
    <w:rsid w:val="00CD43CA"/>
    <w:rsid w:val="00CD6397"/>
    <w:rsid w:val="00CD707F"/>
    <w:rsid w:val="00CD74A6"/>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4D1C"/>
    <w:rsid w:val="00D16C3E"/>
    <w:rsid w:val="00D21E68"/>
    <w:rsid w:val="00D23745"/>
    <w:rsid w:val="00D24AC0"/>
    <w:rsid w:val="00D26454"/>
    <w:rsid w:val="00D266C0"/>
    <w:rsid w:val="00D27503"/>
    <w:rsid w:val="00D300B5"/>
    <w:rsid w:val="00D341B7"/>
    <w:rsid w:val="00D345CA"/>
    <w:rsid w:val="00D34765"/>
    <w:rsid w:val="00D35A3C"/>
    <w:rsid w:val="00D35CB2"/>
    <w:rsid w:val="00D36878"/>
    <w:rsid w:val="00D36E1A"/>
    <w:rsid w:val="00D37247"/>
    <w:rsid w:val="00D42E86"/>
    <w:rsid w:val="00D43241"/>
    <w:rsid w:val="00D44940"/>
    <w:rsid w:val="00D4537E"/>
    <w:rsid w:val="00D45465"/>
    <w:rsid w:val="00D459CC"/>
    <w:rsid w:val="00D46C75"/>
    <w:rsid w:val="00D472D8"/>
    <w:rsid w:val="00D50420"/>
    <w:rsid w:val="00D5194F"/>
    <w:rsid w:val="00D519FF"/>
    <w:rsid w:val="00D52AE9"/>
    <w:rsid w:val="00D53B00"/>
    <w:rsid w:val="00D54036"/>
    <w:rsid w:val="00D54271"/>
    <w:rsid w:val="00D54B83"/>
    <w:rsid w:val="00D55CA1"/>
    <w:rsid w:val="00D60C60"/>
    <w:rsid w:val="00D621DC"/>
    <w:rsid w:val="00D666F1"/>
    <w:rsid w:val="00D67F35"/>
    <w:rsid w:val="00D714AE"/>
    <w:rsid w:val="00D80489"/>
    <w:rsid w:val="00D8282E"/>
    <w:rsid w:val="00D841BC"/>
    <w:rsid w:val="00D84AF9"/>
    <w:rsid w:val="00D869D1"/>
    <w:rsid w:val="00D8770B"/>
    <w:rsid w:val="00D91179"/>
    <w:rsid w:val="00D925FE"/>
    <w:rsid w:val="00D93857"/>
    <w:rsid w:val="00D94683"/>
    <w:rsid w:val="00DA158F"/>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D217B"/>
    <w:rsid w:val="00DD2E87"/>
    <w:rsid w:val="00DD3263"/>
    <w:rsid w:val="00DD39C2"/>
    <w:rsid w:val="00DD6535"/>
    <w:rsid w:val="00DD7B94"/>
    <w:rsid w:val="00DE04F5"/>
    <w:rsid w:val="00DE2AAD"/>
    <w:rsid w:val="00DE3267"/>
    <w:rsid w:val="00DE45DF"/>
    <w:rsid w:val="00DE4BFA"/>
    <w:rsid w:val="00DE6197"/>
    <w:rsid w:val="00DE676E"/>
    <w:rsid w:val="00DE78F9"/>
    <w:rsid w:val="00DF0B70"/>
    <w:rsid w:val="00DF0C7E"/>
    <w:rsid w:val="00DF1654"/>
    <w:rsid w:val="00DF4249"/>
    <w:rsid w:val="00DF431D"/>
    <w:rsid w:val="00DF4A65"/>
    <w:rsid w:val="00DF5040"/>
    <w:rsid w:val="00DF5113"/>
    <w:rsid w:val="00DF596A"/>
    <w:rsid w:val="00DF5F35"/>
    <w:rsid w:val="00DF61BB"/>
    <w:rsid w:val="00DF7C84"/>
    <w:rsid w:val="00E03C68"/>
    <w:rsid w:val="00E04067"/>
    <w:rsid w:val="00E05E49"/>
    <w:rsid w:val="00E07258"/>
    <w:rsid w:val="00E07420"/>
    <w:rsid w:val="00E07B66"/>
    <w:rsid w:val="00E16656"/>
    <w:rsid w:val="00E16FB5"/>
    <w:rsid w:val="00E202EB"/>
    <w:rsid w:val="00E21065"/>
    <w:rsid w:val="00E21766"/>
    <w:rsid w:val="00E21E6C"/>
    <w:rsid w:val="00E21FBE"/>
    <w:rsid w:val="00E2480A"/>
    <w:rsid w:val="00E24926"/>
    <w:rsid w:val="00E2651C"/>
    <w:rsid w:val="00E265B8"/>
    <w:rsid w:val="00E27318"/>
    <w:rsid w:val="00E278E3"/>
    <w:rsid w:val="00E3025F"/>
    <w:rsid w:val="00E334AA"/>
    <w:rsid w:val="00E336DF"/>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6FE2"/>
    <w:rsid w:val="00E578BA"/>
    <w:rsid w:val="00E6162A"/>
    <w:rsid w:val="00E61665"/>
    <w:rsid w:val="00E61683"/>
    <w:rsid w:val="00E619E9"/>
    <w:rsid w:val="00E61FB2"/>
    <w:rsid w:val="00E63FE5"/>
    <w:rsid w:val="00E6405F"/>
    <w:rsid w:val="00E64E5F"/>
    <w:rsid w:val="00E70524"/>
    <w:rsid w:val="00E70540"/>
    <w:rsid w:val="00E70AF2"/>
    <w:rsid w:val="00E72774"/>
    <w:rsid w:val="00E728F5"/>
    <w:rsid w:val="00E764E3"/>
    <w:rsid w:val="00E76510"/>
    <w:rsid w:val="00E77D22"/>
    <w:rsid w:val="00E81789"/>
    <w:rsid w:val="00E819BC"/>
    <w:rsid w:val="00E820ED"/>
    <w:rsid w:val="00E83AFF"/>
    <w:rsid w:val="00E8462D"/>
    <w:rsid w:val="00E90C31"/>
    <w:rsid w:val="00E91751"/>
    <w:rsid w:val="00E92F93"/>
    <w:rsid w:val="00E9337C"/>
    <w:rsid w:val="00E93738"/>
    <w:rsid w:val="00E94339"/>
    <w:rsid w:val="00E963B8"/>
    <w:rsid w:val="00E974F8"/>
    <w:rsid w:val="00E97896"/>
    <w:rsid w:val="00EA0A85"/>
    <w:rsid w:val="00EA20B7"/>
    <w:rsid w:val="00EA2229"/>
    <w:rsid w:val="00EA24BC"/>
    <w:rsid w:val="00EA5B8C"/>
    <w:rsid w:val="00EA6175"/>
    <w:rsid w:val="00EA6D91"/>
    <w:rsid w:val="00EA6EFA"/>
    <w:rsid w:val="00EA6F8F"/>
    <w:rsid w:val="00EB0680"/>
    <w:rsid w:val="00EB152D"/>
    <w:rsid w:val="00EB268D"/>
    <w:rsid w:val="00EB46E0"/>
    <w:rsid w:val="00EB6911"/>
    <w:rsid w:val="00EC07DF"/>
    <w:rsid w:val="00EC616C"/>
    <w:rsid w:val="00ED0200"/>
    <w:rsid w:val="00ED04C7"/>
    <w:rsid w:val="00ED0588"/>
    <w:rsid w:val="00ED0959"/>
    <w:rsid w:val="00ED20A6"/>
    <w:rsid w:val="00ED2A23"/>
    <w:rsid w:val="00ED48CB"/>
    <w:rsid w:val="00ED4A69"/>
    <w:rsid w:val="00ED5611"/>
    <w:rsid w:val="00ED5A97"/>
    <w:rsid w:val="00ED5F8D"/>
    <w:rsid w:val="00EE1573"/>
    <w:rsid w:val="00EE1893"/>
    <w:rsid w:val="00EE190C"/>
    <w:rsid w:val="00EE3204"/>
    <w:rsid w:val="00EE3305"/>
    <w:rsid w:val="00EE3B4D"/>
    <w:rsid w:val="00EE66A3"/>
    <w:rsid w:val="00EE69CB"/>
    <w:rsid w:val="00EE6BC6"/>
    <w:rsid w:val="00EE7010"/>
    <w:rsid w:val="00EF074F"/>
    <w:rsid w:val="00EF0DD2"/>
    <w:rsid w:val="00EF0E36"/>
    <w:rsid w:val="00EF2451"/>
    <w:rsid w:val="00EF36ED"/>
    <w:rsid w:val="00EF77C0"/>
    <w:rsid w:val="00EF7A16"/>
    <w:rsid w:val="00EF7E28"/>
    <w:rsid w:val="00F006C8"/>
    <w:rsid w:val="00F0095B"/>
    <w:rsid w:val="00F00D08"/>
    <w:rsid w:val="00F03C2B"/>
    <w:rsid w:val="00F05A92"/>
    <w:rsid w:val="00F076C1"/>
    <w:rsid w:val="00F11D99"/>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1EA5"/>
    <w:rsid w:val="00F32B65"/>
    <w:rsid w:val="00F330E3"/>
    <w:rsid w:val="00F330E8"/>
    <w:rsid w:val="00F34268"/>
    <w:rsid w:val="00F35133"/>
    <w:rsid w:val="00F410FB"/>
    <w:rsid w:val="00F41968"/>
    <w:rsid w:val="00F43C89"/>
    <w:rsid w:val="00F4521C"/>
    <w:rsid w:val="00F458FB"/>
    <w:rsid w:val="00F50916"/>
    <w:rsid w:val="00F54795"/>
    <w:rsid w:val="00F5742C"/>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1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1305"/>
    <w:rsid w:val="00FB7682"/>
    <w:rsid w:val="00FC3F22"/>
    <w:rsid w:val="00FC45EE"/>
    <w:rsid w:val="00FC47E6"/>
    <w:rsid w:val="00FC4F6A"/>
    <w:rsid w:val="00FC6458"/>
    <w:rsid w:val="00FD178E"/>
    <w:rsid w:val="00FD1B5F"/>
    <w:rsid w:val="00FD2A3A"/>
    <w:rsid w:val="00FD3894"/>
    <w:rsid w:val="00FD6A8A"/>
    <w:rsid w:val="00FD78DB"/>
    <w:rsid w:val="00FD79EC"/>
    <w:rsid w:val="00FE00C8"/>
    <w:rsid w:val="00FE2437"/>
    <w:rsid w:val="00FE4585"/>
    <w:rsid w:val="00FE4945"/>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112485">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A614B-7F5C-4971-B030-0516F7EA2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7</Pages>
  <Words>2506</Words>
  <Characters>13789</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92</cp:revision>
  <cp:lastPrinted>2022-03-17T16:08:00Z</cp:lastPrinted>
  <dcterms:created xsi:type="dcterms:W3CDTF">2021-10-27T17:40:00Z</dcterms:created>
  <dcterms:modified xsi:type="dcterms:W3CDTF">2022-07-08T16:22:00Z</dcterms:modified>
</cp:coreProperties>
</file>