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C4799" w14:textId="112F082E" w:rsidR="00C61E6F" w:rsidRPr="001042B6" w:rsidRDefault="00C61E6F" w:rsidP="00C61E6F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TERCERA</w:t>
      </w:r>
      <w:r w:rsidRPr="001042B6">
        <w:rPr>
          <w:rFonts w:ascii="Arial" w:hAnsi="Arial" w:cs="Arial"/>
          <w:b/>
          <w:sz w:val="24"/>
          <w:szCs w:val="24"/>
        </w:rPr>
        <w:t xml:space="preserve"> SALA UNITARIA DE PRIMERA INSTANCIA DEL TRIBUNAL DE JUSTICIA ADMINISTRATIVA DEL ESTADO DE OAXACA. - - - - - - - - </w:t>
      </w:r>
      <w:r>
        <w:rPr>
          <w:rFonts w:ascii="Arial" w:hAnsi="Arial" w:cs="Arial"/>
          <w:b/>
          <w:sz w:val="24"/>
          <w:szCs w:val="24"/>
        </w:rPr>
        <w:t xml:space="preserve">- - </w:t>
      </w:r>
      <w:r w:rsidR="00887473">
        <w:rPr>
          <w:rFonts w:ascii="Arial" w:hAnsi="Arial" w:cs="Arial"/>
          <w:b/>
          <w:sz w:val="24"/>
          <w:szCs w:val="24"/>
        </w:rPr>
        <w:t>- - -</w:t>
      </w:r>
      <w:r w:rsidR="005E223B">
        <w:rPr>
          <w:rFonts w:ascii="Arial" w:hAnsi="Arial" w:cs="Arial"/>
          <w:b/>
          <w:sz w:val="24"/>
          <w:szCs w:val="24"/>
        </w:rPr>
        <w:t xml:space="preserve"> </w:t>
      </w:r>
      <w:r w:rsidR="005E223B" w:rsidRPr="001042B6">
        <w:rPr>
          <w:rFonts w:ascii="Arial" w:hAnsi="Arial" w:cs="Arial"/>
          <w:b/>
          <w:sz w:val="24"/>
          <w:szCs w:val="24"/>
        </w:rPr>
        <w:t xml:space="preserve">- </w:t>
      </w:r>
      <w:r w:rsidR="005E223B">
        <w:rPr>
          <w:rFonts w:ascii="Arial" w:hAnsi="Arial" w:cs="Arial"/>
          <w:b/>
          <w:sz w:val="24"/>
          <w:szCs w:val="24"/>
        </w:rPr>
        <w:t xml:space="preserve">- - </w:t>
      </w:r>
    </w:p>
    <w:p w14:paraId="35236D2F" w14:textId="545982F5" w:rsidR="00C61E6F" w:rsidRPr="001042B6" w:rsidRDefault="00C61E6F" w:rsidP="00C61E6F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042B6">
        <w:rPr>
          <w:rFonts w:ascii="Arial" w:hAnsi="Arial" w:cs="Arial"/>
          <w:b/>
          <w:sz w:val="24"/>
          <w:szCs w:val="24"/>
        </w:rPr>
        <w:t xml:space="preserve">OAXACA DE JUÁREZ, OAXACA; A </w:t>
      </w:r>
      <w:r w:rsidR="0062239C">
        <w:rPr>
          <w:rFonts w:ascii="Arial" w:hAnsi="Arial" w:cs="Arial"/>
          <w:b/>
          <w:sz w:val="24"/>
          <w:szCs w:val="24"/>
        </w:rPr>
        <w:t>QUINCE</w:t>
      </w:r>
      <w:r w:rsidR="00EC469E">
        <w:rPr>
          <w:rFonts w:ascii="Arial" w:hAnsi="Arial" w:cs="Arial"/>
          <w:b/>
          <w:sz w:val="24"/>
          <w:szCs w:val="24"/>
        </w:rPr>
        <w:t xml:space="preserve"> DE </w:t>
      </w:r>
      <w:r w:rsidR="000A4AFE">
        <w:rPr>
          <w:rFonts w:ascii="Arial" w:hAnsi="Arial" w:cs="Arial"/>
          <w:b/>
          <w:sz w:val="24"/>
          <w:szCs w:val="24"/>
        </w:rPr>
        <w:t>JU</w:t>
      </w:r>
      <w:r w:rsidR="005D1173">
        <w:rPr>
          <w:rFonts w:ascii="Arial" w:hAnsi="Arial" w:cs="Arial"/>
          <w:b/>
          <w:sz w:val="24"/>
          <w:szCs w:val="24"/>
        </w:rPr>
        <w:t>L</w:t>
      </w:r>
      <w:r w:rsidR="000A4AFE">
        <w:rPr>
          <w:rFonts w:ascii="Arial" w:hAnsi="Arial" w:cs="Arial"/>
          <w:b/>
          <w:sz w:val="24"/>
          <w:szCs w:val="24"/>
        </w:rPr>
        <w:t>IO</w:t>
      </w:r>
      <w:r>
        <w:rPr>
          <w:rFonts w:ascii="Arial" w:hAnsi="Arial" w:cs="Arial"/>
          <w:b/>
          <w:sz w:val="24"/>
          <w:szCs w:val="24"/>
        </w:rPr>
        <w:t xml:space="preserve"> DE DOS </w:t>
      </w:r>
      <w:r w:rsidR="00EC469E">
        <w:rPr>
          <w:rFonts w:ascii="Arial" w:hAnsi="Arial" w:cs="Arial"/>
          <w:b/>
          <w:sz w:val="24"/>
          <w:szCs w:val="24"/>
        </w:rPr>
        <w:t xml:space="preserve">MIL </w:t>
      </w:r>
      <w:r w:rsidR="0079139C">
        <w:rPr>
          <w:rFonts w:ascii="Arial" w:hAnsi="Arial" w:cs="Arial"/>
          <w:b/>
          <w:sz w:val="24"/>
          <w:szCs w:val="24"/>
        </w:rPr>
        <w:t>VEINTIUNO (</w:t>
      </w:r>
      <w:r w:rsidR="0062239C">
        <w:rPr>
          <w:rFonts w:ascii="Arial" w:hAnsi="Arial" w:cs="Arial"/>
          <w:b/>
          <w:sz w:val="24"/>
          <w:szCs w:val="24"/>
        </w:rPr>
        <w:t>15</w:t>
      </w:r>
      <w:r w:rsidR="00EC469E">
        <w:rPr>
          <w:rFonts w:ascii="Arial" w:hAnsi="Arial" w:cs="Arial"/>
          <w:b/>
          <w:sz w:val="24"/>
          <w:szCs w:val="24"/>
        </w:rPr>
        <w:t>/0</w:t>
      </w:r>
      <w:r w:rsidR="005D1173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/2021</w:t>
      </w:r>
      <w:r w:rsidRPr="001042B6">
        <w:rPr>
          <w:rFonts w:ascii="Arial" w:hAnsi="Arial" w:cs="Arial"/>
          <w:b/>
          <w:sz w:val="24"/>
          <w:szCs w:val="24"/>
        </w:rPr>
        <w:t xml:space="preserve">). - - - - - - - - - - - - - - - - - - - - </w:t>
      </w:r>
      <w:r>
        <w:rPr>
          <w:rFonts w:ascii="Arial" w:hAnsi="Arial" w:cs="Arial"/>
          <w:b/>
          <w:sz w:val="24"/>
          <w:szCs w:val="24"/>
        </w:rPr>
        <w:t xml:space="preserve">- - - - - - - - - - - - - - </w:t>
      </w:r>
      <w:r w:rsidR="00EC469E">
        <w:rPr>
          <w:rFonts w:ascii="Arial" w:hAnsi="Arial" w:cs="Arial"/>
          <w:b/>
          <w:sz w:val="24"/>
          <w:szCs w:val="24"/>
        </w:rPr>
        <w:t xml:space="preserve">- - - </w:t>
      </w:r>
      <w:r w:rsidR="005E223B">
        <w:rPr>
          <w:rFonts w:ascii="Arial" w:hAnsi="Arial" w:cs="Arial"/>
          <w:b/>
          <w:sz w:val="24"/>
          <w:szCs w:val="24"/>
        </w:rPr>
        <w:t>- - - -</w:t>
      </w:r>
    </w:p>
    <w:p w14:paraId="2B206B2F" w14:textId="5A94616C" w:rsidR="00C61E6F" w:rsidRPr="001042B6" w:rsidRDefault="00C61E6F" w:rsidP="00C61E6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b/>
          <w:sz w:val="24"/>
          <w:szCs w:val="24"/>
        </w:rPr>
        <w:tab/>
        <w:t xml:space="preserve">VISTOS </w:t>
      </w:r>
      <w:r w:rsidRPr="001042B6">
        <w:rPr>
          <w:rFonts w:ascii="Arial" w:hAnsi="Arial" w:cs="Arial"/>
          <w:sz w:val="24"/>
          <w:szCs w:val="24"/>
        </w:rPr>
        <w:t xml:space="preserve">los autos del Juicio de Nulidad </w:t>
      </w:r>
      <w:r w:rsidR="0052512C">
        <w:rPr>
          <w:rFonts w:ascii="Arial" w:hAnsi="Arial" w:cs="Arial"/>
          <w:sz w:val="24"/>
          <w:szCs w:val="24"/>
        </w:rPr>
        <w:t>0</w:t>
      </w:r>
      <w:r w:rsidR="0049757C">
        <w:rPr>
          <w:rFonts w:ascii="Arial" w:hAnsi="Arial" w:cs="Arial"/>
          <w:sz w:val="24"/>
          <w:szCs w:val="24"/>
        </w:rPr>
        <w:t>118</w:t>
      </w:r>
      <w:r w:rsidR="0052512C">
        <w:rPr>
          <w:rFonts w:ascii="Arial" w:hAnsi="Arial" w:cs="Arial"/>
          <w:sz w:val="24"/>
          <w:szCs w:val="24"/>
        </w:rPr>
        <w:t>/20</w:t>
      </w:r>
      <w:r w:rsidR="00E62F11">
        <w:rPr>
          <w:rFonts w:ascii="Arial" w:hAnsi="Arial" w:cs="Arial"/>
          <w:sz w:val="24"/>
          <w:szCs w:val="24"/>
        </w:rPr>
        <w:t>19</w:t>
      </w:r>
      <w:r w:rsidRPr="001042B6">
        <w:rPr>
          <w:rFonts w:ascii="Arial" w:hAnsi="Arial" w:cs="Arial"/>
          <w:sz w:val="24"/>
          <w:szCs w:val="24"/>
        </w:rPr>
        <w:t>,</w:t>
      </w:r>
      <w:r w:rsidR="00A101DE">
        <w:rPr>
          <w:rFonts w:ascii="Arial" w:hAnsi="Arial" w:cs="Arial"/>
          <w:sz w:val="24"/>
          <w:szCs w:val="24"/>
        </w:rPr>
        <w:t xml:space="preserve"> del índice de esta Tercera Sala Unitaria, </w:t>
      </w:r>
      <w:r w:rsidRPr="001042B6">
        <w:rPr>
          <w:rFonts w:ascii="Arial" w:hAnsi="Arial" w:cs="Arial"/>
          <w:sz w:val="24"/>
          <w:szCs w:val="24"/>
        </w:rPr>
        <w:t xml:space="preserve">promovido por </w:t>
      </w:r>
      <w:r w:rsidR="005E19E0">
        <w:rPr>
          <w:rFonts w:ascii="Arial" w:hAnsi="Arial" w:cs="Arial"/>
          <w:sz w:val="24"/>
          <w:szCs w:val="24"/>
        </w:rPr>
        <w:t>***** ***** ***** *****</w:t>
      </w:r>
      <w:r>
        <w:rPr>
          <w:rFonts w:ascii="Arial" w:hAnsi="Arial" w:cs="Arial"/>
          <w:sz w:val="24"/>
          <w:szCs w:val="24"/>
        </w:rPr>
        <w:t>, solicitando la nulidad</w:t>
      </w:r>
      <w:r w:rsidR="005D1173">
        <w:rPr>
          <w:rFonts w:ascii="Arial" w:hAnsi="Arial" w:cs="Arial"/>
          <w:sz w:val="24"/>
          <w:szCs w:val="24"/>
        </w:rPr>
        <w:t xml:space="preserve"> de</w:t>
      </w:r>
      <w:r w:rsidR="0062239C">
        <w:rPr>
          <w:rFonts w:ascii="Arial" w:hAnsi="Arial" w:cs="Arial"/>
          <w:sz w:val="24"/>
          <w:szCs w:val="24"/>
        </w:rPr>
        <w:t xml:space="preserve"> </w:t>
      </w:r>
      <w:r w:rsidR="005D1173">
        <w:rPr>
          <w:rFonts w:ascii="Arial" w:hAnsi="Arial" w:cs="Arial"/>
          <w:sz w:val="24"/>
          <w:szCs w:val="24"/>
        </w:rPr>
        <w:t>l</w:t>
      </w:r>
      <w:r w:rsidR="0062239C">
        <w:rPr>
          <w:rFonts w:ascii="Arial" w:hAnsi="Arial" w:cs="Arial"/>
          <w:sz w:val="24"/>
          <w:szCs w:val="24"/>
        </w:rPr>
        <w:t>os</w:t>
      </w:r>
      <w:r w:rsidR="005D1173">
        <w:rPr>
          <w:rFonts w:ascii="Arial" w:hAnsi="Arial" w:cs="Arial"/>
          <w:sz w:val="24"/>
          <w:szCs w:val="24"/>
        </w:rPr>
        <w:t xml:space="preserve"> </w:t>
      </w:r>
      <w:r w:rsidR="0049757C">
        <w:rPr>
          <w:rFonts w:ascii="Arial" w:hAnsi="Arial" w:cs="Arial"/>
          <w:sz w:val="24"/>
          <w:szCs w:val="24"/>
        </w:rPr>
        <w:t>oficio</w:t>
      </w:r>
      <w:r w:rsidR="0062239C">
        <w:rPr>
          <w:rFonts w:ascii="Arial" w:hAnsi="Arial" w:cs="Arial"/>
          <w:sz w:val="24"/>
          <w:szCs w:val="24"/>
        </w:rPr>
        <w:t>s</w:t>
      </w:r>
      <w:r w:rsidR="0049757C">
        <w:rPr>
          <w:rFonts w:ascii="Arial" w:hAnsi="Arial" w:cs="Arial"/>
          <w:sz w:val="24"/>
          <w:szCs w:val="24"/>
        </w:rPr>
        <w:t xml:space="preserve"> número</w:t>
      </w:r>
      <w:r w:rsidR="0062239C">
        <w:rPr>
          <w:rFonts w:ascii="Arial" w:hAnsi="Arial" w:cs="Arial"/>
          <w:sz w:val="24"/>
          <w:szCs w:val="24"/>
        </w:rPr>
        <w:t>s</w:t>
      </w:r>
      <w:r w:rsidR="0049757C">
        <w:rPr>
          <w:rFonts w:ascii="Arial" w:hAnsi="Arial" w:cs="Arial"/>
          <w:sz w:val="24"/>
          <w:szCs w:val="24"/>
        </w:rPr>
        <w:t xml:space="preserve"> </w:t>
      </w:r>
      <w:r w:rsidR="005E19E0">
        <w:rPr>
          <w:rFonts w:ascii="Arial" w:hAnsi="Arial" w:cs="Arial"/>
          <w:sz w:val="24"/>
          <w:szCs w:val="24"/>
        </w:rPr>
        <w:t>CJGEO/DGNYAGN/DA/****/2019</w:t>
      </w:r>
      <w:r w:rsidR="00914E87">
        <w:rPr>
          <w:rFonts w:ascii="Arial" w:hAnsi="Arial" w:cs="Arial"/>
          <w:sz w:val="24"/>
          <w:szCs w:val="24"/>
        </w:rPr>
        <w:t xml:space="preserve">, FPD: </w:t>
      </w:r>
      <w:r w:rsidR="005E19E0">
        <w:rPr>
          <w:rFonts w:ascii="Arial" w:hAnsi="Arial" w:cs="Arial"/>
          <w:sz w:val="24"/>
          <w:szCs w:val="24"/>
        </w:rPr>
        <w:t>**********</w:t>
      </w:r>
      <w:r w:rsidR="0049757C">
        <w:rPr>
          <w:rFonts w:ascii="Arial" w:hAnsi="Arial" w:cs="Arial"/>
          <w:sz w:val="24"/>
          <w:szCs w:val="24"/>
        </w:rPr>
        <w:t xml:space="preserve"> y anexo</w:t>
      </w:r>
      <w:r w:rsidR="0062239C">
        <w:rPr>
          <w:rFonts w:ascii="Arial" w:hAnsi="Arial" w:cs="Arial"/>
          <w:sz w:val="24"/>
          <w:szCs w:val="24"/>
        </w:rPr>
        <w:t xml:space="preserve">, ambos </w:t>
      </w:r>
      <w:r w:rsidR="0049757C">
        <w:rPr>
          <w:rFonts w:ascii="Arial" w:hAnsi="Arial" w:cs="Arial"/>
          <w:sz w:val="24"/>
          <w:szCs w:val="24"/>
        </w:rPr>
        <w:t xml:space="preserve">de fecha </w:t>
      </w:r>
      <w:r w:rsidR="005E19E0">
        <w:rPr>
          <w:rFonts w:ascii="Arial" w:hAnsi="Arial" w:cs="Arial"/>
          <w:sz w:val="24"/>
          <w:szCs w:val="24"/>
        </w:rPr>
        <w:t>***** de ***** de dos mil diecinueve (**/**/2019)</w:t>
      </w:r>
      <w:r w:rsidR="0062239C">
        <w:rPr>
          <w:rFonts w:ascii="Arial" w:hAnsi="Arial" w:cs="Arial"/>
          <w:sz w:val="24"/>
          <w:szCs w:val="24"/>
        </w:rPr>
        <w:t>, emitidos</w:t>
      </w:r>
      <w:r>
        <w:rPr>
          <w:rFonts w:ascii="Arial" w:hAnsi="Arial" w:cs="Arial"/>
          <w:sz w:val="24"/>
          <w:szCs w:val="24"/>
        </w:rPr>
        <w:t xml:space="preserve"> por </w:t>
      </w:r>
      <w:r w:rsidR="0049757C">
        <w:rPr>
          <w:rFonts w:ascii="Arial" w:hAnsi="Arial" w:cs="Arial"/>
          <w:sz w:val="24"/>
          <w:szCs w:val="24"/>
        </w:rPr>
        <w:t xml:space="preserve">el Director General de Notarías y Archivo General de Notarías </w:t>
      </w:r>
      <w:r w:rsidR="005D1173">
        <w:rPr>
          <w:rFonts w:ascii="Arial" w:hAnsi="Arial" w:cs="Arial"/>
          <w:sz w:val="24"/>
          <w:szCs w:val="24"/>
        </w:rPr>
        <w:t>del</w:t>
      </w:r>
      <w:r w:rsidR="00217676">
        <w:rPr>
          <w:rFonts w:ascii="Arial" w:hAnsi="Arial" w:cs="Arial"/>
          <w:sz w:val="24"/>
          <w:szCs w:val="24"/>
        </w:rPr>
        <w:t xml:space="preserve"> Estado de Oaxaca; </w:t>
      </w:r>
      <w:r>
        <w:rPr>
          <w:rFonts w:ascii="Arial" w:hAnsi="Arial" w:cs="Arial"/>
          <w:sz w:val="24"/>
          <w:szCs w:val="24"/>
        </w:rPr>
        <w:t xml:space="preserve">y, - - - - - - </w:t>
      </w:r>
      <w:r w:rsidR="0049757C">
        <w:rPr>
          <w:rFonts w:ascii="Arial" w:hAnsi="Arial" w:cs="Arial"/>
          <w:sz w:val="24"/>
          <w:szCs w:val="24"/>
        </w:rPr>
        <w:t xml:space="preserve">- - - - - - - - - - </w:t>
      </w:r>
      <w:r w:rsidR="00914E87">
        <w:rPr>
          <w:rFonts w:ascii="Arial" w:hAnsi="Arial" w:cs="Arial"/>
          <w:sz w:val="24"/>
          <w:szCs w:val="24"/>
        </w:rPr>
        <w:t xml:space="preserve">- - - - - - - - - - - - - - - - - - - - - - - - - - - - - - </w:t>
      </w:r>
      <w:r w:rsidR="005E223B">
        <w:rPr>
          <w:rFonts w:ascii="Arial" w:hAnsi="Arial" w:cs="Arial"/>
          <w:sz w:val="24"/>
          <w:szCs w:val="24"/>
        </w:rPr>
        <w:t>- - - - - - - - - - - - -</w:t>
      </w:r>
    </w:p>
    <w:p w14:paraId="15BCAC04" w14:textId="77777777" w:rsidR="00C61E6F" w:rsidRPr="001042B6" w:rsidRDefault="00C61E6F" w:rsidP="00C61E6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042B6">
        <w:rPr>
          <w:rFonts w:ascii="Arial" w:hAnsi="Arial" w:cs="Arial"/>
          <w:b/>
          <w:sz w:val="24"/>
          <w:szCs w:val="24"/>
        </w:rPr>
        <w:t>R E S U L T A N D O</w:t>
      </w:r>
    </w:p>
    <w:p w14:paraId="021FC2F0" w14:textId="56066BC7" w:rsidR="00C61E6F" w:rsidRPr="001042B6" w:rsidRDefault="007C6EAE" w:rsidP="007C6EA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61E6F" w:rsidRPr="001042B6">
        <w:rPr>
          <w:rFonts w:ascii="Arial" w:hAnsi="Arial" w:cs="Arial"/>
          <w:b/>
          <w:sz w:val="24"/>
          <w:szCs w:val="24"/>
        </w:rPr>
        <w:t xml:space="preserve">PRIMERO.- </w:t>
      </w:r>
      <w:r w:rsidR="00C61E6F" w:rsidRPr="001042B6">
        <w:rPr>
          <w:rFonts w:ascii="Arial" w:hAnsi="Arial" w:cs="Arial"/>
          <w:sz w:val="24"/>
          <w:szCs w:val="24"/>
        </w:rPr>
        <w:t xml:space="preserve">Con fecha </w:t>
      </w:r>
      <w:r w:rsidR="005F6990">
        <w:rPr>
          <w:rFonts w:ascii="Arial" w:hAnsi="Arial" w:cs="Arial"/>
          <w:sz w:val="24"/>
          <w:szCs w:val="24"/>
        </w:rPr>
        <w:t>***** de ***** de dos mil diecinueve (**/**/2019)</w:t>
      </w:r>
      <w:r w:rsidR="007A7516">
        <w:rPr>
          <w:rFonts w:ascii="Arial" w:hAnsi="Arial" w:cs="Arial"/>
          <w:sz w:val="24"/>
          <w:szCs w:val="24"/>
        </w:rPr>
        <w:t xml:space="preserve">, </w:t>
      </w:r>
      <w:r w:rsidR="00C61E6F" w:rsidRPr="001042B6">
        <w:rPr>
          <w:rFonts w:ascii="Arial" w:hAnsi="Arial" w:cs="Arial"/>
          <w:sz w:val="24"/>
          <w:szCs w:val="24"/>
        </w:rPr>
        <w:t>se recibió el escrito de demanda en la Oficialía de Partes de este Tribunal y con</w:t>
      </w:r>
      <w:r w:rsidR="00C61E6F">
        <w:rPr>
          <w:rFonts w:ascii="Arial" w:hAnsi="Arial" w:cs="Arial"/>
          <w:sz w:val="24"/>
          <w:szCs w:val="24"/>
        </w:rPr>
        <w:t xml:space="preserve"> </w:t>
      </w:r>
      <w:r w:rsidR="0049757C">
        <w:rPr>
          <w:rFonts w:ascii="Arial" w:hAnsi="Arial" w:cs="Arial"/>
          <w:sz w:val="24"/>
          <w:szCs w:val="24"/>
        </w:rPr>
        <w:t>fecha veintinueve del mismo mes y año (29/10/2019)</w:t>
      </w:r>
      <w:r w:rsidR="00885FC7">
        <w:rPr>
          <w:rFonts w:ascii="Arial" w:hAnsi="Arial" w:cs="Arial"/>
          <w:sz w:val="24"/>
          <w:szCs w:val="24"/>
        </w:rPr>
        <w:t xml:space="preserve">, </w:t>
      </w:r>
      <w:r w:rsidR="00C61E6F" w:rsidRPr="001042B6">
        <w:rPr>
          <w:rFonts w:ascii="Arial" w:hAnsi="Arial" w:cs="Arial"/>
          <w:sz w:val="24"/>
          <w:szCs w:val="24"/>
        </w:rPr>
        <w:t>se tuvo por admitida a trámite</w:t>
      </w:r>
      <w:r w:rsidR="00C61E6F">
        <w:rPr>
          <w:rFonts w:ascii="Arial" w:hAnsi="Arial" w:cs="Arial"/>
          <w:sz w:val="24"/>
          <w:szCs w:val="24"/>
        </w:rPr>
        <w:t>,</w:t>
      </w:r>
      <w:r w:rsidR="00C61E6F" w:rsidRPr="001042B6">
        <w:rPr>
          <w:rFonts w:ascii="Arial" w:hAnsi="Arial" w:cs="Arial"/>
          <w:sz w:val="24"/>
          <w:szCs w:val="24"/>
        </w:rPr>
        <w:t xml:space="preserve"> ordenándose emplazar a Juicio a la autoridad demandad</w:t>
      </w:r>
      <w:r w:rsidR="0049757C">
        <w:rPr>
          <w:rFonts w:ascii="Arial" w:hAnsi="Arial" w:cs="Arial"/>
          <w:sz w:val="24"/>
          <w:szCs w:val="24"/>
        </w:rPr>
        <w:t>a.</w:t>
      </w:r>
      <w:r w:rsidR="00C61E6F" w:rsidRPr="001042B6">
        <w:rPr>
          <w:rFonts w:ascii="Arial" w:hAnsi="Arial" w:cs="Arial"/>
          <w:sz w:val="24"/>
          <w:szCs w:val="24"/>
        </w:rPr>
        <w:t xml:space="preserve">- - - - - - - </w:t>
      </w:r>
      <w:r w:rsidR="008A7791" w:rsidRPr="001042B6">
        <w:rPr>
          <w:rFonts w:ascii="Arial" w:hAnsi="Arial" w:cs="Arial"/>
          <w:sz w:val="24"/>
          <w:szCs w:val="24"/>
        </w:rPr>
        <w:t xml:space="preserve"> - - - - - - - - - - </w:t>
      </w:r>
    </w:p>
    <w:p w14:paraId="17862E7B" w14:textId="0C4B3F76" w:rsidR="00943E3F" w:rsidRDefault="00C61E6F" w:rsidP="00C61E6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b/>
          <w:sz w:val="24"/>
          <w:szCs w:val="24"/>
        </w:rPr>
        <w:t xml:space="preserve">SEGUNDO.- </w:t>
      </w:r>
      <w:r w:rsidRPr="00D018D5">
        <w:rPr>
          <w:rFonts w:ascii="Arial" w:hAnsi="Arial" w:cs="Arial"/>
          <w:sz w:val="24"/>
          <w:szCs w:val="24"/>
        </w:rPr>
        <w:t xml:space="preserve">Con fecha </w:t>
      </w:r>
      <w:r w:rsidR="0049757C">
        <w:rPr>
          <w:rFonts w:ascii="Arial" w:hAnsi="Arial" w:cs="Arial"/>
          <w:sz w:val="24"/>
          <w:szCs w:val="24"/>
        </w:rPr>
        <w:t xml:space="preserve">veinte </w:t>
      </w:r>
      <w:r w:rsidR="00B9146F" w:rsidRPr="00D018D5">
        <w:rPr>
          <w:rFonts w:ascii="Arial" w:hAnsi="Arial" w:cs="Arial"/>
          <w:sz w:val="24"/>
          <w:szCs w:val="24"/>
        </w:rPr>
        <w:t xml:space="preserve">de </w:t>
      </w:r>
      <w:r w:rsidR="0049757C">
        <w:rPr>
          <w:rFonts w:ascii="Arial" w:hAnsi="Arial" w:cs="Arial"/>
          <w:sz w:val="24"/>
          <w:szCs w:val="24"/>
        </w:rPr>
        <w:t>febrero</w:t>
      </w:r>
      <w:r w:rsidR="00B9146F" w:rsidRPr="00D018D5">
        <w:rPr>
          <w:rFonts w:ascii="Arial" w:hAnsi="Arial" w:cs="Arial"/>
          <w:sz w:val="24"/>
          <w:szCs w:val="24"/>
        </w:rPr>
        <w:t xml:space="preserve"> de dos mil </w:t>
      </w:r>
      <w:r w:rsidR="0049757C">
        <w:rPr>
          <w:rFonts w:ascii="Arial" w:hAnsi="Arial" w:cs="Arial"/>
          <w:sz w:val="24"/>
          <w:szCs w:val="24"/>
        </w:rPr>
        <w:t>veinte</w:t>
      </w:r>
      <w:r w:rsidR="00B9146F" w:rsidRPr="00D018D5">
        <w:rPr>
          <w:rFonts w:ascii="Arial" w:hAnsi="Arial" w:cs="Arial"/>
          <w:sz w:val="24"/>
          <w:szCs w:val="24"/>
        </w:rPr>
        <w:t xml:space="preserve"> (</w:t>
      </w:r>
      <w:r w:rsidR="0049757C">
        <w:rPr>
          <w:rFonts w:ascii="Arial" w:hAnsi="Arial" w:cs="Arial"/>
          <w:sz w:val="24"/>
          <w:szCs w:val="24"/>
        </w:rPr>
        <w:t>20/02/2020)</w:t>
      </w:r>
      <w:r w:rsidR="00943E3F" w:rsidRPr="00D018D5">
        <w:rPr>
          <w:rFonts w:ascii="Arial" w:hAnsi="Arial" w:cs="Arial"/>
          <w:sz w:val="24"/>
          <w:szCs w:val="24"/>
        </w:rPr>
        <w:t>,</w:t>
      </w:r>
      <w:r w:rsidR="00943E3F">
        <w:rPr>
          <w:rFonts w:ascii="Arial" w:hAnsi="Arial" w:cs="Arial"/>
          <w:sz w:val="24"/>
          <w:szCs w:val="24"/>
        </w:rPr>
        <w:t xml:space="preserve"> </w:t>
      </w:r>
      <w:r w:rsidRPr="001042B6">
        <w:rPr>
          <w:rFonts w:ascii="Arial" w:hAnsi="Arial" w:cs="Arial"/>
          <w:sz w:val="24"/>
          <w:szCs w:val="24"/>
        </w:rPr>
        <w:t>se tuvo a la autoridad demandada</w:t>
      </w:r>
      <w:r w:rsidR="003E2E29">
        <w:rPr>
          <w:rFonts w:ascii="Arial" w:hAnsi="Arial" w:cs="Arial"/>
          <w:sz w:val="24"/>
          <w:szCs w:val="24"/>
        </w:rPr>
        <w:t xml:space="preserve"> </w:t>
      </w:r>
      <w:r w:rsidR="0049757C">
        <w:rPr>
          <w:rFonts w:ascii="Arial" w:hAnsi="Arial" w:cs="Arial"/>
          <w:sz w:val="24"/>
          <w:szCs w:val="24"/>
        </w:rPr>
        <w:t xml:space="preserve">Director General de Notarías y Archivo General de Notarías del </w:t>
      </w:r>
      <w:r w:rsidR="003E2E29">
        <w:rPr>
          <w:rFonts w:ascii="Arial" w:hAnsi="Arial" w:cs="Arial"/>
          <w:sz w:val="24"/>
          <w:szCs w:val="24"/>
        </w:rPr>
        <w:t>Estado de Oaxaca</w:t>
      </w:r>
      <w:r w:rsidR="00D018D5">
        <w:rPr>
          <w:rFonts w:ascii="Arial" w:hAnsi="Arial" w:cs="Arial"/>
          <w:sz w:val="24"/>
          <w:szCs w:val="24"/>
        </w:rPr>
        <w:t xml:space="preserve">, </w:t>
      </w:r>
      <w:r w:rsidR="00DD22AD">
        <w:rPr>
          <w:rFonts w:ascii="Arial" w:hAnsi="Arial" w:cs="Arial"/>
          <w:sz w:val="24"/>
          <w:szCs w:val="24"/>
        </w:rPr>
        <w:t>contestando</w:t>
      </w:r>
      <w:r w:rsidR="00D018D5">
        <w:rPr>
          <w:rFonts w:ascii="Arial" w:hAnsi="Arial" w:cs="Arial"/>
          <w:sz w:val="24"/>
          <w:szCs w:val="24"/>
        </w:rPr>
        <w:t xml:space="preserve"> en tiempo la demanda, </w:t>
      </w:r>
      <w:r w:rsidR="00B9146F" w:rsidRPr="003E2E29">
        <w:rPr>
          <w:rFonts w:ascii="Arial" w:hAnsi="Arial" w:cs="Arial"/>
          <w:sz w:val="24"/>
          <w:szCs w:val="24"/>
        </w:rPr>
        <w:t xml:space="preserve">por lo que con fecha </w:t>
      </w:r>
      <w:r w:rsidR="0049757C">
        <w:rPr>
          <w:rFonts w:ascii="Arial" w:hAnsi="Arial" w:cs="Arial"/>
          <w:sz w:val="24"/>
          <w:szCs w:val="24"/>
        </w:rPr>
        <w:t>veintiocho</w:t>
      </w:r>
      <w:r w:rsidR="00B9146F" w:rsidRPr="003E2E29">
        <w:rPr>
          <w:rFonts w:ascii="Arial" w:hAnsi="Arial" w:cs="Arial"/>
          <w:sz w:val="24"/>
          <w:szCs w:val="24"/>
        </w:rPr>
        <w:t xml:space="preserve"> de </w:t>
      </w:r>
      <w:r w:rsidR="00C845E4" w:rsidRPr="003E2E29">
        <w:rPr>
          <w:rFonts w:ascii="Arial" w:hAnsi="Arial" w:cs="Arial"/>
          <w:sz w:val="24"/>
          <w:szCs w:val="24"/>
        </w:rPr>
        <w:t>abril</w:t>
      </w:r>
      <w:r w:rsidR="00B9146F" w:rsidRPr="003E2E29">
        <w:rPr>
          <w:rFonts w:ascii="Arial" w:hAnsi="Arial" w:cs="Arial"/>
          <w:sz w:val="24"/>
          <w:szCs w:val="24"/>
        </w:rPr>
        <w:t xml:space="preserve"> de dos mil veint</w:t>
      </w:r>
      <w:r w:rsidR="00067FB8" w:rsidRPr="003E2E29">
        <w:rPr>
          <w:rFonts w:ascii="Arial" w:hAnsi="Arial" w:cs="Arial"/>
          <w:sz w:val="24"/>
          <w:szCs w:val="24"/>
        </w:rPr>
        <w:t>iuno</w:t>
      </w:r>
      <w:r w:rsidR="00B9146F" w:rsidRPr="003E2E29">
        <w:rPr>
          <w:rFonts w:ascii="Arial" w:hAnsi="Arial" w:cs="Arial"/>
          <w:sz w:val="24"/>
          <w:szCs w:val="24"/>
        </w:rPr>
        <w:t xml:space="preserve"> (</w:t>
      </w:r>
      <w:r w:rsidR="00067FB8" w:rsidRPr="003E2E29">
        <w:rPr>
          <w:rFonts w:ascii="Arial" w:hAnsi="Arial" w:cs="Arial"/>
          <w:sz w:val="24"/>
          <w:szCs w:val="24"/>
        </w:rPr>
        <w:t>2</w:t>
      </w:r>
      <w:r w:rsidR="0049757C">
        <w:rPr>
          <w:rFonts w:ascii="Arial" w:hAnsi="Arial" w:cs="Arial"/>
          <w:sz w:val="24"/>
          <w:szCs w:val="24"/>
        </w:rPr>
        <w:t>8</w:t>
      </w:r>
      <w:r w:rsidR="00B9146F" w:rsidRPr="003E2E29">
        <w:rPr>
          <w:rFonts w:ascii="Arial" w:hAnsi="Arial" w:cs="Arial"/>
          <w:sz w:val="24"/>
          <w:szCs w:val="24"/>
        </w:rPr>
        <w:t>/</w:t>
      </w:r>
      <w:r w:rsidR="00067FB8" w:rsidRPr="003E2E29">
        <w:rPr>
          <w:rFonts w:ascii="Arial" w:hAnsi="Arial" w:cs="Arial"/>
          <w:sz w:val="24"/>
          <w:szCs w:val="24"/>
        </w:rPr>
        <w:t>04</w:t>
      </w:r>
      <w:r w:rsidR="00B9146F" w:rsidRPr="003E2E29">
        <w:rPr>
          <w:rFonts w:ascii="Arial" w:hAnsi="Arial" w:cs="Arial"/>
          <w:sz w:val="24"/>
          <w:szCs w:val="24"/>
        </w:rPr>
        <w:t>/202</w:t>
      </w:r>
      <w:r w:rsidR="00067FB8" w:rsidRPr="003E2E29">
        <w:rPr>
          <w:rFonts w:ascii="Arial" w:hAnsi="Arial" w:cs="Arial"/>
          <w:sz w:val="24"/>
          <w:szCs w:val="24"/>
        </w:rPr>
        <w:t>1</w:t>
      </w:r>
      <w:r w:rsidR="00B9146F" w:rsidRPr="003E2E29">
        <w:rPr>
          <w:rFonts w:ascii="Arial" w:hAnsi="Arial" w:cs="Arial"/>
          <w:sz w:val="24"/>
          <w:szCs w:val="24"/>
        </w:rPr>
        <w:t>)</w:t>
      </w:r>
      <w:r w:rsidR="00B9146F">
        <w:rPr>
          <w:rFonts w:ascii="Arial" w:hAnsi="Arial" w:cs="Arial"/>
          <w:sz w:val="24"/>
          <w:szCs w:val="24"/>
        </w:rPr>
        <w:t xml:space="preserve"> s</w:t>
      </w:r>
      <w:r w:rsidR="00943E3F">
        <w:rPr>
          <w:rFonts w:ascii="Arial" w:hAnsi="Arial" w:cs="Arial"/>
          <w:sz w:val="24"/>
          <w:szCs w:val="24"/>
        </w:rPr>
        <w:t xml:space="preserve">e señaló fecha y hora para el desahogo de la audiencia de ley.- </w:t>
      </w:r>
      <w:r w:rsidR="008A7791" w:rsidRPr="001042B6">
        <w:rPr>
          <w:rFonts w:ascii="Arial" w:hAnsi="Arial" w:cs="Arial"/>
          <w:sz w:val="24"/>
          <w:szCs w:val="24"/>
        </w:rPr>
        <w:t>- - - - - - - - - - - - - - - - - - - - - - - - - - - - - -</w:t>
      </w:r>
    </w:p>
    <w:p w14:paraId="11B1EE7E" w14:textId="092FC299" w:rsidR="00C61E6F" w:rsidRPr="001042B6" w:rsidRDefault="00524DE4" w:rsidP="004B3D2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</w:t>
      </w:r>
      <w:r w:rsidRPr="00362A8C">
        <w:rPr>
          <w:rFonts w:ascii="Arial" w:hAnsi="Arial" w:cs="Arial"/>
          <w:b/>
          <w:bCs/>
          <w:sz w:val="24"/>
          <w:szCs w:val="24"/>
        </w:rPr>
        <w:t xml:space="preserve">.- </w:t>
      </w:r>
      <w:r w:rsidR="00C61E6F" w:rsidRPr="001042B6">
        <w:rPr>
          <w:rFonts w:ascii="Arial" w:hAnsi="Arial" w:cs="Arial"/>
          <w:sz w:val="24"/>
          <w:szCs w:val="24"/>
        </w:rPr>
        <w:t xml:space="preserve">El </w:t>
      </w:r>
      <w:r w:rsidR="0049757C">
        <w:rPr>
          <w:rFonts w:ascii="Arial" w:hAnsi="Arial" w:cs="Arial"/>
          <w:sz w:val="24"/>
          <w:szCs w:val="24"/>
        </w:rPr>
        <w:t>treinta</w:t>
      </w:r>
      <w:r w:rsidR="00A5152B">
        <w:rPr>
          <w:rFonts w:ascii="Arial" w:hAnsi="Arial" w:cs="Arial"/>
          <w:sz w:val="24"/>
          <w:szCs w:val="24"/>
        </w:rPr>
        <w:t xml:space="preserve"> </w:t>
      </w:r>
      <w:r w:rsidR="00D35AC4">
        <w:rPr>
          <w:rFonts w:ascii="Arial" w:hAnsi="Arial" w:cs="Arial"/>
          <w:sz w:val="24"/>
          <w:szCs w:val="24"/>
        </w:rPr>
        <w:t xml:space="preserve">de </w:t>
      </w:r>
      <w:r w:rsidR="003E2E29">
        <w:rPr>
          <w:rFonts w:ascii="Arial" w:hAnsi="Arial" w:cs="Arial"/>
          <w:sz w:val="24"/>
          <w:szCs w:val="24"/>
        </w:rPr>
        <w:t>junio</w:t>
      </w:r>
      <w:r w:rsidR="00D35AC4">
        <w:rPr>
          <w:rFonts w:ascii="Arial" w:hAnsi="Arial" w:cs="Arial"/>
          <w:sz w:val="24"/>
          <w:szCs w:val="24"/>
        </w:rPr>
        <w:t xml:space="preserve"> de dos mil veintiuno (</w:t>
      </w:r>
      <w:r w:rsidR="0049757C">
        <w:rPr>
          <w:rFonts w:ascii="Arial" w:hAnsi="Arial" w:cs="Arial"/>
          <w:sz w:val="24"/>
          <w:szCs w:val="24"/>
        </w:rPr>
        <w:t>30</w:t>
      </w:r>
      <w:r w:rsidR="00C61E6F">
        <w:rPr>
          <w:rFonts w:ascii="Arial" w:hAnsi="Arial" w:cs="Arial"/>
          <w:sz w:val="24"/>
          <w:szCs w:val="24"/>
        </w:rPr>
        <w:t>/0</w:t>
      </w:r>
      <w:r w:rsidR="003E2E29">
        <w:rPr>
          <w:rFonts w:ascii="Arial" w:hAnsi="Arial" w:cs="Arial"/>
          <w:sz w:val="24"/>
          <w:szCs w:val="24"/>
        </w:rPr>
        <w:t>6</w:t>
      </w:r>
      <w:r w:rsidR="00C61E6F">
        <w:rPr>
          <w:rFonts w:ascii="Arial" w:hAnsi="Arial" w:cs="Arial"/>
          <w:sz w:val="24"/>
          <w:szCs w:val="24"/>
        </w:rPr>
        <w:t xml:space="preserve">/2021), </w:t>
      </w:r>
      <w:r w:rsidR="00C61E6F" w:rsidRPr="001042B6">
        <w:rPr>
          <w:rFonts w:ascii="Arial" w:hAnsi="Arial" w:cs="Arial"/>
          <w:sz w:val="24"/>
          <w:szCs w:val="24"/>
        </w:rPr>
        <w:t>se celebró la Audiencia Final,</w:t>
      </w:r>
      <w:r w:rsidR="00C61E6F" w:rsidRPr="001042B6">
        <w:rPr>
          <w:rFonts w:ascii="Arial" w:hAnsi="Arial" w:cs="Arial"/>
          <w:b/>
          <w:sz w:val="24"/>
          <w:szCs w:val="24"/>
        </w:rPr>
        <w:t xml:space="preserve"> </w:t>
      </w:r>
      <w:r w:rsidR="00C61E6F" w:rsidRPr="001042B6">
        <w:rPr>
          <w:rFonts w:ascii="Arial" w:hAnsi="Arial" w:cs="Arial"/>
          <w:sz w:val="24"/>
          <w:szCs w:val="24"/>
        </w:rPr>
        <w:t xml:space="preserve">sin que comparecieran las partes, se desahogaron pruebas, </w:t>
      </w:r>
      <w:r w:rsidR="00C61E6F">
        <w:rPr>
          <w:rFonts w:ascii="Arial" w:hAnsi="Arial" w:cs="Arial"/>
          <w:sz w:val="24"/>
          <w:szCs w:val="24"/>
        </w:rPr>
        <w:t>y</w:t>
      </w:r>
      <w:r w:rsidR="00C61E6F" w:rsidRPr="001042B6">
        <w:rPr>
          <w:rFonts w:ascii="Arial" w:hAnsi="Arial" w:cs="Arial"/>
          <w:sz w:val="24"/>
          <w:szCs w:val="24"/>
        </w:rPr>
        <w:t xml:space="preserve"> se recibió escrito de alegatos</w:t>
      </w:r>
      <w:r w:rsidR="00C61E6F">
        <w:rPr>
          <w:rFonts w:ascii="Arial" w:hAnsi="Arial" w:cs="Arial"/>
          <w:sz w:val="24"/>
          <w:szCs w:val="24"/>
        </w:rPr>
        <w:t xml:space="preserve"> </w:t>
      </w:r>
      <w:r w:rsidR="0049757C">
        <w:rPr>
          <w:rFonts w:ascii="Arial" w:hAnsi="Arial" w:cs="Arial"/>
          <w:sz w:val="24"/>
          <w:szCs w:val="24"/>
        </w:rPr>
        <w:t>por la parte actora</w:t>
      </w:r>
      <w:r w:rsidR="00D35AC4">
        <w:rPr>
          <w:rFonts w:ascii="Arial" w:hAnsi="Arial" w:cs="Arial"/>
          <w:sz w:val="24"/>
          <w:szCs w:val="24"/>
        </w:rPr>
        <w:t xml:space="preserve">, </w:t>
      </w:r>
      <w:r w:rsidR="00C61E6F" w:rsidRPr="001042B6">
        <w:rPr>
          <w:rFonts w:ascii="Arial" w:hAnsi="Arial" w:cs="Arial"/>
          <w:sz w:val="24"/>
          <w:szCs w:val="24"/>
        </w:rPr>
        <w:t xml:space="preserve">quedando el </w:t>
      </w:r>
      <w:r w:rsidR="00C61E6F" w:rsidRPr="0064008B">
        <w:rPr>
          <w:rFonts w:ascii="Arial" w:hAnsi="Arial" w:cs="Arial"/>
          <w:sz w:val="24"/>
          <w:szCs w:val="24"/>
        </w:rPr>
        <w:t xml:space="preserve">asunto integrado y en estado de resolución; y, - - </w:t>
      </w:r>
      <w:r w:rsidR="00C61E6F">
        <w:rPr>
          <w:rFonts w:ascii="Arial" w:hAnsi="Arial" w:cs="Arial"/>
          <w:sz w:val="24"/>
          <w:szCs w:val="24"/>
        </w:rPr>
        <w:t xml:space="preserve">- </w:t>
      </w:r>
      <w:r w:rsidR="004B3D29">
        <w:rPr>
          <w:rFonts w:ascii="Arial" w:hAnsi="Arial" w:cs="Arial"/>
          <w:sz w:val="24"/>
          <w:szCs w:val="24"/>
        </w:rPr>
        <w:t xml:space="preserve">- - - - </w:t>
      </w:r>
      <w:r w:rsidR="006C45D0">
        <w:rPr>
          <w:rFonts w:ascii="Arial" w:hAnsi="Arial" w:cs="Arial"/>
          <w:sz w:val="24"/>
          <w:szCs w:val="24"/>
        </w:rPr>
        <w:t xml:space="preserve">- - - - - - </w:t>
      </w:r>
      <w:r w:rsidR="003E2E29">
        <w:rPr>
          <w:rFonts w:ascii="Arial" w:hAnsi="Arial" w:cs="Arial"/>
          <w:sz w:val="24"/>
          <w:szCs w:val="24"/>
        </w:rPr>
        <w:t xml:space="preserve">- - - - - - - - - - </w:t>
      </w:r>
      <w:r w:rsidR="008A7791" w:rsidRPr="001042B6">
        <w:rPr>
          <w:rFonts w:ascii="Arial" w:hAnsi="Arial" w:cs="Arial"/>
          <w:sz w:val="24"/>
          <w:szCs w:val="24"/>
        </w:rPr>
        <w:t xml:space="preserve"> - - - - - - - - - - - - - - - - - </w:t>
      </w:r>
    </w:p>
    <w:p w14:paraId="72171F07" w14:textId="77777777" w:rsidR="00C61E6F" w:rsidRPr="001042B6" w:rsidRDefault="00C61E6F" w:rsidP="00C61E6F">
      <w:pPr>
        <w:tabs>
          <w:tab w:val="center" w:pos="4574"/>
        </w:tabs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1042B6">
        <w:rPr>
          <w:rFonts w:ascii="Arial" w:hAnsi="Arial" w:cs="Arial"/>
          <w:b/>
          <w:sz w:val="24"/>
          <w:szCs w:val="24"/>
        </w:rPr>
        <w:t>C O N S I D E R A N D O</w:t>
      </w:r>
    </w:p>
    <w:p w14:paraId="7C0E45C7" w14:textId="3DCE41F9" w:rsidR="00C61E6F" w:rsidRPr="001042B6" w:rsidRDefault="00C61E6F" w:rsidP="00C61E6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b/>
          <w:sz w:val="24"/>
          <w:szCs w:val="24"/>
        </w:rPr>
        <w:t xml:space="preserve">PRIMERO.- </w:t>
      </w:r>
      <w:r w:rsidR="006C45D0">
        <w:rPr>
          <w:rFonts w:ascii="Arial" w:hAnsi="Arial" w:cs="Arial"/>
          <w:b/>
          <w:sz w:val="24"/>
          <w:szCs w:val="24"/>
        </w:rPr>
        <w:t xml:space="preserve">COMPETENCIA.- </w:t>
      </w:r>
      <w:r w:rsidRPr="001042B6">
        <w:rPr>
          <w:rFonts w:ascii="Arial" w:hAnsi="Arial" w:cs="Arial"/>
          <w:sz w:val="24"/>
          <w:szCs w:val="24"/>
        </w:rPr>
        <w:t xml:space="preserve">Esta </w:t>
      </w:r>
      <w:r w:rsidR="006D3D74">
        <w:rPr>
          <w:rFonts w:ascii="Arial" w:hAnsi="Arial" w:cs="Arial"/>
          <w:sz w:val="24"/>
          <w:szCs w:val="24"/>
        </w:rPr>
        <w:t>Ter</w:t>
      </w:r>
      <w:r>
        <w:rPr>
          <w:rFonts w:ascii="Arial" w:hAnsi="Arial" w:cs="Arial"/>
          <w:sz w:val="24"/>
          <w:szCs w:val="24"/>
        </w:rPr>
        <w:t>cera</w:t>
      </w:r>
      <w:r w:rsidRPr="001042B6">
        <w:rPr>
          <w:rFonts w:ascii="Arial" w:hAnsi="Arial" w:cs="Arial"/>
          <w:sz w:val="24"/>
          <w:szCs w:val="24"/>
        </w:rPr>
        <w:t xml:space="preserve"> Sala Unitaria de Primera Instancia del Tribunal de Justicia Administrativa del Estado de Oaxaca, </w:t>
      </w:r>
      <w:r w:rsidRPr="001042B6">
        <w:rPr>
          <w:rFonts w:ascii="Arial" w:hAnsi="Arial" w:cs="Arial"/>
          <w:b/>
          <w:sz w:val="24"/>
          <w:szCs w:val="24"/>
        </w:rPr>
        <w:t xml:space="preserve">es competente </w:t>
      </w:r>
      <w:r w:rsidRPr="001042B6">
        <w:rPr>
          <w:rFonts w:ascii="Arial" w:hAnsi="Arial" w:cs="Arial"/>
          <w:sz w:val="24"/>
          <w:szCs w:val="24"/>
        </w:rPr>
        <w:t xml:space="preserve">para conocer y resolver del presente Juicio de Nulidad, de conformidad a lo establecido en el artículo 114 QUATER, de la Constitución Política del Estado Libre y Soberano de Oaxaca, en que se designó a este Órgano como la máxima autoridad jurisdiccional en materia de Fiscalización, Rendición de Cuentas, Responsabilidad de los Servidores Públicos, Combate a la Corrupción e Impartición de Justicia Administrativa; artículos 119, 120 fracción I,132 fracción II, 133 fracción I, 146 y 147, de la Ley de Procedimiento y Justicia Administrativa para el Estado de </w:t>
      </w:r>
      <w:r w:rsidRPr="001042B6">
        <w:rPr>
          <w:rFonts w:ascii="Arial" w:hAnsi="Arial" w:cs="Arial"/>
          <w:sz w:val="24"/>
          <w:szCs w:val="24"/>
        </w:rPr>
        <w:lastRenderedPageBreak/>
        <w:t xml:space="preserve">Oaxaca, por tratarse de un Juicio de Nulidad promovido contra la resolución dictada por una autoridad administrativa de carácter </w:t>
      </w:r>
      <w:r w:rsidR="00A618E6">
        <w:rPr>
          <w:rFonts w:ascii="Arial" w:hAnsi="Arial" w:cs="Arial"/>
          <w:sz w:val="24"/>
          <w:szCs w:val="24"/>
        </w:rPr>
        <w:t>estatal</w:t>
      </w:r>
      <w:r w:rsidRPr="001042B6">
        <w:rPr>
          <w:rFonts w:ascii="Arial" w:hAnsi="Arial" w:cs="Arial"/>
          <w:sz w:val="24"/>
          <w:szCs w:val="24"/>
        </w:rPr>
        <w:t xml:space="preserve">, pues de conformidad a lo establecido en el penúltimo artículo citado, éste Tribunal tiene Jurisdicción en todo el territorio del </w:t>
      </w:r>
      <w:r w:rsidR="006C45D0">
        <w:rPr>
          <w:rFonts w:ascii="Arial" w:hAnsi="Arial" w:cs="Arial"/>
          <w:sz w:val="24"/>
          <w:szCs w:val="24"/>
        </w:rPr>
        <w:t>E</w:t>
      </w:r>
      <w:r w:rsidRPr="001042B6">
        <w:rPr>
          <w:rFonts w:ascii="Arial" w:hAnsi="Arial" w:cs="Arial"/>
          <w:sz w:val="24"/>
          <w:szCs w:val="24"/>
        </w:rPr>
        <w:t xml:space="preserve">stado. - - - - - - - - - - - - - - - - - - - - - - - - - - - - - - - - </w:t>
      </w:r>
      <w:r>
        <w:rPr>
          <w:rFonts w:ascii="Arial" w:hAnsi="Arial" w:cs="Arial"/>
          <w:sz w:val="24"/>
          <w:szCs w:val="24"/>
        </w:rPr>
        <w:t>- - - -</w:t>
      </w:r>
      <w:r w:rsidR="006C45D0">
        <w:rPr>
          <w:rFonts w:ascii="Arial" w:hAnsi="Arial" w:cs="Arial"/>
          <w:sz w:val="24"/>
          <w:szCs w:val="24"/>
        </w:rPr>
        <w:t xml:space="preserve"> - - - - - - - </w:t>
      </w:r>
    </w:p>
    <w:p w14:paraId="52B63AEB" w14:textId="0A9A4976" w:rsidR="00B37020" w:rsidRPr="001042B6" w:rsidRDefault="00C61E6F" w:rsidP="00B3702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b/>
          <w:sz w:val="24"/>
          <w:szCs w:val="24"/>
        </w:rPr>
        <w:t>SEGUNDO.-</w:t>
      </w:r>
      <w:r w:rsidR="006C45D0">
        <w:rPr>
          <w:rFonts w:ascii="Arial" w:hAnsi="Arial" w:cs="Arial"/>
          <w:b/>
          <w:sz w:val="24"/>
          <w:szCs w:val="24"/>
        </w:rPr>
        <w:t xml:space="preserve"> </w:t>
      </w:r>
      <w:r w:rsidR="00B37020">
        <w:rPr>
          <w:rFonts w:ascii="Arial" w:hAnsi="Arial" w:cs="Arial"/>
          <w:b/>
          <w:sz w:val="24"/>
          <w:szCs w:val="24"/>
        </w:rPr>
        <w:t xml:space="preserve">PERSONALIDAD.- </w:t>
      </w:r>
      <w:r w:rsidR="00B37020" w:rsidRPr="001042B6">
        <w:rPr>
          <w:rFonts w:ascii="Arial" w:hAnsi="Arial" w:cs="Arial"/>
          <w:b/>
          <w:sz w:val="24"/>
          <w:szCs w:val="24"/>
        </w:rPr>
        <w:t xml:space="preserve"> </w:t>
      </w:r>
      <w:r w:rsidR="00B37020" w:rsidRPr="001042B6">
        <w:rPr>
          <w:rFonts w:ascii="Arial" w:hAnsi="Arial" w:cs="Arial"/>
          <w:sz w:val="24"/>
          <w:szCs w:val="24"/>
        </w:rPr>
        <w:t>La personalidad de</w:t>
      </w:r>
      <w:r w:rsidR="00B37020">
        <w:rPr>
          <w:rFonts w:ascii="Arial" w:hAnsi="Arial" w:cs="Arial"/>
          <w:sz w:val="24"/>
          <w:szCs w:val="24"/>
        </w:rPr>
        <w:t xml:space="preserve"> la parte actora </w:t>
      </w:r>
      <w:r w:rsidR="005E19E0">
        <w:rPr>
          <w:rFonts w:ascii="Arial" w:hAnsi="Arial" w:cs="Arial"/>
          <w:sz w:val="24"/>
          <w:szCs w:val="24"/>
        </w:rPr>
        <w:t>***** ***** ***** *****</w:t>
      </w:r>
      <w:r w:rsidR="00B37020">
        <w:rPr>
          <w:rFonts w:ascii="Arial" w:hAnsi="Arial" w:cs="Arial"/>
          <w:sz w:val="24"/>
          <w:szCs w:val="24"/>
        </w:rPr>
        <w:t>, q</w:t>
      </w:r>
      <w:r w:rsidR="00B37020" w:rsidRPr="001042B6">
        <w:rPr>
          <w:rFonts w:ascii="Arial" w:hAnsi="Arial" w:cs="Arial"/>
          <w:sz w:val="24"/>
          <w:szCs w:val="24"/>
        </w:rPr>
        <w:t xml:space="preserve">uedó legalmente acreditada en términos de los artículos 163 fracción I, inciso a) y 164, ambos de la Ley de Procedimiento y Justicia Administrativa para el Estado, pues </w:t>
      </w:r>
      <w:r w:rsidR="00B37020">
        <w:rPr>
          <w:rFonts w:ascii="Arial" w:hAnsi="Arial" w:cs="Arial"/>
          <w:sz w:val="24"/>
          <w:szCs w:val="24"/>
        </w:rPr>
        <w:t xml:space="preserve">su nombre aparece plasmado en </w:t>
      </w:r>
      <w:r w:rsidR="003E2E29">
        <w:rPr>
          <w:rFonts w:ascii="Arial" w:hAnsi="Arial" w:cs="Arial"/>
          <w:sz w:val="24"/>
          <w:szCs w:val="24"/>
        </w:rPr>
        <w:t xml:space="preserve">el </w:t>
      </w:r>
      <w:r w:rsidR="009720B8">
        <w:rPr>
          <w:rFonts w:ascii="Arial" w:hAnsi="Arial" w:cs="Arial"/>
          <w:sz w:val="24"/>
          <w:szCs w:val="24"/>
        </w:rPr>
        <w:t xml:space="preserve">oficio </w:t>
      </w:r>
      <w:r w:rsidR="00B37020">
        <w:rPr>
          <w:rFonts w:ascii="Arial" w:hAnsi="Arial" w:cs="Arial"/>
          <w:sz w:val="24"/>
          <w:szCs w:val="24"/>
        </w:rPr>
        <w:t>impugnad</w:t>
      </w:r>
      <w:r w:rsidR="006E0B58">
        <w:rPr>
          <w:rFonts w:ascii="Arial" w:hAnsi="Arial" w:cs="Arial"/>
          <w:sz w:val="24"/>
          <w:szCs w:val="24"/>
        </w:rPr>
        <w:t>o</w:t>
      </w:r>
      <w:r w:rsidR="00B37020">
        <w:rPr>
          <w:rFonts w:ascii="Arial" w:hAnsi="Arial" w:cs="Arial"/>
          <w:sz w:val="24"/>
          <w:szCs w:val="24"/>
        </w:rPr>
        <w:t xml:space="preserve">, </w:t>
      </w:r>
      <w:r w:rsidR="00B37020" w:rsidRPr="00A5152B">
        <w:rPr>
          <w:rFonts w:ascii="Arial" w:hAnsi="Arial" w:cs="Arial"/>
          <w:sz w:val="24"/>
          <w:szCs w:val="24"/>
        </w:rPr>
        <w:t>de ahí la afectación a su esfera jurídica por la cual instaura el presente Juicio</w:t>
      </w:r>
      <w:r w:rsidR="00B37020" w:rsidRPr="001042B6">
        <w:rPr>
          <w:rFonts w:ascii="Arial" w:hAnsi="Arial" w:cs="Arial"/>
          <w:sz w:val="24"/>
          <w:szCs w:val="24"/>
        </w:rPr>
        <w:t>, por lo que sin duda quedó justificada su personalidad jurídica y legítima en el presente Juicio.</w:t>
      </w:r>
    </w:p>
    <w:p w14:paraId="3C9246E3" w14:textId="384259E3" w:rsidR="00B37020" w:rsidRDefault="00B37020" w:rsidP="00B3702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1042B6">
        <w:rPr>
          <w:rFonts w:ascii="Arial" w:hAnsi="Arial" w:cs="Arial"/>
          <w:sz w:val="24"/>
          <w:szCs w:val="24"/>
        </w:rPr>
        <w:t xml:space="preserve"> </w:t>
      </w:r>
      <w:r w:rsidRPr="001042B6">
        <w:rPr>
          <w:rFonts w:ascii="Arial" w:hAnsi="Arial" w:cs="Arial"/>
          <w:b/>
          <w:sz w:val="24"/>
          <w:szCs w:val="24"/>
        </w:rPr>
        <w:t>l</w:t>
      </w:r>
      <w:r w:rsidR="006E0B58">
        <w:rPr>
          <w:rFonts w:ascii="Arial" w:hAnsi="Arial" w:cs="Arial"/>
          <w:b/>
          <w:sz w:val="24"/>
        </w:rPr>
        <w:t>a</w:t>
      </w:r>
      <w:r w:rsidRPr="001042B6">
        <w:rPr>
          <w:rFonts w:ascii="Arial" w:hAnsi="Arial" w:cs="Arial"/>
          <w:b/>
          <w:sz w:val="24"/>
        </w:rPr>
        <w:t xml:space="preserve"> autoridad demandada</w:t>
      </w:r>
      <w:r w:rsidRPr="001042B6">
        <w:rPr>
          <w:rFonts w:ascii="Arial" w:hAnsi="Arial" w:cs="Arial"/>
          <w:sz w:val="24"/>
        </w:rPr>
        <w:t xml:space="preserve"> se </w:t>
      </w:r>
      <w:r>
        <w:rPr>
          <w:rFonts w:ascii="Arial" w:hAnsi="Arial" w:cs="Arial"/>
          <w:sz w:val="24"/>
        </w:rPr>
        <w:t xml:space="preserve">le </w:t>
      </w:r>
      <w:r w:rsidRPr="001042B6">
        <w:rPr>
          <w:rFonts w:ascii="Arial" w:hAnsi="Arial" w:cs="Arial"/>
          <w:sz w:val="24"/>
        </w:rPr>
        <w:t xml:space="preserve">tiene por acreditada su personalidad </w:t>
      </w:r>
      <w:r>
        <w:rPr>
          <w:rFonts w:ascii="Arial" w:hAnsi="Arial" w:cs="Arial"/>
          <w:sz w:val="24"/>
        </w:rPr>
        <w:t xml:space="preserve">por disposición expresa </w:t>
      </w:r>
      <w:r w:rsidRPr="001042B6">
        <w:rPr>
          <w:rFonts w:ascii="Arial" w:hAnsi="Arial" w:cs="Arial"/>
          <w:sz w:val="24"/>
        </w:rPr>
        <w:t>del artículo 151 de la Ley de Procedimiento y Justicia Administrativa del Estado de Oaxaca, toda vez que ésta no fu</w:t>
      </w:r>
      <w:r>
        <w:rPr>
          <w:rFonts w:ascii="Arial" w:hAnsi="Arial" w:cs="Arial"/>
          <w:sz w:val="24"/>
        </w:rPr>
        <w:t>e impugnada por la parte actora</w:t>
      </w:r>
      <w:r w:rsidRPr="001042B6">
        <w:rPr>
          <w:rFonts w:ascii="Arial" w:hAnsi="Arial" w:cs="Arial"/>
          <w:sz w:val="24"/>
        </w:rPr>
        <w:t xml:space="preserve">.- - - - - - - - - - </w:t>
      </w:r>
      <w:r>
        <w:rPr>
          <w:rFonts w:ascii="Arial" w:hAnsi="Arial" w:cs="Arial"/>
          <w:sz w:val="24"/>
        </w:rPr>
        <w:t>- - - - - - - - - - - - - - - -</w:t>
      </w:r>
      <w:r w:rsidR="006E0B58">
        <w:rPr>
          <w:rFonts w:ascii="Arial" w:hAnsi="Arial" w:cs="Arial"/>
          <w:sz w:val="24"/>
        </w:rPr>
        <w:t xml:space="preserve"> - - - - - - - - - - - - - - - - - - - -</w:t>
      </w:r>
      <w:r w:rsidR="008A7791" w:rsidRPr="001042B6">
        <w:rPr>
          <w:rFonts w:ascii="Arial" w:hAnsi="Arial" w:cs="Arial"/>
          <w:sz w:val="24"/>
          <w:szCs w:val="24"/>
        </w:rPr>
        <w:t xml:space="preserve"> - - - - - </w:t>
      </w:r>
    </w:p>
    <w:p w14:paraId="4A97D569" w14:textId="41EA7FF8" w:rsidR="00C61E6F" w:rsidRPr="001042B6" w:rsidRDefault="00B37020" w:rsidP="00C61E6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TERCERO.- </w:t>
      </w:r>
      <w:r w:rsidR="006C45D0">
        <w:rPr>
          <w:rFonts w:ascii="Arial" w:hAnsi="Arial" w:cs="Arial"/>
          <w:b/>
          <w:sz w:val="24"/>
          <w:szCs w:val="24"/>
        </w:rPr>
        <w:t xml:space="preserve">PRUEBAS.- </w:t>
      </w:r>
      <w:r w:rsidR="00C61E6F" w:rsidRPr="001042B6">
        <w:rPr>
          <w:rFonts w:ascii="Arial" w:hAnsi="Arial" w:cs="Arial"/>
          <w:sz w:val="24"/>
          <w:szCs w:val="24"/>
        </w:rPr>
        <w:t>Los medios probatorios que ofrecieron las partes, se valoran en términos de lo dispuesto en el artículo 203 de la Ley de Procedimiento y Justicia Administrativa para el Estado de Oaxaca, que contempla las disposiciones y lineamientos; estableciendo que hará prueba plena la confesión expresa de las partes y los actos contenidos en documentos públicos, si en estos se contienen declaraciones de verdad o manifestaciones de hechos de particulares; que el valor de la pericial, la testimonial, y demás pruebas, quedarán  a la prudente y razonada apreciación del juzgador.</w:t>
      </w:r>
    </w:p>
    <w:p w14:paraId="3DE2E932" w14:textId="1C0F09A5" w:rsidR="001C5FE2" w:rsidRPr="00914E87" w:rsidRDefault="00C61E6F" w:rsidP="00BC6D4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>s</w:t>
      </w:r>
      <w:r w:rsidRPr="001042B6">
        <w:rPr>
          <w:rFonts w:ascii="Arial" w:hAnsi="Arial" w:cs="Arial"/>
          <w:sz w:val="24"/>
          <w:szCs w:val="24"/>
        </w:rPr>
        <w:t xml:space="preserve"> prueba</w:t>
      </w:r>
      <w:r>
        <w:rPr>
          <w:rFonts w:ascii="Arial" w:hAnsi="Arial" w:cs="Arial"/>
          <w:sz w:val="24"/>
          <w:szCs w:val="24"/>
        </w:rPr>
        <w:t>s</w:t>
      </w:r>
      <w:r w:rsidRPr="001042B6">
        <w:rPr>
          <w:rFonts w:ascii="Arial" w:hAnsi="Arial" w:cs="Arial"/>
          <w:sz w:val="24"/>
          <w:szCs w:val="24"/>
        </w:rPr>
        <w:t xml:space="preserve"> </w:t>
      </w:r>
      <w:r w:rsidRPr="00FE17F3">
        <w:rPr>
          <w:rFonts w:ascii="Arial" w:hAnsi="Arial" w:cs="Arial"/>
          <w:b/>
          <w:sz w:val="24"/>
          <w:szCs w:val="24"/>
        </w:rPr>
        <w:t>DOCUMENTALES</w:t>
      </w:r>
      <w:r w:rsidRPr="001042B6">
        <w:rPr>
          <w:rFonts w:ascii="Arial" w:hAnsi="Arial" w:cs="Arial"/>
          <w:sz w:val="24"/>
          <w:szCs w:val="24"/>
        </w:rPr>
        <w:t xml:space="preserve"> ofrecida</w:t>
      </w:r>
      <w:r>
        <w:rPr>
          <w:rFonts w:ascii="Arial" w:hAnsi="Arial" w:cs="Arial"/>
          <w:sz w:val="24"/>
          <w:szCs w:val="24"/>
        </w:rPr>
        <w:t>s</w:t>
      </w:r>
      <w:r w:rsidRPr="001042B6">
        <w:rPr>
          <w:rFonts w:ascii="Arial" w:hAnsi="Arial" w:cs="Arial"/>
          <w:sz w:val="24"/>
          <w:szCs w:val="24"/>
        </w:rPr>
        <w:t xml:space="preserve"> y admitida</w:t>
      </w:r>
      <w:r>
        <w:rPr>
          <w:rFonts w:ascii="Arial" w:hAnsi="Arial" w:cs="Arial"/>
          <w:sz w:val="24"/>
          <w:szCs w:val="24"/>
        </w:rPr>
        <w:t>s</w:t>
      </w:r>
      <w:r w:rsidRPr="001042B6">
        <w:rPr>
          <w:rFonts w:ascii="Arial" w:hAnsi="Arial" w:cs="Arial"/>
          <w:sz w:val="24"/>
          <w:szCs w:val="24"/>
        </w:rPr>
        <w:t xml:space="preserve"> a la parte </w:t>
      </w:r>
      <w:r w:rsidRPr="001042B6">
        <w:rPr>
          <w:rFonts w:ascii="Arial" w:hAnsi="Arial" w:cs="Arial"/>
          <w:sz w:val="24"/>
          <w:szCs w:val="24"/>
          <w:u w:val="single"/>
        </w:rPr>
        <w:t>actora</w:t>
      </w:r>
      <w:r w:rsidRPr="001042B6">
        <w:rPr>
          <w:rFonts w:ascii="Arial" w:hAnsi="Arial" w:cs="Arial"/>
          <w:sz w:val="24"/>
          <w:szCs w:val="24"/>
        </w:rPr>
        <w:t xml:space="preserve"> </w:t>
      </w:r>
      <w:r w:rsidR="005F6990">
        <w:rPr>
          <w:rFonts w:ascii="Arial" w:hAnsi="Arial" w:cs="Arial"/>
          <w:sz w:val="24"/>
          <w:szCs w:val="24"/>
        </w:rPr>
        <w:t>***** ***** ***** *****</w:t>
      </w:r>
      <w:r w:rsidRPr="002246C1">
        <w:rPr>
          <w:rFonts w:ascii="Arial" w:hAnsi="Arial" w:cs="Arial"/>
          <w:sz w:val="24"/>
          <w:szCs w:val="24"/>
        </w:rPr>
        <w:t>, consisten en</w:t>
      </w:r>
      <w:r w:rsidR="00914E87">
        <w:rPr>
          <w:rFonts w:ascii="Arial" w:hAnsi="Arial" w:cs="Arial"/>
          <w:sz w:val="24"/>
          <w:szCs w:val="24"/>
        </w:rPr>
        <w:t xml:space="preserve"> copias certificadas de</w:t>
      </w:r>
      <w:r w:rsidRPr="002246C1">
        <w:rPr>
          <w:rFonts w:ascii="Arial" w:hAnsi="Arial" w:cs="Arial"/>
          <w:sz w:val="24"/>
          <w:szCs w:val="24"/>
        </w:rPr>
        <w:t xml:space="preserve">: </w:t>
      </w:r>
      <w:r w:rsidRPr="002246C1">
        <w:rPr>
          <w:rFonts w:ascii="Arial" w:hAnsi="Arial" w:cs="Arial"/>
          <w:b/>
          <w:sz w:val="24"/>
          <w:szCs w:val="24"/>
        </w:rPr>
        <w:t>1.</w:t>
      </w:r>
      <w:r w:rsidRPr="002246C1">
        <w:rPr>
          <w:rFonts w:ascii="Arial" w:hAnsi="Arial" w:cs="Arial"/>
          <w:sz w:val="24"/>
          <w:szCs w:val="24"/>
        </w:rPr>
        <w:t xml:space="preserve">- </w:t>
      </w:r>
      <w:r w:rsidR="00914E87">
        <w:rPr>
          <w:rFonts w:ascii="Arial" w:hAnsi="Arial" w:cs="Arial"/>
          <w:sz w:val="24"/>
          <w:szCs w:val="24"/>
        </w:rPr>
        <w:t xml:space="preserve">Oficio número </w:t>
      </w:r>
      <w:r w:rsidR="005E19E0">
        <w:rPr>
          <w:rFonts w:ascii="Arial" w:hAnsi="Arial" w:cs="Arial"/>
          <w:sz w:val="24"/>
          <w:szCs w:val="24"/>
        </w:rPr>
        <w:t>CJGEO/DGNYAGN/DA/****/2019</w:t>
      </w:r>
      <w:r w:rsidR="00914E87">
        <w:rPr>
          <w:rFonts w:ascii="Arial" w:hAnsi="Arial" w:cs="Arial"/>
          <w:sz w:val="24"/>
          <w:szCs w:val="24"/>
        </w:rPr>
        <w:t xml:space="preserve">, FPD: </w:t>
      </w:r>
      <w:r w:rsidR="005E19E0">
        <w:rPr>
          <w:rFonts w:ascii="Arial" w:hAnsi="Arial" w:cs="Arial"/>
          <w:sz w:val="24"/>
          <w:szCs w:val="24"/>
        </w:rPr>
        <w:t>**********</w:t>
      </w:r>
      <w:r w:rsidR="00914E87">
        <w:rPr>
          <w:rFonts w:ascii="Arial" w:hAnsi="Arial" w:cs="Arial"/>
          <w:sz w:val="24"/>
          <w:szCs w:val="24"/>
        </w:rPr>
        <w:t xml:space="preserve">, de fecha </w:t>
      </w:r>
      <w:r w:rsidR="005E19E0">
        <w:rPr>
          <w:rFonts w:ascii="Arial" w:hAnsi="Arial" w:cs="Arial"/>
          <w:sz w:val="24"/>
          <w:szCs w:val="24"/>
        </w:rPr>
        <w:t>***** de ***** de dos mil diecinueve (**/**/2019)</w:t>
      </w:r>
      <w:r w:rsidR="00914E87">
        <w:rPr>
          <w:rFonts w:ascii="Arial" w:hAnsi="Arial" w:cs="Arial"/>
          <w:sz w:val="24"/>
          <w:szCs w:val="24"/>
        </w:rPr>
        <w:t xml:space="preserve"> y su anexo</w:t>
      </w:r>
      <w:r>
        <w:rPr>
          <w:rFonts w:ascii="Arial" w:hAnsi="Arial" w:cs="Arial"/>
          <w:sz w:val="24"/>
          <w:szCs w:val="24"/>
        </w:rPr>
        <w:t xml:space="preserve">; </w:t>
      </w:r>
      <w:r w:rsidRPr="00EE301E">
        <w:rPr>
          <w:rFonts w:ascii="Arial" w:hAnsi="Arial" w:cs="Arial"/>
          <w:b/>
          <w:sz w:val="24"/>
          <w:szCs w:val="24"/>
        </w:rPr>
        <w:t>2.-</w:t>
      </w:r>
      <w:r>
        <w:rPr>
          <w:rFonts w:ascii="Arial" w:hAnsi="Arial" w:cs="Arial"/>
          <w:sz w:val="24"/>
          <w:szCs w:val="24"/>
        </w:rPr>
        <w:t xml:space="preserve"> </w:t>
      </w:r>
      <w:r w:rsidR="00914E87">
        <w:rPr>
          <w:rFonts w:ascii="Arial" w:hAnsi="Arial" w:cs="Arial"/>
          <w:sz w:val="24"/>
          <w:szCs w:val="24"/>
        </w:rPr>
        <w:t xml:space="preserve">Hoja del registro </w:t>
      </w:r>
      <w:r w:rsidR="005F6990">
        <w:rPr>
          <w:rFonts w:ascii="Arial" w:hAnsi="Arial" w:cs="Arial"/>
          <w:sz w:val="24"/>
          <w:szCs w:val="24"/>
        </w:rPr>
        <w:t>****/****</w:t>
      </w:r>
      <w:r w:rsidR="00914E87">
        <w:rPr>
          <w:rFonts w:ascii="Arial" w:hAnsi="Arial" w:cs="Arial"/>
          <w:sz w:val="24"/>
          <w:szCs w:val="24"/>
        </w:rPr>
        <w:t xml:space="preserve">, de </w:t>
      </w:r>
      <w:r w:rsidR="005F6990">
        <w:rPr>
          <w:rFonts w:ascii="Arial" w:hAnsi="Arial" w:cs="Arial"/>
          <w:sz w:val="24"/>
          <w:szCs w:val="24"/>
        </w:rPr>
        <w:t>***** de ***** de dos mil diecinueve (**/**/2019)</w:t>
      </w:r>
      <w:r w:rsidR="00914E87">
        <w:rPr>
          <w:rFonts w:ascii="Arial" w:hAnsi="Arial" w:cs="Arial"/>
          <w:sz w:val="24"/>
          <w:szCs w:val="24"/>
        </w:rPr>
        <w:t xml:space="preserve">; </w:t>
      </w:r>
      <w:r w:rsidR="00914E87">
        <w:rPr>
          <w:rFonts w:ascii="Arial" w:hAnsi="Arial" w:cs="Arial"/>
          <w:b/>
          <w:bCs/>
          <w:sz w:val="24"/>
          <w:szCs w:val="24"/>
        </w:rPr>
        <w:t xml:space="preserve">3.- </w:t>
      </w:r>
      <w:r w:rsidR="00914E87">
        <w:rPr>
          <w:rFonts w:ascii="Arial" w:hAnsi="Arial" w:cs="Arial"/>
          <w:sz w:val="24"/>
          <w:szCs w:val="24"/>
        </w:rPr>
        <w:t xml:space="preserve">Hoja del </w:t>
      </w:r>
      <w:r w:rsidR="005F6990">
        <w:rPr>
          <w:rFonts w:ascii="Arial" w:hAnsi="Arial" w:cs="Arial"/>
          <w:sz w:val="24"/>
          <w:szCs w:val="24"/>
        </w:rPr>
        <w:t>registro ****</w:t>
      </w:r>
      <w:r w:rsidR="00914E87">
        <w:rPr>
          <w:rFonts w:ascii="Arial" w:hAnsi="Arial" w:cs="Arial"/>
          <w:sz w:val="24"/>
          <w:szCs w:val="24"/>
        </w:rPr>
        <w:t xml:space="preserve">, tomo 30, de </w:t>
      </w:r>
      <w:r w:rsidR="005F6990">
        <w:rPr>
          <w:rFonts w:ascii="Arial" w:hAnsi="Arial" w:cs="Arial"/>
          <w:sz w:val="24"/>
          <w:szCs w:val="24"/>
        </w:rPr>
        <w:t>***** de ***** de dos mil dos (**/**/2002)</w:t>
      </w:r>
      <w:r w:rsidR="00914E87">
        <w:rPr>
          <w:rFonts w:ascii="Arial" w:hAnsi="Arial" w:cs="Arial"/>
          <w:sz w:val="24"/>
          <w:szCs w:val="24"/>
        </w:rPr>
        <w:t xml:space="preserve">; </w:t>
      </w:r>
      <w:r w:rsidR="00914E87">
        <w:rPr>
          <w:rFonts w:ascii="Arial" w:hAnsi="Arial" w:cs="Arial"/>
          <w:b/>
          <w:bCs/>
          <w:sz w:val="24"/>
          <w:szCs w:val="24"/>
        </w:rPr>
        <w:t xml:space="preserve">4.- </w:t>
      </w:r>
      <w:r w:rsidR="00914E87" w:rsidRPr="00914E87">
        <w:rPr>
          <w:rFonts w:ascii="Arial" w:hAnsi="Arial" w:cs="Arial"/>
          <w:sz w:val="24"/>
          <w:szCs w:val="24"/>
        </w:rPr>
        <w:t>Hoja del registro de la sección primera</w:t>
      </w:r>
      <w:r w:rsidR="00914E87">
        <w:rPr>
          <w:rFonts w:ascii="Arial" w:hAnsi="Arial" w:cs="Arial"/>
          <w:sz w:val="24"/>
          <w:szCs w:val="24"/>
        </w:rPr>
        <w:t xml:space="preserve">, </w:t>
      </w:r>
      <w:r w:rsidR="005F6990">
        <w:rPr>
          <w:rFonts w:ascii="Arial" w:hAnsi="Arial" w:cs="Arial"/>
          <w:sz w:val="24"/>
          <w:szCs w:val="24"/>
        </w:rPr>
        <w:t>número ****</w:t>
      </w:r>
      <w:r w:rsidR="00914E87">
        <w:rPr>
          <w:rFonts w:ascii="Arial" w:hAnsi="Arial" w:cs="Arial"/>
          <w:sz w:val="24"/>
          <w:szCs w:val="24"/>
        </w:rPr>
        <w:t xml:space="preserve">, tomo 121, de fecha </w:t>
      </w:r>
      <w:r w:rsidR="005F6990">
        <w:rPr>
          <w:rFonts w:ascii="Arial" w:hAnsi="Arial" w:cs="Arial"/>
          <w:sz w:val="24"/>
          <w:szCs w:val="24"/>
        </w:rPr>
        <w:t>***** de ***** del dos mil diecisiete (**/**/2017)</w:t>
      </w:r>
      <w:r w:rsidR="00E62D8E">
        <w:rPr>
          <w:rFonts w:ascii="Arial" w:hAnsi="Arial" w:cs="Arial"/>
          <w:sz w:val="24"/>
          <w:szCs w:val="24"/>
        </w:rPr>
        <w:t xml:space="preserve">; </w:t>
      </w:r>
      <w:r w:rsidR="00E62D8E">
        <w:rPr>
          <w:rFonts w:ascii="Arial" w:hAnsi="Arial" w:cs="Arial"/>
          <w:b/>
          <w:bCs/>
          <w:sz w:val="24"/>
          <w:szCs w:val="24"/>
        </w:rPr>
        <w:t xml:space="preserve">5.- </w:t>
      </w:r>
      <w:r w:rsidR="00E62D8E">
        <w:rPr>
          <w:rFonts w:ascii="Arial" w:hAnsi="Arial" w:cs="Arial"/>
          <w:sz w:val="24"/>
          <w:szCs w:val="24"/>
        </w:rPr>
        <w:t xml:space="preserve">Certificado de propiedad con folio electrónico </w:t>
      </w:r>
      <w:r w:rsidR="005F6990">
        <w:rPr>
          <w:rFonts w:ascii="Arial" w:hAnsi="Arial" w:cs="Arial"/>
          <w:sz w:val="24"/>
          <w:szCs w:val="24"/>
        </w:rPr>
        <w:t>*****</w:t>
      </w:r>
      <w:r w:rsidR="00E62D8E">
        <w:rPr>
          <w:rFonts w:ascii="Arial" w:hAnsi="Arial" w:cs="Arial"/>
          <w:sz w:val="24"/>
          <w:szCs w:val="24"/>
        </w:rPr>
        <w:t xml:space="preserve"> a nombre de </w:t>
      </w:r>
      <w:r w:rsidR="005F6990">
        <w:rPr>
          <w:rFonts w:ascii="Arial" w:hAnsi="Arial" w:cs="Arial"/>
          <w:sz w:val="24"/>
          <w:szCs w:val="24"/>
        </w:rPr>
        <w:t>***** ***** *****</w:t>
      </w:r>
      <w:r w:rsidR="00E62D8E">
        <w:rPr>
          <w:rFonts w:ascii="Arial" w:hAnsi="Arial" w:cs="Arial"/>
          <w:sz w:val="24"/>
          <w:szCs w:val="24"/>
        </w:rPr>
        <w:t>.</w:t>
      </w:r>
      <w:r w:rsidR="001C5FE2" w:rsidRPr="00914E87">
        <w:rPr>
          <w:rFonts w:ascii="Arial" w:hAnsi="Arial" w:cs="Arial"/>
          <w:sz w:val="24"/>
          <w:szCs w:val="24"/>
        </w:rPr>
        <w:t xml:space="preserve"> </w:t>
      </w:r>
    </w:p>
    <w:p w14:paraId="04AC6AAD" w14:textId="5ECE570A" w:rsidR="006E0B58" w:rsidRPr="00C1306D" w:rsidRDefault="00BC6D49" w:rsidP="00C61E6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lo que respecta a</w:t>
      </w:r>
      <w:r w:rsidR="00C61E6F">
        <w:rPr>
          <w:rFonts w:ascii="Arial" w:hAnsi="Arial" w:cs="Arial"/>
          <w:sz w:val="24"/>
          <w:szCs w:val="24"/>
        </w:rPr>
        <w:t xml:space="preserve"> la </w:t>
      </w:r>
      <w:r w:rsidR="00C61E6F" w:rsidRPr="00046047">
        <w:rPr>
          <w:rFonts w:ascii="Arial" w:hAnsi="Arial" w:cs="Arial"/>
          <w:b/>
          <w:bCs/>
          <w:sz w:val="24"/>
          <w:szCs w:val="24"/>
        </w:rPr>
        <w:t>autoridad demanda</w:t>
      </w:r>
      <w:r w:rsidR="00A8120D">
        <w:rPr>
          <w:rFonts w:ascii="Arial" w:hAnsi="Arial" w:cs="Arial"/>
          <w:b/>
          <w:bCs/>
          <w:sz w:val="24"/>
          <w:szCs w:val="24"/>
        </w:rPr>
        <w:t>da</w:t>
      </w:r>
      <w:r w:rsidR="00C61E6F">
        <w:rPr>
          <w:rFonts w:ascii="Arial" w:hAnsi="Arial" w:cs="Arial"/>
          <w:sz w:val="24"/>
          <w:szCs w:val="24"/>
        </w:rPr>
        <w:t xml:space="preserve"> </w:t>
      </w:r>
      <w:r w:rsidR="00E62D8E">
        <w:rPr>
          <w:rFonts w:ascii="Arial" w:hAnsi="Arial" w:cs="Arial"/>
          <w:sz w:val="24"/>
          <w:szCs w:val="24"/>
        </w:rPr>
        <w:t xml:space="preserve">Director General de Notarías y Archivo General de Notarías </w:t>
      </w:r>
      <w:r w:rsidR="00633936">
        <w:rPr>
          <w:rFonts w:ascii="Arial" w:hAnsi="Arial" w:cs="Arial"/>
          <w:sz w:val="24"/>
          <w:szCs w:val="24"/>
        </w:rPr>
        <w:t xml:space="preserve">del Estado de Oaxaca, </w:t>
      </w:r>
      <w:r w:rsidR="006E0B58" w:rsidRPr="002246C1">
        <w:rPr>
          <w:rFonts w:ascii="Arial" w:hAnsi="Arial" w:cs="Arial"/>
          <w:sz w:val="24"/>
          <w:szCs w:val="24"/>
        </w:rPr>
        <w:t>consisten en</w:t>
      </w:r>
      <w:r w:rsidR="00E62D8E">
        <w:rPr>
          <w:rFonts w:ascii="Arial" w:hAnsi="Arial" w:cs="Arial"/>
          <w:sz w:val="24"/>
          <w:szCs w:val="24"/>
        </w:rPr>
        <w:t xml:space="preserve"> copias certificadas de</w:t>
      </w:r>
      <w:r w:rsidR="006E0B58" w:rsidRPr="002246C1">
        <w:rPr>
          <w:rFonts w:ascii="Arial" w:hAnsi="Arial" w:cs="Arial"/>
          <w:sz w:val="24"/>
          <w:szCs w:val="24"/>
        </w:rPr>
        <w:t xml:space="preserve">: </w:t>
      </w:r>
      <w:r w:rsidR="006E0B58" w:rsidRPr="002246C1">
        <w:rPr>
          <w:rFonts w:ascii="Arial" w:hAnsi="Arial" w:cs="Arial"/>
          <w:b/>
          <w:sz w:val="24"/>
          <w:szCs w:val="24"/>
        </w:rPr>
        <w:t>1.</w:t>
      </w:r>
      <w:r w:rsidR="006E0B58" w:rsidRPr="002246C1">
        <w:rPr>
          <w:rFonts w:ascii="Arial" w:hAnsi="Arial" w:cs="Arial"/>
          <w:sz w:val="24"/>
          <w:szCs w:val="24"/>
        </w:rPr>
        <w:t>-</w:t>
      </w:r>
      <w:r w:rsidR="00E62D8E">
        <w:rPr>
          <w:rFonts w:ascii="Arial" w:hAnsi="Arial" w:cs="Arial"/>
          <w:sz w:val="24"/>
          <w:szCs w:val="24"/>
        </w:rPr>
        <w:t xml:space="preserve"> Documento donde consta su nombramiento y toma de protesta; </w:t>
      </w:r>
      <w:r w:rsidR="00E62D8E">
        <w:rPr>
          <w:rFonts w:ascii="Arial" w:hAnsi="Arial" w:cs="Arial"/>
          <w:b/>
          <w:bCs/>
          <w:sz w:val="24"/>
          <w:szCs w:val="24"/>
        </w:rPr>
        <w:t xml:space="preserve">2.- </w:t>
      </w:r>
      <w:r w:rsidR="00E62D8E">
        <w:rPr>
          <w:rFonts w:ascii="Arial" w:hAnsi="Arial" w:cs="Arial"/>
          <w:sz w:val="24"/>
          <w:szCs w:val="24"/>
        </w:rPr>
        <w:t xml:space="preserve">Cuadernillo </w:t>
      </w:r>
      <w:r w:rsidR="00845D6C">
        <w:rPr>
          <w:rFonts w:ascii="Arial" w:hAnsi="Arial" w:cs="Arial"/>
          <w:sz w:val="24"/>
          <w:szCs w:val="24"/>
        </w:rPr>
        <w:t>constante de treinta y tres fojas útiles certificadas, d</w:t>
      </w:r>
      <w:r w:rsidR="00E62D8E">
        <w:rPr>
          <w:rFonts w:ascii="Arial" w:hAnsi="Arial" w:cs="Arial"/>
          <w:sz w:val="24"/>
          <w:szCs w:val="24"/>
        </w:rPr>
        <w:t>el expediente administrativo sin número</w:t>
      </w:r>
      <w:r w:rsidR="00845D6C">
        <w:rPr>
          <w:rFonts w:ascii="Arial" w:hAnsi="Arial" w:cs="Arial"/>
          <w:sz w:val="24"/>
          <w:szCs w:val="24"/>
        </w:rPr>
        <w:t>,</w:t>
      </w:r>
      <w:r w:rsidR="00E62D8E">
        <w:rPr>
          <w:rFonts w:ascii="Arial" w:hAnsi="Arial" w:cs="Arial"/>
          <w:sz w:val="24"/>
          <w:szCs w:val="24"/>
        </w:rPr>
        <w:t xml:space="preserve"> que se formó con motivo de la solicitud del actor</w:t>
      </w:r>
      <w:r w:rsidR="00C1306D">
        <w:rPr>
          <w:rFonts w:ascii="Arial" w:hAnsi="Arial" w:cs="Arial"/>
          <w:sz w:val="24"/>
          <w:szCs w:val="24"/>
        </w:rPr>
        <w:t>.</w:t>
      </w:r>
    </w:p>
    <w:p w14:paraId="0C3A366F" w14:textId="49F42639" w:rsidR="00E62D8E" w:rsidRPr="001042B6" w:rsidRDefault="00E62D8E" w:rsidP="00E62D8E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Las</w:t>
      </w:r>
      <w:r w:rsidRPr="001042B6">
        <w:rPr>
          <w:rFonts w:ascii="Arial" w:hAnsi="Arial" w:cs="Arial"/>
          <w:sz w:val="24"/>
          <w:szCs w:val="24"/>
        </w:rPr>
        <w:t xml:space="preserve"> pruebas aportadas al Juicio</w:t>
      </w:r>
      <w:r>
        <w:rPr>
          <w:rFonts w:ascii="Arial" w:hAnsi="Arial" w:cs="Arial"/>
          <w:sz w:val="24"/>
          <w:szCs w:val="24"/>
        </w:rPr>
        <w:t xml:space="preserve"> por la parte actora y la autoridad demandada</w:t>
      </w:r>
      <w:r w:rsidRPr="001042B6">
        <w:rPr>
          <w:rFonts w:ascii="Arial" w:hAnsi="Arial" w:cs="Arial"/>
          <w:sz w:val="24"/>
          <w:szCs w:val="24"/>
        </w:rPr>
        <w:t xml:space="preserve">, </w:t>
      </w:r>
      <w:r w:rsidR="00845D6C">
        <w:rPr>
          <w:rFonts w:ascii="Arial" w:hAnsi="Arial" w:cs="Arial"/>
          <w:sz w:val="24"/>
          <w:szCs w:val="24"/>
        </w:rPr>
        <w:t xml:space="preserve">se les concede </w:t>
      </w:r>
      <w:r w:rsidR="00845D6C" w:rsidRPr="00845D6C">
        <w:rPr>
          <w:rFonts w:ascii="Arial" w:hAnsi="Arial" w:cs="Arial"/>
          <w:b/>
          <w:sz w:val="24"/>
          <w:szCs w:val="24"/>
        </w:rPr>
        <w:t>pleno valor probatorio</w:t>
      </w:r>
      <w:r w:rsidR="00845D6C">
        <w:rPr>
          <w:rFonts w:ascii="Arial" w:hAnsi="Arial" w:cs="Arial"/>
          <w:sz w:val="24"/>
          <w:szCs w:val="24"/>
        </w:rPr>
        <w:t xml:space="preserve">, pues </w:t>
      </w:r>
      <w:r w:rsidRPr="001042B6">
        <w:rPr>
          <w:rFonts w:ascii="Arial" w:hAnsi="Arial" w:cs="Arial"/>
          <w:sz w:val="24"/>
          <w:szCs w:val="24"/>
        </w:rPr>
        <w:t xml:space="preserve">consisten en copias certificadas </w:t>
      </w:r>
      <w:r w:rsidR="00845D6C">
        <w:rPr>
          <w:rFonts w:ascii="Arial" w:hAnsi="Arial" w:cs="Arial"/>
          <w:sz w:val="24"/>
          <w:szCs w:val="24"/>
        </w:rPr>
        <w:t>por personas con plenas facultades para ello como son el</w:t>
      </w:r>
      <w:r w:rsidRPr="001042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Notario Público</w:t>
      </w:r>
      <w:r w:rsidR="00845D6C">
        <w:rPr>
          <w:rFonts w:ascii="Arial" w:hAnsi="Arial" w:cs="Arial"/>
          <w:sz w:val="24"/>
          <w:szCs w:val="24"/>
        </w:rPr>
        <w:t xml:space="preserve"> número Diecinueve en el Estado</w:t>
      </w:r>
      <w:r>
        <w:rPr>
          <w:rFonts w:ascii="Arial" w:hAnsi="Arial" w:cs="Arial"/>
          <w:sz w:val="24"/>
          <w:szCs w:val="24"/>
        </w:rPr>
        <w:t xml:space="preserve"> y el </w:t>
      </w:r>
      <w:r w:rsidR="008358BE">
        <w:rPr>
          <w:rFonts w:ascii="Arial" w:hAnsi="Arial" w:cs="Arial"/>
          <w:sz w:val="24"/>
          <w:szCs w:val="24"/>
        </w:rPr>
        <w:t xml:space="preserve">Director General de Notarías y Archivo General de Notarías </w:t>
      </w:r>
      <w:r w:rsidRPr="001042B6">
        <w:rPr>
          <w:rFonts w:ascii="Arial" w:hAnsi="Arial" w:cs="Arial"/>
          <w:sz w:val="24"/>
          <w:szCs w:val="24"/>
        </w:rPr>
        <w:t>del Estado d</w:t>
      </w:r>
      <w:r>
        <w:rPr>
          <w:rFonts w:ascii="Arial" w:hAnsi="Arial" w:cs="Arial"/>
          <w:sz w:val="24"/>
          <w:szCs w:val="24"/>
        </w:rPr>
        <w:t xml:space="preserve">e Oaxaca, </w:t>
      </w:r>
      <w:r w:rsidR="00845D6C">
        <w:rPr>
          <w:rFonts w:ascii="Arial" w:hAnsi="Arial" w:cs="Arial"/>
          <w:sz w:val="24"/>
          <w:szCs w:val="24"/>
        </w:rPr>
        <w:t>quienes actuaron de</w:t>
      </w:r>
      <w:r w:rsidRPr="001042B6">
        <w:rPr>
          <w:rFonts w:ascii="Arial" w:hAnsi="Arial" w:cs="Arial"/>
          <w:sz w:val="24"/>
          <w:szCs w:val="24"/>
        </w:rPr>
        <w:t xml:space="preserve"> conformidad con lo dispuesto </w:t>
      </w:r>
      <w:r>
        <w:rPr>
          <w:rFonts w:ascii="Arial" w:hAnsi="Arial" w:cs="Arial"/>
          <w:sz w:val="24"/>
          <w:szCs w:val="24"/>
        </w:rPr>
        <w:t xml:space="preserve">en el artículo </w:t>
      </w:r>
      <w:r w:rsidR="008358BE">
        <w:rPr>
          <w:rFonts w:ascii="Arial" w:hAnsi="Arial" w:cs="Arial"/>
          <w:sz w:val="24"/>
          <w:szCs w:val="24"/>
        </w:rPr>
        <w:t xml:space="preserve">87 </w:t>
      </w:r>
      <w:r w:rsidR="00845D6C">
        <w:rPr>
          <w:rFonts w:ascii="Arial" w:hAnsi="Arial" w:cs="Arial"/>
          <w:sz w:val="24"/>
          <w:szCs w:val="24"/>
        </w:rPr>
        <w:t xml:space="preserve">y 145 fracción VII </w:t>
      </w:r>
      <w:r w:rsidR="008358BE">
        <w:rPr>
          <w:rFonts w:ascii="Arial" w:hAnsi="Arial" w:cs="Arial"/>
          <w:sz w:val="24"/>
          <w:szCs w:val="24"/>
        </w:rPr>
        <w:t xml:space="preserve">de la Ley del Notariado para el Estado de Oaxaca </w:t>
      </w:r>
      <w:r w:rsidRPr="008358BE">
        <w:rPr>
          <w:rFonts w:ascii="Arial" w:hAnsi="Arial" w:cs="Arial"/>
          <w:sz w:val="24"/>
          <w:szCs w:val="24"/>
        </w:rPr>
        <w:t>de ahí la convicción sobre su existencia y la veracidad de su contenido; sirve de apoyo a lo anterior la jurisprudencia sustentada por la Suprema Corte de Justicia de la Nación, con datos de identificación: Gaceta del Semanario Judicial de la Federación, Libro 27, Febrero de 2016, Tomo I, Décima Época, pág. 873, Número de registro 2010988,</w:t>
      </w:r>
      <w:r w:rsidRPr="001042B6">
        <w:rPr>
          <w:rFonts w:ascii="Arial" w:hAnsi="Arial" w:cs="Arial"/>
          <w:sz w:val="24"/>
          <w:szCs w:val="24"/>
        </w:rPr>
        <w:t xml:space="preserve"> Jurisprudencia (Común, Civil) Segunda Sala y bajo el rubro: “</w:t>
      </w:r>
      <w:r w:rsidRPr="001042B6">
        <w:rPr>
          <w:rFonts w:ascii="Arial" w:hAnsi="Arial" w:cs="Arial"/>
          <w:i/>
          <w:sz w:val="24"/>
          <w:szCs w:val="24"/>
        </w:rPr>
        <w:t>CERTIFICACIÓN DE COPIAS FOTOSTÁTICAS. ALCANCE DE LA EXPRESIÓN</w:t>
      </w:r>
      <w:r w:rsidRPr="001042B6">
        <w:rPr>
          <w:rFonts w:ascii="Arial" w:hAnsi="Arial" w:cs="Arial"/>
          <w:sz w:val="24"/>
          <w:szCs w:val="24"/>
        </w:rPr>
        <w:t xml:space="preserve"> “</w:t>
      </w:r>
      <w:r w:rsidRPr="001042B6">
        <w:rPr>
          <w:rFonts w:ascii="Arial" w:hAnsi="Arial" w:cs="Arial"/>
          <w:i/>
          <w:sz w:val="24"/>
          <w:szCs w:val="24"/>
        </w:rPr>
        <w:t>QUE CORRESPONDE A LO REPRESENTADO EN ELLAS”, CONTENIDA EN EL ARTÍCULO 217 DEL CÓDIGO FEDERAL DE PROCEDIMIENTOS CIVILES, TRATÁNDOSE DE LA EMITIDA POR AUTORIDADES ADMINISTRATIVAS EN EJERCICIO DE SUS FUNCIONES.</w:t>
      </w:r>
      <w:r w:rsidRPr="001042B6">
        <w:rPr>
          <w:rFonts w:ascii="Arial" w:hAnsi="Arial" w:cs="Arial"/>
          <w:sz w:val="24"/>
          <w:szCs w:val="24"/>
        </w:rPr>
        <w:t>”</w:t>
      </w:r>
    </w:p>
    <w:p w14:paraId="31E48A8A" w14:textId="741FAF7B" w:rsidR="00C61E6F" w:rsidRPr="001042B6" w:rsidRDefault="00C61E6F" w:rsidP="00C61E6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sz w:val="24"/>
          <w:szCs w:val="24"/>
        </w:rPr>
        <w:t>Luego entonces, las documentales ofrecidas, cumplen con los requisitos de validez y eficacia, quedando de manifiesto la veracidad de su contenido,</w:t>
      </w:r>
      <w:r>
        <w:rPr>
          <w:rFonts w:ascii="Arial" w:hAnsi="Arial" w:cs="Arial"/>
          <w:sz w:val="24"/>
          <w:szCs w:val="24"/>
        </w:rPr>
        <w:t xml:space="preserve"> lo anterior </w:t>
      </w:r>
      <w:r w:rsidRPr="001042B6">
        <w:rPr>
          <w:rFonts w:ascii="Arial" w:hAnsi="Arial" w:cs="Arial"/>
          <w:sz w:val="24"/>
          <w:szCs w:val="24"/>
        </w:rPr>
        <w:t>de conformidad a lo que establec</w:t>
      </w:r>
      <w:r w:rsidR="003912F5">
        <w:rPr>
          <w:rFonts w:ascii="Arial" w:hAnsi="Arial" w:cs="Arial"/>
          <w:sz w:val="24"/>
          <w:szCs w:val="24"/>
        </w:rPr>
        <w:t>e el citado artículo 203 fracciones</w:t>
      </w:r>
      <w:r w:rsidRPr="001042B6">
        <w:rPr>
          <w:rFonts w:ascii="Arial" w:hAnsi="Arial" w:cs="Arial"/>
          <w:sz w:val="24"/>
          <w:szCs w:val="24"/>
        </w:rPr>
        <w:t xml:space="preserve"> I</w:t>
      </w:r>
      <w:r w:rsidR="003912F5">
        <w:rPr>
          <w:rFonts w:ascii="Arial" w:hAnsi="Arial" w:cs="Arial"/>
          <w:sz w:val="24"/>
          <w:szCs w:val="24"/>
        </w:rPr>
        <w:t xml:space="preserve"> y II</w:t>
      </w:r>
      <w:r w:rsidRPr="001042B6">
        <w:rPr>
          <w:rFonts w:ascii="Arial" w:hAnsi="Arial" w:cs="Arial"/>
          <w:sz w:val="24"/>
          <w:szCs w:val="24"/>
        </w:rPr>
        <w:t xml:space="preserve"> de la Ley de Procedimiento y Justicia Administrativa para el Estado de Oaxaca.</w:t>
      </w:r>
    </w:p>
    <w:p w14:paraId="27A39585" w14:textId="741FED60" w:rsidR="00C61E6F" w:rsidRPr="001042B6" w:rsidRDefault="00C61E6F" w:rsidP="00C61E6F">
      <w:pPr>
        <w:tabs>
          <w:tab w:val="center" w:pos="4574"/>
        </w:tabs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sz w:val="24"/>
          <w:szCs w:val="24"/>
        </w:rPr>
        <w:t xml:space="preserve">LA </w:t>
      </w:r>
      <w:r w:rsidRPr="003912F5">
        <w:rPr>
          <w:rFonts w:ascii="Arial" w:hAnsi="Arial" w:cs="Arial"/>
          <w:sz w:val="24"/>
          <w:szCs w:val="24"/>
        </w:rPr>
        <w:t>INSTRUMENTAL DE ACTUACIONES, ofrecida por la</w:t>
      </w:r>
      <w:r w:rsidR="0029382A" w:rsidRPr="003912F5">
        <w:rPr>
          <w:rFonts w:ascii="Arial" w:hAnsi="Arial" w:cs="Arial"/>
          <w:sz w:val="24"/>
          <w:szCs w:val="24"/>
        </w:rPr>
        <w:t xml:space="preserve"> parte</w:t>
      </w:r>
      <w:r w:rsidRPr="003912F5">
        <w:rPr>
          <w:rFonts w:ascii="Arial" w:hAnsi="Arial" w:cs="Arial"/>
          <w:sz w:val="24"/>
          <w:szCs w:val="24"/>
        </w:rPr>
        <w:t xml:space="preserve"> actora</w:t>
      </w:r>
      <w:r w:rsidR="00B361BF">
        <w:rPr>
          <w:rFonts w:ascii="Arial" w:hAnsi="Arial" w:cs="Arial"/>
          <w:sz w:val="24"/>
          <w:szCs w:val="24"/>
        </w:rPr>
        <w:t xml:space="preserve"> y parte demandada</w:t>
      </w:r>
      <w:r w:rsidRPr="003912F5">
        <w:rPr>
          <w:rFonts w:ascii="Arial" w:hAnsi="Arial" w:cs="Arial"/>
          <w:sz w:val="24"/>
          <w:szCs w:val="24"/>
        </w:rPr>
        <w:t>,</w:t>
      </w:r>
      <w:r w:rsidRPr="001042B6">
        <w:rPr>
          <w:rFonts w:ascii="Arial" w:hAnsi="Arial" w:cs="Arial"/>
          <w:sz w:val="24"/>
          <w:szCs w:val="24"/>
        </w:rPr>
        <w:t xml:space="preserve"> se constituye de la totalidad de las pruebas recabadas en el presente Juicio, y con ellas se confirma el contenido del enjuiciamiento, porque los hechos contenidos son afirmaciones expresas por ellas. </w:t>
      </w:r>
    </w:p>
    <w:p w14:paraId="49ABCA6F" w14:textId="647F3D31" w:rsidR="00C61E6F" w:rsidRPr="001042B6" w:rsidRDefault="00C61E6F" w:rsidP="00C61E6F">
      <w:pPr>
        <w:tabs>
          <w:tab w:val="center" w:pos="4574"/>
        </w:tabs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sz w:val="24"/>
          <w:szCs w:val="24"/>
        </w:rPr>
        <w:t xml:space="preserve">LA PRESUNCIONAL LEGAL </w:t>
      </w:r>
      <w:r w:rsidR="0029382A">
        <w:rPr>
          <w:rFonts w:ascii="Arial" w:hAnsi="Arial" w:cs="Arial"/>
          <w:sz w:val="24"/>
          <w:szCs w:val="24"/>
        </w:rPr>
        <w:t xml:space="preserve">Y HUMANA también ofrecida por </w:t>
      </w:r>
      <w:r w:rsidR="00B37020">
        <w:rPr>
          <w:rFonts w:ascii="Arial" w:hAnsi="Arial" w:cs="Arial"/>
          <w:sz w:val="24"/>
          <w:szCs w:val="24"/>
        </w:rPr>
        <w:t>la parte</w:t>
      </w:r>
      <w:r w:rsidRPr="001042B6">
        <w:rPr>
          <w:rFonts w:ascii="Arial" w:hAnsi="Arial" w:cs="Arial"/>
          <w:sz w:val="24"/>
          <w:szCs w:val="24"/>
        </w:rPr>
        <w:t xml:space="preserve"> actor</w:t>
      </w:r>
      <w:r w:rsidR="00B37020">
        <w:rPr>
          <w:rFonts w:ascii="Arial" w:hAnsi="Arial" w:cs="Arial"/>
          <w:sz w:val="24"/>
          <w:szCs w:val="24"/>
        </w:rPr>
        <w:t>a</w:t>
      </w:r>
      <w:r w:rsidRPr="001042B6">
        <w:rPr>
          <w:rFonts w:ascii="Arial" w:hAnsi="Arial" w:cs="Arial"/>
          <w:sz w:val="24"/>
          <w:szCs w:val="24"/>
        </w:rPr>
        <w:t>,</w:t>
      </w:r>
      <w:r w:rsidR="00B361BF">
        <w:rPr>
          <w:rFonts w:ascii="Arial" w:hAnsi="Arial" w:cs="Arial"/>
          <w:sz w:val="24"/>
          <w:szCs w:val="24"/>
        </w:rPr>
        <w:t xml:space="preserve"> y parte demandada,</w:t>
      </w:r>
      <w:r w:rsidRPr="001042B6">
        <w:rPr>
          <w:rFonts w:ascii="Arial" w:hAnsi="Arial" w:cs="Arial"/>
          <w:sz w:val="24"/>
          <w:szCs w:val="24"/>
        </w:rPr>
        <w:t xml:space="preserve"> se basa en los principios que las rigen, consiste en determinar la consecuencia que la ley deduce de un hecho conocido, para averiguar la verdad de otro </w:t>
      </w:r>
      <w:r>
        <w:rPr>
          <w:rFonts w:ascii="Arial" w:hAnsi="Arial" w:cs="Arial"/>
          <w:sz w:val="24"/>
          <w:szCs w:val="24"/>
        </w:rPr>
        <w:t>desc</w:t>
      </w:r>
      <w:r w:rsidRPr="001042B6">
        <w:rPr>
          <w:rFonts w:ascii="Arial" w:hAnsi="Arial" w:cs="Arial"/>
          <w:sz w:val="24"/>
          <w:szCs w:val="24"/>
        </w:rPr>
        <w:t xml:space="preserve">onocido, y que de no ofrecerse prueba en contrario, se acredita de este modo el hecho </w:t>
      </w:r>
      <w:r>
        <w:rPr>
          <w:rFonts w:ascii="Arial" w:hAnsi="Arial" w:cs="Arial"/>
          <w:sz w:val="24"/>
          <w:szCs w:val="24"/>
        </w:rPr>
        <w:t>cuestionado</w:t>
      </w:r>
      <w:r w:rsidRPr="001042B6">
        <w:rPr>
          <w:rFonts w:ascii="Arial" w:hAnsi="Arial" w:cs="Arial"/>
          <w:sz w:val="24"/>
          <w:szCs w:val="24"/>
        </w:rPr>
        <w:t>. En tanto que la presunción humana, es una inferencia qu</w:t>
      </w:r>
      <w:r>
        <w:rPr>
          <w:rFonts w:ascii="Arial" w:hAnsi="Arial" w:cs="Arial"/>
          <w:sz w:val="24"/>
          <w:szCs w:val="24"/>
        </w:rPr>
        <w:t xml:space="preserve">e el Juez deduce de un hecho </w:t>
      </w:r>
      <w:r w:rsidRPr="001042B6">
        <w:rPr>
          <w:rFonts w:ascii="Arial" w:hAnsi="Arial" w:cs="Arial"/>
          <w:sz w:val="24"/>
          <w:szCs w:val="24"/>
        </w:rPr>
        <w:t xml:space="preserve">conocido, obtenido de la totalidad de las pruebas para arribar al que se desconoce. - - - </w:t>
      </w:r>
      <w:r w:rsidR="00676566">
        <w:rPr>
          <w:rFonts w:ascii="Arial" w:hAnsi="Arial" w:cs="Arial"/>
          <w:sz w:val="24"/>
          <w:szCs w:val="24"/>
        </w:rPr>
        <w:t xml:space="preserve">- - - - - - - </w:t>
      </w:r>
      <w:r w:rsidR="00B361BF">
        <w:rPr>
          <w:rFonts w:ascii="Arial" w:hAnsi="Arial" w:cs="Arial"/>
          <w:sz w:val="24"/>
          <w:szCs w:val="24"/>
        </w:rPr>
        <w:t xml:space="preserve">- - - - - - - - - - - - - - </w:t>
      </w:r>
    </w:p>
    <w:p w14:paraId="5E81EA3A" w14:textId="2B85C596" w:rsidR="00C61E6F" w:rsidRPr="001042B6" w:rsidRDefault="00B37020" w:rsidP="00C61E6F">
      <w:pPr>
        <w:tabs>
          <w:tab w:val="center" w:pos="4574"/>
        </w:tabs>
        <w:spacing w:line="360" w:lineRule="auto"/>
        <w:ind w:firstLine="708"/>
        <w:jc w:val="both"/>
        <w:rPr>
          <w:rFonts w:cs="Arial"/>
          <w:sz w:val="24"/>
        </w:rPr>
      </w:pPr>
      <w:r>
        <w:rPr>
          <w:rFonts w:ascii="Arial" w:hAnsi="Arial" w:cs="Arial"/>
          <w:b/>
          <w:sz w:val="24"/>
          <w:szCs w:val="24"/>
        </w:rPr>
        <w:t>CUARTO</w:t>
      </w:r>
      <w:r w:rsidR="00C61E6F" w:rsidRPr="001042B6">
        <w:rPr>
          <w:rFonts w:ascii="Arial" w:hAnsi="Arial" w:cs="Arial"/>
          <w:b/>
          <w:sz w:val="24"/>
          <w:szCs w:val="24"/>
        </w:rPr>
        <w:t>.-</w:t>
      </w:r>
      <w:r>
        <w:rPr>
          <w:rFonts w:ascii="Arial" w:hAnsi="Arial" w:cs="Arial"/>
          <w:b/>
          <w:sz w:val="24"/>
          <w:szCs w:val="24"/>
        </w:rPr>
        <w:t xml:space="preserve"> AGRAVIOS.-</w:t>
      </w:r>
      <w:r w:rsidR="00C61E6F" w:rsidRPr="001042B6">
        <w:rPr>
          <w:rFonts w:ascii="Arial" w:hAnsi="Arial" w:cs="Arial"/>
          <w:b/>
          <w:sz w:val="24"/>
          <w:szCs w:val="24"/>
        </w:rPr>
        <w:t xml:space="preserve"> </w:t>
      </w:r>
      <w:r w:rsidR="00DC52CA">
        <w:rPr>
          <w:rFonts w:ascii="Arial" w:hAnsi="Arial" w:cs="Arial"/>
          <w:sz w:val="24"/>
        </w:rPr>
        <w:t>Esta</w:t>
      </w:r>
      <w:r w:rsidR="00C61E6F" w:rsidRPr="001042B6">
        <w:rPr>
          <w:rFonts w:ascii="Arial" w:hAnsi="Arial" w:cs="Arial"/>
          <w:sz w:val="24"/>
        </w:rPr>
        <w:t xml:space="preserve"> Juzgador</w:t>
      </w:r>
      <w:r w:rsidR="00DC52CA">
        <w:rPr>
          <w:rFonts w:ascii="Arial" w:hAnsi="Arial" w:cs="Arial"/>
          <w:sz w:val="24"/>
        </w:rPr>
        <w:t>a</w:t>
      </w:r>
      <w:r w:rsidR="00C61E6F" w:rsidRPr="001042B6">
        <w:rPr>
          <w:rFonts w:ascii="Arial" w:hAnsi="Arial" w:cs="Arial"/>
          <w:sz w:val="24"/>
        </w:rPr>
        <w:t>, no realiza la transcripción</w:t>
      </w:r>
      <w:r w:rsidR="0029382A">
        <w:rPr>
          <w:rFonts w:ascii="Arial" w:hAnsi="Arial" w:cs="Arial"/>
          <w:sz w:val="24"/>
        </w:rPr>
        <w:t xml:space="preserve"> de los agravios vertidos por el</w:t>
      </w:r>
      <w:r w:rsidR="00C61E6F" w:rsidRPr="001042B6">
        <w:rPr>
          <w:rFonts w:ascii="Arial" w:hAnsi="Arial" w:cs="Arial"/>
          <w:sz w:val="24"/>
        </w:rPr>
        <w:t xml:space="preserve"> actor, toda vez que no existe disposición legal que obligue a ello; lo anterior con el fin de facilitar y agilizar el estudio de la presente resolución. Sirve de apoyo a lo anterior, la Jurisprudencia cuyo rubro es: </w:t>
      </w:r>
      <w:r w:rsidR="00C61E6F" w:rsidRPr="001042B6">
        <w:rPr>
          <w:rFonts w:ascii="Arial" w:hAnsi="Arial" w:cs="Arial"/>
          <w:i/>
          <w:sz w:val="24"/>
        </w:rPr>
        <w:t xml:space="preserve">CONCEPTOS DE </w:t>
      </w:r>
      <w:r w:rsidR="00C61E6F" w:rsidRPr="001042B6">
        <w:rPr>
          <w:rFonts w:ascii="Arial" w:hAnsi="Arial" w:cs="Arial"/>
          <w:i/>
          <w:sz w:val="24"/>
        </w:rPr>
        <w:lastRenderedPageBreak/>
        <w:t>VIOLACIÓN O AGRAVIOS. PARA CUMPLIR CON LOS PRINCIPIOS DE CONGRUENCIA Y EXHAUSTIVIDAD EN LAS SENTENCIAS DE AMPARO ES INNECESARIA SU TRANSCRIPCIÓN.</w:t>
      </w:r>
      <w:r w:rsidR="00C61E6F" w:rsidRPr="001042B6">
        <w:rPr>
          <w:rFonts w:ascii="Arial" w:hAnsi="Arial" w:cs="Arial"/>
          <w:b/>
          <w:i/>
          <w:sz w:val="24"/>
        </w:rPr>
        <w:t xml:space="preserve"> </w:t>
      </w:r>
      <w:r w:rsidR="00C61E6F" w:rsidRPr="001042B6">
        <w:rPr>
          <w:rFonts w:ascii="Arial" w:hAnsi="Arial" w:cs="Arial"/>
          <w:i/>
          <w:sz w:val="24"/>
        </w:rPr>
        <w:t>Visible en la Novena Época, pág. 830, registro 164618, Jurisprudencia Común, Segunda Sala, del Semanario Judicial de la Federación y su Gaceta</w:t>
      </w:r>
      <w:r w:rsidR="00C61E6F" w:rsidRPr="001042B6">
        <w:rPr>
          <w:rFonts w:ascii="Arial" w:hAnsi="Arial" w:cs="Arial"/>
          <w:sz w:val="24"/>
        </w:rPr>
        <w:t xml:space="preserve">.- - - - - - - </w:t>
      </w:r>
      <w:r w:rsidR="008A7791" w:rsidRPr="001042B6">
        <w:rPr>
          <w:rFonts w:ascii="Arial" w:hAnsi="Arial" w:cs="Arial"/>
          <w:sz w:val="24"/>
          <w:szCs w:val="24"/>
        </w:rPr>
        <w:t xml:space="preserve"> - - - - - - - - - - - - - - - - - - - - - - - - - - - - - - - - - </w:t>
      </w:r>
    </w:p>
    <w:p w14:paraId="4BE3D311" w14:textId="65DE6AAF" w:rsidR="00C61E6F" w:rsidRDefault="00C61E6F" w:rsidP="00C61E6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b/>
          <w:sz w:val="24"/>
          <w:szCs w:val="24"/>
        </w:rPr>
        <w:t>QUINTO.-</w:t>
      </w:r>
      <w:r w:rsidR="00B37020">
        <w:rPr>
          <w:rFonts w:ascii="Arial" w:hAnsi="Arial" w:cs="Arial"/>
          <w:b/>
          <w:sz w:val="24"/>
          <w:szCs w:val="24"/>
        </w:rPr>
        <w:t xml:space="preserve"> IMPROCEDENCIA Y SOBRESEIMIENTO.- </w:t>
      </w:r>
      <w:r w:rsidRPr="001042B6">
        <w:rPr>
          <w:rFonts w:ascii="Arial" w:hAnsi="Arial" w:cs="Arial"/>
          <w:sz w:val="24"/>
          <w:szCs w:val="24"/>
        </w:rPr>
        <w:t xml:space="preserve">Las causales de </w:t>
      </w:r>
      <w:r w:rsidRPr="001042B6">
        <w:rPr>
          <w:rFonts w:ascii="Arial" w:hAnsi="Arial" w:cs="Arial"/>
          <w:b/>
          <w:sz w:val="24"/>
          <w:szCs w:val="24"/>
        </w:rPr>
        <w:t xml:space="preserve">improcedencia y sobreseimiento </w:t>
      </w:r>
      <w:r w:rsidRPr="001042B6">
        <w:rPr>
          <w:rFonts w:ascii="Arial" w:hAnsi="Arial" w:cs="Arial"/>
          <w:sz w:val="24"/>
          <w:szCs w:val="24"/>
        </w:rPr>
        <w:t xml:space="preserve">son de orden público y de estudio preferente a cualquier otra cuestión, porque aún de oficio deben ser examinadas, pues de actualizarse alguna de las hipótesis normativas, surge un impedimento para resolver el fondo del asunto, que obliga a declarar el sobreseimiento, tal y como se establece en los artículos 161 y 162, de la Ley de Procedimiento y Justicia Administrativa para el Estado de Oaxaca. </w:t>
      </w:r>
    </w:p>
    <w:p w14:paraId="7E250764" w14:textId="45F9DCA4" w:rsidR="00C61E6F" w:rsidRDefault="00127D66" w:rsidP="00DD2E67">
      <w:pPr>
        <w:tabs>
          <w:tab w:val="center" w:pos="4574"/>
        </w:tabs>
        <w:spacing w:line="360" w:lineRule="auto"/>
        <w:ind w:firstLine="708"/>
        <w:jc w:val="both"/>
        <w:rPr>
          <w:rFonts w:cs="Arial"/>
          <w:bCs/>
          <w:sz w:val="24"/>
        </w:rPr>
      </w:pPr>
      <w:r>
        <w:rPr>
          <w:rFonts w:ascii="Arial" w:hAnsi="Arial" w:cs="Arial"/>
          <w:sz w:val="24"/>
          <w:szCs w:val="24"/>
        </w:rPr>
        <w:t>La autoridad de</w:t>
      </w:r>
      <w:r w:rsidR="00AE10F1">
        <w:rPr>
          <w:rFonts w:ascii="Arial" w:hAnsi="Arial" w:cs="Arial"/>
          <w:sz w:val="24"/>
          <w:szCs w:val="24"/>
        </w:rPr>
        <w:t>mandada</w:t>
      </w:r>
      <w:r w:rsidR="004B3786">
        <w:rPr>
          <w:rFonts w:ascii="Arial" w:hAnsi="Arial" w:cs="Arial"/>
          <w:sz w:val="24"/>
          <w:szCs w:val="24"/>
        </w:rPr>
        <w:t xml:space="preserve"> </w:t>
      </w:r>
      <w:r w:rsidR="008358BE">
        <w:rPr>
          <w:rFonts w:ascii="Arial" w:hAnsi="Arial" w:cs="Arial"/>
          <w:sz w:val="24"/>
          <w:szCs w:val="24"/>
        </w:rPr>
        <w:t xml:space="preserve">Director General de Notarías y Archivo General de Notarías </w:t>
      </w:r>
      <w:r w:rsidR="00B361BF">
        <w:rPr>
          <w:rFonts w:ascii="Arial" w:hAnsi="Arial" w:cs="Arial"/>
          <w:sz w:val="24"/>
          <w:szCs w:val="24"/>
        </w:rPr>
        <w:t>del Estado de Oaxaca,</w:t>
      </w:r>
      <w:r w:rsidR="004B3786">
        <w:rPr>
          <w:rFonts w:ascii="Arial" w:hAnsi="Arial" w:cs="Arial"/>
          <w:sz w:val="24"/>
          <w:szCs w:val="24"/>
        </w:rPr>
        <w:t xml:space="preserve"> hizo valer la excepción de</w:t>
      </w:r>
      <w:r w:rsidR="00845D6C">
        <w:rPr>
          <w:rFonts w:ascii="Arial" w:hAnsi="Arial" w:cs="Arial"/>
          <w:sz w:val="24"/>
          <w:szCs w:val="24"/>
        </w:rPr>
        <w:t xml:space="preserve"> SINE ACTIONE AGIS, sin embargo</w:t>
      </w:r>
      <w:r w:rsidR="00D30082">
        <w:rPr>
          <w:rFonts w:ascii="Arial" w:hAnsi="Arial" w:cs="Arial"/>
          <w:sz w:val="24"/>
          <w:szCs w:val="24"/>
        </w:rPr>
        <w:t>,</w:t>
      </w:r>
      <w:r w:rsidR="00845D6C">
        <w:rPr>
          <w:rFonts w:ascii="Arial" w:hAnsi="Arial" w:cs="Arial"/>
          <w:sz w:val="24"/>
          <w:szCs w:val="24"/>
        </w:rPr>
        <w:t xml:space="preserve"> ningún argumento vertió</w:t>
      </w:r>
      <w:r w:rsidR="00D30082">
        <w:rPr>
          <w:rFonts w:ascii="Arial" w:hAnsi="Arial" w:cs="Arial"/>
          <w:sz w:val="24"/>
          <w:szCs w:val="24"/>
        </w:rPr>
        <w:t xml:space="preserve"> par</w:t>
      </w:r>
      <w:r w:rsidR="00845D6C">
        <w:rPr>
          <w:rFonts w:ascii="Arial" w:hAnsi="Arial" w:cs="Arial"/>
          <w:sz w:val="24"/>
          <w:szCs w:val="24"/>
        </w:rPr>
        <w:t xml:space="preserve">a sostener la actualización de dicha excepción, </w:t>
      </w:r>
      <w:r w:rsidR="00D30082">
        <w:rPr>
          <w:rFonts w:ascii="Arial" w:hAnsi="Arial" w:cs="Arial"/>
          <w:sz w:val="24"/>
          <w:szCs w:val="24"/>
        </w:rPr>
        <w:t xml:space="preserve">y únicamente </w:t>
      </w:r>
      <w:r w:rsidR="00F75BC0">
        <w:rPr>
          <w:rFonts w:ascii="Arial" w:hAnsi="Arial" w:cs="Arial"/>
          <w:sz w:val="24"/>
          <w:szCs w:val="24"/>
        </w:rPr>
        <w:t>invocó una jurisprudencia, empero</w:t>
      </w:r>
      <w:r w:rsidR="00EB2DB1">
        <w:rPr>
          <w:rFonts w:ascii="Arial" w:hAnsi="Arial" w:cs="Arial"/>
          <w:sz w:val="24"/>
          <w:szCs w:val="24"/>
        </w:rPr>
        <w:t>,</w:t>
      </w:r>
      <w:r w:rsidR="00F75BC0">
        <w:rPr>
          <w:rFonts w:ascii="Arial" w:hAnsi="Arial" w:cs="Arial"/>
          <w:sz w:val="24"/>
          <w:szCs w:val="24"/>
        </w:rPr>
        <w:t xml:space="preserve"> al no hacer valer argumentos que condujeran a la </w:t>
      </w:r>
      <w:r w:rsidR="00EB2DB1">
        <w:rPr>
          <w:rFonts w:ascii="Arial" w:hAnsi="Arial" w:cs="Arial"/>
          <w:sz w:val="24"/>
          <w:szCs w:val="24"/>
        </w:rPr>
        <w:t xml:space="preserve">verificación de actualización de dicha excepción la hace improcedente, pues la suplencia de la deficiencia de la queja en el Juicio Contencioso </w:t>
      </w:r>
      <w:r w:rsidR="00257C42">
        <w:rPr>
          <w:rFonts w:ascii="Arial" w:hAnsi="Arial" w:cs="Arial"/>
          <w:sz w:val="24"/>
          <w:szCs w:val="24"/>
        </w:rPr>
        <w:t xml:space="preserve">Administrativo </w:t>
      </w:r>
      <w:r w:rsidR="00EB2DB1">
        <w:rPr>
          <w:rFonts w:ascii="Arial" w:hAnsi="Arial" w:cs="Arial"/>
          <w:sz w:val="24"/>
          <w:szCs w:val="24"/>
        </w:rPr>
        <w:t xml:space="preserve">no opera en favor de la autoridad demandada, de conformidad con el artículo 149 de la Ley de Procedimiento y Justicia Administrativa para el Estado de Oaxaca, </w:t>
      </w:r>
      <w:r w:rsidR="00BA7290">
        <w:rPr>
          <w:rFonts w:ascii="Arial" w:hAnsi="Arial" w:cs="Arial"/>
          <w:sz w:val="24"/>
          <w:szCs w:val="24"/>
        </w:rPr>
        <w:t xml:space="preserve">y toda vez que esta Juzgadora no advierte que se actualice alguna otra causa que impida entrar al estudio de fondo de este asunto, en consecuencia, </w:t>
      </w:r>
      <w:r w:rsidR="00C61E6F" w:rsidRPr="00DD2E67">
        <w:rPr>
          <w:rFonts w:ascii="Arial" w:hAnsi="Arial" w:cs="Arial"/>
          <w:sz w:val="24"/>
        </w:rPr>
        <w:t xml:space="preserve">este Juicio de Nulidad </w:t>
      </w:r>
      <w:r w:rsidR="00C61E6F" w:rsidRPr="00DD2E67">
        <w:rPr>
          <w:rFonts w:ascii="Arial" w:hAnsi="Arial" w:cs="Arial"/>
          <w:b/>
          <w:sz w:val="24"/>
        </w:rPr>
        <w:t>NO SE SOBRESEE</w:t>
      </w:r>
      <w:r w:rsidR="00C61E6F" w:rsidRPr="00DD2E67">
        <w:rPr>
          <w:rFonts w:ascii="Arial" w:hAnsi="Arial" w:cs="Arial"/>
          <w:sz w:val="24"/>
        </w:rPr>
        <w:t xml:space="preserve">. - - - - </w:t>
      </w:r>
      <w:r w:rsidR="00953F6E" w:rsidRPr="00DD2E67">
        <w:rPr>
          <w:rFonts w:ascii="Arial" w:hAnsi="Arial" w:cs="Arial"/>
          <w:sz w:val="24"/>
        </w:rPr>
        <w:t>- -</w:t>
      </w:r>
      <w:r w:rsidR="00953F6E">
        <w:rPr>
          <w:rFonts w:cs="Arial"/>
          <w:sz w:val="24"/>
        </w:rPr>
        <w:t xml:space="preserve"> </w:t>
      </w:r>
      <w:r w:rsidR="00953F6E" w:rsidRPr="00710F7E">
        <w:rPr>
          <w:rFonts w:cs="Arial"/>
          <w:sz w:val="24"/>
        </w:rPr>
        <w:t>- - - - -</w:t>
      </w:r>
      <w:r w:rsidR="00953F6E" w:rsidRPr="00DD2E67">
        <w:rPr>
          <w:rFonts w:cs="Arial"/>
          <w:b/>
          <w:sz w:val="24"/>
        </w:rPr>
        <w:t xml:space="preserve"> </w:t>
      </w:r>
      <w:r w:rsidR="00BA7290">
        <w:rPr>
          <w:rFonts w:cs="Arial"/>
          <w:b/>
          <w:sz w:val="24"/>
        </w:rPr>
        <w:t xml:space="preserve">- - - - - </w:t>
      </w:r>
    </w:p>
    <w:p w14:paraId="6CDCEC98" w14:textId="42FFC21D" w:rsidR="005962FF" w:rsidRDefault="00C61E6F" w:rsidP="00BA7290">
      <w:pPr>
        <w:spacing w:line="360" w:lineRule="auto"/>
        <w:ind w:right="-93"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b/>
          <w:sz w:val="24"/>
          <w:szCs w:val="24"/>
        </w:rPr>
        <w:t>SEXTO.-</w:t>
      </w:r>
      <w:r w:rsidR="0091108E">
        <w:rPr>
          <w:rFonts w:ascii="Arial" w:hAnsi="Arial" w:cs="Arial"/>
          <w:b/>
          <w:sz w:val="24"/>
          <w:szCs w:val="24"/>
        </w:rPr>
        <w:t xml:space="preserve"> ESTUDIO DE FONDO.-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97F7C">
        <w:rPr>
          <w:rFonts w:ascii="Arial" w:hAnsi="Arial" w:cs="Arial"/>
          <w:sz w:val="24"/>
          <w:szCs w:val="24"/>
        </w:rPr>
        <w:t>Esta</w:t>
      </w:r>
      <w:r w:rsidR="00097966">
        <w:rPr>
          <w:rFonts w:ascii="Arial" w:hAnsi="Arial" w:cs="Arial"/>
          <w:sz w:val="24"/>
          <w:szCs w:val="24"/>
        </w:rPr>
        <w:t xml:space="preserve"> Juzgador</w:t>
      </w:r>
      <w:r w:rsidR="00797F7C">
        <w:rPr>
          <w:rFonts w:ascii="Arial" w:hAnsi="Arial" w:cs="Arial"/>
          <w:sz w:val="24"/>
          <w:szCs w:val="24"/>
        </w:rPr>
        <w:t>a</w:t>
      </w:r>
      <w:r w:rsidR="00097966">
        <w:rPr>
          <w:rFonts w:ascii="Arial" w:hAnsi="Arial" w:cs="Arial"/>
          <w:sz w:val="24"/>
          <w:szCs w:val="24"/>
        </w:rPr>
        <w:t xml:space="preserve"> toma en cuenta, que el </w:t>
      </w:r>
      <w:r w:rsidR="00B361BF">
        <w:rPr>
          <w:rFonts w:ascii="Arial" w:hAnsi="Arial" w:cs="Arial"/>
          <w:sz w:val="24"/>
          <w:szCs w:val="24"/>
        </w:rPr>
        <w:t xml:space="preserve">actor </w:t>
      </w:r>
      <w:r w:rsidR="005E19E0">
        <w:rPr>
          <w:rFonts w:ascii="Arial" w:hAnsi="Arial" w:cs="Arial"/>
          <w:sz w:val="24"/>
          <w:szCs w:val="24"/>
        </w:rPr>
        <w:t>***** ***** ***** *****</w:t>
      </w:r>
      <w:r w:rsidR="00B361BF">
        <w:rPr>
          <w:rFonts w:ascii="Arial" w:hAnsi="Arial" w:cs="Arial"/>
          <w:sz w:val="24"/>
          <w:szCs w:val="24"/>
        </w:rPr>
        <w:t xml:space="preserve">, acudió a este </w:t>
      </w:r>
      <w:r w:rsidR="00257C42">
        <w:rPr>
          <w:rFonts w:ascii="Arial" w:hAnsi="Arial" w:cs="Arial"/>
          <w:sz w:val="24"/>
          <w:szCs w:val="24"/>
        </w:rPr>
        <w:t>Tribunal,</w:t>
      </w:r>
      <w:r w:rsidR="00B361BF">
        <w:rPr>
          <w:rFonts w:ascii="Arial" w:hAnsi="Arial" w:cs="Arial"/>
          <w:sz w:val="24"/>
          <w:szCs w:val="24"/>
        </w:rPr>
        <w:t xml:space="preserve"> </w:t>
      </w:r>
      <w:r w:rsidR="00257C42">
        <w:rPr>
          <w:rFonts w:ascii="Arial" w:hAnsi="Arial" w:cs="Arial"/>
          <w:sz w:val="24"/>
          <w:szCs w:val="24"/>
        </w:rPr>
        <w:t xml:space="preserve">solicitando </w:t>
      </w:r>
      <w:r w:rsidR="00B361BF">
        <w:rPr>
          <w:rFonts w:ascii="Arial" w:hAnsi="Arial" w:cs="Arial"/>
          <w:sz w:val="24"/>
          <w:szCs w:val="24"/>
        </w:rPr>
        <w:t xml:space="preserve">la nulidad del </w:t>
      </w:r>
      <w:r w:rsidR="008358BE">
        <w:rPr>
          <w:rFonts w:ascii="Arial" w:hAnsi="Arial" w:cs="Arial"/>
          <w:sz w:val="24"/>
          <w:szCs w:val="24"/>
        </w:rPr>
        <w:t xml:space="preserve">oficio </w:t>
      </w:r>
      <w:r w:rsidR="005E19E0">
        <w:rPr>
          <w:rFonts w:ascii="Arial" w:hAnsi="Arial" w:cs="Arial"/>
          <w:sz w:val="24"/>
          <w:szCs w:val="24"/>
        </w:rPr>
        <w:t>CJGEO/DGNYAGN/DA/****/2019</w:t>
      </w:r>
      <w:r w:rsidR="008358BE">
        <w:rPr>
          <w:rFonts w:ascii="Arial" w:hAnsi="Arial" w:cs="Arial"/>
          <w:sz w:val="24"/>
          <w:szCs w:val="24"/>
        </w:rPr>
        <w:t xml:space="preserve">, FPD: </w:t>
      </w:r>
      <w:r w:rsidR="005E19E0">
        <w:rPr>
          <w:rFonts w:ascii="Arial" w:hAnsi="Arial" w:cs="Arial"/>
          <w:sz w:val="24"/>
          <w:szCs w:val="24"/>
        </w:rPr>
        <w:t>**********</w:t>
      </w:r>
      <w:r w:rsidR="008358BE">
        <w:rPr>
          <w:rFonts w:ascii="Arial" w:hAnsi="Arial" w:cs="Arial"/>
          <w:sz w:val="24"/>
          <w:szCs w:val="24"/>
        </w:rPr>
        <w:t xml:space="preserve">, de fecha </w:t>
      </w:r>
      <w:r w:rsidR="005E19E0">
        <w:rPr>
          <w:rFonts w:ascii="Arial" w:hAnsi="Arial" w:cs="Arial"/>
          <w:sz w:val="24"/>
          <w:szCs w:val="24"/>
        </w:rPr>
        <w:t>***** de ***** de dos mil diecinueve (**/**/2019)</w:t>
      </w:r>
      <w:r w:rsidR="008358BE">
        <w:rPr>
          <w:rFonts w:ascii="Arial" w:hAnsi="Arial" w:cs="Arial"/>
          <w:sz w:val="24"/>
          <w:szCs w:val="24"/>
        </w:rPr>
        <w:t xml:space="preserve"> y su anexo</w:t>
      </w:r>
      <w:r w:rsidR="00B361BF">
        <w:rPr>
          <w:rFonts w:ascii="Arial" w:hAnsi="Arial" w:cs="Arial"/>
          <w:sz w:val="24"/>
          <w:szCs w:val="24"/>
        </w:rPr>
        <w:t xml:space="preserve">, alegando que </w:t>
      </w:r>
      <w:r w:rsidR="00A20C7E">
        <w:rPr>
          <w:rFonts w:ascii="Arial" w:hAnsi="Arial" w:cs="Arial"/>
          <w:sz w:val="24"/>
          <w:szCs w:val="24"/>
        </w:rPr>
        <w:t>éstos son</w:t>
      </w:r>
      <w:r w:rsidR="008358BE">
        <w:rPr>
          <w:rFonts w:ascii="Arial" w:hAnsi="Arial" w:cs="Arial"/>
          <w:sz w:val="24"/>
          <w:szCs w:val="24"/>
        </w:rPr>
        <w:t xml:space="preserve"> erróneo</w:t>
      </w:r>
      <w:r w:rsidR="00A20C7E">
        <w:rPr>
          <w:rFonts w:ascii="Arial" w:hAnsi="Arial" w:cs="Arial"/>
          <w:sz w:val="24"/>
          <w:szCs w:val="24"/>
        </w:rPr>
        <w:t>s</w:t>
      </w:r>
      <w:r w:rsidR="008358BE">
        <w:rPr>
          <w:rFonts w:ascii="Arial" w:hAnsi="Arial" w:cs="Arial"/>
          <w:sz w:val="24"/>
          <w:szCs w:val="24"/>
        </w:rPr>
        <w:t xml:space="preserve"> e ilegal</w:t>
      </w:r>
      <w:r w:rsidR="00A20C7E">
        <w:rPr>
          <w:rFonts w:ascii="Arial" w:hAnsi="Arial" w:cs="Arial"/>
          <w:sz w:val="24"/>
          <w:szCs w:val="24"/>
        </w:rPr>
        <w:t>es,</w:t>
      </w:r>
      <w:r w:rsidR="008358BE">
        <w:rPr>
          <w:rFonts w:ascii="Arial" w:hAnsi="Arial" w:cs="Arial"/>
          <w:sz w:val="24"/>
          <w:szCs w:val="24"/>
        </w:rPr>
        <w:t xml:space="preserve"> ya que acudió a la Dirección General de Notarías y archivo General de Notarias, del Estado de Oaxaca, </w:t>
      </w:r>
      <w:r w:rsidR="00A20C7E">
        <w:rPr>
          <w:rFonts w:ascii="Arial" w:hAnsi="Arial" w:cs="Arial"/>
          <w:sz w:val="24"/>
          <w:szCs w:val="24"/>
        </w:rPr>
        <w:t>donde presentó</w:t>
      </w:r>
      <w:r w:rsidR="008358BE">
        <w:rPr>
          <w:rFonts w:ascii="Arial" w:hAnsi="Arial" w:cs="Arial"/>
          <w:sz w:val="24"/>
          <w:szCs w:val="24"/>
        </w:rPr>
        <w:t xml:space="preserve"> solicitud de trámite catastral, para darle seguimiento a la escritura de </w:t>
      </w:r>
      <w:r w:rsidR="00A20C7E">
        <w:rPr>
          <w:rFonts w:ascii="Arial" w:hAnsi="Arial" w:cs="Arial"/>
          <w:sz w:val="24"/>
          <w:szCs w:val="24"/>
        </w:rPr>
        <w:t>compraventa</w:t>
      </w:r>
      <w:r w:rsidR="008358BE">
        <w:rPr>
          <w:rFonts w:ascii="Arial" w:hAnsi="Arial" w:cs="Arial"/>
          <w:sz w:val="24"/>
          <w:szCs w:val="24"/>
        </w:rPr>
        <w:t xml:space="preserve"> donde el adquirió, en copropiedad con </w:t>
      </w:r>
      <w:r w:rsidR="005F6990">
        <w:rPr>
          <w:rFonts w:ascii="Arial" w:hAnsi="Arial" w:cs="Arial"/>
          <w:sz w:val="24"/>
          <w:szCs w:val="24"/>
        </w:rPr>
        <w:t>***** ***** *****</w:t>
      </w:r>
      <w:r w:rsidR="00CD6C34">
        <w:rPr>
          <w:rFonts w:ascii="Arial" w:hAnsi="Arial" w:cs="Arial"/>
          <w:sz w:val="24"/>
          <w:szCs w:val="24"/>
        </w:rPr>
        <w:t xml:space="preserve">, el día </w:t>
      </w:r>
      <w:r w:rsidR="005F6990">
        <w:rPr>
          <w:rFonts w:ascii="Arial" w:hAnsi="Arial" w:cs="Arial"/>
          <w:sz w:val="24"/>
          <w:szCs w:val="24"/>
        </w:rPr>
        <w:t>***** de ***** de mil novecientos noventa y ocho (**/**/1998)</w:t>
      </w:r>
      <w:r w:rsidR="00CD6C34">
        <w:rPr>
          <w:rFonts w:ascii="Arial" w:hAnsi="Arial" w:cs="Arial"/>
          <w:sz w:val="24"/>
          <w:szCs w:val="24"/>
        </w:rPr>
        <w:t xml:space="preserve">, ante la fe del Notario Público número </w:t>
      </w:r>
      <w:r w:rsidR="005962FF">
        <w:rPr>
          <w:rFonts w:ascii="Arial" w:hAnsi="Arial" w:cs="Arial"/>
          <w:sz w:val="24"/>
          <w:szCs w:val="24"/>
        </w:rPr>
        <w:t>Veinticinco d</w:t>
      </w:r>
      <w:r w:rsidR="00CD6C34">
        <w:rPr>
          <w:rFonts w:ascii="Arial" w:hAnsi="Arial" w:cs="Arial"/>
          <w:sz w:val="24"/>
          <w:szCs w:val="24"/>
        </w:rPr>
        <w:t xml:space="preserve">el Estado de Oaxaca, en </w:t>
      </w:r>
      <w:r w:rsidR="005F6990">
        <w:rPr>
          <w:rFonts w:ascii="Arial" w:hAnsi="Arial" w:cs="Arial"/>
          <w:sz w:val="24"/>
          <w:szCs w:val="24"/>
        </w:rPr>
        <w:t>instrumento *****</w:t>
      </w:r>
      <w:r w:rsidR="00CD6C34">
        <w:rPr>
          <w:rFonts w:ascii="Arial" w:hAnsi="Arial" w:cs="Arial"/>
          <w:sz w:val="24"/>
          <w:szCs w:val="24"/>
        </w:rPr>
        <w:t xml:space="preserve"> del </w:t>
      </w:r>
      <w:r w:rsidR="005F6990">
        <w:rPr>
          <w:rFonts w:ascii="Arial" w:hAnsi="Arial" w:cs="Arial"/>
          <w:sz w:val="24"/>
          <w:szCs w:val="24"/>
        </w:rPr>
        <w:t>volumen ****</w:t>
      </w:r>
      <w:r w:rsidR="00CD6C34">
        <w:rPr>
          <w:rFonts w:ascii="Arial" w:hAnsi="Arial" w:cs="Arial"/>
          <w:sz w:val="24"/>
          <w:szCs w:val="24"/>
        </w:rPr>
        <w:t>, la fracción restante de la fracción de terreno ubicado en el paraje denominado “</w:t>
      </w:r>
      <w:r w:rsidR="00441BE1">
        <w:rPr>
          <w:rFonts w:ascii="Arial" w:hAnsi="Arial" w:cs="Arial"/>
          <w:sz w:val="24"/>
          <w:szCs w:val="24"/>
        </w:rPr>
        <w:t>***** *****</w:t>
      </w:r>
      <w:r w:rsidR="00CD6C34">
        <w:rPr>
          <w:rFonts w:ascii="Arial" w:hAnsi="Arial" w:cs="Arial"/>
          <w:sz w:val="24"/>
          <w:szCs w:val="24"/>
        </w:rPr>
        <w:t xml:space="preserve">” en jurisdicción de </w:t>
      </w:r>
      <w:r w:rsidR="00441BE1">
        <w:rPr>
          <w:rFonts w:ascii="Arial" w:hAnsi="Arial" w:cs="Arial"/>
          <w:sz w:val="24"/>
          <w:szCs w:val="24"/>
        </w:rPr>
        <w:t>***** *****</w:t>
      </w:r>
      <w:r w:rsidR="00CD6C34">
        <w:rPr>
          <w:rFonts w:ascii="Arial" w:hAnsi="Arial" w:cs="Arial"/>
          <w:sz w:val="24"/>
          <w:szCs w:val="24"/>
        </w:rPr>
        <w:t xml:space="preserve">, Distrito de </w:t>
      </w:r>
      <w:r w:rsidR="00441BE1">
        <w:rPr>
          <w:rFonts w:ascii="Arial" w:hAnsi="Arial" w:cs="Arial"/>
          <w:sz w:val="24"/>
          <w:szCs w:val="24"/>
        </w:rPr>
        <w:t>*****</w:t>
      </w:r>
      <w:r w:rsidR="00CD6C34">
        <w:rPr>
          <w:rFonts w:ascii="Arial" w:hAnsi="Arial" w:cs="Arial"/>
          <w:sz w:val="24"/>
          <w:szCs w:val="24"/>
        </w:rPr>
        <w:t xml:space="preserve">, Estado de Oaxaca, y en respuesta a su solicitud de tramite catastral, </w:t>
      </w:r>
      <w:r w:rsidR="00F76FA3">
        <w:rPr>
          <w:rFonts w:ascii="Arial" w:hAnsi="Arial" w:cs="Arial"/>
          <w:sz w:val="24"/>
          <w:szCs w:val="24"/>
        </w:rPr>
        <w:t>se expidió</w:t>
      </w:r>
      <w:r w:rsidR="00CD6C34">
        <w:rPr>
          <w:rFonts w:ascii="Arial" w:hAnsi="Arial" w:cs="Arial"/>
          <w:sz w:val="24"/>
          <w:szCs w:val="24"/>
        </w:rPr>
        <w:t xml:space="preserve"> el oficio </w:t>
      </w:r>
      <w:r w:rsidR="005E19E0">
        <w:rPr>
          <w:rFonts w:ascii="Arial" w:hAnsi="Arial" w:cs="Arial"/>
          <w:sz w:val="24"/>
          <w:szCs w:val="24"/>
        </w:rPr>
        <w:t>CJGEO/DGNYAGN/DA/****/2019</w:t>
      </w:r>
      <w:r w:rsidR="00CD6C34">
        <w:rPr>
          <w:rFonts w:ascii="Arial" w:hAnsi="Arial" w:cs="Arial"/>
          <w:sz w:val="24"/>
          <w:szCs w:val="24"/>
        </w:rPr>
        <w:t xml:space="preserve">, FPD: </w:t>
      </w:r>
      <w:r w:rsidR="005E19E0">
        <w:rPr>
          <w:rFonts w:ascii="Arial" w:hAnsi="Arial" w:cs="Arial"/>
          <w:sz w:val="24"/>
          <w:szCs w:val="24"/>
        </w:rPr>
        <w:t>**********</w:t>
      </w:r>
      <w:r w:rsidR="00CD6C34">
        <w:rPr>
          <w:rFonts w:ascii="Arial" w:hAnsi="Arial" w:cs="Arial"/>
          <w:sz w:val="24"/>
          <w:szCs w:val="24"/>
        </w:rPr>
        <w:t xml:space="preserve">, de fecha </w:t>
      </w:r>
      <w:r w:rsidR="005E19E0">
        <w:rPr>
          <w:rFonts w:ascii="Arial" w:hAnsi="Arial" w:cs="Arial"/>
          <w:sz w:val="24"/>
          <w:szCs w:val="24"/>
        </w:rPr>
        <w:t>***** de ***** de dos mil diecinueve (**/**/2019)</w:t>
      </w:r>
      <w:r w:rsidR="00CD6C34">
        <w:rPr>
          <w:rFonts w:ascii="Arial" w:hAnsi="Arial" w:cs="Arial"/>
          <w:sz w:val="24"/>
          <w:szCs w:val="24"/>
        </w:rPr>
        <w:t xml:space="preserve"> y su anexo</w:t>
      </w:r>
      <w:r w:rsidR="00F76FA3">
        <w:rPr>
          <w:rFonts w:ascii="Arial" w:hAnsi="Arial" w:cs="Arial"/>
          <w:sz w:val="24"/>
          <w:szCs w:val="24"/>
        </w:rPr>
        <w:t xml:space="preserve"> (actos aquí impugnados)</w:t>
      </w:r>
      <w:r w:rsidR="00CD6C34">
        <w:rPr>
          <w:rFonts w:ascii="Arial" w:hAnsi="Arial" w:cs="Arial"/>
          <w:sz w:val="24"/>
          <w:szCs w:val="24"/>
        </w:rPr>
        <w:t xml:space="preserve">; </w:t>
      </w:r>
      <w:r w:rsidR="00A979FF">
        <w:rPr>
          <w:rFonts w:ascii="Arial" w:hAnsi="Arial" w:cs="Arial"/>
          <w:sz w:val="24"/>
          <w:szCs w:val="24"/>
        </w:rPr>
        <w:t xml:space="preserve">en el cual </w:t>
      </w:r>
      <w:r w:rsidR="00F76FA3">
        <w:rPr>
          <w:rFonts w:ascii="Arial" w:hAnsi="Arial" w:cs="Arial"/>
          <w:sz w:val="24"/>
          <w:szCs w:val="24"/>
        </w:rPr>
        <w:t xml:space="preserve">se </w:t>
      </w:r>
      <w:r w:rsidR="00F76FA3">
        <w:rPr>
          <w:rFonts w:ascii="Arial" w:hAnsi="Arial" w:cs="Arial"/>
          <w:sz w:val="24"/>
          <w:szCs w:val="24"/>
        </w:rPr>
        <w:lastRenderedPageBreak/>
        <w:t>NIEGA</w:t>
      </w:r>
      <w:r w:rsidR="00A979FF">
        <w:rPr>
          <w:rFonts w:ascii="Arial" w:hAnsi="Arial" w:cs="Arial"/>
          <w:sz w:val="24"/>
          <w:szCs w:val="24"/>
        </w:rPr>
        <w:t xml:space="preserve"> el trámite catastral solicitado, por no reunir los requisitos, </w:t>
      </w:r>
      <w:r w:rsidR="005962FF">
        <w:rPr>
          <w:rFonts w:ascii="Arial" w:hAnsi="Arial" w:cs="Arial"/>
          <w:sz w:val="24"/>
          <w:szCs w:val="24"/>
        </w:rPr>
        <w:t>porque</w:t>
      </w:r>
      <w:r w:rsidR="00A979FF">
        <w:rPr>
          <w:rFonts w:ascii="Arial" w:hAnsi="Arial" w:cs="Arial"/>
          <w:sz w:val="24"/>
          <w:szCs w:val="24"/>
        </w:rPr>
        <w:t xml:space="preserve"> no acredita su interés jurídico ni </w:t>
      </w:r>
      <w:r w:rsidR="005962FF">
        <w:rPr>
          <w:rFonts w:ascii="Arial" w:hAnsi="Arial" w:cs="Arial"/>
          <w:sz w:val="24"/>
          <w:szCs w:val="24"/>
        </w:rPr>
        <w:t>legítimo</w:t>
      </w:r>
      <w:r w:rsidR="00A979FF">
        <w:rPr>
          <w:rFonts w:ascii="Arial" w:hAnsi="Arial" w:cs="Arial"/>
          <w:sz w:val="24"/>
          <w:szCs w:val="24"/>
        </w:rPr>
        <w:t xml:space="preserve">. </w:t>
      </w:r>
    </w:p>
    <w:p w14:paraId="780A54A2" w14:textId="29152353" w:rsidR="00A979FF" w:rsidRDefault="003C75FC" w:rsidP="00BA7290">
      <w:pPr>
        <w:spacing w:line="360" w:lineRule="auto"/>
        <w:ind w:right="-93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Ahora bien, d</w:t>
      </w:r>
      <w:r w:rsidR="00A979FF">
        <w:rPr>
          <w:rFonts w:ascii="Arial" w:hAnsi="Arial" w:cs="Arial"/>
          <w:sz w:val="24"/>
          <w:szCs w:val="24"/>
        </w:rPr>
        <w:t xml:space="preserve">e acuerdo a la solicitud presentada ante la Dirección General de Notarias y </w:t>
      </w:r>
      <w:r w:rsidR="008B503A">
        <w:rPr>
          <w:rFonts w:ascii="Arial" w:hAnsi="Arial" w:cs="Arial"/>
          <w:sz w:val="24"/>
          <w:szCs w:val="24"/>
        </w:rPr>
        <w:t>A</w:t>
      </w:r>
      <w:r w:rsidR="00A979FF">
        <w:rPr>
          <w:rFonts w:ascii="Arial" w:hAnsi="Arial" w:cs="Arial"/>
          <w:sz w:val="24"/>
          <w:szCs w:val="24"/>
        </w:rPr>
        <w:t xml:space="preserve">rchivo General de Notarías del Estado de Oaxaca, </w:t>
      </w:r>
      <w:r>
        <w:rPr>
          <w:rFonts w:ascii="Arial" w:hAnsi="Arial" w:cs="Arial"/>
          <w:sz w:val="24"/>
          <w:szCs w:val="24"/>
        </w:rPr>
        <w:t xml:space="preserve">el día </w:t>
      </w:r>
      <w:r w:rsidR="00441BE1">
        <w:rPr>
          <w:rFonts w:ascii="Arial" w:hAnsi="Arial" w:cs="Arial"/>
          <w:sz w:val="24"/>
          <w:szCs w:val="24"/>
        </w:rPr>
        <w:t>***** de ***** de dos mil diecinueve (**/**/2019</w:t>
      </w:r>
      <w:r>
        <w:rPr>
          <w:rFonts w:ascii="Arial" w:hAnsi="Arial" w:cs="Arial"/>
          <w:sz w:val="24"/>
          <w:szCs w:val="24"/>
        </w:rPr>
        <w:t>, fojas 6</w:t>
      </w:r>
      <w:r w:rsidR="00A32360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-65), </w:t>
      </w:r>
      <w:r w:rsidR="00A979FF"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z w:val="24"/>
          <w:szCs w:val="24"/>
        </w:rPr>
        <w:t>documentos que anexó el actor a su solicitud de</w:t>
      </w:r>
      <w:r w:rsidR="00A979FF">
        <w:rPr>
          <w:rFonts w:ascii="Arial" w:hAnsi="Arial" w:cs="Arial"/>
          <w:sz w:val="24"/>
          <w:szCs w:val="24"/>
        </w:rPr>
        <w:t xml:space="preserve"> INFORME </w:t>
      </w:r>
      <w:r>
        <w:rPr>
          <w:rFonts w:ascii="Arial" w:hAnsi="Arial" w:cs="Arial"/>
          <w:sz w:val="24"/>
          <w:szCs w:val="24"/>
        </w:rPr>
        <w:t>(entre otros), fueron</w:t>
      </w:r>
      <w:r w:rsidR="00A979FF">
        <w:rPr>
          <w:rFonts w:ascii="Arial" w:hAnsi="Arial" w:cs="Arial"/>
          <w:sz w:val="24"/>
          <w:szCs w:val="24"/>
        </w:rPr>
        <w:t xml:space="preserve">: </w:t>
      </w:r>
    </w:p>
    <w:p w14:paraId="2356184A" w14:textId="187AC0BD" w:rsidR="00084CD7" w:rsidRDefault="00A979FF" w:rsidP="00084CD7">
      <w:pPr>
        <w:spacing w:line="360" w:lineRule="auto"/>
        <w:ind w:right="-51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Identificación oficial (original y copia para su cotejo)</w:t>
      </w:r>
    </w:p>
    <w:p w14:paraId="3840D652" w14:textId="2381CCC5" w:rsidR="00A979FF" w:rsidRDefault="00A979FF" w:rsidP="00084CD7">
      <w:pPr>
        <w:spacing w:line="360" w:lineRule="auto"/>
        <w:ind w:right="-51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…..</w:t>
      </w:r>
    </w:p>
    <w:p w14:paraId="31C4BC78" w14:textId="77777777" w:rsidR="008B503A" w:rsidRDefault="00A979FF" w:rsidP="005E223B">
      <w:pPr>
        <w:spacing w:line="360" w:lineRule="auto"/>
        <w:ind w:right="-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Certificado de propiedad expedido por el Instituto de la Función Registral del Estado de Oaxaca, (en caso de traslación de dominio de inmuebles), con antigüedad ……</w:t>
      </w:r>
    </w:p>
    <w:p w14:paraId="45996287" w14:textId="0AB4152A" w:rsidR="00A979FF" w:rsidRDefault="008B503A" w:rsidP="005E223B">
      <w:pPr>
        <w:spacing w:line="360" w:lineRule="auto"/>
        <w:ind w:right="-2"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la cual se desprende</w:t>
      </w:r>
      <w:r w:rsidR="00A3236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que</w:t>
      </w:r>
      <w:r w:rsidR="00A32360">
        <w:rPr>
          <w:rFonts w:ascii="Arial" w:hAnsi="Arial" w:cs="Arial"/>
          <w:sz w:val="24"/>
          <w:szCs w:val="24"/>
        </w:rPr>
        <w:t xml:space="preserve"> contrario a lo expuesto por la autoridad demandada en el acto impugnado, </w:t>
      </w:r>
      <w:r>
        <w:rPr>
          <w:rFonts w:ascii="Arial" w:hAnsi="Arial" w:cs="Arial"/>
          <w:sz w:val="24"/>
          <w:szCs w:val="24"/>
        </w:rPr>
        <w:t>el actor</w:t>
      </w:r>
      <w:r w:rsidR="004854DB">
        <w:rPr>
          <w:rFonts w:ascii="Arial" w:hAnsi="Arial" w:cs="Arial"/>
          <w:sz w:val="24"/>
          <w:szCs w:val="24"/>
        </w:rPr>
        <w:t xml:space="preserve"> si cumplió con los requisitos correspondientes,</w:t>
      </w:r>
      <w:r>
        <w:rPr>
          <w:rFonts w:ascii="Arial" w:hAnsi="Arial" w:cs="Arial"/>
          <w:sz w:val="24"/>
          <w:szCs w:val="24"/>
        </w:rPr>
        <w:t xml:space="preserve"> ya que</w:t>
      </w:r>
      <w:r w:rsidR="00F11A54">
        <w:rPr>
          <w:rFonts w:ascii="Arial" w:hAnsi="Arial" w:cs="Arial"/>
          <w:sz w:val="24"/>
          <w:szCs w:val="24"/>
        </w:rPr>
        <w:t xml:space="preserve"> de acuerdo a las constancias remitidas por la autoridad demandada</w:t>
      </w:r>
      <w:r>
        <w:rPr>
          <w:rFonts w:ascii="Arial" w:hAnsi="Arial" w:cs="Arial"/>
          <w:sz w:val="24"/>
          <w:szCs w:val="24"/>
        </w:rPr>
        <w:t xml:space="preserve"> (66 autos), aparece el </w:t>
      </w:r>
      <w:r w:rsidR="00F11A54">
        <w:rPr>
          <w:rFonts w:ascii="Arial" w:hAnsi="Arial" w:cs="Arial"/>
          <w:sz w:val="24"/>
          <w:szCs w:val="24"/>
        </w:rPr>
        <w:t>“</w:t>
      </w:r>
      <w:r w:rsidRPr="00F11A54">
        <w:rPr>
          <w:rFonts w:ascii="Arial" w:hAnsi="Arial" w:cs="Arial"/>
          <w:i/>
          <w:sz w:val="24"/>
          <w:szCs w:val="24"/>
        </w:rPr>
        <w:t xml:space="preserve">CERTIFICADO </w:t>
      </w:r>
      <w:r w:rsidR="00F11A54" w:rsidRPr="00F11A54">
        <w:rPr>
          <w:rFonts w:ascii="Arial" w:hAnsi="Arial" w:cs="Arial"/>
          <w:i/>
          <w:sz w:val="24"/>
          <w:szCs w:val="24"/>
        </w:rPr>
        <w:t>DE PROPIEDAD</w:t>
      </w:r>
      <w:r w:rsidR="00F11A54">
        <w:rPr>
          <w:rFonts w:ascii="Arial" w:hAnsi="Arial" w:cs="Arial"/>
          <w:sz w:val="24"/>
          <w:szCs w:val="24"/>
        </w:rPr>
        <w:t xml:space="preserve">” </w:t>
      </w:r>
      <w:r>
        <w:rPr>
          <w:rFonts w:ascii="Arial" w:hAnsi="Arial" w:cs="Arial"/>
          <w:sz w:val="24"/>
          <w:szCs w:val="24"/>
        </w:rPr>
        <w:t xml:space="preserve">a nombre </w:t>
      </w:r>
      <w:r w:rsidR="00F76FA3">
        <w:rPr>
          <w:rFonts w:ascii="Arial" w:hAnsi="Arial" w:cs="Arial"/>
          <w:sz w:val="24"/>
          <w:szCs w:val="24"/>
        </w:rPr>
        <w:t xml:space="preserve">de </w:t>
      </w:r>
      <w:r w:rsidR="00441BE1">
        <w:rPr>
          <w:rFonts w:ascii="Arial" w:hAnsi="Arial" w:cs="Arial"/>
          <w:sz w:val="24"/>
          <w:szCs w:val="24"/>
        </w:rPr>
        <w:t>***** ***** *****</w:t>
      </w:r>
      <w:r>
        <w:rPr>
          <w:rFonts w:ascii="Arial" w:hAnsi="Arial" w:cs="Arial"/>
          <w:sz w:val="24"/>
          <w:szCs w:val="24"/>
        </w:rPr>
        <w:t xml:space="preserve">, donde </w:t>
      </w:r>
      <w:r w:rsidR="00A32360">
        <w:rPr>
          <w:rFonts w:ascii="Arial" w:hAnsi="Arial" w:cs="Arial"/>
          <w:sz w:val="24"/>
          <w:szCs w:val="24"/>
        </w:rPr>
        <w:t xml:space="preserve">aparece como </w:t>
      </w:r>
      <w:r>
        <w:rPr>
          <w:rFonts w:ascii="Arial" w:hAnsi="Arial" w:cs="Arial"/>
          <w:sz w:val="24"/>
          <w:szCs w:val="24"/>
        </w:rPr>
        <w:t>propietario del inmueble: “</w:t>
      </w:r>
      <w:r w:rsidRPr="00A32360">
        <w:rPr>
          <w:rFonts w:ascii="Arial" w:hAnsi="Arial" w:cs="Arial"/>
          <w:i/>
          <w:sz w:val="24"/>
          <w:szCs w:val="24"/>
        </w:rPr>
        <w:t xml:space="preserve">Tipo de Inmueble o Predio: Lote de terreno, Tipo Vialidad: Calle, Vialidad: </w:t>
      </w:r>
      <w:r w:rsidR="001C2FD0">
        <w:rPr>
          <w:rFonts w:ascii="Arial" w:hAnsi="Arial" w:cs="Arial"/>
          <w:i/>
          <w:sz w:val="24"/>
          <w:szCs w:val="24"/>
        </w:rPr>
        <w:t>***** *****</w:t>
      </w:r>
      <w:r w:rsidRPr="00A32360">
        <w:rPr>
          <w:rFonts w:ascii="Arial" w:hAnsi="Arial" w:cs="Arial"/>
          <w:i/>
          <w:sz w:val="24"/>
          <w:szCs w:val="24"/>
        </w:rPr>
        <w:t xml:space="preserve">, número exterior: sin número, Tipo Asentamiento: paraje, Nombre de Asentamiento: </w:t>
      </w:r>
      <w:r w:rsidR="00441BE1">
        <w:rPr>
          <w:rFonts w:ascii="Arial" w:hAnsi="Arial" w:cs="Arial"/>
          <w:i/>
          <w:sz w:val="24"/>
          <w:szCs w:val="24"/>
        </w:rPr>
        <w:t>***** *****</w:t>
      </w:r>
      <w:r w:rsidRPr="00A32360">
        <w:rPr>
          <w:rFonts w:ascii="Arial" w:hAnsi="Arial" w:cs="Arial"/>
          <w:i/>
          <w:sz w:val="24"/>
          <w:szCs w:val="24"/>
        </w:rPr>
        <w:t xml:space="preserve">, Estado: Oaxaca, Municipio: </w:t>
      </w:r>
      <w:r w:rsidR="00441BE1">
        <w:rPr>
          <w:rFonts w:ascii="Arial" w:hAnsi="Arial" w:cs="Arial"/>
          <w:i/>
          <w:sz w:val="24"/>
          <w:szCs w:val="24"/>
        </w:rPr>
        <w:t>***** *****</w:t>
      </w:r>
      <w:r w:rsidRPr="00A32360">
        <w:rPr>
          <w:rFonts w:ascii="Arial" w:hAnsi="Arial" w:cs="Arial"/>
          <w:i/>
          <w:sz w:val="24"/>
          <w:szCs w:val="24"/>
        </w:rPr>
        <w:t>, …</w:t>
      </w:r>
      <w:r w:rsidR="00A904FF" w:rsidRPr="00A32360">
        <w:rPr>
          <w:rFonts w:ascii="Arial" w:hAnsi="Arial" w:cs="Arial"/>
          <w:i/>
          <w:sz w:val="24"/>
          <w:szCs w:val="24"/>
        </w:rPr>
        <w:t>…</w:t>
      </w:r>
      <w:r w:rsidRPr="00A32360">
        <w:rPr>
          <w:rFonts w:ascii="Arial" w:hAnsi="Arial" w:cs="Arial"/>
          <w:i/>
          <w:sz w:val="24"/>
          <w:szCs w:val="24"/>
        </w:rPr>
        <w:t xml:space="preserve"> con las sigu</w:t>
      </w:r>
      <w:r w:rsidR="00A904FF" w:rsidRPr="00A32360">
        <w:rPr>
          <w:rFonts w:ascii="Arial" w:hAnsi="Arial" w:cs="Arial"/>
          <w:i/>
          <w:sz w:val="24"/>
          <w:szCs w:val="24"/>
        </w:rPr>
        <w:t>ientes medidas y colindancias; al NORTE</w:t>
      </w:r>
      <w:r w:rsidRPr="00A32360">
        <w:rPr>
          <w:rFonts w:ascii="Arial" w:hAnsi="Arial" w:cs="Arial"/>
          <w:i/>
          <w:sz w:val="24"/>
          <w:szCs w:val="24"/>
        </w:rPr>
        <w:t xml:space="preserve"> mide en ocho líneas, la primera línea que mide 75.91 setenta y cinco metros noventa y un centímetros colinda con; ORIENTE, mide en cinco líneas, la primera línea mide 46.00 cuarenta y seis metros cero centímetros colinda con el C. </w:t>
      </w:r>
      <w:r w:rsidR="001C2FD0">
        <w:rPr>
          <w:rFonts w:ascii="Arial" w:hAnsi="Arial" w:cs="Arial"/>
          <w:i/>
          <w:sz w:val="24"/>
          <w:szCs w:val="24"/>
        </w:rPr>
        <w:t>***** *****</w:t>
      </w:r>
      <w:r w:rsidRPr="00A32360">
        <w:rPr>
          <w:rFonts w:ascii="Arial" w:hAnsi="Arial" w:cs="Arial"/>
          <w:i/>
          <w:sz w:val="24"/>
          <w:szCs w:val="24"/>
        </w:rPr>
        <w:t>, la; PONIENTE…..</w:t>
      </w:r>
      <w:r>
        <w:rPr>
          <w:rFonts w:ascii="Arial" w:hAnsi="Arial" w:cs="Arial"/>
          <w:sz w:val="24"/>
          <w:szCs w:val="24"/>
        </w:rPr>
        <w:t>” además</w:t>
      </w:r>
      <w:r w:rsidR="00A3236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A32360">
        <w:rPr>
          <w:rFonts w:ascii="Arial" w:hAnsi="Arial" w:cs="Arial"/>
          <w:sz w:val="24"/>
          <w:szCs w:val="24"/>
        </w:rPr>
        <w:t>se cuenta</w:t>
      </w:r>
      <w:r>
        <w:rPr>
          <w:rFonts w:ascii="Arial" w:hAnsi="Arial" w:cs="Arial"/>
          <w:sz w:val="24"/>
          <w:szCs w:val="24"/>
        </w:rPr>
        <w:t xml:space="preserve"> con copia </w:t>
      </w:r>
      <w:r w:rsidR="00473B68">
        <w:rPr>
          <w:rFonts w:ascii="Arial" w:hAnsi="Arial" w:cs="Arial"/>
          <w:sz w:val="24"/>
          <w:szCs w:val="24"/>
        </w:rPr>
        <w:t xml:space="preserve">del registro </w:t>
      </w:r>
      <w:r w:rsidR="005F6990">
        <w:rPr>
          <w:rFonts w:ascii="Arial" w:hAnsi="Arial" w:cs="Arial"/>
          <w:sz w:val="24"/>
          <w:szCs w:val="24"/>
        </w:rPr>
        <w:t>número ****</w:t>
      </w:r>
      <w:r w:rsidR="00473B68">
        <w:rPr>
          <w:rFonts w:ascii="Arial" w:hAnsi="Arial" w:cs="Arial"/>
          <w:sz w:val="24"/>
          <w:szCs w:val="24"/>
        </w:rPr>
        <w:t xml:space="preserve">, tomo 121 de fecha </w:t>
      </w:r>
      <w:r w:rsidR="001C2FD0">
        <w:rPr>
          <w:rFonts w:ascii="Arial" w:hAnsi="Arial" w:cs="Arial"/>
          <w:sz w:val="24"/>
          <w:szCs w:val="24"/>
        </w:rPr>
        <w:t>***** de ***** del dos mil diecisiete (**/**/2017</w:t>
      </w:r>
      <w:r w:rsidR="00A32360">
        <w:rPr>
          <w:rFonts w:ascii="Arial" w:hAnsi="Arial" w:cs="Arial"/>
          <w:sz w:val="24"/>
          <w:szCs w:val="24"/>
        </w:rPr>
        <w:t>, foja 7</w:t>
      </w:r>
      <w:r w:rsidR="00473B68">
        <w:rPr>
          <w:rFonts w:ascii="Arial" w:hAnsi="Arial" w:cs="Arial"/>
          <w:sz w:val="24"/>
          <w:szCs w:val="24"/>
        </w:rPr>
        <w:t xml:space="preserve">1 autos), registro relativo a la propiedad de </w:t>
      </w:r>
      <w:r w:rsidR="00441BE1">
        <w:rPr>
          <w:rFonts w:ascii="Arial" w:hAnsi="Arial" w:cs="Arial"/>
          <w:sz w:val="24"/>
          <w:szCs w:val="24"/>
        </w:rPr>
        <w:t>***** ***** *****</w:t>
      </w:r>
      <w:r w:rsidR="00473B68">
        <w:rPr>
          <w:rFonts w:ascii="Arial" w:hAnsi="Arial" w:cs="Arial"/>
          <w:sz w:val="24"/>
          <w:szCs w:val="24"/>
        </w:rPr>
        <w:t xml:space="preserve">; donde se aprecia que ha </w:t>
      </w:r>
      <w:r w:rsidR="00A32360">
        <w:rPr>
          <w:rFonts w:ascii="Arial" w:hAnsi="Arial" w:cs="Arial"/>
          <w:sz w:val="24"/>
          <w:szCs w:val="24"/>
        </w:rPr>
        <w:t>realizado varias ventas parciales,</w:t>
      </w:r>
      <w:r w:rsidR="00473B68">
        <w:rPr>
          <w:rFonts w:ascii="Arial" w:hAnsi="Arial" w:cs="Arial"/>
          <w:sz w:val="24"/>
          <w:szCs w:val="24"/>
        </w:rPr>
        <w:t xml:space="preserve"> pero </w:t>
      </w:r>
      <w:r w:rsidR="00A32360">
        <w:rPr>
          <w:rFonts w:ascii="Arial" w:hAnsi="Arial" w:cs="Arial"/>
          <w:sz w:val="24"/>
          <w:szCs w:val="24"/>
        </w:rPr>
        <w:t xml:space="preserve">no </w:t>
      </w:r>
      <w:r w:rsidR="00473B68">
        <w:rPr>
          <w:rFonts w:ascii="Arial" w:hAnsi="Arial" w:cs="Arial"/>
          <w:sz w:val="24"/>
          <w:szCs w:val="24"/>
        </w:rPr>
        <w:t>aparece una VENTA TOTAL, para que se encuentre CANCELADO dicho registro, del cual se desprende la propiedad (fracción restante) que adquiri</w:t>
      </w:r>
      <w:r w:rsidR="00FF40DA">
        <w:rPr>
          <w:rFonts w:ascii="Arial" w:hAnsi="Arial" w:cs="Arial"/>
          <w:sz w:val="24"/>
          <w:szCs w:val="24"/>
        </w:rPr>
        <w:t>ó el actor con su copropietaria,</w:t>
      </w:r>
      <w:r w:rsidR="00473B68">
        <w:rPr>
          <w:rFonts w:ascii="Arial" w:hAnsi="Arial" w:cs="Arial"/>
          <w:sz w:val="24"/>
          <w:szCs w:val="24"/>
        </w:rPr>
        <w:t xml:space="preserve"> así como con la certificación expedida por el Registrador del Instituto de la Función Registral del Estado de Oaxaca, Distrito Judicial de </w:t>
      </w:r>
      <w:r w:rsidR="00441BE1">
        <w:rPr>
          <w:rFonts w:ascii="Arial" w:hAnsi="Arial" w:cs="Arial"/>
          <w:sz w:val="24"/>
          <w:szCs w:val="24"/>
        </w:rPr>
        <w:t>*****</w:t>
      </w:r>
      <w:r w:rsidR="00473B68">
        <w:rPr>
          <w:rFonts w:ascii="Arial" w:hAnsi="Arial" w:cs="Arial"/>
          <w:sz w:val="24"/>
          <w:szCs w:val="24"/>
        </w:rPr>
        <w:t xml:space="preserve"> (72-73 autos), donde hace mención de la fusión de los dos predios a nombre de </w:t>
      </w:r>
      <w:r w:rsidR="00441BE1">
        <w:rPr>
          <w:rFonts w:ascii="Arial" w:hAnsi="Arial" w:cs="Arial"/>
          <w:sz w:val="24"/>
          <w:szCs w:val="24"/>
        </w:rPr>
        <w:t>***** ***** *****</w:t>
      </w:r>
      <w:r w:rsidR="00473B68">
        <w:rPr>
          <w:rFonts w:ascii="Arial" w:hAnsi="Arial" w:cs="Arial"/>
          <w:sz w:val="24"/>
          <w:szCs w:val="24"/>
        </w:rPr>
        <w:t xml:space="preserve">, que fusiono y quedó debidamente inscrito bajo la </w:t>
      </w:r>
      <w:r w:rsidR="001C2FD0">
        <w:rPr>
          <w:rFonts w:ascii="Arial" w:hAnsi="Arial" w:cs="Arial"/>
          <w:sz w:val="24"/>
          <w:szCs w:val="24"/>
        </w:rPr>
        <w:t>partida ****</w:t>
      </w:r>
      <w:r w:rsidR="00473B68">
        <w:rPr>
          <w:rFonts w:ascii="Arial" w:hAnsi="Arial" w:cs="Arial"/>
          <w:sz w:val="24"/>
          <w:szCs w:val="24"/>
        </w:rPr>
        <w:t xml:space="preserve">, </w:t>
      </w:r>
      <w:r w:rsidR="001C2FD0">
        <w:rPr>
          <w:rFonts w:ascii="Arial" w:hAnsi="Arial" w:cs="Arial"/>
          <w:sz w:val="24"/>
          <w:szCs w:val="24"/>
        </w:rPr>
        <w:t>del tomo ****</w:t>
      </w:r>
      <w:r w:rsidR="00473B68">
        <w:rPr>
          <w:rFonts w:ascii="Arial" w:hAnsi="Arial" w:cs="Arial"/>
          <w:sz w:val="24"/>
          <w:szCs w:val="24"/>
        </w:rPr>
        <w:t xml:space="preserve">, con fecha </w:t>
      </w:r>
      <w:r w:rsidR="001C2FD0">
        <w:rPr>
          <w:rFonts w:ascii="Arial" w:hAnsi="Arial" w:cs="Arial"/>
          <w:sz w:val="24"/>
          <w:szCs w:val="24"/>
        </w:rPr>
        <w:t>***** de ***** del dos mil diecisiete (**/**/2017)</w:t>
      </w:r>
      <w:r w:rsidR="00473B68">
        <w:rPr>
          <w:rFonts w:ascii="Arial" w:hAnsi="Arial" w:cs="Arial"/>
          <w:sz w:val="24"/>
          <w:szCs w:val="24"/>
        </w:rPr>
        <w:t xml:space="preserve">, para quedar como un solo predio y marcado como LOTE DE TERRENO SIN NÚMERO ubicado en la calle </w:t>
      </w:r>
      <w:r w:rsidR="001C2FD0">
        <w:rPr>
          <w:rFonts w:ascii="Arial" w:hAnsi="Arial" w:cs="Arial"/>
          <w:sz w:val="24"/>
          <w:szCs w:val="24"/>
        </w:rPr>
        <w:t>***** *****</w:t>
      </w:r>
      <w:r w:rsidR="00473B68">
        <w:rPr>
          <w:rFonts w:ascii="Arial" w:hAnsi="Arial" w:cs="Arial"/>
          <w:sz w:val="24"/>
          <w:szCs w:val="24"/>
        </w:rPr>
        <w:t>, situado en el paraje denominado “</w:t>
      </w:r>
      <w:r w:rsidR="00441BE1">
        <w:rPr>
          <w:rFonts w:ascii="Arial" w:hAnsi="Arial" w:cs="Arial"/>
          <w:sz w:val="24"/>
          <w:szCs w:val="24"/>
        </w:rPr>
        <w:t>***** *****</w:t>
      </w:r>
      <w:r w:rsidR="00473B68">
        <w:rPr>
          <w:rFonts w:ascii="Arial" w:hAnsi="Arial" w:cs="Arial"/>
          <w:sz w:val="24"/>
          <w:szCs w:val="24"/>
        </w:rPr>
        <w:t xml:space="preserve">”, EN LA JURISDICCIÓN DE </w:t>
      </w:r>
      <w:r w:rsidR="00441BE1">
        <w:rPr>
          <w:rFonts w:ascii="Arial" w:hAnsi="Arial" w:cs="Arial"/>
          <w:sz w:val="24"/>
          <w:szCs w:val="24"/>
        </w:rPr>
        <w:t>***** *****</w:t>
      </w:r>
      <w:r w:rsidR="00473B68">
        <w:rPr>
          <w:rFonts w:ascii="Arial" w:hAnsi="Arial" w:cs="Arial"/>
          <w:sz w:val="24"/>
          <w:szCs w:val="24"/>
        </w:rPr>
        <w:t xml:space="preserve">, ESTADO DE </w:t>
      </w:r>
      <w:r w:rsidR="00473B68">
        <w:rPr>
          <w:rFonts w:ascii="Arial" w:hAnsi="Arial" w:cs="Arial"/>
          <w:sz w:val="24"/>
          <w:szCs w:val="24"/>
        </w:rPr>
        <w:lastRenderedPageBreak/>
        <w:t>OAXACA, con una extensió</w:t>
      </w:r>
      <w:r w:rsidR="005962FF">
        <w:rPr>
          <w:rFonts w:ascii="Arial" w:hAnsi="Arial" w:cs="Arial"/>
          <w:sz w:val="24"/>
          <w:szCs w:val="24"/>
        </w:rPr>
        <w:t>n de 14,170.88 metros cuadrados, c</w:t>
      </w:r>
      <w:r w:rsidR="00473B68">
        <w:rPr>
          <w:rFonts w:ascii="Arial" w:hAnsi="Arial" w:cs="Arial"/>
          <w:sz w:val="24"/>
          <w:szCs w:val="24"/>
        </w:rPr>
        <w:t xml:space="preserve">on las medidas y colindancias siguientes: AL NORTE, MIDE en 8 líneas, la primera línea que mide 75.91 metros, colinda con </w:t>
      </w:r>
      <w:r w:rsidR="001C2FD0">
        <w:rPr>
          <w:rFonts w:ascii="Arial" w:hAnsi="Arial" w:cs="Arial"/>
          <w:sz w:val="24"/>
          <w:szCs w:val="24"/>
        </w:rPr>
        <w:t>***** ***** *****</w:t>
      </w:r>
      <w:r w:rsidR="00473B68">
        <w:rPr>
          <w:rFonts w:ascii="Arial" w:hAnsi="Arial" w:cs="Arial"/>
          <w:sz w:val="24"/>
          <w:szCs w:val="24"/>
        </w:rPr>
        <w:t xml:space="preserve">, de por medio canal de agua de riego de un metros de ancho, inflexión para continuar con la segunda línea que mide, 24.60 metros; la tercera línea….; </w:t>
      </w:r>
      <w:r w:rsidR="00473B68" w:rsidRPr="005962FF">
        <w:rPr>
          <w:rFonts w:ascii="Arial" w:hAnsi="Arial" w:cs="Arial"/>
          <w:b/>
          <w:sz w:val="24"/>
          <w:szCs w:val="24"/>
        </w:rPr>
        <w:t>de lo cual se puede ver y concluir</w:t>
      </w:r>
      <w:r w:rsidR="005962FF">
        <w:rPr>
          <w:rFonts w:ascii="Arial" w:hAnsi="Arial" w:cs="Arial"/>
          <w:sz w:val="24"/>
          <w:szCs w:val="24"/>
        </w:rPr>
        <w:t>,</w:t>
      </w:r>
      <w:r w:rsidR="00473B68">
        <w:rPr>
          <w:rFonts w:ascii="Arial" w:hAnsi="Arial" w:cs="Arial"/>
          <w:sz w:val="24"/>
          <w:szCs w:val="24"/>
        </w:rPr>
        <w:t xml:space="preserve"> que </w:t>
      </w:r>
      <w:r w:rsidR="00103467">
        <w:rPr>
          <w:rFonts w:ascii="Arial" w:hAnsi="Arial" w:cs="Arial"/>
          <w:sz w:val="24"/>
          <w:szCs w:val="24"/>
        </w:rPr>
        <w:t xml:space="preserve">contrario a lo plasmado por la </w:t>
      </w:r>
      <w:r w:rsidR="00D25DFE">
        <w:rPr>
          <w:rFonts w:ascii="Arial" w:hAnsi="Arial" w:cs="Arial"/>
          <w:sz w:val="24"/>
          <w:szCs w:val="24"/>
        </w:rPr>
        <w:t>autoridad</w:t>
      </w:r>
      <w:r w:rsidR="00103467">
        <w:rPr>
          <w:rFonts w:ascii="Arial" w:hAnsi="Arial" w:cs="Arial"/>
          <w:sz w:val="24"/>
          <w:szCs w:val="24"/>
        </w:rPr>
        <w:t xml:space="preserve"> demandada en el </w:t>
      </w:r>
      <w:r w:rsidR="00D25DFE">
        <w:rPr>
          <w:rFonts w:ascii="Arial" w:hAnsi="Arial" w:cs="Arial"/>
          <w:sz w:val="24"/>
          <w:szCs w:val="24"/>
        </w:rPr>
        <w:t>acto</w:t>
      </w:r>
      <w:r w:rsidR="00103467">
        <w:rPr>
          <w:rFonts w:ascii="Arial" w:hAnsi="Arial" w:cs="Arial"/>
          <w:sz w:val="24"/>
          <w:szCs w:val="24"/>
        </w:rPr>
        <w:t xml:space="preserve"> impugnado, </w:t>
      </w:r>
      <w:r w:rsidR="00473B68">
        <w:rPr>
          <w:rFonts w:ascii="Arial" w:hAnsi="Arial" w:cs="Arial"/>
          <w:sz w:val="24"/>
          <w:szCs w:val="24"/>
        </w:rPr>
        <w:t xml:space="preserve">si existe </w:t>
      </w:r>
      <w:r w:rsidR="00542810">
        <w:rPr>
          <w:rFonts w:ascii="Arial" w:hAnsi="Arial" w:cs="Arial"/>
          <w:sz w:val="24"/>
          <w:szCs w:val="24"/>
        </w:rPr>
        <w:t xml:space="preserve">la propiedad a nombre de </w:t>
      </w:r>
      <w:r w:rsidR="00441BE1">
        <w:rPr>
          <w:rFonts w:ascii="Arial" w:hAnsi="Arial" w:cs="Arial"/>
          <w:sz w:val="24"/>
          <w:szCs w:val="24"/>
        </w:rPr>
        <w:t>***** ***** *****</w:t>
      </w:r>
      <w:r w:rsidR="00542810">
        <w:rPr>
          <w:rFonts w:ascii="Arial" w:hAnsi="Arial" w:cs="Arial"/>
          <w:sz w:val="24"/>
          <w:szCs w:val="24"/>
        </w:rPr>
        <w:t xml:space="preserve">, quien vendió al actor </w:t>
      </w:r>
      <w:r w:rsidR="00A32360">
        <w:rPr>
          <w:rFonts w:ascii="Arial" w:hAnsi="Arial" w:cs="Arial"/>
          <w:sz w:val="24"/>
          <w:szCs w:val="24"/>
        </w:rPr>
        <w:t xml:space="preserve"> </w:t>
      </w:r>
      <w:r w:rsidR="005E19E0">
        <w:rPr>
          <w:rFonts w:ascii="Arial" w:hAnsi="Arial" w:cs="Arial"/>
          <w:sz w:val="24"/>
          <w:szCs w:val="24"/>
        </w:rPr>
        <w:t>***** ***** ***** *****</w:t>
      </w:r>
      <w:r w:rsidR="00A32360">
        <w:rPr>
          <w:rFonts w:ascii="Arial" w:hAnsi="Arial" w:cs="Arial"/>
          <w:sz w:val="24"/>
          <w:szCs w:val="24"/>
        </w:rPr>
        <w:t xml:space="preserve">, </w:t>
      </w:r>
      <w:r w:rsidR="00542810">
        <w:rPr>
          <w:rFonts w:ascii="Arial" w:hAnsi="Arial" w:cs="Arial"/>
          <w:sz w:val="24"/>
          <w:szCs w:val="24"/>
        </w:rPr>
        <w:t xml:space="preserve">con su copropietaria, el inmueble que obra en el </w:t>
      </w:r>
      <w:r w:rsidR="005F6990">
        <w:rPr>
          <w:rFonts w:ascii="Arial" w:hAnsi="Arial" w:cs="Arial"/>
          <w:sz w:val="24"/>
          <w:szCs w:val="24"/>
        </w:rPr>
        <w:t>instrumento *****</w:t>
      </w:r>
      <w:r w:rsidR="00542810">
        <w:rPr>
          <w:rFonts w:ascii="Arial" w:hAnsi="Arial" w:cs="Arial"/>
          <w:sz w:val="24"/>
          <w:szCs w:val="24"/>
        </w:rPr>
        <w:t xml:space="preserve"> del </w:t>
      </w:r>
      <w:r w:rsidR="005F6990">
        <w:rPr>
          <w:rFonts w:ascii="Arial" w:hAnsi="Arial" w:cs="Arial"/>
          <w:sz w:val="24"/>
          <w:szCs w:val="24"/>
        </w:rPr>
        <w:t>volumen ****</w:t>
      </w:r>
      <w:r w:rsidR="00542810">
        <w:rPr>
          <w:rFonts w:ascii="Arial" w:hAnsi="Arial" w:cs="Arial"/>
          <w:sz w:val="24"/>
          <w:szCs w:val="24"/>
        </w:rPr>
        <w:t xml:space="preserve"> con fecha </w:t>
      </w:r>
      <w:r w:rsidR="005F6990">
        <w:rPr>
          <w:rFonts w:ascii="Arial" w:hAnsi="Arial" w:cs="Arial"/>
          <w:sz w:val="24"/>
          <w:szCs w:val="24"/>
        </w:rPr>
        <w:t>***** de ***** de mil novecientos noventa y ocho (**/**/1998)</w:t>
      </w:r>
      <w:r w:rsidR="00542810">
        <w:rPr>
          <w:rFonts w:ascii="Arial" w:hAnsi="Arial" w:cs="Arial"/>
          <w:sz w:val="24"/>
          <w:szCs w:val="24"/>
        </w:rPr>
        <w:t xml:space="preserve">, del protocolo del Notario Público número </w:t>
      </w:r>
      <w:r w:rsidR="005962FF">
        <w:rPr>
          <w:rFonts w:ascii="Arial" w:hAnsi="Arial" w:cs="Arial"/>
          <w:sz w:val="24"/>
          <w:szCs w:val="24"/>
        </w:rPr>
        <w:t xml:space="preserve">Veinticinco </w:t>
      </w:r>
      <w:r w:rsidR="00542810">
        <w:rPr>
          <w:rFonts w:ascii="Arial" w:hAnsi="Arial" w:cs="Arial"/>
          <w:sz w:val="24"/>
          <w:szCs w:val="24"/>
        </w:rPr>
        <w:t xml:space="preserve">del </w:t>
      </w:r>
      <w:r w:rsidR="005962FF">
        <w:rPr>
          <w:rFonts w:ascii="Arial" w:hAnsi="Arial" w:cs="Arial"/>
          <w:sz w:val="24"/>
          <w:szCs w:val="24"/>
        </w:rPr>
        <w:t xml:space="preserve">Estado </w:t>
      </w:r>
      <w:r w:rsidR="00542810">
        <w:rPr>
          <w:rFonts w:ascii="Arial" w:hAnsi="Arial" w:cs="Arial"/>
          <w:sz w:val="24"/>
          <w:szCs w:val="24"/>
        </w:rPr>
        <w:t xml:space="preserve">de Oaxaca; del cual es el trámite que solicitó el actor ante la autoridad demandada, </w:t>
      </w:r>
      <w:r w:rsidR="00A32360">
        <w:rPr>
          <w:rFonts w:ascii="Arial" w:hAnsi="Arial" w:cs="Arial"/>
          <w:sz w:val="24"/>
          <w:szCs w:val="24"/>
        </w:rPr>
        <w:t xml:space="preserve">y el cual le fue negado, por lo que sin duda </w:t>
      </w:r>
      <w:r w:rsidR="00A32360" w:rsidRPr="00A32360">
        <w:rPr>
          <w:rFonts w:ascii="Arial" w:hAnsi="Arial" w:cs="Arial"/>
          <w:b/>
          <w:sz w:val="24"/>
          <w:szCs w:val="24"/>
        </w:rPr>
        <w:t>si acreditó su interés legítimo ante dicha autoridad</w:t>
      </w:r>
      <w:r w:rsidR="00A32360">
        <w:rPr>
          <w:rFonts w:ascii="Arial" w:hAnsi="Arial" w:cs="Arial"/>
          <w:sz w:val="24"/>
          <w:szCs w:val="24"/>
        </w:rPr>
        <w:t xml:space="preserve">, y si bien es cierto, </w:t>
      </w:r>
      <w:r w:rsidR="00542810">
        <w:rPr>
          <w:rFonts w:ascii="Arial" w:hAnsi="Arial" w:cs="Arial"/>
          <w:sz w:val="24"/>
          <w:szCs w:val="24"/>
        </w:rPr>
        <w:t>basándose en un informe que</w:t>
      </w:r>
      <w:r w:rsidR="00A32360">
        <w:rPr>
          <w:rFonts w:ascii="Arial" w:hAnsi="Arial" w:cs="Arial"/>
          <w:sz w:val="24"/>
          <w:szCs w:val="24"/>
        </w:rPr>
        <w:t xml:space="preserve"> la autoridad demandada</w:t>
      </w:r>
      <w:r w:rsidR="00542810">
        <w:rPr>
          <w:rFonts w:ascii="Arial" w:hAnsi="Arial" w:cs="Arial"/>
          <w:sz w:val="24"/>
          <w:szCs w:val="24"/>
        </w:rPr>
        <w:t xml:space="preserve"> solicito al Instituto de la Función Registral del Distrito de </w:t>
      </w:r>
      <w:r w:rsidR="00441BE1">
        <w:rPr>
          <w:rFonts w:ascii="Arial" w:hAnsi="Arial" w:cs="Arial"/>
          <w:sz w:val="24"/>
          <w:szCs w:val="24"/>
        </w:rPr>
        <w:t>*****</w:t>
      </w:r>
      <w:r w:rsidR="00542810">
        <w:rPr>
          <w:rFonts w:ascii="Arial" w:hAnsi="Arial" w:cs="Arial"/>
          <w:sz w:val="24"/>
          <w:szCs w:val="24"/>
        </w:rPr>
        <w:t>, Oaxaca</w:t>
      </w:r>
      <w:r w:rsidR="00A32360">
        <w:rPr>
          <w:rFonts w:ascii="Arial" w:hAnsi="Arial" w:cs="Arial"/>
          <w:sz w:val="24"/>
          <w:szCs w:val="24"/>
        </w:rPr>
        <w:t>,</w:t>
      </w:r>
      <w:r w:rsidR="00542810">
        <w:rPr>
          <w:rFonts w:ascii="Arial" w:hAnsi="Arial" w:cs="Arial"/>
          <w:sz w:val="24"/>
          <w:szCs w:val="24"/>
        </w:rPr>
        <w:t xml:space="preserve"> con número de oficio IFREO/</w:t>
      </w:r>
      <w:r w:rsidR="00441BE1">
        <w:rPr>
          <w:rFonts w:ascii="Arial" w:hAnsi="Arial" w:cs="Arial"/>
          <w:sz w:val="24"/>
          <w:szCs w:val="24"/>
        </w:rPr>
        <w:t>*****</w:t>
      </w:r>
      <w:r w:rsidR="00542810">
        <w:rPr>
          <w:rFonts w:ascii="Arial" w:hAnsi="Arial" w:cs="Arial"/>
          <w:sz w:val="24"/>
          <w:szCs w:val="24"/>
        </w:rPr>
        <w:t xml:space="preserve">/112/2019, de fecha </w:t>
      </w:r>
      <w:r w:rsidR="001C2FD0">
        <w:rPr>
          <w:rFonts w:ascii="Arial" w:hAnsi="Arial" w:cs="Arial"/>
          <w:sz w:val="24"/>
          <w:szCs w:val="24"/>
        </w:rPr>
        <w:t>***** de ***** de dos mil diecinueve (**/**/2019)</w:t>
      </w:r>
      <w:r w:rsidR="00542810">
        <w:rPr>
          <w:rFonts w:ascii="Arial" w:hAnsi="Arial" w:cs="Arial"/>
          <w:sz w:val="24"/>
          <w:szCs w:val="24"/>
        </w:rPr>
        <w:t xml:space="preserve"> (84 autos), donde dice que “…</w:t>
      </w:r>
      <w:r w:rsidR="00542810" w:rsidRPr="005962FF">
        <w:rPr>
          <w:rFonts w:ascii="Arial" w:hAnsi="Arial" w:cs="Arial"/>
          <w:i/>
          <w:sz w:val="24"/>
          <w:szCs w:val="24"/>
        </w:rPr>
        <w:t xml:space="preserve">dichos registros quedaron extintos por cancelación total de registro; por lo tanto, y de acuerdo a las cancelaciones totales de registro, por anotación marginal plasmadas por los registradores en turno, ya no existe parte y/o fracción de terreno a nombre de la señor </w:t>
      </w:r>
      <w:r w:rsidR="001C2FD0">
        <w:rPr>
          <w:rFonts w:ascii="Arial" w:hAnsi="Arial" w:cs="Arial"/>
          <w:i/>
          <w:sz w:val="24"/>
          <w:szCs w:val="24"/>
        </w:rPr>
        <w:t>***** ***** *****</w:t>
      </w:r>
      <w:r w:rsidR="00542810">
        <w:rPr>
          <w:rFonts w:ascii="Arial" w:hAnsi="Arial" w:cs="Arial"/>
          <w:sz w:val="24"/>
          <w:szCs w:val="24"/>
        </w:rPr>
        <w:t>.”</w:t>
      </w:r>
      <w:r w:rsidR="00D25DFE">
        <w:rPr>
          <w:rFonts w:ascii="Arial" w:hAnsi="Arial" w:cs="Arial"/>
          <w:sz w:val="24"/>
          <w:szCs w:val="24"/>
        </w:rPr>
        <w:t xml:space="preserve">; </w:t>
      </w:r>
      <w:r w:rsidR="00A32360">
        <w:rPr>
          <w:rFonts w:ascii="Arial" w:hAnsi="Arial" w:cs="Arial"/>
          <w:sz w:val="24"/>
          <w:szCs w:val="24"/>
        </w:rPr>
        <w:t xml:space="preserve">esto efectivamente </w:t>
      </w:r>
      <w:r w:rsidR="00A32360" w:rsidRPr="00DC6330">
        <w:rPr>
          <w:rFonts w:ascii="Arial" w:hAnsi="Arial" w:cs="Arial"/>
          <w:sz w:val="24"/>
          <w:szCs w:val="24"/>
        </w:rPr>
        <w:t xml:space="preserve">resulta </w:t>
      </w:r>
      <w:r w:rsidR="005962FF" w:rsidRPr="00DC6330">
        <w:rPr>
          <w:rFonts w:ascii="Arial" w:hAnsi="Arial" w:cs="Arial"/>
          <w:sz w:val="24"/>
          <w:szCs w:val="24"/>
        </w:rPr>
        <w:t xml:space="preserve">contradictorio </w:t>
      </w:r>
      <w:r w:rsidR="004D09AD">
        <w:rPr>
          <w:rFonts w:ascii="Arial" w:hAnsi="Arial" w:cs="Arial"/>
          <w:sz w:val="24"/>
          <w:szCs w:val="24"/>
        </w:rPr>
        <w:t xml:space="preserve">con lo manifestado por el propio </w:t>
      </w:r>
      <w:r w:rsidR="00D25DFE">
        <w:rPr>
          <w:rFonts w:ascii="Arial" w:hAnsi="Arial" w:cs="Arial"/>
          <w:sz w:val="24"/>
          <w:szCs w:val="24"/>
        </w:rPr>
        <w:t xml:space="preserve">Registrador </w:t>
      </w:r>
      <w:r w:rsidR="00542810">
        <w:rPr>
          <w:rFonts w:ascii="Arial" w:hAnsi="Arial" w:cs="Arial"/>
          <w:sz w:val="24"/>
          <w:szCs w:val="24"/>
        </w:rPr>
        <w:t>del Instituto de la Función Registr</w:t>
      </w:r>
      <w:r w:rsidR="005962FF">
        <w:rPr>
          <w:rFonts w:ascii="Arial" w:hAnsi="Arial" w:cs="Arial"/>
          <w:sz w:val="24"/>
          <w:szCs w:val="24"/>
        </w:rPr>
        <w:t xml:space="preserve">al del Distrito de </w:t>
      </w:r>
      <w:r w:rsidR="00441BE1">
        <w:rPr>
          <w:rFonts w:ascii="Arial" w:hAnsi="Arial" w:cs="Arial"/>
          <w:sz w:val="24"/>
          <w:szCs w:val="24"/>
        </w:rPr>
        <w:t>*****</w:t>
      </w:r>
      <w:r w:rsidR="005962FF">
        <w:rPr>
          <w:rFonts w:ascii="Arial" w:hAnsi="Arial" w:cs="Arial"/>
          <w:sz w:val="24"/>
          <w:szCs w:val="24"/>
        </w:rPr>
        <w:t xml:space="preserve">, Oaxaca, </w:t>
      </w:r>
      <w:r w:rsidR="004D09AD">
        <w:rPr>
          <w:rFonts w:ascii="Arial" w:hAnsi="Arial" w:cs="Arial"/>
          <w:sz w:val="24"/>
          <w:szCs w:val="24"/>
        </w:rPr>
        <w:t xml:space="preserve">en el CERTIFICADO DE PROPIEDAD expedido </w:t>
      </w:r>
      <w:r w:rsidR="00542810">
        <w:rPr>
          <w:rFonts w:ascii="Arial" w:hAnsi="Arial" w:cs="Arial"/>
          <w:sz w:val="24"/>
          <w:szCs w:val="24"/>
        </w:rPr>
        <w:t xml:space="preserve">con fecha </w:t>
      </w:r>
      <w:r w:rsidR="008E4488">
        <w:rPr>
          <w:rFonts w:ascii="Arial" w:hAnsi="Arial" w:cs="Arial"/>
          <w:sz w:val="24"/>
          <w:szCs w:val="24"/>
        </w:rPr>
        <w:t>***** de ***** de dos mil diecinueve (**/**/2019)</w:t>
      </w:r>
      <w:r w:rsidR="00DC6330">
        <w:rPr>
          <w:rFonts w:ascii="Arial" w:hAnsi="Arial" w:cs="Arial"/>
          <w:sz w:val="24"/>
          <w:szCs w:val="24"/>
        </w:rPr>
        <w:t>,</w:t>
      </w:r>
      <w:r w:rsidR="00542810">
        <w:rPr>
          <w:rFonts w:ascii="Arial" w:hAnsi="Arial" w:cs="Arial"/>
          <w:sz w:val="24"/>
          <w:szCs w:val="24"/>
        </w:rPr>
        <w:t xml:space="preserve"> </w:t>
      </w:r>
      <w:r w:rsidR="004D09AD">
        <w:rPr>
          <w:rFonts w:ascii="Arial" w:hAnsi="Arial" w:cs="Arial"/>
          <w:sz w:val="24"/>
          <w:szCs w:val="24"/>
        </w:rPr>
        <w:t xml:space="preserve">en el que manifestó </w:t>
      </w:r>
      <w:r w:rsidR="00542810">
        <w:rPr>
          <w:rFonts w:ascii="Arial" w:hAnsi="Arial" w:cs="Arial"/>
          <w:sz w:val="24"/>
          <w:szCs w:val="24"/>
        </w:rPr>
        <w:t>que el inmueble en mención</w:t>
      </w:r>
      <w:r w:rsidR="004D09AD">
        <w:rPr>
          <w:rFonts w:ascii="Arial" w:hAnsi="Arial" w:cs="Arial"/>
          <w:sz w:val="24"/>
          <w:szCs w:val="24"/>
        </w:rPr>
        <w:t>,</w:t>
      </w:r>
      <w:r w:rsidR="00542810">
        <w:rPr>
          <w:rFonts w:ascii="Arial" w:hAnsi="Arial" w:cs="Arial"/>
          <w:sz w:val="24"/>
          <w:szCs w:val="24"/>
        </w:rPr>
        <w:t xml:space="preserve"> se encuentra en su sistema a nombre </w:t>
      </w:r>
      <w:r w:rsidR="005962FF">
        <w:rPr>
          <w:rFonts w:ascii="Arial" w:hAnsi="Arial" w:cs="Arial"/>
          <w:sz w:val="24"/>
          <w:szCs w:val="24"/>
        </w:rPr>
        <w:t xml:space="preserve">de </w:t>
      </w:r>
      <w:r w:rsidR="001C2FD0">
        <w:rPr>
          <w:rFonts w:ascii="Arial" w:hAnsi="Arial" w:cs="Arial"/>
          <w:sz w:val="24"/>
          <w:szCs w:val="24"/>
        </w:rPr>
        <w:t>***** ***** *****</w:t>
      </w:r>
      <w:r w:rsidR="005962FF">
        <w:rPr>
          <w:rFonts w:ascii="Arial" w:hAnsi="Arial" w:cs="Arial"/>
          <w:sz w:val="24"/>
          <w:szCs w:val="24"/>
        </w:rPr>
        <w:t>,</w:t>
      </w:r>
      <w:r w:rsidR="00542810">
        <w:rPr>
          <w:rFonts w:ascii="Arial" w:hAnsi="Arial" w:cs="Arial"/>
          <w:sz w:val="24"/>
          <w:szCs w:val="24"/>
        </w:rPr>
        <w:t xml:space="preserve"> </w:t>
      </w:r>
      <w:r w:rsidR="00D25DFE">
        <w:rPr>
          <w:rFonts w:ascii="Arial" w:hAnsi="Arial" w:cs="Arial"/>
          <w:sz w:val="24"/>
          <w:szCs w:val="24"/>
        </w:rPr>
        <w:t xml:space="preserve">y </w:t>
      </w:r>
      <w:r w:rsidR="00542810">
        <w:rPr>
          <w:rFonts w:ascii="Arial" w:hAnsi="Arial" w:cs="Arial"/>
          <w:sz w:val="24"/>
          <w:szCs w:val="24"/>
        </w:rPr>
        <w:t xml:space="preserve">en el oficio de fecha </w:t>
      </w:r>
      <w:r w:rsidR="001C2FD0">
        <w:rPr>
          <w:rFonts w:ascii="Arial" w:hAnsi="Arial" w:cs="Arial"/>
          <w:sz w:val="24"/>
          <w:szCs w:val="24"/>
        </w:rPr>
        <w:t>***** de ***** de dos mil diecinueve (**/**/2019)</w:t>
      </w:r>
      <w:r w:rsidR="00542810">
        <w:rPr>
          <w:rFonts w:ascii="Arial" w:hAnsi="Arial" w:cs="Arial"/>
          <w:sz w:val="24"/>
          <w:szCs w:val="24"/>
        </w:rPr>
        <w:t xml:space="preserve">, manifiesta la misma autoridad </w:t>
      </w:r>
      <w:r w:rsidR="00DC6330">
        <w:rPr>
          <w:rFonts w:ascii="Arial" w:hAnsi="Arial" w:cs="Arial"/>
          <w:sz w:val="24"/>
          <w:szCs w:val="24"/>
        </w:rPr>
        <w:t>(</w:t>
      </w:r>
      <w:r w:rsidR="005962FF">
        <w:rPr>
          <w:rFonts w:ascii="Arial" w:hAnsi="Arial" w:cs="Arial"/>
          <w:sz w:val="24"/>
          <w:szCs w:val="24"/>
        </w:rPr>
        <w:t xml:space="preserve">Registrador </w:t>
      </w:r>
      <w:r w:rsidR="00C96277">
        <w:rPr>
          <w:rFonts w:ascii="Arial" w:hAnsi="Arial" w:cs="Arial"/>
          <w:sz w:val="24"/>
          <w:szCs w:val="24"/>
        </w:rPr>
        <w:t xml:space="preserve">del Instituto de la Función Registral del Distrito de </w:t>
      </w:r>
      <w:r w:rsidR="00441BE1">
        <w:rPr>
          <w:rFonts w:ascii="Arial" w:hAnsi="Arial" w:cs="Arial"/>
          <w:sz w:val="24"/>
          <w:szCs w:val="24"/>
        </w:rPr>
        <w:t>*****</w:t>
      </w:r>
      <w:r w:rsidR="00C96277">
        <w:rPr>
          <w:rFonts w:ascii="Arial" w:hAnsi="Arial" w:cs="Arial"/>
          <w:sz w:val="24"/>
          <w:szCs w:val="24"/>
        </w:rPr>
        <w:t>, Oaxaca</w:t>
      </w:r>
      <w:r w:rsidR="00DC6330">
        <w:rPr>
          <w:rFonts w:ascii="Arial" w:hAnsi="Arial" w:cs="Arial"/>
          <w:sz w:val="24"/>
          <w:szCs w:val="24"/>
        </w:rPr>
        <w:t>), que</w:t>
      </w:r>
      <w:r w:rsidR="00C96277">
        <w:rPr>
          <w:rFonts w:ascii="Arial" w:hAnsi="Arial" w:cs="Arial"/>
          <w:sz w:val="24"/>
          <w:szCs w:val="24"/>
        </w:rPr>
        <w:t xml:space="preserve"> NO EXISTE ning</w:t>
      </w:r>
      <w:r w:rsidR="005962FF">
        <w:rPr>
          <w:rFonts w:ascii="Arial" w:hAnsi="Arial" w:cs="Arial"/>
          <w:sz w:val="24"/>
          <w:szCs w:val="24"/>
        </w:rPr>
        <w:t>una</w:t>
      </w:r>
      <w:r w:rsidR="00C96277">
        <w:rPr>
          <w:rFonts w:ascii="Arial" w:hAnsi="Arial" w:cs="Arial"/>
          <w:sz w:val="24"/>
          <w:szCs w:val="24"/>
        </w:rPr>
        <w:t xml:space="preserve"> parte o fracción de terreno a nomb</w:t>
      </w:r>
      <w:r w:rsidR="005962FF">
        <w:rPr>
          <w:rFonts w:ascii="Arial" w:hAnsi="Arial" w:cs="Arial"/>
          <w:sz w:val="24"/>
          <w:szCs w:val="24"/>
        </w:rPr>
        <w:t xml:space="preserve">re de </w:t>
      </w:r>
      <w:r w:rsidR="001C2FD0">
        <w:rPr>
          <w:rFonts w:ascii="Arial" w:hAnsi="Arial" w:cs="Arial"/>
          <w:sz w:val="24"/>
          <w:szCs w:val="24"/>
        </w:rPr>
        <w:t>***** ***** *****</w:t>
      </w:r>
      <w:r w:rsidR="005962FF">
        <w:rPr>
          <w:rFonts w:ascii="Arial" w:hAnsi="Arial" w:cs="Arial"/>
          <w:sz w:val="24"/>
          <w:szCs w:val="24"/>
        </w:rPr>
        <w:t xml:space="preserve">, </w:t>
      </w:r>
      <w:r w:rsidR="004D09AD">
        <w:rPr>
          <w:rFonts w:ascii="Arial" w:hAnsi="Arial" w:cs="Arial"/>
          <w:sz w:val="24"/>
          <w:szCs w:val="24"/>
        </w:rPr>
        <w:t xml:space="preserve">por lo que dicha contradicción efectuada por el Registrador del Instituto de la Función Registral del Distrito de </w:t>
      </w:r>
      <w:r w:rsidR="00441BE1">
        <w:rPr>
          <w:rFonts w:ascii="Arial" w:hAnsi="Arial" w:cs="Arial"/>
          <w:sz w:val="24"/>
          <w:szCs w:val="24"/>
        </w:rPr>
        <w:t>*****</w:t>
      </w:r>
      <w:r w:rsidR="004D09AD">
        <w:rPr>
          <w:rFonts w:ascii="Arial" w:hAnsi="Arial" w:cs="Arial"/>
          <w:sz w:val="24"/>
          <w:szCs w:val="24"/>
        </w:rPr>
        <w:t>, Oaxaca, no puede ser utilizada para determinar la falta de personalidad del actor en el trámite que solicitó</w:t>
      </w:r>
      <w:r w:rsidR="00BA23A5">
        <w:rPr>
          <w:rFonts w:ascii="Arial" w:hAnsi="Arial" w:cs="Arial"/>
          <w:sz w:val="24"/>
          <w:szCs w:val="24"/>
        </w:rPr>
        <w:t xml:space="preserve">, </w:t>
      </w:r>
      <w:r w:rsidR="00DC6330">
        <w:rPr>
          <w:rFonts w:ascii="Arial" w:hAnsi="Arial" w:cs="Arial"/>
          <w:sz w:val="24"/>
          <w:szCs w:val="24"/>
        </w:rPr>
        <w:t>pues</w:t>
      </w:r>
      <w:r w:rsidR="00BA23A5">
        <w:rPr>
          <w:rFonts w:ascii="Arial" w:hAnsi="Arial" w:cs="Arial"/>
          <w:sz w:val="24"/>
          <w:szCs w:val="24"/>
        </w:rPr>
        <w:t xml:space="preserve"> como se dijo anteriormente, dicha personalidad si fue acreditada al justificar la compraventa del inmueble de que se viene hablando.</w:t>
      </w:r>
      <w:r w:rsidR="00C96277">
        <w:rPr>
          <w:rFonts w:ascii="Arial" w:hAnsi="Arial" w:cs="Arial"/>
          <w:sz w:val="24"/>
          <w:szCs w:val="24"/>
        </w:rPr>
        <w:t xml:space="preserve"> </w:t>
      </w:r>
    </w:p>
    <w:p w14:paraId="6C0F975E" w14:textId="64112BD0" w:rsidR="00D25DFE" w:rsidRDefault="00C96277" w:rsidP="005E223B">
      <w:pPr>
        <w:spacing w:line="360" w:lineRule="auto"/>
        <w:ind w:right="-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l</w:t>
      </w:r>
      <w:r w:rsidR="00084CD7">
        <w:rPr>
          <w:rFonts w:ascii="Arial" w:hAnsi="Arial" w:cs="Arial"/>
          <w:sz w:val="24"/>
          <w:szCs w:val="24"/>
        </w:rPr>
        <w:t xml:space="preserve">as razones y fundamentos anteriores, </w:t>
      </w:r>
      <w:r w:rsidR="00D25DFE">
        <w:rPr>
          <w:rFonts w:ascii="Arial" w:hAnsi="Arial" w:cs="Arial"/>
          <w:sz w:val="24"/>
          <w:szCs w:val="24"/>
        </w:rPr>
        <w:t xml:space="preserve">se declara la </w:t>
      </w:r>
      <w:r w:rsidR="00D25DFE" w:rsidRPr="00D25DFE">
        <w:rPr>
          <w:rFonts w:ascii="Arial" w:hAnsi="Arial" w:cs="Arial"/>
          <w:b/>
          <w:sz w:val="24"/>
          <w:szCs w:val="24"/>
        </w:rPr>
        <w:t>NULIDAD</w:t>
      </w:r>
      <w:r w:rsidR="00D25DFE">
        <w:rPr>
          <w:rFonts w:ascii="Arial" w:hAnsi="Arial" w:cs="Arial"/>
          <w:sz w:val="24"/>
          <w:szCs w:val="24"/>
        </w:rPr>
        <w:t xml:space="preserve"> d</w:t>
      </w:r>
      <w:r w:rsidR="00084CD7">
        <w:rPr>
          <w:rFonts w:ascii="Arial" w:hAnsi="Arial" w:cs="Arial"/>
          <w:sz w:val="24"/>
          <w:szCs w:val="24"/>
        </w:rPr>
        <w:t xml:space="preserve">el </w:t>
      </w:r>
      <w:r>
        <w:rPr>
          <w:rFonts w:ascii="Arial" w:hAnsi="Arial" w:cs="Arial"/>
          <w:sz w:val="24"/>
          <w:szCs w:val="24"/>
        </w:rPr>
        <w:t xml:space="preserve">oficio </w:t>
      </w:r>
      <w:r w:rsidR="005E19E0">
        <w:rPr>
          <w:rFonts w:ascii="Arial" w:hAnsi="Arial" w:cs="Arial"/>
          <w:sz w:val="24"/>
          <w:szCs w:val="24"/>
        </w:rPr>
        <w:t>CJGEO/DGNYAGN/DA/****/2019</w:t>
      </w:r>
      <w:r>
        <w:rPr>
          <w:rFonts w:ascii="Arial" w:hAnsi="Arial" w:cs="Arial"/>
          <w:sz w:val="24"/>
          <w:szCs w:val="24"/>
        </w:rPr>
        <w:t xml:space="preserve">, FPD: </w:t>
      </w:r>
      <w:r w:rsidR="005E19E0">
        <w:rPr>
          <w:rFonts w:ascii="Arial" w:hAnsi="Arial" w:cs="Arial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 w:rsidR="008C3CBC">
        <w:rPr>
          <w:rFonts w:ascii="Arial" w:hAnsi="Arial" w:cs="Arial"/>
          <w:sz w:val="24"/>
          <w:szCs w:val="24"/>
        </w:rPr>
        <w:t xml:space="preserve"> y su anexo, ambos</w:t>
      </w:r>
      <w:r>
        <w:rPr>
          <w:rFonts w:ascii="Arial" w:hAnsi="Arial" w:cs="Arial"/>
          <w:sz w:val="24"/>
          <w:szCs w:val="24"/>
        </w:rPr>
        <w:t xml:space="preserve"> de fecha </w:t>
      </w:r>
      <w:r w:rsidR="005E19E0">
        <w:rPr>
          <w:rFonts w:ascii="Arial" w:hAnsi="Arial" w:cs="Arial"/>
          <w:sz w:val="24"/>
          <w:szCs w:val="24"/>
        </w:rPr>
        <w:t>***** de ***** de dos mil diecinueve (**/**/2019)</w:t>
      </w:r>
      <w:r w:rsidR="008C3CBC">
        <w:rPr>
          <w:rFonts w:ascii="Arial" w:hAnsi="Arial" w:cs="Arial"/>
          <w:sz w:val="24"/>
          <w:szCs w:val="24"/>
        </w:rPr>
        <w:t>, y</w:t>
      </w:r>
      <w:r>
        <w:rPr>
          <w:rFonts w:ascii="Arial" w:hAnsi="Arial" w:cs="Arial"/>
          <w:sz w:val="24"/>
          <w:szCs w:val="24"/>
        </w:rPr>
        <w:t xml:space="preserve"> </w:t>
      </w:r>
      <w:r w:rsidR="00D25DFE">
        <w:rPr>
          <w:rFonts w:ascii="Arial" w:hAnsi="Arial" w:cs="Arial"/>
          <w:sz w:val="24"/>
          <w:szCs w:val="24"/>
        </w:rPr>
        <w:t xml:space="preserve">ambos emitidos por el Director General de Notarías y Archivo General de Notarías, y toda vez que dichos actos devienen de una petición del actor </w:t>
      </w:r>
      <w:r w:rsidR="005E19E0">
        <w:rPr>
          <w:rFonts w:ascii="Arial" w:hAnsi="Arial" w:cs="Arial"/>
          <w:sz w:val="24"/>
          <w:szCs w:val="24"/>
        </w:rPr>
        <w:t>***** ***** ***** *****</w:t>
      </w:r>
      <w:r w:rsidR="00D25DFE">
        <w:rPr>
          <w:rFonts w:ascii="Arial" w:hAnsi="Arial" w:cs="Arial"/>
          <w:sz w:val="24"/>
          <w:szCs w:val="24"/>
        </w:rPr>
        <w:t xml:space="preserve">, la cual no puede quedar sin respuesta, por mandado del artículo 8° Constitucional, </w:t>
      </w:r>
      <w:r w:rsidR="00FB374F">
        <w:rPr>
          <w:rFonts w:ascii="Arial" w:hAnsi="Arial" w:cs="Arial"/>
          <w:sz w:val="24"/>
          <w:szCs w:val="24"/>
        </w:rPr>
        <w:t xml:space="preserve">la nulidad decretada es </w:t>
      </w:r>
      <w:r w:rsidR="00FB374F" w:rsidRPr="00FB374F">
        <w:rPr>
          <w:rFonts w:ascii="Arial" w:hAnsi="Arial" w:cs="Arial"/>
          <w:b/>
          <w:sz w:val="24"/>
          <w:szCs w:val="24"/>
        </w:rPr>
        <w:t>PARA EL EFECTO</w:t>
      </w:r>
      <w:r w:rsidR="00FB374F">
        <w:rPr>
          <w:rFonts w:ascii="Arial" w:hAnsi="Arial" w:cs="Arial"/>
          <w:sz w:val="24"/>
          <w:szCs w:val="24"/>
        </w:rPr>
        <w:t xml:space="preserve"> </w:t>
      </w:r>
      <w:r w:rsidR="008C3CBC">
        <w:rPr>
          <w:rFonts w:ascii="Arial" w:hAnsi="Arial" w:cs="Arial"/>
          <w:sz w:val="24"/>
          <w:szCs w:val="24"/>
        </w:rPr>
        <w:t xml:space="preserve">de que la autoridad demandada, </w:t>
      </w:r>
      <w:r w:rsidR="00FB374F">
        <w:rPr>
          <w:rFonts w:ascii="Arial" w:hAnsi="Arial" w:cs="Arial"/>
          <w:sz w:val="24"/>
          <w:szCs w:val="24"/>
        </w:rPr>
        <w:t>dicte una nueva determinación</w:t>
      </w:r>
      <w:r w:rsidR="008C3CBC">
        <w:rPr>
          <w:rFonts w:ascii="Arial" w:hAnsi="Arial" w:cs="Arial"/>
          <w:sz w:val="24"/>
          <w:szCs w:val="24"/>
        </w:rPr>
        <w:t>,</w:t>
      </w:r>
      <w:r w:rsidR="00FB374F">
        <w:rPr>
          <w:rFonts w:ascii="Arial" w:hAnsi="Arial" w:cs="Arial"/>
          <w:sz w:val="24"/>
          <w:szCs w:val="24"/>
        </w:rPr>
        <w:t xml:space="preserve"> en la que </w:t>
      </w:r>
      <w:r w:rsidR="00FB374F">
        <w:rPr>
          <w:rFonts w:ascii="Arial" w:hAnsi="Arial" w:cs="Arial"/>
          <w:sz w:val="24"/>
          <w:szCs w:val="24"/>
        </w:rPr>
        <w:lastRenderedPageBreak/>
        <w:t xml:space="preserve">con plenitud de jurisdicción resuelva lo que en derecho corresponda, en el entendido que deberá omitir dar respuesta </w:t>
      </w:r>
      <w:r w:rsidR="008C3CBC">
        <w:rPr>
          <w:rFonts w:ascii="Arial" w:hAnsi="Arial" w:cs="Arial"/>
          <w:sz w:val="24"/>
          <w:szCs w:val="24"/>
        </w:rPr>
        <w:t>e</w:t>
      </w:r>
      <w:r w:rsidR="00FB374F">
        <w:rPr>
          <w:rFonts w:ascii="Arial" w:hAnsi="Arial" w:cs="Arial"/>
          <w:sz w:val="24"/>
          <w:szCs w:val="24"/>
        </w:rPr>
        <w:t>n igual sentido a la aquí declarada ilegal; lo anterior de conformidad con lo dispuesto en los artículos 208 fracción IV y 209 ambos de la Ley de Procedimiento y Justicia Administrativa para el Estado de Oaxaca. Sirve de apoyo a lo anterior, la Jurisprudencia con datos de identificación: Gaceta del Semanario Judicial de la Federación, Libro 14, Enero de 2015, Tomo II, Decima Época, pág. 1659, registro 2008190, Jurisprudencia Administrativa, Tribunales Colegiados de Circuito, de rubro: “</w:t>
      </w:r>
      <w:r w:rsidR="00FB374F" w:rsidRPr="004919C4">
        <w:rPr>
          <w:rFonts w:ascii="Arial" w:hAnsi="Arial" w:cs="Arial"/>
          <w:i/>
          <w:sz w:val="24"/>
          <w:szCs w:val="24"/>
        </w:rPr>
        <w:t>SENTENCIAS DE NULIDAD. FORMA EN QUE LAS AUTORIDADES DEBEN CUMPLIRLAS, EN ATENCIÓN AL ORIGEN DE LA RESOLUCIÓN IMPUGNADA Y LOS VICIOS DETECTADOS, CONFORME A LA LEY FEDERAL DE PROCEDIMIENTO CONTENCIOSOADMINISTRATIVO</w:t>
      </w:r>
      <w:r w:rsidR="00FB374F" w:rsidRPr="00FB374F">
        <w:rPr>
          <w:rFonts w:ascii="Arial" w:hAnsi="Arial" w:cs="Arial"/>
          <w:sz w:val="24"/>
          <w:szCs w:val="24"/>
        </w:rPr>
        <w:t>.</w:t>
      </w:r>
      <w:r w:rsidR="00FB374F">
        <w:rPr>
          <w:rFonts w:ascii="Arial" w:hAnsi="Arial" w:cs="Arial"/>
          <w:sz w:val="24"/>
          <w:szCs w:val="24"/>
        </w:rPr>
        <w:t>”</w:t>
      </w:r>
    </w:p>
    <w:p w14:paraId="1D4338FF" w14:textId="36EE59DE" w:rsidR="00DC6330" w:rsidRDefault="00DC6330" w:rsidP="00DC633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lo anterior, esta resolutora considera innecesario analizar los restantes conceptos de impugnación, pues a nada práctico conduciría, porque al resultar fundado el ya estudiado, se consideró suficiente para declarar la nulidad del acto impugnado. Lo anterior encuentra apoyo en la Jurisprudencia 1.2°.AJ./23 del Segundo Tribunal Colegiado en materia Administrativa del Primer Circuito, publicada en el semanario Judicial de la Federación, del mes de agosto de 1999, página 647, de rubro: </w:t>
      </w:r>
      <w:r>
        <w:rPr>
          <w:rFonts w:ascii="Arial" w:hAnsi="Arial" w:cs="Arial"/>
          <w:i/>
          <w:sz w:val="24"/>
          <w:szCs w:val="24"/>
        </w:rPr>
        <w:t xml:space="preserve">“CONCEPTOS </w:t>
      </w:r>
      <w:r w:rsidRPr="005D3888">
        <w:rPr>
          <w:rFonts w:ascii="Arial" w:hAnsi="Arial" w:cs="Arial"/>
          <w:i/>
          <w:sz w:val="24"/>
          <w:szCs w:val="24"/>
        </w:rPr>
        <w:t>DE ANULACIÓN. LA EXIGENCIA DE EXAMINARLOS EXHAUSTIVAMENTE DEBE PONDERARSE A LA LUZ DE CADA CONTROVERSIA EN PARTICULAR</w:t>
      </w:r>
      <w:r>
        <w:rPr>
          <w:rFonts w:ascii="Arial" w:hAnsi="Arial" w:cs="Arial"/>
          <w:i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14:paraId="40DB950D" w14:textId="6D0F7FD5" w:rsidR="00C61E6F" w:rsidRDefault="00C61E6F" w:rsidP="00735E6C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42B6">
        <w:rPr>
          <w:rFonts w:ascii="Arial" w:hAnsi="Arial" w:cs="Arial"/>
          <w:sz w:val="24"/>
          <w:szCs w:val="24"/>
        </w:rPr>
        <w:t>Por lo expuesto</w:t>
      </w:r>
      <w:r>
        <w:rPr>
          <w:rFonts w:ascii="Arial" w:hAnsi="Arial" w:cs="Arial"/>
          <w:sz w:val="24"/>
          <w:szCs w:val="24"/>
        </w:rPr>
        <w:t xml:space="preserve"> y fundado y con apoyo además en los artículos 207, 208 y 209 todos de la Ley de Procedimiento y Justicia Administrativa para el Estado de Oaxaca, se: - - - - - - - - - - - - - - - - - - - - - - - - - - - - - - - - - - - - - - - </w:t>
      </w:r>
      <w:r w:rsidR="008C3CBC">
        <w:rPr>
          <w:rFonts w:ascii="Arial" w:hAnsi="Arial" w:cs="Arial"/>
          <w:sz w:val="24"/>
          <w:szCs w:val="24"/>
        </w:rPr>
        <w:t>- - - - - - - - - - - -</w:t>
      </w:r>
    </w:p>
    <w:p w14:paraId="42F1ECBD" w14:textId="77777777" w:rsidR="00C61E6F" w:rsidRDefault="00C61E6F" w:rsidP="00C61E6F">
      <w:pPr>
        <w:tabs>
          <w:tab w:val="center" w:pos="4574"/>
        </w:tabs>
        <w:spacing w:before="24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R E S U E L V E</w:t>
      </w:r>
    </w:p>
    <w:p w14:paraId="5613E068" w14:textId="71B3C6BD" w:rsidR="00C61E6F" w:rsidRDefault="00C61E6F" w:rsidP="00C61E6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PRIMERO.- </w:t>
      </w:r>
      <w:r>
        <w:rPr>
          <w:rFonts w:ascii="Arial" w:hAnsi="Arial" w:cs="Arial"/>
          <w:sz w:val="24"/>
          <w:szCs w:val="24"/>
        </w:rPr>
        <w:t xml:space="preserve">Esta Tercera Sala de Primera Instancia del Tribunal de Justicia Administrativa del Estado de Oaxaca, es legalmente competente para conocer y resolver del presente Juicio de Nulidad. - - - - - - - - - - - - - - - - </w:t>
      </w:r>
      <w:r w:rsidR="008A55A9">
        <w:rPr>
          <w:rFonts w:ascii="Arial" w:hAnsi="Arial" w:cs="Arial"/>
          <w:sz w:val="24"/>
          <w:szCs w:val="24"/>
        </w:rPr>
        <w:t xml:space="preserve">- - - - </w:t>
      </w:r>
      <w:r w:rsidR="008A7791" w:rsidRPr="001042B6">
        <w:rPr>
          <w:rFonts w:ascii="Arial" w:hAnsi="Arial" w:cs="Arial"/>
          <w:sz w:val="24"/>
          <w:szCs w:val="24"/>
        </w:rPr>
        <w:t xml:space="preserve"> - - - - - - - - - - - </w:t>
      </w:r>
    </w:p>
    <w:p w14:paraId="5394D623" w14:textId="70578C17" w:rsidR="00C61E6F" w:rsidRDefault="00C61E6F" w:rsidP="00C61E6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SEGUNDO.- </w:t>
      </w:r>
      <w:r>
        <w:rPr>
          <w:rFonts w:ascii="Arial" w:hAnsi="Arial" w:cs="Arial"/>
          <w:sz w:val="24"/>
          <w:szCs w:val="24"/>
        </w:rPr>
        <w:t>No se actualizó causal de improcedencia alguna, por lo que NO SE SOBRESEE EL JUICIO, en términos del considerando QUINTO de esta resolución.- - - - - - - - - - - - - - - - - - - - - - - - - - - - - - - - - - - - - - - - - - -</w:t>
      </w:r>
      <w:r w:rsidR="00735E6C">
        <w:rPr>
          <w:rFonts w:ascii="Arial" w:hAnsi="Arial" w:cs="Arial"/>
          <w:sz w:val="24"/>
          <w:szCs w:val="24"/>
        </w:rPr>
        <w:t xml:space="preserve"> - - - - - - - - - </w:t>
      </w:r>
    </w:p>
    <w:p w14:paraId="0FE7ED2F" w14:textId="399CA5BB" w:rsidR="00C61E6F" w:rsidRDefault="00C61E6F" w:rsidP="00C61E6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2356">
        <w:rPr>
          <w:rFonts w:ascii="Arial" w:hAnsi="Arial" w:cs="Arial"/>
          <w:b/>
          <w:sz w:val="24"/>
          <w:szCs w:val="24"/>
        </w:rPr>
        <w:t>TERCERO.-</w:t>
      </w:r>
      <w:r>
        <w:rPr>
          <w:rFonts w:ascii="Arial" w:hAnsi="Arial" w:cs="Arial"/>
          <w:sz w:val="24"/>
          <w:szCs w:val="24"/>
        </w:rPr>
        <w:t xml:space="preserve"> Se declara la </w:t>
      </w:r>
      <w:r w:rsidRPr="00DE5509">
        <w:rPr>
          <w:rFonts w:ascii="Arial" w:hAnsi="Arial" w:cs="Arial"/>
          <w:b/>
          <w:sz w:val="24"/>
          <w:szCs w:val="24"/>
        </w:rPr>
        <w:t>NULIDAD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del</w:t>
      </w:r>
      <w:r w:rsidR="008A55A9">
        <w:rPr>
          <w:rFonts w:ascii="Arial" w:hAnsi="Arial" w:cs="Arial"/>
          <w:b/>
          <w:sz w:val="24"/>
          <w:szCs w:val="24"/>
        </w:rPr>
        <w:t xml:space="preserve"> </w:t>
      </w:r>
      <w:r w:rsidR="00C96277">
        <w:rPr>
          <w:rFonts w:ascii="Arial" w:hAnsi="Arial" w:cs="Arial"/>
          <w:b/>
          <w:sz w:val="24"/>
          <w:szCs w:val="24"/>
        </w:rPr>
        <w:t xml:space="preserve">oficio número </w:t>
      </w:r>
      <w:r w:rsidR="005E19E0">
        <w:rPr>
          <w:rFonts w:ascii="Arial" w:hAnsi="Arial" w:cs="Arial"/>
          <w:b/>
          <w:bCs/>
          <w:sz w:val="24"/>
          <w:szCs w:val="24"/>
        </w:rPr>
        <w:t>CJGEO/DGNYAGN/DA/****/2019</w:t>
      </w:r>
      <w:r w:rsidR="00C96277" w:rsidRPr="00C96277">
        <w:rPr>
          <w:rFonts w:ascii="Arial" w:hAnsi="Arial" w:cs="Arial"/>
          <w:b/>
          <w:bCs/>
          <w:sz w:val="24"/>
          <w:szCs w:val="24"/>
        </w:rPr>
        <w:t xml:space="preserve">, FPD: </w:t>
      </w:r>
      <w:r w:rsidR="005E19E0">
        <w:rPr>
          <w:rFonts w:ascii="Arial" w:hAnsi="Arial" w:cs="Arial"/>
          <w:b/>
          <w:bCs/>
          <w:sz w:val="24"/>
          <w:szCs w:val="24"/>
        </w:rPr>
        <w:t>**********</w:t>
      </w:r>
      <w:r w:rsidR="00C96277" w:rsidRPr="00C96277">
        <w:rPr>
          <w:rFonts w:ascii="Arial" w:hAnsi="Arial" w:cs="Arial"/>
          <w:b/>
          <w:bCs/>
          <w:sz w:val="24"/>
          <w:szCs w:val="24"/>
        </w:rPr>
        <w:t xml:space="preserve">, de fecha </w:t>
      </w:r>
      <w:r w:rsidR="005E19E0">
        <w:rPr>
          <w:rFonts w:ascii="Arial" w:hAnsi="Arial" w:cs="Arial"/>
          <w:b/>
          <w:bCs/>
          <w:sz w:val="24"/>
          <w:szCs w:val="24"/>
        </w:rPr>
        <w:t>***** de ***** de dos mil diecinueve (**/**/2019)</w:t>
      </w:r>
      <w:r w:rsidR="00C96277" w:rsidRPr="00C96277">
        <w:rPr>
          <w:rFonts w:ascii="Arial" w:hAnsi="Arial" w:cs="Arial"/>
          <w:b/>
          <w:bCs/>
          <w:sz w:val="24"/>
          <w:szCs w:val="24"/>
        </w:rPr>
        <w:t xml:space="preserve"> y su anexo</w:t>
      </w:r>
      <w:r w:rsidR="008A55A9">
        <w:rPr>
          <w:rFonts w:ascii="Arial" w:hAnsi="Arial" w:cs="Arial"/>
          <w:sz w:val="24"/>
          <w:szCs w:val="24"/>
        </w:rPr>
        <w:t>, emitid</w:t>
      </w:r>
      <w:r w:rsidR="00C96277">
        <w:rPr>
          <w:rFonts w:ascii="Arial" w:hAnsi="Arial" w:cs="Arial"/>
          <w:sz w:val="24"/>
          <w:szCs w:val="24"/>
        </w:rPr>
        <w:t>o</w:t>
      </w:r>
      <w:r w:rsidR="00735E6C">
        <w:rPr>
          <w:rFonts w:ascii="Arial" w:hAnsi="Arial" w:cs="Arial"/>
          <w:sz w:val="24"/>
          <w:szCs w:val="24"/>
        </w:rPr>
        <w:t>s</w:t>
      </w:r>
      <w:r w:rsidR="008A55A9">
        <w:rPr>
          <w:rFonts w:ascii="Arial" w:hAnsi="Arial" w:cs="Arial"/>
          <w:sz w:val="24"/>
          <w:szCs w:val="24"/>
        </w:rPr>
        <w:t xml:space="preserve"> por </w:t>
      </w:r>
      <w:r w:rsidR="00C96277">
        <w:rPr>
          <w:rFonts w:ascii="Arial" w:hAnsi="Arial" w:cs="Arial"/>
          <w:sz w:val="24"/>
          <w:szCs w:val="24"/>
        </w:rPr>
        <w:t xml:space="preserve">el Director General de Notarías y Archivo General de Notarías </w:t>
      </w:r>
      <w:r w:rsidR="008A55A9">
        <w:rPr>
          <w:rFonts w:ascii="Arial" w:hAnsi="Arial" w:cs="Arial"/>
          <w:sz w:val="24"/>
          <w:szCs w:val="24"/>
        </w:rPr>
        <w:t>del Estado de Oaxaca</w:t>
      </w:r>
      <w:r w:rsidR="00735E6C">
        <w:rPr>
          <w:rFonts w:ascii="Arial" w:hAnsi="Arial" w:cs="Arial"/>
          <w:b/>
          <w:sz w:val="24"/>
          <w:szCs w:val="24"/>
        </w:rPr>
        <w:t xml:space="preserve">, </w:t>
      </w:r>
      <w:r w:rsidR="00735E6C" w:rsidRPr="00FB374F">
        <w:rPr>
          <w:rFonts w:ascii="Arial" w:hAnsi="Arial" w:cs="Arial"/>
          <w:b/>
          <w:sz w:val="24"/>
          <w:szCs w:val="24"/>
        </w:rPr>
        <w:t>PARA EL EFECTO</w:t>
      </w:r>
      <w:r w:rsidR="00735E6C">
        <w:rPr>
          <w:rFonts w:ascii="Arial" w:hAnsi="Arial" w:cs="Arial"/>
          <w:sz w:val="24"/>
          <w:szCs w:val="24"/>
        </w:rPr>
        <w:t xml:space="preserve"> de que la autoridad demandada, dicte una nueva determinación, en la que con </w:t>
      </w:r>
      <w:r w:rsidR="00735E6C">
        <w:rPr>
          <w:rFonts w:ascii="Arial" w:hAnsi="Arial" w:cs="Arial"/>
          <w:sz w:val="24"/>
          <w:szCs w:val="24"/>
        </w:rPr>
        <w:lastRenderedPageBreak/>
        <w:t>plenitud de jurisdicción resuelva lo que en derecho corresponda, en el entendido que deberá omitir dar respuesta en igual sentido a la aquí declarada ilegal;</w:t>
      </w:r>
      <w:r w:rsidR="008A55A9">
        <w:rPr>
          <w:rFonts w:ascii="Arial" w:hAnsi="Arial" w:cs="Arial"/>
          <w:b/>
          <w:sz w:val="24"/>
          <w:szCs w:val="24"/>
        </w:rPr>
        <w:t xml:space="preserve"> </w:t>
      </w:r>
      <w:r w:rsidRPr="00541617">
        <w:rPr>
          <w:rFonts w:ascii="Arial" w:hAnsi="Arial" w:cs="Arial"/>
          <w:sz w:val="24"/>
          <w:szCs w:val="24"/>
        </w:rPr>
        <w:t>lo anterior</w:t>
      </w:r>
      <w:r>
        <w:rPr>
          <w:rFonts w:ascii="Arial" w:hAnsi="Arial" w:cs="Arial"/>
          <w:sz w:val="24"/>
          <w:szCs w:val="24"/>
        </w:rPr>
        <w:t xml:space="preserve"> en términos precisados en el considerando SEXTO de esta resolución. - - </w:t>
      </w:r>
    </w:p>
    <w:p w14:paraId="4F82F033" w14:textId="2AB0A640" w:rsidR="00C61E6F" w:rsidRDefault="00C61E6F" w:rsidP="00C61E6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CUARTO.- </w:t>
      </w:r>
      <w:r w:rsidR="004D3D03">
        <w:rPr>
          <w:rFonts w:ascii="Arial" w:hAnsi="Arial" w:cs="Arial"/>
          <w:sz w:val="24"/>
          <w:szCs w:val="24"/>
        </w:rPr>
        <w:t xml:space="preserve">Con las medidas de salud determinadas por el Pleno de este Tribunal, en el Protocolo para la Reincorporación del Personal y Atención a los Usuarios, emitido en el Acuerdo General de Pleno </w:t>
      </w:r>
      <w:r w:rsidR="004D3D03" w:rsidRPr="00735E6C">
        <w:rPr>
          <w:rFonts w:ascii="Arial" w:hAnsi="Arial" w:cs="Arial"/>
          <w:sz w:val="24"/>
          <w:szCs w:val="24"/>
        </w:rPr>
        <w:t>AG/TJAO/12/2020,</w:t>
      </w:r>
      <w:r w:rsidR="004D3D03">
        <w:rPr>
          <w:rFonts w:ascii="Arial" w:hAnsi="Arial" w:cs="Arial"/>
          <w:sz w:val="24"/>
          <w:szCs w:val="24"/>
        </w:rPr>
        <w:t xml:space="preserve"> y c</w:t>
      </w:r>
      <w:r>
        <w:rPr>
          <w:rFonts w:ascii="Arial" w:hAnsi="Arial" w:cs="Arial"/>
          <w:sz w:val="24"/>
          <w:szCs w:val="24"/>
        </w:rPr>
        <w:t xml:space="preserve">onforme a lo dispuesto en el artículo 172 fracción I y 173 fracciones I y II, de la Ley de Procedimiento y Justicia Administrativa para el Estado de Oaxaca, </w:t>
      </w:r>
      <w:r>
        <w:rPr>
          <w:rFonts w:ascii="Arial" w:hAnsi="Arial" w:cs="Arial"/>
          <w:b/>
          <w:sz w:val="24"/>
          <w:szCs w:val="24"/>
        </w:rPr>
        <w:t>NOTIFÍQUESE PERSONALMENTE A LA PARTE ACTORA Y POR OFICIO A LA AUTORIDAD DEMANDADA. CÚMPLASE</w:t>
      </w:r>
      <w:r w:rsidRPr="00441770">
        <w:rPr>
          <w:rFonts w:ascii="Arial" w:hAnsi="Arial" w:cs="Arial"/>
          <w:sz w:val="24"/>
          <w:szCs w:val="24"/>
        </w:rPr>
        <w:t xml:space="preserve">. - </w:t>
      </w:r>
      <w:r w:rsidR="004D3D03">
        <w:rPr>
          <w:rFonts w:ascii="Arial" w:hAnsi="Arial" w:cs="Arial"/>
          <w:sz w:val="24"/>
          <w:szCs w:val="24"/>
        </w:rPr>
        <w:t xml:space="preserve">- - - - - - - - - - - - - - - - - - - </w:t>
      </w:r>
      <w:r w:rsidR="00735E6C">
        <w:rPr>
          <w:rFonts w:ascii="Arial" w:hAnsi="Arial" w:cs="Arial"/>
          <w:sz w:val="24"/>
          <w:szCs w:val="24"/>
        </w:rPr>
        <w:t xml:space="preserve">- - - - - - - - - - - - - - - - - - </w:t>
      </w:r>
    </w:p>
    <w:p w14:paraId="6D45C358" w14:textId="55B516BC" w:rsidR="00797F7C" w:rsidRPr="00961528" w:rsidRDefault="00797F7C" w:rsidP="00797F7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F33F8">
        <w:rPr>
          <w:rFonts w:ascii="Arial" w:hAnsi="Arial" w:cs="Arial"/>
          <w:sz w:val="24"/>
          <w:szCs w:val="24"/>
        </w:rPr>
        <w:t xml:space="preserve">Así lo </w:t>
      </w:r>
      <w:r>
        <w:rPr>
          <w:rFonts w:ascii="Arial" w:hAnsi="Arial" w:cs="Arial"/>
          <w:sz w:val="24"/>
          <w:szCs w:val="24"/>
        </w:rPr>
        <w:t xml:space="preserve">resolvió </w:t>
      </w:r>
      <w:r w:rsidRPr="006F33F8">
        <w:rPr>
          <w:rFonts w:ascii="Arial" w:hAnsi="Arial" w:cs="Arial"/>
          <w:sz w:val="24"/>
          <w:szCs w:val="24"/>
        </w:rPr>
        <w:t xml:space="preserve">y firma </w:t>
      </w:r>
      <w:r>
        <w:rPr>
          <w:rFonts w:ascii="Arial" w:hAnsi="Arial" w:cs="Arial"/>
          <w:sz w:val="24"/>
          <w:szCs w:val="24"/>
        </w:rPr>
        <w:t xml:space="preserve">Licenciada TANIA RAMOS MARTÍNEZ, Magistrada Titular de la Tercera </w:t>
      </w:r>
      <w:r w:rsidRPr="006F33F8">
        <w:rPr>
          <w:rFonts w:ascii="Arial" w:hAnsi="Arial" w:cs="Arial"/>
          <w:sz w:val="24"/>
          <w:szCs w:val="24"/>
        </w:rPr>
        <w:t>Sala Unitaria de Prim</w:t>
      </w:r>
      <w:r>
        <w:rPr>
          <w:rFonts w:ascii="Arial" w:hAnsi="Arial" w:cs="Arial"/>
          <w:sz w:val="24"/>
          <w:szCs w:val="24"/>
        </w:rPr>
        <w:t xml:space="preserve">era Instancia, </w:t>
      </w:r>
      <w:r w:rsidRPr="006F33F8">
        <w:rPr>
          <w:rFonts w:ascii="Arial" w:hAnsi="Arial" w:cs="Arial"/>
          <w:sz w:val="24"/>
          <w:szCs w:val="24"/>
        </w:rPr>
        <w:t>quien actúa l</w:t>
      </w:r>
      <w:r>
        <w:rPr>
          <w:rFonts w:ascii="Arial" w:hAnsi="Arial" w:cs="Arial"/>
          <w:sz w:val="24"/>
          <w:szCs w:val="24"/>
        </w:rPr>
        <w:t>egalmente con el</w:t>
      </w:r>
      <w:r w:rsidRPr="006F33F8">
        <w:rPr>
          <w:rFonts w:ascii="Arial" w:hAnsi="Arial" w:cs="Arial"/>
          <w:sz w:val="24"/>
          <w:szCs w:val="24"/>
        </w:rPr>
        <w:t xml:space="preserve"> Licenciad</w:t>
      </w:r>
      <w:r>
        <w:rPr>
          <w:rFonts w:ascii="Arial" w:hAnsi="Arial" w:cs="Arial"/>
          <w:sz w:val="24"/>
          <w:szCs w:val="24"/>
        </w:rPr>
        <w:t xml:space="preserve">o ERNESTO GARCÍA GONZÁLEZ, Secretario de Acuerdos de Sala, </w:t>
      </w:r>
      <w:r w:rsidRPr="006F33F8">
        <w:rPr>
          <w:rFonts w:ascii="Arial" w:hAnsi="Arial" w:cs="Arial"/>
          <w:sz w:val="24"/>
          <w:szCs w:val="24"/>
        </w:rPr>
        <w:t xml:space="preserve">que autoriza y da fe. - - - - - </w:t>
      </w:r>
      <w:r>
        <w:rPr>
          <w:rFonts w:ascii="Arial" w:hAnsi="Arial" w:cs="Arial"/>
          <w:sz w:val="24"/>
          <w:szCs w:val="24"/>
        </w:rPr>
        <w:t xml:space="preserve">- - - - - - - - - - - - </w:t>
      </w:r>
      <w:r w:rsidR="00735E6C">
        <w:rPr>
          <w:rFonts w:ascii="Arial" w:hAnsi="Arial" w:cs="Arial"/>
          <w:sz w:val="24"/>
          <w:szCs w:val="24"/>
        </w:rPr>
        <w:t xml:space="preserve">- - - - - - - - - - - - - - - - - - - - - - - - - - - - </w:t>
      </w:r>
    </w:p>
    <w:p w14:paraId="4697DE8A" w14:textId="77777777" w:rsidR="00EB0680" w:rsidRPr="0007623E" w:rsidRDefault="00EB0680" w:rsidP="0007623E"/>
    <w:sectPr w:rsidR="00EB0680" w:rsidRPr="0007623E" w:rsidSect="005E19E0">
      <w:headerReference w:type="even" r:id="rId8"/>
      <w:headerReference w:type="default" r:id="rId9"/>
      <w:footerReference w:type="default" r:id="rId10"/>
      <w:headerReference w:type="first" r:id="rId11"/>
      <w:pgSz w:w="12240" w:h="20160" w:code="5"/>
      <w:pgMar w:top="851" w:right="1185" w:bottom="2693" w:left="2268" w:header="1276" w:footer="7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5DF45" w14:textId="77777777" w:rsidR="000A5F2B" w:rsidRDefault="000A5F2B" w:rsidP="007A5B5E">
      <w:pPr>
        <w:spacing w:after="0" w:line="240" w:lineRule="auto"/>
      </w:pPr>
      <w:r>
        <w:separator/>
      </w:r>
    </w:p>
  </w:endnote>
  <w:endnote w:type="continuationSeparator" w:id="0">
    <w:p w14:paraId="443B6DD2" w14:textId="77777777" w:rsidR="000A5F2B" w:rsidRDefault="000A5F2B" w:rsidP="007A5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398119252"/>
      <w:docPartObj>
        <w:docPartGallery w:val="Page Numbers (Bottom of Page)"/>
        <w:docPartUnique/>
      </w:docPartObj>
    </w:sdtPr>
    <w:sdtEndPr/>
    <w:sdtContent>
      <w:p w14:paraId="79A9E513" w14:textId="77777777" w:rsidR="00BD2E39" w:rsidRPr="007D2760" w:rsidRDefault="00BD2E39" w:rsidP="002960E1">
        <w:pPr>
          <w:pStyle w:val="Piedepgina"/>
          <w:jc w:val="right"/>
          <w:rPr>
            <w:rFonts w:ascii="Arial" w:hAnsi="Arial" w:cs="Arial"/>
          </w:rPr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es-MX"/>
          </w:rPr>
          <mc:AlternateContent>
            <mc:Choice Requires="wps">
              <w:drawing>
                <wp:anchor distT="0" distB="0" distL="114300" distR="114300" simplePos="0" relativeHeight="251655680" behindDoc="0" locked="0" layoutInCell="1" allowOverlap="1" wp14:anchorId="38792541" wp14:editId="1A96FD24">
                  <wp:simplePos x="0" y="0"/>
                  <wp:positionH relativeFrom="margin">
                    <wp:posOffset>2125345</wp:posOffset>
                  </wp:positionH>
                  <wp:positionV relativeFrom="bottomMargin">
                    <wp:posOffset>71120</wp:posOffset>
                  </wp:positionV>
                  <wp:extent cx="1282700" cy="343535"/>
                  <wp:effectExtent l="38100" t="19050" r="50800" b="18415"/>
                  <wp:wrapNone/>
                  <wp:docPr id="1" name="Cinta curvada hacia abaj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ln w="12700"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A9D8AE" w14:textId="77777777" w:rsidR="00BD2E39" w:rsidRPr="00AC1B4C" w:rsidRDefault="00BD2E39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instrText>PAGE    \* MERGEFORMAT</w:instrText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BA43B0" w:rsidRPr="00BA43B0">
                                <w:rPr>
                                  <w:noProof/>
                                  <w:color w:val="000000" w:themeColor="text1"/>
                                  <w:lang w:val="es-ES"/>
                                </w:rPr>
                                <w:t>8</w:t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8792541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Cinta curvada hacia abajo 4" o:spid="_x0000_s1027" type="#_x0000_t107" style="position:absolute;left:0;text-align:left;margin-left:167.35pt;margin-top:5.6pt;width:101pt;height:27.0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" fillcolor="white [3201]" strokecolor="black [3200]" strokeweight="1pt">
                  <v:textbox>
                    <w:txbxContent>
                      <w:p w14:paraId="59A9D8AE" w14:textId="77777777" w:rsidR="00BD2E39" w:rsidRPr="00AC1B4C" w:rsidRDefault="00BD2E3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AC1B4C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AC1B4C">
                          <w:rPr>
                            <w:color w:val="000000" w:themeColor="text1"/>
                          </w:rPr>
                          <w:instrText>PAGE    \* MERGEFORMAT</w:instrText>
                        </w:r>
                        <w:r w:rsidRPr="00AC1B4C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BA43B0" w:rsidRPr="00BA43B0">
                          <w:rPr>
                            <w:noProof/>
                            <w:color w:val="000000" w:themeColor="text1"/>
                            <w:lang w:val="es-ES"/>
                          </w:rPr>
                          <w:t>8</w:t>
                        </w:r>
                        <w:r w:rsidRPr="00AC1B4C">
                          <w:rPr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9D2D6" w14:textId="77777777" w:rsidR="000A5F2B" w:rsidRDefault="000A5F2B" w:rsidP="007A5B5E">
      <w:pPr>
        <w:spacing w:after="0" w:line="240" w:lineRule="auto"/>
      </w:pPr>
      <w:r>
        <w:separator/>
      </w:r>
    </w:p>
  </w:footnote>
  <w:footnote w:type="continuationSeparator" w:id="0">
    <w:p w14:paraId="053D5B5E" w14:textId="77777777" w:rsidR="000A5F2B" w:rsidRDefault="000A5F2B" w:rsidP="007A5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7E5D6" w14:textId="0675E0CF" w:rsidR="005E19E0" w:rsidRDefault="005E19E0">
    <w:pPr>
      <w:pStyle w:val="Encabezado"/>
    </w:pPr>
    <w:r>
      <w:rPr>
        <w:rFonts w:ascii="Bookman Old Style" w:hAnsi="Bookman Old Style"/>
        <w:noProof/>
        <w:lang w:eastAsia="es-MX"/>
      </w:rPr>
      <w:pict w14:anchorId="733E1A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01829" o:spid="_x0000_s2052" type="#_x0000_t75" style="position:absolute;margin-left:0;margin-top:0;width:439.3pt;height:263.7pt;z-index:-251650560;mso-position-horizontal:center;mso-position-horizontal-relative:margin;mso-position-vertical:center;mso-position-vertical-relative:margin" o:allowincell="f">
          <v:imagedata r:id="rId1" o:title="LOGOTIPO PNG" gain="19661f" blacklevel="22938f"/>
        </v:shape>
      </w:pict>
    </w:r>
    <w:r>
      <w:rPr>
        <w:rFonts w:ascii="Bookman Old Style" w:hAnsi="Bookman Old Style"/>
        <w:noProof/>
        <w:lang w:eastAsia="es-MX"/>
      </w:rPr>
      <mc:AlternateContent>
        <mc:Choice Requires="wps">
          <w:drawing>
            <wp:anchor distT="45720" distB="45720" distL="114300" distR="114300" simplePos="0" relativeHeight="251663872" behindDoc="1" locked="0" layoutInCell="1" allowOverlap="1" wp14:anchorId="78C7E618" wp14:editId="15D7EF98">
              <wp:simplePos x="0" y="0"/>
              <wp:positionH relativeFrom="leftMargin">
                <wp:posOffset>6496050</wp:posOffset>
              </wp:positionH>
              <wp:positionV relativeFrom="paragraph">
                <wp:posOffset>3941445</wp:posOffset>
              </wp:positionV>
              <wp:extent cx="1181100" cy="1590675"/>
              <wp:effectExtent l="0" t="0" r="19050" b="28575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159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C79D2C" w14:textId="77777777" w:rsidR="005E19E0" w:rsidRPr="003B6E97" w:rsidRDefault="005E19E0" w:rsidP="005E19E0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3B6E97">
                            <w:rPr>
                              <w:rFonts w:ascii="Arial" w:hAnsi="Arial" w:cs="Arial"/>
                              <w:b/>
                              <w:color w:val="00B0F0"/>
                            </w:rPr>
                            <w:t xml:space="preserve">Datos personales protegidos </w:t>
                          </w:r>
                          <w:r w:rsidRPr="003B6E97">
                            <w:rPr>
                              <w:rFonts w:ascii="Arial" w:hAnsi="Arial" w:cs="Arial"/>
                              <w:b/>
                            </w:rPr>
                            <w:t>por el artículo 116 de la LGTAIP y el artículo 56 de la LTAIPEO.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C7E618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511.5pt;margin-top:310.35pt;width:93pt;height:125.2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">
              <v:textbox>
                <w:txbxContent>
                  <w:p w14:paraId="7EC79D2C" w14:textId="77777777" w:rsidR="005E19E0" w:rsidRPr="003B6E97" w:rsidRDefault="005E19E0" w:rsidP="005E19E0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  <w:r w:rsidRPr="003B6E97">
                      <w:rPr>
                        <w:rFonts w:ascii="Arial" w:hAnsi="Arial" w:cs="Arial"/>
                        <w:b/>
                        <w:color w:val="00B0F0"/>
                      </w:rPr>
                      <w:t xml:space="preserve">Datos personales protegidos </w:t>
                    </w:r>
                    <w:r w:rsidRPr="003B6E97">
                      <w:rPr>
                        <w:rFonts w:ascii="Arial" w:hAnsi="Arial" w:cs="Arial"/>
                        <w:b/>
                      </w:rPr>
                      <w:t>por el artículo 116 de la LGTAIP y el artículo 56 de la LTAIPEO.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22E1" w14:textId="30793431" w:rsidR="00BD2E39" w:rsidRDefault="005E19E0" w:rsidP="002960E1">
    <w:pPr>
      <w:pStyle w:val="Encabezado"/>
      <w:jc w:val="right"/>
      <w:rPr>
        <w:rFonts w:ascii="Bookman Old Style" w:hAnsi="Bookman Old Style"/>
        <w:b/>
        <w:sz w:val="24"/>
        <w:szCs w:val="24"/>
      </w:rPr>
    </w:pPr>
    <w:r>
      <w:rPr>
        <w:rFonts w:ascii="Bookman Old Style" w:hAnsi="Bookman Old Style"/>
        <w:noProof/>
        <w:lang w:eastAsia="es-MX"/>
      </w:rPr>
      <w:pict w14:anchorId="34D417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01830" o:spid="_x0000_s2053" type="#_x0000_t75" style="position:absolute;left:0;text-align:left;margin-left:0;margin-top:0;width:439.3pt;height:263.7pt;z-index:-251649536;mso-position-horizontal:center;mso-position-horizontal-relative:margin;mso-position-vertical:center;mso-position-vertical-relative:margin" o:allowincell="f">
          <v:imagedata r:id="rId1" o:title="LOGOTIPO PNG" gain="19661f" blacklevel="22938f"/>
        </v:shape>
      </w:pict>
    </w:r>
    <w:r w:rsidR="00BD2E39">
      <w:rPr>
        <w:rFonts w:ascii="Bookman Old Style" w:hAnsi="Bookman Old Style"/>
        <w:noProof/>
        <w:lang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B5755B3" wp14:editId="2B8B503C">
              <wp:simplePos x="0" y="0"/>
              <wp:positionH relativeFrom="column">
                <wp:posOffset>-991235</wp:posOffset>
              </wp:positionH>
              <wp:positionV relativeFrom="paragraph">
                <wp:posOffset>-610235</wp:posOffset>
              </wp:positionV>
              <wp:extent cx="1311275" cy="1120775"/>
              <wp:effectExtent l="8890" t="8890" r="13335" b="1333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1275" cy="1120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AB5E76" w14:textId="77777777" w:rsidR="00BD2E39" w:rsidRDefault="00BD2E39" w:rsidP="002960E1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2BB0AB89" wp14:editId="33B169E8">
                                <wp:extent cx="1216025" cy="809625"/>
                                <wp:effectExtent l="0" t="0" r="0" b="0"/>
                                <wp:docPr id="20" name="Imagen 2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Imagen 24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16025" cy="809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5755B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78.05pt;margin-top:-48.05pt;width:103.25pt;height:8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" strokecolor="white [3212]">
              <v:textbox>
                <w:txbxContent>
                  <w:p w14:paraId="3EAB5E76" w14:textId="77777777" w:rsidR="00BD2E39" w:rsidRDefault="00BD2E39" w:rsidP="002960E1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2BB0AB89" wp14:editId="33B169E8">
                          <wp:extent cx="1216025" cy="809625"/>
                          <wp:effectExtent l="0" t="0" r="0" b="0"/>
                          <wp:docPr id="20" name="Imagen 2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Imagen 24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16025" cy="809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BD2E39" w:rsidRPr="003B6A65">
      <w:rPr>
        <w:rFonts w:ascii="Bookman Old Style" w:hAnsi="Bookman Old Style"/>
      </w:rPr>
      <w:t xml:space="preserve">JUICIO DE </w:t>
    </w:r>
    <w:r w:rsidR="00BD2E39">
      <w:rPr>
        <w:rFonts w:ascii="Bookman Old Style" w:hAnsi="Bookman Old Style"/>
      </w:rPr>
      <w:t xml:space="preserve">NULIDAD </w:t>
    </w:r>
    <w:r w:rsidR="0052512C">
      <w:rPr>
        <w:rFonts w:ascii="Bookman Old Style" w:hAnsi="Bookman Old Style"/>
        <w:b/>
        <w:sz w:val="24"/>
        <w:szCs w:val="24"/>
      </w:rPr>
      <w:t>0</w:t>
    </w:r>
    <w:r w:rsidR="0049757C">
      <w:rPr>
        <w:rFonts w:ascii="Bookman Old Style" w:hAnsi="Bookman Old Style"/>
        <w:b/>
        <w:sz w:val="24"/>
        <w:szCs w:val="24"/>
      </w:rPr>
      <w:t>118</w:t>
    </w:r>
    <w:r w:rsidR="00BD2E39" w:rsidRPr="00391F24">
      <w:rPr>
        <w:rFonts w:ascii="Bookman Old Style" w:hAnsi="Bookman Old Style"/>
        <w:b/>
        <w:sz w:val="24"/>
        <w:szCs w:val="24"/>
      </w:rPr>
      <w:t>/</w:t>
    </w:r>
    <w:r w:rsidR="00EC469E">
      <w:rPr>
        <w:rFonts w:ascii="Bookman Old Style" w:hAnsi="Bookman Old Style"/>
        <w:b/>
        <w:sz w:val="24"/>
        <w:szCs w:val="24"/>
      </w:rPr>
      <w:t>20</w:t>
    </w:r>
    <w:r w:rsidR="00E62F11">
      <w:rPr>
        <w:rFonts w:ascii="Bookman Old Style" w:hAnsi="Bookman Old Style"/>
        <w:b/>
        <w:sz w:val="24"/>
        <w:szCs w:val="24"/>
      </w:rPr>
      <w:t>19</w:t>
    </w:r>
  </w:p>
  <w:p w14:paraId="032807AE" w14:textId="795D7A91" w:rsidR="00BD2E39" w:rsidRPr="00071C38" w:rsidRDefault="005E19E0" w:rsidP="002960E1">
    <w:pPr>
      <w:pStyle w:val="Encabezado"/>
      <w:jc w:val="center"/>
      <w:rPr>
        <w:rFonts w:ascii="Arial" w:hAnsi="Arial" w:cs="Arial"/>
        <w:b/>
        <w:sz w:val="24"/>
      </w:rPr>
    </w:pPr>
    <w:r>
      <w:rPr>
        <w:rFonts w:ascii="Bookman Old Style" w:hAnsi="Bookman Old Style"/>
        <w:noProof/>
        <w:lang w:eastAsia="es-MX"/>
      </w:rPr>
      <mc:AlternateContent>
        <mc:Choice Requires="wps">
          <w:drawing>
            <wp:anchor distT="45720" distB="45720" distL="114300" distR="114300" simplePos="0" relativeHeight="251661824" behindDoc="1" locked="0" layoutInCell="1" allowOverlap="1" wp14:anchorId="3353A029" wp14:editId="1760D109">
              <wp:simplePos x="0" y="0"/>
              <wp:positionH relativeFrom="leftMargin">
                <wp:posOffset>192405</wp:posOffset>
              </wp:positionH>
              <wp:positionV relativeFrom="paragraph">
                <wp:posOffset>4562475</wp:posOffset>
              </wp:positionV>
              <wp:extent cx="1181100" cy="1590675"/>
              <wp:effectExtent l="0" t="0" r="19050" b="2857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159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D106B4" w14:textId="77777777" w:rsidR="005E19E0" w:rsidRPr="003B6E97" w:rsidRDefault="005E19E0" w:rsidP="005E19E0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3B6E97">
                            <w:rPr>
                              <w:rFonts w:ascii="Arial" w:hAnsi="Arial" w:cs="Arial"/>
                              <w:b/>
                              <w:color w:val="00B0F0"/>
                            </w:rPr>
                            <w:t xml:space="preserve">Datos personales protegidos </w:t>
                          </w:r>
                          <w:r w:rsidRPr="003B6E97">
                            <w:rPr>
                              <w:rFonts w:ascii="Arial" w:hAnsi="Arial" w:cs="Arial"/>
                              <w:b/>
                            </w:rPr>
                            <w:t>por el artículo 116 de la LGTAIP y el artículo 56 de la LTAIPEO.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53A029" id="Cuadro de texto 3" o:spid="_x0000_s1028" type="#_x0000_t202" style="position:absolute;left:0;text-align:left;margin-left:15.15pt;margin-top:359.25pt;width:93pt;height:125.2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">
              <v:textbox>
                <w:txbxContent>
                  <w:p w14:paraId="0AD106B4" w14:textId="77777777" w:rsidR="005E19E0" w:rsidRPr="003B6E97" w:rsidRDefault="005E19E0" w:rsidP="005E19E0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  <w:r w:rsidRPr="003B6E97">
                      <w:rPr>
                        <w:rFonts w:ascii="Arial" w:hAnsi="Arial" w:cs="Arial"/>
                        <w:b/>
                        <w:color w:val="00B0F0"/>
                      </w:rPr>
                      <w:t xml:space="preserve">Datos personales protegidos </w:t>
                    </w:r>
                    <w:r w:rsidRPr="003B6E97">
                      <w:rPr>
                        <w:rFonts w:ascii="Arial" w:hAnsi="Arial" w:cs="Arial"/>
                        <w:b/>
                      </w:rPr>
                      <w:t>por el artículo 116 de la LGTAIP y el artículo 56 de la LTAIPEO.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D2E39" w:rsidRPr="003E6AD7">
      <w:rPr>
        <w:noProof/>
        <w:lang w:eastAsia="es-MX"/>
      </w:rPr>
      <w:drawing>
        <wp:anchor distT="0" distB="0" distL="114300" distR="114300" simplePos="0" relativeHeight="251657728" behindDoc="0" locked="0" layoutInCell="1" allowOverlap="1" wp14:anchorId="1EADA7B2" wp14:editId="0707273E">
          <wp:simplePos x="0" y="0"/>
          <wp:positionH relativeFrom="page">
            <wp:posOffset>1430655</wp:posOffset>
          </wp:positionH>
          <wp:positionV relativeFrom="paragraph">
            <wp:posOffset>3599815</wp:posOffset>
          </wp:positionV>
          <wp:extent cx="5146824" cy="3089837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146824" cy="3089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2259" w14:textId="20AF1EEF" w:rsidR="00BD2E39" w:rsidRDefault="005E19E0">
    <w:pPr>
      <w:pStyle w:val="Encabezado"/>
    </w:pPr>
    <w:r>
      <w:rPr>
        <w:noProof/>
      </w:rPr>
      <w:pict w14:anchorId="79427B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01828" o:spid="_x0000_s2051" type="#_x0000_t75" style="position:absolute;margin-left:0;margin-top:0;width:439.3pt;height:263.7pt;z-index:-251651584;mso-position-horizontal:center;mso-position-horizontal-relative:margin;mso-position-vertical:center;mso-position-vertical-relative:margin" o:allowincell="f">
          <v:imagedata r:id="rId1" o:title="LOGOTIPO PN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33072"/>
    <w:multiLevelType w:val="hybridMultilevel"/>
    <w:tmpl w:val="F342D5B4"/>
    <w:lvl w:ilvl="0" w:tplc="E966A91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96EA7"/>
    <w:multiLevelType w:val="hybridMultilevel"/>
    <w:tmpl w:val="C5C47D3A"/>
    <w:lvl w:ilvl="0" w:tplc="8C1206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73" w:hanging="360"/>
      </w:pPr>
    </w:lvl>
    <w:lvl w:ilvl="2" w:tplc="080A001B" w:tentative="1">
      <w:start w:val="1"/>
      <w:numFmt w:val="lowerRoman"/>
      <w:lvlText w:val="%3."/>
      <w:lvlJc w:val="right"/>
      <w:pPr>
        <w:ind w:left="2793" w:hanging="180"/>
      </w:pPr>
    </w:lvl>
    <w:lvl w:ilvl="3" w:tplc="080A000F" w:tentative="1">
      <w:start w:val="1"/>
      <w:numFmt w:val="decimal"/>
      <w:lvlText w:val="%4."/>
      <w:lvlJc w:val="left"/>
      <w:pPr>
        <w:ind w:left="3513" w:hanging="360"/>
      </w:pPr>
    </w:lvl>
    <w:lvl w:ilvl="4" w:tplc="080A0019" w:tentative="1">
      <w:start w:val="1"/>
      <w:numFmt w:val="lowerLetter"/>
      <w:lvlText w:val="%5."/>
      <w:lvlJc w:val="left"/>
      <w:pPr>
        <w:ind w:left="4233" w:hanging="360"/>
      </w:pPr>
    </w:lvl>
    <w:lvl w:ilvl="5" w:tplc="080A001B" w:tentative="1">
      <w:start w:val="1"/>
      <w:numFmt w:val="lowerRoman"/>
      <w:lvlText w:val="%6."/>
      <w:lvlJc w:val="right"/>
      <w:pPr>
        <w:ind w:left="4953" w:hanging="180"/>
      </w:pPr>
    </w:lvl>
    <w:lvl w:ilvl="6" w:tplc="080A000F" w:tentative="1">
      <w:start w:val="1"/>
      <w:numFmt w:val="decimal"/>
      <w:lvlText w:val="%7."/>
      <w:lvlJc w:val="left"/>
      <w:pPr>
        <w:ind w:left="5673" w:hanging="360"/>
      </w:pPr>
    </w:lvl>
    <w:lvl w:ilvl="7" w:tplc="080A0019" w:tentative="1">
      <w:start w:val="1"/>
      <w:numFmt w:val="lowerLetter"/>
      <w:lvlText w:val="%8."/>
      <w:lvlJc w:val="left"/>
      <w:pPr>
        <w:ind w:left="6393" w:hanging="360"/>
      </w:pPr>
    </w:lvl>
    <w:lvl w:ilvl="8" w:tplc="0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08C1D14"/>
    <w:multiLevelType w:val="hybridMultilevel"/>
    <w:tmpl w:val="7BFCDBEA"/>
    <w:lvl w:ilvl="0" w:tplc="2D4ABC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0740874"/>
    <w:multiLevelType w:val="hybridMultilevel"/>
    <w:tmpl w:val="EA507C90"/>
    <w:lvl w:ilvl="0" w:tplc="974CDC24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20" w:hanging="360"/>
      </w:pPr>
    </w:lvl>
    <w:lvl w:ilvl="2" w:tplc="080A001B" w:tentative="1">
      <w:start w:val="1"/>
      <w:numFmt w:val="lowerRoman"/>
      <w:lvlText w:val="%3."/>
      <w:lvlJc w:val="right"/>
      <w:pPr>
        <w:ind w:left="2940" w:hanging="180"/>
      </w:pPr>
    </w:lvl>
    <w:lvl w:ilvl="3" w:tplc="080A000F" w:tentative="1">
      <w:start w:val="1"/>
      <w:numFmt w:val="decimal"/>
      <w:lvlText w:val="%4."/>
      <w:lvlJc w:val="left"/>
      <w:pPr>
        <w:ind w:left="3660" w:hanging="360"/>
      </w:pPr>
    </w:lvl>
    <w:lvl w:ilvl="4" w:tplc="080A0019" w:tentative="1">
      <w:start w:val="1"/>
      <w:numFmt w:val="lowerLetter"/>
      <w:lvlText w:val="%5."/>
      <w:lvlJc w:val="left"/>
      <w:pPr>
        <w:ind w:left="4380" w:hanging="360"/>
      </w:pPr>
    </w:lvl>
    <w:lvl w:ilvl="5" w:tplc="080A001B" w:tentative="1">
      <w:start w:val="1"/>
      <w:numFmt w:val="lowerRoman"/>
      <w:lvlText w:val="%6."/>
      <w:lvlJc w:val="right"/>
      <w:pPr>
        <w:ind w:left="5100" w:hanging="180"/>
      </w:pPr>
    </w:lvl>
    <w:lvl w:ilvl="6" w:tplc="080A000F" w:tentative="1">
      <w:start w:val="1"/>
      <w:numFmt w:val="decimal"/>
      <w:lvlText w:val="%7."/>
      <w:lvlJc w:val="left"/>
      <w:pPr>
        <w:ind w:left="5820" w:hanging="360"/>
      </w:pPr>
    </w:lvl>
    <w:lvl w:ilvl="7" w:tplc="080A0019" w:tentative="1">
      <w:start w:val="1"/>
      <w:numFmt w:val="lowerLetter"/>
      <w:lvlText w:val="%8."/>
      <w:lvlJc w:val="left"/>
      <w:pPr>
        <w:ind w:left="6540" w:hanging="360"/>
      </w:pPr>
    </w:lvl>
    <w:lvl w:ilvl="8" w:tplc="08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23F54E6"/>
    <w:multiLevelType w:val="hybridMultilevel"/>
    <w:tmpl w:val="92EAAA66"/>
    <w:lvl w:ilvl="0" w:tplc="80ACCA26">
      <w:start w:val="1"/>
      <w:numFmt w:val="upperRoman"/>
      <w:lvlText w:val="%1."/>
      <w:lvlJc w:val="left"/>
      <w:pPr>
        <w:ind w:left="100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5" w:hanging="360"/>
      </w:pPr>
    </w:lvl>
    <w:lvl w:ilvl="2" w:tplc="080A001B" w:tentative="1">
      <w:start w:val="1"/>
      <w:numFmt w:val="lowerRoman"/>
      <w:lvlText w:val="%3."/>
      <w:lvlJc w:val="right"/>
      <w:pPr>
        <w:ind w:left="2085" w:hanging="180"/>
      </w:pPr>
    </w:lvl>
    <w:lvl w:ilvl="3" w:tplc="080A000F" w:tentative="1">
      <w:start w:val="1"/>
      <w:numFmt w:val="decimal"/>
      <w:lvlText w:val="%4."/>
      <w:lvlJc w:val="left"/>
      <w:pPr>
        <w:ind w:left="2805" w:hanging="360"/>
      </w:pPr>
    </w:lvl>
    <w:lvl w:ilvl="4" w:tplc="080A0019" w:tentative="1">
      <w:start w:val="1"/>
      <w:numFmt w:val="lowerLetter"/>
      <w:lvlText w:val="%5."/>
      <w:lvlJc w:val="left"/>
      <w:pPr>
        <w:ind w:left="3525" w:hanging="360"/>
      </w:pPr>
    </w:lvl>
    <w:lvl w:ilvl="5" w:tplc="080A001B" w:tentative="1">
      <w:start w:val="1"/>
      <w:numFmt w:val="lowerRoman"/>
      <w:lvlText w:val="%6."/>
      <w:lvlJc w:val="right"/>
      <w:pPr>
        <w:ind w:left="4245" w:hanging="180"/>
      </w:pPr>
    </w:lvl>
    <w:lvl w:ilvl="6" w:tplc="080A000F" w:tentative="1">
      <w:start w:val="1"/>
      <w:numFmt w:val="decimal"/>
      <w:lvlText w:val="%7."/>
      <w:lvlJc w:val="left"/>
      <w:pPr>
        <w:ind w:left="4965" w:hanging="360"/>
      </w:pPr>
    </w:lvl>
    <w:lvl w:ilvl="7" w:tplc="080A0019" w:tentative="1">
      <w:start w:val="1"/>
      <w:numFmt w:val="lowerLetter"/>
      <w:lvlText w:val="%8."/>
      <w:lvlJc w:val="left"/>
      <w:pPr>
        <w:ind w:left="5685" w:hanging="360"/>
      </w:pPr>
    </w:lvl>
    <w:lvl w:ilvl="8" w:tplc="080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6C9D188F"/>
    <w:multiLevelType w:val="hybridMultilevel"/>
    <w:tmpl w:val="4A1ED532"/>
    <w:lvl w:ilvl="0" w:tplc="86560DF6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96EDB"/>
    <w:multiLevelType w:val="hybridMultilevel"/>
    <w:tmpl w:val="CCA21A50"/>
    <w:lvl w:ilvl="0" w:tplc="8B42D542"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86215324">
    <w:abstractNumId w:val="2"/>
  </w:num>
  <w:num w:numId="2" w16cid:durableId="339165613">
    <w:abstractNumId w:val="1"/>
  </w:num>
  <w:num w:numId="3" w16cid:durableId="1988509548">
    <w:abstractNumId w:val="3"/>
  </w:num>
  <w:num w:numId="4" w16cid:durableId="326514854">
    <w:abstractNumId w:val="0"/>
  </w:num>
  <w:num w:numId="5" w16cid:durableId="1269509539">
    <w:abstractNumId w:val="4"/>
  </w:num>
  <w:num w:numId="6" w16cid:durableId="773014174">
    <w:abstractNumId w:val="5"/>
  </w:num>
  <w:num w:numId="7" w16cid:durableId="2426917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240"/>
    <w:rsid w:val="00000185"/>
    <w:rsid w:val="00002E71"/>
    <w:rsid w:val="00002F70"/>
    <w:rsid w:val="00003DDD"/>
    <w:rsid w:val="000054A2"/>
    <w:rsid w:val="000070AE"/>
    <w:rsid w:val="0000748D"/>
    <w:rsid w:val="00007B51"/>
    <w:rsid w:val="00010528"/>
    <w:rsid w:val="000109E4"/>
    <w:rsid w:val="000125A9"/>
    <w:rsid w:val="00012762"/>
    <w:rsid w:val="00012D64"/>
    <w:rsid w:val="0001302A"/>
    <w:rsid w:val="0001765E"/>
    <w:rsid w:val="0002020F"/>
    <w:rsid w:val="00020339"/>
    <w:rsid w:val="000214C8"/>
    <w:rsid w:val="00022D97"/>
    <w:rsid w:val="00023964"/>
    <w:rsid w:val="00024046"/>
    <w:rsid w:val="0002489A"/>
    <w:rsid w:val="00025216"/>
    <w:rsid w:val="000252F9"/>
    <w:rsid w:val="000265CB"/>
    <w:rsid w:val="000268AE"/>
    <w:rsid w:val="00032755"/>
    <w:rsid w:val="00033A92"/>
    <w:rsid w:val="00034A10"/>
    <w:rsid w:val="000364B3"/>
    <w:rsid w:val="00037568"/>
    <w:rsid w:val="00037AFB"/>
    <w:rsid w:val="000400C0"/>
    <w:rsid w:val="00041042"/>
    <w:rsid w:val="000418A4"/>
    <w:rsid w:val="00042BD6"/>
    <w:rsid w:val="00043617"/>
    <w:rsid w:val="00043943"/>
    <w:rsid w:val="00045647"/>
    <w:rsid w:val="00046047"/>
    <w:rsid w:val="00047223"/>
    <w:rsid w:val="00050977"/>
    <w:rsid w:val="00052B0A"/>
    <w:rsid w:val="00053228"/>
    <w:rsid w:val="00054606"/>
    <w:rsid w:val="00054DF6"/>
    <w:rsid w:val="00056EEE"/>
    <w:rsid w:val="000575BB"/>
    <w:rsid w:val="000606E5"/>
    <w:rsid w:val="00060A65"/>
    <w:rsid w:val="0006273F"/>
    <w:rsid w:val="00062DC6"/>
    <w:rsid w:val="00066A1F"/>
    <w:rsid w:val="000679B2"/>
    <w:rsid w:val="00067DE1"/>
    <w:rsid w:val="00067FB8"/>
    <w:rsid w:val="00073453"/>
    <w:rsid w:val="00073DA8"/>
    <w:rsid w:val="000740B4"/>
    <w:rsid w:val="0007529E"/>
    <w:rsid w:val="0007623E"/>
    <w:rsid w:val="00080379"/>
    <w:rsid w:val="0008431D"/>
    <w:rsid w:val="00084CD7"/>
    <w:rsid w:val="00084FF9"/>
    <w:rsid w:val="00085C5D"/>
    <w:rsid w:val="00086629"/>
    <w:rsid w:val="000920FC"/>
    <w:rsid w:val="00092B13"/>
    <w:rsid w:val="00094496"/>
    <w:rsid w:val="000971FD"/>
    <w:rsid w:val="00097966"/>
    <w:rsid w:val="000A1953"/>
    <w:rsid w:val="000A3141"/>
    <w:rsid w:val="000A3C52"/>
    <w:rsid w:val="000A3F61"/>
    <w:rsid w:val="000A4AFE"/>
    <w:rsid w:val="000A5F2B"/>
    <w:rsid w:val="000A712A"/>
    <w:rsid w:val="000A749A"/>
    <w:rsid w:val="000A76A2"/>
    <w:rsid w:val="000A7D40"/>
    <w:rsid w:val="000A7EF7"/>
    <w:rsid w:val="000B07FD"/>
    <w:rsid w:val="000B0FF8"/>
    <w:rsid w:val="000B2F85"/>
    <w:rsid w:val="000B38F2"/>
    <w:rsid w:val="000B41EC"/>
    <w:rsid w:val="000B51EE"/>
    <w:rsid w:val="000B5202"/>
    <w:rsid w:val="000C1072"/>
    <w:rsid w:val="000C2D07"/>
    <w:rsid w:val="000C5A57"/>
    <w:rsid w:val="000D03A5"/>
    <w:rsid w:val="000D332F"/>
    <w:rsid w:val="000D6626"/>
    <w:rsid w:val="000D6D16"/>
    <w:rsid w:val="000D7002"/>
    <w:rsid w:val="000D7442"/>
    <w:rsid w:val="000E0164"/>
    <w:rsid w:val="000E38C0"/>
    <w:rsid w:val="000E3B74"/>
    <w:rsid w:val="000E43FC"/>
    <w:rsid w:val="000E7B24"/>
    <w:rsid w:val="000F0285"/>
    <w:rsid w:val="000F2A5A"/>
    <w:rsid w:val="000F3A12"/>
    <w:rsid w:val="000F406C"/>
    <w:rsid w:val="000F682D"/>
    <w:rsid w:val="000F71FE"/>
    <w:rsid w:val="00100DBA"/>
    <w:rsid w:val="0010130E"/>
    <w:rsid w:val="0010171D"/>
    <w:rsid w:val="00101E9D"/>
    <w:rsid w:val="00102428"/>
    <w:rsid w:val="00103467"/>
    <w:rsid w:val="00103E7F"/>
    <w:rsid w:val="0010428F"/>
    <w:rsid w:val="00104D32"/>
    <w:rsid w:val="001052E5"/>
    <w:rsid w:val="001057B8"/>
    <w:rsid w:val="00105C6F"/>
    <w:rsid w:val="00105F0B"/>
    <w:rsid w:val="001062D2"/>
    <w:rsid w:val="00106C22"/>
    <w:rsid w:val="001130B3"/>
    <w:rsid w:val="0011343F"/>
    <w:rsid w:val="001138F8"/>
    <w:rsid w:val="00117886"/>
    <w:rsid w:val="00120FD2"/>
    <w:rsid w:val="00121484"/>
    <w:rsid w:val="001239FF"/>
    <w:rsid w:val="00124E09"/>
    <w:rsid w:val="00127D66"/>
    <w:rsid w:val="00130C2D"/>
    <w:rsid w:val="00131D15"/>
    <w:rsid w:val="001323F3"/>
    <w:rsid w:val="00132D25"/>
    <w:rsid w:val="0013537E"/>
    <w:rsid w:val="00136797"/>
    <w:rsid w:val="00143151"/>
    <w:rsid w:val="00150601"/>
    <w:rsid w:val="00150787"/>
    <w:rsid w:val="0015177E"/>
    <w:rsid w:val="00154068"/>
    <w:rsid w:val="00154BB8"/>
    <w:rsid w:val="00154E74"/>
    <w:rsid w:val="00160131"/>
    <w:rsid w:val="00160942"/>
    <w:rsid w:val="00160AF0"/>
    <w:rsid w:val="00162137"/>
    <w:rsid w:val="00162198"/>
    <w:rsid w:val="00163B6F"/>
    <w:rsid w:val="00164320"/>
    <w:rsid w:val="0016706C"/>
    <w:rsid w:val="001721C6"/>
    <w:rsid w:val="00172912"/>
    <w:rsid w:val="00173C5C"/>
    <w:rsid w:val="00174AD4"/>
    <w:rsid w:val="001770F1"/>
    <w:rsid w:val="001771FB"/>
    <w:rsid w:val="00182700"/>
    <w:rsid w:val="00184097"/>
    <w:rsid w:val="00185A8C"/>
    <w:rsid w:val="00185C89"/>
    <w:rsid w:val="001866CE"/>
    <w:rsid w:val="00187B21"/>
    <w:rsid w:val="0019008D"/>
    <w:rsid w:val="0019193E"/>
    <w:rsid w:val="00196D71"/>
    <w:rsid w:val="00197CCC"/>
    <w:rsid w:val="001A273D"/>
    <w:rsid w:val="001A2E7B"/>
    <w:rsid w:val="001A3488"/>
    <w:rsid w:val="001A360C"/>
    <w:rsid w:val="001A420D"/>
    <w:rsid w:val="001A6FF1"/>
    <w:rsid w:val="001A7108"/>
    <w:rsid w:val="001A761C"/>
    <w:rsid w:val="001A7C13"/>
    <w:rsid w:val="001B0015"/>
    <w:rsid w:val="001B1D93"/>
    <w:rsid w:val="001B31AA"/>
    <w:rsid w:val="001B3EDE"/>
    <w:rsid w:val="001C0584"/>
    <w:rsid w:val="001C194C"/>
    <w:rsid w:val="001C27B8"/>
    <w:rsid w:val="001C2FD0"/>
    <w:rsid w:val="001C2FEE"/>
    <w:rsid w:val="001C4D2B"/>
    <w:rsid w:val="001C581E"/>
    <w:rsid w:val="001C5FE2"/>
    <w:rsid w:val="001D595D"/>
    <w:rsid w:val="001D7D72"/>
    <w:rsid w:val="001E3BAC"/>
    <w:rsid w:val="001E468F"/>
    <w:rsid w:val="001E4715"/>
    <w:rsid w:val="001E47D1"/>
    <w:rsid w:val="001E53BA"/>
    <w:rsid w:val="001E7EB8"/>
    <w:rsid w:val="001F174D"/>
    <w:rsid w:val="001F20B4"/>
    <w:rsid w:val="001F2521"/>
    <w:rsid w:val="001F670A"/>
    <w:rsid w:val="001F7825"/>
    <w:rsid w:val="002019F1"/>
    <w:rsid w:val="00204439"/>
    <w:rsid w:val="00204FDA"/>
    <w:rsid w:val="002053BA"/>
    <w:rsid w:val="00206154"/>
    <w:rsid w:val="002065C1"/>
    <w:rsid w:val="00210846"/>
    <w:rsid w:val="0021209A"/>
    <w:rsid w:val="00215252"/>
    <w:rsid w:val="00215310"/>
    <w:rsid w:val="00215CFB"/>
    <w:rsid w:val="00217676"/>
    <w:rsid w:val="0022291D"/>
    <w:rsid w:val="00223701"/>
    <w:rsid w:val="00224B12"/>
    <w:rsid w:val="00225794"/>
    <w:rsid w:val="00225DD6"/>
    <w:rsid w:val="002273C1"/>
    <w:rsid w:val="00227673"/>
    <w:rsid w:val="00227B0E"/>
    <w:rsid w:val="00230C37"/>
    <w:rsid w:val="00231BB4"/>
    <w:rsid w:val="00236040"/>
    <w:rsid w:val="00236765"/>
    <w:rsid w:val="00237BFA"/>
    <w:rsid w:val="00242030"/>
    <w:rsid w:val="00243840"/>
    <w:rsid w:val="00244832"/>
    <w:rsid w:val="00244DC9"/>
    <w:rsid w:val="0024563C"/>
    <w:rsid w:val="00245911"/>
    <w:rsid w:val="00245B7F"/>
    <w:rsid w:val="002476D8"/>
    <w:rsid w:val="002505F9"/>
    <w:rsid w:val="00250EDB"/>
    <w:rsid w:val="00256213"/>
    <w:rsid w:val="00257C42"/>
    <w:rsid w:val="00260406"/>
    <w:rsid w:val="00261905"/>
    <w:rsid w:val="00264161"/>
    <w:rsid w:val="00264419"/>
    <w:rsid w:val="00264BCB"/>
    <w:rsid w:val="00266D60"/>
    <w:rsid w:val="002679C5"/>
    <w:rsid w:val="002723B8"/>
    <w:rsid w:val="00272998"/>
    <w:rsid w:val="00273025"/>
    <w:rsid w:val="00273681"/>
    <w:rsid w:val="00274646"/>
    <w:rsid w:val="00274840"/>
    <w:rsid w:val="00275008"/>
    <w:rsid w:val="002777B4"/>
    <w:rsid w:val="00277BF9"/>
    <w:rsid w:val="00277F55"/>
    <w:rsid w:val="00280C38"/>
    <w:rsid w:val="00282C25"/>
    <w:rsid w:val="0028392C"/>
    <w:rsid w:val="00284F95"/>
    <w:rsid w:val="00284FF9"/>
    <w:rsid w:val="0028642F"/>
    <w:rsid w:val="00293574"/>
    <w:rsid w:val="0029382A"/>
    <w:rsid w:val="00293C1E"/>
    <w:rsid w:val="002960E1"/>
    <w:rsid w:val="002967F3"/>
    <w:rsid w:val="002968D0"/>
    <w:rsid w:val="002A119F"/>
    <w:rsid w:val="002A1A88"/>
    <w:rsid w:val="002A305E"/>
    <w:rsid w:val="002A3B02"/>
    <w:rsid w:val="002A534A"/>
    <w:rsid w:val="002A70E2"/>
    <w:rsid w:val="002B033F"/>
    <w:rsid w:val="002B047A"/>
    <w:rsid w:val="002B0582"/>
    <w:rsid w:val="002B0633"/>
    <w:rsid w:val="002B1091"/>
    <w:rsid w:val="002B14A6"/>
    <w:rsid w:val="002B2E19"/>
    <w:rsid w:val="002B7125"/>
    <w:rsid w:val="002B797C"/>
    <w:rsid w:val="002B7BD2"/>
    <w:rsid w:val="002C05D9"/>
    <w:rsid w:val="002C086A"/>
    <w:rsid w:val="002C2E1E"/>
    <w:rsid w:val="002C3F59"/>
    <w:rsid w:val="002D0034"/>
    <w:rsid w:val="002D049B"/>
    <w:rsid w:val="002D0A58"/>
    <w:rsid w:val="002D1C5C"/>
    <w:rsid w:val="002D3821"/>
    <w:rsid w:val="002D41AF"/>
    <w:rsid w:val="002D4755"/>
    <w:rsid w:val="002D50CB"/>
    <w:rsid w:val="002E0A6B"/>
    <w:rsid w:val="002E0C00"/>
    <w:rsid w:val="002E2299"/>
    <w:rsid w:val="002E2D06"/>
    <w:rsid w:val="002E4589"/>
    <w:rsid w:val="002E45CD"/>
    <w:rsid w:val="002E7960"/>
    <w:rsid w:val="002F02CC"/>
    <w:rsid w:val="002F0DE0"/>
    <w:rsid w:val="002F173D"/>
    <w:rsid w:val="002F2D5E"/>
    <w:rsid w:val="002F4152"/>
    <w:rsid w:val="002F510D"/>
    <w:rsid w:val="002F7E67"/>
    <w:rsid w:val="002F7E96"/>
    <w:rsid w:val="00300D5A"/>
    <w:rsid w:val="00301BDE"/>
    <w:rsid w:val="00310B88"/>
    <w:rsid w:val="00314069"/>
    <w:rsid w:val="00315E00"/>
    <w:rsid w:val="003171EB"/>
    <w:rsid w:val="00321363"/>
    <w:rsid w:val="0032191E"/>
    <w:rsid w:val="003232EF"/>
    <w:rsid w:val="00324531"/>
    <w:rsid w:val="0032672E"/>
    <w:rsid w:val="00327FE7"/>
    <w:rsid w:val="00331366"/>
    <w:rsid w:val="003328A1"/>
    <w:rsid w:val="00334280"/>
    <w:rsid w:val="003370E1"/>
    <w:rsid w:val="003416F3"/>
    <w:rsid w:val="0034172C"/>
    <w:rsid w:val="00345B0C"/>
    <w:rsid w:val="0034623D"/>
    <w:rsid w:val="003464E0"/>
    <w:rsid w:val="003525C9"/>
    <w:rsid w:val="003528A6"/>
    <w:rsid w:val="00354AAF"/>
    <w:rsid w:val="00354F7B"/>
    <w:rsid w:val="0035595B"/>
    <w:rsid w:val="0035713D"/>
    <w:rsid w:val="003605D0"/>
    <w:rsid w:val="00362621"/>
    <w:rsid w:val="00362B10"/>
    <w:rsid w:val="00362B9F"/>
    <w:rsid w:val="0036559B"/>
    <w:rsid w:val="00365F83"/>
    <w:rsid w:val="00367CD8"/>
    <w:rsid w:val="00367E94"/>
    <w:rsid w:val="00370DDF"/>
    <w:rsid w:val="00372164"/>
    <w:rsid w:val="00372348"/>
    <w:rsid w:val="003730F1"/>
    <w:rsid w:val="003739C0"/>
    <w:rsid w:val="00374EFB"/>
    <w:rsid w:val="00374F50"/>
    <w:rsid w:val="0037509C"/>
    <w:rsid w:val="00375885"/>
    <w:rsid w:val="00375B6F"/>
    <w:rsid w:val="00376FD6"/>
    <w:rsid w:val="0037735A"/>
    <w:rsid w:val="0038465F"/>
    <w:rsid w:val="00384D88"/>
    <w:rsid w:val="003869AD"/>
    <w:rsid w:val="00387429"/>
    <w:rsid w:val="00387568"/>
    <w:rsid w:val="00387F33"/>
    <w:rsid w:val="00390B3C"/>
    <w:rsid w:val="00390E64"/>
    <w:rsid w:val="003912F5"/>
    <w:rsid w:val="0039171C"/>
    <w:rsid w:val="00391F24"/>
    <w:rsid w:val="00393A57"/>
    <w:rsid w:val="003941A2"/>
    <w:rsid w:val="0039484D"/>
    <w:rsid w:val="00394F81"/>
    <w:rsid w:val="00396F92"/>
    <w:rsid w:val="003A257E"/>
    <w:rsid w:val="003A4548"/>
    <w:rsid w:val="003A5730"/>
    <w:rsid w:val="003A6F4F"/>
    <w:rsid w:val="003A766C"/>
    <w:rsid w:val="003B1785"/>
    <w:rsid w:val="003B1E1B"/>
    <w:rsid w:val="003B3C3C"/>
    <w:rsid w:val="003B4F0A"/>
    <w:rsid w:val="003B7E4D"/>
    <w:rsid w:val="003C07A2"/>
    <w:rsid w:val="003C2345"/>
    <w:rsid w:val="003C38DB"/>
    <w:rsid w:val="003C5391"/>
    <w:rsid w:val="003C5C1B"/>
    <w:rsid w:val="003C75FC"/>
    <w:rsid w:val="003D1756"/>
    <w:rsid w:val="003D231C"/>
    <w:rsid w:val="003D6F67"/>
    <w:rsid w:val="003E0290"/>
    <w:rsid w:val="003E088F"/>
    <w:rsid w:val="003E104E"/>
    <w:rsid w:val="003E204A"/>
    <w:rsid w:val="003E2E29"/>
    <w:rsid w:val="003E30FA"/>
    <w:rsid w:val="003E35D7"/>
    <w:rsid w:val="003E3AE3"/>
    <w:rsid w:val="003E4778"/>
    <w:rsid w:val="003E525F"/>
    <w:rsid w:val="003E6BD1"/>
    <w:rsid w:val="003E6DFB"/>
    <w:rsid w:val="003E71EB"/>
    <w:rsid w:val="003E7FAE"/>
    <w:rsid w:val="003F1214"/>
    <w:rsid w:val="003F172C"/>
    <w:rsid w:val="003F4F5C"/>
    <w:rsid w:val="003F5F1A"/>
    <w:rsid w:val="003F6940"/>
    <w:rsid w:val="003F7700"/>
    <w:rsid w:val="003F7AB5"/>
    <w:rsid w:val="00400D7D"/>
    <w:rsid w:val="00402CA6"/>
    <w:rsid w:val="00403250"/>
    <w:rsid w:val="00406C4D"/>
    <w:rsid w:val="00407214"/>
    <w:rsid w:val="00412725"/>
    <w:rsid w:val="00413B0F"/>
    <w:rsid w:val="00413F61"/>
    <w:rsid w:val="00414063"/>
    <w:rsid w:val="00414D63"/>
    <w:rsid w:val="00415058"/>
    <w:rsid w:val="00415B61"/>
    <w:rsid w:val="004168B9"/>
    <w:rsid w:val="00417991"/>
    <w:rsid w:val="00417AEB"/>
    <w:rsid w:val="00420019"/>
    <w:rsid w:val="004256FC"/>
    <w:rsid w:val="0042675B"/>
    <w:rsid w:val="00427547"/>
    <w:rsid w:val="0043148E"/>
    <w:rsid w:val="004319A5"/>
    <w:rsid w:val="00431BB8"/>
    <w:rsid w:val="00432A10"/>
    <w:rsid w:val="00433354"/>
    <w:rsid w:val="00433706"/>
    <w:rsid w:val="00433716"/>
    <w:rsid w:val="00434450"/>
    <w:rsid w:val="00434D4A"/>
    <w:rsid w:val="00434FEC"/>
    <w:rsid w:val="00440D9A"/>
    <w:rsid w:val="00440DC5"/>
    <w:rsid w:val="0044124C"/>
    <w:rsid w:val="00441BE1"/>
    <w:rsid w:val="00442B17"/>
    <w:rsid w:val="0044490A"/>
    <w:rsid w:val="00446E39"/>
    <w:rsid w:val="00447CA3"/>
    <w:rsid w:val="00452E13"/>
    <w:rsid w:val="00454AEC"/>
    <w:rsid w:val="00456E66"/>
    <w:rsid w:val="00457534"/>
    <w:rsid w:val="00457F1F"/>
    <w:rsid w:val="0046188A"/>
    <w:rsid w:val="0046298F"/>
    <w:rsid w:val="00463209"/>
    <w:rsid w:val="00463873"/>
    <w:rsid w:val="00464A4A"/>
    <w:rsid w:val="00465C4F"/>
    <w:rsid w:val="004667D8"/>
    <w:rsid w:val="00470598"/>
    <w:rsid w:val="00471217"/>
    <w:rsid w:val="004718D6"/>
    <w:rsid w:val="00472536"/>
    <w:rsid w:val="00472D9E"/>
    <w:rsid w:val="00473912"/>
    <w:rsid w:val="00473B68"/>
    <w:rsid w:val="00475A77"/>
    <w:rsid w:val="00476E4D"/>
    <w:rsid w:val="00476F7D"/>
    <w:rsid w:val="004775EB"/>
    <w:rsid w:val="00480C7E"/>
    <w:rsid w:val="00481558"/>
    <w:rsid w:val="00482137"/>
    <w:rsid w:val="004839B4"/>
    <w:rsid w:val="004847B0"/>
    <w:rsid w:val="00484921"/>
    <w:rsid w:val="004854DB"/>
    <w:rsid w:val="00485500"/>
    <w:rsid w:val="0048552C"/>
    <w:rsid w:val="00485BB2"/>
    <w:rsid w:val="0048608F"/>
    <w:rsid w:val="004919C4"/>
    <w:rsid w:val="00493152"/>
    <w:rsid w:val="00493F4D"/>
    <w:rsid w:val="004943A0"/>
    <w:rsid w:val="004953DE"/>
    <w:rsid w:val="0049757C"/>
    <w:rsid w:val="004A0636"/>
    <w:rsid w:val="004A0969"/>
    <w:rsid w:val="004A0ACE"/>
    <w:rsid w:val="004A3624"/>
    <w:rsid w:val="004B074C"/>
    <w:rsid w:val="004B21D3"/>
    <w:rsid w:val="004B3184"/>
    <w:rsid w:val="004B3786"/>
    <w:rsid w:val="004B38DE"/>
    <w:rsid w:val="004B3D29"/>
    <w:rsid w:val="004B4229"/>
    <w:rsid w:val="004B524C"/>
    <w:rsid w:val="004B55EA"/>
    <w:rsid w:val="004B5DC4"/>
    <w:rsid w:val="004B768F"/>
    <w:rsid w:val="004C0A0A"/>
    <w:rsid w:val="004C0E52"/>
    <w:rsid w:val="004C1605"/>
    <w:rsid w:val="004C287A"/>
    <w:rsid w:val="004C4AE3"/>
    <w:rsid w:val="004C5180"/>
    <w:rsid w:val="004C53EB"/>
    <w:rsid w:val="004C7B48"/>
    <w:rsid w:val="004C7C3E"/>
    <w:rsid w:val="004D09AD"/>
    <w:rsid w:val="004D1F2C"/>
    <w:rsid w:val="004D27B4"/>
    <w:rsid w:val="004D369F"/>
    <w:rsid w:val="004D36EF"/>
    <w:rsid w:val="004D3942"/>
    <w:rsid w:val="004D3D03"/>
    <w:rsid w:val="004D4191"/>
    <w:rsid w:val="004D49E7"/>
    <w:rsid w:val="004D7A34"/>
    <w:rsid w:val="004D7E78"/>
    <w:rsid w:val="004E1604"/>
    <w:rsid w:val="004E16B4"/>
    <w:rsid w:val="004E21EE"/>
    <w:rsid w:val="004E2D52"/>
    <w:rsid w:val="004E3647"/>
    <w:rsid w:val="004E3EF3"/>
    <w:rsid w:val="004E42B9"/>
    <w:rsid w:val="004E594A"/>
    <w:rsid w:val="004E6831"/>
    <w:rsid w:val="004E6A61"/>
    <w:rsid w:val="004F0041"/>
    <w:rsid w:val="004F0602"/>
    <w:rsid w:val="004F162F"/>
    <w:rsid w:val="004F54A2"/>
    <w:rsid w:val="004F68EE"/>
    <w:rsid w:val="004F6F81"/>
    <w:rsid w:val="004F74B5"/>
    <w:rsid w:val="0050028A"/>
    <w:rsid w:val="00500F92"/>
    <w:rsid w:val="00502478"/>
    <w:rsid w:val="00502589"/>
    <w:rsid w:val="00502D4F"/>
    <w:rsid w:val="00502DA7"/>
    <w:rsid w:val="00504FCD"/>
    <w:rsid w:val="005108C4"/>
    <w:rsid w:val="00510BB9"/>
    <w:rsid w:val="005129E0"/>
    <w:rsid w:val="00512B63"/>
    <w:rsid w:val="0051390F"/>
    <w:rsid w:val="005221FE"/>
    <w:rsid w:val="00522A4F"/>
    <w:rsid w:val="00522C05"/>
    <w:rsid w:val="00523223"/>
    <w:rsid w:val="0052369A"/>
    <w:rsid w:val="005247FF"/>
    <w:rsid w:val="00524DE4"/>
    <w:rsid w:val="00524EF5"/>
    <w:rsid w:val="00525109"/>
    <w:rsid w:val="0052512C"/>
    <w:rsid w:val="0052642E"/>
    <w:rsid w:val="005277AB"/>
    <w:rsid w:val="00527A5C"/>
    <w:rsid w:val="00533998"/>
    <w:rsid w:val="005339E7"/>
    <w:rsid w:val="0053471F"/>
    <w:rsid w:val="00536197"/>
    <w:rsid w:val="005362B4"/>
    <w:rsid w:val="00536DC3"/>
    <w:rsid w:val="005401D7"/>
    <w:rsid w:val="00540A12"/>
    <w:rsid w:val="00541617"/>
    <w:rsid w:val="0054198E"/>
    <w:rsid w:val="00542573"/>
    <w:rsid w:val="00542810"/>
    <w:rsid w:val="00542EDF"/>
    <w:rsid w:val="00543854"/>
    <w:rsid w:val="00544394"/>
    <w:rsid w:val="00545ABC"/>
    <w:rsid w:val="00550E48"/>
    <w:rsid w:val="00553A79"/>
    <w:rsid w:val="00553A88"/>
    <w:rsid w:val="00555EC8"/>
    <w:rsid w:val="0055609C"/>
    <w:rsid w:val="005568F4"/>
    <w:rsid w:val="00557BC8"/>
    <w:rsid w:val="005650AD"/>
    <w:rsid w:val="0056582A"/>
    <w:rsid w:val="00566511"/>
    <w:rsid w:val="0056783C"/>
    <w:rsid w:val="00571121"/>
    <w:rsid w:val="00572C64"/>
    <w:rsid w:val="0057749A"/>
    <w:rsid w:val="00580EEB"/>
    <w:rsid w:val="0058166F"/>
    <w:rsid w:val="0058281B"/>
    <w:rsid w:val="005836BE"/>
    <w:rsid w:val="00586280"/>
    <w:rsid w:val="0059235B"/>
    <w:rsid w:val="00592C9E"/>
    <w:rsid w:val="0059392E"/>
    <w:rsid w:val="00593E48"/>
    <w:rsid w:val="00594205"/>
    <w:rsid w:val="00594EC0"/>
    <w:rsid w:val="00595183"/>
    <w:rsid w:val="005962FF"/>
    <w:rsid w:val="005A0AE9"/>
    <w:rsid w:val="005A1832"/>
    <w:rsid w:val="005A1C6E"/>
    <w:rsid w:val="005A383E"/>
    <w:rsid w:val="005A3B1A"/>
    <w:rsid w:val="005A43CF"/>
    <w:rsid w:val="005A6344"/>
    <w:rsid w:val="005A7099"/>
    <w:rsid w:val="005A776C"/>
    <w:rsid w:val="005A7853"/>
    <w:rsid w:val="005A7A13"/>
    <w:rsid w:val="005B1B32"/>
    <w:rsid w:val="005B1D24"/>
    <w:rsid w:val="005B211C"/>
    <w:rsid w:val="005B217C"/>
    <w:rsid w:val="005B3800"/>
    <w:rsid w:val="005B48C5"/>
    <w:rsid w:val="005B5100"/>
    <w:rsid w:val="005B63A5"/>
    <w:rsid w:val="005B6473"/>
    <w:rsid w:val="005B6C40"/>
    <w:rsid w:val="005C1975"/>
    <w:rsid w:val="005C4441"/>
    <w:rsid w:val="005C5DF2"/>
    <w:rsid w:val="005C641B"/>
    <w:rsid w:val="005C7798"/>
    <w:rsid w:val="005D01E0"/>
    <w:rsid w:val="005D0741"/>
    <w:rsid w:val="005D1173"/>
    <w:rsid w:val="005D738D"/>
    <w:rsid w:val="005E0299"/>
    <w:rsid w:val="005E0422"/>
    <w:rsid w:val="005E1297"/>
    <w:rsid w:val="005E1383"/>
    <w:rsid w:val="005E19E0"/>
    <w:rsid w:val="005E223B"/>
    <w:rsid w:val="005E2538"/>
    <w:rsid w:val="005E583E"/>
    <w:rsid w:val="005E6B1F"/>
    <w:rsid w:val="005E720D"/>
    <w:rsid w:val="005E7791"/>
    <w:rsid w:val="005E788E"/>
    <w:rsid w:val="005F4676"/>
    <w:rsid w:val="005F6990"/>
    <w:rsid w:val="005F76E9"/>
    <w:rsid w:val="00602BEA"/>
    <w:rsid w:val="00604785"/>
    <w:rsid w:val="006050EC"/>
    <w:rsid w:val="00605FD1"/>
    <w:rsid w:val="0060689E"/>
    <w:rsid w:val="00606A66"/>
    <w:rsid w:val="00607F2F"/>
    <w:rsid w:val="00610311"/>
    <w:rsid w:val="00613139"/>
    <w:rsid w:val="00615AAB"/>
    <w:rsid w:val="006179D5"/>
    <w:rsid w:val="00620884"/>
    <w:rsid w:val="006220CA"/>
    <w:rsid w:val="0062239C"/>
    <w:rsid w:val="006224F4"/>
    <w:rsid w:val="00623270"/>
    <w:rsid w:val="00626EF2"/>
    <w:rsid w:val="00627280"/>
    <w:rsid w:val="00631468"/>
    <w:rsid w:val="00631E6F"/>
    <w:rsid w:val="00631ECE"/>
    <w:rsid w:val="006337B9"/>
    <w:rsid w:val="00633936"/>
    <w:rsid w:val="00633B84"/>
    <w:rsid w:val="00634E79"/>
    <w:rsid w:val="00635019"/>
    <w:rsid w:val="00635299"/>
    <w:rsid w:val="006365E4"/>
    <w:rsid w:val="0063702E"/>
    <w:rsid w:val="00640240"/>
    <w:rsid w:val="006406B1"/>
    <w:rsid w:val="00641999"/>
    <w:rsid w:val="00643848"/>
    <w:rsid w:val="00644003"/>
    <w:rsid w:val="006532EB"/>
    <w:rsid w:val="00653A69"/>
    <w:rsid w:val="0065458C"/>
    <w:rsid w:val="00655524"/>
    <w:rsid w:val="00657EDA"/>
    <w:rsid w:val="006635AF"/>
    <w:rsid w:val="0066390D"/>
    <w:rsid w:val="00665319"/>
    <w:rsid w:val="00665C49"/>
    <w:rsid w:val="0066609A"/>
    <w:rsid w:val="006663FA"/>
    <w:rsid w:val="00667494"/>
    <w:rsid w:val="006675F6"/>
    <w:rsid w:val="006706D9"/>
    <w:rsid w:val="00671276"/>
    <w:rsid w:val="006715DA"/>
    <w:rsid w:val="006720CF"/>
    <w:rsid w:val="00674769"/>
    <w:rsid w:val="00674CC7"/>
    <w:rsid w:val="00676566"/>
    <w:rsid w:val="0067751D"/>
    <w:rsid w:val="00680A5D"/>
    <w:rsid w:val="00680F7D"/>
    <w:rsid w:val="00682104"/>
    <w:rsid w:val="006823F1"/>
    <w:rsid w:val="00685BA2"/>
    <w:rsid w:val="00692FFF"/>
    <w:rsid w:val="00694E21"/>
    <w:rsid w:val="00694FBA"/>
    <w:rsid w:val="0069526B"/>
    <w:rsid w:val="006A0B2E"/>
    <w:rsid w:val="006A11E3"/>
    <w:rsid w:val="006A1E8F"/>
    <w:rsid w:val="006A284E"/>
    <w:rsid w:val="006A28D2"/>
    <w:rsid w:val="006A43C2"/>
    <w:rsid w:val="006A673B"/>
    <w:rsid w:val="006A6B10"/>
    <w:rsid w:val="006B1019"/>
    <w:rsid w:val="006B5994"/>
    <w:rsid w:val="006B5E0A"/>
    <w:rsid w:val="006B6337"/>
    <w:rsid w:val="006B7353"/>
    <w:rsid w:val="006C1E72"/>
    <w:rsid w:val="006C1F01"/>
    <w:rsid w:val="006C45D0"/>
    <w:rsid w:val="006C54F2"/>
    <w:rsid w:val="006C74D9"/>
    <w:rsid w:val="006D0360"/>
    <w:rsid w:val="006D0A20"/>
    <w:rsid w:val="006D192F"/>
    <w:rsid w:val="006D317A"/>
    <w:rsid w:val="006D3D74"/>
    <w:rsid w:val="006D6A52"/>
    <w:rsid w:val="006E0198"/>
    <w:rsid w:val="006E0789"/>
    <w:rsid w:val="006E0B58"/>
    <w:rsid w:val="006E1063"/>
    <w:rsid w:val="006E10CA"/>
    <w:rsid w:val="006E1531"/>
    <w:rsid w:val="006E22C3"/>
    <w:rsid w:val="006E22DC"/>
    <w:rsid w:val="006E2BED"/>
    <w:rsid w:val="006E412C"/>
    <w:rsid w:val="006E4950"/>
    <w:rsid w:val="006E5138"/>
    <w:rsid w:val="006E58FC"/>
    <w:rsid w:val="006E59ED"/>
    <w:rsid w:val="006F0A48"/>
    <w:rsid w:val="006F0AE8"/>
    <w:rsid w:val="006F1902"/>
    <w:rsid w:val="006F1BDC"/>
    <w:rsid w:val="006F383C"/>
    <w:rsid w:val="006F51F4"/>
    <w:rsid w:val="006F5239"/>
    <w:rsid w:val="006F5BD8"/>
    <w:rsid w:val="00702FFA"/>
    <w:rsid w:val="00703C06"/>
    <w:rsid w:val="00703C8B"/>
    <w:rsid w:val="00705CF3"/>
    <w:rsid w:val="00706D02"/>
    <w:rsid w:val="00710F7E"/>
    <w:rsid w:val="0071474B"/>
    <w:rsid w:val="00714E8F"/>
    <w:rsid w:val="0071537A"/>
    <w:rsid w:val="007171A5"/>
    <w:rsid w:val="007175DA"/>
    <w:rsid w:val="007200C8"/>
    <w:rsid w:val="00721EC8"/>
    <w:rsid w:val="00723AAA"/>
    <w:rsid w:val="00724ADE"/>
    <w:rsid w:val="00725042"/>
    <w:rsid w:val="00726144"/>
    <w:rsid w:val="00727727"/>
    <w:rsid w:val="007312A2"/>
    <w:rsid w:val="00732829"/>
    <w:rsid w:val="00735E6C"/>
    <w:rsid w:val="00736266"/>
    <w:rsid w:val="007373DB"/>
    <w:rsid w:val="0073781A"/>
    <w:rsid w:val="00744665"/>
    <w:rsid w:val="0074489B"/>
    <w:rsid w:val="00746426"/>
    <w:rsid w:val="007464DF"/>
    <w:rsid w:val="007470F3"/>
    <w:rsid w:val="007518D1"/>
    <w:rsid w:val="007536F9"/>
    <w:rsid w:val="00754684"/>
    <w:rsid w:val="00755D85"/>
    <w:rsid w:val="00756459"/>
    <w:rsid w:val="00760C2A"/>
    <w:rsid w:val="007624B6"/>
    <w:rsid w:val="00762978"/>
    <w:rsid w:val="00763AC0"/>
    <w:rsid w:val="00766AB5"/>
    <w:rsid w:val="0076779D"/>
    <w:rsid w:val="00770A31"/>
    <w:rsid w:val="00770FEC"/>
    <w:rsid w:val="00772907"/>
    <w:rsid w:val="00776EA8"/>
    <w:rsid w:val="007816A0"/>
    <w:rsid w:val="00783121"/>
    <w:rsid w:val="007846E5"/>
    <w:rsid w:val="0078531B"/>
    <w:rsid w:val="00785927"/>
    <w:rsid w:val="00786894"/>
    <w:rsid w:val="00786F18"/>
    <w:rsid w:val="00787149"/>
    <w:rsid w:val="00787C90"/>
    <w:rsid w:val="0079139C"/>
    <w:rsid w:val="00794BFE"/>
    <w:rsid w:val="00794EA7"/>
    <w:rsid w:val="0079545D"/>
    <w:rsid w:val="00796369"/>
    <w:rsid w:val="00797F7C"/>
    <w:rsid w:val="007A13A0"/>
    <w:rsid w:val="007A22EE"/>
    <w:rsid w:val="007A43ED"/>
    <w:rsid w:val="007A44BA"/>
    <w:rsid w:val="007A5119"/>
    <w:rsid w:val="007A5B5E"/>
    <w:rsid w:val="007A67F5"/>
    <w:rsid w:val="007A7516"/>
    <w:rsid w:val="007A774E"/>
    <w:rsid w:val="007A7A48"/>
    <w:rsid w:val="007B26AA"/>
    <w:rsid w:val="007B3624"/>
    <w:rsid w:val="007B3EBE"/>
    <w:rsid w:val="007B4C91"/>
    <w:rsid w:val="007B4FFD"/>
    <w:rsid w:val="007C01AF"/>
    <w:rsid w:val="007C0766"/>
    <w:rsid w:val="007C1FD6"/>
    <w:rsid w:val="007C23A0"/>
    <w:rsid w:val="007C4F03"/>
    <w:rsid w:val="007C6008"/>
    <w:rsid w:val="007C6B9D"/>
    <w:rsid w:val="007C6EAE"/>
    <w:rsid w:val="007C6EFA"/>
    <w:rsid w:val="007C76B6"/>
    <w:rsid w:val="007C7B26"/>
    <w:rsid w:val="007C7BB1"/>
    <w:rsid w:val="007C7D73"/>
    <w:rsid w:val="007D1333"/>
    <w:rsid w:val="007D36E5"/>
    <w:rsid w:val="007D51B8"/>
    <w:rsid w:val="007D55ED"/>
    <w:rsid w:val="007D6515"/>
    <w:rsid w:val="007E1317"/>
    <w:rsid w:val="007E15ED"/>
    <w:rsid w:val="007E2943"/>
    <w:rsid w:val="007E41A0"/>
    <w:rsid w:val="007E51B4"/>
    <w:rsid w:val="007E6387"/>
    <w:rsid w:val="007E66DC"/>
    <w:rsid w:val="007E7276"/>
    <w:rsid w:val="007E77A3"/>
    <w:rsid w:val="007F0760"/>
    <w:rsid w:val="007F2831"/>
    <w:rsid w:val="007F4F02"/>
    <w:rsid w:val="007F4FFC"/>
    <w:rsid w:val="007F60E9"/>
    <w:rsid w:val="00801A84"/>
    <w:rsid w:val="0080253B"/>
    <w:rsid w:val="0080467C"/>
    <w:rsid w:val="00804A02"/>
    <w:rsid w:val="00805256"/>
    <w:rsid w:val="008110F1"/>
    <w:rsid w:val="008138BB"/>
    <w:rsid w:val="008144D8"/>
    <w:rsid w:val="00814B35"/>
    <w:rsid w:val="00814D65"/>
    <w:rsid w:val="008177E9"/>
    <w:rsid w:val="00820232"/>
    <w:rsid w:val="0082288F"/>
    <w:rsid w:val="00825252"/>
    <w:rsid w:val="00825D59"/>
    <w:rsid w:val="0083187D"/>
    <w:rsid w:val="00832355"/>
    <w:rsid w:val="008358BE"/>
    <w:rsid w:val="00836BB6"/>
    <w:rsid w:val="00836D58"/>
    <w:rsid w:val="00836D84"/>
    <w:rsid w:val="008371A4"/>
    <w:rsid w:val="0083758C"/>
    <w:rsid w:val="008405F9"/>
    <w:rsid w:val="0084348F"/>
    <w:rsid w:val="00843929"/>
    <w:rsid w:val="00844B94"/>
    <w:rsid w:val="00845D6C"/>
    <w:rsid w:val="00846D5B"/>
    <w:rsid w:val="008503F4"/>
    <w:rsid w:val="008509CD"/>
    <w:rsid w:val="00850F70"/>
    <w:rsid w:val="00851860"/>
    <w:rsid w:val="00854294"/>
    <w:rsid w:val="0085465C"/>
    <w:rsid w:val="00856A4E"/>
    <w:rsid w:val="00857943"/>
    <w:rsid w:val="00860369"/>
    <w:rsid w:val="00860BE0"/>
    <w:rsid w:val="0086137F"/>
    <w:rsid w:val="008615A1"/>
    <w:rsid w:val="008626C1"/>
    <w:rsid w:val="00862D54"/>
    <w:rsid w:val="00863FE3"/>
    <w:rsid w:val="00875789"/>
    <w:rsid w:val="008846DD"/>
    <w:rsid w:val="008848C8"/>
    <w:rsid w:val="00885691"/>
    <w:rsid w:val="00885FC7"/>
    <w:rsid w:val="008862A6"/>
    <w:rsid w:val="00886378"/>
    <w:rsid w:val="00887473"/>
    <w:rsid w:val="00890C8B"/>
    <w:rsid w:val="008911C8"/>
    <w:rsid w:val="00896F1B"/>
    <w:rsid w:val="008973C3"/>
    <w:rsid w:val="008A027B"/>
    <w:rsid w:val="008A0B67"/>
    <w:rsid w:val="008A0DB8"/>
    <w:rsid w:val="008A27E3"/>
    <w:rsid w:val="008A4EBD"/>
    <w:rsid w:val="008A5038"/>
    <w:rsid w:val="008A55A9"/>
    <w:rsid w:val="008A7791"/>
    <w:rsid w:val="008B4928"/>
    <w:rsid w:val="008B503A"/>
    <w:rsid w:val="008C2010"/>
    <w:rsid w:val="008C223B"/>
    <w:rsid w:val="008C3CBC"/>
    <w:rsid w:val="008C5CBD"/>
    <w:rsid w:val="008C5FB8"/>
    <w:rsid w:val="008C6592"/>
    <w:rsid w:val="008C7219"/>
    <w:rsid w:val="008C7DC4"/>
    <w:rsid w:val="008D17E8"/>
    <w:rsid w:val="008D1916"/>
    <w:rsid w:val="008D2F2D"/>
    <w:rsid w:val="008D6A15"/>
    <w:rsid w:val="008E2F4C"/>
    <w:rsid w:val="008E3CC6"/>
    <w:rsid w:val="008E4488"/>
    <w:rsid w:val="008E5B65"/>
    <w:rsid w:val="008E5D7B"/>
    <w:rsid w:val="008E656B"/>
    <w:rsid w:val="008E7CB5"/>
    <w:rsid w:val="008F0C04"/>
    <w:rsid w:val="008F3652"/>
    <w:rsid w:val="008F378D"/>
    <w:rsid w:val="008F3CD8"/>
    <w:rsid w:val="008F4675"/>
    <w:rsid w:val="008F4EA9"/>
    <w:rsid w:val="008F5460"/>
    <w:rsid w:val="00900837"/>
    <w:rsid w:val="00900CAE"/>
    <w:rsid w:val="0090118B"/>
    <w:rsid w:val="009015F9"/>
    <w:rsid w:val="00901822"/>
    <w:rsid w:val="00901ED2"/>
    <w:rsid w:val="00902C09"/>
    <w:rsid w:val="009032BC"/>
    <w:rsid w:val="00903E2E"/>
    <w:rsid w:val="00904443"/>
    <w:rsid w:val="0090463C"/>
    <w:rsid w:val="009048FC"/>
    <w:rsid w:val="00906A7F"/>
    <w:rsid w:val="00906BEA"/>
    <w:rsid w:val="00907A9D"/>
    <w:rsid w:val="00910FE2"/>
    <w:rsid w:val="0091108E"/>
    <w:rsid w:val="00912F02"/>
    <w:rsid w:val="00913A5B"/>
    <w:rsid w:val="009146E9"/>
    <w:rsid w:val="00914E87"/>
    <w:rsid w:val="009151E7"/>
    <w:rsid w:val="00915453"/>
    <w:rsid w:val="009156C4"/>
    <w:rsid w:val="009172F2"/>
    <w:rsid w:val="009178C8"/>
    <w:rsid w:val="0092037B"/>
    <w:rsid w:val="009228E4"/>
    <w:rsid w:val="00922925"/>
    <w:rsid w:val="00922CC9"/>
    <w:rsid w:val="00926315"/>
    <w:rsid w:val="00927500"/>
    <w:rsid w:val="0092754C"/>
    <w:rsid w:val="0093030F"/>
    <w:rsid w:val="00930BDF"/>
    <w:rsid w:val="0093147D"/>
    <w:rsid w:val="00932A46"/>
    <w:rsid w:val="0093785B"/>
    <w:rsid w:val="00937EAC"/>
    <w:rsid w:val="00943E3F"/>
    <w:rsid w:val="00944386"/>
    <w:rsid w:val="00944597"/>
    <w:rsid w:val="009468AA"/>
    <w:rsid w:val="00947085"/>
    <w:rsid w:val="00952BBB"/>
    <w:rsid w:val="00952DA2"/>
    <w:rsid w:val="00953189"/>
    <w:rsid w:val="00953F6E"/>
    <w:rsid w:val="009575F5"/>
    <w:rsid w:val="0095762E"/>
    <w:rsid w:val="00961528"/>
    <w:rsid w:val="00961AB8"/>
    <w:rsid w:val="009652D6"/>
    <w:rsid w:val="009720B8"/>
    <w:rsid w:val="009755FD"/>
    <w:rsid w:val="00980029"/>
    <w:rsid w:val="009802A4"/>
    <w:rsid w:val="009836F2"/>
    <w:rsid w:val="009878B0"/>
    <w:rsid w:val="00990F99"/>
    <w:rsid w:val="0099265D"/>
    <w:rsid w:val="009963CC"/>
    <w:rsid w:val="009963D8"/>
    <w:rsid w:val="0099650D"/>
    <w:rsid w:val="0099673B"/>
    <w:rsid w:val="00996E9F"/>
    <w:rsid w:val="009972DA"/>
    <w:rsid w:val="009A10C0"/>
    <w:rsid w:val="009A23EA"/>
    <w:rsid w:val="009A3224"/>
    <w:rsid w:val="009A3359"/>
    <w:rsid w:val="009A3CC5"/>
    <w:rsid w:val="009A6F9E"/>
    <w:rsid w:val="009B1AA6"/>
    <w:rsid w:val="009B20BA"/>
    <w:rsid w:val="009B3A19"/>
    <w:rsid w:val="009B6097"/>
    <w:rsid w:val="009B7578"/>
    <w:rsid w:val="009B7B93"/>
    <w:rsid w:val="009C3349"/>
    <w:rsid w:val="009C5272"/>
    <w:rsid w:val="009C5F23"/>
    <w:rsid w:val="009C5F78"/>
    <w:rsid w:val="009C7D7A"/>
    <w:rsid w:val="009D0408"/>
    <w:rsid w:val="009D066D"/>
    <w:rsid w:val="009D10CD"/>
    <w:rsid w:val="009D23D6"/>
    <w:rsid w:val="009D5381"/>
    <w:rsid w:val="009D6656"/>
    <w:rsid w:val="009D6D39"/>
    <w:rsid w:val="009D75E8"/>
    <w:rsid w:val="009E013B"/>
    <w:rsid w:val="009E0826"/>
    <w:rsid w:val="009E1FB5"/>
    <w:rsid w:val="009E7E15"/>
    <w:rsid w:val="009F006E"/>
    <w:rsid w:val="009F2123"/>
    <w:rsid w:val="009F3D2B"/>
    <w:rsid w:val="009F5B0C"/>
    <w:rsid w:val="00A00586"/>
    <w:rsid w:val="00A00744"/>
    <w:rsid w:val="00A03414"/>
    <w:rsid w:val="00A045F3"/>
    <w:rsid w:val="00A057F6"/>
    <w:rsid w:val="00A068EB"/>
    <w:rsid w:val="00A101DE"/>
    <w:rsid w:val="00A13F37"/>
    <w:rsid w:val="00A14317"/>
    <w:rsid w:val="00A154B0"/>
    <w:rsid w:val="00A17ABB"/>
    <w:rsid w:val="00A206A3"/>
    <w:rsid w:val="00A20C7E"/>
    <w:rsid w:val="00A2218D"/>
    <w:rsid w:val="00A24D9A"/>
    <w:rsid w:val="00A276A9"/>
    <w:rsid w:val="00A302A0"/>
    <w:rsid w:val="00A30D89"/>
    <w:rsid w:val="00A3104C"/>
    <w:rsid w:val="00A3160F"/>
    <w:rsid w:val="00A32360"/>
    <w:rsid w:val="00A326E4"/>
    <w:rsid w:val="00A3304C"/>
    <w:rsid w:val="00A348D2"/>
    <w:rsid w:val="00A357D2"/>
    <w:rsid w:val="00A371D5"/>
    <w:rsid w:val="00A377F9"/>
    <w:rsid w:val="00A37DF5"/>
    <w:rsid w:val="00A41D9F"/>
    <w:rsid w:val="00A43406"/>
    <w:rsid w:val="00A44239"/>
    <w:rsid w:val="00A4544A"/>
    <w:rsid w:val="00A465BE"/>
    <w:rsid w:val="00A47699"/>
    <w:rsid w:val="00A478B9"/>
    <w:rsid w:val="00A51258"/>
    <w:rsid w:val="00A5152B"/>
    <w:rsid w:val="00A521C9"/>
    <w:rsid w:val="00A54C1E"/>
    <w:rsid w:val="00A56A2F"/>
    <w:rsid w:val="00A57E36"/>
    <w:rsid w:val="00A618E6"/>
    <w:rsid w:val="00A62BB9"/>
    <w:rsid w:val="00A63F2C"/>
    <w:rsid w:val="00A640B9"/>
    <w:rsid w:val="00A659DE"/>
    <w:rsid w:val="00A75971"/>
    <w:rsid w:val="00A76574"/>
    <w:rsid w:val="00A765DB"/>
    <w:rsid w:val="00A778B8"/>
    <w:rsid w:val="00A8034D"/>
    <w:rsid w:val="00A811AE"/>
    <w:rsid w:val="00A8120D"/>
    <w:rsid w:val="00A8222B"/>
    <w:rsid w:val="00A83C18"/>
    <w:rsid w:val="00A8529D"/>
    <w:rsid w:val="00A872B9"/>
    <w:rsid w:val="00A879E4"/>
    <w:rsid w:val="00A87BD8"/>
    <w:rsid w:val="00A904FF"/>
    <w:rsid w:val="00A917BE"/>
    <w:rsid w:val="00A968B7"/>
    <w:rsid w:val="00A96E44"/>
    <w:rsid w:val="00A979FF"/>
    <w:rsid w:val="00A97BC6"/>
    <w:rsid w:val="00AA0710"/>
    <w:rsid w:val="00AA3699"/>
    <w:rsid w:val="00AA4103"/>
    <w:rsid w:val="00AA51ED"/>
    <w:rsid w:val="00AA62AE"/>
    <w:rsid w:val="00AA7145"/>
    <w:rsid w:val="00AA796F"/>
    <w:rsid w:val="00AA7BAB"/>
    <w:rsid w:val="00AB12C6"/>
    <w:rsid w:val="00AB1630"/>
    <w:rsid w:val="00AB5C18"/>
    <w:rsid w:val="00AC05A6"/>
    <w:rsid w:val="00AC593D"/>
    <w:rsid w:val="00AC5FBE"/>
    <w:rsid w:val="00AC6AF8"/>
    <w:rsid w:val="00AD071B"/>
    <w:rsid w:val="00AD11D5"/>
    <w:rsid w:val="00AD14A8"/>
    <w:rsid w:val="00AD2E92"/>
    <w:rsid w:val="00AD3540"/>
    <w:rsid w:val="00AD390C"/>
    <w:rsid w:val="00AD462D"/>
    <w:rsid w:val="00AD4AA5"/>
    <w:rsid w:val="00AD723C"/>
    <w:rsid w:val="00AE0255"/>
    <w:rsid w:val="00AE058A"/>
    <w:rsid w:val="00AE10F1"/>
    <w:rsid w:val="00AE134C"/>
    <w:rsid w:val="00AE4BC4"/>
    <w:rsid w:val="00AE4F40"/>
    <w:rsid w:val="00AE579E"/>
    <w:rsid w:val="00AE6EBD"/>
    <w:rsid w:val="00AE7DDB"/>
    <w:rsid w:val="00AF01E3"/>
    <w:rsid w:val="00AF0927"/>
    <w:rsid w:val="00AF5B34"/>
    <w:rsid w:val="00B00359"/>
    <w:rsid w:val="00B03CFF"/>
    <w:rsid w:val="00B044C2"/>
    <w:rsid w:val="00B07319"/>
    <w:rsid w:val="00B10384"/>
    <w:rsid w:val="00B103A0"/>
    <w:rsid w:val="00B1058A"/>
    <w:rsid w:val="00B11332"/>
    <w:rsid w:val="00B124E3"/>
    <w:rsid w:val="00B12AAE"/>
    <w:rsid w:val="00B147BA"/>
    <w:rsid w:val="00B14C4C"/>
    <w:rsid w:val="00B155D4"/>
    <w:rsid w:val="00B160B2"/>
    <w:rsid w:val="00B171D1"/>
    <w:rsid w:val="00B17D2D"/>
    <w:rsid w:val="00B20A79"/>
    <w:rsid w:val="00B22B25"/>
    <w:rsid w:val="00B22DC7"/>
    <w:rsid w:val="00B26A51"/>
    <w:rsid w:val="00B30502"/>
    <w:rsid w:val="00B3432E"/>
    <w:rsid w:val="00B361BF"/>
    <w:rsid w:val="00B36A1F"/>
    <w:rsid w:val="00B36E7D"/>
    <w:rsid w:val="00B37020"/>
    <w:rsid w:val="00B37BED"/>
    <w:rsid w:val="00B41C2C"/>
    <w:rsid w:val="00B427E2"/>
    <w:rsid w:val="00B438E5"/>
    <w:rsid w:val="00B44A59"/>
    <w:rsid w:val="00B4639E"/>
    <w:rsid w:val="00B46E86"/>
    <w:rsid w:val="00B479AC"/>
    <w:rsid w:val="00B47C42"/>
    <w:rsid w:val="00B52D40"/>
    <w:rsid w:val="00B53C8F"/>
    <w:rsid w:val="00B543C8"/>
    <w:rsid w:val="00B544E2"/>
    <w:rsid w:val="00B568A3"/>
    <w:rsid w:val="00B600ED"/>
    <w:rsid w:val="00B60B28"/>
    <w:rsid w:val="00B61077"/>
    <w:rsid w:val="00B61428"/>
    <w:rsid w:val="00B6476E"/>
    <w:rsid w:val="00B65E88"/>
    <w:rsid w:val="00B669FD"/>
    <w:rsid w:val="00B6775D"/>
    <w:rsid w:val="00B70100"/>
    <w:rsid w:val="00B702EA"/>
    <w:rsid w:val="00B70BBD"/>
    <w:rsid w:val="00B70C05"/>
    <w:rsid w:val="00B7407D"/>
    <w:rsid w:val="00B746C0"/>
    <w:rsid w:val="00B755B0"/>
    <w:rsid w:val="00B76724"/>
    <w:rsid w:val="00B77C3E"/>
    <w:rsid w:val="00B81C77"/>
    <w:rsid w:val="00B86059"/>
    <w:rsid w:val="00B9140E"/>
    <w:rsid w:val="00B9146F"/>
    <w:rsid w:val="00B91B88"/>
    <w:rsid w:val="00B92449"/>
    <w:rsid w:val="00B94C99"/>
    <w:rsid w:val="00B97A95"/>
    <w:rsid w:val="00B97D1F"/>
    <w:rsid w:val="00BA03F3"/>
    <w:rsid w:val="00BA23A5"/>
    <w:rsid w:val="00BA251A"/>
    <w:rsid w:val="00BA2C92"/>
    <w:rsid w:val="00BA3642"/>
    <w:rsid w:val="00BA43B0"/>
    <w:rsid w:val="00BA4620"/>
    <w:rsid w:val="00BA4A5A"/>
    <w:rsid w:val="00BA4E23"/>
    <w:rsid w:val="00BA53DA"/>
    <w:rsid w:val="00BA6BAA"/>
    <w:rsid w:val="00BA6BDB"/>
    <w:rsid w:val="00BA6D4F"/>
    <w:rsid w:val="00BA7290"/>
    <w:rsid w:val="00BA7364"/>
    <w:rsid w:val="00BB1732"/>
    <w:rsid w:val="00BB3D8B"/>
    <w:rsid w:val="00BB4F0B"/>
    <w:rsid w:val="00BB6225"/>
    <w:rsid w:val="00BC252E"/>
    <w:rsid w:val="00BC5175"/>
    <w:rsid w:val="00BC5D03"/>
    <w:rsid w:val="00BC6D49"/>
    <w:rsid w:val="00BC7B55"/>
    <w:rsid w:val="00BD0DA4"/>
    <w:rsid w:val="00BD254D"/>
    <w:rsid w:val="00BD28DD"/>
    <w:rsid w:val="00BD2E39"/>
    <w:rsid w:val="00BD3684"/>
    <w:rsid w:val="00BD37EC"/>
    <w:rsid w:val="00BD4AC2"/>
    <w:rsid w:val="00BD7507"/>
    <w:rsid w:val="00BE1154"/>
    <w:rsid w:val="00BE18B1"/>
    <w:rsid w:val="00BE1DD4"/>
    <w:rsid w:val="00BE26D9"/>
    <w:rsid w:val="00BE3865"/>
    <w:rsid w:val="00BE52B6"/>
    <w:rsid w:val="00BE7135"/>
    <w:rsid w:val="00BF0E86"/>
    <w:rsid w:val="00BF1A88"/>
    <w:rsid w:val="00BF1B60"/>
    <w:rsid w:val="00BF2E0E"/>
    <w:rsid w:val="00BF76D7"/>
    <w:rsid w:val="00C006F9"/>
    <w:rsid w:val="00C011CA"/>
    <w:rsid w:val="00C0370F"/>
    <w:rsid w:val="00C04195"/>
    <w:rsid w:val="00C046EC"/>
    <w:rsid w:val="00C057DF"/>
    <w:rsid w:val="00C070B3"/>
    <w:rsid w:val="00C1306D"/>
    <w:rsid w:val="00C13B09"/>
    <w:rsid w:val="00C13FB8"/>
    <w:rsid w:val="00C142D8"/>
    <w:rsid w:val="00C15DB6"/>
    <w:rsid w:val="00C16D0B"/>
    <w:rsid w:val="00C201E1"/>
    <w:rsid w:val="00C20A30"/>
    <w:rsid w:val="00C20B6F"/>
    <w:rsid w:val="00C21847"/>
    <w:rsid w:val="00C225DB"/>
    <w:rsid w:val="00C22771"/>
    <w:rsid w:val="00C22ACD"/>
    <w:rsid w:val="00C2501E"/>
    <w:rsid w:val="00C261B0"/>
    <w:rsid w:val="00C27F1A"/>
    <w:rsid w:val="00C3005E"/>
    <w:rsid w:val="00C30161"/>
    <w:rsid w:val="00C307F1"/>
    <w:rsid w:val="00C33CED"/>
    <w:rsid w:val="00C349DF"/>
    <w:rsid w:val="00C353A9"/>
    <w:rsid w:val="00C36AC2"/>
    <w:rsid w:val="00C37DF5"/>
    <w:rsid w:val="00C41270"/>
    <w:rsid w:val="00C44DDE"/>
    <w:rsid w:val="00C4671D"/>
    <w:rsid w:val="00C46F31"/>
    <w:rsid w:val="00C505D6"/>
    <w:rsid w:val="00C50828"/>
    <w:rsid w:val="00C519F2"/>
    <w:rsid w:val="00C521D4"/>
    <w:rsid w:val="00C52200"/>
    <w:rsid w:val="00C532C8"/>
    <w:rsid w:val="00C5377A"/>
    <w:rsid w:val="00C56B89"/>
    <w:rsid w:val="00C5781F"/>
    <w:rsid w:val="00C60D14"/>
    <w:rsid w:val="00C60D32"/>
    <w:rsid w:val="00C61706"/>
    <w:rsid w:val="00C61E6F"/>
    <w:rsid w:val="00C633E9"/>
    <w:rsid w:val="00C64081"/>
    <w:rsid w:val="00C6716F"/>
    <w:rsid w:val="00C67280"/>
    <w:rsid w:val="00C7097E"/>
    <w:rsid w:val="00C73D2E"/>
    <w:rsid w:val="00C74D5B"/>
    <w:rsid w:val="00C753F3"/>
    <w:rsid w:val="00C7577E"/>
    <w:rsid w:val="00C76F08"/>
    <w:rsid w:val="00C77142"/>
    <w:rsid w:val="00C817E5"/>
    <w:rsid w:val="00C81E73"/>
    <w:rsid w:val="00C84412"/>
    <w:rsid w:val="00C845E4"/>
    <w:rsid w:val="00C84BAC"/>
    <w:rsid w:val="00C84F09"/>
    <w:rsid w:val="00C86601"/>
    <w:rsid w:val="00C86A96"/>
    <w:rsid w:val="00C918A0"/>
    <w:rsid w:val="00C93D84"/>
    <w:rsid w:val="00C9473D"/>
    <w:rsid w:val="00C94C59"/>
    <w:rsid w:val="00C96277"/>
    <w:rsid w:val="00C96D03"/>
    <w:rsid w:val="00C96D9E"/>
    <w:rsid w:val="00CA0A5B"/>
    <w:rsid w:val="00CA2601"/>
    <w:rsid w:val="00CA7578"/>
    <w:rsid w:val="00CB0191"/>
    <w:rsid w:val="00CB1103"/>
    <w:rsid w:val="00CB114D"/>
    <w:rsid w:val="00CB16E2"/>
    <w:rsid w:val="00CB313F"/>
    <w:rsid w:val="00CB466F"/>
    <w:rsid w:val="00CB5288"/>
    <w:rsid w:val="00CB5CCC"/>
    <w:rsid w:val="00CB6D0B"/>
    <w:rsid w:val="00CB731B"/>
    <w:rsid w:val="00CB754E"/>
    <w:rsid w:val="00CC0343"/>
    <w:rsid w:val="00CC1556"/>
    <w:rsid w:val="00CC7806"/>
    <w:rsid w:val="00CD140A"/>
    <w:rsid w:val="00CD219A"/>
    <w:rsid w:val="00CD3746"/>
    <w:rsid w:val="00CD43CA"/>
    <w:rsid w:val="00CD6397"/>
    <w:rsid w:val="00CD6C34"/>
    <w:rsid w:val="00CD707F"/>
    <w:rsid w:val="00CE2FED"/>
    <w:rsid w:val="00CE3BF3"/>
    <w:rsid w:val="00CE5022"/>
    <w:rsid w:val="00CE5F5D"/>
    <w:rsid w:val="00CE6EF0"/>
    <w:rsid w:val="00CE780B"/>
    <w:rsid w:val="00CE7E1C"/>
    <w:rsid w:val="00CF354D"/>
    <w:rsid w:val="00CF38C2"/>
    <w:rsid w:val="00CF4C7E"/>
    <w:rsid w:val="00CF5F21"/>
    <w:rsid w:val="00CF64E5"/>
    <w:rsid w:val="00D018D5"/>
    <w:rsid w:val="00D02545"/>
    <w:rsid w:val="00D03237"/>
    <w:rsid w:val="00D035CE"/>
    <w:rsid w:val="00D0449D"/>
    <w:rsid w:val="00D05055"/>
    <w:rsid w:val="00D06A86"/>
    <w:rsid w:val="00D06B91"/>
    <w:rsid w:val="00D11FEF"/>
    <w:rsid w:val="00D12DC7"/>
    <w:rsid w:val="00D14D1C"/>
    <w:rsid w:val="00D21E68"/>
    <w:rsid w:val="00D25DFE"/>
    <w:rsid w:val="00D26454"/>
    <w:rsid w:val="00D266C0"/>
    <w:rsid w:val="00D27503"/>
    <w:rsid w:val="00D30082"/>
    <w:rsid w:val="00D300B5"/>
    <w:rsid w:val="00D341B7"/>
    <w:rsid w:val="00D345CA"/>
    <w:rsid w:val="00D34765"/>
    <w:rsid w:val="00D35A3C"/>
    <w:rsid w:val="00D35AC4"/>
    <w:rsid w:val="00D35CB2"/>
    <w:rsid w:val="00D36878"/>
    <w:rsid w:val="00D37247"/>
    <w:rsid w:val="00D42E86"/>
    <w:rsid w:val="00D43241"/>
    <w:rsid w:val="00D43D83"/>
    <w:rsid w:val="00D44940"/>
    <w:rsid w:val="00D452C4"/>
    <w:rsid w:val="00D4537E"/>
    <w:rsid w:val="00D45465"/>
    <w:rsid w:val="00D45799"/>
    <w:rsid w:val="00D459CC"/>
    <w:rsid w:val="00D46C75"/>
    <w:rsid w:val="00D472D8"/>
    <w:rsid w:val="00D5194F"/>
    <w:rsid w:val="00D52AE9"/>
    <w:rsid w:val="00D53B00"/>
    <w:rsid w:val="00D54036"/>
    <w:rsid w:val="00D54271"/>
    <w:rsid w:val="00D54B83"/>
    <w:rsid w:val="00D55CA1"/>
    <w:rsid w:val="00D60C60"/>
    <w:rsid w:val="00D6439D"/>
    <w:rsid w:val="00D67F35"/>
    <w:rsid w:val="00D714AE"/>
    <w:rsid w:val="00D80489"/>
    <w:rsid w:val="00D8282E"/>
    <w:rsid w:val="00D841BC"/>
    <w:rsid w:val="00D84AF9"/>
    <w:rsid w:val="00D86683"/>
    <w:rsid w:val="00D869D1"/>
    <w:rsid w:val="00D8770B"/>
    <w:rsid w:val="00D91179"/>
    <w:rsid w:val="00D925FE"/>
    <w:rsid w:val="00DA253C"/>
    <w:rsid w:val="00DA2D58"/>
    <w:rsid w:val="00DA2E36"/>
    <w:rsid w:val="00DA5796"/>
    <w:rsid w:val="00DB142A"/>
    <w:rsid w:val="00DB42D5"/>
    <w:rsid w:val="00DB5795"/>
    <w:rsid w:val="00DB693D"/>
    <w:rsid w:val="00DC0E04"/>
    <w:rsid w:val="00DC0F1E"/>
    <w:rsid w:val="00DC104E"/>
    <w:rsid w:val="00DC1120"/>
    <w:rsid w:val="00DC14DE"/>
    <w:rsid w:val="00DC18DF"/>
    <w:rsid w:val="00DC247F"/>
    <w:rsid w:val="00DC24B5"/>
    <w:rsid w:val="00DC52CA"/>
    <w:rsid w:val="00DC6330"/>
    <w:rsid w:val="00DD217B"/>
    <w:rsid w:val="00DD22AD"/>
    <w:rsid w:val="00DD2986"/>
    <w:rsid w:val="00DD2E67"/>
    <w:rsid w:val="00DD3263"/>
    <w:rsid w:val="00DD39C2"/>
    <w:rsid w:val="00DD6535"/>
    <w:rsid w:val="00DD7B94"/>
    <w:rsid w:val="00DE04F5"/>
    <w:rsid w:val="00DE1AB6"/>
    <w:rsid w:val="00DE2AAD"/>
    <w:rsid w:val="00DE3267"/>
    <w:rsid w:val="00DE45DF"/>
    <w:rsid w:val="00DE4BFA"/>
    <w:rsid w:val="00DE676E"/>
    <w:rsid w:val="00DE78F9"/>
    <w:rsid w:val="00DF0B70"/>
    <w:rsid w:val="00DF0C7E"/>
    <w:rsid w:val="00DF1654"/>
    <w:rsid w:val="00DF4249"/>
    <w:rsid w:val="00DF431D"/>
    <w:rsid w:val="00DF4A65"/>
    <w:rsid w:val="00DF5113"/>
    <w:rsid w:val="00DF596A"/>
    <w:rsid w:val="00DF5F35"/>
    <w:rsid w:val="00DF61BB"/>
    <w:rsid w:val="00DF7C84"/>
    <w:rsid w:val="00E05E49"/>
    <w:rsid w:val="00E07258"/>
    <w:rsid w:val="00E072D2"/>
    <w:rsid w:val="00E16656"/>
    <w:rsid w:val="00E16FB5"/>
    <w:rsid w:val="00E202EB"/>
    <w:rsid w:val="00E21065"/>
    <w:rsid w:val="00E21766"/>
    <w:rsid w:val="00E21E6C"/>
    <w:rsid w:val="00E21FBE"/>
    <w:rsid w:val="00E2480A"/>
    <w:rsid w:val="00E24926"/>
    <w:rsid w:val="00E265B8"/>
    <w:rsid w:val="00E27318"/>
    <w:rsid w:val="00E278E3"/>
    <w:rsid w:val="00E3025F"/>
    <w:rsid w:val="00E3033C"/>
    <w:rsid w:val="00E334AA"/>
    <w:rsid w:val="00E355F4"/>
    <w:rsid w:val="00E36FBF"/>
    <w:rsid w:val="00E440D4"/>
    <w:rsid w:val="00E445FA"/>
    <w:rsid w:val="00E452E5"/>
    <w:rsid w:val="00E47551"/>
    <w:rsid w:val="00E475C5"/>
    <w:rsid w:val="00E502E1"/>
    <w:rsid w:val="00E5039B"/>
    <w:rsid w:val="00E5122D"/>
    <w:rsid w:val="00E5150B"/>
    <w:rsid w:val="00E515FE"/>
    <w:rsid w:val="00E535F7"/>
    <w:rsid w:val="00E551C5"/>
    <w:rsid w:val="00E578BA"/>
    <w:rsid w:val="00E6162A"/>
    <w:rsid w:val="00E61665"/>
    <w:rsid w:val="00E61683"/>
    <w:rsid w:val="00E619E9"/>
    <w:rsid w:val="00E61FB2"/>
    <w:rsid w:val="00E62D8E"/>
    <w:rsid w:val="00E62F11"/>
    <w:rsid w:val="00E6405F"/>
    <w:rsid w:val="00E64E5F"/>
    <w:rsid w:val="00E70524"/>
    <w:rsid w:val="00E70540"/>
    <w:rsid w:val="00E70AF2"/>
    <w:rsid w:val="00E72774"/>
    <w:rsid w:val="00E728F5"/>
    <w:rsid w:val="00E764E3"/>
    <w:rsid w:val="00E76510"/>
    <w:rsid w:val="00E77D22"/>
    <w:rsid w:val="00E81789"/>
    <w:rsid w:val="00E819BC"/>
    <w:rsid w:val="00E83AFF"/>
    <w:rsid w:val="00E8462D"/>
    <w:rsid w:val="00E90C31"/>
    <w:rsid w:val="00E91751"/>
    <w:rsid w:val="00E9337C"/>
    <w:rsid w:val="00E93710"/>
    <w:rsid w:val="00E93738"/>
    <w:rsid w:val="00E94339"/>
    <w:rsid w:val="00E974F8"/>
    <w:rsid w:val="00E97896"/>
    <w:rsid w:val="00EA20B7"/>
    <w:rsid w:val="00EA2229"/>
    <w:rsid w:val="00EA5B8C"/>
    <w:rsid w:val="00EA6D91"/>
    <w:rsid w:val="00EA6EFA"/>
    <w:rsid w:val="00EA6F8F"/>
    <w:rsid w:val="00EB0680"/>
    <w:rsid w:val="00EB268D"/>
    <w:rsid w:val="00EB2DB1"/>
    <w:rsid w:val="00EB4599"/>
    <w:rsid w:val="00EB6911"/>
    <w:rsid w:val="00EC07DF"/>
    <w:rsid w:val="00EC469E"/>
    <w:rsid w:val="00EC616C"/>
    <w:rsid w:val="00ED0200"/>
    <w:rsid w:val="00ED0588"/>
    <w:rsid w:val="00ED0959"/>
    <w:rsid w:val="00ED20A6"/>
    <w:rsid w:val="00ED2443"/>
    <w:rsid w:val="00ED2A23"/>
    <w:rsid w:val="00ED48CB"/>
    <w:rsid w:val="00ED5611"/>
    <w:rsid w:val="00ED5F8D"/>
    <w:rsid w:val="00EE1573"/>
    <w:rsid w:val="00EE1893"/>
    <w:rsid w:val="00EE190C"/>
    <w:rsid w:val="00EE3204"/>
    <w:rsid w:val="00EE3B4D"/>
    <w:rsid w:val="00EE66A3"/>
    <w:rsid w:val="00EE69CB"/>
    <w:rsid w:val="00EE7010"/>
    <w:rsid w:val="00EF074F"/>
    <w:rsid w:val="00EF0DD2"/>
    <w:rsid w:val="00EF0E36"/>
    <w:rsid w:val="00EF36ED"/>
    <w:rsid w:val="00EF77C0"/>
    <w:rsid w:val="00EF7A16"/>
    <w:rsid w:val="00EF7E28"/>
    <w:rsid w:val="00F006C8"/>
    <w:rsid w:val="00F0095B"/>
    <w:rsid w:val="00F00D08"/>
    <w:rsid w:val="00F03C2B"/>
    <w:rsid w:val="00F05A92"/>
    <w:rsid w:val="00F11A54"/>
    <w:rsid w:val="00F1204A"/>
    <w:rsid w:val="00F1260F"/>
    <w:rsid w:val="00F13121"/>
    <w:rsid w:val="00F133A3"/>
    <w:rsid w:val="00F13EC9"/>
    <w:rsid w:val="00F14EC5"/>
    <w:rsid w:val="00F2100B"/>
    <w:rsid w:val="00F21161"/>
    <w:rsid w:val="00F2234C"/>
    <w:rsid w:val="00F228AA"/>
    <w:rsid w:val="00F22EB8"/>
    <w:rsid w:val="00F24188"/>
    <w:rsid w:val="00F24B6D"/>
    <w:rsid w:val="00F259C1"/>
    <w:rsid w:val="00F25B5E"/>
    <w:rsid w:val="00F2712C"/>
    <w:rsid w:val="00F2726B"/>
    <w:rsid w:val="00F2791B"/>
    <w:rsid w:val="00F3086B"/>
    <w:rsid w:val="00F32B65"/>
    <w:rsid w:val="00F330E3"/>
    <w:rsid w:val="00F330E8"/>
    <w:rsid w:val="00F34268"/>
    <w:rsid w:val="00F35133"/>
    <w:rsid w:val="00F410FB"/>
    <w:rsid w:val="00F41968"/>
    <w:rsid w:val="00F43C89"/>
    <w:rsid w:val="00F4521C"/>
    <w:rsid w:val="00F458FB"/>
    <w:rsid w:val="00F57AB8"/>
    <w:rsid w:val="00F60516"/>
    <w:rsid w:val="00F652B5"/>
    <w:rsid w:val="00F65989"/>
    <w:rsid w:val="00F668A7"/>
    <w:rsid w:val="00F66942"/>
    <w:rsid w:val="00F66A57"/>
    <w:rsid w:val="00F67054"/>
    <w:rsid w:val="00F675CF"/>
    <w:rsid w:val="00F67A11"/>
    <w:rsid w:val="00F729BA"/>
    <w:rsid w:val="00F72F25"/>
    <w:rsid w:val="00F74FF0"/>
    <w:rsid w:val="00F75BC0"/>
    <w:rsid w:val="00F767DC"/>
    <w:rsid w:val="00F76FA3"/>
    <w:rsid w:val="00F82D42"/>
    <w:rsid w:val="00F84428"/>
    <w:rsid w:val="00F85C13"/>
    <w:rsid w:val="00F85E9E"/>
    <w:rsid w:val="00F869F5"/>
    <w:rsid w:val="00F90CB3"/>
    <w:rsid w:val="00F90F2B"/>
    <w:rsid w:val="00F9203A"/>
    <w:rsid w:val="00F9284A"/>
    <w:rsid w:val="00F93C6D"/>
    <w:rsid w:val="00F94850"/>
    <w:rsid w:val="00F954CB"/>
    <w:rsid w:val="00F9554D"/>
    <w:rsid w:val="00F965D8"/>
    <w:rsid w:val="00F968B2"/>
    <w:rsid w:val="00F969CE"/>
    <w:rsid w:val="00FA2DE8"/>
    <w:rsid w:val="00FA6AE7"/>
    <w:rsid w:val="00FB374F"/>
    <w:rsid w:val="00FB7682"/>
    <w:rsid w:val="00FC3F22"/>
    <w:rsid w:val="00FC45EE"/>
    <w:rsid w:val="00FC47E6"/>
    <w:rsid w:val="00FC4F6A"/>
    <w:rsid w:val="00FC6458"/>
    <w:rsid w:val="00FD217F"/>
    <w:rsid w:val="00FD3894"/>
    <w:rsid w:val="00FD6A8A"/>
    <w:rsid w:val="00FD78DB"/>
    <w:rsid w:val="00FD79EC"/>
    <w:rsid w:val="00FE00C8"/>
    <w:rsid w:val="00FE2437"/>
    <w:rsid w:val="00FE4585"/>
    <w:rsid w:val="00FE652D"/>
    <w:rsid w:val="00FE673E"/>
    <w:rsid w:val="00FF3E3A"/>
    <w:rsid w:val="00FF40DA"/>
    <w:rsid w:val="00FF5322"/>
    <w:rsid w:val="00FF5557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3325E7C"/>
  <w15:docId w15:val="{99C71BEF-A000-4831-9699-68BC3CC3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3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0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0240"/>
  </w:style>
  <w:style w:type="paragraph" w:styleId="Piedepgina">
    <w:name w:val="footer"/>
    <w:basedOn w:val="Normal"/>
    <w:link w:val="PiedepginaCar"/>
    <w:uiPriority w:val="99"/>
    <w:unhideWhenUsed/>
    <w:rsid w:val="00640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240"/>
  </w:style>
  <w:style w:type="paragraph" w:styleId="Textodeglobo">
    <w:name w:val="Balloon Text"/>
    <w:basedOn w:val="Normal"/>
    <w:link w:val="TextodegloboCar"/>
    <w:uiPriority w:val="99"/>
    <w:semiHidden/>
    <w:unhideWhenUsed/>
    <w:rsid w:val="00640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0240"/>
    <w:rPr>
      <w:rFonts w:ascii="Tahoma" w:hAnsi="Tahoma" w:cs="Tahoma"/>
      <w:sz w:val="16"/>
      <w:szCs w:val="16"/>
    </w:rPr>
  </w:style>
  <w:style w:type="paragraph" w:customStyle="1" w:styleId="corte4fondoCarCarCar">
    <w:name w:val="corte4 fondo Car Car Car"/>
    <w:basedOn w:val="Normal"/>
    <w:rsid w:val="00080379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4"/>
      <w:lang w:eastAsia="es-MX"/>
    </w:rPr>
  </w:style>
  <w:style w:type="table" w:styleId="Tablaconcuadrcula">
    <w:name w:val="Table Grid"/>
    <w:basedOn w:val="Tablanormal"/>
    <w:uiPriority w:val="39"/>
    <w:rsid w:val="00373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24EF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F7AB5"/>
    <w:pPr>
      <w:ind w:left="720"/>
      <w:contextualSpacing/>
    </w:pPr>
  </w:style>
  <w:style w:type="paragraph" w:customStyle="1" w:styleId="Standard">
    <w:name w:val="Standard"/>
    <w:rsid w:val="006E51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es-MX"/>
    </w:rPr>
  </w:style>
  <w:style w:type="character" w:customStyle="1" w:styleId="corte4fondoCar">
    <w:name w:val="corte4 fondo Car"/>
    <w:link w:val="corte4fondo"/>
    <w:locked/>
    <w:rsid w:val="00B92449"/>
    <w:rPr>
      <w:rFonts w:ascii="Arial" w:eastAsia="Times New Roman" w:hAnsi="Arial" w:cs="Arial"/>
      <w:sz w:val="30"/>
      <w:lang w:val="es-ES_tradnl" w:eastAsia="es-ES"/>
    </w:rPr>
  </w:style>
  <w:style w:type="paragraph" w:customStyle="1" w:styleId="corte4fondo">
    <w:name w:val="corte4 fondo"/>
    <w:basedOn w:val="Normal"/>
    <w:link w:val="corte4fondoCar"/>
    <w:rsid w:val="00B92449"/>
    <w:pPr>
      <w:spacing w:after="0" w:line="360" w:lineRule="auto"/>
      <w:ind w:firstLine="709"/>
      <w:jc w:val="both"/>
    </w:pPr>
    <w:rPr>
      <w:rFonts w:ascii="Arial" w:eastAsia="Times New Roman" w:hAnsi="Arial" w:cs="Arial"/>
      <w:sz w:val="30"/>
      <w:lang w:val="es-ES_tradnl" w:eastAsia="es-ES"/>
    </w:rPr>
  </w:style>
  <w:style w:type="character" w:customStyle="1" w:styleId="lbl-encabezado-negro">
    <w:name w:val="lbl-encabezado-negro"/>
    <w:basedOn w:val="Fuentedeprrafopredeter"/>
    <w:rsid w:val="00DC2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4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3D635-7583-4CE3-9CD6-31FEF4D9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8</Pages>
  <Words>3134</Words>
  <Characters>17238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20332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TCA-PERSONAL</dc:creator>
  <cp:lastModifiedBy>TJA-Personal</cp:lastModifiedBy>
  <cp:revision>40</cp:revision>
  <cp:lastPrinted>2021-03-01T14:50:00Z</cp:lastPrinted>
  <dcterms:created xsi:type="dcterms:W3CDTF">2021-08-10T15:48:00Z</dcterms:created>
  <dcterms:modified xsi:type="dcterms:W3CDTF">2022-09-23T17:08:00Z</dcterms:modified>
</cp:coreProperties>
</file>