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77777777"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14:paraId="42F8F21B" w14:textId="77777777" w:rsidR="003A0F04" w:rsidRPr="00327C48" w:rsidRDefault="003A0F04" w:rsidP="009B59DB">
      <w:pPr>
        <w:pStyle w:val="Encabezado"/>
        <w:ind w:left="4248"/>
        <w:jc w:val="both"/>
        <w:rPr>
          <w:rFonts w:ascii="Arial" w:hAnsi="Arial" w:cs="Arial"/>
          <w:b/>
          <w:sz w:val="26"/>
          <w:szCs w:val="26"/>
        </w:rPr>
      </w:pPr>
    </w:p>
    <w:p w14:paraId="636CDABC" w14:textId="71C7AE32"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325DE9">
        <w:rPr>
          <w:rFonts w:ascii="Arial" w:hAnsi="Arial" w:cs="Arial"/>
          <w:b/>
          <w:sz w:val="26"/>
          <w:szCs w:val="26"/>
        </w:rPr>
        <w:t>118</w:t>
      </w:r>
      <w:r w:rsidR="00954DAB" w:rsidRPr="00327C48">
        <w:rPr>
          <w:rFonts w:ascii="Arial" w:hAnsi="Arial" w:cs="Arial"/>
          <w:b/>
          <w:sz w:val="26"/>
          <w:szCs w:val="26"/>
        </w:rPr>
        <w:t>/20</w:t>
      </w:r>
      <w:r w:rsidR="00FD2658">
        <w:rPr>
          <w:rFonts w:ascii="Arial" w:hAnsi="Arial" w:cs="Arial"/>
          <w:b/>
          <w:sz w:val="26"/>
          <w:szCs w:val="26"/>
        </w:rPr>
        <w:t>20</w:t>
      </w:r>
    </w:p>
    <w:p w14:paraId="621051D6"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27205C08" w14:textId="5FE7DED0"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 xml:space="preserve"> </w:t>
      </w:r>
      <w:r w:rsidR="00AD38F2">
        <w:rPr>
          <w:rFonts w:ascii="Arial" w:hAnsi="Arial" w:cs="Arial"/>
          <w:b/>
          <w:sz w:val="26"/>
          <w:szCs w:val="26"/>
        </w:rPr>
        <w:t>**********</w:t>
      </w:r>
      <w:r w:rsidRPr="00327C48">
        <w:rPr>
          <w:rFonts w:ascii="Arial" w:hAnsi="Arial" w:cs="Arial"/>
          <w:b/>
          <w:sz w:val="26"/>
          <w:szCs w:val="26"/>
        </w:rPr>
        <w:t>.</w:t>
      </w:r>
    </w:p>
    <w:p w14:paraId="1F7757DB" w14:textId="77777777" w:rsidR="003A0F04" w:rsidRPr="00327C48" w:rsidRDefault="003A0F04" w:rsidP="009B59DB">
      <w:pPr>
        <w:pStyle w:val="Encabezado"/>
        <w:ind w:left="4248"/>
        <w:jc w:val="both"/>
        <w:rPr>
          <w:rFonts w:ascii="Arial" w:hAnsi="Arial" w:cs="Arial"/>
          <w:b/>
          <w:sz w:val="26"/>
          <w:szCs w:val="26"/>
        </w:rPr>
      </w:pPr>
    </w:p>
    <w:p w14:paraId="407221D5" w14:textId="543B29B5"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325DE9">
        <w:rPr>
          <w:rFonts w:ascii="Arial" w:hAnsi="Arial" w:cs="Arial"/>
          <w:b/>
          <w:sz w:val="26"/>
          <w:szCs w:val="26"/>
        </w:rPr>
        <w:t>5</w:t>
      </w:r>
      <w:r w:rsidR="00FD2658">
        <w:rPr>
          <w:rFonts w:ascii="Arial" w:hAnsi="Arial" w:cs="Arial"/>
          <w:b/>
          <w:sz w:val="26"/>
          <w:szCs w:val="26"/>
        </w:rPr>
        <w:t>2</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7588C7D6"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1B674652" w14:textId="431272D6"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3B776A">
        <w:rPr>
          <w:rFonts w:ascii="Arial" w:hAnsi="Arial" w:cs="Arial"/>
          <w:b/>
          <w:sz w:val="26"/>
          <w:szCs w:val="26"/>
        </w:rPr>
        <w:t xml:space="preserve">MAESTRO </w:t>
      </w:r>
      <w:r w:rsidRPr="00327C48">
        <w:rPr>
          <w:rFonts w:ascii="Arial" w:hAnsi="Arial" w:cs="Arial"/>
          <w:b/>
          <w:sz w:val="26"/>
          <w:szCs w:val="26"/>
        </w:rPr>
        <w:t>ENRIQUE PACHECO MARTÍNEZ.</w:t>
      </w:r>
    </w:p>
    <w:p w14:paraId="640168B7"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251B25C6" w14:textId="7CB3D303" w:rsidR="001E0233" w:rsidRPr="00327C48" w:rsidRDefault="001E0233" w:rsidP="00FD2658">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FD2658">
        <w:rPr>
          <w:rFonts w:ascii="Arial" w:hAnsi="Arial" w:cs="Arial"/>
          <w:b/>
          <w:sz w:val="26"/>
          <w:szCs w:val="26"/>
        </w:rPr>
        <w:t>LIC</w:t>
      </w:r>
      <w:r w:rsidR="003B776A">
        <w:rPr>
          <w:rFonts w:ascii="Arial" w:hAnsi="Arial" w:cs="Arial"/>
          <w:b/>
          <w:sz w:val="26"/>
          <w:szCs w:val="26"/>
        </w:rPr>
        <w:t>ENCIADO</w:t>
      </w:r>
      <w:r w:rsidR="00FD2658">
        <w:rPr>
          <w:rFonts w:ascii="Arial" w:hAnsi="Arial" w:cs="Arial"/>
          <w:b/>
          <w:sz w:val="26"/>
          <w:szCs w:val="26"/>
        </w:rPr>
        <w:t xml:space="preserve"> REN</w:t>
      </w:r>
      <w:r w:rsidR="00325DE9">
        <w:rPr>
          <w:rFonts w:ascii="Arial" w:hAnsi="Arial" w:cs="Arial"/>
          <w:b/>
          <w:sz w:val="26"/>
          <w:szCs w:val="26"/>
        </w:rPr>
        <w:t>A</w:t>
      </w:r>
      <w:r w:rsidR="00FD2658">
        <w:rPr>
          <w:rFonts w:ascii="Arial" w:hAnsi="Arial" w:cs="Arial"/>
          <w:b/>
          <w:sz w:val="26"/>
          <w:szCs w:val="26"/>
        </w:rPr>
        <w:t>TO GABRIEL IB</w:t>
      </w:r>
      <w:r w:rsidR="00D44671">
        <w:rPr>
          <w:rFonts w:ascii="Arial" w:hAnsi="Arial" w:cs="Arial"/>
          <w:b/>
          <w:sz w:val="26"/>
          <w:szCs w:val="26"/>
        </w:rPr>
        <w:t>Á</w:t>
      </w:r>
      <w:r w:rsidR="00FD2658">
        <w:rPr>
          <w:rFonts w:ascii="Arial" w:hAnsi="Arial" w:cs="Arial"/>
          <w:b/>
          <w:sz w:val="26"/>
          <w:szCs w:val="26"/>
        </w:rPr>
        <w:t>ÑEZ CASTELLANOS</w:t>
      </w:r>
      <w:r w:rsidRPr="00327C48">
        <w:rPr>
          <w:rFonts w:ascii="Arial" w:hAnsi="Arial" w:cs="Arial"/>
          <w:b/>
          <w:sz w:val="26"/>
          <w:szCs w:val="26"/>
        </w:rPr>
        <w:t>.</w:t>
      </w:r>
    </w:p>
    <w:p w14:paraId="1D84E8FC" w14:textId="77777777" w:rsidR="001E0233" w:rsidRDefault="001E0233" w:rsidP="001E0233">
      <w:pPr>
        <w:spacing w:after="0" w:line="360" w:lineRule="auto"/>
        <w:jc w:val="both"/>
        <w:rPr>
          <w:rFonts w:ascii="Arial" w:hAnsi="Arial" w:cs="Arial"/>
          <w:b/>
          <w:sz w:val="26"/>
          <w:szCs w:val="26"/>
        </w:rPr>
      </w:pPr>
    </w:p>
    <w:p w14:paraId="0EEACD0A" w14:textId="04723EB0"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B776A">
        <w:rPr>
          <w:rFonts w:ascii="Arial" w:hAnsi="Arial" w:cs="Arial"/>
          <w:b/>
          <w:sz w:val="26"/>
          <w:szCs w:val="26"/>
        </w:rPr>
        <w:t>VEINTISIETE</w:t>
      </w:r>
      <w:r w:rsidRPr="009B59DB">
        <w:rPr>
          <w:rFonts w:ascii="Arial" w:hAnsi="Arial" w:cs="Arial"/>
          <w:b/>
          <w:sz w:val="26"/>
          <w:szCs w:val="26"/>
        </w:rPr>
        <w:t xml:space="preserve"> DE </w:t>
      </w:r>
      <w:r w:rsidR="00325DE9">
        <w:rPr>
          <w:rFonts w:ascii="Arial" w:hAnsi="Arial" w:cs="Arial"/>
          <w:b/>
          <w:sz w:val="26"/>
          <w:szCs w:val="26"/>
        </w:rPr>
        <w:t xml:space="preserve">MAYO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w:t>
      </w:r>
      <w:r w:rsidR="00FD2658">
        <w:rPr>
          <w:rFonts w:ascii="Arial" w:hAnsi="Arial" w:cs="Arial"/>
          <w:b/>
          <w:sz w:val="26"/>
          <w:szCs w:val="26"/>
        </w:rPr>
        <w:t>IUNO</w:t>
      </w:r>
      <w:r w:rsidRPr="009B59DB">
        <w:rPr>
          <w:rFonts w:ascii="Arial" w:hAnsi="Arial" w:cs="Arial"/>
          <w:b/>
          <w:sz w:val="26"/>
          <w:szCs w:val="26"/>
        </w:rPr>
        <w:t xml:space="preserve">- - - - - - - - - - - - - - - - - - - - - - - - - - - - - - - - - - - - - - - - - - - - - </w:t>
      </w:r>
      <w:r w:rsidR="001E0233">
        <w:rPr>
          <w:rFonts w:ascii="Arial" w:hAnsi="Arial" w:cs="Arial"/>
          <w:b/>
          <w:sz w:val="26"/>
          <w:szCs w:val="26"/>
        </w:rPr>
        <w:t xml:space="preserve">- - </w:t>
      </w:r>
    </w:p>
    <w:p w14:paraId="60C8A2AA" w14:textId="31454683"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325DE9">
        <w:rPr>
          <w:rFonts w:ascii="Arial" w:hAnsi="Arial" w:cs="Arial"/>
          <w:b/>
          <w:sz w:val="26"/>
          <w:szCs w:val="26"/>
        </w:rPr>
        <w:t>118</w:t>
      </w:r>
      <w:r w:rsidR="001823EE" w:rsidRPr="009B59DB">
        <w:rPr>
          <w:rFonts w:ascii="Arial" w:hAnsi="Arial" w:cs="Arial"/>
          <w:b/>
          <w:sz w:val="26"/>
          <w:szCs w:val="26"/>
        </w:rPr>
        <w:t>/20</w:t>
      </w:r>
      <w:r w:rsidR="00FD2658">
        <w:rPr>
          <w:rFonts w:ascii="Arial" w:hAnsi="Arial" w:cs="Arial"/>
          <w:b/>
          <w:sz w:val="26"/>
          <w:szCs w:val="26"/>
        </w:rPr>
        <w:t>20</w:t>
      </w:r>
      <w:r w:rsidRPr="009B59DB">
        <w:rPr>
          <w:rFonts w:ascii="Arial" w:hAnsi="Arial" w:cs="Arial"/>
          <w:sz w:val="26"/>
          <w:szCs w:val="26"/>
        </w:rPr>
        <w:t xml:space="preserve">, promovido por </w:t>
      </w:r>
      <w:r w:rsidR="00AD38F2">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325DE9">
        <w:rPr>
          <w:rFonts w:ascii="Arial" w:hAnsi="Arial" w:cs="Arial"/>
          <w:b/>
          <w:sz w:val="26"/>
          <w:szCs w:val="26"/>
        </w:rPr>
        <w:t>5</w:t>
      </w:r>
      <w:r w:rsidR="0061691B">
        <w:rPr>
          <w:rFonts w:ascii="Arial" w:hAnsi="Arial" w:cs="Arial"/>
          <w:b/>
          <w:sz w:val="26"/>
          <w:szCs w:val="26"/>
        </w:rPr>
        <w:t>2</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AF12C1">
        <w:rPr>
          <w:rFonts w:ascii="Arial" w:hAnsi="Arial" w:cs="Arial"/>
          <w:b/>
          <w:sz w:val="26"/>
          <w:szCs w:val="26"/>
        </w:rPr>
        <w:t>- - - - - - - - - - - - - -</w:t>
      </w:r>
      <w:r w:rsidR="00AD38F2">
        <w:rPr>
          <w:rFonts w:ascii="Arial" w:hAnsi="Arial" w:cs="Arial"/>
          <w:b/>
          <w:sz w:val="26"/>
          <w:szCs w:val="26"/>
        </w:rPr>
        <w:t xml:space="preserve"> - - - - - - - - - - - - </w:t>
      </w:r>
      <w:r w:rsidR="00D0026F">
        <w:rPr>
          <w:rFonts w:ascii="Arial" w:hAnsi="Arial" w:cs="Arial"/>
          <w:b/>
          <w:sz w:val="26"/>
          <w:szCs w:val="26"/>
        </w:rPr>
        <w:t xml:space="preserve"> </w:t>
      </w:r>
    </w:p>
    <w:p w14:paraId="0C155024"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8B03CA3" w14:textId="716C4B64" w:rsid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325DE9">
        <w:rPr>
          <w:rFonts w:ascii="Arial" w:hAnsi="Arial" w:cs="Arial"/>
          <w:sz w:val="26"/>
          <w:szCs w:val="26"/>
        </w:rPr>
        <w:t xml:space="preserve">veintisiete de noviembre </w:t>
      </w:r>
      <w:r>
        <w:rPr>
          <w:rFonts w:ascii="Arial" w:hAnsi="Arial" w:cs="Arial"/>
          <w:sz w:val="26"/>
          <w:szCs w:val="26"/>
        </w:rPr>
        <w:t xml:space="preserve">de </w:t>
      </w:r>
      <w:r w:rsidR="00D0026F">
        <w:rPr>
          <w:rFonts w:ascii="Arial" w:hAnsi="Arial" w:cs="Arial"/>
          <w:sz w:val="26"/>
          <w:szCs w:val="26"/>
        </w:rPr>
        <w:t xml:space="preserve">dos mil </w:t>
      </w:r>
      <w:r w:rsidR="00325DE9">
        <w:rPr>
          <w:rFonts w:ascii="Arial" w:hAnsi="Arial" w:cs="Arial"/>
          <w:sz w:val="26"/>
          <w:szCs w:val="26"/>
        </w:rPr>
        <w:t>diecinueve,</w:t>
      </w:r>
      <w:r w:rsidR="003A0F04" w:rsidRPr="009B59DB">
        <w:rPr>
          <w:rFonts w:ascii="Arial" w:hAnsi="Arial" w:cs="Arial"/>
          <w:sz w:val="26"/>
          <w:szCs w:val="26"/>
        </w:rPr>
        <w:t xml:space="preserve">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AD38F2">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AD38F2">
        <w:rPr>
          <w:rFonts w:ascii="Arial" w:hAnsi="Arial" w:cs="Arial"/>
          <w:sz w:val="26"/>
          <w:szCs w:val="26"/>
        </w:rPr>
        <w:t>**********</w:t>
      </w:r>
      <w:r>
        <w:rPr>
          <w:rFonts w:ascii="Arial" w:hAnsi="Arial" w:cs="Arial"/>
          <w:sz w:val="26"/>
          <w:szCs w:val="26"/>
        </w:rPr>
        <w:t xml:space="preserve"> </w:t>
      </w:r>
      <w:r w:rsidR="009B59DB">
        <w:rPr>
          <w:rFonts w:ascii="Arial" w:hAnsi="Arial" w:cs="Arial"/>
          <w:sz w:val="26"/>
          <w:szCs w:val="26"/>
        </w:rPr>
        <w:t xml:space="preserve">de </w:t>
      </w:r>
      <w:r w:rsidR="00325DE9">
        <w:rPr>
          <w:rFonts w:ascii="Arial" w:hAnsi="Arial" w:cs="Arial"/>
          <w:sz w:val="26"/>
          <w:szCs w:val="26"/>
        </w:rPr>
        <w:t xml:space="preserve">cuatro de noviembre </w:t>
      </w:r>
      <w:r w:rsidR="00FE5023">
        <w:rPr>
          <w:rFonts w:ascii="Arial" w:hAnsi="Arial" w:cs="Arial"/>
          <w:sz w:val="26"/>
          <w:szCs w:val="26"/>
        </w:rPr>
        <w:t xml:space="preserve">de dos </w:t>
      </w:r>
      <w:r w:rsidR="001E0233">
        <w:rPr>
          <w:rFonts w:ascii="Arial" w:hAnsi="Arial" w:cs="Arial"/>
          <w:sz w:val="26"/>
          <w:szCs w:val="26"/>
        </w:rPr>
        <w:t xml:space="preserve">mil </w:t>
      </w:r>
      <w:r w:rsidR="00325DE9">
        <w:rPr>
          <w:rFonts w:ascii="Arial" w:hAnsi="Arial" w:cs="Arial"/>
          <w:sz w:val="26"/>
          <w:szCs w:val="26"/>
        </w:rPr>
        <w:t>diecinueve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C83C06" w:rsidRPr="00C83C06">
        <w:rPr>
          <w:rFonts w:ascii="Arial" w:hAnsi="Arial" w:cs="Arial"/>
          <w:sz w:val="26"/>
          <w:szCs w:val="26"/>
        </w:rPr>
        <w:t>-</w:t>
      </w:r>
      <w:r w:rsidR="00325DE9">
        <w:rPr>
          <w:rFonts w:ascii="Arial" w:hAnsi="Arial" w:cs="Arial"/>
          <w:sz w:val="26"/>
          <w:szCs w:val="26"/>
        </w:rPr>
        <w:t>5</w:t>
      </w:r>
      <w:r w:rsidR="0061691B">
        <w:rPr>
          <w:rFonts w:ascii="Arial" w:hAnsi="Arial" w:cs="Arial"/>
          <w:sz w:val="26"/>
          <w:szCs w:val="26"/>
        </w:rPr>
        <w:t>2</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 - - - - - - - - - - - - -</w:t>
      </w:r>
      <w:r w:rsidR="00AD38F2">
        <w:rPr>
          <w:rFonts w:ascii="Arial" w:hAnsi="Arial" w:cs="Arial"/>
          <w:sz w:val="26"/>
          <w:szCs w:val="26"/>
        </w:rPr>
        <w:t xml:space="preserve"> - - - - - - - - - - - </w:t>
      </w:r>
      <w:r w:rsidR="00FE5023">
        <w:rPr>
          <w:rFonts w:ascii="Arial" w:hAnsi="Arial" w:cs="Arial"/>
          <w:sz w:val="26"/>
          <w:szCs w:val="26"/>
        </w:rPr>
        <w:t xml:space="preserve"> </w:t>
      </w:r>
    </w:p>
    <w:p w14:paraId="0C12FE9A" w14:textId="0834A78E" w:rsidR="00575196" w:rsidRP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FE5023">
        <w:rPr>
          <w:rFonts w:ascii="Arial" w:hAnsi="Arial" w:cs="Arial"/>
          <w:sz w:val="26"/>
          <w:szCs w:val="26"/>
        </w:rPr>
        <w:t>veinti</w:t>
      </w:r>
      <w:r w:rsidR="00325DE9">
        <w:rPr>
          <w:rFonts w:ascii="Arial" w:hAnsi="Arial" w:cs="Arial"/>
          <w:sz w:val="26"/>
          <w:szCs w:val="26"/>
        </w:rPr>
        <w:t>ocho de noviembre 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5E3BB4">
        <w:rPr>
          <w:rFonts w:ascii="Arial" w:hAnsi="Arial" w:cs="Arial"/>
          <w:sz w:val="26"/>
          <w:szCs w:val="26"/>
        </w:rPr>
        <w:t>52</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w:t>
      </w:r>
      <w:r w:rsidR="00E27B98">
        <w:rPr>
          <w:rFonts w:ascii="Arial" w:hAnsi="Arial" w:cs="Arial"/>
          <w:sz w:val="26"/>
          <w:szCs w:val="26"/>
        </w:rPr>
        <w:t xml:space="preserve">; así </w:t>
      </w:r>
      <w:r w:rsidR="00E27B98">
        <w:rPr>
          <w:rFonts w:ascii="Arial" w:hAnsi="Arial" w:cs="Arial"/>
          <w:sz w:val="26"/>
          <w:szCs w:val="26"/>
        </w:rPr>
        <w:lastRenderedPageBreak/>
        <w:t>como en contra de la Jefa de la Unidad de Recaudación Municipal, ambos d</w:t>
      </w:r>
      <w:r w:rsidR="00E27B98" w:rsidRPr="00C83C06">
        <w:rPr>
          <w:rFonts w:ascii="Arial" w:hAnsi="Arial" w:cs="Arial"/>
          <w:sz w:val="26"/>
          <w:szCs w:val="26"/>
        </w:rPr>
        <w:t xml:space="preserve">el Municipio </w:t>
      </w:r>
      <w:r w:rsidR="00E27B98">
        <w:rPr>
          <w:rFonts w:ascii="Arial" w:hAnsi="Arial" w:cs="Arial"/>
          <w:sz w:val="26"/>
          <w:szCs w:val="26"/>
        </w:rPr>
        <w:t>d</w:t>
      </w:r>
      <w:r w:rsidR="00E27B98" w:rsidRPr="00C83C06">
        <w:rPr>
          <w:rFonts w:ascii="Arial" w:hAnsi="Arial" w:cs="Arial"/>
          <w:sz w:val="26"/>
          <w:szCs w:val="26"/>
        </w:rPr>
        <w:t xml:space="preserve">e Oaxaca </w:t>
      </w:r>
      <w:r w:rsidR="00E27B98">
        <w:rPr>
          <w:rFonts w:ascii="Arial" w:hAnsi="Arial" w:cs="Arial"/>
          <w:sz w:val="26"/>
          <w:szCs w:val="26"/>
        </w:rPr>
        <w:t>d</w:t>
      </w:r>
      <w:r w:rsidR="00E27B98" w:rsidRPr="00C83C06">
        <w:rPr>
          <w:rFonts w:ascii="Arial" w:hAnsi="Arial" w:cs="Arial"/>
          <w:sz w:val="26"/>
          <w:szCs w:val="26"/>
        </w:rPr>
        <w:t>e Juárez, Oaxaca</w:t>
      </w:r>
      <w:r w:rsidR="0061691B">
        <w:rPr>
          <w:rFonts w:ascii="Arial" w:hAnsi="Arial" w:cs="Arial"/>
          <w:sz w:val="26"/>
          <w:szCs w:val="26"/>
        </w:rPr>
        <w:t>;</w:t>
      </w:r>
      <w:r w:rsidR="009B59DB">
        <w:rPr>
          <w:rFonts w:ascii="Arial" w:hAnsi="Arial" w:cs="Arial"/>
          <w:sz w:val="26"/>
          <w:szCs w:val="26"/>
        </w:rPr>
        <w:t xml:space="preserve"> </w:t>
      </w:r>
      <w:r w:rsidR="00E27B98">
        <w:rPr>
          <w:rFonts w:ascii="Arial" w:hAnsi="Arial" w:cs="Arial"/>
          <w:sz w:val="26"/>
          <w:szCs w:val="26"/>
        </w:rPr>
        <w:t xml:space="preserve">se admitieron las pruebas ofrecidas por el actor; se </w:t>
      </w:r>
      <w:r w:rsidR="003A0F04" w:rsidRPr="009B59DB">
        <w:rPr>
          <w:rFonts w:ascii="Arial" w:hAnsi="Arial" w:cs="Arial"/>
          <w:sz w:val="26"/>
          <w:szCs w:val="26"/>
        </w:rPr>
        <w:t>orden</w:t>
      </w:r>
      <w:r w:rsidR="00E27B98">
        <w:rPr>
          <w:rFonts w:ascii="Arial" w:hAnsi="Arial" w:cs="Arial"/>
          <w:sz w:val="26"/>
          <w:szCs w:val="26"/>
        </w:rPr>
        <w:t xml:space="preserve">ó </w:t>
      </w:r>
      <w:r w:rsidR="003A0F04" w:rsidRPr="009B59DB">
        <w:rPr>
          <w:rFonts w:ascii="Arial" w:hAnsi="Arial" w:cs="Arial"/>
          <w:sz w:val="26"/>
          <w:szCs w:val="26"/>
        </w:rPr>
        <w:t xml:space="preserve">notificar, emplazar y correr traslado a </w:t>
      </w:r>
      <w:r w:rsidR="00E27B98">
        <w:rPr>
          <w:rFonts w:ascii="Arial" w:hAnsi="Arial" w:cs="Arial"/>
          <w:sz w:val="26"/>
          <w:szCs w:val="26"/>
        </w:rPr>
        <w:t>las demandadas</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w:t>
      </w:r>
      <w:r>
        <w:rPr>
          <w:rFonts w:ascii="Arial" w:hAnsi="Arial" w:cs="Arial"/>
          <w:sz w:val="26"/>
          <w:szCs w:val="26"/>
        </w:rPr>
        <w:t>, con el apercibimiento que de no hacerlo dentro del plazo otorgado, se le tendría contestando en sentido afirmativo y de no referirse a todos los hechos, se le tendrían como ciertos</w:t>
      </w:r>
      <w:r w:rsidR="009A5174" w:rsidRPr="009B59DB">
        <w:rPr>
          <w:rFonts w:ascii="Arial" w:hAnsi="Arial" w:cs="Arial"/>
          <w:sz w:val="26"/>
          <w:szCs w:val="26"/>
        </w:rPr>
        <w:t>.</w:t>
      </w:r>
      <w:r w:rsidR="00575196" w:rsidRPr="009B59DB">
        <w:rPr>
          <w:rFonts w:ascii="Arial" w:hAnsi="Arial" w:cs="Arial"/>
          <w:sz w:val="26"/>
          <w:szCs w:val="26"/>
        </w:rPr>
        <w:t>- - - - - -</w:t>
      </w:r>
      <w:r w:rsidR="0061691B">
        <w:rPr>
          <w:rFonts w:ascii="Arial" w:hAnsi="Arial" w:cs="Arial"/>
          <w:sz w:val="26"/>
          <w:szCs w:val="26"/>
        </w:rPr>
        <w:t xml:space="preserve"> - - - - </w:t>
      </w:r>
      <w:r>
        <w:rPr>
          <w:rFonts w:ascii="Arial" w:hAnsi="Arial" w:cs="Arial"/>
          <w:sz w:val="26"/>
          <w:szCs w:val="26"/>
        </w:rPr>
        <w:t>- - - - - - - - - - - -</w:t>
      </w:r>
    </w:p>
    <w:p w14:paraId="4FBE1510" w14:textId="0B770FA4" w:rsidR="001D30E0"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sidR="00E27B98">
        <w:rPr>
          <w:rFonts w:ascii="Arial" w:hAnsi="Arial" w:cs="Arial"/>
          <w:sz w:val="26"/>
          <w:szCs w:val="26"/>
        </w:rPr>
        <w:t xml:space="preserve">dieciocho </w:t>
      </w:r>
      <w:r>
        <w:rPr>
          <w:rFonts w:ascii="Arial" w:hAnsi="Arial" w:cs="Arial"/>
          <w:sz w:val="26"/>
          <w:szCs w:val="26"/>
        </w:rPr>
        <w:t xml:space="preserve">de marzo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se tuvo a la</w:t>
      </w:r>
      <w:r w:rsidR="00E27B98">
        <w:rPr>
          <w:rFonts w:ascii="Arial" w:hAnsi="Arial" w:cs="Arial"/>
          <w:sz w:val="26"/>
          <w:szCs w:val="26"/>
        </w:rPr>
        <w:t>s</w:t>
      </w:r>
      <w:r w:rsidR="001D30E0">
        <w:rPr>
          <w:rFonts w:ascii="Arial" w:hAnsi="Arial" w:cs="Arial"/>
          <w:sz w:val="26"/>
          <w:szCs w:val="26"/>
        </w:rPr>
        <w:t xml:space="preserve"> autoridad</w:t>
      </w:r>
      <w:r w:rsidR="00E27B98">
        <w:rPr>
          <w:rFonts w:ascii="Arial" w:hAnsi="Arial" w:cs="Arial"/>
          <w:sz w:val="26"/>
          <w:szCs w:val="26"/>
        </w:rPr>
        <w:t>es</w:t>
      </w:r>
      <w:r w:rsidR="001D30E0">
        <w:rPr>
          <w:rFonts w:ascii="Arial" w:hAnsi="Arial" w:cs="Arial"/>
          <w:sz w:val="26"/>
          <w:szCs w:val="26"/>
        </w:rPr>
        <w:t xml:space="preserve"> demandada</w:t>
      </w:r>
      <w:r w:rsidR="00E27B98">
        <w:rPr>
          <w:rFonts w:ascii="Arial" w:hAnsi="Arial" w:cs="Arial"/>
          <w:sz w:val="26"/>
          <w:szCs w:val="26"/>
        </w:rPr>
        <w:t>s</w:t>
      </w:r>
      <w:r w:rsidR="001D30E0">
        <w:rPr>
          <w:rFonts w:ascii="Arial" w:hAnsi="Arial" w:cs="Arial"/>
          <w:sz w:val="26"/>
          <w:szCs w:val="26"/>
        </w:rPr>
        <w:t xml:space="preserve"> contestando la demanda entablada en su contra; por ofrecidas y admitidas sus pruebas; se ordenó notificar y correr traslado a la parte actora con las copias de la demanda y anexos, para los efectos legales a que hubiera lugar.- - - - - - - - - - - - - - - - - - - - - - - - - - - - - - </w:t>
      </w:r>
    </w:p>
    <w:p w14:paraId="51980385" w14:textId="1D3F508E" w:rsidR="00353252" w:rsidRDefault="00FD2658" w:rsidP="00FD2658">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 xml:space="preserve">Por auto de </w:t>
      </w:r>
      <w:r>
        <w:rPr>
          <w:rFonts w:ascii="Arial" w:hAnsi="Arial" w:cs="Arial"/>
          <w:sz w:val="26"/>
          <w:szCs w:val="26"/>
        </w:rPr>
        <w:t>veinti</w:t>
      </w:r>
      <w:r w:rsidR="00E27B98">
        <w:rPr>
          <w:rFonts w:ascii="Arial" w:hAnsi="Arial" w:cs="Arial"/>
          <w:sz w:val="26"/>
          <w:szCs w:val="26"/>
        </w:rPr>
        <w:t xml:space="preserve">cinco de noviembre </w:t>
      </w:r>
      <w:r>
        <w:rPr>
          <w:rFonts w:ascii="Arial" w:hAnsi="Arial" w:cs="Arial"/>
          <w:sz w:val="26"/>
          <w:szCs w:val="26"/>
        </w:rPr>
        <w:t xml:space="preserve">de dos mil veinte, </w:t>
      </w:r>
      <w:r w:rsidR="001D30E0">
        <w:rPr>
          <w:rFonts w:ascii="Arial" w:hAnsi="Arial" w:cs="Arial"/>
          <w:sz w:val="26"/>
          <w:szCs w:val="26"/>
        </w:rPr>
        <w:t>se hizo del conocimiento de las partes del cambio del titular de la Sala, requiriéndoseles para que dentro del plazo de tres días, manifestaran</w:t>
      </w:r>
      <w:r w:rsidR="00353252">
        <w:rPr>
          <w:rFonts w:ascii="Arial" w:hAnsi="Arial" w:cs="Arial"/>
          <w:sz w:val="26"/>
          <w:szCs w:val="26"/>
        </w:rPr>
        <w:t xml:space="preserve"> algún impedimento para que</w:t>
      </w:r>
      <w:r w:rsidR="001D30E0">
        <w:rPr>
          <w:rFonts w:ascii="Arial" w:hAnsi="Arial" w:cs="Arial"/>
          <w:sz w:val="26"/>
          <w:szCs w:val="26"/>
        </w:rPr>
        <w:t xml:space="preserve"> el nuevo titular resuelva </w:t>
      </w:r>
      <w:r w:rsidR="00353252">
        <w:rPr>
          <w:rFonts w:ascii="Arial" w:hAnsi="Arial" w:cs="Arial"/>
          <w:sz w:val="26"/>
          <w:szCs w:val="26"/>
        </w:rPr>
        <w:t xml:space="preserve">sobre el fondo del </w:t>
      </w:r>
      <w:r w:rsidR="001D30E0">
        <w:rPr>
          <w:rFonts w:ascii="Arial" w:hAnsi="Arial" w:cs="Arial"/>
          <w:sz w:val="26"/>
          <w:szCs w:val="26"/>
        </w:rPr>
        <w:t>asunt</w:t>
      </w:r>
      <w:r w:rsidR="00353252">
        <w:rPr>
          <w:rFonts w:ascii="Arial" w:hAnsi="Arial" w:cs="Arial"/>
          <w:sz w:val="26"/>
          <w:szCs w:val="26"/>
        </w:rPr>
        <w:t>o, con el apercibimiento que en caso de incumplir, se continuaría con los trámites del juicio</w:t>
      </w:r>
      <w:r w:rsidR="00E27B98">
        <w:rPr>
          <w:rFonts w:ascii="Arial" w:hAnsi="Arial" w:cs="Arial"/>
          <w:sz w:val="26"/>
          <w:szCs w:val="26"/>
        </w:rPr>
        <w:t xml:space="preserve">; también se informó que los asuntos tramitados en la Séptima Sala serían returnados a las diversas Salas Unitarias, tocándole al presente expediente radicar en la Primera Sala con el número </w:t>
      </w:r>
      <w:r w:rsidR="002754C9">
        <w:rPr>
          <w:rFonts w:ascii="Arial" w:hAnsi="Arial" w:cs="Arial"/>
          <w:sz w:val="26"/>
          <w:szCs w:val="26"/>
        </w:rPr>
        <w:t>118/2020</w:t>
      </w:r>
      <w:r w:rsidR="00353252">
        <w:rPr>
          <w:rFonts w:ascii="Arial" w:hAnsi="Arial" w:cs="Arial"/>
          <w:sz w:val="26"/>
          <w:szCs w:val="26"/>
        </w:rPr>
        <w:t xml:space="preserve">.- - - </w:t>
      </w:r>
    </w:p>
    <w:p w14:paraId="4FCBD364" w14:textId="1B574DCC" w:rsidR="00353252" w:rsidRDefault="00FD2658" w:rsidP="00353252">
      <w:pPr>
        <w:spacing w:before="240" w:after="0" w:line="360" w:lineRule="auto"/>
        <w:ind w:firstLine="567"/>
        <w:jc w:val="both"/>
        <w:rPr>
          <w:rFonts w:ascii="Arial" w:hAnsi="Arial" w:cs="Arial"/>
          <w:sz w:val="26"/>
          <w:szCs w:val="26"/>
        </w:rPr>
      </w:pPr>
      <w:r>
        <w:rPr>
          <w:rFonts w:ascii="Arial" w:hAnsi="Arial" w:cs="Arial"/>
          <w:b/>
          <w:sz w:val="26"/>
          <w:szCs w:val="26"/>
        </w:rPr>
        <w:t>QUINTO</w:t>
      </w:r>
      <w:r w:rsidR="00353252">
        <w:rPr>
          <w:rFonts w:ascii="Arial" w:hAnsi="Arial" w:cs="Arial"/>
          <w:b/>
          <w:sz w:val="26"/>
          <w:szCs w:val="26"/>
        </w:rPr>
        <w:t xml:space="preserve">. </w:t>
      </w:r>
      <w:r w:rsidR="00353252">
        <w:rPr>
          <w:rFonts w:ascii="Arial" w:hAnsi="Arial" w:cs="Arial"/>
          <w:sz w:val="26"/>
          <w:szCs w:val="26"/>
        </w:rPr>
        <w:t xml:space="preserve">Por auto de </w:t>
      </w:r>
      <w:r>
        <w:rPr>
          <w:rFonts w:ascii="Arial" w:hAnsi="Arial" w:cs="Arial"/>
          <w:sz w:val="26"/>
          <w:szCs w:val="26"/>
        </w:rPr>
        <w:t>quince</w:t>
      </w:r>
      <w:r w:rsidR="00353252">
        <w:rPr>
          <w:rFonts w:ascii="Arial" w:hAnsi="Arial" w:cs="Arial"/>
          <w:sz w:val="26"/>
          <w:szCs w:val="26"/>
        </w:rPr>
        <w:t xml:space="preserve"> de </w:t>
      </w:r>
      <w:r>
        <w:rPr>
          <w:rFonts w:ascii="Arial" w:hAnsi="Arial" w:cs="Arial"/>
          <w:sz w:val="26"/>
          <w:szCs w:val="26"/>
        </w:rPr>
        <w:t xml:space="preserve">diciembre </w:t>
      </w:r>
      <w:r w:rsidR="00353252">
        <w:rPr>
          <w:rFonts w:ascii="Arial" w:hAnsi="Arial" w:cs="Arial"/>
          <w:sz w:val="26"/>
          <w:szCs w:val="26"/>
        </w:rPr>
        <w:t xml:space="preserve">de dos mil veinte, se señaló fecha para la celebración de la audiencia final.- - - - - - - - - - - - - - - - - - - - - - </w:t>
      </w:r>
    </w:p>
    <w:p w14:paraId="26505A73" w14:textId="5C516C69" w:rsidR="001D30E0" w:rsidRPr="009B59DB" w:rsidRDefault="003B776A" w:rsidP="001D30E0">
      <w:pPr>
        <w:spacing w:before="240" w:after="0" w:line="360" w:lineRule="auto"/>
        <w:ind w:firstLine="567"/>
        <w:jc w:val="both"/>
        <w:rPr>
          <w:rFonts w:ascii="Arial" w:hAnsi="Arial" w:cs="Arial"/>
          <w:sz w:val="26"/>
          <w:szCs w:val="26"/>
        </w:rPr>
      </w:pPr>
      <w:r>
        <w:rPr>
          <w:rFonts w:ascii="Arial" w:hAnsi="Arial" w:cs="Arial"/>
          <w:b/>
          <w:sz w:val="26"/>
          <w:szCs w:val="26"/>
        </w:rPr>
        <w:t>SEXTO</w:t>
      </w:r>
      <w:r w:rsidR="00870FCC">
        <w:rPr>
          <w:rFonts w:ascii="Arial" w:hAnsi="Arial" w:cs="Arial"/>
          <w:b/>
          <w:sz w:val="26"/>
          <w:szCs w:val="26"/>
        </w:rPr>
        <w:t xml:space="preserve">. </w:t>
      </w:r>
      <w:r w:rsidR="001D30E0" w:rsidRPr="009B59DB">
        <w:rPr>
          <w:rFonts w:ascii="Arial" w:hAnsi="Arial" w:cs="Arial"/>
          <w:sz w:val="26"/>
          <w:szCs w:val="26"/>
        </w:rPr>
        <w:t xml:space="preserve">Finalmente, el </w:t>
      </w:r>
      <w:r w:rsidR="002754C9">
        <w:rPr>
          <w:rFonts w:ascii="Arial" w:hAnsi="Arial" w:cs="Arial"/>
          <w:sz w:val="26"/>
          <w:szCs w:val="26"/>
        </w:rPr>
        <w:t xml:space="preserve">quince </w:t>
      </w:r>
      <w:r w:rsidR="00144B48">
        <w:rPr>
          <w:rFonts w:ascii="Arial" w:hAnsi="Arial" w:cs="Arial"/>
          <w:sz w:val="26"/>
          <w:szCs w:val="26"/>
        </w:rPr>
        <w:t xml:space="preserve">de abril </w:t>
      </w:r>
      <w:r w:rsidR="00353252">
        <w:rPr>
          <w:rFonts w:ascii="Arial" w:hAnsi="Arial" w:cs="Arial"/>
          <w:sz w:val="26"/>
          <w:szCs w:val="26"/>
        </w:rPr>
        <w:t xml:space="preserve">de </w:t>
      </w:r>
      <w:r w:rsidR="001D30E0">
        <w:rPr>
          <w:rFonts w:ascii="Arial" w:hAnsi="Arial" w:cs="Arial"/>
          <w:sz w:val="26"/>
          <w:szCs w:val="26"/>
        </w:rPr>
        <w:t>dos mil veint</w:t>
      </w:r>
      <w:r w:rsidR="00144B48">
        <w:rPr>
          <w:rFonts w:ascii="Arial" w:hAnsi="Arial" w:cs="Arial"/>
          <w:sz w:val="26"/>
          <w:szCs w:val="26"/>
        </w:rPr>
        <w: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w:t>
      </w:r>
      <w:r w:rsidR="002754C9">
        <w:rPr>
          <w:rFonts w:ascii="Arial" w:hAnsi="Arial" w:cs="Arial"/>
          <w:sz w:val="26"/>
          <w:szCs w:val="26"/>
        </w:rPr>
        <w:t>con el escrito de alegatos de la autorizada legal de la parte actora</w:t>
      </w:r>
      <w:r w:rsidR="00144B48">
        <w:rPr>
          <w:rFonts w:ascii="Arial" w:hAnsi="Arial" w:cs="Arial"/>
          <w:sz w:val="26"/>
          <w:szCs w:val="26"/>
        </w:rPr>
        <w:t xml:space="preserve">, </w:t>
      </w:r>
      <w:r w:rsidR="002754C9">
        <w:rPr>
          <w:rFonts w:ascii="Arial" w:hAnsi="Arial" w:cs="Arial"/>
          <w:sz w:val="26"/>
          <w:szCs w:val="26"/>
        </w:rPr>
        <w:t>se hizo constar de la parte demandada no formuló alegatos</w:t>
      </w:r>
      <w:r w:rsidR="00870FCC">
        <w:rPr>
          <w:rFonts w:ascii="Arial" w:hAnsi="Arial" w:cs="Arial"/>
          <w:sz w:val="26"/>
          <w:szCs w:val="26"/>
        </w:rPr>
        <w:t>;</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2754C9">
        <w:rPr>
          <w:rFonts w:ascii="Arial" w:hAnsi="Arial" w:cs="Arial"/>
          <w:sz w:val="26"/>
          <w:szCs w:val="26"/>
        </w:rPr>
        <w:t>- - - - - - - - - - - - - - - - - - - - - -  - - - - - - - - - - - - - -</w:t>
      </w:r>
    </w:p>
    <w:p w14:paraId="73AAA78B"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4EA816B" w14:textId="27412429" w:rsidR="001D30E0" w:rsidRPr="004B23F2" w:rsidRDefault="003B776A" w:rsidP="001D30E0">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1D30E0" w:rsidRPr="004B23F2">
        <w:rPr>
          <w:rFonts w:ascii="Arial" w:hAnsi="Arial" w:cs="Arial"/>
          <w:b/>
          <w:sz w:val="26"/>
          <w:szCs w:val="26"/>
        </w:rPr>
        <w:t xml:space="preserve"> </w:t>
      </w:r>
      <w:r w:rsidR="001D30E0" w:rsidRPr="004B23F2">
        <w:rPr>
          <w:rFonts w:ascii="Arial" w:hAnsi="Arial" w:cs="Arial"/>
          <w:sz w:val="26"/>
          <w:szCs w:val="26"/>
        </w:rPr>
        <w:t xml:space="preserve">Esta </w:t>
      </w:r>
      <w:r w:rsidR="001A1B85">
        <w:rPr>
          <w:rFonts w:ascii="Arial" w:hAnsi="Arial" w:cs="Arial"/>
          <w:sz w:val="26"/>
          <w:szCs w:val="26"/>
        </w:rPr>
        <w:t xml:space="preserve">Primera </w:t>
      </w:r>
      <w:r w:rsidR="001D30E0"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1D30E0" w:rsidRPr="004B23F2">
        <w:rPr>
          <w:rFonts w:ascii="Arial" w:hAnsi="Arial" w:cs="Arial"/>
          <w:color w:val="000000"/>
          <w:sz w:val="26"/>
          <w:szCs w:val="26"/>
        </w:rPr>
        <w:t xml:space="preserve">los artículos 114 QUÁTER de la Constitución Política del Estado Libre y Soberano de Oaxaca; 1 párrafo </w:t>
      </w:r>
      <w:r w:rsidR="001D30E0" w:rsidRPr="004B23F2">
        <w:rPr>
          <w:rFonts w:ascii="Arial" w:hAnsi="Arial" w:cs="Arial"/>
          <w:color w:val="000000"/>
          <w:sz w:val="26"/>
          <w:szCs w:val="26"/>
        </w:rPr>
        <w:lastRenderedPageBreak/>
        <w:t>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1D30E0" w:rsidRPr="004B23F2">
        <w:rPr>
          <w:rFonts w:ascii="Arial" w:hAnsi="Arial" w:cs="Arial"/>
          <w:sz w:val="26"/>
          <w:szCs w:val="26"/>
        </w:rPr>
        <w:t xml:space="preserve">, por tratarse de un juicio de nulidad promovido en contra de una autoridad administrativa de carácter </w:t>
      </w:r>
      <w:r w:rsidR="001D30E0">
        <w:rPr>
          <w:rFonts w:ascii="Arial" w:hAnsi="Arial" w:cs="Arial"/>
          <w:sz w:val="26"/>
          <w:szCs w:val="26"/>
        </w:rPr>
        <w:t>municipal.</w:t>
      </w:r>
      <w:r w:rsidR="001D30E0" w:rsidRPr="004B23F2">
        <w:rPr>
          <w:rFonts w:ascii="Arial" w:hAnsi="Arial" w:cs="Arial"/>
          <w:sz w:val="26"/>
          <w:szCs w:val="26"/>
        </w:rPr>
        <w:t xml:space="preserve">- </w:t>
      </w:r>
    </w:p>
    <w:p w14:paraId="6373E4DF" w14:textId="07969252" w:rsidR="001D30E0" w:rsidRPr="009B59DB" w:rsidRDefault="003B776A" w:rsidP="001D30E0">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SEGUNDO.</w:t>
      </w:r>
      <w:r w:rsidR="001D30E0" w:rsidRPr="009B59DB">
        <w:rPr>
          <w:rFonts w:ascii="Arial" w:hAnsi="Arial" w:cs="Arial"/>
          <w:b/>
          <w:sz w:val="26"/>
          <w:szCs w:val="26"/>
        </w:rPr>
        <w:t xml:space="preserve"> </w:t>
      </w:r>
      <w:r w:rsidR="001D30E0">
        <w:rPr>
          <w:rFonts w:ascii="Arial" w:hAnsi="Arial" w:cs="Arial"/>
          <w:sz w:val="26"/>
          <w:szCs w:val="26"/>
        </w:rPr>
        <w:t xml:space="preserve">La </w:t>
      </w:r>
      <w:r w:rsidR="001D30E0" w:rsidRPr="00411830">
        <w:rPr>
          <w:rFonts w:ascii="Arial" w:hAnsi="Arial" w:cs="Arial"/>
          <w:b/>
          <w:sz w:val="26"/>
          <w:szCs w:val="26"/>
        </w:rPr>
        <w:t>p</w:t>
      </w:r>
      <w:r w:rsidR="001D30E0" w:rsidRPr="009B59DB">
        <w:rPr>
          <w:rFonts w:ascii="Arial" w:hAnsi="Arial" w:cs="Arial"/>
          <w:b/>
          <w:sz w:val="26"/>
          <w:szCs w:val="26"/>
        </w:rPr>
        <w:t xml:space="preserve">ersonalidad </w:t>
      </w:r>
      <w:r w:rsidR="001D30E0">
        <w:rPr>
          <w:rFonts w:ascii="Arial" w:hAnsi="Arial" w:cs="Arial"/>
          <w:sz w:val="26"/>
          <w:szCs w:val="26"/>
        </w:rPr>
        <w:t>de las partes q</w:t>
      </w:r>
      <w:r w:rsidR="001D30E0" w:rsidRPr="009B59DB">
        <w:rPr>
          <w:rFonts w:ascii="Arial" w:hAnsi="Arial" w:cs="Arial"/>
          <w:sz w:val="26"/>
          <w:szCs w:val="26"/>
        </w:rPr>
        <w:t>uedó acreditada</w:t>
      </w:r>
      <w:r w:rsidR="001D30E0">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001D30E0" w:rsidRPr="009B59DB">
        <w:rPr>
          <w:rFonts w:ascii="Arial" w:hAnsi="Arial" w:cs="Arial"/>
          <w:sz w:val="26"/>
          <w:szCs w:val="26"/>
        </w:rPr>
        <w:t xml:space="preserve">la </w:t>
      </w:r>
      <w:r w:rsidR="001D30E0">
        <w:rPr>
          <w:rFonts w:ascii="Arial" w:hAnsi="Arial" w:cs="Arial"/>
          <w:sz w:val="26"/>
          <w:szCs w:val="26"/>
        </w:rPr>
        <w:t xml:space="preserve">de la </w:t>
      </w:r>
      <w:r w:rsidR="001D30E0" w:rsidRPr="009B59DB">
        <w:rPr>
          <w:rFonts w:ascii="Arial" w:hAnsi="Arial" w:cs="Arial"/>
          <w:sz w:val="26"/>
          <w:szCs w:val="26"/>
        </w:rPr>
        <w:t xml:space="preserve">autoridad demandada </w:t>
      </w:r>
      <w:r w:rsidR="001D30E0">
        <w:rPr>
          <w:rFonts w:ascii="Arial" w:hAnsi="Arial" w:cs="Arial"/>
          <w:sz w:val="26"/>
          <w:szCs w:val="26"/>
        </w:rPr>
        <w:t xml:space="preserve">no fue impugnada, acreditándose así </w:t>
      </w:r>
      <w:r w:rsidR="001D30E0" w:rsidRPr="009B59DB">
        <w:rPr>
          <w:rFonts w:ascii="Arial" w:hAnsi="Arial" w:cs="Arial"/>
          <w:sz w:val="26"/>
          <w:szCs w:val="26"/>
        </w:rPr>
        <w:t>en términos del artículo 1</w:t>
      </w:r>
      <w:r w:rsidR="001D30E0">
        <w:rPr>
          <w:rFonts w:ascii="Arial" w:hAnsi="Arial" w:cs="Arial"/>
          <w:sz w:val="26"/>
          <w:szCs w:val="26"/>
        </w:rPr>
        <w:t>51</w:t>
      </w:r>
      <w:r w:rsidR="001D30E0">
        <w:rPr>
          <w:rStyle w:val="Refdenotaalpie"/>
          <w:rFonts w:ascii="Arial" w:hAnsi="Arial" w:cs="Arial"/>
          <w:sz w:val="26"/>
          <w:szCs w:val="26"/>
        </w:rPr>
        <w:footnoteReference w:id="1"/>
      </w:r>
      <w:r w:rsidR="001D30E0" w:rsidRPr="009B59DB">
        <w:rPr>
          <w:rFonts w:ascii="Arial" w:hAnsi="Arial" w:cs="Arial"/>
          <w:sz w:val="26"/>
          <w:szCs w:val="26"/>
        </w:rPr>
        <w:t xml:space="preserve"> de</w:t>
      </w:r>
      <w:r w:rsidR="001D30E0">
        <w:rPr>
          <w:rFonts w:ascii="Arial" w:hAnsi="Arial" w:cs="Arial"/>
          <w:sz w:val="26"/>
          <w:szCs w:val="26"/>
        </w:rPr>
        <w:t xml:space="preserve"> </w:t>
      </w:r>
      <w:r w:rsidR="001D30E0" w:rsidRPr="009B59DB">
        <w:rPr>
          <w:rFonts w:ascii="Arial" w:hAnsi="Arial" w:cs="Arial"/>
          <w:sz w:val="26"/>
          <w:szCs w:val="26"/>
        </w:rPr>
        <w:t>l</w:t>
      </w:r>
      <w:r w:rsidR="001D30E0">
        <w:rPr>
          <w:rFonts w:ascii="Arial" w:hAnsi="Arial" w:cs="Arial"/>
          <w:sz w:val="26"/>
          <w:szCs w:val="26"/>
        </w:rPr>
        <w:t>a</w:t>
      </w:r>
      <w:r w:rsidR="001D30E0" w:rsidRPr="009B59DB">
        <w:rPr>
          <w:rFonts w:ascii="Arial" w:hAnsi="Arial" w:cs="Arial"/>
          <w:sz w:val="26"/>
          <w:szCs w:val="26"/>
        </w:rPr>
        <w:t xml:space="preserve"> </w:t>
      </w:r>
      <w:r w:rsidR="001D30E0">
        <w:rPr>
          <w:rFonts w:ascii="Arial" w:hAnsi="Arial" w:cs="Arial"/>
          <w:sz w:val="26"/>
          <w:szCs w:val="26"/>
        </w:rPr>
        <w:t>Ley en cita</w:t>
      </w:r>
      <w:r w:rsidR="001D30E0" w:rsidRPr="009B59DB">
        <w:rPr>
          <w:rFonts w:ascii="Arial" w:hAnsi="Arial" w:cs="Arial"/>
          <w:sz w:val="26"/>
          <w:szCs w:val="26"/>
        </w:rPr>
        <w:t xml:space="preserve">.- - - </w:t>
      </w:r>
      <w:r w:rsidR="001D30E0">
        <w:rPr>
          <w:rFonts w:ascii="Arial" w:hAnsi="Arial" w:cs="Arial"/>
          <w:sz w:val="26"/>
          <w:szCs w:val="26"/>
        </w:rPr>
        <w:t xml:space="preserve">- - - - - - - - - - - - - - - - - - - - - - - - - - - - - - - - - - - - - </w:t>
      </w:r>
      <w:r w:rsidR="00353252">
        <w:rPr>
          <w:rFonts w:ascii="Arial" w:hAnsi="Arial" w:cs="Arial"/>
          <w:sz w:val="26"/>
          <w:szCs w:val="26"/>
        </w:rPr>
        <w:t xml:space="preserve">- - - - - - - - - - - - - </w:t>
      </w:r>
    </w:p>
    <w:p w14:paraId="70203AB7" w14:textId="77777777"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 - - - - - - - - - - - - - - - - - </w:t>
      </w:r>
    </w:p>
    <w:p w14:paraId="1F797A6A" w14:textId="77777777"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84B00">
        <w:rPr>
          <w:rFonts w:ascii="Arial" w:hAnsi="Arial" w:cs="Arial"/>
          <w:sz w:val="26"/>
          <w:szCs w:val="26"/>
        </w:rPr>
        <w:t>- - - - - - - - - - - - - - - - - - - - - - - -</w:t>
      </w:r>
    </w:p>
    <w:p w14:paraId="1259F8C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w:t>
      </w:r>
      <w:r w:rsidRPr="00C13B00">
        <w:rPr>
          <w:rFonts w:ascii="Arial" w:hAnsi="Arial" w:cs="Arial"/>
          <w:i/>
          <w:sz w:val="24"/>
          <w:szCs w:val="24"/>
        </w:rPr>
        <w:lastRenderedPageBreak/>
        <w:t>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377FD9C" w14:textId="7CF9FBE7" w:rsidR="00144B48"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144B48">
        <w:rPr>
          <w:rFonts w:ascii="Arial" w:hAnsi="Arial" w:cs="Arial"/>
          <w:sz w:val="26"/>
          <w:szCs w:val="26"/>
        </w:rPr>
        <w:t xml:space="preserve">El </w:t>
      </w:r>
      <w:r>
        <w:rPr>
          <w:rFonts w:ascii="Arial" w:hAnsi="Arial" w:cs="Arial"/>
          <w:sz w:val="26"/>
          <w:szCs w:val="26"/>
        </w:rPr>
        <w:t>actor</w:t>
      </w:r>
      <w:r w:rsidR="00353252">
        <w:rPr>
          <w:rFonts w:ascii="Arial" w:hAnsi="Arial" w:cs="Arial"/>
          <w:sz w:val="26"/>
          <w:szCs w:val="26"/>
        </w:rPr>
        <w:t xml:space="preserve"> </w:t>
      </w:r>
      <w:r w:rsidR="00AD38F2">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AD38F2">
        <w:rPr>
          <w:rFonts w:ascii="Arial" w:hAnsi="Arial" w:cs="Arial"/>
          <w:sz w:val="26"/>
          <w:szCs w:val="26"/>
        </w:rPr>
        <w:t>**********</w:t>
      </w:r>
      <w:r w:rsidR="00FA350E">
        <w:rPr>
          <w:rFonts w:ascii="Arial" w:hAnsi="Arial" w:cs="Arial"/>
          <w:sz w:val="26"/>
          <w:szCs w:val="26"/>
        </w:rPr>
        <w:t xml:space="preserve"> </w:t>
      </w:r>
      <w:r w:rsidR="00144B48">
        <w:rPr>
          <w:rFonts w:ascii="Arial" w:hAnsi="Arial" w:cs="Arial"/>
          <w:sz w:val="26"/>
          <w:szCs w:val="26"/>
        </w:rPr>
        <w:t xml:space="preserve">de </w:t>
      </w:r>
      <w:r w:rsidR="00FA350E">
        <w:rPr>
          <w:rFonts w:ascii="Arial" w:hAnsi="Arial" w:cs="Arial"/>
          <w:sz w:val="26"/>
          <w:szCs w:val="26"/>
        </w:rPr>
        <w:t>cuatro de noviembre de 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FA350E">
        <w:rPr>
          <w:rFonts w:ascii="Arial" w:hAnsi="Arial" w:cs="Arial"/>
          <w:sz w:val="26"/>
          <w:szCs w:val="26"/>
        </w:rPr>
        <w:t>5</w:t>
      </w:r>
      <w:r w:rsidR="00144B48">
        <w:rPr>
          <w:rFonts w:ascii="Arial" w:hAnsi="Arial" w:cs="Arial"/>
          <w:sz w:val="26"/>
          <w:szCs w:val="26"/>
        </w:rPr>
        <w:t>2</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sidR="00144B48">
        <w:rPr>
          <w:rFonts w:ascii="Arial" w:hAnsi="Arial" w:cs="Arial"/>
          <w:sz w:val="26"/>
          <w:szCs w:val="26"/>
        </w:rPr>
        <w:t>.- - - - - - - - - - - -</w:t>
      </w:r>
      <w:r w:rsidR="005B4E4F">
        <w:rPr>
          <w:rFonts w:ascii="Arial" w:hAnsi="Arial" w:cs="Arial"/>
          <w:sz w:val="26"/>
          <w:szCs w:val="26"/>
        </w:rPr>
        <w:t xml:space="preserve"> - - - - - - - </w:t>
      </w:r>
      <w:r w:rsidR="00144B48">
        <w:rPr>
          <w:rFonts w:ascii="Arial" w:hAnsi="Arial" w:cs="Arial"/>
          <w:sz w:val="26"/>
          <w:szCs w:val="26"/>
        </w:rPr>
        <w:t xml:space="preserve"> </w:t>
      </w:r>
    </w:p>
    <w:p w14:paraId="20A96341" w14:textId="485F4F5F" w:rsidR="001D30E0" w:rsidRDefault="00E47938" w:rsidP="00FA350E">
      <w:pPr>
        <w:spacing w:before="240" w:after="0" w:line="360" w:lineRule="auto"/>
        <w:ind w:firstLine="567"/>
        <w:jc w:val="both"/>
        <w:rPr>
          <w:rFonts w:ascii="Arial" w:hAnsi="Arial" w:cs="Arial"/>
          <w:sz w:val="26"/>
          <w:szCs w:val="26"/>
        </w:rPr>
      </w:pPr>
      <w:r>
        <w:rPr>
          <w:rFonts w:ascii="Arial" w:hAnsi="Arial" w:cs="Arial"/>
          <w:sz w:val="26"/>
          <w:szCs w:val="26"/>
        </w:rPr>
        <w:t>E</w:t>
      </w:r>
      <w:r w:rsidR="00FA350E">
        <w:rPr>
          <w:rFonts w:ascii="Arial" w:hAnsi="Arial" w:cs="Arial"/>
          <w:sz w:val="26"/>
          <w:szCs w:val="26"/>
        </w:rPr>
        <w:t>sencialmente e</w:t>
      </w:r>
      <w:r>
        <w:rPr>
          <w:rFonts w:ascii="Arial" w:hAnsi="Arial" w:cs="Arial"/>
          <w:sz w:val="26"/>
          <w:szCs w:val="26"/>
        </w:rPr>
        <w:t>xpone el actor en su concepto de impugnación</w:t>
      </w:r>
      <w:r w:rsidR="00FA350E">
        <w:rPr>
          <w:rFonts w:ascii="Arial" w:hAnsi="Arial" w:cs="Arial"/>
          <w:sz w:val="26"/>
          <w:szCs w:val="26"/>
        </w:rPr>
        <w:t xml:space="preserve"> primero</w:t>
      </w:r>
      <w:r>
        <w:rPr>
          <w:rFonts w:ascii="Arial" w:hAnsi="Arial" w:cs="Arial"/>
          <w:sz w:val="26"/>
          <w:szCs w:val="26"/>
        </w:rPr>
        <w:t xml:space="preserve">, que </w:t>
      </w:r>
      <w:r w:rsidR="00FA350E">
        <w:rPr>
          <w:rFonts w:ascii="Arial" w:hAnsi="Arial" w:cs="Arial"/>
          <w:sz w:val="26"/>
          <w:szCs w:val="26"/>
        </w:rPr>
        <w:t xml:space="preserve">el acta de infracción impugnada no satisface el requisito de debida fundamentación y motivación conforme lo previsto por el artículo </w:t>
      </w:r>
      <w:r>
        <w:rPr>
          <w:rFonts w:ascii="Arial" w:hAnsi="Arial" w:cs="Arial"/>
          <w:sz w:val="26"/>
          <w:szCs w:val="26"/>
        </w:rPr>
        <w:t xml:space="preserve">16 de la Constitución Política de los Estados Unidos Mexicanos, porque la demandada </w:t>
      </w:r>
      <w:r w:rsidR="00FA350E">
        <w:rPr>
          <w:rFonts w:ascii="Arial" w:hAnsi="Arial" w:cs="Arial"/>
          <w:sz w:val="26"/>
          <w:szCs w:val="26"/>
        </w:rPr>
        <w:t>no realizó una descripción clara y completa de la conducta que satisface la hipótesis legal invocada con la debida precisión tanto del artículo como de la fracción e inciso</w:t>
      </w:r>
      <w:r w:rsidR="001D30E0">
        <w:rPr>
          <w:rFonts w:ascii="Arial" w:hAnsi="Arial" w:cs="Arial"/>
          <w:sz w:val="26"/>
          <w:szCs w:val="26"/>
        </w:rPr>
        <w:t>.</w:t>
      </w:r>
      <w:r w:rsidR="00F13B55">
        <w:rPr>
          <w:rFonts w:ascii="Arial" w:hAnsi="Arial" w:cs="Arial"/>
          <w:sz w:val="26"/>
          <w:szCs w:val="26"/>
        </w:rPr>
        <w:t xml:space="preserve">- - - - - - - - </w:t>
      </w:r>
      <w:r>
        <w:rPr>
          <w:rFonts w:ascii="Arial" w:hAnsi="Arial" w:cs="Arial"/>
          <w:sz w:val="26"/>
          <w:szCs w:val="26"/>
        </w:rPr>
        <w:t>- - - - - - - - - - - - - - - - - -</w:t>
      </w:r>
      <w:r w:rsidR="00FA350E">
        <w:rPr>
          <w:rFonts w:ascii="Arial" w:hAnsi="Arial" w:cs="Arial"/>
          <w:sz w:val="26"/>
          <w:szCs w:val="26"/>
        </w:rPr>
        <w:t xml:space="preserve"> - - -</w:t>
      </w:r>
    </w:p>
    <w:p w14:paraId="1D51653F" w14:textId="62B2DFBB"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FA350E" w:rsidRPr="00DA28B9">
        <w:rPr>
          <w:rFonts w:ascii="Arial" w:hAnsi="Arial" w:cs="Arial"/>
          <w:sz w:val="26"/>
          <w:szCs w:val="26"/>
        </w:rPr>
        <w:t xml:space="preserve">Policía Vial </w:t>
      </w:r>
      <w:r w:rsidR="00FA350E">
        <w:rPr>
          <w:rFonts w:ascii="Arial" w:hAnsi="Arial" w:cs="Arial"/>
          <w:sz w:val="26"/>
          <w:szCs w:val="26"/>
        </w:rPr>
        <w:t>c</w:t>
      </w:r>
      <w:r w:rsidR="00FA350E" w:rsidRPr="00DA28B9">
        <w:rPr>
          <w:rFonts w:ascii="Arial" w:hAnsi="Arial" w:cs="Arial"/>
          <w:sz w:val="26"/>
          <w:szCs w:val="26"/>
        </w:rPr>
        <w:t xml:space="preserve">on </w:t>
      </w:r>
      <w:r w:rsidR="00FA350E">
        <w:rPr>
          <w:rFonts w:ascii="Arial" w:hAnsi="Arial" w:cs="Arial"/>
          <w:sz w:val="26"/>
          <w:szCs w:val="26"/>
        </w:rPr>
        <w:t>n</w:t>
      </w:r>
      <w:r w:rsidR="00FA350E" w:rsidRPr="00DA28B9">
        <w:rPr>
          <w:rFonts w:ascii="Arial" w:hAnsi="Arial" w:cs="Arial"/>
          <w:sz w:val="26"/>
          <w:szCs w:val="26"/>
        </w:rPr>
        <w:t xml:space="preserve">úmero </w:t>
      </w:r>
      <w:r w:rsidR="00FA350E">
        <w:rPr>
          <w:rFonts w:ascii="Arial" w:hAnsi="Arial" w:cs="Arial"/>
          <w:sz w:val="26"/>
          <w:szCs w:val="26"/>
        </w:rPr>
        <w:t>estadístico PV-52 a</w:t>
      </w:r>
      <w:r w:rsidR="00FA350E" w:rsidRPr="00DA28B9">
        <w:rPr>
          <w:rFonts w:ascii="Arial" w:hAnsi="Arial" w:cs="Arial"/>
          <w:sz w:val="26"/>
          <w:szCs w:val="26"/>
        </w:rPr>
        <w:t xml:space="preserve">dscrito </w:t>
      </w:r>
      <w:r w:rsidR="00FA350E">
        <w:rPr>
          <w:rFonts w:ascii="Arial" w:hAnsi="Arial" w:cs="Arial"/>
          <w:sz w:val="26"/>
          <w:szCs w:val="26"/>
        </w:rPr>
        <w:t>a l</w:t>
      </w:r>
      <w:r w:rsidR="00FA350E" w:rsidRPr="00DA28B9">
        <w:rPr>
          <w:rFonts w:ascii="Arial" w:hAnsi="Arial" w:cs="Arial"/>
          <w:sz w:val="26"/>
          <w:szCs w:val="26"/>
        </w:rPr>
        <w:t xml:space="preserve">a Subdirección </w:t>
      </w:r>
      <w:r w:rsidR="00FA350E">
        <w:rPr>
          <w:rFonts w:ascii="Arial" w:hAnsi="Arial" w:cs="Arial"/>
          <w:sz w:val="26"/>
          <w:szCs w:val="26"/>
        </w:rPr>
        <w:t>d</w:t>
      </w:r>
      <w:r w:rsidR="00FA350E" w:rsidRPr="00DA28B9">
        <w:rPr>
          <w:rFonts w:ascii="Arial" w:hAnsi="Arial" w:cs="Arial"/>
          <w:sz w:val="26"/>
          <w:szCs w:val="26"/>
        </w:rPr>
        <w:t xml:space="preserve">e Tránsito </w:t>
      </w:r>
      <w:r w:rsidR="00FA350E">
        <w:rPr>
          <w:rFonts w:ascii="Arial" w:hAnsi="Arial" w:cs="Arial"/>
          <w:sz w:val="26"/>
          <w:szCs w:val="26"/>
        </w:rPr>
        <w:t>y</w:t>
      </w:r>
      <w:r w:rsidR="00FA350E" w:rsidRPr="00DA28B9">
        <w:rPr>
          <w:rFonts w:ascii="Arial" w:hAnsi="Arial" w:cs="Arial"/>
          <w:sz w:val="26"/>
          <w:szCs w:val="26"/>
        </w:rPr>
        <w:t xml:space="preserve"> Movilidad </w:t>
      </w:r>
      <w:r w:rsidR="00FA350E">
        <w:rPr>
          <w:rFonts w:ascii="Arial" w:hAnsi="Arial" w:cs="Arial"/>
          <w:sz w:val="26"/>
          <w:szCs w:val="26"/>
        </w:rPr>
        <w:t>d</w:t>
      </w:r>
      <w:r w:rsidR="00FA350E" w:rsidRPr="00DA28B9">
        <w:rPr>
          <w:rFonts w:ascii="Arial" w:hAnsi="Arial" w:cs="Arial"/>
          <w:sz w:val="26"/>
          <w:szCs w:val="26"/>
        </w:rPr>
        <w:t xml:space="preserve">e </w:t>
      </w:r>
      <w:r w:rsidR="00FA350E">
        <w:rPr>
          <w:rFonts w:ascii="Arial" w:hAnsi="Arial" w:cs="Arial"/>
          <w:sz w:val="26"/>
          <w:szCs w:val="26"/>
        </w:rPr>
        <w:t>l</w:t>
      </w:r>
      <w:r w:rsidR="00FA350E" w:rsidRPr="00DA28B9">
        <w:rPr>
          <w:rFonts w:ascii="Arial" w:hAnsi="Arial" w:cs="Arial"/>
          <w:sz w:val="26"/>
          <w:szCs w:val="26"/>
        </w:rPr>
        <w:t xml:space="preserve">a Comisaría General </w:t>
      </w:r>
      <w:r w:rsidR="00FA350E">
        <w:rPr>
          <w:rFonts w:ascii="Arial" w:hAnsi="Arial" w:cs="Arial"/>
          <w:sz w:val="26"/>
          <w:szCs w:val="26"/>
        </w:rPr>
        <w:t>d</w:t>
      </w:r>
      <w:r w:rsidR="00FA350E" w:rsidRPr="00DA28B9">
        <w:rPr>
          <w:rFonts w:ascii="Arial" w:hAnsi="Arial" w:cs="Arial"/>
          <w:sz w:val="26"/>
          <w:szCs w:val="26"/>
        </w:rPr>
        <w:t xml:space="preserve">e Seguridad Pública </w:t>
      </w:r>
      <w:r w:rsidR="00FA350E">
        <w:rPr>
          <w:rFonts w:ascii="Arial" w:hAnsi="Arial" w:cs="Arial"/>
          <w:sz w:val="26"/>
          <w:szCs w:val="26"/>
        </w:rPr>
        <w:t>y</w:t>
      </w:r>
      <w:r w:rsidR="00FA350E" w:rsidRPr="00DA28B9">
        <w:rPr>
          <w:rFonts w:ascii="Arial" w:hAnsi="Arial" w:cs="Arial"/>
          <w:sz w:val="26"/>
          <w:szCs w:val="26"/>
        </w:rPr>
        <w:t xml:space="preserve"> Vialidad Municipal </w:t>
      </w:r>
      <w:r w:rsidR="00FA350E">
        <w:rPr>
          <w:rFonts w:ascii="Arial" w:hAnsi="Arial" w:cs="Arial"/>
          <w:sz w:val="26"/>
          <w:szCs w:val="26"/>
        </w:rPr>
        <w:t>d</w:t>
      </w:r>
      <w:r w:rsidR="00FA350E" w:rsidRPr="00DA28B9">
        <w:rPr>
          <w:rFonts w:ascii="Arial" w:hAnsi="Arial" w:cs="Arial"/>
          <w:sz w:val="26"/>
          <w:szCs w:val="26"/>
        </w:rPr>
        <w:t xml:space="preserve">e Oaxaca </w:t>
      </w:r>
      <w:r w:rsidR="00FA350E">
        <w:rPr>
          <w:rFonts w:ascii="Arial" w:hAnsi="Arial" w:cs="Arial"/>
          <w:sz w:val="26"/>
          <w:szCs w:val="26"/>
        </w:rPr>
        <w:t>d</w:t>
      </w:r>
      <w:r w:rsidR="00FA350E" w:rsidRPr="00DA28B9">
        <w:rPr>
          <w:rFonts w:ascii="Arial" w:hAnsi="Arial" w:cs="Arial"/>
          <w:sz w:val="26"/>
          <w:szCs w:val="26"/>
        </w:rPr>
        <w:t>e Juárez, Oaxaca</w:t>
      </w:r>
      <w:r w:rsidR="00FA350E">
        <w:rPr>
          <w:rFonts w:ascii="Arial" w:hAnsi="Arial" w:cs="Arial"/>
          <w:sz w:val="26"/>
          <w:szCs w:val="26"/>
        </w:rPr>
        <w:t xml:space="preserve">, </w:t>
      </w:r>
      <w:r w:rsidR="00F733B8">
        <w:rPr>
          <w:rFonts w:ascii="Arial" w:hAnsi="Arial" w:cs="Arial"/>
          <w:sz w:val="26"/>
          <w:szCs w:val="26"/>
        </w:rPr>
        <w:t xml:space="preserve">de manera general </w:t>
      </w:r>
      <w:r>
        <w:rPr>
          <w:rFonts w:ascii="Arial" w:hAnsi="Arial" w:cs="Arial"/>
          <w:sz w:val="26"/>
          <w:szCs w:val="26"/>
        </w:rPr>
        <w:t>expone</w:t>
      </w:r>
      <w:r w:rsidR="00FA350E">
        <w:rPr>
          <w:rFonts w:ascii="Arial" w:hAnsi="Arial" w:cs="Arial"/>
          <w:sz w:val="26"/>
          <w:szCs w:val="26"/>
        </w:rPr>
        <w:t>,</w:t>
      </w:r>
      <w:r>
        <w:rPr>
          <w:rFonts w:ascii="Arial" w:hAnsi="Arial" w:cs="Arial"/>
          <w:sz w:val="26"/>
          <w:szCs w:val="26"/>
        </w:rPr>
        <w:t xml:space="preserve"> que el acta de infracción </w:t>
      </w:r>
      <w:r w:rsidR="00F13B55">
        <w:rPr>
          <w:rFonts w:ascii="Arial" w:hAnsi="Arial" w:cs="Arial"/>
          <w:sz w:val="26"/>
          <w:szCs w:val="26"/>
        </w:rPr>
        <w:t xml:space="preserve">es legal, al encontrarse debidamente fundada y motivada; porque en dicho acto </w:t>
      </w:r>
      <w:r w:rsidR="002F627D">
        <w:rPr>
          <w:rFonts w:ascii="Arial" w:hAnsi="Arial" w:cs="Arial"/>
          <w:sz w:val="26"/>
          <w:szCs w:val="26"/>
        </w:rPr>
        <w:t>se señaló el fundamento y la falta cometida por el actor</w:t>
      </w:r>
      <w:r>
        <w:rPr>
          <w:rFonts w:ascii="Arial" w:hAnsi="Arial" w:cs="Arial"/>
          <w:sz w:val="26"/>
          <w:szCs w:val="26"/>
        </w:rPr>
        <w:t>.</w:t>
      </w:r>
      <w:r w:rsidR="00F13B55">
        <w:rPr>
          <w:rFonts w:ascii="Arial" w:hAnsi="Arial" w:cs="Arial"/>
          <w:sz w:val="26"/>
          <w:szCs w:val="26"/>
        </w:rPr>
        <w:t xml:space="preserve">- - - - - - - - - - - - - - - </w:t>
      </w:r>
    </w:p>
    <w:p w14:paraId="0B2B9275" w14:textId="026698FE" w:rsidR="0038363A" w:rsidRDefault="00422358" w:rsidP="0038363A">
      <w:pPr>
        <w:spacing w:before="240" w:after="0" w:line="360" w:lineRule="auto"/>
        <w:ind w:firstLine="567"/>
        <w:jc w:val="both"/>
        <w:rPr>
          <w:rFonts w:ascii="Arial" w:hAnsi="Arial" w:cs="Arial"/>
          <w:bCs/>
          <w:sz w:val="24"/>
          <w:szCs w:val="24"/>
        </w:rPr>
      </w:pPr>
      <w:r>
        <w:rPr>
          <w:rFonts w:ascii="Arial" w:hAnsi="Arial" w:cs="Arial"/>
          <w:sz w:val="26"/>
          <w:szCs w:val="26"/>
        </w:rPr>
        <w:t>D</w:t>
      </w:r>
      <w:r w:rsidR="001D30E0">
        <w:rPr>
          <w:rFonts w:ascii="Arial" w:hAnsi="Arial" w:cs="Arial"/>
          <w:sz w:val="26"/>
          <w:szCs w:val="26"/>
        </w:rPr>
        <w:t>el análisis a</w:t>
      </w:r>
      <w:r w:rsidR="002F627D">
        <w:rPr>
          <w:rFonts w:ascii="Arial" w:hAnsi="Arial" w:cs="Arial"/>
          <w:sz w:val="26"/>
          <w:szCs w:val="26"/>
        </w:rPr>
        <w:t xml:space="preserve"> </w:t>
      </w:r>
      <w:r w:rsidR="001D30E0">
        <w:rPr>
          <w:rFonts w:ascii="Arial" w:hAnsi="Arial" w:cs="Arial"/>
          <w:sz w:val="26"/>
          <w:szCs w:val="26"/>
        </w:rPr>
        <w:t>l</w:t>
      </w:r>
      <w:r w:rsidR="002F627D">
        <w:rPr>
          <w:rFonts w:ascii="Arial" w:hAnsi="Arial" w:cs="Arial"/>
          <w:sz w:val="26"/>
          <w:szCs w:val="26"/>
        </w:rPr>
        <w:t>a</w:t>
      </w:r>
      <w:r w:rsidR="001D30E0">
        <w:rPr>
          <w:rFonts w:ascii="Arial" w:hAnsi="Arial" w:cs="Arial"/>
          <w:sz w:val="26"/>
          <w:szCs w:val="26"/>
        </w:rPr>
        <w:t xml:space="preserve"> </w:t>
      </w:r>
      <w:r w:rsidR="002F627D">
        <w:rPr>
          <w:rFonts w:ascii="Arial" w:hAnsi="Arial" w:cs="Arial"/>
          <w:sz w:val="26"/>
          <w:szCs w:val="26"/>
        </w:rPr>
        <w:t xml:space="preserve">copia simple del </w:t>
      </w:r>
      <w:r w:rsidR="001D30E0">
        <w:rPr>
          <w:rFonts w:ascii="Arial" w:hAnsi="Arial" w:cs="Arial"/>
          <w:sz w:val="26"/>
          <w:szCs w:val="26"/>
        </w:rPr>
        <w:t xml:space="preserve">acta de infracción impugnada folio </w:t>
      </w:r>
      <w:r w:rsidR="005B4E4F">
        <w:rPr>
          <w:rFonts w:ascii="Arial" w:hAnsi="Arial" w:cs="Arial"/>
          <w:sz w:val="26"/>
          <w:szCs w:val="26"/>
        </w:rPr>
        <w:t>**********</w:t>
      </w:r>
      <w:r w:rsidR="001D30E0">
        <w:rPr>
          <w:rFonts w:ascii="Arial" w:hAnsi="Arial" w:cs="Arial"/>
          <w:sz w:val="26"/>
          <w:szCs w:val="26"/>
        </w:rPr>
        <w:t xml:space="preserve"> de </w:t>
      </w:r>
      <w:r w:rsidR="002F627D">
        <w:rPr>
          <w:rFonts w:ascii="Arial" w:hAnsi="Arial" w:cs="Arial"/>
          <w:sz w:val="26"/>
          <w:szCs w:val="26"/>
        </w:rPr>
        <w:t xml:space="preserve">cuatro de noviembre </w:t>
      </w:r>
      <w:r w:rsidR="00F733B8">
        <w:rPr>
          <w:rFonts w:ascii="Arial" w:hAnsi="Arial" w:cs="Arial"/>
          <w:sz w:val="26"/>
          <w:szCs w:val="26"/>
        </w:rPr>
        <w:t xml:space="preserve">de </w:t>
      </w:r>
      <w:r w:rsidR="001D30E0">
        <w:rPr>
          <w:rFonts w:ascii="Arial" w:hAnsi="Arial" w:cs="Arial"/>
          <w:sz w:val="26"/>
          <w:szCs w:val="26"/>
        </w:rPr>
        <w:t xml:space="preserve">dos mil </w:t>
      </w:r>
      <w:r w:rsidR="002F627D">
        <w:rPr>
          <w:rFonts w:ascii="Arial" w:hAnsi="Arial" w:cs="Arial"/>
          <w:sz w:val="26"/>
          <w:szCs w:val="26"/>
        </w:rPr>
        <w:t>diecinueve</w:t>
      </w:r>
      <w:r w:rsidR="001D30E0">
        <w:rPr>
          <w:rFonts w:ascii="Arial" w:hAnsi="Arial" w:cs="Arial"/>
          <w:sz w:val="26"/>
          <w:szCs w:val="26"/>
        </w:rPr>
        <w:t xml:space="preserve"> </w:t>
      </w:r>
      <w:r>
        <w:rPr>
          <w:rFonts w:ascii="Arial" w:hAnsi="Arial" w:cs="Arial"/>
          <w:sz w:val="26"/>
          <w:szCs w:val="26"/>
        </w:rPr>
        <w:t xml:space="preserve">agregada </w:t>
      </w:r>
      <w:r w:rsidR="002F627D">
        <w:rPr>
          <w:rFonts w:ascii="Arial" w:hAnsi="Arial" w:cs="Arial"/>
          <w:sz w:val="26"/>
          <w:szCs w:val="26"/>
        </w:rPr>
        <w:t xml:space="preserve">a </w:t>
      </w:r>
      <w:r>
        <w:rPr>
          <w:rFonts w:ascii="Arial" w:hAnsi="Arial" w:cs="Arial"/>
          <w:sz w:val="26"/>
          <w:szCs w:val="26"/>
        </w:rPr>
        <w:t xml:space="preserve">(foja </w:t>
      </w:r>
      <w:r w:rsidR="002F627D">
        <w:rPr>
          <w:rFonts w:ascii="Arial" w:hAnsi="Arial" w:cs="Arial"/>
          <w:sz w:val="26"/>
          <w:szCs w:val="26"/>
        </w:rPr>
        <w:t>8</w:t>
      </w:r>
      <w:r>
        <w:rPr>
          <w:rFonts w:ascii="Arial" w:hAnsi="Arial" w:cs="Arial"/>
          <w:sz w:val="26"/>
          <w:szCs w:val="26"/>
        </w:rPr>
        <w:t xml:space="preserve">) y </w:t>
      </w:r>
      <w:r w:rsidR="001D30E0">
        <w:rPr>
          <w:rFonts w:ascii="Arial" w:hAnsi="Arial" w:cs="Arial"/>
          <w:sz w:val="26"/>
          <w:szCs w:val="26"/>
        </w:rPr>
        <w:t>a la que se le concede pleno valor probatorio conforme lo dispuesto por el artículo 203 fracción I</w:t>
      </w:r>
      <w:r w:rsidR="001D30E0">
        <w:rPr>
          <w:rStyle w:val="Refdenotaalpie"/>
          <w:rFonts w:ascii="Arial" w:hAnsi="Arial" w:cs="Arial"/>
          <w:sz w:val="26"/>
          <w:szCs w:val="26"/>
        </w:rPr>
        <w:footnoteReference w:id="3"/>
      </w:r>
      <w:r w:rsidR="001D30E0">
        <w:rPr>
          <w:rFonts w:ascii="Arial" w:hAnsi="Arial" w:cs="Arial"/>
          <w:sz w:val="26"/>
          <w:szCs w:val="26"/>
        </w:rPr>
        <w:t xml:space="preserve"> de la Ley de Procedimiento y Justicia Administrativa para el Estado de Oaxaca, </w:t>
      </w:r>
      <w:r w:rsidR="002F627D">
        <w:rPr>
          <w:rFonts w:ascii="Arial" w:hAnsi="Arial" w:cs="Arial"/>
          <w:sz w:val="26"/>
          <w:szCs w:val="26"/>
        </w:rPr>
        <w:t>por no haber sido objetada</w:t>
      </w:r>
      <w:r w:rsidR="00DC1D79">
        <w:rPr>
          <w:rFonts w:ascii="Arial" w:hAnsi="Arial" w:cs="Arial"/>
          <w:sz w:val="26"/>
          <w:szCs w:val="26"/>
        </w:rPr>
        <w:t>, pues la propia autoridad reconoció haber realizado dicho acto e hizo como suya dicha documental como prueba de su parte</w:t>
      </w:r>
      <w:r w:rsidR="001D30E0">
        <w:rPr>
          <w:rFonts w:ascii="Arial" w:hAnsi="Arial" w:cs="Arial"/>
          <w:sz w:val="26"/>
          <w:szCs w:val="26"/>
        </w:rPr>
        <w:t xml:space="preserve">; </w:t>
      </w:r>
      <w:r w:rsidR="00DC1D79">
        <w:rPr>
          <w:rFonts w:ascii="Arial" w:hAnsi="Arial" w:cs="Arial"/>
          <w:sz w:val="26"/>
          <w:szCs w:val="26"/>
        </w:rPr>
        <w:t xml:space="preserve">en efecto se </w:t>
      </w:r>
      <w:r w:rsidR="001D30E0">
        <w:rPr>
          <w:rFonts w:ascii="Arial" w:hAnsi="Arial" w:cs="Arial"/>
          <w:sz w:val="26"/>
          <w:szCs w:val="26"/>
        </w:rPr>
        <w:t>advierte</w:t>
      </w:r>
      <w:r w:rsidR="00DC1D79">
        <w:rPr>
          <w:rFonts w:ascii="Arial" w:hAnsi="Arial" w:cs="Arial"/>
          <w:sz w:val="26"/>
          <w:szCs w:val="26"/>
        </w:rPr>
        <w:t xml:space="preserve">, la ausencia de </w:t>
      </w:r>
      <w:r w:rsidR="00DC1D79">
        <w:rPr>
          <w:rFonts w:ascii="Arial" w:hAnsi="Arial" w:cs="Arial"/>
          <w:sz w:val="26"/>
          <w:szCs w:val="26"/>
        </w:rPr>
        <w:lastRenderedPageBreak/>
        <w:t xml:space="preserve">fundamentación y motivación del acto, ello es así, pues su emisora </w:t>
      </w:r>
      <w:r w:rsidR="00DC1D79" w:rsidRPr="00DA28B9">
        <w:rPr>
          <w:rFonts w:ascii="Arial" w:hAnsi="Arial" w:cs="Arial"/>
          <w:sz w:val="26"/>
          <w:szCs w:val="26"/>
        </w:rPr>
        <w:t xml:space="preserve">Policía Vial </w:t>
      </w:r>
      <w:r w:rsidR="00DC1D79">
        <w:rPr>
          <w:rFonts w:ascii="Arial" w:hAnsi="Arial" w:cs="Arial"/>
          <w:sz w:val="26"/>
          <w:szCs w:val="26"/>
        </w:rPr>
        <w:t>c</w:t>
      </w:r>
      <w:r w:rsidR="00DC1D79" w:rsidRPr="00DA28B9">
        <w:rPr>
          <w:rFonts w:ascii="Arial" w:hAnsi="Arial" w:cs="Arial"/>
          <w:sz w:val="26"/>
          <w:szCs w:val="26"/>
        </w:rPr>
        <w:t xml:space="preserve">on </w:t>
      </w:r>
      <w:r w:rsidR="00DC1D79">
        <w:rPr>
          <w:rFonts w:ascii="Arial" w:hAnsi="Arial" w:cs="Arial"/>
          <w:sz w:val="26"/>
          <w:szCs w:val="26"/>
        </w:rPr>
        <w:t>n</w:t>
      </w:r>
      <w:r w:rsidR="00DC1D79" w:rsidRPr="00DA28B9">
        <w:rPr>
          <w:rFonts w:ascii="Arial" w:hAnsi="Arial" w:cs="Arial"/>
          <w:sz w:val="26"/>
          <w:szCs w:val="26"/>
        </w:rPr>
        <w:t xml:space="preserve">úmero </w:t>
      </w:r>
      <w:r w:rsidR="00DC1D79">
        <w:rPr>
          <w:rFonts w:ascii="Arial" w:hAnsi="Arial" w:cs="Arial"/>
          <w:sz w:val="26"/>
          <w:szCs w:val="26"/>
        </w:rPr>
        <w:t>estadístico PV-52 a</w:t>
      </w:r>
      <w:r w:rsidR="00DC1D79" w:rsidRPr="00DA28B9">
        <w:rPr>
          <w:rFonts w:ascii="Arial" w:hAnsi="Arial" w:cs="Arial"/>
          <w:sz w:val="26"/>
          <w:szCs w:val="26"/>
        </w:rPr>
        <w:t xml:space="preserve">dscrito </w:t>
      </w:r>
      <w:r w:rsidR="00DC1D79">
        <w:rPr>
          <w:rFonts w:ascii="Arial" w:hAnsi="Arial" w:cs="Arial"/>
          <w:sz w:val="26"/>
          <w:szCs w:val="26"/>
        </w:rPr>
        <w:t>a l</w:t>
      </w:r>
      <w:r w:rsidR="00DC1D79" w:rsidRPr="00DA28B9">
        <w:rPr>
          <w:rFonts w:ascii="Arial" w:hAnsi="Arial" w:cs="Arial"/>
          <w:sz w:val="26"/>
          <w:szCs w:val="26"/>
        </w:rPr>
        <w:t xml:space="preserve">a Subdirección </w:t>
      </w:r>
      <w:r w:rsidR="00DC1D79">
        <w:rPr>
          <w:rFonts w:ascii="Arial" w:hAnsi="Arial" w:cs="Arial"/>
          <w:sz w:val="26"/>
          <w:szCs w:val="26"/>
        </w:rPr>
        <w:t>d</w:t>
      </w:r>
      <w:r w:rsidR="00DC1D79" w:rsidRPr="00DA28B9">
        <w:rPr>
          <w:rFonts w:ascii="Arial" w:hAnsi="Arial" w:cs="Arial"/>
          <w:sz w:val="26"/>
          <w:szCs w:val="26"/>
        </w:rPr>
        <w:t xml:space="preserve">e Tránsito </w:t>
      </w:r>
      <w:r w:rsidR="00DC1D79">
        <w:rPr>
          <w:rFonts w:ascii="Arial" w:hAnsi="Arial" w:cs="Arial"/>
          <w:sz w:val="26"/>
          <w:szCs w:val="26"/>
        </w:rPr>
        <w:t>y</w:t>
      </w:r>
      <w:r w:rsidR="00DC1D79" w:rsidRPr="00DA28B9">
        <w:rPr>
          <w:rFonts w:ascii="Arial" w:hAnsi="Arial" w:cs="Arial"/>
          <w:sz w:val="26"/>
          <w:szCs w:val="26"/>
        </w:rPr>
        <w:t xml:space="preserve"> Movilidad </w:t>
      </w:r>
      <w:r w:rsidR="00DC1D79">
        <w:rPr>
          <w:rFonts w:ascii="Arial" w:hAnsi="Arial" w:cs="Arial"/>
          <w:sz w:val="26"/>
          <w:szCs w:val="26"/>
        </w:rPr>
        <w:t>d</w:t>
      </w:r>
      <w:r w:rsidR="00DC1D79" w:rsidRPr="00DA28B9">
        <w:rPr>
          <w:rFonts w:ascii="Arial" w:hAnsi="Arial" w:cs="Arial"/>
          <w:sz w:val="26"/>
          <w:szCs w:val="26"/>
        </w:rPr>
        <w:t xml:space="preserve">e </w:t>
      </w:r>
      <w:r w:rsidR="00DC1D79">
        <w:rPr>
          <w:rFonts w:ascii="Arial" w:hAnsi="Arial" w:cs="Arial"/>
          <w:sz w:val="26"/>
          <w:szCs w:val="26"/>
        </w:rPr>
        <w:t>l</w:t>
      </w:r>
      <w:r w:rsidR="00DC1D79" w:rsidRPr="00DA28B9">
        <w:rPr>
          <w:rFonts w:ascii="Arial" w:hAnsi="Arial" w:cs="Arial"/>
          <w:sz w:val="26"/>
          <w:szCs w:val="26"/>
        </w:rPr>
        <w:t xml:space="preserve">a Comisaría General </w:t>
      </w:r>
      <w:r w:rsidR="00DC1D79">
        <w:rPr>
          <w:rFonts w:ascii="Arial" w:hAnsi="Arial" w:cs="Arial"/>
          <w:sz w:val="26"/>
          <w:szCs w:val="26"/>
        </w:rPr>
        <w:t>d</w:t>
      </w:r>
      <w:r w:rsidR="00DC1D79" w:rsidRPr="00DA28B9">
        <w:rPr>
          <w:rFonts w:ascii="Arial" w:hAnsi="Arial" w:cs="Arial"/>
          <w:sz w:val="26"/>
          <w:szCs w:val="26"/>
        </w:rPr>
        <w:t xml:space="preserve">e Seguridad Pública </w:t>
      </w:r>
      <w:r w:rsidR="00DC1D79">
        <w:rPr>
          <w:rFonts w:ascii="Arial" w:hAnsi="Arial" w:cs="Arial"/>
          <w:sz w:val="26"/>
          <w:szCs w:val="26"/>
        </w:rPr>
        <w:t>y</w:t>
      </w:r>
      <w:r w:rsidR="00DC1D79" w:rsidRPr="00DA28B9">
        <w:rPr>
          <w:rFonts w:ascii="Arial" w:hAnsi="Arial" w:cs="Arial"/>
          <w:sz w:val="26"/>
          <w:szCs w:val="26"/>
        </w:rPr>
        <w:t xml:space="preserve"> Vialidad Municipal </w:t>
      </w:r>
      <w:r w:rsidR="00DC1D79">
        <w:rPr>
          <w:rFonts w:ascii="Arial" w:hAnsi="Arial" w:cs="Arial"/>
          <w:sz w:val="26"/>
          <w:szCs w:val="26"/>
        </w:rPr>
        <w:t>d</w:t>
      </w:r>
      <w:r w:rsidR="00DC1D79" w:rsidRPr="00DA28B9">
        <w:rPr>
          <w:rFonts w:ascii="Arial" w:hAnsi="Arial" w:cs="Arial"/>
          <w:sz w:val="26"/>
          <w:szCs w:val="26"/>
        </w:rPr>
        <w:t xml:space="preserve">e Oaxaca </w:t>
      </w:r>
      <w:r w:rsidR="00DC1D79">
        <w:rPr>
          <w:rFonts w:ascii="Arial" w:hAnsi="Arial" w:cs="Arial"/>
          <w:sz w:val="26"/>
          <w:szCs w:val="26"/>
        </w:rPr>
        <w:t>d</w:t>
      </w:r>
      <w:r w:rsidR="00DC1D79" w:rsidRPr="00DA28B9">
        <w:rPr>
          <w:rFonts w:ascii="Arial" w:hAnsi="Arial" w:cs="Arial"/>
          <w:sz w:val="26"/>
          <w:szCs w:val="26"/>
        </w:rPr>
        <w:t>e Juárez, Oaxaca</w:t>
      </w:r>
      <w:r w:rsidR="00DC1D79">
        <w:rPr>
          <w:rFonts w:ascii="Arial" w:hAnsi="Arial" w:cs="Arial"/>
          <w:sz w:val="26"/>
          <w:szCs w:val="26"/>
        </w:rPr>
        <w:t xml:space="preserve">, en el apartado de </w:t>
      </w:r>
      <w:r w:rsidR="0038363A">
        <w:rPr>
          <w:rFonts w:ascii="Arial" w:hAnsi="Arial" w:cs="Arial"/>
          <w:bCs/>
          <w:sz w:val="26"/>
          <w:szCs w:val="26"/>
        </w:rPr>
        <w:t>“</w:t>
      </w:r>
      <w:r w:rsidR="0038363A" w:rsidRPr="00732B36">
        <w:rPr>
          <w:rFonts w:ascii="Arial" w:hAnsi="Arial" w:cs="Arial"/>
          <w:bCs/>
          <w:i/>
        </w:rPr>
        <w:t>FALTAS ADMINISTRATIVAS EN RELACIÓN AL REGLAMENTO DE VIALIDAD PARA EL MUNICIPIO DE OAXACA DE JUÁREZ</w:t>
      </w:r>
      <w:r w:rsidR="0038363A">
        <w:rPr>
          <w:rFonts w:ascii="Arial" w:hAnsi="Arial" w:cs="Arial"/>
          <w:bCs/>
          <w:sz w:val="26"/>
          <w:szCs w:val="26"/>
        </w:rPr>
        <w:t xml:space="preserve">”, </w:t>
      </w:r>
      <w:r w:rsidR="00DC1D79">
        <w:rPr>
          <w:rFonts w:ascii="Arial" w:hAnsi="Arial" w:cs="Arial"/>
          <w:bCs/>
          <w:sz w:val="26"/>
          <w:szCs w:val="26"/>
        </w:rPr>
        <w:t>fue omisa en marcar alguna de las ahí plasmadas; y e</w:t>
      </w:r>
      <w:r w:rsidR="0038363A" w:rsidRPr="006930B0">
        <w:rPr>
          <w:rFonts w:ascii="Arial" w:hAnsi="Arial" w:cs="Arial"/>
          <w:bCs/>
          <w:sz w:val="26"/>
          <w:szCs w:val="26"/>
        </w:rPr>
        <w:t>n el apartado de</w:t>
      </w:r>
      <w:r w:rsidR="0038363A">
        <w:rPr>
          <w:rFonts w:ascii="Arial" w:hAnsi="Arial" w:cs="Arial"/>
          <w:bCs/>
          <w:sz w:val="26"/>
          <w:szCs w:val="26"/>
        </w:rPr>
        <w:t xml:space="preserve"> “</w:t>
      </w:r>
      <w:r w:rsidR="0038363A" w:rsidRPr="00282BBD">
        <w:rPr>
          <w:rFonts w:ascii="Arial" w:hAnsi="Arial" w:cs="Arial"/>
          <w:bCs/>
          <w:i/>
        </w:rPr>
        <w:t>MOTIVACIÓN</w:t>
      </w:r>
      <w:r w:rsidR="0038363A">
        <w:rPr>
          <w:rFonts w:ascii="Arial" w:hAnsi="Arial" w:cs="Arial"/>
          <w:bCs/>
          <w:sz w:val="26"/>
          <w:szCs w:val="26"/>
        </w:rPr>
        <w:t xml:space="preserve">” </w:t>
      </w:r>
      <w:r>
        <w:rPr>
          <w:rFonts w:ascii="Arial" w:hAnsi="Arial" w:cs="Arial"/>
          <w:bCs/>
          <w:sz w:val="26"/>
          <w:szCs w:val="26"/>
        </w:rPr>
        <w:t>indicó “</w:t>
      </w:r>
      <w:r w:rsidR="00DC1D79">
        <w:rPr>
          <w:rFonts w:ascii="Arial" w:hAnsi="Arial" w:cs="Arial"/>
          <w:bCs/>
          <w:i/>
          <w:iCs/>
        </w:rPr>
        <w:t>ARTÍCULO 59 FRACCIÓN I INCISO D PASARSE LA LUZ ROJA DEL SEMAFORO</w:t>
      </w:r>
      <w:r>
        <w:rPr>
          <w:rFonts w:ascii="Arial" w:hAnsi="Arial" w:cs="Arial"/>
          <w:bCs/>
          <w:sz w:val="26"/>
          <w:szCs w:val="26"/>
        </w:rPr>
        <w:t>”</w:t>
      </w:r>
      <w:r w:rsidR="00DC1D79">
        <w:rPr>
          <w:rFonts w:ascii="Arial" w:hAnsi="Arial" w:cs="Arial"/>
          <w:bCs/>
          <w:sz w:val="26"/>
          <w:szCs w:val="26"/>
        </w:rPr>
        <w:t xml:space="preserve"> sin especificar la norma de la que se proviene el precepto legal que citó; y, por último en el </w:t>
      </w:r>
      <w:r w:rsidR="0038363A" w:rsidRPr="006930B0">
        <w:rPr>
          <w:rFonts w:ascii="Arial" w:hAnsi="Arial" w:cs="Arial"/>
          <w:bCs/>
          <w:sz w:val="26"/>
          <w:szCs w:val="26"/>
        </w:rPr>
        <w:t>apartado</w:t>
      </w:r>
      <w:r w:rsidR="0038363A" w:rsidRPr="00EA31A7">
        <w:rPr>
          <w:rFonts w:ascii="Arial" w:hAnsi="Arial" w:cs="Arial"/>
          <w:bCs/>
          <w:sz w:val="26"/>
          <w:szCs w:val="26"/>
        </w:rPr>
        <w:t xml:space="preserve"> “</w:t>
      </w:r>
      <w:r w:rsidR="0038363A" w:rsidRPr="00EA31A7">
        <w:rPr>
          <w:rFonts w:ascii="Arial" w:hAnsi="Arial" w:cs="Arial"/>
          <w:bCs/>
          <w:i/>
        </w:rPr>
        <w:t>FUNDAMENTACIÓN</w:t>
      </w:r>
      <w:r w:rsidR="0038363A">
        <w:rPr>
          <w:rFonts w:ascii="Arial" w:hAnsi="Arial" w:cs="Arial"/>
          <w:bCs/>
          <w:sz w:val="24"/>
          <w:szCs w:val="24"/>
        </w:rPr>
        <w:t xml:space="preserve">” </w:t>
      </w:r>
      <w:r w:rsidR="00DC1D79">
        <w:rPr>
          <w:rFonts w:ascii="Arial" w:hAnsi="Arial" w:cs="Arial"/>
          <w:bCs/>
          <w:sz w:val="26"/>
          <w:szCs w:val="26"/>
        </w:rPr>
        <w:t>también fue omisa la autoridad de citar el precepto legal que funda su actuación</w:t>
      </w:r>
      <w:r w:rsidR="0038363A">
        <w:rPr>
          <w:rFonts w:ascii="Arial" w:hAnsi="Arial" w:cs="Arial"/>
          <w:bCs/>
          <w:sz w:val="24"/>
          <w:szCs w:val="24"/>
        </w:rPr>
        <w:t>.</w:t>
      </w:r>
      <w:r w:rsidR="00E84B00" w:rsidRPr="00E84B00">
        <w:rPr>
          <w:rFonts w:ascii="Arial" w:hAnsi="Arial" w:cs="Arial"/>
          <w:sz w:val="26"/>
          <w:szCs w:val="26"/>
        </w:rPr>
        <w:t xml:space="preserve"> </w:t>
      </w:r>
      <w:r w:rsidR="00E84B00">
        <w:rPr>
          <w:rFonts w:ascii="Arial" w:hAnsi="Arial" w:cs="Arial"/>
          <w:sz w:val="26"/>
          <w:szCs w:val="26"/>
        </w:rPr>
        <w:t xml:space="preserve">- - - - - </w:t>
      </w:r>
      <w:r w:rsidR="00DC1D79">
        <w:rPr>
          <w:rFonts w:ascii="Arial" w:hAnsi="Arial" w:cs="Arial"/>
          <w:sz w:val="26"/>
          <w:szCs w:val="26"/>
        </w:rPr>
        <w:t xml:space="preserve">- - - - - - - - - - - - - - - - - - - - - - - - - - - - - - - - - </w:t>
      </w:r>
    </w:p>
    <w:p w14:paraId="76E92536" w14:textId="371664E5" w:rsidR="0038363A" w:rsidRPr="00EA31A7" w:rsidRDefault="00DC1D79" w:rsidP="00DC1D79">
      <w:pPr>
        <w:spacing w:before="240" w:after="0" w:line="360" w:lineRule="auto"/>
        <w:ind w:firstLine="567"/>
        <w:jc w:val="both"/>
        <w:rPr>
          <w:rFonts w:ascii="Arial" w:hAnsi="Arial" w:cs="Arial"/>
          <w:bCs/>
          <w:sz w:val="26"/>
          <w:szCs w:val="26"/>
        </w:rPr>
      </w:pPr>
      <w:r>
        <w:rPr>
          <w:rFonts w:ascii="Arial" w:hAnsi="Arial" w:cs="Arial"/>
          <w:bCs/>
          <w:sz w:val="24"/>
          <w:szCs w:val="24"/>
        </w:rPr>
        <w:t xml:space="preserve">Lo anterior </w:t>
      </w:r>
      <w:r w:rsidR="0038363A">
        <w:rPr>
          <w:rFonts w:ascii="Arial" w:hAnsi="Arial" w:cs="Arial"/>
          <w:bCs/>
          <w:sz w:val="26"/>
          <w:szCs w:val="26"/>
        </w:rPr>
        <w:t>evidencia,</w:t>
      </w:r>
      <w:r w:rsidR="0038363A" w:rsidRPr="00EA31A7">
        <w:rPr>
          <w:rFonts w:ascii="Arial" w:hAnsi="Arial" w:cs="Arial"/>
          <w:bCs/>
          <w:sz w:val="26"/>
          <w:szCs w:val="26"/>
        </w:rPr>
        <w:t xml:space="preserve"> </w:t>
      </w:r>
      <w:r>
        <w:rPr>
          <w:rFonts w:ascii="Arial" w:hAnsi="Arial" w:cs="Arial"/>
          <w:bCs/>
          <w:sz w:val="26"/>
          <w:szCs w:val="26"/>
        </w:rPr>
        <w:t xml:space="preserve">el incumplimiento por parte de la autoridad demandada de acatar su obligación de fundar y motivar su actuación; al no </w:t>
      </w:r>
      <w:r w:rsidR="0038363A" w:rsidRPr="00EA31A7">
        <w:rPr>
          <w:rFonts w:ascii="Arial" w:hAnsi="Arial" w:cs="Arial"/>
          <w:bCs/>
          <w:sz w:val="26"/>
          <w:szCs w:val="26"/>
        </w:rPr>
        <w:t xml:space="preserve">explicar a detalle </w:t>
      </w:r>
      <w:r w:rsidR="0038363A">
        <w:rPr>
          <w:rFonts w:ascii="Arial" w:hAnsi="Arial" w:cs="Arial"/>
          <w:bCs/>
          <w:sz w:val="26"/>
          <w:szCs w:val="26"/>
        </w:rPr>
        <w:t xml:space="preserve">cómo es que se percató de que </w:t>
      </w:r>
      <w:r w:rsidR="00422358">
        <w:rPr>
          <w:rFonts w:ascii="Arial" w:hAnsi="Arial" w:cs="Arial"/>
          <w:bCs/>
          <w:sz w:val="26"/>
          <w:szCs w:val="26"/>
        </w:rPr>
        <w:t>e</w:t>
      </w:r>
      <w:r w:rsidR="0038363A">
        <w:rPr>
          <w:rFonts w:ascii="Arial" w:hAnsi="Arial" w:cs="Arial"/>
          <w:bCs/>
          <w:sz w:val="26"/>
          <w:szCs w:val="26"/>
        </w:rPr>
        <w:t xml:space="preserve">l conductor </w:t>
      </w:r>
      <w:r>
        <w:rPr>
          <w:rFonts w:ascii="Arial" w:hAnsi="Arial" w:cs="Arial"/>
          <w:bCs/>
          <w:sz w:val="26"/>
          <w:szCs w:val="26"/>
        </w:rPr>
        <w:t>se pasó la luz roja del semáforo como lo señaló en el apartado de motivación; y además falto a su deber de fundar su acto, con el o los preceptos legales que contenga la infracción cometida; e</w:t>
      </w:r>
      <w:r w:rsidR="0038363A" w:rsidRPr="00EA31A7">
        <w:rPr>
          <w:rFonts w:ascii="Arial" w:hAnsi="Arial" w:cs="Arial"/>
          <w:bCs/>
          <w:sz w:val="26"/>
          <w:szCs w:val="26"/>
        </w:rPr>
        <w:t>s por ello</w:t>
      </w:r>
      <w:r w:rsidR="0038363A">
        <w:rPr>
          <w:rFonts w:ascii="Arial" w:hAnsi="Arial" w:cs="Arial"/>
          <w:bCs/>
          <w:sz w:val="26"/>
          <w:szCs w:val="26"/>
        </w:rPr>
        <w:t>,</w:t>
      </w:r>
      <w:r w:rsidR="0038363A" w:rsidRPr="00EA31A7">
        <w:rPr>
          <w:rFonts w:ascii="Arial" w:hAnsi="Arial" w:cs="Arial"/>
          <w:bCs/>
          <w:sz w:val="26"/>
          <w:szCs w:val="26"/>
        </w:rPr>
        <w:t xml:space="preserve"> que el acta de infracción de tránsito folio </w:t>
      </w:r>
      <w:r w:rsidR="005B4E4F">
        <w:rPr>
          <w:rFonts w:ascii="Arial" w:hAnsi="Arial" w:cs="Arial"/>
          <w:bCs/>
          <w:sz w:val="26"/>
          <w:szCs w:val="26"/>
        </w:rPr>
        <w:t>**********</w:t>
      </w:r>
      <w:r w:rsidR="00F71339">
        <w:rPr>
          <w:rFonts w:ascii="Arial" w:hAnsi="Arial" w:cs="Arial"/>
          <w:bCs/>
          <w:sz w:val="26"/>
          <w:szCs w:val="26"/>
        </w:rPr>
        <w:t xml:space="preserve"> </w:t>
      </w:r>
      <w:r w:rsidR="0038363A" w:rsidRPr="00EA31A7">
        <w:rPr>
          <w:rFonts w:ascii="Arial" w:hAnsi="Arial" w:cs="Arial"/>
          <w:bCs/>
          <w:sz w:val="26"/>
          <w:szCs w:val="26"/>
        </w:rPr>
        <w:t xml:space="preserve">de </w:t>
      </w:r>
      <w:r>
        <w:rPr>
          <w:rFonts w:ascii="Arial" w:hAnsi="Arial" w:cs="Arial"/>
          <w:bCs/>
          <w:sz w:val="26"/>
          <w:szCs w:val="26"/>
        </w:rPr>
        <w:t>cuatro de noviembre de dos mil diecinueve</w:t>
      </w:r>
      <w:r w:rsidR="0038363A" w:rsidRPr="00EA31A7">
        <w:rPr>
          <w:rFonts w:ascii="Arial" w:hAnsi="Arial" w:cs="Arial"/>
          <w:bCs/>
          <w:sz w:val="26"/>
          <w:szCs w:val="26"/>
        </w:rPr>
        <w:t xml:space="preserve">, incumple con lo estatuido por el artículo </w:t>
      </w:r>
      <w:r w:rsidR="0038363A">
        <w:rPr>
          <w:rFonts w:ascii="Arial" w:hAnsi="Arial" w:cs="Arial"/>
          <w:bCs/>
          <w:sz w:val="26"/>
          <w:szCs w:val="26"/>
        </w:rPr>
        <w:t>1</w:t>
      </w:r>
      <w:r w:rsidR="0038363A" w:rsidRPr="00EA31A7">
        <w:rPr>
          <w:rFonts w:ascii="Arial" w:hAnsi="Arial" w:cs="Arial"/>
          <w:bCs/>
          <w:sz w:val="26"/>
          <w:szCs w:val="26"/>
        </w:rPr>
        <w:t>7 fracción V</w:t>
      </w:r>
      <w:r w:rsidR="0038363A">
        <w:rPr>
          <w:rStyle w:val="Refdenotaalpie"/>
          <w:rFonts w:ascii="Arial" w:hAnsi="Arial" w:cs="Arial"/>
          <w:bCs/>
          <w:sz w:val="26"/>
          <w:szCs w:val="26"/>
        </w:rPr>
        <w:footnoteReference w:id="4"/>
      </w:r>
      <w:r w:rsidR="0038363A" w:rsidRPr="00EA31A7">
        <w:rPr>
          <w:rFonts w:ascii="Arial" w:hAnsi="Arial" w:cs="Arial"/>
          <w:bCs/>
          <w:sz w:val="26"/>
          <w:szCs w:val="26"/>
        </w:rPr>
        <w:t xml:space="preserve"> de la Ley de </w:t>
      </w:r>
      <w:r w:rsidR="0038363A">
        <w:rPr>
          <w:rFonts w:ascii="Arial" w:hAnsi="Arial" w:cs="Arial"/>
          <w:bCs/>
          <w:sz w:val="26"/>
          <w:szCs w:val="26"/>
        </w:rPr>
        <w:t xml:space="preserve">Procedimiento y </w:t>
      </w:r>
      <w:r w:rsidR="0038363A" w:rsidRPr="00EA31A7">
        <w:rPr>
          <w:rFonts w:ascii="Arial" w:hAnsi="Arial" w:cs="Arial"/>
          <w:bCs/>
          <w:sz w:val="26"/>
          <w:szCs w:val="26"/>
        </w:rPr>
        <w:t>Justicia Administrativa para el Estado de Oaxaca</w:t>
      </w:r>
      <w:r w:rsidR="0038363A">
        <w:rPr>
          <w:rFonts w:ascii="Arial" w:hAnsi="Arial" w:cs="Arial"/>
          <w:bCs/>
          <w:sz w:val="26"/>
          <w:szCs w:val="26"/>
        </w:rPr>
        <w:t>;</w:t>
      </w:r>
      <w:r w:rsidR="0038363A" w:rsidRPr="00EA31A7">
        <w:rPr>
          <w:rFonts w:ascii="Arial" w:hAnsi="Arial" w:cs="Arial"/>
          <w:bCs/>
          <w:sz w:val="26"/>
          <w:szCs w:val="26"/>
        </w:rPr>
        <w:t xml:space="preserve"> porque es insuficiente que </w:t>
      </w:r>
      <w:r w:rsidR="0038363A">
        <w:rPr>
          <w:rFonts w:ascii="Arial" w:hAnsi="Arial" w:cs="Arial"/>
          <w:bCs/>
          <w:sz w:val="26"/>
          <w:szCs w:val="26"/>
        </w:rPr>
        <w:t xml:space="preserve">de </w:t>
      </w:r>
      <w:r w:rsidR="0038363A" w:rsidRPr="00EA31A7">
        <w:rPr>
          <w:rFonts w:ascii="Arial" w:hAnsi="Arial" w:cs="Arial"/>
          <w:bCs/>
          <w:sz w:val="26"/>
          <w:szCs w:val="26"/>
        </w:rPr>
        <w:t xml:space="preserve">manera superficial </w:t>
      </w:r>
      <w:r w:rsidR="0038363A">
        <w:rPr>
          <w:rFonts w:ascii="Arial" w:hAnsi="Arial" w:cs="Arial"/>
          <w:bCs/>
          <w:sz w:val="26"/>
          <w:szCs w:val="26"/>
        </w:rPr>
        <w:t xml:space="preserve">la demandada </w:t>
      </w:r>
      <w:r w:rsidR="0038363A" w:rsidRPr="00EA31A7">
        <w:rPr>
          <w:rFonts w:ascii="Arial" w:hAnsi="Arial" w:cs="Arial"/>
          <w:bCs/>
          <w:sz w:val="26"/>
          <w:szCs w:val="26"/>
        </w:rPr>
        <w:t xml:space="preserve">indique que </w:t>
      </w:r>
      <w:r w:rsidR="009224E8">
        <w:rPr>
          <w:rFonts w:ascii="Arial" w:hAnsi="Arial" w:cs="Arial"/>
          <w:bCs/>
          <w:sz w:val="26"/>
          <w:szCs w:val="26"/>
        </w:rPr>
        <w:t>e</w:t>
      </w:r>
      <w:r w:rsidR="0038363A">
        <w:rPr>
          <w:rFonts w:ascii="Arial" w:hAnsi="Arial" w:cs="Arial"/>
          <w:bCs/>
          <w:sz w:val="26"/>
          <w:szCs w:val="26"/>
        </w:rPr>
        <w:t xml:space="preserve">l conductor del vehículo materia del acta de infracción, </w:t>
      </w:r>
      <w:r w:rsidR="00F71339">
        <w:rPr>
          <w:rFonts w:ascii="Arial" w:hAnsi="Arial" w:cs="Arial"/>
          <w:bCs/>
          <w:sz w:val="26"/>
          <w:szCs w:val="26"/>
        </w:rPr>
        <w:t xml:space="preserve">se </w:t>
      </w:r>
      <w:r>
        <w:rPr>
          <w:rFonts w:ascii="Arial" w:hAnsi="Arial" w:cs="Arial"/>
          <w:bCs/>
          <w:sz w:val="26"/>
          <w:szCs w:val="26"/>
        </w:rPr>
        <w:t>pasó la luz roja del semáforo</w:t>
      </w:r>
      <w:r w:rsidR="0038363A" w:rsidRPr="00EA31A7">
        <w:rPr>
          <w:rFonts w:ascii="Arial" w:hAnsi="Arial" w:cs="Arial"/>
          <w:bCs/>
          <w:sz w:val="26"/>
          <w:szCs w:val="26"/>
        </w:rPr>
        <w:t xml:space="preserve">, </w:t>
      </w:r>
      <w:r>
        <w:rPr>
          <w:rFonts w:ascii="Arial" w:hAnsi="Arial" w:cs="Arial"/>
          <w:bCs/>
          <w:sz w:val="26"/>
          <w:szCs w:val="26"/>
        </w:rPr>
        <w:t xml:space="preserve">porque </w:t>
      </w:r>
      <w:r w:rsidR="0038363A" w:rsidRPr="00EA31A7">
        <w:rPr>
          <w:rFonts w:ascii="Arial" w:hAnsi="Arial" w:cs="Arial"/>
          <w:bCs/>
          <w:sz w:val="26"/>
          <w:szCs w:val="26"/>
        </w:rPr>
        <w:t>para cumplir con una deb</w:t>
      </w:r>
      <w:r w:rsidR="0038363A">
        <w:rPr>
          <w:rFonts w:ascii="Arial" w:hAnsi="Arial" w:cs="Arial"/>
          <w:bCs/>
          <w:sz w:val="26"/>
          <w:szCs w:val="26"/>
        </w:rPr>
        <w:t xml:space="preserve">ida fundamentación y motivación, </w:t>
      </w:r>
      <w:r w:rsidR="0038363A" w:rsidRPr="00EA31A7">
        <w:rPr>
          <w:rFonts w:ascii="Arial" w:hAnsi="Arial" w:cs="Arial"/>
          <w:bCs/>
          <w:sz w:val="26"/>
          <w:szCs w:val="26"/>
        </w:rPr>
        <w:t>debía explicar las razones especiales, circunstancias específicas o causas particulares que llevaron a la enjui</w:t>
      </w:r>
      <w:r w:rsidR="0038363A">
        <w:rPr>
          <w:rFonts w:ascii="Arial" w:hAnsi="Arial" w:cs="Arial"/>
          <w:bCs/>
          <w:sz w:val="26"/>
          <w:szCs w:val="26"/>
        </w:rPr>
        <w:t xml:space="preserve">ciada a determinar tal conducta, así como </w:t>
      </w:r>
      <w:r w:rsidR="0038363A" w:rsidRPr="00EA31A7">
        <w:rPr>
          <w:rFonts w:ascii="Arial" w:hAnsi="Arial" w:cs="Arial"/>
          <w:bCs/>
          <w:sz w:val="26"/>
          <w:szCs w:val="26"/>
        </w:rPr>
        <w:t>adecuar tales argumentos a</w:t>
      </w:r>
      <w:r>
        <w:rPr>
          <w:rFonts w:ascii="Arial" w:hAnsi="Arial" w:cs="Arial"/>
          <w:bCs/>
          <w:sz w:val="26"/>
          <w:szCs w:val="26"/>
        </w:rPr>
        <w:t>l o</w:t>
      </w:r>
      <w:r w:rsidR="0038363A" w:rsidRPr="00EA31A7">
        <w:rPr>
          <w:rFonts w:ascii="Arial" w:hAnsi="Arial" w:cs="Arial"/>
          <w:bCs/>
          <w:sz w:val="26"/>
          <w:szCs w:val="26"/>
        </w:rPr>
        <w:t xml:space="preserve"> los preceptos legales que</w:t>
      </w:r>
      <w:r>
        <w:rPr>
          <w:rFonts w:ascii="Arial" w:hAnsi="Arial" w:cs="Arial"/>
          <w:bCs/>
          <w:sz w:val="26"/>
          <w:szCs w:val="26"/>
        </w:rPr>
        <w:t xml:space="preserve"> también omitió citar, pues si bien hizo referencia a un artículo, no precisó a que Ley o Reglamento pertenece, ocasionando con ello incertidumbre de la legalidad de su actuación</w:t>
      </w:r>
      <w:r w:rsidR="0038363A" w:rsidRPr="00EA31A7">
        <w:rPr>
          <w:rFonts w:ascii="Arial" w:hAnsi="Arial" w:cs="Arial"/>
          <w:bCs/>
          <w:sz w:val="26"/>
          <w:szCs w:val="26"/>
        </w:rPr>
        <w:t>.</w:t>
      </w:r>
      <w:r w:rsidR="00F71339">
        <w:rPr>
          <w:rFonts w:ascii="Arial" w:hAnsi="Arial" w:cs="Arial"/>
          <w:bCs/>
          <w:sz w:val="26"/>
          <w:szCs w:val="26"/>
        </w:rPr>
        <w:t>- - - - - -</w:t>
      </w:r>
      <w:r w:rsidR="005B4E4F">
        <w:rPr>
          <w:rFonts w:ascii="Arial" w:hAnsi="Arial" w:cs="Arial"/>
          <w:bCs/>
          <w:sz w:val="26"/>
          <w:szCs w:val="26"/>
        </w:rPr>
        <w:t xml:space="preserve"> - - - - - - - - - - - - - - - -</w:t>
      </w:r>
      <w:r w:rsidR="00F71339">
        <w:rPr>
          <w:rFonts w:ascii="Arial" w:hAnsi="Arial" w:cs="Arial"/>
          <w:bCs/>
          <w:sz w:val="26"/>
          <w:szCs w:val="26"/>
        </w:rPr>
        <w:t xml:space="preserve"> </w:t>
      </w:r>
    </w:p>
    <w:p w14:paraId="69458692" w14:textId="77777777"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w:t>
      </w:r>
      <w:r w:rsidRPr="00287FEE">
        <w:rPr>
          <w:rFonts w:ascii="Arial" w:hAnsi="Arial" w:cs="Arial"/>
          <w:sz w:val="26"/>
          <w:szCs w:val="26"/>
        </w:rPr>
        <w:lastRenderedPageBreak/>
        <w:t xml:space="preserve">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 - - - - - - - - - - - - - - - </w:t>
      </w:r>
    </w:p>
    <w:p w14:paraId="2B4875EB" w14:textId="77777777"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5FD7FB82" w14:textId="3CA27013"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5B4E4F">
        <w:rPr>
          <w:rFonts w:ascii="Arial" w:hAnsi="Arial" w:cs="Arial"/>
          <w:bCs/>
          <w:sz w:val="26"/>
          <w:szCs w:val="26"/>
        </w:rPr>
        <w:t>**********</w:t>
      </w:r>
      <w:r w:rsidRPr="001A3596">
        <w:rPr>
          <w:rFonts w:ascii="Arial" w:hAnsi="Arial" w:cs="Arial"/>
          <w:bCs/>
          <w:sz w:val="26"/>
          <w:szCs w:val="26"/>
        </w:rPr>
        <w:t xml:space="preserve"> de </w:t>
      </w:r>
      <w:r w:rsidR="003177C9">
        <w:rPr>
          <w:rFonts w:ascii="Arial" w:hAnsi="Arial" w:cs="Arial"/>
          <w:bCs/>
          <w:sz w:val="26"/>
          <w:szCs w:val="26"/>
        </w:rPr>
        <w:t xml:space="preserve">cuatro de noviembre </w:t>
      </w:r>
      <w:r w:rsidR="0038363A">
        <w:rPr>
          <w:rFonts w:ascii="Arial" w:hAnsi="Arial" w:cs="Arial"/>
          <w:bCs/>
          <w:sz w:val="26"/>
          <w:szCs w:val="26"/>
        </w:rPr>
        <w:t>d</w:t>
      </w:r>
      <w:r w:rsidRPr="001A3596">
        <w:rPr>
          <w:rFonts w:ascii="Arial" w:hAnsi="Arial" w:cs="Arial"/>
          <w:bCs/>
          <w:sz w:val="26"/>
          <w:szCs w:val="26"/>
        </w:rPr>
        <w:t xml:space="preserve">e dos mil </w:t>
      </w:r>
      <w:r w:rsidR="003177C9">
        <w:rPr>
          <w:rFonts w:ascii="Arial" w:hAnsi="Arial" w:cs="Arial"/>
          <w:bCs/>
          <w:sz w:val="26"/>
          <w:szCs w:val="26"/>
        </w:rPr>
        <w:t>diecinueve</w:t>
      </w:r>
      <w:r w:rsidRPr="001A3596">
        <w:rPr>
          <w:rFonts w:ascii="Arial" w:hAnsi="Arial" w:cs="Arial"/>
          <w:bCs/>
          <w:sz w:val="26"/>
          <w:szCs w:val="26"/>
        </w:rPr>
        <w:t xml:space="preser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w:t>
      </w:r>
      <w:r w:rsidR="003177C9" w:rsidRPr="003177C9">
        <w:rPr>
          <w:rFonts w:ascii="Arial" w:hAnsi="Arial" w:cs="Arial"/>
          <w:sz w:val="26"/>
          <w:szCs w:val="26"/>
          <w:u w:val="single"/>
        </w:rPr>
        <w:t>Policía Vial con número estadístico PV-52 adscrito a la Subdirección de Tránsito y Movilidad de la Comisaría General de Seguridad Pública y Vialidad Municipal de Oaxaca de Juárez, Oaxaca</w:t>
      </w:r>
      <w:r w:rsidRPr="001A3596">
        <w:rPr>
          <w:rFonts w:ascii="Arial" w:hAnsi="Arial" w:cs="Arial"/>
          <w:bCs/>
          <w:sz w:val="26"/>
          <w:szCs w:val="26"/>
        </w:rPr>
        <w:t xml:space="preserve">, </w:t>
      </w:r>
      <w:r w:rsidR="003177C9">
        <w:rPr>
          <w:rFonts w:ascii="Arial" w:hAnsi="Arial" w:cs="Arial"/>
          <w:bCs/>
          <w:sz w:val="26"/>
          <w:szCs w:val="26"/>
        </w:rPr>
        <w:t xml:space="preserve">realice los trámites correspondiente para </w:t>
      </w:r>
      <w:r w:rsidRPr="001A3596">
        <w:rPr>
          <w:rFonts w:ascii="Arial" w:hAnsi="Arial" w:cs="Arial"/>
          <w:bCs/>
          <w:sz w:val="26"/>
          <w:szCs w:val="26"/>
        </w:rPr>
        <w:t>la cancelación de la citada acta de infracción</w:t>
      </w:r>
      <w:r w:rsidR="00E84B00">
        <w:rPr>
          <w:rFonts w:ascii="Arial" w:hAnsi="Arial" w:cs="Arial"/>
          <w:bCs/>
          <w:sz w:val="26"/>
          <w:szCs w:val="26"/>
        </w:rPr>
        <w:t xml:space="preserve"> del sistema </w:t>
      </w:r>
      <w:r w:rsidR="003177C9">
        <w:rPr>
          <w:rFonts w:ascii="Arial" w:hAnsi="Arial" w:cs="Arial"/>
          <w:bCs/>
          <w:sz w:val="26"/>
          <w:szCs w:val="26"/>
        </w:rPr>
        <w:t xml:space="preserve">respectivo; así como se </w:t>
      </w:r>
      <w:r w:rsidR="003177C9">
        <w:rPr>
          <w:rFonts w:ascii="Arial" w:hAnsi="Arial" w:cs="Arial"/>
          <w:b/>
          <w:sz w:val="26"/>
          <w:szCs w:val="26"/>
        </w:rPr>
        <w:t>ordena</w:t>
      </w:r>
      <w:r w:rsidR="003177C9" w:rsidRPr="003177C9">
        <w:rPr>
          <w:rFonts w:ascii="Arial" w:hAnsi="Arial" w:cs="Arial"/>
          <w:bCs/>
          <w:sz w:val="26"/>
          <w:szCs w:val="26"/>
        </w:rPr>
        <w:t xml:space="preserve"> a la </w:t>
      </w:r>
      <w:r w:rsidR="003177C9" w:rsidRPr="003177C9">
        <w:rPr>
          <w:rFonts w:ascii="Arial" w:hAnsi="Arial" w:cs="Arial"/>
          <w:bCs/>
          <w:sz w:val="26"/>
          <w:szCs w:val="26"/>
          <w:u w:val="single"/>
        </w:rPr>
        <w:t>Jefa de la Unidad de Recaudación del Municipio de Oaxaca de Juárez, Oaxaca</w:t>
      </w:r>
      <w:r w:rsidR="003177C9">
        <w:rPr>
          <w:rFonts w:ascii="Arial" w:hAnsi="Arial" w:cs="Arial"/>
          <w:bCs/>
          <w:sz w:val="26"/>
          <w:szCs w:val="26"/>
        </w:rPr>
        <w:t xml:space="preserve">, realice al actor </w:t>
      </w:r>
      <w:r w:rsidR="005B4E4F">
        <w:rPr>
          <w:rFonts w:ascii="Arial" w:hAnsi="Arial" w:cs="Arial"/>
          <w:bCs/>
          <w:sz w:val="26"/>
          <w:szCs w:val="26"/>
        </w:rPr>
        <w:t>**********</w:t>
      </w:r>
      <w:r w:rsidR="003177C9">
        <w:rPr>
          <w:rFonts w:ascii="Arial" w:hAnsi="Arial" w:cs="Arial"/>
          <w:bCs/>
          <w:sz w:val="26"/>
          <w:szCs w:val="26"/>
        </w:rPr>
        <w:t xml:space="preserve">, la devolución de la cantidad de $1,805.00 contenida en el recibo de pago </w:t>
      </w:r>
      <w:r w:rsidR="005B4E4F">
        <w:rPr>
          <w:rFonts w:ascii="Arial" w:hAnsi="Arial" w:cs="Arial"/>
          <w:bCs/>
          <w:sz w:val="26"/>
          <w:szCs w:val="26"/>
        </w:rPr>
        <w:t>**********</w:t>
      </w:r>
      <w:r w:rsidR="003177C9">
        <w:rPr>
          <w:rFonts w:ascii="Arial" w:hAnsi="Arial" w:cs="Arial"/>
          <w:bCs/>
          <w:sz w:val="26"/>
          <w:szCs w:val="26"/>
        </w:rPr>
        <w:t xml:space="preserve"> de ocho de noviembre de dos mil diecinueve, y que </w:t>
      </w:r>
      <w:r w:rsidR="003177C9">
        <w:rPr>
          <w:rFonts w:ascii="Arial" w:hAnsi="Arial" w:cs="Arial"/>
          <w:bCs/>
          <w:sz w:val="26"/>
          <w:szCs w:val="26"/>
        </w:rPr>
        <w:lastRenderedPageBreak/>
        <w:t>indebidamente pago con motivo del acta de infracción que se ha declarado nula</w:t>
      </w:r>
      <w:r w:rsidRPr="001A3596">
        <w:rPr>
          <w:rFonts w:ascii="Arial" w:hAnsi="Arial" w:cs="Arial"/>
          <w:bCs/>
          <w:sz w:val="26"/>
          <w:szCs w:val="26"/>
        </w:rPr>
        <w:t>.</w:t>
      </w:r>
      <w:r w:rsidR="00E84B00">
        <w:rPr>
          <w:rFonts w:ascii="Arial" w:hAnsi="Arial" w:cs="Arial"/>
          <w:sz w:val="26"/>
          <w:szCs w:val="26"/>
        </w:rPr>
        <w:t>- - - - - - - - - - - - - - - - - - - - - - -</w:t>
      </w:r>
      <w:r w:rsidR="005B4E4F">
        <w:rPr>
          <w:rFonts w:ascii="Arial" w:hAnsi="Arial" w:cs="Arial"/>
          <w:sz w:val="26"/>
          <w:szCs w:val="26"/>
        </w:rPr>
        <w:t xml:space="preserve"> - - - - - - - - - - - - - - - - - - - - - - - - - - - - - </w:t>
      </w:r>
      <w:r w:rsidR="00E84B00">
        <w:rPr>
          <w:rFonts w:ascii="Arial" w:hAnsi="Arial" w:cs="Arial"/>
          <w:sz w:val="26"/>
          <w:szCs w:val="26"/>
        </w:rPr>
        <w:t xml:space="preserve"> </w:t>
      </w:r>
    </w:p>
    <w:p w14:paraId="7BD89346" w14:textId="77777777"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p>
    <w:p w14:paraId="3E96D798"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w:t>
      </w:r>
      <w:r w:rsidRPr="00287FEE">
        <w:rPr>
          <w:rFonts w:ascii="Arial" w:hAnsi="Arial" w:cs="Arial"/>
          <w:i/>
          <w:sz w:val="24"/>
          <w:szCs w:val="24"/>
        </w:rPr>
        <w:lastRenderedPageBreak/>
        <w:t>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5C337321" w14:textId="6F355F56" w:rsidR="003177C9" w:rsidRPr="00D10D8B" w:rsidRDefault="003177C9" w:rsidP="003177C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 - - - - </w:t>
      </w:r>
    </w:p>
    <w:p w14:paraId="3CD4A52F" w14:textId="77777777" w:rsidR="003177C9" w:rsidRPr="00E643DF" w:rsidRDefault="003177C9" w:rsidP="003177C9">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 - - - - </w:t>
      </w:r>
    </w:p>
    <w:p w14:paraId="44D1E101" w14:textId="77777777" w:rsidR="003177C9" w:rsidRPr="00D10D8B" w:rsidRDefault="003177C9" w:rsidP="003177C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3BD9C31A" w14:textId="0445C978"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2C1E90F7"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2BAC2960" w14:textId="77777777"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14:paraId="06BC12F5" w14:textId="77777777"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Pr>
          <w:rFonts w:ascii="Arial" w:hAnsi="Arial" w:cs="Arial"/>
          <w:sz w:val="26"/>
          <w:szCs w:val="26"/>
        </w:rPr>
        <w:t xml:space="preserve">- - - - - - - - - - - </w:t>
      </w:r>
    </w:p>
    <w:p w14:paraId="782FF4A0" w14:textId="77777777"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9224E8">
        <w:rPr>
          <w:rFonts w:ascii="Arial" w:hAnsi="Arial" w:cs="Arial"/>
          <w:b/>
          <w:bCs/>
          <w:sz w:val="26"/>
          <w:szCs w:val="26"/>
        </w:rPr>
        <w:t>no se sobresee</w:t>
      </w:r>
      <w:r w:rsidRPr="009B59DB">
        <w:rPr>
          <w:rFonts w:ascii="Arial" w:hAnsi="Arial" w:cs="Arial"/>
          <w:sz w:val="26"/>
          <w:szCs w:val="26"/>
        </w:rPr>
        <w:t xml:space="preserve"> el juicio. - </w:t>
      </w:r>
    </w:p>
    <w:p w14:paraId="62C8A418" w14:textId="5A639D23"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5B4E4F">
        <w:rPr>
          <w:rFonts w:ascii="Arial" w:hAnsi="Arial" w:cs="Arial"/>
          <w:sz w:val="26"/>
          <w:szCs w:val="26"/>
        </w:rPr>
        <w:t>**********</w:t>
      </w:r>
      <w:bookmarkStart w:id="0" w:name="_GoBack"/>
      <w:bookmarkEnd w:id="0"/>
      <w:r w:rsidRPr="009B59DB">
        <w:rPr>
          <w:rFonts w:ascii="Arial" w:hAnsi="Arial" w:cs="Arial"/>
          <w:sz w:val="26"/>
          <w:szCs w:val="26"/>
        </w:rPr>
        <w:t xml:space="preserve"> de </w:t>
      </w:r>
      <w:r w:rsidR="003177C9">
        <w:rPr>
          <w:rFonts w:ascii="Arial" w:hAnsi="Arial" w:cs="Arial"/>
          <w:sz w:val="26"/>
          <w:szCs w:val="26"/>
        </w:rPr>
        <w:t xml:space="preserve">cuatro de noviembre </w:t>
      </w:r>
      <w:r w:rsidR="009224E8">
        <w:rPr>
          <w:rFonts w:ascii="Arial" w:hAnsi="Arial" w:cs="Arial"/>
          <w:sz w:val="26"/>
          <w:szCs w:val="26"/>
        </w:rPr>
        <w:t xml:space="preserve">de dos mil </w:t>
      </w:r>
      <w:r w:rsidR="003177C9">
        <w:rPr>
          <w:rFonts w:ascii="Arial" w:hAnsi="Arial" w:cs="Arial"/>
          <w:sz w:val="26"/>
          <w:szCs w:val="26"/>
        </w:rPr>
        <w:t>diecinueve</w:t>
      </w:r>
      <w:r>
        <w:rPr>
          <w:rFonts w:ascii="Arial" w:hAnsi="Arial" w:cs="Arial"/>
          <w:sz w:val="26"/>
          <w:szCs w:val="26"/>
        </w:rPr>
        <w:t xml:space="preser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con número estadístico PV-</w:t>
      </w:r>
      <w:r w:rsidR="003177C9">
        <w:rPr>
          <w:rFonts w:ascii="Arial" w:hAnsi="Arial" w:cs="Arial"/>
          <w:sz w:val="26"/>
          <w:szCs w:val="26"/>
        </w:rPr>
        <w:t>5</w:t>
      </w:r>
      <w:r w:rsidR="00F71339">
        <w:rPr>
          <w:rFonts w:ascii="Arial" w:hAnsi="Arial" w:cs="Arial"/>
          <w:sz w:val="26"/>
          <w:szCs w:val="26"/>
        </w:rPr>
        <w:t>2</w:t>
      </w:r>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restituye </w:t>
      </w:r>
      <w:r w:rsidR="009D7307">
        <w:rPr>
          <w:rFonts w:ascii="Arial" w:hAnsi="Arial" w:cs="Arial"/>
          <w:sz w:val="26"/>
          <w:szCs w:val="26"/>
        </w:rPr>
        <w:t xml:space="preserve">al actor </w:t>
      </w:r>
      <w:r w:rsidRPr="009B59DB">
        <w:rPr>
          <w:rFonts w:ascii="Arial" w:hAnsi="Arial" w:cs="Arial"/>
          <w:sz w:val="26"/>
          <w:szCs w:val="26"/>
        </w:rPr>
        <w:t>en el pleno goce de sus derechos afectados</w:t>
      </w:r>
      <w:r w:rsidR="009224E8">
        <w:rPr>
          <w:rFonts w:ascii="Arial" w:hAnsi="Arial" w:cs="Arial"/>
          <w:sz w:val="26"/>
          <w:szCs w:val="26"/>
        </w:rPr>
        <w:t xml:space="preserve">, como quedó precisado </w:t>
      </w:r>
      <w:r>
        <w:rPr>
          <w:rFonts w:ascii="Arial" w:hAnsi="Arial" w:cs="Arial"/>
          <w:sz w:val="26"/>
          <w:szCs w:val="26"/>
        </w:rPr>
        <w:t>en el considerando que antecede</w:t>
      </w:r>
      <w:r w:rsidRPr="00041FAC">
        <w:rPr>
          <w:rFonts w:ascii="Arial" w:hAnsi="Arial" w:cs="Arial"/>
          <w:sz w:val="26"/>
          <w:szCs w:val="26"/>
        </w:rPr>
        <w:t>.</w:t>
      </w:r>
      <w:r w:rsidRPr="009B59DB">
        <w:rPr>
          <w:rFonts w:ascii="Arial" w:hAnsi="Arial" w:cs="Arial"/>
          <w:sz w:val="26"/>
          <w:szCs w:val="26"/>
        </w:rPr>
        <w:t xml:space="preserve">- - - - - - - - </w:t>
      </w:r>
      <w:r>
        <w:rPr>
          <w:rFonts w:ascii="Arial" w:hAnsi="Arial" w:cs="Arial"/>
          <w:sz w:val="26"/>
          <w:szCs w:val="26"/>
        </w:rPr>
        <w:t xml:space="preserve">- - - - - - </w:t>
      </w:r>
      <w:r w:rsidR="009224E8">
        <w:rPr>
          <w:rFonts w:ascii="Arial" w:hAnsi="Arial" w:cs="Arial"/>
          <w:sz w:val="26"/>
          <w:szCs w:val="26"/>
        </w:rPr>
        <w:t xml:space="preserve">- - - - - - - - - - - - - - - - - - - - - </w:t>
      </w:r>
    </w:p>
    <w:p w14:paraId="464C243B" w14:textId="77777777"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p>
    <w:p w14:paraId="7216BA68" w14:textId="595F3F24"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3B776A">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38363A">
        <w:rPr>
          <w:rFonts w:ascii="Arial" w:hAnsi="Arial" w:cs="Arial"/>
          <w:sz w:val="26"/>
          <w:szCs w:val="26"/>
        </w:rPr>
        <w:t xml:space="preserve">o </w:t>
      </w:r>
      <w:r w:rsidR="009224E8">
        <w:rPr>
          <w:rFonts w:ascii="Arial" w:hAnsi="Arial" w:cs="Arial"/>
          <w:sz w:val="26"/>
          <w:szCs w:val="26"/>
        </w:rPr>
        <w:t>Renato Gabriel Ibáñez Castellanos,</w:t>
      </w:r>
      <w:r w:rsidRPr="009B59DB">
        <w:rPr>
          <w:rFonts w:ascii="Arial" w:hAnsi="Arial" w:cs="Arial"/>
          <w:sz w:val="26"/>
          <w:szCs w:val="26"/>
        </w:rPr>
        <w:t xml:space="preserve">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9224E8">
        <w:rPr>
          <w:rFonts w:ascii="Arial" w:hAnsi="Arial" w:cs="Arial"/>
          <w:sz w:val="26"/>
          <w:szCs w:val="26"/>
        </w:rPr>
        <w:t xml:space="preserve">- - - - - - - - - - - - - - - - - - - - - - - - - - - - - - - </w:t>
      </w:r>
    </w:p>
    <w:sectPr w:rsidR="00F733B8"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64665" w14:textId="77777777" w:rsidR="00DD6D77" w:rsidRDefault="00DD6D77" w:rsidP="003A0F04">
      <w:pPr>
        <w:spacing w:after="0" w:line="240" w:lineRule="auto"/>
      </w:pPr>
      <w:r>
        <w:separator/>
      </w:r>
    </w:p>
  </w:endnote>
  <w:endnote w:type="continuationSeparator" w:id="0">
    <w:p w14:paraId="1DC7636C" w14:textId="77777777" w:rsidR="00DD6D77" w:rsidRDefault="00DD6D77"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38621" w14:textId="77777777" w:rsidR="00DD6D77" w:rsidRDefault="00DD6D77" w:rsidP="003A0F04">
      <w:pPr>
        <w:spacing w:after="0" w:line="240" w:lineRule="auto"/>
      </w:pPr>
      <w:r>
        <w:separator/>
      </w:r>
    </w:p>
  </w:footnote>
  <w:footnote w:type="continuationSeparator" w:id="0">
    <w:p w14:paraId="69752E58" w14:textId="77777777" w:rsidR="00DD6D77" w:rsidRDefault="00DD6D77"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6D6DEB88" w14:textId="77777777" w:rsidR="00AD38F2" w:rsidRDefault="00BF08E0">
        <w:pPr>
          <w:pStyle w:val="Encabezado"/>
          <w:jc w:val="center"/>
          <w:rPr>
            <w:noProof/>
            <w:lang w:val="es-ES"/>
          </w:rPr>
        </w:pPr>
        <w:r>
          <w:fldChar w:fldCharType="begin"/>
        </w:r>
        <w:r>
          <w:instrText>PAGE   \* MERGEFORMAT</w:instrText>
        </w:r>
        <w:r>
          <w:fldChar w:fldCharType="separate"/>
        </w:r>
        <w:r w:rsidR="005B4E4F" w:rsidRPr="005B4E4F">
          <w:rPr>
            <w:noProof/>
            <w:lang w:val="es-ES"/>
          </w:rPr>
          <w:t>9</w:t>
        </w:r>
        <w:r>
          <w:rPr>
            <w:noProof/>
            <w:lang w:val="es-ES"/>
          </w:rPr>
          <w:fldChar w:fldCharType="end"/>
        </w:r>
      </w:p>
      <w:p w14:paraId="296EC015" w14:textId="77777777" w:rsidR="00AD38F2" w:rsidRDefault="00AD38F2" w:rsidP="00AD38F2">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2CF1A842" w:rsidR="000C6EF5" w:rsidRDefault="00DD6D77">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4C9"/>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14B4"/>
    <w:rsid w:val="002A2081"/>
    <w:rsid w:val="002B1642"/>
    <w:rsid w:val="002B207B"/>
    <w:rsid w:val="002B23E9"/>
    <w:rsid w:val="002B2C7A"/>
    <w:rsid w:val="002B346B"/>
    <w:rsid w:val="002C650C"/>
    <w:rsid w:val="002D6EEC"/>
    <w:rsid w:val="002D7E3C"/>
    <w:rsid w:val="002E7F66"/>
    <w:rsid w:val="002F627D"/>
    <w:rsid w:val="003001A8"/>
    <w:rsid w:val="003007D2"/>
    <w:rsid w:val="003027B0"/>
    <w:rsid w:val="00305A9F"/>
    <w:rsid w:val="0031158C"/>
    <w:rsid w:val="00314955"/>
    <w:rsid w:val="00317364"/>
    <w:rsid w:val="00317744"/>
    <w:rsid w:val="003177C9"/>
    <w:rsid w:val="003213C7"/>
    <w:rsid w:val="00325DE9"/>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B776A"/>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1E8C"/>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4E4F"/>
    <w:rsid w:val="005B59E4"/>
    <w:rsid w:val="005B66C9"/>
    <w:rsid w:val="005B6CD0"/>
    <w:rsid w:val="005C79FE"/>
    <w:rsid w:val="005D092A"/>
    <w:rsid w:val="005D0CAA"/>
    <w:rsid w:val="005D1F28"/>
    <w:rsid w:val="005E1ABF"/>
    <w:rsid w:val="005E39E6"/>
    <w:rsid w:val="005E3BB4"/>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76DF0"/>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D7307"/>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38F2"/>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26AE8"/>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4671"/>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1D79"/>
    <w:rsid w:val="00DC38AD"/>
    <w:rsid w:val="00DC4842"/>
    <w:rsid w:val="00DC6895"/>
    <w:rsid w:val="00DC6BC3"/>
    <w:rsid w:val="00DD3A1E"/>
    <w:rsid w:val="00DD6D77"/>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27B98"/>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350E"/>
    <w:rsid w:val="00FA482F"/>
    <w:rsid w:val="00FA61CB"/>
    <w:rsid w:val="00FA6AEE"/>
    <w:rsid w:val="00FA7286"/>
    <w:rsid w:val="00FA7B1C"/>
    <w:rsid w:val="00FB19C5"/>
    <w:rsid w:val="00FB47EE"/>
    <w:rsid w:val="00FB77EC"/>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AD38F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3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88745449">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962D7-BDB7-4C0E-8E45-2DDFCD52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9</Pages>
  <Words>3156</Words>
  <Characters>17363</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36</cp:revision>
  <cp:lastPrinted>2022-10-13T18:13:00Z</cp:lastPrinted>
  <dcterms:created xsi:type="dcterms:W3CDTF">2019-11-19T02:33:00Z</dcterms:created>
  <dcterms:modified xsi:type="dcterms:W3CDTF">2022-10-13T18:14:00Z</dcterms:modified>
</cp:coreProperties>
</file>