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03903A" w14:textId="77777777" w:rsidR="00F70039" w:rsidRDefault="00F70039" w:rsidP="00602100">
      <w:pPr>
        <w:spacing w:before="240" w:line="240" w:lineRule="auto"/>
        <w:ind w:left="3119"/>
        <w:jc w:val="both"/>
        <w:rPr>
          <w:rFonts w:ascii="Arial" w:hAnsi="Arial" w:cs="Arial"/>
          <w:b/>
          <w:sz w:val="26"/>
          <w:szCs w:val="26"/>
        </w:rPr>
      </w:pPr>
      <w:r>
        <w:rPr>
          <w:rFonts w:ascii="Arial" w:hAnsi="Arial" w:cs="Arial"/>
          <w:b/>
          <w:sz w:val="26"/>
          <w:szCs w:val="26"/>
        </w:rPr>
        <w:t>SALA SUPERIOR DEL TRIBUNAL DE JUSTICIA ADMINISTRATIVA DEL ESTADO DE OAXACA</w:t>
      </w:r>
    </w:p>
    <w:p w14:paraId="70C0CB06" w14:textId="0D8FE193" w:rsidR="00F70039" w:rsidRDefault="00F70039" w:rsidP="00602100">
      <w:pPr>
        <w:spacing w:before="240" w:line="240" w:lineRule="auto"/>
        <w:ind w:left="3119"/>
        <w:jc w:val="both"/>
        <w:rPr>
          <w:rFonts w:ascii="Arial" w:hAnsi="Arial" w:cs="Arial"/>
          <w:b/>
          <w:sz w:val="26"/>
          <w:szCs w:val="26"/>
        </w:rPr>
      </w:pPr>
      <w:r>
        <w:rPr>
          <w:rFonts w:ascii="Arial" w:hAnsi="Arial" w:cs="Arial"/>
          <w:b/>
          <w:sz w:val="26"/>
          <w:szCs w:val="26"/>
        </w:rPr>
        <w:t>RECURSO</w:t>
      </w:r>
      <w:r w:rsidR="005C51BD">
        <w:rPr>
          <w:rFonts w:ascii="Arial" w:hAnsi="Arial" w:cs="Arial"/>
          <w:b/>
          <w:sz w:val="26"/>
          <w:szCs w:val="26"/>
        </w:rPr>
        <w:t>S</w:t>
      </w:r>
      <w:r>
        <w:rPr>
          <w:rFonts w:ascii="Arial" w:hAnsi="Arial" w:cs="Arial"/>
          <w:b/>
          <w:sz w:val="26"/>
          <w:szCs w:val="26"/>
        </w:rPr>
        <w:t xml:space="preserve"> DE REVISIÓN: 0</w:t>
      </w:r>
      <w:r w:rsidR="00C81746">
        <w:rPr>
          <w:rFonts w:ascii="Arial" w:hAnsi="Arial" w:cs="Arial"/>
          <w:b/>
          <w:sz w:val="26"/>
          <w:szCs w:val="26"/>
        </w:rPr>
        <w:t>118</w:t>
      </w:r>
      <w:r>
        <w:rPr>
          <w:rFonts w:ascii="Arial" w:hAnsi="Arial" w:cs="Arial"/>
          <w:b/>
          <w:sz w:val="26"/>
          <w:szCs w:val="26"/>
        </w:rPr>
        <w:t>/202</w:t>
      </w:r>
      <w:r w:rsidR="00C81746">
        <w:rPr>
          <w:rFonts w:ascii="Arial" w:hAnsi="Arial" w:cs="Arial"/>
          <w:b/>
          <w:sz w:val="26"/>
          <w:szCs w:val="26"/>
        </w:rPr>
        <w:t>2</w:t>
      </w:r>
      <w:r w:rsidR="005C51BD">
        <w:rPr>
          <w:rFonts w:ascii="Arial" w:hAnsi="Arial" w:cs="Arial"/>
          <w:b/>
          <w:sz w:val="26"/>
          <w:szCs w:val="26"/>
        </w:rPr>
        <w:t xml:space="preserve"> y 0</w:t>
      </w:r>
      <w:r w:rsidR="005A55CA">
        <w:rPr>
          <w:rFonts w:ascii="Arial" w:hAnsi="Arial" w:cs="Arial"/>
          <w:b/>
          <w:sz w:val="26"/>
          <w:szCs w:val="26"/>
        </w:rPr>
        <w:t>125</w:t>
      </w:r>
      <w:r w:rsidR="005C51BD">
        <w:rPr>
          <w:rFonts w:ascii="Arial" w:hAnsi="Arial" w:cs="Arial"/>
          <w:b/>
          <w:sz w:val="26"/>
          <w:szCs w:val="26"/>
        </w:rPr>
        <w:t>/202</w:t>
      </w:r>
      <w:r w:rsidR="00C81746">
        <w:rPr>
          <w:rFonts w:ascii="Arial" w:hAnsi="Arial" w:cs="Arial"/>
          <w:b/>
          <w:sz w:val="26"/>
          <w:szCs w:val="26"/>
        </w:rPr>
        <w:t>2</w:t>
      </w:r>
    </w:p>
    <w:p w14:paraId="2F3989BC" w14:textId="2B896AB1" w:rsidR="00F70039" w:rsidRDefault="00F70039" w:rsidP="00602100">
      <w:pPr>
        <w:spacing w:before="240" w:line="240" w:lineRule="auto"/>
        <w:ind w:left="3119"/>
        <w:jc w:val="both"/>
        <w:rPr>
          <w:rFonts w:ascii="Arial" w:hAnsi="Arial" w:cs="Arial"/>
          <w:b/>
          <w:sz w:val="26"/>
          <w:szCs w:val="26"/>
        </w:rPr>
      </w:pPr>
      <w:r>
        <w:rPr>
          <w:rFonts w:ascii="Arial" w:hAnsi="Arial" w:cs="Arial"/>
          <w:b/>
          <w:sz w:val="26"/>
          <w:szCs w:val="26"/>
        </w:rPr>
        <w:t>EXPEDIENTE: 0</w:t>
      </w:r>
      <w:r w:rsidR="00C81746">
        <w:rPr>
          <w:rFonts w:ascii="Arial" w:hAnsi="Arial" w:cs="Arial"/>
          <w:b/>
          <w:sz w:val="26"/>
          <w:szCs w:val="26"/>
        </w:rPr>
        <w:t>015</w:t>
      </w:r>
      <w:r>
        <w:rPr>
          <w:rFonts w:ascii="Arial" w:hAnsi="Arial" w:cs="Arial"/>
          <w:b/>
          <w:sz w:val="26"/>
          <w:szCs w:val="26"/>
        </w:rPr>
        <w:t>/20</w:t>
      </w:r>
      <w:r w:rsidR="00667B4D">
        <w:rPr>
          <w:rFonts w:ascii="Arial" w:hAnsi="Arial" w:cs="Arial"/>
          <w:b/>
          <w:sz w:val="26"/>
          <w:szCs w:val="26"/>
        </w:rPr>
        <w:t>2</w:t>
      </w:r>
      <w:r w:rsidR="00C81746">
        <w:rPr>
          <w:rFonts w:ascii="Arial" w:hAnsi="Arial" w:cs="Arial"/>
          <w:b/>
          <w:sz w:val="26"/>
          <w:szCs w:val="26"/>
        </w:rPr>
        <w:t>2</w:t>
      </w:r>
      <w:r w:rsidR="004973EA">
        <w:rPr>
          <w:rFonts w:ascii="Arial" w:hAnsi="Arial" w:cs="Arial"/>
          <w:b/>
          <w:sz w:val="26"/>
          <w:szCs w:val="26"/>
        </w:rPr>
        <w:t xml:space="preserve"> </w:t>
      </w:r>
      <w:r>
        <w:rPr>
          <w:rFonts w:ascii="Arial" w:hAnsi="Arial" w:cs="Arial"/>
          <w:b/>
          <w:sz w:val="26"/>
          <w:szCs w:val="26"/>
        </w:rPr>
        <w:t xml:space="preserve">DE LA </w:t>
      </w:r>
      <w:r w:rsidR="00AA5860">
        <w:rPr>
          <w:rFonts w:ascii="Arial" w:hAnsi="Arial" w:cs="Arial"/>
          <w:b/>
          <w:sz w:val="26"/>
          <w:szCs w:val="26"/>
        </w:rPr>
        <w:t>CUARTA</w:t>
      </w:r>
      <w:r w:rsidR="005C51BD">
        <w:rPr>
          <w:rFonts w:ascii="Arial" w:hAnsi="Arial" w:cs="Arial"/>
          <w:b/>
          <w:sz w:val="26"/>
          <w:szCs w:val="26"/>
        </w:rPr>
        <w:t xml:space="preserve"> </w:t>
      </w:r>
      <w:r>
        <w:rPr>
          <w:rFonts w:ascii="Arial" w:hAnsi="Arial" w:cs="Arial"/>
          <w:b/>
          <w:sz w:val="26"/>
          <w:szCs w:val="26"/>
        </w:rPr>
        <w:t>SALA UNITARIA DE PRIMERA INSTANCIA</w:t>
      </w:r>
    </w:p>
    <w:p w14:paraId="2A9FF6AF" w14:textId="463D9A7E" w:rsidR="00645203" w:rsidRPr="00602100" w:rsidRDefault="00F70039" w:rsidP="00602100">
      <w:pPr>
        <w:spacing w:before="240" w:line="240" w:lineRule="auto"/>
        <w:ind w:left="3119"/>
        <w:jc w:val="both"/>
        <w:rPr>
          <w:rFonts w:ascii="Arial" w:hAnsi="Arial" w:cs="Arial"/>
          <w:b/>
          <w:sz w:val="26"/>
          <w:szCs w:val="26"/>
        </w:rPr>
      </w:pPr>
      <w:r>
        <w:rPr>
          <w:rFonts w:ascii="Arial" w:hAnsi="Arial" w:cs="Arial"/>
          <w:b/>
          <w:sz w:val="26"/>
          <w:szCs w:val="26"/>
        </w:rPr>
        <w:t>PONENTE: MAGISTRADO ELÍAS CORTÉS LÓPEZ.</w:t>
      </w:r>
    </w:p>
    <w:p w14:paraId="4ED53F79" w14:textId="35481E51" w:rsidR="00F70039" w:rsidRDefault="00F70039" w:rsidP="00A32B41">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763CBE">
        <w:rPr>
          <w:rFonts w:ascii="Arial" w:hAnsi="Arial" w:cs="Arial"/>
          <w:b/>
          <w:sz w:val="26"/>
          <w:szCs w:val="26"/>
        </w:rPr>
        <w:t>SEIS</w:t>
      </w:r>
      <w:r w:rsidR="00C81746">
        <w:rPr>
          <w:rFonts w:ascii="Arial" w:hAnsi="Arial" w:cs="Arial"/>
          <w:b/>
          <w:sz w:val="26"/>
          <w:szCs w:val="26"/>
        </w:rPr>
        <w:t xml:space="preserve"> </w:t>
      </w:r>
      <w:r>
        <w:rPr>
          <w:rFonts w:ascii="Arial" w:hAnsi="Arial" w:cs="Arial"/>
          <w:b/>
          <w:sz w:val="26"/>
          <w:szCs w:val="26"/>
        </w:rPr>
        <w:t xml:space="preserve">DE </w:t>
      </w:r>
      <w:r w:rsidR="00C81746">
        <w:rPr>
          <w:rFonts w:ascii="Arial" w:hAnsi="Arial" w:cs="Arial"/>
          <w:b/>
          <w:sz w:val="26"/>
          <w:szCs w:val="26"/>
        </w:rPr>
        <w:t xml:space="preserve">OCTUBRE </w:t>
      </w:r>
      <w:r>
        <w:rPr>
          <w:rFonts w:ascii="Arial" w:hAnsi="Arial" w:cs="Arial"/>
          <w:b/>
          <w:sz w:val="26"/>
          <w:szCs w:val="26"/>
        </w:rPr>
        <w:t>DE DOS MIL VEINTIDÓS.- - - - - - - - - - - - - - - - - - - - - - - - - - - - - - - - - - - - - - - - - - -</w:t>
      </w:r>
    </w:p>
    <w:p w14:paraId="7073D708" w14:textId="2B6BF5C3" w:rsidR="00A32B41" w:rsidRDefault="00F967C2" w:rsidP="00A32B41">
      <w:pPr>
        <w:spacing w:line="360" w:lineRule="auto"/>
        <w:ind w:firstLine="708"/>
        <w:jc w:val="both"/>
        <w:rPr>
          <w:rFonts w:ascii="Arial" w:hAnsi="Arial" w:cs="Arial"/>
          <w:sz w:val="26"/>
          <w:szCs w:val="26"/>
        </w:rPr>
      </w:pPr>
      <w:r>
        <w:rPr>
          <w:rFonts w:ascii="Arial" w:hAnsi="Arial" w:cs="Arial"/>
          <w:sz w:val="26"/>
          <w:szCs w:val="26"/>
        </w:rPr>
        <w:t>Por recibido</w:t>
      </w:r>
      <w:r w:rsidR="006623DC">
        <w:rPr>
          <w:rFonts w:ascii="Arial" w:hAnsi="Arial" w:cs="Arial"/>
          <w:sz w:val="26"/>
          <w:szCs w:val="26"/>
        </w:rPr>
        <w:t>s</w:t>
      </w:r>
      <w:r>
        <w:rPr>
          <w:rFonts w:ascii="Arial" w:hAnsi="Arial" w:cs="Arial"/>
          <w:sz w:val="26"/>
          <w:szCs w:val="26"/>
        </w:rPr>
        <w:t xml:space="preserve"> l</w:t>
      </w:r>
      <w:r w:rsidR="005C51BD">
        <w:rPr>
          <w:rFonts w:ascii="Arial" w:hAnsi="Arial" w:cs="Arial"/>
          <w:sz w:val="26"/>
          <w:szCs w:val="26"/>
        </w:rPr>
        <w:t>os</w:t>
      </w:r>
      <w:r>
        <w:rPr>
          <w:rFonts w:ascii="Arial" w:hAnsi="Arial" w:cs="Arial"/>
          <w:sz w:val="26"/>
          <w:szCs w:val="26"/>
        </w:rPr>
        <w:t xml:space="preserve"> cuaderno</w:t>
      </w:r>
      <w:r w:rsidR="005C51BD">
        <w:rPr>
          <w:rFonts w:ascii="Arial" w:hAnsi="Arial" w:cs="Arial"/>
          <w:sz w:val="26"/>
          <w:szCs w:val="26"/>
        </w:rPr>
        <w:t>s</w:t>
      </w:r>
      <w:r>
        <w:rPr>
          <w:rFonts w:ascii="Arial" w:hAnsi="Arial" w:cs="Arial"/>
          <w:sz w:val="26"/>
          <w:szCs w:val="26"/>
        </w:rPr>
        <w:t xml:space="preserve"> de revisión </w:t>
      </w:r>
      <w:r w:rsidRPr="004B3584">
        <w:rPr>
          <w:rFonts w:ascii="Arial" w:hAnsi="Arial" w:cs="Arial"/>
          <w:b/>
          <w:sz w:val="26"/>
          <w:szCs w:val="26"/>
        </w:rPr>
        <w:t>0</w:t>
      </w:r>
      <w:r w:rsidR="00C81746">
        <w:rPr>
          <w:rFonts w:ascii="Arial" w:hAnsi="Arial" w:cs="Arial"/>
          <w:b/>
          <w:sz w:val="26"/>
          <w:szCs w:val="26"/>
        </w:rPr>
        <w:t>118</w:t>
      </w:r>
      <w:r>
        <w:rPr>
          <w:rFonts w:ascii="Arial" w:hAnsi="Arial" w:cs="Arial"/>
          <w:b/>
          <w:sz w:val="26"/>
          <w:szCs w:val="26"/>
        </w:rPr>
        <w:t>/202</w:t>
      </w:r>
      <w:r w:rsidR="00C81746">
        <w:rPr>
          <w:rFonts w:ascii="Arial" w:hAnsi="Arial" w:cs="Arial"/>
          <w:b/>
          <w:sz w:val="26"/>
          <w:szCs w:val="26"/>
        </w:rPr>
        <w:t>2</w:t>
      </w:r>
      <w:r w:rsidR="005C51BD">
        <w:rPr>
          <w:rFonts w:ascii="Arial" w:hAnsi="Arial" w:cs="Arial"/>
          <w:b/>
          <w:sz w:val="26"/>
          <w:szCs w:val="26"/>
        </w:rPr>
        <w:t xml:space="preserve"> y 0</w:t>
      </w:r>
      <w:r w:rsidR="00C81746">
        <w:rPr>
          <w:rFonts w:ascii="Arial" w:hAnsi="Arial" w:cs="Arial"/>
          <w:b/>
          <w:sz w:val="26"/>
          <w:szCs w:val="26"/>
        </w:rPr>
        <w:t>125</w:t>
      </w:r>
      <w:r w:rsidR="005C51BD">
        <w:rPr>
          <w:rFonts w:ascii="Arial" w:hAnsi="Arial" w:cs="Arial"/>
          <w:b/>
          <w:sz w:val="26"/>
          <w:szCs w:val="26"/>
        </w:rPr>
        <w:t>/202</w:t>
      </w:r>
      <w:r w:rsidR="00C81746">
        <w:rPr>
          <w:rFonts w:ascii="Arial" w:hAnsi="Arial" w:cs="Arial"/>
          <w:b/>
          <w:sz w:val="26"/>
          <w:szCs w:val="26"/>
        </w:rPr>
        <w:t>2</w:t>
      </w:r>
      <w:r>
        <w:rPr>
          <w:rFonts w:ascii="Arial" w:hAnsi="Arial" w:cs="Arial"/>
          <w:sz w:val="26"/>
          <w:szCs w:val="26"/>
        </w:rPr>
        <w:t xml:space="preserve"> que remite la Secretaría General de Acuerdos, con motivo de</w:t>
      </w:r>
      <w:r w:rsidR="006623DC">
        <w:rPr>
          <w:rFonts w:ascii="Arial" w:hAnsi="Arial" w:cs="Arial"/>
          <w:sz w:val="26"/>
          <w:szCs w:val="26"/>
        </w:rPr>
        <w:t xml:space="preserve"> </w:t>
      </w:r>
      <w:r>
        <w:rPr>
          <w:rFonts w:ascii="Arial" w:hAnsi="Arial" w:cs="Arial"/>
          <w:sz w:val="26"/>
          <w:szCs w:val="26"/>
        </w:rPr>
        <w:t>l</w:t>
      </w:r>
      <w:r w:rsidR="006623DC">
        <w:rPr>
          <w:rFonts w:ascii="Arial" w:hAnsi="Arial" w:cs="Arial"/>
          <w:sz w:val="26"/>
          <w:szCs w:val="26"/>
        </w:rPr>
        <w:t>os</w:t>
      </w:r>
      <w:r>
        <w:rPr>
          <w:rFonts w:ascii="Arial" w:hAnsi="Arial" w:cs="Arial"/>
          <w:sz w:val="26"/>
          <w:szCs w:val="26"/>
        </w:rPr>
        <w:t xml:space="preserve"> recurso</w:t>
      </w:r>
      <w:r w:rsidR="006623DC">
        <w:rPr>
          <w:rFonts w:ascii="Arial" w:hAnsi="Arial" w:cs="Arial"/>
          <w:sz w:val="26"/>
          <w:szCs w:val="26"/>
        </w:rPr>
        <w:t>s</w:t>
      </w:r>
      <w:r>
        <w:rPr>
          <w:rFonts w:ascii="Arial" w:hAnsi="Arial" w:cs="Arial"/>
          <w:sz w:val="26"/>
          <w:szCs w:val="26"/>
        </w:rPr>
        <w:t xml:space="preserve"> de revisión interpuesto</w:t>
      </w:r>
      <w:r w:rsidR="006623DC">
        <w:rPr>
          <w:rFonts w:ascii="Arial" w:hAnsi="Arial" w:cs="Arial"/>
          <w:sz w:val="26"/>
          <w:szCs w:val="26"/>
        </w:rPr>
        <w:t>s</w:t>
      </w:r>
      <w:r>
        <w:rPr>
          <w:rFonts w:ascii="Arial" w:hAnsi="Arial" w:cs="Arial"/>
          <w:sz w:val="26"/>
          <w:szCs w:val="26"/>
        </w:rPr>
        <w:t xml:space="preserve"> por </w:t>
      </w:r>
      <w:r w:rsidR="00F13503">
        <w:rPr>
          <w:rFonts w:ascii="Arial" w:hAnsi="Arial" w:cs="Arial"/>
          <w:b/>
          <w:sz w:val="26"/>
          <w:szCs w:val="26"/>
        </w:rPr>
        <w:t>*******</w:t>
      </w:r>
      <w:r w:rsidRPr="009C41BB">
        <w:rPr>
          <w:rFonts w:ascii="Arial" w:hAnsi="Arial" w:cs="Arial"/>
          <w:bCs/>
          <w:sz w:val="26"/>
          <w:szCs w:val="26"/>
        </w:rPr>
        <w:t>,</w:t>
      </w:r>
      <w:r>
        <w:rPr>
          <w:rFonts w:ascii="Arial" w:hAnsi="Arial" w:cs="Arial"/>
          <w:sz w:val="26"/>
          <w:szCs w:val="26"/>
        </w:rPr>
        <w:t xml:space="preserve"> en contra de</w:t>
      </w:r>
      <w:r w:rsidR="00667B4D">
        <w:rPr>
          <w:rFonts w:ascii="Arial" w:hAnsi="Arial" w:cs="Arial"/>
          <w:sz w:val="26"/>
          <w:szCs w:val="26"/>
        </w:rPr>
        <w:t>l</w:t>
      </w:r>
      <w:r w:rsidR="00AA5860">
        <w:rPr>
          <w:rFonts w:ascii="Arial" w:hAnsi="Arial" w:cs="Arial"/>
          <w:sz w:val="26"/>
          <w:szCs w:val="26"/>
        </w:rPr>
        <w:t xml:space="preserve"> </w:t>
      </w:r>
      <w:r w:rsidR="008338B5">
        <w:rPr>
          <w:rFonts w:ascii="Arial" w:hAnsi="Arial" w:cs="Arial"/>
          <w:sz w:val="26"/>
          <w:szCs w:val="26"/>
        </w:rPr>
        <w:t xml:space="preserve">acuerdo </w:t>
      </w:r>
      <w:r w:rsidR="00C81746">
        <w:rPr>
          <w:rFonts w:ascii="Arial" w:hAnsi="Arial" w:cs="Arial"/>
          <w:sz w:val="26"/>
          <w:szCs w:val="26"/>
        </w:rPr>
        <w:t xml:space="preserve">de dos de mayo </w:t>
      </w:r>
      <w:r w:rsidR="00966C1E">
        <w:rPr>
          <w:rFonts w:ascii="Arial" w:hAnsi="Arial" w:cs="Arial"/>
          <w:sz w:val="26"/>
          <w:szCs w:val="26"/>
        </w:rPr>
        <w:t>de dos mil veinti</w:t>
      </w:r>
      <w:r w:rsidR="00C81746">
        <w:rPr>
          <w:rFonts w:ascii="Arial" w:hAnsi="Arial" w:cs="Arial"/>
          <w:sz w:val="26"/>
          <w:szCs w:val="26"/>
        </w:rPr>
        <w:t>dós</w:t>
      </w:r>
      <w:r w:rsidR="00966C1E">
        <w:rPr>
          <w:rFonts w:ascii="Arial" w:hAnsi="Arial" w:cs="Arial"/>
          <w:sz w:val="26"/>
          <w:szCs w:val="26"/>
        </w:rPr>
        <w:t xml:space="preserve"> dictad</w:t>
      </w:r>
      <w:r w:rsidR="00AA5860">
        <w:rPr>
          <w:rFonts w:ascii="Arial" w:hAnsi="Arial" w:cs="Arial"/>
          <w:sz w:val="26"/>
          <w:szCs w:val="26"/>
        </w:rPr>
        <w:t>o</w:t>
      </w:r>
      <w:r w:rsidR="00966C1E">
        <w:rPr>
          <w:rFonts w:ascii="Arial" w:hAnsi="Arial" w:cs="Arial"/>
          <w:sz w:val="26"/>
          <w:szCs w:val="26"/>
        </w:rPr>
        <w:t xml:space="preserve"> </w:t>
      </w:r>
      <w:r>
        <w:rPr>
          <w:rFonts w:ascii="Arial" w:hAnsi="Arial" w:cs="Arial"/>
          <w:sz w:val="26"/>
          <w:szCs w:val="26"/>
        </w:rPr>
        <w:t xml:space="preserve">en el </w:t>
      </w:r>
      <w:r w:rsidR="00667B4D">
        <w:rPr>
          <w:rFonts w:ascii="Arial" w:hAnsi="Arial" w:cs="Arial"/>
          <w:sz w:val="26"/>
          <w:szCs w:val="26"/>
        </w:rPr>
        <w:t>e</w:t>
      </w:r>
      <w:r>
        <w:rPr>
          <w:rFonts w:ascii="Arial" w:hAnsi="Arial" w:cs="Arial"/>
          <w:sz w:val="26"/>
          <w:szCs w:val="26"/>
        </w:rPr>
        <w:t xml:space="preserve">xpediente </w:t>
      </w:r>
      <w:r w:rsidR="00AA5860">
        <w:rPr>
          <w:rFonts w:ascii="Arial" w:hAnsi="Arial" w:cs="Arial"/>
          <w:b/>
          <w:sz w:val="26"/>
          <w:szCs w:val="26"/>
        </w:rPr>
        <w:t>0</w:t>
      </w:r>
      <w:r w:rsidR="00C81746">
        <w:rPr>
          <w:rFonts w:ascii="Arial" w:hAnsi="Arial" w:cs="Arial"/>
          <w:b/>
          <w:sz w:val="26"/>
          <w:szCs w:val="26"/>
        </w:rPr>
        <w:t>015</w:t>
      </w:r>
      <w:r>
        <w:rPr>
          <w:rFonts w:ascii="Arial" w:hAnsi="Arial" w:cs="Arial"/>
          <w:b/>
          <w:sz w:val="26"/>
          <w:szCs w:val="26"/>
        </w:rPr>
        <w:t>/20</w:t>
      </w:r>
      <w:r w:rsidR="00667B4D">
        <w:rPr>
          <w:rFonts w:ascii="Arial" w:hAnsi="Arial" w:cs="Arial"/>
          <w:b/>
          <w:sz w:val="26"/>
          <w:szCs w:val="26"/>
        </w:rPr>
        <w:t>2</w:t>
      </w:r>
      <w:r w:rsidR="00C81746">
        <w:rPr>
          <w:rFonts w:ascii="Arial" w:hAnsi="Arial" w:cs="Arial"/>
          <w:b/>
          <w:sz w:val="26"/>
          <w:szCs w:val="26"/>
        </w:rPr>
        <w:t>2</w:t>
      </w:r>
      <w:r>
        <w:rPr>
          <w:rFonts w:ascii="Arial" w:hAnsi="Arial" w:cs="Arial"/>
          <w:sz w:val="26"/>
          <w:szCs w:val="26"/>
        </w:rPr>
        <w:t xml:space="preserve"> de la </w:t>
      </w:r>
      <w:r w:rsidR="00AA5860">
        <w:rPr>
          <w:rFonts w:ascii="Arial" w:hAnsi="Arial" w:cs="Arial"/>
          <w:sz w:val="26"/>
          <w:szCs w:val="26"/>
        </w:rPr>
        <w:t xml:space="preserve">Cuarta </w:t>
      </w:r>
      <w:r>
        <w:rPr>
          <w:rFonts w:ascii="Arial" w:hAnsi="Arial" w:cs="Arial"/>
          <w:sz w:val="26"/>
          <w:szCs w:val="26"/>
        </w:rPr>
        <w:t xml:space="preserve">Sala Unitaria de Primera Instancia, relativo al juicio de nulidad promovido por </w:t>
      </w:r>
      <w:r w:rsidR="00C81746">
        <w:rPr>
          <w:rFonts w:ascii="Arial" w:hAnsi="Arial" w:cs="Arial"/>
          <w:sz w:val="26"/>
          <w:szCs w:val="26"/>
        </w:rPr>
        <w:t xml:space="preserve">la </w:t>
      </w:r>
      <w:r w:rsidR="00C81746" w:rsidRPr="00C81746">
        <w:rPr>
          <w:rFonts w:ascii="Arial" w:hAnsi="Arial" w:cs="Arial"/>
          <w:b/>
          <w:sz w:val="26"/>
          <w:szCs w:val="26"/>
        </w:rPr>
        <w:t>recurrente</w:t>
      </w:r>
      <w:r w:rsidRPr="00DA5755">
        <w:rPr>
          <w:rFonts w:ascii="Arial" w:hAnsi="Arial" w:cs="Arial"/>
          <w:sz w:val="26"/>
          <w:szCs w:val="26"/>
        </w:rPr>
        <w:t>,</w:t>
      </w:r>
      <w:r>
        <w:rPr>
          <w:rFonts w:ascii="Arial" w:hAnsi="Arial" w:cs="Arial"/>
          <w:b/>
          <w:sz w:val="26"/>
          <w:szCs w:val="26"/>
        </w:rPr>
        <w:t xml:space="preserve"> </w:t>
      </w:r>
      <w:r>
        <w:rPr>
          <w:rFonts w:ascii="Arial" w:hAnsi="Arial" w:cs="Arial"/>
          <w:bCs/>
          <w:sz w:val="26"/>
          <w:szCs w:val="26"/>
        </w:rPr>
        <w:t>en contra de</w:t>
      </w:r>
      <w:r w:rsidR="005C51BD" w:rsidRPr="00E93800">
        <w:rPr>
          <w:rFonts w:ascii="Arial" w:hAnsi="Arial" w:cs="Arial"/>
          <w:sz w:val="26"/>
          <w:szCs w:val="26"/>
        </w:rPr>
        <w:t>l</w:t>
      </w:r>
      <w:r w:rsidR="00C81746">
        <w:rPr>
          <w:rFonts w:ascii="Arial" w:hAnsi="Arial" w:cs="Arial"/>
          <w:sz w:val="26"/>
          <w:szCs w:val="26"/>
        </w:rPr>
        <w:t xml:space="preserve"> </w:t>
      </w:r>
      <w:r w:rsidR="00602100">
        <w:rPr>
          <w:rFonts w:ascii="Arial" w:hAnsi="Arial" w:cs="Arial"/>
          <w:b/>
          <w:sz w:val="26"/>
          <w:szCs w:val="26"/>
        </w:rPr>
        <w:t>DIRECTOR DE ASUNTOS JURÍDICOS DE LOS SERVICIOS DE SALUD DEL ESTADO DE OAXACA</w:t>
      </w:r>
      <w:r w:rsidRPr="006E69F7">
        <w:rPr>
          <w:rFonts w:ascii="Arial" w:hAnsi="Arial" w:cs="Arial"/>
          <w:sz w:val="26"/>
          <w:szCs w:val="26"/>
        </w:rPr>
        <w:t>;</w:t>
      </w:r>
      <w:r>
        <w:rPr>
          <w:rFonts w:ascii="Arial" w:hAnsi="Arial" w:cs="Arial"/>
          <w:b/>
          <w:sz w:val="26"/>
          <w:szCs w:val="26"/>
        </w:rPr>
        <w:t xml:space="preserve"> </w:t>
      </w:r>
      <w:r w:rsidR="00236A6B">
        <w:rPr>
          <w:rFonts w:ascii="Arial" w:hAnsi="Arial" w:cs="Arial"/>
          <w:sz w:val="26"/>
          <w:szCs w:val="26"/>
        </w:rPr>
        <w:t xml:space="preserve">por lo que, </w:t>
      </w:r>
      <w:r w:rsidR="00A32B41">
        <w:rPr>
          <w:rFonts w:ascii="Arial" w:hAnsi="Arial" w:cs="Arial"/>
          <w:sz w:val="26"/>
          <w:szCs w:val="26"/>
        </w:rPr>
        <w:t>con fundamento en los artículos 236 y 238 de la Ley de Procedimiento y Justicia Administrativa para el Estado de Oaxaca, así como el diverso artículo 24, fracciones I y III de la Ley Orgánica del Tribunal de Justicia Administrativa para el Estado de Oaxaca,</w:t>
      </w:r>
      <w:r w:rsidR="00602100">
        <w:rPr>
          <w:rFonts w:ascii="Arial" w:hAnsi="Arial" w:cs="Arial"/>
          <w:sz w:val="26"/>
          <w:szCs w:val="26"/>
        </w:rPr>
        <w:t xml:space="preserve"> se da tramite. Por consiguiente,</w:t>
      </w:r>
      <w:r w:rsidR="00A32B41">
        <w:rPr>
          <w:rFonts w:ascii="Arial" w:hAnsi="Arial" w:cs="Arial"/>
          <w:sz w:val="26"/>
          <w:szCs w:val="26"/>
        </w:rPr>
        <w:t xml:space="preserve"> se procede a resolver en los siguientes términos:- - - - - - - </w:t>
      </w:r>
      <w:r w:rsidR="00F13503">
        <w:rPr>
          <w:rFonts w:ascii="Arial" w:hAnsi="Arial" w:cs="Arial"/>
          <w:sz w:val="26"/>
          <w:szCs w:val="26"/>
        </w:rPr>
        <w:t xml:space="preserve">- - - - - - - - - - - - - - - - - - - - - - - - - - - - - - - </w:t>
      </w:r>
    </w:p>
    <w:p w14:paraId="4AA15BA2" w14:textId="270D3037" w:rsidR="00F70039" w:rsidRDefault="00F70039" w:rsidP="00A32B41">
      <w:pPr>
        <w:spacing w:line="360" w:lineRule="auto"/>
        <w:ind w:right="-425" w:firstLine="708"/>
        <w:jc w:val="center"/>
        <w:rPr>
          <w:rFonts w:ascii="Arial" w:hAnsi="Arial" w:cs="Arial"/>
          <w:b/>
          <w:bCs/>
          <w:sz w:val="26"/>
          <w:szCs w:val="26"/>
        </w:rPr>
      </w:pPr>
      <w:r>
        <w:rPr>
          <w:rFonts w:ascii="Arial" w:hAnsi="Arial" w:cs="Arial"/>
          <w:b/>
          <w:bCs/>
          <w:sz w:val="26"/>
          <w:szCs w:val="26"/>
        </w:rPr>
        <w:t>R E S U L T A N D O</w:t>
      </w:r>
    </w:p>
    <w:p w14:paraId="2B453C21" w14:textId="67BFFE2C" w:rsidR="00F70039" w:rsidRDefault="00F70039" w:rsidP="00F70039">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w:t>
      </w:r>
      <w:r w:rsidR="00AA5860">
        <w:rPr>
          <w:rFonts w:ascii="Arial" w:hAnsi="Arial" w:cs="Arial"/>
          <w:sz w:val="26"/>
          <w:szCs w:val="26"/>
        </w:rPr>
        <w:t xml:space="preserve">el </w:t>
      </w:r>
      <w:r w:rsidR="00580D6A">
        <w:rPr>
          <w:rFonts w:ascii="Arial" w:hAnsi="Arial" w:cs="Arial"/>
          <w:sz w:val="26"/>
          <w:szCs w:val="26"/>
        </w:rPr>
        <w:t xml:space="preserve">acuerdo </w:t>
      </w:r>
      <w:r w:rsidR="008338B5">
        <w:rPr>
          <w:rFonts w:ascii="Arial" w:hAnsi="Arial" w:cs="Arial"/>
          <w:sz w:val="26"/>
          <w:szCs w:val="26"/>
        </w:rPr>
        <w:t xml:space="preserve">de dos de mayo de dos mil veintidós </w:t>
      </w:r>
      <w:r>
        <w:rPr>
          <w:rFonts w:ascii="Arial" w:hAnsi="Arial" w:cs="Arial"/>
          <w:sz w:val="26"/>
          <w:szCs w:val="26"/>
        </w:rPr>
        <w:t>dictad</w:t>
      </w:r>
      <w:r w:rsidR="00AA5860">
        <w:rPr>
          <w:rFonts w:ascii="Arial" w:hAnsi="Arial" w:cs="Arial"/>
          <w:sz w:val="26"/>
          <w:szCs w:val="26"/>
        </w:rPr>
        <w:t>o</w:t>
      </w:r>
      <w:r>
        <w:rPr>
          <w:rFonts w:ascii="Arial" w:hAnsi="Arial" w:cs="Arial"/>
          <w:sz w:val="26"/>
          <w:szCs w:val="26"/>
        </w:rPr>
        <w:t xml:space="preserve"> por la </w:t>
      </w:r>
      <w:r w:rsidR="00AA5860">
        <w:rPr>
          <w:rFonts w:ascii="Arial" w:hAnsi="Arial" w:cs="Arial"/>
          <w:sz w:val="26"/>
          <w:szCs w:val="26"/>
        </w:rPr>
        <w:t xml:space="preserve">Cuarta </w:t>
      </w:r>
      <w:r>
        <w:rPr>
          <w:rFonts w:ascii="Arial" w:hAnsi="Arial" w:cs="Arial"/>
          <w:sz w:val="26"/>
          <w:szCs w:val="26"/>
        </w:rPr>
        <w:t xml:space="preserve">Sala Unitaria de Primera Instancia, </w:t>
      </w:r>
      <w:r w:rsidR="00F13503">
        <w:rPr>
          <w:rFonts w:ascii="Arial" w:hAnsi="Arial" w:cs="Arial"/>
          <w:b/>
          <w:sz w:val="26"/>
          <w:szCs w:val="26"/>
        </w:rPr>
        <w:t>*******</w:t>
      </w:r>
      <w:r w:rsidR="005C51BD">
        <w:rPr>
          <w:rFonts w:ascii="Arial" w:hAnsi="Arial" w:cs="Arial"/>
          <w:sz w:val="26"/>
          <w:szCs w:val="26"/>
        </w:rPr>
        <w:t xml:space="preserve"> </w:t>
      </w:r>
      <w:r>
        <w:rPr>
          <w:rFonts w:ascii="Arial" w:hAnsi="Arial" w:cs="Arial"/>
          <w:sz w:val="26"/>
          <w:szCs w:val="26"/>
        </w:rPr>
        <w:t>interpus</w:t>
      </w:r>
      <w:r w:rsidR="005C51BD">
        <w:rPr>
          <w:rFonts w:ascii="Arial" w:hAnsi="Arial" w:cs="Arial"/>
          <w:sz w:val="26"/>
          <w:szCs w:val="26"/>
        </w:rPr>
        <w:t>o</w:t>
      </w:r>
      <w:r w:rsidR="008338B5">
        <w:rPr>
          <w:rFonts w:ascii="Arial" w:hAnsi="Arial" w:cs="Arial"/>
          <w:sz w:val="26"/>
          <w:szCs w:val="26"/>
        </w:rPr>
        <w:t xml:space="preserve"> </w:t>
      </w:r>
      <w:r>
        <w:rPr>
          <w:rFonts w:ascii="Arial" w:hAnsi="Arial" w:cs="Arial"/>
          <w:sz w:val="26"/>
          <w:szCs w:val="26"/>
        </w:rPr>
        <w:t>en su contra recurso de revisión.-</w:t>
      </w:r>
      <w:r w:rsidR="00F13503">
        <w:rPr>
          <w:rFonts w:ascii="Arial" w:hAnsi="Arial" w:cs="Arial"/>
          <w:sz w:val="26"/>
          <w:szCs w:val="26"/>
        </w:rPr>
        <w:t xml:space="preserve"> - - - - - - - - - - - - - - - - - - - - </w:t>
      </w:r>
    </w:p>
    <w:p w14:paraId="6F1455B2" w14:textId="364D90BB" w:rsidR="00F70039" w:rsidRDefault="00F70039" w:rsidP="00F70039">
      <w:pPr>
        <w:spacing w:line="360" w:lineRule="auto"/>
        <w:ind w:firstLine="708"/>
        <w:jc w:val="both"/>
        <w:rPr>
          <w:rFonts w:ascii="Arial" w:hAnsi="Arial" w:cs="Arial"/>
          <w:bCs/>
          <w:sz w:val="26"/>
          <w:szCs w:val="26"/>
        </w:rPr>
      </w:pPr>
      <w:r>
        <w:rPr>
          <w:rFonts w:ascii="Arial" w:hAnsi="Arial" w:cs="Arial"/>
          <w:b/>
          <w:bCs/>
          <w:sz w:val="26"/>
          <w:szCs w:val="26"/>
        </w:rPr>
        <w:t xml:space="preserve">SEGUNDO. </w:t>
      </w:r>
      <w:bookmarkStart w:id="0" w:name="_Hlk99357326"/>
      <w:r w:rsidR="004973EA">
        <w:rPr>
          <w:rFonts w:ascii="Arial" w:hAnsi="Arial" w:cs="Arial"/>
          <w:bCs/>
          <w:sz w:val="26"/>
          <w:szCs w:val="26"/>
        </w:rPr>
        <w:t xml:space="preserve">La determinación recurrida es </w:t>
      </w:r>
      <w:r w:rsidR="00AA5860">
        <w:rPr>
          <w:rFonts w:ascii="Arial" w:hAnsi="Arial" w:cs="Arial"/>
          <w:bCs/>
          <w:sz w:val="26"/>
          <w:szCs w:val="26"/>
        </w:rPr>
        <w:t>l</w:t>
      </w:r>
      <w:r w:rsidR="004973EA">
        <w:rPr>
          <w:rFonts w:ascii="Arial" w:hAnsi="Arial" w:cs="Arial"/>
          <w:bCs/>
          <w:sz w:val="26"/>
          <w:szCs w:val="26"/>
        </w:rPr>
        <w:t>a</w:t>
      </w:r>
      <w:r w:rsidR="00AA5860">
        <w:rPr>
          <w:rFonts w:ascii="Arial" w:hAnsi="Arial" w:cs="Arial"/>
          <w:bCs/>
          <w:sz w:val="26"/>
          <w:szCs w:val="26"/>
        </w:rPr>
        <w:t xml:space="preserve"> s</w:t>
      </w:r>
      <w:r w:rsidR="00BE04CE">
        <w:rPr>
          <w:rFonts w:ascii="Arial" w:hAnsi="Arial" w:cs="Arial"/>
          <w:bCs/>
          <w:sz w:val="26"/>
          <w:szCs w:val="26"/>
        </w:rPr>
        <w:t>i</w:t>
      </w:r>
      <w:r w:rsidR="00AA5860">
        <w:rPr>
          <w:rFonts w:ascii="Arial" w:hAnsi="Arial" w:cs="Arial"/>
          <w:bCs/>
          <w:sz w:val="26"/>
          <w:szCs w:val="26"/>
        </w:rPr>
        <w:t>guiente</w:t>
      </w:r>
      <w:bookmarkEnd w:id="0"/>
      <w:r>
        <w:rPr>
          <w:rFonts w:ascii="Arial" w:hAnsi="Arial" w:cs="Arial"/>
          <w:bCs/>
          <w:sz w:val="26"/>
          <w:szCs w:val="26"/>
        </w:rPr>
        <w:t>:</w:t>
      </w:r>
      <w:r w:rsidR="009C41BB">
        <w:rPr>
          <w:rFonts w:ascii="Arial" w:hAnsi="Arial" w:cs="Arial"/>
          <w:bCs/>
          <w:sz w:val="26"/>
          <w:szCs w:val="26"/>
        </w:rPr>
        <w:t xml:space="preserve">- - - - - - - - </w:t>
      </w:r>
    </w:p>
    <w:p w14:paraId="6939BC64" w14:textId="77777777" w:rsidR="00580D6A" w:rsidRPr="00602100" w:rsidRDefault="00420358" w:rsidP="00602100">
      <w:pPr>
        <w:spacing w:before="240" w:line="276" w:lineRule="auto"/>
        <w:ind w:left="1134" w:right="474" w:firstLine="282"/>
        <w:jc w:val="both"/>
        <w:rPr>
          <w:rFonts w:ascii="Arial" w:hAnsi="Arial" w:cs="Arial"/>
          <w:i/>
          <w:iCs/>
          <w:sz w:val="26"/>
          <w:szCs w:val="26"/>
        </w:rPr>
      </w:pPr>
      <w:r w:rsidRPr="00602100">
        <w:rPr>
          <w:rFonts w:ascii="Arial" w:hAnsi="Arial" w:cs="Arial"/>
          <w:i/>
          <w:iCs/>
          <w:sz w:val="26"/>
          <w:szCs w:val="26"/>
        </w:rPr>
        <w:t>“</w:t>
      </w:r>
      <w:r w:rsidR="00580D6A" w:rsidRPr="00602100">
        <w:rPr>
          <w:rFonts w:ascii="Arial" w:hAnsi="Arial" w:cs="Arial"/>
          <w:i/>
          <w:iCs/>
          <w:sz w:val="26"/>
          <w:szCs w:val="26"/>
        </w:rPr>
        <w:t>…</w:t>
      </w:r>
    </w:p>
    <w:p w14:paraId="17B8C2B1" w14:textId="4B86D100" w:rsidR="00580D6A" w:rsidRPr="00602100" w:rsidRDefault="00580D6A" w:rsidP="00602100">
      <w:pPr>
        <w:spacing w:before="240" w:line="276" w:lineRule="auto"/>
        <w:ind w:left="1134" w:right="474" w:firstLine="282"/>
        <w:jc w:val="both"/>
        <w:rPr>
          <w:rFonts w:ascii="Arial" w:hAnsi="Arial" w:cs="Arial"/>
          <w:i/>
          <w:iCs/>
        </w:rPr>
      </w:pPr>
      <w:r w:rsidRPr="00602100">
        <w:rPr>
          <w:rFonts w:ascii="Arial" w:hAnsi="Arial" w:cs="Arial"/>
          <w:i/>
          <w:iCs/>
        </w:rPr>
        <w:t>Por otra parte, visto el estado procesal que guardan los autos, de ellos se advierte que mediante proveído de nueve de marzo de dos mil veintidós</w:t>
      </w:r>
      <w:r w:rsidR="00EC07F6" w:rsidRPr="00602100">
        <w:rPr>
          <w:rFonts w:ascii="Arial" w:hAnsi="Arial" w:cs="Arial"/>
          <w:i/>
          <w:iCs/>
        </w:rPr>
        <w:t xml:space="preserve">, se requirió a la </w:t>
      </w:r>
      <w:r w:rsidR="00EC07F6" w:rsidRPr="00602100">
        <w:rPr>
          <w:rFonts w:ascii="Arial" w:hAnsi="Arial" w:cs="Arial"/>
          <w:b/>
          <w:i/>
          <w:iCs/>
        </w:rPr>
        <w:t xml:space="preserve">promovente </w:t>
      </w:r>
      <w:r w:rsidR="00F13503">
        <w:rPr>
          <w:rFonts w:ascii="Arial" w:hAnsi="Arial" w:cs="Arial"/>
          <w:i/>
          <w:iCs/>
        </w:rPr>
        <w:t>*******</w:t>
      </w:r>
      <w:r w:rsidR="00EC07F6" w:rsidRPr="00602100">
        <w:rPr>
          <w:rFonts w:ascii="Arial" w:hAnsi="Arial" w:cs="Arial"/>
          <w:i/>
          <w:iCs/>
        </w:rPr>
        <w:t xml:space="preserve">, para que en el término de </w:t>
      </w:r>
      <w:r w:rsidR="00EC07F6" w:rsidRPr="00602100">
        <w:rPr>
          <w:rFonts w:ascii="Arial" w:hAnsi="Arial" w:cs="Arial"/>
          <w:b/>
          <w:i/>
          <w:iCs/>
        </w:rPr>
        <w:t xml:space="preserve">tres días hábiles </w:t>
      </w:r>
      <w:r w:rsidR="00EC07F6" w:rsidRPr="00602100">
        <w:rPr>
          <w:rFonts w:ascii="Arial" w:hAnsi="Arial" w:cs="Arial"/>
          <w:i/>
          <w:iCs/>
        </w:rPr>
        <w:t xml:space="preserve">contados a partir del día hábil siguiente aquel en que surtiera efectos su nulidad, cumpliera con diversos requerimientos, y toda vez que fue debidamente notificada el día </w:t>
      </w:r>
      <w:r w:rsidR="00565AE2" w:rsidRPr="00602100">
        <w:rPr>
          <w:rFonts w:ascii="Arial" w:hAnsi="Arial" w:cs="Arial"/>
          <w:i/>
          <w:iCs/>
        </w:rPr>
        <w:t>veinte</w:t>
      </w:r>
      <w:r w:rsidR="00EC07F6" w:rsidRPr="00602100">
        <w:rPr>
          <w:rFonts w:ascii="Arial" w:hAnsi="Arial" w:cs="Arial"/>
          <w:i/>
          <w:iCs/>
        </w:rPr>
        <w:t xml:space="preserve"> de abril del año en curso, </w:t>
      </w:r>
      <w:r w:rsidR="00565AE2" w:rsidRPr="00602100">
        <w:rPr>
          <w:rFonts w:ascii="Arial" w:hAnsi="Arial" w:cs="Arial"/>
          <w:i/>
          <w:iCs/>
        </w:rPr>
        <w:t xml:space="preserve">su término de </w:t>
      </w:r>
      <w:r w:rsidR="00565AE2" w:rsidRPr="00602100">
        <w:rPr>
          <w:rFonts w:ascii="Arial" w:hAnsi="Arial" w:cs="Arial"/>
          <w:b/>
          <w:i/>
          <w:iCs/>
        </w:rPr>
        <w:t xml:space="preserve">tres días hábiles </w:t>
      </w:r>
      <w:r w:rsidR="00565AE2" w:rsidRPr="00602100">
        <w:rPr>
          <w:rFonts w:ascii="Arial" w:hAnsi="Arial" w:cs="Arial"/>
          <w:i/>
          <w:iCs/>
        </w:rPr>
        <w:t xml:space="preserve">transcurrió del veintidós al veintiséis de abril de dos mil veintidós, descontándose los días veintitrés y veinticuatro de abril de la anualidad que transcurre, por haber correspondido a los días sábado </w:t>
      </w:r>
      <w:r w:rsidR="00565AE2" w:rsidRPr="00602100">
        <w:rPr>
          <w:rFonts w:ascii="Arial" w:hAnsi="Arial" w:cs="Arial"/>
          <w:i/>
          <w:iCs/>
        </w:rPr>
        <w:lastRenderedPageBreak/>
        <w:t xml:space="preserve">y domingo, días inhábiles para este Tribunal; por lo tanto, y toda vez que a la fecha no obra constancia alguna en la que la </w:t>
      </w:r>
      <w:r w:rsidR="00565AE2" w:rsidRPr="00602100">
        <w:rPr>
          <w:rFonts w:ascii="Arial" w:hAnsi="Arial" w:cs="Arial"/>
          <w:b/>
          <w:i/>
          <w:iCs/>
        </w:rPr>
        <w:t xml:space="preserve">promovente </w:t>
      </w:r>
      <w:r w:rsidR="00565AE2" w:rsidRPr="00602100">
        <w:rPr>
          <w:rFonts w:ascii="Arial" w:hAnsi="Arial" w:cs="Arial"/>
          <w:i/>
          <w:iCs/>
        </w:rPr>
        <w:t>hay</w:t>
      </w:r>
      <w:r w:rsidR="00236A6B" w:rsidRPr="00602100">
        <w:rPr>
          <w:rFonts w:ascii="Arial" w:hAnsi="Arial" w:cs="Arial"/>
          <w:i/>
          <w:iCs/>
        </w:rPr>
        <w:t>a</w:t>
      </w:r>
      <w:r w:rsidR="00565AE2" w:rsidRPr="00602100">
        <w:rPr>
          <w:rFonts w:ascii="Arial" w:hAnsi="Arial" w:cs="Arial"/>
          <w:i/>
          <w:iCs/>
        </w:rPr>
        <w:t xml:space="preserve"> dado cumplimiento con los requerimientos efectuados, con fundamento en el artículo 182, fracción II, de la Ley de Procedimiento y Justicia Administrativa para el Estado, en consecuencia </w:t>
      </w:r>
      <w:r w:rsidR="00565AE2" w:rsidRPr="00602100">
        <w:rPr>
          <w:rFonts w:ascii="Arial" w:hAnsi="Arial" w:cs="Arial"/>
          <w:b/>
          <w:i/>
          <w:iCs/>
          <w:sz w:val="20"/>
          <w:szCs w:val="20"/>
        </w:rPr>
        <w:t xml:space="preserve">SE DESECHA </w:t>
      </w:r>
      <w:r w:rsidR="00565AE2" w:rsidRPr="00602100">
        <w:rPr>
          <w:rFonts w:ascii="Arial" w:hAnsi="Arial" w:cs="Arial"/>
          <w:i/>
          <w:iCs/>
        </w:rPr>
        <w:t xml:space="preserve">la demanda de nulidad interpuesta por </w:t>
      </w:r>
      <w:r w:rsidR="00F13503">
        <w:rPr>
          <w:rFonts w:ascii="Arial" w:hAnsi="Arial" w:cs="Arial"/>
          <w:b/>
          <w:i/>
          <w:iCs/>
          <w:sz w:val="20"/>
          <w:szCs w:val="20"/>
        </w:rPr>
        <w:t>*******</w:t>
      </w:r>
      <w:r w:rsidR="00565AE2" w:rsidRPr="00602100">
        <w:rPr>
          <w:rFonts w:ascii="Arial" w:hAnsi="Arial" w:cs="Arial"/>
          <w:b/>
          <w:i/>
          <w:iCs/>
        </w:rPr>
        <w:t xml:space="preserve">, </w:t>
      </w:r>
      <w:r w:rsidR="00565AE2" w:rsidRPr="00602100">
        <w:rPr>
          <w:rFonts w:ascii="Arial" w:hAnsi="Arial" w:cs="Arial"/>
          <w:i/>
          <w:iCs/>
        </w:rPr>
        <w:t xml:space="preserve">por encontrarse motivo manifiesto e indudable de improcedencia, conforme a lo establecido por el artículo 161, fracción X, de la Ley de Procedimiento y Justicia Administrativa para el Estado de Oaxaca.- - </w:t>
      </w:r>
    </w:p>
    <w:p w14:paraId="7978EC37" w14:textId="3ACEC2A4" w:rsidR="00420358" w:rsidRPr="00602100" w:rsidRDefault="00565AE2" w:rsidP="00602100">
      <w:pPr>
        <w:spacing w:before="240" w:line="276" w:lineRule="auto"/>
        <w:ind w:left="1134" w:right="474" w:firstLine="282"/>
        <w:jc w:val="both"/>
        <w:rPr>
          <w:rFonts w:ascii="Arial" w:hAnsi="Arial" w:cs="Arial"/>
          <w:i/>
          <w:iCs/>
        </w:rPr>
      </w:pPr>
      <w:r w:rsidRPr="00602100">
        <w:rPr>
          <w:rFonts w:ascii="Arial" w:hAnsi="Arial" w:cs="Arial"/>
          <w:i/>
          <w:iCs/>
        </w:rPr>
        <w:t xml:space="preserve">Por otra parte, una vez que cause estado el presente auto, </w:t>
      </w:r>
      <w:r w:rsidRPr="00602100">
        <w:rPr>
          <w:rFonts w:ascii="Arial" w:hAnsi="Arial" w:cs="Arial"/>
          <w:b/>
          <w:i/>
          <w:iCs/>
        </w:rPr>
        <w:t>se ordenara dar de baja del libro de control de expedientes de esta Sala Unitaria</w:t>
      </w:r>
      <w:r w:rsidRPr="00602100">
        <w:rPr>
          <w:rFonts w:ascii="Arial" w:hAnsi="Arial" w:cs="Arial"/>
          <w:i/>
          <w:iCs/>
        </w:rPr>
        <w:t xml:space="preserve"> y en consecuencia </w:t>
      </w:r>
      <w:r w:rsidRPr="00602100">
        <w:rPr>
          <w:rFonts w:ascii="Arial" w:hAnsi="Arial" w:cs="Arial"/>
          <w:b/>
          <w:i/>
          <w:iCs/>
        </w:rPr>
        <w:t xml:space="preserve">su archivo, </w:t>
      </w:r>
      <w:r w:rsidRPr="00602100">
        <w:rPr>
          <w:rFonts w:ascii="Arial" w:hAnsi="Arial" w:cs="Arial"/>
          <w:i/>
          <w:iCs/>
        </w:rPr>
        <w:t xml:space="preserve">y mediante oficio que se gire a la Secretaría General de Acuerdos de este </w:t>
      </w:r>
      <w:r w:rsidR="00236A6B" w:rsidRPr="00602100">
        <w:rPr>
          <w:rFonts w:ascii="Arial" w:hAnsi="Arial" w:cs="Arial"/>
          <w:i/>
          <w:iCs/>
        </w:rPr>
        <w:t>T</w:t>
      </w:r>
      <w:r w:rsidRPr="00602100">
        <w:rPr>
          <w:rFonts w:ascii="Arial" w:hAnsi="Arial" w:cs="Arial"/>
          <w:i/>
          <w:iCs/>
        </w:rPr>
        <w:t>ribunal, de conformidad con lo dispuesto por los artículos 101, 102, 104, y 106 del Reglamento Interno del Tribunal de Justicia Administrativa del Estado de Oaxaca, aprobado.</w:t>
      </w:r>
      <w:r w:rsidR="00420358" w:rsidRPr="00602100">
        <w:rPr>
          <w:rFonts w:ascii="Arial" w:hAnsi="Arial" w:cs="Arial"/>
          <w:i/>
          <w:iCs/>
        </w:rPr>
        <w:t xml:space="preserve">- - - - - - - - - - - - - - - - - - - - - - - - - - - - </w:t>
      </w:r>
    </w:p>
    <w:p w14:paraId="3E5C69A1" w14:textId="1089141E" w:rsidR="00D54250" w:rsidRPr="00602100" w:rsidRDefault="00565AE2" w:rsidP="00602100">
      <w:pPr>
        <w:spacing w:before="240" w:line="276" w:lineRule="auto"/>
        <w:ind w:left="1134" w:right="474" w:firstLine="282"/>
        <w:jc w:val="both"/>
        <w:rPr>
          <w:rFonts w:ascii="Arial" w:eastAsia="Calibri" w:hAnsi="Arial" w:cs="Arial"/>
          <w:bCs/>
          <w:i/>
          <w:iCs/>
        </w:rPr>
      </w:pPr>
      <w:r w:rsidRPr="00602100">
        <w:rPr>
          <w:rFonts w:ascii="Arial" w:hAnsi="Arial" w:cs="Arial"/>
          <w:i/>
          <w:iCs/>
        </w:rPr>
        <w:t>…</w:t>
      </w:r>
      <w:r w:rsidR="00D54250" w:rsidRPr="00602100">
        <w:rPr>
          <w:rFonts w:ascii="Arial" w:eastAsia="Calibri" w:hAnsi="Arial" w:cs="Arial"/>
          <w:bCs/>
          <w:i/>
          <w:iCs/>
        </w:rPr>
        <w:t>”</w:t>
      </w:r>
    </w:p>
    <w:p w14:paraId="696CC0B3" w14:textId="2684B0AA" w:rsidR="00F70039" w:rsidRDefault="00D54250" w:rsidP="00F70039">
      <w:pPr>
        <w:widowControl w:val="0"/>
        <w:tabs>
          <w:tab w:val="left" w:pos="7938"/>
        </w:tabs>
        <w:spacing w:before="240" w:after="0" w:line="360" w:lineRule="auto"/>
        <w:ind w:left="1134"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0C297350" w14:textId="6BBCC277" w:rsidR="00F70039" w:rsidRDefault="00F70039" w:rsidP="00F70039">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sidR="002F6399">
        <w:rPr>
          <w:rFonts w:ascii="Arial" w:hAnsi="Arial" w:cs="Arial"/>
          <w:bCs/>
          <w:iCs/>
          <w:sz w:val="26"/>
          <w:szCs w:val="26"/>
        </w:rPr>
        <w:t>E</w:t>
      </w:r>
      <w:r>
        <w:rPr>
          <w:rFonts w:ascii="Arial" w:hAnsi="Arial" w:cs="Arial"/>
          <w:bCs/>
          <w:iCs/>
          <w:sz w:val="26"/>
          <w:szCs w:val="26"/>
        </w:rPr>
        <w:t>sta Sala Superior es competente para conocer del presente asunto, de conformidad con lo dispuesto por los artículos 114, QUÁTER de la Constitución Política del Estado Libre y Soberano de Oaxaca; 23, 24, fracci</w:t>
      </w:r>
      <w:r w:rsidR="00A32B41">
        <w:rPr>
          <w:rFonts w:ascii="Arial" w:hAnsi="Arial" w:cs="Arial"/>
          <w:bCs/>
          <w:iCs/>
          <w:sz w:val="26"/>
          <w:szCs w:val="26"/>
        </w:rPr>
        <w:t>ones</w:t>
      </w:r>
      <w:r>
        <w:rPr>
          <w:rFonts w:ascii="Arial" w:hAnsi="Arial" w:cs="Arial"/>
          <w:bCs/>
          <w:iCs/>
          <w:sz w:val="26"/>
          <w:szCs w:val="26"/>
        </w:rPr>
        <w:t xml:space="preserve"> I</w:t>
      </w:r>
      <w:r w:rsidR="00A32B41">
        <w:rPr>
          <w:rFonts w:ascii="Arial" w:hAnsi="Arial" w:cs="Arial"/>
          <w:bCs/>
          <w:iCs/>
          <w:sz w:val="26"/>
          <w:szCs w:val="26"/>
        </w:rPr>
        <w:t xml:space="preserve"> y III</w:t>
      </w:r>
      <w:r>
        <w:rPr>
          <w:rFonts w:ascii="Arial" w:hAnsi="Arial" w:cs="Arial"/>
          <w:bCs/>
          <w:iCs/>
          <w:sz w:val="26"/>
          <w:szCs w:val="26"/>
        </w:rPr>
        <w:t>; 25, fracción I; 26 y 27 de la Ley Orgánica del Tribunal de Justicia Administrativa del Estado de Oaxaca</w:t>
      </w:r>
      <w:r w:rsidR="006B59BF">
        <w:rPr>
          <w:rFonts w:ascii="Arial" w:hAnsi="Arial" w:cs="Arial"/>
          <w:bCs/>
          <w:iCs/>
          <w:sz w:val="26"/>
          <w:szCs w:val="26"/>
        </w:rPr>
        <w:t xml:space="preserve">; </w:t>
      </w:r>
      <w:r>
        <w:rPr>
          <w:rFonts w:ascii="Arial" w:hAnsi="Arial" w:cs="Arial"/>
          <w:bCs/>
          <w:iCs/>
          <w:sz w:val="26"/>
          <w:szCs w:val="26"/>
        </w:rPr>
        <w:t>así como los diversos artículos</w:t>
      </w:r>
      <w:r>
        <w:rPr>
          <w:rFonts w:ascii="Arial" w:hAnsi="Arial" w:cs="Arial"/>
          <w:bCs/>
          <w:iCs/>
          <w:sz w:val="26"/>
          <w:szCs w:val="26"/>
          <w:lang w:eastAsia="es-ES"/>
        </w:rPr>
        <w:t xml:space="preserve"> 125</w:t>
      </w:r>
      <w:r>
        <w:rPr>
          <w:rFonts w:ascii="Arial" w:hAnsi="Arial" w:cs="Arial"/>
          <w:bCs/>
          <w:iCs/>
          <w:sz w:val="26"/>
          <w:szCs w:val="26"/>
        </w:rPr>
        <w:t xml:space="preserve">, 127, 129, </w:t>
      </w:r>
      <w:r w:rsidR="00BB6797">
        <w:rPr>
          <w:rFonts w:ascii="Arial" w:hAnsi="Arial" w:cs="Arial"/>
          <w:bCs/>
          <w:iCs/>
          <w:sz w:val="26"/>
          <w:szCs w:val="26"/>
        </w:rPr>
        <w:t>*******</w:t>
      </w:r>
      <w:r>
        <w:rPr>
          <w:rFonts w:ascii="Arial" w:hAnsi="Arial" w:cs="Arial"/>
          <w:bCs/>
          <w:iCs/>
          <w:sz w:val="26"/>
          <w:szCs w:val="26"/>
        </w:rPr>
        <w:t xml:space="preserve">, fracción I; 131, 231, 236 y 238 de la Ley de Procedimiento y Justicia Administrativa para el Estado de Oaxaca, dado que se trata de un recurso de revisión interpuesto en contra </w:t>
      </w:r>
      <w:r w:rsidR="00175AAC">
        <w:rPr>
          <w:rFonts w:ascii="Arial" w:hAnsi="Arial" w:cs="Arial"/>
          <w:bCs/>
          <w:iCs/>
          <w:sz w:val="26"/>
          <w:szCs w:val="26"/>
        </w:rPr>
        <w:t>del</w:t>
      </w:r>
      <w:r w:rsidR="00AA5860">
        <w:rPr>
          <w:rFonts w:ascii="Arial" w:hAnsi="Arial" w:cs="Arial"/>
          <w:bCs/>
          <w:iCs/>
          <w:sz w:val="26"/>
          <w:szCs w:val="26"/>
        </w:rPr>
        <w:t xml:space="preserve"> acuerdo de </w:t>
      </w:r>
      <w:r w:rsidR="006B418B">
        <w:rPr>
          <w:rFonts w:ascii="Arial" w:hAnsi="Arial" w:cs="Arial"/>
          <w:bCs/>
          <w:iCs/>
          <w:sz w:val="26"/>
          <w:szCs w:val="26"/>
        </w:rPr>
        <w:t xml:space="preserve">dos de mayo </w:t>
      </w:r>
      <w:r w:rsidR="00966C1E">
        <w:rPr>
          <w:rFonts w:ascii="Arial" w:hAnsi="Arial" w:cs="Arial"/>
          <w:bCs/>
          <w:iCs/>
          <w:sz w:val="26"/>
          <w:szCs w:val="26"/>
        </w:rPr>
        <w:t>de dos mil veinti</w:t>
      </w:r>
      <w:r w:rsidR="006B418B">
        <w:rPr>
          <w:rFonts w:ascii="Arial" w:hAnsi="Arial" w:cs="Arial"/>
          <w:bCs/>
          <w:iCs/>
          <w:sz w:val="26"/>
          <w:szCs w:val="26"/>
        </w:rPr>
        <w:t>dós</w:t>
      </w:r>
      <w:r w:rsidR="00966C1E">
        <w:rPr>
          <w:rFonts w:ascii="Arial" w:hAnsi="Arial" w:cs="Arial"/>
          <w:bCs/>
          <w:iCs/>
          <w:sz w:val="26"/>
          <w:szCs w:val="26"/>
        </w:rPr>
        <w:t xml:space="preserve"> dictad</w:t>
      </w:r>
      <w:r w:rsidR="00AA5860">
        <w:rPr>
          <w:rFonts w:ascii="Arial" w:hAnsi="Arial" w:cs="Arial"/>
          <w:bCs/>
          <w:iCs/>
          <w:sz w:val="26"/>
          <w:szCs w:val="26"/>
        </w:rPr>
        <w:t>o</w:t>
      </w:r>
      <w:r w:rsidR="00966C1E">
        <w:rPr>
          <w:rFonts w:ascii="Arial" w:hAnsi="Arial" w:cs="Arial"/>
          <w:bCs/>
          <w:iCs/>
          <w:sz w:val="26"/>
          <w:szCs w:val="26"/>
        </w:rPr>
        <w:t xml:space="preserve"> </w:t>
      </w:r>
      <w:r>
        <w:rPr>
          <w:rFonts w:ascii="Arial" w:hAnsi="Arial" w:cs="Arial"/>
          <w:bCs/>
          <w:iCs/>
          <w:sz w:val="26"/>
          <w:szCs w:val="26"/>
        </w:rPr>
        <w:t xml:space="preserve">por la </w:t>
      </w:r>
      <w:r w:rsidR="00AA5860">
        <w:rPr>
          <w:rFonts w:ascii="Arial" w:hAnsi="Arial" w:cs="Arial"/>
          <w:bCs/>
          <w:iCs/>
          <w:sz w:val="26"/>
          <w:szCs w:val="26"/>
        </w:rPr>
        <w:t xml:space="preserve">Cuarta </w:t>
      </w:r>
      <w:r>
        <w:rPr>
          <w:rFonts w:ascii="Arial" w:hAnsi="Arial" w:cs="Arial"/>
          <w:bCs/>
          <w:iCs/>
          <w:sz w:val="26"/>
          <w:szCs w:val="26"/>
        </w:rPr>
        <w:t xml:space="preserve">Sala Unitaria de Primera Instancia de </w:t>
      </w:r>
      <w:r w:rsidR="006B418B">
        <w:rPr>
          <w:rFonts w:ascii="Arial" w:hAnsi="Arial" w:cs="Arial"/>
          <w:bCs/>
          <w:iCs/>
          <w:sz w:val="26"/>
          <w:szCs w:val="26"/>
        </w:rPr>
        <w:t>é</w:t>
      </w:r>
      <w:r>
        <w:rPr>
          <w:rFonts w:ascii="Arial" w:hAnsi="Arial" w:cs="Arial"/>
          <w:bCs/>
          <w:iCs/>
          <w:sz w:val="26"/>
          <w:szCs w:val="26"/>
        </w:rPr>
        <w:t xml:space="preserve">ste Tribunal, en el expediente </w:t>
      </w:r>
      <w:r w:rsidRPr="004B3584">
        <w:rPr>
          <w:rFonts w:ascii="Arial" w:hAnsi="Arial" w:cs="Arial"/>
          <w:b/>
          <w:bCs/>
          <w:iCs/>
          <w:sz w:val="26"/>
          <w:szCs w:val="26"/>
        </w:rPr>
        <w:t>0</w:t>
      </w:r>
      <w:r w:rsidR="006B418B">
        <w:rPr>
          <w:rFonts w:ascii="Arial" w:hAnsi="Arial" w:cs="Arial"/>
          <w:b/>
          <w:bCs/>
          <w:iCs/>
          <w:sz w:val="26"/>
          <w:szCs w:val="26"/>
        </w:rPr>
        <w:t>015</w:t>
      </w:r>
      <w:r>
        <w:rPr>
          <w:rFonts w:ascii="Arial" w:hAnsi="Arial" w:cs="Arial"/>
          <w:b/>
          <w:bCs/>
          <w:iCs/>
          <w:sz w:val="26"/>
          <w:szCs w:val="26"/>
        </w:rPr>
        <w:t>/20</w:t>
      </w:r>
      <w:r w:rsidR="00175AAC">
        <w:rPr>
          <w:rFonts w:ascii="Arial" w:hAnsi="Arial" w:cs="Arial"/>
          <w:b/>
          <w:bCs/>
          <w:iCs/>
          <w:sz w:val="26"/>
          <w:szCs w:val="26"/>
        </w:rPr>
        <w:t>2</w:t>
      </w:r>
      <w:r w:rsidR="006B418B">
        <w:rPr>
          <w:rFonts w:ascii="Arial" w:hAnsi="Arial" w:cs="Arial"/>
          <w:b/>
          <w:bCs/>
          <w:iCs/>
          <w:sz w:val="26"/>
          <w:szCs w:val="26"/>
        </w:rPr>
        <w:t>2</w:t>
      </w:r>
      <w:r>
        <w:rPr>
          <w:rFonts w:ascii="Arial" w:hAnsi="Arial" w:cs="Arial"/>
          <w:sz w:val="26"/>
          <w:szCs w:val="26"/>
        </w:rPr>
        <w:t>.- - - - - - -</w:t>
      </w:r>
      <w:r w:rsidR="00A32B41">
        <w:rPr>
          <w:rFonts w:ascii="Arial" w:hAnsi="Arial" w:cs="Arial"/>
          <w:sz w:val="26"/>
          <w:szCs w:val="26"/>
        </w:rPr>
        <w:t xml:space="preserve"> - - - - - - - - - - - - - - - - - - - - - - - - - </w:t>
      </w:r>
    </w:p>
    <w:p w14:paraId="00003221" w14:textId="6711FAD0" w:rsidR="006B59BF" w:rsidRDefault="006B59BF" w:rsidP="006B59BF">
      <w:pPr>
        <w:spacing w:before="240" w:after="0" w:line="360" w:lineRule="auto"/>
        <w:ind w:firstLine="709"/>
        <w:jc w:val="both"/>
        <w:rPr>
          <w:rFonts w:ascii="Arial" w:hAnsi="Arial" w:cs="Arial"/>
          <w:sz w:val="26"/>
          <w:szCs w:val="26"/>
        </w:rPr>
      </w:pPr>
      <w:bookmarkStart w:id="1" w:name="_Hlk100838219"/>
      <w:r>
        <w:rPr>
          <w:rFonts w:ascii="Arial" w:hAnsi="Arial" w:cs="Arial"/>
          <w:b/>
          <w:sz w:val="26"/>
          <w:szCs w:val="26"/>
        </w:rPr>
        <w:t>SEGUNDO</w:t>
      </w:r>
      <w:r>
        <w:rPr>
          <w:rFonts w:ascii="Arial" w:hAnsi="Arial" w:cs="Arial"/>
          <w:sz w:val="26"/>
          <w:szCs w:val="26"/>
        </w:rPr>
        <w:t>. Los agravios hechos valer se encuentran expuestos en el escrito respectivo de</w:t>
      </w:r>
      <w:r w:rsidR="00607691">
        <w:rPr>
          <w:rFonts w:ascii="Arial" w:hAnsi="Arial" w:cs="Arial"/>
          <w:sz w:val="26"/>
          <w:szCs w:val="26"/>
        </w:rPr>
        <w:t xml:space="preserve"> </w:t>
      </w:r>
      <w:r>
        <w:rPr>
          <w:rFonts w:ascii="Arial" w:hAnsi="Arial" w:cs="Arial"/>
          <w:sz w:val="26"/>
          <w:szCs w:val="26"/>
        </w:rPr>
        <w:t>l</w:t>
      </w:r>
      <w:r w:rsidR="00E16C43">
        <w:rPr>
          <w:rFonts w:ascii="Arial" w:hAnsi="Arial" w:cs="Arial"/>
          <w:sz w:val="26"/>
          <w:szCs w:val="26"/>
        </w:rPr>
        <w:t>a</w:t>
      </w:r>
      <w:r>
        <w:rPr>
          <w:rFonts w:ascii="Arial" w:hAnsi="Arial" w:cs="Arial"/>
          <w:sz w:val="26"/>
          <w:szCs w:val="26"/>
        </w:rPr>
        <w:t xml:space="preserve"> recurrente, por lo que no existe necesidad de transcribirlos, al no transgredírsele derecho alguno, como tampoco se vulnera disposición expresa que imponga tal obligación. Sirve de apoyo a lo anterior el siguiente criterio jurisprudencial</w:t>
      </w:r>
      <w:r w:rsidR="00E16C43">
        <w:rPr>
          <w:rStyle w:val="Refdenotaalpie"/>
          <w:rFonts w:ascii="Arial" w:hAnsi="Arial" w:cs="Arial"/>
          <w:sz w:val="26"/>
          <w:szCs w:val="26"/>
        </w:rPr>
        <w:footnoteReference w:id="1"/>
      </w:r>
      <w:r>
        <w:rPr>
          <w:rFonts w:ascii="Arial" w:hAnsi="Arial" w:cs="Arial"/>
          <w:sz w:val="26"/>
          <w:szCs w:val="26"/>
        </w:rPr>
        <w:t xml:space="preserve"> de rubro y texto siguientes:- - - - - - - - - - - - - - - - - - - - - - - - - - - - - - - - - - - - - - - - - - - - </w:t>
      </w:r>
    </w:p>
    <w:p w14:paraId="228FD0F7" w14:textId="60D8DA0F" w:rsidR="006B59BF" w:rsidRPr="00602100" w:rsidRDefault="006B59BF" w:rsidP="00602100">
      <w:pPr>
        <w:spacing w:before="240" w:line="276" w:lineRule="auto"/>
        <w:ind w:left="1134" w:right="476"/>
        <w:jc w:val="both"/>
        <w:rPr>
          <w:rFonts w:ascii="Arial" w:hAnsi="Arial" w:cs="Arial"/>
          <w:i/>
          <w:iCs/>
          <w:sz w:val="26"/>
          <w:szCs w:val="26"/>
        </w:rPr>
      </w:pPr>
      <w:r w:rsidRPr="00602100">
        <w:rPr>
          <w:rFonts w:ascii="Arial" w:eastAsia="Calibri" w:hAnsi="Arial" w:cs="Arial"/>
          <w:bCs/>
          <w:i/>
          <w:iCs/>
          <w:color w:val="000000" w:themeColor="text1"/>
          <w:sz w:val="26"/>
          <w:szCs w:val="26"/>
        </w:rPr>
        <w:t>“</w:t>
      </w:r>
      <w:r w:rsidRPr="00602100">
        <w:rPr>
          <w:rFonts w:ascii="Arial" w:eastAsia="Calibri" w:hAnsi="Arial" w:cs="Arial"/>
          <w:b/>
          <w:bCs/>
          <w:i/>
          <w:iCs/>
          <w:color w:val="000000" w:themeColor="text1"/>
          <w:sz w:val="20"/>
          <w:szCs w:val="20"/>
        </w:rPr>
        <w:t>CONCEPTOS DE VIOLACIÓN O AGRAVIOS. PARA CUMPLIR CON LOS PRINCIPIOS DE CONGRUENCIA Y EXHAUSTIVIDAD EN LAS SENTENCIAS DE AMPARO ES INNECESARIA SU TRANSCRIPCIÓN</w:t>
      </w:r>
      <w:r w:rsidRPr="00602100">
        <w:rPr>
          <w:rFonts w:ascii="Arial" w:eastAsia="Calibri" w:hAnsi="Arial" w:cs="Arial"/>
          <w:b/>
          <w:bCs/>
          <w:i/>
          <w:iCs/>
          <w:color w:val="000000" w:themeColor="text1"/>
        </w:rPr>
        <w:t xml:space="preserve">. </w:t>
      </w:r>
      <w:r w:rsidRPr="00602100">
        <w:rPr>
          <w:rFonts w:ascii="Arial" w:eastAsia="Calibri" w:hAnsi="Arial" w:cs="Arial"/>
          <w:bCs/>
          <w:i/>
          <w:iCs/>
          <w:color w:val="000000" w:themeColor="text1"/>
        </w:rPr>
        <w:t xml:space="preserve">De los preceptos integrantes del capítulo X "De las sentencias", del título primero "Reglas generales", del libro primero "Del amparo en general", de la Ley de Amparo, no se advierte como obligación para </w:t>
      </w:r>
      <w:r w:rsidRPr="00602100">
        <w:rPr>
          <w:rFonts w:ascii="Arial" w:eastAsia="Calibri" w:hAnsi="Arial" w:cs="Arial"/>
          <w:bCs/>
          <w:i/>
          <w:iCs/>
          <w:color w:val="000000" w:themeColor="text1"/>
        </w:rPr>
        <w:lastRenderedPageBreak/>
        <w:t>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bookmarkEnd w:id="1"/>
    <w:p w14:paraId="403331C1" w14:textId="0E0CBFE0" w:rsidR="0053420A" w:rsidRDefault="0053420A" w:rsidP="0053420A">
      <w:pPr>
        <w:spacing w:before="240" w:after="0" w:line="360" w:lineRule="auto"/>
        <w:ind w:firstLine="709"/>
        <w:jc w:val="both"/>
        <w:rPr>
          <w:rFonts w:ascii="Arial" w:hAnsi="Arial" w:cs="Arial"/>
          <w:bCs/>
          <w:sz w:val="26"/>
          <w:szCs w:val="26"/>
        </w:rPr>
      </w:pPr>
      <w:r>
        <w:rPr>
          <w:rFonts w:ascii="Arial" w:hAnsi="Arial" w:cs="Arial"/>
          <w:b/>
          <w:sz w:val="26"/>
          <w:szCs w:val="26"/>
        </w:rPr>
        <w:t>TERCERO</w:t>
      </w:r>
      <w:r>
        <w:rPr>
          <w:rFonts w:ascii="Arial" w:hAnsi="Arial" w:cs="Arial"/>
          <w:sz w:val="26"/>
          <w:szCs w:val="26"/>
        </w:rPr>
        <w:t xml:space="preserve">. De la lectura al contenido de los recursos de revisión 0118/2022 y 0125/2022 se obtiene que </w:t>
      </w:r>
      <w:r w:rsidR="00F13503">
        <w:rPr>
          <w:rFonts w:ascii="Arial" w:hAnsi="Arial" w:cs="Arial"/>
          <w:sz w:val="26"/>
          <w:szCs w:val="26"/>
        </w:rPr>
        <w:t>*******</w:t>
      </w:r>
      <w:r w:rsidRPr="009C41BB">
        <w:rPr>
          <w:rFonts w:ascii="Arial" w:hAnsi="Arial" w:cs="Arial"/>
          <w:bCs/>
          <w:sz w:val="26"/>
          <w:szCs w:val="26"/>
        </w:rPr>
        <w:t>,</w:t>
      </w:r>
      <w:r>
        <w:rPr>
          <w:rFonts w:ascii="Arial" w:hAnsi="Arial" w:cs="Arial"/>
          <w:bCs/>
          <w:sz w:val="26"/>
          <w:szCs w:val="26"/>
        </w:rPr>
        <w:t xml:space="preserve"> en ambos medios de impugnación combate el acuerdo de dos de mayo de dos mil veintidós</w:t>
      </w:r>
      <w:r w:rsidR="00236A6B">
        <w:rPr>
          <w:rFonts w:ascii="Arial" w:hAnsi="Arial" w:cs="Arial"/>
          <w:bCs/>
          <w:sz w:val="26"/>
          <w:szCs w:val="26"/>
        </w:rPr>
        <w:t xml:space="preserve"> dictado por la Cuarta Sala Unitaria de Primera Instancia</w:t>
      </w:r>
      <w:r>
        <w:rPr>
          <w:rFonts w:ascii="Arial" w:hAnsi="Arial" w:cs="Arial"/>
          <w:bCs/>
          <w:sz w:val="26"/>
          <w:szCs w:val="26"/>
        </w:rPr>
        <w:t xml:space="preserve">; por lo que, resulta pertinente </w:t>
      </w:r>
      <w:r>
        <w:rPr>
          <w:rFonts w:ascii="Arial" w:hAnsi="Arial" w:cs="Arial"/>
          <w:sz w:val="26"/>
          <w:szCs w:val="26"/>
        </w:rPr>
        <w:t xml:space="preserve">emitir una resolución común </w:t>
      </w:r>
      <w:r>
        <w:rPr>
          <w:rFonts w:ascii="Arial" w:hAnsi="Arial" w:cs="Arial"/>
          <w:bCs/>
          <w:sz w:val="26"/>
          <w:szCs w:val="26"/>
        </w:rPr>
        <w:t xml:space="preserve">a dichos recursos de revisión, </w:t>
      </w:r>
      <w:r w:rsidR="00236A6B">
        <w:rPr>
          <w:rFonts w:ascii="Arial" w:hAnsi="Arial" w:cs="Arial"/>
          <w:bCs/>
          <w:sz w:val="26"/>
          <w:szCs w:val="26"/>
        </w:rPr>
        <w:t xml:space="preserve">para lo cual deberán estudiarse </w:t>
      </w:r>
      <w:r w:rsidR="00414888">
        <w:rPr>
          <w:rFonts w:ascii="Arial" w:hAnsi="Arial" w:cs="Arial"/>
          <w:bCs/>
          <w:sz w:val="26"/>
          <w:szCs w:val="26"/>
        </w:rPr>
        <w:t xml:space="preserve">de manera conjunta </w:t>
      </w:r>
      <w:r>
        <w:rPr>
          <w:rFonts w:ascii="Arial" w:hAnsi="Arial" w:cs="Arial"/>
          <w:bCs/>
          <w:sz w:val="26"/>
          <w:szCs w:val="26"/>
        </w:rPr>
        <w:t>las argumentaciones que realiza</w:t>
      </w:r>
      <w:r w:rsidR="002A2441">
        <w:rPr>
          <w:rFonts w:ascii="Arial" w:hAnsi="Arial" w:cs="Arial"/>
          <w:bCs/>
          <w:sz w:val="26"/>
          <w:szCs w:val="26"/>
        </w:rPr>
        <w:t xml:space="preserve"> la recurrente</w:t>
      </w:r>
      <w:r>
        <w:rPr>
          <w:rFonts w:ascii="Arial" w:hAnsi="Arial" w:cs="Arial"/>
          <w:bCs/>
          <w:sz w:val="26"/>
          <w:szCs w:val="26"/>
        </w:rPr>
        <w:t xml:space="preserve">.- - - - - - - - - - - - </w:t>
      </w:r>
      <w:r w:rsidR="00F13503">
        <w:rPr>
          <w:rFonts w:ascii="Arial" w:hAnsi="Arial" w:cs="Arial"/>
          <w:bCs/>
          <w:sz w:val="26"/>
          <w:szCs w:val="26"/>
        </w:rPr>
        <w:t xml:space="preserve">- - - - - - - - - </w:t>
      </w:r>
    </w:p>
    <w:p w14:paraId="7B4AF8F0" w14:textId="71CE520B" w:rsidR="00282DB0" w:rsidRDefault="00236A6B" w:rsidP="00282DB0">
      <w:pPr>
        <w:widowControl w:val="0"/>
        <w:tabs>
          <w:tab w:val="left" w:pos="7938"/>
        </w:tabs>
        <w:spacing w:before="240" w:line="360" w:lineRule="auto"/>
        <w:ind w:right="49" w:firstLine="709"/>
        <w:jc w:val="both"/>
        <w:rPr>
          <w:rFonts w:ascii="Arial" w:hAnsi="Arial" w:cs="Arial"/>
          <w:sz w:val="26"/>
          <w:szCs w:val="26"/>
        </w:rPr>
      </w:pPr>
      <w:r>
        <w:rPr>
          <w:rFonts w:ascii="Arial" w:hAnsi="Arial" w:cs="Arial"/>
          <w:b/>
          <w:sz w:val="26"/>
          <w:szCs w:val="26"/>
        </w:rPr>
        <w:t xml:space="preserve">CUARTO. </w:t>
      </w:r>
      <w:r w:rsidR="00890A80">
        <w:rPr>
          <w:rFonts w:ascii="Arial" w:hAnsi="Arial" w:cs="Arial"/>
          <w:sz w:val="26"/>
          <w:szCs w:val="26"/>
        </w:rPr>
        <w:t>En el recurso de revisi</w:t>
      </w:r>
      <w:r w:rsidR="00A11718">
        <w:rPr>
          <w:rFonts w:ascii="Arial" w:hAnsi="Arial" w:cs="Arial"/>
          <w:sz w:val="26"/>
          <w:szCs w:val="26"/>
        </w:rPr>
        <w:t>ón 0118/2022</w:t>
      </w:r>
      <w:r w:rsidR="00890A80">
        <w:rPr>
          <w:rFonts w:ascii="Arial" w:hAnsi="Arial" w:cs="Arial"/>
          <w:sz w:val="26"/>
          <w:szCs w:val="26"/>
        </w:rPr>
        <w:t xml:space="preserve"> </w:t>
      </w:r>
      <w:r w:rsidR="00282DB0">
        <w:rPr>
          <w:rFonts w:ascii="Arial" w:hAnsi="Arial" w:cs="Arial"/>
          <w:sz w:val="26"/>
          <w:szCs w:val="26"/>
        </w:rPr>
        <w:t xml:space="preserve">en los </w:t>
      </w:r>
      <w:r w:rsidR="00282DB0" w:rsidRPr="00A11718">
        <w:rPr>
          <w:rFonts w:ascii="Arial" w:hAnsi="Arial" w:cs="Arial"/>
          <w:b/>
          <w:sz w:val="26"/>
          <w:szCs w:val="26"/>
        </w:rPr>
        <w:t>agravios marcados como primero y segundo</w:t>
      </w:r>
      <w:r w:rsidR="00282DB0">
        <w:rPr>
          <w:rFonts w:ascii="Arial" w:hAnsi="Arial" w:cs="Arial"/>
          <w:sz w:val="26"/>
          <w:szCs w:val="26"/>
        </w:rPr>
        <w:t xml:space="preserve"> de manera esencial refiere, </w:t>
      </w:r>
      <w:r w:rsidR="00890A80">
        <w:rPr>
          <w:rFonts w:ascii="Arial" w:hAnsi="Arial" w:cs="Arial"/>
          <w:sz w:val="26"/>
          <w:szCs w:val="26"/>
        </w:rPr>
        <w:t>que la Primera Instancia desechó su demanda sin ser congruente</w:t>
      </w:r>
      <w:r w:rsidR="001F5B13">
        <w:rPr>
          <w:rFonts w:ascii="Arial" w:hAnsi="Arial" w:cs="Arial"/>
          <w:sz w:val="26"/>
          <w:szCs w:val="26"/>
        </w:rPr>
        <w:t>,</w:t>
      </w:r>
      <w:r w:rsidR="00890A80">
        <w:rPr>
          <w:rFonts w:ascii="Arial" w:hAnsi="Arial" w:cs="Arial"/>
          <w:sz w:val="26"/>
          <w:szCs w:val="26"/>
        </w:rPr>
        <w:t xml:space="preserve"> ni exhaustiva, porque desde que se presentó la demanda de nulidad ante éste Tribunal, no se le </w:t>
      </w:r>
      <w:r w:rsidR="0053420A">
        <w:rPr>
          <w:rFonts w:ascii="Arial" w:hAnsi="Arial" w:cs="Arial"/>
          <w:sz w:val="26"/>
          <w:szCs w:val="26"/>
        </w:rPr>
        <w:t xml:space="preserve">ha notificado el auto de inicio, </w:t>
      </w:r>
      <w:r w:rsidR="00890A80">
        <w:rPr>
          <w:rFonts w:ascii="Arial" w:hAnsi="Arial" w:cs="Arial"/>
          <w:sz w:val="26"/>
          <w:szCs w:val="26"/>
        </w:rPr>
        <w:t xml:space="preserve">ni algún requerimiento, por lo que </w:t>
      </w:r>
      <w:r w:rsidR="00282DB0">
        <w:rPr>
          <w:rFonts w:ascii="Arial" w:hAnsi="Arial" w:cs="Arial"/>
          <w:sz w:val="26"/>
          <w:szCs w:val="26"/>
        </w:rPr>
        <w:t xml:space="preserve">el desechamiento es ilegal; cita como sustento el criterio de rubro: </w:t>
      </w:r>
      <w:r w:rsidR="00282DB0" w:rsidRPr="00602100">
        <w:rPr>
          <w:rFonts w:ascii="Arial" w:hAnsi="Arial" w:cs="Arial"/>
          <w:i/>
          <w:iCs/>
          <w:sz w:val="26"/>
          <w:szCs w:val="26"/>
        </w:rPr>
        <w:t>“</w:t>
      </w:r>
      <w:r w:rsidR="00282DB0" w:rsidRPr="00602100">
        <w:rPr>
          <w:rFonts w:ascii="Arial" w:hAnsi="Arial" w:cs="Arial"/>
          <w:i/>
          <w:iCs/>
          <w:sz w:val="20"/>
          <w:szCs w:val="20"/>
        </w:rPr>
        <w:t>CONGRUENCIA Y EXHAUSTIVIDAD EN LAS SENTENCIAS. PRINCIPIOS DE.</w:t>
      </w:r>
      <w:r w:rsidR="00282DB0" w:rsidRPr="00602100">
        <w:rPr>
          <w:rFonts w:ascii="Arial" w:hAnsi="Arial" w:cs="Arial"/>
          <w:i/>
          <w:iCs/>
          <w:sz w:val="26"/>
          <w:szCs w:val="26"/>
        </w:rPr>
        <w:t>”.</w:t>
      </w:r>
      <w:r w:rsidR="00282DB0">
        <w:rPr>
          <w:rFonts w:ascii="Arial" w:hAnsi="Arial" w:cs="Arial"/>
          <w:sz w:val="26"/>
          <w:szCs w:val="26"/>
        </w:rPr>
        <w:t xml:space="preserve">- </w:t>
      </w:r>
      <w:r>
        <w:rPr>
          <w:rFonts w:ascii="Arial" w:hAnsi="Arial" w:cs="Arial"/>
          <w:sz w:val="26"/>
          <w:szCs w:val="26"/>
        </w:rPr>
        <w:t>- - - - - - - - - - - - - - - - - - - - - - - - - - - - - - - - - - - - - - - -</w:t>
      </w:r>
    </w:p>
    <w:p w14:paraId="47F354FA" w14:textId="452C9AB4" w:rsidR="00A93DBE" w:rsidRDefault="001F5B13" w:rsidP="00A93DBE">
      <w:pPr>
        <w:widowControl w:val="0"/>
        <w:tabs>
          <w:tab w:val="left" w:pos="7938"/>
        </w:tabs>
        <w:spacing w:before="240" w:line="360" w:lineRule="auto"/>
        <w:ind w:right="49" w:firstLine="709"/>
        <w:jc w:val="both"/>
        <w:rPr>
          <w:rFonts w:ascii="Arial" w:hAnsi="Arial" w:cs="Arial"/>
          <w:sz w:val="26"/>
          <w:szCs w:val="26"/>
        </w:rPr>
      </w:pPr>
      <w:r>
        <w:rPr>
          <w:rFonts w:ascii="Arial" w:hAnsi="Arial" w:cs="Arial"/>
          <w:sz w:val="26"/>
          <w:szCs w:val="26"/>
        </w:rPr>
        <w:t>Por su parte en el recurso de revisi</w:t>
      </w:r>
      <w:r w:rsidR="00A93DBE">
        <w:rPr>
          <w:rFonts w:ascii="Arial" w:hAnsi="Arial" w:cs="Arial"/>
          <w:sz w:val="26"/>
          <w:szCs w:val="26"/>
        </w:rPr>
        <w:t xml:space="preserve">ón 0125/2022 </w:t>
      </w:r>
      <w:r w:rsidR="00A93DBE" w:rsidRPr="00A93DBE">
        <w:rPr>
          <w:rFonts w:ascii="Arial" w:hAnsi="Arial" w:cs="Arial"/>
          <w:sz w:val="26"/>
          <w:szCs w:val="26"/>
        </w:rPr>
        <w:t>en el</w:t>
      </w:r>
      <w:r w:rsidR="00A93DBE" w:rsidRPr="00A47E8B">
        <w:rPr>
          <w:rFonts w:ascii="Arial" w:hAnsi="Arial" w:cs="Arial"/>
          <w:b/>
          <w:sz w:val="26"/>
          <w:szCs w:val="26"/>
        </w:rPr>
        <w:t xml:space="preserve"> agravio número séptimo</w:t>
      </w:r>
      <w:r w:rsidR="00A93DBE">
        <w:rPr>
          <w:rFonts w:ascii="Arial" w:hAnsi="Arial" w:cs="Arial"/>
          <w:sz w:val="26"/>
          <w:szCs w:val="26"/>
        </w:rPr>
        <w:t xml:space="preserve"> reafirma, que nunca fue notificada conforme a derecho, porque hasta el doce de mayo de dos mil veintidós, le notificaron a su autorizado, que por ello no se cumplió con algún requerimiento.- - - - - - - - - - - - - - - - - - - - - - - - - - - - - - - - - - - - - - - - -</w:t>
      </w:r>
    </w:p>
    <w:p w14:paraId="1065DB07" w14:textId="3482109F" w:rsidR="00414888" w:rsidRDefault="0008342D" w:rsidP="00414888">
      <w:pPr>
        <w:widowControl w:val="0"/>
        <w:tabs>
          <w:tab w:val="left" w:pos="7938"/>
        </w:tabs>
        <w:spacing w:before="240" w:line="360" w:lineRule="auto"/>
        <w:ind w:right="49" w:firstLine="709"/>
        <w:jc w:val="both"/>
        <w:rPr>
          <w:rFonts w:ascii="Arial" w:hAnsi="Arial" w:cs="Arial"/>
          <w:color w:val="000000"/>
          <w:sz w:val="26"/>
          <w:szCs w:val="26"/>
        </w:rPr>
      </w:pPr>
      <w:r>
        <w:rPr>
          <w:rFonts w:ascii="Arial" w:hAnsi="Arial" w:cs="Arial"/>
          <w:sz w:val="26"/>
          <w:szCs w:val="26"/>
        </w:rPr>
        <w:t>D</w:t>
      </w:r>
      <w:r w:rsidR="00414888">
        <w:rPr>
          <w:rFonts w:ascii="Arial" w:hAnsi="Arial" w:cs="Arial"/>
          <w:sz w:val="26"/>
          <w:szCs w:val="26"/>
        </w:rPr>
        <w:t xml:space="preserve">el análisis </w:t>
      </w:r>
      <w:r w:rsidR="00414888">
        <w:rPr>
          <w:rFonts w:ascii="Arial" w:eastAsia="Calibri" w:hAnsi="Arial" w:cs="Arial"/>
          <w:bCs/>
          <w:sz w:val="26"/>
          <w:szCs w:val="26"/>
        </w:rPr>
        <w:t xml:space="preserve">a las constancias que integran el expediente de Primera Instancia, con </w:t>
      </w:r>
      <w:r w:rsidR="00414888">
        <w:rPr>
          <w:rFonts w:ascii="Arial" w:hAnsi="Arial" w:cs="Arial"/>
          <w:color w:val="000000"/>
          <w:sz w:val="26"/>
          <w:szCs w:val="26"/>
        </w:rPr>
        <w:t>pleno valor probatorio conforme lo establece el artículo 203, fracción I</w:t>
      </w:r>
      <w:r w:rsidR="00414888" w:rsidRPr="00DC5A5C">
        <w:rPr>
          <w:rFonts w:ascii="Arial" w:hAnsi="Arial" w:cs="Arial"/>
          <w:color w:val="000000"/>
          <w:sz w:val="26"/>
          <w:szCs w:val="26"/>
        </w:rPr>
        <w:t xml:space="preserve"> </w:t>
      </w:r>
      <w:r w:rsidR="00414888">
        <w:rPr>
          <w:rFonts w:ascii="Arial" w:hAnsi="Arial" w:cs="Arial"/>
          <w:color w:val="000000"/>
          <w:sz w:val="26"/>
          <w:szCs w:val="26"/>
        </w:rPr>
        <w:t>de la Ley de Procedimientos y Justicia Administrativa para el Estado de Oaxaca</w:t>
      </w:r>
      <w:r w:rsidR="00414888">
        <w:rPr>
          <w:rStyle w:val="Refdenotaalpie"/>
          <w:rFonts w:ascii="Arial" w:hAnsi="Arial" w:cs="Arial"/>
          <w:color w:val="000000"/>
          <w:sz w:val="26"/>
          <w:szCs w:val="26"/>
        </w:rPr>
        <w:footnoteReference w:id="2"/>
      </w:r>
      <w:r w:rsidR="00414888">
        <w:rPr>
          <w:rFonts w:ascii="Arial" w:hAnsi="Arial" w:cs="Arial"/>
          <w:color w:val="000000"/>
          <w:sz w:val="26"/>
          <w:szCs w:val="26"/>
        </w:rPr>
        <w:t xml:space="preserve">, se </w:t>
      </w:r>
      <w:r w:rsidR="000877BF">
        <w:rPr>
          <w:rFonts w:ascii="Arial" w:hAnsi="Arial" w:cs="Arial"/>
          <w:color w:val="000000"/>
          <w:sz w:val="26"/>
          <w:szCs w:val="26"/>
        </w:rPr>
        <w:t>destaca</w:t>
      </w:r>
      <w:r w:rsidR="005617B3">
        <w:rPr>
          <w:rFonts w:ascii="Arial" w:hAnsi="Arial" w:cs="Arial"/>
          <w:color w:val="000000"/>
          <w:sz w:val="26"/>
          <w:szCs w:val="26"/>
        </w:rPr>
        <w:t>n las siguientes</w:t>
      </w:r>
      <w:r w:rsidR="00414888">
        <w:rPr>
          <w:rFonts w:ascii="Arial" w:hAnsi="Arial" w:cs="Arial"/>
          <w:color w:val="000000"/>
          <w:sz w:val="26"/>
          <w:szCs w:val="26"/>
        </w:rPr>
        <w:t xml:space="preserve">:- </w:t>
      </w:r>
    </w:p>
    <w:p w14:paraId="72A66A8D" w14:textId="31319FC0" w:rsidR="000877BF" w:rsidRPr="00602100" w:rsidRDefault="000877BF" w:rsidP="00414888">
      <w:pPr>
        <w:widowControl w:val="0"/>
        <w:tabs>
          <w:tab w:val="left" w:pos="7938"/>
        </w:tabs>
        <w:spacing w:before="240" w:line="360" w:lineRule="auto"/>
        <w:ind w:right="49" w:firstLine="709"/>
        <w:jc w:val="both"/>
        <w:rPr>
          <w:rFonts w:ascii="Arial" w:hAnsi="Arial" w:cs="Arial"/>
          <w:i/>
          <w:iCs/>
          <w:color w:val="000000"/>
          <w:sz w:val="26"/>
          <w:szCs w:val="26"/>
        </w:rPr>
      </w:pPr>
      <w:r>
        <w:rPr>
          <w:rFonts w:ascii="Arial" w:hAnsi="Arial" w:cs="Arial"/>
          <w:b/>
          <w:color w:val="000000"/>
          <w:sz w:val="26"/>
          <w:szCs w:val="26"/>
        </w:rPr>
        <w:lastRenderedPageBreak/>
        <w:t xml:space="preserve">1. </w:t>
      </w:r>
      <w:r>
        <w:rPr>
          <w:rFonts w:ascii="Arial" w:hAnsi="Arial" w:cs="Arial"/>
          <w:color w:val="000000"/>
          <w:sz w:val="26"/>
          <w:szCs w:val="26"/>
        </w:rPr>
        <w:t>Razón de imposibilidad</w:t>
      </w:r>
      <w:r>
        <w:rPr>
          <w:rStyle w:val="Refdenotaalpie"/>
          <w:rFonts w:ascii="Arial" w:hAnsi="Arial" w:cs="Arial"/>
          <w:color w:val="000000"/>
          <w:sz w:val="26"/>
          <w:szCs w:val="26"/>
        </w:rPr>
        <w:footnoteReference w:id="3"/>
      </w:r>
      <w:r>
        <w:rPr>
          <w:rFonts w:ascii="Arial" w:hAnsi="Arial" w:cs="Arial"/>
          <w:color w:val="000000"/>
          <w:sz w:val="26"/>
          <w:szCs w:val="26"/>
        </w:rPr>
        <w:t xml:space="preserve"> de seis de abril de dos mil veintidós, levantada por el Actuario de la Cuarta Sala Unitaria de Primera Instancia, en la que asentó</w:t>
      </w:r>
      <w:r w:rsidR="004C78BE">
        <w:rPr>
          <w:rFonts w:ascii="Arial" w:hAnsi="Arial" w:cs="Arial"/>
          <w:color w:val="000000"/>
          <w:sz w:val="26"/>
          <w:szCs w:val="26"/>
        </w:rPr>
        <w:t xml:space="preserve">: </w:t>
      </w:r>
      <w:r w:rsidR="004C78BE" w:rsidRPr="00602100">
        <w:rPr>
          <w:rFonts w:ascii="Arial" w:hAnsi="Arial" w:cs="Arial"/>
          <w:i/>
          <w:iCs/>
          <w:color w:val="000000"/>
          <w:sz w:val="26"/>
          <w:szCs w:val="26"/>
        </w:rPr>
        <w:t>“…</w:t>
      </w:r>
      <w:r w:rsidR="004C78BE" w:rsidRPr="00602100">
        <w:rPr>
          <w:rFonts w:ascii="Arial" w:hAnsi="Arial" w:cs="Arial"/>
          <w:i/>
          <w:iCs/>
          <w:color w:val="000000"/>
        </w:rPr>
        <w:t xml:space="preserve">hace constar que compareció ante mí una persona que dijo ser </w:t>
      </w:r>
      <w:r w:rsidR="00F13503">
        <w:rPr>
          <w:rFonts w:ascii="Arial" w:hAnsi="Arial" w:cs="Arial"/>
          <w:i/>
          <w:iCs/>
          <w:color w:val="000000"/>
          <w:sz w:val="20"/>
          <w:szCs w:val="20"/>
        </w:rPr>
        <w:t>*******</w:t>
      </w:r>
      <w:r w:rsidRPr="00602100">
        <w:rPr>
          <w:rFonts w:ascii="Arial" w:hAnsi="Arial" w:cs="Arial"/>
          <w:i/>
          <w:iCs/>
          <w:color w:val="000000"/>
        </w:rPr>
        <w:t xml:space="preserve">, </w:t>
      </w:r>
      <w:r w:rsidR="004C78BE" w:rsidRPr="00602100">
        <w:rPr>
          <w:rFonts w:ascii="Arial" w:hAnsi="Arial" w:cs="Arial"/>
          <w:i/>
          <w:iCs/>
          <w:color w:val="000000"/>
        </w:rPr>
        <w:t xml:space="preserve">sin embargo el mismo se </w:t>
      </w:r>
      <w:r w:rsidRPr="00602100">
        <w:rPr>
          <w:rFonts w:ascii="Arial" w:hAnsi="Arial" w:cs="Arial"/>
          <w:i/>
          <w:iCs/>
          <w:color w:val="000000"/>
        </w:rPr>
        <w:t>negó a identificar</w:t>
      </w:r>
      <w:r w:rsidR="004C78BE" w:rsidRPr="00602100">
        <w:rPr>
          <w:rFonts w:ascii="Arial" w:hAnsi="Arial" w:cs="Arial"/>
          <w:i/>
          <w:iCs/>
          <w:color w:val="000000"/>
        </w:rPr>
        <w:t>se con documento oficial vigente, argumentando ´…</w:t>
      </w:r>
      <w:r w:rsidR="004C78BE" w:rsidRPr="00602100">
        <w:rPr>
          <w:rFonts w:ascii="Arial" w:hAnsi="Arial" w:cs="Arial"/>
          <w:i/>
          <w:iCs/>
          <w:color w:val="000000"/>
          <w:sz w:val="20"/>
          <w:szCs w:val="20"/>
        </w:rPr>
        <w:t>ASI ME LLAMO Y NO ES NECESARIO QUE YO LES DE MI IDENTIFICACIÓN YA QUE LE PUEDEN TOMAR FOTOGRAFÍA</w:t>
      </w:r>
      <w:r w:rsidR="004C78BE" w:rsidRPr="00602100">
        <w:rPr>
          <w:rFonts w:ascii="Arial" w:hAnsi="Arial" w:cs="Arial"/>
          <w:i/>
          <w:iCs/>
          <w:color w:val="000000"/>
        </w:rPr>
        <w:t xml:space="preserve">…´, haciendo constar que la citada persona presento una actitud grosera, prepotente y un tanto agresiva hacia el personal de esta </w:t>
      </w:r>
      <w:proofErr w:type="spellStart"/>
      <w:r w:rsidR="004C78BE" w:rsidRPr="00602100">
        <w:rPr>
          <w:rFonts w:ascii="Arial" w:hAnsi="Arial" w:cs="Arial"/>
          <w:i/>
          <w:iCs/>
          <w:color w:val="000000"/>
        </w:rPr>
        <w:t>actoria</w:t>
      </w:r>
      <w:proofErr w:type="spellEnd"/>
      <w:r w:rsidR="004C78BE" w:rsidRPr="00602100">
        <w:rPr>
          <w:rFonts w:ascii="Arial" w:hAnsi="Arial" w:cs="Arial"/>
          <w:i/>
          <w:iCs/>
          <w:color w:val="000000"/>
        </w:rPr>
        <w:t xml:space="preserve">, (sic) acto seguido abandono las </w:t>
      </w:r>
      <w:r w:rsidRPr="00602100">
        <w:rPr>
          <w:rFonts w:ascii="Arial" w:hAnsi="Arial" w:cs="Arial"/>
          <w:i/>
          <w:iCs/>
          <w:color w:val="000000"/>
        </w:rPr>
        <w:t xml:space="preserve">instalaciones del </w:t>
      </w:r>
      <w:r w:rsidR="004C78BE" w:rsidRPr="00602100">
        <w:rPr>
          <w:rFonts w:ascii="Arial" w:hAnsi="Arial" w:cs="Arial"/>
          <w:i/>
          <w:iCs/>
          <w:color w:val="000000"/>
        </w:rPr>
        <w:t>t</w:t>
      </w:r>
      <w:r w:rsidRPr="00602100">
        <w:rPr>
          <w:rFonts w:ascii="Arial" w:hAnsi="Arial" w:cs="Arial"/>
          <w:i/>
          <w:iCs/>
          <w:color w:val="000000"/>
        </w:rPr>
        <w:t xml:space="preserve">ribunal, por lo que </w:t>
      </w:r>
      <w:r w:rsidR="004C78BE" w:rsidRPr="00602100">
        <w:rPr>
          <w:rFonts w:ascii="Arial" w:hAnsi="Arial" w:cs="Arial"/>
          <w:i/>
          <w:iCs/>
          <w:color w:val="000000"/>
        </w:rPr>
        <w:t xml:space="preserve">me </w:t>
      </w:r>
      <w:r w:rsidRPr="00602100">
        <w:rPr>
          <w:rFonts w:ascii="Arial" w:hAnsi="Arial" w:cs="Arial"/>
          <w:i/>
          <w:iCs/>
          <w:color w:val="000000"/>
        </w:rPr>
        <w:t>fue imposible notifica</w:t>
      </w:r>
      <w:r w:rsidR="004C78BE" w:rsidRPr="00602100">
        <w:rPr>
          <w:rFonts w:ascii="Arial" w:hAnsi="Arial" w:cs="Arial"/>
          <w:i/>
          <w:iCs/>
          <w:color w:val="000000"/>
        </w:rPr>
        <w:t xml:space="preserve">rle </w:t>
      </w:r>
      <w:r w:rsidRPr="00602100">
        <w:rPr>
          <w:rFonts w:ascii="Arial" w:hAnsi="Arial" w:cs="Arial"/>
          <w:i/>
          <w:iCs/>
          <w:color w:val="000000"/>
        </w:rPr>
        <w:t xml:space="preserve">el auto de </w:t>
      </w:r>
      <w:r w:rsidR="004C78BE" w:rsidRPr="00602100">
        <w:rPr>
          <w:rFonts w:ascii="Arial" w:hAnsi="Arial" w:cs="Arial"/>
          <w:b/>
          <w:i/>
          <w:iCs/>
          <w:color w:val="000000"/>
          <w:u w:val="single"/>
        </w:rPr>
        <w:t xml:space="preserve">fecha 09 </w:t>
      </w:r>
      <w:r w:rsidRPr="00602100">
        <w:rPr>
          <w:rFonts w:ascii="Arial" w:hAnsi="Arial" w:cs="Arial"/>
          <w:b/>
          <w:i/>
          <w:iCs/>
          <w:color w:val="000000"/>
          <w:u w:val="single"/>
        </w:rPr>
        <w:t xml:space="preserve">nueve de marzo de </w:t>
      </w:r>
      <w:r w:rsidR="004C78BE" w:rsidRPr="00602100">
        <w:rPr>
          <w:rFonts w:ascii="Arial" w:hAnsi="Arial" w:cs="Arial"/>
          <w:b/>
          <w:i/>
          <w:iCs/>
          <w:color w:val="000000"/>
          <w:u w:val="single"/>
        </w:rPr>
        <w:t xml:space="preserve">2022 </w:t>
      </w:r>
      <w:r w:rsidRPr="00602100">
        <w:rPr>
          <w:rFonts w:ascii="Arial" w:hAnsi="Arial" w:cs="Arial"/>
          <w:b/>
          <w:i/>
          <w:iCs/>
          <w:color w:val="000000"/>
          <w:u w:val="single"/>
        </w:rPr>
        <w:t>dos mil veintidós</w:t>
      </w:r>
      <w:r w:rsidR="004C78BE" w:rsidRPr="00602100">
        <w:rPr>
          <w:rFonts w:ascii="Arial" w:hAnsi="Arial" w:cs="Arial"/>
          <w:i/>
          <w:iCs/>
          <w:color w:val="000000"/>
          <w:sz w:val="26"/>
          <w:szCs w:val="26"/>
        </w:rPr>
        <w:t>”</w:t>
      </w:r>
      <w:r w:rsidRPr="00602100">
        <w:rPr>
          <w:rFonts w:ascii="Arial" w:hAnsi="Arial" w:cs="Arial"/>
          <w:i/>
          <w:iCs/>
          <w:color w:val="000000"/>
          <w:sz w:val="26"/>
          <w:szCs w:val="26"/>
        </w:rPr>
        <w:t xml:space="preserve">.- - - - - - - </w:t>
      </w:r>
      <w:r w:rsidR="004C78BE" w:rsidRPr="00602100">
        <w:rPr>
          <w:rFonts w:ascii="Arial" w:hAnsi="Arial" w:cs="Arial"/>
          <w:i/>
          <w:iCs/>
          <w:color w:val="000000"/>
          <w:sz w:val="26"/>
          <w:szCs w:val="26"/>
        </w:rPr>
        <w:t xml:space="preserve">- - - - - - - - - - - - - - - - </w:t>
      </w:r>
    </w:p>
    <w:p w14:paraId="47549A5D" w14:textId="1A29A3CF" w:rsidR="000877BF" w:rsidRDefault="000877BF" w:rsidP="00414888">
      <w:pPr>
        <w:widowControl w:val="0"/>
        <w:tabs>
          <w:tab w:val="left" w:pos="7938"/>
        </w:tabs>
        <w:spacing w:before="240" w:line="360" w:lineRule="auto"/>
        <w:ind w:right="49" w:firstLine="709"/>
        <w:jc w:val="both"/>
        <w:rPr>
          <w:rFonts w:ascii="Arial" w:hAnsi="Arial" w:cs="Arial"/>
          <w:color w:val="000000"/>
          <w:sz w:val="26"/>
          <w:szCs w:val="26"/>
        </w:rPr>
      </w:pPr>
      <w:r>
        <w:rPr>
          <w:rFonts w:ascii="Arial" w:hAnsi="Arial" w:cs="Arial"/>
          <w:b/>
          <w:color w:val="000000"/>
          <w:sz w:val="26"/>
          <w:szCs w:val="26"/>
        </w:rPr>
        <w:t xml:space="preserve">2. </w:t>
      </w:r>
      <w:r>
        <w:rPr>
          <w:rFonts w:ascii="Arial" w:hAnsi="Arial" w:cs="Arial"/>
          <w:color w:val="000000"/>
          <w:sz w:val="26"/>
          <w:szCs w:val="26"/>
        </w:rPr>
        <w:t>Citatorio</w:t>
      </w:r>
      <w:r>
        <w:rPr>
          <w:rStyle w:val="Refdenotaalpie"/>
          <w:rFonts w:ascii="Arial" w:hAnsi="Arial" w:cs="Arial"/>
          <w:color w:val="000000"/>
          <w:sz w:val="26"/>
          <w:szCs w:val="26"/>
        </w:rPr>
        <w:footnoteReference w:id="4"/>
      </w:r>
      <w:r>
        <w:rPr>
          <w:rFonts w:ascii="Arial" w:hAnsi="Arial" w:cs="Arial"/>
          <w:color w:val="000000"/>
          <w:sz w:val="26"/>
          <w:szCs w:val="26"/>
        </w:rPr>
        <w:t xml:space="preserve"> de diecinueve de abril de dos mil veintidós, dirigido a </w:t>
      </w:r>
      <w:r w:rsidR="00F13503">
        <w:rPr>
          <w:rFonts w:ascii="Arial" w:hAnsi="Arial" w:cs="Arial"/>
          <w:color w:val="000000"/>
          <w:sz w:val="26"/>
          <w:szCs w:val="26"/>
        </w:rPr>
        <w:t>*******</w:t>
      </w:r>
      <w:r>
        <w:rPr>
          <w:rFonts w:ascii="Arial" w:hAnsi="Arial" w:cs="Arial"/>
          <w:color w:val="000000"/>
          <w:sz w:val="26"/>
          <w:szCs w:val="26"/>
        </w:rPr>
        <w:t xml:space="preserve">, con el que el Actuario de la Cuarta Sala Unitaria de Primera Instancia, le indicó que con la finalidad de llevar a cabo una diligencia de carácter judicial, debía esperarlo </w:t>
      </w:r>
      <w:r w:rsidR="004C78BE">
        <w:rPr>
          <w:rFonts w:ascii="Arial" w:hAnsi="Arial" w:cs="Arial"/>
          <w:color w:val="000000"/>
          <w:sz w:val="26"/>
          <w:szCs w:val="26"/>
        </w:rPr>
        <w:t xml:space="preserve">en su domicilio </w:t>
      </w:r>
      <w:r>
        <w:rPr>
          <w:rFonts w:ascii="Arial" w:hAnsi="Arial" w:cs="Arial"/>
          <w:color w:val="000000"/>
          <w:sz w:val="26"/>
          <w:szCs w:val="26"/>
        </w:rPr>
        <w:t>precisando la hora y fecha para ello</w:t>
      </w:r>
      <w:r w:rsidR="004C78BE">
        <w:rPr>
          <w:rFonts w:ascii="Arial" w:hAnsi="Arial" w:cs="Arial"/>
          <w:color w:val="000000"/>
          <w:sz w:val="26"/>
          <w:szCs w:val="26"/>
        </w:rPr>
        <w:t xml:space="preserve">, realizando el apercibimiento que de no hacerlo, la diligencia se entendería con la persona que se encontrara presente.- - - </w:t>
      </w:r>
    </w:p>
    <w:p w14:paraId="26FCA5C1" w14:textId="3BBD64AB" w:rsidR="00154B36" w:rsidRDefault="004C78BE" w:rsidP="00726A3A">
      <w:pPr>
        <w:widowControl w:val="0"/>
        <w:tabs>
          <w:tab w:val="left" w:pos="7938"/>
        </w:tabs>
        <w:spacing w:before="240" w:line="360" w:lineRule="auto"/>
        <w:ind w:right="49" w:firstLine="709"/>
        <w:jc w:val="both"/>
        <w:rPr>
          <w:rFonts w:ascii="Arial" w:hAnsi="Arial" w:cs="Arial"/>
          <w:color w:val="000000"/>
          <w:sz w:val="26"/>
          <w:szCs w:val="26"/>
        </w:rPr>
      </w:pPr>
      <w:r>
        <w:rPr>
          <w:rFonts w:ascii="Arial" w:hAnsi="Arial" w:cs="Arial"/>
          <w:b/>
          <w:color w:val="000000"/>
          <w:sz w:val="26"/>
          <w:szCs w:val="26"/>
        </w:rPr>
        <w:t xml:space="preserve">3. </w:t>
      </w:r>
      <w:r>
        <w:rPr>
          <w:rFonts w:ascii="Arial" w:hAnsi="Arial" w:cs="Arial"/>
          <w:color w:val="000000"/>
          <w:sz w:val="26"/>
          <w:szCs w:val="26"/>
        </w:rPr>
        <w:t>Razón de cita de espera</w:t>
      </w:r>
      <w:r>
        <w:rPr>
          <w:rStyle w:val="Refdenotaalpie"/>
          <w:rFonts w:ascii="Arial" w:hAnsi="Arial" w:cs="Arial"/>
          <w:color w:val="000000"/>
          <w:sz w:val="26"/>
          <w:szCs w:val="26"/>
        </w:rPr>
        <w:footnoteReference w:id="5"/>
      </w:r>
      <w:r>
        <w:rPr>
          <w:rFonts w:ascii="Arial" w:hAnsi="Arial" w:cs="Arial"/>
          <w:color w:val="000000"/>
          <w:sz w:val="26"/>
          <w:szCs w:val="26"/>
        </w:rPr>
        <w:t xml:space="preserve"> de diecinueve de abril de dos mil veintidós, levantada por el Actuario de la Cuarta Sala Unitaria de Primera Instancia, en la que asentó: </w:t>
      </w:r>
      <w:r w:rsidRPr="00602100">
        <w:rPr>
          <w:rFonts w:ascii="Arial" w:hAnsi="Arial" w:cs="Arial"/>
          <w:i/>
          <w:iCs/>
          <w:color w:val="000000"/>
          <w:sz w:val="26"/>
          <w:szCs w:val="26"/>
        </w:rPr>
        <w:t>“…</w:t>
      </w:r>
      <w:r w:rsidRPr="00602100">
        <w:rPr>
          <w:rFonts w:ascii="Arial" w:hAnsi="Arial" w:cs="Arial"/>
          <w:i/>
          <w:iCs/>
          <w:color w:val="000000"/>
        </w:rPr>
        <w:t xml:space="preserve">me constituyo con las formalidades de ley, en el domicilio señalado por la parte actora el ubicado en </w:t>
      </w:r>
      <w:r w:rsidR="00F13503">
        <w:rPr>
          <w:rFonts w:ascii="Arial" w:hAnsi="Arial" w:cs="Arial"/>
          <w:i/>
          <w:iCs/>
          <w:color w:val="000000"/>
        </w:rPr>
        <w:t>*******</w:t>
      </w:r>
      <w:r w:rsidR="001F5B13" w:rsidRPr="00602100">
        <w:rPr>
          <w:rFonts w:ascii="Arial" w:hAnsi="Arial" w:cs="Arial"/>
          <w:i/>
          <w:iCs/>
          <w:color w:val="000000"/>
        </w:rPr>
        <w:t xml:space="preserve">, el número se encuentra pintado a un costado de la puerta de acceso (principal) se hace mención que el número </w:t>
      </w:r>
      <w:r w:rsidR="00BB6797">
        <w:rPr>
          <w:rFonts w:ascii="Arial" w:hAnsi="Arial" w:cs="Arial"/>
          <w:i/>
          <w:iCs/>
          <w:color w:val="000000"/>
        </w:rPr>
        <w:t>*******</w:t>
      </w:r>
      <w:r w:rsidR="001F5B13" w:rsidRPr="00602100">
        <w:rPr>
          <w:rFonts w:ascii="Arial" w:hAnsi="Arial" w:cs="Arial"/>
          <w:i/>
          <w:iCs/>
          <w:color w:val="000000"/>
        </w:rPr>
        <w:t xml:space="preserve"> está en grande pero se encuentra borroso, pero también está pintado de color negro al parecer con plumón y de tamaño más chico y en la parte superior del que ya se encuentra </w:t>
      </w:r>
      <w:proofErr w:type="spellStart"/>
      <w:r w:rsidR="001F5B13" w:rsidRPr="00602100">
        <w:rPr>
          <w:rFonts w:ascii="Arial" w:hAnsi="Arial" w:cs="Arial"/>
          <w:i/>
          <w:iCs/>
          <w:color w:val="000000"/>
        </w:rPr>
        <w:t>semi</w:t>
      </w:r>
      <w:proofErr w:type="spellEnd"/>
      <w:r w:rsidR="001F5B13" w:rsidRPr="00602100">
        <w:rPr>
          <w:rFonts w:ascii="Arial" w:hAnsi="Arial" w:cs="Arial"/>
          <w:i/>
          <w:iCs/>
          <w:color w:val="000000"/>
        </w:rPr>
        <w:t>-borrado en el portón</w:t>
      </w:r>
      <w:r w:rsidR="00A93DBE" w:rsidRPr="00602100">
        <w:rPr>
          <w:rFonts w:ascii="Arial" w:hAnsi="Arial" w:cs="Arial"/>
          <w:i/>
          <w:iCs/>
          <w:color w:val="000000"/>
        </w:rPr>
        <w:t xml:space="preserve"> de acceso principal de herrería color verde el cual se encuentra entre abierto  pero sujetado con una cadena con candado, procedo a realizar el llamado, por un tiempo de espera de cinco minutos, sin acudir nadie a mi llamado</w:t>
      </w:r>
      <w:r w:rsidR="00726A3A" w:rsidRPr="00602100">
        <w:rPr>
          <w:rFonts w:ascii="Arial" w:hAnsi="Arial" w:cs="Arial"/>
          <w:i/>
          <w:iCs/>
          <w:color w:val="000000"/>
        </w:rPr>
        <w:t xml:space="preserve">, procedo a preguntar al vecino de al lado el cual me atendió una persona de sexo femenino que procedo a describir sus características fisionómicas las cuales son cabello negro y tez morena la cual no proporciono su nombre, a quien le hago saber que busco la persona que habita en el domicilio marcado con el número </w:t>
      </w:r>
      <w:r w:rsidR="00BB6797">
        <w:rPr>
          <w:rFonts w:ascii="Arial" w:hAnsi="Arial" w:cs="Arial"/>
          <w:i/>
          <w:iCs/>
          <w:color w:val="000000"/>
        </w:rPr>
        <w:t>*******</w:t>
      </w:r>
      <w:r w:rsidR="00726A3A" w:rsidRPr="00602100">
        <w:rPr>
          <w:rFonts w:ascii="Arial" w:hAnsi="Arial" w:cs="Arial"/>
          <w:i/>
          <w:iCs/>
          <w:color w:val="000000"/>
        </w:rPr>
        <w:t xml:space="preserve">, la cual me comenta que el domicilio es le correcto y que conoce a la persona llamada </w:t>
      </w:r>
      <w:r w:rsidR="00BB6797">
        <w:rPr>
          <w:rFonts w:ascii="Arial" w:hAnsi="Arial" w:cs="Arial"/>
          <w:i/>
          <w:iCs/>
          <w:color w:val="000000"/>
          <w:sz w:val="20"/>
          <w:szCs w:val="20"/>
        </w:rPr>
        <w:t>*******</w:t>
      </w:r>
      <w:r w:rsidR="00726A3A" w:rsidRPr="00602100">
        <w:rPr>
          <w:rFonts w:ascii="Arial" w:hAnsi="Arial" w:cs="Arial"/>
          <w:i/>
          <w:iCs/>
          <w:color w:val="000000"/>
        </w:rPr>
        <w:t xml:space="preserve">, pero que desconoce donde trabaja y su horario de salida ya que hay veces que la ve en la mañana o en la tarde, también menciona que desconoce a la persona llamada </w:t>
      </w:r>
      <w:r w:rsidR="00F13503">
        <w:rPr>
          <w:rFonts w:ascii="Arial" w:hAnsi="Arial" w:cs="Arial"/>
          <w:i/>
          <w:iCs/>
          <w:color w:val="000000"/>
          <w:sz w:val="20"/>
          <w:szCs w:val="20"/>
        </w:rPr>
        <w:t>*******</w:t>
      </w:r>
      <w:r w:rsidRPr="00602100">
        <w:rPr>
          <w:rFonts w:ascii="Arial" w:hAnsi="Arial" w:cs="Arial"/>
          <w:i/>
          <w:iCs/>
          <w:color w:val="000000"/>
        </w:rPr>
        <w:t>,</w:t>
      </w:r>
      <w:r w:rsidR="00726A3A" w:rsidRPr="00602100">
        <w:rPr>
          <w:rFonts w:ascii="Arial" w:hAnsi="Arial" w:cs="Arial"/>
          <w:i/>
          <w:iCs/>
          <w:color w:val="000000"/>
        </w:rPr>
        <w:t xml:space="preserve"> le proporcione mi número </w:t>
      </w:r>
      <w:r w:rsidR="00726A3A" w:rsidRPr="00602100">
        <w:rPr>
          <w:rFonts w:ascii="Arial" w:hAnsi="Arial" w:cs="Arial"/>
          <w:i/>
          <w:iCs/>
          <w:color w:val="000000"/>
        </w:rPr>
        <w:lastRenderedPageBreak/>
        <w:t xml:space="preserve">telefónico para que pudiera proporcionárselo a la actora </w:t>
      </w:r>
      <w:r w:rsidR="00BB6797">
        <w:rPr>
          <w:rFonts w:ascii="Arial" w:hAnsi="Arial" w:cs="Arial"/>
          <w:i/>
          <w:iCs/>
          <w:color w:val="000000"/>
          <w:sz w:val="20"/>
          <w:szCs w:val="20"/>
        </w:rPr>
        <w:t>*******</w:t>
      </w:r>
      <w:r w:rsidR="00726A3A" w:rsidRPr="00602100">
        <w:rPr>
          <w:rFonts w:ascii="Arial" w:hAnsi="Arial" w:cs="Arial"/>
          <w:i/>
          <w:iCs/>
          <w:color w:val="000000"/>
        </w:rPr>
        <w:t xml:space="preserve"> en caso de encontrarla para que se comunique, por lo que procedí a fijar citatorio en la puerta del expediente </w:t>
      </w:r>
      <w:r w:rsidR="00726A3A" w:rsidRPr="00602100">
        <w:rPr>
          <w:rFonts w:ascii="Arial" w:hAnsi="Arial" w:cs="Arial"/>
          <w:b/>
          <w:i/>
          <w:iCs/>
          <w:color w:val="000000"/>
        </w:rPr>
        <w:t xml:space="preserve">015/2022, </w:t>
      </w:r>
      <w:r w:rsidR="00726A3A" w:rsidRPr="00602100">
        <w:rPr>
          <w:rFonts w:ascii="Arial" w:hAnsi="Arial" w:cs="Arial"/>
          <w:i/>
          <w:iCs/>
          <w:color w:val="000000"/>
        </w:rPr>
        <w:t>a efecto que espere al suscrito en este domicilio, el día veinte de abril de dos mil veintidós a las catorce horas, haciéndole de su conocimiento que de no estar presente en la hora y fecha indicada, se practicara la diligencia respectiva con quien se encuentre presente en el domicilio y si estuviera cerrado o la negativa de recibir la notificación se asentara razón y se notificara por instructivo…”</w:t>
      </w:r>
      <w:r w:rsidRPr="00602100">
        <w:rPr>
          <w:rFonts w:ascii="Arial" w:hAnsi="Arial" w:cs="Arial"/>
          <w:i/>
          <w:iCs/>
          <w:color w:val="000000"/>
          <w:sz w:val="26"/>
          <w:szCs w:val="26"/>
        </w:rPr>
        <w:t>- - - - - - - - - - - -</w:t>
      </w:r>
      <w:r>
        <w:rPr>
          <w:rFonts w:ascii="Arial" w:hAnsi="Arial" w:cs="Arial"/>
          <w:color w:val="000000"/>
          <w:sz w:val="26"/>
          <w:szCs w:val="26"/>
        </w:rPr>
        <w:t xml:space="preserve"> </w:t>
      </w:r>
    </w:p>
    <w:p w14:paraId="0EE5D80F" w14:textId="6BCBD8BF" w:rsidR="00026C77" w:rsidRDefault="00026C77" w:rsidP="00026C77">
      <w:pPr>
        <w:widowControl w:val="0"/>
        <w:tabs>
          <w:tab w:val="left" w:pos="7938"/>
        </w:tabs>
        <w:spacing w:before="240" w:line="360" w:lineRule="auto"/>
        <w:ind w:right="49" w:firstLine="709"/>
        <w:jc w:val="both"/>
        <w:rPr>
          <w:rFonts w:ascii="Arial" w:hAnsi="Arial" w:cs="Arial"/>
          <w:color w:val="000000"/>
          <w:sz w:val="26"/>
          <w:szCs w:val="26"/>
        </w:rPr>
      </w:pPr>
      <w:r>
        <w:rPr>
          <w:rFonts w:ascii="Arial" w:hAnsi="Arial" w:cs="Arial"/>
          <w:b/>
          <w:color w:val="000000"/>
          <w:sz w:val="26"/>
          <w:szCs w:val="26"/>
        </w:rPr>
        <w:t xml:space="preserve">4. </w:t>
      </w:r>
      <w:r>
        <w:rPr>
          <w:rFonts w:ascii="Arial" w:hAnsi="Arial" w:cs="Arial"/>
          <w:color w:val="000000"/>
          <w:sz w:val="26"/>
          <w:szCs w:val="26"/>
        </w:rPr>
        <w:t>Instructivo de notificación</w:t>
      </w:r>
      <w:r>
        <w:rPr>
          <w:rStyle w:val="Refdenotaalpie"/>
          <w:rFonts w:ascii="Arial" w:hAnsi="Arial" w:cs="Arial"/>
          <w:color w:val="000000"/>
          <w:sz w:val="26"/>
          <w:szCs w:val="26"/>
        </w:rPr>
        <w:footnoteReference w:id="6"/>
      </w:r>
      <w:r>
        <w:rPr>
          <w:rFonts w:ascii="Arial" w:hAnsi="Arial" w:cs="Arial"/>
          <w:color w:val="000000"/>
          <w:sz w:val="26"/>
          <w:szCs w:val="26"/>
        </w:rPr>
        <w:t xml:space="preserve"> de veinte de abril de dos mil veintidós, dirigido a </w:t>
      </w:r>
      <w:r w:rsidR="00F13503">
        <w:rPr>
          <w:rFonts w:ascii="Arial" w:hAnsi="Arial" w:cs="Arial"/>
          <w:color w:val="000000"/>
          <w:sz w:val="26"/>
          <w:szCs w:val="26"/>
        </w:rPr>
        <w:t>*******</w:t>
      </w:r>
      <w:r>
        <w:rPr>
          <w:rFonts w:ascii="Arial" w:hAnsi="Arial" w:cs="Arial"/>
          <w:color w:val="000000"/>
          <w:sz w:val="26"/>
          <w:szCs w:val="26"/>
        </w:rPr>
        <w:t>, con el que el Actuario de la Cuarta Sala Unitaria de Primera Instancia le realizó la notificación por medio de instructivo del contenido del acuerdo de nueve de marzo de dos mil veintidós.- - - - - - - - - - - - - - - - - - - - - - - - - - - - - - - - - - - - -</w:t>
      </w:r>
      <w:r w:rsidR="00BB6797">
        <w:rPr>
          <w:rFonts w:ascii="Arial" w:hAnsi="Arial" w:cs="Arial"/>
          <w:color w:val="000000"/>
          <w:sz w:val="26"/>
          <w:szCs w:val="26"/>
        </w:rPr>
        <w:t xml:space="preserve"> - - - - - - - - </w:t>
      </w:r>
    </w:p>
    <w:p w14:paraId="229E617C" w14:textId="6117F568" w:rsidR="00026C77" w:rsidRPr="00602100" w:rsidRDefault="00026C77" w:rsidP="00026C77">
      <w:pPr>
        <w:widowControl w:val="0"/>
        <w:tabs>
          <w:tab w:val="left" w:pos="7938"/>
        </w:tabs>
        <w:spacing w:before="240" w:line="360" w:lineRule="auto"/>
        <w:ind w:right="49" w:firstLine="709"/>
        <w:jc w:val="both"/>
        <w:rPr>
          <w:rFonts w:ascii="Arial" w:hAnsi="Arial" w:cs="Arial"/>
          <w:i/>
          <w:iCs/>
          <w:color w:val="000000"/>
          <w:sz w:val="26"/>
          <w:szCs w:val="26"/>
        </w:rPr>
      </w:pPr>
      <w:r>
        <w:rPr>
          <w:rFonts w:ascii="Arial" w:hAnsi="Arial" w:cs="Arial"/>
          <w:b/>
          <w:color w:val="000000"/>
          <w:sz w:val="26"/>
          <w:szCs w:val="26"/>
        </w:rPr>
        <w:t xml:space="preserve">5. </w:t>
      </w:r>
      <w:r>
        <w:rPr>
          <w:rFonts w:ascii="Arial" w:hAnsi="Arial" w:cs="Arial"/>
          <w:color w:val="000000"/>
          <w:sz w:val="26"/>
          <w:szCs w:val="26"/>
        </w:rPr>
        <w:t>Razón de notificación por instructivo</w:t>
      </w:r>
      <w:r>
        <w:rPr>
          <w:rStyle w:val="Refdenotaalpie"/>
          <w:rFonts w:ascii="Arial" w:hAnsi="Arial" w:cs="Arial"/>
          <w:color w:val="000000"/>
          <w:sz w:val="26"/>
          <w:szCs w:val="26"/>
        </w:rPr>
        <w:footnoteReference w:id="7"/>
      </w:r>
      <w:r>
        <w:rPr>
          <w:rFonts w:ascii="Arial" w:hAnsi="Arial" w:cs="Arial"/>
          <w:color w:val="000000"/>
          <w:sz w:val="26"/>
          <w:szCs w:val="26"/>
        </w:rPr>
        <w:t xml:space="preserve"> de veinte de abril de dos mil veintidós, levantada por el Actuario de la Cuarta Sala Unitaria de Primera Instancia, en la que asentó: </w:t>
      </w:r>
      <w:r w:rsidRPr="00602100">
        <w:rPr>
          <w:rFonts w:ascii="Arial" w:hAnsi="Arial" w:cs="Arial"/>
          <w:i/>
          <w:iCs/>
          <w:color w:val="000000"/>
          <w:sz w:val="26"/>
          <w:szCs w:val="26"/>
        </w:rPr>
        <w:t>“…</w:t>
      </w:r>
      <w:r w:rsidRPr="00602100">
        <w:rPr>
          <w:rFonts w:ascii="Arial" w:hAnsi="Arial" w:cs="Arial"/>
          <w:i/>
          <w:iCs/>
          <w:color w:val="000000"/>
        </w:rPr>
        <w:t xml:space="preserve">el suscrito ejecutor en cumplimiento a lo ordenado en autos del presente Juicio, me constituyo con todas las formalidades de ley, en el domicilio señalado por la parte actora ubicado en </w:t>
      </w:r>
      <w:r w:rsidR="00F13503">
        <w:rPr>
          <w:rFonts w:ascii="Arial" w:hAnsi="Arial" w:cs="Arial"/>
          <w:i/>
          <w:iCs/>
          <w:color w:val="000000"/>
        </w:rPr>
        <w:t>*******</w:t>
      </w:r>
      <w:r w:rsidRPr="00602100">
        <w:rPr>
          <w:rFonts w:ascii="Arial" w:hAnsi="Arial" w:cs="Arial"/>
          <w:i/>
          <w:iCs/>
          <w:color w:val="000000"/>
        </w:rPr>
        <w:t xml:space="preserve">, en razón de ser y estar constituido en el domicilio correcto procedí a realizar el llamado por un tiempo de espera de cinco minutos, sin acudir nadie a mi llamado, por lo que procedo a notificarle por medio de instructivo el contenido del acuerdo de </w:t>
      </w:r>
      <w:r w:rsidRPr="00602100">
        <w:rPr>
          <w:rFonts w:ascii="Arial" w:hAnsi="Arial" w:cs="Arial"/>
          <w:b/>
          <w:i/>
          <w:iCs/>
          <w:color w:val="000000"/>
          <w:u w:val="single"/>
        </w:rPr>
        <w:t>fecha 09 nueve de marzo de 2022 dos mil veintidós</w:t>
      </w:r>
      <w:r w:rsidRPr="00602100">
        <w:rPr>
          <w:rFonts w:ascii="Arial" w:hAnsi="Arial" w:cs="Arial"/>
          <w:i/>
          <w:iCs/>
          <w:color w:val="000000"/>
        </w:rPr>
        <w:t xml:space="preserve">, dictado en autos del expediente </w:t>
      </w:r>
      <w:r w:rsidRPr="00602100">
        <w:rPr>
          <w:rFonts w:ascii="Arial" w:hAnsi="Arial" w:cs="Arial"/>
          <w:b/>
          <w:i/>
          <w:iCs/>
          <w:color w:val="000000"/>
        </w:rPr>
        <w:t>15/2022</w:t>
      </w:r>
      <w:r w:rsidRPr="00602100">
        <w:rPr>
          <w:rFonts w:ascii="Arial" w:hAnsi="Arial" w:cs="Arial"/>
          <w:i/>
          <w:iCs/>
          <w:color w:val="000000"/>
        </w:rPr>
        <w:t>, mismo que se dejó fijo en la entrada de acceso principal…”</w:t>
      </w:r>
      <w:r w:rsidRPr="00602100">
        <w:rPr>
          <w:rFonts w:ascii="Arial" w:hAnsi="Arial" w:cs="Arial"/>
          <w:i/>
          <w:iCs/>
          <w:color w:val="000000"/>
          <w:sz w:val="26"/>
          <w:szCs w:val="26"/>
        </w:rPr>
        <w:t>- - - - - - - - - - - - - - - - - - - -</w:t>
      </w:r>
    </w:p>
    <w:p w14:paraId="66B661EC" w14:textId="28CE1191" w:rsidR="0008342D" w:rsidRDefault="00236A6B" w:rsidP="00726A3A">
      <w:pPr>
        <w:widowControl w:val="0"/>
        <w:tabs>
          <w:tab w:val="left" w:pos="7938"/>
        </w:tabs>
        <w:spacing w:before="240" w:line="360" w:lineRule="auto"/>
        <w:ind w:right="49" w:firstLine="709"/>
        <w:jc w:val="both"/>
        <w:rPr>
          <w:rFonts w:ascii="Arial" w:hAnsi="Arial" w:cs="Arial"/>
          <w:sz w:val="26"/>
          <w:szCs w:val="26"/>
        </w:rPr>
      </w:pPr>
      <w:r>
        <w:rPr>
          <w:rFonts w:ascii="Arial" w:hAnsi="Arial" w:cs="Arial"/>
          <w:sz w:val="26"/>
          <w:szCs w:val="26"/>
        </w:rPr>
        <w:t xml:space="preserve">Por su parte, </w:t>
      </w:r>
      <w:r w:rsidR="0008342D">
        <w:rPr>
          <w:rFonts w:ascii="Arial" w:hAnsi="Arial" w:cs="Arial"/>
          <w:sz w:val="26"/>
          <w:szCs w:val="26"/>
        </w:rPr>
        <w:t>el art</w:t>
      </w:r>
      <w:r w:rsidR="00C078B6">
        <w:rPr>
          <w:rFonts w:ascii="Arial" w:hAnsi="Arial" w:cs="Arial"/>
          <w:sz w:val="26"/>
          <w:szCs w:val="26"/>
        </w:rPr>
        <w:t xml:space="preserve">ículo 173, fracción I </w:t>
      </w:r>
      <w:r w:rsidR="0008342D">
        <w:rPr>
          <w:rFonts w:ascii="Arial" w:hAnsi="Arial" w:cs="Arial"/>
          <w:sz w:val="26"/>
          <w:szCs w:val="26"/>
        </w:rPr>
        <w:t xml:space="preserve">de la Ley de Procedimiento y Justicia Administrativa para el Estado de Oaxaca, dispone:- - - - - - - - </w:t>
      </w:r>
    </w:p>
    <w:p w14:paraId="22315344" w14:textId="77777777" w:rsidR="0008342D" w:rsidRPr="00602100" w:rsidRDefault="0008342D" w:rsidP="00602100">
      <w:pPr>
        <w:widowControl w:val="0"/>
        <w:spacing w:before="240" w:line="276" w:lineRule="auto"/>
        <w:ind w:left="1134" w:right="474"/>
        <w:jc w:val="both"/>
        <w:rPr>
          <w:rFonts w:ascii="Arial" w:hAnsi="Arial" w:cs="Arial"/>
          <w:i/>
          <w:iCs/>
        </w:rPr>
      </w:pPr>
      <w:r w:rsidRPr="00602100">
        <w:rPr>
          <w:rFonts w:ascii="Arial" w:hAnsi="Arial" w:cs="Arial"/>
          <w:i/>
          <w:iCs/>
          <w:sz w:val="26"/>
          <w:szCs w:val="26"/>
        </w:rPr>
        <w:t>“</w:t>
      </w:r>
      <w:r w:rsidRPr="00602100">
        <w:rPr>
          <w:rFonts w:ascii="Arial" w:hAnsi="Arial" w:cs="Arial"/>
          <w:b/>
          <w:i/>
          <w:iCs/>
          <w:sz w:val="20"/>
          <w:szCs w:val="20"/>
        </w:rPr>
        <w:t xml:space="preserve">ARTÍCULO </w:t>
      </w:r>
      <w:r w:rsidRPr="00602100">
        <w:rPr>
          <w:rFonts w:ascii="Arial" w:hAnsi="Arial" w:cs="Arial"/>
          <w:b/>
          <w:i/>
          <w:iCs/>
        </w:rPr>
        <w:t xml:space="preserve">173.- </w:t>
      </w:r>
      <w:r w:rsidRPr="00602100">
        <w:rPr>
          <w:rFonts w:ascii="Arial" w:hAnsi="Arial" w:cs="Arial"/>
          <w:i/>
          <w:iCs/>
        </w:rPr>
        <w:t>Las notificaciones se sujetarán a las siguientes formalidades:</w:t>
      </w:r>
    </w:p>
    <w:p w14:paraId="1A70DBB2" w14:textId="7B808FA4" w:rsidR="00A4639A" w:rsidRPr="00602100" w:rsidRDefault="0008342D" w:rsidP="00602100">
      <w:pPr>
        <w:widowControl w:val="0"/>
        <w:spacing w:before="240" w:line="276" w:lineRule="auto"/>
        <w:ind w:left="1134" w:right="474"/>
        <w:jc w:val="both"/>
        <w:rPr>
          <w:rFonts w:ascii="Arial" w:hAnsi="Arial" w:cs="Arial"/>
          <w:i/>
          <w:iCs/>
        </w:rPr>
      </w:pPr>
      <w:r w:rsidRPr="00602100">
        <w:rPr>
          <w:rFonts w:ascii="Arial" w:hAnsi="Arial" w:cs="Arial"/>
          <w:i/>
          <w:iCs/>
        </w:rPr>
        <w:t>I. Las notificaciones personales se harán</w:t>
      </w:r>
      <w:r w:rsidR="00085217" w:rsidRPr="00602100">
        <w:rPr>
          <w:rFonts w:ascii="Arial" w:hAnsi="Arial" w:cs="Arial"/>
          <w:i/>
          <w:iCs/>
        </w:rPr>
        <w:t xml:space="preserve"> directamente a quien deba ser notificada, a su representante legal o al autorizado en los términos de este ordenamiento, en el domicilio señalado para tal efecto. Si no se encontrare ninguno de ellos, cerciorado el Actuario que es el domicilio correcto, bajo su responsabilidad dejará citatorio con cualquier persona que se encuentre en el domicilio para que se le espere a una hora fija del día hábil siguiente, si se negara a recibirlo se fijará en la puerta o lugar visible del domicilio. El citatorio deberá contener nombre y domicilio</w:t>
      </w:r>
      <w:r w:rsidR="00A4639A" w:rsidRPr="00602100">
        <w:rPr>
          <w:rFonts w:ascii="Arial" w:hAnsi="Arial" w:cs="Arial"/>
          <w:i/>
          <w:iCs/>
        </w:rPr>
        <w:t xml:space="preserve"> del citado, el de</w:t>
      </w:r>
      <w:r w:rsidR="00AC6B4B" w:rsidRPr="00602100">
        <w:rPr>
          <w:rFonts w:ascii="Arial" w:hAnsi="Arial" w:cs="Arial"/>
          <w:i/>
          <w:iCs/>
        </w:rPr>
        <w:t xml:space="preserve"> </w:t>
      </w:r>
      <w:r w:rsidR="00A4639A" w:rsidRPr="00602100">
        <w:rPr>
          <w:rFonts w:ascii="Arial" w:hAnsi="Arial" w:cs="Arial"/>
          <w:i/>
          <w:iCs/>
        </w:rPr>
        <w:t xml:space="preserve">la Sala del </w:t>
      </w:r>
      <w:r w:rsidR="00AC6B4B" w:rsidRPr="00602100">
        <w:rPr>
          <w:rFonts w:ascii="Arial" w:hAnsi="Arial" w:cs="Arial"/>
          <w:i/>
          <w:iCs/>
        </w:rPr>
        <w:t>T</w:t>
      </w:r>
      <w:r w:rsidR="00A4639A" w:rsidRPr="00602100">
        <w:rPr>
          <w:rFonts w:ascii="Arial" w:hAnsi="Arial" w:cs="Arial"/>
          <w:i/>
          <w:iCs/>
        </w:rPr>
        <w:t>ribunal que manda practicar la diligencia, número de expediente, fecha y hora a la que se cita, fecha del citatorio, nombre y firma del Actuario, de todo lo anterior se levantará</w:t>
      </w:r>
      <w:r w:rsidR="00AC6B4B" w:rsidRPr="00602100">
        <w:rPr>
          <w:rFonts w:ascii="Arial" w:hAnsi="Arial" w:cs="Arial"/>
          <w:i/>
          <w:iCs/>
        </w:rPr>
        <w:t xml:space="preserve"> acta</w:t>
      </w:r>
      <w:r w:rsidR="00A4639A" w:rsidRPr="00602100">
        <w:rPr>
          <w:rFonts w:ascii="Arial" w:hAnsi="Arial" w:cs="Arial"/>
          <w:i/>
          <w:iCs/>
        </w:rPr>
        <w:t xml:space="preserve"> circunstanciada.</w:t>
      </w:r>
    </w:p>
    <w:p w14:paraId="06A7BB75" w14:textId="084B92DB" w:rsidR="00BE0920" w:rsidRPr="00602100" w:rsidRDefault="00A4639A" w:rsidP="00602100">
      <w:pPr>
        <w:widowControl w:val="0"/>
        <w:spacing w:before="240" w:line="276" w:lineRule="auto"/>
        <w:ind w:left="1134" w:right="474"/>
        <w:jc w:val="both"/>
        <w:rPr>
          <w:rFonts w:ascii="Arial" w:hAnsi="Arial" w:cs="Arial"/>
          <w:i/>
          <w:iCs/>
        </w:rPr>
      </w:pPr>
      <w:r w:rsidRPr="00602100">
        <w:rPr>
          <w:rFonts w:ascii="Arial" w:hAnsi="Arial" w:cs="Arial"/>
          <w:i/>
          <w:iCs/>
        </w:rPr>
        <w:t xml:space="preserve">El instructivo deberá contener: la denominación de la Sala del </w:t>
      </w:r>
      <w:r w:rsidRPr="00602100">
        <w:rPr>
          <w:rFonts w:ascii="Arial" w:hAnsi="Arial" w:cs="Arial"/>
          <w:i/>
          <w:iCs/>
        </w:rPr>
        <w:lastRenderedPageBreak/>
        <w:t>Tribunal que mande practicar la diligencia, número de expediente, nombre de las partes, fecha y hora de entrega, nombre y firma de la persona</w:t>
      </w:r>
      <w:r w:rsidR="00BE0920" w:rsidRPr="00602100">
        <w:rPr>
          <w:rFonts w:ascii="Arial" w:hAnsi="Arial" w:cs="Arial"/>
          <w:i/>
          <w:iCs/>
        </w:rPr>
        <w:t xml:space="preserve"> que recibe, así como nombre y firma del Actuario. Así como el acuerdo o resolución de que se trate y cuando proceda, copias de traslado debidamente selladas y cotejadas por el Secretario.</w:t>
      </w:r>
    </w:p>
    <w:p w14:paraId="7D351814" w14:textId="77777777" w:rsidR="00C078B6" w:rsidRPr="00602100" w:rsidRDefault="00C078B6" w:rsidP="00602100">
      <w:pPr>
        <w:widowControl w:val="0"/>
        <w:spacing w:before="240" w:line="276" w:lineRule="auto"/>
        <w:ind w:left="1134" w:right="474"/>
        <w:jc w:val="both"/>
        <w:rPr>
          <w:rFonts w:ascii="Arial" w:hAnsi="Arial" w:cs="Arial"/>
          <w:i/>
          <w:iCs/>
        </w:rPr>
      </w:pPr>
      <w:r w:rsidRPr="00602100">
        <w:rPr>
          <w:rFonts w:ascii="Arial" w:hAnsi="Arial" w:cs="Arial"/>
          <w:i/>
          <w:iCs/>
        </w:rPr>
        <w:t>Cuando el domicilio se encontrare cerrado, la notificación se efectuará de conformidad con lo establecido en el artículo 172, fracción II, de esta Ley, haciéndose constar lo anterior en acta circunstanciada que deberá obrar en autos.</w:t>
      </w:r>
    </w:p>
    <w:p w14:paraId="04007C74" w14:textId="1DB44DAA" w:rsidR="0008342D" w:rsidRPr="00602100" w:rsidRDefault="00C078B6" w:rsidP="00602100">
      <w:pPr>
        <w:widowControl w:val="0"/>
        <w:spacing w:before="240" w:line="276" w:lineRule="auto"/>
        <w:ind w:left="1134" w:right="474"/>
        <w:jc w:val="both"/>
        <w:rPr>
          <w:rFonts w:ascii="Arial" w:hAnsi="Arial" w:cs="Arial"/>
          <w:i/>
          <w:iCs/>
          <w:sz w:val="26"/>
          <w:szCs w:val="26"/>
        </w:rPr>
      </w:pPr>
      <w:r w:rsidRPr="00602100">
        <w:rPr>
          <w:rFonts w:ascii="Arial" w:hAnsi="Arial" w:cs="Arial"/>
          <w:i/>
          <w:iCs/>
        </w:rPr>
        <w:t>…</w:t>
      </w:r>
      <w:r w:rsidR="0008342D" w:rsidRPr="00602100">
        <w:rPr>
          <w:rFonts w:ascii="Arial" w:hAnsi="Arial" w:cs="Arial"/>
          <w:i/>
          <w:iCs/>
          <w:sz w:val="26"/>
          <w:szCs w:val="26"/>
        </w:rPr>
        <w:t>”</w:t>
      </w:r>
    </w:p>
    <w:p w14:paraId="16CE01E3" w14:textId="6316442B" w:rsidR="00EF3B75" w:rsidRDefault="00026C77" w:rsidP="00AC6B4B">
      <w:pPr>
        <w:widowControl w:val="0"/>
        <w:tabs>
          <w:tab w:val="left" w:pos="7938"/>
        </w:tabs>
        <w:spacing w:before="240" w:line="360" w:lineRule="auto"/>
        <w:ind w:right="49" w:firstLine="709"/>
        <w:jc w:val="both"/>
        <w:rPr>
          <w:rFonts w:ascii="Arial" w:hAnsi="Arial" w:cs="Arial"/>
          <w:sz w:val="26"/>
          <w:szCs w:val="26"/>
        </w:rPr>
      </w:pPr>
      <w:r>
        <w:rPr>
          <w:rFonts w:ascii="Arial" w:hAnsi="Arial" w:cs="Arial"/>
          <w:sz w:val="26"/>
          <w:szCs w:val="26"/>
        </w:rPr>
        <w:t>De</w:t>
      </w:r>
      <w:r w:rsidR="00236A6B">
        <w:rPr>
          <w:rFonts w:ascii="Arial" w:hAnsi="Arial" w:cs="Arial"/>
          <w:sz w:val="26"/>
          <w:szCs w:val="26"/>
        </w:rPr>
        <w:t xml:space="preserve"> las constancias destacadas y del contenido al texto del artículo antes transcrito </w:t>
      </w:r>
      <w:r w:rsidR="00FF054A">
        <w:rPr>
          <w:rFonts w:ascii="Arial" w:hAnsi="Arial" w:cs="Arial"/>
          <w:sz w:val="26"/>
          <w:szCs w:val="26"/>
        </w:rPr>
        <w:t xml:space="preserve">se colige, </w:t>
      </w:r>
      <w:r w:rsidR="0008342D">
        <w:rPr>
          <w:rFonts w:ascii="Arial" w:hAnsi="Arial" w:cs="Arial"/>
          <w:sz w:val="26"/>
          <w:szCs w:val="26"/>
        </w:rPr>
        <w:t xml:space="preserve">que las alegaciones de la recurrente son </w:t>
      </w:r>
      <w:r w:rsidR="00607A5B" w:rsidRPr="00607A5B">
        <w:rPr>
          <w:rFonts w:ascii="Arial" w:hAnsi="Arial" w:cs="Arial"/>
          <w:b/>
          <w:sz w:val="26"/>
          <w:szCs w:val="26"/>
        </w:rPr>
        <w:t>sustanci</w:t>
      </w:r>
      <w:r w:rsidR="00607A5B">
        <w:rPr>
          <w:rFonts w:ascii="Arial" w:hAnsi="Arial" w:cs="Arial"/>
          <w:b/>
          <w:sz w:val="26"/>
          <w:szCs w:val="26"/>
        </w:rPr>
        <w:t>a</w:t>
      </w:r>
      <w:r w:rsidR="00607A5B" w:rsidRPr="00607A5B">
        <w:rPr>
          <w:rFonts w:ascii="Arial" w:hAnsi="Arial" w:cs="Arial"/>
          <w:b/>
          <w:sz w:val="26"/>
          <w:szCs w:val="26"/>
        </w:rPr>
        <w:t>lmente</w:t>
      </w:r>
      <w:r w:rsidR="00607A5B">
        <w:rPr>
          <w:rFonts w:ascii="Arial" w:hAnsi="Arial" w:cs="Arial"/>
          <w:sz w:val="26"/>
          <w:szCs w:val="26"/>
        </w:rPr>
        <w:t xml:space="preserve"> </w:t>
      </w:r>
      <w:r w:rsidRPr="00026C77">
        <w:rPr>
          <w:rFonts w:ascii="Arial" w:hAnsi="Arial" w:cs="Arial"/>
          <w:b/>
          <w:sz w:val="26"/>
          <w:szCs w:val="26"/>
        </w:rPr>
        <w:t>fundad</w:t>
      </w:r>
      <w:r w:rsidR="0008342D">
        <w:rPr>
          <w:rFonts w:ascii="Arial" w:hAnsi="Arial" w:cs="Arial"/>
          <w:b/>
          <w:sz w:val="26"/>
          <w:szCs w:val="26"/>
        </w:rPr>
        <w:t>as</w:t>
      </w:r>
      <w:r>
        <w:rPr>
          <w:rFonts w:ascii="Arial" w:hAnsi="Arial" w:cs="Arial"/>
          <w:sz w:val="26"/>
          <w:szCs w:val="26"/>
        </w:rPr>
        <w:t xml:space="preserve">, pues </w:t>
      </w:r>
      <w:r w:rsidR="00C078B6">
        <w:rPr>
          <w:rFonts w:ascii="Arial" w:hAnsi="Arial" w:cs="Arial"/>
          <w:sz w:val="26"/>
          <w:szCs w:val="26"/>
        </w:rPr>
        <w:t xml:space="preserve">si bien </w:t>
      </w:r>
      <w:r w:rsidR="00AC6B4B">
        <w:rPr>
          <w:rFonts w:ascii="Arial" w:hAnsi="Arial" w:cs="Arial"/>
          <w:sz w:val="26"/>
          <w:szCs w:val="26"/>
        </w:rPr>
        <w:t xml:space="preserve">el Actuario adscrito a la Cuarta Sala Unitaria de Primera Instancia, </w:t>
      </w:r>
      <w:r w:rsidR="00C078B6">
        <w:rPr>
          <w:rFonts w:ascii="Arial" w:hAnsi="Arial" w:cs="Arial"/>
          <w:sz w:val="26"/>
          <w:szCs w:val="26"/>
        </w:rPr>
        <w:t>cumpliendo con los lineamientos previsto</w:t>
      </w:r>
      <w:r w:rsidR="00AC6B4B">
        <w:rPr>
          <w:rFonts w:ascii="Arial" w:hAnsi="Arial" w:cs="Arial"/>
          <w:sz w:val="26"/>
          <w:szCs w:val="26"/>
        </w:rPr>
        <w:t>s</w:t>
      </w:r>
      <w:r w:rsidR="00C078B6">
        <w:rPr>
          <w:rFonts w:ascii="Arial" w:hAnsi="Arial" w:cs="Arial"/>
          <w:sz w:val="26"/>
          <w:szCs w:val="26"/>
        </w:rPr>
        <w:t xml:space="preserve"> en los párrafos </w:t>
      </w:r>
      <w:r w:rsidR="00AC6B4B">
        <w:rPr>
          <w:rFonts w:ascii="Arial" w:hAnsi="Arial" w:cs="Arial"/>
          <w:sz w:val="26"/>
          <w:szCs w:val="26"/>
        </w:rPr>
        <w:t xml:space="preserve">primero y segundo de la fracción I del artículo </w:t>
      </w:r>
      <w:r w:rsidR="0008342D">
        <w:rPr>
          <w:rFonts w:ascii="Arial" w:hAnsi="Arial" w:cs="Arial"/>
          <w:sz w:val="26"/>
          <w:szCs w:val="26"/>
        </w:rPr>
        <w:t>173</w:t>
      </w:r>
      <w:r w:rsidR="00AC6B4B">
        <w:rPr>
          <w:rFonts w:ascii="Arial" w:hAnsi="Arial" w:cs="Arial"/>
          <w:sz w:val="26"/>
          <w:szCs w:val="26"/>
        </w:rPr>
        <w:t xml:space="preserve"> de la Ley de Procedimiento y Justicia Administrativa para el Estado de Oaxaca, al no haber encontrado a persona alguna en el domicilio señalado por la parte actora para realizarle las notificaciones, fijó citatorio en la puerta del domicilio, con </w:t>
      </w:r>
      <w:r w:rsidR="00AC6B4B" w:rsidRPr="00AC6B4B">
        <w:rPr>
          <w:rFonts w:ascii="Arial" w:hAnsi="Arial" w:cs="Arial"/>
          <w:sz w:val="26"/>
          <w:szCs w:val="26"/>
        </w:rPr>
        <w:t xml:space="preserve">hora </w:t>
      </w:r>
      <w:r w:rsidR="00AC6B4B">
        <w:rPr>
          <w:rFonts w:ascii="Arial" w:hAnsi="Arial" w:cs="Arial"/>
          <w:sz w:val="26"/>
          <w:szCs w:val="26"/>
        </w:rPr>
        <w:t xml:space="preserve">y fecha </w:t>
      </w:r>
      <w:r w:rsidR="00AC6B4B" w:rsidRPr="00AC6B4B">
        <w:rPr>
          <w:rFonts w:ascii="Arial" w:hAnsi="Arial" w:cs="Arial"/>
          <w:sz w:val="26"/>
          <w:szCs w:val="26"/>
        </w:rPr>
        <w:t>del día hábil siguiente</w:t>
      </w:r>
      <w:r w:rsidR="00AC6B4B">
        <w:rPr>
          <w:rFonts w:ascii="Arial" w:hAnsi="Arial" w:cs="Arial"/>
          <w:sz w:val="26"/>
          <w:szCs w:val="26"/>
        </w:rPr>
        <w:t xml:space="preserve"> a su realización y </w:t>
      </w:r>
      <w:r w:rsidR="00AC6B4B" w:rsidRPr="00AC6B4B">
        <w:rPr>
          <w:rFonts w:ascii="Arial" w:hAnsi="Arial" w:cs="Arial"/>
          <w:sz w:val="26"/>
          <w:szCs w:val="26"/>
        </w:rPr>
        <w:t>levant</w:t>
      </w:r>
      <w:r w:rsidR="00AC6B4B">
        <w:rPr>
          <w:rFonts w:ascii="Arial" w:hAnsi="Arial" w:cs="Arial"/>
          <w:sz w:val="26"/>
          <w:szCs w:val="26"/>
        </w:rPr>
        <w:t xml:space="preserve">ó acta </w:t>
      </w:r>
      <w:r w:rsidR="00AC6B4B" w:rsidRPr="00AC6B4B">
        <w:rPr>
          <w:rFonts w:ascii="Arial" w:hAnsi="Arial" w:cs="Arial"/>
          <w:sz w:val="26"/>
          <w:szCs w:val="26"/>
        </w:rPr>
        <w:t>circunstanciada</w:t>
      </w:r>
      <w:r w:rsidR="00FF054A">
        <w:rPr>
          <w:rFonts w:ascii="Arial" w:hAnsi="Arial" w:cs="Arial"/>
          <w:sz w:val="26"/>
          <w:szCs w:val="26"/>
        </w:rPr>
        <w:t xml:space="preserve"> de ello</w:t>
      </w:r>
      <w:r w:rsidR="00AC6B4B">
        <w:rPr>
          <w:rFonts w:ascii="Arial" w:hAnsi="Arial" w:cs="Arial"/>
          <w:sz w:val="26"/>
          <w:szCs w:val="26"/>
        </w:rPr>
        <w:t xml:space="preserve">; </w:t>
      </w:r>
      <w:r w:rsidR="00AC6B4B" w:rsidRPr="00AC6B4B">
        <w:rPr>
          <w:rFonts w:ascii="Arial" w:hAnsi="Arial" w:cs="Arial"/>
          <w:b/>
          <w:sz w:val="26"/>
          <w:szCs w:val="26"/>
        </w:rPr>
        <w:t>sin embargo</w:t>
      </w:r>
      <w:r w:rsidR="00AC6B4B">
        <w:rPr>
          <w:rFonts w:ascii="Arial" w:hAnsi="Arial" w:cs="Arial"/>
          <w:sz w:val="26"/>
          <w:szCs w:val="26"/>
        </w:rPr>
        <w:t>, soslayó cumplir con lo estatuido por el párrafo tercero de la fracción I del artículo en cita</w:t>
      </w:r>
      <w:r w:rsidR="005617B3">
        <w:rPr>
          <w:rFonts w:ascii="Arial" w:hAnsi="Arial" w:cs="Arial"/>
          <w:sz w:val="26"/>
          <w:szCs w:val="26"/>
        </w:rPr>
        <w:t>,</w:t>
      </w:r>
      <w:r w:rsidR="00AC6B4B">
        <w:rPr>
          <w:rFonts w:ascii="Arial" w:hAnsi="Arial" w:cs="Arial"/>
          <w:sz w:val="26"/>
          <w:szCs w:val="26"/>
        </w:rPr>
        <w:t xml:space="preserve"> pues al encontrar cerrado el domicilio, debió realizar la notificación conforme lo establecido en el artículo 172, fracción II</w:t>
      </w:r>
      <w:r w:rsidR="00FF054A">
        <w:rPr>
          <w:rFonts w:ascii="Arial" w:hAnsi="Arial" w:cs="Arial"/>
          <w:sz w:val="26"/>
          <w:szCs w:val="26"/>
        </w:rPr>
        <w:t>, inciso d)</w:t>
      </w:r>
      <w:r w:rsidR="00FF054A">
        <w:rPr>
          <w:rStyle w:val="Refdenotaalpie"/>
          <w:rFonts w:ascii="Arial" w:hAnsi="Arial" w:cs="Arial"/>
          <w:sz w:val="26"/>
          <w:szCs w:val="26"/>
        </w:rPr>
        <w:footnoteReference w:id="8"/>
      </w:r>
      <w:r w:rsidR="00FF054A">
        <w:rPr>
          <w:rFonts w:ascii="Arial" w:hAnsi="Arial" w:cs="Arial"/>
          <w:sz w:val="26"/>
          <w:szCs w:val="26"/>
        </w:rPr>
        <w:t xml:space="preserve"> de la Ley de la materia; esto es, realizar la notificación </w:t>
      </w:r>
      <w:r w:rsidR="00AC6B4B">
        <w:rPr>
          <w:rFonts w:ascii="Arial" w:hAnsi="Arial" w:cs="Arial"/>
          <w:sz w:val="26"/>
          <w:szCs w:val="26"/>
        </w:rPr>
        <w:t>por lista de acuerdos, ub</w:t>
      </w:r>
      <w:r w:rsidR="00FF054A">
        <w:rPr>
          <w:rFonts w:ascii="Arial" w:hAnsi="Arial" w:cs="Arial"/>
          <w:sz w:val="26"/>
          <w:szCs w:val="26"/>
        </w:rPr>
        <w:t>icada</w:t>
      </w:r>
      <w:r w:rsidR="00AC6B4B">
        <w:rPr>
          <w:rFonts w:ascii="Arial" w:hAnsi="Arial" w:cs="Arial"/>
          <w:sz w:val="26"/>
          <w:szCs w:val="26"/>
        </w:rPr>
        <w:t xml:space="preserve"> en las Oficinas de las Salas de Prim</w:t>
      </w:r>
      <w:r w:rsidR="00FF054A">
        <w:rPr>
          <w:rFonts w:ascii="Arial" w:hAnsi="Arial" w:cs="Arial"/>
          <w:sz w:val="26"/>
          <w:szCs w:val="26"/>
        </w:rPr>
        <w:t>era Instancia, al haber sido ignorado el citatorio</w:t>
      </w:r>
      <w:r w:rsidR="00236A6B">
        <w:rPr>
          <w:rFonts w:ascii="Arial" w:hAnsi="Arial" w:cs="Arial"/>
          <w:sz w:val="26"/>
          <w:szCs w:val="26"/>
        </w:rPr>
        <w:t>, como lo precisa el tercer párrafo de la fracción I del artículo 173</w:t>
      </w:r>
      <w:r w:rsidR="00FF054A">
        <w:rPr>
          <w:rFonts w:ascii="Arial" w:hAnsi="Arial" w:cs="Arial"/>
          <w:sz w:val="26"/>
          <w:szCs w:val="26"/>
        </w:rPr>
        <w:t>; lo cual no acat</w:t>
      </w:r>
      <w:r w:rsidR="00EF3B75">
        <w:rPr>
          <w:rFonts w:ascii="Arial" w:hAnsi="Arial" w:cs="Arial"/>
          <w:sz w:val="26"/>
          <w:szCs w:val="26"/>
        </w:rPr>
        <w:t>ó el A</w:t>
      </w:r>
      <w:r w:rsidR="00FF054A">
        <w:rPr>
          <w:rFonts w:ascii="Arial" w:hAnsi="Arial" w:cs="Arial"/>
          <w:sz w:val="26"/>
          <w:szCs w:val="26"/>
        </w:rPr>
        <w:t xml:space="preserve">ctuario, pues </w:t>
      </w:r>
      <w:r w:rsidR="00EF3B75">
        <w:rPr>
          <w:rFonts w:ascii="Arial" w:hAnsi="Arial" w:cs="Arial"/>
          <w:sz w:val="26"/>
          <w:szCs w:val="26"/>
        </w:rPr>
        <w:t>como ya quedó precisado con anterioridad</w:t>
      </w:r>
      <w:r w:rsidR="005617B3">
        <w:rPr>
          <w:rFonts w:ascii="Arial" w:hAnsi="Arial" w:cs="Arial"/>
          <w:sz w:val="26"/>
          <w:szCs w:val="26"/>
        </w:rPr>
        <w:t xml:space="preserve">, </w:t>
      </w:r>
      <w:r w:rsidR="00EF3B75">
        <w:rPr>
          <w:rFonts w:ascii="Arial" w:hAnsi="Arial" w:cs="Arial"/>
          <w:sz w:val="26"/>
          <w:szCs w:val="26"/>
        </w:rPr>
        <w:t>realiz</w:t>
      </w:r>
      <w:r w:rsidR="005617B3">
        <w:rPr>
          <w:rFonts w:ascii="Arial" w:hAnsi="Arial" w:cs="Arial"/>
          <w:sz w:val="26"/>
          <w:szCs w:val="26"/>
        </w:rPr>
        <w:t>ó</w:t>
      </w:r>
      <w:r w:rsidR="00EF3B75">
        <w:rPr>
          <w:rFonts w:ascii="Arial" w:hAnsi="Arial" w:cs="Arial"/>
          <w:sz w:val="26"/>
          <w:szCs w:val="26"/>
        </w:rPr>
        <w:t xml:space="preserve"> la notificación del acuerdo de nueve de marzo de dos mil veintidós, por medio de instructivo que fijó en la puerta de acceso del domicilio de la actora</w:t>
      </w:r>
      <w:r w:rsidR="009A671F">
        <w:rPr>
          <w:rFonts w:ascii="Arial" w:hAnsi="Arial" w:cs="Arial"/>
          <w:sz w:val="26"/>
          <w:szCs w:val="26"/>
        </w:rPr>
        <w:t xml:space="preserve">, omitiendo con ello </w:t>
      </w:r>
      <w:r w:rsidR="005617B3">
        <w:rPr>
          <w:rFonts w:ascii="Arial" w:hAnsi="Arial" w:cs="Arial"/>
          <w:sz w:val="26"/>
          <w:szCs w:val="26"/>
        </w:rPr>
        <w:t xml:space="preserve">efectuar </w:t>
      </w:r>
      <w:r w:rsidR="009A671F">
        <w:rPr>
          <w:rFonts w:ascii="Arial" w:hAnsi="Arial" w:cs="Arial"/>
          <w:sz w:val="26"/>
          <w:szCs w:val="26"/>
        </w:rPr>
        <w:t>la notificación conforme a derecho</w:t>
      </w:r>
      <w:r w:rsidR="00EF3B75">
        <w:rPr>
          <w:rFonts w:ascii="Arial" w:hAnsi="Arial" w:cs="Arial"/>
          <w:sz w:val="26"/>
          <w:szCs w:val="26"/>
        </w:rPr>
        <w:t xml:space="preserve">.- - - - - - - - - - - - - - - - - - - - - - - - - - - - </w:t>
      </w:r>
      <w:r w:rsidR="00236A6B">
        <w:rPr>
          <w:rFonts w:ascii="Arial" w:hAnsi="Arial" w:cs="Arial"/>
          <w:sz w:val="26"/>
          <w:szCs w:val="26"/>
        </w:rPr>
        <w:t>- - - - - - - - -</w:t>
      </w:r>
    </w:p>
    <w:p w14:paraId="39D9E9CB" w14:textId="5FC1080F" w:rsidR="00CC59F4" w:rsidRDefault="0086129B" w:rsidP="00282DB0">
      <w:pPr>
        <w:widowControl w:val="0"/>
        <w:tabs>
          <w:tab w:val="left" w:pos="7938"/>
        </w:tabs>
        <w:spacing w:before="240" w:line="360" w:lineRule="auto"/>
        <w:ind w:right="49" w:firstLine="709"/>
        <w:jc w:val="both"/>
        <w:rPr>
          <w:rFonts w:ascii="Arial" w:hAnsi="Arial" w:cs="Arial"/>
          <w:sz w:val="26"/>
          <w:szCs w:val="26"/>
        </w:rPr>
      </w:pPr>
      <w:r>
        <w:rPr>
          <w:rFonts w:ascii="Arial" w:hAnsi="Arial" w:cs="Arial"/>
          <w:sz w:val="26"/>
          <w:szCs w:val="26"/>
        </w:rPr>
        <w:t>En el recurso de revisión 0125</w:t>
      </w:r>
      <w:r w:rsidR="00A11718">
        <w:rPr>
          <w:rFonts w:ascii="Arial" w:hAnsi="Arial" w:cs="Arial"/>
          <w:sz w:val="26"/>
          <w:szCs w:val="26"/>
        </w:rPr>
        <w:t xml:space="preserve">/2022 </w:t>
      </w:r>
      <w:r>
        <w:rPr>
          <w:rFonts w:ascii="Arial" w:hAnsi="Arial" w:cs="Arial"/>
          <w:sz w:val="26"/>
          <w:szCs w:val="26"/>
        </w:rPr>
        <w:t xml:space="preserve">en </w:t>
      </w:r>
      <w:r w:rsidR="002F0576">
        <w:rPr>
          <w:rFonts w:ascii="Arial" w:hAnsi="Arial" w:cs="Arial"/>
          <w:sz w:val="26"/>
          <w:szCs w:val="26"/>
        </w:rPr>
        <w:t>e</w:t>
      </w:r>
      <w:r>
        <w:rPr>
          <w:rFonts w:ascii="Arial" w:hAnsi="Arial" w:cs="Arial"/>
          <w:sz w:val="26"/>
          <w:szCs w:val="26"/>
        </w:rPr>
        <w:t xml:space="preserve">l </w:t>
      </w:r>
      <w:r w:rsidRPr="00A11718">
        <w:rPr>
          <w:rFonts w:ascii="Arial" w:hAnsi="Arial" w:cs="Arial"/>
          <w:b/>
          <w:sz w:val="26"/>
          <w:szCs w:val="26"/>
        </w:rPr>
        <w:t>agravio marcad</w:t>
      </w:r>
      <w:r w:rsidR="002F0576" w:rsidRPr="00A11718">
        <w:rPr>
          <w:rFonts w:ascii="Arial" w:hAnsi="Arial" w:cs="Arial"/>
          <w:b/>
          <w:sz w:val="26"/>
          <w:szCs w:val="26"/>
        </w:rPr>
        <w:t xml:space="preserve">o </w:t>
      </w:r>
      <w:r w:rsidRPr="00A11718">
        <w:rPr>
          <w:rFonts w:ascii="Arial" w:hAnsi="Arial" w:cs="Arial"/>
          <w:b/>
          <w:sz w:val="26"/>
          <w:szCs w:val="26"/>
        </w:rPr>
        <w:t>como primero</w:t>
      </w:r>
      <w:r w:rsidR="002F0576">
        <w:rPr>
          <w:rFonts w:ascii="Arial" w:hAnsi="Arial" w:cs="Arial"/>
          <w:sz w:val="26"/>
          <w:szCs w:val="26"/>
        </w:rPr>
        <w:t xml:space="preserve"> refiere</w:t>
      </w:r>
      <w:r w:rsidR="00236A6B">
        <w:rPr>
          <w:rFonts w:ascii="Arial" w:hAnsi="Arial" w:cs="Arial"/>
          <w:sz w:val="26"/>
          <w:szCs w:val="26"/>
        </w:rPr>
        <w:t xml:space="preserve"> la recurrente</w:t>
      </w:r>
      <w:r w:rsidR="00A11718">
        <w:rPr>
          <w:rFonts w:ascii="Arial" w:hAnsi="Arial" w:cs="Arial"/>
          <w:sz w:val="26"/>
          <w:szCs w:val="26"/>
        </w:rPr>
        <w:t xml:space="preserve">, </w:t>
      </w:r>
      <w:r w:rsidR="002F0576">
        <w:rPr>
          <w:rFonts w:ascii="Arial" w:hAnsi="Arial" w:cs="Arial"/>
          <w:sz w:val="26"/>
          <w:szCs w:val="26"/>
        </w:rPr>
        <w:t xml:space="preserve">que el requerimiento realizado por auto de nueve de marzo de dos mil veintidós, para que exhibiera el </w:t>
      </w:r>
      <w:r w:rsidR="002F0576">
        <w:rPr>
          <w:rFonts w:ascii="Arial" w:hAnsi="Arial" w:cs="Arial"/>
          <w:sz w:val="26"/>
          <w:szCs w:val="26"/>
        </w:rPr>
        <w:lastRenderedPageBreak/>
        <w:t xml:space="preserve">original o copia certificada ante fedatario público del acuse de recepción del escrito de quince de noviembre de dos mil diecisiete, en el que conste el sello de recepción por parte del Director de Asuntos Jurídicos de los Servicios de Salud de Oaxaca, no se encuentra fundado y motivado, porque de acuerdo con lo dispuesto por el artículo 177 de la Ley de Procedimiento y Justicia Administrativa para el </w:t>
      </w:r>
      <w:r w:rsidR="00CC59F4">
        <w:rPr>
          <w:rFonts w:ascii="Arial" w:hAnsi="Arial" w:cs="Arial"/>
          <w:sz w:val="26"/>
          <w:szCs w:val="26"/>
        </w:rPr>
        <w:t>Estado</w:t>
      </w:r>
      <w:r w:rsidR="002F0576">
        <w:rPr>
          <w:rFonts w:ascii="Arial" w:hAnsi="Arial" w:cs="Arial"/>
          <w:sz w:val="26"/>
          <w:szCs w:val="26"/>
        </w:rPr>
        <w:t xml:space="preserve"> de Oaxaca,</w:t>
      </w:r>
      <w:r w:rsidR="00CC59F4">
        <w:rPr>
          <w:rFonts w:ascii="Arial" w:hAnsi="Arial" w:cs="Arial"/>
          <w:sz w:val="26"/>
          <w:szCs w:val="26"/>
        </w:rPr>
        <w:t xml:space="preserve"> lo requerido por la Primera Instancia no es un requisito establecido en dicho artículo.- - - - </w:t>
      </w:r>
      <w:r w:rsidR="00602100">
        <w:rPr>
          <w:rFonts w:ascii="Arial" w:hAnsi="Arial" w:cs="Arial"/>
          <w:sz w:val="26"/>
          <w:szCs w:val="26"/>
        </w:rPr>
        <w:t xml:space="preserve">- - - - - - - - - - - - - - - - - - - - - - - - - - - </w:t>
      </w:r>
    </w:p>
    <w:p w14:paraId="2C346A2E" w14:textId="2FC481D0" w:rsidR="00E46CA9" w:rsidRDefault="005617B3" w:rsidP="00282DB0">
      <w:pPr>
        <w:widowControl w:val="0"/>
        <w:tabs>
          <w:tab w:val="left" w:pos="7938"/>
        </w:tabs>
        <w:spacing w:before="240" w:line="360" w:lineRule="auto"/>
        <w:ind w:right="49" w:firstLine="709"/>
        <w:jc w:val="both"/>
        <w:rPr>
          <w:rFonts w:ascii="Arial" w:hAnsi="Arial" w:cs="Arial"/>
          <w:sz w:val="26"/>
          <w:szCs w:val="26"/>
        </w:rPr>
      </w:pPr>
      <w:r>
        <w:rPr>
          <w:rFonts w:ascii="Arial" w:hAnsi="Arial" w:cs="Arial"/>
          <w:sz w:val="26"/>
          <w:szCs w:val="26"/>
        </w:rPr>
        <w:t xml:space="preserve">También relata, </w:t>
      </w:r>
      <w:r w:rsidR="00511DC0">
        <w:rPr>
          <w:rFonts w:ascii="Arial" w:hAnsi="Arial" w:cs="Arial"/>
          <w:sz w:val="26"/>
          <w:szCs w:val="26"/>
        </w:rPr>
        <w:t xml:space="preserve">que en los hechos de su demanda inicial expuso que como el Director del Hospital </w:t>
      </w:r>
      <w:r w:rsidR="00BB6797">
        <w:rPr>
          <w:rFonts w:ascii="Arial" w:hAnsi="Arial" w:cs="Arial"/>
          <w:sz w:val="26"/>
          <w:szCs w:val="26"/>
        </w:rPr>
        <w:t>*******</w:t>
      </w:r>
      <w:r w:rsidR="00511DC0">
        <w:rPr>
          <w:rFonts w:ascii="Arial" w:hAnsi="Arial" w:cs="Arial"/>
          <w:sz w:val="26"/>
          <w:szCs w:val="26"/>
        </w:rPr>
        <w:t>, no resolvió su reclamación</w:t>
      </w:r>
      <w:r w:rsidR="00E46CA9">
        <w:rPr>
          <w:rFonts w:ascii="Arial" w:hAnsi="Arial" w:cs="Arial"/>
          <w:sz w:val="26"/>
          <w:szCs w:val="26"/>
        </w:rPr>
        <w:t xml:space="preserve"> de indemnización por actividad irregular, de dieciséis de noviembre de dos mil diecisiete</w:t>
      </w:r>
      <w:r w:rsidR="00511DC0">
        <w:rPr>
          <w:rFonts w:ascii="Arial" w:hAnsi="Arial" w:cs="Arial"/>
          <w:sz w:val="26"/>
          <w:szCs w:val="26"/>
        </w:rPr>
        <w:t>, demandó ante éste Tribunal la negativa ficta</w:t>
      </w:r>
      <w:r w:rsidR="00F475D3">
        <w:rPr>
          <w:rFonts w:ascii="Arial" w:hAnsi="Arial" w:cs="Arial"/>
          <w:sz w:val="26"/>
          <w:szCs w:val="26"/>
        </w:rPr>
        <w:t>, al cual por turno correspondió a la Tercera Sala Unitaria con el número de expediente 0011/2019</w:t>
      </w:r>
      <w:r w:rsidR="00285AC6">
        <w:rPr>
          <w:rFonts w:ascii="Arial" w:hAnsi="Arial" w:cs="Arial"/>
          <w:sz w:val="26"/>
          <w:szCs w:val="26"/>
        </w:rPr>
        <w:t xml:space="preserve">, juicio en el que dictada la sentencia </w:t>
      </w:r>
      <w:r w:rsidR="00E46CA9">
        <w:rPr>
          <w:rFonts w:ascii="Arial" w:hAnsi="Arial" w:cs="Arial"/>
          <w:sz w:val="26"/>
          <w:szCs w:val="26"/>
        </w:rPr>
        <w:t xml:space="preserve">se declaró la nulidad de la resolución negativa ficta, declarándose también la nulidad del oficio </w:t>
      </w:r>
      <w:r w:rsidR="00BB6797">
        <w:rPr>
          <w:rFonts w:ascii="Arial" w:hAnsi="Arial" w:cs="Arial"/>
          <w:sz w:val="26"/>
          <w:szCs w:val="26"/>
        </w:rPr>
        <w:t>*******</w:t>
      </w:r>
      <w:r w:rsidR="00E46CA9">
        <w:rPr>
          <w:rFonts w:ascii="Arial" w:hAnsi="Arial" w:cs="Arial"/>
          <w:sz w:val="26"/>
          <w:szCs w:val="26"/>
        </w:rPr>
        <w:t xml:space="preserve"> de quince de enero de dos mil dieciocho, </w:t>
      </w:r>
      <w:r w:rsidR="00C164C5">
        <w:rPr>
          <w:rFonts w:ascii="Arial" w:hAnsi="Arial" w:cs="Arial"/>
          <w:sz w:val="26"/>
          <w:szCs w:val="26"/>
        </w:rPr>
        <w:t xml:space="preserve">dictado por </w:t>
      </w:r>
      <w:r w:rsidR="00E46CA9">
        <w:rPr>
          <w:rFonts w:ascii="Arial" w:hAnsi="Arial" w:cs="Arial"/>
          <w:sz w:val="26"/>
          <w:szCs w:val="26"/>
        </w:rPr>
        <w:t xml:space="preserve">el Director del Hospital </w:t>
      </w:r>
      <w:r w:rsidR="00BB6797">
        <w:rPr>
          <w:rFonts w:ascii="Arial" w:hAnsi="Arial" w:cs="Arial"/>
          <w:sz w:val="26"/>
          <w:szCs w:val="26"/>
        </w:rPr>
        <w:t>*******</w:t>
      </w:r>
      <w:r w:rsidR="00E46CA9">
        <w:rPr>
          <w:rFonts w:ascii="Arial" w:hAnsi="Arial" w:cs="Arial"/>
          <w:sz w:val="26"/>
          <w:szCs w:val="26"/>
        </w:rPr>
        <w:t xml:space="preserve">, por ser incompetente para atender la petición, para el efecto de que se turnara a la autoridad competente Director de Asuntos Jurídicos de los Servicios de Salud de Oaxaca; por lo que el dos de diciembre de dos mil veintiuno, fue entregada la petición.- - - - - </w:t>
      </w:r>
      <w:r w:rsidR="00BB6797">
        <w:rPr>
          <w:rFonts w:ascii="Arial" w:hAnsi="Arial" w:cs="Arial"/>
          <w:sz w:val="26"/>
          <w:szCs w:val="26"/>
        </w:rPr>
        <w:t xml:space="preserve">- - - - - - - - - - - - - - - - - - - - - - - - - - - - - - - </w:t>
      </w:r>
    </w:p>
    <w:p w14:paraId="4545EF28" w14:textId="489749EE" w:rsidR="005B4905" w:rsidRDefault="00E46CA9" w:rsidP="00282DB0">
      <w:pPr>
        <w:widowControl w:val="0"/>
        <w:tabs>
          <w:tab w:val="left" w:pos="7938"/>
        </w:tabs>
        <w:spacing w:before="240" w:line="360" w:lineRule="auto"/>
        <w:ind w:right="49" w:firstLine="709"/>
        <w:jc w:val="both"/>
        <w:rPr>
          <w:rFonts w:ascii="Arial" w:hAnsi="Arial" w:cs="Arial"/>
          <w:sz w:val="26"/>
          <w:szCs w:val="26"/>
        </w:rPr>
      </w:pPr>
      <w:r>
        <w:rPr>
          <w:rFonts w:ascii="Arial" w:hAnsi="Arial" w:cs="Arial"/>
          <w:sz w:val="26"/>
          <w:szCs w:val="26"/>
        </w:rPr>
        <w:t xml:space="preserve">Que derivado de lo anterior no cuenta con el acuse respectivo del escrito de reclamación, porque éste lo tiene el Director del Hospital </w:t>
      </w:r>
      <w:r w:rsidR="00BB6797">
        <w:rPr>
          <w:rFonts w:ascii="Arial" w:hAnsi="Arial" w:cs="Arial"/>
          <w:sz w:val="26"/>
          <w:szCs w:val="26"/>
        </w:rPr>
        <w:t>*******</w:t>
      </w:r>
      <w:r w:rsidR="005617B3">
        <w:rPr>
          <w:rFonts w:ascii="Arial" w:hAnsi="Arial" w:cs="Arial"/>
          <w:sz w:val="26"/>
          <w:szCs w:val="26"/>
        </w:rPr>
        <w:t xml:space="preserve">; por lo que, </w:t>
      </w:r>
      <w:r>
        <w:rPr>
          <w:rFonts w:ascii="Arial" w:hAnsi="Arial" w:cs="Arial"/>
          <w:sz w:val="26"/>
          <w:szCs w:val="26"/>
        </w:rPr>
        <w:t xml:space="preserve">el requerimiento </w:t>
      </w:r>
      <w:r w:rsidR="005B4905">
        <w:rPr>
          <w:rFonts w:ascii="Arial" w:hAnsi="Arial" w:cs="Arial"/>
          <w:sz w:val="26"/>
          <w:szCs w:val="26"/>
        </w:rPr>
        <w:t>no es congruente, pues la Primera Instancia no realizó un</w:t>
      </w:r>
      <w:r w:rsidR="005617B3">
        <w:rPr>
          <w:rFonts w:ascii="Arial" w:hAnsi="Arial" w:cs="Arial"/>
          <w:sz w:val="26"/>
          <w:szCs w:val="26"/>
        </w:rPr>
        <w:t xml:space="preserve"> estudio integró de la demanda</w:t>
      </w:r>
      <w:r w:rsidR="005B4905">
        <w:rPr>
          <w:rFonts w:ascii="Arial" w:hAnsi="Arial" w:cs="Arial"/>
          <w:sz w:val="26"/>
          <w:szCs w:val="26"/>
        </w:rPr>
        <w:t xml:space="preserve">.- - - - - </w:t>
      </w:r>
      <w:r w:rsidR="005617B3">
        <w:rPr>
          <w:rFonts w:ascii="Arial" w:hAnsi="Arial" w:cs="Arial"/>
          <w:sz w:val="26"/>
          <w:szCs w:val="26"/>
        </w:rPr>
        <w:t xml:space="preserve">- - - - - - - - </w:t>
      </w:r>
    </w:p>
    <w:p w14:paraId="01C35771" w14:textId="72659BA9" w:rsidR="009A1FD6" w:rsidRDefault="005617B3" w:rsidP="009A1FD6">
      <w:pPr>
        <w:widowControl w:val="0"/>
        <w:tabs>
          <w:tab w:val="left" w:pos="7938"/>
        </w:tabs>
        <w:spacing w:before="240" w:line="360" w:lineRule="auto"/>
        <w:ind w:right="49" w:firstLine="709"/>
        <w:jc w:val="both"/>
        <w:rPr>
          <w:rFonts w:ascii="Arial" w:hAnsi="Arial" w:cs="Arial"/>
          <w:sz w:val="26"/>
          <w:szCs w:val="26"/>
        </w:rPr>
      </w:pPr>
      <w:r>
        <w:rPr>
          <w:rFonts w:ascii="Arial" w:hAnsi="Arial" w:cs="Arial"/>
          <w:sz w:val="26"/>
          <w:szCs w:val="26"/>
        </w:rPr>
        <w:t>En relación con la</w:t>
      </w:r>
      <w:r w:rsidR="009A1FD6">
        <w:rPr>
          <w:rFonts w:ascii="Arial" w:hAnsi="Arial" w:cs="Arial"/>
          <w:sz w:val="26"/>
          <w:szCs w:val="26"/>
        </w:rPr>
        <w:t xml:space="preserve">s anteriores </w:t>
      </w:r>
      <w:r>
        <w:rPr>
          <w:rFonts w:ascii="Arial" w:hAnsi="Arial" w:cs="Arial"/>
          <w:sz w:val="26"/>
          <w:szCs w:val="26"/>
        </w:rPr>
        <w:t>alegaciones</w:t>
      </w:r>
      <w:r w:rsidR="009A1FD6">
        <w:rPr>
          <w:rFonts w:ascii="Arial" w:hAnsi="Arial" w:cs="Arial"/>
          <w:sz w:val="26"/>
          <w:szCs w:val="26"/>
        </w:rPr>
        <w:t xml:space="preserve">, la recurrente también expresó en el </w:t>
      </w:r>
      <w:r w:rsidR="009A1FD6" w:rsidRPr="00A11718">
        <w:rPr>
          <w:rFonts w:ascii="Arial" w:hAnsi="Arial" w:cs="Arial"/>
          <w:b/>
          <w:sz w:val="26"/>
          <w:szCs w:val="26"/>
        </w:rPr>
        <w:t>agravio marcado como tercero</w:t>
      </w:r>
      <w:r w:rsidR="009A1FD6">
        <w:rPr>
          <w:rFonts w:ascii="Arial" w:hAnsi="Arial" w:cs="Arial"/>
          <w:sz w:val="26"/>
          <w:szCs w:val="26"/>
        </w:rPr>
        <w:t>, que el requerimiento realizado en el sentido de que exhiba copias certificadas de todo lo actuado en el expediente 0011/2019 del índice de la Tercera Sala Unitaria de Primera Instancia,</w:t>
      </w:r>
      <w:r w:rsidR="009A1FD6" w:rsidRPr="00B2021F">
        <w:rPr>
          <w:rFonts w:ascii="Arial" w:hAnsi="Arial" w:cs="Arial"/>
          <w:sz w:val="26"/>
          <w:szCs w:val="26"/>
        </w:rPr>
        <w:t xml:space="preserve"> </w:t>
      </w:r>
      <w:r w:rsidR="009A1FD6">
        <w:rPr>
          <w:rFonts w:ascii="Arial" w:hAnsi="Arial" w:cs="Arial"/>
          <w:sz w:val="26"/>
          <w:szCs w:val="26"/>
        </w:rPr>
        <w:t xml:space="preserve">no es congruente, ni exhaustivo, además de que no fundó y motivó debidamente tal requerimiento, porque si bien existe el Acuerdo General AG/TJAO/015/2020 del Pleno de éste Tribunal, dicho acuerdo no puede tener mayor valor y eficacia que lo dispuesto por el artículo 191 de la Ley de Procedimiento y Justicia Administrativa para el Estado el Oaxaca (lo transcribe); por lo que conforme y bajo el principio </w:t>
      </w:r>
      <w:proofErr w:type="spellStart"/>
      <w:r w:rsidR="009A1FD6">
        <w:rPr>
          <w:rFonts w:ascii="Arial" w:hAnsi="Arial" w:cs="Arial"/>
          <w:sz w:val="26"/>
          <w:szCs w:val="26"/>
        </w:rPr>
        <w:t>pro</w:t>
      </w:r>
      <w:proofErr w:type="spellEnd"/>
      <w:r w:rsidR="009A1FD6">
        <w:rPr>
          <w:rFonts w:ascii="Arial" w:hAnsi="Arial" w:cs="Arial"/>
          <w:sz w:val="26"/>
          <w:szCs w:val="26"/>
        </w:rPr>
        <w:t xml:space="preserve"> persona y atendiendo lo dispuesto por el artículo 1º de</w:t>
      </w:r>
      <w:r w:rsidR="00C164C5">
        <w:rPr>
          <w:rFonts w:ascii="Arial" w:hAnsi="Arial" w:cs="Arial"/>
          <w:sz w:val="26"/>
          <w:szCs w:val="26"/>
        </w:rPr>
        <w:t xml:space="preserve"> </w:t>
      </w:r>
      <w:r w:rsidR="009A1FD6">
        <w:rPr>
          <w:rFonts w:ascii="Arial" w:hAnsi="Arial" w:cs="Arial"/>
          <w:sz w:val="26"/>
          <w:szCs w:val="26"/>
        </w:rPr>
        <w:t xml:space="preserve">la Constitución Política de los Estados Unidos </w:t>
      </w:r>
      <w:r w:rsidR="009A1FD6">
        <w:rPr>
          <w:rFonts w:ascii="Arial" w:hAnsi="Arial" w:cs="Arial"/>
          <w:sz w:val="26"/>
          <w:szCs w:val="26"/>
        </w:rPr>
        <w:lastRenderedPageBreak/>
        <w:t>Mexicanos, debió aplicar la norma más benéfica, para evitar un perjuicio económico, pues en su demanda señaló “</w:t>
      </w:r>
      <w:r w:rsidR="009A1FD6" w:rsidRPr="00A11718">
        <w:rPr>
          <w:rFonts w:ascii="Arial" w:hAnsi="Arial" w:cs="Arial"/>
        </w:rPr>
        <w:t>que es insolvente económica, al ser madre soltera</w:t>
      </w:r>
      <w:r w:rsidR="009A1FD6">
        <w:rPr>
          <w:rFonts w:ascii="Arial" w:hAnsi="Arial" w:cs="Arial"/>
          <w:sz w:val="26"/>
          <w:szCs w:val="26"/>
        </w:rPr>
        <w:t xml:space="preserve">”.- - - - - - - - - - - - - - - - - - - - - - - - - - - - - - - - - - - - - - - - - - </w:t>
      </w:r>
    </w:p>
    <w:p w14:paraId="4CA20999" w14:textId="5BF83A25" w:rsidR="009A1FD6" w:rsidRDefault="009A1FD6" w:rsidP="009A1FD6">
      <w:pPr>
        <w:widowControl w:val="0"/>
        <w:tabs>
          <w:tab w:val="left" w:pos="7938"/>
        </w:tabs>
        <w:spacing w:before="240" w:line="360" w:lineRule="auto"/>
        <w:ind w:right="49" w:firstLine="709"/>
        <w:jc w:val="both"/>
        <w:rPr>
          <w:rFonts w:ascii="Arial" w:hAnsi="Arial" w:cs="Arial"/>
          <w:sz w:val="26"/>
          <w:szCs w:val="26"/>
        </w:rPr>
      </w:pPr>
      <w:r w:rsidRPr="009A1FD6">
        <w:rPr>
          <w:rFonts w:ascii="Arial" w:hAnsi="Arial" w:cs="Arial"/>
          <w:sz w:val="26"/>
          <w:szCs w:val="26"/>
        </w:rPr>
        <w:t>Y en el</w:t>
      </w:r>
      <w:r>
        <w:rPr>
          <w:rFonts w:ascii="Arial" w:hAnsi="Arial" w:cs="Arial"/>
          <w:b/>
          <w:sz w:val="26"/>
          <w:szCs w:val="26"/>
        </w:rPr>
        <w:t xml:space="preserve"> </w:t>
      </w:r>
      <w:r w:rsidRPr="00A11718">
        <w:rPr>
          <w:rFonts w:ascii="Arial" w:hAnsi="Arial" w:cs="Arial"/>
          <w:b/>
          <w:sz w:val="26"/>
          <w:szCs w:val="26"/>
        </w:rPr>
        <w:t xml:space="preserve">agravio </w:t>
      </w:r>
      <w:r>
        <w:rPr>
          <w:rFonts w:ascii="Arial" w:hAnsi="Arial" w:cs="Arial"/>
          <w:b/>
          <w:sz w:val="26"/>
          <w:szCs w:val="26"/>
        </w:rPr>
        <w:t xml:space="preserve">cuarto </w:t>
      </w:r>
      <w:r>
        <w:rPr>
          <w:rFonts w:ascii="Arial" w:hAnsi="Arial" w:cs="Arial"/>
          <w:sz w:val="26"/>
          <w:szCs w:val="26"/>
        </w:rPr>
        <w:t>arguye, que no cumplir con el requerimiento de exhibir las copias certificadas, no trae como consecuencia el desechamiento, sino el de no tener por admitidas las referidas pruebas, por tanto causa agravio, pues el A quo no funda, ni motiva, máxime que exhibió el acuse en donde solicitó copias certificadas de expediente 0011/2019, tramitada en la Tercera Sala Unitaria.- - - - - - - - - - - - - - - - - - - - - - - - - - - - - - - - - - - - - - - - - - - - -</w:t>
      </w:r>
    </w:p>
    <w:p w14:paraId="53C9802C" w14:textId="04559A56" w:rsidR="00B21F82" w:rsidRDefault="00856922" w:rsidP="00282DB0">
      <w:pPr>
        <w:widowControl w:val="0"/>
        <w:tabs>
          <w:tab w:val="left" w:pos="7938"/>
        </w:tabs>
        <w:spacing w:before="240" w:line="360" w:lineRule="auto"/>
        <w:ind w:right="49" w:firstLine="709"/>
        <w:jc w:val="both"/>
        <w:rPr>
          <w:rFonts w:ascii="Arial" w:hAnsi="Arial" w:cs="Arial"/>
          <w:sz w:val="26"/>
          <w:szCs w:val="26"/>
        </w:rPr>
      </w:pPr>
      <w:r>
        <w:rPr>
          <w:rFonts w:ascii="Arial" w:hAnsi="Arial" w:cs="Arial"/>
          <w:sz w:val="26"/>
          <w:szCs w:val="26"/>
        </w:rPr>
        <w:t xml:space="preserve">Todas estas alegaciones resultan </w:t>
      </w:r>
      <w:r w:rsidRPr="00856922">
        <w:rPr>
          <w:rFonts w:ascii="Arial" w:hAnsi="Arial" w:cs="Arial"/>
          <w:b/>
          <w:sz w:val="26"/>
          <w:szCs w:val="26"/>
        </w:rPr>
        <w:t>sustancialmente fundadas</w:t>
      </w:r>
      <w:r>
        <w:rPr>
          <w:rFonts w:ascii="Arial" w:hAnsi="Arial" w:cs="Arial"/>
          <w:sz w:val="26"/>
          <w:szCs w:val="26"/>
        </w:rPr>
        <w:t>;</w:t>
      </w:r>
      <w:r w:rsidR="006B1F11">
        <w:rPr>
          <w:rFonts w:ascii="Arial" w:hAnsi="Arial" w:cs="Arial"/>
          <w:sz w:val="26"/>
          <w:szCs w:val="26"/>
        </w:rPr>
        <w:t xml:space="preserve"> </w:t>
      </w:r>
      <w:r>
        <w:rPr>
          <w:rFonts w:ascii="Arial" w:hAnsi="Arial" w:cs="Arial"/>
          <w:sz w:val="26"/>
          <w:szCs w:val="26"/>
        </w:rPr>
        <w:t xml:space="preserve">en primer lugar, porque </w:t>
      </w:r>
      <w:r w:rsidR="00493D95">
        <w:rPr>
          <w:rFonts w:ascii="Arial" w:hAnsi="Arial" w:cs="Arial"/>
          <w:sz w:val="26"/>
          <w:szCs w:val="26"/>
        </w:rPr>
        <w:t>el artículo 178, fracción II de la Ley de Procedimiento y Justicia Administrativa para el Estado de Oaxaca</w:t>
      </w:r>
      <w:r w:rsidR="00493D95">
        <w:rPr>
          <w:rStyle w:val="Refdenotaalpie"/>
          <w:rFonts w:ascii="Arial" w:hAnsi="Arial" w:cs="Arial"/>
          <w:sz w:val="26"/>
          <w:szCs w:val="26"/>
        </w:rPr>
        <w:footnoteReference w:id="9"/>
      </w:r>
      <w:r w:rsidR="00493D95">
        <w:rPr>
          <w:rFonts w:ascii="Arial" w:hAnsi="Arial" w:cs="Arial"/>
          <w:sz w:val="26"/>
          <w:szCs w:val="26"/>
        </w:rPr>
        <w:t xml:space="preserve">, precisa que a la demanda </w:t>
      </w:r>
      <w:r w:rsidR="00493D95" w:rsidRPr="00493D95">
        <w:rPr>
          <w:rFonts w:ascii="Arial" w:hAnsi="Arial" w:cs="Arial"/>
          <w:b/>
          <w:sz w:val="26"/>
          <w:szCs w:val="26"/>
        </w:rPr>
        <w:t>deberá</w:t>
      </w:r>
      <w:r w:rsidR="00493D95">
        <w:rPr>
          <w:rFonts w:ascii="Arial" w:hAnsi="Arial" w:cs="Arial"/>
          <w:sz w:val="26"/>
          <w:szCs w:val="26"/>
        </w:rPr>
        <w:t xml:space="preserve"> anexarse el documento en el que conste el acto impugnado y su notificación y que en caso de no tenerlos deberá señalar el lugar donde se encuentre</w:t>
      </w:r>
      <w:r w:rsidR="005617B3">
        <w:rPr>
          <w:rFonts w:ascii="Arial" w:hAnsi="Arial" w:cs="Arial"/>
          <w:sz w:val="26"/>
          <w:szCs w:val="26"/>
        </w:rPr>
        <w:t xml:space="preserve">, </w:t>
      </w:r>
      <w:r w:rsidR="00630568">
        <w:rPr>
          <w:rFonts w:ascii="Arial" w:hAnsi="Arial" w:cs="Arial"/>
          <w:sz w:val="26"/>
          <w:szCs w:val="26"/>
        </w:rPr>
        <w:t>por su parte el artículo 179</w:t>
      </w:r>
      <w:r w:rsidR="00630568">
        <w:rPr>
          <w:rStyle w:val="Refdenotaalpie"/>
          <w:rFonts w:ascii="Arial" w:hAnsi="Arial" w:cs="Arial"/>
          <w:sz w:val="26"/>
          <w:szCs w:val="26"/>
        </w:rPr>
        <w:footnoteReference w:id="10"/>
      </w:r>
      <w:r w:rsidR="00630568">
        <w:rPr>
          <w:rFonts w:ascii="Arial" w:hAnsi="Arial" w:cs="Arial"/>
          <w:sz w:val="26"/>
          <w:szCs w:val="26"/>
        </w:rPr>
        <w:t xml:space="preserve"> refiere que cuando no se cumplan alguno de los requisitos de la demanda o no se anexen los documentos referidos en los artículos 177 y 178, la Sala requerirá para que se subsane las omisiones, con apercibimiento que de no hacerlo se desechará la demanda</w:t>
      </w:r>
      <w:r w:rsidR="00B21F82">
        <w:rPr>
          <w:rFonts w:ascii="Arial" w:hAnsi="Arial" w:cs="Arial"/>
          <w:sz w:val="26"/>
          <w:szCs w:val="26"/>
        </w:rPr>
        <w:t xml:space="preserve">.- - - - - - - - </w:t>
      </w:r>
    </w:p>
    <w:p w14:paraId="4150BB49" w14:textId="68C519C0" w:rsidR="00630568" w:rsidRDefault="00B21F82" w:rsidP="00282DB0">
      <w:pPr>
        <w:widowControl w:val="0"/>
        <w:tabs>
          <w:tab w:val="left" w:pos="7938"/>
        </w:tabs>
        <w:spacing w:before="240" w:line="360" w:lineRule="auto"/>
        <w:ind w:right="49" w:firstLine="709"/>
        <w:jc w:val="both"/>
        <w:rPr>
          <w:rFonts w:ascii="Arial" w:hAnsi="Arial" w:cs="Arial"/>
          <w:sz w:val="26"/>
          <w:szCs w:val="26"/>
        </w:rPr>
      </w:pPr>
      <w:r>
        <w:rPr>
          <w:rFonts w:ascii="Arial" w:hAnsi="Arial" w:cs="Arial"/>
          <w:sz w:val="26"/>
          <w:szCs w:val="26"/>
        </w:rPr>
        <w:t>E</w:t>
      </w:r>
      <w:r w:rsidR="00630568">
        <w:rPr>
          <w:rFonts w:ascii="Arial" w:hAnsi="Arial" w:cs="Arial"/>
          <w:sz w:val="26"/>
          <w:szCs w:val="26"/>
        </w:rPr>
        <w:t xml:space="preserve">n el caso, la Primera Instancia al estimar que el escrito de demanda de la actora carecía de los requisitos exigidos por el artículo 177 de la Ley de Procedimiento y Justicia Administrativa para el Estado de Oaxaca, consideró oportuno requerirla </w:t>
      </w:r>
      <w:r w:rsidR="00E87DEA">
        <w:rPr>
          <w:rFonts w:ascii="Arial" w:hAnsi="Arial" w:cs="Arial"/>
          <w:sz w:val="26"/>
          <w:szCs w:val="26"/>
        </w:rPr>
        <w:t xml:space="preserve">para que entre otros documentos, </w:t>
      </w:r>
      <w:r w:rsidR="00630568">
        <w:rPr>
          <w:rFonts w:ascii="Arial" w:hAnsi="Arial" w:cs="Arial"/>
          <w:sz w:val="26"/>
          <w:szCs w:val="26"/>
        </w:rPr>
        <w:t>exhibiera el original o copia certificada del acuse de recibo del escrito de quince de noviembre de dos mil diecisiete</w:t>
      </w:r>
      <w:r w:rsidR="00236A6B">
        <w:rPr>
          <w:rFonts w:ascii="Arial" w:hAnsi="Arial" w:cs="Arial"/>
          <w:sz w:val="26"/>
          <w:szCs w:val="26"/>
        </w:rPr>
        <w:t>, en el que conste el sello de recepción por parte del Director de Asuntos Jurídicos de los Servicios de Salud del Estado de Oaxaca</w:t>
      </w:r>
      <w:r w:rsidR="0004379C">
        <w:rPr>
          <w:rFonts w:ascii="Arial" w:hAnsi="Arial" w:cs="Arial"/>
          <w:sz w:val="26"/>
          <w:szCs w:val="26"/>
        </w:rPr>
        <w:t xml:space="preserve">, determinación que es </w:t>
      </w:r>
      <w:r w:rsidR="0004379C" w:rsidRPr="0004379C">
        <w:rPr>
          <w:rFonts w:ascii="Arial" w:hAnsi="Arial" w:cs="Arial"/>
          <w:b/>
          <w:sz w:val="26"/>
          <w:szCs w:val="26"/>
        </w:rPr>
        <w:t>incorrecta</w:t>
      </w:r>
      <w:r w:rsidR="0004379C">
        <w:rPr>
          <w:rFonts w:ascii="Arial" w:hAnsi="Arial" w:cs="Arial"/>
          <w:sz w:val="26"/>
          <w:szCs w:val="26"/>
        </w:rPr>
        <w:t xml:space="preserve">, porque </w:t>
      </w:r>
      <w:r w:rsidR="00856922">
        <w:rPr>
          <w:rFonts w:ascii="Arial" w:hAnsi="Arial" w:cs="Arial"/>
          <w:sz w:val="26"/>
          <w:szCs w:val="26"/>
        </w:rPr>
        <w:t xml:space="preserve">del </w:t>
      </w:r>
      <w:r w:rsidR="00630568">
        <w:rPr>
          <w:rFonts w:ascii="Arial" w:hAnsi="Arial" w:cs="Arial"/>
          <w:sz w:val="26"/>
          <w:szCs w:val="26"/>
        </w:rPr>
        <w:t xml:space="preserve">análisis al escrito </w:t>
      </w:r>
      <w:r w:rsidR="00E87DEA">
        <w:rPr>
          <w:rFonts w:ascii="Arial" w:hAnsi="Arial" w:cs="Arial"/>
          <w:sz w:val="26"/>
          <w:szCs w:val="26"/>
        </w:rPr>
        <w:t xml:space="preserve">inicial </w:t>
      </w:r>
      <w:r w:rsidR="00630568">
        <w:rPr>
          <w:rFonts w:ascii="Arial" w:hAnsi="Arial" w:cs="Arial"/>
          <w:sz w:val="26"/>
          <w:szCs w:val="26"/>
        </w:rPr>
        <w:t xml:space="preserve">de demanda </w:t>
      </w:r>
      <w:r w:rsidR="00E87DEA">
        <w:rPr>
          <w:rFonts w:ascii="Arial" w:hAnsi="Arial" w:cs="Arial"/>
          <w:sz w:val="26"/>
          <w:szCs w:val="26"/>
        </w:rPr>
        <w:t xml:space="preserve">de la aquí recurrente, </w:t>
      </w:r>
      <w:r w:rsidR="00630568">
        <w:rPr>
          <w:rFonts w:ascii="Arial" w:hAnsi="Arial" w:cs="Arial"/>
          <w:sz w:val="26"/>
          <w:szCs w:val="26"/>
        </w:rPr>
        <w:t xml:space="preserve">se obtiene que </w:t>
      </w:r>
      <w:r w:rsidR="00493D95">
        <w:rPr>
          <w:rFonts w:ascii="Arial" w:hAnsi="Arial" w:cs="Arial"/>
          <w:sz w:val="26"/>
          <w:szCs w:val="26"/>
        </w:rPr>
        <w:t xml:space="preserve">en el juicio primigenio demandó la nulidad de </w:t>
      </w:r>
      <w:r w:rsidR="00493D95">
        <w:rPr>
          <w:rFonts w:ascii="Arial" w:hAnsi="Arial" w:cs="Arial"/>
          <w:sz w:val="26"/>
          <w:szCs w:val="26"/>
        </w:rPr>
        <w:lastRenderedPageBreak/>
        <w:t xml:space="preserve">la resolución negativa ficta recaída a su escrito de quince de noviembre de dos mil diecisiete, </w:t>
      </w:r>
      <w:r w:rsidR="00630568">
        <w:rPr>
          <w:rFonts w:ascii="Arial" w:hAnsi="Arial" w:cs="Arial"/>
          <w:sz w:val="26"/>
          <w:szCs w:val="26"/>
        </w:rPr>
        <w:t xml:space="preserve">refiriendo en los hechos de la misma:- - - - - - - - - </w:t>
      </w:r>
    </w:p>
    <w:p w14:paraId="1D8AE192" w14:textId="7BAA690C" w:rsidR="009A4A29" w:rsidRPr="00602100" w:rsidRDefault="00630568" w:rsidP="00602100">
      <w:pPr>
        <w:widowControl w:val="0"/>
        <w:spacing w:before="240" w:line="276" w:lineRule="auto"/>
        <w:ind w:left="1134" w:right="474"/>
        <w:jc w:val="both"/>
        <w:rPr>
          <w:rFonts w:ascii="Arial" w:hAnsi="Arial" w:cs="Arial"/>
          <w:i/>
          <w:iCs/>
        </w:rPr>
      </w:pPr>
      <w:r w:rsidRPr="00602100">
        <w:rPr>
          <w:rFonts w:ascii="Arial" w:hAnsi="Arial" w:cs="Arial"/>
          <w:i/>
          <w:iCs/>
          <w:sz w:val="26"/>
          <w:szCs w:val="26"/>
        </w:rPr>
        <w:t>“</w:t>
      </w:r>
      <w:r w:rsidRPr="00602100">
        <w:rPr>
          <w:rFonts w:ascii="Arial" w:hAnsi="Arial" w:cs="Arial"/>
          <w:b/>
          <w:i/>
          <w:iCs/>
          <w:sz w:val="20"/>
          <w:szCs w:val="20"/>
        </w:rPr>
        <w:t>PRIMERO</w:t>
      </w:r>
      <w:r w:rsidRPr="00602100">
        <w:rPr>
          <w:rFonts w:ascii="Arial" w:hAnsi="Arial" w:cs="Arial"/>
          <w:i/>
          <w:iCs/>
        </w:rPr>
        <w:t>.- Indebidamente personal del Hospital Civil</w:t>
      </w:r>
      <w:r w:rsidR="009A4A29" w:rsidRPr="00602100">
        <w:rPr>
          <w:rFonts w:ascii="Arial" w:hAnsi="Arial" w:cs="Arial"/>
          <w:i/>
          <w:iCs/>
        </w:rPr>
        <w:t xml:space="preserve"> </w:t>
      </w:r>
      <w:r w:rsidR="00BB6797">
        <w:rPr>
          <w:rFonts w:ascii="Arial" w:hAnsi="Arial" w:cs="Arial"/>
          <w:i/>
          <w:iCs/>
        </w:rPr>
        <w:t>*******</w:t>
      </w:r>
      <w:r w:rsidR="009A4A29" w:rsidRPr="00602100">
        <w:rPr>
          <w:rFonts w:ascii="Arial" w:hAnsi="Arial" w:cs="Arial"/>
          <w:i/>
          <w:iCs/>
        </w:rPr>
        <w:t xml:space="preserve">, se ha negado atenderme de mis padecimientos, siempre me daban excusa, a pesar de estar enferma. Por ello, le solicito a (sic) referido director (sic) del Hospital Civil </w:t>
      </w:r>
      <w:r w:rsidR="00BB6797">
        <w:rPr>
          <w:rFonts w:ascii="Arial" w:hAnsi="Arial" w:cs="Arial"/>
          <w:i/>
          <w:iCs/>
        </w:rPr>
        <w:t>*******</w:t>
      </w:r>
      <w:r w:rsidR="009A4A29" w:rsidRPr="00602100">
        <w:rPr>
          <w:rFonts w:ascii="Arial" w:hAnsi="Arial" w:cs="Arial"/>
          <w:i/>
          <w:iCs/>
        </w:rPr>
        <w:t xml:space="preserve"> mediante reclamación de fecha 15 de noviembre de 2017, y con fundamento en lo dispuesto por el artículo 109 de la carta magna, una indemnización por el daño mora</w:t>
      </w:r>
      <w:r w:rsidR="00C164C5" w:rsidRPr="00602100">
        <w:rPr>
          <w:rFonts w:ascii="Arial" w:hAnsi="Arial" w:cs="Arial"/>
          <w:i/>
          <w:iCs/>
        </w:rPr>
        <w:t>l</w:t>
      </w:r>
      <w:r w:rsidR="009A4A29" w:rsidRPr="00602100">
        <w:rPr>
          <w:rFonts w:ascii="Arial" w:hAnsi="Arial" w:cs="Arial"/>
          <w:i/>
          <w:iCs/>
        </w:rPr>
        <w:t xml:space="preserve"> que me provocaron las actividades administrativas irregulares, así como por el daño moral.</w:t>
      </w:r>
    </w:p>
    <w:p w14:paraId="470DD865" w14:textId="3AFD00E4" w:rsidR="009A4A29" w:rsidRPr="00602100" w:rsidRDefault="009A4A29" w:rsidP="00602100">
      <w:pPr>
        <w:widowControl w:val="0"/>
        <w:spacing w:before="240" w:line="276" w:lineRule="auto"/>
        <w:ind w:left="1134" w:right="474"/>
        <w:jc w:val="both"/>
        <w:rPr>
          <w:rFonts w:ascii="Arial" w:hAnsi="Arial" w:cs="Arial"/>
          <w:i/>
          <w:iCs/>
        </w:rPr>
      </w:pPr>
      <w:r w:rsidRPr="00602100">
        <w:rPr>
          <w:rFonts w:ascii="Arial" w:hAnsi="Arial" w:cs="Arial"/>
          <w:i/>
          <w:iCs/>
        </w:rPr>
        <w:t>…</w:t>
      </w:r>
    </w:p>
    <w:p w14:paraId="1DEC4861" w14:textId="5E27F4FF" w:rsidR="0002390E" w:rsidRPr="00602100" w:rsidRDefault="009A4A29" w:rsidP="00602100">
      <w:pPr>
        <w:widowControl w:val="0"/>
        <w:spacing w:before="240" w:line="276" w:lineRule="auto"/>
        <w:ind w:left="1134" w:right="474"/>
        <w:jc w:val="both"/>
        <w:rPr>
          <w:rFonts w:ascii="Arial" w:hAnsi="Arial" w:cs="Arial"/>
          <w:i/>
          <w:iCs/>
        </w:rPr>
      </w:pPr>
      <w:r w:rsidRPr="00602100">
        <w:rPr>
          <w:rFonts w:ascii="Arial" w:hAnsi="Arial" w:cs="Arial"/>
          <w:b/>
          <w:i/>
          <w:iCs/>
          <w:sz w:val="20"/>
          <w:szCs w:val="20"/>
        </w:rPr>
        <w:t>QUINTO</w:t>
      </w:r>
      <w:r w:rsidRPr="00602100">
        <w:rPr>
          <w:rFonts w:ascii="Arial" w:hAnsi="Arial" w:cs="Arial"/>
          <w:b/>
          <w:i/>
          <w:iCs/>
        </w:rPr>
        <w:t xml:space="preserve">.- </w:t>
      </w:r>
      <w:r w:rsidRPr="00602100">
        <w:rPr>
          <w:rFonts w:ascii="Arial" w:hAnsi="Arial" w:cs="Arial"/>
          <w:i/>
          <w:iCs/>
        </w:rPr>
        <w:t>Sin embargo, como nunca me contest</w:t>
      </w:r>
      <w:r w:rsidR="005A55CA" w:rsidRPr="00602100">
        <w:rPr>
          <w:rFonts w:ascii="Arial" w:hAnsi="Arial" w:cs="Arial"/>
          <w:i/>
          <w:iCs/>
        </w:rPr>
        <w:t>ó</w:t>
      </w:r>
      <w:r w:rsidRPr="00602100">
        <w:rPr>
          <w:rFonts w:ascii="Arial" w:hAnsi="Arial" w:cs="Arial"/>
          <w:i/>
          <w:iCs/>
        </w:rPr>
        <w:t xml:space="preserve"> o resolvió mi reclamación en términos del artículo 109 de la Constitución Política de los Estados Unidos Mexicanos, el C. Director del Hospital General </w:t>
      </w:r>
      <w:r w:rsidR="00BB6797">
        <w:rPr>
          <w:rFonts w:ascii="Arial" w:hAnsi="Arial" w:cs="Arial"/>
          <w:i/>
          <w:iCs/>
        </w:rPr>
        <w:t>*******</w:t>
      </w:r>
      <w:r w:rsidRPr="00602100">
        <w:rPr>
          <w:rFonts w:ascii="Arial" w:hAnsi="Arial" w:cs="Arial"/>
          <w:i/>
          <w:iCs/>
        </w:rPr>
        <w:t>, es que mediante demanda de nulidad de fecha 29 de enero de dos mil diecinueve y entregada en oficialía de partes común de Primera Instancia del Tribunal de Justicia Administrativa, demand</w:t>
      </w:r>
      <w:r w:rsidR="005A55CA" w:rsidRPr="00602100">
        <w:rPr>
          <w:rFonts w:ascii="Arial" w:hAnsi="Arial" w:cs="Arial"/>
          <w:i/>
          <w:iCs/>
        </w:rPr>
        <w:t>é</w:t>
      </w:r>
      <w:r w:rsidRPr="00602100">
        <w:rPr>
          <w:rFonts w:ascii="Arial" w:hAnsi="Arial" w:cs="Arial"/>
          <w:i/>
          <w:iCs/>
        </w:rPr>
        <w:t xml:space="preserve"> la negativa ficta a referido directo, por ello mi demanda se </w:t>
      </w:r>
      <w:proofErr w:type="spellStart"/>
      <w:r w:rsidRPr="00602100">
        <w:rPr>
          <w:rFonts w:ascii="Arial" w:hAnsi="Arial" w:cs="Arial"/>
          <w:i/>
          <w:iCs/>
        </w:rPr>
        <w:t>turno</w:t>
      </w:r>
      <w:proofErr w:type="spellEnd"/>
      <w:r w:rsidRPr="00602100">
        <w:rPr>
          <w:rFonts w:ascii="Arial" w:hAnsi="Arial" w:cs="Arial"/>
          <w:i/>
          <w:iCs/>
        </w:rPr>
        <w:t xml:space="preserve"> (sic) a la </w:t>
      </w:r>
      <w:r w:rsidRPr="00602100">
        <w:rPr>
          <w:rFonts w:ascii="Arial" w:hAnsi="Arial" w:cs="Arial"/>
          <w:i/>
          <w:iCs/>
          <w:sz w:val="20"/>
          <w:szCs w:val="20"/>
        </w:rPr>
        <w:t xml:space="preserve">TERCERA SALA UNITARIA </w:t>
      </w:r>
      <w:r w:rsidRPr="00602100">
        <w:rPr>
          <w:rFonts w:ascii="Arial" w:hAnsi="Arial" w:cs="Arial"/>
          <w:i/>
          <w:iCs/>
        </w:rPr>
        <w:t>y le aginaron (sic) el número de expediente 11/2019.</w:t>
      </w:r>
    </w:p>
    <w:p w14:paraId="419F99D8" w14:textId="580A4AC4" w:rsidR="0002390E" w:rsidRPr="00602100" w:rsidRDefault="0002390E" w:rsidP="00602100">
      <w:pPr>
        <w:widowControl w:val="0"/>
        <w:spacing w:before="240" w:line="276" w:lineRule="auto"/>
        <w:ind w:left="1134" w:right="474"/>
        <w:jc w:val="both"/>
        <w:rPr>
          <w:rFonts w:ascii="Arial" w:hAnsi="Arial" w:cs="Arial"/>
          <w:i/>
          <w:iCs/>
        </w:rPr>
      </w:pPr>
      <w:r w:rsidRPr="00602100">
        <w:rPr>
          <w:rFonts w:ascii="Arial" w:hAnsi="Arial" w:cs="Arial"/>
          <w:b/>
          <w:i/>
          <w:iCs/>
          <w:sz w:val="20"/>
          <w:szCs w:val="20"/>
        </w:rPr>
        <w:t>QUINTO</w:t>
      </w:r>
      <w:r w:rsidRPr="00602100">
        <w:rPr>
          <w:rFonts w:ascii="Arial" w:hAnsi="Arial" w:cs="Arial"/>
          <w:b/>
          <w:i/>
          <w:iCs/>
        </w:rPr>
        <w:t xml:space="preserve">.- </w:t>
      </w:r>
      <w:r w:rsidRPr="00602100">
        <w:rPr>
          <w:rFonts w:ascii="Arial" w:hAnsi="Arial" w:cs="Arial"/>
          <w:i/>
          <w:iCs/>
        </w:rPr>
        <w:t>Se llevaron todas las etapas, hasta que con fecha 14 de julio de 2021 se emitió la sentencia, en los siguientes términos; ´…</w:t>
      </w:r>
      <w:r w:rsidRPr="00602100">
        <w:rPr>
          <w:rFonts w:ascii="Arial" w:hAnsi="Arial" w:cs="Arial"/>
          <w:i/>
          <w:iCs/>
          <w:sz w:val="20"/>
          <w:szCs w:val="20"/>
        </w:rPr>
        <w:t>CUARTO</w:t>
      </w:r>
      <w:r w:rsidRPr="00602100">
        <w:rPr>
          <w:rFonts w:ascii="Arial" w:hAnsi="Arial" w:cs="Arial"/>
          <w:i/>
          <w:iCs/>
        </w:rPr>
        <w:t xml:space="preserve">.- Se declara </w:t>
      </w:r>
      <w:r w:rsidRPr="00602100">
        <w:rPr>
          <w:rFonts w:ascii="Arial" w:hAnsi="Arial" w:cs="Arial"/>
          <w:i/>
          <w:iCs/>
          <w:sz w:val="20"/>
          <w:szCs w:val="20"/>
        </w:rPr>
        <w:t>CONFIGURADA LA RESOLUCIÓN NEGATIVA FICTA,</w:t>
      </w:r>
      <w:r w:rsidRPr="00602100">
        <w:rPr>
          <w:rFonts w:ascii="Arial" w:hAnsi="Arial" w:cs="Arial"/>
          <w:i/>
          <w:iCs/>
        </w:rPr>
        <w:t xml:space="preserve"> recaída al escrito presentado por la actora el día dieciséis de noviembre de dos mil diecisiete, al director del Hospital General </w:t>
      </w:r>
      <w:r w:rsidR="00BB6797">
        <w:rPr>
          <w:rFonts w:ascii="Arial" w:hAnsi="Arial" w:cs="Arial"/>
          <w:i/>
          <w:iCs/>
          <w:sz w:val="20"/>
          <w:szCs w:val="20"/>
        </w:rPr>
        <w:t>*******</w:t>
      </w:r>
      <w:r w:rsidRPr="00602100">
        <w:rPr>
          <w:rFonts w:ascii="Arial" w:hAnsi="Arial" w:cs="Arial"/>
          <w:i/>
          <w:iCs/>
        </w:rPr>
        <w:t xml:space="preserve">, del Estado de Oaxaca, lo anterior en términos del considerando </w:t>
      </w:r>
      <w:r w:rsidRPr="00602100">
        <w:rPr>
          <w:rFonts w:ascii="Arial" w:hAnsi="Arial" w:cs="Arial"/>
          <w:i/>
          <w:iCs/>
          <w:sz w:val="20"/>
          <w:szCs w:val="20"/>
        </w:rPr>
        <w:t xml:space="preserve">SEXTO </w:t>
      </w:r>
      <w:r w:rsidRPr="00602100">
        <w:rPr>
          <w:rFonts w:ascii="Arial" w:hAnsi="Arial" w:cs="Arial"/>
          <w:i/>
          <w:iCs/>
        </w:rPr>
        <w:t xml:space="preserve">de esta resolución.------QUINTO.- Se declara la nulidad de la resolución negativa ficta recaída al escrito presentado por la presentado por la (sic) actora el </w:t>
      </w:r>
      <w:r w:rsidR="0043211F" w:rsidRPr="00602100">
        <w:rPr>
          <w:rFonts w:ascii="Arial" w:hAnsi="Arial" w:cs="Arial"/>
          <w:i/>
          <w:iCs/>
        </w:rPr>
        <w:t xml:space="preserve">dieciséis de noviembre de dos mil diecisiete, al director del Hospital General </w:t>
      </w:r>
      <w:r w:rsidR="00BB6797">
        <w:rPr>
          <w:rFonts w:ascii="Arial" w:hAnsi="Arial" w:cs="Arial"/>
          <w:i/>
          <w:iCs/>
          <w:sz w:val="20"/>
          <w:szCs w:val="20"/>
        </w:rPr>
        <w:t>*******</w:t>
      </w:r>
      <w:r w:rsidR="0043211F" w:rsidRPr="00602100">
        <w:rPr>
          <w:rFonts w:ascii="Arial" w:hAnsi="Arial" w:cs="Arial"/>
          <w:i/>
          <w:iCs/>
        </w:rPr>
        <w:t xml:space="preserve">, de igual forma, se declara la </w:t>
      </w:r>
      <w:r w:rsidR="0043211F" w:rsidRPr="00602100">
        <w:rPr>
          <w:rFonts w:ascii="Arial" w:hAnsi="Arial" w:cs="Arial"/>
          <w:i/>
          <w:iCs/>
          <w:sz w:val="20"/>
          <w:szCs w:val="20"/>
        </w:rPr>
        <w:t>NULIDAD</w:t>
      </w:r>
      <w:r w:rsidR="0043211F" w:rsidRPr="00602100">
        <w:rPr>
          <w:rFonts w:ascii="Arial" w:hAnsi="Arial" w:cs="Arial"/>
          <w:i/>
          <w:iCs/>
        </w:rPr>
        <w:t xml:space="preserve"> del oficio número </w:t>
      </w:r>
      <w:r w:rsidR="00BB6797">
        <w:rPr>
          <w:rFonts w:ascii="Arial" w:hAnsi="Arial" w:cs="Arial"/>
          <w:i/>
          <w:iCs/>
        </w:rPr>
        <w:t>*******</w:t>
      </w:r>
      <w:r w:rsidR="0043211F" w:rsidRPr="00602100">
        <w:rPr>
          <w:rFonts w:ascii="Arial" w:hAnsi="Arial" w:cs="Arial"/>
          <w:i/>
          <w:iCs/>
        </w:rPr>
        <w:t xml:space="preserve"> expedido con fecha quince de enero de dos mil dieciocho, por el director del Hospital General </w:t>
      </w:r>
      <w:r w:rsidR="00BB6797">
        <w:rPr>
          <w:rFonts w:ascii="Arial" w:hAnsi="Arial" w:cs="Arial"/>
          <w:i/>
          <w:iCs/>
          <w:sz w:val="20"/>
          <w:szCs w:val="20"/>
        </w:rPr>
        <w:t>*******</w:t>
      </w:r>
      <w:r w:rsidR="0043211F" w:rsidRPr="00602100">
        <w:rPr>
          <w:rFonts w:ascii="Arial" w:hAnsi="Arial" w:cs="Arial"/>
          <w:i/>
          <w:iCs/>
        </w:rPr>
        <w:t>, por ser la autoridad incompetente para dar re</w:t>
      </w:r>
      <w:r w:rsidR="001C33F7" w:rsidRPr="00602100">
        <w:rPr>
          <w:rFonts w:ascii="Arial" w:hAnsi="Arial" w:cs="Arial"/>
          <w:i/>
          <w:iCs/>
        </w:rPr>
        <w:t>s</w:t>
      </w:r>
      <w:r w:rsidR="0043211F" w:rsidRPr="00602100">
        <w:rPr>
          <w:rFonts w:ascii="Arial" w:hAnsi="Arial" w:cs="Arial"/>
          <w:i/>
          <w:iCs/>
        </w:rPr>
        <w:t xml:space="preserve">puesta a la actora, sobre su petición de reclamación de indemnización por inactividad administrativa irregular </w:t>
      </w:r>
      <w:r w:rsidR="001C33F7" w:rsidRPr="00602100">
        <w:rPr>
          <w:rFonts w:ascii="Arial" w:hAnsi="Arial" w:cs="Arial"/>
          <w:i/>
          <w:iCs/>
          <w:sz w:val="20"/>
          <w:szCs w:val="20"/>
        </w:rPr>
        <w:t>PARA EL EFECTO</w:t>
      </w:r>
      <w:r w:rsidR="001C33F7" w:rsidRPr="00602100">
        <w:rPr>
          <w:rFonts w:ascii="Arial" w:hAnsi="Arial" w:cs="Arial"/>
          <w:i/>
          <w:iCs/>
        </w:rPr>
        <w:t xml:space="preserve"> de que la autoridad demandada turne la petición presentada por la actora el día dieciséis de noviembre de dos mil diecisiete a la autoridad competente para conocer de ella, como es el Director de Asuntos Jurídicos de los Servicios de Salud de Oaxaca…´</w:t>
      </w:r>
    </w:p>
    <w:p w14:paraId="54ACF7C8" w14:textId="77B7ABC8" w:rsidR="0002390E" w:rsidRPr="00602100" w:rsidRDefault="001C33F7" w:rsidP="00602100">
      <w:pPr>
        <w:widowControl w:val="0"/>
        <w:spacing w:before="240" w:line="276" w:lineRule="auto"/>
        <w:ind w:left="1134" w:right="474"/>
        <w:jc w:val="both"/>
        <w:rPr>
          <w:rFonts w:ascii="Arial" w:hAnsi="Arial" w:cs="Arial"/>
          <w:i/>
          <w:iCs/>
          <w:sz w:val="26"/>
          <w:szCs w:val="26"/>
        </w:rPr>
      </w:pPr>
      <w:r w:rsidRPr="00602100">
        <w:rPr>
          <w:rFonts w:ascii="Arial" w:hAnsi="Arial" w:cs="Arial"/>
          <w:b/>
          <w:i/>
          <w:iCs/>
          <w:sz w:val="20"/>
          <w:szCs w:val="20"/>
        </w:rPr>
        <w:t>SEPTIEMO</w:t>
      </w:r>
      <w:r w:rsidRPr="00602100">
        <w:rPr>
          <w:rFonts w:ascii="Arial" w:hAnsi="Arial" w:cs="Arial"/>
          <w:i/>
          <w:iCs/>
          <w:sz w:val="20"/>
          <w:szCs w:val="20"/>
        </w:rPr>
        <w:t xml:space="preserve">.- </w:t>
      </w:r>
      <w:r w:rsidRPr="00602100">
        <w:rPr>
          <w:rFonts w:ascii="Arial" w:hAnsi="Arial" w:cs="Arial"/>
          <w:i/>
          <w:iCs/>
        </w:rPr>
        <w:t xml:space="preserve">Por ello, con fecha dos de diciembre de dos mil veintiuno, el director del Hospital General </w:t>
      </w:r>
      <w:r w:rsidR="00BB6797">
        <w:rPr>
          <w:rFonts w:ascii="Arial" w:hAnsi="Arial" w:cs="Arial"/>
          <w:i/>
          <w:iCs/>
          <w:sz w:val="20"/>
          <w:szCs w:val="20"/>
        </w:rPr>
        <w:t>*******</w:t>
      </w:r>
      <w:r w:rsidRPr="00602100">
        <w:rPr>
          <w:rFonts w:ascii="Arial" w:hAnsi="Arial" w:cs="Arial"/>
          <w:i/>
          <w:iCs/>
        </w:rPr>
        <w:t xml:space="preserve">, cumplió con la sentencia y entrego (sic) mi escrito de reclamación de fecha 16 de noviembre de 2017 al Director de Asuntos </w:t>
      </w:r>
      <w:r w:rsidR="00F87FD4" w:rsidRPr="00602100">
        <w:rPr>
          <w:rFonts w:ascii="Arial" w:hAnsi="Arial" w:cs="Arial"/>
          <w:i/>
          <w:iCs/>
        </w:rPr>
        <w:t xml:space="preserve">de los Servicios de Salud de Oaxaca, sin embargo no me ha respondido en forma escrita, ya que desde que le entregaron mi escrito de reclamación al día de hoy han pasado más de 90 días y por ende, se </w:t>
      </w:r>
      <w:r w:rsidR="00F87FD4" w:rsidRPr="00602100">
        <w:rPr>
          <w:rFonts w:ascii="Arial" w:hAnsi="Arial" w:cs="Arial"/>
          <w:i/>
          <w:iCs/>
          <w:sz w:val="20"/>
          <w:szCs w:val="20"/>
        </w:rPr>
        <w:t>ENTIENDE QUE ME RESPONDIÓ NEGATIVA FICTA</w:t>
      </w:r>
      <w:r w:rsidR="00F87FD4" w:rsidRPr="00602100">
        <w:rPr>
          <w:rFonts w:ascii="Arial" w:hAnsi="Arial" w:cs="Arial"/>
          <w:i/>
          <w:iCs/>
        </w:rPr>
        <w:t>.</w:t>
      </w:r>
      <w:r w:rsidR="0002390E" w:rsidRPr="00602100">
        <w:rPr>
          <w:rFonts w:ascii="Arial" w:hAnsi="Arial" w:cs="Arial"/>
          <w:i/>
          <w:iCs/>
          <w:sz w:val="26"/>
          <w:szCs w:val="26"/>
        </w:rPr>
        <w:t>”</w:t>
      </w:r>
    </w:p>
    <w:p w14:paraId="31EDC985" w14:textId="20B4CA5A" w:rsidR="00856922" w:rsidRDefault="00AC4A2F" w:rsidP="00C313B0">
      <w:pPr>
        <w:widowControl w:val="0"/>
        <w:tabs>
          <w:tab w:val="left" w:pos="7938"/>
        </w:tabs>
        <w:spacing w:before="240" w:line="360" w:lineRule="auto"/>
        <w:ind w:right="49" w:firstLine="709"/>
        <w:jc w:val="both"/>
        <w:rPr>
          <w:rFonts w:ascii="Arial" w:hAnsi="Arial" w:cs="Arial"/>
          <w:sz w:val="26"/>
          <w:szCs w:val="26"/>
        </w:rPr>
      </w:pPr>
      <w:r>
        <w:rPr>
          <w:rFonts w:ascii="Arial" w:hAnsi="Arial" w:cs="Arial"/>
          <w:sz w:val="26"/>
          <w:szCs w:val="26"/>
        </w:rPr>
        <w:t>De lo transcrito se desprende</w:t>
      </w:r>
      <w:r w:rsidR="002C1870">
        <w:rPr>
          <w:rFonts w:ascii="Arial" w:hAnsi="Arial" w:cs="Arial"/>
          <w:sz w:val="26"/>
          <w:szCs w:val="26"/>
        </w:rPr>
        <w:t xml:space="preserve">, que </w:t>
      </w:r>
      <w:r w:rsidR="00F13503">
        <w:rPr>
          <w:rFonts w:ascii="Arial" w:hAnsi="Arial" w:cs="Arial"/>
          <w:sz w:val="26"/>
          <w:szCs w:val="26"/>
        </w:rPr>
        <w:t>*******</w:t>
      </w:r>
      <w:r w:rsidR="00E87DEA">
        <w:rPr>
          <w:rFonts w:ascii="Arial" w:hAnsi="Arial" w:cs="Arial"/>
          <w:sz w:val="26"/>
          <w:szCs w:val="26"/>
        </w:rPr>
        <w:t>,</w:t>
      </w:r>
      <w:r w:rsidR="005A55CA">
        <w:rPr>
          <w:rFonts w:ascii="Arial" w:hAnsi="Arial" w:cs="Arial"/>
          <w:sz w:val="26"/>
          <w:szCs w:val="26"/>
        </w:rPr>
        <w:t xml:space="preserve"> previo</w:t>
      </w:r>
      <w:r w:rsidR="002C1870">
        <w:rPr>
          <w:rFonts w:ascii="Arial" w:hAnsi="Arial" w:cs="Arial"/>
          <w:sz w:val="26"/>
          <w:szCs w:val="26"/>
        </w:rPr>
        <w:t xml:space="preserve"> a demandar la negativa ficta </w:t>
      </w:r>
      <w:r w:rsidR="00856922">
        <w:rPr>
          <w:rFonts w:ascii="Arial" w:hAnsi="Arial" w:cs="Arial"/>
          <w:sz w:val="26"/>
          <w:szCs w:val="26"/>
        </w:rPr>
        <w:t xml:space="preserve">recaída al escrito de quince de noviembre de dos mil diecisiete </w:t>
      </w:r>
      <w:r w:rsidR="002C1870">
        <w:rPr>
          <w:rFonts w:ascii="Arial" w:hAnsi="Arial" w:cs="Arial"/>
          <w:sz w:val="26"/>
          <w:szCs w:val="26"/>
        </w:rPr>
        <w:t>en el juicio de nulidad 0015/2022 de la Cuarta Sala Unitaria de Primera Instancia, present</w:t>
      </w:r>
      <w:r w:rsidR="00E87DEA">
        <w:rPr>
          <w:rFonts w:ascii="Arial" w:hAnsi="Arial" w:cs="Arial"/>
          <w:sz w:val="26"/>
          <w:szCs w:val="26"/>
        </w:rPr>
        <w:t>ó uno diverso que recayó en la T</w:t>
      </w:r>
      <w:r w:rsidR="002C1870">
        <w:rPr>
          <w:rFonts w:ascii="Arial" w:hAnsi="Arial" w:cs="Arial"/>
          <w:sz w:val="26"/>
          <w:szCs w:val="26"/>
        </w:rPr>
        <w:t xml:space="preserve">ercera </w:t>
      </w:r>
      <w:r w:rsidR="002C1870">
        <w:rPr>
          <w:rFonts w:ascii="Arial" w:hAnsi="Arial" w:cs="Arial"/>
          <w:sz w:val="26"/>
          <w:szCs w:val="26"/>
        </w:rPr>
        <w:lastRenderedPageBreak/>
        <w:t>Sala Unitaria</w:t>
      </w:r>
      <w:r w:rsidR="00856922">
        <w:rPr>
          <w:rFonts w:ascii="Arial" w:hAnsi="Arial" w:cs="Arial"/>
          <w:sz w:val="26"/>
          <w:szCs w:val="26"/>
        </w:rPr>
        <w:t xml:space="preserve"> con el número de expediente 0011/2019</w:t>
      </w:r>
      <w:r w:rsidR="002C1870">
        <w:rPr>
          <w:rFonts w:ascii="Arial" w:hAnsi="Arial" w:cs="Arial"/>
          <w:sz w:val="26"/>
          <w:szCs w:val="26"/>
        </w:rPr>
        <w:t xml:space="preserve">, </w:t>
      </w:r>
      <w:r w:rsidR="00E87DEA">
        <w:rPr>
          <w:rFonts w:ascii="Arial" w:hAnsi="Arial" w:cs="Arial"/>
          <w:sz w:val="26"/>
          <w:szCs w:val="26"/>
        </w:rPr>
        <w:t xml:space="preserve">juicio </w:t>
      </w:r>
      <w:r w:rsidR="002C1870">
        <w:rPr>
          <w:rFonts w:ascii="Arial" w:hAnsi="Arial" w:cs="Arial"/>
          <w:sz w:val="26"/>
          <w:szCs w:val="26"/>
        </w:rPr>
        <w:t xml:space="preserve">en el que </w:t>
      </w:r>
      <w:r w:rsidR="00856922">
        <w:rPr>
          <w:rFonts w:ascii="Arial" w:hAnsi="Arial" w:cs="Arial"/>
          <w:sz w:val="26"/>
          <w:szCs w:val="26"/>
        </w:rPr>
        <w:t xml:space="preserve">al emitirse la sentencia correspondiente </w:t>
      </w:r>
      <w:r w:rsidR="002C1870">
        <w:rPr>
          <w:rFonts w:ascii="Arial" w:hAnsi="Arial" w:cs="Arial"/>
          <w:sz w:val="26"/>
          <w:szCs w:val="26"/>
        </w:rPr>
        <w:t>se estimó configurada la negativa ficta y se determinó declara</w:t>
      </w:r>
      <w:r w:rsidR="00E87DEA">
        <w:rPr>
          <w:rFonts w:ascii="Arial" w:hAnsi="Arial" w:cs="Arial"/>
          <w:sz w:val="26"/>
          <w:szCs w:val="26"/>
        </w:rPr>
        <w:t>r</w:t>
      </w:r>
      <w:r w:rsidR="002C1870">
        <w:rPr>
          <w:rFonts w:ascii="Arial" w:hAnsi="Arial" w:cs="Arial"/>
          <w:sz w:val="26"/>
          <w:szCs w:val="26"/>
        </w:rPr>
        <w:t xml:space="preserve"> la nulid</w:t>
      </w:r>
      <w:r w:rsidR="00856922">
        <w:rPr>
          <w:rFonts w:ascii="Arial" w:hAnsi="Arial" w:cs="Arial"/>
          <w:sz w:val="26"/>
          <w:szCs w:val="26"/>
        </w:rPr>
        <w:t xml:space="preserve">ad del oficio que dio respuesta, </w:t>
      </w:r>
      <w:r w:rsidR="002C1870">
        <w:rPr>
          <w:rFonts w:ascii="Arial" w:hAnsi="Arial" w:cs="Arial"/>
          <w:sz w:val="26"/>
          <w:szCs w:val="26"/>
        </w:rPr>
        <w:t xml:space="preserve">por haberse emitido por autoridad incompetente, ordenándose remitir la petición a la autoridad competente, </w:t>
      </w:r>
      <w:r w:rsidR="00856922">
        <w:rPr>
          <w:rFonts w:ascii="Arial" w:hAnsi="Arial" w:cs="Arial"/>
          <w:sz w:val="26"/>
          <w:szCs w:val="26"/>
        </w:rPr>
        <w:t>per</w:t>
      </w:r>
      <w:r w:rsidR="00A56E69">
        <w:rPr>
          <w:rFonts w:ascii="Arial" w:hAnsi="Arial" w:cs="Arial"/>
          <w:sz w:val="26"/>
          <w:szCs w:val="26"/>
        </w:rPr>
        <w:t>o</w:t>
      </w:r>
      <w:r w:rsidR="00856922">
        <w:rPr>
          <w:rFonts w:ascii="Arial" w:hAnsi="Arial" w:cs="Arial"/>
          <w:sz w:val="26"/>
          <w:szCs w:val="26"/>
        </w:rPr>
        <w:t xml:space="preserve"> que la aquí recurrente señala que aún no ha sido atendida </w:t>
      </w:r>
      <w:r w:rsidR="002C1870">
        <w:rPr>
          <w:rFonts w:ascii="Arial" w:hAnsi="Arial" w:cs="Arial"/>
          <w:sz w:val="26"/>
          <w:szCs w:val="26"/>
        </w:rPr>
        <w:t>y que es materia ahora del nuevo juicio, situación que la Primera Instancia soslay</w:t>
      </w:r>
      <w:r w:rsidR="00E87DEA">
        <w:rPr>
          <w:rFonts w:ascii="Arial" w:hAnsi="Arial" w:cs="Arial"/>
          <w:sz w:val="26"/>
          <w:szCs w:val="26"/>
        </w:rPr>
        <w:t xml:space="preserve">ó, </w:t>
      </w:r>
      <w:r w:rsidR="002C1870">
        <w:rPr>
          <w:rFonts w:ascii="Arial" w:hAnsi="Arial" w:cs="Arial"/>
          <w:sz w:val="26"/>
          <w:szCs w:val="26"/>
        </w:rPr>
        <w:t>pues derivado de ello</w:t>
      </w:r>
      <w:r w:rsidR="0004379C">
        <w:rPr>
          <w:rFonts w:ascii="Arial" w:hAnsi="Arial" w:cs="Arial"/>
          <w:sz w:val="26"/>
          <w:szCs w:val="26"/>
        </w:rPr>
        <w:t xml:space="preserve"> se desprende que la actora no cuenta con el acuse de recibo del escrito de quince de noviembre de dos mil diecisiete, en el que conste el sello de recepción del Director de Asuntos Jurídicos de los Servicios de Salud del Estado de Oaxaca, porque éste fue remitido a dicha autoridad en cumplimiento a la sentencia dictada en el expediente 011/2019</w:t>
      </w:r>
      <w:r w:rsidR="00C313B0">
        <w:rPr>
          <w:rFonts w:ascii="Arial" w:hAnsi="Arial" w:cs="Arial"/>
          <w:sz w:val="26"/>
          <w:szCs w:val="26"/>
        </w:rPr>
        <w:t xml:space="preserve">, de donde </w:t>
      </w:r>
      <w:r w:rsidR="002C1870">
        <w:rPr>
          <w:rFonts w:ascii="Arial" w:hAnsi="Arial" w:cs="Arial"/>
          <w:sz w:val="26"/>
          <w:szCs w:val="26"/>
        </w:rPr>
        <w:t>se colige que en dicho juicio se encuentra el original o copia certificada del acuse de recibo respectivo</w:t>
      </w:r>
      <w:r w:rsidR="00856922">
        <w:rPr>
          <w:rFonts w:ascii="Arial" w:hAnsi="Arial" w:cs="Arial"/>
          <w:sz w:val="26"/>
          <w:szCs w:val="26"/>
        </w:rPr>
        <w:t xml:space="preserve">.- </w:t>
      </w:r>
    </w:p>
    <w:p w14:paraId="1F00BE99" w14:textId="0E8AA523" w:rsidR="007D44DA" w:rsidRDefault="00856922" w:rsidP="00282DB0">
      <w:pPr>
        <w:widowControl w:val="0"/>
        <w:tabs>
          <w:tab w:val="left" w:pos="7938"/>
        </w:tabs>
        <w:spacing w:before="240" w:line="360" w:lineRule="auto"/>
        <w:ind w:right="49" w:firstLine="709"/>
        <w:jc w:val="both"/>
        <w:rPr>
          <w:rFonts w:ascii="Arial" w:hAnsi="Arial" w:cs="Arial"/>
          <w:sz w:val="26"/>
          <w:szCs w:val="26"/>
        </w:rPr>
      </w:pPr>
      <w:r>
        <w:rPr>
          <w:rFonts w:ascii="Arial" w:hAnsi="Arial" w:cs="Arial"/>
          <w:sz w:val="26"/>
          <w:szCs w:val="26"/>
        </w:rPr>
        <w:t>P</w:t>
      </w:r>
      <w:r w:rsidR="002C1870">
        <w:rPr>
          <w:rFonts w:ascii="Arial" w:hAnsi="Arial" w:cs="Arial"/>
          <w:sz w:val="26"/>
          <w:szCs w:val="26"/>
        </w:rPr>
        <w:t xml:space="preserve">or lo que, </w:t>
      </w:r>
      <w:r>
        <w:rPr>
          <w:rFonts w:ascii="Arial" w:hAnsi="Arial" w:cs="Arial"/>
          <w:sz w:val="26"/>
          <w:szCs w:val="26"/>
        </w:rPr>
        <w:t>si la actora ofreció como prueba todo lo actuado en el expediente 0011/2019 tramitad</w:t>
      </w:r>
      <w:r w:rsidR="00A56E69">
        <w:rPr>
          <w:rFonts w:ascii="Arial" w:hAnsi="Arial" w:cs="Arial"/>
          <w:sz w:val="26"/>
          <w:szCs w:val="26"/>
        </w:rPr>
        <w:t>o</w:t>
      </w:r>
      <w:r>
        <w:rPr>
          <w:rFonts w:ascii="Arial" w:hAnsi="Arial" w:cs="Arial"/>
          <w:sz w:val="26"/>
          <w:szCs w:val="26"/>
        </w:rPr>
        <w:t xml:space="preserve"> ante la Tercera Sala Unitaria de Primera Instancia,</w:t>
      </w:r>
      <w:r w:rsidR="00A56E69">
        <w:rPr>
          <w:rFonts w:ascii="Arial" w:hAnsi="Arial" w:cs="Arial"/>
          <w:sz w:val="26"/>
          <w:szCs w:val="26"/>
        </w:rPr>
        <w:t xml:space="preserve"> señalando que previamente a presentar la demanda solicitó copia certificada de todo lo actuado ante dicha Sala, tomando en consideración las manifestaciones que realizó en su demanda, y conforme lo estatuido por los artículos 190 y 191 de la Ley de Procedimiento y Justicia Administrativa para el Estado de Oaxaca, debió admitir dicha probanza ordenando re</w:t>
      </w:r>
      <w:r w:rsidR="007D44DA">
        <w:rPr>
          <w:rFonts w:ascii="Arial" w:hAnsi="Arial" w:cs="Arial"/>
          <w:sz w:val="26"/>
          <w:szCs w:val="26"/>
        </w:rPr>
        <w:t>querirlas a la Tercera Sala, pues cuenta con la facultad oficiosa de ordenar la exhibición de cualquier documento para la mejor resolución del asunto, situación que en el caso acontece, pues como ya se dijo, de acuerdo con lo narrado por la demandante, en el juicio 0011/2019, primeramente se demandó la nulidad de la negativa ficta recaída a la petición de quince de noviembre de dos mil diecisiete, lo que colige que en dicho expediente se encuentra el original o copia certificada del acuse de recibo respectivo</w:t>
      </w:r>
      <w:r w:rsidR="00C313B0">
        <w:rPr>
          <w:rFonts w:ascii="Arial" w:hAnsi="Arial" w:cs="Arial"/>
          <w:sz w:val="26"/>
          <w:szCs w:val="26"/>
        </w:rPr>
        <w:t xml:space="preserve">  que fue remitido al Director de Asuntos Jurídicos de los Servicios de Salud del Estado de Oaxaca</w:t>
      </w:r>
      <w:r w:rsidR="007D44DA">
        <w:rPr>
          <w:rFonts w:ascii="Arial" w:hAnsi="Arial" w:cs="Arial"/>
          <w:sz w:val="26"/>
          <w:szCs w:val="26"/>
        </w:rPr>
        <w:t xml:space="preserve">.- - - - - - - - </w:t>
      </w:r>
      <w:r w:rsidR="00C313B0">
        <w:rPr>
          <w:rFonts w:ascii="Arial" w:hAnsi="Arial" w:cs="Arial"/>
          <w:sz w:val="26"/>
          <w:szCs w:val="26"/>
        </w:rPr>
        <w:t xml:space="preserve">- - - - - - - - - - - - - - - - - - - - - - - - - - - - - - </w:t>
      </w:r>
    </w:p>
    <w:p w14:paraId="7A8ED507" w14:textId="6586546E" w:rsidR="005B4905" w:rsidRDefault="005B4905" w:rsidP="00282DB0">
      <w:pPr>
        <w:widowControl w:val="0"/>
        <w:tabs>
          <w:tab w:val="left" w:pos="7938"/>
        </w:tabs>
        <w:spacing w:before="240" w:line="360" w:lineRule="auto"/>
        <w:ind w:right="49" w:firstLine="709"/>
        <w:jc w:val="both"/>
        <w:rPr>
          <w:rFonts w:ascii="Arial" w:hAnsi="Arial" w:cs="Arial"/>
          <w:sz w:val="26"/>
          <w:szCs w:val="26"/>
        </w:rPr>
      </w:pPr>
      <w:r w:rsidRPr="00A11718">
        <w:rPr>
          <w:rFonts w:ascii="Arial" w:hAnsi="Arial" w:cs="Arial"/>
          <w:b/>
          <w:sz w:val="26"/>
          <w:szCs w:val="26"/>
        </w:rPr>
        <w:t>En el agravio marcado como segundo</w:t>
      </w:r>
      <w:r>
        <w:rPr>
          <w:rFonts w:ascii="Arial" w:hAnsi="Arial" w:cs="Arial"/>
          <w:sz w:val="26"/>
          <w:szCs w:val="26"/>
        </w:rPr>
        <w:t xml:space="preserve"> indica, que el requerimiento realizado en el sentido de que exhibiera original o copia certificada del documento mediante el cual acredite que comparece al juicio en representación de las menores </w:t>
      </w:r>
      <w:r w:rsidR="00BB6797">
        <w:rPr>
          <w:rFonts w:ascii="Arial" w:hAnsi="Arial" w:cs="Arial"/>
          <w:sz w:val="26"/>
          <w:szCs w:val="26"/>
        </w:rPr>
        <w:t>*******</w:t>
      </w:r>
      <w:r>
        <w:rPr>
          <w:rFonts w:ascii="Arial" w:hAnsi="Arial" w:cs="Arial"/>
          <w:sz w:val="26"/>
          <w:szCs w:val="26"/>
        </w:rPr>
        <w:t xml:space="preserve">, ambas de apellidos </w:t>
      </w:r>
      <w:r w:rsidR="00BB6797">
        <w:rPr>
          <w:rFonts w:ascii="Arial" w:hAnsi="Arial" w:cs="Arial"/>
          <w:sz w:val="26"/>
          <w:szCs w:val="26"/>
        </w:rPr>
        <w:t>*******</w:t>
      </w:r>
      <w:r>
        <w:rPr>
          <w:rFonts w:ascii="Arial" w:hAnsi="Arial" w:cs="Arial"/>
          <w:sz w:val="26"/>
          <w:szCs w:val="26"/>
        </w:rPr>
        <w:t xml:space="preserve">, así como las copias certificadas de las actas de nacimiento, no es congruente, ni exhaustivo, además de que no fundó y motivó </w:t>
      </w:r>
      <w:r>
        <w:rPr>
          <w:rFonts w:ascii="Arial" w:hAnsi="Arial" w:cs="Arial"/>
          <w:sz w:val="26"/>
          <w:szCs w:val="26"/>
        </w:rPr>
        <w:lastRenderedPageBreak/>
        <w:t xml:space="preserve">debidamente el requerimiento, al no citar lo dispuesto por el artículo 178 de la Ley de Procedimiento y Justicia Administrativa para el Estado de Oaxaca. - - - - - - - - - - - - - - - - </w:t>
      </w:r>
      <w:r w:rsidR="00BB6797">
        <w:rPr>
          <w:rFonts w:ascii="Arial" w:hAnsi="Arial" w:cs="Arial"/>
          <w:sz w:val="26"/>
          <w:szCs w:val="26"/>
        </w:rPr>
        <w:t>- - - - - - - - - - - - - - - -</w:t>
      </w:r>
      <w:r w:rsidR="00BB6797">
        <w:rPr>
          <w:rFonts w:ascii="Arial" w:hAnsi="Arial" w:cs="Arial"/>
          <w:sz w:val="26"/>
          <w:szCs w:val="26"/>
        </w:rPr>
        <w:t xml:space="preserve"> - - - - - - - - - - - - - - </w:t>
      </w:r>
    </w:p>
    <w:p w14:paraId="79D546BB" w14:textId="26582C1E" w:rsidR="005B4905" w:rsidRDefault="00C313B0" w:rsidP="00282DB0">
      <w:pPr>
        <w:widowControl w:val="0"/>
        <w:tabs>
          <w:tab w:val="left" w:pos="7938"/>
        </w:tabs>
        <w:spacing w:before="240" w:line="360" w:lineRule="auto"/>
        <w:ind w:right="49" w:firstLine="709"/>
        <w:jc w:val="both"/>
        <w:rPr>
          <w:rFonts w:ascii="Arial" w:hAnsi="Arial" w:cs="Arial"/>
          <w:sz w:val="26"/>
          <w:szCs w:val="26"/>
        </w:rPr>
      </w:pPr>
      <w:r>
        <w:rPr>
          <w:rFonts w:ascii="Arial" w:hAnsi="Arial" w:cs="Arial"/>
          <w:sz w:val="26"/>
          <w:szCs w:val="26"/>
        </w:rPr>
        <w:t xml:space="preserve">Al respecto sigue señalando, </w:t>
      </w:r>
      <w:r w:rsidR="005B4905">
        <w:rPr>
          <w:rFonts w:ascii="Arial" w:hAnsi="Arial" w:cs="Arial"/>
          <w:sz w:val="26"/>
          <w:szCs w:val="26"/>
        </w:rPr>
        <w:t xml:space="preserve">que la A quo </w:t>
      </w:r>
      <w:r w:rsidR="00B2021F">
        <w:rPr>
          <w:rFonts w:ascii="Arial" w:hAnsi="Arial" w:cs="Arial"/>
          <w:sz w:val="26"/>
          <w:szCs w:val="26"/>
        </w:rPr>
        <w:t xml:space="preserve">al desechar su demanda le </w:t>
      </w:r>
      <w:r w:rsidR="005B4905">
        <w:rPr>
          <w:rFonts w:ascii="Arial" w:hAnsi="Arial" w:cs="Arial"/>
          <w:sz w:val="26"/>
          <w:szCs w:val="26"/>
        </w:rPr>
        <w:t xml:space="preserve">causa agravio, </w:t>
      </w:r>
      <w:r w:rsidR="00B2021F">
        <w:rPr>
          <w:rFonts w:ascii="Arial" w:hAnsi="Arial" w:cs="Arial"/>
          <w:sz w:val="26"/>
          <w:szCs w:val="26"/>
        </w:rPr>
        <w:t xml:space="preserve">violentando su derecho de acceso a la justicia consagrada en el artículo 17 de la Constitución Política de los Estados Unidos Mexicanos, </w:t>
      </w:r>
      <w:r w:rsidR="005B4905">
        <w:rPr>
          <w:rFonts w:ascii="Arial" w:hAnsi="Arial" w:cs="Arial"/>
          <w:sz w:val="26"/>
          <w:szCs w:val="26"/>
        </w:rPr>
        <w:t>porque no realizó una interpretaci</w:t>
      </w:r>
      <w:r w:rsidR="00B2021F">
        <w:rPr>
          <w:rFonts w:ascii="Arial" w:hAnsi="Arial" w:cs="Arial"/>
          <w:sz w:val="26"/>
          <w:szCs w:val="26"/>
        </w:rPr>
        <w:t>ón comple</w:t>
      </w:r>
      <w:r w:rsidR="005B4905">
        <w:rPr>
          <w:rFonts w:ascii="Arial" w:hAnsi="Arial" w:cs="Arial"/>
          <w:sz w:val="26"/>
          <w:szCs w:val="26"/>
        </w:rPr>
        <w:t xml:space="preserve">ta de la demanda, pues en el proemio de la misma dijo: </w:t>
      </w:r>
      <w:r w:rsidR="00B2021F" w:rsidRPr="00602100">
        <w:rPr>
          <w:rFonts w:ascii="Arial" w:hAnsi="Arial" w:cs="Arial"/>
          <w:i/>
          <w:iCs/>
          <w:sz w:val="26"/>
          <w:szCs w:val="26"/>
        </w:rPr>
        <w:t>“</w:t>
      </w:r>
      <w:r w:rsidR="00F13503">
        <w:rPr>
          <w:rFonts w:ascii="Arial" w:hAnsi="Arial" w:cs="Arial"/>
          <w:i/>
          <w:iCs/>
          <w:sz w:val="20"/>
          <w:szCs w:val="20"/>
        </w:rPr>
        <w:t>*******</w:t>
      </w:r>
      <w:r w:rsidR="00B2021F" w:rsidRPr="00602100">
        <w:rPr>
          <w:rFonts w:ascii="Arial" w:hAnsi="Arial" w:cs="Arial"/>
          <w:i/>
          <w:iCs/>
        </w:rPr>
        <w:t xml:space="preserve">, promuevo por mi propio derecho y en representación de mis menores hijas de nombres </w:t>
      </w:r>
      <w:r w:rsidR="00BB6797">
        <w:rPr>
          <w:rFonts w:ascii="Arial" w:hAnsi="Arial" w:cs="Arial"/>
          <w:i/>
          <w:iCs/>
          <w:sz w:val="20"/>
          <w:szCs w:val="20"/>
        </w:rPr>
        <w:t>*******</w:t>
      </w:r>
      <w:r w:rsidR="00B2021F" w:rsidRPr="00602100">
        <w:rPr>
          <w:rFonts w:ascii="Arial" w:hAnsi="Arial" w:cs="Arial"/>
          <w:i/>
          <w:iCs/>
        </w:rPr>
        <w:t xml:space="preserve">, de apellidos </w:t>
      </w:r>
      <w:r w:rsidR="00BB6797">
        <w:rPr>
          <w:rFonts w:ascii="Arial" w:hAnsi="Arial" w:cs="Arial"/>
          <w:i/>
          <w:iCs/>
          <w:sz w:val="20"/>
          <w:szCs w:val="20"/>
        </w:rPr>
        <w:t>*******</w:t>
      </w:r>
      <w:r w:rsidR="00B2021F" w:rsidRPr="00602100">
        <w:rPr>
          <w:rFonts w:ascii="Arial" w:hAnsi="Arial" w:cs="Arial"/>
          <w:i/>
          <w:iCs/>
        </w:rPr>
        <w:t>, para ello exhibo copia simple de las actas de nacimiento, menciono que por ser insolvente económica (sic) no puedo adquirir las copias certificadas…</w:t>
      </w:r>
      <w:r w:rsidR="00983432" w:rsidRPr="00602100">
        <w:rPr>
          <w:rFonts w:ascii="Arial" w:hAnsi="Arial" w:cs="Arial"/>
          <w:i/>
          <w:iCs/>
          <w:sz w:val="26"/>
          <w:szCs w:val="26"/>
        </w:rPr>
        <w:t>”;</w:t>
      </w:r>
      <w:r w:rsidR="00983432">
        <w:rPr>
          <w:rFonts w:ascii="Arial" w:hAnsi="Arial" w:cs="Arial"/>
          <w:sz w:val="26"/>
          <w:szCs w:val="26"/>
        </w:rPr>
        <w:t xml:space="preserve"> </w:t>
      </w:r>
      <w:r w:rsidR="00B2021F">
        <w:rPr>
          <w:rFonts w:ascii="Arial" w:hAnsi="Arial" w:cs="Arial"/>
          <w:sz w:val="26"/>
          <w:szCs w:val="26"/>
        </w:rPr>
        <w:t>por lo que, no sólo promovió en nombre de sus menores hijas, sino tam</w:t>
      </w:r>
      <w:r w:rsidR="00154B36">
        <w:rPr>
          <w:rFonts w:ascii="Arial" w:hAnsi="Arial" w:cs="Arial"/>
          <w:sz w:val="26"/>
          <w:szCs w:val="26"/>
        </w:rPr>
        <w:t xml:space="preserve">bién por su propio derecho, por tanto </w:t>
      </w:r>
      <w:r w:rsidR="00B2021F">
        <w:rPr>
          <w:rFonts w:ascii="Arial" w:hAnsi="Arial" w:cs="Arial"/>
          <w:sz w:val="26"/>
          <w:szCs w:val="26"/>
        </w:rPr>
        <w:t xml:space="preserve">sí debió </w:t>
      </w:r>
      <w:proofErr w:type="gramStart"/>
      <w:r w:rsidR="00B2021F">
        <w:rPr>
          <w:rFonts w:ascii="Arial" w:hAnsi="Arial" w:cs="Arial"/>
          <w:sz w:val="26"/>
          <w:szCs w:val="26"/>
        </w:rPr>
        <w:t>admitir</w:t>
      </w:r>
      <w:proofErr w:type="gramEnd"/>
      <w:r w:rsidR="00B2021F">
        <w:rPr>
          <w:rFonts w:ascii="Arial" w:hAnsi="Arial" w:cs="Arial"/>
          <w:sz w:val="26"/>
          <w:szCs w:val="26"/>
        </w:rPr>
        <w:t xml:space="preserve"> la demanda.- - - - - - - - - - - - - - - - -</w:t>
      </w:r>
      <w:r w:rsidR="00154B36">
        <w:rPr>
          <w:rFonts w:ascii="Arial" w:hAnsi="Arial" w:cs="Arial"/>
          <w:sz w:val="26"/>
          <w:szCs w:val="26"/>
        </w:rPr>
        <w:t xml:space="preserve"> - - - - - - - - - - - - - - - - - - - - </w:t>
      </w:r>
    </w:p>
    <w:p w14:paraId="66D47551" w14:textId="0AF00E17" w:rsidR="007540E3" w:rsidRDefault="00154B36" w:rsidP="007540E3">
      <w:pPr>
        <w:widowControl w:val="0"/>
        <w:tabs>
          <w:tab w:val="left" w:pos="7938"/>
        </w:tabs>
        <w:spacing w:before="240" w:line="360" w:lineRule="auto"/>
        <w:ind w:right="49" w:firstLine="709"/>
        <w:jc w:val="both"/>
        <w:rPr>
          <w:rFonts w:ascii="Arial" w:hAnsi="Arial" w:cs="Arial"/>
          <w:sz w:val="26"/>
          <w:szCs w:val="26"/>
        </w:rPr>
      </w:pPr>
      <w:r>
        <w:rPr>
          <w:rFonts w:ascii="Arial" w:hAnsi="Arial" w:cs="Arial"/>
          <w:sz w:val="26"/>
          <w:szCs w:val="26"/>
        </w:rPr>
        <w:t xml:space="preserve">Así también refiere en el </w:t>
      </w:r>
      <w:r w:rsidRPr="0053420A">
        <w:rPr>
          <w:rFonts w:ascii="Arial" w:hAnsi="Arial" w:cs="Arial"/>
          <w:b/>
          <w:sz w:val="26"/>
          <w:szCs w:val="26"/>
        </w:rPr>
        <w:t>agravio tercero</w:t>
      </w:r>
      <w:r>
        <w:rPr>
          <w:rFonts w:ascii="Arial" w:hAnsi="Arial" w:cs="Arial"/>
          <w:sz w:val="26"/>
          <w:szCs w:val="26"/>
        </w:rPr>
        <w:t xml:space="preserve"> del recurso de revisión 0118/2022 y </w:t>
      </w:r>
      <w:r w:rsidR="0053420A">
        <w:rPr>
          <w:rFonts w:ascii="Arial" w:hAnsi="Arial" w:cs="Arial"/>
          <w:sz w:val="26"/>
          <w:szCs w:val="26"/>
        </w:rPr>
        <w:t xml:space="preserve">en el </w:t>
      </w:r>
      <w:r w:rsidR="0053420A" w:rsidRPr="0053420A">
        <w:rPr>
          <w:rFonts w:ascii="Arial" w:hAnsi="Arial" w:cs="Arial"/>
          <w:b/>
          <w:sz w:val="26"/>
          <w:szCs w:val="26"/>
        </w:rPr>
        <w:t>octavo</w:t>
      </w:r>
      <w:r w:rsidR="0053420A">
        <w:rPr>
          <w:rFonts w:ascii="Arial" w:hAnsi="Arial" w:cs="Arial"/>
          <w:sz w:val="26"/>
          <w:szCs w:val="26"/>
        </w:rPr>
        <w:t xml:space="preserve"> del diverso recurso 0125/2022, que la Primera Instancia no tomó en cuenta que promovió en nombre y repr</w:t>
      </w:r>
      <w:r w:rsidR="007D44DA">
        <w:rPr>
          <w:rFonts w:ascii="Arial" w:hAnsi="Arial" w:cs="Arial"/>
          <w:sz w:val="26"/>
          <w:szCs w:val="26"/>
        </w:rPr>
        <w:t xml:space="preserve">esentación de sus menores hijas; por lo que, </w:t>
      </w:r>
      <w:r w:rsidR="0053420A">
        <w:rPr>
          <w:rFonts w:ascii="Arial" w:hAnsi="Arial" w:cs="Arial"/>
          <w:sz w:val="26"/>
          <w:szCs w:val="26"/>
        </w:rPr>
        <w:t xml:space="preserve">de haberse necesitado cumplir con ciertos requisitos, debió valorar que existen intereses de sus menores hijas y debió adoptar medidas a su favor; y, que </w:t>
      </w:r>
      <w:r w:rsidR="00983432">
        <w:rPr>
          <w:rFonts w:ascii="Arial" w:hAnsi="Arial" w:cs="Arial"/>
          <w:sz w:val="26"/>
          <w:szCs w:val="26"/>
        </w:rPr>
        <w:t xml:space="preserve">en el hecho séptimo dijo: </w:t>
      </w:r>
      <w:r w:rsidR="00983432" w:rsidRPr="00602100">
        <w:rPr>
          <w:rFonts w:ascii="Arial" w:hAnsi="Arial" w:cs="Arial"/>
          <w:i/>
          <w:iCs/>
          <w:sz w:val="26"/>
          <w:szCs w:val="26"/>
        </w:rPr>
        <w:t>“</w:t>
      </w:r>
      <w:r w:rsidR="00983432" w:rsidRPr="00602100">
        <w:rPr>
          <w:rFonts w:ascii="Arial" w:hAnsi="Arial" w:cs="Arial"/>
          <w:i/>
          <w:iCs/>
        </w:rPr>
        <w:t>…</w:t>
      </w:r>
      <w:r w:rsidR="00983432" w:rsidRPr="00602100">
        <w:rPr>
          <w:rFonts w:ascii="Arial" w:hAnsi="Arial" w:cs="Arial"/>
          <w:b/>
          <w:i/>
          <w:iCs/>
          <w:sz w:val="20"/>
          <w:szCs w:val="20"/>
        </w:rPr>
        <w:t>SEPTIMO</w:t>
      </w:r>
      <w:r w:rsidR="00983432" w:rsidRPr="00602100">
        <w:rPr>
          <w:rFonts w:ascii="Arial" w:hAnsi="Arial" w:cs="Arial"/>
          <w:b/>
          <w:i/>
          <w:iCs/>
        </w:rPr>
        <w:t xml:space="preserve">.- </w:t>
      </w:r>
      <w:r w:rsidR="00983432" w:rsidRPr="00602100">
        <w:rPr>
          <w:rFonts w:ascii="Arial" w:hAnsi="Arial" w:cs="Arial"/>
          <w:i/>
          <w:iCs/>
        </w:rPr>
        <w:t xml:space="preserve">Por ello, con fecha </w:t>
      </w:r>
      <w:r w:rsidR="00983432" w:rsidRPr="00602100">
        <w:rPr>
          <w:rFonts w:ascii="Arial" w:hAnsi="Arial" w:cs="Arial"/>
          <w:b/>
          <w:i/>
          <w:iCs/>
        </w:rPr>
        <w:t>dos de diciembre de dos mil veintiuno</w:t>
      </w:r>
      <w:r w:rsidR="00983432" w:rsidRPr="00602100">
        <w:rPr>
          <w:rFonts w:ascii="Arial" w:hAnsi="Arial" w:cs="Arial"/>
          <w:i/>
          <w:iCs/>
        </w:rPr>
        <w:t xml:space="preserve">, el Director del Hospital General </w:t>
      </w:r>
      <w:r w:rsidR="00BB6797">
        <w:rPr>
          <w:rFonts w:ascii="Arial" w:hAnsi="Arial" w:cs="Arial"/>
          <w:i/>
          <w:iCs/>
          <w:sz w:val="20"/>
          <w:szCs w:val="20"/>
        </w:rPr>
        <w:t>*******</w:t>
      </w:r>
      <w:r w:rsidR="00983432" w:rsidRPr="00602100">
        <w:rPr>
          <w:rFonts w:ascii="Arial" w:hAnsi="Arial" w:cs="Arial"/>
          <w:i/>
          <w:iCs/>
        </w:rPr>
        <w:t xml:space="preserve">, cumplió con la sentencia y entregó mi escrito de reclamación sin embargo no me ha respondido en forma escrita, ya que desde que le entregaron mi escrito de reclamación al día de hoy han pasado más de 90 días y por ende, se </w:t>
      </w:r>
      <w:r w:rsidR="00983432" w:rsidRPr="00602100">
        <w:rPr>
          <w:rFonts w:ascii="Arial" w:hAnsi="Arial" w:cs="Arial"/>
          <w:i/>
          <w:iCs/>
          <w:sz w:val="20"/>
          <w:szCs w:val="20"/>
        </w:rPr>
        <w:t>ENTIENDE QUE ME RESPONDIO NEGATIVA FICTA</w:t>
      </w:r>
      <w:r w:rsidR="00983432" w:rsidRPr="00602100">
        <w:rPr>
          <w:rFonts w:ascii="Arial" w:hAnsi="Arial" w:cs="Arial"/>
          <w:i/>
          <w:iCs/>
        </w:rPr>
        <w:t xml:space="preserve">. Es decir, me negó la reparación del daño material y moral que me causo por no quererme atender de mis padecimientos, </w:t>
      </w:r>
      <w:r w:rsidR="00983432" w:rsidRPr="00602100">
        <w:rPr>
          <w:rFonts w:ascii="Arial" w:hAnsi="Arial" w:cs="Arial"/>
          <w:b/>
          <w:i/>
          <w:iCs/>
          <w:u w:val="single"/>
        </w:rPr>
        <w:t>además de que también le negó la indemnización a mis menores hijas por los daños que sufrieron al no poderlas cargar, abrazar como debiera de ser</w:t>
      </w:r>
      <w:r w:rsidR="00983432" w:rsidRPr="00602100">
        <w:rPr>
          <w:rFonts w:ascii="Arial" w:hAnsi="Arial" w:cs="Arial"/>
          <w:i/>
          <w:iCs/>
        </w:rPr>
        <w:t>…</w:t>
      </w:r>
      <w:r w:rsidR="00983432" w:rsidRPr="00602100">
        <w:rPr>
          <w:rFonts w:ascii="Arial" w:hAnsi="Arial" w:cs="Arial"/>
          <w:i/>
          <w:iCs/>
          <w:sz w:val="26"/>
          <w:szCs w:val="26"/>
        </w:rPr>
        <w:t>”,</w:t>
      </w:r>
      <w:r w:rsidR="00983432">
        <w:rPr>
          <w:rFonts w:ascii="Arial" w:hAnsi="Arial" w:cs="Arial"/>
          <w:sz w:val="26"/>
          <w:szCs w:val="26"/>
        </w:rPr>
        <w:t xml:space="preserve"> por lo que no debió desechar, ni mucho menos requerir las actas, al existir intereses del menor; citada como sustento las siguientes tesis de rubros</w:t>
      </w:r>
      <w:r w:rsidR="00983432" w:rsidRPr="00602100">
        <w:rPr>
          <w:rFonts w:ascii="Arial" w:hAnsi="Arial" w:cs="Arial"/>
          <w:i/>
          <w:iCs/>
          <w:sz w:val="26"/>
          <w:szCs w:val="26"/>
        </w:rPr>
        <w:t>: “</w:t>
      </w:r>
      <w:r w:rsidR="00983432" w:rsidRPr="00602100">
        <w:rPr>
          <w:rFonts w:ascii="Arial" w:hAnsi="Arial" w:cs="Arial"/>
          <w:i/>
          <w:iCs/>
          <w:sz w:val="20"/>
          <w:szCs w:val="20"/>
        </w:rPr>
        <w:t xml:space="preserve">INTERÉS SUPERIOR DE LA NIÑEZ. CUANDO SE ADVIERTEN AFECTACIONES A LOS DERECHOS DE LAS NIÑAS, NIÑOS Y </w:t>
      </w:r>
      <w:r w:rsidR="00C164C5" w:rsidRPr="00602100">
        <w:rPr>
          <w:rFonts w:ascii="Arial" w:hAnsi="Arial" w:cs="Arial"/>
          <w:i/>
          <w:iCs/>
          <w:sz w:val="20"/>
          <w:szCs w:val="20"/>
        </w:rPr>
        <w:t>ADOLESCENTES</w:t>
      </w:r>
      <w:r w:rsidR="00983432" w:rsidRPr="00602100">
        <w:rPr>
          <w:rFonts w:ascii="Arial" w:hAnsi="Arial" w:cs="Arial"/>
          <w:i/>
          <w:iCs/>
          <w:sz w:val="20"/>
          <w:szCs w:val="20"/>
        </w:rPr>
        <w:t>, EL TRI</w:t>
      </w:r>
      <w:r w:rsidR="00C164C5" w:rsidRPr="00602100">
        <w:rPr>
          <w:rFonts w:ascii="Arial" w:hAnsi="Arial" w:cs="Arial"/>
          <w:i/>
          <w:iCs/>
          <w:sz w:val="20"/>
          <w:szCs w:val="20"/>
        </w:rPr>
        <w:t>B</w:t>
      </w:r>
      <w:r w:rsidR="00983432" w:rsidRPr="00602100">
        <w:rPr>
          <w:rFonts w:ascii="Arial" w:hAnsi="Arial" w:cs="Arial"/>
          <w:i/>
          <w:iCs/>
          <w:sz w:val="20"/>
          <w:szCs w:val="20"/>
        </w:rPr>
        <w:t>UNAL TIENE LA OBLIGACIÓN DE ESTUDIARLAS A LA LUZ DEL REFERIDO PRINCIPIO, CON INDEPENDENCIA DE QUE TALES LESIONES NO HAYAN SIDO MATERIA DE CONTROVERSIA NI LOS MENORES DE EDAD PARTE EN EL JUICIO.</w:t>
      </w:r>
      <w:r w:rsidR="00983432" w:rsidRPr="00602100">
        <w:rPr>
          <w:rFonts w:ascii="Arial" w:hAnsi="Arial" w:cs="Arial"/>
          <w:i/>
          <w:iCs/>
          <w:sz w:val="26"/>
          <w:szCs w:val="26"/>
        </w:rPr>
        <w:t>”, “</w:t>
      </w:r>
      <w:r w:rsidR="00983432" w:rsidRPr="00602100">
        <w:rPr>
          <w:rFonts w:ascii="Arial" w:hAnsi="Arial" w:cs="Arial"/>
          <w:i/>
          <w:iCs/>
          <w:sz w:val="20"/>
          <w:szCs w:val="20"/>
        </w:rPr>
        <w:t>MENORES DE EDAD O INCAPACES. PROCEDE LA SUPLENCIA DE LA QUEJA</w:t>
      </w:r>
      <w:r w:rsidR="007540E3" w:rsidRPr="00602100">
        <w:rPr>
          <w:rFonts w:ascii="Arial" w:hAnsi="Arial" w:cs="Arial"/>
          <w:i/>
          <w:iCs/>
          <w:sz w:val="20"/>
          <w:szCs w:val="20"/>
        </w:rPr>
        <w:t>, EN TODA SU AMPLITUD, SIN QUE OBSTE LA NATURALEZA DE LOS DERECHOS CUESTIONADOS NI EL CARÁCTER DEL PROMOVENTE</w:t>
      </w:r>
      <w:r w:rsidR="00983432" w:rsidRPr="00602100">
        <w:rPr>
          <w:rFonts w:ascii="Arial" w:hAnsi="Arial" w:cs="Arial"/>
          <w:i/>
          <w:iCs/>
          <w:sz w:val="20"/>
          <w:szCs w:val="20"/>
        </w:rPr>
        <w:t>.</w:t>
      </w:r>
      <w:r w:rsidR="007540E3" w:rsidRPr="00602100">
        <w:rPr>
          <w:rFonts w:ascii="Arial" w:hAnsi="Arial" w:cs="Arial"/>
          <w:i/>
          <w:iCs/>
          <w:sz w:val="26"/>
          <w:szCs w:val="26"/>
        </w:rPr>
        <w:t>”, “</w:t>
      </w:r>
      <w:r w:rsidR="007540E3" w:rsidRPr="00602100">
        <w:rPr>
          <w:rFonts w:ascii="Arial" w:hAnsi="Arial" w:cs="Arial"/>
          <w:i/>
          <w:iCs/>
          <w:sz w:val="20"/>
          <w:szCs w:val="20"/>
        </w:rPr>
        <w:t>D</w:t>
      </w:r>
      <w:r w:rsidR="00983432" w:rsidRPr="00602100">
        <w:rPr>
          <w:rFonts w:ascii="Arial" w:hAnsi="Arial" w:cs="Arial"/>
          <w:i/>
          <w:iCs/>
          <w:sz w:val="20"/>
          <w:szCs w:val="20"/>
        </w:rPr>
        <w:t xml:space="preserve">EMANDA DE AMPARO PROMOVIDA EN NOMBRE DE UN MENOR. SI EL SUSCRIPTOR MANIFIESTA TENER RECONOCIDA SU PERSONALIDAD ANTE LA AUTORIDAD RESPONSABLE, PERO NO LO </w:t>
      </w:r>
      <w:r w:rsidR="00983432" w:rsidRPr="00602100">
        <w:rPr>
          <w:rFonts w:ascii="Arial" w:hAnsi="Arial" w:cs="Arial"/>
          <w:i/>
          <w:iCs/>
          <w:sz w:val="20"/>
          <w:szCs w:val="20"/>
        </w:rPr>
        <w:lastRenderedPageBreak/>
        <w:t>ACREDITA, EL JUEZ DE DISTRITO DEBE REQUERIRLO PARA QUE LO HAGA Y, ANTE SU INCUMPLIMIENTO, ESTÁ OBLIGADO A RECABAR OFICIOSAMENTE LA CONSTANCIA RESPECTIVA.</w:t>
      </w:r>
      <w:r w:rsidR="00983432" w:rsidRPr="00602100">
        <w:rPr>
          <w:rFonts w:ascii="Arial" w:hAnsi="Arial" w:cs="Arial"/>
          <w:i/>
          <w:iCs/>
          <w:sz w:val="26"/>
          <w:szCs w:val="26"/>
        </w:rPr>
        <w:t>”</w:t>
      </w:r>
      <w:r w:rsidR="007540E3" w:rsidRPr="00602100">
        <w:rPr>
          <w:rFonts w:ascii="Arial" w:hAnsi="Arial" w:cs="Arial"/>
          <w:i/>
          <w:iCs/>
          <w:sz w:val="26"/>
          <w:szCs w:val="26"/>
        </w:rPr>
        <w:t xml:space="preserve"> y “</w:t>
      </w:r>
      <w:r w:rsidR="007540E3" w:rsidRPr="00602100">
        <w:rPr>
          <w:rFonts w:ascii="Arial" w:hAnsi="Arial" w:cs="Arial"/>
          <w:i/>
          <w:iCs/>
          <w:sz w:val="20"/>
          <w:szCs w:val="20"/>
        </w:rPr>
        <w:t>PRUEBAS EN EL AMPARO INDIRECTO. EL JUEZ DE DISTRITO DEBE RECABAR Y DESAHOGAR DE OFICIO LAS NECESARIAS PARA ACREDITAR EL INTERÉS JURÍDICO Y/O LEGÍTIMO DEL QUEJOSO CUANDO PROMUEVE EL JUICIO POR DERECHO PROPIO Y EN REPRESENTACIÓN DE SUS MENORES HIJOS, EN CONTRA DE LA ROTACIÓN EN EL EMPLEO O CAMBIO DE ADSCRIPCIÓN DE UNA SERVIDORA PÚBLICA FEDERAL, QUIEN ES SU CÓNYUGE Y MADRE DE AQUÉLLOS.</w:t>
      </w:r>
      <w:r w:rsidR="007540E3" w:rsidRPr="00602100">
        <w:rPr>
          <w:rFonts w:ascii="Arial" w:hAnsi="Arial" w:cs="Arial"/>
          <w:i/>
          <w:iCs/>
          <w:sz w:val="26"/>
          <w:szCs w:val="26"/>
        </w:rPr>
        <w:t xml:space="preserve">”- - - - - - - - - - - - - - - - - - - - - - - - - - - - - - - - - - - - - </w:t>
      </w:r>
    </w:p>
    <w:p w14:paraId="704C8B8B" w14:textId="6D61FDFD" w:rsidR="00AF4472" w:rsidRDefault="007D44DA" w:rsidP="00B2021F">
      <w:pPr>
        <w:widowControl w:val="0"/>
        <w:tabs>
          <w:tab w:val="left" w:pos="7938"/>
        </w:tabs>
        <w:spacing w:before="240" w:line="360" w:lineRule="auto"/>
        <w:ind w:right="49" w:firstLine="709"/>
        <w:jc w:val="both"/>
        <w:rPr>
          <w:rFonts w:ascii="Arial" w:hAnsi="Arial" w:cs="Arial"/>
          <w:sz w:val="26"/>
          <w:szCs w:val="26"/>
        </w:rPr>
      </w:pPr>
      <w:r w:rsidRPr="007D44DA">
        <w:rPr>
          <w:rFonts w:ascii="Arial" w:hAnsi="Arial" w:cs="Arial"/>
          <w:sz w:val="26"/>
          <w:szCs w:val="26"/>
        </w:rPr>
        <w:t xml:space="preserve">Estas alegaciones </w:t>
      </w:r>
      <w:r w:rsidR="008857F9">
        <w:rPr>
          <w:rFonts w:ascii="Arial" w:hAnsi="Arial" w:cs="Arial"/>
          <w:sz w:val="26"/>
          <w:szCs w:val="26"/>
        </w:rPr>
        <w:t>son</w:t>
      </w:r>
      <w:r>
        <w:rPr>
          <w:rFonts w:ascii="Arial" w:hAnsi="Arial" w:cs="Arial"/>
          <w:b/>
          <w:sz w:val="26"/>
          <w:szCs w:val="26"/>
        </w:rPr>
        <w:t xml:space="preserve"> </w:t>
      </w:r>
      <w:r w:rsidR="00AF4472">
        <w:rPr>
          <w:rFonts w:ascii="Arial" w:hAnsi="Arial" w:cs="Arial"/>
          <w:b/>
          <w:sz w:val="26"/>
          <w:szCs w:val="26"/>
        </w:rPr>
        <w:t xml:space="preserve">sustancialmente </w:t>
      </w:r>
      <w:r>
        <w:rPr>
          <w:rFonts w:ascii="Arial" w:hAnsi="Arial" w:cs="Arial"/>
          <w:b/>
          <w:sz w:val="26"/>
          <w:szCs w:val="26"/>
        </w:rPr>
        <w:t>fundadas</w:t>
      </w:r>
      <w:r>
        <w:rPr>
          <w:rFonts w:ascii="Arial" w:hAnsi="Arial" w:cs="Arial"/>
          <w:sz w:val="26"/>
          <w:szCs w:val="26"/>
        </w:rPr>
        <w:t>, p</w:t>
      </w:r>
      <w:r w:rsidR="008857F9">
        <w:rPr>
          <w:rFonts w:ascii="Arial" w:hAnsi="Arial" w:cs="Arial"/>
          <w:sz w:val="26"/>
          <w:szCs w:val="26"/>
        </w:rPr>
        <w:t>orque del an</w:t>
      </w:r>
      <w:r w:rsidR="005E54C8">
        <w:rPr>
          <w:rFonts w:ascii="Arial" w:hAnsi="Arial" w:cs="Arial"/>
          <w:sz w:val="26"/>
          <w:szCs w:val="26"/>
        </w:rPr>
        <w:t>álisis al</w:t>
      </w:r>
      <w:r w:rsidR="008857F9">
        <w:rPr>
          <w:rFonts w:ascii="Arial" w:hAnsi="Arial" w:cs="Arial"/>
          <w:sz w:val="26"/>
          <w:szCs w:val="26"/>
        </w:rPr>
        <w:t xml:space="preserve"> escrito inicial de demanda </w:t>
      </w:r>
      <w:r w:rsidR="005E54C8">
        <w:rPr>
          <w:rFonts w:ascii="Arial" w:hAnsi="Arial" w:cs="Arial"/>
          <w:sz w:val="26"/>
          <w:szCs w:val="26"/>
        </w:rPr>
        <w:t xml:space="preserve">de </w:t>
      </w:r>
      <w:r w:rsidR="00F13503">
        <w:rPr>
          <w:rFonts w:ascii="Arial" w:hAnsi="Arial" w:cs="Arial"/>
          <w:sz w:val="26"/>
          <w:szCs w:val="26"/>
        </w:rPr>
        <w:t>*******</w:t>
      </w:r>
      <w:r w:rsidR="00C313B0">
        <w:rPr>
          <w:rFonts w:ascii="Arial" w:hAnsi="Arial" w:cs="Arial"/>
          <w:sz w:val="26"/>
          <w:szCs w:val="26"/>
        </w:rPr>
        <w:t>,</w:t>
      </w:r>
      <w:r w:rsidR="005E54C8">
        <w:rPr>
          <w:rFonts w:ascii="Arial" w:hAnsi="Arial" w:cs="Arial"/>
          <w:sz w:val="26"/>
          <w:szCs w:val="26"/>
        </w:rPr>
        <w:t xml:space="preserve"> </w:t>
      </w:r>
      <w:r w:rsidR="008857F9">
        <w:rPr>
          <w:rFonts w:ascii="Arial" w:hAnsi="Arial" w:cs="Arial"/>
          <w:sz w:val="26"/>
          <w:szCs w:val="26"/>
        </w:rPr>
        <w:t>se obtiene</w:t>
      </w:r>
      <w:r w:rsidR="00AF4472">
        <w:rPr>
          <w:rFonts w:ascii="Arial" w:hAnsi="Arial" w:cs="Arial"/>
          <w:sz w:val="26"/>
          <w:szCs w:val="26"/>
        </w:rPr>
        <w:t xml:space="preserve">:- </w:t>
      </w:r>
      <w:r w:rsidR="00C313B0">
        <w:rPr>
          <w:rFonts w:ascii="Arial" w:hAnsi="Arial" w:cs="Arial"/>
          <w:sz w:val="26"/>
          <w:szCs w:val="26"/>
        </w:rPr>
        <w:t xml:space="preserve">- - - - - - - - </w:t>
      </w:r>
    </w:p>
    <w:p w14:paraId="5DD6B345" w14:textId="2F77AFCE" w:rsidR="00AF4472" w:rsidRDefault="00AF4472" w:rsidP="00B2021F">
      <w:pPr>
        <w:widowControl w:val="0"/>
        <w:tabs>
          <w:tab w:val="left" w:pos="7938"/>
        </w:tabs>
        <w:spacing w:before="240" w:line="360" w:lineRule="auto"/>
        <w:ind w:right="49" w:firstLine="709"/>
        <w:jc w:val="both"/>
        <w:rPr>
          <w:rFonts w:ascii="Arial" w:hAnsi="Arial" w:cs="Arial"/>
          <w:sz w:val="26"/>
          <w:szCs w:val="26"/>
        </w:rPr>
      </w:pPr>
      <w:r>
        <w:rPr>
          <w:rFonts w:ascii="Arial" w:hAnsi="Arial" w:cs="Arial"/>
          <w:sz w:val="26"/>
          <w:szCs w:val="26"/>
        </w:rPr>
        <w:t>Q</w:t>
      </w:r>
      <w:r w:rsidR="008857F9">
        <w:rPr>
          <w:rFonts w:ascii="Arial" w:hAnsi="Arial" w:cs="Arial"/>
          <w:sz w:val="26"/>
          <w:szCs w:val="26"/>
        </w:rPr>
        <w:t xml:space="preserve">ue en el proemio señaló: </w:t>
      </w:r>
      <w:r w:rsidR="008857F9" w:rsidRPr="00602100">
        <w:rPr>
          <w:rFonts w:ascii="Arial" w:hAnsi="Arial" w:cs="Arial"/>
          <w:i/>
          <w:iCs/>
          <w:sz w:val="26"/>
          <w:szCs w:val="26"/>
        </w:rPr>
        <w:t>“</w:t>
      </w:r>
      <w:r w:rsidR="00F13503">
        <w:rPr>
          <w:rFonts w:ascii="Arial" w:hAnsi="Arial" w:cs="Arial"/>
          <w:i/>
          <w:iCs/>
          <w:sz w:val="20"/>
          <w:szCs w:val="20"/>
        </w:rPr>
        <w:t>*******</w:t>
      </w:r>
      <w:r w:rsidR="008857F9" w:rsidRPr="00602100">
        <w:rPr>
          <w:rFonts w:ascii="Arial" w:hAnsi="Arial" w:cs="Arial"/>
          <w:i/>
          <w:iCs/>
        </w:rPr>
        <w:t xml:space="preserve">, promuevo por mi propio derecho y en representación de mis menores hijas de nombres </w:t>
      </w:r>
      <w:r w:rsidR="00BB6797">
        <w:rPr>
          <w:rFonts w:ascii="Arial" w:hAnsi="Arial" w:cs="Arial"/>
          <w:i/>
          <w:iCs/>
          <w:sz w:val="20"/>
          <w:szCs w:val="20"/>
        </w:rPr>
        <w:t>*******</w:t>
      </w:r>
      <w:r w:rsidR="008857F9" w:rsidRPr="00602100">
        <w:rPr>
          <w:rFonts w:ascii="Arial" w:hAnsi="Arial" w:cs="Arial"/>
          <w:i/>
          <w:iCs/>
        </w:rPr>
        <w:t xml:space="preserve">, de apellidos </w:t>
      </w:r>
      <w:r w:rsidR="00BB6797">
        <w:rPr>
          <w:rFonts w:ascii="Arial" w:hAnsi="Arial" w:cs="Arial"/>
          <w:i/>
          <w:iCs/>
        </w:rPr>
        <w:t>*******</w:t>
      </w:r>
      <w:r w:rsidR="008857F9" w:rsidRPr="00602100">
        <w:rPr>
          <w:rFonts w:ascii="Arial" w:hAnsi="Arial" w:cs="Arial"/>
          <w:i/>
          <w:iCs/>
        </w:rPr>
        <w:t>, para ello exhibo copia simple de las actas de nacimiento, menciono que por ser insolvente económicamente no puedo adquirir las copias certificadas</w:t>
      </w:r>
      <w:r w:rsidR="008857F9" w:rsidRPr="00602100">
        <w:rPr>
          <w:rFonts w:ascii="Arial" w:hAnsi="Arial" w:cs="Arial"/>
          <w:i/>
          <w:iCs/>
          <w:sz w:val="26"/>
          <w:szCs w:val="26"/>
        </w:rPr>
        <w:t>”</w:t>
      </w:r>
      <w:r>
        <w:rPr>
          <w:rFonts w:ascii="Arial" w:hAnsi="Arial" w:cs="Arial"/>
          <w:sz w:val="26"/>
          <w:szCs w:val="26"/>
        </w:rPr>
        <w:t>, pero fue omisa en exhibir las documentales que indica (copias simples de las actas de nacimiento de sus menores hijas) como se desprende del sello de recepción de Oficialía de Partes Común de éste Tribunal:- - - - - - - - - -</w:t>
      </w:r>
    </w:p>
    <w:p w14:paraId="7A568DC1" w14:textId="1359E16F" w:rsidR="00AF4472" w:rsidRPr="00602100" w:rsidRDefault="00AF4472" w:rsidP="00AF4472">
      <w:pPr>
        <w:pStyle w:val="Sinespaciado"/>
        <w:ind w:left="1134" w:right="474"/>
        <w:rPr>
          <w:rFonts w:ascii="Arial" w:hAnsi="Arial" w:cs="Arial"/>
          <w:i/>
          <w:iCs/>
          <w:sz w:val="20"/>
          <w:szCs w:val="20"/>
        </w:rPr>
      </w:pPr>
      <w:r w:rsidRPr="00602100">
        <w:rPr>
          <w:rFonts w:ascii="Arial" w:hAnsi="Arial" w:cs="Arial"/>
          <w:i/>
          <w:iCs/>
          <w:sz w:val="26"/>
          <w:szCs w:val="26"/>
        </w:rPr>
        <w:t>“</w:t>
      </w:r>
      <w:r w:rsidRPr="00602100">
        <w:rPr>
          <w:rFonts w:ascii="Arial" w:hAnsi="Arial" w:cs="Arial"/>
          <w:i/>
          <w:iCs/>
        </w:rPr>
        <w:t>Anexos exhibidos:</w:t>
      </w:r>
    </w:p>
    <w:p w14:paraId="648F5BF9" w14:textId="77777777" w:rsidR="00AF4472" w:rsidRPr="00602100" w:rsidRDefault="00AF4472" w:rsidP="00AF4472">
      <w:pPr>
        <w:pStyle w:val="Sinespaciado"/>
        <w:ind w:left="1134" w:right="474"/>
        <w:rPr>
          <w:rFonts w:ascii="Arial" w:hAnsi="Arial" w:cs="Arial"/>
          <w:i/>
          <w:iCs/>
          <w:sz w:val="20"/>
          <w:szCs w:val="20"/>
        </w:rPr>
      </w:pPr>
      <w:r w:rsidRPr="00602100">
        <w:rPr>
          <w:rFonts w:ascii="Arial" w:hAnsi="Arial" w:cs="Arial"/>
          <w:i/>
          <w:iCs/>
        </w:rPr>
        <w:t xml:space="preserve">* </w:t>
      </w:r>
      <w:r w:rsidRPr="00602100">
        <w:rPr>
          <w:rFonts w:ascii="Arial" w:hAnsi="Arial" w:cs="Arial"/>
          <w:i/>
          <w:iCs/>
          <w:sz w:val="20"/>
          <w:szCs w:val="20"/>
        </w:rPr>
        <w:t>ESCRITO DE FECHA 08 DEMARZO DE</w:t>
      </w:r>
    </w:p>
    <w:p w14:paraId="7E970D7F" w14:textId="22A3583C" w:rsidR="00AF4472" w:rsidRPr="00602100" w:rsidRDefault="00AF4472" w:rsidP="00AF4472">
      <w:pPr>
        <w:pStyle w:val="Sinespaciado"/>
        <w:ind w:left="1134" w:right="474"/>
        <w:rPr>
          <w:rFonts w:ascii="Arial" w:hAnsi="Arial" w:cs="Arial"/>
          <w:i/>
          <w:iCs/>
          <w:sz w:val="20"/>
          <w:szCs w:val="20"/>
        </w:rPr>
      </w:pPr>
      <w:r w:rsidRPr="00602100">
        <w:rPr>
          <w:rFonts w:ascii="Arial" w:hAnsi="Arial" w:cs="Arial"/>
          <w:i/>
          <w:iCs/>
          <w:sz w:val="20"/>
          <w:szCs w:val="20"/>
        </w:rPr>
        <w:t>2022 EN 4 FOJAS (1)</w:t>
      </w:r>
    </w:p>
    <w:p w14:paraId="6F7CB94E" w14:textId="77777777" w:rsidR="00AF4472" w:rsidRPr="00602100" w:rsidRDefault="00AF4472" w:rsidP="00AF4472">
      <w:pPr>
        <w:pStyle w:val="Sinespaciado"/>
        <w:ind w:left="1134" w:right="474"/>
        <w:rPr>
          <w:rFonts w:ascii="Arial" w:hAnsi="Arial" w:cs="Arial"/>
          <w:i/>
          <w:iCs/>
          <w:sz w:val="20"/>
          <w:szCs w:val="20"/>
        </w:rPr>
      </w:pPr>
      <w:r w:rsidRPr="00602100">
        <w:rPr>
          <w:rFonts w:ascii="Arial" w:hAnsi="Arial" w:cs="Arial"/>
          <w:i/>
          <w:iCs/>
        </w:rPr>
        <w:t xml:space="preserve">* </w:t>
      </w:r>
      <w:r w:rsidRPr="00602100">
        <w:rPr>
          <w:rFonts w:ascii="Arial" w:hAnsi="Arial" w:cs="Arial"/>
          <w:i/>
          <w:iCs/>
          <w:sz w:val="20"/>
          <w:szCs w:val="20"/>
        </w:rPr>
        <w:t>ESCRITO DE FECHA 28 DE FEBRERO</w:t>
      </w:r>
    </w:p>
    <w:p w14:paraId="7658455B" w14:textId="77777777" w:rsidR="00AF4472" w:rsidRPr="00602100" w:rsidRDefault="00AF4472" w:rsidP="00AF4472">
      <w:pPr>
        <w:pStyle w:val="Sinespaciado"/>
        <w:ind w:left="1134" w:right="474"/>
        <w:rPr>
          <w:rFonts w:ascii="Arial" w:hAnsi="Arial" w:cs="Arial"/>
          <w:i/>
          <w:iCs/>
          <w:sz w:val="20"/>
          <w:szCs w:val="20"/>
        </w:rPr>
      </w:pPr>
      <w:r w:rsidRPr="00602100">
        <w:rPr>
          <w:rFonts w:ascii="Arial" w:hAnsi="Arial" w:cs="Arial"/>
          <w:i/>
          <w:iCs/>
          <w:sz w:val="20"/>
          <w:szCs w:val="20"/>
        </w:rPr>
        <w:t>DE 2022 AL REVERSO IMPRESIÓN DE RE</w:t>
      </w:r>
    </w:p>
    <w:p w14:paraId="1730969D" w14:textId="3369B3D0" w:rsidR="00AF4472" w:rsidRPr="00602100" w:rsidRDefault="00AF4472" w:rsidP="00AF4472">
      <w:pPr>
        <w:pStyle w:val="Sinespaciado"/>
        <w:ind w:left="1134" w:right="474"/>
        <w:rPr>
          <w:rFonts w:ascii="Arial" w:hAnsi="Arial" w:cs="Arial"/>
          <w:i/>
          <w:iCs/>
          <w:sz w:val="20"/>
          <w:szCs w:val="20"/>
        </w:rPr>
      </w:pPr>
      <w:r w:rsidRPr="00602100">
        <w:rPr>
          <w:rFonts w:ascii="Arial" w:hAnsi="Arial" w:cs="Arial"/>
          <w:i/>
          <w:iCs/>
          <w:sz w:val="20"/>
          <w:szCs w:val="20"/>
        </w:rPr>
        <w:t>CEPCIÓN DE PETICIONES ESCRITAS (1)</w:t>
      </w:r>
    </w:p>
    <w:p w14:paraId="576FD840" w14:textId="0F29BDB1" w:rsidR="00AF4472" w:rsidRPr="00602100" w:rsidRDefault="00AF4472" w:rsidP="00AF4472">
      <w:pPr>
        <w:pStyle w:val="Sinespaciado"/>
        <w:ind w:left="1134" w:right="474"/>
        <w:rPr>
          <w:rFonts w:ascii="Arial" w:hAnsi="Arial" w:cs="Arial"/>
          <w:i/>
          <w:iCs/>
          <w:sz w:val="20"/>
          <w:szCs w:val="20"/>
        </w:rPr>
      </w:pPr>
      <w:r w:rsidRPr="00602100">
        <w:rPr>
          <w:rFonts w:ascii="Arial" w:hAnsi="Arial" w:cs="Arial"/>
          <w:i/>
          <w:iCs/>
        </w:rPr>
        <w:t xml:space="preserve">* </w:t>
      </w:r>
      <w:r w:rsidRPr="00602100">
        <w:rPr>
          <w:rFonts w:ascii="Arial" w:hAnsi="Arial" w:cs="Arial"/>
          <w:i/>
          <w:iCs/>
          <w:sz w:val="20"/>
          <w:szCs w:val="20"/>
        </w:rPr>
        <w:t>UN TRASLADO (1)</w:t>
      </w:r>
      <w:r w:rsidRPr="00602100">
        <w:rPr>
          <w:rFonts w:ascii="Arial" w:hAnsi="Arial" w:cs="Arial"/>
          <w:i/>
          <w:iCs/>
          <w:sz w:val="26"/>
          <w:szCs w:val="26"/>
        </w:rPr>
        <w:t>”</w:t>
      </w:r>
    </w:p>
    <w:p w14:paraId="5336A3AB" w14:textId="6C986050" w:rsidR="00A90C38" w:rsidRDefault="00A90C38" w:rsidP="00B2021F">
      <w:pPr>
        <w:widowControl w:val="0"/>
        <w:tabs>
          <w:tab w:val="left" w:pos="7938"/>
        </w:tabs>
        <w:spacing w:before="240" w:line="360" w:lineRule="auto"/>
        <w:ind w:right="49" w:firstLine="709"/>
        <w:jc w:val="both"/>
        <w:rPr>
          <w:rFonts w:ascii="Arial" w:hAnsi="Arial" w:cs="Arial"/>
          <w:sz w:val="26"/>
          <w:szCs w:val="26"/>
        </w:rPr>
      </w:pPr>
      <w:r>
        <w:rPr>
          <w:rFonts w:ascii="Arial" w:hAnsi="Arial" w:cs="Arial"/>
          <w:sz w:val="26"/>
          <w:szCs w:val="26"/>
          <w:lang w:val="es-ES"/>
        </w:rPr>
        <w:t>D</w:t>
      </w:r>
      <w:proofErr w:type="spellStart"/>
      <w:r w:rsidR="00C313B0">
        <w:rPr>
          <w:rFonts w:ascii="Arial" w:hAnsi="Arial" w:cs="Arial"/>
          <w:sz w:val="26"/>
          <w:szCs w:val="26"/>
        </w:rPr>
        <w:t>e</w:t>
      </w:r>
      <w:proofErr w:type="spellEnd"/>
      <w:r w:rsidR="00C313B0">
        <w:rPr>
          <w:rFonts w:ascii="Arial" w:hAnsi="Arial" w:cs="Arial"/>
          <w:sz w:val="26"/>
          <w:szCs w:val="26"/>
        </w:rPr>
        <w:t xml:space="preserve"> esto se sigue</w:t>
      </w:r>
      <w:r>
        <w:rPr>
          <w:rFonts w:ascii="Arial" w:hAnsi="Arial" w:cs="Arial"/>
          <w:sz w:val="26"/>
          <w:szCs w:val="26"/>
        </w:rPr>
        <w:t>,</w:t>
      </w:r>
      <w:r w:rsidR="00AF4472">
        <w:rPr>
          <w:rFonts w:ascii="Arial" w:hAnsi="Arial" w:cs="Arial"/>
          <w:sz w:val="26"/>
          <w:szCs w:val="26"/>
        </w:rPr>
        <w:t xml:space="preserve"> que si bien hace referencia que promueve en representación de sus menores hijas, también precisó que lo hace por su propio derecho</w:t>
      </w:r>
      <w:r>
        <w:rPr>
          <w:rFonts w:ascii="Arial" w:hAnsi="Arial" w:cs="Arial"/>
          <w:sz w:val="26"/>
          <w:szCs w:val="26"/>
        </w:rPr>
        <w:t xml:space="preserve">; por lo que, </w:t>
      </w:r>
      <w:r w:rsidR="00AF4472">
        <w:rPr>
          <w:rFonts w:ascii="Arial" w:hAnsi="Arial" w:cs="Arial"/>
          <w:sz w:val="26"/>
          <w:szCs w:val="26"/>
        </w:rPr>
        <w:t xml:space="preserve">la Primera Instancia </w:t>
      </w:r>
      <w:r>
        <w:rPr>
          <w:rFonts w:ascii="Arial" w:hAnsi="Arial" w:cs="Arial"/>
          <w:sz w:val="26"/>
          <w:szCs w:val="26"/>
        </w:rPr>
        <w:t>al acordar lo procedente respecto a la personalidad con la que comparece la actora debió tomar en consideración las manifestaciones que realizó en su escrito inicial de demanda y establecer que de éstas se deduce un perjuicio directo, al demandar la negativa ficta recaída a su petición de indemnización por daño moral que le provocaron las actividades administrativa irregulares</w:t>
      </w:r>
      <w:r w:rsidR="00C313B0">
        <w:rPr>
          <w:rFonts w:ascii="Arial" w:hAnsi="Arial" w:cs="Arial"/>
          <w:sz w:val="26"/>
          <w:szCs w:val="26"/>
        </w:rPr>
        <w:t xml:space="preserve"> del personal del Hospital General </w:t>
      </w:r>
      <w:r w:rsidR="00BB6797">
        <w:rPr>
          <w:rFonts w:ascii="Arial" w:hAnsi="Arial" w:cs="Arial"/>
          <w:sz w:val="26"/>
          <w:szCs w:val="26"/>
        </w:rPr>
        <w:t>*******</w:t>
      </w:r>
      <w:r>
        <w:rPr>
          <w:rFonts w:ascii="Arial" w:hAnsi="Arial" w:cs="Arial"/>
          <w:sz w:val="26"/>
          <w:szCs w:val="26"/>
        </w:rPr>
        <w:t xml:space="preserve">; y, ante la falta de exhibición de las copias simples de las actas de nacimiento de sus menores hijas, tenerla demandando en nombre propio.- - - - - - - - - - - - - - - - - - - - - - - - - - - - </w:t>
      </w:r>
      <w:r w:rsidR="00C313B0">
        <w:rPr>
          <w:rFonts w:ascii="Arial" w:hAnsi="Arial" w:cs="Arial"/>
          <w:sz w:val="26"/>
          <w:szCs w:val="26"/>
        </w:rPr>
        <w:t xml:space="preserve">- - - - - - - - - - - - - </w:t>
      </w:r>
      <w:r w:rsidR="00BA6B20">
        <w:rPr>
          <w:rFonts w:ascii="Arial" w:hAnsi="Arial" w:cs="Arial"/>
          <w:sz w:val="26"/>
          <w:szCs w:val="26"/>
        </w:rPr>
        <w:t>- - - - - -</w:t>
      </w:r>
    </w:p>
    <w:p w14:paraId="60A847FC" w14:textId="662AE0BE" w:rsidR="001236BC" w:rsidRDefault="00A90C38" w:rsidP="00865202">
      <w:pPr>
        <w:widowControl w:val="0"/>
        <w:tabs>
          <w:tab w:val="left" w:pos="7938"/>
        </w:tabs>
        <w:spacing w:before="240" w:line="360" w:lineRule="auto"/>
        <w:ind w:right="49" w:firstLine="709"/>
        <w:jc w:val="both"/>
        <w:rPr>
          <w:rFonts w:ascii="Arial" w:hAnsi="Arial" w:cs="Arial"/>
          <w:sz w:val="26"/>
          <w:szCs w:val="26"/>
        </w:rPr>
      </w:pPr>
      <w:r w:rsidRPr="00A90C38">
        <w:rPr>
          <w:rFonts w:ascii="Arial" w:hAnsi="Arial" w:cs="Arial"/>
          <w:sz w:val="26"/>
          <w:szCs w:val="26"/>
        </w:rPr>
        <w:t>Por último</w:t>
      </w:r>
      <w:r w:rsidR="00C313B0">
        <w:rPr>
          <w:rFonts w:ascii="Arial" w:hAnsi="Arial" w:cs="Arial"/>
          <w:sz w:val="26"/>
          <w:szCs w:val="26"/>
        </w:rPr>
        <w:t>,</w:t>
      </w:r>
      <w:r w:rsidRPr="00A90C38">
        <w:rPr>
          <w:rFonts w:ascii="Arial" w:hAnsi="Arial" w:cs="Arial"/>
          <w:sz w:val="26"/>
          <w:szCs w:val="26"/>
        </w:rPr>
        <w:t xml:space="preserve"> e</w:t>
      </w:r>
      <w:r w:rsidR="007A7981" w:rsidRPr="00A90C38">
        <w:rPr>
          <w:rFonts w:ascii="Arial" w:hAnsi="Arial" w:cs="Arial"/>
          <w:sz w:val="26"/>
          <w:szCs w:val="26"/>
        </w:rPr>
        <w:t xml:space="preserve">n </w:t>
      </w:r>
      <w:r w:rsidR="00F466FD" w:rsidRPr="00A90C38">
        <w:rPr>
          <w:rFonts w:ascii="Arial" w:hAnsi="Arial" w:cs="Arial"/>
          <w:sz w:val="26"/>
          <w:szCs w:val="26"/>
        </w:rPr>
        <w:t>l</w:t>
      </w:r>
      <w:r w:rsidR="007A7981" w:rsidRPr="00A90C38">
        <w:rPr>
          <w:rFonts w:ascii="Arial" w:hAnsi="Arial" w:cs="Arial"/>
          <w:sz w:val="26"/>
          <w:szCs w:val="26"/>
        </w:rPr>
        <w:t>os</w:t>
      </w:r>
      <w:r w:rsidR="00F466FD" w:rsidRPr="00A11718">
        <w:rPr>
          <w:rFonts w:ascii="Arial" w:hAnsi="Arial" w:cs="Arial"/>
          <w:b/>
          <w:sz w:val="26"/>
          <w:szCs w:val="26"/>
        </w:rPr>
        <w:t xml:space="preserve"> agravio</w:t>
      </w:r>
      <w:r w:rsidR="007A7981">
        <w:rPr>
          <w:rFonts w:ascii="Arial" w:hAnsi="Arial" w:cs="Arial"/>
          <w:b/>
          <w:sz w:val="26"/>
          <w:szCs w:val="26"/>
        </w:rPr>
        <w:t>s</w:t>
      </w:r>
      <w:r w:rsidR="00F466FD" w:rsidRPr="00A11718">
        <w:rPr>
          <w:rFonts w:ascii="Arial" w:hAnsi="Arial" w:cs="Arial"/>
          <w:b/>
          <w:sz w:val="26"/>
          <w:szCs w:val="26"/>
        </w:rPr>
        <w:t xml:space="preserve"> </w:t>
      </w:r>
      <w:r w:rsidR="00F466FD">
        <w:rPr>
          <w:rFonts w:ascii="Arial" w:hAnsi="Arial" w:cs="Arial"/>
          <w:b/>
          <w:sz w:val="26"/>
          <w:szCs w:val="26"/>
        </w:rPr>
        <w:t xml:space="preserve">quinto </w:t>
      </w:r>
      <w:r w:rsidR="007A7981">
        <w:rPr>
          <w:rFonts w:ascii="Arial" w:hAnsi="Arial" w:cs="Arial"/>
          <w:b/>
          <w:sz w:val="26"/>
          <w:szCs w:val="26"/>
        </w:rPr>
        <w:t xml:space="preserve">y sexto </w:t>
      </w:r>
      <w:r w:rsidR="00F466FD">
        <w:rPr>
          <w:rFonts w:ascii="Arial" w:hAnsi="Arial" w:cs="Arial"/>
          <w:sz w:val="26"/>
          <w:szCs w:val="26"/>
        </w:rPr>
        <w:t xml:space="preserve">indica, que desechar su demanda por no cumplir el requerimiento de proporcionar una dirección de correo electrónico para la realización de las notificaciones con la finalidad de evitar la propagación de virus le causa agravio, </w:t>
      </w:r>
      <w:r w:rsidR="00F466FD">
        <w:rPr>
          <w:rFonts w:ascii="Arial" w:hAnsi="Arial" w:cs="Arial"/>
          <w:sz w:val="26"/>
          <w:szCs w:val="26"/>
        </w:rPr>
        <w:lastRenderedPageBreak/>
        <w:t xml:space="preserve">porque si bien </w:t>
      </w:r>
      <w:r w:rsidR="00C313B0">
        <w:rPr>
          <w:rFonts w:ascii="Arial" w:hAnsi="Arial" w:cs="Arial"/>
          <w:sz w:val="26"/>
          <w:szCs w:val="26"/>
        </w:rPr>
        <w:t xml:space="preserve">la Primera Instancia </w:t>
      </w:r>
      <w:r w:rsidR="00F466FD">
        <w:rPr>
          <w:rFonts w:ascii="Arial" w:hAnsi="Arial" w:cs="Arial"/>
          <w:sz w:val="26"/>
          <w:szCs w:val="26"/>
        </w:rPr>
        <w:t>cita los artículos 50 y 57 del Acuerdo General AG/TJAO/012/2020 del Pleno de éste Tribunal</w:t>
      </w:r>
      <w:r w:rsidR="001236BC">
        <w:rPr>
          <w:rFonts w:ascii="Arial" w:hAnsi="Arial" w:cs="Arial"/>
          <w:sz w:val="26"/>
          <w:szCs w:val="26"/>
        </w:rPr>
        <w:t>, cierto es que es opcional señalar correo electrónico para ser notificado; máxime que conforme lo dispuesto por el artículo 171</w:t>
      </w:r>
      <w:r w:rsidR="001236BC" w:rsidRPr="001236BC">
        <w:rPr>
          <w:rFonts w:ascii="Arial" w:hAnsi="Arial" w:cs="Arial"/>
          <w:sz w:val="26"/>
          <w:szCs w:val="26"/>
        </w:rPr>
        <w:t xml:space="preserve"> </w:t>
      </w:r>
      <w:r w:rsidR="001236BC">
        <w:rPr>
          <w:rFonts w:ascii="Arial" w:hAnsi="Arial" w:cs="Arial"/>
          <w:sz w:val="26"/>
          <w:szCs w:val="26"/>
        </w:rPr>
        <w:t>de la Ley de Procedimiento y Justicia Administrativa para el Estado de Oaxaca, se mencionó el domicilio para recibir notificaciones</w:t>
      </w:r>
      <w:r w:rsidR="00A47E8B">
        <w:rPr>
          <w:rFonts w:ascii="Arial" w:hAnsi="Arial" w:cs="Arial"/>
          <w:sz w:val="26"/>
          <w:szCs w:val="26"/>
        </w:rPr>
        <w:t xml:space="preserve">.- - - - - - - - </w:t>
      </w:r>
      <w:r>
        <w:rPr>
          <w:rFonts w:ascii="Arial" w:hAnsi="Arial" w:cs="Arial"/>
          <w:sz w:val="26"/>
          <w:szCs w:val="26"/>
        </w:rPr>
        <w:t xml:space="preserve">- - - - - - - - - - - - - - - - - - </w:t>
      </w:r>
    </w:p>
    <w:p w14:paraId="5DF64BD3" w14:textId="4F833D17" w:rsidR="00865202" w:rsidRPr="00602100" w:rsidRDefault="00414888" w:rsidP="00414888">
      <w:pPr>
        <w:widowControl w:val="0"/>
        <w:tabs>
          <w:tab w:val="left" w:pos="7938"/>
        </w:tabs>
        <w:spacing w:before="240" w:line="360" w:lineRule="auto"/>
        <w:ind w:right="49" w:firstLine="709"/>
        <w:jc w:val="both"/>
        <w:rPr>
          <w:rFonts w:ascii="Arial" w:hAnsi="Arial" w:cs="Arial"/>
          <w:i/>
          <w:iCs/>
          <w:sz w:val="26"/>
          <w:szCs w:val="26"/>
        </w:rPr>
      </w:pPr>
      <w:r>
        <w:rPr>
          <w:rFonts w:ascii="Arial" w:hAnsi="Arial" w:cs="Arial"/>
          <w:sz w:val="26"/>
          <w:szCs w:val="26"/>
        </w:rPr>
        <w:t xml:space="preserve">Refiere además, que </w:t>
      </w:r>
      <w:r w:rsidR="00A47E8B">
        <w:rPr>
          <w:rFonts w:ascii="Arial" w:hAnsi="Arial" w:cs="Arial"/>
          <w:sz w:val="26"/>
          <w:szCs w:val="26"/>
        </w:rPr>
        <w:t xml:space="preserve">la Primera Instancia en el auto de requerimiento al final sólo dijo: </w:t>
      </w:r>
      <w:r w:rsidR="00A47E8B" w:rsidRPr="00602100">
        <w:rPr>
          <w:rFonts w:ascii="Arial" w:hAnsi="Arial" w:cs="Arial"/>
          <w:i/>
          <w:iCs/>
          <w:sz w:val="26"/>
          <w:szCs w:val="26"/>
        </w:rPr>
        <w:t>“</w:t>
      </w:r>
      <w:r w:rsidR="00A47E8B" w:rsidRPr="00602100">
        <w:rPr>
          <w:rFonts w:ascii="Arial" w:hAnsi="Arial" w:cs="Arial"/>
          <w:i/>
          <w:iCs/>
        </w:rPr>
        <w:t xml:space="preserve">… apercibida que para el caso de omisión, se desechara su demanda y las subsecuentes notificaciones se harán por lista que se fijen en los estrados de este tribunal; lo anterior, con fundamento en los artículos 171, 178, fracción II, 179, 182 fracción II de la Ley de Procedimiento y Justicia Administrativa para el Estado 50 y 57 del Acuerdo General AG/TJAO/012/2020, del Pleno del Tribunal de Justicia Administrativa del Estado de Oaxaca; y </w:t>
      </w:r>
      <w:r w:rsidR="00F466FD" w:rsidRPr="00602100">
        <w:rPr>
          <w:rFonts w:ascii="Arial" w:hAnsi="Arial" w:cs="Arial"/>
          <w:i/>
          <w:iCs/>
        </w:rPr>
        <w:t>107 del Código de Procedimientos Civiles</w:t>
      </w:r>
      <w:r w:rsidR="00A47E8B" w:rsidRPr="00602100">
        <w:rPr>
          <w:rFonts w:ascii="Arial" w:hAnsi="Arial" w:cs="Arial"/>
          <w:i/>
          <w:iCs/>
        </w:rPr>
        <w:t>, aplicada supletoriamente a la Ley de la Materia…</w:t>
      </w:r>
      <w:r w:rsidR="00A47E8B" w:rsidRPr="00602100">
        <w:rPr>
          <w:rFonts w:ascii="Arial" w:hAnsi="Arial" w:cs="Arial"/>
          <w:i/>
          <w:iCs/>
          <w:sz w:val="26"/>
          <w:szCs w:val="26"/>
        </w:rPr>
        <w:t>”;</w:t>
      </w:r>
      <w:r w:rsidR="00A47E8B">
        <w:rPr>
          <w:rFonts w:ascii="Arial" w:hAnsi="Arial" w:cs="Arial"/>
          <w:sz w:val="26"/>
          <w:szCs w:val="26"/>
        </w:rPr>
        <w:t xml:space="preserve"> </w:t>
      </w:r>
      <w:r w:rsidR="00AF649E">
        <w:rPr>
          <w:rFonts w:ascii="Arial" w:hAnsi="Arial" w:cs="Arial"/>
          <w:sz w:val="26"/>
          <w:szCs w:val="26"/>
        </w:rPr>
        <w:t xml:space="preserve">es decir, la Primera Instancia apercibe que para el caso de omisión se desechara, no le dijo </w:t>
      </w:r>
      <w:r w:rsidR="00865202">
        <w:rPr>
          <w:rFonts w:ascii="Arial" w:hAnsi="Arial" w:cs="Arial"/>
          <w:sz w:val="26"/>
          <w:szCs w:val="26"/>
        </w:rPr>
        <w:t>omisión de qué requerimiento, por lo que no fue claro y en consecuencia el desechamiento es ilegal; cita como apoyo l</w:t>
      </w:r>
      <w:r w:rsidR="00A47E8B">
        <w:rPr>
          <w:rFonts w:ascii="Arial" w:hAnsi="Arial" w:cs="Arial"/>
          <w:sz w:val="26"/>
          <w:szCs w:val="26"/>
        </w:rPr>
        <w:t>as</w:t>
      </w:r>
      <w:r w:rsidR="00865202">
        <w:rPr>
          <w:rFonts w:ascii="Arial" w:hAnsi="Arial" w:cs="Arial"/>
          <w:sz w:val="26"/>
          <w:szCs w:val="26"/>
        </w:rPr>
        <w:t xml:space="preserve"> </w:t>
      </w:r>
      <w:r w:rsidR="00A47E8B">
        <w:rPr>
          <w:rFonts w:ascii="Arial" w:hAnsi="Arial" w:cs="Arial"/>
          <w:sz w:val="26"/>
          <w:szCs w:val="26"/>
        </w:rPr>
        <w:t xml:space="preserve">tesis de </w:t>
      </w:r>
      <w:r w:rsidR="00865202">
        <w:rPr>
          <w:rFonts w:ascii="Arial" w:hAnsi="Arial" w:cs="Arial"/>
          <w:sz w:val="26"/>
          <w:szCs w:val="26"/>
        </w:rPr>
        <w:t xml:space="preserve">rubro: </w:t>
      </w:r>
      <w:r w:rsidR="00865202" w:rsidRPr="00602100">
        <w:rPr>
          <w:rFonts w:ascii="Arial" w:hAnsi="Arial" w:cs="Arial"/>
          <w:i/>
          <w:iCs/>
          <w:sz w:val="26"/>
          <w:szCs w:val="26"/>
        </w:rPr>
        <w:t>“</w:t>
      </w:r>
      <w:r w:rsidR="001236BC" w:rsidRPr="00602100">
        <w:rPr>
          <w:rFonts w:ascii="Arial" w:hAnsi="Arial" w:cs="Arial"/>
          <w:i/>
          <w:iCs/>
          <w:sz w:val="20"/>
          <w:szCs w:val="20"/>
        </w:rPr>
        <w:t>RECURSO DE QUEJA CONTRA EL AUTO QUE TIENE POR NO PRESENTADA LA DEMANDA DE AMPARO POR NO HABERSE DESAHOGADO UN REQUERIMIENTO PARA SU ACLARACIÓN. DEBE DECLARARSE FUNDADO, SI DICHA SANCIÓN PROCESAL TIENE COMO PRESUPUESTO UNA PREVENCIÓN INJUSTIFICADA, CONTRARIA AL DERECHO HUMANO DE TUTELA JUDICIAL EFECTIVA.</w:t>
      </w:r>
      <w:r w:rsidR="00865202" w:rsidRPr="00602100">
        <w:rPr>
          <w:rFonts w:ascii="Arial" w:hAnsi="Arial" w:cs="Arial"/>
          <w:i/>
          <w:iCs/>
          <w:sz w:val="26"/>
          <w:szCs w:val="26"/>
        </w:rPr>
        <w:t>”</w:t>
      </w:r>
      <w:r w:rsidR="00A47E8B" w:rsidRPr="00602100">
        <w:rPr>
          <w:rFonts w:ascii="Arial" w:hAnsi="Arial" w:cs="Arial"/>
          <w:i/>
          <w:iCs/>
          <w:sz w:val="26"/>
          <w:szCs w:val="26"/>
        </w:rPr>
        <w:t xml:space="preserve"> y “</w:t>
      </w:r>
      <w:r w:rsidR="00A47E8B" w:rsidRPr="00602100">
        <w:rPr>
          <w:rFonts w:ascii="Arial" w:hAnsi="Arial" w:cs="Arial"/>
          <w:i/>
          <w:iCs/>
          <w:sz w:val="20"/>
          <w:szCs w:val="20"/>
        </w:rPr>
        <w:t>DEMANDA DE AMPARO INDIRECTO. EL REQUERIMIENTO PARA ACLARARLA NECESARIAMENTE DEBE TENER SUSTENTO EN LA LEY DE LA MATERIA.</w:t>
      </w:r>
      <w:r w:rsidR="00A47E8B" w:rsidRPr="00602100">
        <w:rPr>
          <w:rFonts w:ascii="Arial" w:hAnsi="Arial" w:cs="Arial"/>
          <w:i/>
          <w:iCs/>
          <w:sz w:val="26"/>
          <w:szCs w:val="26"/>
        </w:rPr>
        <w:t>”</w:t>
      </w:r>
      <w:r w:rsidR="00865202" w:rsidRPr="00602100">
        <w:rPr>
          <w:rFonts w:ascii="Arial" w:hAnsi="Arial" w:cs="Arial"/>
          <w:i/>
          <w:iCs/>
          <w:sz w:val="26"/>
          <w:szCs w:val="26"/>
        </w:rPr>
        <w:t xml:space="preserve">- - - - - </w:t>
      </w:r>
      <w:r w:rsidR="001236BC" w:rsidRPr="00602100">
        <w:rPr>
          <w:rFonts w:ascii="Arial" w:hAnsi="Arial" w:cs="Arial"/>
          <w:i/>
          <w:iCs/>
          <w:sz w:val="26"/>
          <w:szCs w:val="26"/>
        </w:rPr>
        <w:t xml:space="preserve">- - - - </w:t>
      </w:r>
      <w:r w:rsidR="00A47E8B" w:rsidRPr="00602100">
        <w:rPr>
          <w:rFonts w:ascii="Arial" w:hAnsi="Arial" w:cs="Arial"/>
          <w:i/>
          <w:iCs/>
          <w:sz w:val="26"/>
          <w:szCs w:val="26"/>
        </w:rPr>
        <w:t>- - - - - - - - - - - - - - - - - - - - - - - - - - - - - - - - - - - -</w:t>
      </w:r>
    </w:p>
    <w:p w14:paraId="79F272EB" w14:textId="4092E0BD" w:rsidR="00881617" w:rsidRDefault="003C1BF3" w:rsidP="00F466FD">
      <w:pPr>
        <w:widowControl w:val="0"/>
        <w:tabs>
          <w:tab w:val="left" w:pos="7938"/>
        </w:tabs>
        <w:spacing w:before="240" w:line="360" w:lineRule="auto"/>
        <w:ind w:right="49" w:firstLine="709"/>
        <w:jc w:val="both"/>
        <w:rPr>
          <w:rFonts w:ascii="Arial" w:hAnsi="Arial" w:cs="Arial"/>
          <w:sz w:val="26"/>
          <w:szCs w:val="26"/>
        </w:rPr>
      </w:pPr>
      <w:r w:rsidRPr="003C1BF3">
        <w:rPr>
          <w:rFonts w:ascii="Arial" w:hAnsi="Arial" w:cs="Arial"/>
          <w:sz w:val="26"/>
          <w:szCs w:val="26"/>
        </w:rPr>
        <w:t>Estas alegaciones son</w:t>
      </w:r>
      <w:r>
        <w:rPr>
          <w:rFonts w:ascii="Arial" w:hAnsi="Arial" w:cs="Arial"/>
          <w:sz w:val="26"/>
          <w:szCs w:val="26"/>
        </w:rPr>
        <w:t xml:space="preserve"> </w:t>
      </w:r>
      <w:r>
        <w:rPr>
          <w:rFonts w:ascii="Arial" w:hAnsi="Arial" w:cs="Arial"/>
          <w:b/>
          <w:sz w:val="26"/>
          <w:szCs w:val="26"/>
        </w:rPr>
        <w:t>fundadas</w:t>
      </w:r>
      <w:r>
        <w:rPr>
          <w:rFonts w:ascii="Arial" w:hAnsi="Arial" w:cs="Arial"/>
          <w:sz w:val="26"/>
          <w:szCs w:val="26"/>
        </w:rPr>
        <w:t xml:space="preserve">, porque la </w:t>
      </w:r>
      <w:r w:rsidR="00D52CCA">
        <w:rPr>
          <w:rFonts w:ascii="Arial" w:hAnsi="Arial" w:cs="Arial"/>
          <w:sz w:val="26"/>
          <w:szCs w:val="26"/>
        </w:rPr>
        <w:t xml:space="preserve">determinación de la </w:t>
      </w:r>
      <w:r>
        <w:rPr>
          <w:rFonts w:ascii="Arial" w:hAnsi="Arial" w:cs="Arial"/>
          <w:sz w:val="26"/>
          <w:szCs w:val="26"/>
        </w:rPr>
        <w:t xml:space="preserve">Primera Instancia </w:t>
      </w:r>
      <w:r w:rsidR="00D52CCA">
        <w:rPr>
          <w:rFonts w:ascii="Arial" w:hAnsi="Arial" w:cs="Arial"/>
          <w:sz w:val="26"/>
          <w:szCs w:val="26"/>
        </w:rPr>
        <w:t xml:space="preserve">de requerir </w:t>
      </w:r>
      <w:r>
        <w:rPr>
          <w:rFonts w:ascii="Arial" w:hAnsi="Arial" w:cs="Arial"/>
          <w:sz w:val="26"/>
          <w:szCs w:val="26"/>
        </w:rPr>
        <w:t>a la parte actora para que proporcionara una dirección de correo electr</w:t>
      </w:r>
      <w:r w:rsidR="00D52CCA">
        <w:rPr>
          <w:rFonts w:ascii="Arial" w:hAnsi="Arial" w:cs="Arial"/>
          <w:sz w:val="26"/>
          <w:szCs w:val="26"/>
        </w:rPr>
        <w:t xml:space="preserve">ónico, </w:t>
      </w:r>
      <w:r>
        <w:rPr>
          <w:rFonts w:ascii="Arial" w:hAnsi="Arial" w:cs="Arial"/>
          <w:sz w:val="26"/>
          <w:szCs w:val="26"/>
        </w:rPr>
        <w:t>a efecto de que se le realizaran las notificaciones vía electrónica para evitar la propagación del virus SARS-cov-2 (COVID-19)</w:t>
      </w:r>
      <w:r w:rsidR="00D52CCA">
        <w:rPr>
          <w:rFonts w:ascii="Arial" w:hAnsi="Arial" w:cs="Arial"/>
          <w:sz w:val="26"/>
          <w:szCs w:val="26"/>
        </w:rPr>
        <w:t xml:space="preserve"> con la consecuencia que de no hacerlo se desecharía su demanda y las subsecuentes notificaciones se harían por lista, </w:t>
      </w:r>
      <w:r w:rsidR="00D52CCA" w:rsidRPr="00D52CCA">
        <w:rPr>
          <w:rFonts w:ascii="Arial" w:hAnsi="Arial" w:cs="Arial"/>
          <w:b/>
          <w:sz w:val="26"/>
          <w:szCs w:val="26"/>
        </w:rPr>
        <w:t>es desacertada</w:t>
      </w:r>
      <w:r w:rsidR="00D52CCA">
        <w:rPr>
          <w:rFonts w:ascii="Arial" w:hAnsi="Arial" w:cs="Arial"/>
          <w:sz w:val="26"/>
          <w:szCs w:val="26"/>
        </w:rPr>
        <w:t>, toda vez que, el artículo 57 del Acuerdo General AG/TJAO/12/2020 del Pleno de éste Tribunal, mediante el cual se establece el protocolo necesario para la reincorporación del personal a las actividades</w:t>
      </w:r>
      <w:r w:rsidR="00881617">
        <w:rPr>
          <w:rFonts w:ascii="Arial" w:hAnsi="Arial" w:cs="Arial"/>
          <w:sz w:val="26"/>
          <w:szCs w:val="26"/>
        </w:rPr>
        <w:t xml:space="preserve"> del T</w:t>
      </w:r>
      <w:r w:rsidR="00D52CCA">
        <w:rPr>
          <w:rFonts w:ascii="Arial" w:hAnsi="Arial" w:cs="Arial"/>
          <w:sz w:val="26"/>
          <w:szCs w:val="26"/>
        </w:rPr>
        <w:t>ribunal y la atención de usurario, con el objeto de evitar la propagación y contagio</w:t>
      </w:r>
      <w:r w:rsidR="00D52CCA" w:rsidRPr="00D52CCA">
        <w:rPr>
          <w:rFonts w:ascii="Arial" w:hAnsi="Arial" w:cs="Arial"/>
          <w:sz w:val="26"/>
          <w:szCs w:val="26"/>
        </w:rPr>
        <w:t xml:space="preserve"> </w:t>
      </w:r>
      <w:r w:rsidR="00D52CCA">
        <w:rPr>
          <w:rFonts w:ascii="Arial" w:hAnsi="Arial" w:cs="Arial"/>
          <w:sz w:val="26"/>
          <w:szCs w:val="26"/>
        </w:rPr>
        <w:t xml:space="preserve">del virus SARS-cov-2 (COVID-19), </w:t>
      </w:r>
      <w:r w:rsidR="00881617">
        <w:rPr>
          <w:rFonts w:ascii="Arial" w:hAnsi="Arial" w:cs="Arial"/>
          <w:sz w:val="26"/>
          <w:szCs w:val="26"/>
        </w:rPr>
        <w:t>prevé</w:t>
      </w:r>
      <w:r w:rsidR="00D52CCA">
        <w:rPr>
          <w:rFonts w:ascii="Arial" w:hAnsi="Arial" w:cs="Arial"/>
          <w:sz w:val="26"/>
          <w:szCs w:val="26"/>
        </w:rPr>
        <w:t>:</w:t>
      </w:r>
      <w:r w:rsidR="00881617">
        <w:rPr>
          <w:rFonts w:ascii="Arial" w:hAnsi="Arial" w:cs="Arial"/>
          <w:sz w:val="26"/>
          <w:szCs w:val="26"/>
        </w:rPr>
        <w:t xml:space="preserve">- - - - - - - - - - - - - - - - - - - - - - - - - - - - - - - - - - - - - - - - - - - - - - - </w:t>
      </w:r>
    </w:p>
    <w:p w14:paraId="7AF9B797" w14:textId="11685245" w:rsidR="00D52CCA" w:rsidRPr="00602100" w:rsidRDefault="00D52CCA" w:rsidP="00602100">
      <w:pPr>
        <w:widowControl w:val="0"/>
        <w:spacing w:before="240" w:line="276" w:lineRule="auto"/>
        <w:ind w:left="1134" w:right="474"/>
        <w:jc w:val="both"/>
        <w:rPr>
          <w:rFonts w:ascii="Arial" w:hAnsi="Arial" w:cs="Arial"/>
          <w:i/>
          <w:iCs/>
          <w:sz w:val="26"/>
          <w:szCs w:val="26"/>
        </w:rPr>
      </w:pPr>
      <w:r w:rsidRPr="00602100">
        <w:rPr>
          <w:rFonts w:ascii="Arial" w:hAnsi="Arial" w:cs="Arial"/>
          <w:i/>
          <w:iCs/>
          <w:sz w:val="26"/>
          <w:szCs w:val="26"/>
        </w:rPr>
        <w:t>“</w:t>
      </w:r>
      <w:r w:rsidR="00881617" w:rsidRPr="00602100">
        <w:rPr>
          <w:rFonts w:ascii="Arial" w:hAnsi="Arial" w:cs="Arial"/>
          <w:b/>
          <w:i/>
          <w:iCs/>
        </w:rPr>
        <w:t xml:space="preserve">Artículo 57.- </w:t>
      </w:r>
      <w:r w:rsidRPr="00602100">
        <w:rPr>
          <w:rFonts w:ascii="Arial" w:hAnsi="Arial" w:cs="Arial"/>
          <w:i/>
          <w:iCs/>
        </w:rPr>
        <w:t xml:space="preserve">Para la realización de las notificaciones, éstas se podrían realizar por comparecencia ante el Actuario o Secretario de </w:t>
      </w:r>
      <w:r w:rsidRPr="00602100">
        <w:rPr>
          <w:rFonts w:ascii="Arial" w:hAnsi="Arial" w:cs="Arial"/>
          <w:i/>
          <w:iCs/>
        </w:rPr>
        <w:lastRenderedPageBreak/>
        <w:t>Acuerdos de la Sala correspondiente, para lo cual las partes o sus autorizados legales deberán concertar citas para acudir a notificarse al Tribuna de Justicia Administrativa del estado de Oaxaca, vigilando que se cumplan estrictamente y en todo momento con las medidas y recomendaciones del sexto salud relacionadas con el SARS-cov-2 (COVID-19). Así mismo, las partes podrán autorizar la notificación electrónica, debiendo registrarse como usuario en el sitio web</w:t>
      </w:r>
      <w:r w:rsidR="004F7334" w:rsidRPr="00602100">
        <w:rPr>
          <w:rFonts w:ascii="Arial" w:hAnsi="Arial" w:cs="Arial"/>
          <w:i/>
          <w:iCs/>
        </w:rPr>
        <w:t xml:space="preserve"> implementado por el Tribunal, aceptando los términos y condiciones de la notificación electrónica, proporcionando dirección de correo electrónico y número telefónico</w:t>
      </w:r>
      <w:r w:rsidR="00881617" w:rsidRPr="00602100">
        <w:rPr>
          <w:rFonts w:ascii="Arial" w:hAnsi="Arial" w:cs="Arial"/>
          <w:i/>
          <w:iCs/>
        </w:rPr>
        <w:t xml:space="preserve"> de contacto; así mismo, las partes podrán autorizar las notificaciones por cualquier vía.</w:t>
      </w:r>
      <w:r w:rsidR="00881617" w:rsidRPr="00602100">
        <w:rPr>
          <w:rFonts w:ascii="Arial" w:hAnsi="Arial" w:cs="Arial"/>
          <w:i/>
          <w:iCs/>
          <w:sz w:val="26"/>
          <w:szCs w:val="26"/>
        </w:rPr>
        <w:t>”</w:t>
      </w:r>
    </w:p>
    <w:p w14:paraId="59405E79" w14:textId="1D8B75C0" w:rsidR="00881617" w:rsidRDefault="00881617" w:rsidP="00F466FD">
      <w:pPr>
        <w:widowControl w:val="0"/>
        <w:tabs>
          <w:tab w:val="left" w:pos="7938"/>
        </w:tabs>
        <w:spacing w:before="240" w:line="360" w:lineRule="auto"/>
        <w:ind w:right="49" w:firstLine="709"/>
        <w:jc w:val="both"/>
        <w:rPr>
          <w:rFonts w:ascii="Arial" w:hAnsi="Arial" w:cs="Arial"/>
          <w:sz w:val="26"/>
          <w:szCs w:val="26"/>
        </w:rPr>
      </w:pPr>
      <w:r>
        <w:rPr>
          <w:rFonts w:ascii="Arial" w:hAnsi="Arial" w:cs="Arial"/>
          <w:sz w:val="26"/>
          <w:szCs w:val="26"/>
        </w:rPr>
        <w:t xml:space="preserve">De esta transcripción se obtiene, que dicho dispositivo legal señala de manera puntual que las partes </w:t>
      </w:r>
      <w:r w:rsidRPr="00881617">
        <w:rPr>
          <w:rFonts w:ascii="Arial" w:hAnsi="Arial" w:cs="Arial"/>
          <w:b/>
          <w:sz w:val="26"/>
          <w:szCs w:val="26"/>
        </w:rPr>
        <w:t>podrán</w:t>
      </w:r>
      <w:r>
        <w:rPr>
          <w:rFonts w:ascii="Arial" w:hAnsi="Arial" w:cs="Arial"/>
          <w:b/>
          <w:sz w:val="26"/>
          <w:szCs w:val="26"/>
        </w:rPr>
        <w:t xml:space="preserve"> </w:t>
      </w:r>
      <w:r>
        <w:rPr>
          <w:rFonts w:ascii="Arial" w:hAnsi="Arial" w:cs="Arial"/>
          <w:sz w:val="26"/>
          <w:szCs w:val="26"/>
        </w:rPr>
        <w:t xml:space="preserve">autorizar la notificación electrónica; es decir, que la notificación vía electrónica como lo refiere la recurrente </w:t>
      </w:r>
      <w:r w:rsidRPr="00881617">
        <w:rPr>
          <w:rFonts w:ascii="Arial" w:hAnsi="Arial" w:cs="Arial"/>
          <w:b/>
          <w:sz w:val="26"/>
          <w:szCs w:val="26"/>
        </w:rPr>
        <w:t>es opcional y no obligatoria</w:t>
      </w:r>
      <w:r>
        <w:rPr>
          <w:rFonts w:ascii="Arial" w:hAnsi="Arial" w:cs="Arial"/>
          <w:sz w:val="26"/>
          <w:szCs w:val="26"/>
        </w:rPr>
        <w:t>; de ahí que resulte ilegal el requerimiento realizado en los términos acotados por la Sala de Primera Instancia y más el apercibimiento decretado, pues además la actora del juicio, señaló en su escrito de demanda el domicilio para recibir notificaciones, por lo que el requerimiento era innecesario; pues en todo caso, la Primera Instancia debió invitar a la demandante para que si a sus intereses convenía</w:t>
      </w:r>
      <w:r w:rsidR="001D58FF">
        <w:rPr>
          <w:rFonts w:ascii="Arial" w:hAnsi="Arial" w:cs="Arial"/>
          <w:sz w:val="26"/>
          <w:szCs w:val="26"/>
        </w:rPr>
        <w:t>,</w:t>
      </w:r>
      <w:r>
        <w:rPr>
          <w:rFonts w:ascii="Arial" w:hAnsi="Arial" w:cs="Arial"/>
          <w:sz w:val="26"/>
          <w:szCs w:val="26"/>
        </w:rPr>
        <w:t xml:space="preserve"> </w:t>
      </w:r>
      <w:r w:rsidR="00B4648B">
        <w:rPr>
          <w:rFonts w:ascii="Arial" w:hAnsi="Arial" w:cs="Arial"/>
          <w:sz w:val="26"/>
          <w:szCs w:val="26"/>
        </w:rPr>
        <w:t>autorizara la notificación electrónica</w:t>
      </w:r>
      <w:r w:rsidR="001D58FF">
        <w:rPr>
          <w:rFonts w:ascii="Arial" w:hAnsi="Arial" w:cs="Arial"/>
          <w:sz w:val="26"/>
          <w:szCs w:val="26"/>
        </w:rPr>
        <w:t xml:space="preserve">, pero no requerirla y apercibirla.- - - - - - - - - - - - - - - - - - - - - - - - - - - - - </w:t>
      </w:r>
      <w:r w:rsidR="00C313B0">
        <w:rPr>
          <w:rFonts w:ascii="Arial" w:hAnsi="Arial" w:cs="Arial"/>
          <w:sz w:val="26"/>
          <w:szCs w:val="26"/>
        </w:rPr>
        <w:t xml:space="preserve">- - - - - </w:t>
      </w:r>
    </w:p>
    <w:p w14:paraId="5BD6B063" w14:textId="7065E5B4" w:rsidR="00C313B0" w:rsidRDefault="003D7012" w:rsidP="00C313B0">
      <w:pPr>
        <w:spacing w:before="240" w:line="360" w:lineRule="auto"/>
        <w:ind w:right="49" w:firstLine="708"/>
        <w:jc w:val="both"/>
        <w:rPr>
          <w:rFonts w:ascii="Arial" w:hAnsi="Arial" w:cs="Arial"/>
          <w:sz w:val="26"/>
          <w:szCs w:val="26"/>
        </w:rPr>
      </w:pPr>
      <w:r>
        <w:rPr>
          <w:rFonts w:ascii="Arial" w:hAnsi="Arial" w:cs="Arial"/>
          <w:sz w:val="26"/>
          <w:szCs w:val="26"/>
        </w:rPr>
        <w:t>Cons</w:t>
      </w:r>
      <w:r w:rsidR="00C313B0">
        <w:rPr>
          <w:rFonts w:ascii="Arial" w:hAnsi="Arial" w:cs="Arial"/>
          <w:sz w:val="26"/>
          <w:szCs w:val="26"/>
        </w:rPr>
        <w:t xml:space="preserve">ecuentemente, al haber estimado ésta Segunda Instancia que los requerimientos realizados por la Cuarta Sala de Primera Instancia mediante </w:t>
      </w:r>
      <w:r w:rsidR="00607A5B">
        <w:rPr>
          <w:rFonts w:ascii="Arial" w:hAnsi="Arial" w:cs="Arial"/>
          <w:sz w:val="26"/>
          <w:szCs w:val="26"/>
        </w:rPr>
        <w:t xml:space="preserve">acuerdo de nueve de marzo de dos mil veintidós </w:t>
      </w:r>
      <w:r w:rsidR="00C313B0">
        <w:rPr>
          <w:rFonts w:ascii="Arial" w:hAnsi="Arial" w:cs="Arial"/>
          <w:sz w:val="26"/>
          <w:szCs w:val="26"/>
        </w:rPr>
        <w:t xml:space="preserve">son incorrectos, dicho proveído resulta ilegal y por ende ilegal el diverso auto de </w:t>
      </w:r>
      <w:r w:rsidR="00607A5B">
        <w:rPr>
          <w:rFonts w:ascii="Arial" w:hAnsi="Arial" w:cs="Arial"/>
          <w:sz w:val="26"/>
          <w:szCs w:val="26"/>
        </w:rPr>
        <w:t>dos de mayo de dos mil veintidós, con el que estimó procedente desecha</w:t>
      </w:r>
      <w:r w:rsidR="00C313B0">
        <w:rPr>
          <w:rFonts w:ascii="Arial" w:hAnsi="Arial" w:cs="Arial"/>
          <w:sz w:val="26"/>
          <w:szCs w:val="26"/>
        </w:rPr>
        <w:t>r</w:t>
      </w:r>
      <w:r w:rsidR="00607A5B">
        <w:rPr>
          <w:rFonts w:ascii="Arial" w:hAnsi="Arial" w:cs="Arial"/>
          <w:sz w:val="26"/>
          <w:szCs w:val="26"/>
        </w:rPr>
        <w:t xml:space="preserve"> la demanda interpuesta por</w:t>
      </w:r>
      <w:r w:rsidR="00BA6B20">
        <w:rPr>
          <w:rFonts w:ascii="Arial" w:hAnsi="Arial" w:cs="Arial"/>
          <w:sz w:val="26"/>
          <w:szCs w:val="26"/>
        </w:rPr>
        <w:t xml:space="preserve"> *******</w:t>
      </w:r>
      <w:r w:rsidR="00C313B0">
        <w:rPr>
          <w:rFonts w:ascii="Arial" w:hAnsi="Arial" w:cs="Arial"/>
          <w:sz w:val="26"/>
          <w:szCs w:val="26"/>
        </w:rPr>
        <w:t xml:space="preserve">, </w:t>
      </w:r>
      <w:r w:rsidR="00D51EC2">
        <w:rPr>
          <w:rFonts w:ascii="Arial" w:hAnsi="Arial" w:cs="Arial"/>
          <w:sz w:val="26"/>
          <w:szCs w:val="26"/>
        </w:rPr>
        <w:t>derivado del incumplimiento a los requerimientos realizado</w:t>
      </w:r>
      <w:r w:rsidR="00C313B0">
        <w:rPr>
          <w:rFonts w:ascii="Arial" w:hAnsi="Arial" w:cs="Arial"/>
          <w:sz w:val="26"/>
          <w:szCs w:val="26"/>
        </w:rPr>
        <w:t>s</w:t>
      </w:r>
      <w:r w:rsidR="00D51EC2">
        <w:rPr>
          <w:rFonts w:ascii="Arial" w:hAnsi="Arial" w:cs="Arial"/>
          <w:sz w:val="26"/>
          <w:szCs w:val="26"/>
        </w:rPr>
        <w:t xml:space="preserve"> en auto anteriormente citado</w:t>
      </w:r>
      <w:r w:rsidR="00C313B0">
        <w:rPr>
          <w:rFonts w:ascii="Arial" w:hAnsi="Arial" w:cs="Arial"/>
          <w:sz w:val="26"/>
          <w:szCs w:val="26"/>
        </w:rPr>
        <w:t>.- - - - - - - - - - - - - - - - - - - - - - - - - - - - - - - - - - - - -</w:t>
      </w:r>
      <w:r w:rsidR="00BA6B20">
        <w:rPr>
          <w:rFonts w:ascii="Arial" w:hAnsi="Arial" w:cs="Arial"/>
          <w:sz w:val="26"/>
          <w:szCs w:val="26"/>
        </w:rPr>
        <w:t xml:space="preserve"> - - - - - - - - - - </w:t>
      </w:r>
    </w:p>
    <w:p w14:paraId="0BBCA5D5" w14:textId="1DF71AA7" w:rsidR="003D7012" w:rsidRDefault="00C313B0" w:rsidP="00C313B0">
      <w:pPr>
        <w:spacing w:before="240" w:line="360" w:lineRule="auto"/>
        <w:ind w:right="49" w:firstLine="708"/>
        <w:jc w:val="both"/>
        <w:rPr>
          <w:rFonts w:ascii="Arial" w:hAnsi="Arial" w:cs="Arial"/>
          <w:sz w:val="26"/>
          <w:szCs w:val="26"/>
        </w:rPr>
      </w:pPr>
      <w:r>
        <w:rPr>
          <w:rFonts w:ascii="Arial" w:hAnsi="Arial" w:cs="Arial"/>
          <w:sz w:val="26"/>
          <w:szCs w:val="26"/>
        </w:rPr>
        <w:t xml:space="preserve">Por tanto y ante lo </w:t>
      </w:r>
      <w:r>
        <w:rPr>
          <w:rFonts w:ascii="Arial" w:hAnsi="Arial" w:cs="Arial"/>
          <w:b/>
          <w:sz w:val="26"/>
          <w:szCs w:val="26"/>
        </w:rPr>
        <w:t xml:space="preserve">sustancialmente fundado </w:t>
      </w:r>
      <w:r>
        <w:rPr>
          <w:rFonts w:ascii="Arial" w:hAnsi="Arial" w:cs="Arial"/>
          <w:sz w:val="26"/>
          <w:szCs w:val="26"/>
        </w:rPr>
        <w:t xml:space="preserve">de los agravios planteados, </w:t>
      </w:r>
      <w:r w:rsidR="00D51EC2">
        <w:rPr>
          <w:rFonts w:ascii="Arial" w:hAnsi="Arial" w:cs="Arial"/>
          <w:sz w:val="26"/>
          <w:szCs w:val="26"/>
        </w:rPr>
        <w:t>con la</w:t>
      </w:r>
      <w:r w:rsidR="003D7012">
        <w:rPr>
          <w:rFonts w:ascii="Arial" w:hAnsi="Arial" w:cs="Arial"/>
          <w:sz w:val="26"/>
          <w:szCs w:val="26"/>
        </w:rPr>
        <w:t xml:space="preserve"> finalidad </w:t>
      </w:r>
      <w:r w:rsidR="00CB04FC">
        <w:rPr>
          <w:rFonts w:ascii="Arial" w:hAnsi="Arial" w:cs="Arial"/>
          <w:sz w:val="26"/>
          <w:szCs w:val="26"/>
        </w:rPr>
        <w:t xml:space="preserve">de </w:t>
      </w:r>
      <w:r w:rsidR="003D7012">
        <w:rPr>
          <w:rFonts w:ascii="Arial" w:hAnsi="Arial" w:cs="Arial"/>
          <w:sz w:val="26"/>
          <w:szCs w:val="26"/>
        </w:rPr>
        <w:t>no transgredirle a la promovente su garantía individual de acceso a la impartición de justicia consagrad</w:t>
      </w:r>
      <w:r w:rsidR="00CB04FC">
        <w:rPr>
          <w:rFonts w:ascii="Arial" w:hAnsi="Arial" w:cs="Arial"/>
          <w:sz w:val="26"/>
          <w:szCs w:val="26"/>
        </w:rPr>
        <w:t>a</w:t>
      </w:r>
      <w:r w:rsidR="003D7012">
        <w:rPr>
          <w:rFonts w:ascii="Arial" w:hAnsi="Arial" w:cs="Arial"/>
          <w:sz w:val="26"/>
          <w:szCs w:val="26"/>
        </w:rPr>
        <w:t xml:space="preserve"> </w:t>
      </w:r>
      <w:r w:rsidR="00D51EC2">
        <w:rPr>
          <w:rFonts w:ascii="Arial" w:hAnsi="Arial" w:cs="Arial"/>
          <w:sz w:val="26"/>
          <w:szCs w:val="26"/>
        </w:rPr>
        <w:t>por</w:t>
      </w:r>
      <w:r w:rsidR="003D7012">
        <w:rPr>
          <w:rFonts w:ascii="Arial" w:hAnsi="Arial" w:cs="Arial"/>
          <w:sz w:val="26"/>
          <w:szCs w:val="26"/>
        </w:rPr>
        <w:t xml:space="preserve"> el art</w:t>
      </w:r>
      <w:r w:rsidR="00D51EC2">
        <w:rPr>
          <w:rFonts w:ascii="Arial" w:hAnsi="Arial" w:cs="Arial"/>
          <w:sz w:val="26"/>
          <w:szCs w:val="26"/>
        </w:rPr>
        <w:t xml:space="preserve">ículo 17, segundo párrafo </w:t>
      </w:r>
      <w:r w:rsidR="003D7012">
        <w:rPr>
          <w:rFonts w:ascii="Arial" w:hAnsi="Arial" w:cs="Arial"/>
          <w:sz w:val="26"/>
          <w:szCs w:val="26"/>
        </w:rPr>
        <w:t>de la Constitución Política de los Estados Unidos Mexicanos</w:t>
      </w:r>
      <w:r w:rsidR="00D51EC2">
        <w:rPr>
          <w:rStyle w:val="Refdenotaalpie"/>
          <w:rFonts w:ascii="Arial" w:hAnsi="Arial" w:cs="Arial"/>
          <w:sz w:val="26"/>
          <w:szCs w:val="26"/>
        </w:rPr>
        <w:footnoteReference w:id="11"/>
      </w:r>
      <w:r w:rsidR="003D7012">
        <w:rPr>
          <w:rFonts w:ascii="Arial" w:hAnsi="Arial" w:cs="Arial"/>
          <w:sz w:val="26"/>
          <w:szCs w:val="26"/>
        </w:rPr>
        <w:t xml:space="preserve">, </w:t>
      </w:r>
      <w:r>
        <w:rPr>
          <w:rFonts w:ascii="Arial" w:hAnsi="Arial" w:cs="Arial"/>
          <w:sz w:val="26"/>
          <w:szCs w:val="26"/>
        </w:rPr>
        <w:t xml:space="preserve">derivado de la ilegal actuación de la Primera </w:t>
      </w:r>
      <w:r>
        <w:rPr>
          <w:rFonts w:ascii="Arial" w:hAnsi="Arial" w:cs="Arial"/>
          <w:sz w:val="26"/>
          <w:szCs w:val="26"/>
        </w:rPr>
        <w:lastRenderedPageBreak/>
        <w:t xml:space="preserve">Instancia, </w:t>
      </w:r>
      <w:r w:rsidR="003D7012">
        <w:rPr>
          <w:rFonts w:ascii="Arial" w:hAnsi="Arial" w:cs="Arial"/>
          <w:sz w:val="26"/>
          <w:szCs w:val="26"/>
        </w:rPr>
        <w:t xml:space="preserve">lo procedente es </w:t>
      </w:r>
      <w:r w:rsidR="003D7012">
        <w:rPr>
          <w:rFonts w:ascii="Arial" w:hAnsi="Arial" w:cs="Arial"/>
          <w:b/>
          <w:sz w:val="26"/>
          <w:szCs w:val="26"/>
        </w:rPr>
        <w:t>revocar</w:t>
      </w:r>
      <w:r w:rsidR="003D7012">
        <w:rPr>
          <w:rFonts w:ascii="Arial" w:hAnsi="Arial" w:cs="Arial"/>
          <w:sz w:val="26"/>
          <w:szCs w:val="26"/>
        </w:rPr>
        <w:t xml:space="preserve"> el acuerdo recurrido para quedar como sigue:- - </w:t>
      </w:r>
      <w:r>
        <w:rPr>
          <w:rFonts w:ascii="Arial" w:hAnsi="Arial" w:cs="Arial"/>
          <w:sz w:val="26"/>
          <w:szCs w:val="26"/>
        </w:rPr>
        <w:t xml:space="preserve">- - - - - - - - - - - - - - - - - - - - - - - - - - - - - - - - - - - - - - - - </w:t>
      </w:r>
    </w:p>
    <w:p w14:paraId="363B4A01" w14:textId="102A2B1F" w:rsidR="00D51EC2" w:rsidRPr="00602100" w:rsidRDefault="003D7012" w:rsidP="00602100">
      <w:pPr>
        <w:spacing w:before="240" w:after="0" w:line="276" w:lineRule="auto"/>
        <w:ind w:left="1134" w:right="474"/>
        <w:jc w:val="both"/>
        <w:rPr>
          <w:rFonts w:ascii="Arial" w:hAnsi="Arial" w:cs="Arial"/>
          <w:i/>
          <w:iCs/>
        </w:rPr>
      </w:pPr>
      <w:r>
        <w:rPr>
          <w:rFonts w:ascii="Arial" w:hAnsi="Arial" w:cs="Arial"/>
          <w:sz w:val="26"/>
          <w:szCs w:val="26"/>
        </w:rPr>
        <w:t>“</w:t>
      </w:r>
      <w:r w:rsidRPr="00602100">
        <w:rPr>
          <w:rFonts w:ascii="Arial" w:hAnsi="Arial" w:cs="Arial"/>
          <w:i/>
          <w:iCs/>
        </w:rPr>
        <w:t xml:space="preserve">Por recibido en la Oficialía de Partes Común de Primera Instancia de </w:t>
      </w:r>
      <w:r w:rsidR="00CA1FE4" w:rsidRPr="00602100">
        <w:rPr>
          <w:rFonts w:ascii="Arial" w:hAnsi="Arial" w:cs="Arial"/>
          <w:i/>
          <w:iCs/>
        </w:rPr>
        <w:t>é</w:t>
      </w:r>
      <w:r w:rsidRPr="00602100">
        <w:rPr>
          <w:rFonts w:ascii="Arial" w:hAnsi="Arial" w:cs="Arial"/>
          <w:i/>
          <w:iCs/>
        </w:rPr>
        <w:t xml:space="preserve">ste Tribunal </w:t>
      </w:r>
      <w:r w:rsidR="00D51EC2" w:rsidRPr="00602100">
        <w:rPr>
          <w:rFonts w:ascii="Arial" w:hAnsi="Arial" w:cs="Arial"/>
          <w:i/>
          <w:iCs/>
        </w:rPr>
        <w:t xml:space="preserve">el </w:t>
      </w:r>
      <w:r w:rsidR="00CA1FE4" w:rsidRPr="00602100">
        <w:rPr>
          <w:rFonts w:ascii="Arial" w:hAnsi="Arial" w:cs="Arial"/>
          <w:i/>
          <w:iCs/>
        </w:rPr>
        <w:t xml:space="preserve">ocho de marzo </w:t>
      </w:r>
      <w:r w:rsidR="00D51EC2" w:rsidRPr="00602100">
        <w:rPr>
          <w:rFonts w:ascii="Arial" w:hAnsi="Arial" w:cs="Arial"/>
          <w:i/>
          <w:iCs/>
        </w:rPr>
        <w:t xml:space="preserve">del presente año, el escrito de </w:t>
      </w:r>
      <w:r w:rsidR="00F13503">
        <w:rPr>
          <w:rFonts w:ascii="Arial" w:hAnsi="Arial" w:cs="Arial"/>
          <w:b/>
          <w:bCs/>
          <w:i/>
          <w:iCs/>
        </w:rPr>
        <w:t>*******</w:t>
      </w:r>
      <w:r w:rsidR="00D51EC2" w:rsidRPr="00602100">
        <w:rPr>
          <w:rFonts w:ascii="Arial" w:hAnsi="Arial" w:cs="Arial"/>
          <w:bCs/>
          <w:i/>
          <w:iCs/>
        </w:rPr>
        <w:t xml:space="preserve">, </w:t>
      </w:r>
      <w:r w:rsidR="006B7E98" w:rsidRPr="00602100">
        <w:rPr>
          <w:rFonts w:ascii="Arial" w:hAnsi="Arial" w:cs="Arial"/>
          <w:bCs/>
          <w:i/>
          <w:iCs/>
        </w:rPr>
        <w:t xml:space="preserve">si bien </w:t>
      </w:r>
      <w:r w:rsidR="006B7E98" w:rsidRPr="00602100">
        <w:rPr>
          <w:rFonts w:ascii="Arial" w:hAnsi="Arial" w:cs="Arial"/>
          <w:i/>
          <w:iCs/>
        </w:rPr>
        <w:t>en el proemio de su demanda refiere que promueve por propio derecho y en representación de sus menores hijas y que para ello exhibe copias simples de las actas de nacimiento; sin embargo, de los anexos precisados en el sello de recepción de demanda, no se obtiene la exhibición de dichas documentales, por lo que, tomando en consideración las manifestaciones que realiza</w:t>
      </w:r>
      <w:r w:rsidR="00EF269D" w:rsidRPr="00602100">
        <w:rPr>
          <w:rFonts w:ascii="Arial" w:hAnsi="Arial" w:cs="Arial"/>
          <w:i/>
          <w:iCs/>
        </w:rPr>
        <w:t>, se colige</w:t>
      </w:r>
      <w:r w:rsidR="00B02D34" w:rsidRPr="00602100">
        <w:rPr>
          <w:rFonts w:ascii="Arial" w:hAnsi="Arial" w:cs="Arial"/>
          <w:i/>
          <w:iCs/>
        </w:rPr>
        <w:t xml:space="preserve"> que</w:t>
      </w:r>
      <w:r w:rsidR="00EF269D" w:rsidRPr="00602100">
        <w:rPr>
          <w:rFonts w:ascii="Arial" w:hAnsi="Arial" w:cs="Arial"/>
          <w:i/>
          <w:iCs/>
        </w:rPr>
        <w:t xml:space="preserve"> la interposición del presente juicio deriva</w:t>
      </w:r>
      <w:r w:rsidR="00B02D34" w:rsidRPr="00602100">
        <w:rPr>
          <w:rFonts w:ascii="Arial" w:hAnsi="Arial" w:cs="Arial"/>
          <w:i/>
          <w:iCs/>
        </w:rPr>
        <w:t xml:space="preserve"> </w:t>
      </w:r>
      <w:r w:rsidR="00EF269D" w:rsidRPr="00602100">
        <w:rPr>
          <w:rFonts w:ascii="Arial" w:hAnsi="Arial" w:cs="Arial"/>
          <w:i/>
          <w:iCs/>
        </w:rPr>
        <w:t xml:space="preserve">de considerar un perjuicio directo </w:t>
      </w:r>
      <w:r w:rsidR="00B02D34" w:rsidRPr="00602100">
        <w:rPr>
          <w:rFonts w:ascii="Arial" w:hAnsi="Arial" w:cs="Arial"/>
          <w:i/>
          <w:iCs/>
        </w:rPr>
        <w:t xml:space="preserve">en su persona, </w:t>
      </w:r>
      <w:r w:rsidR="00EF269D" w:rsidRPr="00602100">
        <w:rPr>
          <w:rFonts w:ascii="Arial" w:hAnsi="Arial" w:cs="Arial"/>
          <w:i/>
          <w:iCs/>
        </w:rPr>
        <w:t xml:space="preserve">ante la falta de respuesta a su petición de indemnización por daño moral que le provocaron las actividades administrativas irregulares del personal del Hospital General </w:t>
      </w:r>
      <w:r w:rsidR="00BB6797">
        <w:rPr>
          <w:rFonts w:ascii="Arial" w:hAnsi="Arial" w:cs="Arial"/>
          <w:i/>
          <w:iCs/>
        </w:rPr>
        <w:t>*******</w:t>
      </w:r>
      <w:r w:rsidR="00EF269D" w:rsidRPr="00602100">
        <w:rPr>
          <w:rFonts w:ascii="Arial" w:hAnsi="Arial" w:cs="Arial"/>
          <w:i/>
          <w:iCs/>
        </w:rPr>
        <w:t xml:space="preserve">, de los Servicios de Salud de Oaxaca; por tanto, al no haber exhibido las documentales correspondientes que acredite su personalidad para comparecer en representación de sus menores hijas; se le tiene </w:t>
      </w:r>
      <w:r w:rsidR="00D51EC2" w:rsidRPr="00602100">
        <w:rPr>
          <w:rFonts w:ascii="Arial" w:hAnsi="Arial" w:cs="Arial"/>
          <w:i/>
          <w:iCs/>
        </w:rPr>
        <w:t>por su propio derecho demand</w:t>
      </w:r>
      <w:r w:rsidR="00EF269D" w:rsidRPr="00602100">
        <w:rPr>
          <w:rFonts w:ascii="Arial" w:hAnsi="Arial" w:cs="Arial"/>
          <w:i/>
          <w:iCs/>
        </w:rPr>
        <w:t>ando</w:t>
      </w:r>
      <w:r w:rsidR="00D51EC2" w:rsidRPr="00602100">
        <w:rPr>
          <w:rFonts w:ascii="Arial" w:hAnsi="Arial" w:cs="Arial"/>
          <w:i/>
          <w:iCs/>
        </w:rPr>
        <w:t xml:space="preserve"> la nulidad de la </w:t>
      </w:r>
      <w:r w:rsidR="00D51EC2" w:rsidRPr="00602100">
        <w:rPr>
          <w:rFonts w:ascii="Arial" w:hAnsi="Arial" w:cs="Arial"/>
          <w:b/>
          <w:i/>
          <w:iCs/>
        </w:rPr>
        <w:t xml:space="preserve">resolución negativa ficta recaída a la petición de </w:t>
      </w:r>
      <w:r w:rsidR="00CA1FE4" w:rsidRPr="00602100">
        <w:rPr>
          <w:rFonts w:ascii="Arial" w:hAnsi="Arial" w:cs="Arial"/>
          <w:b/>
          <w:i/>
          <w:iCs/>
        </w:rPr>
        <w:t xml:space="preserve">quince de noviembre de dos mil </w:t>
      </w:r>
      <w:r w:rsidR="00D51EC2" w:rsidRPr="00602100">
        <w:rPr>
          <w:rFonts w:ascii="Arial" w:hAnsi="Arial" w:cs="Arial"/>
          <w:b/>
          <w:i/>
          <w:iCs/>
        </w:rPr>
        <w:t>diecisiete</w:t>
      </w:r>
      <w:r w:rsidR="00D51EC2" w:rsidRPr="00602100">
        <w:rPr>
          <w:rFonts w:ascii="Arial" w:hAnsi="Arial" w:cs="Arial"/>
          <w:bCs/>
          <w:i/>
          <w:iCs/>
        </w:rPr>
        <w:t>;</w:t>
      </w:r>
      <w:r w:rsidR="00D51EC2" w:rsidRPr="00602100">
        <w:rPr>
          <w:rFonts w:ascii="Arial" w:hAnsi="Arial" w:cs="Arial"/>
          <w:i/>
          <w:iCs/>
        </w:rPr>
        <w:t xml:space="preserve"> señalando como autoridad demandada al </w:t>
      </w:r>
      <w:r w:rsidR="00EF269D" w:rsidRPr="00602100">
        <w:rPr>
          <w:rFonts w:ascii="Arial" w:hAnsi="Arial" w:cs="Arial"/>
          <w:b/>
          <w:i/>
          <w:iCs/>
        </w:rPr>
        <w:t>Director de Asuntos Jurídicos de los Servicios de Salud del Estado de Oaxaca</w:t>
      </w:r>
      <w:r w:rsidR="00D51EC2" w:rsidRPr="00602100">
        <w:rPr>
          <w:rFonts w:ascii="Arial" w:hAnsi="Arial" w:cs="Arial"/>
          <w:i/>
          <w:iCs/>
        </w:rPr>
        <w:t>;</w:t>
      </w:r>
      <w:r w:rsidR="00D51EC2" w:rsidRPr="00602100">
        <w:rPr>
          <w:rFonts w:ascii="Arial" w:hAnsi="Arial" w:cs="Arial"/>
          <w:b/>
          <w:i/>
          <w:iCs/>
        </w:rPr>
        <w:t xml:space="preserve"> </w:t>
      </w:r>
      <w:r w:rsidR="00D51EC2" w:rsidRPr="00602100">
        <w:rPr>
          <w:rFonts w:ascii="Arial" w:hAnsi="Arial" w:cs="Arial"/>
          <w:i/>
          <w:iCs/>
        </w:rPr>
        <w:t xml:space="preserve">por lo que fórmese expediente respectivo y regístrese en el libro de control de expedientes que para tal efecto se lleva en esta </w:t>
      </w:r>
      <w:r w:rsidR="00EF269D" w:rsidRPr="00602100">
        <w:rPr>
          <w:rFonts w:ascii="Arial" w:hAnsi="Arial" w:cs="Arial"/>
          <w:i/>
          <w:iCs/>
        </w:rPr>
        <w:t xml:space="preserve">Cuarta </w:t>
      </w:r>
      <w:r w:rsidR="00D51EC2" w:rsidRPr="00602100">
        <w:rPr>
          <w:rFonts w:ascii="Arial" w:hAnsi="Arial" w:cs="Arial"/>
          <w:i/>
          <w:iCs/>
        </w:rPr>
        <w:t xml:space="preserve">Sala Unitaria de Primera Instancia.- </w:t>
      </w:r>
    </w:p>
    <w:p w14:paraId="1B92C86E" w14:textId="781A89A2" w:rsidR="00D51EC2" w:rsidRPr="00602100" w:rsidRDefault="00D51EC2" w:rsidP="00602100">
      <w:pPr>
        <w:spacing w:before="240" w:after="0" w:line="276" w:lineRule="auto"/>
        <w:ind w:left="1134" w:right="474"/>
        <w:jc w:val="both"/>
        <w:rPr>
          <w:rFonts w:ascii="Arial" w:hAnsi="Arial" w:cs="Arial"/>
          <w:i/>
          <w:iCs/>
        </w:rPr>
      </w:pPr>
      <w:r w:rsidRPr="00602100">
        <w:rPr>
          <w:rFonts w:ascii="Arial" w:hAnsi="Arial" w:cs="Arial"/>
          <w:i/>
          <w:iCs/>
        </w:rPr>
        <w:t>Toda vez que se demanda una resolución negativa, conforme lo previsto por los artículos 166</w:t>
      </w:r>
      <w:r w:rsidR="00EF269D" w:rsidRPr="00602100">
        <w:rPr>
          <w:rFonts w:ascii="Arial" w:hAnsi="Arial" w:cs="Arial"/>
          <w:i/>
          <w:iCs/>
        </w:rPr>
        <w:t xml:space="preserve">, párrafo segundo y 133, </w:t>
      </w:r>
      <w:r w:rsidRPr="00602100">
        <w:rPr>
          <w:rFonts w:ascii="Arial" w:hAnsi="Arial" w:cs="Arial"/>
          <w:i/>
          <w:iCs/>
        </w:rPr>
        <w:t>fracción V de la Ley de Procedimiento y Justicia Administrativa para el Estado de Oaxaca, se tiene presentada la presente demanda dentro del plazo legal que disponen dichos artículos; por lo que se</w:t>
      </w:r>
      <w:r w:rsidRPr="00602100">
        <w:rPr>
          <w:rFonts w:ascii="Arial" w:hAnsi="Arial" w:cs="Arial"/>
          <w:b/>
          <w:i/>
          <w:iCs/>
        </w:rPr>
        <w:t xml:space="preserve"> ADMITE </w:t>
      </w:r>
      <w:r w:rsidRPr="00602100">
        <w:rPr>
          <w:rFonts w:ascii="Arial" w:hAnsi="Arial" w:cs="Arial"/>
          <w:i/>
          <w:iCs/>
        </w:rPr>
        <w:t xml:space="preserve">a trámite en contra </w:t>
      </w:r>
      <w:r w:rsidR="005A55CA" w:rsidRPr="00602100">
        <w:rPr>
          <w:rFonts w:ascii="Arial" w:hAnsi="Arial" w:cs="Arial"/>
          <w:i/>
          <w:iCs/>
        </w:rPr>
        <w:t xml:space="preserve">de la </w:t>
      </w:r>
      <w:r w:rsidRPr="00602100">
        <w:rPr>
          <w:rFonts w:ascii="Arial" w:hAnsi="Arial" w:cs="Arial"/>
          <w:i/>
          <w:iCs/>
        </w:rPr>
        <w:t xml:space="preserve">resolución negativa ficta recaída a la petición de </w:t>
      </w:r>
      <w:r w:rsidR="00EF269D" w:rsidRPr="00602100">
        <w:rPr>
          <w:rFonts w:ascii="Arial" w:hAnsi="Arial" w:cs="Arial"/>
          <w:i/>
          <w:iCs/>
        </w:rPr>
        <w:t>quince de noviembre de dos mil diecisiete</w:t>
      </w:r>
      <w:r w:rsidRPr="00602100">
        <w:rPr>
          <w:rFonts w:ascii="Arial" w:hAnsi="Arial" w:cs="Arial"/>
          <w:i/>
          <w:iCs/>
        </w:rPr>
        <w:t xml:space="preserve">; ello con fundamento en lo estatuido por los artículos 114 Quáter de la Constitución Política del Estado Libre y Soberano de Oaxaca; 1, 5, 118, 119 primer párrafo, 120 fracción I, 132, 133 fracción V, 145, 146, 147, 149, 150, 163, 164, 176, 177 y 178 de la citada Ley de Procedimiento y Justicia Administrativa.- - - - - - - - - - - - - </w:t>
      </w:r>
      <w:r w:rsidR="00EF269D" w:rsidRPr="00602100">
        <w:rPr>
          <w:rFonts w:ascii="Arial" w:hAnsi="Arial" w:cs="Arial"/>
          <w:i/>
          <w:iCs/>
        </w:rPr>
        <w:t xml:space="preserve">- - - - - - - - - - - - - - - - - - - - - - - - - </w:t>
      </w:r>
    </w:p>
    <w:p w14:paraId="691FE30C" w14:textId="2974B452" w:rsidR="00D51EC2" w:rsidRPr="00602100" w:rsidRDefault="00D51EC2" w:rsidP="00602100">
      <w:pPr>
        <w:spacing w:before="240" w:after="0" w:line="276" w:lineRule="auto"/>
        <w:ind w:left="1134" w:right="474"/>
        <w:jc w:val="both"/>
        <w:rPr>
          <w:rFonts w:ascii="Arial" w:hAnsi="Arial" w:cs="Arial"/>
          <w:i/>
          <w:iCs/>
        </w:rPr>
      </w:pPr>
      <w:r w:rsidRPr="00602100">
        <w:rPr>
          <w:rFonts w:ascii="Arial" w:hAnsi="Arial" w:cs="Arial"/>
          <w:i/>
          <w:iCs/>
        </w:rPr>
        <w:t>En base a lo estatuido por los artículos 188 y 189 de la Ley de</w:t>
      </w:r>
      <w:r w:rsidR="00307CA0" w:rsidRPr="00602100">
        <w:rPr>
          <w:rFonts w:ascii="Arial" w:hAnsi="Arial" w:cs="Arial"/>
          <w:i/>
          <w:iCs/>
        </w:rPr>
        <w:t xml:space="preserve"> Procedimiento y Justicia Administrativa para el Estado de Oaxaca</w:t>
      </w:r>
      <w:r w:rsidRPr="00602100">
        <w:rPr>
          <w:rFonts w:ascii="Arial" w:hAnsi="Arial" w:cs="Arial"/>
          <w:i/>
          <w:iCs/>
        </w:rPr>
        <w:t>; se tiene</w:t>
      </w:r>
      <w:r w:rsidR="00EF269D" w:rsidRPr="00602100">
        <w:rPr>
          <w:rFonts w:ascii="Arial" w:hAnsi="Arial" w:cs="Arial"/>
          <w:i/>
          <w:iCs/>
        </w:rPr>
        <w:t>n</w:t>
      </w:r>
      <w:r w:rsidRPr="00602100">
        <w:rPr>
          <w:rFonts w:ascii="Arial" w:hAnsi="Arial" w:cs="Arial"/>
          <w:i/>
          <w:iCs/>
        </w:rPr>
        <w:t xml:space="preserve"> por ofrecida</w:t>
      </w:r>
      <w:r w:rsidR="00EF269D" w:rsidRPr="00602100">
        <w:rPr>
          <w:rFonts w:ascii="Arial" w:hAnsi="Arial" w:cs="Arial"/>
          <w:i/>
          <w:iCs/>
        </w:rPr>
        <w:t>s</w:t>
      </w:r>
      <w:r w:rsidRPr="00602100">
        <w:rPr>
          <w:rFonts w:ascii="Arial" w:hAnsi="Arial" w:cs="Arial"/>
          <w:i/>
          <w:iCs/>
        </w:rPr>
        <w:t xml:space="preserve"> y admitida</w:t>
      </w:r>
      <w:r w:rsidR="00EF269D" w:rsidRPr="00602100">
        <w:rPr>
          <w:rFonts w:ascii="Arial" w:hAnsi="Arial" w:cs="Arial"/>
          <w:i/>
          <w:iCs/>
        </w:rPr>
        <w:t xml:space="preserve">s las siguientes pruebas: </w:t>
      </w:r>
      <w:r w:rsidR="00307CA0" w:rsidRPr="00602100">
        <w:rPr>
          <w:rFonts w:ascii="Arial" w:hAnsi="Arial" w:cs="Arial"/>
          <w:b/>
          <w:i/>
          <w:iCs/>
        </w:rPr>
        <w:t>1. D</w:t>
      </w:r>
      <w:r w:rsidRPr="00602100">
        <w:rPr>
          <w:rFonts w:ascii="Arial" w:hAnsi="Arial" w:cs="Arial"/>
          <w:b/>
          <w:i/>
          <w:iCs/>
        </w:rPr>
        <w:t xml:space="preserve">ocumental pública </w:t>
      </w:r>
      <w:r w:rsidRPr="00602100">
        <w:rPr>
          <w:rFonts w:ascii="Arial" w:hAnsi="Arial" w:cs="Arial"/>
          <w:i/>
          <w:iCs/>
        </w:rPr>
        <w:t>consistente en</w:t>
      </w:r>
      <w:r w:rsidR="00307CA0" w:rsidRPr="00602100">
        <w:rPr>
          <w:rFonts w:ascii="Arial" w:hAnsi="Arial" w:cs="Arial"/>
          <w:i/>
          <w:iCs/>
        </w:rPr>
        <w:t xml:space="preserve"> copias certificadas de todo lo actuado en el expediente 0011/2019 del índice de la Tercera Sala Unitaria de Primera Instancia, lo anterior con fundamento en lo dispuesto por los artículos 190 y 191 de la Ley en cita, derivado de que la promovente justifica que realizó la solicitud previo a la presentación de la demanda y en base a la facultad oficiosa con cuenta esta juzgadora para ordenar la exhibición de cualquier documento para la mejor resolución del asunto; </w:t>
      </w:r>
      <w:r w:rsidR="00696AD2" w:rsidRPr="00602100">
        <w:rPr>
          <w:rFonts w:ascii="Arial" w:hAnsi="Arial" w:cs="Arial"/>
          <w:i/>
          <w:iCs/>
        </w:rPr>
        <w:t>por lo que, con fundamento en lo dispuesto por el artículo 17 de la Constitución Política de los Estados Unidos Mexicanos; así como el diverso 190 de la Ley de Procedimiento y Justicia Administrativa para el Estado de Oaxaca, se</w:t>
      </w:r>
      <w:r w:rsidR="00696AD2" w:rsidRPr="00602100">
        <w:rPr>
          <w:rFonts w:ascii="Arial" w:hAnsi="Arial" w:cs="Arial"/>
          <w:b/>
          <w:i/>
          <w:iCs/>
        </w:rPr>
        <w:t xml:space="preserve"> ordena</w:t>
      </w:r>
      <w:r w:rsidR="00696AD2" w:rsidRPr="00602100">
        <w:rPr>
          <w:rFonts w:ascii="Arial" w:hAnsi="Arial" w:cs="Arial"/>
          <w:i/>
          <w:iCs/>
        </w:rPr>
        <w:t xml:space="preserve"> girar oficio a la Tercera Sala Unitaria de Primera Instancia de éste Tribunal, para que a la brevedad posible, en una labor de colaboración institucional, remita copias certificadas del expediente 0011/2019 del índice de su Sala; lo anterior con la finalidad de tenerlo a la vista al momento de emitirse la sentencia </w:t>
      </w:r>
      <w:r w:rsidR="00696AD2" w:rsidRPr="00602100">
        <w:rPr>
          <w:rFonts w:ascii="Arial" w:hAnsi="Arial" w:cs="Arial"/>
          <w:i/>
          <w:iCs/>
        </w:rPr>
        <w:lastRenderedPageBreak/>
        <w:t xml:space="preserve">correspondiente en el presente juicio y no violentar en perjuicio de la parte actora su derecho al debido proceso; </w:t>
      </w:r>
      <w:r w:rsidR="00696AD2" w:rsidRPr="00602100">
        <w:rPr>
          <w:rFonts w:ascii="Arial" w:hAnsi="Arial" w:cs="Arial"/>
          <w:b/>
          <w:i/>
          <w:iCs/>
        </w:rPr>
        <w:t>2. La instrumental de actuaciones</w:t>
      </w:r>
      <w:r w:rsidR="00696AD2" w:rsidRPr="00602100">
        <w:rPr>
          <w:rFonts w:ascii="Arial" w:hAnsi="Arial" w:cs="Arial"/>
          <w:i/>
          <w:iCs/>
        </w:rPr>
        <w:t>;</w:t>
      </w:r>
      <w:r w:rsidR="00696AD2" w:rsidRPr="00602100">
        <w:rPr>
          <w:rFonts w:ascii="Arial" w:hAnsi="Arial" w:cs="Arial"/>
          <w:i/>
          <w:iCs/>
          <w:sz w:val="26"/>
          <w:szCs w:val="26"/>
        </w:rPr>
        <w:t xml:space="preserve"> </w:t>
      </w:r>
      <w:r w:rsidR="00696AD2" w:rsidRPr="00602100">
        <w:rPr>
          <w:rFonts w:ascii="Arial" w:hAnsi="Arial" w:cs="Arial"/>
          <w:b/>
          <w:i/>
          <w:iCs/>
        </w:rPr>
        <w:t>3. La Presuncional legal y humana</w:t>
      </w:r>
      <w:r w:rsidR="00C10375" w:rsidRPr="00602100">
        <w:rPr>
          <w:rFonts w:ascii="Arial" w:hAnsi="Arial" w:cs="Arial"/>
          <w:i/>
          <w:iCs/>
        </w:rPr>
        <w:t xml:space="preserve"> y</w:t>
      </w:r>
      <w:r w:rsidR="00696AD2" w:rsidRPr="00602100">
        <w:rPr>
          <w:rFonts w:ascii="Arial" w:hAnsi="Arial" w:cs="Arial"/>
          <w:i/>
          <w:iCs/>
        </w:rPr>
        <w:t xml:space="preserve"> </w:t>
      </w:r>
      <w:r w:rsidR="00696AD2" w:rsidRPr="00602100">
        <w:rPr>
          <w:rFonts w:ascii="Arial" w:hAnsi="Arial" w:cs="Arial"/>
          <w:b/>
          <w:i/>
          <w:iCs/>
        </w:rPr>
        <w:t>4. La de informes</w:t>
      </w:r>
      <w:r w:rsidR="00C10375" w:rsidRPr="00602100">
        <w:rPr>
          <w:rFonts w:ascii="Arial" w:hAnsi="Arial" w:cs="Arial"/>
          <w:b/>
          <w:i/>
          <w:iCs/>
        </w:rPr>
        <w:t xml:space="preserve"> </w:t>
      </w:r>
      <w:r w:rsidR="00C10375" w:rsidRPr="00602100">
        <w:rPr>
          <w:rFonts w:ascii="Arial" w:hAnsi="Arial" w:cs="Arial"/>
          <w:bCs/>
          <w:i/>
          <w:iCs/>
        </w:rPr>
        <w:t xml:space="preserve">a </w:t>
      </w:r>
      <w:r w:rsidR="00C10375" w:rsidRPr="00602100">
        <w:rPr>
          <w:rFonts w:ascii="Arial" w:hAnsi="Arial" w:cs="Arial"/>
          <w:i/>
          <w:iCs/>
        </w:rPr>
        <w:t xml:space="preserve">cargo del </w:t>
      </w:r>
      <w:r w:rsidR="00C10375" w:rsidRPr="00602100">
        <w:rPr>
          <w:rFonts w:ascii="Arial" w:hAnsi="Arial" w:cs="Arial"/>
          <w:b/>
          <w:i/>
          <w:iCs/>
        </w:rPr>
        <w:t>titular del Juzgado Octavo de Distrito del Décimo Tercer Circuito</w:t>
      </w:r>
      <w:r w:rsidR="00C10375" w:rsidRPr="00602100">
        <w:rPr>
          <w:rFonts w:ascii="Arial" w:hAnsi="Arial" w:cs="Arial"/>
          <w:i/>
          <w:iCs/>
        </w:rPr>
        <w:t xml:space="preserve">, </w:t>
      </w:r>
      <w:r w:rsidR="00C10375" w:rsidRPr="00602100">
        <w:rPr>
          <w:rFonts w:ascii="Arial" w:hAnsi="Arial" w:cs="Arial"/>
          <w:bCs/>
          <w:i/>
          <w:iCs/>
        </w:rPr>
        <w:t xml:space="preserve">por lo que </w:t>
      </w:r>
      <w:r w:rsidR="00C10375" w:rsidRPr="00602100">
        <w:rPr>
          <w:rFonts w:ascii="Arial" w:hAnsi="Arial" w:cs="Arial"/>
          <w:b/>
          <w:i/>
          <w:iCs/>
        </w:rPr>
        <w:t xml:space="preserve">se requiere </w:t>
      </w:r>
      <w:r w:rsidR="00C10375" w:rsidRPr="00602100">
        <w:rPr>
          <w:rFonts w:ascii="Arial" w:hAnsi="Arial" w:cs="Arial"/>
          <w:bCs/>
          <w:i/>
          <w:iCs/>
        </w:rPr>
        <w:t xml:space="preserve">a dicha autoridad, para que dentro del plazo de </w:t>
      </w:r>
      <w:r w:rsidR="00C10375" w:rsidRPr="00602100">
        <w:rPr>
          <w:rFonts w:ascii="Arial" w:hAnsi="Arial" w:cs="Arial"/>
          <w:b/>
          <w:bCs/>
          <w:i/>
          <w:iCs/>
        </w:rPr>
        <w:t>tres días hábiles</w:t>
      </w:r>
      <w:r w:rsidR="00C10375" w:rsidRPr="00602100">
        <w:rPr>
          <w:rFonts w:ascii="Arial" w:hAnsi="Arial" w:cs="Arial"/>
          <w:bCs/>
          <w:i/>
          <w:iCs/>
        </w:rPr>
        <w:t xml:space="preserve"> </w:t>
      </w:r>
      <w:r w:rsidR="00C10375" w:rsidRPr="00602100">
        <w:rPr>
          <w:rFonts w:ascii="Arial" w:hAnsi="Arial" w:cs="Arial"/>
          <w:bCs/>
          <w:i/>
          <w:iCs/>
          <w:u w:val="single"/>
        </w:rPr>
        <w:t>rindan el informe indicado</w:t>
      </w:r>
      <w:r w:rsidR="00C10375" w:rsidRPr="00602100">
        <w:rPr>
          <w:rFonts w:ascii="Arial" w:hAnsi="Arial" w:cs="Arial"/>
          <w:bCs/>
          <w:i/>
          <w:iCs/>
        </w:rPr>
        <w:t xml:space="preserve"> al tenor de los puntos ofrecidos por la parte actora en su escrito de demanda, lo anterior con fundamento en lo dispuesto por el artículo 127 del Código de Procedimientos Civiles para el Estado de Oaxaca, aplicado de forma supletoria conforme lo indicado por el artículo 147 de la Ley de Procedimiento y Justicia Administrativa</w:t>
      </w:r>
      <w:r w:rsidRPr="00602100">
        <w:rPr>
          <w:rFonts w:ascii="Arial" w:hAnsi="Arial" w:cs="Arial"/>
          <w:i/>
          <w:iCs/>
        </w:rPr>
        <w:t xml:space="preserve">.- - - </w:t>
      </w:r>
    </w:p>
    <w:p w14:paraId="07564151" w14:textId="543F992E" w:rsidR="00D51EC2" w:rsidRPr="00602100" w:rsidRDefault="00D51EC2" w:rsidP="00602100">
      <w:pPr>
        <w:autoSpaceDE w:val="0"/>
        <w:autoSpaceDN w:val="0"/>
        <w:adjustRightInd w:val="0"/>
        <w:spacing w:before="240" w:after="0" w:line="276" w:lineRule="auto"/>
        <w:ind w:left="1134" w:right="474"/>
        <w:jc w:val="both"/>
        <w:rPr>
          <w:rFonts w:ascii="Arial" w:hAnsi="Arial" w:cs="Arial"/>
          <w:bCs/>
          <w:i/>
          <w:iCs/>
        </w:rPr>
      </w:pPr>
      <w:r w:rsidRPr="00602100">
        <w:rPr>
          <w:rFonts w:ascii="Arial" w:hAnsi="Arial" w:cs="Arial"/>
          <w:i/>
          <w:iCs/>
        </w:rPr>
        <w:t xml:space="preserve">Consecuentemente, con copia de la demanda y anexos, </w:t>
      </w:r>
      <w:r w:rsidRPr="00602100">
        <w:rPr>
          <w:rFonts w:ascii="Arial" w:hAnsi="Arial" w:cs="Arial"/>
          <w:b/>
          <w:bCs/>
          <w:i/>
          <w:iCs/>
        </w:rPr>
        <w:t xml:space="preserve">notifíquese, emplácese y córrase traslado </w:t>
      </w:r>
      <w:r w:rsidRPr="00602100">
        <w:rPr>
          <w:rFonts w:ascii="Arial" w:hAnsi="Arial" w:cs="Arial"/>
          <w:i/>
          <w:iCs/>
        </w:rPr>
        <w:t xml:space="preserve">al </w:t>
      </w:r>
      <w:r w:rsidR="00C10375" w:rsidRPr="00602100">
        <w:rPr>
          <w:rFonts w:ascii="Arial" w:hAnsi="Arial" w:cs="Arial"/>
          <w:b/>
          <w:i/>
          <w:iCs/>
        </w:rPr>
        <w:t>Director de Asuntos Jurídicos de los Servicios de Salud del Estado de Oaxaca</w:t>
      </w:r>
      <w:r w:rsidRPr="00602100">
        <w:rPr>
          <w:rFonts w:ascii="Arial" w:hAnsi="Arial" w:cs="Arial"/>
          <w:i/>
          <w:iCs/>
        </w:rPr>
        <w:t xml:space="preserve">, en el domicilio señalado por la parte actora en su escrito de demanda; para que dentro del </w:t>
      </w:r>
      <w:r w:rsidRPr="00602100">
        <w:rPr>
          <w:rFonts w:ascii="Arial" w:hAnsi="Arial" w:cs="Arial"/>
          <w:b/>
          <w:bCs/>
          <w:i/>
          <w:iCs/>
        </w:rPr>
        <w:t>plazo de nueve días hábiles</w:t>
      </w:r>
      <w:r w:rsidRPr="00602100">
        <w:rPr>
          <w:rFonts w:ascii="Arial" w:hAnsi="Arial" w:cs="Arial"/>
          <w:i/>
          <w:iCs/>
        </w:rPr>
        <w:t xml:space="preserve"> contados a partir del día hábil siguiente a aquel en que surta efectos la notificación del presente proveído, comparezca ante esta Sala a dar contestación por escrito a la demanda referida, de acuerdo con lo dispuesto por los artículos 183 párrafo primero y 184 de la Ley de Procedimiento y Justicia Administrativa para el Estado de Oaxaca, </w:t>
      </w:r>
      <w:r w:rsidRPr="00602100">
        <w:rPr>
          <w:rFonts w:ascii="Arial" w:hAnsi="Arial" w:cs="Arial"/>
          <w:b/>
          <w:i/>
          <w:iCs/>
        </w:rPr>
        <w:t>apercibido</w:t>
      </w:r>
      <w:r w:rsidRPr="00602100">
        <w:rPr>
          <w:rFonts w:ascii="Arial" w:hAnsi="Arial" w:cs="Arial"/>
          <w:i/>
          <w:iCs/>
        </w:rPr>
        <w:t>, que en caso</w:t>
      </w:r>
      <w:r w:rsidRPr="00602100">
        <w:rPr>
          <w:rFonts w:ascii="Arial" w:hAnsi="Arial" w:cs="Arial"/>
          <w:bCs/>
          <w:i/>
          <w:iCs/>
        </w:rPr>
        <w:t xml:space="preserve"> de no contestar los hechos planteados por el promovente, afirmándolos, negándolos, expresando que los ignora por no ser propios o exponiendo como ocurrieron, </w:t>
      </w:r>
      <w:r w:rsidR="00C10375" w:rsidRPr="00602100">
        <w:rPr>
          <w:rFonts w:ascii="Arial" w:hAnsi="Arial" w:cs="Arial"/>
          <w:bCs/>
          <w:i/>
          <w:iCs/>
          <w:u w:val="single"/>
        </w:rPr>
        <w:t>é</w:t>
      </w:r>
      <w:r w:rsidRPr="00602100">
        <w:rPr>
          <w:rFonts w:ascii="Arial" w:hAnsi="Arial" w:cs="Arial"/>
          <w:bCs/>
          <w:i/>
          <w:iCs/>
          <w:u w:val="single"/>
        </w:rPr>
        <w:t>sta Sala los considerará presuntivamente ciertos</w:t>
      </w:r>
      <w:r w:rsidRPr="00602100">
        <w:rPr>
          <w:rFonts w:ascii="Arial" w:hAnsi="Arial" w:cs="Arial"/>
          <w:bCs/>
          <w:i/>
          <w:iCs/>
        </w:rPr>
        <w:t xml:space="preserve"> y en caso de que no conteste la demanda dentro del plazo legal que le fue concedido, </w:t>
      </w:r>
      <w:r w:rsidRPr="00602100">
        <w:rPr>
          <w:rFonts w:ascii="Arial" w:hAnsi="Arial" w:cs="Arial"/>
          <w:bCs/>
          <w:i/>
          <w:iCs/>
          <w:u w:val="single"/>
        </w:rPr>
        <w:t>se le tendrá contestando en sentido afirmativo</w:t>
      </w:r>
      <w:r w:rsidRPr="00602100">
        <w:rPr>
          <w:rFonts w:ascii="Arial" w:hAnsi="Arial" w:cs="Arial"/>
          <w:bCs/>
          <w:i/>
          <w:iCs/>
        </w:rPr>
        <w:t xml:space="preserve">, salvo prueba en contrario, esto con fundamento en el artículo 183 segundo y tercer párrafos de la Ley que rige el proceso contencioso administrativo.- - - - - - - -  - - - - - - </w:t>
      </w:r>
    </w:p>
    <w:p w14:paraId="131480DE" w14:textId="26E4653C" w:rsidR="00D51EC2" w:rsidRPr="00602100" w:rsidRDefault="00D51EC2" w:rsidP="00602100">
      <w:pPr>
        <w:autoSpaceDE w:val="0"/>
        <w:autoSpaceDN w:val="0"/>
        <w:adjustRightInd w:val="0"/>
        <w:spacing w:before="240" w:after="0" w:line="276" w:lineRule="auto"/>
        <w:ind w:left="1134" w:right="474"/>
        <w:jc w:val="both"/>
        <w:rPr>
          <w:rFonts w:ascii="Arial" w:hAnsi="Arial" w:cs="Arial"/>
          <w:bCs/>
          <w:i/>
          <w:iCs/>
        </w:rPr>
      </w:pPr>
      <w:r w:rsidRPr="00602100">
        <w:rPr>
          <w:rFonts w:ascii="Arial" w:hAnsi="Arial" w:cs="Arial"/>
          <w:bCs/>
          <w:i/>
          <w:iCs/>
        </w:rPr>
        <w:t xml:space="preserve">Por otra parte, con fundamento en el artículo 185 de la Ley de Procedimiento y Justicia Administrativa para el Estado de Oaxaca, el cual puntualmente establece que la parte demandada </w:t>
      </w:r>
      <w:r w:rsidRPr="00602100">
        <w:rPr>
          <w:rFonts w:ascii="Arial" w:hAnsi="Arial" w:cs="Arial"/>
          <w:b/>
          <w:bCs/>
          <w:i/>
          <w:iCs/>
        </w:rPr>
        <w:t xml:space="preserve">deberá </w:t>
      </w:r>
      <w:r w:rsidRPr="00602100">
        <w:rPr>
          <w:rFonts w:ascii="Arial" w:hAnsi="Arial" w:cs="Arial"/>
          <w:bCs/>
          <w:i/>
          <w:iCs/>
        </w:rPr>
        <w:t xml:space="preserve">adjuntar a su contestación copias de la misma y de los documentos que acompañe, para cada una de las demás partes; se colige de dicho precepto legal dictamina, que la demandada está obligada a lo ahí indicado; por tanto, en cumplimiento a ello, se le </w:t>
      </w:r>
      <w:r w:rsidRPr="00602100">
        <w:rPr>
          <w:rFonts w:ascii="Arial" w:hAnsi="Arial" w:cs="Arial"/>
          <w:b/>
          <w:bCs/>
          <w:i/>
          <w:iCs/>
        </w:rPr>
        <w:t>requiere</w:t>
      </w:r>
      <w:r w:rsidRPr="00602100">
        <w:rPr>
          <w:rFonts w:ascii="Arial" w:hAnsi="Arial" w:cs="Arial"/>
          <w:bCs/>
          <w:i/>
          <w:iCs/>
        </w:rPr>
        <w:t xml:space="preserve"> para que al dar contestación a la demanda promovida en su contra, </w:t>
      </w:r>
      <w:r w:rsidRPr="00602100">
        <w:rPr>
          <w:rFonts w:ascii="Arial" w:hAnsi="Arial" w:cs="Arial"/>
          <w:b/>
          <w:bCs/>
          <w:i/>
          <w:iCs/>
        </w:rPr>
        <w:t>exhiba</w:t>
      </w:r>
      <w:r w:rsidRPr="00602100">
        <w:rPr>
          <w:rFonts w:ascii="Arial" w:hAnsi="Arial" w:cs="Arial"/>
          <w:bCs/>
          <w:i/>
          <w:iCs/>
        </w:rPr>
        <w:t xml:space="preserve"> la copia respectiva para el traslado a la contraparte, </w:t>
      </w:r>
      <w:r w:rsidRPr="00602100">
        <w:rPr>
          <w:rFonts w:ascii="Arial" w:hAnsi="Arial" w:cs="Arial"/>
          <w:b/>
          <w:bCs/>
          <w:i/>
          <w:iCs/>
        </w:rPr>
        <w:t xml:space="preserve">apercibida </w:t>
      </w:r>
      <w:r w:rsidRPr="00602100">
        <w:rPr>
          <w:rFonts w:ascii="Arial" w:hAnsi="Arial" w:cs="Arial"/>
          <w:bCs/>
          <w:i/>
          <w:iCs/>
        </w:rPr>
        <w:t>que en caso de ser omisa se declarará precluido su derecho y se le tendrá por confesa de la demanda, salvo prueba en contrario.- - - - - - - - - - - - - - -</w:t>
      </w:r>
      <w:r w:rsidR="00C10375" w:rsidRPr="00602100">
        <w:rPr>
          <w:rFonts w:ascii="Arial" w:hAnsi="Arial" w:cs="Arial"/>
          <w:bCs/>
          <w:i/>
          <w:iCs/>
        </w:rPr>
        <w:t xml:space="preserve"> - - - - - - - - - - - - - - - - - - - - - - - - - - - </w:t>
      </w:r>
    </w:p>
    <w:p w14:paraId="14A08038" w14:textId="5B6E1ED9" w:rsidR="00D51EC2" w:rsidRPr="00602100" w:rsidRDefault="00D51EC2" w:rsidP="00602100">
      <w:pPr>
        <w:autoSpaceDE w:val="0"/>
        <w:autoSpaceDN w:val="0"/>
        <w:adjustRightInd w:val="0"/>
        <w:spacing w:before="240" w:after="0" w:line="276" w:lineRule="auto"/>
        <w:ind w:left="1134" w:right="474"/>
        <w:jc w:val="both"/>
        <w:rPr>
          <w:rFonts w:ascii="Arial" w:hAnsi="Arial" w:cs="Arial"/>
          <w:i/>
          <w:iCs/>
        </w:rPr>
      </w:pPr>
      <w:r w:rsidRPr="00602100">
        <w:rPr>
          <w:rFonts w:ascii="Arial" w:hAnsi="Arial" w:cs="Arial"/>
          <w:i/>
          <w:iCs/>
        </w:rPr>
        <w:t xml:space="preserve">Téngase a </w:t>
      </w:r>
      <w:r w:rsidR="00F13503">
        <w:rPr>
          <w:rFonts w:ascii="Arial" w:hAnsi="Arial" w:cs="Arial"/>
          <w:i/>
          <w:iCs/>
        </w:rPr>
        <w:t>*******</w:t>
      </w:r>
      <w:r w:rsidRPr="00602100">
        <w:rPr>
          <w:rFonts w:ascii="Arial" w:hAnsi="Arial" w:cs="Arial"/>
          <w:i/>
          <w:iCs/>
        </w:rPr>
        <w:t xml:space="preserve">, señalando domicilio para oír y recibir notificaciones el ubicado </w:t>
      </w:r>
      <w:r w:rsidR="00BA6B20">
        <w:rPr>
          <w:rFonts w:ascii="Arial" w:hAnsi="Arial" w:cs="Arial"/>
          <w:i/>
          <w:iCs/>
        </w:rPr>
        <w:t>*******</w:t>
      </w:r>
      <w:r w:rsidRPr="00602100">
        <w:rPr>
          <w:rFonts w:ascii="Arial" w:hAnsi="Arial" w:cs="Arial"/>
          <w:i/>
          <w:iCs/>
        </w:rPr>
        <w:t xml:space="preserve">; autorizando </w:t>
      </w:r>
      <w:r w:rsidR="00304595" w:rsidRPr="00602100">
        <w:rPr>
          <w:rFonts w:ascii="Arial" w:hAnsi="Arial" w:cs="Arial"/>
          <w:i/>
          <w:iCs/>
        </w:rPr>
        <w:t xml:space="preserve">a </w:t>
      </w:r>
      <w:r w:rsidR="00F13503">
        <w:rPr>
          <w:rFonts w:ascii="Arial" w:hAnsi="Arial" w:cs="Arial"/>
          <w:i/>
          <w:iCs/>
        </w:rPr>
        <w:t>*******</w:t>
      </w:r>
      <w:r w:rsidR="00304595" w:rsidRPr="00602100">
        <w:rPr>
          <w:rFonts w:ascii="Arial" w:hAnsi="Arial" w:cs="Arial"/>
          <w:i/>
          <w:iCs/>
        </w:rPr>
        <w:t xml:space="preserve"> Segura, quién </w:t>
      </w:r>
      <w:r w:rsidR="00304595" w:rsidRPr="00602100">
        <w:rPr>
          <w:rFonts w:ascii="Arial" w:hAnsi="Arial" w:cs="Arial"/>
          <w:i/>
          <w:iCs/>
          <w:u w:val="single"/>
        </w:rPr>
        <w:t>sólo podrá recibir notificaciones e imponerse de los autos</w:t>
      </w:r>
      <w:r w:rsidR="00304595" w:rsidRPr="00602100">
        <w:rPr>
          <w:rFonts w:ascii="Arial" w:hAnsi="Arial" w:cs="Arial"/>
          <w:i/>
          <w:iCs/>
        </w:rPr>
        <w:t xml:space="preserve"> al no demostrar fehacientemente contar con cédula profesional debidamente registrada en el libro de registro de cédulas que lleva la Secretaría General de Acuerdos de este Tribunal, conforme lo prevé el artículo 156 del Reglamento Interno del Tribunal de Justicia Administrativa, así como el diverso 148 párrafo quinto de la Ley de Procedimiento y Justicia Administrativa para el Estado de Oaxaca. </w:t>
      </w:r>
      <w:r w:rsidRPr="00602100">
        <w:rPr>
          <w:rFonts w:ascii="Arial" w:hAnsi="Arial" w:cs="Arial"/>
          <w:i/>
          <w:iCs/>
        </w:rPr>
        <w:t xml:space="preserve">Se tiene a la promovente señalando el </w:t>
      </w:r>
      <w:r w:rsidR="00304595" w:rsidRPr="00602100">
        <w:rPr>
          <w:rFonts w:ascii="Arial" w:hAnsi="Arial" w:cs="Arial"/>
          <w:i/>
          <w:iCs/>
        </w:rPr>
        <w:t xml:space="preserve">número telefónico </w:t>
      </w:r>
      <w:r w:rsidR="00BA6B20">
        <w:rPr>
          <w:rFonts w:ascii="Arial" w:hAnsi="Arial" w:cs="Arial"/>
          <w:i/>
          <w:iCs/>
        </w:rPr>
        <w:t>*******</w:t>
      </w:r>
      <w:r w:rsidRPr="00602100">
        <w:rPr>
          <w:rFonts w:ascii="Arial" w:hAnsi="Arial" w:cs="Arial"/>
          <w:i/>
          <w:iCs/>
        </w:rPr>
        <w:t xml:space="preserve"> </w:t>
      </w:r>
      <w:r w:rsidRPr="00602100">
        <w:rPr>
          <w:rFonts w:ascii="Arial" w:hAnsi="Arial" w:cs="Arial"/>
          <w:i/>
          <w:iCs/>
          <w:u w:val="single"/>
        </w:rPr>
        <w:t>el cual se tiene únicamente como un medio de contacto y no para practicar notificaciones</w:t>
      </w:r>
      <w:r w:rsidRPr="00602100">
        <w:rPr>
          <w:rFonts w:ascii="Arial" w:hAnsi="Arial" w:cs="Arial"/>
          <w:i/>
          <w:iCs/>
        </w:rPr>
        <w:t xml:space="preserve">, al no encontrarse contemplado en la Ley de Procedimiento y Justicia Administrativa para el Estado de Oaxaca, el juicio en línea, ni las notificaciones vía electrónica.- - - - - - - - - - - - - </w:t>
      </w:r>
    </w:p>
    <w:p w14:paraId="6C63A754" w14:textId="7A9C4E3A" w:rsidR="00D51EC2" w:rsidRPr="00602100" w:rsidRDefault="00D51EC2" w:rsidP="00602100">
      <w:pPr>
        <w:pStyle w:val="Sinespaciado"/>
        <w:spacing w:before="240" w:line="276" w:lineRule="auto"/>
        <w:ind w:left="1134" w:right="474"/>
        <w:jc w:val="both"/>
        <w:rPr>
          <w:rFonts w:ascii="Arial" w:hAnsi="Arial" w:cs="Arial"/>
          <w:i/>
          <w:iCs/>
        </w:rPr>
      </w:pPr>
      <w:r w:rsidRPr="00602100">
        <w:rPr>
          <w:rFonts w:ascii="Arial" w:hAnsi="Arial" w:cs="Arial"/>
          <w:i/>
          <w:iCs/>
        </w:rPr>
        <w:lastRenderedPageBreak/>
        <w:t xml:space="preserve">Por último, con el fin de que este Órgano Jurisdiccional pueda garantizar la secrecía de los datos personales la parte actora en este juicio contencioso administrativo, se le hace de su conocimiento el derecho que tiene el administrado para oponerse a la publicación de los mismos en relación con terceros, para lo cual podrá hacerlo valer de manera expresa hasta antes de la hora y fecha que esta Sala Unitaria de Primera Instancia fije para el desahoga de la audiencia final, </w:t>
      </w:r>
      <w:r w:rsidRPr="00602100">
        <w:rPr>
          <w:rFonts w:ascii="Arial" w:hAnsi="Arial" w:cs="Arial"/>
          <w:i/>
          <w:iCs/>
          <w:u w:val="single"/>
        </w:rPr>
        <w:t>apercibid</w:t>
      </w:r>
      <w:r w:rsidR="00304595" w:rsidRPr="00602100">
        <w:rPr>
          <w:rFonts w:ascii="Arial" w:hAnsi="Arial" w:cs="Arial"/>
          <w:i/>
          <w:iCs/>
          <w:u w:val="single"/>
        </w:rPr>
        <w:t xml:space="preserve">a </w:t>
      </w:r>
      <w:r w:rsidRPr="00602100">
        <w:rPr>
          <w:rFonts w:ascii="Arial" w:hAnsi="Arial" w:cs="Arial"/>
          <w:i/>
          <w:iCs/>
          <w:u w:val="single"/>
        </w:rPr>
        <w:t>l</w:t>
      </w:r>
      <w:r w:rsidR="00304595" w:rsidRPr="00602100">
        <w:rPr>
          <w:rFonts w:ascii="Arial" w:hAnsi="Arial" w:cs="Arial"/>
          <w:i/>
          <w:iCs/>
          <w:u w:val="single"/>
        </w:rPr>
        <w:t>a</w:t>
      </w:r>
      <w:r w:rsidRPr="00602100">
        <w:rPr>
          <w:rFonts w:ascii="Arial" w:hAnsi="Arial" w:cs="Arial"/>
          <w:i/>
          <w:iCs/>
          <w:u w:val="single"/>
        </w:rPr>
        <w:t xml:space="preserve"> promovente que la falta de oposición conlleva su consentimiento para que en la sentencia que se dicte en el presente asunto</w:t>
      </w:r>
      <w:r w:rsidRPr="00602100">
        <w:rPr>
          <w:rFonts w:ascii="Arial" w:hAnsi="Arial" w:cs="Arial"/>
          <w:i/>
          <w:iCs/>
        </w:rPr>
        <w:t xml:space="preserve">, se publiquen sus datos personales, esto conforme al procedimiento de acceso a la información pública vigente, previsto en los artículos 1, 2, 7, 8, 14 y 15, de la Ley de Transparencia y Acceso a la Información Pública para el Estado de Oaxaca y, 1, 8, 11, 13, de la Ley de Protección a Datos Personales.-  - - - - -  - - - - - </w:t>
      </w:r>
    </w:p>
    <w:p w14:paraId="78D64FFD" w14:textId="05AF6ED3" w:rsidR="003D7012" w:rsidRPr="00602100" w:rsidRDefault="003D7012" w:rsidP="00602100">
      <w:pPr>
        <w:spacing w:before="240" w:after="0" w:line="276" w:lineRule="auto"/>
        <w:ind w:left="1134" w:right="474" w:firstLine="282"/>
        <w:jc w:val="both"/>
        <w:rPr>
          <w:rFonts w:ascii="Arial" w:hAnsi="Arial" w:cs="Arial"/>
          <w:i/>
          <w:iCs/>
          <w:sz w:val="26"/>
          <w:szCs w:val="26"/>
        </w:rPr>
      </w:pPr>
      <w:r w:rsidRPr="00602100">
        <w:rPr>
          <w:rFonts w:ascii="Arial" w:hAnsi="Arial" w:cs="Arial"/>
          <w:b/>
          <w:i/>
          <w:iCs/>
        </w:rPr>
        <w:t>Notifíquese</w:t>
      </w:r>
      <w:r w:rsidRPr="00602100">
        <w:rPr>
          <w:rFonts w:ascii="Arial" w:hAnsi="Arial" w:cs="Arial"/>
          <w:i/>
          <w:iCs/>
        </w:rPr>
        <w:t xml:space="preserve"> personalmente a la parte actora</w:t>
      </w:r>
      <w:r w:rsidRPr="00602100">
        <w:rPr>
          <w:rFonts w:ascii="Arial" w:hAnsi="Arial" w:cs="Arial"/>
          <w:b/>
          <w:i/>
          <w:iCs/>
        </w:rPr>
        <w:t xml:space="preserve"> </w:t>
      </w:r>
      <w:r w:rsidRPr="00602100">
        <w:rPr>
          <w:rFonts w:ascii="Arial" w:hAnsi="Arial" w:cs="Arial"/>
          <w:i/>
          <w:iCs/>
        </w:rPr>
        <w:t>y por oficio a las autoridades demandadas, en términos de lo dispuesto por los artículos 172, fracción I y 173, fracciones I y II de la Ley de Procedimiento y Justicia Administrativa para el Estado de Oaxaca.-</w:t>
      </w:r>
      <w:r w:rsidRPr="00602100">
        <w:rPr>
          <w:rFonts w:ascii="Arial" w:hAnsi="Arial" w:cs="Arial"/>
          <w:b/>
          <w:i/>
          <w:iCs/>
        </w:rPr>
        <w:t xml:space="preserve"> Cúmplase</w:t>
      </w:r>
      <w:r w:rsidRPr="00602100">
        <w:rPr>
          <w:rFonts w:ascii="Arial" w:eastAsia="Batang" w:hAnsi="Arial" w:cs="Arial"/>
          <w:i/>
          <w:iCs/>
        </w:rPr>
        <w:t>.- - - - - - - - - - - - - - - - - - - - - - - - - - - - - - - - - - - - - - - - -</w:t>
      </w:r>
      <w:r w:rsidRPr="00602100">
        <w:rPr>
          <w:rFonts w:ascii="Arial" w:hAnsi="Arial" w:cs="Arial"/>
          <w:i/>
          <w:iCs/>
          <w:sz w:val="26"/>
          <w:szCs w:val="26"/>
        </w:rPr>
        <w:t>”</w:t>
      </w:r>
    </w:p>
    <w:p w14:paraId="20F76AC2" w14:textId="6EDE25FA" w:rsidR="003D7012" w:rsidRDefault="003D7012" w:rsidP="003D7012">
      <w:pPr>
        <w:spacing w:before="240" w:line="360" w:lineRule="auto"/>
        <w:ind w:right="49" w:firstLine="708"/>
        <w:jc w:val="both"/>
        <w:rPr>
          <w:rFonts w:ascii="Arial" w:hAnsi="Arial" w:cs="Arial"/>
          <w:sz w:val="26"/>
          <w:szCs w:val="26"/>
        </w:rPr>
      </w:pPr>
      <w:r>
        <w:rPr>
          <w:rFonts w:ascii="Arial" w:hAnsi="Arial" w:cs="Arial"/>
          <w:sz w:val="26"/>
          <w:szCs w:val="26"/>
        </w:rPr>
        <w:t>Sirve de apoyo a lo anterior el criterio jurisprudencial</w:t>
      </w:r>
      <w:r w:rsidR="00E0648A">
        <w:rPr>
          <w:rStyle w:val="Refdenotaalpie"/>
          <w:rFonts w:ascii="Arial" w:hAnsi="Arial" w:cs="Arial"/>
          <w:sz w:val="26"/>
          <w:szCs w:val="26"/>
        </w:rPr>
        <w:footnoteReference w:id="12"/>
      </w:r>
      <w:r>
        <w:rPr>
          <w:rFonts w:ascii="Arial" w:hAnsi="Arial" w:cs="Arial"/>
          <w:sz w:val="26"/>
          <w:szCs w:val="26"/>
        </w:rPr>
        <w:t xml:space="preserve"> de rubro y texto siguientes:- - - - - - - - - - - - - - - - - - -</w:t>
      </w:r>
      <w:r w:rsidR="00784BB7">
        <w:rPr>
          <w:rFonts w:ascii="Arial" w:hAnsi="Arial" w:cs="Arial"/>
          <w:sz w:val="26"/>
          <w:szCs w:val="26"/>
        </w:rPr>
        <w:t xml:space="preserve"> - - - - - - - - - - - - - - - - - - - - - </w:t>
      </w:r>
    </w:p>
    <w:p w14:paraId="501736AE" w14:textId="3FB67598" w:rsidR="003D7012" w:rsidRPr="00602100" w:rsidRDefault="003D7012" w:rsidP="003D7012">
      <w:pPr>
        <w:spacing w:before="240" w:after="0" w:line="360" w:lineRule="auto"/>
        <w:ind w:left="1134" w:right="474"/>
        <w:jc w:val="both"/>
        <w:rPr>
          <w:rFonts w:ascii="Arial" w:hAnsi="Arial" w:cs="Arial"/>
          <w:i/>
          <w:iCs/>
          <w:sz w:val="26"/>
          <w:szCs w:val="26"/>
        </w:rPr>
      </w:pPr>
      <w:r>
        <w:rPr>
          <w:rFonts w:ascii="Arial" w:hAnsi="Arial" w:cs="Arial"/>
          <w:sz w:val="26"/>
          <w:szCs w:val="26"/>
        </w:rPr>
        <w:t>“</w:t>
      </w:r>
      <w:r w:rsidRPr="00602100">
        <w:rPr>
          <w:rFonts w:ascii="Arial" w:hAnsi="Arial" w:cs="Arial"/>
          <w:b/>
          <w:i/>
          <w:iCs/>
          <w:sz w:val="20"/>
          <w:szCs w:val="20"/>
        </w:rPr>
        <w:t>ACCESO A LA IMPARTICIÓN DE JUSTICIA. EL ARTÍCULO 17 DE LA CONSTITUCIÓN POLÍTICA DE LOS ESTADOS UNIDOS MEXICANOS ESTABLECE DIVERSOS PRINCIPIOS QUE INTEGRAN LA GARANTÍA INDIVIDUAL RELATIVA, A CUYA OBSERVANCIA ESTÁN OBLIGADAS LAS AUTORIDADES QUE REALIZAN ACTOS MATERIALMENTE JURISDICCIONALES</w:t>
      </w:r>
      <w:r w:rsidRPr="00602100">
        <w:rPr>
          <w:rFonts w:ascii="Arial" w:hAnsi="Arial" w:cs="Arial"/>
          <w:i/>
          <w:iCs/>
          <w:sz w:val="26"/>
          <w:szCs w:val="26"/>
        </w:rPr>
        <w:t xml:space="preserve">. </w:t>
      </w:r>
      <w:r w:rsidRPr="00602100">
        <w:rPr>
          <w:rFonts w:ascii="Arial" w:hAnsi="Arial" w:cs="Arial"/>
          <w:i/>
          <w:iCs/>
        </w:rPr>
        <w:t xml:space="preserve">La garantía individual de acceso a la impartición de justicia consagra a favor de los gobernados los siguientes principios: 1. De justicia pronta, que se traduce en la obligación de las autoridades encargadas de su impartición de resolver las controversias ante ellas planteadas, dentro de los términos y plazos que para tal efecto establezcan las leyes; 2. De justicia completa, consistente en que la autoridad que conoce del asunto emita pronunciamiento respecto de todos y cada uno de los aspectos debatidos cuyo estudio sea necesario, y garantice al gobernado la obtención de una resolución en la que, mediante la aplicación de la ley al caso concreto, se resuelva si le asiste o no la razón sobre los derechos que le garanticen la tutela jurisdiccional que ha solicitado; 3. De justicia imparcial, que significa que el juzgador emita una resolución apegada a derecho, y sin favoritismo respecto de alguna de las partes o arbitrariedad en su sentido; y, 4. De justicia gratuita, que estriba en que los órganos del Estado encargados de su impartición, así como los servidores públicos a quienes se les encomienda dicha función, no cobrarán a las partes en conflicto emolumento alguno por la prestación de ese servicio público. Ahora </w:t>
      </w:r>
      <w:r w:rsidRPr="00602100">
        <w:rPr>
          <w:rFonts w:ascii="Arial" w:hAnsi="Arial" w:cs="Arial"/>
          <w:i/>
          <w:iCs/>
        </w:rPr>
        <w:lastRenderedPageBreak/>
        <w:t>bien, si la citada garantía constitucional está encaminada a asegurar que las autoridades encargadas de aplicarla lo hagan de manera pronta, completa, gratuita e imparcial, es claro que las autoridades que se encuentran obligadas a la observancia de la totalidad de los derechos que la integran son todas aquellas que realizan actos materialmente jurisdiccionales, es decir, las que en su ámbito de competencia tienen la atribución necesaria para dirimir un conflicto suscitado entre diversos sujetos de derecho, independientemente de que se trate de órganos judiciales, o bien, sólo materialmente jurisdiccionales</w:t>
      </w:r>
      <w:r w:rsidRPr="00602100">
        <w:rPr>
          <w:rFonts w:ascii="Arial" w:eastAsia="Calibri" w:hAnsi="Arial" w:cs="Arial"/>
          <w:bCs/>
          <w:i/>
          <w:iCs/>
          <w:color w:val="000000" w:themeColor="text1"/>
        </w:rPr>
        <w:t>.”</w:t>
      </w:r>
    </w:p>
    <w:p w14:paraId="50C78A9B" w14:textId="7B5E327D" w:rsidR="003D7012" w:rsidRDefault="003D7012" w:rsidP="003D7012">
      <w:pPr>
        <w:spacing w:before="240" w:line="360" w:lineRule="auto"/>
        <w:ind w:right="49" w:firstLine="708"/>
        <w:jc w:val="both"/>
        <w:rPr>
          <w:rFonts w:ascii="Arial" w:hAnsi="Arial" w:cs="Arial"/>
          <w:sz w:val="26"/>
          <w:szCs w:val="26"/>
        </w:rPr>
      </w:pPr>
      <w:r>
        <w:rPr>
          <w:rFonts w:ascii="Arial" w:hAnsi="Arial" w:cs="Arial"/>
          <w:sz w:val="26"/>
          <w:szCs w:val="26"/>
        </w:rPr>
        <w:t xml:space="preserve">En mérito de lo anterior y ante lo </w:t>
      </w:r>
      <w:r>
        <w:rPr>
          <w:rFonts w:ascii="Arial" w:hAnsi="Arial" w:cs="Arial"/>
          <w:b/>
          <w:sz w:val="26"/>
          <w:szCs w:val="26"/>
        </w:rPr>
        <w:t xml:space="preserve">sustancialmente fundado </w:t>
      </w:r>
      <w:r>
        <w:rPr>
          <w:rFonts w:ascii="Arial" w:hAnsi="Arial" w:cs="Arial"/>
          <w:sz w:val="26"/>
          <w:szCs w:val="26"/>
        </w:rPr>
        <w:t>de</w:t>
      </w:r>
      <w:r w:rsidR="00784BB7">
        <w:rPr>
          <w:rFonts w:ascii="Arial" w:hAnsi="Arial" w:cs="Arial"/>
          <w:sz w:val="26"/>
          <w:szCs w:val="26"/>
        </w:rPr>
        <w:t xml:space="preserve"> </w:t>
      </w:r>
      <w:r>
        <w:rPr>
          <w:rFonts w:ascii="Arial" w:hAnsi="Arial" w:cs="Arial"/>
          <w:sz w:val="26"/>
          <w:szCs w:val="26"/>
        </w:rPr>
        <w:t>l</w:t>
      </w:r>
      <w:r w:rsidR="00784BB7">
        <w:rPr>
          <w:rFonts w:ascii="Arial" w:hAnsi="Arial" w:cs="Arial"/>
          <w:sz w:val="26"/>
          <w:szCs w:val="26"/>
        </w:rPr>
        <w:t>os</w:t>
      </w:r>
      <w:r>
        <w:rPr>
          <w:rFonts w:ascii="Arial" w:hAnsi="Arial" w:cs="Arial"/>
          <w:sz w:val="26"/>
          <w:szCs w:val="26"/>
        </w:rPr>
        <w:t xml:space="preserve"> agravio</w:t>
      </w:r>
      <w:r w:rsidR="00784BB7">
        <w:rPr>
          <w:rFonts w:ascii="Arial" w:hAnsi="Arial" w:cs="Arial"/>
          <w:sz w:val="26"/>
          <w:szCs w:val="26"/>
        </w:rPr>
        <w:t>s</w:t>
      </w:r>
      <w:r>
        <w:rPr>
          <w:rFonts w:ascii="Arial" w:hAnsi="Arial" w:cs="Arial"/>
          <w:sz w:val="26"/>
          <w:szCs w:val="26"/>
        </w:rPr>
        <w:t xml:space="preserve"> planteado</w:t>
      </w:r>
      <w:r w:rsidR="00784BB7">
        <w:rPr>
          <w:rFonts w:ascii="Arial" w:hAnsi="Arial" w:cs="Arial"/>
          <w:sz w:val="26"/>
          <w:szCs w:val="26"/>
        </w:rPr>
        <w:t>s</w:t>
      </w:r>
      <w:r>
        <w:rPr>
          <w:rFonts w:ascii="Arial" w:hAnsi="Arial" w:cs="Arial"/>
          <w:sz w:val="26"/>
          <w:szCs w:val="26"/>
        </w:rPr>
        <w:t xml:space="preserve">, lo procedente es </w:t>
      </w:r>
      <w:r>
        <w:rPr>
          <w:rFonts w:ascii="Arial" w:hAnsi="Arial" w:cs="Arial"/>
          <w:b/>
          <w:sz w:val="26"/>
          <w:szCs w:val="26"/>
        </w:rPr>
        <w:t xml:space="preserve">revocar </w:t>
      </w:r>
      <w:r>
        <w:rPr>
          <w:rFonts w:ascii="Arial" w:hAnsi="Arial" w:cs="Arial"/>
          <w:sz w:val="26"/>
          <w:szCs w:val="26"/>
        </w:rPr>
        <w:t>el acuerdo recurrido, y con fundamento en los artículos 236 y 238 de la Ley de Procedimiento y Justicia Administrativa para el Estado de Oaxac</w:t>
      </w:r>
      <w:r w:rsidR="00784BB7">
        <w:rPr>
          <w:rFonts w:ascii="Arial" w:hAnsi="Arial" w:cs="Arial"/>
          <w:sz w:val="26"/>
          <w:szCs w:val="26"/>
        </w:rPr>
        <w:t xml:space="preserve">a, </w:t>
      </w:r>
      <w:r w:rsidR="00602100">
        <w:rPr>
          <w:rFonts w:ascii="Arial" w:hAnsi="Arial" w:cs="Arial"/>
          <w:sz w:val="26"/>
          <w:szCs w:val="26"/>
        </w:rPr>
        <w:t>se: -</w:t>
      </w:r>
      <w:r w:rsidR="00784BB7">
        <w:rPr>
          <w:rFonts w:ascii="Arial" w:hAnsi="Arial" w:cs="Arial"/>
          <w:sz w:val="26"/>
          <w:szCs w:val="26"/>
        </w:rPr>
        <w:t xml:space="preserve"> - - - - - - - - - - - </w:t>
      </w:r>
    </w:p>
    <w:p w14:paraId="121D3327" w14:textId="77777777" w:rsidR="003D7012" w:rsidRDefault="003D7012" w:rsidP="003D7012">
      <w:pPr>
        <w:tabs>
          <w:tab w:val="left" w:pos="1134"/>
        </w:tabs>
        <w:spacing w:line="360" w:lineRule="auto"/>
        <w:ind w:right="49"/>
        <w:jc w:val="center"/>
        <w:rPr>
          <w:rFonts w:ascii="Arial" w:hAnsi="Arial" w:cs="Arial"/>
          <w:b/>
          <w:sz w:val="26"/>
          <w:szCs w:val="26"/>
        </w:rPr>
      </w:pPr>
      <w:r>
        <w:rPr>
          <w:rFonts w:ascii="Arial" w:hAnsi="Arial" w:cs="Arial"/>
          <w:b/>
          <w:sz w:val="26"/>
          <w:szCs w:val="26"/>
        </w:rPr>
        <w:t>R E S U E L V E</w:t>
      </w:r>
    </w:p>
    <w:p w14:paraId="054026A7" w14:textId="60FC0D67" w:rsidR="003D7012" w:rsidRDefault="003D7012" w:rsidP="003D7012">
      <w:pPr>
        <w:pStyle w:val="Textoindependiente21"/>
        <w:tabs>
          <w:tab w:val="left" w:pos="7938"/>
        </w:tabs>
        <w:spacing w:line="360" w:lineRule="auto"/>
        <w:ind w:right="49" w:firstLine="709"/>
        <w:rPr>
          <w:rFonts w:ascii="Arial" w:hAnsi="Arial" w:cs="Arial"/>
          <w:b/>
          <w:sz w:val="26"/>
          <w:szCs w:val="26"/>
        </w:rPr>
      </w:pPr>
      <w:r>
        <w:rPr>
          <w:rFonts w:ascii="Arial" w:hAnsi="Arial" w:cs="Arial"/>
          <w:b/>
          <w:sz w:val="26"/>
          <w:szCs w:val="26"/>
        </w:rPr>
        <w:t>PRIMERO</w:t>
      </w:r>
      <w:r>
        <w:rPr>
          <w:rFonts w:ascii="Arial" w:hAnsi="Arial" w:cs="Arial"/>
          <w:sz w:val="26"/>
          <w:szCs w:val="26"/>
        </w:rPr>
        <w:t xml:space="preserve">. Se </w:t>
      </w:r>
      <w:r w:rsidR="00602100">
        <w:rPr>
          <w:rFonts w:ascii="Arial" w:hAnsi="Arial" w:cs="Arial"/>
          <w:b/>
          <w:sz w:val="26"/>
          <w:szCs w:val="26"/>
        </w:rPr>
        <w:t>REVOCA</w:t>
      </w:r>
      <w:r>
        <w:rPr>
          <w:rFonts w:ascii="Arial" w:hAnsi="Arial" w:cs="Arial"/>
          <w:b/>
          <w:sz w:val="26"/>
          <w:szCs w:val="26"/>
        </w:rPr>
        <w:t xml:space="preserve"> </w:t>
      </w:r>
      <w:r>
        <w:rPr>
          <w:rFonts w:ascii="Arial" w:hAnsi="Arial" w:cs="Arial"/>
          <w:sz w:val="26"/>
          <w:szCs w:val="26"/>
        </w:rPr>
        <w:t xml:space="preserve">el auto de </w:t>
      </w:r>
      <w:r w:rsidR="00784BB7">
        <w:rPr>
          <w:rFonts w:ascii="Arial" w:hAnsi="Arial" w:cs="Arial"/>
          <w:sz w:val="26"/>
          <w:szCs w:val="26"/>
        </w:rPr>
        <w:t xml:space="preserve">dos de mayo </w:t>
      </w:r>
      <w:r>
        <w:rPr>
          <w:rFonts w:ascii="Arial" w:hAnsi="Arial" w:cs="Arial"/>
          <w:color w:val="000000"/>
          <w:sz w:val="26"/>
          <w:szCs w:val="26"/>
        </w:rPr>
        <w:t>de dos mil veinti</w:t>
      </w:r>
      <w:r w:rsidR="00784BB7">
        <w:rPr>
          <w:rFonts w:ascii="Arial" w:hAnsi="Arial" w:cs="Arial"/>
          <w:color w:val="000000"/>
          <w:sz w:val="26"/>
          <w:szCs w:val="26"/>
        </w:rPr>
        <w:t>dós</w:t>
      </w:r>
      <w:r>
        <w:rPr>
          <w:rFonts w:ascii="Arial" w:hAnsi="Arial" w:cs="Arial"/>
          <w:sz w:val="26"/>
          <w:szCs w:val="26"/>
        </w:rPr>
        <w:t xml:space="preserve">, por las razones expuestas en el considerando que </w:t>
      </w:r>
      <w:r w:rsidR="00602100">
        <w:rPr>
          <w:rFonts w:ascii="Arial" w:hAnsi="Arial" w:cs="Arial"/>
          <w:sz w:val="26"/>
          <w:szCs w:val="26"/>
        </w:rPr>
        <w:t xml:space="preserve">antecede. </w:t>
      </w:r>
    </w:p>
    <w:p w14:paraId="760FC9EE" w14:textId="2AA247D2" w:rsidR="00AA5860" w:rsidRDefault="00AA5860" w:rsidP="00AA5860">
      <w:pPr>
        <w:widowControl w:val="0"/>
        <w:tabs>
          <w:tab w:val="left" w:pos="0"/>
        </w:tabs>
        <w:spacing w:before="240" w:line="360" w:lineRule="auto"/>
        <w:ind w:right="18"/>
        <w:jc w:val="both"/>
        <w:rPr>
          <w:rFonts w:ascii="Arial" w:hAnsi="Arial" w:cs="Arial"/>
          <w:sz w:val="26"/>
          <w:szCs w:val="26"/>
        </w:rPr>
      </w:pPr>
      <w:r>
        <w:rPr>
          <w:rFonts w:ascii="Arial" w:hAnsi="Arial" w:cs="Arial"/>
          <w:b/>
          <w:sz w:val="26"/>
          <w:szCs w:val="26"/>
        </w:rPr>
        <w:tab/>
        <w:t>SEGUNDO. Notifíquese y cúmplase</w:t>
      </w:r>
      <w:r>
        <w:rPr>
          <w:rFonts w:ascii="Arial" w:hAnsi="Arial" w:cs="Arial"/>
          <w:sz w:val="26"/>
          <w:szCs w:val="26"/>
        </w:rPr>
        <w:t>, glósese copia certificada de la presente resolución al cuaderno de revisión 0</w:t>
      </w:r>
      <w:r w:rsidR="00784BB7">
        <w:rPr>
          <w:rFonts w:ascii="Arial" w:hAnsi="Arial" w:cs="Arial"/>
          <w:sz w:val="26"/>
          <w:szCs w:val="26"/>
        </w:rPr>
        <w:t>125</w:t>
      </w:r>
      <w:r>
        <w:rPr>
          <w:rFonts w:ascii="Arial" w:hAnsi="Arial" w:cs="Arial"/>
          <w:sz w:val="26"/>
          <w:szCs w:val="26"/>
        </w:rPr>
        <w:t>/202</w:t>
      </w:r>
      <w:r w:rsidR="00784BB7">
        <w:rPr>
          <w:rFonts w:ascii="Arial" w:hAnsi="Arial" w:cs="Arial"/>
          <w:sz w:val="26"/>
          <w:szCs w:val="26"/>
        </w:rPr>
        <w:t>2</w:t>
      </w:r>
      <w:r>
        <w:rPr>
          <w:rFonts w:ascii="Arial" w:hAnsi="Arial" w:cs="Arial"/>
          <w:sz w:val="26"/>
          <w:szCs w:val="26"/>
        </w:rPr>
        <w:t xml:space="preserve">, para los efectos legales a que haya lugar y con copia certificada de la misma, vuelvan las constancias remitidas a la Cuarta Sala Unitaria de Primera Instancia, en su oportunidad archívese el cuaderno de revisión como asunto concluido.- - - - - - - - - - - - - - - - - - - - - - - - - - - - - - - - - - - - - - </w:t>
      </w:r>
      <w:r w:rsidR="00BA6B20">
        <w:rPr>
          <w:rFonts w:ascii="Arial" w:hAnsi="Arial" w:cs="Arial"/>
          <w:sz w:val="26"/>
          <w:szCs w:val="26"/>
        </w:rPr>
        <w:t>- -</w:t>
      </w:r>
    </w:p>
    <w:p w14:paraId="0DBF2174" w14:textId="60BC628F" w:rsidR="00AA5860" w:rsidRDefault="004B70C3" w:rsidP="00AA5860">
      <w:pPr>
        <w:widowControl w:val="0"/>
        <w:tabs>
          <w:tab w:val="left" w:pos="0"/>
        </w:tabs>
        <w:spacing w:before="240" w:line="360" w:lineRule="auto"/>
        <w:ind w:right="49"/>
        <w:jc w:val="both"/>
        <w:rPr>
          <w:rFonts w:ascii="Arial" w:hAnsi="Arial" w:cs="Arial"/>
          <w:sz w:val="26"/>
          <w:szCs w:val="26"/>
        </w:rPr>
      </w:pPr>
      <w:r>
        <w:rPr>
          <w:rFonts w:ascii="Arial" w:hAnsi="Arial" w:cs="Arial"/>
          <w:sz w:val="26"/>
          <w:szCs w:val="26"/>
        </w:rPr>
        <w:tab/>
      </w:r>
      <w:r w:rsidR="00AA5860">
        <w:rPr>
          <w:rFonts w:ascii="Arial" w:hAnsi="Arial" w:cs="Arial"/>
          <w:sz w:val="26"/>
          <w:szCs w:val="26"/>
        </w:rPr>
        <w:t xml:space="preserve">Por unanimidad de votos, lo resolvieron y firmaron los Magistrados </w:t>
      </w:r>
      <w:r w:rsidR="00602100">
        <w:rPr>
          <w:rFonts w:ascii="Arial" w:hAnsi="Arial" w:cs="Arial"/>
          <w:sz w:val="26"/>
          <w:szCs w:val="26"/>
        </w:rPr>
        <w:t xml:space="preserve">integrantes de la Sala Superior </w:t>
      </w:r>
      <w:r w:rsidR="00AA5860">
        <w:rPr>
          <w:rFonts w:ascii="Arial" w:hAnsi="Arial" w:cs="Arial"/>
          <w:sz w:val="26"/>
          <w:szCs w:val="26"/>
        </w:rPr>
        <w:t>Manuel Velasco Alcántara, Raúl Palomares Palomino, Gloria del Carmen Camacho Meza, Paulo José Luis Tapia Palacios y Elías Cortés López (</w:t>
      </w:r>
      <w:r w:rsidR="00AA5860">
        <w:rPr>
          <w:rFonts w:ascii="Arial" w:hAnsi="Arial" w:cs="Arial"/>
          <w:b/>
          <w:sz w:val="26"/>
          <w:szCs w:val="26"/>
        </w:rPr>
        <w:t>ponente</w:t>
      </w:r>
      <w:r w:rsidR="00AA5860">
        <w:rPr>
          <w:rFonts w:ascii="Arial" w:hAnsi="Arial" w:cs="Arial"/>
          <w:sz w:val="26"/>
          <w:szCs w:val="26"/>
        </w:rPr>
        <w:t xml:space="preserve">); quienes actúan con el Licenciado Juan Edy García Coronado, Secretario General de Acuerdos de este Tribunal, que autoriza y da fe.- - - - - - - - - </w:t>
      </w:r>
    </w:p>
    <w:p w14:paraId="0A24DCD2" w14:textId="77777777" w:rsidR="00602100" w:rsidRPr="001D77D7" w:rsidRDefault="00602100" w:rsidP="00602100">
      <w:pPr>
        <w:spacing w:after="0" w:line="240" w:lineRule="auto"/>
        <w:rPr>
          <w:rFonts w:ascii="Arial" w:eastAsia="Times New Roman" w:hAnsi="Arial" w:cs="Arial"/>
          <w:sz w:val="26"/>
          <w:szCs w:val="26"/>
          <w:lang w:val="es-ES"/>
        </w:rPr>
      </w:pPr>
    </w:p>
    <w:p w14:paraId="43381A03" w14:textId="13BCFB6D" w:rsidR="00602100" w:rsidRDefault="00602100" w:rsidP="00602100">
      <w:pPr>
        <w:spacing w:after="0" w:line="240" w:lineRule="auto"/>
        <w:ind w:firstLine="567"/>
        <w:jc w:val="center"/>
        <w:rPr>
          <w:rFonts w:ascii="Arial" w:eastAsia="Times New Roman" w:hAnsi="Arial" w:cs="Arial"/>
          <w:sz w:val="26"/>
          <w:szCs w:val="26"/>
        </w:rPr>
      </w:pPr>
    </w:p>
    <w:p w14:paraId="510DE520" w14:textId="1D1BE66D" w:rsidR="00602100" w:rsidRDefault="00602100" w:rsidP="00602100">
      <w:pPr>
        <w:spacing w:after="0" w:line="240" w:lineRule="auto"/>
        <w:ind w:firstLine="567"/>
        <w:jc w:val="center"/>
        <w:rPr>
          <w:rFonts w:ascii="Arial" w:eastAsia="Times New Roman" w:hAnsi="Arial" w:cs="Arial"/>
          <w:sz w:val="26"/>
          <w:szCs w:val="26"/>
        </w:rPr>
      </w:pPr>
    </w:p>
    <w:p w14:paraId="5263A95B" w14:textId="5464E605" w:rsidR="00602100" w:rsidRDefault="00602100" w:rsidP="00602100">
      <w:pPr>
        <w:spacing w:after="0" w:line="240" w:lineRule="auto"/>
        <w:ind w:firstLine="567"/>
        <w:jc w:val="center"/>
        <w:rPr>
          <w:rFonts w:ascii="Arial" w:eastAsia="Times New Roman" w:hAnsi="Arial" w:cs="Arial"/>
          <w:sz w:val="26"/>
          <w:szCs w:val="26"/>
        </w:rPr>
      </w:pPr>
    </w:p>
    <w:p w14:paraId="3DD91F1D" w14:textId="4D8B7872" w:rsidR="00602100" w:rsidRDefault="00602100" w:rsidP="00602100">
      <w:pPr>
        <w:spacing w:after="0" w:line="240" w:lineRule="auto"/>
        <w:ind w:firstLine="567"/>
        <w:jc w:val="center"/>
        <w:rPr>
          <w:rFonts w:ascii="Arial" w:eastAsia="Times New Roman" w:hAnsi="Arial" w:cs="Arial"/>
          <w:sz w:val="26"/>
          <w:szCs w:val="26"/>
        </w:rPr>
      </w:pPr>
    </w:p>
    <w:p w14:paraId="7A98903E" w14:textId="77777777" w:rsidR="00602100" w:rsidRDefault="00602100" w:rsidP="00602100">
      <w:pPr>
        <w:spacing w:after="0" w:line="240" w:lineRule="auto"/>
        <w:ind w:firstLine="567"/>
        <w:jc w:val="center"/>
        <w:rPr>
          <w:rFonts w:ascii="Arial" w:eastAsia="Times New Roman" w:hAnsi="Arial" w:cs="Arial"/>
          <w:sz w:val="26"/>
          <w:szCs w:val="26"/>
        </w:rPr>
      </w:pPr>
    </w:p>
    <w:p w14:paraId="5A4AC7FE" w14:textId="77777777" w:rsidR="00602100" w:rsidRPr="00A979D7" w:rsidRDefault="00602100" w:rsidP="00602100">
      <w:pPr>
        <w:spacing w:after="0" w:line="240" w:lineRule="auto"/>
        <w:ind w:firstLine="567"/>
        <w:jc w:val="center"/>
        <w:rPr>
          <w:rFonts w:ascii="Arial" w:hAnsi="Arial" w:cs="Arial"/>
          <w:b/>
          <w:sz w:val="14"/>
          <w:szCs w:val="26"/>
        </w:rPr>
      </w:pPr>
      <w:r w:rsidRPr="00A979D7">
        <w:rPr>
          <w:rFonts w:ascii="Arial" w:eastAsia="Times New Roman" w:hAnsi="Arial" w:cs="Arial"/>
          <w:sz w:val="26"/>
          <w:szCs w:val="26"/>
        </w:rPr>
        <w:t>MAGISTRADO MANUEL VELASCO ALCÁNTARA</w:t>
      </w:r>
      <w:r w:rsidRPr="00A979D7">
        <w:rPr>
          <w:rFonts w:ascii="Arial" w:hAnsi="Arial" w:cs="Arial"/>
          <w:b/>
          <w:sz w:val="14"/>
          <w:szCs w:val="26"/>
        </w:rPr>
        <w:t xml:space="preserve"> </w:t>
      </w:r>
    </w:p>
    <w:p w14:paraId="01E7527D" w14:textId="77777777" w:rsidR="00602100" w:rsidRDefault="00602100" w:rsidP="00602100">
      <w:pPr>
        <w:spacing w:after="0" w:line="240" w:lineRule="auto"/>
        <w:ind w:firstLine="567"/>
        <w:jc w:val="center"/>
        <w:rPr>
          <w:rFonts w:ascii="Arial" w:hAnsi="Arial" w:cs="Arial"/>
          <w:sz w:val="26"/>
          <w:szCs w:val="26"/>
        </w:rPr>
      </w:pPr>
      <w:r w:rsidRPr="00A979D7">
        <w:rPr>
          <w:rFonts w:ascii="Arial" w:hAnsi="Arial" w:cs="Arial"/>
          <w:sz w:val="26"/>
          <w:szCs w:val="26"/>
        </w:rPr>
        <w:t>PRESIDENTE</w:t>
      </w:r>
    </w:p>
    <w:p w14:paraId="22543883" w14:textId="77777777" w:rsidR="00602100" w:rsidRDefault="00602100" w:rsidP="00602100">
      <w:pPr>
        <w:spacing w:line="240" w:lineRule="auto"/>
        <w:ind w:firstLine="567"/>
        <w:jc w:val="center"/>
        <w:rPr>
          <w:rFonts w:ascii="Arial" w:hAnsi="Arial" w:cs="Arial"/>
          <w:sz w:val="26"/>
          <w:szCs w:val="26"/>
        </w:rPr>
      </w:pPr>
    </w:p>
    <w:p w14:paraId="1408CECA" w14:textId="77777777" w:rsidR="00602100" w:rsidRDefault="00602100" w:rsidP="00602100">
      <w:pPr>
        <w:spacing w:line="240" w:lineRule="auto"/>
        <w:ind w:firstLine="567"/>
        <w:jc w:val="center"/>
        <w:rPr>
          <w:rFonts w:ascii="Arial" w:hAnsi="Arial" w:cs="Arial"/>
          <w:sz w:val="26"/>
          <w:szCs w:val="26"/>
        </w:rPr>
      </w:pPr>
    </w:p>
    <w:p w14:paraId="30F1D3A8" w14:textId="77777777" w:rsidR="00602100" w:rsidRDefault="00602100" w:rsidP="00602100">
      <w:pPr>
        <w:spacing w:line="240" w:lineRule="auto"/>
        <w:ind w:firstLine="567"/>
        <w:jc w:val="center"/>
        <w:rPr>
          <w:rFonts w:ascii="Arial" w:hAnsi="Arial" w:cs="Arial"/>
          <w:sz w:val="26"/>
          <w:szCs w:val="26"/>
        </w:rPr>
      </w:pPr>
    </w:p>
    <w:p w14:paraId="77D58585" w14:textId="77777777" w:rsidR="00BA6B20" w:rsidRDefault="00BA6B20" w:rsidP="00BA6B20">
      <w:pPr>
        <w:tabs>
          <w:tab w:val="center" w:pos="4135"/>
          <w:tab w:val="left" w:pos="7515"/>
        </w:tabs>
        <w:spacing w:line="360" w:lineRule="auto"/>
        <w:jc w:val="center"/>
        <w:rPr>
          <w:rFonts w:ascii="Arial" w:eastAsia="Times New Roman" w:hAnsi="Arial" w:cs="Arial"/>
          <w:b/>
          <w:bCs/>
          <w:sz w:val="16"/>
          <w:szCs w:val="16"/>
        </w:rPr>
      </w:pPr>
      <w:r w:rsidRPr="007E36E2">
        <w:rPr>
          <w:rFonts w:ascii="Arial" w:eastAsia="Times New Roman" w:hAnsi="Arial" w:cs="Arial"/>
          <w:b/>
          <w:bCs/>
          <w:sz w:val="16"/>
          <w:szCs w:val="16"/>
        </w:rPr>
        <w:lastRenderedPageBreak/>
        <w:t>LAS PRESENTES FIRMAS CORRESPONDEN A LA R</w:t>
      </w:r>
      <w:bookmarkStart w:id="2" w:name="_GoBack"/>
      <w:bookmarkEnd w:id="2"/>
      <w:r w:rsidRPr="007E36E2">
        <w:rPr>
          <w:rFonts w:ascii="Arial" w:eastAsia="Times New Roman" w:hAnsi="Arial" w:cs="Arial"/>
          <w:b/>
          <w:bCs/>
          <w:sz w:val="16"/>
          <w:szCs w:val="16"/>
        </w:rPr>
        <w:t>ESOLUCIÓN DE</w:t>
      </w:r>
      <w:r>
        <w:rPr>
          <w:rFonts w:ascii="Arial" w:eastAsia="Times New Roman" w:hAnsi="Arial" w:cs="Arial"/>
          <w:b/>
          <w:bCs/>
          <w:sz w:val="16"/>
          <w:szCs w:val="16"/>
        </w:rPr>
        <w:t xml:space="preserve"> </w:t>
      </w:r>
      <w:r w:rsidRPr="007E36E2">
        <w:rPr>
          <w:rFonts w:ascii="Arial" w:eastAsia="Times New Roman" w:hAnsi="Arial" w:cs="Arial"/>
          <w:b/>
          <w:bCs/>
          <w:sz w:val="16"/>
          <w:szCs w:val="16"/>
        </w:rPr>
        <w:t>L</w:t>
      </w:r>
      <w:r>
        <w:rPr>
          <w:rFonts w:ascii="Arial" w:eastAsia="Times New Roman" w:hAnsi="Arial" w:cs="Arial"/>
          <w:b/>
          <w:bCs/>
          <w:sz w:val="16"/>
          <w:szCs w:val="16"/>
        </w:rPr>
        <w:t>OS</w:t>
      </w:r>
      <w:r w:rsidRPr="007E36E2">
        <w:rPr>
          <w:rFonts w:ascii="Arial" w:eastAsia="Times New Roman" w:hAnsi="Arial" w:cs="Arial"/>
          <w:b/>
          <w:bCs/>
          <w:sz w:val="16"/>
          <w:szCs w:val="16"/>
        </w:rPr>
        <w:t xml:space="preserve"> RECURSO</w:t>
      </w:r>
      <w:r>
        <w:rPr>
          <w:rFonts w:ascii="Arial" w:eastAsia="Times New Roman" w:hAnsi="Arial" w:cs="Arial"/>
          <w:b/>
          <w:bCs/>
          <w:sz w:val="16"/>
          <w:szCs w:val="16"/>
        </w:rPr>
        <w:t>S</w:t>
      </w:r>
      <w:r w:rsidRPr="007E36E2">
        <w:rPr>
          <w:rFonts w:ascii="Arial" w:eastAsia="Times New Roman" w:hAnsi="Arial" w:cs="Arial"/>
          <w:b/>
          <w:bCs/>
          <w:sz w:val="16"/>
          <w:szCs w:val="16"/>
        </w:rPr>
        <w:t xml:space="preserve"> DE REVISIÓN </w:t>
      </w:r>
      <w:r>
        <w:rPr>
          <w:rFonts w:ascii="Arial" w:eastAsia="Times New Roman" w:hAnsi="Arial" w:cs="Arial"/>
          <w:b/>
          <w:bCs/>
          <w:sz w:val="16"/>
          <w:szCs w:val="16"/>
        </w:rPr>
        <w:t>0118/</w:t>
      </w:r>
      <w:r w:rsidRPr="007E36E2">
        <w:rPr>
          <w:rFonts w:ascii="Arial" w:eastAsia="Times New Roman" w:hAnsi="Arial" w:cs="Arial"/>
          <w:b/>
          <w:bCs/>
          <w:sz w:val="16"/>
          <w:szCs w:val="16"/>
        </w:rPr>
        <w:t>202</w:t>
      </w:r>
      <w:r>
        <w:rPr>
          <w:rFonts w:ascii="Arial" w:eastAsia="Times New Roman" w:hAnsi="Arial" w:cs="Arial"/>
          <w:b/>
          <w:bCs/>
          <w:sz w:val="16"/>
          <w:szCs w:val="16"/>
        </w:rPr>
        <w:t>2 Y 0125/2022.</w:t>
      </w:r>
    </w:p>
    <w:p w14:paraId="48519751" w14:textId="77777777" w:rsidR="00602100" w:rsidRDefault="00602100" w:rsidP="00602100">
      <w:pPr>
        <w:spacing w:line="240" w:lineRule="auto"/>
        <w:ind w:firstLine="567"/>
        <w:jc w:val="center"/>
        <w:rPr>
          <w:rFonts w:ascii="Arial" w:hAnsi="Arial" w:cs="Arial"/>
          <w:sz w:val="26"/>
          <w:szCs w:val="26"/>
        </w:rPr>
      </w:pPr>
    </w:p>
    <w:p w14:paraId="557037E0" w14:textId="77777777" w:rsidR="00BA6B20" w:rsidRDefault="00BA6B20" w:rsidP="00602100">
      <w:pPr>
        <w:spacing w:line="240" w:lineRule="auto"/>
        <w:ind w:firstLine="567"/>
        <w:jc w:val="center"/>
        <w:rPr>
          <w:rFonts w:ascii="Arial" w:hAnsi="Arial" w:cs="Arial"/>
          <w:sz w:val="26"/>
          <w:szCs w:val="26"/>
        </w:rPr>
      </w:pPr>
    </w:p>
    <w:p w14:paraId="7D26DC9B" w14:textId="77777777" w:rsidR="00602100" w:rsidRDefault="00602100" w:rsidP="00602100">
      <w:pPr>
        <w:spacing w:line="240" w:lineRule="auto"/>
        <w:ind w:firstLine="567"/>
        <w:jc w:val="center"/>
        <w:rPr>
          <w:rFonts w:ascii="Arial" w:hAnsi="Arial" w:cs="Arial"/>
          <w:sz w:val="26"/>
          <w:szCs w:val="26"/>
        </w:rPr>
      </w:pPr>
    </w:p>
    <w:p w14:paraId="56EA32DF" w14:textId="77777777" w:rsidR="00602100" w:rsidRDefault="00602100" w:rsidP="00602100">
      <w:pPr>
        <w:spacing w:line="240" w:lineRule="auto"/>
        <w:ind w:firstLine="567"/>
        <w:jc w:val="center"/>
        <w:rPr>
          <w:rFonts w:ascii="Arial" w:hAnsi="Arial" w:cs="Arial"/>
          <w:sz w:val="26"/>
          <w:szCs w:val="26"/>
        </w:rPr>
      </w:pPr>
    </w:p>
    <w:p w14:paraId="71AE8BEC" w14:textId="77777777" w:rsidR="00602100" w:rsidRDefault="00602100" w:rsidP="00602100">
      <w:pPr>
        <w:spacing w:line="240" w:lineRule="auto"/>
        <w:ind w:firstLine="567"/>
        <w:jc w:val="center"/>
        <w:rPr>
          <w:rFonts w:ascii="Arial" w:hAnsi="Arial" w:cs="Arial"/>
          <w:sz w:val="26"/>
          <w:szCs w:val="26"/>
        </w:rPr>
      </w:pPr>
    </w:p>
    <w:p w14:paraId="503AC0B0" w14:textId="77777777" w:rsidR="00602100" w:rsidRPr="00A979D7" w:rsidRDefault="00602100" w:rsidP="00602100">
      <w:pPr>
        <w:spacing w:after="120"/>
        <w:jc w:val="center"/>
        <w:rPr>
          <w:rFonts w:ascii="Arial" w:hAnsi="Arial" w:cs="Arial"/>
          <w:sz w:val="26"/>
          <w:szCs w:val="26"/>
        </w:rPr>
      </w:pPr>
      <w:r w:rsidRPr="00A979D7">
        <w:rPr>
          <w:rFonts w:ascii="Arial" w:hAnsi="Arial" w:cs="Arial"/>
          <w:sz w:val="26"/>
          <w:szCs w:val="26"/>
        </w:rPr>
        <w:t>MAGISTRADO RAÚL PALOMARES PALOMINO</w:t>
      </w:r>
    </w:p>
    <w:p w14:paraId="78FF05C3" w14:textId="77777777" w:rsidR="00602100" w:rsidRDefault="00602100" w:rsidP="00602100">
      <w:pPr>
        <w:tabs>
          <w:tab w:val="left" w:pos="1680"/>
          <w:tab w:val="center" w:pos="4277"/>
        </w:tabs>
        <w:spacing w:after="120" w:line="360" w:lineRule="auto"/>
        <w:rPr>
          <w:rFonts w:ascii="Arial" w:hAnsi="Arial" w:cs="Arial"/>
          <w:sz w:val="26"/>
          <w:szCs w:val="26"/>
        </w:rPr>
      </w:pPr>
    </w:p>
    <w:p w14:paraId="290874AC" w14:textId="77777777" w:rsidR="00602100" w:rsidRDefault="00602100" w:rsidP="00602100">
      <w:pPr>
        <w:tabs>
          <w:tab w:val="left" w:pos="1680"/>
          <w:tab w:val="center" w:pos="4277"/>
        </w:tabs>
        <w:spacing w:after="120" w:line="360" w:lineRule="auto"/>
        <w:jc w:val="center"/>
        <w:rPr>
          <w:rFonts w:ascii="Arial" w:hAnsi="Arial" w:cs="Arial"/>
          <w:sz w:val="26"/>
          <w:szCs w:val="26"/>
        </w:rPr>
      </w:pPr>
    </w:p>
    <w:p w14:paraId="4470B9FC" w14:textId="77777777" w:rsidR="00602100" w:rsidRDefault="00602100" w:rsidP="00602100">
      <w:pPr>
        <w:tabs>
          <w:tab w:val="left" w:pos="1680"/>
          <w:tab w:val="center" w:pos="4277"/>
        </w:tabs>
        <w:spacing w:after="120" w:line="360" w:lineRule="auto"/>
        <w:jc w:val="center"/>
        <w:rPr>
          <w:rFonts w:ascii="Arial" w:hAnsi="Arial" w:cs="Arial"/>
          <w:sz w:val="26"/>
          <w:szCs w:val="26"/>
        </w:rPr>
      </w:pPr>
    </w:p>
    <w:p w14:paraId="339BC7AC" w14:textId="77777777" w:rsidR="00602100" w:rsidRDefault="00602100" w:rsidP="00602100">
      <w:pPr>
        <w:tabs>
          <w:tab w:val="left" w:pos="1680"/>
          <w:tab w:val="center" w:pos="4277"/>
        </w:tabs>
        <w:spacing w:after="120" w:line="360" w:lineRule="auto"/>
        <w:jc w:val="center"/>
        <w:rPr>
          <w:rFonts w:ascii="Arial" w:hAnsi="Arial" w:cs="Arial"/>
          <w:sz w:val="26"/>
          <w:szCs w:val="26"/>
        </w:rPr>
      </w:pPr>
    </w:p>
    <w:p w14:paraId="7A47E421" w14:textId="77777777" w:rsidR="00602100" w:rsidRDefault="00602100" w:rsidP="00602100">
      <w:pPr>
        <w:tabs>
          <w:tab w:val="left" w:pos="1680"/>
          <w:tab w:val="center" w:pos="4277"/>
        </w:tabs>
        <w:spacing w:after="120" w:line="360" w:lineRule="auto"/>
        <w:jc w:val="center"/>
        <w:rPr>
          <w:rFonts w:ascii="Arial" w:hAnsi="Arial" w:cs="Arial"/>
          <w:sz w:val="26"/>
          <w:szCs w:val="26"/>
        </w:rPr>
      </w:pPr>
      <w:r>
        <w:rPr>
          <w:rFonts w:ascii="Arial" w:hAnsi="Arial" w:cs="Arial"/>
          <w:sz w:val="26"/>
          <w:szCs w:val="26"/>
        </w:rPr>
        <w:t>MAGISTRADA GLORIA DEL CARMEN CAMACHO MEZA</w:t>
      </w:r>
    </w:p>
    <w:p w14:paraId="3307AD3E" w14:textId="77777777" w:rsidR="00602100" w:rsidRDefault="00602100" w:rsidP="00602100">
      <w:pPr>
        <w:tabs>
          <w:tab w:val="left" w:pos="1680"/>
          <w:tab w:val="center" w:pos="4277"/>
        </w:tabs>
        <w:spacing w:after="120" w:line="360" w:lineRule="auto"/>
        <w:jc w:val="center"/>
        <w:rPr>
          <w:rFonts w:ascii="Arial" w:hAnsi="Arial" w:cs="Arial"/>
          <w:sz w:val="26"/>
          <w:szCs w:val="26"/>
        </w:rPr>
      </w:pPr>
    </w:p>
    <w:p w14:paraId="72E0C568" w14:textId="77777777" w:rsidR="00602100" w:rsidRDefault="00602100" w:rsidP="00602100">
      <w:pPr>
        <w:tabs>
          <w:tab w:val="left" w:pos="1680"/>
          <w:tab w:val="center" w:pos="4277"/>
        </w:tabs>
        <w:spacing w:after="120" w:line="360" w:lineRule="auto"/>
        <w:jc w:val="center"/>
        <w:rPr>
          <w:rFonts w:ascii="Arial" w:hAnsi="Arial" w:cs="Arial"/>
          <w:sz w:val="26"/>
          <w:szCs w:val="26"/>
        </w:rPr>
      </w:pPr>
    </w:p>
    <w:p w14:paraId="4D1C7041" w14:textId="77777777" w:rsidR="00BA6B20" w:rsidRDefault="00BA6B20" w:rsidP="00602100">
      <w:pPr>
        <w:tabs>
          <w:tab w:val="left" w:pos="1680"/>
          <w:tab w:val="center" w:pos="4277"/>
        </w:tabs>
        <w:spacing w:after="120" w:line="360" w:lineRule="auto"/>
        <w:jc w:val="center"/>
        <w:rPr>
          <w:rFonts w:ascii="Arial" w:hAnsi="Arial" w:cs="Arial"/>
          <w:sz w:val="26"/>
          <w:szCs w:val="26"/>
        </w:rPr>
      </w:pPr>
    </w:p>
    <w:p w14:paraId="34021F58" w14:textId="77777777" w:rsidR="00602100" w:rsidRDefault="00602100" w:rsidP="00602100">
      <w:pPr>
        <w:tabs>
          <w:tab w:val="left" w:pos="1680"/>
          <w:tab w:val="center" w:pos="4277"/>
        </w:tabs>
        <w:spacing w:after="120" w:line="360" w:lineRule="auto"/>
        <w:jc w:val="center"/>
        <w:rPr>
          <w:rFonts w:ascii="Arial" w:hAnsi="Arial" w:cs="Arial"/>
          <w:sz w:val="26"/>
          <w:szCs w:val="26"/>
        </w:rPr>
      </w:pPr>
    </w:p>
    <w:p w14:paraId="5079307C" w14:textId="77777777" w:rsidR="00602100" w:rsidRDefault="00602100" w:rsidP="00602100">
      <w:pPr>
        <w:tabs>
          <w:tab w:val="left" w:pos="1680"/>
          <w:tab w:val="center" w:pos="4277"/>
        </w:tabs>
        <w:spacing w:after="120" w:line="360" w:lineRule="auto"/>
        <w:jc w:val="center"/>
        <w:rPr>
          <w:rFonts w:ascii="Arial" w:hAnsi="Arial" w:cs="Arial"/>
          <w:sz w:val="26"/>
          <w:szCs w:val="26"/>
        </w:rPr>
      </w:pPr>
      <w:r>
        <w:rPr>
          <w:rFonts w:ascii="Arial" w:hAnsi="Arial" w:cs="Arial"/>
          <w:sz w:val="26"/>
          <w:szCs w:val="26"/>
        </w:rPr>
        <w:t>MAGISTRADO PAULO JOSÉ LUIS TAPIA PALACIOS</w:t>
      </w:r>
    </w:p>
    <w:p w14:paraId="5445E3C1" w14:textId="77777777" w:rsidR="00602100" w:rsidRDefault="00602100" w:rsidP="00602100">
      <w:pPr>
        <w:tabs>
          <w:tab w:val="left" w:pos="1680"/>
          <w:tab w:val="center" w:pos="4277"/>
        </w:tabs>
        <w:spacing w:after="120" w:line="360" w:lineRule="auto"/>
        <w:jc w:val="center"/>
        <w:rPr>
          <w:rFonts w:ascii="Arial" w:hAnsi="Arial" w:cs="Arial"/>
          <w:sz w:val="26"/>
          <w:szCs w:val="26"/>
        </w:rPr>
      </w:pPr>
    </w:p>
    <w:p w14:paraId="7730FFF1" w14:textId="77777777" w:rsidR="00602100" w:rsidRDefault="00602100" w:rsidP="00602100">
      <w:pPr>
        <w:tabs>
          <w:tab w:val="center" w:pos="4135"/>
          <w:tab w:val="left" w:pos="7515"/>
        </w:tabs>
        <w:spacing w:line="360" w:lineRule="auto"/>
        <w:jc w:val="center"/>
        <w:rPr>
          <w:rFonts w:ascii="Arial" w:eastAsia="Times New Roman" w:hAnsi="Arial" w:cs="Arial"/>
          <w:b/>
          <w:bCs/>
          <w:sz w:val="16"/>
          <w:szCs w:val="16"/>
        </w:rPr>
      </w:pPr>
    </w:p>
    <w:p w14:paraId="41254B37" w14:textId="77777777" w:rsidR="00602100" w:rsidRDefault="00602100" w:rsidP="00602100">
      <w:pPr>
        <w:tabs>
          <w:tab w:val="left" w:pos="1680"/>
          <w:tab w:val="center" w:pos="4277"/>
        </w:tabs>
        <w:spacing w:after="120" w:line="360" w:lineRule="auto"/>
        <w:jc w:val="center"/>
        <w:rPr>
          <w:rFonts w:ascii="Arial" w:hAnsi="Arial" w:cs="Arial"/>
          <w:sz w:val="26"/>
          <w:szCs w:val="26"/>
        </w:rPr>
      </w:pPr>
    </w:p>
    <w:p w14:paraId="4EC34A02" w14:textId="77777777" w:rsidR="00602100" w:rsidRDefault="00602100" w:rsidP="00602100">
      <w:pPr>
        <w:tabs>
          <w:tab w:val="left" w:pos="1680"/>
          <w:tab w:val="center" w:pos="4277"/>
        </w:tabs>
        <w:spacing w:after="120" w:line="360" w:lineRule="auto"/>
        <w:jc w:val="center"/>
        <w:rPr>
          <w:rFonts w:ascii="Arial" w:hAnsi="Arial" w:cs="Arial"/>
          <w:sz w:val="26"/>
          <w:szCs w:val="26"/>
        </w:rPr>
      </w:pPr>
    </w:p>
    <w:p w14:paraId="34FAFE14" w14:textId="77777777" w:rsidR="00602100" w:rsidRDefault="00602100" w:rsidP="00602100">
      <w:pPr>
        <w:tabs>
          <w:tab w:val="left" w:pos="1680"/>
          <w:tab w:val="center" w:pos="4277"/>
        </w:tabs>
        <w:spacing w:after="120" w:line="360" w:lineRule="auto"/>
        <w:jc w:val="center"/>
        <w:rPr>
          <w:rFonts w:ascii="Arial" w:hAnsi="Arial" w:cs="Arial"/>
          <w:sz w:val="26"/>
          <w:szCs w:val="26"/>
        </w:rPr>
      </w:pPr>
      <w:r>
        <w:rPr>
          <w:rFonts w:ascii="Arial" w:hAnsi="Arial" w:cs="Arial"/>
          <w:sz w:val="26"/>
          <w:szCs w:val="26"/>
        </w:rPr>
        <w:t>MAGISTRADO ELÍAS CORTÉS LÓPEZ</w:t>
      </w:r>
    </w:p>
    <w:p w14:paraId="1BF20675" w14:textId="77777777" w:rsidR="00602100" w:rsidRDefault="00602100" w:rsidP="00602100">
      <w:pPr>
        <w:tabs>
          <w:tab w:val="left" w:pos="1680"/>
          <w:tab w:val="center" w:pos="4277"/>
        </w:tabs>
        <w:spacing w:after="120" w:line="360" w:lineRule="auto"/>
        <w:jc w:val="center"/>
        <w:rPr>
          <w:rFonts w:ascii="Arial" w:hAnsi="Arial" w:cs="Arial"/>
          <w:sz w:val="26"/>
          <w:szCs w:val="26"/>
        </w:rPr>
      </w:pPr>
    </w:p>
    <w:p w14:paraId="2EEE6B08" w14:textId="77777777" w:rsidR="00602100" w:rsidRDefault="00602100" w:rsidP="00602100">
      <w:pPr>
        <w:tabs>
          <w:tab w:val="left" w:pos="1680"/>
          <w:tab w:val="center" w:pos="4277"/>
        </w:tabs>
        <w:spacing w:after="120" w:line="360" w:lineRule="auto"/>
        <w:jc w:val="center"/>
        <w:rPr>
          <w:rFonts w:ascii="Arial" w:hAnsi="Arial" w:cs="Arial"/>
          <w:sz w:val="26"/>
          <w:szCs w:val="26"/>
        </w:rPr>
      </w:pPr>
    </w:p>
    <w:p w14:paraId="0B8CD20C" w14:textId="77777777" w:rsidR="00602100" w:rsidRDefault="00602100" w:rsidP="00602100">
      <w:pPr>
        <w:tabs>
          <w:tab w:val="left" w:pos="1680"/>
          <w:tab w:val="center" w:pos="4277"/>
        </w:tabs>
        <w:spacing w:after="120" w:line="360" w:lineRule="auto"/>
        <w:jc w:val="center"/>
        <w:rPr>
          <w:rFonts w:ascii="Arial" w:hAnsi="Arial" w:cs="Arial"/>
          <w:sz w:val="26"/>
          <w:szCs w:val="26"/>
        </w:rPr>
      </w:pPr>
    </w:p>
    <w:p w14:paraId="3462DC6B" w14:textId="77777777" w:rsidR="00602100" w:rsidRDefault="00602100" w:rsidP="00602100">
      <w:pPr>
        <w:tabs>
          <w:tab w:val="left" w:pos="1680"/>
          <w:tab w:val="center" w:pos="4277"/>
        </w:tabs>
        <w:spacing w:after="120" w:line="360" w:lineRule="auto"/>
        <w:jc w:val="center"/>
        <w:rPr>
          <w:rFonts w:ascii="Arial" w:hAnsi="Arial" w:cs="Arial"/>
          <w:sz w:val="26"/>
          <w:szCs w:val="26"/>
        </w:rPr>
      </w:pPr>
    </w:p>
    <w:p w14:paraId="4FAEC857" w14:textId="77777777" w:rsidR="00602100" w:rsidRPr="00A979D7" w:rsidRDefault="00602100" w:rsidP="00602100">
      <w:pPr>
        <w:spacing w:after="0" w:line="240" w:lineRule="auto"/>
        <w:jc w:val="center"/>
        <w:rPr>
          <w:rFonts w:ascii="Arial" w:hAnsi="Arial" w:cs="Arial"/>
          <w:sz w:val="26"/>
          <w:szCs w:val="26"/>
          <w:lang w:val="es-ES"/>
        </w:rPr>
      </w:pPr>
      <w:r>
        <w:rPr>
          <w:rFonts w:ascii="Arial" w:hAnsi="Arial" w:cs="Arial"/>
          <w:sz w:val="26"/>
          <w:szCs w:val="26"/>
          <w:lang w:val="es-ES"/>
        </w:rPr>
        <w:t>LICENCIADO</w:t>
      </w:r>
      <w:r w:rsidRPr="00A979D7">
        <w:rPr>
          <w:rFonts w:ascii="Arial" w:hAnsi="Arial" w:cs="Arial"/>
          <w:sz w:val="26"/>
          <w:szCs w:val="26"/>
          <w:lang w:val="es-ES"/>
        </w:rPr>
        <w:t xml:space="preserve"> </w:t>
      </w:r>
      <w:r>
        <w:rPr>
          <w:rFonts w:ascii="Arial" w:hAnsi="Arial" w:cs="Arial"/>
          <w:sz w:val="26"/>
          <w:szCs w:val="26"/>
          <w:lang w:val="es-ES"/>
        </w:rPr>
        <w:t>JUAN EDY GARCÍA CORONADO</w:t>
      </w:r>
    </w:p>
    <w:p w14:paraId="7F4898C7" w14:textId="77777777" w:rsidR="00602100" w:rsidRDefault="00602100" w:rsidP="00602100">
      <w:pPr>
        <w:spacing w:after="0" w:line="240" w:lineRule="auto"/>
        <w:jc w:val="center"/>
        <w:rPr>
          <w:rStyle w:val="registros-movil-hide"/>
          <w:sz w:val="26"/>
          <w:szCs w:val="26"/>
        </w:rPr>
      </w:pPr>
      <w:r>
        <w:rPr>
          <w:rFonts w:ascii="Arial" w:hAnsi="Arial" w:cs="Arial"/>
          <w:sz w:val="26"/>
          <w:szCs w:val="26"/>
          <w:lang w:val="es-ES"/>
        </w:rPr>
        <w:t>SECRETARIO</w:t>
      </w:r>
      <w:r w:rsidRPr="00A979D7">
        <w:rPr>
          <w:rFonts w:ascii="Arial" w:hAnsi="Arial" w:cs="Arial"/>
          <w:sz w:val="26"/>
          <w:szCs w:val="26"/>
          <w:lang w:val="es-ES"/>
        </w:rPr>
        <w:t xml:space="preserve"> GENERAL DE ACUERDOS</w:t>
      </w:r>
    </w:p>
    <w:p w14:paraId="1F1A0F11" w14:textId="77777777" w:rsidR="00602100" w:rsidRPr="00344445" w:rsidRDefault="00602100" w:rsidP="00602100">
      <w:pPr>
        <w:spacing w:after="0" w:line="240" w:lineRule="auto"/>
        <w:ind w:firstLine="567"/>
        <w:jc w:val="center"/>
        <w:rPr>
          <w:rFonts w:ascii="Calibri" w:eastAsia="Times New Roman" w:hAnsi="Calibri" w:cs="Times New Roman"/>
        </w:rPr>
      </w:pPr>
    </w:p>
    <w:p w14:paraId="72E51B96" w14:textId="500C7D04" w:rsidR="00AA5860" w:rsidRDefault="00AA5860" w:rsidP="00602100">
      <w:pPr>
        <w:spacing w:line="360" w:lineRule="auto"/>
        <w:ind w:right="-425"/>
        <w:jc w:val="center"/>
        <w:rPr>
          <w:sz w:val="26"/>
          <w:szCs w:val="26"/>
        </w:rPr>
      </w:pPr>
    </w:p>
    <w:sectPr w:rsidR="00AA5860" w:rsidSect="001973C6">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D92C76" w14:textId="77777777" w:rsidR="005D2028" w:rsidRDefault="005D2028" w:rsidP="00F70039">
      <w:pPr>
        <w:spacing w:after="0" w:line="240" w:lineRule="auto"/>
      </w:pPr>
      <w:r>
        <w:separator/>
      </w:r>
    </w:p>
  </w:endnote>
  <w:endnote w:type="continuationSeparator" w:id="0">
    <w:p w14:paraId="7D0A49F3" w14:textId="77777777" w:rsidR="005D2028" w:rsidRDefault="005D2028" w:rsidP="00F700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F9A4EA" w14:textId="77777777" w:rsidR="0004379C" w:rsidRDefault="0004379C">
    <w:pPr>
      <w:pStyle w:val="Piedepgina"/>
      <w:jc w:val="center"/>
    </w:pPr>
  </w:p>
  <w:p w14:paraId="0A388D89" w14:textId="77777777" w:rsidR="0004379C" w:rsidRDefault="0004379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AF1377" w14:textId="77777777" w:rsidR="005D2028" w:rsidRDefault="005D2028" w:rsidP="00F70039">
      <w:pPr>
        <w:spacing w:after="0" w:line="240" w:lineRule="auto"/>
      </w:pPr>
      <w:r>
        <w:separator/>
      </w:r>
    </w:p>
  </w:footnote>
  <w:footnote w:type="continuationSeparator" w:id="0">
    <w:p w14:paraId="02D16089" w14:textId="77777777" w:rsidR="005D2028" w:rsidRDefault="005D2028" w:rsidP="00F70039">
      <w:pPr>
        <w:spacing w:after="0" w:line="240" w:lineRule="auto"/>
      </w:pPr>
      <w:r>
        <w:continuationSeparator/>
      </w:r>
    </w:p>
  </w:footnote>
  <w:footnote w:id="1">
    <w:p w14:paraId="7B5BCF8E" w14:textId="77777777" w:rsidR="0004379C" w:rsidRDefault="0004379C" w:rsidP="00E16C43">
      <w:pPr>
        <w:pStyle w:val="Textonotapie"/>
        <w:jc w:val="both"/>
      </w:pPr>
      <w:r>
        <w:rPr>
          <w:rStyle w:val="Refdenotaalpie"/>
        </w:rPr>
        <w:footnoteRef/>
      </w:r>
      <w:r>
        <w:t xml:space="preserve"> Segunda Sala de la Suprema Corte de Justicia de la Nación, Semanario Judicial de la Federación y su Gaceta, novena época, t. XXXI, mayo de 2010, p. 830, registro digital 164618.</w:t>
      </w:r>
    </w:p>
  </w:footnote>
  <w:footnote w:id="2">
    <w:p w14:paraId="794E75AC" w14:textId="77777777" w:rsidR="0004379C" w:rsidRDefault="0004379C" w:rsidP="00414888">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52054716" w14:textId="77777777" w:rsidR="0004379C" w:rsidRDefault="0004379C" w:rsidP="00414888">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2F84FDB8" w14:textId="77777777" w:rsidR="0004379C" w:rsidRDefault="0004379C" w:rsidP="00414888">
      <w:pPr>
        <w:pStyle w:val="Textonotapie"/>
        <w:jc w:val="both"/>
      </w:pPr>
      <w:r>
        <w:t xml:space="preserve">   …”</w:t>
      </w:r>
    </w:p>
  </w:footnote>
  <w:footnote w:id="3">
    <w:p w14:paraId="04351A16" w14:textId="7902D40D" w:rsidR="0004379C" w:rsidRDefault="0004379C" w:rsidP="000877BF">
      <w:pPr>
        <w:pStyle w:val="Textonotapie"/>
        <w:jc w:val="both"/>
      </w:pPr>
      <w:r>
        <w:rPr>
          <w:rStyle w:val="Refdenotaalpie"/>
        </w:rPr>
        <w:footnoteRef/>
      </w:r>
      <w:r>
        <w:t xml:space="preserve"> Foja 8 del expediente 0015/2022 de la Cuarta Sala Unitaria de Primera Instancia del Tribunal de Justicia Administrativa del Estado de Oaxaca.</w:t>
      </w:r>
    </w:p>
  </w:footnote>
  <w:footnote w:id="4">
    <w:p w14:paraId="5B90FA8E" w14:textId="6FCF929C" w:rsidR="0004379C" w:rsidRDefault="0004379C" w:rsidP="000877BF">
      <w:pPr>
        <w:pStyle w:val="Textonotapie"/>
        <w:jc w:val="both"/>
      </w:pPr>
      <w:r>
        <w:rPr>
          <w:rStyle w:val="Refdenotaalpie"/>
        </w:rPr>
        <w:footnoteRef/>
      </w:r>
      <w:r>
        <w:t xml:space="preserve"> Foja 9 del expediente 0015/2022 de la Cuarta Sala Unitaria de Primera Instancia del Tribunal de Justicia Administrativa del Estado de Oaxaca.</w:t>
      </w:r>
    </w:p>
  </w:footnote>
  <w:footnote w:id="5">
    <w:p w14:paraId="187326D2" w14:textId="66B647B8" w:rsidR="0004379C" w:rsidRDefault="0004379C" w:rsidP="004C78BE">
      <w:pPr>
        <w:pStyle w:val="Textonotapie"/>
        <w:jc w:val="both"/>
      </w:pPr>
      <w:r>
        <w:rPr>
          <w:rStyle w:val="Refdenotaalpie"/>
        </w:rPr>
        <w:footnoteRef/>
      </w:r>
      <w:r>
        <w:t xml:space="preserve"> Foja 10 del expediente 0015/2022 de la Cuarta Sala Unitaria de Primera Instancia del Tribunal de Justicia Administrativa del Estado de Oaxaca.</w:t>
      </w:r>
    </w:p>
  </w:footnote>
  <w:footnote w:id="6">
    <w:p w14:paraId="310EA811" w14:textId="64277ED9" w:rsidR="0004379C" w:rsidRDefault="0004379C" w:rsidP="00026C77">
      <w:pPr>
        <w:pStyle w:val="Textonotapie"/>
        <w:jc w:val="both"/>
      </w:pPr>
      <w:r>
        <w:rPr>
          <w:rStyle w:val="Refdenotaalpie"/>
        </w:rPr>
        <w:footnoteRef/>
      </w:r>
      <w:r>
        <w:t xml:space="preserve"> Foja 12 del expediente 0015/2022 de la Cuarta Sala Unitaria de Primera Instancia del Tribunal de Justicia Administrativa del Estado de Oaxaca.</w:t>
      </w:r>
    </w:p>
  </w:footnote>
  <w:footnote w:id="7">
    <w:p w14:paraId="1A525BBC" w14:textId="1B4E231B" w:rsidR="0004379C" w:rsidRDefault="0004379C" w:rsidP="00026C77">
      <w:pPr>
        <w:pStyle w:val="Textonotapie"/>
        <w:jc w:val="both"/>
      </w:pPr>
      <w:r>
        <w:rPr>
          <w:rStyle w:val="Refdenotaalpie"/>
        </w:rPr>
        <w:footnoteRef/>
      </w:r>
      <w:r>
        <w:t xml:space="preserve"> Foja 13 del expediente 0015/2022 de la Cuarta Sala Unitaria de Primera Instancia del Tribunal de Justicia Administrativa del Estado de Oaxaca.</w:t>
      </w:r>
    </w:p>
  </w:footnote>
  <w:footnote w:id="8">
    <w:p w14:paraId="0C2D6F18" w14:textId="4C377438" w:rsidR="0004379C" w:rsidRDefault="0004379C">
      <w:pPr>
        <w:pStyle w:val="Textonotapie"/>
      </w:pPr>
      <w:r>
        <w:rPr>
          <w:rStyle w:val="Refdenotaalpie"/>
        </w:rPr>
        <w:footnoteRef/>
      </w:r>
      <w:r>
        <w:t xml:space="preserve"> “</w:t>
      </w:r>
      <w:r>
        <w:rPr>
          <w:b/>
        </w:rPr>
        <w:t xml:space="preserve">ARTÍCULO 172.- </w:t>
      </w:r>
      <w:r>
        <w:t>Las notificaciones se efectuarán:</w:t>
      </w:r>
    </w:p>
    <w:p w14:paraId="6BA24B81" w14:textId="77CF1589" w:rsidR="0004379C" w:rsidRDefault="0004379C">
      <w:pPr>
        <w:pStyle w:val="Textonotapie"/>
      </w:pPr>
      <w:r>
        <w:t xml:space="preserve">   …</w:t>
      </w:r>
    </w:p>
    <w:p w14:paraId="123E9B71" w14:textId="77777777" w:rsidR="0004379C" w:rsidRDefault="0004379C">
      <w:pPr>
        <w:pStyle w:val="Textonotapie"/>
      </w:pPr>
      <w:r>
        <w:t xml:space="preserve">   II. Por lista de acuerdos, ubicadas en las Oficinas de las Salas de primer instancia o de Sala Superior del Tribunal; previa razón del actuario, cuando así lo señale la parte interesada o cuando:</w:t>
      </w:r>
    </w:p>
    <w:p w14:paraId="06520044" w14:textId="77777777" w:rsidR="0004379C" w:rsidRDefault="0004379C">
      <w:pPr>
        <w:pStyle w:val="Textonotapie"/>
      </w:pPr>
      <w:r>
        <w:t xml:space="preserve">   …</w:t>
      </w:r>
    </w:p>
    <w:p w14:paraId="1B111556" w14:textId="77777777" w:rsidR="0004379C" w:rsidRDefault="0004379C">
      <w:pPr>
        <w:pStyle w:val="Textonotapie"/>
      </w:pPr>
      <w:r>
        <w:t xml:space="preserve">   d. Si dejando citatorio para la práctica de la notificación, éste es ignorado; y</w:t>
      </w:r>
    </w:p>
    <w:p w14:paraId="5E7A1C3C" w14:textId="30E17ECC" w:rsidR="0004379C" w:rsidRPr="00FF054A" w:rsidRDefault="0004379C">
      <w:pPr>
        <w:pStyle w:val="Textonotapie"/>
      </w:pPr>
      <w:r>
        <w:t xml:space="preserve">   …”</w:t>
      </w:r>
    </w:p>
  </w:footnote>
  <w:footnote w:id="9">
    <w:p w14:paraId="4CF8C97D" w14:textId="0D0FD439" w:rsidR="0004379C" w:rsidRDefault="0004379C" w:rsidP="00493D95">
      <w:pPr>
        <w:pStyle w:val="Textonotapie"/>
        <w:jc w:val="both"/>
      </w:pPr>
      <w:r>
        <w:rPr>
          <w:rStyle w:val="Refdenotaalpie"/>
        </w:rPr>
        <w:footnoteRef/>
      </w:r>
      <w:r>
        <w:t xml:space="preserve"> “</w:t>
      </w:r>
      <w:r>
        <w:rPr>
          <w:b/>
        </w:rPr>
        <w:t xml:space="preserve">ARTÍCULO 178.- </w:t>
      </w:r>
      <w:r>
        <w:t>A la demanda deberán anexarse:</w:t>
      </w:r>
    </w:p>
    <w:p w14:paraId="6068E83F" w14:textId="08169912" w:rsidR="0004379C" w:rsidRDefault="0004379C">
      <w:pPr>
        <w:pStyle w:val="Textonotapie"/>
      </w:pPr>
      <w:r>
        <w:t xml:space="preserve">   …</w:t>
      </w:r>
    </w:p>
    <w:p w14:paraId="65FB0EFB" w14:textId="137C28A4" w:rsidR="0004379C" w:rsidRDefault="0004379C" w:rsidP="00493D95">
      <w:pPr>
        <w:pStyle w:val="Textonotapie"/>
        <w:jc w:val="both"/>
      </w:pPr>
      <w:r>
        <w:t xml:space="preserve">   II. Los documentos en que conste el acto impugnado y su notificación, cuando los tenga a su disposición el actor; o bien, señalar el lugar donde se encuentren, si no pudiera obtener copias certificadas de los mismos;</w:t>
      </w:r>
    </w:p>
    <w:p w14:paraId="2B6E30A7" w14:textId="2E5BA684" w:rsidR="0004379C" w:rsidRPr="00493D95" w:rsidRDefault="0004379C">
      <w:pPr>
        <w:pStyle w:val="Textonotapie"/>
      </w:pPr>
      <w:r>
        <w:t xml:space="preserve">   …”</w:t>
      </w:r>
    </w:p>
  </w:footnote>
  <w:footnote w:id="10">
    <w:p w14:paraId="4CE1F089" w14:textId="384E70BA" w:rsidR="0004379C" w:rsidRPr="00630568" w:rsidRDefault="0004379C" w:rsidP="00630568">
      <w:pPr>
        <w:pStyle w:val="Textonotapie"/>
        <w:jc w:val="both"/>
      </w:pPr>
      <w:r>
        <w:rPr>
          <w:rStyle w:val="Refdenotaalpie"/>
        </w:rPr>
        <w:footnoteRef/>
      </w:r>
      <w:r>
        <w:t xml:space="preserve"> “</w:t>
      </w:r>
      <w:r>
        <w:rPr>
          <w:b/>
        </w:rPr>
        <w:t xml:space="preserve">ARTÍCULO 179.- </w:t>
      </w:r>
      <w:r>
        <w:t>Cuando no se satisfaga alguno de los requisitos de la demanda, cuando fuere obscura o imprecisa, o cuando no se anexen los documentos a que se refieren los artículos anteriores la Sala debe requerir al actor para que en el plazo de tres días hábiles subsane las omisiones y formule las aclaraciones correspondientes; apercibiéndole que de no hacerlo se desechará la demanda.”</w:t>
      </w:r>
    </w:p>
  </w:footnote>
  <w:footnote w:id="11">
    <w:p w14:paraId="119F06A1" w14:textId="5FF483D1" w:rsidR="0004379C" w:rsidRDefault="0004379C">
      <w:pPr>
        <w:pStyle w:val="Textonotapie"/>
      </w:pPr>
      <w:r>
        <w:rPr>
          <w:rStyle w:val="Refdenotaalpie"/>
        </w:rPr>
        <w:footnoteRef/>
      </w:r>
      <w:r>
        <w:t xml:space="preserve"> “</w:t>
      </w:r>
      <w:r>
        <w:rPr>
          <w:b/>
        </w:rPr>
        <w:t xml:space="preserve">Artículo 17.- </w:t>
      </w:r>
      <w:r>
        <w:t>…</w:t>
      </w:r>
    </w:p>
    <w:p w14:paraId="4271D0B4" w14:textId="1BA98C77" w:rsidR="0004379C" w:rsidRPr="00D51EC2" w:rsidRDefault="0004379C" w:rsidP="00D51EC2">
      <w:pPr>
        <w:pStyle w:val="Textonotapie"/>
        <w:jc w:val="both"/>
      </w:pPr>
      <w:r>
        <w:t xml:space="preserve">   Toda persona tiene derecho a que s ele administre justicia por tribunales que estarán expeditos para impartirla en los plazos y términos que fijen las leyes, emitiendo sus resoluciones de manera pronta, completa e imparcial. Sur servicio será gratuito, quedando, en consecuencia, prohibidas las costas judiciales.”</w:t>
      </w:r>
    </w:p>
  </w:footnote>
  <w:footnote w:id="12">
    <w:p w14:paraId="5B63DA4F" w14:textId="77777777" w:rsidR="0004379C" w:rsidRDefault="0004379C" w:rsidP="00E0648A">
      <w:pPr>
        <w:pStyle w:val="Textonotapie"/>
        <w:ind w:right="-142"/>
        <w:jc w:val="both"/>
      </w:pPr>
      <w:r>
        <w:rPr>
          <w:rStyle w:val="Refdenotaalpie"/>
        </w:rPr>
        <w:footnoteRef/>
      </w:r>
      <w:r>
        <w:t xml:space="preserve"> Segunda Sala de la Suprema Corte de Justicia de la Nación, Semanario Judicial de la Federación y su Gaceta, novena época, t. XXVI, octubre de 2007, p. 209, registro digital 171257.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5AE06F8D" w14:textId="77777777" w:rsidR="0004379C" w:rsidRDefault="00BA6B20">
        <w:pPr>
          <w:pStyle w:val="Encabezado"/>
          <w:jc w:val="center"/>
        </w:pPr>
        <w:r>
          <w:rPr>
            <w:noProof/>
          </w:rPr>
          <w:pict w14:anchorId="76F953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5" type="#_x0000_t75" style="position:absolute;left:0;text-align:left;margin-left:0;margin-top:0;width:413.5pt;height:349.8pt;z-index:-251659264;mso-position-horizontal:center;mso-position-horizontal-relative:margin;mso-position-vertical:center;mso-position-vertical-relative:margin" o:allowincell="f">
              <v:imagedata r:id="rId1" o:title="imagen" gain="19661f" blacklevel="22938f"/>
              <w10:wrap anchorx="margin" anchory="margin"/>
            </v:shape>
          </w:pict>
        </w:r>
        <w:r w:rsidR="0004379C">
          <w:fldChar w:fldCharType="begin"/>
        </w:r>
        <w:r w:rsidR="0004379C">
          <w:instrText>PAGE   \* MERGEFORMAT</w:instrText>
        </w:r>
        <w:r w:rsidR="0004379C">
          <w:fldChar w:fldCharType="separate"/>
        </w:r>
        <w:r w:rsidRPr="00BA6B20">
          <w:rPr>
            <w:noProof/>
            <w:lang w:val="es-ES"/>
          </w:rPr>
          <w:t>18</w:t>
        </w:r>
        <w:r w:rsidR="0004379C">
          <w:rPr>
            <w:noProof/>
            <w:lang w:val="es-ES"/>
          </w:rPr>
          <w:fldChar w:fldCharType="end"/>
        </w:r>
      </w:p>
    </w:sdtContent>
  </w:sdt>
  <w:p w14:paraId="6F2468BC" w14:textId="77777777" w:rsidR="0004379C" w:rsidRDefault="0004379C">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E8A9" w14:textId="77777777" w:rsidR="0004379C" w:rsidRDefault="00BA6B20">
    <w:pPr>
      <w:pStyle w:val="Encabezado"/>
      <w:jc w:val="center"/>
    </w:pPr>
    <w:r>
      <w:rPr>
        <w:noProof/>
      </w:rPr>
      <w:pict w14:anchorId="5617E3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style="position:absolute;left:0;text-align:left;margin-left:0;margin-top:0;width:413.5pt;height:349.8pt;z-index:-251658240;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4379C">
          <w:fldChar w:fldCharType="begin"/>
        </w:r>
        <w:r w:rsidR="0004379C">
          <w:instrText>PAGE   \* MERGEFORMAT</w:instrText>
        </w:r>
        <w:r w:rsidR="0004379C">
          <w:fldChar w:fldCharType="separate"/>
        </w:r>
        <w:r w:rsidRPr="00BA6B20">
          <w:rPr>
            <w:noProof/>
            <w:lang w:val="es-ES"/>
          </w:rPr>
          <w:t>19</w:t>
        </w:r>
        <w:r w:rsidR="0004379C">
          <w:rPr>
            <w:noProof/>
            <w:lang w:val="es-ES"/>
          </w:rPr>
          <w:fldChar w:fldCharType="end"/>
        </w:r>
      </w:sdtContent>
    </w:sdt>
  </w:p>
  <w:p w14:paraId="0C3489D8" w14:textId="684AFD08" w:rsidR="0004379C" w:rsidRDefault="00F13503" w:rsidP="00AC78CE">
    <w:pPr>
      <w:pStyle w:val="Encabezado"/>
      <w:tabs>
        <w:tab w:val="left" w:pos="142"/>
      </w:tabs>
      <w:ind w:left="284"/>
    </w:pPr>
    <w:r>
      <w:rPr>
        <w:noProof/>
        <w:lang w:eastAsia="es-MX"/>
      </w:rPr>
      <mc:AlternateContent>
        <mc:Choice Requires="wps">
          <w:drawing>
            <wp:anchor distT="0" distB="0" distL="114300" distR="114300" simplePos="0" relativeHeight="251661312" behindDoc="0" locked="0" layoutInCell="1" allowOverlap="1" wp14:anchorId="4ED9F812" wp14:editId="62FEE95A">
              <wp:simplePos x="0" y="0"/>
              <wp:positionH relativeFrom="column">
                <wp:posOffset>-1362235</wp:posOffset>
              </wp:positionH>
              <wp:positionV relativeFrom="paragraph">
                <wp:posOffset>5053026</wp:posOffset>
              </wp:positionV>
              <wp:extent cx="1283335" cy="1160145"/>
              <wp:effectExtent l="0" t="0" r="12065" b="20955"/>
              <wp:wrapNone/>
              <wp:docPr id="2" name="Cuadro de texto 2"/>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1B0EAA60" w14:textId="77777777" w:rsidR="00F13503" w:rsidRDefault="00F13503" w:rsidP="00F13503">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D9F812" id="_x0000_t202" coordsize="21600,21600" o:spt="202" path="m,l,21600r21600,l21600,xe">
              <v:stroke joinstyle="miter"/>
              <v:path gradientshapeok="t" o:connecttype="rect"/>
            </v:shapetype>
            <v:shape id="Cuadro de texto 2" o:spid="_x0000_s1026" type="#_x0000_t202" style="position:absolute;left:0;text-align:left;margin-left:-107.25pt;margin-top:397.9pt;width:101.05pt;height:9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qlGYAIAAMgEAAAOAAAAZHJzL2Uyb0RvYy54bWysVEtv2zAMvg/YfxB0X/zIY50Rp8hSZBgQ&#10;tAXSoWdFlmNjsqhJSuzs14+SnTRtdxqWg0KKFB8fP3p+2zWSHIWxNaicJqOYEqE4FLXa5/TH0/rT&#10;DSXWMVUwCUrk9CQsvV18/DBvdSZSqEAWwhAMomzW6pxWzuksiiyvRMPsCLRQaCzBNMyhavZRYViL&#10;0RsZpXE8i1owhTbAhbV4e9cb6SLEL0vB3UNZWuGIzCnW5sJpwrnzZ7SYs2xvmK5qPpTB/qGKhtUK&#10;k15C3THHyMHU70I1NTdgoXQjDk0EZVlzEXrAbpL4TTfbimkRekFwrL7AZP9fWH5/fDSkLnKaUqJY&#10;gyNaHVhhgBSCONE5IKkHqdU2Q9+tRm/XfYUOh32+t3jpe+9K0/h/7IqgHeE+XSDGSIT7R+nNeDye&#10;UsLRliSzOJlMfZzo5bk21n0T0BAv5NTgDAO07Lixrnc9u/hsFmRdrGspg3KyK2nIkeG4kSUFtJRI&#10;Zh1e5nQdfkO2V8+kIm1OZ+NpHDK9svlcl5g7yfjP9xGweql8fhEoN9TpMeux8ZLrdt0A5A6KE+Jo&#10;oKej1XxdY5YNFvrIDPIPocOdcg94lBKwNBgkSiowv/927/2RFmilpEU+59T+OjAjsP/vCgnzJZlM&#10;/AIEZTL9nKJiri27a4s6NCtADBPcXs2D6P2dPIulgeYZV2/ps6KJKY65c+rO4sr1W4ary8VyGZyQ&#10;8pq5jdpq7kN7wDy6T90zM3oYt+fcPZyZz7I3U+99/UsFy4ODsg6U8AD3qCKVvILrEkg1rLbfx2s9&#10;eL18gBZ/AAAA//8DAFBLAwQUAAYACAAAACEA+Qfe9+AAAAAMAQAADwAAAGRycy9kb3ducmV2Lnht&#10;bEyPQU+EMBCF7yb+h2ZMvLEFsriADBtj4tEY0YPeum2FKp0S2mVxf731pMfJfHnve81+tSNb9OyN&#10;I4RskwLTJJ0y1CO8vjwkJTAfBCkxOtII39rDvr28aESt3Ime9dKFnsUQ8rVAGEKYas69HLQVfuMm&#10;TfH34WYrQjznnqtZnGK4HXmepjfcCkOxYRCTvh+0/OqOFkHRmyP5bh7PhjppqvNT+SkXxOur9e4W&#10;WNBr+IPhVz+qQxudDu5IyrMRIcmzbRFZhF1VxBERSbJ8C+yAUO3KAnjb8P8j2h8AAAD//wMAUEsB&#10;Ai0AFAAGAAgAAAAhALaDOJL+AAAA4QEAABMAAAAAAAAAAAAAAAAAAAAAAFtDb250ZW50X1R5cGVz&#10;XS54bWxQSwECLQAUAAYACAAAACEAOP0h/9YAAACUAQAACwAAAAAAAAAAAAAAAAAvAQAAX3JlbHMv&#10;LnJlbHNQSwECLQAUAAYACAAAACEAXOqpRmACAADIBAAADgAAAAAAAAAAAAAAAAAuAgAAZHJzL2Uy&#10;b0RvYy54bWxQSwECLQAUAAYACAAAACEA+Qfe9+AAAAAMAQAADwAAAAAAAAAAAAAAAAC6BAAAZHJz&#10;L2Rvd25yZXYueG1sUEsFBgAAAAAEAAQA8wAAAMcFAAAAAA==&#10;" fillcolor="window" strokeweight=".5pt">
              <v:textbox>
                <w:txbxContent>
                  <w:p w14:paraId="1B0EAA60" w14:textId="77777777" w:rsidR="00F13503" w:rsidRDefault="00F13503" w:rsidP="00F13503">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04379C">
      <w:rPr>
        <w:noProof/>
        <w:sz w:val="22"/>
        <w:szCs w:val="22"/>
        <w:lang w:eastAsia="es-MX"/>
      </w:rPr>
      <mc:AlternateContent>
        <mc:Choice Requires="wpg">
          <w:drawing>
            <wp:anchor distT="0" distB="0" distL="114300" distR="114300" simplePos="0" relativeHeight="251656192" behindDoc="0" locked="0" layoutInCell="1" allowOverlap="1" wp14:anchorId="6642112E" wp14:editId="0F99F9A4">
              <wp:simplePos x="0" y="0"/>
              <wp:positionH relativeFrom="margin">
                <wp:posOffset>-1362075</wp:posOffset>
              </wp:positionH>
              <wp:positionV relativeFrom="paragraph">
                <wp:posOffset>5053330</wp:posOffset>
              </wp:positionV>
              <wp:extent cx="1143000" cy="807720"/>
              <wp:effectExtent l="0" t="0" r="0" b="1143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18" name="Group 4"/>
                      <wpg:cNvGrpSpPr>
                        <a:grpSpLocks/>
                      </wpg:cNvGrpSpPr>
                      <wpg:grpSpPr bwMode="auto">
                        <a:xfrm>
                          <a:off x="10" y="10"/>
                          <a:ext cx="9043" cy="3265"/>
                          <a:chOff x="10" y="10"/>
                          <a:chExt cx="9043" cy="3265"/>
                        </a:xfrm>
                      </wpg:grpSpPr>
                      <wps:wsp>
                        <wps:cNvPr id="19"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2" name="Group 8"/>
                        <wpg:cNvGrpSpPr>
                          <a:grpSpLocks/>
                        </wpg:cNvGrpSpPr>
                        <wpg:grpSpPr bwMode="auto">
                          <a:xfrm>
                            <a:off x="2011" y="10"/>
                            <a:ext cx="7042" cy="3265"/>
                            <a:chOff x="2011" y="10"/>
                            <a:chExt cx="7042" cy="3265"/>
                          </a:xfrm>
                        </wpg:grpSpPr>
                        <wps:wsp>
                          <wps:cNvPr id="23"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5" name="Group 11"/>
                          <wpg:cNvGrpSpPr>
                            <a:grpSpLocks/>
                          </wpg:cNvGrpSpPr>
                          <wpg:grpSpPr bwMode="auto">
                            <a:xfrm>
                              <a:off x="2011" y="35"/>
                              <a:ext cx="2203" cy="3240"/>
                              <a:chOff x="2011" y="35"/>
                              <a:chExt cx="2203" cy="3240"/>
                            </a:xfrm>
                          </wpg:grpSpPr>
                          <wps:wsp>
                            <wps:cNvPr id="26"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1" name="Group 17"/>
                            <wpg:cNvGrpSpPr>
                              <a:grpSpLocks/>
                            </wpg:cNvGrpSpPr>
                            <wpg:grpSpPr bwMode="auto">
                              <a:xfrm>
                                <a:off x="2011" y="2532"/>
                                <a:ext cx="611" cy="735"/>
                                <a:chOff x="2011" y="2532"/>
                                <a:chExt cx="611" cy="735"/>
                              </a:xfrm>
                            </wpg:grpSpPr>
                            <wps:wsp>
                              <wps:cNvPr id="32"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E9388F4" id="Grupo 1"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OF9jUkAAFesAQAOAAAAZHJzL2Uyb0RvYy54bWzsfVuPZLlx5vsC+x8S9bgLq/PcTzbUMrSy&#10;JRiQbQHK/QHV1dUXuLuynFU9PfKv3y+CDCbJimCcKc1IM9560elRRZLBCDIYd/76H7//8nn33e35&#10;4dPp7s1V96v91e727ub07tPdhzdX//f4+39Yr3YPj9d3764/n+5u31z95fbh6h9/8z//x6+/3b++&#10;7U8fT5/f3Z53GOTu4fW3+zdXHx8f71+/evVw8/H2y/XDr073t3f44/vT+cv1I/7z/OHVu/P1N4z+&#10;5fOrfr+fX307nd/dn083tw8P+H//Kfzx6jc8/vv3tzeP//7+/cPt4+7zmyvg9sj/e+b/fUv/++o3&#10;v75+/eF8ff/x001E4/oZWHy5/nSHSdNQ/3T9eL37ev70ZKgvn27Op4fT+8df3Zy+vDq9f//p5pbX&#10;gNV0+2o1fzifvt7zWj68/vbhPpEJpK3o9Oxhb/7tuz+c7/98/6dzwB7//OPp5j8eQJdX3+4/vM7/&#10;Tv/9IQDv3n7719M78PP66+OJF/79+/MXGgJL2n3P9P1Lou/t94+7G/yfXTcO+z3YcIO/rftl6SMD&#10;bj6CS/SzDn/E3/Bhxtx8/Of408N+HMLvhn6e6K+vrl+HORnPiBfxPSIZ/gn8/3TefXqHMbET766/&#10;AGcm626kQeolEgN/LBJUaxEiPF3J9esfdf04SA+XvfLw1+2VP3+8vr/lLfhAe0FoeRBa/v58e0un&#10;c8c8+XbPULKdHvK9lP2FwB6w5dxdFEk48ODXr4WE/aHrZTMMfbEZQMuvD49/uD3xZrz+7o8Pj7yT&#10;PrzDv3iLv4u74Iit9v7LZ5z2//0Pu/1unKd+N8x9F3behwTWCdj/erU77nffdjx7HFTGAjrZWB02&#10;+o7+px4LWziAYSwG+rgb+rAC7Lw05ShgbcwmASPMRgOzWYDCWMM4qZgtAoaxRgLSMcMZytY5Td2k&#10;0gzbI63zuBqYEXOzwTDrrKLW5RxgKB032hPZeCZyXc6FY9db6JVcMHna5WxoMLWrOGHut5wVx262&#10;0CtZYaOX86JCDyI0nYvrj3JUbr6/i2cF/9pd00W+ZxF/f3ogGX0EPyCjj0M8eICig2UAgzoEvGwC&#10;Bq4EDI4HAd8emhjJ4HIfOOAgLIMf8tFBA/wsLvgMfaHWFM5XO2gKb+k316/vrx+JTvLP3bc3V0EY&#10;fXxzxSeZ/vLl9N3t8cQwj+FSGwLJ+FbDhBeAz3cqIIYSEgiEfO/DkOsB2xOrEfGBUQVCvhWkTC5/&#10;lm8E21c4yp9vPp8ebgM3aPF87yYqEPEycftw+vzp3e8/ff5Ma384f3j7u8/n3XfXUL3+uf8/0/Lb&#10;SPcC7DNvnrsT/SxMQ/8P7vRwRdAV/fD67endX3BdnE9Bf4O+iX98PJ3/62r3Dbrbm6uH//x6fb69&#10;2n3+lztceIduHCFcHvk/xonUjN05/8vb/C/XdzcY6s3V4xU2O/3zd49BQfx6f/704SNm6nj7351+&#10;C2Xn/Se6UBi/gFX8D9y5Adef/PKl1QRFJl2+M1H2F3z5TuthUS+SXPT/XS7faZ71Ky6X+hsv324Z&#10;9Bsul/gMpF9wpcSfp2FQaZYL/K2Xr4lacfk2cKsuXxO5n8fla++3nBUvly/JceNe/6Vcvn2/QPHC&#10;TSn3n3X59vsxXKlzLyaF3IHyDVdluPAx4mZAmVrGkW8cr8ZQ/vxy9f7srl7cR9XVy4rtL/jqJZNX&#10;vUb+7levidnf/eodx2lVafZzuHrHvp9V5H4eV6/J1e7l6v1vZvfCTtlw7wYo7y5dh2C9e3DzPjgc&#10;2lduidnLfbt7jqlr+NmhPcU7MvjZ12CblqGEH9PPjsBJcK9I1EDcxMt+BC4Ua5CYAbRZiTQ8+dUl&#10;1vD0d/Bz6LGGv4GvvYeXq9I52IH1Y+scw2EPaoFYNRnh5AV9AxkncfpJuOcmc//8AG97t++nw26Z&#10;cCfBc5H7vp+oHTx9BQREM09vf+j7XbdfmSz5WLmjl4HIrg5LyMEqR+9+GDoVtSd6h4Za6eXt136v&#10;opZfdgyko1aa/N1+GHsVtSeKh4Za5XDvlwGxAIVshc3PUDpylc0Pni4GT3NGBI+7il/JiH4eDjp+&#10;OSMYysCv5AXwMxirqB4qfiU3+mkedPxybjCUjh858rJt3O27WacfglIRkCI92FHfdhp+JHmz8fqx&#10;X1T8SKIEOAzHUAZ+JT+A3zqou6/PGXLsKRSl4lfyA4EvnX59cTgIysCv5Af4iwiSJlP6nCHHngJS&#10;Gn5DyQ94DlaVfuQpv9CPoHT8ENjL+YHTi2iOht+QM+Q4UERKxa/kR9+POn8RLs3xA5SBX8mPbg9X&#10;uY5fzpAjnJgGfiU/+n7tdPrl7GAoHT/y4Wf7Gfitk4rfmDPkOFrng7SBbLy+x3I1+UeZBhl/AWXg&#10;V/ID+I36+RhzhhxH63yMJT/6btHvjjFnB0MZ+JX86PZTb9AvZ8hxtM7HVPKj7zr9/JK6cKEfQen4&#10;TSU/gN88qvzFlX0Z8Ig4vb7/ppIffXfQ6Tfl7GAoA7+SH8BvMhSDnCHHyTofU8WPDiqQtv+mnB0d&#10;Qen4zSU/IJ+7vUq/OWfIcbbOx1zxY8B1pOE35+zoCMrAr+THARk/Ono5P47YAzp754odMw66il7O&#10;jY6gDPRKdhy6yaBezo7jbJ2OpeRGPxjcXXJmMJSO3lJy4zAah3fJuXFcrMOxlMwY9qPO3CVnBkMZ&#10;6JXcOCwQG9rdtuTcOC7W2VhKZgwzVEmNuUvODIbS0VtLbuDuXfSzu+bsOK7W2VhLbozdARk+iu68&#10;5txgKAO/kh1IzIBap9FvzflxXK3DsZbsGMmGUfHL2cFQBn4lP4CdcTpgdWWyebVOx6HkxwhdV8Xv&#10;kLODoXT8DiU/un48GJZRzpAjgHThQukUmW4wTHtduBxydjCUgV/Jjw5Ji/r5OOQMOR6s83Eo+dGv&#10;hmw+5OxgKB2/jtIwswV3sMd14wPXikCS9YEfGiSE/i2AnGvWw8Wi8hiHUQDJACEwC8mSKx1MBl1D&#10;wN2cDQkkrXPS7SvGzLOuBHb7nDEdgVlIlqzp+MrRjnK3z5kDJK3DgntcVsOU7DoovtpphtgQQFCS&#10;wQwka1u9mw15A3UtGxKpWNaJofTGfAf1w6ofaWgwAkjsJjALyYo33TzpCmtXWeycJaeZTCCJzB32&#10;5GjIna7LedMTmIFkbbVDS9e1/q4020nA67Kne2K4L/rlgv0vqyFKjgCzkCx5A3rBqlT3ZGm7Q46a&#10;SJbM6SfD+uxK853ALCRL3oBXOLY6kjlz4EAyD05tws84Y+rBKW14AjOQrI14XPy6ItGVVnxnmvHd&#10;UDKnnw1VrCsNeQKzkCx5g63W66p2R2GUZJsdobxb7B5K5uD+MuTkkPOGwQwka3Melpd+JXalPd+Z&#10;Bn1XW/QmJUuTvkFJygEprsXe8Ml1pVGPjEOLkrVZP2PZ6p4s7XoCsyhZ8gaCxrq7x5w5x8407WH7&#10;FOvuF4vdpXFPYAaStXXfQzDop7s07zvTvu9qA/+wN26c0sInMAvJ+uD0ho3aTeXBMY38rrLyhz2c&#10;piq7CzOfwQwkazu/71ZDVSsN/c609HH7F+weSBCoSBa2PoNZSNYHB/JQZzfKd3IRZNr70LkEkO/u&#10;AaQ1kMx5w2AWkvXBgcvJQLI8OKbVj9u/QhI3qErJwu4f6KI1kKwMf2gmqLJQr8XS9O9M27+rjX/o&#10;9AaSOW8GArOQLHkDJFEzoiOZM+fYmR6ArnYB7LF9dUrmvBkIzECydgJ0K2ZXkSy9AFBELGFe+QGG&#10;/WSwu3AEMJiFZHVwuhUqt45kzpxjZ/oCusoZ0B8MRyjoIZuX9EkCs5CsDk63GO4AiKZsSCBpqmqV&#10;RwAkMthduAQYzECy9glg2xuUPOR69LEzvQLY1bKaKIKsg1P6BRoH51AfHHJQquwuPQOd6RqAGlUh&#10;acV1C+cAhHmo8noaEEdhbTEiLDiDkrDdBRI7CKFJ6+BAIxXAQEkC1U53XzgHBgLT2Y183WJEGK44&#10;ixol4bsSyICkpar1lXMAaSP6jQMtIRuRwSwkS97AnIZlqSNZHJzedA70lXNgGAaDkoVzgMEMJJ84&#10;B/azbuP0pXMAKp0hJ/vKOTAMsORVdhfOAQazkKwOzp7UOpWSpXOACK7b3dCjhIthT+IuMZDMeQN6&#10;W/okfFnFiHAiGTdOXzoH8EMLyco5AA+YQcnCOcBgBiX76uBACdL1SURIZTl8cEznAFJOBTCe7k53&#10;3yOmLoAYcYDhYp3uvuQNBVd1Yd5X0X3TOdBXzoHBig9S8d1FQ2Uwg5K1c8DMMOlL5wD8mBa7K+fA&#10;sIdWpx6cwjnAYBaSJW9wNxlhzL50DvSmcwA+PCFQYDcyQwwki4NDYBckkVT3/331qVleQ+IBuXhH&#10;HGoqN2S4RjUOHVQG31ZnS0eGwLHRt4xOm5fBtxXaxlTdIzxDW0Ynbw+NDh/NJvC4VHhLNoHHpcJv&#10;sQWcfBGEDDwIm8Ahzhh821LJPidwWNVbRidLmcG3LXWOS4WluWV0sh5pdER8N4HHpSICuwWcLCoa&#10;HXbQJvC4VFgkm8DjUmEbbAEnfZ+QgZa+CTwuFfryFnBI1DA8Bba2/SCuloJM234Q10sBn00/IEWN&#10;VkzBl20/iGumQMimH4iEoqDEth/IoqEDbPuBLHqjmGIPPC86NAxxpSZ7w8MPNi5aZBUa2WxbA3mJ&#10;eYaN4qojjy3/YKPA6kRidRtFFnsywwwbFy1Sq9sothC2i2uYN3JaJFe3UXQhnBVn2Ci8OkpD4UVv&#10;FF/wwsQfbBRgCNHKDzYumjwljNJGIdaJFOs2irGOPAhhhm2cZmuefkBG+JYjypZ1+MG2RfcUAucf&#10;bBRkbHGGH2wTZMiHlBk2LloEWb9RkLFVxChtFGRsofAPNgoythbCDzYuWlSuvtS5ggT8K5qbcEx9&#10;x81NIGdIAb2UT99zJ5IemVpM8G6FVhk2zQVGSqsElnx5WBhguSwI+AmEfCPkQq6YACk7SyDkK5Dk&#10;QQiQMr9AyFcgI6eRxu5UeC9RnwYk93Bq4ElGJc8+cBOOFqSsyIWkiGEYU46hrES+siKK44S1e7NT&#10;EIkgl9Q9TcaSbxoz8miZvbUL5xeEsgLnZSz5yphRdMFt7Iy5kvuP8cRF2BxzJT9YgHSotMoOWXBM&#10;nDFh2PKY6aTKSuQbV7RSvghDwpuycUx0gNoIuXdOxxqFHKJP7UJHpOAHcYjSEtEcZSXyTSsSSFx9&#10;Dp5x7TOCX21I8kkRlZD95kHKmNj87TEp4YDH9E7xSrFqhoSjrz0mhd4DpAhcoY58hUrk6WJIuJ/b&#10;Y4oEm+Dyb0IuURNAfNPZ8wtl59LsE0Jb7TGhegXIpIPJSuQrZ5PCrDwmcgDaY1JYfRskJWYESE/S&#10;CjenpL4KfvIVPKMXAnquw6MFh3cjnsJN9NJx1i47eQpd/RpynnzAtPYRwaM2Pcn/zJCIzzqQkUdj&#10;CNY0Zo+GHwwUb0UiP0f8pD17rKnuBm9FyFkJKxqgbzfHnGXPox+AAxlVd6RNOadjxoXF9ByQatSe&#10;fYr0HODJdCDjTh68uwNJRXH2ZH3KDpZv3Mmz3O9DUiAFQr4JMu5khOIdPMklS3sJUVwPMq69X51d&#10;h/rLOCZSEhwqxT2PakcHkvIlGE9Ps5qjjQf/gnMfzbJDSDNv4yn6J4V+HEihUnKgCG/kK3KJYoG8&#10;Itg2zTEXOZsI7nmQaUyHnguFh8Lszg5ZRH5SiL6NZ2yEBFeQhycleYXZPTyjiY/4p8PNhfJAtq2I&#10;ciwIElkGzooAECDRDKq9dor485ienpw0Vcr4ao6ZdMXOOx2r3JtI3XLGjP4JZPY6knZNVEquD9nB&#10;8o07eRWZjNQSZ3Y5R5Rq0lz7QWwupCg6kNGG9Xfd4bI/Hbl0EEnr7pCDaIDk+GmvKEF6e+kyuw8p&#10;Ozk5wIQ38o08Ooicv7j7BEK+AinamruXDtFfh8oFj5uUmxZOh7PnUewnkM5eOqQTB2HSpnzan56N&#10;cBA9mXKt22NG5yYSM7y1R1cuXPDeTqYgN1MpufeFN/IVHl0gHR3sIH6Gvbs/Rc7vk7tWZpWvzA5H&#10;BOOJ1CuHSnI2UTXoQEYPOeL1HjcvkN6Jo7xfoiey2p3ZZX/uoYS3+U7JYjymw81hT9kxYfb2Xhr2&#10;Ius8PId9oryjKwIy3lzUnbC1IkAKns4tk+HpyCVAxp28R96jM7vg6fgZUFIarcg93NPtMcV+pwCb&#10;Aym3dnJcy16Xb9jzSB+MOi1VjLXHpNRnPsWOxoJ0IDnvjlaJLA0Z09nJSAePmj+qHxw8ZSdTYKe9&#10;onhrO/Zz2nOed+dAeaagUIrZCq3lm+SMcLxN8n6NMRQkRzdX0q+U/EK88S6CJaII91d7RHIN8oi+&#10;iRsuNkrgalEbVT2B170nXKcYpuk9n84UtW0kj7ennqJJgj7+bcAxWsyDd6mg7T6TZ/Qsl5GyMsGZ&#10;0RFsyDUKLBy9W2qI+hYKfNuLQa4oTz15nOmjxoF2Du0RUfsTRnSkHzqxhMXMnitFIjuzF/9Arw6e&#10;mkJyzW3GpZAguBNUQH1vQNGBCyREl6z2CVyjyugCImYcD1bviBMon1EdwUMQzTXjMMvxh/Xbog5K&#10;IgTSMT8QmYiQk3Mpok4hQqLJdXv2ld58IDG1QHtr4rmO8fpEjwwHUhTr1THSUDYSFYKDY0wiyz3g&#10;ibBvW2AgohxOBKz49oqwb4MggKelTSXkcccxaYu2qAS3SRwTGddtSK69BeURD21v5J6sd+IReke1&#10;9xJyVSOVJufyRiA57BDU1DtUQp1dmH32bgmUNQXIxRPBQzxHaCvtUH6MTm1EiZzrcYySEB0FnBVN&#10;0aDqD54Deo5OWHgsHWNSzia0N2eHrJGb8Jc6kAe5+jrcL61dB6Ut7LoBUes2JNfTkCz2HHxIIY9j&#10;ov1Ve8xB8OwdUxatAWXMlAQgiph8oxI8Rq0ISeLOiqYolwDZ3kvDLDqHO+YSdx0au7V5NKzRTBo8&#10;ZQunPJxNqhdp0nOUi3XA3dCGJG8dSQYUyrR3CDrzRMh9yswRiss3UB5aUVAKwf+2BBvHqPZQVVYb&#10;zynesOhw6eApdzE8/x4kVWeRVFycexM9CATScQ2MC1Wb0ZizY/iNawzgsQ7dOpvjGg3+fnJcwOMh&#10;hrvQ/7OtUSFsF+X86O2QdBuOjomIbjLxjhtwoFormsQ1AMHQPnETCh8DPSnlqT1mNCZRldOW8xO3&#10;hSEe7R1n8cRdPRjS0VgmtGtgPJG/5qyoE2fH6piyCMJGHWxxjCZABsojVaLN95DqhBV1s3MbAjJQ&#10;nsri2pQnA5X2PL7t845OuBHPwbFzABlnJ4OnyXfufkKzozuSAylpNyh9bUPuxaKGx9SBFH3ek3UT&#10;v+0IPA/OBTuhgITJeXA4NJLQJLqTPtAi0Ui6MQG6cu4QUwUWuC2bI67RyzLDTGgDRhNv9gTSCulC&#10;OE6IjDVHXKIjylNQIdjCiKMTPBrnKF/HlNsnF5p848WGdkKMI+7sNo5TrD3xItropRmVfceJgUSH&#10;KAu8K0CMbxIzTTpyCxvaj+0zi/Zk4UaDytsabzhI4AK9EpuQI160ZTKiH0P7dI17Cfyi6tUZU6Tq&#10;4Ohw0I1kdm9L7iXAAqXYmV1ChXBptiG54xaojhSG9n02csOkANmWVkhtiXsDvkVndrHAoUY5kJJ0&#10;SUp8i+9oIiWS2kkiGCUpH12DHKkh+f4odvDWHjVIQLb358h9dIieXkIK6Ck7xLHAL5QfnDS9DNK5&#10;TTNIT6wnTWJwziYoH13yaBDpcTN6sgbHQ4S2j9HzMji3KSBlh3i3hdQXIB7g7U/cokHncBJORzJo&#10;A6RnOVBGQIB0bDaMGfUY1Os69JTA7+joxCM3D6D9OToh4pGL4wOkc47gzokr8vaSpO9Dh3N2CGXf&#10;ByrBaG9KBlLIIqQj6+BDipDe/kQmvkB6Y4r0Hh0f4oinCeKYyOBuryhad9CNPcrLjTB5WhyJYqbS&#10;5Hit8az4ZkgIwzimcyOgZUGEdEJwIwmEMKZ3ww6SCI+2eG16jtGfgjwPZ9dBiMTZHe8YTmS0xCbH&#10;iwflK+4ltOR28JRknMlJNMajWcIjbyePsucnxEubuw4Kalw7tnQbMvHIhRQLZ3LSckeYGTK7I+so&#10;azjskNnZdZNYd5OTgDZOIkPI5dpc+4RJw+xOoQbeNRN6Ohb4OIumOrmQEoPxIcWqnzyZjFdZN66I&#10;zLBIeUdfWiTNefJ07xRVwgsgbcovYv+750hsN3gdnZ1MFTxhRZ52cRnTh5Sz6XkwF9F+vbKGcRFr&#10;YnYSY3GIoxY0e7riHOMQHFZs7vkUTZw9++gC6cm6DNKx42aIOOYRIdzGU+7i2ZMMM5gYx3Tujlkk&#10;mD+m3LCUbd3EkyqNwuyezoDnsyKku5dEhlBmtDN71NKptqMJOccoHZp/OZI2lSDQMWmPGb23bvEc&#10;NMS4dqq7ao+ZIJ10BYwZpTdlB7fHjD4q2AqO50KSUxCxcikfJcPBo/wiOtjBiVQhmBjvzYMnaSlU&#10;wLvu4GSoYMxIeconbVMp7nmEijx6xrRxQHrclMj03omLj3KKESB3KD/HuCMgPW5GLQh2knc6omaF&#10;SL8HKRFfL5ET0jtovwjku1QKUpEeE3B4FG9tQHpUSjzydNo58d2L68iuQ7W6t5diQh8Cvt7aU0KP&#10;dxfP0WeFGIw3e3S6om+dd8vA+UbnCJDOmFMs4QLlnTGpWjGM6dkdk8Sf9p4tQyp3GNPbS2RuREhv&#10;RdELh/3p7HlJsMPpcO6OSZL7vIwZFOzFNEDKz23KJcpbCyvynO0I/QmkIxnGxCME3ZuzpwwPL3Ua&#10;kemgf0IuOXt+jP5xX9ZRXmFYuxNVGsn9tQ1SbG1Ib2cnDxKZ3ns+6kHyn8hR36TnkCSDE3eEqR3v&#10;94MXax/SbQgXSnN2uMiZSqjg8ngkha3uDTtKgvnBtd+hqBCP0KjE2fPJI0FBd2dFcr973hiEMeLs&#10;3ikekh7ijUlpZGFFThr+OMT7CGt37rgL3z0LepBUdKrUaVIp+awOngZIiQhxRQ7lqfI1QHoRBwo0&#10;BEjPs0eBhgDpnk3RaQ9etAU5SjKmI+vwDuNGSKqmjXg6Jw6ZcQLpSBs8GBkhPb1OsgMRT3DuOLzS&#10;Gsf09Dq0tI2Q3m0oWU3YyQ49eynUOHg7mZLDAj09nxU3o2QZ4kPK2j1rgpLt4uzOOeL2rDy7p4Ol&#10;iMPB9ZCLZerlO0Ioyv3ulLOMkqGOO87RWKgMgdaOu9jbyTFCD0hHelOaYxzT2SGSGelrAtz1P+Dp&#10;jXnRQ5zTwQ+K8JhOvniKb0IDdNbOr7jwmN4tI23poH96K4pSEZCOTMYLL5Hy3i2D3rEC6YyJhsoR&#10;0vOH4EmLCOlpAvvoB8NOcXbdPvoVAenIT7Tcj7N7eQJUM8f7E9WI7XtzL3v+0mBRElzkGxNd9lG7&#10;QAa8c+L20Q8GyPaKoNZFjZoST1r3O9SQyE0KxLch422InL/22vHue7Q7KBTeHHMV7Rcpcg6k+Bno&#10;fYz2mLEMFEmMDpVWyVYnYdIeU+yjS6c84aJ8Yyb0InseB749prTewc3grGgRe9NrMjFIdKBHAZEz&#10;e9SsUFrgUH4Rmwvtm50xY84fJnfGnMXHgiKJ9pjStANjOtwktzyfTSTkOmOKBe3VhyDXI9qGLmSq&#10;ufMalgxTbC6C3iLOiihsFFbk6CHI2IqnuHeyQpEuHiUtBfebex5JqTK7s5eokC5Svq0FwUSIeojL&#10;I7g145hOth5KEqO0oSbizRWlBEB3zyOJJ87unaPkE/BypmH0yJiOvkRvFsTZHZ8AnmCIkF4zDBhS&#10;kfKUStSk0hDjMm6d1dCLL4ieA2qOSann4d70dp3YMnhkwcGzjzYsCq4cGSLFlIB05BLkZsTTk0sk&#10;3sOKHB0MZSFRC/KyRAeqzA5jOjlRQ8qVR4Jdm/J7OZudJ+ellBwNUp37SLI6N0Cmu9gdUzRVf/ZU&#10;B+h4NbGRRQ9xtKBe8mnx/khbgiGTVM6Ro/n3FIoK3HS8mqgejp5ntwbykLRKxwfYp+oUUsJbZxN5&#10;rOL3dnK3YUTGFeE1F2dMuWU8DzmXAzGV9o5OC8EQuelZpihTDOcIQrF9x8HJEW4ZeDXbd3G/SMz0&#10;4OSjw4CWMZ3s+kujW1LXmzyaI+VRLts+7yhwCvsTtaXt2xDiM3ATkG3p3UsqPpRfb8xYWOD6KvtZ&#10;YvoHx1MKPIWeznnH2oXvTg0kIMWz52Qdg5uRnquTe3Dh5qVtsdgGN59PD7eBwffXjx/5+Q36B/dR&#10;RuvFm68Pj3+4PX2hdsgPp8+f3v3+0+fP/B/nD29/9/m8++76M6o1pvV3afMVYJ/vCPjuRD+TfYRJ&#10;vt0/vH64/9P5N7+mf709vfvLn8678+nxzRXo9N3tGf/4eDr/19Xu2/n6/s3Vw39+vT7fXu0+/8vd&#10;A0oVYOYB7JH/Y5wW8g+c87+8zf9yfXeDod5cPV7twj9/94j/wk++3p8/ffiImTpu9nx3+u3Xx9P7&#10;T4+E5gWr+B/fHu4DrvjH7vsvn+8eXgMGWD4+3r9+9erh5uPtl+uHX335dHM+PZzeP/7q5vTl1en9&#10;+083t6++nc7vXsEbtOd/3Z9PN7cPD5/uPvz54/X9LeamyW7+7TtQ4NM7OK3A/7vrL7dvrn5/vr19&#10;fzp/wXMzdAYj2J+ZbODG/R9PN//xINhigPAXAiPS7t5++9fTOwxzjWXxCr9/f2Y+Aq3d96j1PEgS&#10;Aw9//fr2+8fdDf4QqsNu4PBBhr4YLPLjfENcf4dtAgSyx20+vIvIH0Hh/HHZ/QHP42lPWEF0Xh7p&#10;NV+GEiB+gwfVdfq7UFB80lgMdHmBh3AU1EDhHDW03NFf14IGm4Y7Wg+p4RDmgyEMpD4PhJssjQUZ&#10;1GePA+WoQaDko8GZoz8kC1d9Gu5ovjtY8eBgvf+e8wBC13znFmK5xG7WCUfNHy/omS+nkbqUj4dg&#10;m0o7MnnScLhozJc6K16gysbAL+fG0Xw0jS7WTfjl3GjgR4IqHw/+Sh0/io6nBeOFAusBrYofh0V/&#10;fpecSWk44DcYm49ET4kfHmLUzixluaYBj711NCiclY8HBUXlLynYaTgoPCZ+FT/gwNRlCumiacCj&#10;+UoapR9n+JHDXsWPHFJpOIbS5QqpLdl4QM94KJZ00DTg0XwgjaoCs/GQpqK/S06mdhqOoQz8Kn6g&#10;CaL+bjFFQdOAR/NtNFJ/CvywXbT326hUJA2HRCPrSUG61bPxQL9Fl35ku6UBj+ab6RSAy8aDCaW/&#10;1EcJLmk4htLpR6pZNh7ww2uq2vmgaE0a8Gg+l04KcTYenAD6/iMjLA3HUAZ+JT/oAU79fFA2fRrw&#10;aL6UTmG0Aj/jfT5yc6Xh4G2yLjdKC8vGA36YWqMftI7LgEfzkXRyq2bjYWb9fJDTKsfPut8oiTsb&#10;D/it+v5D6Pcy4NF8Hx02ST4euf3V80EBhBw/66FIMh4L/NDSW6UfjODLgEfzaXQy3bLxTPqROyvH&#10;z6IfrLV8PLxSO+sPZVNWfxrwaL6KTkX1BX64LjX5QulxaTjseUu+kOM2Gw/4LQb9coYczQfRyX2W&#10;jYdwic5fCgxe8CMo/fxSAXo2HvAzdGbKgEgDHs230CnBMBsPgQpDN83ZwVAGfiU/gN9B5y/FETL8&#10;rEdpKTmkwM949J5CcWk4BCfylzUL5bnkB+Gn85f8NWnAo/kCOhUEFvjh7Vht/5ELOQ2H92Et/lLi&#10;dDYe4afLF8oITgMezcfPKWSRjYeUD/11ZHKjpeEYSucvhb6y8Qg//X4j73oa8Gi+e04Bx2w8FJfq&#10;+4+KJNNwDKXjRw7jbDzgt+r4UeVhGvBoPnlOiW7ZeIi96PSDf+UyHEMZ+JX8AH4QHdr9RrmNGX7W&#10;+SB3XYEfNDFt/1HiVhoOnR8s+ccdb7IBgaBxAfMzj2nII35omCDoUyxzs2mOVCZdh6H3InMkTSOE&#10;8hfyVUOJtqxMSk/IkbTskI5i5Nm6Edq1kMwZw2A6p8GFYkREPfb6VuyoniZH0jTWqWlTgaQhDaF2&#10;CiDelUYEyRKH1LUmHxGUXPRX47ERBJIev8YPLXbXJju2uLolOQyUlk0nwbjzYIPI1MG3gzYW+qHh&#10;7p9pSCBpHRtuBZRREgQz2E3VxGlEBjPY/cRyR/m7erK5GWMa8ojcJYuSFM/LkYSDTKdkab0TmIVk&#10;fXCIRJr4oVDSZd1A0jw4tQWPkI2BZH5wsOf3JpLVwdkfDB0CxlqJpHlwKjOeZ9fEJMUZL8tuIVkb&#10;8qh4MdhdWvKIeVrsrmx5zK7bKtzFJW0gBjPYTe1Jig2E2j6d3aU5T2fx246dvNF3K35R7iSSD4kj&#10;obO7sOgBZXrkapN+j9fRdCRLmx4BZwvJyqrH4TaQLMx6BjMoWdv16Dan67Xcii0x54g4hIlkyRwo&#10;1YacLG17ArOQrA8O+ioblCwPjmnec2u3jN1IuBp1dpcGPoEZSNYWPti915EsTfzOtPHRd67Y5j2S&#10;Jg0kc6HGYBaSJW+gHcCjrMrJ0s5HNofF7ieWviUnK1PflpO1rb9Hyb6OZGnsow+TheRTc9+gZG3v&#10;mzdObfAjUcMQQaXF35kmP6dE53sS/4fO7sroB5jB7trq3y+WCKIy0Ox0m3Y/582USBoiqLT8kUpq&#10;IVmb/vsFVr26J0vbn5xthjCvrX8089YpSdlfadlwApnspgSTbNkIrxyMa7F0AKCW3ESylGo8u3p3&#10;lz6ABpLUOaBAch10Jzc/e53WfUQ3SAvJ2g+ADmY6JUtHAIEZe7L2BCAQZAjz0hWA3lQmkiVzkAut&#10;G9tcnpCWzWAWkiVvwJbVYHfpD8ADVBaStUcA2o5OydIlQGAGkrVPYI/sAP3glE4Bct0bB6d2C0Cn&#10;N5AsDw7ALCRL3kCrg8qtnu7SM4BYrIlkyRxkaht7snQOEJiOJMpqqoOD3gYqkoiACSRZi/ihgST3&#10;MsvOIkI/OiU5ZfGyJwnMQrLUBkDJSb8WEQYrkbQODsrEBTB4MHCJqexGjboAkt1NYBaSJW9IibeQ&#10;LG4cUm30PcmVVwUlJ11VQwFGgSTADCRr54CNZOkcQHzMRLJkDvaJfuMghFUgCTALyZI3REldn8TF&#10;kQ15RI6uiWTJHOxeY08WzgEGM5CsnQMIcOpykivt0jY/Qke1kKydA0gC1Pdk6RwgMAvJkjdESV1V&#10;o4dFL+oAkDQPTu0cQMWugWTOG8g0S5hzzWK2y4EkLmVNTnKfwpyS5sGpnQMH41qkxPvLsvFMSB7E&#10;RCLch3ecEnf9+ppy49hwvvn+Lv5/+BeSyz5QWhllQ92fHijB6ogRkUR1lBQqQNFfDWBQnYAlLbQN&#10;DLFBwCldvw1NB5jBJZfTAQe7GFwST9vgsZXDEVuRktF4gY110vai0VPiszN6XGrKEW+Dx+zeY0pT&#10;d8DjUuHP2IJ7zBk/psT69uixaPMIG3/T6HGpqRSgPTpZ0ETI1JHEAY9LTaU9bXCyKml02IJbcI99&#10;2o6piMIZPS411VS2wWPF9zElIzvgcampyq4NHrO3jymD1QGPGzhV5jngcampjUUbPDbNPKacXgc8&#10;LhVa3hY2cVyHz3aqAWyPT2/LBGGQ2kJ5P4jrhVNwG0pJOkEr2LSGWPUH6bdx0SKh8Lz2thlERl1q&#10;VJ1Fx+KH46WUxfmByCly925adGxMgRk2LlpkVbdRWLFvk7fGRnElr00cL7VLzqJFYl3e8/V+EHd3&#10;t1FoUa1u2K0bxVYncqvbKLjoccUww0bRhffQ5AcbOR2LMI+XImGHSiK/Lq+PeT+QM71RhEmf6yPe&#10;Wdu2W0WKXYqSHZTI7uXNt1GQsQ1KP7gUM7dnYHsw/GDbbQxjNaBEJtWWI4qaM/nBNk6zzcIobRRk&#10;0qkDSvk2Qca6PM+wVdsSQXapQ2WyBq0uarvn25vHHao+4C8IBRuopzhf7d6+uXpLhIL+KwUk4Z+7&#10;b1JT8DGWFBDQl9N3t8cTgz9yOQI9G0N7YE3l1BcQKVe5j6CxYHX1aiHH2NN7dVpHDHiLKEyeBIdM&#10;Kd84tXQuo9eYwq4QAPkKYHzTY3VqrVAhHY7jinPcHjHKzxWLcgBh4xIlk0YjuMlXcCRPPwN6Iwpv&#10;3KmjuPNebEy15iuSjtqLIacq4ej0Jxwm8hkC0GuehOfbAsG9TkN4lwRbnEZMN6LQT76RjlKw5lW2&#10;4YE7RP1pRKeoD4mTYWpk3oi4kjnlK3NTkApDIhOnXSyHtxLhA2BIRGWbNE8tfb2WlMNMfnke0ynV&#10;QypU2JTwQDp4pubU1HuliedClQM8e7rJhDryjVRaKEc+QDr7bYnNKyUKAdEnY8lXxqQIC4/pFLLi&#10;aQzhpgsZVU9ytrfXTu/axRU5VFrTipyi02Gl8CStiNJ3mpSXR3ERVnf20ioNry+KqNBRvpGea5Tq&#10;mNxbkew6txSfZGVYkdM2FKm2kZt4HtdZu7RZR8hoM6Q7psyeVCyhjnyFSmlFzpNN6PQYuXnRkWQs&#10;+cqYQvmLriMQ8hXIqP/iWSLntlrj3QKjy+NmbCqBPCRH1tF9z9xEmaxDeTnveP+xDXmQIl7qYtnc&#10;89QbjmdHMxsHksK5dI78MSl0xpDO/tz+AFe0gTxaHqLGkwxQ4bR8heNRPfFul/T8vLPTF3IbY8Vi&#10;xsp08o3TyqsHDqXnuApnM06Uh4RJnfMq6qIzmrw+6+AmjxM7gpxeh+Mt4AxH75QTnNPdYaCGKwSX&#10;PKZCWflGCovBD5Wkue0RjePxkp9RxpFvHE/6eUB8O8cYsYewYrc/CqeRYi1USdfGsovbCheSsx56&#10;4pbpffEfyUrkKxSSi9N7YRkPVkflhhxsTWrS7cKze/22wccoRLwucfwEcxgTN1NzdkRz4uxORw08&#10;WCzqmidqpYcNFDuH8r3Qc++ZEeklKH/t8tYNbar22qVrqTvmIEIFWTjtMelZ0kB5p6cF+iGJuobM&#10;riae0mMJm865kKRvE1LmnT5D6dUmHzKeduTrOxIaN1Jcu3fi0vtOe2i3zbWPFL6m806vnzqQco6S&#10;e0ZOr3zjKcZDaXFM1Cq0x4zeD6+96UDvvRGaB0+5GGN3FNRcO1MLIBySbRyjWnVIbl1Zrnxl2TIi&#10;FuWMGPaw99As2pmFLXxweqUCMF7xXpOwC6BzJlDkwARfPftpjDbuCrHgrDosZvXa0smzW6t3Gp/6&#10;r4QjL01WcKK3N1n58PrD+f7P3G/lQ94YBQc+NEb5w/n09X4Xzv23e4b5A/2C+skgUk//zHqjlH8n&#10;eIbY0CEFTuYgOoKOfOmQgswNmAKhQ0rwpSDq/fHfQ1+VJ7+6+fjPsbPK09/BuxA6q6DlTELsb9Vp&#10;Bqe07jTDEvLH7jSDusSgdtR0RLNiyJ6cjokeZeuhH9BpZkaHxB39D53/vDoUrLxkjFDmDc9eAUGu&#10;ZwkoMPSQZgXlsx4L3E9jMRBl3chOsBrN4CGivYoZNnYajfvMaJiBWQVmVAutYAaplsZCeXPIin6K&#10;GcRpNhowW1XMYEmk0Y6UY6NhVhWuwdulo0aHKY3GUDrVqsy0eUKhg8rQnAuoYrLQw97L1oq+wjpP&#10;i6Q0hjLQKzkxowGVjl7OitBkRqVeyQqUVCP9UGFskY7GUDp6pJFmy0W9zUFFj7SixI3QY0ZDr8pE&#10;wzMSSJdT0CsS0RjKQK/kxow+tjp6xaHoKQlNRa9kxoi+4zp6OTMYykCv5MY8I3lc23ukKWbUs45G&#10;lX02cv2cQr0i+YyhdPSqwjR49GcVvbIsjavSNOpVRWnQvpFmqKGXM4OhDPRKbiCMoFOvLEjjejQV&#10;vZIZeLsb1YcaejkzGEpHj5xA+dFYQBiNuWUpGleiaehVhWh4AUiXe9DUL3uFoQz0qqOxoHZKRS/n&#10;Ruguo6JXMgNmEAoCFOpRHCFtZYYy0Cu5gafQdLGsNJfR0Kuay8CnplOvqD1jKB098i0UzMXdp1GP&#10;nLhpuaG3jIpeyQy8U6HLvaK3DEMZ6JXcwNN4o45ezo3QWkZFr2TGiCbKKnOLejOG0tGrys3mFcUM&#10;GvXKYjOuNdPQq0rNRjT3VtEjYzYxg6EM9EpuIJaoU68sM+MqMxW9khkjnDM6ejkzGMpAr+QG3g/V&#10;9x4FT9JyQ18ZDb2qr8yI1r4qekV1GUPp6FXFZQsVtGjMpdj9BT2uLFPRK5lhnlzydKbhGie3Kitb&#10;ECjU0cu5ceSaMhW9khkoBdCPBkXHEnoMpVOvKihDJHlR0VOaymjoUfguTBv6HeABW5W5lPaQ0OsI&#10;ykCv5May9rr5UxaScR2Zil55NOjC0NHLmcFQBnolN+bDpKujZQkZV5Bp6FUFZMMe1c3apUZezEQ9&#10;htLRq8rHgJ7O3LJ4jGvHVPRKZqAbun5rFB1lGMpAr+QG0NNVAgqopOUeuWpMRa9kBhrAG+jlR4Oh&#10;dPTqhjJ4mFbHT+0no2FY95MZUOmhMrjsJ8NgFo4lT/A0qi6cOdX5QkQ41Q2bo24ng9cG9NsNEZGM&#10;LQxm4VgyZj6gEkyT0KiIyUZEXx7L8KB+7bmYofcYdDqWVjmBGTjWZjm6s+s4lvVioZmMyuuqmQy6&#10;2emyhqOAiTMMZuFYnZcVKoBKx7JcLPSS0XEsOTOQD0cTOBRMvBxBBjNwrA30FcqHimNpoYdWMiqO&#10;tY1ObX5UHEsjncAsHKszs1r7kdKVEmdiJxkdx5Izw2QorJRyfxmRwSwcS87MCwradDrmnAGO5pmp&#10;rHUE4owzU5jrDGbgWNvrS69bnPxuWkZH02Lnp9gCIKsPeAfIkD2UAJNGZDALx5IzSLww6Fha7aGN&#10;jMrrqi8s8iD0a4ZqGXIcY3uEp95Kfn4kW/VMDVpUXpeme+gio+JYGe9ITzTumcJ6ZzCDjlUXGbgt&#10;jXuGEmoSZ2ITGR3HkjPDQoXoigWPvl7ZiAxm4VidGWqEptMx5wxwNM9MZcYj4cmgY2HHM5iBY23I&#10;j72BY2nJhxYyKh2rFjJw2BtnpjDmGeyCIyITLzWgVvFqDLG/1IA+qQGO2XMvNaBPKBMzSY8bC6li&#10;YcFLDegTQsZsuuPG0qmXGtCQGNKuF+MeiUjxgb4oOWDeD3Bl8g9S4qXzg5ca0Eu7ANyuoNZfUWDG&#10;F/+OC8ygP2oFZlB9wB48GSX5UFZ5GSxnBnQqG6CcMZiTe0dhZYZzsiPJiGM4pwCAbLgA185mi2ng&#10;6EbdhkPCbBhwddZLVRk8sw8IdZRQXJ0UQrSBi4DOO4n0imMY0UnI7GJpRk9vG7Xyv/AKShiR3q1r&#10;AaInTwSEFtkEjM+w8Tt8TcCYqdwfnIo2bkkCOuK1wHZSoLx2CUCRVZJ6Jt+QFIjXBHkxwx44tHAc&#10;4qrhOW2vGs7BOCJCPs0R46oxspPrR4YrrxrINkckg4sAyT3UBIwbd3BTw2PKJJ67bG+KgSIvPHUq&#10;GxdCyzdmYVLwgAG9TNFYB4KEYoeOcePC49mm40h9rWhqtCpukmeMihhGbCepTuT24BGRztUiuFRi&#10;DpeKdCGLfAN5pMoR+fNtHBdZjMfCJYo9FFW0cVzwEB8tBl7fNsHhsomAjqBHyyAGRD5QkzrhpqKp&#10;0fq6RcYE2Gb0FM/BNig8i9YmzEQOD8Lu4GTGTnG97luWE7l5MCK2dvtET/Ho0xNGTcrIToRwbpNw&#10;iuWUqGtry4hJpDfaJranjimhCBi2tywawodVX3ogyOaXbzgEY2yWgBd+27UjY6yEpmbCTRxHCvgS&#10;wXtEkls7bBQloQcOTUBK6qAR6bHmJiB1pWZAT+qIvoNy7PaIcgHjsYcmYHrvevREKL07QjiOwKG1&#10;GBSAR0C4FZuAsuoxGbPCY/nG+4AiQjx1MtYEQL4BsI9lQiiZaW9cLCKMODkFf+kBaTzW2VxMRzFW&#10;wnECDq1Vw+MWAV0VM1wceFq1fa5l5jlk3MIoEKrINx6ZyMDZI06Cay85gdVH+iVz/wdl7uNR1J/8&#10;eVQcoDppnWXXLzppHUqGnhaRpzEctyWt42bSQ5S411PYgYEuzu08T74M/cGfr4eiiyCGFSovAxg9&#10;tFs1gAGeXjAjIB0zHNMsCLRAzqvBiyJ0YQYuyvg4UDNipjkHGErHrYqOAzkj+pNzYXPSukm5Immd&#10;oQz0Sk4sE7p8q4GfnBWbk9bRRdqIqOS8YCgdvSomjg7tOmvLkDj3T2UtGddUvoVJt8h2Cjoz6UGp&#10;Ih7OUAZ61ZmwqFdGw7GjNiWtY2I9zlyEwhnKQO/JwdCFyfOS1uEq0dErouAMpaNXBcFxNPTg7fOS&#10;1jGxHhUtAuAMZaBXHQ3UtapHowx/b01at6mXH40G9aqkdfOmKCPfW5PW0YpZp14R9mYonXpV1Bvo&#10;6cwtg978cIp2cmHZlCcXb25oIe8i4g30rOzIsToa1j37vKR186otgt3VXfsSSCZhDW+/1jL5JZBs&#10;UeZHCST/LcIslNUH8zFrSmAFWvDSdwClHvwtS/NAL1jSmD3SGpuA0r3AGxG+tzj33gkAADJO7nUv&#10;yMds+wvI80/rWeF/aS8nmOKr4w87xNYW3nhr4g0us9bEK6WPBia2XSSXEZ/4pF5s55+d7YzLsLad&#10;2Rn8y7ad8UCAqrDllttW23lG8bimb+RWW09AhjZUaC9mLcZzbGf491TMcoMNLaLC8y5PUygrPciq&#10;EsmV0q0F3/2EF2A0ohWp5QylU622nWcYHKpxmnNhu+0Mb6KOXs4GMNXMhi51UpOrVU45vUCiqbgU&#10;aciNU0SidPRyXvQEpVOvtp0t1j7TdkYpoIpeaTsTlIFeZTtbp/WZtrN1YEvbuTyxLxr4T62B/w30&#10;TKTM41ySjjKlnmuWopkiqfBTtQNdF8jBCS2i4VzUkSD+msrUZUwvrnGBnJx+YtrqJUbyonj97BQv&#10;iPJa8eLY2i9d8TIy8+WCo+fhtgUtUKSrO3ryK5+B9FumumSsOzC/8Td22kFqiu48zhUvBtIxK297&#10;U3nIL/utihfe0dDv5kLxYigdt59W8QK7dJW1CFowlIHeT6p44Q1RQ23NecFQOno/reKFh0N0tbVQ&#10;vBjKQK86Ewt6MGha9fMUL/PAFopXdWJfFK//HooXZBoUL0ifqPe4etfoNKZNig8akbV1KdG6JiR1&#10;tjxYaURcLBsBnYRKqFz1ul80rt3X+/OnDx/xDswPaPD4N0gToVLeWuPiffDL1rjQPUqV4c9ydRkV&#10;r7nG1VNZrH69VLeL1RXlGRpXPxs3X65xMZCO2U+ocYX3ybUS3JwDDKXjVmtclqJa9VDY2NsQGRa6&#10;Fl1oXAxloFdpXKPRX+55ri40SNNV6aJ3AkPp6NUa12SUBj/P1YWMXj2LpdS4CMpArzoTFnOfp3Hh&#10;CWJd2y80LoYy0Nt4MJ6bJmKc2ipNBFA6enWaCG54VdY9M03ENDBzCVXpq3lOEXmbMretacg9M01k&#10;QE8hzYdOufNhWhjTyGOy3Kx1moi1956XJoK2E/rRKNJEGEpnbp0mYl1kz0sTQX2YkcWSXxkMZaBX&#10;HQ3rNntemgh379KYW6SJNHp8VS0R0FZTVwPKjghwDugRiKofgp3Fkh+NKoslPxrU7j0/GlYDN+of&#10;n/by5t6GyO7R917R25ChdOZWvQ2Rf6Y3qaJiiAt6W3sb4nFM3Y1Q9DZkKAO96tawMkef19uwwyOA&#10;qmChrIa0WoYy0KuOxmg07H1eb0NMrKsERW9DhtLRq3sboiWuems8r7cheqYa6JVHA1AGetXRmBd9&#10;79Gjr4kbP6C3oZE5WvU2NJt61b0NLeo9r7chFE1dLBe9DRlKpx49yRaows2OcHJ1ufe83oZo2K4H&#10;+ynbKDGDoQz06qNhZI4+r7dhj0bL6sktehsylI5e1dsQmfx6WP15vQ1N6hW9DRvUw/N1BXOtW+N5&#10;vQ1xXemmEL2OdWEuQenUq3sbLtTeWfOfPru3IXotG5F/el0i4chgFo7VAbHSW5/d23DsjPakZW9D&#10;BrNwrE4JdVLW6Zhz5gf0NsRbD7ruDJUrpyOBGTjWZvlgvNTAzRISZ47bexviLOvbsextyGAWjtV5&#10;wesOOh0r4xwT62pgV2WiQLoa+7GwzxnMwLE20M3eXaWFvr234bjHSxWaKo1nJnNeE5iFY3Vm8MCP&#10;TsfSTMfrlBYdqbVB2BShJ98BglbHMb9Y8EiClUaGHoXFiOgEb/C6tNV/QG9D6iSr4liY67gyrGIs&#10;qsTPV71Q7pl6rkuDHb+z6Fg9RzDgiUoDx1z7YjCD17XRPhl9w/lNwOxcm9UdXd3bcJ30KF3V25DA&#10;DBxry33GIwwqHUvT/Qf0NlwtOhbWO15ksRxbXW2+z1bKZWm/43cWr6tCDzxlpys7dW9DgFl0rM7M&#10;bN0zpRH/A3obzmisrJ6Zwo4fCMzAsTbkl73B69KS/wG9DWej1A1ZAHJc4UgaCMzCsZRmC8Wh1f1Y&#10;mvNUg2PcM/R4Wy4fJ+MtBeoCctF7BgIzcKxN+gWdWlUcS5ueKmMNHKsXCwZyLau8Lsx6BrNwrO6Z&#10;Be12dRxzzqDm0jwziGQWdMSreAaOxT1DYBaOJWeWBf5FHcecM8DRLKut3i5AzHTRcSwMfAYzcKwt&#10;/NUo+0UqhJCH8o468/0C7iaV70fr+Qd+qzXdCvSEp0XH+gkD1E/odCztfDIpjP1IPSpyHHtLDy9M&#10;ffQYN2VPbeuvViyxNPbxyLmFY/WUAToNGXpPYe8zmMHr2uBfrX7JpcXfmc8ZwHwp6YiWRPp+LIx+&#10;6lxk8XotOYNAgHGuS7MfPiyLjvWjBsg00HEsLH+0szJxrE1/KxqAbkBCHj4z5sMGHVUs5fuRWs+r&#10;8rEw/9GGyZQ9tf1v45hLsyP6Epl0LDkz7C09vPABMJi+HxFMK1aN5wB1HwDefBRAoiN+Z+BI7b1y&#10;OvZwK6h05Bcmk+xhMAvHkjOLGRRFF7k4dcDRumeodq7AETeCgWPOmZ7ALBxLzpjBs7583wD9nSw6&#10;Vu8b9JY9g85PshismsEMHGsfgLUfUYifjXikZ7V0GQ7HpgCyXdivVilFGZ4nMAvHkjNQe/QYKTIQ&#10;ZGrmtekDgAtKAAOOVrFMX/gAGtUy1Jcu3z02r0sfAH5n0bFu5zCgul2TPdTA7rLDewIz6EjPoGfS&#10;rIFjeWZMH0Bf+QDgiDPOTBmtJzALx5IzCHHq9jWmksUwr833DfrqfQNO7lHpWPgAqhyglxzOnzqH&#10;0y6OB6ORd3kEe0LqY7vBMPldGFzaeDngEBkMLk2w2uDkjSBw+BC2IPOjlK+blIkdPo8wcrcgQ5Yr&#10;4Z66TraXGrvkHWH6bRmdArU0euoN6oweuZpax7XBX/qgWx0SXvqg/zrU3TUEFDoohM1J/vItm/ml&#10;D/omKsX+mEe009lGVpFY5JfbNIPIrEur3Lac6ERqUaeLTTOI3KKGF9t+ECUXnpHb9gORXeRY2TQD&#10;uUtIlHbwcmz6Afku/h9717bbxg1Ef0XwF0ha7a5kNAUKtMhLLwGqH3Bsxw56kSA7cfr3PTPkcHeY&#10;Q3ILFO2LX7pJMyIPObwN58xQf4Arh2U/iIv1Bvb/sh9Yo1Oe9oYeYnpXGK4LG23rGBLrLoKkxqc0&#10;WmzGJW1Aft3QS9uUj7PeBjXLtAZYU4tqiEnlYR0ta7QaLKGGhY22hWzKWt1og7jztAacwBe1Qc7V&#10;+gN/3vovYptB9dW6N1MO1lKMjaWdho9gaRjyGnn3Qw9YAIt9z8+rLwjl2KX0L3DyVSXXYiqgk4a0&#10;jFlR9o1F4iJIBfs0k03Avlnde9yzVas2kPtWu9VnB4xTvJJVad+s6i0uXxdVLaZXVdD0OKQxZ1Xa&#10;N1RtSmzlDkd6tTAu1l+l2/EFTunNG3mYD/HFhBFX2LWmHGJmJVD4G3JhyR7TEm/A7Bs7exu3TNBn&#10;bIkwCfuapLiuoD+8DWqrj0nY1yRTma3+lgtSKRL2d705MbMSBG3VsDrtGzUYM/03S5w0k8LnrCT7&#10;hhIXp7K3HEzdupF5fi8OJLS6Azui3mq5kFLBRirtg3jDILg9tJaUtaXxPuDupTbQNCG/lrnHZl6X&#10;jFsrHhqpD17QdoK+MbPrwxc0nbDqb0E2rNe+xQsDihMxUg3JmKkCMUv1QYScEkFDWyRAbZQZU4g1&#10;E4RvOrm5Ex2B6FIvExdmURLXsNWe78RTK2V2YAbUJeMRDrno7XBiw9y+cfLCUxjKnHZ0k7CvSYqP&#10;QWqHj69eu6SCD5KtpQOspiC5bixw4F3Etq/RsdW22w6Fg1yjlybJ5piPGy5c2Y3+tB0XB4OG3lPt&#10;zXmUJMdWfhLbdJGdpTGPUplyh7qsPzcYVFVJ23dn5ycbQ6/ZUf5RrO7D9cPl/Ov5229ezg/Xtz9/&#10;fndZfbyTR3csvvbt5fTpvIK/AQqJMm/lF+8ucg2hP/7xdPvbk+gr/3f5u0qg1PcvP53u7t9c3Xx6&#10;Pun7XV8+XP6QIk4fPsihFFZOOGpu+3Aovbm+//K8usU/DfIvt1gQRuT8RT24Jnz8pfir28cfCr/D&#10;yT5UqkAjMGnVfxGwjIUqD1jWTVpqR79bhz6dZ705+xcRe0Kn/5v9mPoDHfrp6fnt/UkVcvMZ77Rp&#10;N6cHUR/uIvijd/4gjdFm1Q/hnY15yBAUlpybmiJGdBjLtKLQIzMfzQ5veoG39LXY3OejQo+rNA4m&#10;XN7h0wtHi+HCxjLhEgcpqdD74FDlSHFhP0lFqRDF5Z08/QjOP8OFLScVpulhCK7MJYqXyncUmMyW&#10;VJhKUWSZPxSmyZ5C8+5Q9YYycF4BO7zaxcHNNaBSHJxXQj/CMc/6zftB1Q3KwHktoNo9BzdXg0pR&#10;cJkHtB8RZMDAyRVGUgRub/hwy7yfuw4Zttk8cM5PleLgvCKQyn7k4OaKOG4LcyFzeyK92paDc7NB&#10;pDg4r4h+D34k7bm5Io7q8SRqzfydAHeg4GQzS3pQKQouIzz3e7SCgfN8Z6U7M3BeD7sOI5ip1aWx&#10;VykOLpsQB1BvKbi5Io7Kc2bgvB4Q88fHnItOVikKLqM4D2sESjFwnuEM9z1df+XFo6AupSwUwTl2&#10;cwWcV8SABwo5ODchlNlMei7nNR/wdDpTq0tg34kU7zmviEEiJWjPuQmB0mjP5Y+1l8B5PnMRXMZm&#10;HsDApOA8mVnDkknPZVHJnXAoWc/JbVCarSpFey4LSh5ABOLg3IRQEjMD5/VQBjfXQxlcxl8etqDy&#10;MbV6+rKylwm4nLs8Fsacpy6LFO05eZV1Nr/K4OaKOCptmYHzC1M3IkyEqdXFI6sUB+cVAbXyvZWE&#10;IxNwOVu5BM6TlUWKgsuoyojk4HurZyorUZmB83oo9pw8FTdNiDI4rwjMVr63eoqyMpQZOK8HgOPb&#10;l6cnixTtuYycPAhTn00Iz01WajIBlxOTxx3fvjwvWaQ4OK8IUOT4UuJJycpJZuC8HtBz/JjuCcki&#10;xcF5RWCH4KcSz0ZWMjIBl1ORxx0/z3kmskhRcBkPedggxIip1dOQlYXMwHk9oOf4DuEpyCLFwXlF&#10;YOMvgHM7hNKPGTivh25EBCJb5zz3WKQouDz8eIDTjnYdDT8m+OA9sWUiRCnCSKYAoSMTBJ8Q7SjM&#10;Cnlh1+0TeCu6gHC+QB3xO3462WS8Y1TNB5+PPVaxQh96nQxrmDFs+G087VhI6/T8tMlM7G5E4gem&#10;ZLAqrW+0DzU/BLmVQACxyalScDIuIMys7KKZnXGOgZCvyz7uWMV4H+LB17mW+wPWNdqHmaldtLUz&#10;xjGqLmjZMY5VjCPMzW04pThCb2+HoGM2UzKLG69986nsY45VrIDQz5Qe7t4CQj9TSlY3/EROKaia&#10;7yEbXP3Pzwb6xgEbh1nAcX8o7CJwb84KPIaAY9aHme3dSaQjnSnO+FYx3oe59X1AjAUdh978DuHG&#10;FKFXCqou9KGzwFWsgNArpd8XDlg02Jgi9MsXAktLfThXiopxhJkd3u8RGUj70BviIdSYIcxMcVTd&#10;cS07W1zFCgi9UhCvzY9aGxZoTBF6pXQDrrvoOPQGuYgVEHql4IqKGyAbFmbMEOZGubx+QhF6q1zE&#10;OMLMLO8l8JRq2dvlIciYIvRK6SRLEEc4X75UrIDQKwW3t30B4Xz5ArlSQr8oQq+UbkC4PUfoZ4pG&#10;5bP1MDPQcfldWG28hR4CjBnC3EYfCiaJvks2WXMixvsws9Lh0eC25sbnDQvhxRShVwpCxAszxVvq&#10;IlZA6JXSDwWbTikXqckxuJghzK31Afsj1bI310WMI8zs9X7AfSidKd5gD6HFFGE+U3AK4gj9TIFY&#10;AaFXioArIPQzpWS2I5297d/BCkArCgj9TIEYR5hZ7mWE3nQPYcWsDzPjfYdHrThCZ72rWAGhV0rZ&#10;J+nt9xBUTBF6pRQ9k8Ipnk5f3jcJ32rynt48mkMVFFb8scbfV5LK0agfdcorxhic4kfjStSFoW4R&#10;Dv7VwHGt4YixRYm7Vy9cbAMt3RgzdXE5qIv4whiFxOxd1lLj9eLkKaQEDSqqNPU1jKoUcGMhCa9h&#10;VG+u1spZOZ+ehKtylLVOBvDCKITIwT0ujEGQqzwpPXFX67PJAhAWxh9Y+MHC6AO9f9K5nQhpdTia&#10;iy78YNl81dsZ/cHSxcmiD+SSY8kU36T1KVH6Gm2wFeo1jKqycqqRpoqDcbVID69hVAs2JE10o92a&#10;OPaN0fq/hVGFzTUeaS73t8+r32WpXOG9EPz38ubqcrV6/+bqfaB+nW+e5SQkI0r+uHqJ1L7HwOyT&#10;/z9FwZw1VCXykIcUVTIJGOEzCI44BKLPhsarfnFpxT1GHLBWin1DaXpVjeLGFrlVEg2onE0AK8e+&#10;sTxJsCZyuL4NE8X+3b5RLsbojVh/qnKRSy3BBjU5eU9b6w3ESajL6rNvqLeLcSd9A18n7j60oyWH&#10;lFQqh5RKVXy7wzK5Xu5GUO8UMmf47Rva0Uf9tuTk1K/lNfBNcnXqMm58Y3kNOfHlSjsaAQ19PHpt&#10;Gnrr45NFyMxf7ec+xgggpVBdThLiKL76+NvFA5BcF9fG3y4Gqco9dVVOLhql3kbwyC6OUwlzrpYX&#10;4wIkBWpNrhNjVOpNBwkbT/aN80Oud1SuXm8XsyaIB6tar/g0pLx0prL67BvrjfrANKkVJwFtUlxj&#10;VdvGUdWIvNvGcJZGiIpmjEGljcAymNmKrRVAJLeaKA13lrWWqksGYikrhfWXfUO/2bJSnxVxMjbC&#10;EtIUqwMLrbTzqMGxb4AVlF6PlwgyQ6OBX+2LVtFr+ANmldpqf56+Q6jBh49CZQfh/+n6/enuL4la&#10;0L+8PCHmYYoD+Ad/fnmQX0row8358ePt9zfPN/O/a0nX99vT4+n3u/vLt38DAAD//wMAUEsDBBQA&#10;BgAIAAAAIQCl3pkI4gAAAAwBAAAPAAAAZHJzL2Rvd25yZXYueG1sTI9NT4NAEIbvJv6HzZh4o8uH&#10;qEWWpmnUU2Nia2K8TWEKpOwsYbdA/73bkx5n5sk7z5uvZt2JkQbbGlYQLUIQxKWpWq4VfO3fgmcQ&#10;1iFX2BkmBReysCpub3LMKjPxJ407VwsfwjZDBY1zfSalLRvSaBemJ/a3oxk0Oj8OtawGnHy47mQc&#10;ho9SY8v+Q4M9bRoqT7uzVvA+4bROotdxezpuLj/79ON7G5FS93fz+gWEo9n9wXDV9+pQeKeDOXNl&#10;RacgiKOH1LMKnpapL+GRILluDgqWcRKCLHL5v0TxCwAA//8DAFBLAQItABQABgAIAAAAIQC2gziS&#10;/gAAAOEBAAATAAAAAAAAAAAAAAAAAAAAAABbQ29udGVudF9UeXBlc10ueG1sUEsBAi0AFAAGAAgA&#10;AAAhADj9If/WAAAAlAEAAAsAAAAAAAAAAAAAAAAALwEAAF9yZWxzLy5yZWxzUEsBAi0AFAAGAAgA&#10;AAAhAGbg4X2NSQAAV6wBAA4AAAAAAAAAAAAAAAAALgIAAGRycy9lMm9Eb2MueG1sUEsBAi0AFAAG&#10;AAgAAAAhAKXemQjiAAAADAEAAA8AAAAAAAAAAAAAAAAA50sAAGRycy9kb3ducmV2LnhtbFBLBQYA&#10;AAAABAAEAPMAAAD2T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593wgAAANsAAAAPAAAAZHJzL2Rvd25yZXYueG1sRE9Na8JA&#10;EL0L/Q/LFHozmwZaTHSVUqj14qGxl96G7JhEs7Nhd01Sf71bKHibx/uc1WYynRjI+dayguckBUFc&#10;Wd1yreD78DFfgPABWWNnmRT8kofN+mG2wkLbkb9oKEMtYgj7AhU0IfSFlL5qyKBPbE8cuaN1BkOE&#10;rpba4RjDTSezNH2VBluODQ329N5QdS4vRkF+Hdxp/NznmaFtXg7OjD8vmVJPj9PbEkSgKdzF/+6d&#10;jvNz+PslHiDXNwAAAP//AwBQSwECLQAUAAYACAAAACEA2+H2y+4AAACFAQAAEwAAAAAAAAAAAAAA&#10;AAAAAAAAW0NvbnRlbnRfVHlwZXNdLnhtbFBLAQItABQABgAIAAAAIQBa9CxbvwAAABUBAAALAAAA&#10;AAAAAAAAAAAAAB8BAABfcmVscy8ucmVsc1BLAQItABQABgAIAAAAIQCTC593wgAAANsAAAAPAAAA&#10;AAAAAAAAAAAAAAcCAABkcnMvZG93bnJldi54bWxQSwUGAAAAAAMAAwC3AAAA9gI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fxXwAAAANsAAAAPAAAAZHJzL2Rvd25yZXYueG1sRE89b8Iw&#10;EN2R+h+sq8QGTiOBmoBBqBJtFwbSLmyn+EgC8TmyTZLy6/GA1PHpfa+3o2lFT843lhW8zRMQxKXV&#10;DVcKfn/2s3cQPiBrbC2Tgj/ysN28TNaYazvwkfoiVCKGsM9RQR1Cl0vpy5oM+rntiCN3ts5giNBV&#10;UjscYrhpZZokS2mw4dhQY0cfNZXX4mYUZPfeXYavQ5Ya+syK3pnhtEiVmr6OuxWIQGP4Fz/d31pB&#10;GtfHL/EHyM0DAAD//wMAUEsBAi0AFAAGAAgAAAAhANvh9svuAAAAhQEAABMAAAAAAAAAAAAAAAAA&#10;AAAAAFtDb250ZW50X1R5cGVzXS54bWxQSwECLQAUAAYACAAAACEAWvQsW78AAAAVAQAACwAAAAAA&#10;AAAAAAAAAAAfAQAAX3JlbHMvLnJlbHNQSwECLQAUAAYACAAAACEAzF38V8AAAADbAAAADwAAAAAA&#10;AAAAAAAAAAAHAgAAZHJzL2Rvd25yZXYueG1sUEsFBgAAAAADAAMAtwAAAPQ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VnMxAAAANsAAAAPAAAAZHJzL2Rvd25yZXYueG1sRI9Ba8JA&#10;FITvQv/D8gredGNAaVJXkUJrLx5Me+ntkX0m0ezbsLtNYn+9Kwg9DjPzDbPejqYVPTnfWFawmCcg&#10;iEurG64UfH+9z15A+ICssbVMCq7kYbt5mqwx13bgI/VFqESEsM9RQR1Cl0vpy5oM+rntiKN3ss5g&#10;iNJVUjscIty0Mk2SlTTYcFyosaO3mspL8WsUZH+9Ow/7Q5Ya+siK3pnhZ5kqNX0ed68gAo3hP/xo&#10;f2oF6QLuX+IPkJsbAAAA//8DAFBLAQItABQABgAIAAAAIQDb4fbL7gAAAIUBAAATAAAAAAAAAAAA&#10;AAAAAAAAAABbQ29udGVudF9UeXBlc10ueG1sUEsBAi0AFAAGAAgAAAAhAFr0LFu/AAAAFQEAAAsA&#10;AAAAAAAAAAAAAAAAHwEAAF9yZWxzLy5yZWxzUEsBAi0AFAAGAAgAAAAhAKMRWczEAAAA2wAAAA8A&#10;AAAAAAAAAAAAAAAABwIAAGRycy9kb3ducmV2LnhtbFBLBQYAAAAAAwADALcAAAD4Ag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wYwQAAANsAAAAPAAAAZHJzL2Rvd25yZXYueG1sRI9Bi8Iw&#10;FITvC/6H8ARva6rC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L53zBjBAAAA2wAAAA8AAAAA&#10;AAAAAAAAAAAABwIAAGRycy9kb3ducmV2LnhtbFBLBQYAAAAAAwADALcAAAD1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lRswQAAANsAAAAPAAAAZHJzL2Rvd25yZXYueG1sRI9Bi8Iw&#10;FITvC/6H8ARva6rI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DGeVGzBAAAA2wAAAA8AAAAA&#10;AAAAAAAAAAAABwIAAGRycy9kb3ducmV2LnhtbFBLBQYAAAAAAwADALcAAAD1Ag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KFrwQAAANsAAAAPAAAAZHJzL2Rvd25yZXYueG1sRI9Li8JA&#10;EITvwv6HoRe86UQFHzETWQRZr77QY5PpTcJmerKZ2ST+e0cQPBZV9RWVbHpTiZYaV1pWMBlHIIgz&#10;q0vOFZxPu9EShPPIGivLpOBODjbpxyDBWNuOD9QefS4ChF2MCgrv61hKlxVk0I1tTRy8H9sY9EE2&#10;udQNdgFuKjmNork0WHJYKLCmbUHZ7/HfKJC3Uz9ZdedvbrVbXP2F/7SdKTX87L/WIDz1/h1+tfda&#10;wXQOzy/hB8j0AQAA//8DAFBLAQItABQABgAIAAAAIQDb4fbL7gAAAIUBAAATAAAAAAAAAAAAAAAA&#10;AAAAAABbQ29udGVudF9UeXBlc10ueG1sUEsBAi0AFAAGAAgAAAAhAFr0LFu/AAAAFQEAAAsAAAAA&#10;AAAAAAAAAAAAHwEAAF9yZWxzLy5yZWxzUEsBAi0AFAAGAAgAAAAhAKe4oWvBAAAA2wAAAA8AAAAA&#10;AAAAAAAAAAAABwIAAGRycy9kb3ducmV2LnhtbFBLBQYAAAAAAwADALcAAAD1Ag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ATwwgAAANsAAAAPAAAAZHJzL2Rvd25yZXYueG1sRI9Ba4NA&#10;FITvgf6H5RVyS9YYiK11DSUQmms1pT0+3FeVum+tu1Xz77uBQI7DzHzDZPvZdGKkwbWWFWzWEQji&#10;yuqWawXn8rh6AuE8ssbOMim4kIN9/rDIMNV24ncaC1+LAGGXooLG+z6V0lUNGXRr2xMH79sOBn2Q&#10;Qy31gFOAm07GUbSTBlsOCw32dGio+in+jAL5Vc6b5+n8xqN2yaf/4F9tt0otH+fXFxCeZn8P39on&#10;rSBO4Pol/ACZ/wMAAP//AwBQSwECLQAUAAYACAAAACEA2+H2y+4AAACFAQAAEwAAAAAAAAAAAAAA&#10;AAAAAAAAW0NvbnRlbnRfVHlwZXNdLnhtbFBLAQItABQABgAIAAAAIQBa9CxbvwAAABUBAAALAAAA&#10;AAAAAAAAAAAAAB8BAABfcmVscy8ucmVsc1BLAQItABQABgAIAAAAIQDI9ATwwgAAANsAAAAPAAAA&#10;AAAAAAAAAAAAAAcCAABkcnMvZG93bnJldi54bWxQSwUGAAAAAAMAAwC3AAAA9g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5CCvgAAANsAAAAPAAAAZHJzL2Rvd25yZXYueG1sRE/LisIw&#10;FN0L/kO4wuw0rQM6VlMRQZytj0GXl+baFpub2sS28/dmIbg8nPdq3ZtKtNS40rKCeBKBIM6sLjlX&#10;cD7txj8gnEfWWFkmBf/kYJ0OBytMtO34QO3R5yKEsEtQQeF9nUjpsoIMuomtiQN3s41BH2CTS91g&#10;F8JNJadRNJMGSw4NBda0LSi7H59Ggbye+njRnffcaje/+D9+aPut1Neo3yxBeOr9R/x2/2oF0zA2&#10;fAk/QKYvAAAA//8DAFBLAQItABQABgAIAAAAIQDb4fbL7gAAAIUBAAATAAAAAAAAAAAAAAAAAAAA&#10;AABbQ29udGVudF9UeXBlc10ueG1sUEsBAi0AFAAGAAgAAAAhAFr0LFu/AAAAFQEAAAsAAAAAAAAA&#10;AAAAAAAAHwEAAF9yZWxzLy5yZWxzUEsBAi0AFAAGAAgAAAAhALlrkIK+AAAA2wAAAA8AAAAAAAAA&#10;AAAAAAAABwIAAGRycy9kb3ducmV2LnhtbFBLBQYAAAAAAwADALcAAADyAg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zUZwgAAANsAAAAPAAAAZHJzL2Rvd25yZXYueG1sRI9Pa8JA&#10;FMTvQr/D8gredGMKatKsoQilXv1He3xkX5PQ7NuY3Sbx27uC4HGYmd8wWT6aRvTUudqygsU8AkFc&#10;WF1zqeB0/JytQTiPrLGxTAqu5CDfvEwyTLUdeE/9wZciQNilqKDyvk2ldEVFBt3ctsTB+7WdQR9k&#10;V0rd4RDgppFxFC2lwZrDQoUtbSsq/g7/RoH8OY6LZDh9ca/d6tuf+aLtm1LT1/HjHYSn0T/Dj/ZO&#10;K4gTuH8JP0BubgAAAP//AwBQSwECLQAUAAYACAAAACEA2+H2y+4AAACFAQAAEwAAAAAAAAAAAAAA&#10;AAAAAAAAW0NvbnRlbnRfVHlwZXNdLnhtbFBLAQItABQABgAIAAAAIQBa9CxbvwAAABUBAAALAAAA&#10;AAAAAAAAAAAAAB8BAABfcmVscy8ucmVsc1BLAQItABQABgAIAAAAIQDWJzUZwgAAANsAAAAPAAAA&#10;AAAAAAAAAAAAAAcCAABkcnMvZG93bnJldi54bWxQSwUGAAAAAAMAAwC3AAAA9g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ApZvgAAANsAAAAPAAAAZHJzL2Rvd25yZXYueG1sRE/LisIw&#10;FN0L/kO4gjtNO4KO1VRkQJytj0GXl+baFpub2sS28/dmIbg8nPd605tKtNS40rKCeBqBIM6sLjlX&#10;cD7tJt8gnEfWWFkmBf/kYJMOB2tMtO34QO3R5yKEsEtQQeF9nUjpsoIMuqmtiQN3s41BH2CTS91g&#10;F8JNJb+iaC4NlhwaCqzpp6DsfnwaBfJ66uNld95zq93i4v/4oe1MqfGo365AeOr9R/x2/2oFs7A+&#10;fAk/QKYvAAAA//8DAFBLAQItABQABgAIAAAAIQDb4fbL7gAAAIUBAAATAAAAAAAAAAAAAAAAAAAA&#10;AABbQ29udGVudF9UeXBlc10ueG1sUEsBAi0AFAAGAAgAAAAhAFr0LFu/AAAAFQEAAAsAAAAAAAAA&#10;AAAAAAAAHwEAAF9yZWxzLy5yZWxzUEsBAi0AFAAGAAgAAAAhAMLEClm+AAAA2wAAAA8AAAAAAAAA&#10;AAAAAAAABwIAAGRycy9kb3ducmV2LnhtbFBLBQYAAAAAAwADALcAAADyAg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Jw9xQAAANsAAAAPAAAAZHJzL2Rvd25yZXYueG1sRI9Ba8JA&#10;FITvgv9heUJvZmMKoURXqZZKSnsx2vtr9jUJZt+G7KqJv75bKPQ4zMw3zGozmFZcqXeNZQWLKAZB&#10;XFrdcKXgdHydP4FwHllja5kUjORgs55OVphpe+MDXQtfiQBhl6GC2vsuk9KVNRl0ke2Ig/dte4M+&#10;yL6SusdbgJtWJnGcSoMNh4UaO9rVVJ6Li1Hw4rZvXx9pfsrvn/F9TIbk/bA3Sj3MhuclCE+D/w//&#10;tXOt4DGB3y/hB8j1DwAAAP//AwBQSwECLQAUAAYACAAAACEA2+H2y+4AAACFAQAAEwAAAAAAAAAA&#10;AAAAAAAAAAAAW0NvbnRlbnRfVHlwZXNdLnhtbFBLAQItABQABgAIAAAAIQBa9CxbvwAAABUBAAAL&#10;AAAAAAAAAAAAAAAAAB8BAABfcmVscy8ucmVsc1BLAQItABQABgAIAAAAIQDxsJw9xQAAANsAAAAP&#10;AAAAAAAAAAAAAAAAAAcCAABkcnMvZG93bnJldi54bWxQSwUGAAAAAAMAAwC3AAAA+Q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A66CD2" w14:textId="77777777" w:rsidR="0004379C" w:rsidRDefault="00BA6B20">
    <w:pPr>
      <w:pStyle w:val="Encabezado"/>
    </w:pPr>
    <w:r>
      <w:rPr>
        <w:noProof/>
      </w:rPr>
      <w:pict w14:anchorId="6D8D25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7" type="#_x0000_t75" style="position:absolute;margin-left:0;margin-top:0;width:413.5pt;height:349.8pt;z-index:-251657216;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FE6501"/>
    <w:multiLevelType w:val="hybridMultilevel"/>
    <w:tmpl w:val="BD4222E6"/>
    <w:lvl w:ilvl="0" w:tplc="AE26777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
    <w:nsid w:val="7DBF5B2D"/>
    <w:multiLevelType w:val="hybridMultilevel"/>
    <w:tmpl w:val="A0EC22A0"/>
    <w:lvl w:ilvl="0" w:tplc="13B68BAA">
      <w:numFmt w:val="bullet"/>
      <w:lvlText w:val=""/>
      <w:lvlJc w:val="left"/>
      <w:pPr>
        <w:ind w:left="1069" w:hanging="360"/>
      </w:pPr>
      <w:rPr>
        <w:rFonts w:ascii="Symbol" w:eastAsiaTheme="minorHAns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0039"/>
    <w:rsid w:val="00001974"/>
    <w:rsid w:val="00002CE9"/>
    <w:rsid w:val="0002390E"/>
    <w:rsid w:val="00026C77"/>
    <w:rsid w:val="0004379C"/>
    <w:rsid w:val="00051C53"/>
    <w:rsid w:val="00057D40"/>
    <w:rsid w:val="00060D84"/>
    <w:rsid w:val="00072BD5"/>
    <w:rsid w:val="00074709"/>
    <w:rsid w:val="0008342D"/>
    <w:rsid w:val="00085217"/>
    <w:rsid w:val="000877BF"/>
    <w:rsid w:val="0009361A"/>
    <w:rsid w:val="000A1DDB"/>
    <w:rsid w:val="000B5FCA"/>
    <w:rsid w:val="000D0282"/>
    <w:rsid w:val="00100623"/>
    <w:rsid w:val="001236BC"/>
    <w:rsid w:val="00132885"/>
    <w:rsid w:val="00154B36"/>
    <w:rsid w:val="00163C2F"/>
    <w:rsid w:val="00174C0A"/>
    <w:rsid w:val="00175AAC"/>
    <w:rsid w:val="001973C6"/>
    <w:rsid w:val="001A4DB0"/>
    <w:rsid w:val="001C33F7"/>
    <w:rsid w:val="001D58FF"/>
    <w:rsid w:val="001E3C9B"/>
    <w:rsid w:val="001F2090"/>
    <w:rsid w:val="001F410C"/>
    <w:rsid w:val="001F5B13"/>
    <w:rsid w:val="002006FB"/>
    <w:rsid w:val="00205953"/>
    <w:rsid w:val="00227D05"/>
    <w:rsid w:val="00236A6B"/>
    <w:rsid w:val="00241D14"/>
    <w:rsid w:val="002470D4"/>
    <w:rsid w:val="00250D9C"/>
    <w:rsid w:val="002606DF"/>
    <w:rsid w:val="002805A9"/>
    <w:rsid w:val="00282DB0"/>
    <w:rsid w:val="00285AC6"/>
    <w:rsid w:val="002A2441"/>
    <w:rsid w:val="002B44DE"/>
    <w:rsid w:val="002B457A"/>
    <w:rsid w:val="002C1870"/>
    <w:rsid w:val="002C55AC"/>
    <w:rsid w:val="002E5EC4"/>
    <w:rsid w:val="002F0576"/>
    <w:rsid w:val="002F6399"/>
    <w:rsid w:val="00304595"/>
    <w:rsid w:val="00307CA0"/>
    <w:rsid w:val="00310773"/>
    <w:rsid w:val="00324F5F"/>
    <w:rsid w:val="00325DDE"/>
    <w:rsid w:val="00352483"/>
    <w:rsid w:val="00392DCE"/>
    <w:rsid w:val="003A760A"/>
    <w:rsid w:val="003B7634"/>
    <w:rsid w:val="003C012D"/>
    <w:rsid w:val="003C1BF3"/>
    <w:rsid w:val="003C6F28"/>
    <w:rsid w:val="003D7012"/>
    <w:rsid w:val="00403599"/>
    <w:rsid w:val="00411309"/>
    <w:rsid w:val="00414888"/>
    <w:rsid w:val="00420358"/>
    <w:rsid w:val="0043211F"/>
    <w:rsid w:val="004322C3"/>
    <w:rsid w:val="00443549"/>
    <w:rsid w:val="00447E36"/>
    <w:rsid w:val="00462C96"/>
    <w:rsid w:val="00493D95"/>
    <w:rsid w:val="004973EA"/>
    <w:rsid w:val="004B70C3"/>
    <w:rsid w:val="004B71A2"/>
    <w:rsid w:val="004C78BE"/>
    <w:rsid w:val="004E4608"/>
    <w:rsid w:val="004F0CAF"/>
    <w:rsid w:val="004F7334"/>
    <w:rsid w:val="00504FD7"/>
    <w:rsid w:val="00511DC0"/>
    <w:rsid w:val="00516DA4"/>
    <w:rsid w:val="00525EED"/>
    <w:rsid w:val="0053420A"/>
    <w:rsid w:val="005361EC"/>
    <w:rsid w:val="00540CDA"/>
    <w:rsid w:val="00546AEA"/>
    <w:rsid w:val="0055353C"/>
    <w:rsid w:val="005617B3"/>
    <w:rsid w:val="00565AE2"/>
    <w:rsid w:val="0057165A"/>
    <w:rsid w:val="00580D6A"/>
    <w:rsid w:val="0059000B"/>
    <w:rsid w:val="00596B58"/>
    <w:rsid w:val="005A55CA"/>
    <w:rsid w:val="005B4905"/>
    <w:rsid w:val="005C22A5"/>
    <w:rsid w:val="005C51BD"/>
    <w:rsid w:val="005D0FA8"/>
    <w:rsid w:val="005D2028"/>
    <w:rsid w:val="005E38C6"/>
    <w:rsid w:val="005E54C8"/>
    <w:rsid w:val="00600EF5"/>
    <w:rsid w:val="006016A7"/>
    <w:rsid w:val="00602100"/>
    <w:rsid w:val="00607691"/>
    <w:rsid w:val="00607A5B"/>
    <w:rsid w:val="00622A48"/>
    <w:rsid w:val="00630568"/>
    <w:rsid w:val="00645203"/>
    <w:rsid w:val="00646682"/>
    <w:rsid w:val="0066126B"/>
    <w:rsid w:val="006623DC"/>
    <w:rsid w:val="00664EC9"/>
    <w:rsid w:val="00667B4D"/>
    <w:rsid w:val="00696AD2"/>
    <w:rsid w:val="006B1F11"/>
    <w:rsid w:val="006B418B"/>
    <w:rsid w:val="006B59BF"/>
    <w:rsid w:val="006B7E98"/>
    <w:rsid w:val="006C71D4"/>
    <w:rsid w:val="006D3E86"/>
    <w:rsid w:val="006E69F7"/>
    <w:rsid w:val="007165E4"/>
    <w:rsid w:val="00726A3A"/>
    <w:rsid w:val="0073213B"/>
    <w:rsid w:val="007540E3"/>
    <w:rsid w:val="00761619"/>
    <w:rsid w:val="00763CBE"/>
    <w:rsid w:val="00784BB7"/>
    <w:rsid w:val="00792EF8"/>
    <w:rsid w:val="007A7981"/>
    <w:rsid w:val="007C2262"/>
    <w:rsid w:val="007D2B0F"/>
    <w:rsid w:val="007D374A"/>
    <w:rsid w:val="007D44DA"/>
    <w:rsid w:val="007D518A"/>
    <w:rsid w:val="00800439"/>
    <w:rsid w:val="00825CBB"/>
    <w:rsid w:val="008338B5"/>
    <w:rsid w:val="008361A8"/>
    <w:rsid w:val="00856922"/>
    <w:rsid w:val="0086129B"/>
    <w:rsid w:val="008645BC"/>
    <w:rsid w:val="00865202"/>
    <w:rsid w:val="0087406B"/>
    <w:rsid w:val="00881617"/>
    <w:rsid w:val="008857F9"/>
    <w:rsid w:val="00890A80"/>
    <w:rsid w:val="008A3FA1"/>
    <w:rsid w:val="008B55A1"/>
    <w:rsid w:val="008C068E"/>
    <w:rsid w:val="008D1257"/>
    <w:rsid w:val="008E4FCC"/>
    <w:rsid w:val="008F7160"/>
    <w:rsid w:val="00906194"/>
    <w:rsid w:val="00945D37"/>
    <w:rsid w:val="00960087"/>
    <w:rsid w:val="00961947"/>
    <w:rsid w:val="00966C1E"/>
    <w:rsid w:val="0097587B"/>
    <w:rsid w:val="009817AD"/>
    <w:rsid w:val="0098304C"/>
    <w:rsid w:val="00983432"/>
    <w:rsid w:val="009875C2"/>
    <w:rsid w:val="009A1FD6"/>
    <w:rsid w:val="009A4A29"/>
    <w:rsid w:val="009A671F"/>
    <w:rsid w:val="009B63A5"/>
    <w:rsid w:val="009C41BB"/>
    <w:rsid w:val="009F3BEC"/>
    <w:rsid w:val="00A11718"/>
    <w:rsid w:val="00A32B41"/>
    <w:rsid w:val="00A42C51"/>
    <w:rsid w:val="00A44DBD"/>
    <w:rsid w:val="00A4639A"/>
    <w:rsid w:val="00A47E8B"/>
    <w:rsid w:val="00A56E69"/>
    <w:rsid w:val="00A679EC"/>
    <w:rsid w:val="00A8400A"/>
    <w:rsid w:val="00A90C38"/>
    <w:rsid w:val="00A93DBE"/>
    <w:rsid w:val="00AA5558"/>
    <w:rsid w:val="00AA5860"/>
    <w:rsid w:val="00AC4A2F"/>
    <w:rsid w:val="00AC6B4B"/>
    <w:rsid w:val="00AC6F46"/>
    <w:rsid w:val="00AC78CE"/>
    <w:rsid w:val="00AF4472"/>
    <w:rsid w:val="00AF649E"/>
    <w:rsid w:val="00B02D34"/>
    <w:rsid w:val="00B12294"/>
    <w:rsid w:val="00B2021F"/>
    <w:rsid w:val="00B21F82"/>
    <w:rsid w:val="00B2422D"/>
    <w:rsid w:val="00B41C54"/>
    <w:rsid w:val="00B45023"/>
    <w:rsid w:val="00B4648B"/>
    <w:rsid w:val="00BA6B20"/>
    <w:rsid w:val="00BA7FD1"/>
    <w:rsid w:val="00BB6797"/>
    <w:rsid w:val="00BD0A84"/>
    <w:rsid w:val="00BD302C"/>
    <w:rsid w:val="00BD366B"/>
    <w:rsid w:val="00BE04CE"/>
    <w:rsid w:val="00BE0920"/>
    <w:rsid w:val="00BF6659"/>
    <w:rsid w:val="00C078B6"/>
    <w:rsid w:val="00C10375"/>
    <w:rsid w:val="00C164C5"/>
    <w:rsid w:val="00C313B0"/>
    <w:rsid w:val="00C52BF8"/>
    <w:rsid w:val="00C65F00"/>
    <w:rsid w:val="00C73181"/>
    <w:rsid w:val="00C81746"/>
    <w:rsid w:val="00C82971"/>
    <w:rsid w:val="00CA1FE4"/>
    <w:rsid w:val="00CB04FC"/>
    <w:rsid w:val="00CB2E0D"/>
    <w:rsid w:val="00CC59F4"/>
    <w:rsid w:val="00CD45AE"/>
    <w:rsid w:val="00CD665E"/>
    <w:rsid w:val="00D41A71"/>
    <w:rsid w:val="00D51EC2"/>
    <w:rsid w:val="00D52CCA"/>
    <w:rsid w:val="00D54250"/>
    <w:rsid w:val="00D81C76"/>
    <w:rsid w:val="00DA5755"/>
    <w:rsid w:val="00DB07D7"/>
    <w:rsid w:val="00DD42CC"/>
    <w:rsid w:val="00DF42DA"/>
    <w:rsid w:val="00E00E6C"/>
    <w:rsid w:val="00E0648A"/>
    <w:rsid w:val="00E1008E"/>
    <w:rsid w:val="00E149DD"/>
    <w:rsid w:val="00E16C43"/>
    <w:rsid w:val="00E36973"/>
    <w:rsid w:val="00E46CA9"/>
    <w:rsid w:val="00E52AD2"/>
    <w:rsid w:val="00E87DEA"/>
    <w:rsid w:val="00E9257C"/>
    <w:rsid w:val="00E93800"/>
    <w:rsid w:val="00EA0303"/>
    <w:rsid w:val="00EB58A8"/>
    <w:rsid w:val="00EB6538"/>
    <w:rsid w:val="00EC07F6"/>
    <w:rsid w:val="00ED18AA"/>
    <w:rsid w:val="00ED4B22"/>
    <w:rsid w:val="00EF269D"/>
    <w:rsid w:val="00EF3B75"/>
    <w:rsid w:val="00F07924"/>
    <w:rsid w:val="00F13503"/>
    <w:rsid w:val="00F252ED"/>
    <w:rsid w:val="00F35B50"/>
    <w:rsid w:val="00F466FD"/>
    <w:rsid w:val="00F475D3"/>
    <w:rsid w:val="00F60B2F"/>
    <w:rsid w:val="00F67E44"/>
    <w:rsid w:val="00F70039"/>
    <w:rsid w:val="00F87FD4"/>
    <w:rsid w:val="00F967C2"/>
    <w:rsid w:val="00FB55A7"/>
    <w:rsid w:val="00FC7EB3"/>
    <w:rsid w:val="00FE655D"/>
    <w:rsid w:val="00FF054A"/>
    <w:rsid w:val="00FF73C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189E8D"/>
  <w15:chartTrackingRefBased/>
  <w15:docId w15:val="{8CB13532-9C27-46D3-BF65-879B7F84F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003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uiPriority w:val="99"/>
    <w:rsid w:val="00F70039"/>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70039"/>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70039"/>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F70039"/>
    <w:pPr>
      <w:spacing w:after="0" w:line="240" w:lineRule="auto"/>
    </w:pPr>
    <w:rPr>
      <w:rFonts w:eastAsiaTheme="minorEastAsia"/>
      <w:sz w:val="20"/>
      <w:szCs w:val="20"/>
      <w:lang w:eastAsia="es-MX"/>
    </w:rPr>
  </w:style>
  <w:style w:type="character" w:customStyle="1" w:styleId="TextonotapieCar">
    <w:name w:val="Texto nota pie Car"/>
    <w:basedOn w:val="Fuentedeprrafopredeter"/>
    <w:link w:val="Textonotapie"/>
    <w:uiPriority w:val="99"/>
    <w:rsid w:val="00F70039"/>
    <w:rPr>
      <w:rFonts w:eastAsiaTheme="minorEastAsia"/>
      <w:sz w:val="20"/>
      <w:szCs w:val="20"/>
      <w:lang w:eastAsia="es-MX"/>
    </w:rPr>
  </w:style>
  <w:style w:type="character" w:styleId="Refdenotaalpie">
    <w:name w:val="footnote reference"/>
    <w:basedOn w:val="Fuentedeprrafopredeter"/>
    <w:uiPriority w:val="99"/>
    <w:unhideWhenUsed/>
    <w:rsid w:val="00F70039"/>
    <w:rPr>
      <w:vertAlign w:val="superscript"/>
    </w:rPr>
  </w:style>
  <w:style w:type="paragraph" w:styleId="Piedepgina">
    <w:name w:val="footer"/>
    <w:basedOn w:val="Normal"/>
    <w:link w:val="PiedepginaCar"/>
    <w:uiPriority w:val="99"/>
    <w:unhideWhenUsed/>
    <w:rsid w:val="00F70039"/>
    <w:pPr>
      <w:tabs>
        <w:tab w:val="center" w:pos="4419"/>
        <w:tab w:val="right" w:pos="8838"/>
      </w:tabs>
      <w:spacing w:after="0" w:line="240" w:lineRule="auto"/>
    </w:pPr>
    <w:rPr>
      <w:rFonts w:eastAsiaTheme="minorEastAsia"/>
      <w:lang w:eastAsia="es-MX"/>
    </w:rPr>
  </w:style>
  <w:style w:type="character" w:customStyle="1" w:styleId="PiedepginaCar">
    <w:name w:val="Pie de página Car"/>
    <w:basedOn w:val="Fuentedeprrafopredeter"/>
    <w:link w:val="Piedepgina"/>
    <w:uiPriority w:val="99"/>
    <w:rsid w:val="00F70039"/>
    <w:rPr>
      <w:rFonts w:eastAsiaTheme="minorEastAsia"/>
      <w:lang w:eastAsia="es-MX"/>
    </w:rPr>
  </w:style>
  <w:style w:type="character" w:customStyle="1" w:styleId="red">
    <w:name w:val="red"/>
    <w:basedOn w:val="Fuentedeprrafopredeter"/>
    <w:rsid w:val="00525EED"/>
  </w:style>
  <w:style w:type="paragraph" w:styleId="Prrafodelista">
    <w:name w:val="List Paragraph"/>
    <w:basedOn w:val="Normal"/>
    <w:uiPriority w:val="34"/>
    <w:qFormat/>
    <w:rsid w:val="00FF73C2"/>
    <w:pPr>
      <w:ind w:left="720"/>
      <w:contextualSpacing/>
    </w:pPr>
  </w:style>
  <w:style w:type="paragraph" w:styleId="Sinespaciado">
    <w:name w:val="No Spacing"/>
    <w:uiPriority w:val="1"/>
    <w:qFormat/>
    <w:rsid w:val="00411309"/>
    <w:pPr>
      <w:spacing w:after="0" w:line="240" w:lineRule="auto"/>
    </w:pPr>
    <w:rPr>
      <w:lang w:val="es-ES"/>
    </w:rPr>
  </w:style>
  <w:style w:type="character" w:styleId="Hipervnculo">
    <w:name w:val="Hyperlink"/>
    <w:basedOn w:val="Fuentedeprrafopredeter"/>
    <w:uiPriority w:val="99"/>
    <w:unhideWhenUsed/>
    <w:rsid w:val="00ED18AA"/>
    <w:rPr>
      <w:color w:val="0563C1" w:themeColor="hyperlink"/>
      <w:u w:val="single"/>
    </w:rPr>
  </w:style>
  <w:style w:type="paragraph" w:styleId="Textodeglobo">
    <w:name w:val="Balloon Text"/>
    <w:basedOn w:val="Normal"/>
    <w:link w:val="TextodegloboCar"/>
    <w:uiPriority w:val="99"/>
    <w:semiHidden/>
    <w:unhideWhenUsed/>
    <w:rsid w:val="00AC6F4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C6F46"/>
    <w:rPr>
      <w:rFonts w:ascii="Segoe UI" w:hAnsi="Segoe UI" w:cs="Segoe UI"/>
      <w:sz w:val="18"/>
      <w:szCs w:val="18"/>
    </w:rPr>
  </w:style>
  <w:style w:type="paragraph" w:styleId="NormalWeb">
    <w:name w:val="Normal (Web)"/>
    <w:basedOn w:val="Normal"/>
    <w:uiPriority w:val="99"/>
    <w:semiHidden/>
    <w:unhideWhenUsed/>
    <w:rsid w:val="003D7012"/>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registros-movil-hide">
    <w:name w:val="registros-movil-hide"/>
    <w:basedOn w:val="Fuentedeprrafopredeter"/>
    <w:rsid w:val="006021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8437753">
      <w:bodyDiv w:val="1"/>
      <w:marLeft w:val="0"/>
      <w:marRight w:val="0"/>
      <w:marTop w:val="0"/>
      <w:marBottom w:val="0"/>
      <w:divBdr>
        <w:top w:val="none" w:sz="0" w:space="0" w:color="auto"/>
        <w:left w:val="none" w:sz="0" w:space="0" w:color="auto"/>
        <w:bottom w:val="none" w:sz="0" w:space="0" w:color="auto"/>
        <w:right w:val="none" w:sz="0" w:space="0" w:color="auto"/>
      </w:divBdr>
    </w:div>
    <w:div w:id="421343150">
      <w:bodyDiv w:val="1"/>
      <w:marLeft w:val="0"/>
      <w:marRight w:val="0"/>
      <w:marTop w:val="0"/>
      <w:marBottom w:val="0"/>
      <w:divBdr>
        <w:top w:val="none" w:sz="0" w:space="0" w:color="auto"/>
        <w:left w:val="none" w:sz="0" w:space="0" w:color="auto"/>
        <w:bottom w:val="none" w:sz="0" w:space="0" w:color="auto"/>
        <w:right w:val="none" w:sz="0" w:space="0" w:color="auto"/>
      </w:divBdr>
    </w:div>
    <w:div w:id="538519516">
      <w:bodyDiv w:val="1"/>
      <w:marLeft w:val="0"/>
      <w:marRight w:val="0"/>
      <w:marTop w:val="0"/>
      <w:marBottom w:val="0"/>
      <w:divBdr>
        <w:top w:val="none" w:sz="0" w:space="0" w:color="auto"/>
        <w:left w:val="none" w:sz="0" w:space="0" w:color="auto"/>
        <w:bottom w:val="none" w:sz="0" w:space="0" w:color="auto"/>
        <w:right w:val="none" w:sz="0" w:space="0" w:color="auto"/>
      </w:divBdr>
    </w:div>
    <w:div w:id="1162503028">
      <w:bodyDiv w:val="1"/>
      <w:marLeft w:val="0"/>
      <w:marRight w:val="0"/>
      <w:marTop w:val="0"/>
      <w:marBottom w:val="0"/>
      <w:divBdr>
        <w:top w:val="none" w:sz="0" w:space="0" w:color="auto"/>
        <w:left w:val="none" w:sz="0" w:space="0" w:color="auto"/>
        <w:bottom w:val="none" w:sz="0" w:space="0" w:color="auto"/>
        <w:right w:val="none" w:sz="0" w:space="0" w:color="auto"/>
      </w:divBdr>
    </w:div>
    <w:div w:id="1590389644">
      <w:bodyDiv w:val="1"/>
      <w:marLeft w:val="0"/>
      <w:marRight w:val="0"/>
      <w:marTop w:val="0"/>
      <w:marBottom w:val="0"/>
      <w:divBdr>
        <w:top w:val="none" w:sz="0" w:space="0" w:color="auto"/>
        <w:left w:val="none" w:sz="0" w:space="0" w:color="auto"/>
        <w:bottom w:val="none" w:sz="0" w:space="0" w:color="auto"/>
        <w:right w:val="none" w:sz="0" w:space="0" w:color="auto"/>
      </w:divBdr>
    </w:div>
    <w:div w:id="1739278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D3222C-9AD8-415B-8293-B731847C2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19</Pages>
  <Words>7563</Words>
  <Characters>41600</Characters>
  <Application>Microsoft Office Word</Application>
  <DocSecurity>0</DocSecurity>
  <Lines>346</Lines>
  <Paragraphs>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TCA-Personal</cp:lastModifiedBy>
  <cp:revision>4</cp:revision>
  <cp:lastPrinted>2022-10-11T21:18:00Z</cp:lastPrinted>
  <dcterms:created xsi:type="dcterms:W3CDTF">2022-10-07T19:26:00Z</dcterms:created>
  <dcterms:modified xsi:type="dcterms:W3CDTF">2023-02-27T17:40:00Z</dcterms:modified>
</cp:coreProperties>
</file>