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77777777" w:rsidR="003A0F04" w:rsidRPr="00327C48" w:rsidRDefault="001E0233"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PRIMERA </w:t>
      </w:r>
      <w:r w:rsidR="003A0F04"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003A0F04" w:rsidRPr="00327C48">
        <w:rPr>
          <w:rFonts w:ascii="Arial" w:hAnsi="Arial" w:cs="Arial"/>
          <w:b/>
          <w:sz w:val="26"/>
          <w:szCs w:val="26"/>
        </w:rPr>
        <w:t>DE OAXACA.</w:t>
      </w:r>
    </w:p>
    <w:p w14:paraId="42F8F21B" w14:textId="77777777" w:rsidR="003A0F04" w:rsidRPr="00327C48" w:rsidRDefault="003A0F04" w:rsidP="009B59DB">
      <w:pPr>
        <w:pStyle w:val="Encabezado"/>
        <w:ind w:left="4248"/>
        <w:jc w:val="both"/>
        <w:rPr>
          <w:rFonts w:ascii="Arial" w:hAnsi="Arial" w:cs="Arial"/>
          <w:b/>
          <w:sz w:val="26"/>
          <w:szCs w:val="26"/>
        </w:rPr>
      </w:pPr>
    </w:p>
    <w:p w14:paraId="636CDABC" w14:textId="37DDE160"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BB6FB3">
        <w:rPr>
          <w:rFonts w:ascii="Arial" w:hAnsi="Arial" w:cs="Arial"/>
          <w:b/>
          <w:sz w:val="26"/>
          <w:szCs w:val="26"/>
        </w:rPr>
        <w:t>121</w:t>
      </w:r>
      <w:r w:rsidR="00954DAB" w:rsidRPr="00327C48">
        <w:rPr>
          <w:rFonts w:ascii="Arial" w:hAnsi="Arial" w:cs="Arial"/>
          <w:b/>
          <w:sz w:val="26"/>
          <w:szCs w:val="26"/>
        </w:rPr>
        <w:t>/20</w:t>
      </w:r>
      <w:r w:rsidR="00FD2658">
        <w:rPr>
          <w:rFonts w:ascii="Arial" w:hAnsi="Arial" w:cs="Arial"/>
          <w:b/>
          <w:sz w:val="26"/>
          <w:szCs w:val="26"/>
        </w:rPr>
        <w:t>20</w:t>
      </w:r>
    </w:p>
    <w:p w14:paraId="621051D6" w14:textId="77777777" w:rsidR="003A0F04" w:rsidRPr="00327C48" w:rsidRDefault="003A0F04" w:rsidP="009B59DB">
      <w:pPr>
        <w:pStyle w:val="Encabezado"/>
        <w:tabs>
          <w:tab w:val="clear" w:pos="4419"/>
          <w:tab w:val="center" w:pos="8931"/>
        </w:tabs>
        <w:jc w:val="both"/>
        <w:rPr>
          <w:rFonts w:ascii="Arial" w:hAnsi="Arial" w:cs="Arial"/>
          <w:b/>
          <w:sz w:val="26"/>
          <w:szCs w:val="26"/>
        </w:rPr>
      </w:pPr>
    </w:p>
    <w:p w14:paraId="27205C08" w14:textId="7280FF41"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sidR="0061691B">
        <w:rPr>
          <w:rFonts w:ascii="Arial" w:hAnsi="Arial" w:cs="Arial"/>
          <w:b/>
          <w:sz w:val="26"/>
          <w:szCs w:val="26"/>
        </w:rPr>
        <w:t xml:space="preserve"> </w:t>
      </w:r>
      <w:r w:rsidR="00757644">
        <w:rPr>
          <w:rFonts w:ascii="Arial" w:hAnsi="Arial" w:cs="Arial"/>
          <w:b/>
          <w:sz w:val="26"/>
          <w:szCs w:val="26"/>
        </w:rPr>
        <w:t>**********</w:t>
      </w:r>
    </w:p>
    <w:p w14:paraId="1F7757DB" w14:textId="77777777" w:rsidR="003A0F04" w:rsidRPr="00327C48" w:rsidRDefault="003A0F04" w:rsidP="009B59DB">
      <w:pPr>
        <w:pStyle w:val="Encabezado"/>
        <w:ind w:left="4248"/>
        <w:jc w:val="both"/>
        <w:rPr>
          <w:rFonts w:ascii="Arial" w:hAnsi="Arial" w:cs="Arial"/>
          <w:b/>
          <w:sz w:val="26"/>
          <w:szCs w:val="26"/>
        </w:rPr>
      </w:pPr>
    </w:p>
    <w:p w14:paraId="407221D5" w14:textId="71E165E6"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w:t>
      </w:r>
      <w:r w:rsidR="009C08D8" w:rsidRPr="00327C48">
        <w:rPr>
          <w:rFonts w:ascii="Arial" w:hAnsi="Arial" w:cs="Arial"/>
          <w:b/>
          <w:sz w:val="26"/>
          <w:szCs w:val="26"/>
        </w:rPr>
        <w:t>POLIC</w:t>
      </w:r>
      <w:r w:rsidR="00C83C06" w:rsidRPr="00327C48">
        <w:rPr>
          <w:rFonts w:ascii="Arial" w:hAnsi="Arial" w:cs="Arial"/>
          <w:b/>
          <w:sz w:val="26"/>
          <w:szCs w:val="26"/>
        </w:rPr>
        <w:t>Í</w:t>
      </w:r>
      <w:r w:rsidR="009C08D8" w:rsidRPr="00327C48">
        <w:rPr>
          <w:rFonts w:ascii="Arial" w:hAnsi="Arial" w:cs="Arial"/>
          <w:b/>
          <w:sz w:val="26"/>
          <w:szCs w:val="26"/>
        </w:rPr>
        <w:t>A VIAL</w:t>
      </w:r>
      <w:r w:rsidR="00ED5267" w:rsidRPr="00327C48">
        <w:rPr>
          <w:rFonts w:ascii="Arial" w:hAnsi="Arial" w:cs="Arial"/>
          <w:b/>
          <w:sz w:val="26"/>
          <w:szCs w:val="26"/>
        </w:rPr>
        <w:t xml:space="preserve"> </w:t>
      </w:r>
      <w:r w:rsidR="009B59DB" w:rsidRPr="00327C48">
        <w:rPr>
          <w:rFonts w:ascii="Arial" w:hAnsi="Arial" w:cs="Arial"/>
          <w:b/>
          <w:sz w:val="26"/>
          <w:szCs w:val="26"/>
        </w:rPr>
        <w:t>CON NÚMERO ESTADÍST</w:t>
      </w:r>
      <w:r w:rsidR="00C83C06" w:rsidRPr="00327C48">
        <w:rPr>
          <w:rFonts w:ascii="Arial" w:hAnsi="Arial" w:cs="Arial"/>
          <w:b/>
          <w:sz w:val="26"/>
          <w:szCs w:val="26"/>
        </w:rPr>
        <w:t>I</w:t>
      </w:r>
      <w:r w:rsidR="009B59DB" w:rsidRPr="00327C48">
        <w:rPr>
          <w:rFonts w:ascii="Arial" w:hAnsi="Arial" w:cs="Arial"/>
          <w:b/>
          <w:sz w:val="26"/>
          <w:szCs w:val="26"/>
        </w:rPr>
        <w:t>CO PV-</w:t>
      </w:r>
      <w:r w:rsidR="00BB6FB3">
        <w:rPr>
          <w:rFonts w:ascii="Arial" w:hAnsi="Arial" w:cs="Arial"/>
          <w:b/>
          <w:sz w:val="26"/>
          <w:szCs w:val="26"/>
        </w:rPr>
        <w:t>256</w:t>
      </w:r>
      <w:r w:rsidR="001E0233" w:rsidRPr="00327C48">
        <w:rPr>
          <w:rFonts w:ascii="Arial" w:hAnsi="Arial" w:cs="Arial"/>
          <w:b/>
          <w:sz w:val="26"/>
          <w:szCs w:val="26"/>
        </w:rPr>
        <w:t>,</w:t>
      </w:r>
      <w:r w:rsidR="009B59DB" w:rsidRPr="00327C48">
        <w:rPr>
          <w:rFonts w:ascii="Arial" w:hAnsi="Arial" w:cs="Arial"/>
          <w:b/>
          <w:sz w:val="26"/>
          <w:szCs w:val="26"/>
        </w:rPr>
        <w:t xml:space="preserve"> </w:t>
      </w:r>
      <w:r w:rsidR="00AF12C1" w:rsidRPr="00327C48">
        <w:rPr>
          <w:rFonts w:ascii="Arial" w:hAnsi="Arial" w:cs="Arial"/>
          <w:b/>
          <w:sz w:val="26"/>
          <w:szCs w:val="26"/>
        </w:rPr>
        <w:t>ADSCRITO A LA SUBDIRECCIÓN DE TRÁNSITO Y MOVILIDAD DE LA DIRECCIÓN DE SEGURIDAD PÚBLICA, VIALIDAD Y PROTECCIÓN CIUDADANA DEL MUNICIPIO DE OAXACA DE JUÁREZ, OAXACA</w:t>
      </w:r>
      <w:r w:rsidR="001823EE" w:rsidRPr="00327C48">
        <w:rPr>
          <w:rFonts w:ascii="Arial" w:hAnsi="Arial" w:cs="Arial"/>
          <w:b/>
          <w:sz w:val="26"/>
          <w:szCs w:val="26"/>
        </w:rPr>
        <w:t>.</w:t>
      </w:r>
    </w:p>
    <w:p w14:paraId="7588C7D6"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1B674652" w14:textId="25E70698"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EE4CE0">
        <w:rPr>
          <w:rFonts w:ascii="Arial" w:hAnsi="Arial" w:cs="Arial"/>
          <w:b/>
          <w:sz w:val="26"/>
          <w:szCs w:val="26"/>
        </w:rPr>
        <w:t xml:space="preserve">MAESTRO </w:t>
      </w:r>
      <w:r w:rsidRPr="00327C48">
        <w:rPr>
          <w:rFonts w:ascii="Arial" w:hAnsi="Arial" w:cs="Arial"/>
          <w:b/>
          <w:sz w:val="26"/>
          <w:szCs w:val="26"/>
        </w:rPr>
        <w:t>ENRIQUE PACHECO MARTÍNEZ.</w:t>
      </w:r>
    </w:p>
    <w:p w14:paraId="640168B7"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251B25C6" w14:textId="07E71B9B" w:rsidR="001E0233" w:rsidRPr="00327C48" w:rsidRDefault="001E0233" w:rsidP="00FD2658">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Pr="00327C48">
        <w:rPr>
          <w:rFonts w:ascii="Arial" w:hAnsi="Arial" w:cs="Arial"/>
          <w:b/>
          <w:sz w:val="26"/>
          <w:szCs w:val="26"/>
        </w:rPr>
        <w:t xml:space="preserve">. </w:t>
      </w:r>
      <w:r w:rsidR="00EE4CE0">
        <w:rPr>
          <w:rFonts w:ascii="Arial" w:hAnsi="Arial" w:cs="Arial"/>
          <w:b/>
          <w:sz w:val="26"/>
          <w:szCs w:val="26"/>
        </w:rPr>
        <w:t>LICENCIADO</w:t>
      </w:r>
      <w:r w:rsidR="00FD2658">
        <w:rPr>
          <w:rFonts w:ascii="Arial" w:hAnsi="Arial" w:cs="Arial"/>
          <w:b/>
          <w:sz w:val="26"/>
          <w:szCs w:val="26"/>
        </w:rPr>
        <w:t xml:space="preserve"> REN</w:t>
      </w:r>
      <w:r w:rsidR="00325DE9">
        <w:rPr>
          <w:rFonts w:ascii="Arial" w:hAnsi="Arial" w:cs="Arial"/>
          <w:b/>
          <w:sz w:val="26"/>
          <w:szCs w:val="26"/>
        </w:rPr>
        <w:t>A</w:t>
      </w:r>
      <w:r w:rsidR="00FD2658">
        <w:rPr>
          <w:rFonts w:ascii="Arial" w:hAnsi="Arial" w:cs="Arial"/>
          <w:b/>
          <w:sz w:val="26"/>
          <w:szCs w:val="26"/>
        </w:rPr>
        <w:t>TO GABRIEL IB</w:t>
      </w:r>
      <w:r w:rsidR="00D44671">
        <w:rPr>
          <w:rFonts w:ascii="Arial" w:hAnsi="Arial" w:cs="Arial"/>
          <w:b/>
          <w:sz w:val="26"/>
          <w:szCs w:val="26"/>
        </w:rPr>
        <w:t>Á</w:t>
      </w:r>
      <w:r w:rsidR="00FD2658">
        <w:rPr>
          <w:rFonts w:ascii="Arial" w:hAnsi="Arial" w:cs="Arial"/>
          <w:b/>
          <w:sz w:val="26"/>
          <w:szCs w:val="26"/>
        </w:rPr>
        <w:t>ÑEZ CASTELLANOS</w:t>
      </w:r>
      <w:r w:rsidRPr="00327C48">
        <w:rPr>
          <w:rFonts w:ascii="Arial" w:hAnsi="Arial" w:cs="Arial"/>
          <w:b/>
          <w:sz w:val="26"/>
          <w:szCs w:val="26"/>
        </w:rPr>
        <w:t>.</w:t>
      </w:r>
    </w:p>
    <w:p w14:paraId="1D84E8FC" w14:textId="77777777" w:rsidR="001E0233" w:rsidRDefault="001E0233" w:rsidP="001E0233">
      <w:pPr>
        <w:spacing w:after="0" w:line="360" w:lineRule="auto"/>
        <w:jc w:val="both"/>
        <w:rPr>
          <w:rFonts w:ascii="Arial" w:hAnsi="Arial" w:cs="Arial"/>
          <w:b/>
          <w:sz w:val="26"/>
          <w:szCs w:val="26"/>
        </w:rPr>
      </w:pPr>
    </w:p>
    <w:p w14:paraId="0EEACD0A" w14:textId="675779A5" w:rsidR="003A0F04" w:rsidRPr="009B59DB" w:rsidRDefault="00EE4CE0" w:rsidP="001E0233">
      <w:pPr>
        <w:spacing w:after="0" w:line="360" w:lineRule="auto"/>
        <w:jc w:val="both"/>
        <w:rPr>
          <w:rFonts w:ascii="Arial" w:hAnsi="Arial" w:cs="Arial"/>
          <w:b/>
          <w:sz w:val="26"/>
          <w:szCs w:val="26"/>
        </w:rPr>
      </w:pPr>
      <w:r>
        <w:rPr>
          <w:rFonts w:ascii="Arial" w:hAnsi="Arial" w:cs="Arial"/>
          <w:b/>
          <w:sz w:val="26"/>
          <w:szCs w:val="26"/>
        </w:rPr>
        <w:t>OAXACA DE JUÁREZ, OAXACA A VEINTISIETE</w:t>
      </w:r>
      <w:r w:rsidR="003A0F04" w:rsidRPr="009B59DB">
        <w:rPr>
          <w:rFonts w:ascii="Arial" w:hAnsi="Arial" w:cs="Arial"/>
          <w:b/>
          <w:sz w:val="26"/>
          <w:szCs w:val="26"/>
        </w:rPr>
        <w:t xml:space="preserve"> DE </w:t>
      </w:r>
      <w:r w:rsidR="00325DE9">
        <w:rPr>
          <w:rFonts w:ascii="Arial" w:hAnsi="Arial" w:cs="Arial"/>
          <w:b/>
          <w:sz w:val="26"/>
          <w:szCs w:val="26"/>
        </w:rPr>
        <w:t xml:space="preserve">MAYO </w:t>
      </w:r>
      <w:r w:rsidR="009B59DB">
        <w:rPr>
          <w:rFonts w:ascii="Arial" w:hAnsi="Arial" w:cs="Arial"/>
          <w:b/>
          <w:sz w:val="26"/>
          <w:szCs w:val="26"/>
        </w:rPr>
        <w:t>D</w:t>
      </w:r>
      <w:r w:rsidR="005A2A03" w:rsidRPr="009B59DB">
        <w:rPr>
          <w:rFonts w:ascii="Arial" w:hAnsi="Arial" w:cs="Arial"/>
          <w:b/>
          <w:sz w:val="26"/>
          <w:szCs w:val="26"/>
        </w:rPr>
        <w:t xml:space="preserve">E </w:t>
      </w:r>
      <w:r w:rsidR="003A0F04" w:rsidRPr="009B59DB">
        <w:rPr>
          <w:rFonts w:ascii="Arial" w:hAnsi="Arial" w:cs="Arial"/>
          <w:b/>
          <w:sz w:val="26"/>
          <w:szCs w:val="26"/>
        </w:rPr>
        <w:t xml:space="preserve">DOS MIL </w:t>
      </w:r>
      <w:r w:rsidR="00C83C06">
        <w:rPr>
          <w:rFonts w:ascii="Arial" w:hAnsi="Arial" w:cs="Arial"/>
          <w:b/>
          <w:sz w:val="26"/>
          <w:szCs w:val="26"/>
        </w:rPr>
        <w:t>VEINT</w:t>
      </w:r>
      <w:r w:rsidR="00FD2658">
        <w:rPr>
          <w:rFonts w:ascii="Arial" w:hAnsi="Arial" w:cs="Arial"/>
          <w:b/>
          <w:sz w:val="26"/>
          <w:szCs w:val="26"/>
        </w:rPr>
        <w:t>IUNO</w:t>
      </w:r>
      <w:r w:rsidR="003A0F04" w:rsidRPr="009B59DB">
        <w:rPr>
          <w:rFonts w:ascii="Arial" w:hAnsi="Arial" w:cs="Arial"/>
          <w:b/>
          <w:sz w:val="26"/>
          <w:szCs w:val="26"/>
        </w:rPr>
        <w:t xml:space="preserve">- - - - - - - - - - - - - - - - - - - - - - - - - - - - - - - - - - - - - - - - - - - - - </w:t>
      </w:r>
      <w:r w:rsidR="001E0233">
        <w:rPr>
          <w:rFonts w:ascii="Arial" w:hAnsi="Arial" w:cs="Arial"/>
          <w:b/>
          <w:sz w:val="26"/>
          <w:szCs w:val="26"/>
        </w:rPr>
        <w:t xml:space="preserve">- - </w:t>
      </w:r>
    </w:p>
    <w:p w14:paraId="60C8A2AA" w14:textId="53426C60"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325DE9">
        <w:rPr>
          <w:rFonts w:ascii="Arial" w:hAnsi="Arial" w:cs="Arial"/>
          <w:b/>
          <w:sz w:val="26"/>
          <w:szCs w:val="26"/>
        </w:rPr>
        <w:t>1</w:t>
      </w:r>
      <w:r w:rsidR="00BB6FB3">
        <w:rPr>
          <w:rFonts w:ascii="Arial" w:hAnsi="Arial" w:cs="Arial"/>
          <w:b/>
          <w:sz w:val="26"/>
          <w:szCs w:val="26"/>
        </w:rPr>
        <w:t>21</w:t>
      </w:r>
      <w:r w:rsidR="001823EE" w:rsidRPr="009B59DB">
        <w:rPr>
          <w:rFonts w:ascii="Arial" w:hAnsi="Arial" w:cs="Arial"/>
          <w:b/>
          <w:sz w:val="26"/>
          <w:szCs w:val="26"/>
        </w:rPr>
        <w:t>/20</w:t>
      </w:r>
      <w:r w:rsidR="00FD2658">
        <w:rPr>
          <w:rFonts w:ascii="Arial" w:hAnsi="Arial" w:cs="Arial"/>
          <w:b/>
          <w:sz w:val="26"/>
          <w:szCs w:val="26"/>
        </w:rPr>
        <w:t>20</w:t>
      </w:r>
      <w:r w:rsidRPr="009B59DB">
        <w:rPr>
          <w:rFonts w:ascii="Arial" w:hAnsi="Arial" w:cs="Arial"/>
          <w:sz w:val="26"/>
          <w:szCs w:val="26"/>
        </w:rPr>
        <w:t xml:space="preserve">, promovido por </w:t>
      </w:r>
      <w:r w:rsidR="00757644">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C83C06">
        <w:rPr>
          <w:rFonts w:ascii="Arial" w:hAnsi="Arial" w:cs="Arial"/>
          <w:b/>
          <w:sz w:val="26"/>
          <w:szCs w:val="26"/>
        </w:rPr>
        <w:t>CON NÚMERO ESTADÍSTICO PV-</w:t>
      </w:r>
      <w:r w:rsidR="00BB6FB3">
        <w:rPr>
          <w:rFonts w:ascii="Arial" w:hAnsi="Arial" w:cs="Arial"/>
          <w:b/>
          <w:sz w:val="26"/>
          <w:szCs w:val="26"/>
        </w:rPr>
        <w:t>256</w:t>
      </w:r>
      <w:r w:rsidR="00C83C06">
        <w:rPr>
          <w:rFonts w:ascii="Arial" w:hAnsi="Arial" w:cs="Arial"/>
          <w:b/>
          <w:sz w:val="26"/>
          <w:szCs w:val="26"/>
        </w:rPr>
        <w:t xml:space="preserve"> ADSCRITO A LA </w:t>
      </w:r>
      <w:r w:rsidR="00AF12C1">
        <w:rPr>
          <w:rFonts w:ascii="Arial" w:hAnsi="Arial" w:cs="Arial"/>
          <w:b/>
          <w:sz w:val="26"/>
          <w:szCs w:val="26"/>
        </w:rPr>
        <w:t xml:space="preserve">SUBDIRECIÓN DE TRÁNSITO Y MOVILIDAD DE LA </w:t>
      </w:r>
      <w:r w:rsidR="00C83C06">
        <w:rPr>
          <w:rFonts w:ascii="Arial" w:hAnsi="Arial" w:cs="Arial"/>
          <w:b/>
          <w:sz w:val="26"/>
          <w:szCs w:val="26"/>
        </w:rPr>
        <w:t>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 - -</w:t>
      </w:r>
      <w:r w:rsidR="00C83C06">
        <w:rPr>
          <w:rFonts w:ascii="Arial" w:hAnsi="Arial" w:cs="Arial"/>
          <w:b/>
          <w:sz w:val="26"/>
          <w:szCs w:val="26"/>
        </w:rPr>
        <w:t xml:space="preserve"> </w:t>
      </w:r>
      <w:r w:rsidR="00AF12C1">
        <w:rPr>
          <w:rFonts w:ascii="Arial" w:hAnsi="Arial" w:cs="Arial"/>
          <w:b/>
          <w:sz w:val="26"/>
          <w:szCs w:val="26"/>
        </w:rPr>
        <w:t>- - - - - - - - - - - - - -</w:t>
      </w:r>
      <w:r w:rsidR="00757644">
        <w:rPr>
          <w:rFonts w:ascii="Arial" w:hAnsi="Arial" w:cs="Arial"/>
          <w:b/>
          <w:sz w:val="26"/>
          <w:szCs w:val="26"/>
        </w:rPr>
        <w:t xml:space="preserve"> - - - - - - - - - - - - </w:t>
      </w:r>
      <w:r w:rsidR="00D0026F">
        <w:rPr>
          <w:rFonts w:ascii="Arial" w:hAnsi="Arial" w:cs="Arial"/>
          <w:b/>
          <w:sz w:val="26"/>
          <w:szCs w:val="26"/>
        </w:rPr>
        <w:t xml:space="preserve"> </w:t>
      </w:r>
    </w:p>
    <w:p w14:paraId="0C155024"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28B03CA3" w14:textId="1E5103BC" w:rsidR="009B59DB" w:rsidRDefault="00FD2658"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BB6FB3">
        <w:rPr>
          <w:rFonts w:ascii="Arial" w:hAnsi="Arial" w:cs="Arial"/>
          <w:sz w:val="26"/>
          <w:szCs w:val="26"/>
        </w:rPr>
        <w:t>veintitrés de enero de dos mil veinte</w:t>
      </w:r>
      <w:r w:rsidR="00325DE9">
        <w:rPr>
          <w:rFonts w:ascii="Arial" w:hAnsi="Arial" w:cs="Arial"/>
          <w:sz w:val="26"/>
          <w:szCs w:val="26"/>
        </w:rPr>
        <w:t>,</w:t>
      </w:r>
      <w:r w:rsidR="003A0F04" w:rsidRPr="009B59DB">
        <w:rPr>
          <w:rFonts w:ascii="Arial" w:hAnsi="Arial" w:cs="Arial"/>
          <w:sz w:val="26"/>
          <w:szCs w:val="26"/>
        </w:rPr>
        <w:t xml:space="preserve">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757644">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757644">
        <w:rPr>
          <w:rFonts w:ascii="Arial" w:hAnsi="Arial" w:cs="Arial"/>
          <w:sz w:val="26"/>
          <w:szCs w:val="26"/>
        </w:rPr>
        <w:t>**********</w:t>
      </w:r>
      <w:r>
        <w:rPr>
          <w:rFonts w:ascii="Arial" w:hAnsi="Arial" w:cs="Arial"/>
          <w:sz w:val="26"/>
          <w:szCs w:val="26"/>
        </w:rPr>
        <w:t xml:space="preserve"> </w:t>
      </w:r>
      <w:r w:rsidR="009B59DB">
        <w:rPr>
          <w:rFonts w:ascii="Arial" w:hAnsi="Arial" w:cs="Arial"/>
          <w:sz w:val="26"/>
          <w:szCs w:val="26"/>
        </w:rPr>
        <w:t xml:space="preserve">de </w:t>
      </w:r>
      <w:r w:rsidR="00BB6FB3">
        <w:rPr>
          <w:rFonts w:ascii="Arial" w:hAnsi="Arial" w:cs="Arial"/>
          <w:sz w:val="26"/>
          <w:szCs w:val="26"/>
        </w:rPr>
        <w:t xml:space="preserve">diecisiete de diciembre </w:t>
      </w:r>
      <w:r w:rsidR="00FE5023">
        <w:rPr>
          <w:rFonts w:ascii="Arial" w:hAnsi="Arial" w:cs="Arial"/>
          <w:sz w:val="26"/>
          <w:szCs w:val="26"/>
        </w:rPr>
        <w:t xml:space="preserve">de dos </w:t>
      </w:r>
      <w:r w:rsidR="001E0233">
        <w:rPr>
          <w:rFonts w:ascii="Arial" w:hAnsi="Arial" w:cs="Arial"/>
          <w:sz w:val="26"/>
          <w:szCs w:val="26"/>
        </w:rPr>
        <w:t xml:space="preserve">mil </w:t>
      </w:r>
      <w:r w:rsidR="00325DE9">
        <w:rPr>
          <w:rFonts w:ascii="Arial" w:hAnsi="Arial" w:cs="Arial"/>
          <w:sz w:val="26"/>
          <w:szCs w:val="26"/>
        </w:rPr>
        <w:t>diecinueve</w:t>
      </w:r>
      <w:r w:rsidR="009B59DB">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co P</w:t>
      </w:r>
      <w:r w:rsidR="00C83C06">
        <w:rPr>
          <w:rFonts w:ascii="Arial" w:hAnsi="Arial" w:cs="Arial"/>
          <w:sz w:val="26"/>
          <w:szCs w:val="26"/>
        </w:rPr>
        <w:t>V</w:t>
      </w:r>
      <w:r w:rsidR="00C83C06" w:rsidRPr="00C83C06">
        <w:rPr>
          <w:rFonts w:ascii="Arial" w:hAnsi="Arial" w:cs="Arial"/>
          <w:sz w:val="26"/>
          <w:szCs w:val="26"/>
        </w:rPr>
        <w:t>-</w:t>
      </w:r>
      <w:r w:rsidR="00BB6FB3">
        <w:rPr>
          <w:rFonts w:ascii="Arial" w:hAnsi="Arial" w:cs="Arial"/>
          <w:sz w:val="26"/>
          <w:szCs w:val="26"/>
        </w:rPr>
        <w:t>2</w:t>
      </w:r>
      <w:r w:rsidR="00325DE9">
        <w:rPr>
          <w:rFonts w:ascii="Arial" w:hAnsi="Arial" w:cs="Arial"/>
          <w:sz w:val="26"/>
          <w:szCs w:val="26"/>
        </w:rPr>
        <w:t>5</w:t>
      </w:r>
      <w:r w:rsidR="00BB6FB3">
        <w:rPr>
          <w:rFonts w:ascii="Arial" w:hAnsi="Arial" w:cs="Arial"/>
          <w:sz w:val="26"/>
          <w:szCs w:val="26"/>
        </w:rPr>
        <w:t>6</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FE5023">
        <w:rPr>
          <w:rFonts w:ascii="Arial" w:hAnsi="Arial" w:cs="Arial"/>
          <w:sz w:val="26"/>
          <w:szCs w:val="26"/>
        </w:rPr>
        <w:t>- - - - - - - - - - - - - - -</w:t>
      </w:r>
      <w:r w:rsidR="00757644">
        <w:rPr>
          <w:rFonts w:ascii="Arial" w:hAnsi="Arial" w:cs="Arial"/>
          <w:sz w:val="26"/>
          <w:szCs w:val="26"/>
        </w:rPr>
        <w:t xml:space="preserve"> - - - - - - - - - - - - - - - - - - - - </w:t>
      </w:r>
      <w:r w:rsidR="00FE5023">
        <w:rPr>
          <w:rFonts w:ascii="Arial" w:hAnsi="Arial" w:cs="Arial"/>
          <w:sz w:val="26"/>
          <w:szCs w:val="26"/>
        </w:rPr>
        <w:t xml:space="preserve"> </w:t>
      </w:r>
    </w:p>
    <w:p w14:paraId="0C12FE9A" w14:textId="6B1549BB" w:rsidR="00575196" w:rsidRPr="009B59DB" w:rsidRDefault="00FD2658"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BB6FB3">
        <w:rPr>
          <w:rFonts w:ascii="Arial" w:hAnsi="Arial" w:cs="Arial"/>
          <w:sz w:val="26"/>
          <w:szCs w:val="26"/>
        </w:rPr>
        <w:t xml:space="preserve">veinticuatro de enero </w:t>
      </w:r>
      <w:r w:rsidR="00325DE9">
        <w:rPr>
          <w:rFonts w:ascii="Arial" w:hAnsi="Arial" w:cs="Arial"/>
          <w:sz w:val="26"/>
          <w:szCs w:val="26"/>
        </w:rPr>
        <w:t xml:space="preserve">de dos mil </w:t>
      </w:r>
      <w:r w:rsidR="00BB6FB3">
        <w:rPr>
          <w:rFonts w:ascii="Arial" w:hAnsi="Arial" w:cs="Arial"/>
          <w:sz w:val="26"/>
          <w:szCs w:val="26"/>
        </w:rPr>
        <w:t>veinte,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stadístico P</w:t>
      </w:r>
      <w:r w:rsidR="00C83C06">
        <w:rPr>
          <w:rFonts w:ascii="Arial" w:hAnsi="Arial" w:cs="Arial"/>
          <w:sz w:val="26"/>
          <w:szCs w:val="26"/>
        </w:rPr>
        <w:t>V</w:t>
      </w:r>
      <w:r w:rsidR="00C83C06" w:rsidRPr="00C83C06">
        <w:rPr>
          <w:rFonts w:ascii="Arial" w:hAnsi="Arial" w:cs="Arial"/>
          <w:sz w:val="26"/>
          <w:szCs w:val="26"/>
        </w:rPr>
        <w:t>-</w:t>
      </w:r>
      <w:r w:rsidR="00BB6FB3">
        <w:rPr>
          <w:rFonts w:ascii="Arial" w:hAnsi="Arial" w:cs="Arial"/>
          <w:sz w:val="26"/>
          <w:szCs w:val="26"/>
        </w:rPr>
        <w:t>256</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 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w:t>
      </w:r>
      <w:r w:rsidR="00E27B98">
        <w:rPr>
          <w:rFonts w:ascii="Arial" w:hAnsi="Arial" w:cs="Arial"/>
          <w:sz w:val="26"/>
          <w:szCs w:val="26"/>
        </w:rPr>
        <w:t xml:space="preserve"> d</w:t>
      </w:r>
      <w:r w:rsidR="00E27B98" w:rsidRPr="00C83C06">
        <w:rPr>
          <w:rFonts w:ascii="Arial" w:hAnsi="Arial" w:cs="Arial"/>
          <w:sz w:val="26"/>
          <w:szCs w:val="26"/>
        </w:rPr>
        <w:t xml:space="preserve">el </w:t>
      </w:r>
      <w:r w:rsidR="00E27B98" w:rsidRPr="00C83C06">
        <w:rPr>
          <w:rFonts w:ascii="Arial" w:hAnsi="Arial" w:cs="Arial"/>
          <w:sz w:val="26"/>
          <w:szCs w:val="26"/>
        </w:rPr>
        <w:lastRenderedPageBreak/>
        <w:t xml:space="preserve">Municipio </w:t>
      </w:r>
      <w:r w:rsidR="00E27B98">
        <w:rPr>
          <w:rFonts w:ascii="Arial" w:hAnsi="Arial" w:cs="Arial"/>
          <w:sz w:val="26"/>
          <w:szCs w:val="26"/>
        </w:rPr>
        <w:t>d</w:t>
      </w:r>
      <w:r w:rsidR="00E27B98" w:rsidRPr="00C83C06">
        <w:rPr>
          <w:rFonts w:ascii="Arial" w:hAnsi="Arial" w:cs="Arial"/>
          <w:sz w:val="26"/>
          <w:szCs w:val="26"/>
        </w:rPr>
        <w:t xml:space="preserve">e Oaxaca </w:t>
      </w:r>
      <w:r w:rsidR="00E27B98">
        <w:rPr>
          <w:rFonts w:ascii="Arial" w:hAnsi="Arial" w:cs="Arial"/>
          <w:sz w:val="26"/>
          <w:szCs w:val="26"/>
        </w:rPr>
        <w:t>d</w:t>
      </w:r>
      <w:r w:rsidR="00E27B98" w:rsidRPr="00C83C06">
        <w:rPr>
          <w:rFonts w:ascii="Arial" w:hAnsi="Arial" w:cs="Arial"/>
          <w:sz w:val="26"/>
          <w:szCs w:val="26"/>
        </w:rPr>
        <w:t>e Juárez, Oaxaca</w:t>
      </w:r>
      <w:r w:rsidR="0061691B">
        <w:rPr>
          <w:rFonts w:ascii="Arial" w:hAnsi="Arial" w:cs="Arial"/>
          <w:sz w:val="26"/>
          <w:szCs w:val="26"/>
        </w:rPr>
        <w:t>;</w:t>
      </w:r>
      <w:r w:rsidR="009B59DB">
        <w:rPr>
          <w:rFonts w:ascii="Arial" w:hAnsi="Arial" w:cs="Arial"/>
          <w:sz w:val="26"/>
          <w:szCs w:val="26"/>
        </w:rPr>
        <w:t xml:space="preserve"> </w:t>
      </w:r>
      <w:r w:rsidR="00E27B98">
        <w:rPr>
          <w:rFonts w:ascii="Arial" w:hAnsi="Arial" w:cs="Arial"/>
          <w:sz w:val="26"/>
          <w:szCs w:val="26"/>
        </w:rPr>
        <w:t xml:space="preserve">se admitieron las pruebas ofrecidas por el actor; se </w:t>
      </w:r>
      <w:r w:rsidR="003A0F04" w:rsidRPr="009B59DB">
        <w:rPr>
          <w:rFonts w:ascii="Arial" w:hAnsi="Arial" w:cs="Arial"/>
          <w:sz w:val="26"/>
          <w:szCs w:val="26"/>
        </w:rPr>
        <w:t>orden</w:t>
      </w:r>
      <w:r w:rsidR="00E27B98">
        <w:rPr>
          <w:rFonts w:ascii="Arial" w:hAnsi="Arial" w:cs="Arial"/>
          <w:sz w:val="26"/>
          <w:szCs w:val="26"/>
        </w:rPr>
        <w:t xml:space="preserve">ó </w:t>
      </w:r>
      <w:r w:rsidR="003A0F04" w:rsidRPr="009B59DB">
        <w:rPr>
          <w:rFonts w:ascii="Arial" w:hAnsi="Arial" w:cs="Arial"/>
          <w:sz w:val="26"/>
          <w:szCs w:val="26"/>
        </w:rPr>
        <w:t xml:space="preserve">notificar, emplazar y correr traslado a </w:t>
      </w:r>
      <w:r w:rsidR="00E27B98">
        <w:rPr>
          <w:rFonts w:ascii="Arial" w:hAnsi="Arial" w:cs="Arial"/>
          <w:sz w:val="26"/>
          <w:szCs w:val="26"/>
        </w:rPr>
        <w:t>las demandadas</w:t>
      </w:r>
      <w:r w:rsidR="009B59DB">
        <w:rPr>
          <w:rFonts w:ascii="Arial" w:hAnsi="Arial" w:cs="Arial"/>
          <w:sz w:val="26"/>
          <w:szCs w:val="26"/>
        </w:rPr>
        <w:t xml:space="preserve">,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w:t>
      </w:r>
      <w:r>
        <w:rPr>
          <w:rFonts w:ascii="Arial" w:hAnsi="Arial" w:cs="Arial"/>
          <w:sz w:val="26"/>
          <w:szCs w:val="26"/>
        </w:rPr>
        <w:t>, con el apercibimiento que de no hacerlo dentro del plazo otorgado, se le tendría contestando en sentido afirmativo y de no referirse a todos los hechos, se le tendrían como ciertos</w:t>
      </w:r>
      <w:r w:rsidR="009A5174" w:rsidRPr="009B59DB">
        <w:rPr>
          <w:rFonts w:ascii="Arial" w:hAnsi="Arial" w:cs="Arial"/>
          <w:sz w:val="26"/>
          <w:szCs w:val="26"/>
        </w:rPr>
        <w:t>.</w:t>
      </w:r>
      <w:r w:rsidR="00575196" w:rsidRPr="009B59DB">
        <w:rPr>
          <w:rFonts w:ascii="Arial" w:hAnsi="Arial" w:cs="Arial"/>
          <w:sz w:val="26"/>
          <w:szCs w:val="26"/>
        </w:rPr>
        <w:t>- - - - - -</w:t>
      </w:r>
      <w:r w:rsidR="0061691B">
        <w:rPr>
          <w:rFonts w:ascii="Arial" w:hAnsi="Arial" w:cs="Arial"/>
          <w:sz w:val="26"/>
          <w:szCs w:val="26"/>
        </w:rPr>
        <w:t xml:space="preserve"> - - - - </w:t>
      </w:r>
      <w:r>
        <w:rPr>
          <w:rFonts w:ascii="Arial" w:hAnsi="Arial" w:cs="Arial"/>
          <w:sz w:val="26"/>
          <w:szCs w:val="26"/>
        </w:rPr>
        <w:t>- - - - - - - - - - - -</w:t>
      </w:r>
    </w:p>
    <w:p w14:paraId="4FBE1510" w14:textId="1E0C6283" w:rsidR="001D30E0" w:rsidRDefault="00FD2658" w:rsidP="001D30E0">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w:t>
      </w:r>
      <w:r w:rsidR="00E27B98">
        <w:rPr>
          <w:rFonts w:ascii="Arial" w:hAnsi="Arial" w:cs="Arial"/>
          <w:sz w:val="26"/>
          <w:szCs w:val="26"/>
        </w:rPr>
        <w:t>dieci</w:t>
      </w:r>
      <w:r w:rsidR="00BB6FB3">
        <w:rPr>
          <w:rFonts w:ascii="Arial" w:hAnsi="Arial" w:cs="Arial"/>
          <w:sz w:val="26"/>
          <w:szCs w:val="26"/>
        </w:rPr>
        <w:t>siete</w:t>
      </w:r>
      <w:r w:rsidR="00E27B98">
        <w:rPr>
          <w:rFonts w:ascii="Arial" w:hAnsi="Arial" w:cs="Arial"/>
          <w:sz w:val="26"/>
          <w:szCs w:val="26"/>
        </w:rPr>
        <w:t xml:space="preserve"> </w:t>
      </w:r>
      <w:r>
        <w:rPr>
          <w:rFonts w:ascii="Arial" w:hAnsi="Arial" w:cs="Arial"/>
          <w:sz w:val="26"/>
          <w:szCs w:val="26"/>
        </w:rPr>
        <w:t xml:space="preserve">de marzo </w:t>
      </w:r>
      <w:r w:rsidR="001D30E0">
        <w:rPr>
          <w:rFonts w:ascii="Arial" w:hAnsi="Arial" w:cs="Arial"/>
          <w:sz w:val="26"/>
          <w:szCs w:val="26"/>
        </w:rPr>
        <w:t>de dos mil veinte</w:t>
      </w:r>
      <w:r w:rsidR="001642BC">
        <w:rPr>
          <w:rFonts w:ascii="Arial" w:hAnsi="Arial" w:cs="Arial"/>
          <w:sz w:val="26"/>
          <w:szCs w:val="26"/>
        </w:rPr>
        <w:t xml:space="preserve">, </w:t>
      </w:r>
      <w:r w:rsidR="001D30E0">
        <w:rPr>
          <w:rFonts w:ascii="Arial" w:hAnsi="Arial" w:cs="Arial"/>
          <w:sz w:val="26"/>
          <w:szCs w:val="26"/>
        </w:rPr>
        <w:t>se tuvo a la autoridad</w:t>
      </w:r>
      <w:r w:rsidR="00BB6FB3">
        <w:rPr>
          <w:rFonts w:ascii="Arial" w:hAnsi="Arial" w:cs="Arial"/>
          <w:sz w:val="26"/>
          <w:szCs w:val="26"/>
        </w:rPr>
        <w:t xml:space="preserve"> </w:t>
      </w:r>
      <w:r w:rsidR="001D30E0">
        <w:rPr>
          <w:rFonts w:ascii="Arial" w:hAnsi="Arial" w:cs="Arial"/>
          <w:sz w:val="26"/>
          <w:szCs w:val="26"/>
        </w:rPr>
        <w:t>demandada</w:t>
      </w:r>
      <w:r w:rsidR="00BB6FB3">
        <w:rPr>
          <w:rFonts w:ascii="Arial" w:hAnsi="Arial" w:cs="Arial"/>
          <w:sz w:val="26"/>
          <w:szCs w:val="26"/>
        </w:rPr>
        <w:t xml:space="preserve"> </w:t>
      </w:r>
      <w:r w:rsidR="001D30E0">
        <w:rPr>
          <w:rFonts w:ascii="Arial" w:hAnsi="Arial" w:cs="Arial"/>
          <w:sz w:val="26"/>
          <w:szCs w:val="26"/>
        </w:rPr>
        <w:t xml:space="preserve">contestando la demanda entablada en su contra; por ofrecidas y admitidas sus pruebas; se ordenó notificar y correr traslado a la parte actora con las copias de la demanda y anexos, para los efectos legales a que hubiera lugar.- - - - - - - - - - - - - - - - - - - - - - - - - - - - - - </w:t>
      </w:r>
    </w:p>
    <w:p w14:paraId="51980385" w14:textId="4E869DFE" w:rsidR="00353252" w:rsidRDefault="00FD2658" w:rsidP="00FD2658">
      <w:pPr>
        <w:spacing w:before="240" w:after="0" w:line="360" w:lineRule="auto"/>
        <w:ind w:firstLine="567"/>
        <w:jc w:val="both"/>
        <w:rPr>
          <w:rFonts w:ascii="Arial" w:hAnsi="Arial" w:cs="Arial"/>
          <w:sz w:val="26"/>
          <w:szCs w:val="26"/>
        </w:rPr>
      </w:pPr>
      <w:r>
        <w:rPr>
          <w:rFonts w:ascii="Arial" w:hAnsi="Arial" w:cs="Arial"/>
          <w:b/>
          <w:sz w:val="26"/>
          <w:szCs w:val="26"/>
        </w:rPr>
        <w:t>CUARTO</w:t>
      </w:r>
      <w:r w:rsidR="001D30E0">
        <w:rPr>
          <w:rFonts w:ascii="Arial" w:hAnsi="Arial" w:cs="Arial"/>
          <w:b/>
          <w:sz w:val="26"/>
          <w:szCs w:val="26"/>
        </w:rPr>
        <w:t xml:space="preserve">. </w:t>
      </w:r>
      <w:r w:rsidR="001D30E0">
        <w:rPr>
          <w:rFonts w:ascii="Arial" w:hAnsi="Arial" w:cs="Arial"/>
          <w:sz w:val="26"/>
          <w:szCs w:val="26"/>
        </w:rPr>
        <w:t xml:space="preserve">Por auto de </w:t>
      </w:r>
      <w:r>
        <w:rPr>
          <w:rFonts w:ascii="Arial" w:hAnsi="Arial" w:cs="Arial"/>
          <w:sz w:val="26"/>
          <w:szCs w:val="26"/>
        </w:rPr>
        <w:t>veinti</w:t>
      </w:r>
      <w:r w:rsidR="00E27B98">
        <w:rPr>
          <w:rFonts w:ascii="Arial" w:hAnsi="Arial" w:cs="Arial"/>
          <w:sz w:val="26"/>
          <w:szCs w:val="26"/>
        </w:rPr>
        <w:t xml:space="preserve">cinco de noviembre </w:t>
      </w:r>
      <w:r>
        <w:rPr>
          <w:rFonts w:ascii="Arial" w:hAnsi="Arial" w:cs="Arial"/>
          <w:sz w:val="26"/>
          <w:szCs w:val="26"/>
        </w:rPr>
        <w:t xml:space="preserve">de dos mil veinte, </w:t>
      </w:r>
      <w:r w:rsidR="001D30E0">
        <w:rPr>
          <w:rFonts w:ascii="Arial" w:hAnsi="Arial" w:cs="Arial"/>
          <w:sz w:val="26"/>
          <w:szCs w:val="26"/>
        </w:rPr>
        <w:t>se hizo del conocimiento de las partes del cambio del titular de la Sala, requiriéndoseles para que dentro del plazo de tres días, manifestaran</w:t>
      </w:r>
      <w:r w:rsidR="00353252">
        <w:rPr>
          <w:rFonts w:ascii="Arial" w:hAnsi="Arial" w:cs="Arial"/>
          <w:sz w:val="26"/>
          <w:szCs w:val="26"/>
        </w:rPr>
        <w:t xml:space="preserve"> algún impedimento para que</w:t>
      </w:r>
      <w:r w:rsidR="001D30E0">
        <w:rPr>
          <w:rFonts w:ascii="Arial" w:hAnsi="Arial" w:cs="Arial"/>
          <w:sz w:val="26"/>
          <w:szCs w:val="26"/>
        </w:rPr>
        <w:t xml:space="preserve"> el nuevo titular resuelva </w:t>
      </w:r>
      <w:r w:rsidR="00353252">
        <w:rPr>
          <w:rFonts w:ascii="Arial" w:hAnsi="Arial" w:cs="Arial"/>
          <w:sz w:val="26"/>
          <w:szCs w:val="26"/>
        </w:rPr>
        <w:t xml:space="preserve">sobre el fondo del </w:t>
      </w:r>
      <w:r w:rsidR="001D30E0">
        <w:rPr>
          <w:rFonts w:ascii="Arial" w:hAnsi="Arial" w:cs="Arial"/>
          <w:sz w:val="26"/>
          <w:szCs w:val="26"/>
        </w:rPr>
        <w:t>asunt</w:t>
      </w:r>
      <w:r w:rsidR="00353252">
        <w:rPr>
          <w:rFonts w:ascii="Arial" w:hAnsi="Arial" w:cs="Arial"/>
          <w:sz w:val="26"/>
          <w:szCs w:val="26"/>
        </w:rPr>
        <w:t>o, con el apercibimiento que en caso de incumplir, se continuaría con los trámites del juicio</w:t>
      </w:r>
      <w:r w:rsidR="00E27B98">
        <w:rPr>
          <w:rFonts w:ascii="Arial" w:hAnsi="Arial" w:cs="Arial"/>
          <w:sz w:val="26"/>
          <w:szCs w:val="26"/>
        </w:rPr>
        <w:t xml:space="preserve">; también se informó que los asuntos tramitados en la Séptima Sala serían returnados a las diversas Salas Unitarias, tocándole al presente expediente radicar en la Primera Sala con el número </w:t>
      </w:r>
      <w:r w:rsidR="002754C9">
        <w:rPr>
          <w:rFonts w:ascii="Arial" w:hAnsi="Arial" w:cs="Arial"/>
          <w:sz w:val="26"/>
          <w:szCs w:val="26"/>
        </w:rPr>
        <w:t>1</w:t>
      </w:r>
      <w:r w:rsidR="00BB6FB3">
        <w:rPr>
          <w:rFonts w:ascii="Arial" w:hAnsi="Arial" w:cs="Arial"/>
          <w:sz w:val="26"/>
          <w:szCs w:val="26"/>
        </w:rPr>
        <w:t>21</w:t>
      </w:r>
      <w:r w:rsidR="002754C9">
        <w:rPr>
          <w:rFonts w:ascii="Arial" w:hAnsi="Arial" w:cs="Arial"/>
          <w:sz w:val="26"/>
          <w:szCs w:val="26"/>
        </w:rPr>
        <w:t>/2020</w:t>
      </w:r>
      <w:r w:rsidR="00353252">
        <w:rPr>
          <w:rFonts w:ascii="Arial" w:hAnsi="Arial" w:cs="Arial"/>
          <w:sz w:val="26"/>
          <w:szCs w:val="26"/>
        </w:rPr>
        <w:t xml:space="preserve">.- - - </w:t>
      </w:r>
    </w:p>
    <w:p w14:paraId="4FCBD364" w14:textId="1B574DCC" w:rsidR="00353252" w:rsidRDefault="00FD2658" w:rsidP="00353252">
      <w:pPr>
        <w:spacing w:before="240" w:after="0" w:line="360" w:lineRule="auto"/>
        <w:ind w:firstLine="567"/>
        <w:jc w:val="both"/>
        <w:rPr>
          <w:rFonts w:ascii="Arial" w:hAnsi="Arial" w:cs="Arial"/>
          <w:sz w:val="26"/>
          <w:szCs w:val="26"/>
        </w:rPr>
      </w:pPr>
      <w:r>
        <w:rPr>
          <w:rFonts w:ascii="Arial" w:hAnsi="Arial" w:cs="Arial"/>
          <w:b/>
          <w:sz w:val="26"/>
          <w:szCs w:val="26"/>
        </w:rPr>
        <w:t>QUINTO</w:t>
      </w:r>
      <w:r w:rsidR="00353252">
        <w:rPr>
          <w:rFonts w:ascii="Arial" w:hAnsi="Arial" w:cs="Arial"/>
          <w:b/>
          <w:sz w:val="26"/>
          <w:szCs w:val="26"/>
        </w:rPr>
        <w:t xml:space="preserve">. </w:t>
      </w:r>
      <w:r w:rsidR="00353252">
        <w:rPr>
          <w:rFonts w:ascii="Arial" w:hAnsi="Arial" w:cs="Arial"/>
          <w:sz w:val="26"/>
          <w:szCs w:val="26"/>
        </w:rPr>
        <w:t xml:space="preserve">Por auto de </w:t>
      </w:r>
      <w:r>
        <w:rPr>
          <w:rFonts w:ascii="Arial" w:hAnsi="Arial" w:cs="Arial"/>
          <w:sz w:val="26"/>
          <w:szCs w:val="26"/>
        </w:rPr>
        <w:t>quince</w:t>
      </w:r>
      <w:r w:rsidR="00353252">
        <w:rPr>
          <w:rFonts w:ascii="Arial" w:hAnsi="Arial" w:cs="Arial"/>
          <w:sz w:val="26"/>
          <w:szCs w:val="26"/>
        </w:rPr>
        <w:t xml:space="preserve"> de </w:t>
      </w:r>
      <w:r>
        <w:rPr>
          <w:rFonts w:ascii="Arial" w:hAnsi="Arial" w:cs="Arial"/>
          <w:sz w:val="26"/>
          <w:szCs w:val="26"/>
        </w:rPr>
        <w:t xml:space="preserve">diciembre </w:t>
      </w:r>
      <w:r w:rsidR="00353252">
        <w:rPr>
          <w:rFonts w:ascii="Arial" w:hAnsi="Arial" w:cs="Arial"/>
          <w:sz w:val="26"/>
          <w:szCs w:val="26"/>
        </w:rPr>
        <w:t xml:space="preserve">de dos mil veinte, se señaló fecha para la celebración de la audiencia final.- - - - - - - - - - - - - - - - - - - - - - </w:t>
      </w:r>
    </w:p>
    <w:p w14:paraId="26505A73" w14:textId="0AFC6E74" w:rsidR="001D30E0" w:rsidRPr="009B59DB" w:rsidRDefault="00EE4CE0" w:rsidP="001D30E0">
      <w:pPr>
        <w:spacing w:before="240" w:after="0" w:line="360" w:lineRule="auto"/>
        <w:ind w:firstLine="567"/>
        <w:jc w:val="both"/>
        <w:rPr>
          <w:rFonts w:ascii="Arial" w:hAnsi="Arial" w:cs="Arial"/>
          <w:sz w:val="26"/>
          <w:szCs w:val="26"/>
        </w:rPr>
      </w:pPr>
      <w:r>
        <w:rPr>
          <w:rFonts w:ascii="Arial" w:hAnsi="Arial" w:cs="Arial"/>
          <w:b/>
          <w:sz w:val="26"/>
          <w:szCs w:val="26"/>
        </w:rPr>
        <w:t>SEXTO</w:t>
      </w:r>
      <w:r w:rsidR="00870FCC">
        <w:rPr>
          <w:rFonts w:ascii="Arial" w:hAnsi="Arial" w:cs="Arial"/>
          <w:b/>
          <w:sz w:val="26"/>
          <w:szCs w:val="26"/>
        </w:rPr>
        <w:t xml:space="preserve">. </w:t>
      </w:r>
      <w:r w:rsidR="001D30E0" w:rsidRPr="009B59DB">
        <w:rPr>
          <w:rFonts w:ascii="Arial" w:hAnsi="Arial" w:cs="Arial"/>
          <w:sz w:val="26"/>
          <w:szCs w:val="26"/>
        </w:rPr>
        <w:t xml:space="preserve">Finalmente, el </w:t>
      </w:r>
      <w:r w:rsidR="00BB6FB3">
        <w:rPr>
          <w:rFonts w:ascii="Arial" w:hAnsi="Arial" w:cs="Arial"/>
          <w:sz w:val="26"/>
          <w:szCs w:val="26"/>
        </w:rPr>
        <w:t>nueve</w:t>
      </w:r>
      <w:r w:rsidR="002754C9">
        <w:rPr>
          <w:rFonts w:ascii="Arial" w:hAnsi="Arial" w:cs="Arial"/>
          <w:sz w:val="26"/>
          <w:szCs w:val="26"/>
        </w:rPr>
        <w:t xml:space="preserve"> </w:t>
      </w:r>
      <w:r w:rsidR="00144B48">
        <w:rPr>
          <w:rFonts w:ascii="Arial" w:hAnsi="Arial" w:cs="Arial"/>
          <w:sz w:val="26"/>
          <w:szCs w:val="26"/>
        </w:rPr>
        <w:t xml:space="preserve">de abril </w:t>
      </w:r>
      <w:r w:rsidR="00353252">
        <w:rPr>
          <w:rFonts w:ascii="Arial" w:hAnsi="Arial" w:cs="Arial"/>
          <w:sz w:val="26"/>
          <w:szCs w:val="26"/>
        </w:rPr>
        <w:t xml:space="preserve">de </w:t>
      </w:r>
      <w:r w:rsidR="001D30E0">
        <w:rPr>
          <w:rFonts w:ascii="Arial" w:hAnsi="Arial" w:cs="Arial"/>
          <w:sz w:val="26"/>
          <w:szCs w:val="26"/>
        </w:rPr>
        <w:t>dos mil veint</w:t>
      </w:r>
      <w:r w:rsidR="00144B48">
        <w:rPr>
          <w:rFonts w:ascii="Arial" w:hAnsi="Arial" w:cs="Arial"/>
          <w:sz w:val="26"/>
          <w:szCs w:val="26"/>
        </w:rPr>
        <w:t>iuno</w:t>
      </w:r>
      <w:r w:rsidR="001D30E0">
        <w:rPr>
          <w:rFonts w:ascii="Arial" w:hAnsi="Arial" w:cs="Arial"/>
          <w:sz w:val="26"/>
          <w:szCs w:val="26"/>
        </w:rPr>
        <w:t xml:space="preserve">, </w:t>
      </w:r>
      <w:r w:rsidR="001D30E0" w:rsidRPr="009B59DB">
        <w:rPr>
          <w:rFonts w:ascii="Arial" w:hAnsi="Arial" w:cs="Arial"/>
          <w:sz w:val="26"/>
          <w:szCs w:val="26"/>
        </w:rPr>
        <w:t xml:space="preserve">se llevó a cabo la audiencia final, sin comparecencia de las partes ni persona alguna que legalmente las representara; se </w:t>
      </w:r>
      <w:r w:rsidR="001D30E0">
        <w:rPr>
          <w:rFonts w:ascii="Arial" w:hAnsi="Arial" w:cs="Arial"/>
          <w:sz w:val="26"/>
          <w:szCs w:val="26"/>
        </w:rPr>
        <w:t xml:space="preserve">desahogaron las pruebas de las partes, se abrió el periodo de alegatos, </w:t>
      </w:r>
      <w:r w:rsidR="001D30E0" w:rsidRPr="009B59DB">
        <w:rPr>
          <w:rFonts w:ascii="Arial" w:hAnsi="Arial" w:cs="Arial"/>
          <w:sz w:val="26"/>
          <w:szCs w:val="26"/>
        </w:rPr>
        <w:t>se</w:t>
      </w:r>
      <w:r w:rsidR="00870FCC">
        <w:rPr>
          <w:rFonts w:ascii="Arial" w:hAnsi="Arial" w:cs="Arial"/>
          <w:sz w:val="26"/>
          <w:szCs w:val="26"/>
        </w:rPr>
        <w:t xml:space="preserve"> dio cuenta </w:t>
      </w:r>
      <w:r w:rsidR="00BB6FB3">
        <w:rPr>
          <w:rFonts w:ascii="Arial" w:hAnsi="Arial" w:cs="Arial"/>
          <w:sz w:val="26"/>
          <w:szCs w:val="26"/>
        </w:rPr>
        <w:t>que ninguna delas partes formuló alegatos</w:t>
      </w:r>
      <w:r w:rsidR="00870FCC">
        <w:rPr>
          <w:rFonts w:ascii="Arial" w:hAnsi="Arial" w:cs="Arial"/>
          <w:sz w:val="26"/>
          <w:szCs w:val="26"/>
        </w:rPr>
        <w:t>;</w:t>
      </w:r>
      <w:r w:rsidR="001D30E0">
        <w:rPr>
          <w:rFonts w:ascii="Arial" w:hAnsi="Arial" w:cs="Arial"/>
          <w:sz w:val="26"/>
          <w:szCs w:val="26"/>
        </w:rPr>
        <w:t xml:space="preserve"> </w:t>
      </w:r>
      <w:r w:rsidR="00353252">
        <w:rPr>
          <w:rFonts w:ascii="Arial" w:hAnsi="Arial" w:cs="Arial"/>
          <w:sz w:val="26"/>
          <w:szCs w:val="26"/>
        </w:rPr>
        <w:t>declarándose cerrada la etapa de instrucción</w:t>
      </w:r>
      <w:r w:rsidR="001D30E0">
        <w:rPr>
          <w:rFonts w:ascii="Arial" w:hAnsi="Arial" w:cs="Arial"/>
          <w:sz w:val="26"/>
          <w:szCs w:val="26"/>
        </w:rPr>
        <w:t xml:space="preserve">; </w:t>
      </w:r>
      <w:r w:rsidR="001D30E0" w:rsidRPr="009B59DB">
        <w:rPr>
          <w:rFonts w:ascii="Arial" w:hAnsi="Arial" w:cs="Arial"/>
          <w:sz w:val="26"/>
          <w:szCs w:val="26"/>
        </w:rPr>
        <w:t xml:space="preserve">y, por último se citó a las partes para oír sentencia, misma que ahora se pronuncia.- - - - - </w:t>
      </w:r>
    </w:p>
    <w:p w14:paraId="73AAA78B" w14:textId="77777777"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74EA816B" w14:textId="77777777" w:rsidR="001D30E0" w:rsidRPr="004B23F2" w:rsidRDefault="001D30E0" w:rsidP="001D30E0">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1A1B85">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w:t>
      </w:r>
      <w:r w:rsidRPr="004B23F2">
        <w:rPr>
          <w:rFonts w:ascii="Arial" w:hAnsi="Arial" w:cs="Arial"/>
          <w:color w:val="000000"/>
          <w:sz w:val="26"/>
          <w:szCs w:val="26"/>
        </w:rPr>
        <w:lastRenderedPageBreak/>
        <w:t>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municipal.</w:t>
      </w:r>
      <w:r w:rsidRPr="004B23F2">
        <w:rPr>
          <w:rFonts w:ascii="Arial" w:hAnsi="Arial" w:cs="Arial"/>
          <w:sz w:val="26"/>
          <w:szCs w:val="26"/>
        </w:rPr>
        <w:t xml:space="preserve">- </w:t>
      </w:r>
    </w:p>
    <w:p w14:paraId="6373E4DF" w14:textId="77777777" w:rsidR="001D30E0" w:rsidRPr="009B59DB" w:rsidRDefault="001D30E0" w:rsidP="001D30E0">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 - - - - - - - - - - - - - - - - - - </w:t>
      </w:r>
      <w:r w:rsidR="00353252">
        <w:rPr>
          <w:rFonts w:ascii="Arial" w:hAnsi="Arial" w:cs="Arial"/>
          <w:sz w:val="26"/>
          <w:szCs w:val="26"/>
        </w:rPr>
        <w:t xml:space="preserve">- - - - - - - - - - - - - </w:t>
      </w:r>
    </w:p>
    <w:p w14:paraId="70203AB7" w14:textId="112602A1" w:rsidR="00353252" w:rsidRDefault="00353252" w:rsidP="003532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00EE4CE0">
        <w:rPr>
          <w:rFonts w:ascii="Arial" w:hAnsi="Arial" w:cs="Arial"/>
          <w:b/>
          <w:sz w:val="26"/>
          <w:szCs w:val="26"/>
        </w:rPr>
        <w:t>-</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61691B" w:rsidRPr="00411830">
        <w:rPr>
          <w:rFonts w:ascii="Arial" w:hAnsi="Arial" w:cs="Arial"/>
          <w:b/>
          <w:sz w:val="26"/>
          <w:szCs w:val="26"/>
        </w:rPr>
        <w:t>NO SE SOBRESEE</w:t>
      </w:r>
      <w:r w:rsidR="0061691B" w:rsidRPr="009B59DB">
        <w:rPr>
          <w:rFonts w:ascii="Arial" w:hAnsi="Arial" w:cs="Arial"/>
          <w:sz w:val="26"/>
          <w:szCs w:val="26"/>
        </w:rPr>
        <w:t xml:space="preserve"> </w:t>
      </w:r>
      <w:r w:rsidRPr="009B59DB">
        <w:rPr>
          <w:rFonts w:ascii="Arial" w:hAnsi="Arial" w:cs="Arial"/>
          <w:sz w:val="26"/>
          <w:szCs w:val="26"/>
        </w:rPr>
        <w:t xml:space="preserve">el juicio. - - - - - - - - - - - - - - - - - - - - - - - - - - - - - - - - - - </w:t>
      </w:r>
    </w:p>
    <w:p w14:paraId="1F797A6A" w14:textId="7A3F8D96" w:rsidR="001D30E0" w:rsidRPr="00C13B0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CUARTO.</w:t>
      </w:r>
      <w:r w:rsidR="00EE4CE0">
        <w:rPr>
          <w:rFonts w:ascii="Arial" w:hAnsi="Arial" w:cs="Arial"/>
          <w:b/>
          <w:sz w:val="26"/>
          <w:szCs w:val="26"/>
        </w:rPr>
        <w:t>-</w:t>
      </w:r>
      <w:r>
        <w:rPr>
          <w:rFonts w:ascii="Arial" w:hAnsi="Arial" w:cs="Arial"/>
          <w:b/>
          <w:sz w:val="26"/>
          <w:szCs w:val="26"/>
        </w:rPr>
        <w:t xml:space="preserve">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E84B00">
        <w:rPr>
          <w:rFonts w:ascii="Arial" w:hAnsi="Arial" w:cs="Arial"/>
          <w:sz w:val="26"/>
          <w:szCs w:val="26"/>
        </w:rPr>
        <w:t>- - - - - - - - - - - - - - - - - - - - - - - -</w:t>
      </w:r>
    </w:p>
    <w:p w14:paraId="1259F8C5" w14:textId="77777777"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w:t>
      </w:r>
      <w:r w:rsidRPr="00C13B00">
        <w:rPr>
          <w:rFonts w:ascii="Arial" w:hAnsi="Arial" w:cs="Arial"/>
          <w:i/>
          <w:sz w:val="24"/>
          <w:szCs w:val="24"/>
        </w:rPr>
        <w:lastRenderedPageBreak/>
        <w:t>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1377FD9C" w14:textId="62C3A133" w:rsidR="00144B48"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QUINTO.</w:t>
      </w:r>
      <w:r w:rsidR="00EE4CE0">
        <w:rPr>
          <w:rFonts w:ascii="Arial" w:hAnsi="Arial" w:cs="Arial"/>
          <w:b/>
          <w:sz w:val="26"/>
          <w:szCs w:val="26"/>
        </w:rPr>
        <w:t>-</w:t>
      </w:r>
      <w:r>
        <w:rPr>
          <w:rFonts w:ascii="Arial" w:hAnsi="Arial" w:cs="Arial"/>
          <w:b/>
          <w:sz w:val="26"/>
          <w:szCs w:val="26"/>
        </w:rPr>
        <w:t xml:space="preserve"> </w:t>
      </w:r>
      <w:r w:rsidR="00144B48">
        <w:rPr>
          <w:rFonts w:ascii="Arial" w:hAnsi="Arial" w:cs="Arial"/>
          <w:sz w:val="26"/>
          <w:szCs w:val="26"/>
        </w:rPr>
        <w:t xml:space="preserve">El </w:t>
      </w:r>
      <w:r>
        <w:rPr>
          <w:rFonts w:ascii="Arial" w:hAnsi="Arial" w:cs="Arial"/>
          <w:sz w:val="26"/>
          <w:szCs w:val="26"/>
        </w:rPr>
        <w:t>actor</w:t>
      </w:r>
      <w:r w:rsidR="00353252">
        <w:rPr>
          <w:rFonts w:ascii="Arial" w:hAnsi="Arial" w:cs="Arial"/>
          <w:sz w:val="26"/>
          <w:szCs w:val="26"/>
        </w:rPr>
        <w:t xml:space="preserve"> </w:t>
      </w:r>
      <w:r w:rsidR="00757644">
        <w:rPr>
          <w:rFonts w:ascii="Arial" w:hAnsi="Arial" w:cs="Arial"/>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folio </w:t>
      </w:r>
      <w:r w:rsidR="00757644">
        <w:rPr>
          <w:rFonts w:ascii="Arial" w:hAnsi="Arial" w:cs="Arial"/>
          <w:sz w:val="26"/>
          <w:szCs w:val="26"/>
        </w:rPr>
        <w:t>**********</w:t>
      </w:r>
      <w:r w:rsidR="00FA350E">
        <w:rPr>
          <w:rFonts w:ascii="Arial" w:hAnsi="Arial" w:cs="Arial"/>
          <w:sz w:val="26"/>
          <w:szCs w:val="26"/>
        </w:rPr>
        <w:t xml:space="preserve"> </w:t>
      </w:r>
      <w:r w:rsidR="00144B48">
        <w:rPr>
          <w:rFonts w:ascii="Arial" w:hAnsi="Arial" w:cs="Arial"/>
          <w:sz w:val="26"/>
          <w:szCs w:val="26"/>
        </w:rPr>
        <w:t xml:space="preserve">de </w:t>
      </w:r>
      <w:r w:rsidR="004D19BC">
        <w:rPr>
          <w:rFonts w:ascii="Arial" w:hAnsi="Arial" w:cs="Arial"/>
          <w:sz w:val="26"/>
          <w:szCs w:val="26"/>
        </w:rPr>
        <w:t xml:space="preserve">diecisiete de diciembre </w:t>
      </w:r>
      <w:r w:rsidR="00FA350E">
        <w:rPr>
          <w:rFonts w:ascii="Arial" w:hAnsi="Arial" w:cs="Arial"/>
          <w:sz w:val="26"/>
          <w:szCs w:val="26"/>
        </w:rPr>
        <w:t>de dos mil diecinueve</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Pr="00DA28B9">
        <w:rPr>
          <w:rFonts w:ascii="Arial" w:hAnsi="Arial" w:cs="Arial"/>
          <w:sz w:val="26"/>
          <w:szCs w:val="26"/>
        </w:rPr>
        <w:t xml:space="preserve">Policía Vial </w:t>
      </w:r>
      <w:r>
        <w:rPr>
          <w:rFonts w:ascii="Arial" w:hAnsi="Arial" w:cs="Arial"/>
          <w:sz w:val="26"/>
          <w:szCs w:val="26"/>
        </w:rPr>
        <w:t>c</w:t>
      </w:r>
      <w:r w:rsidRPr="00DA28B9">
        <w:rPr>
          <w:rFonts w:ascii="Arial" w:hAnsi="Arial" w:cs="Arial"/>
          <w:sz w:val="26"/>
          <w:szCs w:val="26"/>
        </w:rPr>
        <w:t xml:space="preserve">on </w:t>
      </w:r>
      <w:r>
        <w:rPr>
          <w:rFonts w:ascii="Arial" w:hAnsi="Arial" w:cs="Arial"/>
          <w:sz w:val="26"/>
          <w:szCs w:val="26"/>
        </w:rPr>
        <w:t>n</w:t>
      </w:r>
      <w:r w:rsidRPr="00DA28B9">
        <w:rPr>
          <w:rFonts w:ascii="Arial" w:hAnsi="Arial" w:cs="Arial"/>
          <w:sz w:val="26"/>
          <w:szCs w:val="26"/>
        </w:rPr>
        <w:t xml:space="preserve">úmero </w:t>
      </w:r>
      <w:r>
        <w:rPr>
          <w:rFonts w:ascii="Arial" w:hAnsi="Arial" w:cs="Arial"/>
          <w:sz w:val="26"/>
          <w:szCs w:val="26"/>
        </w:rPr>
        <w:t>estadístico PV-</w:t>
      </w:r>
      <w:r w:rsidR="004D19BC">
        <w:rPr>
          <w:rFonts w:ascii="Arial" w:hAnsi="Arial" w:cs="Arial"/>
          <w:sz w:val="26"/>
          <w:szCs w:val="26"/>
        </w:rPr>
        <w:t>2</w:t>
      </w:r>
      <w:r w:rsidR="00FA350E">
        <w:rPr>
          <w:rFonts w:ascii="Arial" w:hAnsi="Arial" w:cs="Arial"/>
          <w:sz w:val="26"/>
          <w:szCs w:val="26"/>
        </w:rPr>
        <w:t>5</w:t>
      </w:r>
      <w:r w:rsidR="004D19BC">
        <w:rPr>
          <w:rFonts w:ascii="Arial" w:hAnsi="Arial" w:cs="Arial"/>
          <w:sz w:val="26"/>
          <w:szCs w:val="26"/>
        </w:rPr>
        <w:t>6</w:t>
      </w:r>
      <w:r>
        <w:rPr>
          <w:rFonts w:ascii="Arial" w:hAnsi="Arial" w:cs="Arial"/>
          <w:sz w:val="26"/>
          <w:szCs w:val="26"/>
        </w:rPr>
        <w:t xml:space="preserve"> a</w:t>
      </w:r>
      <w:r w:rsidRPr="00DA28B9">
        <w:rPr>
          <w:rFonts w:ascii="Arial" w:hAnsi="Arial" w:cs="Arial"/>
          <w:sz w:val="26"/>
          <w:szCs w:val="26"/>
        </w:rPr>
        <w:t xml:space="preserve">dscrito </w:t>
      </w:r>
      <w:r>
        <w:rPr>
          <w:rFonts w:ascii="Arial" w:hAnsi="Arial" w:cs="Arial"/>
          <w:sz w:val="26"/>
          <w:szCs w:val="26"/>
        </w:rPr>
        <w:t>a l</w:t>
      </w:r>
      <w:r w:rsidRPr="00DA28B9">
        <w:rPr>
          <w:rFonts w:ascii="Arial" w:hAnsi="Arial" w:cs="Arial"/>
          <w:sz w:val="26"/>
          <w:szCs w:val="26"/>
        </w:rPr>
        <w:t xml:space="preserve">a Subdirección </w:t>
      </w:r>
      <w:r>
        <w:rPr>
          <w:rFonts w:ascii="Arial" w:hAnsi="Arial" w:cs="Arial"/>
          <w:sz w:val="26"/>
          <w:szCs w:val="26"/>
        </w:rPr>
        <w:t>d</w:t>
      </w:r>
      <w:r w:rsidRPr="00DA28B9">
        <w:rPr>
          <w:rFonts w:ascii="Arial" w:hAnsi="Arial" w:cs="Arial"/>
          <w:sz w:val="26"/>
          <w:szCs w:val="26"/>
        </w:rPr>
        <w:t xml:space="preserve">e Tránsito </w:t>
      </w:r>
      <w:r>
        <w:rPr>
          <w:rFonts w:ascii="Arial" w:hAnsi="Arial" w:cs="Arial"/>
          <w:sz w:val="26"/>
          <w:szCs w:val="26"/>
        </w:rPr>
        <w:t>y</w:t>
      </w:r>
      <w:r w:rsidRPr="00DA28B9">
        <w:rPr>
          <w:rFonts w:ascii="Arial" w:hAnsi="Arial" w:cs="Arial"/>
          <w:sz w:val="26"/>
          <w:szCs w:val="26"/>
        </w:rPr>
        <w:t xml:space="preserve"> Movilidad </w:t>
      </w:r>
      <w:r>
        <w:rPr>
          <w:rFonts w:ascii="Arial" w:hAnsi="Arial" w:cs="Arial"/>
          <w:sz w:val="26"/>
          <w:szCs w:val="26"/>
        </w:rPr>
        <w:t>d</w:t>
      </w:r>
      <w:r w:rsidRPr="00DA28B9">
        <w:rPr>
          <w:rFonts w:ascii="Arial" w:hAnsi="Arial" w:cs="Arial"/>
          <w:sz w:val="26"/>
          <w:szCs w:val="26"/>
        </w:rPr>
        <w:t xml:space="preserve">e </w:t>
      </w:r>
      <w:r>
        <w:rPr>
          <w:rFonts w:ascii="Arial" w:hAnsi="Arial" w:cs="Arial"/>
          <w:sz w:val="26"/>
          <w:szCs w:val="26"/>
        </w:rPr>
        <w:t>l</w:t>
      </w:r>
      <w:r w:rsidRPr="00DA28B9">
        <w:rPr>
          <w:rFonts w:ascii="Arial" w:hAnsi="Arial" w:cs="Arial"/>
          <w:sz w:val="26"/>
          <w:szCs w:val="26"/>
        </w:rPr>
        <w:t xml:space="preserve">a Comisaría General </w:t>
      </w:r>
      <w:r>
        <w:rPr>
          <w:rFonts w:ascii="Arial" w:hAnsi="Arial" w:cs="Arial"/>
          <w:sz w:val="26"/>
          <w:szCs w:val="26"/>
        </w:rPr>
        <w:t>d</w:t>
      </w:r>
      <w:r w:rsidRPr="00DA28B9">
        <w:rPr>
          <w:rFonts w:ascii="Arial" w:hAnsi="Arial" w:cs="Arial"/>
          <w:sz w:val="26"/>
          <w:szCs w:val="26"/>
        </w:rPr>
        <w:t xml:space="preserve">e Seguridad Pública </w:t>
      </w:r>
      <w:r>
        <w:rPr>
          <w:rFonts w:ascii="Arial" w:hAnsi="Arial" w:cs="Arial"/>
          <w:sz w:val="26"/>
          <w:szCs w:val="26"/>
        </w:rPr>
        <w:t>y</w:t>
      </w:r>
      <w:r w:rsidRPr="00DA28B9">
        <w:rPr>
          <w:rFonts w:ascii="Arial" w:hAnsi="Arial" w:cs="Arial"/>
          <w:sz w:val="26"/>
          <w:szCs w:val="26"/>
        </w:rPr>
        <w:t xml:space="preserve"> Vialidad Municipal </w:t>
      </w:r>
      <w:r>
        <w:rPr>
          <w:rFonts w:ascii="Arial" w:hAnsi="Arial" w:cs="Arial"/>
          <w:sz w:val="26"/>
          <w:szCs w:val="26"/>
        </w:rPr>
        <w:t>d</w:t>
      </w:r>
      <w:r w:rsidRPr="00DA28B9">
        <w:rPr>
          <w:rFonts w:ascii="Arial" w:hAnsi="Arial" w:cs="Arial"/>
          <w:sz w:val="26"/>
          <w:szCs w:val="26"/>
        </w:rPr>
        <w:t xml:space="preserve">e Oaxaca </w:t>
      </w:r>
      <w:r>
        <w:rPr>
          <w:rFonts w:ascii="Arial" w:hAnsi="Arial" w:cs="Arial"/>
          <w:sz w:val="26"/>
          <w:szCs w:val="26"/>
        </w:rPr>
        <w:t>d</w:t>
      </w:r>
      <w:r w:rsidRPr="00DA28B9">
        <w:rPr>
          <w:rFonts w:ascii="Arial" w:hAnsi="Arial" w:cs="Arial"/>
          <w:sz w:val="26"/>
          <w:szCs w:val="26"/>
        </w:rPr>
        <w:t>e Juárez, Oaxaca</w:t>
      </w:r>
      <w:r w:rsidR="00144B48">
        <w:rPr>
          <w:rFonts w:ascii="Arial" w:hAnsi="Arial" w:cs="Arial"/>
          <w:sz w:val="26"/>
          <w:szCs w:val="26"/>
        </w:rPr>
        <w:t>.- - - - - - - - - - - -</w:t>
      </w:r>
      <w:r w:rsidR="00757644">
        <w:rPr>
          <w:rFonts w:ascii="Arial" w:hAnsi="Arial" w:cs="Arial"/>
          <w:sz w:val="26"/>
          <w:szCs w:val="26"/>
        </w:rPr>
        <w:t xml:space="preserve"> - - - - - - - </w:t>
      </w:r>
      <w:r w:rsidR="00144B48">
        <w:rPr>
          <w:rFonts w:ascii="Arial" w:hAnsi="Arial" w:cs="Arial"/>
          <w:sz w:val="26"/>
          <w:szCs w:val="26"/>
        </w:rPr>
        <w:t xml:space="preserve"> </w:t>
      </w:r>
    </w:p>
    <w:p w14:paraId="20A96341" w14:textId="53E4007B" w:rsidR="001D30E0" w:rsidRDefault="00E47938" w:rsidP="00FA350E">
      <w:pPr>
        <w:spacing w:before="240" w:after="0" w:line="360" w:lineRule="auto"/>
        <w:ind w:firstLine="567"/>
        <w:jc w:val="both"/>
        <w:rPr>
          <w:rFonts w:ascii="Arial" w:hAnsi="Arial" w:cs="Arial"/>
          <w:sz w:val="26"/>
          <w:szCs w:val="26"/>
        </w:rPr>
      </w:pPr>
      <w:r>
        <w:rPr>
          <w:rFonts w:ascii="Arial" w:hAnsi="Arial" w:cs="Arial"/>
          <w:sz w:val="26"/>
          <w:szCs w:val="26"/>
        </w:rPr>
        <w:t>E</w:t>
      </w:r>
      <w:r w:rsidR="00FA350E">
        <w:rPr>
          <w:rFonts w:ascii="Arial" w:hAnsi="Arial" w:cs="Arial"/>
          <w:sz w:val="26"/>
          <w:szCs w:val="26"/>
        </w:rPr>
        <w:t>sencialmente e</w:t>
      </w:r>
      <w:r>
        <w:rPr>
          <w:rFonts w:ascii="Arial" w:hAnsi="Arial" w:cs="Arial"/>
          <w:sz w:val="26"/>
          <w:szCs w:val="26"/>
        </w:rPr>
        <w:t>xpone el actor en su concepto de impugnación</w:t>
      </w:r>
      <w:r w:rsidR="00FA350E">
        <w:rPr>
          <w:rFonts w:ascii="Arial" w:hAnsi="Arial" w:cs="Arial"/>
          <w:sz w:val="26"/>
          <w:szCs w:val="26"/>
        </w:rPr>
        <w:t xml:space="preserve"> </w:t>
      </w:r>
      <w:r w:rsidR="004D19BC">
        <w:rPr>
          <w:rFonts w:ascii="Arial" w:hAnsi="Arial" w:cs="Arial"/>
          <w:sz w:val="26"/>
          <w:szCs w:val="26"/>
        </w:rPr>
        <w:t>segundo</w:t>
      </w:r>
      <w:r>
        <w:rPr>
          <w:rFonts w:ascii="Arial" w:hAnsi="Arial" w:cs="Arial"/>
          <w:sz w:val="26"/>
          <w:szCs w:val="26"/>
        </w:rPr>
        <w:t xml:space="preserve">, que </w:t>
      </w:r>
      <w:r w:rsidR="00FA350E">
        <w:rPr>
          <w:rFonts w:ascii="Arial" w:hAnsi="Arial" w:cs="Arial"/>
          <w:sz w:val="26"/>
          <w:szCs w:val="26"/>
        </w:rPr>
        <w:t xml:space="preserve">el acta de infracción impugnada no satisface el requisito de debida fundamentación y motivación conforme lo previsto por el artículo </w:t>
      </w:r>
      <w:r>
        <w:rPr>
          <w:rFonts w:ascii="Arial" w:hAnsi="Arial" w:cs="Arial"/>
          <w:sz w:val="26"/>
          <w:szCs w:val="26"/>
        </w:rPr>
        <w:t>16 de la Constitución Política de los Estados Unidos Mexicanos, porque la demandada</w:t>
      </w:r>
      <w:r w:rsidR="004D19BC">
        <w:rPr>
          <w:rFonts w:ascii="Arial" w:hAnsi="Arial" w:cs="Arial"/>
          <w:sz w:val="26"/>
          <w:szCs w:val="26"/>
        </w:rPr>
        <w:t xml:space="preserve"> fue omisa en realizar una narración de las circunstancias de modo, tiempo y lugar, respecto a los hechos atribuidos al actor</w:t>
      </w:r>
      <w:r w:rsidR="001D30E0">
        <w:rPr>
          <w:rFonts w:ascii="Arial" w:hAnsi="Arial" w:cs="Arial"/>
          <w:sz w:val="26"/>
          <w:szCs w:val="26"/>
        </w:rPr>
        <w:t>.</w:t>
      </w:r>
      <w:r w:rsidR="00F13B55">
        <w:rPr>
          <w:rFonts w:ascii="Arial" w:hAnsi="Arial" w:cs="Arial"/>
          <w:sz w:val="26"/>
          <w:szCs w:val="26"/>
        </w:rPr>
        <w:t xml:space="preserve">- - - - - - - - </w:t>
      </w:r>
      <w:r>
        <w:rPr>
          <w:rFonts w:ascii="Arial" w:hAnsi="Arial" w:cs="Arial"/>
          <w:sz w:val="26"/>
          <w:szCs w:val="26"/>
        </w:rPr>
        <w:t xml:space="preserve">- - </w:t>
      </w:r>
    </w:p>
    <w:p w14:paraId="7361EE1D" w14:textId="17689FC2" w:rsidR="004D19BC" w:rsidRDefault="004D19BC" w:rsidP="004D19BC">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de manera general expone, que el acta de infracción es legal, al encontrarse debidamente fundada y motivada; porque en dicho acto contiene un espacio donde dice fundamentación, para plasmar los artículos que funden el acto; además de haberse circunstanciado el acto, pues se citó tiempo, lugar, causa inmediata que se tuvo en consideración para emitir el acto, conforme lo previsto por el artículo </w:t>
      </w:r>
      <w:r w:rsidR="001B14E4">
        <w:rPr>
          <w:rFonts w:ascii="Arial" w:hAnsi="Arial" w:cs="Arial"/>
          <w:sz w:val="26"/>
          <w:szCs w:val="26"/>
        </w:rPr>
        <w:t xml:space="preserve">106 </w:t>
      </w:r>
      <w:r>
        <w:rPr>
          <w:rFonts w:ascii="Arial" w:hAnsi="Arial" w:cs="Arial"/>
          <w:sz w:val="26"/>
          <w:szCs w:val="26"/>
        </w:rPr>
        <w:t xml:space="preserve">fracción </w:t>
      </w:r>
      <w:r w:rsidR="001B14E4">
        <w:rPr>
          <w:rFonts w:ascii="Arial" w:hAnsi="Arial" w:cs="Arial"/>
          <w:sz w:val="26"/>
          <w:szCs w:val="26"/>
        </w:rPr>
        <w:t>V</w:t>
      </w:r>
      <w:r>
        <w:rPr>
          <w:rFonts w:ascii="Arial" w:hAnsi="Arial" w:cs="Arial"/>
          <w:sz w:val="26"/>
          <w:szCs w:val="26"/>
        </w:rPr>
        <w:t>I</w:t>
      </w:r>
      <w:r w:rsidR="001B14E4">
        <w:rPr>
          <w:rFonts w:ascii="Arial" w:hAnsi="Arial" w:cs="Arial"/>
          <w:sz w:val="26"/>
          <w:szCs w:val="26"/>
        </w:rPr>
        <w:t xml:space="preserve"> inciso e) </w:t>
      </w:r>
      <w:r>
        <w:rPr>
          <w:rFonts w:ascii="Arial" w:hAnsi="Arial" w:cs="Arial"/>
          <w:sz w:val="26"/>
          <w:szCs w:val="26"/>
        </w:rPr>
        <w:t>del Reglamento de Vialidad del Municipio de Oaxaca de Juárez, Oaxaca.- - - - - - - - - - - - - - - - - - - - - - - - - - - - - - - - -</w:t>
      </w:r>
    </w:p>
    <w:p w14:paraId="0EF8C753" w14:textId="0961BEAB" w:rsidR="004D19BC" w:rsidRDefault="001B14E4" w:rsidP="004D19BC">
      <w:pPr>
        <w:spacing w:before="240" w:after="0" w:line="360" w:lineRule="auto"/>
        <w:ind w:firstLine="567"/>
        <w:jc w:val="both"/>
        <w:rPr>
          <w:rFonts w:ascii="Arial" w:hAnsi="Arial" w:cs="Arial"/>
          <w:bCs/>
          <w:sz w:val="26"/>
          <w:szCs w:val="26"/>
        </w:rPr>
      </w:pPr>
      <w:r>
        <w:rPr>
          <w:rFonts w:ascii="Arial" w:hAnsi="Arial" w:cs="Arial"/>
          <w:sz w:val="26"/>
          <w:szCs w:val="26"/>
        </w:rPr>
        <w:t>Del análisis a la copia simple del acta de infracción impugnada folio 13699 de diecisiete de diciembre de dos mil diecinueve agregada a (foja 4) y 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por no haber sido objetada, pues la propia autoridad reconoció haber realizado dicho acto e hizo como suya dicha documental como prueba de su parte;</w:t>
      </w:r>
      <w:r w:rsidR="004D19BC">
        <w:rPr>
          <w:rFonts w:ascii="Arial" w:hAnsi="Arial" w:cs="Arial"/>
          <w:sz w:val="26"/>
          <w:szCs w:val="26"/>
        </w:rPr>
        <w:t xml:space="preserve"> se advierte que la demandada en la emisión de su acto señaló lo siguiente:</w:t>
      </w:r>
      <w:r w:rsidR="004D19BC" w:rsidRPr="00E84B00">
        <w:rPr>
          <w:rFonts w:ascii="Arial" w:hAnsi="Arial" w:cs="Arial"/>
          <w:sz w:val="26"/>
          <w:szCs w:val="26"/>
        </w:rPr>
        <w:t xml:space="preserve"> </w:t>
      </w:r>
      <w:r w:rsidR="004D19BC">
        <w:rPr>
          <w:rFonts w:ascii="Arial" w:hAnsi="Arial" w:cs="Arial"/>
          <w:sz w:val="26"/>
          <w:szCs w:val="26"/>
        </w:rPr>
        <w:t xml:space="preserve">- - - - - - - - - - - - - - - - - - - - - - - - - - - </w:t>
      </w:r>
    </w:p>
    <w:p w14:paraId="79036722" w14:textId="15F7A44E" w:rsidR="004D19BC" w:rsidRDefault="004D19BC" w:rsidP="004D19BC">
      <w:pPr>
        <w:spacing w:before="240" w:after="0" w:line="360" w:lineRule="auto"/>
        <w:ind w:firstLine="567"/>
        <w:jc w:val="both"/>
        <w:rPr>
          <w:rFonts w:ascii="Arial" w:hAnsi="Arial" w:cs="Arial"/>
          <w:bCs/>
          <w:sz w:val="26"/>
          <w:szCs w:val="26"/>
        </w:rPr>
      </w:pPr>
      <w:r>
        <w:rPr>
          <w:rFonts w:ascii="Arial" w:hAnsi="Arial" w:cs="Arial"/>
          <w:sz w:val="26"/>
          <w:szCs w:val="26"/>
        </w:rPr>
        <w:lastRenderedPageBreak/>
        <w:t xml:space="preserve">En el </w:t>
      </w:r>
      <w:r w:rsidRPr="00EA31A7">
        <w:rPr>
          <w:rFonts w:ascii="Arial" w:hAnsi="Arial" w:cs="Arial"/>
          <w:bCs/>
          <w:sz w:val="26"/>
          <w:szCs w:val="26"/>
        </w:rPr>
        <w:t xml:space="preserve">apartado </w:t>
      </w:r>
      <w:r>
        <w:rPr>
          <w:rFonts w:ascii="Arial" w:hAnsi="Arial" w:cs="Arial"/>
          <w:bCs/>
          <w:sz w:val="26"/>
          <w:szCs w:val="26"/>
        </w:rPr>
        <w:t>de “</w:t>
      </w:r>
      <w:r w:rsidRPr="00732B36">
        <w:rPr>
          <w:rFonts w:ascii="Arial" w:hAnsi="Arial" w:cs="Arial"/>
          <w:bCs/>
          <w:i/>
        </w:rPr>
        <w:t>FALTAS ADMINISTRATIVAS EN RELACIÓN AL REGLAMENTO DE VIALIDAD PARA EL MUNICIPIO DE OAXACA DE JUÁREZ</w:t>
      </w:r>
      <w:r>
        <w:rPr>
          <w:rFonts w:ascii="Arial" w:hAnsi="Arial" w:cs="Arial"/>
          <w:bCs/>
          <w:sz w:val="26"/>
          <w:szCs w:val="26"/>
        </w:rPr>
        <w:t xml:space="preserve">”, </w:t>
      </w:r>
      <w:r w:rsidR="0059502A">
        <w:rPr>
          <w:rFonts w:ascii="Arial" w:hAnsi="Arial" w:cs="Arial"/>
          <w:bCs/>
          <w:sz w:val="26"/>
          <w:szCs w:val="26"/>
        </w:rPr>
        <w:t>omitió marcar alguna de las ahí plasmadas</w:t>
      </w:r>
      <w:r>
        <w:rPr>
          <w:rFonts w:ascii="Arial" w:hAnsi="Arial" w:cs="Arial"/>
          <w:bCs/>
          <w:sz w:val="26"/>
          <w:szCs w:val="26"/>
        </w:rPr>
        <w:t xml:space="preserve">”.- </w:t>
      </w:r>
      <w:r w:rsidR="0059502A">
        <w:rPr>
          <w:rFonts w:ascii="Arial" w:hAnsi="Arial" w:cs="Arial"/>
          <w:bCs/>
          <w:sz w:val="26"/>
          <w:szCs w:val="26"/>
        </w:rPr>
        <w:t xml:space="preserve">- - - - - - - - - - - - - - - - - - - - - - - - - - - </w:t>
      </w:r>
    </w:p>
    <w:p w14:paraId="12987519" w14:textId="43969052" w:rsidR="004D19BC" w:rsidRDefault="004D19BC" w:rsidP="004D19BC">
      <w:pPr>
        <w:spacing w:before="240" w:after="0" w:line="360" w:lineRule="auto"/>
        <w:ind w:firstLine="567"/>
        <w:jc w:val="both"/>
        <w:rPr>
          <w:rFonts w:ascii="Arial" w:hAnsi="Arial" w:cs="Arial"/>
          <w:bCs/>
          <w:sz w:val="24"/>
          <w:szCs w:val="24"/>
        </w:rPr>
      </w:pPr>
      <w:r w:rsidRPr="006930B0">
        <w:rPr>
          <w:rFonts w:ascii="Arial" w:hAnsi="Arial" w:cs="Arial"/>
          <w:bCs/>
          <w:sz w:val="26"/>
          <w:szCs w:val="26"/>
        </w:rPr>
        <w:t>En el apartado de</w:t>
      </w:r>
      <w:r>
        <w:rPr>
          <w:rFonts w:ascii="Arial" w:hAnsi="Arial" w:cs="Arial"/>
          <w:bCs/>
          <w:sz w:val="26"/>
          <w:szCs w:val="26"/>
        </w:rPr>
        <w:t xml:space="preserve"> “</w:t>
      </w:r>
      <w:r w:rsidRPr="00282BBD">
        <w:rPr>
          <w:rFonts w:ascii="Arial" w:hAnsi="Arial" w:cs="Arial"/>
          <w:bCs/>
          <w:i/>
        </w:rPr>
        <w:t>MOTIVACIÓN</w:t>
      </w:r>
      <w:r>
        <w:rPr>
          <w:rFonts w:ascii="Arial" w:hAnsi="Arial" w:cs="Arial"/>
          <w:bCs/>
          <w:sz w:val="26"/>
          <w:szCs w:val="26"/>
        </w:rPr>
        <w:t>” indicó “</w:t>
      </w:r>
      <w:r w:rsidR="0059502A">
        <w:rPr>
          <w:rFonts w:ascii="Arial" w:hAnsi="Arial" w:cs="Arial"/>
          <w:bCs/>
          <w:i/>
          <w:iCs/>
        </w:rPr>
        <w:t>NO ATENDER DEBIDAMENTE AL PUBLICO USUARIO</w:t>
      </w:r>
      <w:r>
        <w:rPr>
          <w:rFonts w:ascii="Arial" w:hAnsi="Arial" w:cs="Arial"/>
          <w:bCs/>
          <w:sz w:val="26"/>
          <w:szCs w:val="26"/>
        </w:rPr>
        <w:t>”</w:t>
      </w:r>
      <w:r>
        <w:rPr>
          <w:rFonts w:ascii="Arial" w:hAnsi="Arial" w:cs="Arial"/>
          <w:bCs/>
          <w:sz w:val="24"/>
          <w:szCs w:val="24"/>
        </w:rPr>
        <w:t xml:space="preserve">.- </w:t>
      </w:r>
      <w:r w:rsidR="0059502A">
        <w:rPr>
          <w:rFonts w:ascii="Arial" w:hAnsi="Arial" w:cs="Arial"/>
          <w:bCs/>
          <w:sz w:val="24"/>
          <w:szCs w:val="24"/>
        </w:rPr>
        <w:t xml:space="preserve">- - - - - - - - - - - - - - - - - - - - - - - - - - - - - - - - - - - - - - - - - - - </w:t>
      </w:r>
    </w:p>
    <w:p w14:paraId="7DD0E95D" w14:textId="254CB0F3" w:rsidR="004D19BC" w:rsidRDefault="004D19BC" w:rsidP="004D19BC">
      <w:pPr>
        <w:spacing w:before="240" w:after="0" w:line="360" w:lineRule="auto"/>
        <w:ind w:firstLine="567"/>
        <w:jc w:val="both"/>
        <w:rPr>
          <w:rFonts w:ascii="Arial" w:hAnsi="Arial" w:cs="Arial"/>
          <w:bCs/>
          <w:sz w:val="24"/>
          <w:szCs w:val="24"/>
        </w:rPr>
      </w:pPr>
      <w:r w:rsidRPr="006930B0">
        <w:rPr>
          <w:rFonts w:ascii="Arial" w:hAnsi="Arial" w:cs="Arial"/>
          <w:bCs/>
          <w:sz w:val="26"/>
          <w:szCs w:val="26"/>
        </w:rPr>
        <w:t>En el apartado</w:t>
      </w:r>
      <w:r w:rsidRPr="00EA31A7">
        <w:rPr>
          <w:rFonts w:ascii="Arial" w:hAnsi="Arial" w:cs="Arial"/>
          <w:bCs/>
          <w:sz w:val="26"/>
          <w:szCs w:val="26"/>
        </w:rPr>
        <w:t xml:space="preserve"> “</w:t>
      </w:r>
      <w:r w:rsidRPr="00EA31A7">
        <w:rPr>
          <w:rFonts w:ascii="Arial" w:hAnsi="Arial" w:cs="Arial"/>
          <w:bCs/>
          <w:i/>
        </w:rPr>
        <w:t>FUNDAMENTACIÓN</w:t>
      </w:r>
      <w:r>
        <w:rPr>
          <w:rFonts w:ascii="Arial" w:hAnsi="Arial" w:cs="Arial"/>
          <w:bCs/>
          <w:sz w:val="24"/>
          <w:szCs w:val="24"/>
        </w:rPr>
        <w:t xml:space="preserve">” </w:t>
      </w:r>
      <w:r>
        <w:rPr>
          <w:rFonts w:ascii="Arial" w:hAnsi="Arial" w:cs="Arial"/>
          <w:bCs/>
          <w:sz w:val="26"/>
          <w:szCs w:val="26"/>
        </w:rPr>
        <w:t>citó</w:t>
      </w:r>
      <w:r w:rsidRPr="00EA31A7">
        <w:rPr>
          <w:rFonts w:ascii="Arial" w:hAnsi="Arial" w:cs="Arial"/>
          <w:bCs/>
          <w:sz w:val="26"/>
          <w:szCs w:val="26"/>
        </w:rPr>
        <w:t>:</w:t>
      </w:r>
      <w:r>
        <w:rPr>
          <w:rFonts w:ascii="Arial" w:hAnsi="Arial" w:cs="Arial"/>
          <w:bCs/>
          <w:sz w:val="24"/>
          <w:szCs w:val="24"/>
        </w:rPr>
        <w:t xml:space="preserve"> “</w:t>
      </w:r>
      <w:r w:rsidRPr="00A95770">
        <w:rPr>
          <w:rFonts w:ascii="Arial" w:hAnsi="Arial" w:cs="Arial"/>
          <w:bCs/>
          <w:i/>
        </w:rPr>
        <w:t>A</w:t>
      </w:r>
      <w:r>
        <w:rPr>
          <w:rFonts w:ascii="Arial" w:hAnsi="Arial" w:cs="Arial"/>
          <w:bCs/>
          <w:i/>
        </w:rPr>
        <w:t xml:space="preserve">RTÍCULO </w:t>
      </w:r>
      <w:r w:rsidR="0059502A">
        <w:rPr>
          <w:rFonts w:ascii="Arial" w:hAnsi="Arial" w:cs="Arial"/>
          <w:bCs/>
          <w:i/>
        </w:rPr>
        <w:t>106, F</w:t>
      </w:r>
      <w:r>
        <w:rPr>
          <w:rFonts w:ascii="Arial" w:hAnsi="Arial" w:cs="Arial"/>
          <w:bCs/>
          <w:i/>
        </w:rPr>
        <w:t xml:space="preserve">RACCIÓN </w:t>
      </w:r>
      <w:r w:rsidR="0059502A">
        <w:rPr>
          <w:rFonts w:ascii="Arial" w:hAnsi="Arial" w:cs="Arial"/>
          <w:bCs/>
          <w:i/>
        </w:rPr>
        <w:t>VI, INCISO E)</w:t>
      </w:r>
      <w:r>
        <w:rPr>
          <w:rFonts w:ascii="Arial" w:hAnsi="Arial" w:cs="Arial"/>
          <w:bCs/>
          <w:i/>
        </w:rPr>
        <w:t xml:space="preserve"> </w:t>
      </w:r>
      <w:r w:rsidRPr="00282BBD">
        <w:rPr>
          <w:rFonts w:ascii="Arial" w:hAnsi="Arial" w:cs="Arial"/>
          <w:bCs/>
          <w:i/>
        </w:rPr>
        <w:t>DEL REGLAMENTO DE VIALIDAD PARA EL MUNICIPIO DE OAXACA DE JUÁREZ EN RELACIÓN AL ARTÍCULO 189, DE LA LEY DE INGRESOS DE OAXACA DE JUÁREZ PARA EL EJERCICIO FISCAL 2019, ARTÍCULO 130 FRACCIONES V Y VII DEL REGLAMENTO DE VIALIDAD PARA EL MUNICIPIO DE OAXACA DE JUÁREZ</w:t>
      </w:r>
      <w:r>
        <w:rPr>
          <w:rFonts w:ascii="Arial" w:hAnsi="Arial" w:cs="Arial"/>
          <w:bCs/>
          <w:sz w:val="24"/>
          <w:szCs w:val="24"/>
        </w:rPr>
        <w:t>”.</w:t>
      </w:r>
      <w:r w:rsidRPr="00E84B00">
        <w:rPr>
          <w:rFonts w:ascii="Arial" w:hAnsi="Arial" w:cs="Arial"/>
          <w:sz w:val="26"/>
          <w:szCs w:val="26"/>
        </w:rPr>
        <w:t xml:space="preserve"> </w:t>
      </w:r>
      <w:r>
        <w:rPr>
          <w:rFonts w:ascii="Arial" w:hAnsi="Arial" w:cs="Arial"/>
          <w:sz w:val="26"/>
          <w:szCs w:val="26"/>
        </w:rPr>
        <w:t xml:space="preserve">- - </w:t>
      </w:r>
    </w:p>
    <w:p w14:paraId="52959835" w14:textId="060C1811" w:rsidR="004D19BC" w:rsidRDefault="004D19BC" w:rsidP="004D19BC">
      <w:pPr>
        <w:spacing w:before="240" w:after="0" w:line="360" w:lineRule="auto"/>
        <w:ind w:firstLine="567"/>
        <w:jc w:val="both"/>
        <w:rPr>
          <w:rFonts w:ascii="Arial" w:hAnsi="Arial" w:cs="Arial"/>
          <w:bCs/>
          <w:sz w:val="26"/>
          <w:szCs w:val="26"/>
        </w:rPr>
      </w:pPr>
      <w:r w:rsidRPr="0038363A">
        <w:rPr>
          <w:rFonts w:ascii="Arial" w:hAnsi="Arial" w:cs="Arial"/>
          <w:bCs/>
          <w:sz w:val="24"/>
          <w:szCs w:val="24"/>
        </w:rPr>
        <w:t>D</w:t>
      </w:r>
      <w:r>
        <w:rPr>
          <w:rFonts w:ascii="Arial" w:hAnsi="Arial" w:cs="Arial"/>
          <w:bCs/>
          <w:sz w:val="26"/>
          <w:szCs w:val="26"/>
        </w:rPr>
        <w:t>e lo anterior se evidencia,</w:t>
      </w:r>
      <w:r w:rsidRPr="00EA31A7">
        <w:rPr>
          <w:rFonts w:ascii="Arial" w:hAnsi="Arial" w:cs="Arial"/>
          <w:bCs/>
          <w:sz w:val="26"/>
          <w:szCs w:val="26"/>
        </w:rPr>
        <w:t xml:space="preserve"> </w:t>
      </w:r>
      <w:r>
        <w:rPr>
          <w:rFonts w:ascii="Arial" w:hAnsi="Arial" w:cs="Arial"/>
          <w:bCs/>
          <w:sz w:val="26"/>
          <w:szCs w:val="26"/>
        </w:rPr>
        <w:t xml:space="preserve">que la demandada </w:t>
      </w:r>
      <w:r w:rsidRPr="00EA31A7">
        <w:rPr>
          <w:rFonts w:ascii="Arial" w:hAnsi="Arial" w:cs="Arial"/>
          <w:bCs/>
          <w:sz w:val="26"/>
          <w:szCs w:val="26"/>
        </w:rPr>
        <w:t>fue omis</w:t>
      </w:r>
      <w:r>
        <w:rPr>
          <w:rFonts w:ascii="Arial" w:hAnsi="Arial" w:cs="Arial"/>
          <w:bCs/>
          <w:sz w:val="26"/>
          <w:szCs w:val="26"/>
        </w:rPr>
        <w:t>a</w:t>
      </w:r>
      <w:r w:rsidRPr="00EA31A7">
        <w:rPr>
          <w:rFonts w:ascii="Arial" w:hAnsi="Arial" w:cs="Arial"/>
          <w:bCs/>
          <w:sz w:val="26"/>
          <w:szCs w:val="26"/>
        </w:rPr>
        <w:t xml:space="preserve"> en explicar a detalle </w:t>
      </w:r>
      <w:r>
        <w:rPr>
          <w:rFonts w:ascii="Arial" w:hAnsi="Arial" w:cs="Arial"/>
          <w:bCs/>
          <w:sz w:val="26"/>
          <w:szCs w:val="26"/>
        </w:rPr>
        <w:t>cómo es que se percató de que el conductor del vehículo</w:t>
      </w:r>
      <w:r w:rsidR="00321C86">
        <w:rPr>
          <w:rFonts w:ascii="Arial" w:hAnsi="Arial" w:cs="Arial"/>
          <w:bCs/>
          <w:sz w:val="26"/>
          <w:szCs w:val="26"/>
        </w:rPr>
        <w:t xml:space="preserve"> destinado al transporte público de pasajeros</w:t>
      </w:r>
      <w:r>
        <w:rPr>
          <w:rFonts w:ascii="Arial" w:hAnsi="Arial" w:cs="Arial"/>
          <w:bCs/>
          <w:sz w:val="26"/>
          <w:szCs w:val="26"/>
        </w:rPr>
        <w:t xml:space="preserve">, </w:t>
      </w:r>
      <w:r w:rsidR="00321C86">
        <w:rPr>
          <w:rFonts w:ascii="Arial" w:hAnsi="Arial" w:cs="Arial"/>
          <w:bCs/>
          <w:sz w:val="26"/>
          <w:szCs w:val="26"/>
        </w:rPr>
        <w:t xml:space="preserve">no atendió debidamente al público usurario; esto es, si no se estacionó dentro de la zona señalada al efecto, si no mantuvo libre de obstrucción  la circulación de peatones y vehículos, si se encontraba realizando reparación o aseo de su vehículo en la vía pública, si no conservo limpia el área consignada o zonas señaladas o si no guardo la debida compostura y trato con descortesía a los usurario, peatones, vecinos y policías viales, </w:t>
      </w:r>
      <w:r>
        <w:rPr>
          <w:rFonts w:ascii="Arial" w:hAnsi="Arial" w:cs="Arial"/>
          <w:bCs/>
          <w:sz w:val="26"/>
          <w:szCs w:val="26"/>
        </w:rPr>
        <w:t xml:space="preserve">como lo dispone </w:t>
      </w:r>
      <w:r w:rsidR="00321C86">
        <w:rPr>
          <w:rFonts w:ascii="Arial" w:hAnsi="Arial" w:cs="Arial"/>
          <w:bCs/>
          <w:sz w:val="26"/>
          <w:szCs w:val="26"/>
        </w:rPr>
        <w:t>e</w:t>
      </w:r>
      <w:r>
        <w:rPr>
          <w:rFonts w:ascii="Arial" w:hAnsi="Arial" w:cs="Arial"/>
          <w:bCs/>
          <w:sz w:val="26"/>
          <w:szCs w:val="26"/>
        </w:rPr>
        <w:t>l artículo</w:t>
      </w:r>
      <w:r w:rsidR="00321C86">
        <w:rPr>
          <w:rFonts w:ascii="Arial" w:hAnsi="Arial" w:cs="Arial"/>
          <w:bCs/>
          <w:sz w:val="26"/>
          <w:szCs w:val="26"/>
        </w:rPr>
        <w:t xml:space="preserve"> 106</w:t>
      </w:r>
      <w:r>
        <w:rPr>
          <w:rFonts w:ascii="Arial" w:hAnsi="Arial" w:cs="Arial"/>
          <w:bCs/>
          <w:sz w:val="26"/>
          <w:szCs w:val="26"/>
        </w:rPr>
        <w:t xml:space="preserve"> fracción </w:t>
      </w:r>
      <w:r w:rsidR="00321C86">
        <w:rPr>
          <w:rFonts w:ascii="Arial" w:hAnsi="Arial" w:cs="Arial"/>
          <w:bCs/>
          <w:sz w:val="26"/>
          <w:szCs w:val="26"/>
        </w:rPr>
        <w:t>VI</w:t>
      </w:r>
      <w:r>
        <w:rPr>
          <w:rStyle w:val="Refdenotaalpie"/>
          <w:rFonts w:ascii="Arial" w:hAnsi="Arial" w:cs="Arial"/>
          <w:bCs/>
          <w:sz w:val="26"/>
          <w:szCs w:val="26"/>
        </w:rPr>
        <w:footnoteReference w:id="4"/>
      </w:r>
      <w:r>
        <w:rPr>
          <w:rFonts w:ascii="Arial" w:hAnsi="Arial" w:cs="Arial"/>
          <w:bCs/>
          <w:sz w:val="26"/>
          <w:szCs w:val="26"/>
        </w:rPr>
        <w:t xml:space="preserve"> del Reglamento de Vialidad para el Municipio de Oaxaca de Juárez; y</w:t>
      </w:r>
      <w:r w:rsidRPr="00EA31A7">
        <w:rPr>
          <w:rFonts w:ascii="Arial" w:hAnsi="Arial" w:cs="Arial"/>
          <w:bCs/>
          <w:sz w:val="26"/>
          <w:szCs w:val="26"/>
        </w:rPr>
        <w:t xml:space="preserve"> menos aún</w:t>
      </w:r>
      <w:r>
        <w:rPr>
          <w:rFonts w:ascii="Arial" w:hAnsi="Arial" w:cs="Arial"/>
          <w:bCs/>
          <w:sz w:val="26"/>
          <w:szCs w:val="26"/>
        </w:rPr>
        <w:t xml:space="preserve"> explicó, en todo caso, porqué </w:t>
      </w:r>
      <w:r w:rsidRPr="00EA31A7">
        <w:rPr>
          <w:rFonts w:ascii="Arial" w:hAnsi="Arial" w:cs="Arial"/>
          <w:bCs/>
          <w:sz w:val="26"/>
          <w:szCs w:val="26"/>
        </w:rPr>
        <w:t xml:space="preserve">dicha acción </w:t>
      </w:r>
      <w:r w:rsidR="00321C86">
        <w:rPr>
          <w:rFonts w:ascii="Arial" w:hAnsi="Arial" w:cs="Arial"/>
          <w:bCs/>
          <w:sz w:val="26"/>
          <w:szCs w:val="26"/>
        </w:rPr>
        <w:t xml:space="preserve">que no detalló </w:t>
      </w:r>
      <w:r w:rsidRPr="00EA31A7">
        <w:rPr>
          <w:rFonts w:ascii="Arial" w:hAnsi="Arial" w:cs="Arial"/>
          <w:bCs/>
          <w:sz w:val="26"/>
          <w:szCs w:val="26"/>
        </w:rPr>
        <w:t>constituye una infracción al Reglamento de Vialidad del Municip</w:t>
      </w:r>
      <w:r>
        <w:rPr>
          <w:rFonts w:ascii="Arial" w:hAnsi="Arial" w:cs="Arial"/>
          <w:bCs/>
          <w:sz w:val="26"/>
          <w:szCs w:val="26"/>
        </w:rPr>
        <w:t xml:space="preserve">io de Oaxaca de Juárez, ni </w:t>
      </w:r>
      <w:r w:rsidRPr="00EA31A7">
        <w:rPr>
          <w:rFonts w:ascii="Arial" w:hAnsi="Arial" w:cs="Arial"/>
          <w:bCs/>
          <w:sz w:val="26"/>
          <w:szCs w:val="26"/>
        </w:rPr>
        <w:t xml:space="preserve">tampoco </w:t>
      </w:r>
      <w:r w:rsidR="00321C86" w:rsidRPr="00EA31A7">
        <w:rPr>
          <w:rFonts w:ascii="Arial" w:hAnsi="Arial" w:cs="Arial"/>
          <w:bCs/>
          <w:sz w:val="26"/>
          <w:szCs w:val="26"/>
        </w:rPr>
        <w:t>especificó</w:t>
      </w:r>
      <w:r>
        <w:rPr>
          <w:rFonts w:ascii="Arial" w:hAnsi="Arial" w:cs="Arial"/>
          <w:bCs/>
          <w:sz w:val="26"/>
          <w:szCs w:val="26"/>
        </w:rPr>
        <w:t xml:space="preserve"> cómo tal conducta se adecúa a</w:t>
      </w:r>
      <w:r w:rsidRPr="00EA31A7">
        <w:rPr>
          <w:rFonts w:ascii="Arial" w:hAnsi="Arial" w:cs="Arial"/>
          <w:bCs/>
          <w:sz w:val="26"/>
          <w:szCs w:val="26"/>
        </w:rPr>
        <w:t>l</w:t>
      </w:r>
      <w:r>
        <w:rPr>
          <w:rFonts w:ascii="Arial" w:hAnsi="Arial" w:cs="Arial"/>
          <w:bCs/>
          <w:sz w:val="26"/>
          <w:szCs w:val="26"/>
        </w:rPr>
        <w:t xml:space="preserve"> artículo </w:t>
      </w:r>
      <w:r w:rsidRPr="00EA31A7">
        <w:rPr>
          <w:rFonts w:ascii="Arial" w:hAnsi="Arial" w:cs="Arial"/>
          <w:bCs/>
          <w:sz w:val="26"/>
          <w:szCs w:val="26"/>
        </w:rPr>
        <w:t>que invocó.</w:t>
      </w:r>
      <w:r w:rsidRPr="00E84B00">
        <w:rPr>
          <w:rFonts w:ascii="Arial" w:hAnsi="Arial" w:cs="Arial"/>
          <w:sz w:val="26"/>
          <w:szCs w:val="26"/>
        </w:rPr>
        <w:t xml:space="preserve"> </w:t>
      </w:r>
      <w:r>
        <w:rPr>
          <w:rFonts w:ascii="Arial" w:hAnsi="Arial" w:cs="Arial"/>
          <w:sz w:val="26"/>
          <w:szCs w:val="26"/>
        </w:rPr>
        <w:t>- - - - - - - - - - - - - - - - - - - - - - - - - - - - - - - - - - - - - - - -</w:t>
      </w:r>
      <w:r w:rsidR="00757644">
        <w:rPr>
          <w:rFonts w:ascii="Arial" w:hAnsi="Arial" w:cs="Arial"/>
          <w:sz w:val="26"/>
          <w:szCs w:val="26"/>
        </w:rPr>
        <w:t xml:space="preserve"> -</w:t>
      </w:r>
      <w:r>
        <w:rPr>
          <w:rFonts w:ascii="Arial" w:hAnsi="Arial" w:cs="Arial"/>
          <w:sz w:val="26"/>
          <w:szCs w:val="26"/>
        </w:rPr>
        <w:t xml:space="preserve"> </w:t>
      </w:r>
    </w:p>
    <w:p w14:paraId="4FFD1A2C" w14:textId="4A4BBBCD" w:rsidR="004D19BC" w:rsidRPr="00EA31A7" w:rsidRDefault="004D19BC" w:rsidP="004D19BC">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Pr>
          <w:rFonts w:ascii="Arial" w:hAnsi="Arial" w:cs="Arial"/>
          <w:bCs/>
          <w:sz w:val="26"/>
          <w:szCs w:val="26"/>
        </w:rPr>
        <w:t>,</w:t>
      </w:r>
      <w:r w:rsidRPr="00EA31A7">
        <w:rPr>
          <w:rFonts w:ascii="Arial" w:hAnsi="Arial" w:cs="Arial"/>
          <w:bCs/>
          <w:sz w:val="26"/>
          <w:szCs w:val="26"/>
        </w:rPr>
        <w:t xml:space="preserve"> que el acta de infracción de tránsito folio </w:t>
      </w:r>
      <w:r w:rsidR="00757644">
        <w:rPr>
          <w:rFonts w:ascii="Arial" w:hAnsi="Arial" w:cs="Arial"/>
          <w:bCs/>
          <w:sz w:val="26"/>
          <w:szCs w:val="26"/>
        </w:rPr>
        <w:t>**********</w:t>
      </w:r>
      <w:r>
        <w:rPr>
          <w:rFonts w:ascii="Arial" w:hAnsi="Arial" w:cs="Arial"/>
          <w:bCs/>
          <w:sz w:val="26"/>
          <w:szCs w:val="26"/>
        </w:rPr>
        <w:t xml:space="preserve"> </w:t>
      </w:r>
      <w:r w:rsidRPr="00EA31A7">
        <w:rPr>
          <w:rFonts w:ascii="Arial" w:hAnsi="Arial" w:cs="Arial"/>
          <w:bCs/>
          <w:sz w:val="26"/>
          <w:szCs w:val="26"/>
        </w:rPr>
        <w:t xml:space="preserve">de </w:t>
      </w:r>
      <w:r w:rsidR="00321C86">
        <w:rPr>
          <w:rFonts w:ascii="Arial" w:hAnsi="Arial" w:cs="Arial"/>
          <w:bCs/>
          <w:sz w:val="26"/>
          <w:szCs w:val="26"/>
        </w:rPr>
        <w:t>diecisiete de diciembre de dos mil diecinueve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Pr>
          <w:rStyle w:val="Refdenotaalpie"/>
          <w:rFonts w:ascii="Arial" w:hAnsi="Arial" w:cs="Arial"/>
          <w:bCs/>
          <w:sz w:val="26"/>
          <w:szCs w:val="26"/>
        </w:rPr>
        <w:footnoteReference w:id="5"/>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 xml:space="preserve">Justicia </w:t>
      </w:r>
      <w:r w:rsidRPr="00EA31A7">
        <w:rPr>
          <w:rFonts w:ascii="Arial" w:hAnsi="Arial" w:cs="Arial"/>
          <w:bCs/>
          <w:sz w:val="26"/>
          <w:szCs w:val="26"/>
        </w:rPr>
        <w:lastRenderedPageBreak/>
        <w:t>Administrativa para el Estado de Oaxaca</w:t>
      </w:r>
      <w:r>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Pr>
          <w:rFonts w:ascii="Arial" w:hAnsi="Arial" w:cs="Arial"/>
          <w:bCs/>
          <w:sz w:val="26"/>
          <w:szCs w:val="26"/>
        </w:rPr>
        <w:t xml:space="preserve">la demandada </w:t>
      </w:r>
      <w:r w:rsidRPr="00EA31A7">
        <w:rPr>
          <w:rFonts w:ascii="Arial" w:hAnsi="Arial" w:cs="Arial"/>
          <w:bCs/>
          <w:sz w:val="26"/>
          <w:szCs w:val="26"/>
        </w:rPr>
        <w:t xml:space="preserve">indique que </w:t>
      </w:r>
      <w:r>
        <w:rPr>
          <w:rFonts w:ascii="Arial" w:hAnsi="Arial" w:cs="Arial"/>
          <w:bCs/>
          <w:sz w:val="26"/>
          <w:szCs w:val="26"/>
        </w:rPr>
        <w:t>el conductor del vehículo materia del acta de infracción, se encontraba estacionada en doble fila</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r>
        <w:rPr>
          <w:rFonts w:ascii="Arial" w:hAnsi="Arial" w:cs="Arial"/>
          <w:bCs/>
          <w:sz w:val="26"/>
          <w:szCs w:val="26"/>
        </w:rPr>
        <w:t xml:space="preserve">- - - - - </w:t>
      </w:r>
    </w:p>
    <w:p w14:paraId="69458692" w14:textId="77777777" w:rsidR="0038363A" w:rsidRDefault="0038363A" w:rsidP="0038363A">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sidR="00E84B00" w:rsidRPr="00E84B00">
        <w:rPr>
          <w:rFonts w:ascii="Arial" w:hAnsi="Arial" w:cs="Arial"/>
          <w:sz w:val="26"/>
          <w:szCs w:val="26"/>
        </w:rPr>
        <w:t xml:space="preserve"> </w:t>
      </w:r>
      <w:r w:rsidR="00E84B00">
        <w:rPr>
          <w:rFonts w:ascii="Arial" w:hAnsi="Arial" w:cs="Arial"/>
          <w:sz w:val="26"/>
          <w:szCs w:val="26"/>
        </w:rPr>
        <w:t xml:space="preserve">- - - - - - - - - - - - - - - - - - - - - - - - - - - - - - - - - - - - - - - - - - - </w:t>
      </w:r>
    </w:p>
    <w:p w14:paraId="2B4875EB" w14:textId="77777777" w:rsidR="0038363A" w:rsidRPr="00287FEE" w:rsidRDefault="0038363A" w:rsidP="0038363A">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475A7E" w:rsidRDefault="0038363A" w:rsidP="0038363A">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w:t>
      </w:r>
      <w:r w:rsidRPr="00287FEE">
        <w:rPr>
          <w:rFonts w:ascii="Arial" w:hAnsi="Arial" w:cs="Arial"/>
          <w:i/>
          <w:sz w:val="24"/>
          <w:szCs w:val="24"/>
        </w:rPr>
        <w:lastRenderedPageBreak/>
        <w:t>decisión, o bien, cuando no existe adecuación entre los motivos invocados en el acto de autoridad y las normas aplicables a éste.</w:t>
      </w:r>
      <w:r w:rsidRPr="00475A7E">
        <w:rPr>
          <w:rFonts w:ascii="Arial" w:hAnsi="Arial" w:cs="Arial"/>
          <w:i/>
        </w:rPr>
        <w:t>”</w:t>
      </w:r>
    </w:p>
    <w:p w14:paraId="5FD7FB82" w14:textId="37A18EC4" w:rsidR="00F733B8" w:rsidRPr="001A3596" w:rsidRDefault="00F733B8" w:rsidP="00F733B8">
      <w:pPr>
        <w:spacing w:before="240" w:after="0" w:line="360" w:lineRule="auto"/>
        <w:ind w:firstLine="709"/>
        <w:jc w:val="both"/>
        <w:rPr>
          <w:rFonts w:ascii="Arial" w:hAnsi="Arial" w:cs="Arial"/>
          <w:bCs/>
          <w:sz w:val="26"/>
          <w:szCs w:val="26"/>
        </w:rPr>
      </w:pPr>
      <w:r w:rsidRPr="001A3596">
        <w:rPr>
          <w:rFonts w:ascii="Arial" w:hAnsi="Arial" w:cs="Arial"/>
          <w:bCs/>
          <w:sz w:val="26"/>
          <w:szCs w:val="26"/>
        </w:rPr>
        <w:t xml:space="preserve">Por estas razones, se declara la </w:t>
      </w:r>
      <w:r w:rsidRPr="001A3596">
        <w:rPr>
          <w:rFonts w:ascii="Arial" w:hAnsi="Arial" w:cs="Arial"/>
          <w:b/>
          <w:bCs/>
          <w:sz w:val="26"/>
          <w:szCs w:val="26"/>
        </w:rPr>
        <w:t>NULIDAD LISA Y LLANA</w:t>
      </w:r>
      <w:r w:rsidRPr="001A3596">
        <w:rPr>
          <w:rFonts w:ascii="Arial" w:hAnsi="Arial" w:cs="Arial"/>
          <w:bCs/>
          <w:sz w:val="26"/>
          <w:szCs w:val="26"/>
        </w:rPr>
        <w:t xml:space="preserve"> del acta de infracción de tránsito folio </w:t>
      </w:r>
      <w:r w:rsidR="00757644">
        <w:rPr>
          <w:rFonts w:ascii="Arial" w:hAnsi="Arial" w:cs="Arial"/>
          <w:bCs/>
          <w:sz w:val="26"/>
          <w:szCs w:val="26"/>
        </w:rPr>
        <w:t>**********</w:t>
      </w:r>
      <w:r w:rsidR="00321C86">
        <w:rPr>
          <w:rFonts w:ascii="Arial" w:hAnsi="Arial" w:cs="Arial"/>
          <w:bCs/>
          <w:sz w:val="26"/>
          <w:szCs w:val="26"/>
        </w:rPr>
        <w:t xml:space="preserve"> </w:t>
      </w:r>
      <w:r w:rsidRPr="001A3596">
        <w:rPr>
          <w:rFonts w:ascii="Arial" w:hAnsi="Arial" w:cs="Arial"/>
          <w:bCs/>
          <w:sz w:val="26"/>
          <w:szCs w:val="26"/>
        </w:rPr>
        <w:t xml:space="preserve">de </w:t>
      </w:r>
      <w:r w:rsidR="00321C86">
        <w:rPr>
          <w:rFonts w:ascii="Arial" w:hAnsi="Arial" w:cs="Arial"/>
          <w:bCs/>
          <w:sz w:val="26"/>
          <w:szCs w:val="26"/>
        </w:rPr>
        <w:t xml:space="preserve">diecisiete de diciembre </w:t>
      </w:r>
      <w:r w:rsidR="0038363A">
        <w:rPr>
          <w:rFonts w:ascii="Arial" w:hAnsi="Arial" w:cs="Arial"/>
          <w:bCs/>
          <w:sz w:val="26"/>
          <w:szCs w:val="26"/>
        </w:rPr>
        <w:t>d</w:t>
      </w:r>
      <w:r w:rsidRPr="001A3596">
        <w:rPr>
          <w:rFonts w:ascii="Arial" w:hAnsi="Arial" w:cs="Arial"/>
          <w:bCs/>
          <w:sz w:val="26"/>
          <w:szCs w:val="26"/>
        </w:rPr>
        <w:t xml:space="preserve">e dos mil </w:t>
      </w:r>
      <w:r w:rsidR="003177C9">
        <w:rPr>
          <w:rFonts w:ascii="Arial" w:hAnsi="Arial" w:cs="Arial"/>
          <w:bCs/>
          <w:sz w:val="26"/>
          <w:szCs w:val="26"/>
        </w:rPr>
        <w:t>diecinueve</w:t>
      </w:r>
      <w:r w:rsidRPr="001A3596">
        <w:rPr>
          <w:rFonts w:ascii="Arial" w:hAnsi="Arial" w:cs="Arial"/>
          <w:bCs/>
          <w:sz w:val="26"/>
          <w:szCs w:val="26"/>
        </w:rPr>
        <w:t xml:space="preserve">, así como nulos los actos posteriores que se hayan realizado como consecuencia de la misma; por tanto, y para estar en condiciones de restituir al administrado en el pleno goce de sus derechos afectado, </w:t>
      </w:r>
      <w:r w:rsidRPr="001A3596">
        <w:rPr>
          <w:rFonts w:ascii="Arial" w:hAnsi="Arial" w:cs="Arial"/>
          <w:b/>
          <w:bCs/>
          <w:sz w:val="26"/>
          <w:szCs w:val="26"/>
        </w:rPr>
        <w:t>se ordena</w:t>
      </w:r>
      <w:r w:rsidRPr="001A3596">
        <w:rPr>
          <w:rFonts w:ascii="Arial" w:hAnsi="Arial" w:cs="Arial"/>
          <w:bCs/>
          <w:sz w:val="26"/>
          <w:szCs w:val="26"/>
        </w:rPr>
        <w:t xml:space="preserve"> al </w:t>
      </w:r>
      <w:r w:rsidR="003177C9" w:rsidRPr="003177C9">
        <w:rPr>
          <w:rFonts w:ascii="Arial" w:hAnsi="Arial" w:cs="Arial"/>
          <w:sz w:val="26"/>
          <w:szCs w:val="26"/>
          <w:u w:val="single"/>
        </w:rPr>
        <w:t>Policía Vial con número estadístico PV</w:t>
      </w:r>
      <w:r w:rsidR="00AA1068">
        <w:rPr>
          <w:rFonts w:ascii="Arial" w:hAnsi="Arial" w:cs="Arial"/>
          <w:sz w:val="26"/>
          <w:szCs w:val="26"/>
          <w:u w:val="single"/>
        </w:rPr>
        <w:t>256</w:t>
      </w:r>
      <w:r w:rsidR="003177C9" w:rsidRPr="003177C9">
        <w:rPr>
          <w:rFonts w:ascii="Arial" w:hAnsi="Arial" w:cs="Arial"/>
          <w:sz w:val="26"/>
          <w:szCs w:val="26"/>
          <w:u w:val="single"/>
        </w:rPr>
        <w:t xml:space="preserve"> adscrito a la Subdirección de Tránsito y Movilidad de la Comisaría General de Seguridad Pública y Vialidad Municipal de Oaxaca de Juárez, Oaxaca</w:t>
      </w:r>
      <w:r w:rsidRPr="001A3596">
        <w:rPr>
          <w:rFonts w:ascii="Arial" w:hAnsi="Arial" w:cs="Arial"/>
          <w:bCs/>
          <w:sz w:val="26"/>
          <w:szCs w:val="26"/>
        </w:rPr>
        <w:t xml:space="preserve">, </w:t>
      </w:r>
      <w:r w:rsidR="003177C9">
        <w:rPr>
          <w:rFonts w:ascii="Arial" w:hAnsi="Arial" w:cs="Arial"/>
          <w:bCs/>
          <w:sz w:val="26"/>
          <w:szCs w:val="26"/>
        </w:rPr>
        <w:t xml:space="preserve">realice los trámites correspondiente para </w:t>
      </w:r>
      <w:r w:rsidRPr="001A3596">
        <w:rPr>
          <w:rFonts w:ascii="Arial" w:hAnsi="Arial" w:cs="Arial"/>
          <w:bCs/>
          <w:sz w:val="26"/>
          <w:szCs w:val="26"/>
        </w:rPr>
        <w:t>la cancelación de la citada acta de infracción</w:t>
      </w:r>
      <w:r w:rsidR="00E84B00">
        <w:rPr>
          <w:rFonts w:ascii="Arial" w:hAnsi="Arial" w:cs="Arial"/>
          <w:bCs/>
          <w:sz w:val="26"/>
          <w:szCs w:val="26"/>
        </w:rPr>
        <w:t xml:space="preserve"> del sistema </w:t>
      </w:r>
      <w:r w:rsidR="003177C9">
        <w:rPr>
          <w:rFonts w:ascii="Arial" w:hAnsi="Arial" w:cs="Arial"/>
          <w:bCs/>
          <w:sz w:val="26"/>
          <w:szCs w:val="26"/>
        </w:rPr>
        <w:t>respectivo</w:t>
      </w:r>
      <w:r w:rsidRPr="001A3596">
        <w:rPr>
          <w:rFonts w:ascii="Arial" w:hAnsi="Arial" w:cs="Arial"/>
          <w:bCs/>
          <w:sz w:val="26"/>
          <w:szCs w:val="26"/>
        </w:rPr>
        <w:t>.</w:t>
      </w:r>
      <w:r w:rsidR="00E84B00">
        <w:rPr>
          <w:rFonts w:ascii="Arial" w:hAnsi="Arial" w:cs="Arial"/>
          <w:sz w:val="26"/>
          <w:szCs w:val="26"/>
        </w:rPr>
        <w:t xml:space="preserve">- - - - - - - - - - - - - - - - - - - - - - - </w:t>
      </w:r>
      <w:r w:rsidR="00AA1068">
        <w:rPr>
          <w:rFonts w:ascii="Arial" w:hAnsi="Arial" w:cs="Arial"/>
          <w:sz w:val="26"/>
          <w:szCs w:val="26"/>
        </w:rPr>
        <w:t xml:space="preserve">- - - - - - - - - - - - - - - - </w:t>
      </w:r>
    </w:p>
    <w:p w14:paraId="7BD89346" w14:textId="77777777" w:rsidR="00F733B8" w:rsidRPr="00E84B00" w:rsidRDefault="00F71339" w:rsidP="00F733B8">
      <w:pPr>
        <w:spacing w:before="240" w:after="0" w:line="360" w:lineRule="auto"/>
        <w:ind w:firstLine="709"/>
        <w:jc w:val="both"/>
        <w:rPr>
          <w:sz w:val="26"/>
          <w:szCs w:val="26"/>
        </w:rPr>
      </w:pPr>
      <w:r w:rsidRPr="00E84B00">
        <w:rPr>
          <w:rFonts w:ascii="Arial" w:hAnsi="Arial" w:cs="Arial"/>
          <w:bCs/>
          <w:sz w:val="26"/>
          <w:szCs w:val="26"/>
        </w:rPr>
        <w:t xml:space="preserve">Al respecto, </w:t>
      </w:r>
      <w:r w:rsidR="00F733B8" w:rsidRPr="00E84B00">
        <w:rPr>
          <w:rFonts w:ascii="Arial" w:hAnsi="Arial" w:cs="Arial"/>
          <w:bCs/>
          <w:sz w:val="26"/>
          <w:szCs w:val="26"/>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E84B00">
        <w:rPr>
          <w:rFonts w:ascii="Arial" w:hAnsi="Arial" w:cs="Arial"/>
          <w:sz w:val="26"/>
          <w:szCs w:val="26"/>
        </w:rPr>
        <w:t xml:space="preserve"> - - </w:t>
      </w:r>
    </w:p>
    <w:p w14:paraId="3E96D798" w14:textId="77777777" w:rsidR="00F733B8" w:rsidRPr="00475A7E" w:rsidRDefault="00F733B8" w:rsidP="00F733B8">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w:t>
      </w:r>
      <w:r w:rsidRPr="00287FEE">
        <w:rPr>
          <w:rFonts w:ascii="Arial" w:hAnsi="Arial" w:cs="Arial"/>
          <w:i/>
          <w:sz w:val="24"/>
          <w:szCs w:val="24"/>
        </w:rPr>
        <w:lastRenderedPageBreak/>
        <w:t>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14:paraId="5C337321" w14:textId="6F355F56" w:rsidR="003177C9" w:rsidRPr="00D10D8B" w:rsidRDefault="003177C9" w:rsidP="003177C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 - - - - </w:t>
      </w:r>
    </w:p>
    <w:p w14:paraId="3CD4A52F" w14:textId="77777777" w:rsidR="003177C9" w:rsidRPr="00E643DF" w:rsidRDefault="003177C9" w:rsidP="003177C9">
      <w:pPr>
        <w:autoSpaceDE w:val="0"/>
        <w:autoSpaceDN w:val="0"/>
        <w:adjustRightInd w:val="0"/>
        <w:spacing w:line="360" w:lineRule="auto"/>
        <w:ind w:right="283" w:firstLine="567"/>
        <w:jc w:val="both"/>
        <w:rPr>
          <w:rFonts w:ascii="Arial" w:hAnsi="Arial" w:cs="Arial"/>
          <w:bCs/>
          <w:sz w:val="26"/>
          <w:szCs w:val="26"/>
          <w:lang w:val="es-ES"/>
        </w:rPr>
      </w:pPr>
      <w:r w:rsidRPr="00E643DF">
        <w:rPr>
          <w:rFonts w:ascii="Arial" w:hAnsi="Arial" w:cs="Arial"/>
          <w:bCs/>
          <w:sz w:val="26"/>
          <w:szCs w:val="26"/>
          <w:lang w:val="es-ES"/>
        </w:rPr>
        <w:t>Al respecto es aplicable la Jurisprudencia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 - - - - - - - - - - - - - - </w:t>
      </w:r>
    </w:p>
    <w:p w14:paraId="44D1E101" w14:textId="77777777" w:rsidR="003177C9" w:rsidRPr="00D10D8B" w:rsidRDefault="003177C9" w:rsidP="003177C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3BD9C31A" w14:textId="0445C978"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sz w:val="26"/>
          <w:szCs w:val="26"/>
        </w:rPr>
        <w:lastRenderedPageBreak/>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p>
    <w:p w14:paraId="2C1E90F7" w14:textId="77777777"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2BAC2960" w14:textId="47F637BA"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05191D">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de</w:t>
      </w:r>
      <w:r w:rsidR="00EE4CE0">
        <w:rPr>
          <w:rFonts w:ascii="Arial" w:hAnsi="Arial" w:cs="Arial"/>
          <w:sz w:val="26"/>
          <w:szCs w:val="26"/>
        </w:rPr>
        <w:t xml:space="preserve"> Primera Instancia de </w:t>
      </w:r>
      <w:r>
        <w:rPr>
          <w:rFonts w:ascii="Arial" w:hAnsi="Arial" w:cs="Arial"/>
          <w:sz w:val="26"/>
          <w:szCs w:val="26"/>
        </w:rPr>
        <w:t xml:space="preserve">este Tribunal de Justicia Administrativa para el Estado de Oaxaca, </w:t>
      </w:r>
      <w:r w:rsidRPr="009B59DB">
        <w:rPr>
          <w:rFonts w:ascii="Arial" w:hAnsi="Arial" w:cs="Arial"/>
          <w:sz w:val="26"/>
          <w:szCs w:val="26"/>
        </w:rPr>
        <w:t xml:space="preserve">fue competente para conocer y resolver del presente asunto. - - - - - - - - - - - - - </w:t>
      </w:r>
    </w:p>
    <w:p w14:paraId="54A5EDAD" w14:textId="77777777" w:rsidR="00EE4CE0" w:rsidRDefault="00F733B8" w:rsidP="00EE4CE0">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 - - - - - - - - - - - - - - - - - - - - - </w:t>
      </w:r>
      <w:r>
        <w:rPr>
          <w:rFonts w:ascii="Arial" w:hAnsi="Arial" w:cs="Arial"/>
          <w:sz w:val="26"/>
          <w:szCs w:val="26"/>
        </w:rPr>
        <w:t xml:space="preserve">- - - - - - - - - - - </w:t>
      </w:r>
    </w:p>
    <w:p w14:paraId="782FF4A0" w14:textId="7C9BF4D0" w:rsidR="00F733B8" w:rsidRPr="009B59DB" w:rsidRDefault="00F733B8" w:rsidP="00EE4CE0">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9224E8">
        <w:rPr>
          <w:rFonts w:ascii="Arial" w:hAnsi="Arial" w:cs="Arial"/>
          <w:b/>
          <w:bCs/>
          <w:sz w:val="26"/>
          <w:szCs w:val="26"/>
        </w:rPr>
        <w:t>no se sobresee</w:t>
      </w:r>
      <w:r w:rsidRPr="009B59DB">
        <w:rPr>
          <w:rFonts w:ascii="Arial" w:hAnsi="Arial" w:cs="Arial"/>
          <w:sz w:val="26"/>
          <w:szCs w:val="26"/>
        </w:rPr>
        <w:t xml:space="preserve"> el juicio. - </w:t>
      </w:r>
    </w:p>
    <w:p w14:paraId="62C8A418" w14:textId="231C6F96"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757644">
        <w:rPr>
          <w:rFonts w:ascii="Arial" w:hAnsi="Arial" w:cs="Arial"/>
          <w:sz w:val="26"/>
          <w:szCs w:val="26"/>
        </w:rPr>
        <w:t>**********</w:t>
      </w:r>
      <w:bookmarkStart w:id="0" w:name="_GoBack"/>
      <w:bookmarkEnd w:id="0"/>
      <w:r w:rsidRPr="009B59DB">
        <w:rPr>
          <w:rFonts w:ascii="Arial" w:hAnsi="Arial" w:cs="Arial"/>
          <w:sz w:val="26"/>
          <w:szCs w:val="26"/>
        </w:rPr>
        <w:t xml:space="preserve"> de </w:t>
      </w:r>
      <w:r w:rsidR="00AA1068">
        <w:rPr>
          <w:rFonts w:ascii="Arial" w:hAnsi="Arial" w:cs="Arial"/>
          <w:sz w:val="26"/>
          <w:szCs w:val="26"/>
        </w:rPr>
        <w:t xml:space="preserve">diecisiete de diciembre </w:t>
      </w:r>
      <w:r w:rsidR="003177C9">
        <w:rPr>
          <w:rFonts w:ascii="Arial" w:hAnsi="Arial" w:cs="Arial"/>
          <w:sz w:val="26"/>
          <w:szCs w:val="26"/>
        </w:rPr>
        <w:t xml:space="preserve">de </w:t>
      </w:r>
      <w:r w:rsidR="009224E8">
        <w:rPr>
          <w:rFonts w:ascii="Arial" w:hAnsi="Arial" w:cs="Arial"/>
          <w:sz w:val="26"/>
          <w:szCs w:val="26"/>
        </w:rPr>
        <w:t xml:space="preserve">dos mil </w:t>
      </w:r>
      <w:r w:rsidR="003177C9">
        <w:rPr>
          <w:rFonts w:ascii="Arial" w:hAnsi="Arial" w:cs="Arial"/>
          <w:sz w:val="26"/>
          <w:szCs w:val="26"/>
        </w:rPr>
        <w:t>diecinueve</w:t>
      </w:r>
      <w:r>
        <w:rPr>
          <w:rFonts w:ascii="Arial" w:hAnsi="Arial" w:cs="Arial"/>
          <w:sz w:val="26"/>
          <w:szCs w:val="26"/>
        </w:rPr>
        <w:t xml:space="preserve">, emitida por el </w:t>
      </w:r>
      <w:r w:rsidRPr="00041FAC">
        <w:rPr>
          <w:rFonts w:ascii="Arial" w:hAnsi="Arial" w:cs="Arial"/>
          <w:sz w:val="26"/>
          <w:szCs w:val="26"/>
        </w:rPr>
        <w:t>Polic</w:t>
      </w:r>
      <w:r>
        <w:rPr>
          <w:rFonts w:ascii="Arial" w:hAnsi="Arial" w:cs="Arial"/>
          <w:sz w:val="26"/>
          <w:szCs w:val="26"/>
        </w:rPr>
        <w:t>í</w:t>
      </w:r>
      <w:r w:rsidRPr="00041FAC">
        <w:rPr>
          <w:rFonts w:ascii="Arial" w:hAnsi="Arial" w:cs="Arial"/>
          <w:sz w:val="26"/>
          <w:szCs w:val="26"/>
        </w:rPr>
        <w:t xml:space="preserve">a Vial Estatal </w:t>
      </w:r>
      <w:r>
        <w:rPr>
          <w:rFonts w:ascii="Arial" w:hAnsi="Arial" w:cs="Arial"/>
          <w:sz w:val="26"/>
          <w:szCs w:val="26"/>
        </w:rPr>
        <w:t>con número estadístico PV-</w:t>
      </w:r>
      <w:r w:rsidR="00AA1068">
        <w:rPr>
          <w:rFonts w:ascii="Arial" w:hAnsi="Arial" w:cs="Arial"/>
          <w:sz w:val="26"/>
          <w:szCs w:val="26"/>
        </w:rPr>
        <w:t>256</w:t>
      </w:r>
      <w:r>
        <w:rPr>
          <w:rFonts w:ascii="Arial" w:hAnsi="Arial" w:cs="Arial"/>
          <w:sz w:val="26"/>
          <w:szCs w:val="26"/>
        </w:rPr>
        <w:t xml:space="preserve"> </w:t>
      </w:r>
      <w:r>
        <w:rPr>
          <w:rFonts w:ascii="Arial" w:hAnsi="Arial" w:cs="Arial"/>
          <w:bCs/>
          <w:sz w:val="24"/>
          <w:szCs w:val="24"/>
        </w:rPr>
        <w:t xml:space="preserve">adscrito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y en consecuencia se restituye </w:t>
      </w:r>
      <w:r w:rsidR="009D7307">
        <w:rPr>
          <w:rFonts w:ascii="Arial" w:hAnsi="Arial" w:cs="Arial"/>
          <w:sz w:val="26"/>
          <w:szCs w:val="26"/>
        </w:rPr>
        <w:t xml:space="preserve">al actor </w:t>
      </w:r>
      <w:r w:rsidRPr="009B59DB">
        <w:rPr>
          <w:rFonts w:ascii="Arial" w:hAnsi="Arial" w:cs="Arial"/>
          <w:sz w:val="26"/>
          <w:szCs w:val="26"/>
        </w:rPr>
        <w:t>en el pleno goce de sus derechos afectados</w:t>
      </w:r>
      <w:r w:rsidR="009224E8">
        <w:rPr>
          <w:rFonts w:ascii="Arial" w:hAnsi="Arial" w:cs="Arial"/>
          <w:sz w:val="26"/>
          <w:szCs w:val="26"/>
        </w:rPr>
        <w:t xml:space="preserve">, como quedó precisado </w:t>
      </w:r>
      <w:r>
        <w:rPr>
          <w:rFonts w:ascii="Arial" w:hAnsi="Arial" w:cs="Arial"/>
          <w:sz w:val="26"/>
          <w:szCs w:val="26"/>
        </w:rPr>
        <w:t>en el considerando que antecede</w:t>
      </w:r>
      <w:r w:rsidRPr="00041FAC">
        <w:rPr>
          <w:rFonts w:ascii="Arial" w:hAnsi="Arial" w:cs="Arial"/>
          <w:sz w:val="26"/>
          <w:szCs w:val="26"/>
        </w:rPr>
        <w:t>.</w:t>
      </w:r>
      <w:r w:rsidRPr="009B59DB">
        <w:rPr>
          <w:rFonts w:ascii="Arial" w:hAnsi="Arial" w:cs="Arial"/>
          <w:sz w:val="26"/>
          <w:szCs w:val="26"/>
        </w:rPr>
        <w:t xml:space="preserve">- - - - - - - - </w:t>
      </w:r>
      <w:r>
        <w:rPr>
          <w:rFonts w:ascii="Arial" w:hAnsi="Arial" w:cs="Arial"/>
          <w:sz w:val="26"/>
          <w:szCs w:val="26"/>
        </w:rPr>
        <w:t xml:space="preserve">- - - - - - </w:t>
      </w:r>
      <w:r w:rsidR="009224E8">
        <w:rPr>
          <w:rFonts w:ascii="Arial" w:hAnsi="Arial" w:cs="Arial"/>
          <w:sz w:val="26"/>
          <w:szCs w:val="26"/>
        </w:rPr>
        <w:t xml:space="preserve">- - - - - - - - - - - - - - - - - - - - - </w:t>
      </w:r>
    </w:p>
    <w:p w14:paraId="464C243B" w14:textId="77777777" w:rsidR="00F733B8" w:rsidRPr="009B59DB" w:rsidRDefault="00F733B8" w:rsidP="00F733B8">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 - - - </w:t>
      </w:r>
    </w:p>
    <w:p w14:paraId="7216BA68" w14:textId="3B54151A" w:rsidR="00F733B8" w:rsidRPr="009B59DB" w:rsidRDefault="00F733B8" w:rsidP="00F733B8">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05191D">
        <w:rPr>
          <w:rFonts w:ascii="Arial" w:hAnsi="Arial" w:cs="Arial"/>
          <w:sz w:val="26"/>
          <w:szCs w:val="26"/>
        </w:rPr>
        <w:t xml:space="preserve">Primera </w:t>
      </w:r>
      <w:r w:rsidRPr="009B59DB">
        <w:rPr>
          <w:rFonts w:ascii="Arial" w:hAnsi="Arial" w:cs="Arial"/>
          <w:sz w:val="26"/>
          <w:szCs w:val="26"/>
        </w:rPr>
        <w:t>Sala</w:t>
      </w:r>
      <w:r w:rsidR="0005191D">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EE4CE0">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sidR="0038363A">
        <w:rPr>
          <w:rFonts w:ascii="Arial" w:hAnsi="Arial" w:cs="Arial"/>
          <w:sz w:val="26"/>
          <w:szCs w:val="26"/>
        </w:rPr>
        <w:t xml:space="preserve">el </w:t>
      </w:r>
      <w:r w:rsidRPr="009B59DB">
        <w:rPr>
          <w:rFonts w:ascii="Arial" w:hAnsi="Arial" w:cs="Arial"/>
          <w:sz w:val="26"/>
          <w:szCs w:val="26"/>
        </w:rPr>
        <w:t>Licenciad</w:t>
      </w:r>
      <w:r w:rsidR="0038363A">
        <w:rPr>
          <w:rFonts w:ascii="Arial" w:hAnsi="Arial" w:cs="Arial"/>
          <w:sz w:val="26"/>
          <w:szCs w:val="26"/>
        </w:rPr>
        <w:t xml:space="preserve">o </w:t>
      </w:r>
      <w:r w:rsidR="009224E8">
        <w:rPr>
          <w:rFonts w:ascii="Arial" w:hAnsi="Arial" w:cs="Arial"/>
          <w:sz w:val="26"/>
          <w:szCs w:val="26"/>
        </w:rPr>
        <w:t>Renato Gabriel Ibáñez Castellanos,</w:t>
      </w:r>
      <w:r w:rsidRPr="009B59DB">
        <w:rPr>
          <w:rFonts w:ascii="Arial" w:hAnsi="Arial" w:cs="Arial"/>
          <w:sz w:val="26"/>
          <w:szCs w:val="26"/>
        </w:rPr>
        <w:t xml:space="preserve"> Secretari</w:t>
      </w:r>
      <w:r w:rsidR="0038363A">
        <w:rPr>
          <w:rFonts w:ascii="Arial" w:hAnsi="Arial" w:cs="Arial"/>
          <w:sz w:val="26"/>
          <w:szCs w:val="26"/>
        </w:rPr>
        <w:t>o</w:t>
      </w:r>
      <w:r w:rsidRPr="009B59DB">
        <w:rPr>
          <w:rFonts w:ascii="Arial" w:hAnsi="Arial" w:cs="Arial"/>
          <w:sz w:val="26"/>
          <w:szCs w:val="26"/>
        </w:rPr>
        <w:t xml:space="preserve"> de Acuerdos, que autoriza y da fe.- - - - - - - </w:t>
      </w:r>
      <w:r w:rsidR="0038363A">
        <w:rPr>
          <w:rFonts w:ascii="Arial" w:hAnsi="Arial" w:cs="Arial"/>
          <w:sz w:val="26"/>
          <w:szCs w:val="26"/>
        </w:rPr>
        <w:t xml:space="preserve"> - - - - - </w:t>
      </w:r>
      <w:r w:rsidR="009224E8">
        <w:rPr>
          <w:rFonts w:ascii="Arial" w:hAnsi="Arial" w:cs="Arial"/>
          <w:sz w:val="26"/>
          <w:szCs w:val="26"/>
        </w:rPr>
        <w:t xml:space="preserve">- - - - - - - - - - - - - - - - - - - - - - - - - - - - - - - </w:t>
      </w:r>
    </w:p>
    <w:sectPr w:rsidR="00F733B8" w:rsidRPr="009B59DB" w:rsidSect="007D4216">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951CC8" w14:textId="77777777" w:rsidR="00006A97" w:rsidRDefault="00006A97" w:rsidP="003A0F04">
      <w:pPr>
        <w:spacing w:after="0" w:line="240" w:lineRule="auto"/>
      </w:pPr>
      <w:r>
        <w:separator/>
      </w:r>
    </w:p>
  </w:endnote>
  <w:endnote w:type="continuationSeparator" w:id="0">
    <w:p w14:paraId="036C5274" w14:textId="77777777" w:rsidR="00006A97" w:rsidRDefault="00006A97"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52606" w14:textId="77777777" w:rsidR="00006A97" w:rsidRDefault="00006A97" w:rsidP="003A0F04">
      <w:pPr>
        <w:spacing w:after="0" w:line="240" w:lineRule="auto"/>
      </w:pPr>
      <w:r>
        <w:separator/>
      </w:r>
    </w:p>
  </w:footnote>
  <w:footnote w:type="continuationSeparator" w:id="0">
    <w:p w14:paraId="2A06711E" w14:textId="77777777" w:rsidR="00006A97" w:rsidRDefault="00006A97"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06838CF8" w14:textId="77777777" w:rsidR="001B14E4" w:rsidRDefault="001B14E4" w:rsidP="001B14E4">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FC3B72B" w14:textId="77777777" w:rsidR="001B14E4" w:rsidRDefault="001B14E4" w:rsidP="001B14E4">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256EBDA" w14:textId="77777777" w:rsidR="001B14E4" w:rsidRPr="002C650C" w:rsidRDefault="001B14E4" w:rsidP="001B14E4">
      <w:pPr>
        <w:pStyle w:val="Textonotapie"/>
        <w:jc w:val="both"/>
      </w:pPr>
      <w:r>
        <w:t xml:space="preserve">   …”</w:t>
      </w:r>
    </w:p>
  </w:footnote>
  <w:footnote w:id="4">
    <w:p w14:paraId="5DBBA933" w14:textId="77777777" w:rsidR="00321C86" w:rsidRDefault="004D19BC" w:rsidP="00321C86">
      <w:pPr>
        <w:pStyle w:val="Sinespaciado"/>
        <w:jc w:val="both"/>
        <w:rPr>
          <w:sz w:val="20"/>
          <w:szCs w:val="20"/>
        </w:rPr>
      </w:pPr>
      <w:r>
        <w:rPr>
          <w:rStyle w:val="Refdenotaalpie"/>
        </w:rPr>
        <w:footnoteRef/>
      </w:r>
      <w:r>
        <w:t xml:space="preserve"> “</w:t>
      </w:r>
      <w:r>
        <w:rPr>
          <w:b/>
        </w:rPr>
        <w:t xml:space="preserve">ARTÍCULO </w:t>
      </w:r>
      <w:r w:rsidR="00321C86">
        <w:rPr>
          <w:b/>
        </w:rPr>
        <w:t>10</w:t>
      </w:r>
      <w:r>
        <w:rPr>
          <w:b/>
        </w:rPr>
        <w:t xml:space="preserve">6.- </w:t>
      </w:r>
      <w:r w:rsidR="00321C86" w:rsidRPr="00321C86">
        <w:rPr>
          <w:sz w:val="20"/>
          <w:szCs w:val="20"/>
        </w:rPr>
        <w:t>Los vehículos automotores destinados al transporte público de pasajeros que reconozcan las Leyes y normas en la materia deberán sujetarse para su tránsito en el Municipio de Oaxaca de Juárez, a las normas siguientes:</w:t>
      </w:r>
    </w:p>
    <w:p w14:paraId="03570277" w14:textId="77777777" w:rsidR="00321C86" w:rsidRDefault="00321C86" w:rsidP="00321C86">
      <w:pPr>
        <w:pStyle w:val="Sinespaciado"/>
        <w:jc w:val="both"/>
        <w:rPr>
          <w:sz w:val="20"/>
          <w:szCs w:val="20"/>
        </w:rPr>
      </w:pPr>
      <w:r>
        <w:rPr>
          <w:sz w:val="20"/>
          <w:szCs w:val="20"/>
        </w:rPr>
        <w:t>…</w:t>
      </w:r>
    </w:p>
    <w:p w14:paraId="3C064927" w14:textId="0A936D20" w:rsidR="00321C86" w:rsidRDefault="00321C86" w:rsidP="00321C86">
      <w:pPr>
        <w:pStyle w:val="Sinespaciado"/>
        <w:jc w:val="both"/>
        <w:rPr>
          <w:sz w:val="20"/>
          <w:szCs w:val="20"/>
        </w:rPr>
      </w:pPr>
      <w:r>
        <w:rPr>
          <w:sz w:val="20"/>
          <w:szCs w:val="20"/>
        </w:rPr>
        <w:t xml:space="preserve">   </w:t>
      </w:r>
      <w:r w:rsidRPr="00321C86">
        <w:rPr>
          <w:sz w:val="20"/>
          <w:szCs w:val="20"/>
        </w:rPr>
        <w:t>VI. El transporte público que transite dentro de la jurisdicción del Municipio de Oaxaca de Juárez deberán observar las obligaciones siguientes:</w:t>
      </w:r>
    </w:p>
    <w:p w14:paraId="5831204D" w14:textId="6F2B4606" w:rsidR="00321C86" w:rsidRDefault="00321C86" w:rsidP="00321C86">
      <w:pPr>
        <w:pStyle w:val="Sinespaciado"/>
        <w:jc w:val="both"/>
        <w:rPr>
          <w:sz w:val="20"/>
          <w:szCs w:val="20"/>
        </w:rPr>
      </w:pPr>
      <w:r>
        <w:rPr>
          <w:sz w:val="20"/>
          <w:szCs w:val="20"/>
        </w:rPr>
        <w:t xml:space="preserve">   </w:t>
      </w:r>
      <w:r w:rsidRPr="00321C86">
        <w:rPr>
          <w:sz w:val="20"/>
          <w:szCs w:val="20"/>
        </w:rPr>
        <w:t>a) Estacionarse dentro de la zona señalada al efecto;</w:t>
      </w:r>
    </w:p>
    <w:p w14:paraId="6FB12095" w14:textId="5A1EC0BC" w:rsidR="00321C86" w:rsidRDefault="00321C86" w:rsidP="00321C86">
      <w:pPr>
        <w:pStyle w:val="Sinespaciado"/>
        <w:jc w:val="both"/>
        <w:rPr>
          <w:sz w:val="20"/>
          <w:szCs w:val="20"/>
        </w:rPr>
      </w:pPr>
      <w:r>
        <w:rPr>
          <w:sz w:val="20"/>
          <w:szCs w:val="20"/>
        </w:rPr>
        <w:t xml:space="preserve">   </w:t>
      </w:r>
      <w:r w:rsidRPr="00321C86">
        <w:rPr>
          <w:sz w:val="20"/>
          <w:szCs w:val="20"/>
        </w:rPr>
        <w:t>b) Mantener libre de obstrucciones la circulación de peatones y vehículos;</w:t>
      </w:r>
    </w:p>
    <w:p w14:paraId="793BE292" w14:textId="6F4A983B" w:rsidR="00321C86" w:rsidRDefault="00321C86" w:rsidP="00321C86">
      <w:pPr>
        <w:pStyle w:val="Sinespaciado"/>
        <w:jc w:val="both"/>
        <w:rPr>
          <w:sz w:val="20"/>
          <w:szCs w:val="20"/>
        </w:rPr>
      </w:pPr>
      <w:r>
        <w:rPr>
          <w:sz w:val="20"/>
          <w:szCs w:val="20"/>
        </w:rPr>
        <w:t xml:space="preserve">   </w:t>
      </w:r>
      <w:r w:rsidRPr="00321C86">
        <w:rPr>
          <w:sz w:val="20"/>
          <w:szCs w:val="20"/>
        </w:rPr>
        <w:t>c) No hacer reparaciones o aseo de vehículos en la vía pública;</w:t>
      </w:r>
    </w:p>
    <w:p w14:paraId="096FF15B" w14:textId="2A92742E" w:rsidR="00321C86" w:rsidRDefault="00321C86" w:rsidP="00321C86">
      <w:pPr>
        <w:pStyle w:val="Sinespaciado"/>
        <w:jc w:val="both"/>
        <w:rPr>
          <w:sz w:val="20"/>
          <w:szCs w:val="20"/>
        </w:rPr>
      </w:pPr>
      <w:r>
        <w:rPr>
          <w:sz w:val="20"/>
          <w:szCs w:val="20"/>
        </w:rPr>
        <w:t xml:space="preserve">   </w:t>
      </w:r>
      <w:r w:rsidRPr="00321C86">
        <w:rPr>
          <w:sz w:val="20"/>
          <w:szCs w:val="20"/>
        </w:rPr>
        <w:t>d) Conservar limpia el área consignada y zonas aledañas; y</w:t>
      </w:r>
    </w:p>
    <w:p w14:paraId="268ADC58" w14:textId="6DBFA02C" w:rsidR="00321C86" w:rsidRPr="00321C86" w:rsidRDefault="00321C86" w:rsidP="00321C86">
      <w:pPr>
        <w:pStyle w:val="Sinespaciado"/>
        <w:jc w:val="both"/>
        <w:rPr>
          <w:rFonts w:ascii="Arial" w:hAnsi="Arial" w:cs="Arial"/>
          <w:bCs/>
          <w:sz w:val="20"/>
          <w:szCs w:val="20"/>
        </w:rPr>
      </w:pPr>
      <w:r>
        <w:rPr>
          <w:sz w:val="20"/>
          <w:szCs w:val="20"/>
        </w:rPr>
        <w:t xml:space="preserve">   </w:t>
      </w:r>
      <w:r w:rsidRPr="00321C86">
        <w:rPr>
          <w:sz w:val="20"/>
          <w:szCs w:val="20"/>
        </w:rPr>
        <w:t>e) Guardar la debida compostura y tratar con cortesía al usuario, peatones, vecinos y policías viales.</w:t>
      </w:r>
    </w:p>
    <w:p w14:paraId="77587A8A" w14:textId="3833DCDC" w:rsidR="004D19BC" w:rsidRPr="00291814" w:rsidRDefault="004D19BC" w:rsidP="00321C86">
      <w:pPr>
        <w:pStyle w:val="Textonotapie"/>
        <w:jc w:val="both"/>
      </w:pPr>
      <w:r>
        <w:t>”</w:t>
      </w:r>
    </w:p>
  </w:footnote>
  <w:footnote w:id="5">
    <w:p w14:paraId="1861EDC1" w14:textId="77777777" w:rsidR="004D19BC" w:rsidRDefault="004D19BC" w:rsidP="004D19BC">
      <w:pPr>
        <w:pStyle w:val="Textonotapie"/>
        <w:jc w:val="both"/>
      </w:pPr>
      <w:r>
        <w:rPr>
          <w:rStyle w:val="Refdenotaalpie"/>
        </w:rPr>
        <w:footnoteRef/>
      </w:r>
      <w:r>
        <w:t xml:space="preserve"> “</w:t>
      </w:r>
      <w:r>
        <w:rPr>
          <w:b/>
        </w:rPr>
        <w:t xml:space="preserve">ARTÍCULO 17.- </w:t>
      </w:r>
      <w:r>
        <w:t>Son elementos y requisitos de validez del acto administrativo:</w:t>
      </w:r>
    </w:p>
    <w:p w14:paraId="7FEAD50F" w14:textId="77777777" w:rsidR="004D19BC" w:rsidRDefault="004D19BC" w:rsidP="004D19BC">
      <w:pPr>
        <w:pStyle w:val="Textonotapie"/>
        <w:jc w:val="both"/>
      </w:pPr>
      <w:r>
        <w:t xml:space="preserve">   …</w:t>
      </w:r>
    </w:p>
    <w:p w14:paraId="6EFC9962" w14:textId="77777777" w:rsidR="004D19BC" w:rsidRDefault="004D19BC" w:rsidP="004D19BC">
      <w:pPr>
        <w:pStyle w:val="Textonotapie"/>
        <w:jc w:val="both"/>
      </w:pPr>
      <w:r>
        <w:t xml:space="preserve">   V. Estar fundado y motivado;</w:t>
      </w:r>
    </w:p>
    <w:p w14:paraId="6B952508" w14:textId="77777777" w:rsidR="004D19BC" w:rsidRPr="002C650C" w:rsidRDefault="004D19BC" w:rsidP="004D19B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523B84CB" w14:textId="77777777" w:rsidR="00757644" w:rsidRDefault="00BF08E0">
        <w:pPr>
          <w:pStyle w:val="Encabezado"/>
          <w:jc w:val="center"/>
          <w:rPr>
            <w:noProof/>
            <w:lang w:val="es-ES"/>
          </w:rPr>
        </w:pPr>
        <w:r>
          <w:fldChar w:fldCharType="begin"/>
        </w:r>
        <w:r>
          <w:instrText>PAGE   \* MERGEFORMAT</w:instrText>
        </w:r>
        <w:r>
          <w:fldChar w:fldCharType="separate"/>
        </w:r>
        <w:r w:rsidR="00757644" w:rsidRPr="00757644">
          <w:rPr>
            <w:noProof/>
            <w:lang w:val="es-ES"/>
          </w:rPr>
          <w:t>9</w:t>
        </w:r>
        <w:r>
          <w:rPr>
            <w:noProof/>
            <w:lang w:val="es-ES"/>
          </w:rPr>
          <w:fldChar w:fldCharType="end"/>
        </w:r>
      </w:p>
      <w:p w14:paraId="4CDAA646" w14:textId="77777777" w:rsidR="00757644" w:rsidRDefault="00757644" w:rsidP="00757644">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889F06A" w14:textId="506238D6" w:rsidR="000C6EF5" w:rsidRDefault="00006A97">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A0F04"/>
    <w:rsid w:val="000026E8"/>
    <w:rsid w:val="00004CDD"/>
    <w:rsid w:val="00005CE2"/>
    <w:rsid w:val="00006A97"/>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682A"/>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0460"/>
    <w:rsid w:val="00122987"/>
    <w:rsid w:val="00124387"/>
    <w:rsid w:val="00126983"/>
    <w:rsid w:val="001343EF"/>
    <w:rsid w:val="00134422"/>
    <w:rsid w:val="001377BF"/>
    <w:rsid w:val="001428C4"/>
    <w:rsid w:val="00143BCC"/>
    <w:rsid w:val="00143CFF"/>
    <w:rsid w:val="00144516"/>
    <w:rsid w:val="00144B48"/>
    <w:rsid w:val="00147B61"/>
    <w:rsid w:val="00151521"/>
    <w:rsid w:val="0015733A"/>
    <w:rsid w:val="001578E7"/>
    <w:rsid w:val="0016164C"/>
    <w:rsid w:val="00161DE7"/>
    <w:rsid w:val="001642BC"/>
    <w:rsid w:val="00164A5A"/>
    <w:rsid w:val="00166349"/>
    <w:rsid w:val="001707DA"/>
    <w:rsid w:val="00171E57"/>
    <w:rsid w:val="00181169"/>
    <w:rsid w:val="001823EE"/>
    <w:rsid w:val="00184235"/>
    <w:rsid w:val="001857E5"/>
    <w:rsid w:val="00185C40"/>
    <w:rsid w:val="00187176"/>
    <w:rsid w:val="00191BAF"/>
    <w:rsid w:val="00191BEA"/>
    <w:rsid w:val="00192ABE"/>
    <w:rsid w:val="00193417"/>
    <w:rsid w:val="001A1354"/>
    <w:rsid w:val="001A1A96"/>
    <w:rsid w:val="001A1B85"/>
    <w:rsid w:val="001A3596"/>
    <w:rsid w:val="001A3799"/>
    <w:rsid w:val="001A4B85"/>
    <w:rsid w:val="001B14E4"/>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1AF8"/>
    <w:rsid w:val="002754C9"/>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14B4"/>
    <w:rsid w:val="002A2081"/>
    <w:rsid w:val="002B1642"/>
    <w:rsid w:val="002B207B"/>
    <w:rsid w:val="002B23E9"/>
    <w:rsid w:val="002B2C7A"/>
    <w:rsid w:val="002B346B"/>
    <w:rsid w:val="002C650C"/>
    <w:rsid w:val="002D6EEC"/>
    <w:rsid w:val="002D7E3C"/>
    <w:rsid w:val="002E7F66"/>
    <w:rsid w:val="002F627D"/>
    <w:rsid w:val="003001A8"/>
    <w:rsid w:val="003007D2"/>
    <w:rsid w:val="003027B0"/>
    <w:rsid w:val="00305A9F"/>
    <w:rsid w:val="0031158C"/>
    <w:rsid w:val="00314955"/>
    <w:rsid w:val="00317364"/>
    <w:rsid w:val="00317744"/>
    <w:rsid w:val="003177C9"/>
    <w:rsid w:val="003213C7"/>
    <w:rsid w:val="00321C86"/>
    <w:rsid w:val="00325DE9"/>
    <w:rsid w:val="0032743F"/>
    <w:rsid w:val="00327C48"/>
    <w:rsid w:val="00332AA6"/>
    <w:rsid w:val="00336CB5"/>
    <w:rsid w:val="00337AEA"/>
    <w:rsid w:val="00340982"/>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D19BC"/>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502A"/>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0B0"/>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7E0"/>
    <w:rsid w:val="00744320"/>
    <w:rsid w:val="007456A2"/>
    <w:rsid w:val="00747B22"/>
    <w:rsid w:val="00752CB1"/>
    <w:rsid w:val="00753A5D"/>
    <w:rsid w:val="007568C3"/>
    <w:rsid w:val="007574B4"/>
    <w:rsid w:val="00757644"/>
    <w:rsid w:val="007626BF"/>
    <w:rsid w:val="00770AEC"/>
    <w:rsid w:val="00770D21"/>
    <w:rsid w:val="00770D6C"/>
    <w:rsid w:val="007715D0"/>
    <w:rsid w:val="00771917"/>
    <w:rsid w:val="00771BBC"/>
    <w:rsid w:val="00776DF0"/>
    <w:rsid w:val="00781184"/>
    <w:rsid w:val="00792C2D"/>
    <w:rsid w:val="00793696"/>
    <w:rsid w:val="00794644"/>
    <w:rsid w:val="00795E64"/>
    <w:rsid w:val="007977D6"/>
    <w:rsid w:val="007A3651"/>
    <w:rsid w:val="007B1499"/>
    <w:rsid w:val="007B5BA0"/>
    <w:rsid w:val="007B6801"/>
    <w:rsid w:val="007B6A86"/>
    <w:rsid w:val="007D14AD"/>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24E8"/>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D7307"/>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A1068"/>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B6FB3"/>
    <w:rsid w:val="00BC2FAE"/>
    <w:rsid w:val="00BC4636"/>
    <w:rsid w:val="00BC56A4"/>
    <w:rsid w:val="00BD38D0"/>
    <w:rsid w:val="00BE2AAB"/>
    <w:rsid w:val="00BE4944"/>
    <w:rsid w:val="00BF08E0"/>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0507"/>
    <w:rsid w:val="00CC3E12"/>
    <w:rsid w:val="00CC5CE1"/>
    <w:rsid w:val="00CD0522"/>
    <w:rsid w:val="00CD3488"/>
    <w:rsid w:val="00CD7C7B"/>
    <w:rsid w:val="00CE7229"/>
    <w:rsid w:val="00CF0815"/>
    <w:rsid w:val="00CF08AC"/>
    <w:rsid w:val="00CF2088"/>
    <w:rsid w:val="00CF3BD3"/>
    <w:rsid w:val="00CF4E62"/>
    <w:rsid w:val="00CF6653"/>
    <w:rsid w:val="00D0026F"/>
    <w:rsid w:val="00D04D0E"/>
    <w:rsid w:val="00D07735"/>
    <w:rsid w:val="00D14398"/>
    <w:rsid w:val="00D15AF8"/>
    <w:rsid w:val="00D15CC4"/>
    <w:rsid w:val="00D22754"/>
    <w:rsid w:val="00D23AF1"/>
    <w:rsid w:val="00D26138"/>
    <w:rsid w:val="00D2662A"/>
    <w:rsid w:val="00D41FED"/>
    <w:rsid w:val="00D44671"/>
    <w:rsid w:val="00D46D22"/>
    <w:rsid w:val="00D5201E"/>
    <w:rsid w:val="00D55D2F"/>
    <w:rsid w:val="00D62E4D"/>
    <w:rsid w:val="00D64C53"/>
    <w:rsid w:val="00D70B29"/>
    <w:rsid w:val="00D80C2D"/>
    <w:rsid w:val="00D81FFC"/>
    <w:rsid w:val="00D8324C"/>
    <w:rsid w:val="00D91005"/>
    <w:rsid w:val="00D9723A"/>
    <w:rsid w:val="00DA65E1"/>
    <w:rsid w:val="00DA7169"/>
    <w:rsid w:val="00DB12F9"/>
    <w:rsid w:val="00DC0F16"/>
    <w:rsid w:val="00DC1D79"/>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61B9"/>
    <w:rsid w:val="00E2784A"/>
    <w:rsid w:val="00E27B98"/>
    <w:rsid w:val="00E32451"/>
    <w:rsid w:val="00E334AA"/>
    <w:rsid w:val="00E35AA7"/>
    <w:rsid w:val="00E459A5"/>
    <w:rsid w:val="00E473F2"/>
    <w:rsid w:val="00E47938"/>
    <w:rsid w:val="00E50CBC"/>
    <w:rsid w:val="00E51F5B"/>
    <w:rsid w:val="00E527EA"/>
    <w:rsid w:val="00E64155"/>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4CE0"/>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61FD5"/>
    <w:rsid w:val="00F71339"/>
    <w:rsid w:val="00F733B8"/>
    <w:rsid w:val="00F73C4D"/>
    <w:rsid w:val="00F84766"/>
    <w:rsid w:val="00F84CCD"/>
    <w:rsid w:val="00F879AE"/>
    <w:rsid w:val="00F95524"/>
    <w:rsid w:val="00FA015F"/>
    <w:rsid w:val="00FA350E"/>
    <w:rsid w:val="00FA482F"/>
    <w:rsid w:val="00FA61CB"/>
    <w:rsid w:val="00FA6AEE"/>
    <w:rsid w:val="00FA7286"/>
    <w:rsid w:val="00FA7B1C"/>
    <w:rsid w:val="00FB19C5"/>
    <w:rsid w:val="00FB47EE"/>
    <w:rsid w:val="00FB77EC"/>
    <w:rsid w:val="00FC1111"/>
    <w:rsid w:val="00FC20B5"/>
    <w:rsid w:val="00FC25D0"/>
    <w:rsid w:val="00FC5D8B"/>
    <w:rsid w:val="00FC6D06"/>
    <w:rsid w:val="00FD2658"/>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321C86"/>
    <w:pPr>
      <w:spacing w:after="0" w:line="240" w:lineRule="auto"/>
    </w:pPr>
  </w:style>
  <w:style w:type="paragraph" w:styleId="Piedepgina">
    <w:name w:val="footer"/>
    <w:basedOn w:val="Normal"/>
    <w:link w:val="PiedepginaCar"/>
    <w:uiPriority w:val="99"/>
    <w:unhideWhenUsed/>
    <w:rsid w:val="007576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7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44889399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B1A1F-B422-44BF-911D-2854FEDB8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Pages>
  <Words>3159</Words>
  <Characters>17380</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41</cp:revision>
  <cp:lastPrinted>2022-10-13T18:20:00Z</cp:lastPrinted>
  <dcterms:created xsi:type="dcterms:W3CDTF">2019-11-19T02:33:00Z</dcterms:created>
  <dcterms:modified xsi:type="dcterms:W3CDTF">2022-10-13T18:20:00Z</dcterms:modified>
</cp:coreProperties>
</file>