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4DC2F9AB"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FA3241">
        <w:rPr>
          <w:rFonts w:ascii="Arial" w:hAnsi="Arial" w:cs="Arial"/>
          <w:b/>
          <w:sz w:val="24"/>
          <w:szCs w:val="24"/>
        </w:rPr>
        <w:t>- - -</w:t>
      </w:r>
    </w:p>
    <w:p w14:paraId="16BEF903" w14:textId="4B9A1AFF"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081420">
        <w:rPr>
          <w:rFonts w:ascii="Arial" w:hAnsi="Arial" w:cs="Arial"/>
          <w:b/>
          <w:sz w:val="24"/>
          <w:szCs w:val="24"/>
        </w:rPr>
        <w:t>VEINTICINCO DE MAYO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DFA">
        <w:rPr>
          <w:rFonts w:ascii="Arial" w:hAnsi="Arial" w:cs="Arial"/>
          <w:b/>
          <w:sz w:val="24"/>
          <w:szCs w:val="24"/>
        </w:rPr>
        <w:t>DÓS</w:t>
      </w:r>
      <w:r w:rsidR="002C53F6">
        <w:rPr>
          <w:rFonts w:ascii="Arial" w:hAnsi="Arial" w:cs="Arial"/>
          <w:b/>
          <w:sz w:val="24"/>
          <w:szCs w:val="24"/>
        </w:rPr>
        <w:t xml:space="preserve"> (</w:t>
      </w:r>
      <w:r w:rsidR="00081420">
        <w:rPr>
          <w:rFonts w:ascii="Arial" w:hAnsi="Arial" w:cs="Arial"/>
          <w:b/>
          <w:sz w:val="24"/>
          <w:szCs w:val="24"/>
        </w:rPr>
        <w:t>25</w:t>
      </w:r>
      <w:r w:rsidR="003736B9">
        <w:rPr>
          <w:rFonts w:ascii="Arial" w:hAnsi="Arial" w:cs="Arial"/>
          <w:b/>
          <w:sz w:val="24"/>
          <w:szCs w:val="24"/>
        </w:rPr>
        <w:t>/0</w:t>
      </w:r>
      <w:r w:rsidR="00081420">
        <w:rPr>
          <w:rFonts w:ascii="Arial" w:hAnsi="Arial" w:cs="Arial"/>
          <w:b/>
          <w:sz w:val="24"/>
          <w:szCs w:val="24"/>
        </w:rPr>
        <w:t>5</w:t>
      </w:r>
      <w:r>
        <w:rPr>
          <w:rFonts w:ascii="Arial" w:hAnsi="Arial" w:cs="Arial"/>
          <w:b/>
          <w:sz w:val="24"/>
          <w:szCs w:val="24"/>
        </w:rPr>
        <w:t>/202</w:t>
      </w:r>
      <w:r w:rsidR="00F47DFA">
        <w:rPr>
          <w:rFonts w:ascii="Arial" w:hAnsi="Arial" w:cs="Arial"/>
          <w:b/>
          <w:sz w:val="24"/>
          <w:szCs w:val="24"/>
        </w:rPr>
        <w:t>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63F4EA7E" w14:textId="0C96D8BA"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081420">
        <w:rPr>
          <w:rFonts w:ascii="Arial" w:hAnsi="Arial" w:cs="Arial"/>
          <w:sz w:val="24"/>
          <w:szCs w:val="24"/>
        </w:rPr>
        <w:t xml:space="preserve"> autos del Juicio de Nulidad 0121</w:t>
      </w:r>
      <w:r w:rsidR="003763B0">
        <w:rPr>
          <w:rFonts w:ascii="Arial" w:hAnsi="Arial" w:cs="Arial"/>
          <w:sz w:val="24"/>
          <w:szCs w:val="24"/>
        </w:rPr>
        <w:t>/202</w:t>
      </w:r>
      <w:r w:rsidR="00B948E8">
        <w:rPr>
          <w:rFonts w:ascii="Arial" w:hAnsi="Arial" w:cs="Arial"/>
          <w:sz w:val="24"/>
          <w:szCs w:val="24"/>
        </w:rPr>
        <w:t>1</w:t>
      </w:r>
      <w:r w:rsidRPr="001042B6">
        <w:rPr>
          <w:rFonts w:ascii="Arial" w:hAnsi="Arial" w:cs="Arial"/>
          <w:sz w:val="24"/>
          <w:szCs w:val="24"/>
        </w:rPr>
        <w:t xml:space="preserve">, promovido por </w:t>
      </w:r>
      <w:r w:rsidR="000E6B16">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0E6B16">
        <w:rPr>
          <w:rFonts w:ascii="Arial" w:hAnsi="Arial" w:cs="Arial"/>
          <w:sz w:val="24"/>
          <w:szCs w:val="24"/>
        </w:rPr>
        <w:t>OP/DG/****/2021</w:t>
      </w:r>
      <w:r w:rsidRPr="001042B6">
        <w:rPr>
          <w:rFonts w:ascii="Arial" w:hAnsi="Arial" w:cs="Arial"/>
          <w:sz w:val="24"/>
          <w:szCs w:val="24"/>
        </w:rPr>
        <w:t xml:space="preserve">, de fecha </w:t>
      </w:r>
      <w:r w:rsidR="000E6B16">
        <w:rPr>
          <w:rFonts w:ascii="Arial" w:hAnsi="Arial" w:cs="Arial"/>
          <w:sz w:val="24"/>
          <w:szCs w:val="24"/>
        </w:rPr>
        <w:t>***** de ***** de dos mil veintiuno (**/**/2021)</w:t>
      </w:r>
      <w:r w:rsidRPr="001042B6">
        <w:rPr>
          <w:rFonts w:ascii="Arial" w:hAnsi="Arial" w:cs="Arial"/>
          <w:sz w:val="24"/>
          <w:szCs w:val="24"/>
        </w:rPr>
        <w:t xml:space="preserve">, emitida por el Director General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BD4B09">
        <w:rPr>
          <w:rFonts w:ascii="Arial" w:hAnsi="Arial" w:cs="Arial"/>
          <w:sz w:val="24"/>
          <w:szCs w:val="24"/>
        </w:rPr>
        <w:t xml:space="preserve">- - </w:t>
      </w:r>
      <w:r w:rsidR="00541AB2">
        <w:rPr>
          <w:rFonts w:ascii="Arial" w:hAnsi="Arial" w:cs="Arial"/>
          <w:sz w:val="24"/>
          <w:szCs w:val="24"/>
        </w:rPr>
        <w:t>-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4093356B"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F155BD">
        <w:rPr>
          <w:rFonts w:ascii="Arial" w:hAnsi="Arial" w:cs="Arial"/>
          <w:sz w:val="24"/>
          <w:szCs w:val="24"/>
        </w:rPr>
        <w:t>once de noviembre de dos mil veintiuno (11/11/2021)</w:t>
      </w:r>
      <w:r w:rsidRPr="001042B6">
        <w:rPr>
          <w:rFonts w:ascii="Arial" w:hAnsi="Arial" w:cs="Arial"/>
          <w:sz w:val="24"/>
          <w:szCs w:val="24"/>
        </w:rPr>
        <w:t xml:space="preserve">, se recibió el escrito de demanda en la Oficialía de Partes de este Tribunal y con fecha </w:t>
      </w:r>
      <w:r w:rsidR="00F155BD">
        <w:rPr>
          <w:rFonts w:ascii="Arial" w:hAnsi="Arial" w:cs="Arial"/>
          <w:sz w:val="24"/>
          <w:szCs w:val="24"/>
        </w:rPr>
        <w:t xml:space="preserve">dieciséis </w:t>
      </w:r>
      <w:r w:rsidR="005E34C0">
        <w:rPr>
          <w:rFonts w:ascii="Arial" w:hAnsi="Arial" w:cs="Arial"/>
          <w:sz w:val="24"/>
          <w:szCs w:val="24"/>
        </w:rPr>
        <w:t>del mismo mes y año (</w:t>
      </w:r>
      <w:r w:rsidR="00F155BD">
        <w:rPr>
          <w:rFonts w:ascii="Arial" w:hAnsi="Arial" w:cs="Arial"/>
          <w:sz w:val="24"/>
          <w:szCs w:val="24"/>
        </w:rPr>
        <w:t>16/11/2021</w:t>
      </w:r>
      <w:r w:rsidRPr="001042B6">
        <w:rPr>
          <w:rFonts w:ascii="Arial" w:hAnsi="Arial" w:cs="Arial"/>
          <w:sz w:val="24"/>
          <w:szCs w:val="24"/>
        </w:rPr>
        <w:t xml:space="preserve">), se tuvo por admitida a trámite, ordenándose emplazar a Juicio a la autoridad demandada. </w:t>
      </w:r>
    </w:p>
    <w:p w14:paraId="2A770DE2" w14:textId="5BD5C801"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Con fecha</w:t>
      </w:r>
      <w:r w:rsidR="0054798F">
        <w:rPr>
          <w:rFonts w:ascii="Arial" w:hAnsi="Arial" w:cs="Arial"/>
          <w:sz w:val="24"/>
          <w:szCs w:val="24"/>
        </w:rPr>
        <w:t xml:space="preserve"> veintiocho de febrero de dos mil veintidós (18/02/2022), </w:t>
      </w:r>
      <w:r w:rsidRPr="001042B6">
        <w:rPr>
          <w:rFonts w:ascii="Arial" w:hAnsi="Arial" w:cs="Arial"/>
          <w:sz w:val="24"/>
          <w:szCs w:val="24"/>
        </w:rPr>
        <w:t>se tuvo a la autoridad demandada Director General de la Oficina de Pensiones del Estado de Oaxaca, c</w:t>
      </w:r>
      <w:r w:rsidR="00D92717">
        <w:rPr>
          <w:rFonts w:ascii="Arial" w:hAnsi="Arial" w:cs="Arial"/>
          <w:sz w:val="24"/>
          <w:szCs w:val="24"/>
        </w:rPr>
        <w:t xml:space="preserve">ontestando en tiempo la demanda, señalándose además </w:t>
      </w:r>
      <w:r w:rsidRPr="001042B6">
        <w:rPr>
          <w:rFonts w:ascii="Arial" w:hAnsi="Arial" w:cs="Arial"/>
          <w:sz w:val="24"/>
          <w:szCs w:val="24"/>
        </w:rPr>
        <w:t xml:space="preserve">fecha y hora para el desahogo de la audiencia final. - </w:t>
      </w:r>
      <w:r w:rsidR="00932E67">
        <w:rPr>
          <w:rFonts w:ascii="Arial" w:hAnsi="Arial" w:cs="Arial"/>
          <w:sz w:val="24"/>
          <w:szCs w:val="24"/>
        </w:rPr>
        <w:t xml:space="preserve">- - </w:t>
      </w:r>
    </w:p>
    <w:p w14:paraId="345C5897" w14:textId="6CDA1B8E"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sidR="0054798F">
        <w:rPr>
          <w:rFonts w:ascii="Arial" w:hAnsi="Arial" w:cs="Arial"/>
          <w:sz w:val="24"/>
          <w:szCs w:val="24"/>
        </w:rPr>
        <w:t xml:space="preserve">nueve de mayo de dos mil veintidós (09/05/2022),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54798F">
        <w:rPr>
          <w:rFonts w:ascii="Arial" w:hAnsi="Arial" w:cs="Arial"/>
          <w:sz w:val="24"/>
          <w:szCs w:val="24"/>
        </w:rPr>
        <w:t>rtes, se desahogaron pruebas, y</w:t>
      </w:r>
      <w:r w:rsidR="003646A8">
        <w:rPr>
          <w:rFonts w:ascii="Arial" w:hAnsi="Arial" w:cs="Arial"/>
          <w:sz w:val="24"/>
          <w:szCs w:val="24"/>
        </w:rPr>
        <w:t xml:space="preserve"> </w:t>
      </w:r>
      <w:r w:rsidRPr="001042B6">
        <w:rPr>
          <w:rFonts w:ascii="Arial" w:hAnsi="Arial" w:cs="Arial"/>
          <w:sz w:val="24"/>
          <w:szCs w:val="24"/>
        </w:rPr>
        <w:t>se recibió escrito de alegatos</w:t>
      </w:r>
      <w:r w:rsidR="00367074">
        <w:rPr>
          <w:rFonts w:ascii="Arial" w:hAnsi="Arial" w:cs="Arial"/>
          <w:sz w:val="24"/>
          <w:szCs w:val="24"/>
        </w:rPr>
        <w:t xml:space="preserve"> </w:t>
      </w:r>
      <w:r w:rsidR="0054798F">
        <w:rPr>
          <w:rFonts w:ascii="Arial" w:hAnsi="Arial" w:cs="Arial"/>
          <w:sz w:val="24"/>
          <w:szCs w:val="24"/>
        </w:rPr>
        <w:t xml:space="preserve">únicamente de la parte actora, </w:t>
      </w:r>
      <w:r w:rsidRPr="001042B6">
        <w:rPr>
          <w:rFonts w:ascii="Arial" w:hAnsi="Arial" w:cs="Arial"/>
          <w:sz w:val="24"/>
          <w:szCs w:val="24"/>
        </w:rPr>
        <w:t xml:space="preserve"> quedando el asunto integrado y en estado de resolución; y, - - - - - </w:t>
      </w:r>
      <w:r w:rsidR="0054798F">
        <w:rPr>
          <w:rFonts w:ascii="Arial" w:hAnsi="Arial" w:cs="Arial"/>
          <w:sz w:val="24"/>
          <w:szCs w:val="24"/>
        </w:rPr>
        <w:t>-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49FAFED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341E59">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w:t>
      </w:r>
      <w:r w:rsidRPr="001042B6">
        <w:rPr>
          <w:rFonts w:ascii="Arial" w:hAnsi="Arial" w:cs="Arial"/>
          <w:sz w:val="24"/>
          <w:szCs w:val="24"/>
        </w:rPr>
        <w:lastRenderedPageBreak/>
        <w:t xml:space="preserve">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A71D31">
        <w:rPr>
          <w:rFonts w:ascii="Arial" w:hAnsi="Arial" w:cs="Arial"/>
          <w:sz w:val="24"/>
          <w:szCs w:val="24"/>
        </w:rPr>
        <w:t>-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2CCFD586" w14:textId="78AA0591" w:rsidR="004C2CED"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0E6B16">
        <w:rPr>
          <w:rFonts w:ascii="Arial" w:hAnsi="Arial" w:cs="Arial"/>
          <w:sz w:val="24"/>
          <w:szCs w:val="24"/>
        </w:rPr>
        <w:t>***** ***** *****</w:t>
      </w:r>
      <w:r w:rsidRPr="001042B6">
        <w:rPr>
          <w:rFonts w:ascii="Arial" w:hAnsi="Arial" w:cs="Arial"/>
          <w:sz w:val="24"/>
          <w:szCs w:val="24"/>
        </w:rPr>
        <w:t>, consiste</w:t>
      </w:r>
      <w:r w:rsidR="00A900E5">
        <w:rPr>
          <w:rFonts w:ascii="Arial" w:hAnsi="Arial" w:cs="Arial"/>
          <w:sz w:val="24"/>
          <w:szCs w:val="24"/>
        </w:rPr>
        <w:t>n</w:t>
      </w:r>
      <w:r w:rsidRPr="001042B6">
        <w:rPr>
          <w:rFonts w:ascii="Arial" w:hAnsi="Arial" w:cs="Arial"/>
          <w:sz w:val="24"/>
          <w:szCs w:val="24"/>
        </w:rPr>
        <w:t xml:space="preserve"> en</w:t>
      </w:r>
      <w:r w:rsidR="00A900E5">
        <w:rPr>
          <w:rFonts w:ascii="Arial" w:hAnsi="Arial" w:cs="Arial"/>
          <w:sz w:val="24"/>
          <w:szCs w:val="24"/>
        </w:rPr>
        <w:t xml:space="preserve">: </w:t>
      </w:r>
      <w:r w:rsidR="00A900E5" w:rsidRPr="00FC10E9">
        <w:rPr>
          <w:rFonts w:ascii="Arial" w:hAnsi="Arial" w:cs="Arial"/>
          <w:b/>
          <w:sz w:val="24"/>
          <w:szCs w:val="24"/>
        </w:rPr>
        <w:t>1.-</w:t>
      </w:r>
      <w:r w:rsidRPr="001042B6">
        <w:rPr>
          <w:rFonts w:ascii="Arial" w:hAnsi="Arial" w:cs="Arial"/>
          <w:sz w:val="24"/>
          <w:szCs w:val="24"/>
        </w:rPr>
        <w:t xml:space="preserve"> Original del oficio número </w:t>
      </w:r>
      <w:r w:rsidR="000E6B16">
        <w:rPr>
          <w:rFonts w:ascii="Arial" w:hAnsi="Arial" w:cs="Arial"/>
          <w:sz w:val="24"/>
          <w:szCs w:val="24"/>
        </w:rPr>
        <w:t>OP/DG/****/2021</w:t>
      </w:r>
      <w:r w:rsidRPr="001042B6">
        <w:rPr>
          <w:rFonts w:ascii="Arial" w:hAnsi="Arial" w:cs="Arial"/>
          <w:sz w:val="24"/>
          <w:szCs w:val="24"/>
        </w:rPr>
        <w:t xml:space="preserve"> de fecha </w:t>
      </w:r>
      <w:r w:rsidR="000E6B16">
        <w:rPr>
          <w:rFonts w:ascii="Arial" w:hAnsi="Arial" w:cs="Arial"/>
          <w:sz w:val="24"/>
          <w:szCs w:val="24"/>
        </w:rPr>
        <w:t>***** de ***** de dos mil veintiuno (**/**/2021)</w:t>
      </w:r>
      <w:r w:rsidRPr="001042B6">
        <w:rPr>
          <w:rFonts w:ascii="Arial" w:hAnsi="Arial" w:cs="Arial"/>
          <w:sz w:val="24"/>
          <w:szCs w:val="24"/>
        </w:rPr>
        <w:t>, suscrito por el Director General de la Oficina de Pe</w:t>
      </w:r>
      <w:r w:rsidR="00AF71BE">
        <w:rPr>
          <w:rFonts w:ascii="Arial" w:hAnsi="Arial" w:cs="Arial"/>
          <w:sz w:val="24"/>
          <w:szCs w:val="24"/>
        </w:rPr>
        <w:t>nsiones del Gobierno del Estado</w:t>
      </w:r>
      <w:r w:rsidR="00A900E5">
        <w:rPr>
          <w:rFonts w:ascii="Arial" w:hAnsi="Arial" w:cs="Arial"/>
          <w:sz w:val="24"/>
          <w:szCs w:val="24"/>
        </w:rPr>
        <w:t xml:space="preserve">; </w:t>
      </w:r>
      <w:r w:rsidR="00A900E5" w:rsidRPr="00FC10E9">
        <w:rPr>
          <w:rFonts w:ascii="Arial" w:hAnsi="Arial" w:cs="Arial"/>
          <w:b/>
          <w:sz w:val="24"/>
          <w:szCs w:val="24"/>
        </w:rPr>
        <w:t>2</w:t>
      </w:r>
      <w:r w:rsidR="00A900E5" w:rsidRPr="00AF71BE">
        <w:rPr>
          <w:rFonts w:ascii="Arial" w:hAnsi="Arial" w:cs="Arial"/>
          <w:b/>
          <w:sz w:val="24"/>
          <w:szCs w:val="24"/>
        </w:rPr>
        <w:t>.-</w:t>
      </w:r>
      <w:r w:rsidR="00AF71BE" w:rsidRPr="00AF71BE">
        <w:rPr>
          <w:rFonts w:ascii="Arial" w:hAnsi="Arial" w:cs="Arial"/>
          <w:sz w:val="24"/>
          <w:szCs w:val="24"/>
        </w:rPr>
        <w:t xml:space="preserve"> Escrito que contiene un sello de recibido original, plasmado por la Dirección General de la Oficina de Pensiones del Gobierno del Estado de Oaxaca, de fecha </w:t>
      </w:r>
      <w:r w:rsidR="0030293A">
        <w:rPr>
          <w:rFonts w:ascii="Arial" w:hAnsi="Arial" w:cs="Arial"/>
          <w:sz w:val="24"/>
          <w:szCs w:val="24"/>
        </w:rPr>
        <w:t>***** de ***** de dos mil veintiuno (**/**/2021)</w:t>
      </w:r>
      <w:r w:rsidR="00AF71BE" w:rsidRPr="00AF71BE">
        <w:rPr>
          <w:rFonts w:ascii="Arial" w:hAnsi="Arial" w:cs="Arial"/>
          <w:sz w:val="24"/>
          <w:szCs w:val="24"/>
        </w:rPr>
        <w:t xml:space="preserve">; </w:t>
      </w:r>
      <w:r w:rsidR="00AF71BE" w:rsidRPr="00AF71BE">
        <w:rPr>
          <w:rFonts w:ascii="Arial" w:hAnsi="Arial" w:cs="Arial"/>
          <w:b/>
          <w:sz w:val="24"/>
          <w:szCs w:val="24"/>
        </w:rPr>
        <w:t xml:space="preserve">3.- </w:t>
      </w:r>
      <w:r w:rsidR="00AF71BE" w:rsidRPr="00AF71BE">
        <w:rPr>
          <w:rFonts w:ascii="Arial" w:hAnsi="Arial" w:cs="Arial"/>
          <w:sz w:val="24"/>
          <w:szCs w:val="24"/>
        </w:rPr>
        <w:t>Original</w:t>
      </w:r>
      <w:r w:rsidR="00AF71BE" w:rsidRPr="00AF71BE">
        <w:rPr>
          <w:rFonts w:ascii="Arial" w:hAnsi="Arial" w:cs="Arial"/>
          <w:b/>
          <w:sz w:val="24"/>
          <w:szCs w:val="24"/>
        </w:rPr>
        <w:t xml:space="preserve"> </w:t>
      </w:r>
      <w:r w:rsidR="00AF71BE" w:rsidRPr="00AF71BE">
        <w:rPr>
          <w:rFonts w:ascii="Arial" w:hAnsi="Arial" w:cs="Arial"/>
          <w:sz w:val="24"/>
          <w:szCs w:val="24"/>
        </w:rPr>
        <w:t xml:space="preserve">de oficio número </w:t>
      </w:r>
      <w:r w:rsidR="0030293A">
        <w:rPr>
          <w:rFonts w:ascii="Arial" w:hAnsi="Arial" w:cs="Arial"/>
          <w:sz w:val="24"/>
          <w:szCs w:val="24"/>
        </w:rPr>
        <w:t>OP/DG/****/2017</w:t>
      </w:r>
      <w:r w:rsidR="00AF71BE" w:rsidRPr="00AF71BE">
        <w:rPr>
          <w:rFonts w:ascii="Arial" w:hAnsi="Arial" w:cs="Arial"/>
          <w:sz w:val="24"/>
          <w:szCs w:val="24"/>
        </w:rPr>
        <w:t xml:space="preserve">, de fecha </w:t>
      </w:r>
      <w:r w:rsidR="0030293A">
        <w:rPr>
          <w:rFonts w:ascii="Arial" w:hAnsi="Arial" w:cs="Arial"/>
          <w:sz w:val="24"/>
          <w:szCs w:val="24"/>
        </w:rPr>
        <w:t>***** de ***** de dos mil diecisiete (**/**/2017)</w:t>
      </w:r>
      <w:r w:rsidR="00AF71BE" w:rsidRPr="00AF71BE">
        <w:rPr>
          <w:rFonts w:ascii="Arial" w:hAnsi="Arial" w:cs="Arial"/>
          <w:sz w:val="24"/>
          <w:szCs w:val="24"/>
        </w:rPr>
        <w:t xml:space="preserve">; </w:t>
      </w:r>
      <w:r w:rsidR="00AF71BE" w:rsidRPr="00AF71BE">
        <w:rPr>
          <w:rFonts w:ascii="Arial" w:hAnsi="Arial" w:cs="Arial"/>
          <w:b/>
          <w:sz w:val="24"/>
          <w:szCs w:val="24"/>
        </w:rPr>
        <w:t xml:space="preserve">4.- </w:t>
      </w:r>
      <w:r w:rsidR="00AF71BE" w:rsidRPr="00AF71BE">
        <w:rPr>
          <w:rFonts w:ascii="Arial" w:hAnsi="Arial" w:cs="Arial"/>
          <w:sz w:val="24"/>
          <w:szCs w:val="24"/>
        </w:rPr>
        <w:t xml:space="preserve">Copia simple de resolución dictada con fecha </w:t>
      </w:r>
      <w:r w:rsidR="0030293A">
        <w:rPr>
          <w:rFonts w:ascii="Arial" w:hAnsi="Arial" w:cs="Arial"/>
          <w:sz w:val="24"/>
          <w:szCs w:val="24"/>
        </w:rPr>
        <w:t>***** de ***** de dos mil veintiuno (**/**/2021)</w:t>
      </w:r>
      <w:r w:rsidR="00AF71BE" w:rsidRPr="00AF71BE">
        <w:rPr>
          <w:rFonts w:ascii="Arial" w:hAnsi="Arial" w:cs="Arial"/>
          <w:sz w:val="24"/>
          <w:szCs w:val="24"/>
        </w:rPr>
        <w:t xml:space="preserve">, por el Juez Decimoprimero de Distrito en el Estado en el Juicio de Amparo </w:t>
      </w:r>
      <w:r w:rsidR="0030293A">
        <w:rPr>
          <w:rFonts w:ascii="Arial" w:hAnsi="Arial" w:cs="Arial"/>
          <w:sz w:val="24"/>
          <w:szCs w:val="24"/>
        </w:rPr>
        <w:t>***/2021</w:t>
      </w:r>
      <w:r w:rsidR="00AF71BE" w:rsidRPr="00AF71BE">
        <w:rPr>
          <w:rFonts w:ascii="Arial" w:hAnsi="Arial" w:cs="Arial"/>
          <w:sz w:val="24"/>
          <w:szCs w:val="24"/>
        </w:rPr>
        <w:t xml:space="preserve">; </w:t>
      </w:r>
      <w:r w:rsidR="00AF71BE" w:rsidRPr="00AF71BE">
        <w:rPr>
          <w:rFonts w:ascii="Arial" w:hAnsi="Arial" w:cs="Arial"/>
          <w:b/>
          <w:sz w:val="24"/>
          <w:szCs w:val="24"/>
        </w:rPr>
        <w:t>5.-</w:t>
      </w:r>
      <w:r w:rsidR="00535359">
        <w:rPr>
          <w:rFonts w:ascii="Arial" w:hAnsi="Arial" w:cs="Arial"/>
          <w:b/>
          <w:sz w:val="24"/>
          <w:szCs w:val="24"/>
        </w:rPr>
        <w:t xml:space="preserve"> </w:t>
      </w:r>
      <w:r w:rsidR="00AF71BE" w:rsidRPr="00535359">
        <w:rPr>
          <w:rFonts w:ascii="Arial" w:hAnsi="Arial" w:cs="Arial"/>
          <w:sz w:val="24"/>
          <w:szCs w:val="24"/>
        </w:rPr>
        <w:t>I</w:t>
      </w:r>
      <w:r w:rsidR="00AF71BE" w:rsidRPr="00AF71BE">
        <w:rPr>
          <w:rFonts w:ascii="Arial" w:hAnsi="Arial" w:cs="Arial"/>
          <w:sz w:val="24"/>
          <w:szCs w:val="24"/>
        </w:rPr>
        <w:t xml:space="preserve">mpresión de dos recibos de pago de pensión expedidos a favor de la actora, correspondientes a los meses de febrero </w:t>
      </w:r>
      <w:r w:rsidR="004C2CED">
        <w:rPr>
          <w:rFonts w:ascii="Arial" w:hAnsi="Arial" w:cs="Arial"/>
          <w:sz w:val="24"/>
          <w:szCs w:val="24"/>
        </w:rPr>
        <w:t xml:space="preserve">de dos mil veintiuno </w:t>
      </w:r>
      <w:r w:rsidR="00AF71BE" w:rsidRPr="00AF71BE">
        <w:rPr>
          <w:rFonts w:ascii="Arial" w:hAnsi="Arial" w:cs="Arial"/>
          <w:sz w:val="24"/>
          <w:szCs w:val="24"/>
        </w:rPr>
        <w:t xml:space="preserve">y marzo </w:t>
      </w:r>
      <w:r w:rsidR="004C2CED">
        <w:rPr>
          <w:rFonts w:ascii="Arial" w:hAnsi="Arial" w:cs="Arial"/>
          <w:sz w:val="24"/>
          <w:szCs w:val="24"/>
        </w:rPr>
        <w:t>de dos mil veinte.</w:t>
      </w:r>
    </w:p>
    <w:p w14:paraId="6823FCE2" w14:textId="786C9556" w:rsidR="006730BE" w:rsidRDefault="00AF71BE" w:rsidP="00413791">
      <w:pPr>
        <w:spacing w:line="360" w:lineRule="auto"/>
        <w:ind w:firstLine="708"/>
        <w:jc w:val="both"/>
        <w:rPr>
          <w:rFonts w:ascii="Arial" w:hAnsi="Arial" w:cs="Arial"/>
          <w:sz w:val="24"/>
          <w:szCs w:val="24"/>
        </w:rPr>
      </w:pPr>
      <w:r w:rsidRPr="00AF71BE">
        <w:rPr>
          <w:rFonts w:ascii="Arial" w:hAnsi="Arial" w:cs="Arial"/>
          <w:sz w:val="24"/>
          <w:szCs w:val="24"/>
        </w:rPr>
        <w:t xml:space="preserve"> </w:t>
      </w:r>
      <w:r w:rsidR="00413791" w:rsidRPr="001042B6">
        <w:rPr>
          <w:rFonts w:ascii="Arial" w:hAnsi="Arial" w:cs="Arial"/>
          <w:sz w:val="24"/>
          <w:szCs w:val="24"/>
        </w:rPr>
        <w:t xml:space="preserve">Por lo que respecta a la </w:t>
      </w:r>
      <w:r w:rsidR="00413791" w:rsidRPr="001042B6">
        <w:rPr>
          <w:rFonts w:ascii="Arial" w:hAnsi="Arial" w:cs="Arial"/>
          <w:b/>
          <w:sz w:val="24"/>
          <w:szCs w:val="24"/>
        </w:rPr>
        <w:t xml:space="preserve">autoridad demandada </w:t>
      </w:r>
      <w:r w:rsidR="00413791" w:rsidRPr="001042B6">
        <w:rPr>
          <w:rFonts w:ascii="Arial" w:hAnsi="Arial" w:cs="Arial"/>
          <w:sz w:val="24"/>
          <w:szCs w:val="24"/>
        </w:rPr>
        <w:t xml:space="preserve">Director General de la Oficina de Pensiones del Gobierno del Estado, se admitieron las DOCUMENTALES consistentes en: </w:t>
      </w:r>
      <w:r w:rsidR="00413791" w:rsidRPr="001042B6">
        <w:rPr>
          <w:rFonts w:ascii="Arial" w:hAnsi="Arial" w:cs="Arial"/>
          <w:b/>
          <w:sz w:val="24"/>
          <w:szCs w:val="24"/>
        </w:rPr>
        <w:t>1.-</w:t>
      </w:r>
      <w:r w:rsidR="00413791" w:rsidRPr="001042B6">
        <w:rPr>
          <w:rFonts w:ascii="Arial" w:hAnsi="Arial" w:cs="Arial"/>
          <w:sz w:val="24"/>
          <w:szCs w:val="24"/>
        </w:rPr>
        <w:t xml:space="preserve"> </w:t>
      </w:r>
      <w:r w:rsidR="006730BE">
        <w:rPr>
          <w:rFonts w:ascii="Arial" w:hAnsi="Arial" w:cs="Arial"/>
          <w:sz w:val="24"/>
          <w:szCs w:val="24"/>
        </w:rPr>
        <w:t>Copia certi</w:t>
      </w:r>
      <w:r w:rsidR="00FC04C4">
        <w:rPr>
          <w:rFonts w:ascii="Arial" w:hAnsi="Arial" w:cs="Arial"/>
          <w:sz w:val="24"/>
          <w:szCs w:val="24"/>
        </w:rPr>
        <w:t>ficada de dictamen de pensión p</w:t>
      </w:r>
      <w:r w:rsidR="006730BE">
        <w:rPr>
          <w:rFonts w:ascii="Arial" w:hAnsi="Arial" w:cs="Arial"/>
          <w:sz w:val="24"/>
          <w:szCs w:val="24"/>
        </w:rPr>
        <w:t>o</w:t>
      </w:r>
      <w:r w:rsidR="00FC04C4">
        <w:rPr>
          <w:rFonts w:ascii="Arial" w:hAnsi="Arial" w:cs="Arial"/>
          <w:sz w:val="24"/>
          <w:szCs w:val="24"/>
        </w:rPr>
        <w:t>r</w:t>
      </w:r>
      <w:r w:rsidR="006730BE">
        <w:rPr>
          <w:rFonts w:ascii="Arial" w:hAnsi="Arial" w:cs="Arial"/>
          <w:sz w:val="24"/>
          <w:szCs w:val="24"/>
        </w:rPr>
        <w:t xml:space="preserve"> jubilación contenido en el oficio número </w:t>
      </w:r>
      <w:r w:rsidR="0030293A">
        <w:rPr>
          <w:rFonts w:ascii="Arial" w:hAnsi="Arial" w:cs="Arial"/>
          <w:sz w:val="24"/>
          <w:szCs w:val="24"/>
        </w:rPr>
        <w:t>OP/DG/****/2017</w:t>
      </w:r>
      <w:r w:rsidR="006730BE">
        <w:rPr>
          <w:rFonts w:ascii="Arial" w:hAnsi="Arial" w:cs="Arial"/>
          <w:sz w:val="24"/>
          <w:szCs w:val="24"/>
        </w:rPr>
        <w:t xml:space="preserve"> de fecha </w:t>
      </w:r>
      <w:r w:rsidR="0030293A">
        <w:rPr>
          <w:rFonts w:ascii="Arial" w:hAnsi="Arial" w:cs="Arial"/>
          <w:sz w:val="24"/>
          <w:szCs w:val="24"/>
        </w:rPr>
        <w:t>***** de ***** de dos mil diecisiete (**/**/2017)</w:t>
      </w:r>
      <w:r w:rsidR="00A70E32">
        <w:rPr>
          <w:rFonts w:ascii="Arial" w:hAnsi="Arial" w:cs="Arial"/>
          <w:sz w:val="24"/>
          <w:szCs w:val="24"/>
        </w:rPr>
        <w:t xml:space="preserve">, con su respectiva diligencia de notificación; </w:t>
      </w:r>
      <w:r w:rsidR="00A70E32" w:rsidRPr="00D16DA7">
        <w:rPr>
          <w:rFonts w:ascii="Arial" w:hAnsi="Arial" w:cs="Arial"/>
          <w:b/>
          <w:sz w:val="24"/>
          <w:szCs w:val="24"/>
        </w:rPr>
        <w:t>2.-</w:t>
      </w:r>
      <w:r w:rsidR="00A70E32">
        <w:rPr>
          <w:rFonts w:ascii="Arial" w:hAnsi="Arial" w:cs="Arial"/>
          <w:sz w:val="24"/>
          <w:szCs w:val="24"/>
        </w:rPr>
        <w:t xml:space="preserve"> Copia certificada del oficio número </w:t>
      </w:r>
      <w:r w:rsidR="000E6B16">
        <w:rPr>
          <w:rFonts w:ascii="Arial" w:hAnsi="Arial" w:cs="Arial"/>
          <w:sz w:val="24"/>
          <w:szCs w:val="24"/>
        </w:rPr>
        <w:t>OP/DG/****/2021</w:t>
      </w:r>
      <w:r w:rsidR="00010732">
        <w:rPr>
          <w:rFonts w:ascii="Arial" w:hAnsi="Arial" w:cs="Arial"/>
          <w:sz w:val="24"/>
          <w:szCs w:val="24"/>
        </w:rPr>
        <w:t xml:space="preserve"> de fecha </w:t>
      </w:r>
      <w:r w:rsidR="000E6B16">
        <w:rPr>
          <w:rFonts w:ascii="Arial" w:hAnsi="Arial" w:cs="Arial"/>
          <w:sz w:val="24"/>
          <w:szCs w:val="24"/>
        </w:rPr>
        <w:t>***** de ***** de dos mil veintiuno (**/**/2021)</w:t>
      </w:r>
      <w:r w:rsidR="00010732" w:rsidRPr="00D16DA7">
        <w:rPr>
          <w:rFonts w:ascii="Arial" w:hAnsi="Arial" w:cs="Arial"/>
          <w:sz w:val="24"/>
          <w:szCs w:val="24"/>
        </w:rPr>
        <w:t>;</w:t>
      </w:r>
      <w:r w:rsidR="00010732" w:rsidRPr="00D16DA7">
        <w:rPr>
          <w:rFonts w:ascii="Arial" w:hAnsi="Arial" w:cs="Arial"/>
          <w:b/>
          <w:sz w:val="24"/>
          <w:szCs w:val="24"/>
        </w:rPr>
        <w:t xml:space="preserve"> 3.-</w:t>
      </w:r>
      <w:r w:rsidR="00010732">
        <w:rPr>
          <w:rFonts w:ascii="Arial" w:hAnsi="Arial" w:cs="Arial"/>
          <w:sz w:val="24"/>
          <w:szCs w:val="24"/>
        </w:rPr>
        <w:t xml:space="preserve"> </w:t>
      </w:r>
      <w:r w:rsidR="005677CA">
        <w:rPr>
          <w:rFonts w:ascii="Arial" w:hAnsi="Arial" w:cs="Arial"/>
          <w:sz w:val="24"/>
          <w:szCs w:val="24"/>
        </w:rPr>
        <w:t xml:space="preserve">Original de oficio número </w:t>
      </w:r>
      <w:r w:rsidR="0030293A">
        <w:rPr>
          <w:rFonts w:ascii="Arial" w:hAnsi="Arial" w:cs="Arial"/>
          <w:sz w:val="24"/>
          <w:szCs w:val="24"/>
        </w:rPr>
        <w:t>***/2021</w:t>
      </w:r>
      <w:r w:rsidR="005677CA">
        <w:rPr>
          <w:rFonts w:ascii="Arial" w:hAnsi="Arial" w:cs="Arial"/>
          <w:sz w:val="24"/>
          <w:szCs w:val="24"/>
        </w:rPr>
        <w:t xml:space="preserve"> de fecha </w:t>
      </w:r>
      <w:r w:rsidR="0030293A">
        <w:rPr>
          <w:rFonts w:ascii="Arial" w:hAnsi="Arial" w:cs="Arial"/>
          <w:sz w:val="24"/>
          <w:szCs w:val="24"/>
        </w:rPr>
        <w:t>***** de ***** de dos mil veintiuno (13/04/2021)</w:t>
      </w:r>
      <w:r w:rsidR="005677CA">
        <w:rPr>
          <w:rFonts w:ascii="Arial" w:hAnsi="Arial" w:cs="Arial"/>
          <w:sz w:val="24"/>
          <w:szCs w:val="24"/>
        </w:rPr>
        <w:t>, suscrito por el Secretario del Juzga</w:t>
      </w:r>
      <w:r w:rsidR="00D16DA7">
        <w:rPr>
          <w:rFonts w:ascii="Arial" w:hAnsi="Arial" w:cs="Arial"/>
          <w:sz w:val="24"/>
          <w:szCs w:val="24"/>
        </w:rPr>
        <w:t>do Decimoprime</w:t>
      </w:r>
      <w:r w:rsidR="005677CA">
        <w:rPr>
          <w:rFonts w:ascii="Arial" w:hAnsi="Arial" w:cs="Arial"/>
          <w:sz w:val="24"/>
          <w:szCs w:val="24"/>
        </w:rPr>
        <w:t xml:space="preserve">ro de Distrito en el </w:t>
      </w:r>
      <w:r w:rsidR="00D16DA7">
        <w:rPr>
          <w:rFonts w:ascii="Arial" w:hAnsi="Arial" w:cs="Arial"/>
          <w:sz w:val="24"/>
          <w:szCs w:val="24"/>
        </w:rPr>
        <w:t>Estado</w:t>
      </w:r>
      <w:r w:rsidR="005677CA">
        <w:rPr>
          <w:rFonts w:ascii="Arial" w:hAnsi="Arial" w:cs="Arial"/>
          <w:sz w:val="24"/>
          <w:szCs w:val="24"/>
        </w:rPr>
        <w:t xml:space="preserve">, dictado en el Juicio de Amparo número </w:t>
      </w:r>
      <w:r w:rsidR="0030293A">
        <w:rPr>
          <w:rFonts w:ascii="Arial" w:hAnsi="Arial" w:cs="Arial"/>
          <w:sz w:val="24"/>
          <w:szCs w:val="24"/>
        </w:rPr>
        <w:t>***/202</w:t>
      </w:r>
      <w:r w:rsidR="005677CA">
        <w:rPr>
          <w:rFonts w:ascii="Arial" w:hAnsi="Arial" w:cs="Arial"/>
          <w:sz w:val="24"/>
          <w:szCs w:val="24"/>
        </w:rPr>
        <w:t xml:space="preserve">1, así como la demanda con firma original; </w:t>
      </w:r>
      <w:r w:rsidR="00D16DA7" w:rsidRPr="0045584E">
        <w:rPr>
          <w:rFonts w:ascii="Arial" w:hAnsi="Arial" w:cs="Arial"/>
          <w:b/>
          <w:sz w:val="24"/>
          <w:szCs w:val="24"/>
        </w:rPr>
        <w:t>4.-</w:t>
      </w:r>
      <w:r w:rsidR="00D16DA7">
        <w:rPr>
          <w:rFonts w:ascii="Arial" w:hAnsi="Arial" w:cs="Arial"/>
          <w:sz w:val="24"/>
          <w:szCs w:val="24"/>
        </w:rPr>
        <w:t xml:space="preserve"> </w:t>
      </w:r>
      <w:r w:rsidR="0045584E">
        <w:rPr>
          <w:rFonts w:ascii="Arial" w:hAnsi="Arial" w:cs="Arial"/>
          <w:sz w:val="24"/>
          <w:szCs w:val="24"/>
        </w:rPr>
        <w:t xml:space="preserve">Copia simple de la sentencia contenida en el oficio </w:t>
      </w:r>
      <w:r w:rsidR="0030293A">
        <w:rPr>
          <w:rFonts w:ascii="Arial" w:hAnsi="Arial" w:cs="Arial"/>
          <w:sz w:val="24"/>
          <w:szCs w:val="24"/>
        </w:rPr>
        <w:t>****/2021</w:t>
      </w:r>
      <w:r w:rsidR="0045584E">
        <w:rPr>
          <w:rFonts w:ascii="Arial" w:hAnsi="Arial" w:cs="Arial"/>
          <w:sz w:val="24"/>
          <w:szCs w:val="24"/>
        </w:rPr>
        <w:t xml:space="preserve"> de fecha </w:t>
      </w:r>
      <w:r w:rsidR="0030293A">
        <w:rPr>
          <w:rFonts w:ascii="Arial" w:hAnsi="Arial" w:cs="Arial"/>
          <w:sz w:val="24"/>
          <w:szCs w:val="24"/>
        </w:rPr>
        <w:t>***** de ***** de dos mil veintiuno (**/**/2021)</w:t>
      </w:r>
      <w:r w:rsidR="0045584E">
        <w:rPr>
          <w:rFonts w:ascii="Arial" w:hAnsi="Arial" w:cs="Arial"/>
          <w:sz w:val="24"/>
          <w:szCs w:val="24"/>
        </w:rPr>
        <w:t xml:space="preserve"> dictada en el Juicio de Amparo número </w:t>
      </w:r>
      <w:r w:rsidR="0030293A">
        <w:rPr>
          <w:rFonts w:ascii="Arial" w:hAnsi="Arial" w:cs="Arial"/>
          <w:sz w:val="24"/>
          <w:szCs w:val="24"/>
        </w:rPr>
        <w:t>***/202</w:t>
      </w:r>
      <w:r w:rsidR="0045584E">
        <w:rPr>
          <w:rFonts w:ascii="Arial" w:hAnsi="Arial" w:cs="Arial"/>
          <w:sz w:val="24"/>
          <w:szCs w:val="24"/>
        </w:rPr>
        <w:t xml:space="preserve">1; </w:t>
      </w:r>
      <w:r w:rsidR="0045584E" w:rsidRPr="0045584E">
        <w:rPr>
          <w:rFonts w:ascii="Arial" w:hAnsi="Arial" w:cs="Arial"/>
          <w:b/>
          <w:sz w:val="24"/>
          <w:szCs w:val="24"/>
        </w:rPr>
        <w:t>5.-</w:t>
      </w:r>
      <w:r w:rsidR="0045584E">
        <w:rPr>
          <w:rFonts w:ascii="Arial" w:hAnsi="Arial" w:cs="Arial"/>
          <w:sz w:val="24"/>
          <w:szCs w:val="24"/>
        </w:rPr>
        <w:t xml:space="preserve"> Original de acuerdo de ejecutoria contenido en el oficio </w:t>
      </w:r>
      <w:r w:rsidR="0030293A">
        <w:rPr>
          <w:rFonts w:ascii="Arial" w:hAnsi="Arial" w:cs="Arial"/>
          <w:sz w:val="24"/>
          <w:szCs w:val="24"/>
        </w:rPr>
        <w:t>*****/2021</w:t>
      </w:r>
      <w:r w:rsidR="0045584E">
        <w:rPr>
          <w:rFonts w:ascii="Arial" w:hAnsi="Arial" w:cs="Arial"/>
          <w:sz w:val="24"/>
          <w:szCs w:val="24"/>
        </w:rPr>
        <w:t xml:space="preserve"> </w:t>
      </w:r>
      <w:r w:rsidR="0045584E">
        <w:rPr>
          <w:rFonts w:ascii="Arial" w:hAnsi="Arial" w:cs="Arial"/>
          <w:sz w:val="24"/>
          <w:szCs w:val="24"/>
        </w:rPr>
        <w:lastRenderedPageBreak/>
        <w:t xml:space="preserve">de fecha </w:t>
      </w:r>
      <w:r w:rsidR="0030293A">
        <w:rPr>
          <w:rFonts w:ascii="Arial" w:hAnsi="Arial" w:cs="Arial"/>
          <w:sz w:val="24"/>
          <w:szCs w:val="24"/>
        </w:rPr>
        <w:t>***** de ***** de dos mil veintiuno (**/**/2021)</w:t>
      </w:r>
      <w:r w:rsidR="0045584E">
        <w:rPr>
          <w:rFonts w:ascii="Arial" w:hAnsi="Arial" w:cs="Arial"/>
          <w:sz w:val="24"/>
          <w:szCs w:val="24"/>
        </w:rPr>
        <w:t xml:space="preserve">, dictado en el Juicio de Amparo número </w:t>
      </w:r>
      <w:r w:rsidR="0030293A">
        <w:rPr>
          <w:rFonts w:ascii="Arial" w:hAnsi="Arial" w:cs="Arial"/>
          <w:sz w:val="24"/>
          <w:szCs w:val="24"/>
        </w:rPr>
        <w:t>***/202</w:t>
      </w:r>
      <w:r w:rsidR="0045584E">
        <w:rPr>
          <w:rFonts w:ascii="Arial" w:hAnsi="Arial" w:cs="Arial"/>
          <w:sz w:val="24"/>
          <w:szCs w:val="24"/>
        </w:rPr>
        <w:t xml:space="preserve">1. </w:t>
      </w:r>
    </w:p>
    <w:p w14:paraId="5C7AED95" w14:textId="63593F2D"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w:t>
      </w:r>
      <w:r w:rsidR="006D466C">
        <w:rPr>
          <w:rFonts w:ascii="Arial" w:hAnsi="Arial" w:cs="Arial"/>
          <w:sz w:val="24"/>
          <w:szCs w:val="24"/>
        </w:rPr>
        <w:t xml:space="preserve"> por ambas partes</w:t>
      </w:r>
      <w:r w:rsidRPr="001042B6">
        <w:rPr>
          <w:rFonts w:ascii="Arial" w:hAnsi="Arial" w:cs="Arial"/>
          <w:sz w:val="24"/>
          <w:szCs w:val="24"/>
        </w:rPr>
        <w:t xml:space="preserve">, consistentes en documentos originales y copias certificadas por </w:t>
      </w:r>
      <w:r>
        <w:rPr>
          <w:rFonts w:ascii="Arial" w:hAnsi="Arial" w:cs="Arial"/>
          <w:sz w:val="24"/>
          <w:szCs w:val="24"/>
        </w:rPr>
        <w:t xml:space="preserve">el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 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0088762B">
        <w:rPr>
          <w:rFonts w:ascii="Arial" w:hAnsi="Arial" w:cs="Arial"/>
          <w:sz w:val="24"/>
          <w:szCs w:val="24"/>
        </w:rPr>
        <w:t>,</w:t>
      </w:r>
      <w:r w:rsidRPr="001042B6">
        <w:rPr>
          <w:rFonts w:ascii="Arial" w:hAnsi="Arial" w:cs="Arial"/>
          <w:sz w:val="24"/>
          <w:szCs w:val="24"/>
        </w:rPr>
        <w:t xml:space="preserve"> porque</w:t>
      </w:r>
      <w:r w:rsidR="0088762B">
        <w:rPr>
          <w:rFonts w:ascii="Arial" w:hAnsi="Arial" w:cs="Arial"/>
          <w:sz w:val="24"/>
          <w:szCs w:val="24"/>
        </w:rPr>
        <w:t xml:space="preserve"> </w:t>
      </w:r>
      <w:r w:rsidR="006D466C">
        <w:rPr>
          <w:rFonts w:ascii="Arial" w:hAnsi="Arial" w:cs="Arial"/>
          <w:sz w:val="24"/>
          <w:szCs w:val="24"/>
        </w:rPr>
        <w:t>en los originales</w:t>
      </w:r>
      <w:r w:rsidRPr="001042B6">
        <w:rPr>
          <w:rFonts w:ascii="Arial" w:hAnsi="Arial" w:cs="Arial"/>
          <w:sz w:val="24"/>
          <w:szCs w:val="24"/>
        </w:rPr>
        <w:t xml:space="preserve"> aparece el nombre de</w:t>
      </w:r>
      <w:r w:rsidR="006D466C">
        <w:rPr>
          <w:rFonts w:ascii="Arial" w:hAnsi="Arial" w:cs="Arial"/>
          <w:sz w:val="24"/>
          <w:szCs w:val="24"/>
        </w:rPr>
        <w:t xml:space="preserve"> </w:t>
      </w:r>
      <w:r w:rsidRPr="001042B6">
        <w:rPr>
          <w:rFonts w:ascii="Arial" w:hAnsi="Arial" w:cs="Arial"/>
          <w:sz w:val="24"/>
          <w:szCs w:val="24"/>
        </w:rPr>
        <w:t>l</w:t>
      </w:r>
      <w:r w:rsidR="006D466C">
        <w:rPr>
          <w:rFonts w:ascii="Arial" w:hAnsi="Arial" w:cs="Arial"/>
          <w:sz w:val="24"/>
          <w:szCs w:val="24"/>
        </w:rPr>
        <w:t>os</w:t>
      </w:r>
      <w:r w:rsidRPr="001042B6">
        <w:rPr>
          <w:rFonts w:ascii="Arial" w:hAnsi="Arial" w:cs="Arial"/>
          <w:sz w:val="24"/>
          <w:szCs w:val="24"/>
        </w:rPr>
        <w:t xml:space="preserve"> servidor</w:t>
      </w:r>
      <w:r w:rsidR="006D466C">
        <w:rPr>
          <w:rFonts w:ascii="Arial" w:hAnsi="Arial" w:cs="Arial"/>
          <w:sz w:val="24"/>
          <w:szCs w:val="24"/>
        </w:rPr>
        <w:t>es</w:t>
      </w:r>
      <w:r w:rsidRPr="001042B6">
        <w:rPr>
          <w:rFonts w:ascii="Arial" w:hAnsi="Arial" w:cs="Arial"/>
          <w:sz w:val="24"/>
          <w:szCs w:val="24"/>
        </w:rPr>
        <w:t xml:space="preserve"> público</w:t>
      </w:r>
      <w:r w:rsidR="006D466C">
        <w:rPr>
          <w:rFonts w:ascii="Arial" w:hAnsi="Arial" w:cs="Arial"/>
          <w:sz w:val="24"/>
          <w:szCs w:val="24"/>
        </w:rPr>
        <w:t>s</w:t>
      </w:r>
      <w:r w:rsidRPr="001042B6">
        <w:rPr>
          <w:rFonts w:ascii="Arial" w:hAnsi="Arial" w:cs="Arial"/>
          <w:sz w:val="24"/>
          <w:szCs w:val="24"/>
        </w:rPr>
        <w:t xml:space="preserve"> que lo</w:t>
      </w:r>
      <w:r w:rsidR="006D466C">
        <w:rPr>
          <w:rFonts w:ascii="Arial" w:hAnsi="Arial" w:cs="Arial"/>
          <w:sz w:val="24"/>
          <w:szCs w:val="24"/>
        </w:rPr>
        <w:t>s</w:t>
      </w:r>
      <w:r w:rsidRPr="001042B6">
        <w:rPr>
          <w:rFonts w:ascii="Arial" w:hAnsi="Arial" w:cs="Arial"/>
          <w:sz w:val="24"/>
          <w:szCs w:val="24"/>
        </w:rPr>
        <w:t xml:space="preserve"> emiti</w:t>
      </w:r>
      <w:r w:rsidR="006D466C">
        <w:rPr>
          <w:rFonts w:ascii="Arial" w:hAnsi="Arial" w:cs="Arial"/>
          <w:sz w:val="24"/>
          <w:szCs w:val="24"/>
        </w:rPr>
        <w:t>eron</w:t>
      </w:r>
      <w:r w:rsidRPr="001042B6">
        <w:rPr>
          <w:rFonts w:ascii="Arial" w:hAnsi="Arial" w:cs="Arial"/>
          <w:sz w:val="24"/>
          <w:szCs w:val="24"/>
        </w:rPr>
        <w:t>, además del nombre, firma y sello de la</w:t>
      </w:r>
      <w:r w:rsidR="006D466C">
        <w:rPr>
          <w:rFonts w:ascii="Arial" w:hAnsi="Arial" w:cs="Arial"/>
          <w:sz w:val="24"/>
          <w:szCs w:val="24"/>
        </w:rPr>
        <w:t>s</w:t>
      </w:r>
      <w:r w:rsidRPr="001042B6">
        <w:rPr>
          <w:rFonts w:ascii="Arial" w:hAnsi="Arial" w:cs="Arial"/>
          <w:sz w:val="24"/>
          <w:szCs w:val="24"/>
        </w:rPr>
        <w:t xml:space="preserve"> dependencia</w:t>
      </w:r>
      <w:r w:rsidR="006D466C">
        <w:rPr>
          <w:rFonts w:ascii="Arial" w:hAnsi="Arial" w:cs="Arial"/>
          <w:sz w:val="24"/>
          <w:szCs w:val="24"/>
        </w:rPr>
        <w:t>s</w:t>
      </w:r>
      <w:r w:rsidRPr="001042B6">
        <w:rPr>
          <w:rFonts w:ascii="Arial" w:hAnsi="Arial" w:cs="Arial"/>
          <w:sz w:val="24"/>
          <w:szCs w:val="24"/>
        </w:rPr>
        <w:t xml:space="preserve"> a la</w:t>
      </w:r>
      <w:r w:rsidR="006D466C">
        <w:rPr>
          <w:rFonts w:ascii="Arial" w:hAnsi="Arial" w:cs="Arial"/>
          <w:sz w:val="24"/>
          <w:szCs w:val="24"/>
        </w:rPr>
        <w:t>s</w:t>
      </w:r>
      <w:r w:rsidRPr="001042B6">
        <w:rPr>
          <w:rFonts w:ascii="Arial" w:hAnsi="Arial" w:cs="Arial"/>
          <w:sz w:val="24"/>
          <w:szCs w:val="24"/>
        </w:rPr>
        <w:t xml:space="preserve"> que pertenecen</w:t>
      </w:r>
      <w:r>
        <w:rPr>
          <w:rFonts w:ascii="Arial" w:hAnsi="Arial" w:cs="Arial"/>
          <w:sz w:val="24"/>
          <w:szCs w:val="24"/>
        </w:rPr>
        <w:t>;</w:t>
      </w:r>
      <w:r w:rsidR="007B5518">
        <w:rPr>
          <w:rFonts w:ascii="Arial" w:hAnsi="Arial" w:cs="Arial"/>
          <w:sz w:val="24"/>
          <w:szCs w:val="24"/>
        </w:rPr>
        <w:t xml:space="preserve"> y respecto de</w:t>
      </w:r>
      <w:r w:rsidR="003B24B8">
        <w:rPr>
          <w:rFonts w:ascii="Arial" w:hAnsi="Arial" w:cs="Arial"/>
          <w:sz w:val="24"/>
          <w:szCs w:val="24"/>
        </w:rPr>
        <w:t xml:space="preserve"> las copias cert</w:t>
      </w:r>
      <w:r w:rsidR="007B5518">
        <w:rPr>
          <w:rFonts w:ascii="Arial" w:hAnsi="Arial" w:cs="Arial"/>
          <w:sz w:val="24"/>
          <w:szCs w:val="24"/>
        </w:rPr>
        <w:t>i</w:t>
      </w:r>
      <w:r w:rsidR="003B24B8">
        <w:rPr>
          <w:rFonts w:ascii="Arial" w:hAnsi="Arial" w:cs="Arial"/>
          <w:sz w:val="24"/>
          <w:szCs w:val="24"/>
        </w:rPr>
        <w:t xml:space="preserve">ficadas </w:t>
      </w:r>
      <w:r w:rsidRPr="001042B6">
        <w:rPr>
          <w:rFonts w:ascii="Arial" w:hAnsi="Arial" w:cs="Arial"/>
          <w:sz w:val="24"/>
          <w:szCs w:val="24"/>
        </w:rPr>
        <w:t xml:space="preserve">porque </w:t>
      </w:r>
      <w:r w:rsidR="007B5518">
        <w:rPr>
          <w:rFonts w:ascii="Arial" w:hAnsi="Arial" w:cs="Arial"/>
          <w:sz w:val="24"/>
          <w:szCs w:val="24"/>
        </w:rPr>
        <w:t xml:space="preserve">fueron cotejadas por una persona con plenas facultades para ello, </w:t>
      </w:r>
      <w:r w:rsidRPr="001042B6">
        <w:rPr>
          <w:rFonts w:ascii="Arial" w:hAnsi="Arial" w:cs="Arial"/>
          <w:sz w:val="24"/>
          <w:szCs w:val="24"/>
        </w:rPr>
        <w:t xml:space="preserve">de conformidad con lo dispuesto en el artículo 7 fracción X del Reglamento Interno de la Oficina de Pensiones del Estado de Oaxaca, </w:t>
      </w:r>
      <w:r w:rsidR="007B5518">
        <w:rPr>
          <w:rFonts w:ascii="Arial" w:hAnsi="Arial" w:cs="Arial"/>
          <w:sz w:val="24"/>
          <w:szCs w:val="24"/>
        </w:rPr>
        <w:t xml:space="preserve">pues </w:t>
      </w:r>
      <w:r w:rsidRPr="001042B6">
        <w:rPr>
          <w:rFonts w:ascii="Arial" w:hAnsi="Arial" w:cs="Arial"/>
          <w:sz w:val="24"/>
          <w:szCs w:val="24"/>
        </w:rPr>
        <w:t xml:space="preserve">el Director Jurídico </w:t>
      </w:r>
      <w:r w:rsidR="007B5518">
        <w:rPr>
          <w:rFonts w:ascii="Arial" w:hAnsi="Arial" w:cs="Arial"/>
          <w:sz w:val="24"/>
          <w:szCs w:val="24"/>
        </w:rPr>
        <w:t>referido</w:t>
      </w:r>
      <w:r w:rsidRPr="001042B6">
        <w:rPr>
          <w:rFonts w:ascii="Arial" w:hAnsi="Arial" w:cs="Arial"/>
          <w:sz w:val="24"/>
          <w:szCs w:val="24"/>
        </w:rPr>
        <w:t xml:space="preserve"> es la persona facultada para certificar los documentos que obren en los archivos de esa Oficina, de ahí la convicción sobre su existencia</w:t>
      </w:r>
      <w:r>
        <w:rPr>
          <w:rFonts w:ascii="Arial" w:hAnsi="Arial" w:cs="Arial"/>
          <w:sz w:val="24"/>
          <w:szCs w:val="24"/>
        </w:rPr>
        <w:t xml:space="preserve"> y la veracidad de su contenido;</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17AAB8DD" w14:textId="05E2F4BD" w:rsidR="00A53D05" w:rsidRDefault="00A53D05"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las </w:t>
      </w:r>
      <w:r w:rsidRPr="00A53D05">
        <w:rPr>
          <w:rFonts w:ascii="Arial" w:hAnsi="Arial" w:cs="Arial"/>
          <w:b/>
          <w:sz w:val="24"/>
          <w:szCs w:val="24"/>
        </w:rPr>
        <w:t>copias simples</w:t>
      </w:r>
      <w:r>
        <w:rPr>
          <w:rFonts w:ascii="Arial" w:hAnsi="Arial" w:cs="Arial"/>
          <w:sz w:val="24"/>
          <w:szCs w:val="24"/>
        </w:rPr>
        <w:t xml:space="preserve"> remitidas por las partes,</w:t>
      </w:r>
      <w:r w:rsidR="0088762B">
        <w:rPr>
          <w:rFonts w:ascii="Arial" w:hAnsi="Arial" w:cs="Arial"/>
          <w:sz w:val="24"/>
          <w:szCs w:val="24"/>
        </w:rPr>
        <w:t xml:space="preserve"> </w:t>
      </w:r>
      <w:r>
        <w:rPr>
          <w:rFonts w:ascii="Arial" w:hAnsi="Arial" w:cs="Arial"/>
          <w:sz w:val="24"/>
          <w:szCs w:val="24"/>
        </w:rPr>
        <w:t xml:space="preserve">se les otorga </w:t>
      </w:r>
      <w:r w:rsidRPr="00A53D05">
        <w:rPr>
          <w:rFonts w:ascii="Arial" w:hAnsi="Arial" w:cs="Arial"/>
          <w:b/>
          <w:sz w:val="24"/>
          <w:szCs w:val="24"/>
        </w:rPr>
        <w:t>valor probatorio indiciario</w:t>
      </w:r>
      <w:r>
        <w:rPr>
          <w:rFonts w:ascii="Arial" w:hAnsi="Arial" w:cs="Arial"/>
          <w:sz w:val="24"/>
          <w:szCs w:val="24"/>
        </w:rPr>
        <w:t xml:space="preserve">, pues no se trata de documentos aislados, sino concatenados con </w:t>
      </w:r>
      <w:r w:rsidR="007620CC">
        <w:rPr>
          <w:rFonts w:ascii="Arial" w:hAnsi="Arial" w:cs="Arial"/>
          <w:sz w:val="24"/>
          <w:szCs w:val="24"/>
        </w:rPr>
        <w:t xml:space="preserve">el acto impugnado, que en </w:t>
      </w:r>
      <w:r>
        <w:rPr>
          <w:rFonts w:ascii="Arial" w:hAnsi="Arial" w:cs="Arial"/>
          <w:sz w:val="24"/>
          <w:szCs w:val="24"/>
        </w:rPr>
        <w:t>original remitió la actora, de ahí el valor otorgado, tal es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5DACB2CA"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artículo 203 fracción I </w:t>
      </w:r>
      <w:r w:rsidR="00A53D05">
        <w:rPr>
          <w:rFonts w:ascii="Arial" w:hAnsi="Arial" w:cs="Arial"/>
          <w:sz w:val="24"/>
          <w:szCs w:val="24"/>
        </w:rPr>
        <w:lastRenderedPageBreak/>
        <w:t xml:space="preserve">y II </w:t>
      </w:r>
      <w:r w:rsidRPr="001042B6">
        <w:rPr>
          <w:rFonts w:ascii="Arial" w:hAnsi="Arial" w:cs="Arial"/>
          <w:sz w:val="24"/>
          <w:szCs w:val="24"/>
        </w:rPr>
        <w:t>de la Ley de Procedimiento y Justicia Administrativa para el Estado de Oaxaca.</w:t>
      </w:r>
    </w:p>
    <w:p w14:paraId="5460FBFE" w14:textId="4D1B5D33"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 xml:space="preserve">autoridad </w:t>
      </w:r>
      <w:r w:rsidRPr="001042B6">
        <w:rPr>
          <w:rFonts w:ascii="Arial" w:hAnsi="Arial" w:cs="Arial"/>
          <w:sz w:val="24"/>
          <w:szCs w:val="24"/>
        </w:rPr>
        <w:t xml:space="preserve">demandada, se constituye de la totalidad de las pruebas recabadas en el presente Juicio, y con ellas se confirma el contenido del enjuiciamiento, porque los hechos contenidos en las documentales son afirmaciones expresadas por ellas. </w:t>
      </w:r>
    </w:p>
    <w:p w14:paraId="27B0216E" w14:textId="51061CB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0D0E14">
        <w:rPr>
          <w:rFonts w:ascii="Arial" w:hAnsi="Arial" w:cs="Arial"/>
          <w:sz w:val="24"/>
          <w:szCs w:val="24"/>
        </w:rPr>
        <w:t>- - - - - - - - - - - - - - - - - - - - - -</w:t>
      </w:r>
    </w:p>
    <w:p w14:paraId="2AFF50DA" w14:textId="16E6F49B"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367074">
        <w:rPr>
          <w:rFonts w:ascii="Arial" w:hAnsi="Arial" w:cs="Arial"/>
          <w:b/>
          <w:sz w:val="24"/>
          <w:szCs w:val="24"/>
        </w:rPr>
        <w:t xml:space="preserve"> AGRAVIOS.- </w:t>
      </w:r>
      <w:r w:rsidR="00087D42">
        <w:rPr>
          <w:rFonts w:ascii="Arial" w:hAnsi="Arial" w:cs="Arial"/>
          <w:sz w:val="24"/>
        </w:rPr>
        <w:t>Esta</w:t>
      </w:r>
      <w:r w:rsidRPr="001042B6">
        <w:rPr>
          <w:rFonts w:ascii="Arial" w:hAnsi="Arial" w:cs="Arial"/>
          <w:sz w:val="24"/>
        </w:rPr>
        <w:t xml:space="preserve">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1FCD9782" w14:textId="3C2D2AC6"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0E6B16">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 xml:space="preserve">demandada dio respuesta a su petición, </w:t>
      </w:r>
      <w:r w:rsidR="00FF40B1">
        <w:rPr>
          <w:rFonts w:ascii="Arial" w:hAnsi="Arial" w:cs="Arial"/>
          <w:sz w:val="24"/>
          <w:szCs w:val="24"/>
        </w:rPr>
        <w:t>negó</w:t>
      </w:r>
      <w:r>
        <w:rPr>
          <w:rFonts w:ascii="Arial" w:hAnsi="Arial" w:cs="Arial"/>
          <w:sz w:val="24"/>
          <w:szCs w:val="24"/>
        </w:rPr>
        <w:t xml:space="preserve"> </w:t>
      </w:r>
      <w:r w:rsidR="009B2DF0">
        <w:rPr>
          <w:rFonts w:ascii="Arial" w:hAnsi="Arial" w:cs="Arial"/>
          <w:sz w:val="24"/>
          <w:szCs w:val="24"/>
        </w:rPr>
        <w:t>la devolución</w:t>
      </w:r>
      <w:r>
        <w:rPr>
          <w:rFonts w:ascii="Arial" w:hAnsi="Arial" w:cs="Arial"/>
          <w:sz w:val="24"/>
          <w:szCs w:val="24"/>
        </w:rPr>
        <w:t xml:space="preserve"> solicitad</w:t>
      </w:r>
      <w:r w:rsidR="009B2DF0">
        <w:rPr>
          <w:rFonts w:ascii="Arial" w:hAnsi="Arial" w:cs="Arial"/>
          <w:sz w:val="24"/>
          <w:szCs w:val="24"/>
        </w:rPr>
        <w:t>a</w:t>
      </w:r>
      <w:r w:rsidRPr="001042B6">
        <w:rPr>
          <w:rFonts w:ascii="Arial" w:hAnsi="Arial" w:cs="Arial"/>
          <w:sz w:val="24"/>
          <w:szCs w:val="24"/>
        </w:rPr>
        <w:t>, surgiendo así la afectación a su esfera jurídica, por la cual instaura el presente Juicio, por lo que sin duda quedó justificada su personalidad jurídica y legítima en el presente Juicio.</w:t>
      </w:r>
    </w:p>
    <w:p w14:paraId="2D3A27AD" w14:textId="4547DA74"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 se tiene por acreditada su personalidad en términos del artículo 151 de la Ley de Procedimiento y Justicia Administrativa del Estado de Oaxaca, toda vez que ésta no fu</w:t>
      </w:r>
      <w:r w:rsidR="00FF40B1">
        <w:rPr>
          <w:rFonts w:ascii="Arial" w:hAnsi="Arial" w:cs="Arial"/>
          <w:sz w:val="24"/>
        </w:rPr>
        <w:t>e impugnada por la parte actora</w:t>
      </w:r>
      <w:r w:rsidRPr="001042B6">
        <w:rPr>
          <w:rFonts w:ascii="Arial" w:hAnsi="Arial" w:cs="Arial"/>
          <w:sz w:val="24"/>
        </w:rPr>
        <w:t xml:space="preserve">.- </w:t>
      </w:r>
      <w:r w:rsidR="00124121">
        <w:rPr>
          <w:rFonts w:ascii="Arial" w:hAnsi="Arial" w:cs="Arial"/>
          <w:sz w:val="24"/>
        </w:rPr>
        <w:t xml:space="preserve">- - - - -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lastRenderedPageBreak/>
        <w:t>QUINTO.-</w:t>
      </w:r>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343525C1" w14:textId="347CA286" w:rsidR="00795690" w:rsidRDefault="00413791" w:rsidP="006D5E4B">
      <w:pPr>
        <w:pStyle w:val="corte4fondoCarCarCar"/>
        <w:spacing w:before="240"/>
        <w:ind w:firstLine="708"/>
        <w:rPr>
          <w:rFonts w:cs="Arial"/>
          <w:bCs/>
          <w:sz w:val="24"/>
        </w:rPr>
      </w:pPr>
      <w:r w:rsidRPr="001042B6">
        <w:rPr>
          <w:rFonts w:cs="Arial"/>
          <w:bCs/>
          <w:sz w:val="24"/>
        </w:rPr>
        <w:t>La autoridad demanda hizo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12674D">
        <w:rPr>
          <w:rFonts w:cs="Arial"/>
          <w:b/>
          <w:bCs/>
          <w:sz w:val="24"/>
        </w:rPr>
        <w:t>falta de acción y derecho del actor,</w:t>
      </w:r>
      <w:r w:rsidR="009E5D9C" w:rsidRPr="0012674D">
        <w:rPr>
          <w:rFonts w:cs="Arial"/>
          <w:b/>
          <w:bCs/>
          <w:sz w:val="24"/>
        </w:rPr>
        <w:t xml:space="preserve"> </w:t>
      </w:r>
      <w:r w:rsidR="009B2DF0" w:rsidRPr="0012674D">
        <w:rPr>
          <w:rFonts w:cs="Arial"/>
          <w:b/>
          <w:bCs/>
          <w:sz w:val="24"/>
        </w:rPr>
        <w:t>la prescripción</w:t>
      </w:r>
      <w:r w:rsidR="0012674D" w:rsidRPr="0012674D">
        <w:rPr>
          <w:rFonts w:cs="Arial"/>
          <w:b/>
          <w:bCs/>
          <w:sz w:val="24"/>
        </w:rPr>
        <w:t>, la cosa juzgada</w:t>
      </w:r>
      <w:r w:rsidR="009B2DF0" w:rsidRPr="0012674D">
        <w:rPr>
          <w:rFonts w:cs="Arial"/>
          <w:b/>
          <w:bCs/>
          <w:sz w:val="24"/>
        </w:rPr>
        <w:t xml:space="preserve"> </w:t>
      </w:r>
      <w:r w:rsidR="009E5D9C" w:rsidRPr="0012674D">
        <w:rPr>
          <w:rFonts w:cs="Arial"/>
          <w:b/>
          <w:bCs/>
          <w:sz w:val="24"/>
        </w:rPr>
        <w:t>y la falsedad de los hechos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 xml:space="preserve">s respecto de la primera excepción referida, </w:t>
      </w:r>
      <w:r>
        <w:rPr>
          <w:rFonts w:cs="Arial"/>
          <w:bCs/>
          <w:sz w:val="24"/>
        </w:rPr>
        <w:t xml:space="preserve">en que </w:t>
      </w:r>
      <w:r w:rsidRPr="001042B6">
        <w:rPr>
          <w:rFonts w:cs="Arial"/>
          <w:bCs/>
          <w:sz w:val="24"/>
        </w:rPr>
        <w:t>ésta se actualiza</w:t>
      </w:r>
      <w:r w:rsidR="00DF4FFD">
        <w:rPr>
          <w:rFonts w:cs="Arial"/>
          <w:bCs/>
          <w:sz w:val="24"/>
        </w:rPr>
        <w:t>,</w:t>
      </w:r>
      <w:r w:rsidRPr="001042B6">
        <w:rPr>
          <w:rFonts w:cs="Arial"/>
          <w:bCs/>
          <w:sz w:val="24"/>
        </w:rPr>
        <w:t xml:space="preserve"> porque el acto impugnado es </w:t>
      </w:r>
      <w:r w:rsidRPr="00DF4FFD">
        <w:rPr>
          <w:rFonts w:cs="Arial"/>
          <w:bCs/>
          <w:sz w:val="24"/>
        </w:rPr>
        <w:t>válido, de conformidad al artícu</w:t>
      </w:r>
      <w:r w:rsidR="009E5D9C" w:rsidRPr="00DF4FFD">
        <w:rPr>
          <w:rFonts w:cs="Arial"/>
          <w:bCs/>
          <w:sz w:val="24"/>
        </w:rPr>
        <w:t xml:space="preserve">lo 17 de la Ley de la Materia, </w:t>
      </w:r>
      <w:r w:rsidR="0012674D">
        <w:rPr>
          <w:rFonts w:cs="Arial"/>
          <w:bCs/>
          <w:sz w:val="24"/>
        </w:rPr>
        <w:t xml:space="preserve">lo cual atañe al fondo del asunto y no a evitar su estudio, de ahí la improcedencia; respecto de la prescripción debe decirse que </w:t>
      </w:r>
      <w:r w:rsidR="00C57AB5">
        <w:rPr>
          <w:rFonts w:cs="Arial"/>
          <w:bCs/>
          <w:sz w:val="24"/>
        </w:rPr>
        <w:t xml:space="preserve">tampoco se actualiza pues la autoridad demandada basa su agravio en manifestar que el acto impugnado en este asunto es el oficio número </w:t>
      </w:r>
      <w:r w:rsidR="0030293A">
        <w:rPr>
          <w:rFonts w:cs="Arial"/>
          <w:bCs/>
          <w:sz w:val="24"/>
        </w:rPr>
        <w:t>OP/DG/****/2017</w:t>
      </w:r>
      <w:r w:rsidR="00C57AB5">
        <w:rPr>
          <w:rFonts w:cs="Arial"/>
          <w:bCs/>
          <w:sz w:val="24"/>
        </w:rPr>
        <w:t xml:space="preserve"> de </w:t>
      </w:r>
      <w:r w:rsidR="0030293A">
        <w:rPr>
          <w:rFonts w:cs="Arial"/>
          <w:bCs/>
          <w:sz w:val="24"/>
        </w:rPr>
        <w:t>***** de ***** de dos mil diecisiete (**/**/2017)</w:t>
      </w:r>
      <w:r w:rsidR="00C57AB5">
        <w:rPr>
          <w:rFonts w:cs="Arial"/>
          <w:bCs/>
          <w:sz w:val="24"/>
        </w:rPr>
        <w:t xml:space="preserve"> cuando el acto impugnado en este asunto es el oficio </w:t>
      </w:r>
      <w:r w:rsidR="000E6B16">
        <w:rPr>
          <w:rFonts w:cs="Arial"/>
          <w:bCs/>
          <w:sz w:val="24"/>
        </w:rPr>
        <w:t>OP/DG/****/2021</w:t>
      </w:r>
      <w:r w:rsidR="00C57AB5">
        <w:rPr>
          <w:rFonts w:cs="Arial"/>
          <w:bCs/>
          <w:sz w:val="24"/>
        </w:rPr>
        <w:t xml:space="preserve">, de fecha </w:t>
      </w:r>
      <w:r w:rsidR="000E6B16">
        <w:rPr>
          <w:rFonts w:cs="Arial"/>
          <w:bCs/>
          <w:sz w:val="24"/>
        </w:rPr>
        <w:t>***** de ***** de dos mil veintiuno (**/**/2021)</w:t>
      </w:r>
      <w:r w:rsidR="00C57AB5">
        <w:rPr>
          <w:rFonts w:cs="Arial"/>
          <w:bCs/>
          <w:sz w:val="24"/>
        </w:rPr>
        <w:t xml:space="preserve">, </w:t>
      </w:r>
      <w:r w:rsidR="0022654A">
        <w:rPr>
          <w:rFonts w:cs="Arial"/>
          <w:bCs/>
          <w:sz w:val="24"/>
        </w:rPr>
        <w:t xml:space="preserve">sobre el cual se tuvo en tiempo presentando la demanda mediante proveído de dieciséis de noviembre de dos mil veintiuno (16/11/2021) de ahí la improcedencia de la excepción invocada; sobre la cosa juzgada esta juzgadora considera que tampoco se actualiza, </w:t>
      </w:r>
      <w:r w:rsidR="00795690">
        <w:rPr>
          <w:rFonts w:cs="Arial"/>
          <w:bCs/>
          <w:sz w:val="24"/>
        </w:rPr>
        <w:t xml:space="preserve">pues en el Juicio de Amparo número </w:t>
      </w:r>
      <w:r w:rsidR="0030293A">
        <w:rPr>
          <w:rFonts w:cs="Arial"/>
          <w:bCs/>
          <w:sz w:val="24"/>
        </w:rPr>
        <w:t>***/202</w:t>
      </w:r>
      <w:r w:rsidR="00795690">
        <w:rPr>
          <w:rFonts w:cs="Arial"/>
          <w:bCs/>
          <w:sz w:val="24"/>
        </w:rPr>
        <w:t xml:space="preserve">1 radicado en el Juzgado Decimoprimero de Distrito en el Estado de Oaxaca, </w:t>
      </w:r>
      <w:r w:rsidR="00401252">
        <w:rPr>
          <w:rFonts w:cs="Arial"/>
          <w:bCs/>
          <w:sz w:val="24"/>
        </w:rPr>
        <w:t>la Litis se centró en determinar la legalidad del descuento del 9%, por concepto de fondo de pensiones, establecido en la Pensión por jubilación otorgada a la actora</w:t>
      </w:r>
      <w:r w:rsidR="006D5E4B">
        <w:rPr>
          <w:rFonts w:cs="Arial"/>
          <w:bCs/>
          <w:sz w:val="24"/>
        </w:rPr>
        <w:t>,</w:t>
      </w:r>
      <w:r w:rsidR="00401252">
        <w:rPr>
          <w:rFonts w:cs="Arial"/>
          <w:bCs/>
          <w:sz w:val="24"/>
        </w:rPr>
        <w:t xml:space="preserve"> de fecha </w:t>
      </w:r>
      <w:r w:rsidR="0030293A">
        <w:rPr>
          <w:rFonts w:cs="Arial"/>
          <w:bCs/>
          <w:sz w:val="24"/>
        </w:rPr>
        <w:t>***** de ***** de dos mil diecisiete (**/**/2017)</w:t>
      </w:r>
      <w:r w:rsidR="00401252">
        <w:rPr>
          <w:rFonts w:cs="Arial"/>
          <w:bCs/>
          <w:sz w:val="24"/>
        </w:rPr>
        <w:t xml:space="preserve">, </w:t>
      </w:r>
      <w:r w:rsidR="006D5E4B">
        <w:rPr>
          <w:rFonts w:cs="Arial"/>
          <w:bCs/>
          <w:sz w:val="24"/>
        </w:rPr>
        <w:t xml:space="preserve">y la devolución de los descuentos realizados a partir del mes de abril de dos mil veintiuno (04/2021), más no de los </w:t>
      </w:r>
      <w:r w:rsidR="00795690">
        <w:rPr>
          <w:rFonts w:cs="Arial"/>
          <w:bCs/>
          <w:sz w:val="24"/>
        </w:rPr>
        <w:t xml:space="preserve">descuentos realizados </w:t>
      </w:r>
      <w:r w:rsidR="006D5E4B">
        <w:rPr>
          <w:rFonts w:cs="Arial"/>
          <w:bCs/>
          <w:sz w:val="24"/>
        </w:rPr>
        <w:t xml:space="preserve">con anterioridad, </w:t>
      </w:r>
      <w:r w:rsidR="00795690">
        <w:rPr>
          <w:rFonts w:cs="Arial"/>
          <w:bCs/>
          <w:sz w:val="24"/>
        </w:rPr>
        <w:t>correspondientes a los meses de marzo a diciembre de dos mil veinte</w:t>
      </w:r>
      <w:r w:rsidR="006D5E4B">
        <w:rPr>
          <w:rFonts w:cs="Arial"/>
          <w:bCs/>
          <w:sz w:val="24"/>
        </w:rPr>
        <w:t xml:space="preserve"> (03-12/2020)</w:t>
      </w:r>
      <w:r w:rsidR="00795690">
        <w:rPr>
          <w:rFonts w:cs="Arial"/>
          <w:bCs/>
          <w:sz w:val="24"/>
        </w:rPr>
        <w:t xml:space="preserve"> y de ene</w:t>
      </w:r>
      <w:r w:rsidR="00401252">
        <w:rPr>
          <w:rFonts w:cs="Arial"/>
          <w:bCs/>
          <w:sz w:val="24"/>
        </w:rPr>
        <w:t>r</w:t>
      </w:r>
      <w:r w:rsidR="006D5E4B">
        <w:rPr>
          <w:rFonts w:cs="Arial"/>
          <w:bCs/>
          <w:sz w:val="24"/>
        </w:rPr>
        <w:t>o a marzo de dos mil veintiuno (01-03/2021, lo que en este asunto reclama la actora, de ahí que no se actualice la excepción invocada.</w:t>
      </w:r>
    </w:p>
    <w:p w14:paraId="40E18378" w14:textId="5256B4AF" w:rsidR="009E5D9C" w:rsidRDefault="009E7DDA" w:rsidP="004230C4">
      <w:pPr>
        <w:pStyle w:val="corte4fondoCarCarCar"/>
        <w:spacing w:before="240"/>
        <w:ind w:firstLine="708"/>
        <w:rPr>
          <w:rFonts w:cs="Arial"/>
          <w:bCs/>
          <w:sz w:val="24"/>
        </w:rPr>
      </w:pPr>
      <w:r>
        <w:rPr>
          <w:rFonts w:cs="Arial"/>
          <w:bCs/>
          <w:sz w:val="24"/>
        </w:rPr>
        <w:t xml:space="preserve">Respecto de la </w:t>
      </w:r>
      <w:r w:rsidR="009E5D9C" w:rsidRPr="006E175A">
        <w:rPr>
          <w:rFonts w:cs="Arial"/>
          <w:bCs/>
          <w:sz w:val="24"/>
        </w:rPr>
        <w:t>falsedad de los hechos que refiere la autoridad demandada</w:t>
      </w:r>
      <w:r w:rsidR="00F263DA" w:rsidRPr="006E175A">
        <w:rPr>
          <w:rFonts w:cs="Arial"/>
          <w:bCs/>
          <w:sz w:val="24"/>
        </w:rPr>
        <w:t>,</w:t>
      </w:r>
      <w:r w:rsidR="009E5D9C" w:rsidRPr="006E175A">
        <w:rPr>
          <w:rFonts w:cs="Arial"/>
          <w:bCs/>
          <w:sz w:val="24"/>
        </w:rPr>
        <w:t xml:space="preserve"> tampoco se actualiza, pues en el escrito de demanda la </w:t>
      </w:r>
      <w:r w:rsidR="00A153CE" w:rsidRPr="006E175A">
        <w:rPr>
          <w:rFonts w:cs="Arial"/>
          <w:bCs/>
          <w:sz w:val="24"/>
        </w:rPr>
        <w:t xml:space="preserve">parte </w:t>
      </w:r>
      <w:r w:rsidR="009E5D9C" w:rsidRPr="006E175A">
        <w:rPr>
          <w:rFonts w:cs="Arial"/>
          <w:bCs/>
          <w:sz w:val="24"/>
        </w:rPr>
        <w:t>actora se concret</w:t>
      </w:r>
      <w:r w:rsidR="00F263DA" w:rsidRPr="006E175A">
        <w:rPr>
          <w:rFonts w:cs="Arial"/>
          <w:bCs/>
          <w:sz w:val="24"/>
        </w:rPr>
        <w:t xml:space="preserve">ó a señalar </w:t>
      </w:r>
      <w:r w:rsidR="004230C4">
        <w:rPr>
          <w:rFonts w:cs="Arial"/>
          <w:bCs/>
          <w:sz w:val="24"/>
        </w:rPr>
        <w:t xml:space="preserve">la cronología de su vida laboral y los trámites realizados para obtener la pensión por jubilación que le fue otorgada, y la solicitud de devolución de los descuentos que le fueron realizados; </w:t>
      </w:r>
      <w:r w:rsidR="009E5D9C" w:rsidRPr="006E175A">
        <w:rPr>
          <w:rFonts w:cs="Arial"/>
          <w:bCs/>
          <w:sz w:val="24"/>
        </w:rPr>
        <w:t xml:space="preserve">hechos que </w:t>
      </w:r>
      <w:r w:rsidR="009E5D9C" w:rsidRPr="006E175A">
        <w:rPr>
          <w:rFonts w:cs="Arial"/>
          <w:bCs/>
          <w:sz w:val="24"/>
        </w:rPr>
        <w:lastRenderedPageBreak/>
        <w:t xml:space="preserve">se advierten </w:t>
      </w:r>
      <w:r w:rsidR="004230C4">
        <w:rPr>
          <w:rFonts w:cs="Arial"/>
          <w:bCs/>
          <w:sz w:val="24"/>
        </w:rPr>
        <w:t xml:space="preserve">de los documentos remitidos por las partes, </w:t>
      </w:r>
      <w:r w:rsidR="009E5D9C" w:rsidRPr="006E175A">
        <w:rPr>
          <w:rFonts w:cs="Arial"/>
          <w:bCs/>
          <w:sz w:val="24"/>
        </w:rPr>
        <w:t>de ahí que la excepción planteada no se actualice.</w:t>
      </w:r>
    </w:p>
    <w:p w14:paraId="267D5D39" w14:textId="387FD88C" w:rsidR="00413791" w:rsidRPr="001042B6" w:rsidRDefault="00723430" w:rsidP="00413791">
      <w:pPr>
        <w:pStyle w:val="corte4fondoCarCarCar"/>
        <w:spacing w:before="240"/>
        <w:ind w:firstLine="708"/>
        <w:rPr>
          <w:rFonts w:cs="Arial"/>
          <w:bCs/>
          <w:sz w:val="24"/>
        </w:rPr>
      </w:pPr>
      <w:r>
        <w:rPr>
          <w:rFonts w:cs="Arial"/>
          <w:bCs/>
          <w:sz w:val="24"/>
        </w:rPr>
        <w:t>P</w:t>
      </w:r>
      <w:r w:rsidR="00413791" w:rsidRPr="001042B6">
        <w:rPr>
          <w:rFonts w:cs="Arial"/>
          <w:bCs/>
          <w:sz w:val="24"/>
        </w:rPr>
        <w:t xml:space="preserve">or otra parte, </w:t>
      </w:r>
      <w:r>
        <w:rPr>
          <w:rFonts w:cs="Arial"/>
          <w:bCs/>
          <w:sz w:val="24"/>
        </w:rPr>
        <w:t xml:space="preserve">toda vez que </w:t>
      </w:r>
      <w:r w:rsidR="00413791" w:rsidRPr="001042B6">
        <w:rPr>
          <w:rFonts w:cs="Arial"/>
          <w:bCs/>
          <w:sz w:val="24"/>
        </w:rPr>
        <w:t xml:space="preserve">esta Juzgadora no advierte que se actualice alguna </w:t>
      </w:r>
      <w:r>
        <w:rPr>
          <w:rFonts w:cs="Arial"/>
          <w:bCs/>
          <w:sz w:val="24"/>
        </w:rPr>
        <w:t xml:space="preserve">otra </w:t>
      </w:r>
      <w:r w:rsidR="00413791" w:rsidRPr="001042B6">
        <w:rPr>
          <w:rFonts w:cs="Arial"/>
          <w:bCs/>
          <w:sz w:val="24"/>
        </w:rPr>
        <w:t>causa que impida entrar a</w:t>
      </w:r>
      <w:r>
        <w:rPr>
          <w:rFonts w:cs="Arial"/>
          <w:bCs/>
          <w:sz w:val="24"/>
        </w:rPr>
        <w:t>l estudia de</w:t>
      </w:r>
      <w:r w:rsidR="00413791" w:rsidRPr="001042B6">
        <w:rPr>
          <w:rFonts w:cs="Arial"/>
          <w:bCs/>
          <w:sz w:val="24"/>
        </w:rPr>
        <w:t xml:space="preserve"> fondo del presente asunto, consecuentemente, este Juicio de Nulidad NO SE SOBRESEE.- - - </w:t>
      </w:r>
      <w:r w:rsidR="00413791">
        <w:rPr>
          <w:rFonts w:cs="Arial"/>
          <w:bCs/>
          <w:sz w:val="24"/>
        </w:rPr>
        <w:t xml:space="preserve">- - </w:t>
      </w:r>
      <w:r w:rsidR="004230C4">
        <w:rPr>
          <w:rFonts w:cs="Arial"/>
          <w:bCs/>
          <w:sz w:val="24"/>
        </w:rPr>
        <w:t>- - - - -</w:t>
      </w:r>
    </w:p>
    <w:p w14:paraId="326E2A40" w14:textId="208C899F"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CE038E">
        <w:rPr>
          <w:rFonts w:ascii="Arial" w:hAnsi="Arial" w:cs="Arial"/>
          <w:b/>
          <w:sz w:val="24"/>
          <w:szCs w:val="24"/>
        </w:rPr>
        <w:tab/>
      </w:r>
      <w:r w:rsidRPr="001042B6">
        <w:rPr>
          <w:rFonts w:ascii="Arial" w:hAnsi="Arial" w:cs="Arial"/>
          <w:b/>
          <w:sz w:val="24"/>
          <w:szCs w:val="24"/>
        </w:rPr>
        <w:t>SEXTO.-</w:t>
      </w:r>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3E9D5F14" w14:textId="56C90691" w:rsidR="00DD6061" w:rsidRDefault="00DD6061"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Son </w:t>
      </w:r>
      <w:r w:rsidRPr="00DD6061">
        <w:rPr>
          <w:rFonts w:ascii="Arial" w:hAnsi="Arial" w:cs="Arial"/>
          <w:b/>
          <w:sz w:val="24"/>
          <w:szCs w:val="24"/>
        </w:rPr>
        <w:t>fundados los agravios</w:t>
      </w:r>
      <w:r>
        <w:rPr>
          <w:rFonts w:ascii="Arial" w:hAnsi="Arial" w:cs="Arial"/>
          <w:sz w:val="24"/>
          <w:szCs w:val="24"/>
        </w:rPr>
        <w:t xml:space="preserve"> expuestos por la parte actora, e ilegal la determinación contenida en el oficio número </w:t>
      </w:r>
      <w:r w:rsidR="000E6B16">
        <w:rPr>
          <w:rFonts w:ascii="Arial" w:hAnsi="Arial" w:cs="Arial"/>
          <w:sz w:val="24"/>
          <w:szCs w:val="24"/>
        </w:rPr>
        <w:t>OP/DG/****/2021</w:t>
      </w:r>
      <w:r>
        <w:rPr>
          <w:rFonts w:ascii="Arial" w:hAnsi="Arial" w:cs="Arial"/>
          <w:sz w:val="24"/>
          <w:szCs w:val="24"/>
        </w:rPr>
        <w:t xml:space="preserve"> de fecha </w:t>
      </w:r>
      <w:r w:rsidR="000E6B16">
        <w:rPr>
          <w:rFonts w:ascii="Arial" w:hAnsi="Arial" w:cs="Arial"/>
          <w:sz w:val="24"/>
          <w:szCs w:val="24"/>
        </w:rPr>
        <w:t>***** de ***** de dos mil veintiuno (**/**/2021)</w:t>
      </w:r>
      <w:r>
        <w:rPr>
          <w:rFonts w:ascii="Arial" w:hAnsi="Arial" w:cs="Arial"/>
          <w:sz w:val="24"/>
          <w:szCs w:val="24"/>
        </w:rPr>
        <w:t>, por el Director General de la Oficina de Pensiones del Estado de Oaxaca; esto es así, pues contrario a lo expuesto por la autoridad demandada en el oficio impugnado, es l</w:t>
      </w:r>
      <w:r w:rsidR="001B57A9">
        <w:rPr>
          <w:rFonts w:ascii="Arial" w:hAnsi="Arial" w:cs="Arial"/>
          <w:sz w:val="24"/>
          <w:szCs w:val="24"/>
        </w:rPr>
        <w:t>a</w:t>
      </w:r>
      <w:r>
        <w:rPr>
          <w:rFonts w:ascii="Arial" w:hAnsi="Arial" w:cs="Arial"/>
          <w:sz w:val="24"/>
          <w:szCs w:val="24"/>
        </w:rPr>
        <w:t xml:space="preserve"> autoridad competente parta autorizar la devolución del fondo de pensiones solicitado por la actora, pues el artículo </w:t>
      </w:r>
      <w:r w:rsidR="00F53FD7">
        <w:rPr>
          <w:rFonts w:ascii="Arial" w:hAnsi="Arial" w:cs="Arial"/>
          <w:sz w:val="24"/>
          <w:szCs w:val="24"/>
        </w:rPr>
        <w:t>5 fracción VI del Reglamento Interno de la Oficina de Pensiones del Estado de Oaxaca, dispone:</w:t>
      </w:r>
    </w:p>
    <w:p w14:paraId="0B2C3978" w14:textId="3CE28E06" w:rsidR="00F53FD7" w:rsidRPr="0085732E" w:rsidRDefault="001B57A9" w:rsidP="00DC59A2">
      <w:pPr>
        <w:tabs>
          <w:tab w:val="left" w:pos="284"/>
          <w:tab w:val="left" w:pos="567"/>
        </w:tabs>
        <w:spacing w:before="240" w:after="0" w:line="240" w:lineRule="auto"/>
        <w:jc w:val="both"/>
        <w:rPr>
          <w:rFonts w:ascii="Arial" w:hAnsi="Arial" w:cs="Arial"/>
          <w:i/>
          <w:sz w:val="24"/>
          <w:szCs w:val="24"/>
        </w:rPr>
      </w:pPr>
      <w:r>
        <w:rPr>
          <w:rFonts w:ascii="Arial" w:hAnsi="Arial" w:cs="Arial"/>
          <w:sz w:val="24"/>
          <w:szCs w:val="24"/>
        </w:rPr>
        <w:t>“</w:t>
      </w:r>
      <w:r w:rsidR="00F53FD7" w:rsidRPr="0085732E">
        <w:rPr>
          <w:rFonts w:ascii="Arial" w:hAnsi="Arial" w:cs="Arial"/>
          <w:b/>
          <w:i/>
          <w:sz w:val="24"/>
          <w:szCs w:val="24"/>
        </w:rPr>
        <w:t>ARTÍCULO 5.-</w:t>
      </w:r>
      <w:r w:rsidR="00F53FD7" w:rsidRPr="0085732E">
        <w:rPr>
          <w:rFonts w:ascii="Arial" w:hAnsi="Arial" w:cs="Arial"/>
          <w:i/>
          <w:sz w:val="24"/>
          <w:szCs w:val="24"/>
        </w:rPr>
        <w:t xml:space="preserve"> En términos de la Ley de Pensiones, habrá un Director General que independientemente de las atribuciones que le otorga la Ley de Pensiones y demás disposiciones normativas aplicables, tendrá las siguientes:</w:t>
      </w:r>
    </w:p>
    <w:p w14:paraId="6A30E1CE" w14:textId="76B4BDDB" w:rsidR="00F53FD7" w:rsidRPr="0085732E" w:rsidRDefault="00F53FD7" w:rsidP="00DC59A2">
      <w:pPr>
        <w:tabs>
          <w:tab w:val="left" w:pos="284"/>
          <w:tab w:val="left" w:pos="567"/>
        </w:tabs>
        <w:spacing w:before="240" w:after="0" w:line="240" w:lineRule="auto"/>
        <w:jc w:val="both"/>
        <w:rPr>
          <w:rFonts w:ascii="Arial" w:hAnsi="Arial" w:cs="Arial"/>
          <w:i/>
          <w:sz w:val="24"/>
          <w:szCs w:val="24"/>
        </w:rPr>
      </w:pPr>
      <w:r w:rsidRPr="0085732E">
        <w:rPr>
          <w:rFonts w:ascii="Arial" w:hAnsi="Arial" w:cs="Arial"/>
          <w:i/>
          <w:sz w:val="24"/>
          <w:szCs w:val="24"/>
        </w:rPr>
        <w:t>I. (…)</w:t>
      </w:r>
    </w:p>
    <w:p w14:paraId="3D47D553" w14:textId="0EE47C1D" w:rsidR="00F53FD7" w:rsidRPr="0085732E" w:rsidRDefault="00F53FD7" w:rsidP="00DC59A2">
      <w:pPr>
        <w:tabs>
          <w:tab w:val="left" w:pos="284"/>
          <w:tab w:val="left" w:pos="567"/>
        </w:tabs>
        <w:spacing w:before="240" w:after="0" w:line="240" w:lineRule="auto"/>
        <w:jc w:val="both"/>
        <w:rPr>
          <w:rFonts w:ascii="Arial" w:hAnsi="Arial" w:cs="Arial"/>
          <w:i/>
          <w:sz w:val="24"/>
          <w:szCs w:val="24"/>
        </w:rPr>
      </w:pPr>
      <w:r w:rsidRPr="0085732E">
        <w:rPr>
          <w:rFonts w:ascii="Arial" w:hAnsi="Arial" w:cs="Arial"/>
          <w:i/>
          <w:sz w:val="24"/>
          <w:szCs w:val="24"/>
        </w:rPr>
        <w:t>II. (…)</w:t>
      </w:r>
    </w:p>
    <w:p w14:paraId="518FACBD" w14:textId="6E7A1A42" w:rsidR="00F53FD7" w:rsidRPr="0085732E" w:rsidRDefault="00F53FD7" w:rsidP="00DC59A2">
      <w:pPr>
        <w:tabs>
          <w:tab w:val="left" w:pos="284"/>
          <w:tab w:val="left" w:pos="567"/>
        </w:tabs>
        <w:spacing w:before="240" w:after="0" w:line="240" w:lineRule="auto"/>
        <w:jc w:val="both"/>
        <w:rPr>
          <w:rFonts w:ascii="Arial" w:hAnsi="Arial" w:cs="Arial"/>
          <w:i/>
          <w:sz w:val="24"/>
          <w:szCs w:val="24"/>
        </w:rPr>
      </w:pPr>
      <w:r w:rsidRPr="0085732E">
        <w:rPr>
          <w:rFonts w:ascii="Arial" w:hAnsi="Arial" w:cs="Arial"/>
          <w:i/>
          <w:sz w:val="24"/>
          <w:szCs w:val="24"/>
        </w:rPr>
        <w:t>III. (…)</w:t>
      </w:r>
    </w:p>
    <w:p w14:paraId="5D4E38E1" w14:textId="733F552C" w:rsidR="00FD20B8" w:rsidRPr="0085732E" w:rsidRDefault="00FD20B8" w:rsidP="00DC59A2">
      <w:pPr>
        <w:tabs>
          <w:tab w:val="left" w:pos="284"/>
          <w:tab w:val="left" w:pos="567"/>
        </w:tabs>
        <w:spacing w:before="240" w:after="0" w:line="240" w:lineRule="auto"/>
        <w:jc w:val="both"/>
        <w:rPr>
          <w:rFonts w:ascii="Arial" w:hAnsi="Arial" w:cs="Arial"/>
          <w:i/>
          <w:sz w:val="24"/>
          <w:szCs w:val="24"/>
        </w:rPr>
      </w:pPr>
      <w:r w:rsidRPr="0085732E">
        <w:rPr>
          <w:rFonts w:ascii="Arial" w:hAnsi="Arial" w:cs="Arial"/>
          <w:i/>
          <w:sz w:val="24"/>
          <w:szCs w:val="24"/>
        </w:rPr>
        <w:t>IV. (…)</w:t>
      </w:r>
    </w:p>
    <w:p w14:paraId="5F0C3AF9" w14:textId="21A3FE41" w:rsidR="00FD20B8" w:rsidRPr="0085732E" w:rsidRDefault="00FD20B8" w:rsidP="00DC59A2">
      <w:pPr>
        <w:tabs>
          <w:tab w:val="left" w:pos="284"/>
          <w:tab w:val="left" w:pos="567"/>
        </w:tabs>
        <w:spacing w:before="240" w:after="0" w:line="240" w:lineRule="auto"/>
        <w:jc w:val="both"/>
        <w:rPr>
          <w:rFonts w:ascii="Arial" w:hAnsi="Arial" w:cs="Arial"/>
          <w:i/>
          <w:sz w:val="24"/>
          <w:szCs w:val="24"/>
        </w:rPr>
      </w:pPr>
      <w:r w:rsidRPr="0085732E">
        <w:rPr>
          <w:rFonts w:ascii="Arial" w:hAnsi="Arial" w:cs="Arial"/>
          <w:i/>
          <w:sz w:val="24"/>
          <w:szCs w:val="24"/>
        </w:rPr>
        <w:t>V. (…)</w:t>
      </w:r>
    </w:p>
    <w:p w14:paraId="3089EC1B" w14:textId="77777777" w:rsidR="00FD20B8" w:rsidRDefault="00FD20B8" w:rsidP="00DC59A2">
      <w:pPr>
        <w:tabs>
          <w:tab w:val="left" w:pos="284"/>
          <w:tab w:val="left" w:pos="567"/>
        </w:tabs>
        <w:spacing w:before="240" w:after="0" w:line="240" w:lineRule="auto"/>
        <w:jc w:val="both"/>
        <w:rPr>
          <w:rFonts w:ascii="Arial" w:hAnsi="Arial" w:cs="Arial"/>
          <w:sz w:val="24"/>
          <w:szCs w:val="24"/>
        </w:rPr>
      </w:pPr>
      <w:r w:rsidRPr="0085732E">
        <w:rPr>
          <w:rFonts w:ascii="Arial" w:hAnsi="Arial" w:cs="Arial"/>
          <w:b/>
          <w:i/>
          <w:sz w:val="24"/>
          <w:szCs w:val="24"/>
        </w:rPr>
        <w:t>VI.</w:t>
      </w:r>
      <w:r w:rsidRPr="0085732E">
        <w:rPr>
          <w:rFonts w:ascii="Arial" w:hAnsi="Arial" w:cs="Arial"/>
          <w:i/>
          <w:sz w:val="24"/>
          <w:szCs w:val="24"/>
        </w:rPr>
        <w:t xml:space="preserve"> Autorizar. Los prestamos </w:t>
      </w:r>
      <w:proofErr w:type="spellStart"/>
      <w:r w:rsidRPr="0085732E">
        <w:rPr>
          <w:rFonts w:ascii="Arial" w:hAnsi="Arial" w:cs="Arial"/>
          <w:i/>
          <w:sz w:val="24"/>
          <w:szCs w:val="24"/>
        </w:rPr>
        <w:t>quirográficos</w:t>
      </w:r>
      <w:proofErr w:type="spellEnd"/>
      <w:r w:rsidRPr="0085732E">
        <w:rPr>
          <w:rFonts w:ascii="Arial" w:hAnsi="Arial" w:cs="Arial"/>
          <w:i/>
          <w:sz w:val="24"/>
          <w:szCs w:val="24"/>
        </w:rPr>
        <w:t>, el pago de gastos de funeral y las devoluciones del Fondo de Pensiones conforme a las disposiciones previstas en la Ley de Pensiones</w:t>
      </w:r>
      <w:r>
        <w:rPr>
          <w:rFonts w:ascii="Arial" w:hAnsi="Arial" w:cs="Arial"/>
          <w:sz w:val="24"/>
          <w:szCs w:val="24"/>
        </w:rPr>
        <w:t>.</w:t>
      </w:r>
    </w:p>
    <w:p w14:paraId="73190364" w14:textId="1FEE8227" w:rsidR="00FD20B8" w:rsidRPr="001042B6" w:rsidRDefault="00FD20B8" w:rsidP="00DC59A2">
      <w:pPr>
        <w:tabs>
          <w:tab w:val="left" w:pos="284"/>
          <w:tab w:val="left" w:pos="567"/>
        </w:tabs>
        <w:spacing w:before="240" w:after="0" w:line="240" w:lineRule="auto"/>
        <w:jc w:val="both"/>
        <w:rPr>
          <w:rFonts w:ascii="Arial" w:hAnsi="Arial" w:cs="Arial"/>
          <w:sz w:val="24"/>
          <w:szCs w:val="24"/>
        </w:rPr>
      </w:pPr>
      <w:r>
        <w:rPr>
          <w:rFonts w:ascii="Arial" w:hAnsi="Arial" w:cs="Arial"/>
          <w:sz w:val="24"/>
          <w:szCs w:val="24"/>
        </w:rPr>
        <w:t>…”</w:t>
      </w:r>
    </w:p>
    <w:p w14:paraId="3723E17D" w14:textId="77777777" w:rsidR="00DC59A2" w:rsidRDefault="00962853"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p>
    <w:p w14:paraId="4780F651" w14:textId="5A777699" w:rsidR="00EF75FB" w:rsidRDefault="00DC59A2" w:rsidP="00EF75F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FD20B8">
        <w:rPr>
          <w:rFonts w:ascii="Arial" w:hAnsi="Arial" w:cs="Arial"/>
          <w:sz w:val="24"/>
          <w:szCs w:val="24"/>
        </w:rPr>
        <w:t>De lo trascrito se advierte</w:t>
      </w:r>
      <w:r w:rsidR="00962853">
        <w:rPr>
          <w:rFonts w:ascii="Arial" w:hAnsi="Arial" w:cs="Arial"/>
          <w:sz w:val="24"/>
          <w:szCs w:val="24"/>
        </w:rPr>
        <w:t>,</w:t>
      </w:r>
      <w:r w:rsidR="00FD20B8">
        <w:rPr>
          <w:rFonts w:ascii="Arial" w:hAnsi="Arial" w:cs="Arial"/>
          <w:sz w:val="24"/>
          <w:szCs w:val="24"/>
        </w:rPr>
        <w:t xml:space="preserve"> que las atribuciones del Director General de la Oficina de Pensiones</w:t>
      </w:r>
      <w:r w:rsidR="00962853">
        <w:rPr>
          <w:rFonts w:ascii="Arial" w:hAnsi="Arial" w:cs="Arial"/>
          <w:sz w:val="24"/>
          <w:szCs w:val="24"/>
        </w:rPr>
        <w:t xml:space="preserve"> del Gobierno del Estado de Oaxaca,</w:t>
      </w:r>
      <w:r w:rsidR="00FD20B8">
        <w:rPr>
          <w:rFonts w:ascii="Arial" w:hAnsi="Arial" w:cs="Arial"/>
          <w:sz w:val="24"/>
          <w:szCs w:val="24"/>
        </w:rPr>
        <w:t xml:space="preserve"> no solo se centran en ejecutar los acuerdos del </w:t>
      </w:r>
      <w:r w:rsidR="00962853">
        <w:rPr>
          <w:rFonts w:ascii="Arial" w:hAnsi="Arial" w:cs="Arial"/>
          <w:sz w:val="24"/>
          <w:szCs w:val="24"/>
        </w:rPr>
        <w:t>Consejo</w:t>
      </w:r>
      <w:r w:rsidR="00FD20B8">
        <w:rPr>
          <w:rFonts w:ascii="Arial" w:hAnsi="Arial" w:cs="Arial"/>
          <w:sz w:val="24"/>
          <w:szCs w:val="24"/>
        </w:rPr>
        <w:t xml:space="preserve"> </w:t>
      </w:r>
      <w:r w:rsidR="00962853">
        <w:rPr>
          <w:rFonts w:ascii="Arial" w:hAnsi="Arial" w:cs="Arial"/>
          <w:sz w:val="24"/>
          <w:szCs w:val="24"/>
        </w:rPr>
        <w:t>Directivo</w:t>
      </w:r>
      <w:r w:rsidR="00FD20B8">
        <w:rPr>
          <w:rFonts w:ascii="Arial" w:hAnsi="Arial" w:cs="Arial"/>
          <w:sz w:val="24"/>
          <w:szCs w:val="24"/>
        </w:rPr>
        <w:t xml:space="preserve"> de </w:t>
      </w:r>
      <w:r w:rsidR="00962853">
        <w:rPr>
          <w:rFonts w:ascii="Arial" w:hAnsi="Arial" w:cs="Arial"/>
          <w:sz w:val="24"/>
          <w:szCs w:val="24"/>
        </w:rPr>
        <w:t>Pensiones, sino adem</w:t>
      </w:r>
      <w:r>
        <w:rPr>
          <w:rFonts w:ascii="Arial" w:hAnsi="Arial" w:cs="Arial"/>
          <w:sz w:val="24"/>
          <w:szCs w:val="24"/>
        </w:rPr>
        <w:t>ás, entre otras,</w:t>
      </w:r>
      <w:r w:rsidR="00962853">
        <w:rPr>
          <w:rFonts w:ascii="Arial" w:hAnsi="Arial" w:cs="Arial"/>
          <w:sz w:val="24"/>
          <w:szCs w:val="24"/>
        </w:rPr>
        <w:t xml:space="preserve"> la de autorizar la</w:t>
      </w:r>
      <w:r w:rsidR="00EF75FB">
        <w:rPr>
          <w:rFonts w:ascii="Arial" w:hAnsi="Arial" w:cs="Arial"/>
          <w:sz w:val="24"/>
          <w:szCs w:val="24"/>
        </w:rPr>
        <w:t>s</w:t>
      </w:r>
      <w:r w:rsidR="00962853">
        <w:rPr>
          <w:rFonts w:ascii="Arial" w:hAnsi="Arial" w:cs="Arial"/>
          <w:sz w:val="24"/>
          <w:szCs w:val="24"/>
        </w:rPr>
        <w:t xml:space="preserve"> </w:t>
      </w:r>
      <w:r w:rsidR="00EF75FB">
        <w:rPr>
          <w:rFonts w:ascii="Arial" w:hAnsi="Arial" w:cs="Arial"/>
          <w:sz w:val="24"/>
          <w:szCs w:val="24"/>
        </w:rPr>
        <w:t>devoluciones</w:t>
      </w:r>
      <w:r w:rsidR="00962853">
        <w:rPr>
          <w:rFonts w:ascii="Arial" w:hAnsi="Arial" w:cs="Arial"/>
          <w:sz w:val="24"/>
          <w:szCs w:val="24"/>
        </w:rPr>
        <w:t xml:space="preserve"> de</w:t>
      </w:r>
      <w:r w:rsidR="00EF75FB">
        <w:rPr>
          <w:rFonts w:ascii="Arial" w:hAnsi="Arial" w:cs="Arial"/>
          <w:sz w:val="24"/>
          <w:szCs w:val="24"/>
        </w:rPr>
        <w:t xml:space="preserve">l </w:t>
      </w:r>
      <w:r w:rsidR="00962853">
        <w:rPr>
          <w:rFonts w:ascii="Arial" w:hAnsi="Arial" w:cs="Arial"/>
          <w:sz w:val="24"/>
          <w:szCs w:val="24"/>
        </w:rPr>
        <w:t>fondo de pensiones,</w:t>
      </w:r>
      <w:r>
        <w:rPr>
          <w:rFonts w:ascii="Arial" w:hAnsi="Arial" w:cs="Arial"/>
          <w:sz w:val="24"/>
          <w:szCs w:val="24"/>
        </w:rPr>
        <w:t xml:space="preserve"> </w:t>
      </w:r>
      <w:r w:rsidR="00EF75FB">
        <w:rPr>
          <w:rFonts w:ascii="Arial" w:hAnsi="Arial" w:cs="Arial"/>
          <w:sz w:val="24"/>
          <w:szCs w:val="24"/>
        </w:rPr>
        <w:t xml:space="preserve">y si la actora mediante escrito presentado el día </w:t>
      </w:r>
      <w:r w:rsidR="0030293A">
        <w:rPr>
          <w:rFonts w:ascii="Arial" w:hAnsi="Arial" w:cs="Arial"/>
          <w:sz w:val="24"/>
          <w:szCs w:val="24"/>
        </w:rPr>
        <w:t>***** de ***** de dos mil veintiuno (**/**/2021)</w:t>
      </w:r>
      <w:r w:rsidR="00EF75FB">
        <w:rPr>
          <w:rFonts w:ascii="Arial" w:hAnsi="Arial" w:cs="Arial"/>
          <w:sz w:val="24"/>
          <w:szCs w:val="24"/>
        </w:rPr>
        <w:t>, solicitó la devolución del descuento del fondo de pensiones</w:t>
      </w:r>
      <w:r w:rsidR="006A1EE7">
        <w:rPr>
          <w:rFonts w:ascii="Arial" w:hAnsi="Arial" w:cs="Arial"/>
          <w:sz w:val="24"/>
          <w:szCs w:val="24"/>
        </w:rPr>
        <w:t>,</w:t>
      </w:r>
      <w:r w:rsidR="00EF75FB">
        <w:rPr>
          <w:rFonts w:ascii="Arial" w:hAnsi="Arial" w:cs="Arial"/>
          <w:sz w:val="24"/>
          <w:szCs w:val="24"/>
        </w:rPr>
        <w:t xml:space="preserve"> </w:t>
      </w:r>
      <w:r w:rsidR="006A1EE7">
        <w:rPr>
          <w:rFonts w:ascii="Arial" w:hAnsi="Arial" w:cs="Arial"/>
          <w:sz w:val="24"/>
          <w:szCs w:val="24"/>
        </w:rPr>
        <w:t xml:space="preserve">el </w:t>
      </w:r>
      <w:r w:rsidR="006A1EE7">
        <w:rPr>
          <w:rFonts w:ascii="Arial" w:hAnsi="Arial" w:cs="Arial"/>
          <w:sz w:val="24"/>
          <w:szCs w:val="24"/>
        </w:rPr>
        <w:lastRenderedPageBreak/>
        <w:t xml:space="preserve">cual se encuentra </w:t>
      </w:r>
      <w:r w:rsidR="00EF75FB">
        <w:rPr>
          <w:rFonts w:ascii="Arial" w:hAnsi="Arial" w:cs="Arial"/>
          <w:sz w:val="24"/>
          <w:szCs w:val="24"/>
        </w:rPr>
        <w:t xml:space="preserve">previsto en el </w:t>
      </w:r>
      <w:r>
        <w:rPr>
          <w:rFonts w:ascii="Arial" w:hAnsi="Arial" w:cs="Arial"/>
          <w:sz w:val="24"/>
          <w:szCs w:val="24"/>
        </w:rPr>
        <w:t xml:space="preserve">artículo 6 fracción IV de la Ley de Pensiones para los Trabajadores del Gobierno del Estado de Oaxaca, </w:t>
      </w:r>
      <w:r w:rsidR="00EF75FB">
        <w:rPr>
          <w:rFonts w:ascii="Arial" w:hAnsi="Arial" w:cs="Arial"/>
          <w:sz w:val="24"/>
          <w:szCs w:val="24"/>
        </w:rPr>
        <w:t xml:space="preserve">sin duda el multicitado Director es la autoridad competente para determinar sobre su procedencia, </w:t>
      </w:r>
      <w:r w:rsidR="00962853">
        <w:rPr>
          <w:rFonts w:ascii="Arial" w:hAnsi="Arial" w:cs="Arial"/>
          <w:sz w:val="24"/>
          <w:szCs w:val="24"/>
        </w:rPr>
        <w:t xml:space="preserve"> </w:t>
      </w:r>
      <w:r w:rsidR="00C01156">
        <w:rPr>
          <w:rFonts w:ascii="Arial" w:hAnsi="Arial" w:cs="Arial"/>
          <w:sz w:val="24"/>
          <w:szCs w:val="24"/>
        </w:rPr>
        <w:t>y no el Consejo Directivo de Pensiones, pues dentro de las facultades de ese órgano colegiado</w:t>
      </w:r>
      <w:r w:rsidR="00E90873">
        <w:rPr>
          <w:rFonts w:ascii="Arial" w:hAnsi="Arial" w:cs="Arial"/>
          <w:sz w:val="24"/>
          <w:szCs w:val="24"/>
        </w:rPr>
        <w:t>,</w:t>
      </w:r>
      <w:r w:rsidR="00C01156">
        <w:rPr>
          <w:rFonts w:ascii="Arial" w:hAnsi="Arial" w:cs="Arial"/>
          <w:sz w:val="24"/>
          <w:szCs w:val="24"/>
        </w:rPr>
        <w:t xml:space="preserve"> previstas en el artículo 88 de la Ley de Pensiones para los Trabajadores del Gobierno del Estado de Oaxaca, no se encuentra </w:t>
      </w:r>
      <w:r w:rsidR="00E90873">
        <w:rPr>
          <w:rFonts w:ascii="Arial" w:hAnsi="Arial" w:cs="Arial"/>
          <w:sz w:val="24"/>
          <w:szCs w:val="24"/>
        </w:rPr>
        <w:t>esa</w:t>
      </w:r>
      <w:r w:rsidR="00C01156">
        <w:rPr>
          <w:rFonts w:ascii="Arial" w:hAnsi="Arial" w:cs="Arial"/>
          <w:sz w:val="24"/>
          <w:szCs w:val="24"/>
        </w:rPr>
        <w:t xml:space="preserve"> </w:t>
      </w:r>
      <w:r w:rsidR="00E90873">
        <w:rPr>
          <w:rFonts w:ascii="Arial" w:hAnsi="Arial" w:cs="Arial"/>
          <w:sz w:val="24"/>
          <w:szCs w:val="24"/>
        </w:rPr>
        <w:t>c</w:t>
      </w:r>
      <w:r w:rsidR="00A9054F">
        <w:rPr>
          <w:rFonts w:ascii="Arial" w:hAnsi="Arial" w:cs="Arial"/>
          <w:sz w:val="24"/>
          <w:szCs w:val="24"/>
        </w:rPr>
        <w:t>ompetencia.</w:t>
      </w:r>
    </w:p>
    <w:p w14:paraId="249D9D6C" w14:textId="1CFF5117" w:rsidR="00D1089A" w:rsidRDefault="0010712C"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w:t>
      </w:r>
      <w:r w:rsidR="00A9054F">
        <w:rPr>
          <w:rFonts w:ascii="Arial" w:hAnsi="Arial" w:cs="Arial"/>
          <w:sz w:val="24"/>
          <w:szCs w:val="24"/>
        </w:rPr>
        <w:t xml:space="preserve">bajo el principio de tutela judicial efectiva, se procede a determinar sobre el fondo de la petición de la actora, y al caso se tiene, que </w:t>
      </w:r>
      <w:r w:rsidR="008D651F">
        <w:rPr>
          <w:rFonts w:ascii="Arial" w:hAnsi="Arial" w:cs="Arial"/>
          <w:sz w:val="24"/>
          <w:szCs w:val="24"/>
        </w:rPr>
        <w:t xml:space="preserve">en el presente asunto se actualiza al figura jurídica denominada </w:t>
      </w:r>
      <w:r w:rsidR="001237D6">
        <w:rPr>
          <w:rFonts w:ascii="Arial" w:hAnsi="Arial" w:cs="Arial"/>
          <w:sz w:val="24"/>
          <w:szCs w:val="24"/>
        </w:rPr>
        <w:t>“</w:t>
      </w:r>
      <w:r w:rsidR="008D651F" w:rsidRPr="001237D6">
        <w:rPr>
          <w:rFonts w:ascii="Arial" w:hAnsi="Arial" w:cs="Arial"/>
          <w:b/>
          <w:i/>
          <w:sz w:val="24"/>
          <w:szCs w:val="24"/>
        </w:rPr>
        <w:t>eficacia refleja de la cosa juzgada</w:t>
      </w:r>
      <w:r w:rsidR="001237D6">
        <w:rPr>
          <w:rFonts w:ascii="Arial" w:hAnsi="Arial" w:cs="Arial"/>
          <w:sz w:val="24"/>
          <w:szCs w:val="24"/>
        </w:rPr>
        <w:t>”</w:t>
      </w:r>
      <w:r w:rsidR="008D651F">
        <w:rPr>
          <w:rFonts w:ascii="Arial" w:hAnsi="Arial" w:cs="Arial"/>
          <w:sz w:val="24"/>
          <w:szCs w:val="24"/>
        </w:rPr>
        <w:t xml:space="preserve">, la cual de acuerdo al criterio del máximo Tribunal del País, consiste en </w:t>
      </w:r>
      <w:r w:rsidR="001237D6">
        <w:rPr>
          <w:rFonts w:ascii="Arial" w:hAnsi="Arial" w:cs="Arial"/>
          <w:sz w:val="24"/>
          <w:szCs w:val="24"/>
        </w:rPr>
        <w:t xml:space="preserve">que en </w:t>
      </w:r>
      <w:r w:rsidR="008D651F" w:rsidRPr="008D651F">
        <w:rPr>
          <w:rFonts w:ascii="Arial" w:hAnsi="Arial" w:cs="Arial"/>
          <w:sz w:val="24"/>
          <w:szCs w:val="24"/>
        </w:rPr>
        <w:t>un juicio las partes quedan vinculadas a la sentencia ejecutoriada que ahí se dicta y, la eficacia refleja de la cosa juzgada</w:t>
      </w:r>
      <w:r w:rsidR="001237D6">
        <w:rPr>
          <w:rFonts w:ascii="Arial" w:hAnsi="Arial" w:cs="Arial"/>
          <w:sz w:val="24"/>
          <w:szCs w:val="24"/>
        </w:rPr>
        <w:t xml:space="preserve"> </w:t>
      </w:r>
      <w:r w:rsidR="008D651F" w:rsidRPr="008D651F">
        <w:rPr>
          <w:rFonts w:ascii="Arial" w:hAnsi="Arial" w:cs="Arial"/>
          <w:sz w:val="24"/>
          <w:szCs w:val="24"/>
        </w:rPr>
        <w:t>se extiende a un procedimiento posterior instaurado por las propias partes, aun sobre aquellos aspectos que sustentan el nuevo juicio que no hayan sido materia de pronunciamiento expreso o no se hayan hecho valer por alguno de los contendientes en el primero, pues basta que en este último se haya tomado una decisión precisa, clara e indubitable, sobre algún hecho o situación determinada, que constituya un elemento o presupuesto lógico, necesario e influya en la decisión de fondo del objeto del segundo conflicto, de manera tal que de no atenderse esa eficacia refleja de la cosa juzgada, implicaría negar o disminuir el derecho reconocido previamente, así como permitir que alguna de las partes en el segundo juicio, corrija los errores u omisiones en que pudo haber incurrido en el anterior</w:t>
      </w:r>
      <w:r w:rsidR="001237D6">
        <w:rPr>
          <w:rFonts w:ascii="Arial" w:hAnsi="Arial" w:cs="Arial"/>
          <w:sz w:val="24"/>
          <w:szCs w:val="24"/>
        </w:rPr>
        <w:t>; en el caso particular</w:t>
      </w:r>
      <w:r w:rsidR="004F79FE">
        <w:rPr>
          <w:rFonts w:ascii="Arial" w:hAnsi="Arial" w:cs="Arial"/>
          <w:sz w:val="24"/>
          <w:szCs w:val="24"/>
        </w:rPr>
        <w:t>, las partes</w:t>
      </w:r>
      <w:r w:rsidR="00261957">
        <w:rPr>
          <w:rFonts w:ascii="Arial" w:hAnsi="Arial" w:cs="Arial"/>
          <w:sz w:val="24"/>
          <w:szCs w:val="24"/>
        </w:rPr>
        <w:t xml:space="preserve"> en este asunto,</w:t>
      </w:r>
      <w:r w:rsidR="004F79FE">
        <w:rPr>
          <w:rFonts w:ascii="Arial" w:hAnsi="Arial" w:cs="Arial"/>
          <w:sz w:val="24"/>
          <w:szCs w:val="24"/>
        </w:rPr>
        <w:t xml:space="preserve"> quedaron vinculadas a la sentencia dictada con fecha </w:t>
      </w:r>
      <w:r w:rsidR="0030293A">
        <w:rPr>
          <w:rFonts w:ascii="Arial" w:hAnsi="Arial" w:cs="Arial"/>
          <w:sz w:val="24"/>
          <w:szCs w:val="24"/>
        </w:rPr>
        <w:t>***** de ***** de dos mil veintiuno (**/**/2021)</w:t>
      </w:r>
      <w:r w:rsidR="004F79FE">
        <w:rPr>
          <w:rFonts w:ascii="Arial" w:hAnsi="Arial" w:cs="Arial"/>
          <w:sz w:val="24"/>
          <w:szCs w:val="24"/>
        </w:rPr>
        <w:t xml:space="preserve">, en el Juicio de </w:t>
      </w:r>
      <w:r w:rsidR="001237D6">
        <w:rPr>
          <w:rFonts w:ascii="Arial" w:hAnsi="Arial" w:cs="Arial"/>
          <w:sz w:val="24"/>
          <w:szCs w:val="24"/>
        </w:rPr>
        <w:t xml:space="preserve">Amparo número </w:t>
      </w:r>
      <w:r w:rsidR="0030293A">
        <w:rPr>
          <w:rFonts w:ascii="Arial" w:hAnsi="Arial" w:cs="Arial"/>
          <w:sz w:val="24"/>
          <w:szCs w:val="24"/>
        </w:rPr>
        <w:t>***/202</w:t>
      </w:r>
      <w:r w:rsidR="001237D6">
        <w:rPr>
          <w:rFonts w:ascii="Arial" w:hAnsi="Arial" w:cs="Arial"/>
          <w:sz w:val="24"/>
          <w:szCs w:val="24"/>
        </w:rPr>
        <w:t>1 radicado en el Juzgado Decimoprimero de Distrito en el Estado,</w:t>
      </w:r>
      <w:r w:rsidR="00261957">
        <w:rPr>
          <w:rFonts w:ascii="Arial" w:hAnsi="Arial" w:cs="Arial"/>
          <w:sz w:val="24"/>
          <w:szCs w:val="24"/>
        </w:rPr>
        <w:t xml:space="preserve"> la cual causó estado el </w:t>
      </w:r>
      <w:r w:rsidR="00752E7B">
        <w:rPr>
          <w:rFonts w:ascii="Arial" w:hAnsi="Arial" w:cs="Arial"/>
          <w:sz w:val="24"/>
          <w:szCs w:val="24"/>
        </w:rPr>
        <w:t>diecis</w:t>
      </w:r>
      <w:r w:rsidR="00261957">
        <w:rPr>
          <w:rFonts w:ascii="Arial" w:hAnsi="Arial" w:cs="Arial"/>
          <w:sz w:val="24"/>
          <w:szCs w:val="24"/>
        </w:rPr>
        <w:t>i</w:t>
      </w:r>
      <w:r w:rsidR="00752E7B">
        <w:rPr>
          <w:rFonts w:ascii="Arial" w:hAnsi="Arial" w:cs="Arial"/>
          <w:sz w:val="24"/>
          <w:szCs w:val="24"/>
        </w:rPr>
        <w:t>ete de mayo de dos mil veinte (1</w:t>
      </w:r>
      <w:r w:rsidR="00261957">
        <w:rPr>
          <w:rFonts w:ascii="Arial" w:hAnsi="Arial" w:cs="Arial"/>
          <w:sz w:val="24"/>
          <w:szCs w:val="24"/>
        </w:rPr>
        <w:t>7/05/2020),</w:t>
      </w:r>
      <w:r w:rsidR="001237D6">
        <w:rPr>
          <w:rFonts w:ascii="Arial" w:hAnsi="Arial" w:cs="Arial"/>
          <w:sz w:val="24"/>
          <w:szCs w:val="24"/>
        </w:rPr>
        <w:t xml:space="preserve"> en la cual se declar</w:t>
      </w:r>
      <w:r w:rsidR="00D1089A">
        <w:rPr>
          <w:rFonts w:ascii="Arial" w:hAnsi="Arial" w:cs="Arial"/>
          <w:sz w:val="24"/>
          <w:szCs w:val="24"/>
        </w:rPr>
        <w:t>ó, en lo que interesa, lo siguiente:</w:t>
      </w:r>
    </w:p>
    <w:p w14:paraId="326F5DD6" w14:textId="1FDD41B9" w:rsidR="008D651F" w:rsidRDefault="000150F0" w:rsidP="00413791">
      <w:pPr>
        <w:tabs>
          <w:tab w:val="left" w:pos="284"/>
          <w:tab w:val="left" w:pos="567"/>
        </w:tabs>
        <w:spacing w:before="240" w:line="360" w:lineRule="auto"/>
        <w:jc w:val="both"/>
        <w:rPr>
          <w:rFonts w:ascii="Arial" w:hAnsi="Arial" w:cs="Arial"/>
          <w:sz w:val="24"/>
          <w:szCs w:val="24"/>
        </w:rPr>
      </w:pPr>
      <w:r>
        <w:rPr>
          <w:rFonts w:ascii="Arial" w:hAnsi="Arial" w:cs="Arial"/>
          <w:i/>
          <w:sz w:val="24"/>
          <w:szCs w:val="24"/>
        </w:rPr>
        <w:t>“</w:t>
      </w:r>
      <w:r w:rsidR="00D1089A" w:rsidRPr="000150F0">
        <w:rPr>
          <w:rFonts w:ascii="Arial" w:hAnsi="Arial" w:cs="Arial"/>
          <w:i/>
          <w:sz w:val="24"/>
          <w:szCs w:val="24"/>
        </w:rPr>
        <w:t>Por en</w:t>
      </w:r>
      <w:r w:rsidR="00DA2D87" w:rsidRPr="000150F0">
        <w:rPr>
          <w:rFonts w:ascii="Arial" w:hAnsi="Arial" w:cs="Arial"/>
          <w:i/>
          <w:sz w:val="24"/>
          <w:szCs w:val="24"/>
        </w:rPr>
        <w:t xml:space="preserve">de, el descuento del nueve por cierto ordenado sobre la </w:t>
      </w:r>
      <w:r w:rsidRPr="000150F0">
        <w:rPr>
          <w:rFonts w:ascii="Arial" w:hAnsi="Arial" w:cs="Arial"/>
          <w:i/>
          <w:sz w:val="24"/>
          <w:szCs w:val="24"/>
        </w:rPr>
        <w:t>pensión</w:t>
      </w:r>
      <w:r>
        <w:rPr>
          <w:rFonts w:ascii="Arial" w:hAnsi="Arial" w:cs="Arial"/>
          <w:i/>
          <w:sz w:val="24"/>
          <w:szCs w:val="24"/>
        </w:rPr>
        <w:t xml:space="preserve"> p</w:t>
      </w:r>
      <w:r w:rsidR="00DA2D87" w:rsidRPr="000150F0">
        <w:rPr>
          <w:rFonts w:ascii="Arial" w:hAnsi="Arial" w:cs="Arial"/>
          <w:i/>
          <w:sz w:val="24"/>
          <w:szCs w:val="24"/>
        </w:rPr>
        <w:t>o</w:t>
      </w:r>
      <w:r>
        <w:rPr>
          <w:rFonts w:ascii="Arial" w:hAnsi="Arial" w:cs="Arial"/>
          <w:i/>
          <w:sz w:val="24"/>
          <w:szCs w:val="24"/>
        </w:rPr>
        <w:t>r</w:t>
      </w:r>
      <w:r w:rsidR="00DA2D87" w:rsidRPr="000150F0">
        <w:rPr>
          <w:rFonts w:ascii="Arial" w:hAnsi="Arial" w:cs="Arial"/>
          <w:i/>
          <w:sz w:val="24"/>
          <w:szCs w:val="24"/>
        </w:rPr>
        <w:t xml:space="preserve"> jubilación que percibe la parte quejosa se actualiza en base a lo </w:t>
      </w:r>
      <w:r w:rsidRPr="000150F0">
        <w:rPr>
          <w:rFonts w:ascii="Arial" w:hAnsi="Arial" w:cs="Arial"/>
          <w:i/>
          <w:sz w:val="24"/>
          <w:szCs w:val="24"/>
        </w:rPr>
        <w:t>dispuesto</w:t>
      </w:r>
      <w:r w:rsidR="00DA2D87" w:rsidRPr="000150F0">
        <w:rPr>
          <w:rFonts w:ascii="Arial" w:hAnsi="Arial" w:cs="Arial"/>
          <w:i/>
          <w:sz w:val="24"/>
          <w:szCs w:val="24"/>
        </w:rPr>
        <w:t xml:space="preserve"> por el numeral 6°, fracción III, 18 párrafo segundo y octavo transitorio de la Ley de Pensiones para los Trabajadores del Gobierno del Estado de Oaxaca, declarados inconstitucionales por el entonces Tribunal Colegiado en Materias de Trabajo y Administrativa del </w:t>
      </w:r>
      <w:r w:rsidR="00054D70" w:rsidRPr="000150F0">
        <w:rPr>
          <w:rFonts w:ascii="Arial" w:hAnsi="Arial" w:cs="Arial"/>
          <w:i/>
          <w:sz w:val="24"/>
          <w:szCs w:val="24"/>
        </w:rPr>
        <w:t>Décimo</w:t>
      </w:r>
      <w:r w:rsidR="00DA2D87" w:rsidRPr="000150F0">
        <w:rPr>
          <w:rFonts w:ascii="Arial" w:hAnsi="Arial" w:cs="Arial"/>
          <w:i/>
          <w:sz w:val="24"/>
          <w:szCs w:val="24"/>
        </w:rPr>
        <w:t xml:space="preserve"> Tercer Circuito, sustancialmente </w:t>
      </w:r>
      <w:r w:rsidR="00054D70" w:rsidRPr="000150F0">
        <w:rPr>
          <w:rFonts w:ascii="Arial" w:hAnsi="Arial" w:cs="Arial"/>
          <w:i/>
          <w:sz w:val="24"/>
          <w:szCs w:val="24"/>
        </w:rPr>
        <w:t>porque</w:t>
      </w:r>
      <w:r w:rsidR="00DA2D87" w:rsidRPr="000150F0">
        <w:rPr>
          <w:rFonts w:ascii="Arial" w:hAnsi="Arial" w:cs="Arial"/>
          <w:i/>
          <w:sz w:val="24"/>
          <w:szCs w:val="24"/>
        </w:rPr>
        <w:t xml:space="preserve"> al fijar a los jubilados aportaciones al fondo de pensiones equivalentes al nueve por ciento de su pensión, consideró que se desatienden los artículos </w:t>
      </w:r>
      <w:r w:rsidR="00DA2D87" w:rsidRPr="000150F0">
        <w:rPr>
          <w:rFonts w:ascii="Arial" w:hAnsi="Arial" w:cs="Arial"/>
          <w:i/>
          <w:sz w:val="24"/>
          <w:szCs w:val="24"/>
        </w:rPr>
        <w:lastRenderedPageBreak/>
        <w:t xml:space="preserve">26, punto 3, y 67 inciso b) del Convenio 102 de la Organización Internacional del Trabajo, </w:t>
      </w:r>
      <w:r w:rsidRPr="000150F0">
        <w:rPr>
          <w:rFonts w:ascii="Arial" w:hAnsi="Arial" w:cs="Arial"/>
          <w:i/>
          <w:sz w:val="24"/>
          <w:szCs w:val="24"/>
        </w:rPr>
        <w:t>pues al establecer un descuento indebido, violan el derecho humano a la igualdad, al dejar de toman en cuenta que la parte pensionada ya aportó cuotas durante su vida laboral para gozar del beneficio respectivo, y con tal descuento se le da el trato de trabajador en activo</w:t>
      </w:r>
      <w:r>
        <w:rPr>
          <w:rFonts w:ascii="Arial" w:hAnsi="Arial" w:cs="Arial"/>
          <w:sz w:val="24"/>
          <w:szCs w:val="24"/>
        </w:rPr>
        <w:t>.”</w:t>
      </w:r>
    </w:p>
    <w:p w14:paraId="6142543B" w14:textId="1EE74032" w:rsidR="0010712C" w:rsidRDefault="000150F0" w:rsidP="003A085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Lo anterior fue resuelto respecto del dictamen de pensión</w:t>
      </w:r>
      <w:r w:rsidR="002141F9">
        <w:rPr>
          <w:rFonts w:ascii="Arial" w:hAnsi="Arial" w:cs="Arial"/>
          <w:sz w:val="24"/>
          <w:szCs w:val="24"/>
        </w:rPr>
        <w:t xml:space="preserve"> p</w:t>
      </w:r>
      <w:r>
        <w:rPr>
          <w:rFonts w:ascii="Arial" w:hAnsi="Arial" w:cs="Arial"/>
          <w:sz w:val="24"/>
          <w:szCs w:val="24"/>
        </w:rPr>
        <w:t>o</w:t>
      </w:r>
      <w:r w:rsidR="002141F9">
        <w:rPr>
          <w:rFonts w:ascii="Arial" w:hAnsi="Arial" w:cs="Arial"/>
          <w:sz w:val="24"/>
          <w:szCs w:val="24"/>
        </w:rPr>
        <w:t>r</w:t>
      </w:r>
      <w:r>
        <w:rPr>
          <w:rFonts w:ascii="Arial" w:hAnsi="Arial" w:cs="Arial"/>
          <w:sz w:val="24"/>
          <w:szCs w:val="24"/>
        </w:rPr>
        <w:t xml:space="preserve"> jubilación emitido en favor de la actora</w:t>
      </w:r>
      <w:r w:rsidR="00261957">
        <w:rPr>
          <w:rFonts w:ascii="Arial" w:hAnsi="Arial" w:cs="Arial"/>
          <w:sz w:val="24"/>
          <w:szCs w:val="24"/>
        </w:rPr>
        <w:t>,</w:t>
      </w:r>
      <w:r>
        <w:rPr>
          <w:rFonts w:ascii="Arial" w:hAnsi="Arial" w:cs="Arial"/>
          <w:sz w:val="24"/>
          <w:szCs w:val="24"/>
        </w:rPr>
        <w:t xml:space="preserve"> el día </w:t>
      </w:r>
      <w:r w:rsidR="0030293A">
        <w:rPr>
          <w:rFonts w:ascii="Arial" w:hAnsi="Arial" w:cs="Arial"/>
          <w:sz w:val="24"/>
          <w:szCs w:val="24"/>
        </w:rPr>
        <w:t>***** de ***** de dos mil diecisiete (**/**/2017)</w:t>
      </w:r>
      <w:r>
        <w:rPr>
          <w:rFonts w:ascii="Arial" w:hAnsi="Arial" w:cs="Arial"/>
          <w:sz w:val="24"/>
          <w:szCs w:val="24"/>
        </w:rPr>
        <w:t xml:space="preserve">, luego entonces, </w:t>
      </w:r>
      <w:r w:rsidR="001B57A9">
        <w:rPr>
          <w:rFonts w:ascii="Arial" w:hAnsi="Arial" w:cs="Arial"/>
          <w:sz w:val="24"/>
          <w:szCs w:val="24"/>
        </w:rPr>
        <w:t>si la autoridad federal determinó</w:t>
      </w:r>
      <w:r>
        <w:rPr>
          <w:rFonts w:ascii="Arial" w:hAnsi="Arial" w:cs="Arial"/>
          <w:sz w:val="24"/>
          <w:szCs w:val="24"/>
        </w:rPr>
        <w:t xml:space="preserve"> que el descuento del 9% contenido en el referido dictamen es inconstitucional, </w:t>
      </w:r>
      <w:r w:rsidR="004E3B5E">
        <w:rPr>
          <w:rFonts w:ascii="Arial" w:hAnsi="Arial" w:cs="Arial"/>
          <w:sz w:val="24"/>
          <w:szCs w:val="24"/>
        </w:rPr>
        <w:t xml:space="preserve">resulta </w:t>
      </w:r>
      <w:r w:rsidR="004E3B5E" w:rsidRPr="002141F9">
        <w:rPr>
          <w:rFonts w:ascii="Arial" w:hAnsi="Arial" w:cs="Arial"/>
          <w:b/>
          <w:sz w:val="24"/>
          <w:szCs w:val="24"/>
        </w:rPr>
        <w:t>procedente la devolución solicitada por la actora</w:t>
      </w:r>
      <w:r w:rsidR="004E3B5E">
        <w:rPr>
          <w:rFonts w:ascii="Arial" w:hAnsi="Arial" w:cs="Arial"/>
          <w:sz w:val="24"/>
          <w:szCs w:val="24"/>
        </w:rPr>
        <w:t>, pues los descuentos correspondientes a los meses de marzo a diciembre de dos mil veinte</w:t>
      </w:r>
      <w:r w:rsidR="00AC7534">
        <w:rPr>
          <w:rFonts w:ascii="Arial" w:hAnsi="Arial" w:cs="Arial"/>
          <w:sz w:val="24"/>
          <w:szCs w:val="24"/>
        </w:rPr>
        <w:t xml:space="preserve"> (03-12/2020)</w:t>
      </w:r>
      <w:r w:rsidR="004E3B5E">
        <w:rPr>
          <w:rFonts w:ascii="Arial" w:hAnsi="Arial" w:cs="Arial"/>
          <w:sz w:val="24"/>
          <w:szCs w:val="24"/>
        </w:rPr>
        <w:t xml:space="preserve"> y de enero a marzo de dos mil veintiuno</w:t>
      </w:r>
      <w:r w:rsidR="00AC7534">
        <w:rPr>
          <w:rFonts w:ascii="Arial" w:hAnsi="Arial" w:cs="Arial"/>
          <w:sz w:val="24"/>
          <w:szCs w:val="24"/>
        </w:rPr>
        <w:t xml:space="preserve"> (01-03/2021)</w:t>
      </w:r>
      <w:r w:rsidR="004E3B5E">
        <w:rPr>
          <w:rFonts w:ascii="Arial" w:hAnsi="Arial" w:cs="Arial"/>
          <w:sz w:val="24"/>
          <w:szCs w:val="24"/>
        </w:rPr>
        <w:t xml:space="preserve">, </w:t>
      </w:r>
      <w:r w:rsidR="00261957">
        <w:rPr>
          <w:rFonts w:ascii="Arial" w:hAnsi="Arial" w:cs="Arial"/>
          <w:sz w:val="24"/>
          <w:szCs w:val="24"/>
        </w:rPr>
        <w:t xml:space="preserve">tuvieron como sustento los artículos </w:t>
      </w:r>
      <w:r w:rsidR="009070A7">
        <w:rPr>
          <w:rFonts w:ascii="Arial" w:hAnsi="Arial" w:cs="Arial"/>
          <w:sz w:val="24"/>
          <w:szCs w:val="24"/>
        </w:rPr>
        <w:t>6 fracci</w:t>
      </w:r>
      <w:r w:rsidR="003A0854">
        <w:rPr>
          <w:rFonts w:ascii="Arial" w:hAnsi="Arial" w:cs="Arial"/>
          <w:sz w:val="24"/>
          <w:szCs w:val="24"/>
        </w:rPr>
        <w:t>ón III</w:t>
      </w:r>
      <w:r w:rsidR="009070A7">
        <w:rPr>
          <w:rFonts w:ascii="Arial" w:hAnsi="Arial" w:cs="Arial"/>
          <w:sz w:val="24"/>
          <w:szCs w:val="24"/>
        </w:rPr>
        <w:t xml:space="preserve">, 18 párrafo segundo y octavo transitorio de la Ley de Pensiones para los Trabajadores del Gobierno </w:t>
      </w:r>
      <w:r w:rsidR="009070A7" w:rsidRPr="003469BC">
        <w:rPr>
          <w:rFonts w:ascii="Arial" w:hAnsi="Arial" w:cs="Arial"/>
          <w:sz w:val="24"/>
          <w:szCs w:val="24"/>
        </w:rPr>
        <w:t xml:space="preserve">del Estado de Oaxaca, los cuales fueron declarados inconstitucionales en la Jurisprudencia </w:t>
      </w:r>
      <w:r w:rsidR="00AE3602" w:rsidRPr="003469BC">
        <w:rPr>
          <w:rFonts w:ascii="Arial" w:hAnsi="Arial" w:cs="Arial"/>
          <w:sz w:val="24"/>
          <w:szCs w:val="24"/>
        </w:rPr>
        <w:t>visible</w:t>
      </w:r>
      <w:r w:rsidR="00AE3602">
        <w:rPr>
          <w:rFonts w:ascii="Arial" w:hAnsi="Arial" w:cs="Arial"/>
          <w:sz w:val="24"/>
          <w:szCs w:val="24"/>
        </w:rPr>
        <w:t xml:space="preserve"> en la Gaceta del Semanario Judicial de la Federación, Libro 11, Octubre de 2014, Tomo III, Décima Época, pág. 2512. Registro 2007629, Jurisprudencia Constitucional, Tribunales Colegiados de Circuito, y de rubro: “</w:t>
      </w:r>
      <w:r w:rsidR="00AE3602" w:rsidRPr="00AC4168">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AE3602" w:rsidRPr="009B63D6">
        <w:rPr>
          <w:rFonts w:ascii="Arial" w:hAnsi="Arial" w:cs="Arial"/>
          <w:sz w:val="24"/>
          <w:szCs w:val="24"/>
        </w:rPr>
        <w:t>.</w:t>
      </w:r>
      <w:r w:rsidR="00AE3602">
        <w:rPr>
          <w:rFonts w:ascii="Arial" w:hAnsi="Arial" w:cs="Arial"/>
          <w:sz w:val="24"/>
          <w:szCs w:val="24"/>
        </w:rPr>
        <w:t>”;</w:t>
      </w:r>
      <w:r w:rsidR="003A0854">
        <w:rPr>
          <w:rFonts w:ascii="Arial" w:hAnsi="Arial" w:cs="Arial"/>
          <w:sz w:val="24"/>
          <w:szCs w:val="24"/>
        </w:rPr>
        <w:t xml:space="preserve"> de ahí que al sostenerse dichos descuentos en artículos declarados inconstitucionales, de acuerdo al c</w:t>
      </w:r>
      <w:r w:rsidR="00AA3A7B">
        <w:rPr>
          <w:rFonts w:ascii="Arial" w:hAnsi="Arial" w:cs="Arial"/>
          <w:sz w:val="24"/>
          <w:szCs w:val="24"/>
        </w:rPr>
        <w:t>riterio del máximo Tribunal del País, s</w:t>
      </w:r>
      <w:r w:rsidR="00AA3A7B" w:rsidRPr="00AA3A7B">
        <w:rPr>
          <w:rFonts w:ascii="Arial" w:hAnsi="Arial" w:cs="Arial"/>
          <w:sz w:val="24"/>
          <w:szCs w:val="24"/>
        </w:rPr>
        <w:t>i un acto o diligencia de la autoridad está viciado y resulta inconstitucional, todos los actos derivados de él, o que se apoyen en él, o que en alguna forma estén condicionados por él, resultan también inconstitucionales por su origen,</w:t>
      </w:r>
      <w:r w:rsidR="00783BD2">
        <w:rPr>
          <w:rFonts w:ascii="Arial" w:hAnsi="Arial" w:cs="Arial"/>
          <w:sz w:val="24"/>
          <w:szCs w:val="24"/>
        </w:rPr>
        <w:t xml:space="preserve"> </w:t>
      </w:r>
      <w:r w:rsidR="003A0854">
        <w:rPr>
          <w:rFonts w:ascii="Arial" w:hAnsi="Arial" w:cs="Arial"/>
          <w:sz w:val="24"/>
          <w:szCs w:val="24"/>
        </w:rPr>
        <w:t xml:space="preserve">por lo que debe considerarse procedente la devolución solicitada por la actora </w:t>
      </w:r>
      <w:r w:rsidR="000E6B16">
        <w:rPr>
          <w:rFonts w:ascii="Arial" w:hAnsi="Arial" w:cs="Arial"/>
          <w:sz w:val="24"/>
          <w:szCs w:val="24"/>
        </w:rPr>
        <w:t>***** ***** *****</w:t>
      </w:r>
      <w:r w:rsidR="003A0854">
        <w:rPr>
          <w:rFonts w:ascii="Arial" w:hAnsi="Arial" w:cs="Arial"/>
          <w:sz w:val="24"/>
          <w:szCs w:val="24"/>
        </w:rPr>
        <w:t xml:space="preserve">, mediante </w:t>
      </w:r>
      <w:r w:rsidR="003469BC">
        <w:rPr>
          <w:rFonts w:ascii="Arial" w:hAnsi="Arial" w:cs="Arial"/>
          <w:sz w:val="24"/>
          <w:szCs w:val="24"/>
        </w:rPr>
        <w:t>escrito</w:t>
      </w:r>
      <w:r w:rsidR="003A0854">
        <w:rPr>
          <w:rFonts w:ascii="Arial" w:hAnsi="Arial" w:cs="Arial"/>
          <w:sz w:val="24"/>
          <w:szCs w:val="24"/>
        </w:rPr>
        <w:t xml:space="preserve"> </w:t>
      </w:r>
      <w:r w:rsidR="003469BC">
        <w:rPr>
          <w:rFonts w:ascii="Arial" w:hAnsi="Arial" w:cs="Arial"/>
          <w:sz w:val="24"/>
          <w:szCs w:val="24"/>
        </w:rPr>
        <w:t xml:space="preserve">presentado el día </w:t>
      </w:r>
      <w:r w:rsidR="0030293A">
        <w:rPr>
          <w:rFonts w:ascii="Arial" w:hAnsi="Arial" w:cs="Arial"/>
          <w:sz w:val="24"/>
          <w:szCs w:val="24"/>
        </w:rPr>
        <w:t>***** de ***** de dos mil veintiuno (**/**/2021)</w:t>
      </w:r>
      <w:r w:rsidR="003469BC">
        <w:rPr>
          <w:rFonts w:ascii="Arial" w:hAnsi="Arial" w:cs="Arial"/>
          <w:sz w:val="24"/>
          <w:szCs w:val="24"/>
        </w:rPr>
        <w:t xml:space="preserve"> al Director General de la Oficina de Pensiones del Gobierno del Estado de Oaxaca</w:t>
      </w:r>
      <w:r w:rsidR="00783BD2">
        <w:rPr>
          <w:rFonts w:ascii="Arial" w:hAnsi="Arial" w:cs="Arial"/>
          <w:sz w:val="24"/>
          <w:szCs w:val="24"/>
        </w:rPr>
        <w:t>.</w:t>
      </w:r>
    </w:p>
    <w:p w14:paraId="1C03CD24" w14:textId="5BE2FFD0" w:rsidR="00FD20B8"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2C5E40">
        <w:rPr>
          <w:rFonts w:ascii="Arial" w:hAnsi="Arial" w:cs="Arial"/>
          <w:sz w:val="24"/>
          <w:szCs w:val="24"/>
        </w:rPr>
        <w:t xml:space="preserve">Sirve de apoyo a lo anterior, las </w:t>
      </w:r>
      <w:r w:rsidR="00C54A27">
        <w:rPr>
          <w:rFonts w:ascii="Arial" w:hAnsi="Arial" w:cs="Arial"/>
          <w:sz w:val="24"/>
          <w:szCs w:val="24"/>
        </w:rPr>
        <w:t>Ju prudencias</w:t>
      </w:r>
      <w:r w:rsidR="002C5E40">
        <w:rPr>
          <w:rFonts w:ascii="Arial" w:hAnsi="Arial" w:cs="Arial"/>
          <w:sz w:val="24"/>
          <w:szCs w:val="24"/>
        </w:rPr>
        <w:t xml:space="preserve"> con datos de identificación:</w:t>
      </w:r>
    </w:p>
    <w:p w14:paraId="3E5956CE" w14:textId="5E9D760F" w:rsidR="001B57A9" w:rsidRDefault="001B57A9"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Gaceta del Semanario Judicial de la Federación, Libro 63, Febrero de 2019, Tomo II, página 2478, Jurisprudencia Constitucional, Común,  Décima Época, Tribunales Colegiados de Circuito, registro 2019394, de rubro:</w:t>
      </w:r>
      <w:r w:rsidRPr="001B57A9">
        <w:t xml:space="preserve"> </w:t>
      </w:r>
      <w:r>
        <w:t>“</w:t>
      </w:r>
      <w:r w:rsidRPr="001B57A9">
        <w:rPr>
          <w:rFonts w:ascii="Arial" w:hAnsi="Arial" w:cs="Arial"/>
          <w:i/>
          <w:sz w:val="24"/>
          <w:szCs w:val="24"/>
        </w:rPr>
        <w:t>TUTELA JUDICIAL EFECTIVA. SU RELACIÓN CON LOS FORMALISMOS PROCESALES</w:t>
      </w:r>
      <w:r w:rsidRPr="001B57A9">
        <w:rPr>
          <w:rFonts w:ascii="Arial" w:hAnsi="Arial" w:cs="Arial"/>
          <w:sz w:val="24"/>
          <w:szCs w:val="24"/>
        </w:rPr>
        <w:t>.</w:t>
      </w:r>
      <w:r>
        <w:rPr>
          <w:rFonts w:ascii="Arial" w:hAnsi="Arial" w:cs="Arial"/>
          <w:sz w:val="24"/>
          <w:szCs w:val="24"/>
        </w:rPr>
        <w:t>”;</w:t>
      </w:r>
    </w:p>
    <w:p w14:paraId="2CD149FE" w14:textId="59C70320" w:rsidR="002C5E40" w:rsidRDefault="00C54A27" w:rsidP="00413791">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Semanario Judicial de la Federación y su Gaceta, Tomo XXXIII, Enero de 2011, Novena Época, pág. 661, registro 163187, Jurisprudencia Administrativa, Segunda Sala, de rubro: “</w:t>
      </w:r>
      <w:r w:rsidRPr="00C54A27">
        <w:rPr>
          <w:rFonts w:ascii="Arial" w:hAnsi="Arial" w:cs="Arial"/>
          <w:i/>
          <w:sz w:val="24"/>
          <w:szCs w:val="24"/>
        </w:rPr>
        <w:t>COSA JUZGADA INDIRECTA O REFLEJA. SU EFICACIA DENTRO DEL JUICIO CONTENCIOSO ADMINISTRATIVO”</w:t>
      </w:r>
      <w:r>
        <w:rPr>
          <w:rFonts w:ascii="Arial" w:hAnsi="Arial" w:cs="Arial"/>
          <w:i/>
          <w:sz w:val="24"/>
          <w:szCs w:val="24"/>
        </w:rPr>
        <w:t xml:space="preserve">; </w:t>
      </w:r>
      <w:r w:rsidR="001B57A9">
        <w:rPr>
          <w:rFonts w:ascii="Arial" w:hAnsi="Arial" w:cs="Arial"/>
          <w:i/>
          <w:sz w:val="24"/>
          <w:szCs w:val="24"/>
        </w:rPr>
        <w:t>y,</w:t>
      </w:r>
    </w:p>
    <w:p w14:paraId="6A52739C" w14:textId="1CD20D63" w:rsidR="00C54A27" w:rsidRPr="00C54A27" w:rsidRDefault="00991389"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C54A27">
        <w:rPr>
          <w:rFonts w:ascii="Arial" w:hAnsi="Arial" w:cs="Arial"/>
          <w:sz w:val="24"/>
          <w:szCs w:val="24"/>
        </w:rPr>
        <w:t>Semanario Judicial de la Federación, Volumen 121-126 Sexta Parte, página 280, Jurisprudencia, Común, Séptima Época, Tribunales Colegiados de Circuito, registro 252103, de rubro: “</w:t>
      </w:r>
      <w:r w:rsidR="00C54A27" w:rsidRPr="00991389">
        <w:rPr>
          <w:rFonts w:ascii="Arial" w:hAnsi="Arial" w:cs="Arial"/>
          <w:i/>
          <w:sz w:val="24"/>
          <w:szCs w:val="24"/>
        </w:rPr>
        <w:t>ACTOS VICIADOS, FRUTOS DE</w:t>
      </w:r>
      <w:r w:rsidR="00C54A27" w:rsidRPr="00C54A27">
        <w:rPr>
          <w:rFonts w:ascii="Arial" w:hAnsi="Arial" w:cs="Arial"/>
          <w:sz w:val="24"/>
          <w:szCs w:val="24"/>
        </w:rPr>
        <w:t>.</w:t>
      </w:r>
      <w:r w:rsidR="00C54A27">
        <w:rPr>
          <w:rFonts w:ascii="Arial" w:hAnsi="Arial" w:cs="Arial"/>
          <w:sz w:val="24"/>
          <w:szCs w:val="24"/>
        </w:rPr>
        <w:t>”</w:t>
      </w:r>
    </w:p>
    <w:p w14:paraId="3C3C671F" w14:textId="41DB5A65" w:rsidR="00D208EE" w:rsidRDefault="00FD6E05" w:rsidP="0090585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469BC">
        <w:rPr>
          <w:rFonts w:ascii="Arial" w:hAnsi="Arial" w:cs="Arial"/>
          <w:sz w:val="24"/>
          <w:szCs w:val="24"/>
        </w:rPr>
        <w:t xml:space="preserve">En relatadas consideraciones se declara la </w:t>
      </w:r>
      <w:r w:rsidRPr="00FD6E05">
        <w:rPr>
          <w:rFonts w:ascii="Arial" w:hAnsi="Arial" w:cs="Arial"/>
          <w:b/>
          <w:sz w:val="24"/>
          <w:szCs w:val="24"/>
        </w:rPr>
        <w:t>NULIDAD</w:t>
      </w:r>
      <w:r>
        <w:rPr>
          <w:rFonts w:ascii="Arial" w:hAnsi="Arial" w:cs="Arial"/>
          <w:sz w:val="24"/>
          <w:szCs w:val="24"/>
        </w:rPr>
        <w:t xml:space="preserve"> </w:t>
      </w:r>
      <w:r w:rsidR="00AC7534">
        <w:rPr>
          <w:rFonts w:ascii="Arial" w:hAnsi="Arial" w:cs="Arial"/>
          <w:sz w:val="24"/>
          <w:szCs w:val="24"/>
        </w:rPr>
        <w:t xml:space="preserve">del oficio número </w:t>
      </w:r>
      <w:r w:rsidR="000E6B16">
        <w:rPr>
          <w:rFonts w:ascii="Arial" w:hAnsi="Arial" w:cs="Arial"/>
          <w:sz w:val="24"/>
          <w:szCs w:val="24"/>
        </w:rPr>
        <w:t>OP/DG/****/2021</w:t>
      </w:r>
      <w:r w:rsidR="003469BC">
        <w:rPr>
          <w:rFonts w:ascii="Arial" w:hAnsi="Arial" w:cs="Arial"/>
          <w:sz w:val="24"/>
          <w:szCs w:val="24"/>
        </w:rPr>
        <w:t xml:space="preserve">, expedido con fecha </w:t>
      </w:r>
      <w:r w:rsidR="000E6B16">
        <w:rPr>
          <w:rFonts w:ascii="Arial" w:hAnsi="Arial" w:cs="Arial"/>
          <w:sz w:val="24"/>
          <w:szCs w:val="24"/>
        </w:rPr>
        <w:t>***** de ***** de dos mil veintiuno (**/**/2021)</w:t>
      </w:r>
      <w:r w:rsidR="003469BC">
        <w:rPr>
          <w:rFonts w:ascii="Arial" w:hAnsi="Arial" w:cs="Arial"/>
          <w:sz w:val="24"/>
          <w:szCs w:val="24"/>
        </w:rPr>
        <w:t xml:space="preserve">, por el Director General de la Oficina de Pensiones del Gobierno del Estado de Oaxaca; para el </w:t>
      </w:r>
      <w:r w:rsidRPr="00FD6E05">
        <w:rPr>
          <w:rFonts w:ascii="Arial" w:hAnsi="Arial" w:cs="Arial"/>
          <w:b/>
          <w:sz w:val="24"/>
          <w:szCs w:val="24"/>
        </w:rPr>
        <w:t>EFECTO</w:t>
      </w:r>
      <w:r>
        <w:rPr>
          <w:rFonts w:ascii="Arial" w:hAnsi="Arial" w:cs="Arial"/>
          <w:sz w:val="24"/>
          <w:szCs w:val="24"/>
        </w:rPr>
        <w:t xml:space="preserve"> </w:t>
      </w:r>
      <w:r w:rsidR="003469BC">
        <w:rPr>
          <w:rFonts w:ascii="Arial" w:hAnsi="Arial" w:cs="Arial"/>
          <w:sz w:val="24"/>
          <w:szCs w:val="24"/>
        </w:rPr>
        <w:t>de que el citado Director General, dicte uno nuevo</w:t>
      </w:r>
      <w:r>
        <w:rPr>
          <w:rFonts w:ascii="Arial" w:hAnsi="Arial" w:cs="Arial"/>
          <w:sz w:val="24"/>
          <w:szCs w:val="24"/>
        </w:rPr>
        <w:t>,</w:t>
      </w:r>
      <w:r w:rsidR="003469BC">
        <w:rPr>
          <w:rFonts w:ascii="Arial" w:hAnsi="Arial" w:cs="Arial"/>
          <w:sz w:val="24"/>
          <w:szCs w:val="24"/>
        </w:rPr>
        <w:t xml:space="preserve"> en el que atendiendo las consideraciones aquí apuntadas, ordene la devolución de los descuentos solicitados por la actora</w:t>
      </w:r>
      <w:r w:rsidR="001E0705">
        <w:rPr>
          <w:rFonts w:ascii="Arial" w:hAnsi="Arial" w:cs="Arial"/>
          <w:sz w:val="24"/>
          <w:szCs w:val="24"/>
        </w:rPr>
        <w:t xml:space="preserve"> </w:t>
      </w:r>
      <w:r w:rsidR="000E6B16">
        <w:rPr>
          <w:rFonts w:ascii="Arial" w:hAnsi="Arial" w:cs="Arial"/>
          <w:sz w:val="24"/>
          <w:szCs w:val="24"/>
        </w:rPr>
        <w:t>***** ***** *****</w:t>
      </w:r>
      <w:r w:rsidR="001E0705">
        <w:rPr>
          <w:rFonts w:ascii="Arial" w:hAnsi="Arial" w:cs="Arial"/>
          <w:sz w:val="24"/>
          <w:szCs w:val="24"/>
        </w:rPr>
        <w:t>,</w:t>
      </w:r>
      <w:r w:rsidR="003469BC">
        <w:rPr>
          <w:rFonts w:ascii="Arial" w:hAnsi="Arial" w:cs="Arial"/>
          <w:sz w:val="24"/>
          <w:szCs w:val="24"/>
        </w:rPr>
        <w:t xml:space="preserve"> corr</w:t>
      </w:r>
      <w:r w:rsidR="00A342C9">
        <w:rPr>
          <w:rFonts w:ascii="Arial" w:hAnsi="Arial" w:cs="Arial"/>
          <w:sz w:val="24"/>
          <w:szCs w:val="24"/>
        </w:rPr>
        <w:t>espondientes a los meses de marzo a diciembre de dos mil veinte</w:t>
      </w:r>
      <w:r w:rsidR="00AC7534">
        <w:rPr>
          <w:rFonts w:ascii="Arial" w:hAnsi="Arial" w:cs="Arial"/>
          <w:sz w:val="24"/>
          <w:szCs w:val="24"/>
        </w:rPr>
        <w:t xml:space="preserve"> (03/12/2020)</w:t>
      </w:r>
      <w:r w:rsidR="00A342C9">
        <w:rPr>
          <w:rFonts w:ascii="Arial" w:hAnsi="Arial" w:cs="Arial"/>
          <w:sz w:val="24"/>
          <w:szCs w:val="24"/>
        </w:rPr>
        <w:t xml:space="preserve"> y de enero a marzo de dos mil veintiuno</w:t>
      </w:r>
      <w:r w:rsidR="00AC7534">
        <w:rPr>
          <w:rFonts w:ascii="Arial" w:hAnsi="Arial" w:cs="Arial"/>
          <w:sz w:val="24"/>
          <w:szCs w:val="24"/>
        </w:rPr>
        <w:t xml:space="preserve"> (01-03/2021)</w:t>
      </w:r>
      <w:r w:rsidR="00A342C9">
        <w:rPr>
          <w:rFonts w:ascii="Arial" w:hAnsi="Arial" w:cs="Arial"/>
          <w:sz w:val="24"/>
          <w:szCs w:val="24"/>
        </w:rPr>
        <w:t>,</w:t>
      </w:r>
      <w:r>
        <w:rPr>
          <w:rFonts w:ascii="Arial" w:hAnsi="Arial" w:cs="Arial"/>
          <w:sz w:val="24"/>
          <w:szCs w:val="24"/>
        </w:rPr>
        <w:t xml:space="preserve"> derivados del dictamen de </w:t>
      </w:r>
      <w:r w:rsidR="001E0705">
        <w:rPr>
          <w:rFonts w:ascii="Arial" w:hAnsi="Arial" w:cs="Arial"/>
          <w:sz w:val="24"/>
          <w:szCs w:val="24"/>
        </w:rPr>
        <w:t>pensión</w:t>
      </w:r>
      <w:r>
        <w:rPr>
          <w:rFonts w:ascii="Arial" w:hAnsi="Arial" w:cs="Arial"/>
          <w:sz w:val="24"/>
          <w:szCs w:val="24"/>
        </w:rPr>
        <w:t xml:space="preserve"> por jubilación emitido con fecha </w:t>
      </w:r>
      <w:r w:rsidR="0030293A">
        <w:rPr>
          <w:rFonts w:ascii="Arial" w:hAnsi="Arial" w:cs="Arial"/>
          <w:sz w:val="24"/>
          <w:szCs w:val="24"/>
        </w:rPr>
        <w:t>***** de ***** de dos mil diecisiete (**/**/2017)</w:t>
      </w:r>
      <w:r w:rsidR="001E0705">
        <w:rPr>
          <w:rFonts w:ascii="Arial" w:hAnsi="Arial" w:cs="Arial"/>
          <w:sz w:val="24"/>
          <w:szCs w:val="24"/>
        </w:rPr>
        <w:t>;</w:t>
      </w:r>
      <w:r w:rsidR="00A342C9">
        <w:rPr>
          <w:rFonts w:ascii="Arial" w:hAnsi="Arial" w:cs="Arial"/>
          <w:sz w:val="24"/>
          <w:szCs w:val="24"/>
        </w:rPr>
        <w:t xml:space="preserve"> en el entendido que esta sentencia se tendrá por cumplida hasta que la autoridad demandada justifique la devolución </w:t>
      </w:r>
      <w:r w:rsidR="00B60647">
        <w:rPr>
          <w:rFonts w:ascii="Arial" w:hAnsi="Arial" w:cs="Arial"/>
          <w:sz w:val="24"/>
          <w:szCs w:val="24"/>
        </w:rPr>
        <w:t>antes mencionada;</w:t>
      </w:r>
      <w:r w:rsidR="00A342C9">
        <w:rPr>
          <w:rFonts w:ascii="Arial" w:hAnsi="Arial" w:cs="Arial"/>
          <w:sz w:val="24"/>
          <w:szCs w:val="24"/>
        </w:rPr>
        <w:t xml:space="preserve"> lo anterior de conformidad con lo dispuesto en los artículos 208 fracción IV y 209, Ambos de la Ley de Procedimiento y Justicia Administrativa para el Estado de Oaxaca.</w:t>
      </w:r>
      <w:r w:rsidR="00D208EE">
        <w:rPr>
          <w:rFonts w:ascii="Arial" w:hAnsi="Arial" w:cs="Arial"/>
          <w:sz w:val="24"/>
          <w:szCs w:val="24"/>
        </w:rPr>
        <w:t xml:space="preserve">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6657207C" w:rsidR="00413791" w:rsidRDefault="00413791" w:rsidP="00413791">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w:t>
      </w:r>
      <w:r w:rsidR="00905852">
        <w:rPr>
          <w:rFonts w:ascii="Arial" w:hAnsi="Arial" w:cs="Arial"/>
          <w:sz w:val="24"/>
          <w:szCs w:val="24"/>
        </w:rPr>
        <w:t xml:space="preserve"> </w:t>
      </w:r>
      <w:r w:rsidR="00905852" w:rsidRPr="00905852">
        <w:rPr>
          <w:rFonts w:ascii="Arial" w:hAnsi="Arial" w:cs="Arial"/>
          <w:b/>
          <w:sz w:val="24"/>
          <w:szCs w:val="24"/>
        </w:rPr>
        <w:t>NULIDAD</w:t>
      </w:r>
      <w:r w:rsidR="00AC7534">
        <w:rPr>
          <w:rFonts w:ascii="Arial" w:hAnsi="Arial" w:cs="Arial"/>
          <w:sz w:val="24"/>
          <w:szCs w:val="24"/>
        </w:rPr>
        <w:t xml:space="preserve"> del oficio número </w:t>
      </w:r>
      <w:r w:rsidR="000E6B16">
        <w:rPr>
          <w:rFonts w:ascii="Arial" w:hAnsi="Arial" w:cs="Arial"/>
          <w:sz w:val="24"/>
          <w:szCs w:val="24"/>
        </w:rPr>
        <w:t>OP/DG/****/2021</w:t>
      </w:r>
      <w:r w:rsidR="00905852">
        <w:rPr>
          <w:rFonts w:ascii="Arial" w:hAnsi="Arial" w:cs="Arial"/>
          <w:sz w:val="24"/>
          <w:szCs w:val="24"/>
        </w:rPr>
        <w:t xml:space="preserve">, expedido con fecha </w:t>
      </w:r>
      <w:r w:rsidR="000E6B16">
        <w:rPr>
          <w:rFonts w:ascii="Arial" w:hAnsi="Arial" w:cs="Arial"/>
          <w:sz w:val="24"/>
          <w:szCs w:val="24"/>
        </w:rPr>
        <w:t>***** de ***** de dos mil veintiuno (**/**/2021)</w:t>
      </w:r>
      <w:r w:rsidR="00905852">
        <w:rPr>
          <w:rFonts w:ascii="Arial" w:hAnsi="Arial" w:cs="Arial"/>
          <w:sz w:val="24"/>
          <w:szCs w:val="24"/>
        </w:rPr>
        <w:t xml:space="preserve">, por el Director General de la Oficina de Pensiones del Gobierno del Estado de Oaxaca; para el </w:t>
      </w:r>
      <w:r w:rsidR="00905852" w:rsidRPr="00FD6E05">
        <w:rPr>
          <w:rFonts w:ascii="Arial" w:hAnsi="Arial" w:cs="Arial"/>
          <w:b/>
          <w:sz w:val="24"/>
          <w:szCs w:val="24"/>
        </w:rPr>
        <w:t>EFECTO</w:t>
      </w:r>
      <w:r w:rsidR="00905852">
        <w:rPr>
          <w:rFonts w:ascii="Arial" w:hAnsi="Arial" w:cs="Arial"/>
          <w:sz w:val="24"/>
          <w:szCs w:val="24"/>
        </w:rPr>
        <w:t xml:space="preserve"> de que el citado Director General, dicte uno nuevo, en el que atendiendo las consideraciones aquí apuntadas, ordene la devolución de los descuentos solicitados por la actora </w:t>
      </w:r>
      <w:r w:rsidR="000E6B16">
        <w:rPr>
          <w:rFonts w:ascii="Arial" w:hAnsi="Arial" w:cs="Arial"/>
          <w:sz w:val="24"/>
          <w:szCs w:val="24"/>
        </w:rPr>
        <w:t>***** ***** *****</w:t>
      </w:r>
      <w:r w:rsidR="00905852">
        <w:rPr>
          <w:rFonts w:ascii="Arial" w:hAnsi="Arial" w:cs="Arial"/>
          <w:sz w:val="24"/>
          <w:szCs w:val="24"/>
        </w:rPr>
        <w:t>, correspondientes a los meses de marzo a diciembre de dos mil veinte</w:t>
      </w:r>
      <w:r w:rsidR="00AC7534">
        <w:rPr>
          <w:rFonts w:ascii="Arial" w:hAnsi="Arial" w:cs="Arial"/>
          <w:sz w:val="24"/>
          <w:szCs w:val="24"/>
        </w:rPr>
        <w:t xml:space="preserve"> (03-12/2020)</w:t>
      </w:r>
      <w:r w:rsidR="00905852">
        <w:rPr>
          <w:rFonts w:ascii="Arial" w:hAnsi="Arial" w:cs="Arial"/>
          <w:sz w:val="24"/>
          <w:szCs w:val="24"/>
        </w:rPr>
        <w:t xml:space="preserve"> y de enero a marzo de dos mil veintiuno</w:t>
      </w:r>
      <w:r w:rsidR="00AC7534">
        <w:rPr>
          <w:rFonts w:ascii="Arial" w:hAnsi="Arial" w:cs="Arial"/>
          <w:sz w:val="24"/>
          <w:szCs w:val="24"/>
        </w:rPr>
        <w:t xml:space="preserve"> (01-03/2021)</w:t>
      </w:r>
      <w:r w:rsidR="00905852">
        <w:rPr>
          <w:rFonts w:ascii="Arial" w:hAnsi="Arial" w:cs="Arial"/>
          <w:sz w:val="24"/>
          <w:szCs w:val="24"/>
        </w:rPr>
        <w:t xml:space="preserve">, derivados del dictamen de pensión por jubilación emitido con fecha </w:t>
      </w:r>
      <w:r w:rsidR="0030293A">
        <w:rPr>
          <w:rFonts w:ascii="Arial" w:hAnsi="Arial" w:cs="Arial"/>
          <w:sz w:val="24"/>
          <w:szCs w:val="24"/>
        </w:rPr>
        <w:t>***** de ***** de dos mil diecisiete (**/**/2017)</w:t>
      </w:r>
      <w:r w:rsidR="00905852">
        <w:rPr>
          <w:rFonts w:ascii="Arial" w:hAnsi="Arial" w:cs="Arial"/>
          <w:sz w:val="24"/>
          <w:szCs w:val="24"/>
        </w:rPr>
        <w:t>; en el entendido que esta sentencia se tendrá por cumplida hasta que la autoridad demandada justifique la devolución antes mencionada</w:t>
      </w:r>
      <w:r>
        <w:rPr>
          <w:rFonts w:ascii="Arial" w:hAnsi="Arial" w:cs="Arial"/>
          <w:sz w:val="24"/>
          <w:szCs w:val="24"/>
        </w:rPr>
        <w:t xml:space="preserve">; lo anterior en términos precisados en el considerando SEXTO de esta resolución. - - - - - </w:t>
      </w:r>
      <w:r w:rsidR="0043315D">
        <w:rPr>
          <w:rFonts w:ascii="Arial" w:hAnsi="Arial" w:cs="Arial"/>
          <w:sz w:val="24"/>
          <w:szCs w:val="24"/>
        </w:rPr>
        <w:t xml:space="preserve">- - - - - - - - - - - - - - - - - - - - - - - - - - - - - - - - - - - - - - - - </w:t>
      </w:r>
    </w:p>
    <w:p w14:paraId="7B11FD40" w14:textId="00809809"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247186">
        <w:rPr>
          <w:rFonts w:ascii="Arial" w:hAnsi="Arial" w:cs="Arial"/>
          <w:sz w:val="24"/>
          <w:szCs w:val="24"/>
        </w:rPr>
        <w:t xml:space="preserve">- - - - - - - - - - - - - - - - - - - </w:t>
      </w:r>
    </w:p>
    <w:p w14:paraId="7C2D773C" w14:textId="333DBDC4"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8978B6">
        <w:rPr>
          <w:rFonts w:ascii="Arial" w:hAnsi="Arial" w:cs="Arial"/>
          <w:sz w:val="24"/>
          <w:szCs w:val="24"/>
        </w:rPr>
        <w:t>- - -</w:t>
      </w:r>
    </w:p>
    <w:sectPr w:rsidR="00EB0680" w:rsidRPr="0000129F" w:rsidSect="000E6B16">
      <w:headerReference w:type="even" r:id="rId8"/>
      <w:headerReference w:type="default" r:id="rId9"/>
      <w:footerReference w:type="default" r:id="rId10"/>
      <w:headerReference w:type="first" r:id="rId11"/>
      <w:pgSz w:w="12240" w:h="20160" w:code="5"/>
      <w:pgMar w:top="851" w:right="1701" w:bottom="2410"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7B70B" w14:textId="77777777" w:rsidR="005E68B5" w:rsidRDefault="005E68B5" w:rsidP="007A5B5E">
      <w:pPr>
        <w:spacing w:after="0" w:line="240" w:lineRule="auto"/>
      </w:pPr>
      <w:r>
        <w:separator/>
      </w:r>
    </w:p>
  </w:endnote>
  <w:endnote w:type="continuationSeparator" w:id="0">
    <w:p w14:paraId="5A691AF9" w14:textId="77777777" w:rsidR="005E68B5" w:rsidRDefault="005E68B5"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76E57" w:rsidRPr="00676E57">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76E57" w:rsidRPr="00676E57">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ABC5D" w14:textId="77777777" w:rsidR="005E68B5" w:rsidRDefault="005E68B5" w:rsidP="007A5B5E">
      <w:pPr>
        <w:spacing w:after="0" w:line="240" w:lineRule="auto"/>
      </w:pPr>
      <w:r>
        <w:separator/>
      </w:r>
    </w:p>
  </w:footnote>
  <w:footnote w:type="continuationSeparator" w:id="0">
    <w:p w14:paraId="166A760E" w14:textId="77777777" w:rsidR="005E68B5" w:rsidRDefault="005E68B5"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0633218E" w:rsidR="00BD2E39" w:rsidRDefault="000E6B16">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729B0579" wp14:editId="43DAEDBF">
              <wp:simplePos x="0" y="0"/>
              <wp:positionH relativeFrom="rightMargin">
                <wp:posOffset>66675</wp:posOffset>
              </wp:positionH>
              <wp:positionV relativeFrom="paragraph">
                <wp:posOffset>4284345</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084C932" w14:textId="77777777" w:rsidR="00443F17" w:rsidRPr="003B6E97" w:rsidRDefault="00443F17" w:rsidP="00443F1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4385207" w14:textId="127F8101" w:rsidR="000E6B16" w:rsidRPr="003B6E97" w:rsidRDefault="000E6B16" w:rsidP="000E6B16">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9B0579" id="_x0000_t202" coordsize="21600,21600" o:spt="202" path="m,l,21600r21600,l21600,xe">
              <v:stroke joinstyle="miter"/>
              <v:path gradientshapeok="t" o:connecttype="rect"/>
            </v:shapetype>
            <v:shape id="Cuadro de texto 4" o:spid="_x0000_s1026" type="#_x0000_t202" style="position:absolute;margin-left:5.25pt;margin-top:337.3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">
              <v:textbox>
                <w:txbxContent>
                  <w:p w14:paraId="4084C932" w14:textId="77777777" w:rsidR="00443F17" w:rsidRPr="003B6E97" w:rsidRDefault="00443F17" w:rsidP="00443F1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4385207" w14:textId="127F8101" w:rsidR="000E6B16" w:rsidRPr="003B6E97" w:rsidRDefault="000E6B16" w:rsidP="000E6B16">
                    <w:pPr>
                      <w:jc w:val="both"/>
                      <w:rPr>
                        <w:rFonts w:ascii="Arial" w:hAnsi="Arial" w:cs="Arial"/>
                        <w:b/>
                      </w:rPr>
                    </w:pPr>
                  </w:p>
                </w:txbxContent>
              </v:textbox>
              <w10:wrap anchorx="margin"/>
            </v:shape>
          </w:pict>
        </mc:Fallback>
      </mc:AlternateContent>
    </w:r>
    <w:r w:rsidR="00443F17">
      <w:rPr>
        <w:noProof/>
      </w:rPr>
      <w:pict w14:anchorId="66388D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6422"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228AFE16" w:rsidR="00BD2E39" w:rsidRDefault="00443F17" w:rsidP="002960E1">
    <w:pPr>
      <w:pStyle w:val="Encabezado"/>
      <w:jc w:val="right"/>
      <w:rPr>
        <w:rFonts w:ascii="Bookman Old Style" w:hAnsi="Bookman Old Style"/>
        <w:b/>
        <w:sz w:val="24"/>
        <w:szCs w:val="24"/>
      </w:rPr>
    </w:pPr>
    <w:r>
      <w:rPr>
        <w:rFonts w:ascii="Bookman Old Style" w:hAnsi="Bookman Old Style"/>
        <w:noProof/>
        <w:lang w:eastAsia="es-MX"/>
      </w:rPr>
      <w:pict w14:anchorId="494256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6423"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2BE6F3A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081420">
      <w:rPr>
        <w:rFonts w:ascii="Bookman Old Style" w:hAnsi="Bookman Old Style"/>
        <w:b/>
        <w:sz w:val="24"/>
        <w:szCs w:val="24"/>
      </w:rPr>
      <w:t>121</w:t>
    </w:r>
    <w:r w:rsidR="00BD2E39" w:rsidRPr="00391F24">
      <w:rPr>
        <w:rFonts w:ascii="Bookman Old Style" w:hAnsi="Bookman Old Style"/>
        <w:b/>
        <w:sz w:val="24"/>
        <w:szCs w:val="24"/>
      </w:rPr>
      <w:t>/</w:t>
    </w:r>
    <w:r w:rsidR="00F47DFA">
      <w:rPr>
        <w:rFonts w:ascii="Bookman Old Style" w:hAnsi="Bookman Old Style"/>
        <w:b/>
        <w:sz w:val="24"/>
        <w:szCs w:val="24"/>
      </w:rPr>
      <w:t>2021</w:t>
    </w:r>
  </w:p>
  <w:p w14:paraId="7043FFBA" w14:textId="73FE4367" w:rsidR="00BD2E39" w:rsidRPr="00071C38" w:rsidRDefault="000E6B16"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B3A7544" wp14:editId="28F3B0A4">
              <wp:simplePos x="0" y="0"/>
              <wp:positionH relativeFrom="leftMargin">
                <wp:posOffset>201930</wp:posOffset>
              </wp:positionH>
              <wp:positionV relativeFrom="paragraph">
                <wp:posOffset>4419600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427F2EA" w14:textId="77777777" w:rsidR="00443F17" w:rsidRPr="003B6E97" w:rsidRDefault="00443F17" w:rsidP="00443F1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7CE3BB9" w14:textId="040F9085" w:rsidR="000E6B16" w:rsidRPr="003B6E97" w:rsidRDefault="000E6B16" w:rsidP="000E6B16">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3A7544" id="_x0000_t202" coordsize="21600,21600" o:spt="202" path="m,l,21600r21600,l21600,xe">
              <v:stroke joinstyle="miter"/>
              <v:path gradientshapeok="t" o:connecttype="rect"/>
            </v:shapetype>
            <v:shape id="Cuadro de texto 3" o:spid="_x0000_s1028" type="#_x0000_t202" style="position:absolute;left:0;text-align:left;margin-left:15.9pt;margin-top:348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">
              <v:textbox>
                <w:txbxContent>
                  <w:p w14:paraId="6427F2EA" w14:textId="77777777" w:rsidR="00443F17" w:rsidRPr="003B6E97" w:rsidRDefault="00443F17" w:rsidP="00443F1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7CE3BB9" w14:textId="040F9085" w:rsidR="000E6B16" w:rsidRPr="003B6E97" w:rsidRDefault="000E6B16" w:rsidP="000E6B16">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6FEB3BC5" w:rsidR="00BD2E39" w:rsidRDefault="00443F17">
    <w:pPr>
      <w:pStyle w:val="Encabezado"/>
    </w:pPr>
    <w:r>
      <w:rPr>
        <w:noProof/>
      </w:rPr>
      <w:pict w14:anchorId="2E60F5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6421"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569266885">
    <w:abstractNumId w:val="2"/>
  </w:num>
  <w:num w:numId="2" w16cid:durableId="398482365">
    <w:abstractNumId w:val="1"/>
  </w:num>
  <w:num w:numId="3" w16cid:durableId="617487964">
    <w:abstractNumId w:val="3"/>
  </w:num>
  <w:num w:numId="4" w16cid:durableId="165899806">
    <w:abstractNumId w:val="0"/>
  </w:num>
  <w:num w:numId="5" w16cid:durableId="1183516460">
    <w:abstractNumId w:val="4"/>
  </w:num>
  <w:num w:numId="6" w16cid:durableId="339436000">
    <w:abstractNumId w:val="5"/>
  </w:num>
  <w:num w:numId="7" w16cid:durableId="11604660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47CB"/>
    <w:rsid w:val="000054A2"/>
    <w:rsid w:val="00006E2A"/>
    <w:rsid w:val="000070AE"/>
    <w:rsid w:val="0000748D"/>
    <w:rsid w:val="00007B51"/>
    <w:rsid w:val="00010528"/>
    <w:rsid w:val="00010732"/>
    <w:rsid w:val="000109E4"/>
    <w:rsid w:val="000125A9"/>
    <w:rsid w:val="00012762"/>
    <w:rsid w:val="00012D64"/>
    <w:rsid w:val="0001302A"/>
    <w:rsid w:val="000150F0"/>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47"/>
    <w:rsid w:val="00047223"/>
    <w:rsid w:val="00050977"/>
    <w:rsid w:val="00052B0A"/>
    <w:rsid w:val="00054606"/>
    <w:rsid w:val="00054D70"/>
    <w:rsid w:val="00054DF6"/>
    <w:rsid w:val="00056EBB"/>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1420"/>
    <w:rsid w:val="0008431D"/>
    <w:rsid w:val="00084FF9"/>
    <w:rsid w:val="00085C5D"/>
    <w:rsid w:val="00086629"/>
    <w:rsid w:val="00087D42"/>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0E14"/>
    <w:rsid w:val="000D332F"/>
    <w:rsid w:val="000D6626"/>
    <w:rsid w:val="000D6D16"/>
    <w:rsid w:val="000D7002"/>
    <w:rsid w:val="000D7442"/>
    <w:rsid w:val="000E0164"/>
    <w:rsid w:val="000E38C0"/>
    <w:rsid w:val="000E3B74"/>
    <w:rsid w:val="000E43FC"/>
    <w:rsid w:val="000E6B16"/>
    <w:rsid w:val="000E7B24"/>
    <w:rsid w:val="000F2A5A"/>
    <w:rsid w:val="000F3A12"/>
    <w:rsid w:val="000F406C"/>
    <w:rsid w:val="000F495E"/>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0712C"/>
    <w:rsid w:val="00111CA2"/>
    <w:rsid w:val="001130B3"/>
    <w:rsid w:val="0011343F"/>
    <w:rsid w:val="001138F8"/>
    <w:rsid w:val="00117552"/>
    <w:rsid w:val="00117886"/>
    <w:rsid w:val="00120FD2"/>
    <w:rsid w:val="00121484"/>
    <w:rsid w:val="001237D6"/>
    <w:rsid w:val="001239FF"/>
    <w:rsid w:val="00124121"/>
    <w:rsid w:val="00124E09"/>
    <w:rsid w:val="0012674D"/>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73D"/>
    <w:rsid w:val="001A2E7B"/>
    <w:rsid w:val="001A3488"/>
    <w:rsid w:val="001A360C"/>
    <w:rsid w:val="001A420D"/>
    <w:rsid w:val="001A551E"/>
    <w:rsid w:val="001A7108"/>
    <w:rsid w:val="001A761C"/>
    <w:rsid w:val="001A7C13"/>
    <w:rsid w:val="001B0015"/>
    <w:rsid w:val="001B1D93"/>
    <w:rsid w:val="001B31AA"/>
    <w:rsid w:val="001B3EDE"/>
    <w:rsid w:val="001B57A9"/>
    <w:rsid w:val="001C0584"/>
    <w:rsid w:val="001C194C"/>
    <w:rsid w:val="001C27B8"/>
    <w:rsid w:val="001C2FEE"/>
    <w:rsid w:val="001C4D2B"/>
    <w:rsid w:val="001C581E"/>
    <w:rsid w:val="001D595D"/>
    <w:rsid w:val="001D7D72"/>
    <w:rsid w:val="001E0705"/>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41F9"/>
    <w:rsid w:val="00215252"/>
    <w:rsid w:val="00215310"/>
    <w:rsid w:val="00215CFB"/>
    <w:rsid w:val="0022291D"/>
    <w:rsid w:val="00223701"/>
    <w:rsid w:val="00224B12"/>
    <w:rsid w:val="00225794"/>
    <w:rsid w:val="00225DD6"/>
    <w:rsid w:val="0022654A"/>
    <w:rsid w:val="002273C1"/>
    <w:rsid w:val="00227673"/>
    <w:rsid w:val="00227B0E"/>
    <w:rsid w:val="00230C37"/>
    <w:rsid w:val="00231BB4"/>
    <w:rsid w:val="00236040"/>
    <w:rsid w:val="00237BFA"/>
    <w:rsid w:val="00242030"/>
    <w:rsid w:val="00242A10"/>
    <w:rsid w:val="00243840"/>
    <w:rsid w:val="00244832"/>
    <w:rsid w:val="0024563C"/>
    <w:rsid w:val="00245911"/>
    <w:rsid w:val="00245B7F"/>
    <w:rsid w:val="00247186"/>
    <w:rsid w:val="002476D8"/>
    <w:rsid w:val="002505F9"/>
    <w:rsid w:val="00250EDB"/>
    <w:rsid w:val="00251C7F"/>
    <w:rsid w:val="00256213"/>
    <w:rsid w:val="00260406"/>
    <w:rsid w:val="00261905"/>
    <w:rsid w:val="00261957"/>
    <w:rsid w:val="00264161"/>
    <w:rsid w:val="00264419"/>
    <w:rsid w:val="00266D60"/>
    <w:rsid w:val="002679C5"/>
    <w:rsid w:val="002723B8"/>
    <w:rsid w:val="00272998"/>
    <w:rsid w:val="00273025"/>
    <w:rsid w:val="00273681"/>
    <w:rsid w:val="0027404B"/>
    <w:rsid w:val="00274646"/>
    <w:rsid w:val="00274840"/>
    <w:rsid w:val="00275008"/>
    <w:rsid w:val="002777B4"/>
    <w:rsid w:val="00277BF9"/>
    <w:rsid w:val="00277F55"/>
    <w:rsid w:val="00280C38"/>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53F6"/>
    <w:rsid w:val="002C5E40"/>
    <w:rsid w:val="002D0034"/>
    <w:rsid w:val="002D049B"/>
    <w:rsid w:val="002D0A58"/>
    <w:rsid w:val="002D1C5C"/>
    <w:rsid w:val="002D3821"/>
    <w:rsid w:val="002D41AF"/>
    <w:rsid w:val="002D4755"/>
    <w:rsid w:val="002D50CB"/>
    <w:rsid w:val="002E0A6B"/>
    <w:rsid w:val="002E0C00"/>
    <w:rsid w:val="002E1B26"/>
    <w:rsid w:val="002E2299"/>
    <w:rsid w:val="002E2D06"/>
    <w:rsid w:val="002E4128"/>
    <w:rsid w:val="002E4589"/>
    <w:rsid w:val="002E45CD"/>
    <w:rsid w:val="002E6842"/>
    <w:rsid w:val="002E7960"/>
    <w:rsid w:val="002F02CC"/>
    <w:rsid w:val="002F0653"/>
    <w:rsid w:val="002F0DE0"/>
    <w:rsid w:val="002F173D"/>
    <w:rsid w:val="002F4152"/>
    <w:rsid w:val="002F510D"/>
    <w:rsid w:val="002F7E67"/>
    <w:rsid w:val="002F7E96"/>
    <w:rsid w:val="00300D5A"/>
    <w:rsid w:val="0030293A"/>
    <w:rsid w:val="00310B88"/>
    <w:rsid w:val="00314069"/>
    <w:rsid w:val="00315E00"/>
    <w:rsid w:val="003171EB"/>
    <w:rsid w:val="00321363"/>
    <w:rsid w:val="0032191E"/>
    <w:rsid w:val="003232EF"/>
    <w:rsid w:val="00323A0D"/>
    <w:rsid w:val="00324531"/>
    <w:rsid w:val="0032672E"/>
    <w:rsid w:val="00327FE7"/>
    <w:rsid w:val="00331366"/>
    <w:rsid w:val="003328A1"/>
    <w:rsid w:val="00332968"/>
    <w:rsid w:val="00334280"/>
    <w:rsid w:val="003370E1"/>
    <w:rsid w:val="003416F3"/>
    <w:rsid w:val="0034172C"/>
    <w:rsid w:val="00341E59"/>
    <w:rsid w:val="00345B0C"/>
    <w:rsid w:val="0034623D"/>
    <w:rsid w:val="003464E0"/>
    <w:rsid w:val="003469BC"/>
    <w:rsid w:val="003525C9"/>
    <w:rsid w:val="003528A6"/>
    <w:rsid w:val="00354AAF"/>
    <w:rsid w:val="0035595B"/>
    <w:rsid w:val="0035713D"/>
    <w:rsid w:val="003605D0"/>
    <w:rsid w:val="00362621"/>
    <w:rsid w:val="00362B10"/>
    <w:rsid w:val="00362B9F"/>
    <w:rsid w:val="003646A8"/>
    <w:rsid w:val="0036559B"/>
    <w:rsid w:val="00365F83"/>
    <w:rsid w:val="00367074"/>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0854"/>
    <w:rsid w:val="003A19E0"/>
    <w:rsid w:val="003A257E"/>
    <w:rsid w:val="003A4548"/>
    <w:rsid w:val="003A54A8"/>
    <w:rsid w:val="003A5730"/>
    <w:rsid w:val="003A6F4F"/>
    <w:rsid w:val="003A766C"/>
    <w:rsid w:val="003B1785"/>
    <w:rsid w:val="003B1E1B"/>
    <w:rsid w:val="003B24B8"/>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F5C"/>
    <w:rsid w:val="003F5F1A"/>
    <w:rsid w:val="003F6940"/>
    <w:rsid w:val="003F7700"/>
    <w:rsid w:val="003F7AB5"/>
    <w:rsid w:val="00400D7D"/>
    <w:rsid w:val="00401252"/>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30C4"/>
    <w:rsid w:val="004256FC"/>
    <w:rsid w:val="0042675B"/>
    <w:rsid w:val="00427547"/>
    <w:rsid w:val="0043148E"/>
    <w:rsid w:val="004319A5"/>
    <w:rsid w:val="00431BB8"/>
    <w:rsid w:val="00432A10"/>
    <w:rsid w:val="0043315D"/>
    <w:rsid w:val="00433354"/>
    <w:rsid w:val="00433706"/>
    <w:rsid w:val="00433716"/>
    <w:rsid w:val="00434450"/>
    <w:rsid w:val="00434D4A"/>
    <w:rsid w:val="00434FEC"/>
    <w:rsid w:val="00440D9A"/>
    <w:rsid w:val="00440DC5"/>
    <w:rsid w:val="0044124C"/>
    <w:rsid w:val="004424D7"/>
    <w:rsid w:val="00442B17"/>
    <w:rsid w:val="00443F17"/>
    <w:rsid w:val="0044490A"/>
    <w:rsid w:val="00446E39"/>
    <w:rsid w:val="00452E13"/>
    <w:rsid w:val="00454AEC"/>
    <w:rsid w:val="0045584E"/>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3F4D"/>
    <w:rsid w:val="004943A0"/>
    <w:rsid w:val="004953B5"/>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2CED"/>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B5E"/>
    <w:rsid w:val="004E3EF3"/>
    <w:rsid w:val="004E42B9"/>
    <w:rsid w:val="004E594A"/>
    <w:rsid w:val="004E6A61"/>
    <w:rsid w:val="004E6D38"/>
    <w:rsid w:val="004F0041"/>
    <w:rsid w:val="004F0602"/>
    <w:rsid w:val="004F162F"/>
    <w:rsid w:val="004F54A2"/>
    <w:rsid w:val="004F68EE"/>
    <w:rsid w:val="004F6F81"/>
    <w:rsid w:val="004F74B5"/>
    <w:rsid w:val="004F79FE"/>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5359"/>
    <w:rsid w:val="00536197"/>
    <w:rsid w:val="005362B4"/>
    <w:rsid w:val="00536DC3"/>
    <w:rsid w:val="00537CED"/>
    <w:rsid w:val="005401D7"/>
    <w:rsid w:val="0054198E"/>
    <w:rsid w:val="00541AB2"/>
    <w:rsid w:val="00542573"/>
    <w:rsid w:val="00542EDF"/>
    <w:rsid w:val="00543854"/>
    <w:rsid w:val="00544394"/>
    <w:rsid w:val="00545ABC"/>
    <w:rsid w:val="0054798F"/>
    <w:rsid w:val="00550E48"/>
    <w:rsid w:val="00553A79"/>
    <w:rsid w:val="00553A88"/>
    <w:rsid w:val="00555EC8"/>
    <w:rsid w:val="005650AD"/>
    <w:rsid w:val="0056582A"/>
    <w:rsid w:val="0056625C"/>
    <w:rsid w:val="00566511"/>
    <w:rsid w:val="005677CA"/>
    <w:rsid w:val="0056783C"/>
    <w:rsid w:val="00570F93"/>
    <w:rsid w:val="00571121"/>
    <w:rsid w:val="00572C64"/>
    <w:rsid w:val="0057749A"/>
    <w:rsid w:val="00580EEB"/>
    <w:rsid w:val="0058166F"/>
    <w:rsid w:val="0058281B"/>
    <w:rsid w:val="00586280"/>
    <w:rsid w:val="0059235B"/>
    <w:rsid w:val="00592C9E"/>
    <w:rsid w:val="0059392E"/>
    <w:rsid w:val="00593E48"/>
    <w:rsid w:val="00594EC0"/>
    <w:rsid w:val="00595183"/>
    <w:rsid w:val="00595200"/>
    <w:rsid w:val="005A04E9"/>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34C0"/>
    <w:rsid w:val="005E583E"/>
    <w:rsid w:val="005E68B5"/>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174D"/>
    <w:rsid w:val="006720CF"/>
    <w:rsid w:val="006730BE"/>
    <w:rsid w:val="00674769"/>
    <w:rsid w:val="00674CC7"/>
    <w:rsid w:val="00676E57"/>
    <w:rsid w:val="0067751D"/>
    <w:rsid w:val="00680A5D"/>
    <w:rsid w:val="00680F7D"/>
    <w:rsid w:val="00682104"/>
    <w:rsid w:val="006823F1"/>
    <w:rsid w:val="00685BA2"/>
    <w:rsid w:val="00686A51"/>
    <w:rsid w:val="00692FFF"/>
    <w:rsid w:val="00694E21"/>
    <w:rsid w:val="00694FBA"/>
    <w:rsid w:val="0069526B"/>
    <w:rsid w:val="0069780D"/>
    <w:rsid w:val="006A0B2E"/>
    <w:rsid w:val="006A11E3"/>
    <w:rsid w:val="006A1E8F"/>
    <w:rsid w:val="006A1EE7"/>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89F"/>
    <w:rsid w:val="006D3D74"/>
    <w:rsid w:val="006D466C"/>
    <w:rsid w:val="006D5E4B"/>
    <w:rsid w:val="006D64CB"/>
    <w:rsid w:val="006D6A52"/>
    <w:rsid w:val="006E0198"/>
    <w:rsid w:val="006E0789"/>
    <w:rsid w:val="006E1063"/>
    <w:rsid w:val="006E10CA"/>
    <w:rsid w:val="006E1531"/>
    <w:rsid w:val="006E175A"/>
    <w:rsid w:val="006E22C3"/>
    <w:rsid w:val="006E22DC"/>
    <w:rsid w:val="006E2BED"/>
    <w:rsid w:val="006E3EF2"/>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474B"/>
    <w:rsid w:val="00714E8F"/>
    <w:rsid w:val="0071537A"/>
    <w:rsid w:val="007171A5"/>
    <w:rsid w:val="007173F1"/>
    <w:rsid w:val="007175DA"/>
    <w:rsid w:val="007200C8"/>
    <w:rsid w:val="00721EC8"/>
    <w:rsid w:val="00723430"/>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2E7B"/>
    <w:rsid w:val="007536F9"/>
    <w:rsid w:val="00754684"/>
    <w:rsid w:val="00755D85"/>
    <w:rsid w:val="00756459"/>
    <w:rsid w:val="00760C2A"/>
    <w:rsid w:val="007620CC"/>
    <w:rsid w:val="007624B6"/>
    <w:rsid w:val="00763AC0"/>
    <w:rsid w:val="00766AB5"/>
    <w:rsid w:val="0076779D"/>
    <w:rsid w:val="00770A31"/>
    <w:rsid w:val="00770FEC"/>
    <w:rsid w:val="00772907"/>
    <w:rsid w:val="00776EA8"/>
    <w:rsid w:val="007816A0"/>
    <w:rsid w:val="00783121"/>
    <w:rsid w:val="00783BD2"/>
    <w:rsid w:val="007846E5"/>
    <w:rsid w:val="0078531B"/>
    <w:rsid w:val="00785927"/>
    <w:rsid w:val="00786894"/>
    <w:rsid w:val="00786F18"/>
    <w:rsid w:val="00787149"/>
    <w:rsid w:val="00787C90"/>
    <w:rsid w:val="00794BFE"/>
    <w:rsid w:val="00794EA7"/>
    <w:rsid w:val="0079545D"/>
    <w:rsid w:val="00795690"/>
    <w:rsid w:val="007A13A0"/>
    <w:rsid w:val="007A22EE"/>
    <w:rsid w:val="007A43ED"/>
    <w:rsid w:val="007A44BA"/>
    <w:rsid w:val="007A4ADC"/>
    <w:rsid w:val="007A5119"/>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32E"/>
    <w:rsid w:val="00857943"/>
    <w:rsid w:val="00860369"/>
    <w:rsid w:val="00860BE0"/>
    <w:rsid w:val="0086137F"/>
    <w:rsid w:val="008615A1"/>
    <w:rsid w:val="008626C1"/>
    <w:rsid w:val="00862D54"/>
    <w:rsid w:val="00863FE3"/>
    <w:rsid w:val="00875789"/>
    <w:rsid w:val="008833FD"/>
    <w:rsid w:val="00883F5C"/>
    <w:rsid w:val="008840EE"/>
    <w:rsid w:val="008846DD"/>
    <w:rsid w:val="008848C8"/>
    <w:rsid w:val="00885691"/>
    <w:rsid w:val="00886378"/>
    <w:rsid w:val="0088762B"/>
    <w:rsid w:val="00890C8B"/>
    <w:rsid w:val="008911C8"/>
    <w:rsid w:val="00896F1B"/>
    <w:rsid w:val="008973C3"/>
    <w:rsid w:val="008978B6"/>
    <w:rsid w:val="008A027B"/>
    <w:rsid w:val="008A09E6"/>
    <w:rsid w:val="008A0B67"/>
    <w:rsid w:val="008A0DB8"/>
    <w:rsid w:val="008A27E3"/>
    <w:rsid w:val="008A4EBD"/>
    <w:rsid w:val="008A5038"/>
    <w:rsid w:val="008B481A"/>
    <w:rsid w:val="008B4928"/>
    <w:rsid w:val="008C0B7E"/>
    <w:rsid w:val="008C2010"/>
    <w:rsid w:val="008C223B"/>
    <w:rsid w:val="008C5CBD"/>
    <w:rsid w:val="008C5FB8"/>
    <w:rsid w:val="008C6592"/>
    <w:rsid w:val="008C7219"/>
    <w:rsid w:val="008D17E8"/>
    <w:rsid w:val="008D2F2D"/>
    <w:rsid w:val="008D651F"/>
    <w:rsid w:val="008D6A15"/>
    <w:rsid w:val="008E1BC1"/>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443"/>
    <w:rsid w:val="0090463C"/>
    <w:rsid w:val="009048FC"/>
    <w:rsid w:val="00905852"/>
    <w:rsid w:val="00906A7F"/>
    <w:rsid w:val="00906BEA"/>
    <w:rsid w:val="009070A7"/>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6D2F"/>
    <w:rsid w:val="0092754C"/>
    <w:rsid w:val="0093030F"/>
    <w:rsid w:val="00930BDF"/>
    <w:rsid w:val="0093147D"/>
    <w:rsid w:val="00932E67"/>
    <w:rsid w:val="0093608C"/>
    <w:rsid w:val="0093785B"/>
    <w:rsid w:val="00937EAC"/>
    <w:rsid w:val="00944386"/>
    <w:rsid w:val="00944597"/>
    <w:rsid w:val="009468AA"/>
    <w:rsid w:val="00947085"/>
    <w:rsid w:val="00952BBB"/>
    <w:rsid w:val="00952DA2"/>
    <w:rsid w:val="00953189"/>
    <w:rsid w:val="00956C6E"/>
    <w:rsid w:val="009575F5"/>
    <w:rsid w:val="00961528"/>
    <w:rsid w:val="00961A42"/>
    <w:rsid w:val="00961AB8"/>
    <w:rsid w:val="00962853"/>
    <w:rsid w:val="009652D6"/>
    <w:rsid w:val="0097185F"/>
    <w:rsid w:val="009755FD"/>
    <w:rsid w:val="00980029"/>
    <w:rsid w:val="009802A4"/>
    <w:rsid w:val="009836F2"/>
    <w:rsid w:val="009878B0"/>
    <w:rsid w:val="00991389"/>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2DF0"/>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5D9C"/>
    <w:rsid w:val="009E7DDA"/>
    <w:rsid w:val="009E7E15"/>
    <w:rsid w:val="009F006E"/>
    <w:rsid w:val="009F2123"/>
    <w:rsid w:val="009F3A7F"/>
    <w:rsid w:val="009F3D2B"/>
    <w:rsid w:val="009F4899"/>
    <w:rsid w:val="009F5B0C"/>
    <w:rsid w:val="00A00586"/>
    <w:rsid w:val="00A00744"/>
    <w:rsid w:val="00A03414"/>
    <w:rsid w:val="00A045F3"/>
    <w:rsid w:val="00A049AD"/>
    <w:rsid w:val="00A057F6"/>
    <w:rsid w:val="00A068EB"/>
    <w:rsid w:val="00A13F37"/>
    <w:rsid w:val="00A153CE"/>
    <w:rsid w:val="00A154B0"/>
    <w:rsid w:val="00A16DB7"/>
    <w:rsid w:val="00A17ABB"/>
    <w:rsid w:val="00A206A3"/>
    <w:rsid w:val="00A2218D"/>
    <w:rsid w:val="00A24D9A"/>
    <w:rsid w:val="00A276A9"/>
    <w:rsid w:val="00A30D89"/>
    <w:rsid w:val="00A3104C"/>
    <w:rsid w:val="00A3160F"/>
    <w:rsid w:val="00A326E4"/>
    <w:rsid w:val="00A3304C"/>
    <w:rsid w:val="00A342C9"/>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3D05"/>
    <w:rsid w:val="00A54C1E"/>
    <w:rsid w:val="00A56A2F"/>
    <w:rsid w:val="00A57E36"/>
    <w:rsid w:val="00A62BB9"/>
    <w:rsid w:val="00A640B9"/>
    <w:rsid w:val="00A659DE"/>
    <w:rsid w:val="00A70E32"/>
    <w:rsid w:val="00A71D31"/>
    <w:rsid w:val="00A75971"/>
    <w:rsid w:val="00A76574"/>
    <w:rsid w:val="00A765DB"/>
    <w:rsid w:val="00A778B8"/>
    <w:rsid w:val="00A8034D"/>
    <w:rsid w:val="00A811AE"/>
    <w:rsid w:val="00A8222B"/>
    <w:rsid w:val="00A83C18"/>
    <w:rsid w:val="00A8529D"/>
    <w:rsid w:val="00A872B9"/>
    <w:rsid w:val="00A879E4"/>
    <w:rsid w:val="00A87BD8"/>
    <w:rsid w:val="00A900E5"/>
    <w:rsid w:val="00A9054F"/>
    <w:rsid w:val="00A917BE"/>
    <w:rsid w:val="00A968B7"/>
    <w:rsid w:val="00A96E44"/>
    <w:rsid w:val="00A97BC6"/>
    <w:rsid w:val="00AA0710"/>
    <w:rsid w:val="00AA3699"/>
    <w:rsid w:val="00AA3A7B"/>
    <w:rsid w:val="00AA4103"/>
    <w:rsid w:val="00AA51ED"/>
    <w:rsid w:val="00AA62AE"/>
    <w:rsid w:val="00AA7145"/>
    <w:rsid w:val="00AA796F"/>
    <w:rsid w:val="00AA7BAB"/>
    <w:rsid w:val="00AB12C6"/>
    <w:rsid w:val="00AB1630"/>
    <w:rsid w:val="00AB5C18"/>
    <w:rsid w:val="00AC05A6"/>
    <w:rsid w:val="00AC593D"/>
    <w:rsid w:val="00AC5FBE"/>
    <w:rsid w:val="00AC6AF8"/>
    <w:rsid w:val="00AC7534"/>
    <w:rsid w:val="00AD071B"/>
    <w:rsid w:val="00AD11D5"/>
    <w:rsid w:val="00AD14A8"/>
    <w:rsid w:val="00AD2E92"/>
    <w:rsid w:val="00AD390C"/>
    <w:rsid w:val="00AD462D"/>
    <w:rsid w:val="00AD4AA5"/>
    <w:rsid w:val="00AD723C"/>
    <w:rsid w:val="00AE0255"/>
    <w:rsid w:val="00AE058A"/>
    <w:rsid w:val="00AE134C"/>
    <w:rsid w:val="00AE3602"/>
    <w:rsid w:val="00AE4BC4"/>
    <w:rsid w:val="00AE4F40"/>
    <w:rsid w:val="00AE579E"/>
    <w:rsid w:val="00AE6EBD"/>
    <w:rsid w:val="00AE7DDB"/>
    <w:rsid w:val="00AF01E3"/>
    <w:rsid w:val="00AF0927"/>
    <w:rsid w:val="00AF5B34"/>
    <w:rsid w:val="00AF71BE"/>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647"/>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48E8"/>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4B09"/>
    <w:rsid w:val="00BD7507"/>
    <w:rsid w:val="00BE1154"/>
    <w:rsid w:val="00BE18B1"/>
    <w:rsid w:val="00BE1DD4"/>
    <w:rsid w:val="00BE26D9"/>
    <w:rsid w:val="00BE34B7"/>
    <w:rsid w:val="00BE3865"/>
    <w:rsid w:val="00BE52B6"/>
    <w:rsid w:val="00BE7135"/>
    <w:rsid w:val="00BF0E86"/>
    <w:rsid w:val="00BF1A88"/>
    <w:rsid w:val="00BF1B60"/>
    <w:rsid w:val="00BF2E0E"/>
    <w:rsid w:val="00BF76D7"/>
    <w:rsid w:val="00C006F9"/>
    <w:rsid w:val="00C01156"/>
    <w:rsid w:val="00C011CA"/>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4A27"/>
    <w:rsid w:val="00C56B89"/>
    <w:rsid w:val="00C5781F"/>
    <w:rsid w:val="00C57AB5"/>
    <w:rsid w:val="00C60D14"/>
    <w:rsid w:val="00C60D32"/>
    <w:rsid w:val="00C61706"/>
    <w:rsid w:val="00C61E6F"/>
    <w:rsid w:val="00C633E9"/>
    <w:rsid w:val="00C63AEB"/>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038E"/>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89A"/>
    <w:rsid w:val="00D11FEF"/>
    <w:rsid w:val="00D12DC7"/>
    <w:rsid w:val="00D14D1C"/>
    <w:rsid w:val="00D14FD7"/>
    <w:rsid w:val="00D16DA7"/>
    <w:rsid w:val="00D20580"/>
    <w:rsid w:val="00D208EE"/>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3F2E"/>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7617B"/>
    <w:rsid w:val="00D80489"/>
    <w:rsid w:val="00D8282E"/>
    <w:rsid w:val="00D841BC"/>
    <w:rsid w:val="00D84AF9"/>
    <w:rsid w:val="00D869D1"/>
    <w:rsid w:val="00D8770B"/>
    <w:rsid w:val="00D91179"/>
    <w:rsid w:val="00D925FE"/>
    <w:rsid w:val="00D92717"/>
    <w:rsid w:val="00DA253C"/>
    <w:rsid w:val="00DA2D58"/>
    <w:rsid w:val="00DA2D87"/>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C59A2"/>
    <w:rsid w:val="00DD217B"/>
    <w:rsid w:val="00DD3263"/>
    <w:rsid w:val="00DD39C2"/>
    <w:rsid w:val="00DD6061"/>
    <w:rsid w:val="00DD6535"/>
    <w:rsid w:val="00DD7775"/>
    <w:rsid w:val="00DD7B94"/>
    <w:rsid w:val="00DE04F5"/>
    <w:rsid w:val="00DE2AAD"/>
    <w:rsid w:val="00DE3267"/>
    <w:rsid w:val="00DE45DF"/>
    <w:rsid w:val="00DE4BFA"/>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3AFF"/>
    <w:rsid w:val="00E8462D"/>
    <w:rsid w:val="00E85F64"/>
    <w:rsid w:val="00E90873"/>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74F"/>
    <w:rsid w:val="00EF0DD2"/>
    <w:rsid w:val="00EF0E36"/>
    <w:rsid w:val="00EF36ED"/>
    <w:rsid w:val="00EF75FB"/>
    <w:rsid w:val="00EF77C0"/>
    <w:rsid w:val="00EF7A16"/>
    <w:rsid w:val="00EF7E28"/>
    <w:rsid w:val="00F006C8"/>
    <w:rsid w:val="00F0095B"/>
    <w:rsid w:val="00F00D08"/>
    <w:rsid w:val="00F015A6"/>
    <w:rsid w:val="00F03C2B"/>
    <w:rsid w:val="00F05A92"/>
    <w:rsid w:val="00F1204A"/>
    <w:rsid w:val="00F1260F"/>
    <w:rsid w:val="00F1262C"/>
    <w:rsid w:val="00F13121"/>
    <w:rsid w:val="00F133A3"/>
    <w:rsid w:val="00F13EC9"/>
    <w:rsid w:val="00F14EC5"/>
    <w:rsid w:val="00F155BD"/>
    <w:rsid w:val="00F15699"/>
    <w:rsid w:val="00F2100B"/>
    <w:rsid w:val="00F21161"/>
    <w:rsid w:val="00F2234C"/>
    <w:rsid w:val="00F228AA"/>
    <w:rsid w:val="00F22EB8"/>
    <w:rsid w:val="00F24188"/>
    <w:rsid w:val="00F24B6D"/>
    <w:rsid w:val="00F251E2"/>
    <w:rsid w:val="00F259C1"/>
    <w:rsid w:val="00F25B5E"/>
    <w:rsid w:val="00F263D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47DFA"/>
    <w:rsid w:val="00F53FD7"/>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3241"/>
    <w:rsid w:val="00FA6AE7"/>
    <w:rsid w:val="00FB7682"/>
    <w:rsid w:val="00FC04C4"/>
    <w:rsid w:val="00FC10E9"/>
    <w:rsid w:val="00FC3F22"/>
    <w:rsid w:val="00FC45EE"/>
    <w:rsid w:val="00FC47E6"/>
    <w:rsid w:val="00FC4C77"/>
    <w:rsid w:val="00FC4F6A"/>
    <w:rsid w:val="00FC6458"/>
    <w:rsid w:val="00FD20B8"/>
    <w:rsid w:val="00FD26EE"/>
    <w:rsid w:val="00FD339D"/>
    <w:rsid w:val="00FD3894"/>
    <w:rsid w:val="00FD6A8A"/>
    <w:rsid w:val="00FD6E05"/>
    <w:rsid w:val="00FD78DB"/>
    <w:rsid w:val="00FD79EC"/>
    <w:rsid w:val="00FE00C8"/>
    <w:rsid w:val="00FE2437"/>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D935F-7E3A-4EE4-B1E0-AA1908A1E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10</Pages>
  <Words>3765</Words>
  <Characters>20708</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71</cp:revision>
  <cp:lastPrinted>2021-04-26T14:41:00Z</cp:lastPrinted>
  <dcterms:created xsi:type="dcterms:W3CDTF">2021-08-08T19:44:00Z</dcterms:created>
  <dcterms:modified xsi:type="dcterms:W3CDTF">2023-01-11T20:33:00Z</dcterms:modified>
</cp:coreProperties>
</file>