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C232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75CDC9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5C043E">
        <w:rPr>
          <w:rFonts w:ascii="Arial" w:hAnsi="Arial" w:cs="Arial"/>
          <w:b/>
          <w:sz w:val="24"/>
          <w:szCs w:val="24"/>
        </w:rPr>
        <w:t>DOCE DE NOVIEMBRE</w:t>
      </w:r>
      <w:r>
        <w:rPr>
          <w:rFonts w:ascii="Arial" w:hAnsi="Arial" w:cs="Arial"/>
          <w:b/>
          <w:sz w:val="24"/>
          <w:szCs w:val="24"/>
        </w:rPr>
        <w:t xml:space="preserve"> DE DOS MIL VEINTIUNO (</w:t>
      </w:r>
      <w:r w:rsidR="00AC4E8F">
        <w:rPr>
          <w:rFonts w:ascii="Arial" w:hAnsi="Arial" w:cs="Arial"/>
          <w:b/>
          <w:sz w:val="24"/>
          <w:szCs w:val="24"/>
        </w:rPr>
        <w:t>1</w:t>
      </w:r>
      <w:r w:rsidR="005C043E">
        <w:rPr>
          <w:rFonts w:ascii="Arial" w:hAnsi="Arial" w:cs="Arial"/>
          <w:b/>
          <w:sz w:val="24"/>
          <w:szCs w:val="24"/>
        </w:rPr>
        <w:t>2/11</w:t>
      </w:r>
      <w:r>
        <w:rPr>
          <w:rFonts w:ascii="Arial" w:hAnsi="Arial" w:cs="Arial"/>
          <w:b/>
          <w:sz w:val="24"/>
          <w:szCs w:val="24"/>
        </w:rPr>
        <w:t xml:space="preserve">/2021). - - - - - - - - - - - - - - - - - - - - - - - - - - - - - - - - - - - - - </w:t>
      </w:r>
    </w:p>
    <w:p w14:paraId="508775C1" w14:textId="255D5DEA" w:rsidR="002B4CA0" w:rsidRDefault="002B4CA0" w:rsidP="002B4CA0">
      <w:pPr>
        <w:spacing w:line="360" w:lineRule="auto"/>
        <w:ind w:firstLine="708"/>
        <w:jc w:val="both"/>
        <w:rPr>
          <w:rFonts w:ascii="Arial" w:hAnsi="Arial" w:cs="Arial"/>
          <w:sz w:val="24"/>
          <w:szCs w:val="24"/>
        </w:rPr>
      </w:pPr>
      <w:r w:rsidRPr="00A72FCF">
        <w:rPr>
          <w:rFonts w:ascii="Arial" w:hAnsi="Arial" w:cs="Arial"/>
          <w:b/>
          <w:sz w:val="24"/>
          <w:szCs w:val="24"/>
        </w:rPr>
        <w:t xml:space="preserve">VISTOS </w:t>
      </w:r>
      <w:r w:rsidRPr="00A72FCF">
        <w:rPr>
          <w:rFonts w:ascii="Arial" w:hAnsi="Arial" w:cs="Arial"/>
          <w:sz w:val="24"/>
          <w:szCs w:val="24"/>
        </w:rPr>
        <w:t xml:space="preserve">los autos del Juicio de Nulidad </w:t>
      </w:r>
      <w:r w:rsidR="00225C69" w:rsidRPr="00A72FCF">
        <w:rPr>
          <w:rFonts w:ascii="Arial" w:hAnsi="Arial" w:cs="Arial"/>
          <w:sz w:val="24"/>
          <w:szCs w:val="24"/>
        </w:rPr>
        <w:t>0</w:t>
      </w:r>
      <w:r w:rsidR="00BD6A04" w:rsidRPr="00A72FCF">
        <w:rPr>
          <w:rFonts w:ascii="Arial" w:hAnsi="Arial" w:cs="Arial"/>
          <w:sz w:val="24"/>
          <w:szCs w:val="24"/>
        </w:rPr>
        <w:t>130</w:t>
      </w:r>
      <w:r w:rsidRPr="00A72FCF">
        <w:rPr>
          <w:rFonts w:ascii="Arial" w:hAnsi="Arial" w:cs="Arial"/>
          <w:sz w:val="24"/>
          <w:szCs w:val="24"/>
        </w:rPr>
        <w:t xml:space="preserve">/2019, promovido por </w:t>
      </w:r>
      <w:r w:rsidR="00245A13">
        <w:rPr>
          <w:rFonts w:ascii="Arial" w:hAnsi="Arial" w:cs="Arial"/>
          <w:sz w:val="24"/>
          <w:szCs w:val="24"/>
        </w:rPr>
        <w:t>***** ***** ***** *****</w:t>
      </w:r>
      <w:r w:rsidRPr="00A72FCF">
        <w:rPr>
          <w:rFonts w:ascii="Arial" w:hAnsi="Arial" w:cs="Arial"/>
          <w:sz w:val="24"/>
          <w:szCs w:val="24"/>
        </w:rPr>
        <w:t>,</w:t>
      </w:r>
      <w:r w:rsidR="00F41F75" w:rsidRPr="00A72FCF">
        <w:rPr>
          <w:rFonts w:ascii="Arial" w:hAnsi="Arial" w:cs="Arial"/>
          <w:sz w:val="24"/>
          <w:szCs w:val="24"/>
        </w:rPr>
        <w:t xml:space="preserve"> </w:t>
      </w:r>
      <w:r w:rsidR="009712E3" w:rsidRPr="00A72FCF">
        <w:rPr>
          <w:rFonts w:ascii="Arial" w:hAnsi="Arial" w:cs="Arial"/>
          <w:sz w:val="24"/>
          <w:szCs w:val="24"/>
        </w:rPr>
        <w:t>Repr</w:t>
      </w:r>
      <w:r w:rsidR="00F47609" w:rsidRPr="00A72FCF">
        <w:rPr>
          <w:rFonts w:ascii="Arial" w:hAnsi="Arial" w:cs="Arial"/>
          <w:sz w:val="24"/>
          <w:szCs w:val="24"/>
        </w:rPr>
        <w:t xml:space="preserve">esentante Legal de </w:t>
      </w:r>
      <w:r w:rsidR="00245A13">
        <w:rPr>
          <w:rFonts w:ascii="Arial" w:hAnsi="Arial" w:cs="Arial"/>
          <w:sz w:val="24"/>
          <w:szCs w:val="24"/>
        </w:rPr>
        <w:t>***** ***** *****</w:t>
      </w:r>
      <w:r w:rsidR="00BD6A04" w:rsidRPr="00A72FCF">
        <w:rPr>
          <w:rFonts w:ascii="Arial" w:hAnsi="Arial" w:cs="Arial"/>
          <w:sz w:val="24"/>
          <w:szCs w:val="24"/>
        </w:rPr>
        <w:t xml:space="preserve"> S.A DE C.V.</w:t>
      </w:r>
      <w:r w:rsidR="009712E3" w:rsidRPr="00A72FCF">
        <w:rPr>
          <w:rFonts w:ascii="Arial" w:hAnsi="Arial" w:cs="Arial"/>
          <w:sz w:val="24"/>
          <w:szCs w:val="24"/>
        </w:rPr>
        <w:t>,</w:t>
      </w:r>
      <w:r>
        <w:rPr>
          <w:rFonts w:ascii="Arial" w:hAnsi="Arial" w:cs="Arial"/>
          <w:sz w:val="24"/>
          <w:szCs w:val="24"/>
        </w:rPr>
        <w:t xml:space="preserve"> solicitando la nulidad de la resolución con número de control </w:t>
      </w:r>
      <w:r w:rsidR="00245A13">
        <w:rPr>
          <w:rFonts w:ascii="Arial" w:hAnsi="Arial" w:cs="Arial"/>
          <w:sz w:val="24"/>
          <w:szCs w:val="24"/>
        </w:rPr>
        <w:t>**********</w:t>
      </w:r>
      <w:r>
        <w:rPr>
          <w:rFonts w:ascii="Arial" w:hAnsi="Arial" w:cs="Arial"/>
          <w:sz w:val="24"/>
          <w:szCs w:val="24"/>
        </w:rPr>
        <w:t xml:space="preserve">, expedida con fecha </w:t>
      </w:r>
      <w:r w:rsidR="00245A13">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0B4A9A">
        <w:rPr>
          <w:rFonts w:ascii="Arial" w:hAnsi="Arial" w:cs="Arial"/>
          <w:sz w:val="24"/>
          <w:szCs w:val="24"/>
        </w:rPr>
        <w:t>$4,224.5</w:t>
      </w:r>
      <w:r w:rsidR="00266965">
        <w:rPr>
          <w:rFonts w:ascii="Arial" w:hAnsi="Arial" w:cs="Arial"/>
          <w:sz w:val="24"/>
          <w:szCs w:val="24"/>
        </w:rPr>
        <w:t>0 (CUATRO MIL</w:t>
      </w:r>
      <w:r w:rsidR="000B4A9A">
        <w:rPr>
          <w:rFonts w:ascii="Arial" w:hAnsi="Arial" w:cs="Arial"/>
          <w:sz w:val="24"/>
          <w:szCs w:val="24"/>
        </w:rPr>
        <w:t xml:space="preserve"> DOSCIENTOS VEINTICUATRO PESOS 5</w:t>
      </w:r>
      <w:r w:rsidR="00266965">
        <w:rPr>
          <w:rFonts w:ascii="Arial" w:hAnsi="Arial" w:cs="Arial"/>
          <w:sz w:val="24"/>
          <w:szCs w:val="24"/>
        </w:rPr>
        <w:t xml:space="preserve">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p>
    <w:p w14:paraId="77BD525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50CBCA8"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FA4C55">
        <w:rPr>
          <w:rFonts w:ascii="Arial" w:hAnsi="Arial" w:cs="Arial"/>
          <w:sz w:val="24"/>
          <w:szCs w:val="24"/>
        </w:rPr>
        <w:t>siete de noviembre</w:t>
      </w:r>
      <w:r w:rsidR="004D5F52">
        <w:rPr>
          <w:rFonts w:ascii="Arial" w:hAnsi="Arial" w:cs="Arial"/>
          <w:sz w:val="24"/>
          <w:szCs w:val="24"/>
        </w:rPr>
        <w:t xml:space="preserve"> de dos mil </w:t>
      </w:r>
      <w:r w:rsidR="00EB24CD">
        <w:rPr>
          <w:rFonts w:ascii="Arial" w:hAnsi="Arial" w:cs="Arial"/>
          <w:sz w:val="24"/>
          <w:szCs w:val="24"/>
        </w:rPr>
        <w:t xml:space="preserve">diecinueve </w:t>
      </w:r>
      <w:r w:rsidR="00FA4C55">
        <w:rPr>
          <w:rFonts w:ascii="Arial" w:hAnsi="Arial" w:cs="Arial"/>
          <w:sz w:val="24"/>
          <w:szCs w:val="24"/>
        </w:rPr>
        <w:t>(07/11</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3E1C89">
        <w:rPr>
          <w:rFonts w:ascii="Arial" w:hAnsi="Arial" w:cs="Arial"/>
          <w:sz w:val="24"/>
          <w:szCs w:val="24"/>
        </w:rPr>
        <w:t xml:space="preserve"> </w:t>
      </w:r>
      <w:r w:rsidR="00FA4C55">
        <w:rPr>
          <w:rFonts w:ascii="Arial" w:hAnsi="Arial" w:cs="Arial"/>
          <w:sz w:val="24"/>
          <w:szCs w:val="24"/>
        </w:rPr>
        <w:t>ocho del mismo mes y año (08/11</w:t>
      </w:r>
      <w:r w:rsidR="00441FFB">
        <w:rPr>
          <w:rFonts w:ascii="Arial" w:hAnsi="Arial" w:cs="Arial"/>
          <w:sz w:val="24"/>
          <w:szCs w:val="24"/>
        </w:rPr>
        <w:t xml:space="preserve">/2019),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 - - - - - - </w:t>
      </w:r>
      <w:r w:rsidR="00855BBC">
        <w:rPr>
          <w:rFonts w:ascii="Arial" w:hAnsi="Arial" w:cs="Arial"/>
          <w:sz w:val="24"/>
          <w:szCs w:val="24"/>
        </w:rPr>
        <w:t>- - - - - - - - - - - - - - - - - - - - - - - - - - - - - -</w:t>
      </w:r>
    </w:p>
    <w:p w14:paraId="44AE45FC"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B9747B">
        <w:rPr>
          <w:rFonts w:ascii="Arial" w:hAnsi="Arial" w:cs="Arial"/>
          <w:sz w:val="24"/>
          <w:szCs w:val="24"/>
        </w:rPr>
        <w:t>nueve</w:t>
      </w:r>
      <w:r w:rsidR="00EB695F">
        <w:rPr>
          <w:rFonts w:ascii="Arial" w:hAnsi="Arial" w:cs="Arial"/>
          <w:sz w:val="24"/>
          <w:szCs w:val="24"/>
        </w:rPr>
        <w:t xml:space="preserve"> de marzo de dos mil veinte (0</w:t>
      </w:r>
      <w:r w:rsidR="00B9747B">
        <w:rPr>
          <w:rFonts w:ascii="Arial" w:hAnsi="Arial" w:cs="Arial"/>
          <w:sz w:val="24"/>
          <w:szCs w:val="24"/>
        </w:rPr>
        <w:t>9</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B9747B">
        <w:rPr>
          <w:rFonts w:ascii="Arial" w:hAnsi="Arial" w:cs="Arial"/>
          <w:sz w:val="24"/>
          <w:szCs w:val="24"/>
        </w:rPr>
        <w:t>l</w:t>
      </w:r>
      <w:r w:rsidR="00FE7628">
        <w:rPr>
          <w:rFonts w:ascii="Arial" w:hAnsi="Arial" w:cs="Arial"/>
          <w:sz w:val="24"/>
          <w:szCs w:val="24"/>
        </w:rPr>
        <w:t xml:space="preserve"> </w:t>
      </w:r>
      <w:r w:rsidR="000D788F">
        <w:rPr>
          <w:rFonts w:ascii="Arial" w:hAnsi="Arial" w:cs="Arial"/>
          <w:sz w:val="24"/>
          <w:szCs w:val="24"/>
        </w:rPr>
        <w:t xml:space="preserve"> </w:t>
      </w:r>
      <w:r w:rsidR="001723A5">
        <w:rPr>
          <w:rFonts w:ascii="Arial" w:hAnsi="Arial" w:cs="Arial"/>
          <w:sz w:val="24"/>
          <w:szCs w:val="24"/>
        </w:rPr>
        <w:t>Procurad</w:t>
      </w:r>
      <w:r w:rsidR="00B9747B">
        <w:rPr>
          <w:rFonts w:ascii="Arial" w:hAnsi="Arial" w:cs="Arial"/>
          <w:sz w:val="24"/>
          <w:szCs w:val="24"/>
        </w:rPr>
        <w:t>or</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3E1C89">
        <w:rPr>
          <w:rFonts w:ascii="Arial" w:hAnsi="Arial" w:cs="Arial"/>
          <w:sz w:val="24"/>
          <w:szCs w:val="24"/>
        </w:rPr>
        <w:t xml:space="preserve">diecinueve </w:t>
      </w:r>
      <w:r w:rsidR="00E268CF">
        <w:rPr>
          <w:rFonts w:ascii="Arial" w:hAnsi="Arial" w:cs="Arial"/>
          <w:sz w:val="24"/>
          <w:szCs w:val="24"/>
        </w:rPr>
        <w:t>d</w:t>
      </w:r>
      <w:r w:rsidR="003E1C89">
        <w:rPr>
          <w:rFonts w:ascii="Arial" w:hAnsi="Arial" w:cs="Arial"/>
          <w:sz w:val="24"/>
          <w:szCs w:val="24"/>
        </w:rPr>
        <w:t>e abril de dos mil veintiuno (19</w:t>
      </w:r>
      <w:r w:rsidR="00E268CF">
        <w:rPr>
          <w:rFonts w:ascii="Arial" w:hAnsi="Arial" w:cs="Arial"/>
          <w:sz w:val="24"/>
          <w:szCs w:val="24"/>
        </w:rPr>
        <w:t xml:space="preserve">/04/2021), se tuvo a la parte actora </w:t>
      </w:r>
      <w:r w:rsidR="003E1C89">
        <w:rPr>
          <w:rFonts w:ascii="Arial" w:hAnsi="Arial" w:cs="Arial"/>
          <w:sz w:val="24"/>
          <w:szCs w:val="24"/>
        </w:rPr>
        <w:t xml:space="preserve">objetando los documentos remitidos por la autoridad demandada y </w:t>
      </w:r>
      <w:r w:rsidR="00E268CF">
        <w:rPr>
          <w:rFonts w:ascii="Arial" w:hAnsi="Arial" w:cs="Arial"/>
          <w:sz w:val="24"/>
          <w:szCs w:val="24"/>
        </w:rPr>
        <w:t>amplia</w:t>
      </w:r>
      <w:r w:rsidR="003E1C89">
        <w:rPr>
          <w:rFonts w:ascii="Arial" w:hAnsi="Arial" w:cs="Arial"/>
          <w:sz w:val="24"/>
          <w:szCs w:val="24"/>
        </w:rPr>
        <w:t xml:space="preserve">ndo la demanda; ampliación que se tuvo por contestada el día veintiocho de mayo de dos mil veintiuno (28/05/2021), </w:t>
      </w:r>
      <w:r w:rsidR="00E268CF">
        <w:rPr>
          <w:rFonts w:ascii="Arial" w:hAnsi="Arial" w:cs="Arial"/>
          <w:sz w:val="24"/>
          <w:szCs w:val="24"/>
        </w:rPr>
        <w:t xml:space="preserve">por lo que el día </w:t>
      </w:r>
      <w:r w:rsidR="003E1C89">
        <w:rPr>
          <w:rFonts w:ascii="Arial" w:hAnsi="Arial" w:cs="Arial"/>
          <w:sz w:val="24"/>
          <w:szCs w:val="24"/>
        </w:rPr>
        <w:t xml:space="preserve">veinte de septiembre </w:t>
      </w:r>
      <w:r w:rsidR="00E268CF">
        <w:rPr>
          <w:rFonts w:ascii="Arial" w:hAnsi="Arial" w:cs="Arial"/>
          <w:sz w:val="24"/>
          <w:szCs w:val="24"/>
        </w:rPr>
        <w:t>del mi</w:t>
      </w:r>
      <w:r w:rsidR="003E1C89">
        <w:rPr>
          <w:rFonts w:ascii="Arial" w:hAnsi="Arial" w:cs="Arial"/>
          <w:sz w:val="24"/>
          <w:szCs w:val="24"/>
        </w:rPr>
        <w:t>smo año (20/09</w:t>
      </w:r>
      <w:r w:rsidR="00E268CF">
        <w:rPr>
          <w:rFonts w:ascii="Arial" w:hAnsi="Arial" w:cs="Arial"/>
          <w:sz w:val="24"/>
          <w:szCs w:val="24"/>
        </w:rPr>
        <w:t xml:space="preserve">/2021) se señaló fecha y hora para el desahogo de la audiencia final.- - </w:t>
      </w:r>
      <w:r w:rsidR="00855BBC">
        <w:rPr>
          <w:rFonts w:ascii="Arial" w:hAnsi="Arial" w:cs="Arial"/>
          <w:sz w:val="24"/>
          <w:szCs w:val="24"/>
        </w:rPr>
        <w:t xml:space="preserve">- - - - - - - - - - - - - - - - - - - - - - - - - - - - - - - - - - - - - - - - - - - </w:t>
      </w:r>
    </w:p>
    <w:p w14:paraId="6CBF9CED"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6267DE">
        <w:rPr>
          <w:rFonts w:ascii="Arial" w:hAnsi="Arial" w:cs="Arial"/>
          <w:sz w:val="24"/>
          <w:szCs w:val="24"/>
        </w:rPr>
        <w:t>veintinueve</w:t>
      </w:r>
      <w:r w:rsidR="003E1C89">
        <w:rPr>
          <w:rFonts w:ascii="Arial" w:hAnsi="Arial" w:cs="Arial"/>
          <w:sz w:val="24"/>
          <w:szCs w:val="24"/>
        </w:rPr>
        <w:t xml:space="preserve"> de octubre </w:t>
      </w:r>
      <w:r w:rsidR="00CD711F">
        <w:rPr>
          <w:rFonts w:ascii="Arial" w:hAnsi="Arial" w:cs="Arial"/>
          <w:sz w:val="24"/>
          <w:szCs w:val="24"/>
        </w:rPr>
        <w:t>de dos mil veintiuno</w:t>
      </w:r>
      <w:r>
        <w:rPr>
          <w:rFonts w:ascii="Arial" w:hAnsi="Arial" w:cs="Arial"/>
          <w:sz w:val="24"/>
          <w:szCs w:val="24"/>
        </w:rPr>
        <w:t xml:space="preserve"> (</w:t>
      </w:r>
      <w:r w:rsidR="003E1C89">
        <w:rPr>
          <w:rFonts w:ascii="Arial" w:hAnsi="Arial" w:cs="Arial"/>
          <w:sz w:val="24"/>
          <w:szCs w:val="24"/>
        </w:rPr>
        <w:t>2</w:t>
      </w:r>
      <w:r w:rsidR="006267DE">
        <w:rPr>
          <w:rFonts w:ascii="Arial" w:hAnsi="Arial" w:cs="Arial"/>
          <w:sz w:val="24"/>
          <w:szCs w:val="24"/>
        </w:rPr>
        <w:t>9</w:t>
      </w:r>
      <w:r w:rsidR="003E1C89">
        <w:rPr>
          <w:rFonts w:ascii="Arial" w:hAnsi="Arial" w:cs="Arial"/>
          <w:sz w:val="24"/>
          <w:szCs w:val="24"/>
        </w:rPr>
        <w:t>/10</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0DF41BC6"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8DA2F2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154FDC2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3BDE770" w14:textId="0C6314D8"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245A13">
        <w:rPr>
          <w:rFonts w:ascii="Arial" w:hAnsi="Arial" w:cs="Arial"/>
          <w:sz w:val="24"/>
          <w:szCs w:val="24"/>
        </w:rPr>
        <w:t>***** *****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245A13">
        <w:rPr>
          <w:rFonts w:ascii="Arial" w:hAnsi="Arial" w:cs="Arial"/>
          <w:sz w:val="24"/>
          <w:szCs w:val="24"/>
        </w:rPr>
        <w:t>***** ***** *****</w:t>
      </w:r>
      <w:r w:rsidR="00BD6A04">
        <w:rPr>
          <w:rFonts w:ascii="Arial" w:hAnsi="Arial" w:cs="Arial"/>
          <w:sz w:val="24"/>
          <w:szCs w:val="24"/>
        </w:rPr>
        <w:t xml:space="preserve"> S.A DE C.V.</w:t>
      </w:r>
      <w:r w:rsid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9F76D2">
        <w:rPr>
          <w:rFonts w:ascii="Arial" w:hAnsi="Arial" w:cs="Arial"/>
          <w:sz w:val="24"/>
          <w:szCs w:val="24"/>
        </w:rPr>
        <w:t xml:space="preserve">Copia certificada del Instrumento </w:t>
      </w:r>
      <w:r w:rsidR="00245A13">
        <w:rPr>
          <w:rFonts w:ascii="Arial" w:hAnsi="Arial" w:cs="Arial"/>
          <w:sz w:val="24"/>
          <w:szCs w:val="24"/>
        </w:rPr>
        <w:t>Notarial número *****</w:t>
      </w:r>
      <w:r w:rsidR="006267DE">
        <w:rPr>
          <w:rFonts w:ascii="Arial" w:hAnsi="Arial" w:cs="Arial"/>
          <w:sz w:val="24"/>
          <w:szCs w:val="24"/>
        </w:rPr>
        <w:t xml:space="preserve">, </w:t>
      </w:r>
      <w:r w:rsidR="00245A13">
        <w:rPr>
          <w:rFonts w:ascii="Arial" w:hAnsi="Arial" w:cs="Arial"/>
          <w:sz w:val="24"/>
          <w:szCs w:val="24"/>
        </w:rPr>
        <w:t>volumen ****</w:t>
      </w:r>
      <w:r w:rsidR="006267DE">
        <w:rPr>
          <w:rFonts w:ascii="Arial" w:hAnsi="Arial" w:cs="Arial"/>
          <w:sz w:val="24"/>
          <w:szCs w:val="24"/>
        </w:rPr>
        <w:t>,</w:t>
      </w:r>
      <w:r w:rsidR="009F76D2">
        <w:rPr>
          <w:rFonts w:ascii="Arial" w:hAnsi="Arial" w:cs="Arial"/>
          <w:sz w:val="24"/>
          <w:szCs w:val="24"/>
        </w:rPr>
        <w:t xml:space="preserve"> pasada ente la fe del Notario </w:t>
      </w:r>
      <w:r w:rsidR="007B6D82">
        <w:rPr>
          <w:rFonts w:ascii="Arial" w:hAnsi="Arial" w:cs="Arial"/>
          <w:sz w:val="24"/>
          <w:szCs w:val="24"/>
        </w:rPr>
        <w:t>Público</w:t>
      </w:r>
      <w:r w:rsidR="009F76D2">
        <w:rPr>
          <w:rFonts w:ascii="Arial" w:hAnsi="Arial" w:cs="Arial"/>
          <w:sz w:val="24"/>
          <w:szCs w:val="24"/>
        </w:rPr>
        <w:t xml:space="preserve"> número </w:t>
      </w:r>
      <w:r w:rsidR="007B6D82">
        <w:rPr>
          <w:rFonts w:ascii="Arial" w:hAnsi="Arial" w:cs="Arial"/>
          <w:sz w:val="24"/>
          <w:szCs w:val="24"/>
        </w:rPr>
        <w:t xml:space="preserve">Sesenta y Tres </w:t>
      </w:r>
      <w:r w:rsidR="009F76D2">
        <w:rPr>
          <w:rFonts w:ascii="Arial" w:hAnsi="Arial" w:cs="Arial"/>
          <w:sz w:val="24"/>
          <w:szCs w:val="24"/>
        </w:rPr>
        <w:t xml:space="preserve">en el Estado; </w:t>
      </w:r>
      <w:r w:rsidR="009F76D2">
        <w:rPr>
          <w:rFonts w:ascii="Arial" w:hAnsi="Arial" w:cs="Arial"/>
          <w:b/>
          <w:sz w:val="24"/>
          <w:szCs w:val="24"/>
        </w:rPr>
        <w:t xml:space="preserve">2.- </w:t>
      </w:r>
      <w:r w:rsidR="006267DE">
        <w:rPr>
          <w:rFonts w:ascii="Arial" w:hAnsi="Arial" w:cs="Arial"/>
          <w:sz w:val="24"/>
          <w:szCs w:val="24"/>
        </w:rPr>
        <w:t xml:space="preserve">Copia certificada de </w:t>
      </w:r>
      <w:r w:rsidR="00245A13">
        <w:rPr>
          <w:rFonts w:ascii="Arial" w:hAnsi="Arial" w:cs="Arial"/>
          <w:sz w:val="24"/>
          <w:szCs w:val="24"/>
        </w:rPr>
        <w:t>escritura número *****</w:t>
      </w:r>
      <w:r w:rsidR="006267DE">
        <w:rPr>
          <w:rFonts w:ascii="Arial" w:hAnsi="Arial" w:cs="Arial"/>
          <w:sz w:val="24"/>
          <w:szCs w:val="24"/>
        </w:rPr>
        <w:t xml:space="preserve">, volumen </w:t>
      </w:r>
      <w:r w:rsidR="00245A13">
        <w:rPr>
          <w:rFonts w:ascii="Arial" w:hAnsi="Arial" w:cs="Arial"/>
          <w:sz w:val="24"/>
          <w:szCs w:val="24"/>
        </w:rPr>
        <w:t>*****</w:t>
      </w:r>
      <w:r w:rsidR="006267DE">
        <w:rPr>
          <w:rFonts w:ascii="Arial" w:hAnsi="Arial" w:cs="Arial"/>
          <w:sz w:val="24"/>
          <w:szCs w:val="24"/>
        </w:rPr>
        <w:t xml:space="preserve">, pasada ente la fe del Notario Público número Sesenta y Ocho en el Estado; </w:t>
      </w:r>
      <w:r w:rsidR="006267DE">
        <w:rPr>
          <w:rFonts w:ascii="Arial" w:hAnsi="Arial" w:cs="Arial"/>
          <w:b/>
          <w:sz w:val="24"/>
          <w:szCs w:val="24"/>
        </w:rPr>
        <w:t xml:space="preserve">3.-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245A13">
        <w:rPr>
          <w:rFonts w:ascii="Arial" w:hAnsi="Arial" w:cs="Arial"/>
          <w:sz w:val="24"/>
          <w:szCs w:val="24"/>
        </w:rPr>
        <w:t>**********</w:t>
      </w:r>
      <w:r w:rsidRPr="00FA6C23">
        <w:rPr>
          <w:rFonts w:ascii="Arial" w:hAnsi="Arial" w:cs="Arial"/>
          <w:sz w:val="24"/>
          <w:szCs w:val="24"/>
        </w:rPr>
        <w:t xml:space="preserve">, de fecha </w:t>
      </w:r>
      <w:r w:rsidR="00245A13">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176485A9" w14:textId="43DC3187" w:rsidR="00231FEB"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7B6D82">
        <w:rPr>
          <w:rFonts w:ascii="Arial" w:hAnsi="Arial" w:cs="Arial"/>
          <w:sz w:val="24"/>
          <w:szCs w:val="24"/>
        </w:rPr>
        <w:t>copia certificada del o</w:t>
      </w:r>
      <w:r w:rsidR="007B6D82"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245A13">
        <w:rPr>
          <w:rFonts w:ascii="Arial" w:hAnsi="Arial" w:cs="Arial"/>
          <w:sz w:val="24"/>
          <w:szCs w:val="24"/>
        </w:rPr>
        <w:t>**********</w:t>
      </w:r>
      <w:r w:rsidR="0004487C" w:rsidRPr="00FA6C23">
        <w:rPr>
          <w:rFonts w:ascii="Arial" w:hAnsi="Arial" w:cs="Arial"/>
          <w:sz w:val="24"/>
          <w:szCs w:val="24"/>
        </w:rPr>
        <w:t xml:space="preserve">, de fecha </w:t>
      </w:r>
      <w:r w:rsidR="00245A13">
        <w:rPr>
          <w:rFonts w:ascii="Arial" w:hAnsi="Arial" w:cs="Arial"/>
          <w:sz w:val="24"/>
          <w:szCs w:val="24"/>
        </w:rPr>
        <w:t>***** de ***** de dos mil diecinueve (**/**/2019)</w:t>
      </w:r>
      <w:r w:rsidR="0004487C" w:rsidRPr="00FA6C23">
        <w:rPr>
          <w:rFonts w:ascii="Arial" w:hAnsi="Arial" w:cs="Arial"/>
          <w:sz w:val="24"/>
          <w:szCs w:val="24"/>
        </w:rPr>
        <w:t xml:space="preserve">, expedido por la </w:t>
      </w:r>
      <w:proofErr w:type="gramStart"/>
      <w:r w:rsidR="0004487C" w:rsidRPr="00FA6C23">
        <w:rPr>
          <w:rFonts w:ascii="Arial" w:hAnsi="Arial" w:cs="Arial"/>
          <w:sz w:val="24"/>
          <w:szCs w:val="24"/>
        </w:rPr>
        <w:t>Directora</w:t>
      </w:r>
      <w:proofErr w:type="gramEnd"/>
      <w:r w:rsidR="0004487C" w:rsidRPr="00FA6C23">
        <w:rPr>
          <w:rFonts w:ascii="Arial" w:hAnsi="Arial" w:cs="Arial"/>
          <w:sz w:val="24"/>
          <w:szCs w:val="24"/>
        </w:rPr>
        <w:t xml:space="preserve"> de Ingresos y Recaudación de la Secretaría de Finanzas del Poder Ejecutivo del Estado</w:t>
      </w:r>
      <w:r w:rsidR="00231FEB">
        <w:rPr>
          <w:rFonts w:ascii="Arial" w:hAnsi="Arial" w:cs="Arial"/>
          <w:sz w:val="24"/>
          <w:szCs w:val="24"/>
        </w:rPr>
        <w:t>,</w:t>
      </w:r>
      <w:r w:rsidR="0002657A">
        <w:rPr>
          <w:rFonts w:ascii="Arial" w:hAnsi="Arial" w:cs="Arial"/>
          <w:sz w:val="24"/>
          <w:szCs w:val="24"/>
        </w:rPr>
        <w:t xml:space="preserve"> y la</w:t>
      </w:r>
      <w:r w:rsidR="00231FEB">
        <w:rPr>
          <w:rFonts w:ascii="Arial" w:hAnsi="Arial" w:cs="Arial"/>
          <w:sz w:val="24"/>
          <w:szCs w:val="24"/>
        </w:rPr>
        <w:t xml:space="preserve"> c</w:t>
      </w:r>
      <w:r w:rsidR="004E494B">
        <w:rPr>
          <w:rFonts w:ascii="Arial" w:hAnsi="Arial" w:cs="Arial"/>
          <w:sz w:val="24"/>
          <w:szCs w:val="24"/>
        </w:rPr>
        <w:t>onstancia de notificación a trav</w:t>
      </w:r>
      <w:r w:rsidR="00231FEB">
        <w:rPr>
          <w:rFonts w:ascii="Arial" w:hAnsi="Arial" w:cs="Arial"/>
          <w:sz w:val="24"/>
          <w:szCs w:val="24"/>
        </w:rPr>
        <w:t>és del servicio postal mexicano</w:t>
      </w:r>
      <w:r w:rsidR="0002657A">
        <w:rPr>
          <w:rFonts w:ascii="Arial" w:hAnsi="Arial" w:cs="Arial"/>
          <w:sz w:val="24"/>
          <w:szCs w:val="24"/>
        </w:rPr>
        <w:t xml:space="preserve"> del citado oficio</w:t>
      </w:r>
      <w:r w:rsidR="00231FEB">
        <w:rPr>
          <w:rFonts w:ascii="Arial" w:hAnsi="Arial" w:cs="Arial"/>
          <w:sz w:val="24"/>
          <w:szCs w:val="24"/>
        </w:rPr>
        <w:t>.</w:t>
      </w:r>
    </w:p>
    <w:p w14:paraId="0668734C"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 xml:space="preserve">el oficio remitido por la </w:t>
      </w:r>
      <w:r w:rsidR="00F47609">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w:t>
      </w:r>
      <w:r w:rsidR="00545C55">
        <w:rPr>
          <w:rFonts w:ascii="Arial" w:hAnsi="Arial" w:cs="Arial"/>
          <w:sz w:val="24"/>
          <w:szCs w:val="24"/>
        </w:rPr>
        <w:t xml:space="preserve">la </w:t>
      </w:r>
      <w:r w:rsidR="001200DB">
        <w:rPr>
          <w:rFonts w:ascii="Arial" w:hAnsi="Arial" w:cs="Arial"/>
          <w:sz w:val="24"/>
          <w:szCs w:val="24"/>
        </w:rPr>
        <w:t xml:space="preserve">parte actora y </w:t>
      </w:r>
      <w:r w:rsidR="00545C55">
        <w:rPr>
          <w:rFonts w:ascii="Arial" w:hAnsi="Arial" w:cs="Arial"/>
          <w:sz w:val="24"/>
          <w:szCs w:val="24"/>
        </w:rPr>
        <w:t>autoridad demandada, estas fueron certificadas</w:t>
      </w:r>
      <w:r w:rsidR="001200DB">
        <w:rPr>
          <w:rFonts w:ascii="Arial" w:hAnsi="Arial" w:cs="Arial"/>
          <w:sz w:val="24"/>
          <w:szCs w:val="24"/>
        </w:rPr>
        <w:t xml:space="preserve"> por</w:t>
      </w:r>
      <w:r w:rsidR="007B6D82">
        <w:rPr>
          <w:rFonts w:ascii="Arial" w:hAnsi="Arial" w:cs="Arial"/>
          <w:sz w:val="24"/>
          <w:szCs w:val="24"/>
        </w:rPr>
        <w:t xml:space="preserve"> </w:t>
      </w:r>
      <w:r>
        <w:rPr>
          <w:rFonts w:ascii="Arial" w:hAnsi="Arial" w:cs="Arial"/>
          <w:sz w:val="24"/>
          <w:szCs w:val="24"/>
        </w:rPr>
        <w:t>persona</w:t>
      </w:r>
      <w:r w:rsidR="001200DB">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1200DB">
        <w:rPr>
          <w:rFonts w:ascii="Arial" w:hAnsi="Arial" w:cs="Arial"/>
          <w:sz w:val="24"/>
          <w:szCs w:val="24"/>
        </w:rPr>
        <w:t xml:space="preserve">son el Notario Público número Sesenta y Tres en el Estado, y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1200DB">
        <w:rPr>
          <w:rFonts w:ascii="Arial" w:hAnsi="Arial" w:cs="Arial"/>
          <w:sz w:val="24"/>
          <w:szCs w:val="24"/>
        </w:rPr>
        <w:t xml:space="preserve">el primero actuando conforme a </w:t>
      </w:r>
      <w:r w:rsidR="001200DB">
        <w:rPr>
          <w:rFonts w:ascii="Arial" w:eastAsia="Times New Roman" w:hAnsi="Arial" w:cs="Arial"/>
          <w:sz w:val="24"/>
          <w:szCs w:val="24"/>
          <w:lang w:val="es-ES_tradnl" w:eastAsia="es-ES"/>
        </w:rPr>
        <w:t xml:space="preserve">los artículos </w:t>
      </w:r>
      <w:r w:rsidR="001200DB">
        <w:rPr>
          <w:rFonts w:ascii="Arial" w:hAnsi="Arial" w:cs="Arial"/>
          <w:sz w:val="24"/>
          <w:szCs w:val="24"/>
        </w:rPr>
        <w:t xml:space="preserve">2 y 87, ambos de la Ley del Notariado para el Estado de Oaxaca y la segunda en  mención, </w:t>
      </w:r>
      <w:r w:rsidR="003A7928" w:rsidRPr="00B3747B">
        <w:rPr>
          <w:rFonts w:ascii="Arial" w:hAnsi="Arial" w:cs="Arial"/>
          <w:sz w:val="24"/>
          <w:szCs w:val="24"/>
        </w:rPr>
        <w:t xml:space="preserve">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w:t>
      </w:r>
      <w:r w:rsidR="001200DB">
        <w:rPr>
          <w:rFonts w:ascii="Arial" w:hAnsi="Arial" w:cs="Arial"/>
          <w:sz w:val="24"/>
          <w:szCs w:val="24"/>
        </w:rPr>
        <w:t xml:space="preserve">la </w:t>
      </w:r>
      <w:r w:rsidR="00752812" w:rsidRPr="00B3747B">
        <w:rPr>
          <w:rFonts w:ascii="Arial" w:hAnsi="Arial" w:cs="Arial"/>
          <w:sz w:val="24"/>
          <w:szCs w:val="24"/>
        </w:rPr>
        <w:t>Secretaría</w:t>
      </w:r>
      <w:r w:rsidR="001200DB">
        <w:rPr>
          <w:rFonts w:ascii="Arial" w:hAnsi="Arial" w:cs="Arial"/>
          <w:sz w:val="24"/>
          <w:szCs w:val="24"/>
        </w:rPr>
        <w:t xml:space="preserve"> de Finanzas</w:t>
      </w:r>
      <w:r w:rsidR="00752812" w:rsidRPr="00B3747B">
        <w:rPr>
          <w:rFonts w:ascii="Arial" w:hAnsi="Arial" w:cs="Arial"/>
          <w:sz w:val="24"/>
          <w:szCs w:val="24"/>
        </w:rPr>
        <w:t>, de ahí el valor otorgado</w:t>
      </w:r>
      <w:r w:rsidR="007B6D82">
        <w:rPr>
          <w:rFonts w:ascii="Arial" w:hAnsi="Arial" w:cs="Arial"/>
          <w:sz w:val="24"/>
          <w:szCs w:val="24"/>
        </w:rPr>
        <w:t>, aun cuando el actor objetó el acuse de recibo expedido por el servicio postal mexicano, pues las objeciones que plantea se refieren a su contenido, para refutar su legalidad, situación que atañe al fondo del asunto, y que se analizará en el considerando correspondiente</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7B6D82">
        <w:rPr>
          <w:rFonts w:ascii="Arial" w:hAnsi="Arial" w:cs="Arial"/>
          <w:sz w:val="24"/>
          <w:szCs w:val="24"/>
        </w:rPr>
        <w:t>, y la tesis con datos de identificación;</w:t>
      </w:r>
    </w:p>
    <w:p w14:paraId="701BE859" w14:textId="77777777" w:rsidR="007B6D82" w:rsidRDefault="007B6D82" w:rsidP="002B4CA0">
      <w:pPr>
        <w:spacing w:line="360" w:lineRule="auto"/>
        <w:ind w:firstLine="708"/>
        <w:jc w:val="both"/>
        <w:rPr>
          <w:rFonts w:ascii="Arial" w:hAnsi="Arial" w:cs="Arial"/>
          <w:sz w:val="24"/>
          <w:szCs w:val="24"/>
        </w:rPr>
      </w:pPr>
      <w:r>
        <w:rPr>
          <w:rFonts w:ascii="Arial" w:hAnsi="Arial" w:cs="Arial"/>
          <w:sz w:val="24"/>
          <w:szCs w:val="24"/>
        </w:rPr>
        <w:t>Semanario Judicial de la Federación, Tomo XIV, Octubre de 1994, Octava Época, pág. 385, registro 210315, Tesis Aislada Común, Tribunales Colegiados de Circuito, de rubro: “</w:t>
      </w:r>
      <w:r w:rsidRPr="007B6D82">
        <w:rPr>
          <w:rFonts w:ascii="Arial" w:hAnsi="Arial" w:cs="Arial"/>
          <w:i/>
          <w:sz w:val="24"/>
          <w:szCs w:val="24"/>
        </w:rPr>
        <w:t>VALOR Y ALCANCE PROBATORIOS. DISTINCION CONCEPTUAL. AUNQUE UN ELEMENTO DE CONVICCION TENGA PLENO VALOR PROBATORIO, NO NECESARIAMENTE TENDRA EL ALCANCE DE ACREDITAR LOS HECHOS QUE A TRAVES SUYO PRETENDA DEMOSTRAR EL INTERESADO</w:t>
      </w:r>
      <w:r w:rsidRPr="007B6D82">
        <w:rPr>
          <w:rFonts w:ascii="Arial" w:hAnsi="Arial" w:cs="Arial"/>
          <w:sz w:val="24"/>
          <w:szCs w:val="24"/>
        </w:rPr>
        <w:t>.</w:t>
      </w:r>
      <w:r>
        <w:rPr>
          <w:rFonts w:ascii="Arial" w:hAnsi="Arial" w:cs="Arial"/>
          <w:sz w:val="24"/>
          <w:szCs w:val="24"/>
        </w:rPr>
        <w:t>”</w:t>
      </w:r>
    </w:p>
    <w:p w14:paraId="79AD91F1"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2C4D53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w:t>
      </w:r>
      <w:r w:rsidR="00F7419C">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 - - - - - - - - -</w:t>
      </w:r>
    </w:p>
    <w:p w14:paraId="24358DC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únicamente 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58C03F9"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57813FA6" w14:textId="224A6E11"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45A13">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245A13">
        <w:rPr>
          <w:rFonts w:ascii="Arial" w:hAnsi="Arial" w:cs="Arial"/>
          <w:sz w:val="24"/>
          <w:szCs w:val="24"/>
        </w:rPr>
        <w:t>***** ***** *****</w:t>
      </w:r>
      <w:r w:rsidR="00BD6A04">
        <w:rPr>
          <w:rFonts w:ascii="Arial" w:hAnsi="Arial" w:cs="Arial"/>
          <w:sz w:val="24"/>
          <w:szCs w:val="24"/>
        </w:rPr>
        <w:t xml:space="preserve"> S.A DE C.V.</w:t>
      </w:r>
      <w:r w:rsidR="00C83CC4">
        <w:rPr>
          <w:rFonts w:ascii="Arial" w:hAnsi="Arial" w:cs="Arial"/>
          <w:sz w:val="24"/>
          <w:szCs w:val="24"/>
        </w:rPr>
        <w:t>,</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el Instrumento </w:t>
      </w:r>
      <w:r w:rsidR="00245A13">
        <w:rPr>
          <w:rFonts w:ascii="Arial" w:hAnsi="Arial" w:cs="Arial"/>
          <w:sz w:val="24"/>
          <w:szCs w:val="24"/>
        </w:rPr>
        <w:t>Notarial número *****</w:t>
      </w:r>
      <w:r w:rsidR="008D59C3">
        <w:rPr>
          <w:rFonts w:ascii="Arial" w:hAnsi="Arial" w:cs="Arial"/>
          <w:sz w:val="24"/>
          <w:szCs w:val="24"/>
        </w:rPr>
        <w:t>,</w:t>
      </w:r>
      <w:r w:rsidR="00C83CC4">
        <w:rPr>
          <w:rFonts w:ascii="Arial" w:hAnsi="Arial" w:cs="Arial"/>
          <w:sz w:val="24"/>
          <w:szCs w:val="24"/>
        </w:rPr>
        <w:t xml:space="preserve"> </w:t>
      </w:r>
      <w:r w:rsidR="00245A13">
        <w:rPr>
          <w:rFonts w:ascii="Arial" w:hAnsi="Arial" w:cs="Arial"/>
          <w:sz w:val="24"/>
          <w:szCs w:val="24"/>
        </w:rPr>
        <w:t>volumen ****</w:t>
      </w:r>
      <w:r w:rsidR="001200DB">
        <w:rPr>
          <w:rFonts w:ascii="Arial" w:hAnsi="Arial" w:cs="Arial"/>
          <w:sz w:val="24"/>
          <w:szCs w:val="24"/>
        </w:rPr>
        <w:t>,</w:t>
      </w:r>
      <w:r w:rsidR="00C83CC4">
        <w:rPr>
          <w:rFonts w:ascii="Arial" w:hAnsi="Arial" w:cs="Arial"/>
          <w:sz w:val="24"/>
          <w:szCs w:val="24"/>
        </w:rPr>
        <w:t xml:space="preserve"> pasada ente la fe del Notario Público número </w:t>
      </w:r>
      <w:r w:rsidR="00EA523D">
        <w:rPr>
          <w:rFonts w:ascii="Arial" w:hAnsi="Arial" w:cs="Arial"/>
          <w:sz w:val="24"/>
          <w:szCs w:val="24"/>
        </w:rPr>
        <w:t>Sesenta y Tres</w:t>
      </w:r>
      <w:r w:rsidR="00C83CC4">
        <w:rPr>
          <w:rFonts w:ascii="Arial" w:hAnsi="Arial" w:cs="Arial"/>
          <w:sz w:val="24"/>
          <w:szCs w:val="24"/>
        </w:rPr>
        <w:t xml:space="preserve"> en el Estado</w:t>
      </w:r>
      <w:r w:rsidR="00C31654">
        <w:rPr>
          <w:rFonts w:ascii="Arial" w:hAnsi="Arial" w:cs="Arial"/>
          <w:sz w:val="24"/>
          <w:szCs w:val="24"/>
        </w:rPr>
        <w:t xml:space="preserve"> que 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su designación como Administrador </w:t>
      </w:r>
      <w:r w:rsidR="001200DB">
        <w:rPr>
          <w:rFonts w:ascii="Arial" w:hAnsi="Arial" w:cs="Arial"/>
          <w:sz w:val="24"/>
          <w:szCs w:val="24"/>
        </w:rPr>
        <w:t xml:space="preserve">Único </w:t>
      </w:r>
      <w:r w:rsidR="00C31654">
        <w:rPr>
          <w:rFonts w:ascii="Arial" w:hAnsi="Arial" w:cs="Arial"/>
          <w:sz w:val="24"/>
          <w:szCs w:val="24"/>
        </w:rPr>
        <w:t xml:space="preserve">de la citada empresa, </w:t>
      </w:r>
      <w:r w:rsidR="00C83CC4">
        <w:rPr>
          <w:rFonts w:ascii="Arial" w:hAnsi="Arial" w:cs="Arial"/>
          <w:sz w:val="24"/>
          <w:szCs w:val="24"/>
        </w:rPr>
        <w:t xml:space="preserve">con </w:t>
      </w:r>
      <w:r w:rsidR="00C21086">
        <w:rPr>
          <w:rFonts w:ascii="Arial" w:hAnsi="Arial" w:cs="Arial"/>
          <w:sz w:val="24"/>
          <w:szCs w:val="24"/>
        </w:rPr>
        <w:t xml:space="preserve">poder general para pleitos y cobranzas,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14739521"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w:t>
      </w:r>
      <w:r>
        <w:rPr>
          <w:rFonts w:ascii="Arial" w:hAnsi="Arial" w:cs="Arial"/>
          <w:sz w:val="24"/>
        </w:rPr>
        <w:lastRenderedPageBreak/>
        <w:t xml:space="preserve">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312CD3F4"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1FCBFDA0" w14:textId="77777777" w:rsidR="001200DB" w:rsidRDefault="001200DB" w:rsidP="001200DB">
      <w:pPr>
        <w:pStyle w:val="corte4fondoCarCarCar"/>
        <w:spacing w:before="240"/>
        <w:ind w:firstLine="708"/>
        <w:rPr>
          <w:rFonts w:cs="Arial"/>
          <w:bCs/>
          <w:sz w:val="24"/>
        </w:rPr>
      </w:pPr>
      <w:r>
        <w:rPr>
          <w:rFonts w:cs="Arial"/>
          <w:bCs/>
          <w:sz w:val="24"/>
        </w:rPr>
        <w:t>La autoridad demandada hizo valer la causal de improcedencia del juicio prevista en la fracción VI del artículo 161 de la Ley que rige a ese Tribunal, referente a que debe considerarse como acto consentido la resolución impugnada pues la parte actora no interpuso el Juicio de Nulidad en el plazo de treinta días previsto en la Ley de la Materia.</w:t>
      </w:r>
    </w:p>
    <w:p w14:paraId="6FCDAFA0" w14:textId="4C980548" w:rsidR="001200DB" w:rsidRDefault="001200DB" w:rsidP="001200DB">
      <w:pPr>
        <w:tabs>
          <w:tab w:val="left" w:pos="284"/>
          <w:tab w:val="left" w:pos="567"/>
        </w:tabs>
        <w:spacing w:before="240" w:line="360" w:lineRule="auto"/>
        <w:jc w:val="both"/>
        <w:rPr>
          <w:rFonts w:ascii="Arial" w:hAnsi="Arial" w:cs="Arial"/>
          <w:sz w:val="24"/>
          <w:szCs w:val="24"/>
        </w:rPr>
      </w:pPr>
      <w:r>
        <w:rPr>
          <w:rFonts w:ascii="Arial" w:hAnsi="Arial" w:cs="Arial"/>
          <w:bCs/>
          <w:sz w:val="24"/>
        </w:rPr>
        <w:tab/>
      </w:r>
      <w:r w:rsidRPr="00E23FC8">
        <w:rPr>
          <w:rFonts w:ascii="Arial" w:hAnsi="Arial" w:cs="Arial"/>
          <w:bCs/>
          <w:sz w:val="24"/>
        </w:rPr>
        <w:t xml:space="preserve">Ahora bien, la autoridad demandada sostiene que el acto impugnado fue notificado a la parte actora el día </w:t>
      </w:r>
      <w:r>
        <w:rPr>
          <w:rFonts w:ascii="Arial" w:hAnsi="Arial" w:cs="Arial"/>
          <w:bCs/>
          <w:sz w:val="24"/>
        </w:rPr>
        <w:t xml:space="preserve">ocho de abril de dos mil diecinueve (08/04/2019), </w:t>
      </w:r>
      <w:r w:rsidRPr="00E23FC8">
        <w:rPr>
          <w:rFonts w:ascii="Arial" w:hAnsi="Arial" w:cs="Arial"/>
          <w:bCs/>
          <w:sz w:val="24"/>
        </w:rPr>
        <w:t>y lo justifica con el acuse de recibo emitido por el Servicio Po</w:t>
      </w:r>
      <w:r>
        <w:rPr>
          <w:rFonts w:ascii="Arial" w:hAnsi="Arial" w:cs="Arial"/>
          <w:bCs/>
          <w:sz w:val="24"/>
        </w:rPr>
        <w:t>stal Mexicano, que obra a foja 5</w:t>
      </w:r>
      <w:r w:rsidRPr="00E23FC8">
        <w:rPr>
          <w:rFonts w:ascii="Arial" w:hAnsi="Arial" w:cs="Arial"/>
          <w:bCs/>
          <w:sz w:val="24"/>
        </w:rPr>
        <w:t xml:space="preserve">7 de autos; por su parte, el actor sostiene que tuvo conocimiento del acto impugnado el día </w:t>
      </w:r>
      <w:r>
        <w:rPr>
          <w:rFonts w:ascii="Arial" w:hAnsi="Arial" w:cs="Arial"/>
          <w:bCs/>
          <w:sz w:val="24"/>
        </w:rPr>
        <w:t>seis de noviembre de dos mil diecinueve (06/11</w:t>
      </w:r>
      <w:r w:rsidRPr="00E23FC8">
        <w:rPr>
          <w:rFonts w:ascii="Arial" w:hAnsi="Arial" w:cs="Arial"/>
          <w:bCs/>
          <w:sz w:val="24"/>
        </w:rPr>
        <w:t>/2019), y que la notificación efectuada a través del servicio postal mexicano</w:t>
      </w:r>
      <w:r>
        <w:rPr>
          <w:rFonts w:ascii="Arial" w:hAnsi="Arial" w:cs="Arial"/>
          <w:bCs/>
          <w:sz w:val="24"/>
        </w:rPr>
        <w:t xml:space="preserve"> remitida por la autoridad demandada</w:t>
      </w:r>
      <w:r w:rsidRPr="00E23FC8">
        <w:rPr>
          <w:rFonts w:ascii="Arial" w:hAnsi="Arial" w:cs="Arial"/>
          <w:bCs/>
          <w:sz w:val="24"/>
        </w:rPr>
        <w:t xml:space="preserve"> es ilegal; al respecto debe decirse que</w:t>
      </w:r>
      <w:r>
        <w:rPr>
          <w:rFonts w:ascii="Arial" w:hAnsi="Arial" w:cs="Arial"/>
          <w:bCs/>
          <w:sz w:val="24"/>
        </w:rPr>
        <w:t>,</w:t>
      </w:r>
      <w:r w:rsidRPr="00E23FC8">
        <w:rPr>
          <w:rFonts w:ascii="Arial" w:hAnsi="Arial" w:cs="Arial"/>
          <w:bCs/>
          <w:sz w:val="24"/>
        </w:rPr>
        <w:t xml:space="preserve"> </w:t>
      </w:r>
      <w:r>
        <w:rPr>
          <w:rFonts w:ascii="Arial" w:hAnsi="Arial" w:cs="Arial"/>
          <w:bCs/>
          <w:sz w:val="24"/>
        </w:rPr>
        <w:t>e</w:t>
      </w:r>
      <w:r w:rsidRPr="00E23FC8">
        <w:rPr>
          <w:rFonts w:ascii="Arial" w:hAnsi="Arial" w:cs="Arial"/>
          <w:sz w:val="24"/>
          <w:szCs w:val="24"/>
        </w:rPr>
        <w:t>n efecto,</w:t>
      </w:r>
      <w:r w:rsidRPr="00E23FC8">
        <w:rPr>
          <w:rFonts w:ascii="Arial" w:hAnsi="Arial" w:cs="Arial"/>
          <w:b/>
          <w:sz w:val="24"/>
          <w:szCs w:val="24"/>
        </w:rPr>
        <w:t xml:space="preserve"> </w:t>
      </w:r>
      <w:r w:rsidRPr="00E23FC8">
        <w:rPr>
          <w:rFonts w:ascii="Arial" w:hAnsi="Arial" w:cs="Arial"/>
          <w:sz w:val="24"/>
          <w:szCs w:val="24"/>
        </w:rPr>
        <w:t>la notificación de la resolución con número de</w:t>
      </w:r>
      <w:r w:rsidRPr="009A47E3">
        <w:rPr>
          <w:rFonts w:ascii="Arial" w:hAnsi="Arial" w:cs="Arial"/>
          <w:sz w:val="24"/>
          <w:szCs w:val="24"/>
        </w:rPr>
        <w:t xml:space="preserve"> control</w:t>
      </w:r>
      <w:r>
        <w:rPr>
          <w:rFonts w:ascii="Arial" w:hAnsi="Arial" w:cs="Arial"/>
          <w:b/>
          <w:sz w:val="24"/>
          <w:szCs w:val="24"/>
        </w:rPr>
        <w:t xml:space="preserve"> </w:t>
      </w:r>
      <w:r w:rsidR="00245A13">
        <w:rPr>
          <w:rFonts w:ascii="Arial" w:hAnsi="Arial" w:cs="Arial"/>
          <w:sz w:val="24"/>
          <w:szCs w:val="24"/>
        </w:rPr>
        <w:t>**********</w:t>
      </w:r>
      <w:r>
        <w:rPr>
          <w:rFonts w:ascii="Arial" w:hAnsi="Arial" w:cs="Arial"/>
          <w:sz w:val="24"/>
          <w:szCs w:val="24"/>
        </w:rPr>
        <w:t xml:space="preserve">, expedida con fecha </w:t>
      </w:r>
      <w:r w:rsidR="00245A13">
        <w:rPr>
          <w:rFonts w:ascii="Arial" w:hAnsi="Arial" w:cs="Arial"/>
          <w:sz w:val="24"/>
          <w:szCs w:val="24"/>
        </w:rPr>
        <w:t>***** de ***** de dos mil diecinueve (**/**/2019)</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demandada,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w:t>
      </w:r>
      <w:r>
        <w:rPr>
          <w:rFonts w:ascii="Arial" w:hAnsi="Arial" w:cs="Arial"/>
          <w:sz w:val="24"/>
          <w:szCs w:val="24"/>
        </w:rPr>
        <w:lastRenderedPageBreak/>
        <w:t xml:space="preserve">42, 59 fracción I y 61 fracción I de la Ley de Servicio Postal Mexicano; es decir, que </w:t>
      </w:r>
      <w:r w:rsidRPr="003F6A32">
        <w:rPr>
          <w:rFonts w:ascii="Arial" w:hAnsi="Arial" w:cs="Arial"/>
          <w:b/>
          <w:sz w:val="24"/>
          <w:szCs w:val="24"/>
        </w:rPr>
        <w:t>la correspondencia registrada</w:t>
      </w:r>
      <w:r>
        <w:rPr>
          <w:rFonts w:ascii="Arial" w:hAnsi="Arial" w:cs="Arial"/>
          <w:b/>
          <w:sz w:val="24"/>
          <w:szCs w:val="24"/>
        </w:rPr>
        <w:t>,</w:t>
      </w:r>
      <w:r w:rsidRPr="003F6A32">
        <w:rPr>
          <w:rFonts w:ascii="Arial" w:hAnsi="Arial" w:cs="Arial"/>
          <w:b/>
          <w:sz w:val="24"/>
          <w:szCs w:val="24"/>
        </w:rPr>
        <w:t xml:space="preserve"> sea entregada únicamente al destinatario o su representante legal </w:t>
      </w:r>
      <w:r>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al actor o su representante legal, pues del acuse de recibo remitido po</w:t>
      </w:r>
      <w:r w:rsidR="009C0AED">
        <w:rPr>
          <w:rFonts w:ascii="Arial" w:hAnsi="Arial" w:cs="Arial"/>
          <w:sz w:val="24"/>
          <w:szCs w:val="24"/>
        </w:rPr>
        <w:t>r la autoridad demandada (foja 5</w:t>
      </w:r>
      <w:r>
        <w:rPr>
          <w:rFonts w:ascii="Arial" w:hAnsi="Arial" w:cs="Arial"/>
          <w:sz w:val="24"/>
          <w:szCs w:val="24"/>
        </w:rPr>
        <w:t xml:space="preserve">7), se advierte, que quien firmó </w:t>
      </w:r>
      <w:r w:rsidRPr="00127561">
        <w:rPr>
          <w:rFonts w:ascii="Arial" w:hAnsi="Arial" w:cs="Arial"/>
          <w:sz w:val="24"/>
          <w:szCs w:val="24"/>
        </w:rPr>
        <w:t>dicho documento, fue una persona distinta (</w:t>
      </w:r>
      <w:r w:rsidR="00245A13">
        <w:rPr>
          <w:rFonts w:ascii="Arial" w:hAnsi="Arial" w:cs="Arial"/>
          <w:i/>
          <w:sz w:val="24"/>
          <w:szCs w:val="24"/>
        </w:rPr>
        <w:t>***** ***** *****</w:t>
      </w:r>
      <w:r w:rsidRPr="00127561">
        <w:rPr>
          <w:rFonts w:ascii="Arial" w:hAnsi="Arial" w:cs="Arial"/>
          <w:sz w:val="24"/>
          <w:szCs w:val="24"/>
        </w:rPr>
        <w:t>), sin que se encuentre justificado en este asunto, que esa persona, sea representante legal de la empresa</w:t>
      </w:r>
      <w:r>
        <w:rPr>
          <w:rFonts w:ascii="Arial" w:hAnsi="Arial" w:cs="Arial"/>
          <w:sz w:val="24"/>
          <w:szCs w:val="24"/>
        </w:rPr>
        <w:t xml:space="preserve"> </w:t>
      </w:r>
      <w:r w:rsidR="00245A13">
        <w:rPr>
          <w:rFonts w:ascii="Arial" w:hAnsi="Arial" w:cs="Arial"/>
          <w:sz w:val="24"/>
          <w:szCs w:val="24"/>
        </w:rPr>
        <w:t>***** ***** *****</w:t>
      </w:r>
      <w:r w:rsidR="009C0AED">
        <w:rPr>
          <w:rFonts w:ascii="Arial" w:hAnsi="Arial" w:cs="Arial"/>
          <w:sz w:val="24"/>
          <w:szCs w:val="24"/>
        </w:rPr>
        <w:t xml:space="preserve"> S.A de C.V.</w:t>
      </w:r>
      <w:r>
        <w:rPr>
          <w:rFonts w:ascii="Arial" w:hAnsi="Arial" w:cs="Arial"/>
          <w:sz w:val="24"/>
          <w:szCs w:val="24"/>
        </w:rPr>
        <w:t xml:space="preserve">, por lo que al no haberse efectuado la notificación de forma personal como lo prescribe la normatividad, sin duda escapa de las consideraciones referidas por el más alto Tribunal del País, consecuentemente, </w:t>
      </w:r>
      <w:r w:rsidRPr="00477C5D">
        <w:rPr>
          <w:rFonts w:ascii="Arial" w:hAnsi="Arial" w:cs="Arial"/>
          <w:b/>
          <w:bCs/>
          <w:sz w:val="24"/>
          <w:szCs w:val="24"/>
        </w:rPr>
        <w:t>la notificación del acto impugnado 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40D7786C" w14:textId="77777777" w:rsidR="001200DB" w:rsidRDefault="001200DB" w:rsidP="00CB56A9">
      <w:pPr>
        <w:pStyle w:val="corte4fondoCarCarCar"/>
        <w:spacing w:before="240"/>
        <w:ind w:firstLine="708"/>
        <w:rPr>
          <w:rFonts w:cs="Arial"/>
          <w:bCs/>
          <w:sz w:val="24"/>
        </w:rPr>
      </w:pPr>
      <w:r>
        <w:rPr>
          <w:rFonts w:cs="Arial"/>
          <w:bCs/>
          <w:sz w:val="24"/>
        </w:rPr>
        <w:t xml:space="preserve">En consecuencia de lo anterior, al resultar ilegal la notificación efectuada a través del servicio postal mexicano, debe tomarse como fecha de notificación del acto impugnado, aquella que refirió la parte actora, </w:t>
      </w:r>
      <w:r w:rsidR="009C0AED">
        <w:rPr>
          <w:rFonts w:cs="Arial"/>
          <w:bCs/>
          <w:sz w:val="24"/>
        </w:rPr>
        <w:t>seis de noviembre de dos mil diecinueve</w:t>
      </w:r>
      <w:r w:rsidR="00CB56A9">
        <w:rPr>
          <w:rFonts w:cs="Arial"/>
          <w:bCs/>
          <w:sz w:val="24"/>
        </w:rPr>
        <w:t xml:space="preserve"> (06/11</w:t>
      </w:r>
      <w:r w:rsidR="009C0AED">
        <w:rPr>
          <w:rFonts w:cs="Arial"/>
          <w:bCs/>
          <w:sz w:val="24"/>
        </w:rPr>
        <w:t>/2019),</w:t>
      </w:r>
      <w:r>
        <w:rPr>
          <w:rFonts w:cs="Arial"/>
          <w:bCs/>
          <w:sz w:val="24"/>
        </w:rPr>
        <w:t xml:space="preserve"> de conformidad con lo dispuesto en el artículo 166 de la Ley de Procedimiento y Justicia Administrativa para el</w:t>
      </w:r>
      <w:r w:rsidR="00CB56A9">
        <w:rPr>
          <w:rFonts w:cs="Arial"/>
          <w:bCs/>
          <w:sz w:val="24"/>
        </w:rPr>
        <w:t xml:space="preserve"> Estado de Oaxaca; y si la demanda fue presentada en este Tribunal el día siete de noviembre de ese mismo año (07/11/2019), apenas había transcurrido uno de los treinta días dispuestos en la Ley de la Materia para tal efecto, por lo que </w:t>
      </w:r>
      <w:r>
        <w:rPr>
          <w:rFonts w:cs="Arial"/>
          <w:bCs/>
          <w:sz w:val="24"/>
        </w:rPr>
        <w:t>debe considerarse oportuna</w:t>
      </w:r>
      <w:r w:rsidR="00CB56A9">
        <w:rPr>
          <w:rFonts w:cs="Arial"/>
          <w:bCs/>
          <w:sz w:val="24"/>
        </w:rPr>
        <w:t xml:space="preserve"> su presentación</w:t>
      </w:r>
      <w:r>
        <w:rPr>
          <w:rFonts w:cs="Arial"/>
          <w:bCs/>
          <w:sz w:val="24"/>
        </w:rPr>
        <w:t xml:space="preserve">, lo anterior de conformidad con lo dispuesto en los artículos 166 y 168 ambos de la Ley de Procedimiento y Justicia Administrativa para el Estado de Oaxaca, y como consecuencia, que la causal de improcedencia invocada, no se actualice en el presente asunto. </w:t>
      </w:r>
    </w:p>
    <w:p w14:paraId="2533A545" w14:textId="77777777" w:rsidR="003F6A3A" w:rsidRDefault="00CB56A9" w:rsidP="003F6A3A">
      <w:pPr>
        <w:pStyle w:val="corte4fondoCarCarCar"/>
        <w:spacing w:before="240"/>
        <w:ind w:firstLine="708"/>
        <w:rPr>
          <w:rFonts w:cs="Arial"/>
          <w:sz w:val="24"/>
        </w:rPr>
      </w:pPr>
      <w:r>
        <w:rPr>
          <w:rFonts w:cs="Arial"/>
          <w:bCs/>
          <w:sz w:val="24"/>
        </w:rPr>
        <w:lastRenderedPageBreak/>
        <w:t>T</w:t>
      </w:r>
      <w:r w:rsidR="007D2231">
        <w:rPr>
          <w:rFonts w:cs="Arial"/>
          <w:bCs/>
          <w:sz w:val="24"/>
        </w:rPr>
        <w:t>oda vez que e</w:t>
      </w:r>
      <w:r w:rsidR="002B4CA0">
        <w:rPr>
          <w:rFonts w:cs="Arial"/>
          <w:bCs/>
          <w:sz w:val="24"/>
        </w:rPr>
        <w:t>st</w:t>
      </w:r>
      <w:r w:rsidR="007D2231">
        <w:rPr>
          <w:rFonts w:cs="Arial"/>
          <w:bCs/>
          <w:sz w:val="24"/>
        </w:rPr>
        <w:t>a</w:t>
      </w:r>
      <w:r w:rsidR="002B4CA0">
        <w:rPr>
          <w:rFonts w:cs="Arial"/>
          <w:bCs/>
          <w:sz w:val="24"/>
        </w:rPr>
        <w:t xml:space="preserve"> Juzgador</w:t>
      </w:r>
      <w:r w:rsidR="007D2231">
        <w:rPr>
          <w:rFonts w:cs="Arial"/>
          <w:bCs/>
          <w:sz w:val="24"/>
        </w:rPr>
        <w:t>a</w:t>
      </w:r>
      <w:r w:rsidR="002B4CA0">
        <w:rPr>
          <w:rFonts w:cs="Arial"/>
          <w:bCs/>
          <w:sz w:val="24"/>
        </w:rPr>
        <w:t xml:space="preserve"> no advierte se actualice alguna </w:t>
      </w:r>
      <w:r>
        <w:rPr>
          <w:rFonts w:cs="Arial"/>
          <w:bCs/>
          <w:sz w:val="24"/>
        </w:rPr>
        <w:t xml:space="preserve">otra </w:t>
      </w:r>
      <w:r w:rsidR="002B4CA0">
        <w:rPr>
          <w:rFonts w:cs="Arial"/>
          <w:bCs/>
          <w:sz w:val="24"/>
        </w:rPr>
        <w:t>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xml:space="preserve">- </w:t>
      </w:r>
    </w:p>
    <w:p w14:paraId="49582055" w14:textId="77777777" w:rsidR="001B7FD0" w:rsidRDefault="002B4CA0" w:rsidP="001B7FD0">
      <w:pPr>
        <w:pStyle w:val="corte4fondoCarCarCar"/>
        <w:spacing w:before="240"/>
        <w:ind w:firstLine="708"/>
        <w:rPr>
          <w:rFonts w:cs="Arial"/>
          <w:b/>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54DD35AB" w14:textId="54AFF7F5" w:rsidR="008D7FBB" w:rsidRPr="001B7FD0" w:rsidRDefault="001B7FD0" w:rsidP="001B7FD0">
      <w:pPr>
        <w:pStyle w:val="corte4fondoCarCarCar"/>
        <w:spacing w:before="240"/>
        <w:ind w:firstLine="708"/>
        <w:rPr>
          <w:rFonts w:cs="Arial"/>
          <w:sz w:val="24"/>
        </w:rPr>
      </w:pPr>
      <w:r>
        <w:rPr>
          <w:rFonts w:cs="Arial"/>
          <w:b/>
          <w:sz w:val="24"/>
        </w:rPr>
        <w:t>En uno</w:t>
      </w:r>
      <w:r w:rsidR="00C50FD1">
        <w:rPr>
          <w:rFonts w:cs="Arial"/>
          <w:b/>
          <w:sz w:val="24"/>
        </w:rPr>
        <w:t xml:space="preserve"> de sus agravios </w:t>
      </w:r>
      <w:r w:rsidR="00C50FD1" w:rsidRPr="00C50FD1">
        <w:rPr>
          <w:rFonts w:cs="Arial"/>
          <w:sz w:val="24"/>
        </w:rPr>
        <w:t>expone el actor, que el acto impugnado no se encuentra fundado y motivado, al respecto debe decirse</w:t>
      </w:r>
      <w:r w:rsidR="00C50FD1">
        <w:rPr>
          <w:rFonts w:cs="Arial"/>
          <w:sz w:val="24"/>
        </w:rPr>
        <w:t>,</w:t>
      </w:r>
      <w:r w:rsidR="00C50FD1" w:rsidRPr="00C50FD1">
        <w:rPr>
          <w:rFonts w:cs="Arial"/>
          <w:sz w:val="24"/>
        </w:rPr>
        <w:t xml:space="preserve"> que l</w:t>
      </w:r>
      <w:r w:rsidR="0028012D" w:rsidRPr="00C50FD1">
        <w:rPr>
          <w:rFonts w:cs="Arial"/>
          <w:sz w:val="24"/>
        </w:rPr>
        <w:t>a</w:t>
      </w:r>
      <w:r w:rsidR="0028012D">
        <w:rPr>
          <w:rFonts w:cs="Arial"/>
          <w:sz w:val="24"/>
        </w:rPr>
        <w:t xml:space="preserve"> autoridad demandada impuso a</w:t>
      </w:r>
      <w:r w:rsidR="00494DA9">
        <w:rPr>
          <w:rFonts w:cs="Arial"/>
          <w:sz w:val="24"/>
        </w:rPr>
        <w:t xml:space="preserve"> </w:t>
      </w:r>
      <w:r w:rsidR="002B4CA0">
        <w:rPr>
          <w:rFonts w:cs="Arial"/>
          <w:sz w:val="24"/>
        </w:rPr>
        <w:t>l</w:t>
      </w:r>
      <w:r w:rsidR="00494DA9">
        <w:rPr>
          <w:rFonts w:cs="Arial"/>
          <w:sz w:val="24"/>
        </w:rPr>
        <w:t>a representada del</w:t>
      </w:r>
      <w:r w:rsidR="002B4CA0">
        <w:rPr>
          <w:rFonts w:cs="Arial"/>
          <w:sz w:val="24"/>
        </w:rPr>
        <w:t xml:space="preserve"> actor</w:t>
      </w:r>
      <w:r>
        <w:rPr>
          <w:rFonts w:cs="Arial"/>
          <w:sz w:val="24"/>
        </w:rPr>
        <w:t>,</w:t>
      </w:r>
      <w:r w:rsidR="002B4CA0">
        <w:rPr>
          <w:rFonts w:cs="Arial"/>
          <w:sz w:val="24"/>
        </w:rPr>
        <w:t xml:space="preserve"> una multa por la cantidad de </w:t>
      </w:r>
      <w:r w:rsidR="00F47609">
        <w:rPr>
          <w:rFonts w:cs="Arial"/>
          <w:sz w:val="24"/>
        </w:rPr>
        <w:t>$4,224.5</w:t>
      </w:r>
      <w:r w:rsidR="003F6A3A">
        <w:rPr>
          <w:rFonts w:cs="Arial"/>
          <w:sz w:val="24"/>
        </w:rPr>
        <w:t>0 (CUATRO MIL</w:t>
      </w:r>
      <w:r w:rsidR="00F47609">
        <w:rPr>
          <w:rFonts w:cs="Arial"/>
          <w:sz w:val="24"/>
        </w:rPr>
        <w:t xml:space="preserve"> DOSCIENTOS VEINTICUATRO PESOS 5</w:t>
      </w:r>
      <w:r w:rsidR="003F6A3A">
        <w:rPr>
          <w:rFonts w:cs="Arial"/>
          <w:sz w:val="24"/>
        </w:rPr>
        <w:t xml:space="preserve">0/100 M.N.), </w:t>
      </w:r>
      <w:r w:rsidR="002B4CA0">
        <w:rPr>
          <w:rFonts w:cs="Arial"/>
          <w:sz w:val="24"/>
        </w:rPr>
        <w:t xml:space="preserve">motivándolo </w:t>
      </w:r>
      <w:r w:rsidR="0028012D">
        <w:rPr>
          <w:rFonts w:cs="Arial"/>
          <w:sz w:val="24"/>
        </w:rPr>
        <w:t xml:space="preserve">en la resolución con número de control </w:t>
      </w:r>
      <w:r w:rsidR="00245A13">
        <w:rPr>
          <w:rFonts w:cs="Arial"/>
          <w:sz w:val="24"/>
        </w:rPr>
        <w:t>**********</w:t>
      </w:r>
      <w:r w:rsidR="0028012D">
        <w:rPr>
          <w:rFonts w:cs="Arial"/>
          <w:sz w:val="24"/>
        </w:rPr>
        <w:t xml:space="preserve">, </w:t>
      </w:r>
      <w:r w:rsidR="002B4CA0">
        <w:rPr>
          <w:rFonts w:cs="Arial"/>
          <w:sz w:val="24"/>
        </w:rPr>
        <w:t xml:space="preserve">de la siguiente manera: </w:t>
      </w:r>
      <w:r w:rsidR="003F6A3A">
        <w:rPr>
          <w:rFonts w:cs="Arial"/>
          <w:i/>
          <w:sz w:val="24"/>
        </w:rPr>
        <w:t>“</w:t>
      </w:r>
      <w:r w:rsidR="00C50FD1">
        <w:rPr>
          <w:rFonts w:cs="Arial"/>
          <w:i/>
          <w:sz w:val="24"/>
        </w:rPr>
        <w:t xml:space="preserve">Atendiendo </w:t>
      </w:r>
      <w:r w:rsidR="0064122D">
        <w:rPr>
          <w:rFonts w:cs="Arial"/>
          <w:i/>
          <w:sz w:val="24"/>
        </w:rPr>
        <w:t>a lo anterior s</w:t>
      </w:r>
      <w:r w:rsidR="00C50FD1">
        <w:rPr>
          <w:rFonts w:cs="Arial"/>
          <w:i/>
          <w:sz w:val="24"/>
        </w:rPr>
        <w:t>e</w:t>
      </w:r>
      <w:r w:rsidR="0064122D">
        <w:rPr>
          <w:rFonts w:cs="Arial"/>
          <w:i/>
          <w:sz w:val="24"/>
        </w:rPr>
        <w:t xml:space="preserve"> </w:t>
      </w:r>
      <w:r w:rsidR="00C50FD1">
        <w:rPr>
          <w:rFonts w:cs="Arial"/>
          <w:i/>
          <w:sz w:val="24"/>
        </w:rPr>
        <w:t xml:space="preserve">realizó </w:t>
      </w:r>
      <w:r w:rsidR="0064122D">
        <w:rPr>
          <w:rFonts w:cs="Arial"/>
          <w:i/>
          <w:sz w:val="24"/>
        </w:rPr>
        <w:t>una</w:t>
      </w:r>
      <w:r w:rsidR="003A59AA">
        <w:rPr>
          <w:rFonts w:cs="Arial"/>
          <w:i/>
          <w:sz w:val="24"/>
        </w:rPr>
        <w:t xml:space="preserve"> </w:t>
      </w:r>
      <w:r w:rsidR="0064122D">
        <w:rPr>
          <w:rFonts w:cs="Arial"/>
          <w:i/>
          <w:sz w:val="24"/>
        </w:rPr>
        <w:t xml:space="preserve">revisión </w:t>
      </w:r>
      <w:r w:rsidR="003A59AA">
        <w:rPr>
          <w:rFonts w:cs="Arial"/>
          <w:i/>
          <w:sz w:val="24"/>
        </w:rPr>
        <w:t>minuciosa</w:t>
      </w:r>
      <w:r w:rsidR="0064122D">
        <w:rPr>
          <w:rFonts w:cs="Arial"/>
          <w:i/>
          <w:sz w:val="24"/>
        </w:rPr>
        <w:t xml:space="preserve"> en el Registro Estatal de Contribuyentes con que cuenta esta Secretaría; la cual contiene los registros contables en materia de declaraciones </w:t>
      </w:r>
      <w:r w:rsidR="004B6629">
        <w:rPr>
          <w:rFonts w:cs="Arial"/>
          <w:i/>
          <w:sz w:val="24"/>
        </w:rPr>
        <w:t xml:space="preserve">y pagos; y en ejercicio de las facultades de revisión al cumplimiento de las </w:t>
      </w:r>
      <w:r w:rsidR="003A59AA">
        <w:rPr>
          <w:rFonts w:cs="Arial"/>
          <w:i/>
          <w:sz w:val="24"/>
        </w:rPr>
        <w:t>declaraciones</w:t>
      </w:r>
      <w:r w:rsidR="004B6629">
        <w:rPr>
          <w:rFonts w:cs="Arial"/>
          <w:i/>
          <w:sz w:val="24"/>
        </w:rPr>
        <w:t xml:space="preserve"> y pagos, de los contribuyentes activos e inscritos en materia del Impuesto Sobre Erogaciones por Remuneraciones al </w:t>
      </w:r>
      <w:r w:rsidR="003A59AA">
        <w:rPr>
          <w:rFonts w:cs="Arial"/>
          <w:i/>
          <w:sz w:val="24"/>
        </w:rPr>
        <w:t>Trabajo</w:t>
      </w:r>
      <w:r w:rsidR="004B6629">
        <w:rPr>
          <w:rFonts w:cs="Arial"/>
          <w:i/>
          <w:sz w:val="24"/>
        </w:rPr>
        <w:t xml:space="preserve"> Personal, se le ha identificado como sujeto obligado en materia del impuesto de referencia, y que ha incurrido en</w:t>
      </w:r>
      <w:r w:rsidR="006C15EB">
        <w:rPr>
          <w:rFonts w:cs="Arial"/>
          <w:i/>
          <w:sz w:val="24"/>
        </w:rPr>
        <w:t xml:space="preserve"> </w:t>
      </w:r>
      <w:r w:rsidR="004B6629">
        <w:rPr>
          <w:rFonts w:cs="Arial"/>
          <w:i/>
          <w:sz w:val="24"/>
        </w:rPr>
        <w:t xml:space="preserve">el incumplimiento de su (s) obligación (es), toda vez que </w:t>
      </w:r>
      <w:r w:rsidR="003A59AA">
        <w:rPr>
          <w:rFonts w:cs="Arial"/>
          <w:i/>
          <w:sz w:val="24"/>
        </w:rPr>
        <w:t>ha transcurrido en exceso el plazo a que se refiere el artículo 66 de la Ley Estatal de Hacienda vigen</w:t>
      </w:r>
      <w:r>
        <w:rPr>
          <w:rFonts w:cs="Arial"/>
          <w:i/>
          <w:sz w:val="24"/>
        </w:rPr>
        <w:t>te para el ejercicio fiscal 2018</w:t>
      </w:r>
      <w:r w:rsidR="003A59AA">
        <w:rPr>
          <w:rFonts w:cs="Arial"/>
          <w:i/>
          <w:sz w:val="24"/>
        </w:rPr>
        <w:t>, …”.</w:t>
      </w:r>
    </w:p>
    <w:p w14:paraId="4560C453"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2C5890E0" w14:textId="1F9AC4AF" w:rsidR="003A59AA" w:rsidRDefault="00146C96"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De lo arriba transcrito se advierte</w:t>
      </w:r>
      <w:r w:rsidR="00A90099">
        <w:rPr>
          <w:rFonts w:ascii="Arial" w:hAnsi="Arial" w:cs="Arial"/>
          <w:sz w:val="24"/>
          <w:szCs w:val="24"/>
        </w:rPr>
        <w:t>,</w:t>
      </w:r>
      <w:r>
        <w:rPr>
          <w:rFonts w:ascii="Arial" w:hAnsi="Arial" w:cs="Arial"/>
          <w:sz w:val="24"/>
          <w:szCs w:val="24"/>
        </w:rPr>
        <w:t xml:space="preserve"> que la autoridad demandada plasmó en el acto impugnado</w:t>
      </w:r>
      <w:r w:rsidR="00A90099">
        <w:rPr>
          <w:rFonts w:ascii="Arial" w:hAnsi="Arial" w:cs="Arial"/>
          <w:sz w:val="24"/>
          <w:szCs w:val="24"/>
        </w:rPr>
        <w:t>,</w:t>
      </w:r>
      <w:r>
        <w:rPr>
          <w:rFonts w:ascii="Arial" w:hAnsi="Arial" w:cs="Arial"/>
          <w:sz w:val="24"/>
          <w:szCs w:val="24"/>
        </w:rPr>
        <w:t xml:space="preserve"> que con motivo de una revisión minuciosa en el Registro Estatal de Contribuyentes con que cuenta la Secretaría de Finanzas del Poder Ejecutivo del Estado de Oaxaca, identificó </w:t>
      </w:r>
      <w:r w:rsidR="00494DA9">
        <w:rPr>
          <w:rFonts w:ascii="Arial" w:hAnsi="Arial" w:cs="Arial"/>
          <w:sz w:val="24"/>
          <w:szCs w:val="24"/>
        </w:rPr>
        <w:t xml:space="preserve">que  la representada del </w:t>
      </w:r>
      <w:r>
        <w:rPr>
          <w:rFonts w:ascii="Arial" w:hAnsi="Arial" w:cs="Arial"/>
          <w:sz w:val="24"/>
          <w:szCs w:val="24"/>
        </w:rPr>
        <w:t>acto</w:t>
      </w:r>
      <w:r w:rsidR="00375051">
        <w:rPr>
          <w:rFonts w:ascii="Arial" w:hAnsi="Arial" w:cs="Arial"/>
          <w:sz w:val="24"/>
          <w:szCs w:val="24"/>
        </w:rPr>
        <w:t>r</w:t>
      </w:r>
      <w:r>
        <w:rPr>
          <w:rFonts w:ascii="Arial" w:hAnsi="Arial" w:cs="Arial"/>
          <w:sz w:val="24"/>
          <w:szCs w:val="24"/>
        </w:rPr>
        <w:t xml:space="preserve"> había incumplido con sus obligaciones fiscales, </w:t>
      </w:r>
      <w:r w:rsidR="001F5934">
        <w:rPr>
          <w:rFonts w:ascii="Arial" w:hAnsi="Arial" w:cs="Arial"/>
          <w:sz w:val="24"/>
          <w:szCs w:val="24"/>
        </w:rPr>
        <w:t>y si bien es cierto</w:t>
      </w:r>
      <w:r w:rsidR="00375051">
        <w:rPr>
          <w:rFonts w:ascii="Arial" w:hAnsi="Arial" w:cs="Arial"/>
          <w:sz w:val="24"/>
          <w:szCs w:val="24"/>
        </w:rPr>
        <w:t>,</w:t>
      </w:r>
      <w:r w:rsidR="001F5934">
        <w:rPr>
          <w:rFonts w:ascii="Arial" w:hAnsi="Arial" w:cs="Arial"/>
          <w:sz w:val="24"/>
          <w:szCs w:val="24"/>
        </w:rPr>
        <w:t xml:space="preserve"> dicha conducta se encuentra regulada en el Código Fiscal para el Estado de Oaxaca, precisamente en el numeral 97, en el que incluso se advierte</w:t>
      </w:r>
      <w:r w:rsidR="00375051">
        <w:rPr>
          <w:rFonts w:ascii="Arial" w:hAnsi="Arial" w:cs="Arial"/>
          <w:sz w:val="24"/>
          <w:szCs w:val="24"/>
        </w:rPr>
        <w:t>,</w:t>
      </w:r>
      <w:r w:rsidR="001F5934">
        <w:rPr>
          <w:rFonts w:ascii="Arial" w:hAnsi="Arial" w:cs="Arial"/>
          <w:sz w:val="24"/>
          <w:szCs w:val="24"/>
        </w:rPr>
        <w:t xml:space="preserve"> que dicha circunstancia (revisión de base de datos), </w:t>
      </w:r>
      <w:r w:rsidR="00375051">
        <w:rPr>
          <w:rFonts w:ascii="Arial" w:hAnsi="Arial" w:cs="Arial"/>
          <w:sz w:val="24"/>
          <w:szCs w:val="24"/>
        </w:rPr>
        <w:t xml:space="preserve">pueden </w:t>
      </w:r>
      <w:r w:rsidR="00375051">
        <w:rPr>
          <w:rFonts w:ascii="Arial" w:hAnsi="Arial" w:cs="Arial"/>
          <w:sz w:val="24"/>
          <w:szCs w:val="24"/>
        </w:rPr>
        <w:lastRenderedPageBreak/>
        <w:t xml:space="preserve">usarse como sustento de la motivación de las resoluciones que se emitan, lo cierto es, que la autoridad demandada omitió plasmar dicho numeral en la resolución con número de control </w:t>
      </w:r>
      <w:r w:rsidR="00245A13">
        <w:rPr>
          <w:rFonts w:ascii="Arial" w:hAnsi="Arial" w:cs="Arial"/>
          <w:sz w:val="24"/>
          <w:szCs w:val="24"/>
        </w:rPr>
        <w:t>**********</w:t>
      </w:r>
      <w:r w:rsidR="00375051">
        <w:rPr>
          <w:rFonts w:ascii="Arial" w:hAnsi="Arial" w:cs="Arial"/>
          <w:sz w:val="24"/>
          <w:szCs w:val="24"/>
        </w:rPr>
        <w:t xml:space="preserve">, expedida con fecha </w:t>
      </w:r>
      <w:r w:rsidR="00245A13">
        <w:rPr>
          <w:rFonts w:ascii="Arial" w:hAnsi="Arial" w:cs="Arial"/>
          <w:sz w:val="24"/>
          <w:szCs w:val="24"/>
        </w:rPr>
        <w:t>***** de ***** de dos mil diecinueve (**/**/2019)</w:t>
      </w:r>
      <w:r w:rsidR="00375051">
        <w:rPr>
          <w:rFonts w:ascii="Arial" w:hAnsi="Arial" w:cs="Arial"/>
          <w:sz w:val="24"/>
          <w:szCs w:val="24"/>
        </w:rPr>
        <w:t xml:space="preserve">, de ahí que exista una falta de fundamentación </w:t>
      </w:r>
      <w:r w:rsidR="00A90099">
        <w:rPr>
          <w:rFonts w:ascii="Arial" w:hAnsi="Arial" w:cs="Arial"/>
          <w:sz w:val="24"/>
          <w:szCs w:val="24"/>
        </w:rPr>
        <w:t xml:space="preserve">y motivación </w:t>
      </w:r>
      <w:r w:rsidR="00375051">
        <w:rPr>
          <w:rFonts w:ascii="Arial" w:hAnsi="Arial" w:cs="Arial"/>
          <w:sz w:val="24"/>
          <w:szCs w:val="24"/>
        </w:rPr>
        <w:t xml:space="preserve">respecto de la conducta </w:t>
      </w:r>
      <w:r w:rsidR="00A90099">
        <w:rPr>
          <w:rFonts w:ascii="Arial" w:hAnsi="Arial" w:cs="Arial"/>
          <w:sz w:val="24"/>
          <w:szCs w:val="24"/>
        </w:rPr>
        <w:t xml:space="preserve">en estudio, </w:t>
      </w:r>
      <w:r w:rsidR="00375051">
        <w:rPr>
          <w:rFonts w:ascii="Arial" w:hAnsi="Arial" w:cs="Arial"/>
          <w:sz w:val="24"/>
          <w:szCs w:val="24"/>
        </w:rPr>
        <w:t>desplegada por la autoridad demandada.</w:t>
      </w:r>
    </w:p>
    <w:p w14:paraId="5CBAAA5B" w14:textId="77777777" w:rsidR="002B4CA0" w:rsidRDefault="00D5723F" w:rsidP="00D5723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w:t>
      </w:r>
      <w:r w:rsidR="002B4CA0">
        <w:rPr>
          <w:rFonts w:ascii="Arial" w:hAnsi="Arial" w:cs="Arial"/>
          <w:sz w:val="24"/>
          <w:szCs w:val="24"/>
        </w:rPr>
        <w:t>n el caso particular, se advierte que la autoridad demandada ident</w:t>
      </w:r>
      <w:r w:rsidR="0028012D">
        <w:rPr>
          <w:rFonts w:ascii="Arial" w:hAnsi="Arial" w:cs="Arial"/>
          <w:sz w:val="24"/>
          <w:szCs w:val="24"/>
        </w:rPr>
        <w:t>ificó dos hechos que atribuye a</w:t>
      </w:r>
      <w:r w:rsidR="00494DA9">
        <w:rPr>
          <w:rFonts w:ascii="Arial" w:hAnsi="Arial" w:cs="Arial"/>
          <w:sz w:val="24"/>
          <w:szCs w:val="24"/>
        </w:rPr>
        <w:t xml:space="preserve"> </w:t>
      </w:r>
      <w:r w:rsidR="002B4CA0">
        <w:rPr>
          <w:rFonts w:ascii="Arial" w:hAnsi="Arial" w:cs="Arial"/>
          <w:sz w:val="24"/>
          <w:szCs w:val="24"/>
        </w:rPr>
        <w:t>l</w:t>
      </w:r>
      <w:r w:rsidR="00494DA9">
        <w:rPr>
          <w:rFonts w:ascii="Arial" w:hAnsi="Arial" w:cs="Arial"/>
          <w:sz w:val="24"/>
          <w:szCs w:val="24"/>
        </w:rPr>
        <w:t>a representada del</w:t>
      </w:r>
      <w:r w:rsidR="0028012D">
        <w:rPr>
          <w:rFonts w:ascii="Arial" w:hAnsi="Arial" w:cs="Arial"/>
          <w:sz w:val="24"/>
          <w:szCs w:val="24"/>
        </w:rPr>
        <w:t xml:space="preserve"> </w:t>
      </w:r>
      <w:r w:rsidR="002B4CA0">
        <w:rPr>
          <w:rFonts w:ascii="Arial" w:hAnsi="Arial" w:cs="Arial"/>
          <w:sz w:val="24"/>
          <w:szCs w:val="24"/>
        </w:rPr>
        <w:t xml:space="preserve">actor, </w:t>
      </w:r>
      <w:r w:rsidR="002B4CA0" w:rsidRPr="008B7649">
        <w:rPr>
          <w:rFonts w:ascii="Arial" w:hAnsi="Arial" w:cs="Arial"/>
          <w:b/>
          <w:sz w:val="24"/>
          <w:szCs w:val="24"/>
        </w:rPr>
        <w:t>el primero</w:t>
      </w:r>
      <w:r w:rsidR="002B4CA0">
        <w:rPr>
          <w:rFonts w:ascii="Arial" w:hAnsi="Arial" w:cs="Arial"/>
          <w:b/>
          <w:sz w:val="24"/>
          <w:szCs w:val="24"/>
        </w:rPr>
        <w:t>,</w:t>
      </w:r>
      <w:r w:rsidR="002B4CA0">
        <w:rPr>
          <w:rFonts w:ascii="Arial" w:hAnsi="Arial" w:cs="Arial"/>
          <w:sz w:val="24"/>
          <w:szCs w:val="24"/>
        </w:rPr>
        <w:t xml:space="preserve"> consistente en que </w:t>
      </w:r>
      <w:r w:rsidR="00494DA9">
        <w:rPr>
          <w:rFonts w:ascii="Arial" w:hAnsi="Arial" w:cs="Arial"/>
          <w:sz w:val="24"/>
          <w:szCs w:val="24"/>
        </w:rPr>
        <w:t>es</w:t>
      </w:r>
      <w:r w:rsidR="002B4CA0">
        <w:rPr>
          <w:rFonts w:ascii="Arial" w:hAnsi="Arial" w:cs="Arial"/>
          <w:sz w:val="24"/>
          <w:szCs w:val="24"/>
        </w:rPr>
        <w:t xml:space="preserve"> sujeto que realiza actividades vinculadas al Impuesto sobre erogaciones por remuneraciones al Trabajo Personal; </w:t>
      </w:r>
      <w:r w:rsidR="002B4CA0" w:rsidRPr="007253FB">
        <w:rPr>
          <w:rFonts w:ascii="Arial" w:hAnsi="Arial" w:cs="Arial"/>
          <w:b/>
          <w:sz w:val="24"/>
          <w:szCs w:val="24"/>
        </w:rPr>
        <w:t>el segundo</w:t>
      </w:r>
      <w:r w:rsidR="002B4CA0">
        <w:rPr>
          <w:rFonts w:ascii="Arial" w:hAnsi="Arial" w:cs="Arial"/>
          <w:sz w:val="24"/>
          <w:szCs w:val="24"/>
        </w:rPr>
        <w:t>, se refiere a que debido a esa actividad que le atribuye, se encuentra obligad</w:t>
      </w:r>
      <w:r w:rsidR="0028012D">
        <w:rPr>
          <w:rFonts w:ascii="Arial" w:hAnsi="Arial" w:cs="Arial"/>
          <w:sz w:val="24"/>
          <w:szCs w:val="24"/>
        </w:rPr>
        <w:t>o</w:t>
      </w:r>
      <w:r w:rsidR="002B4CA0">
        <w:rPr>
          <w:rFonts w:ascii="Arial" w:hAnsi="Arial" w:cs="Arial"/>
          <w:sz w:val="24"/>
          <w:szCs w:val="24"/>
        </w:rPr>
        <w:t xml:space="preserve"> a </w:t>
      </w:r>
      <w:r>
        <w:rPr>
          <w:rFonts w:ascii="Arial" w:hAnsi="Arial" w:cs="Arial"/>
          <w:sz w:val="24"/>
          <w:szCs w:val="24"/>
        </w:rPr>
        <w:t xml:space="preserve">presentar declaraciones bimestrales definitivas y enterar el impuesto antes referido, </w:t>
      </w:r>
      <w:r w:rsidR="002B4CA0">
        <w:rPr>
          <w:rFonts w:ascii="Arial" w:hAnsi="Arial" w:cs="Arial"/>
          <w:sz w:val="24"/>
          <w:szCs w:val="24"/>
        </w:rPr>
        <w:t xml:space="preserve">circunstancia por la que impuso la multa, por no acreditar su </w:t>
      </w:r>
      <w:r>
        <w:rPr>
          <w:rFonts w:ascii="Arial" w:hAnsi="Arial" w:cs="Arial"/>
          <w:sz w:val="24"/>
          <w:szCs w:val="24"/>
        </w:rPr>
        <w:t>cumplimiento</w:t>
      </w:r>
      <w:r w:rsidR="002B4CA0">
        <w:rPr>
          <w:rFonts w:ascii="Arial" w:hAnsi="Arial" w:cs="Arial"/>
          <w:sz w:val="24"/>
          <w:szCs w:val="24"/>
        </w:rPr>
        <w:t xml:space="preserve">. </w:t>
      </w:r>
    </w:p>
    <w:p w14:paraId="00263BC1"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494DA9">
        <w:rPr>
          <w:rFonts w:ascii="Arial" w:hAnsi="Arial" w:cs="Arial"/>
          <w:sz w:val="24"/>
          <w:szCs w:val="24"/>
        </w:rPr>
        <w:t>a representada del</w:t>
      </w:r>
      <w:r>
        <w:rPr>
          <w:rFonts w:ascii="Arial" w:hAnsi="Arial" w:cs="Arial"/>
          <w:sz w:val="24"/>
          <w:szCs w:val="24"/>
        </w:rPr>
        <w:t xml:space="preserve"> actor, precisamente para que la deman</w:t>
      </w:r>
      <w:r w:rsidR="00494DA9">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3E13CD">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55CF14A8" w14:textId="77777777" w:rsidR="002B4CA0" w:rsidRDefault="002B4CA0" w:rsidP="00CF06C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lastRenderedPageBreak/>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dispositivo legal, para considerar que la conducta de</w:t>
      </w:r>
      <w:r w:rsidR="00494DA9">
        <w:rPr>
          <w:rFonts w:ascii="Arial" w:hAnsi="Arial" w:cs="Arial"/>
          <w:sz w:val="24"/>
          <w:szCs w:val="24"/>
        </w:rPr>
        <w:t xml:space="preserve"> </w:t>
      </w:r>
      <w:r w:rsidR="00393A28">
        <w:rPr>
          <w:rFonts w:ascii="Arial" w:hAnsi="Arial" w:cs="Arial"/>
          <w:sz w:val="24"/>
          <w:szCs w:val="24"/>
        </w:rPr>
        <w:t>l</w:t>
      </w:r>
      <w:r w:rsidR="00494DA9">
        <w:rPr>
          <w:rFonts w:ascii="Arial" w:hAnsi="Arial" w:cs="Arial"/>
          <w:sz w:val="24"/>
          <w:szCs w:val="24"/>
        </w:rPr>
        <w:t>a representada del</w:t>
      </w:r>
      <w:r w:rsidR="00393A28">
        <w:rPr>
          <w:rFonts w:ascii="Arial" w:hAnsi="Arial" w:cs="Arial"/>
          <w:sz w:val="24"/>
          <w:szCs w:val="24"/>
        </w:rPr>
        <w:t xml:space="preserve">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w:t>
      </w:r>
      <w:r w:rsidR="003E13CD">
        <w:rPr>
          <w:rFonts w:ascii="Arial" w:hAnsi="Arial" w:cs="Arial"/>
          <w:sz w:val="24"/>
          <w:szCs w:val="24"/>
        </w:rPr>
        <w:t>,</w:t>
      </w:r>
      <w:r w:rsidR="00393A28">
        <w:rPr>
          <w:rFonts w:ascii="Arial" w:hAnsi="Arial" w:cs="Arial"/>
          <w:sz w:val="24"/>
          <w:szCs w:val="24"/>
        </w:rPr>
        <w:t xml:space="preserve"> era precisar, </w:t>
      </w:r>
      <w:r w:rsidR="003E13CD">
        <w:rPr>
          <w:rFonts w:ascii="Arial" w:hAnsi="Arial" w:cs="Arial"/>
          <w:sz w:val="24"/>
          <w:szCs w:val="24"/>
        </w:rPr>
        <w:t xml:space="preserve">en </w:t>
      </w:r>
      <w:r w:rsidR="00297299">
        <w:rPr>
          <w:rFonts w:ascii="Arial" w:hAnsi="Arial" w:cs="Arial"/>
          <w:sz w:val="24"/>
          <w:szCs w:val="24"/>
        </w:rPr>
        <w:t>cuál</w:t>
      </w:r>
      <w:r w:rsidR="003E13CD">
        <w:rPr>
          <w:rFonts w:ascii="Arial" w:hAnsi="Arial" w:cs="Arial"/>
          <w:sz w:val="24"/>
          <w:szCs w:val="24"/>
        </w:rPr>
        <w:t xml:space="preserve"> de los supuestos </w:t>
      </w:r>
      <w:r w:rsidR="00297299">
        <w:rPr>
          <w:rFonts w:ascii="Arial" w:hAnsi="Arial" w:cs="Arial"/>
          <w:sz w:val="24"/>
          <w:szCs w:val="24"/>
        </w:rPr>
        <w:t xml:space="preserve">previstos en el numeral 63 transcrito, se identifica </w:t>
      </w:r>
      <w:r w:rsidR="0057117C">
        <w:rPr>
          <w:rFonts w:ascii="Arial" w:hAnsi="Arial" w:cs="Arial"/>
          <w:sz w:val="24"/>
          <w:szCs w:val="24"/>
        </w:rPr>
        <w:t>la actividad desarrollada por</w:t>
      </w:r>
      <w:r w:rsidR="00494DA9">
        <w:rPr>
          <w:rFonts w:ascii="Arial" w:hAnsi="Arial" w:cs="Arial"/>
          <w:sz w:val="24"/>
          <w:szCs w:val="24"/>
        </w:rPr>
        <w:t xml:space="preserve"> la representada del</w:t>
      </w:r>
      <w:r w:rsidR="0057117C">
        <w:rPr>
          <w:rFonts w:ascii="Arial" w:hAnsi="Arial" w:cs="Arial"/>
          <w:sz w:val="24"/>
          <w:szCs w:val="24"/>
        </w:rPr>
        <w:t xml:space="preserve"> actor,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w:t>
      </w:r>
      <w:r w:rsidR="00494DA9">
        <w:rPr>
          <w:rFonts w:ascii="Arial" w:hAnsi="Arial" w:cs="Arial"/>
          <w:sz w:val="24"/>
          <w:szCs w:val="24"/>
        </w:rPr>
        <w:t xml:space="preserve">la representada 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04585E0F" w14:textId="139F518D" w:rsidR="00B115DD"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D60352">
        <w:rPr>
          <w:rFonts w:ascii="Arial" w:hAnsi="Arial" w:cs="Arial"/>
          <w:sz w:val="24"/>
          <w:szCs w:val="24"/>
        </w:rPr>
        <w:t xml:space="preserve"> </w:t>
      </w:r>
      <w:r>
        <w:rPr>
          <w:rFonts w:ascii="Arial" w:hAnsi="Arial" w:cs="Arial"/>
          <w:sz w:val="24"/>
          <w:szCs w:val="24"/>
        </w:rPr>
        <w:t>l</w:t>
      </w:r>
      <w:r w:rsidR="00D60352">
        <w:rPr>
          <w:rFonts w:ascii="Arial" w:hAnsi="Arial" w:cs="Arial"/>
          <w:sz w:val="24"/>
          <w:szCs w:val="24"/>
        </w:rPr>
        <w:t>a representada del</w:t>
      </w:r>
      <w:r>
        <w:rPr>
          <w:rFonts w:ascii="Arial" w:hAnsi="Arial" w:cs="Arial"/>
          <w:sz w:val="24"/>
          <w:szCs w:val="24"/>
        </w:rPr>
        <w:t xml:space="preserve"> actor, </w:t>
      </w:r>
      <w:r w:rsidR="005003B2">
        <w:rPr>
          <w:rFonts w:ascii="Arial" w:hAnsi="Arial" w:cs="Arial"/>
          <w:sz w:val="24"/>
          <w:szCs w:val="24"/>
        </w:rPr>
        <w:t xml:space="preserve">que </w:t>
      </w:r>
      <w:r>
        <w:rPr>
          <w:rFonts w:ascii="Arial" w:hAnsi="Arial" w:cs="Arial"/>
          <w:sz w:val="24"/>
          <w:szCs w:val="24"/>
        </w:rPr>
        <w:t xml:space="preserve">es la omisión de </w:t>
      </w:r>
      <w:r w:rsidR="00CF06CF">
        <w:rPr>
          <w:rFonts w:ascii="Arial" w:hAnsi="Arial" w:cs="Arial"/>
          <w:sz w:val="24"/>
          <w:szCs w:val="24"/>
        </w:rPr>
        <w:t xml:space="preserve">presentar declaraciones bimestrales definitivas y enterar el impuesto sobre erogaciones por remuneraciones al Trabajo Personal;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resolución con número de control </w:t>
      </w:r>
      <w:r w:rsidR="00245A13">
        <w:rPr>
          <w:rFonts w:ascii="Arial" w:hAnsi="Arial" w:cs="Arial"/>
          <w:sz w:val="24"/>
          <w:szCs w:val="24"/>
        </w:rPr>
        <w:t>**********</w:t>
      </w:r>
      <w:r w:rsidR="001A14BD">
        <w:rPr>
          <w:rFonts w:ascii="Arial" w:hAnsi="Arial" w:cs="Arial"/>
          <w:sz w:val="24"/>
          <w:szCs w:val="24"/>
        </w:rPr>
        <w:t>, la autoridad demandada estableció</w:t>
      </w:r>
      <w:r w:rsidR="003B1AEE">
        <w:rPr>
          <w:rFonts w:ascii="Arial" w:hAnsi="Arial" w:cs="Arial"/>
          <w:sz w:val="24"/>
          <w:szCs w:val="24"/>
        </w:rPr>
        <w:t>,</w:t>
      </w:r>
      <w:r w:rsidR="0075777D">
        <w:rPr>
          <w:rFonts w:ascii="Arial" w:hAnsi="Arial" w:cs="Arial"/>
          <w:sz w:val="24"/>
          <w:szCs w:val="24"/>
        </w:rPr>
        <w:t xml:space="preserve"> que los</w:t>
      </w:r>
      <w:r w:rsidR="001A14BD">
        <w:rPr>
          <w:rFonts w:ascii="Arial" w:hAnsi="Arial" w:cs="Arial"/>
          <w:sz w:val="24"/>
          <w:szCs w:val="24"/>
        </w:rPr>
        <w:t xml:space="preserve"> plazo</w:t>
      </w:r>
      <w:r w:rsidR="0075777D">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1A14BD">
        <w:rPr>
          <w:rFonts w:ascii="Arial" w:hAnsi="Arial" w:cs="Arial"/>
          <w:sz w:val="24"/>
          <w:szCs w:val="24"/>
        </w:rPr>
        <w:t xml:space="preserve"> por </w:t>
      </w:r>
      <w:r w:rsidR="00D60352">
        <w:rPr>
          <w:rFonts w:ascii="Arial" w:hAnsi="Arial" w:cs="Arial"/>
          <w:sz w:val="24"/>
          <w:szCs w:val="24"/>
        </w:rPr>
        <w:t xml:space="preserve">la representada del </w:t>
      </w:r>
      <w:r w:rsidR="001A14BD">
        <w:rPr>
          <w:rFonts w:ascii="Arial" w:hAnsi="Arial" w:cs="Arial"/>
          <w:sz w:val="24"/>
          <w:szCs w:val="24"/>
        </w:rPr>
        <w:t>actor (</w:t>
      </w:r>
      <w:r w:rsidR="002521D4">
        <w:rPr>
          <w:rFonts w:ascii="Arial" w:hAnsi="Arial" w:cs="Arial"/>
          <w:sz w:val="24"/>
          <w:szCs w:val="24"/>
        </w:rPr>
        <w:t>5</w:t>
      </w:r>
      <w:r w:rsidR="00D60352">
        <w:rPr>
          <w:rFonts w:ascii="Arial" w:hAnsi="Arial" w:cs="Arial"/>
          <w:sz w:val="24"/>
          <w:szCs w:val="24"/>
        </w:rPr>
        <w:t xml:space="preserve">° bimestre </w:t>
      </w:r>
      <w:r w:rsidR="002521D4">
        <w:rPr>
          <w:rFonts w:ascii="Arial" w:hAnsi="Arial" w:cs="Arial"/>
          <w:sz w:val="24"/>
          <w:szCs w:val="24"/>
        </w:rPr>
        <w:t>de 2018</w:t>
      </w:r>
      <w:r w:rsidR="00D60352">
        <w:rPr>
          <w:rFonts w:ascii="Arial" w:hAnsi="Arial" w:cs="Arial"/>
          <w:sz w:val="24"/>
          <w:szCs w:val="24"/>
        </w:rPr>
        <w:t xml:space="preserve"> y </w:t>
      </w:r>
      <w:r w:rsidR="002521D4">
        <w:rPr>
          <w:rFonts w:ascii="Arial" w:hAnsi="Arial" w:cs="Arial"/>
          <w:sz w:val="24"/>
          <w:szCs w:val="24"/>
        </w:rPr>
        <w:t>6</w:t>
      </w:r>
      <w:r w:rsidR="001A14BD">
        <w:rPr>
          <w:rFonts w:ascii="Arial" w:hAnsi="Arial" w:cs="Arial"/>
          <w:sz w:val="24"/>
          <w:szCs w:val="24"/>
        </w:rPr>
        <w:t xml:space="preserve">° </w:t>
      </w:r>
      <w:r w:rsidR="00D60352">
        <w:rPr>
          <w:rFonts w:ascii="Arial" w:hAnsi="Arial" w:cs="Arial"/>
          <w:sz w:val="24"/>
          <w:szCs w:val="24"/>
        </w:rPr>
        <w:t xml:space="preserve">bimestre </w:t>
      </w:r>
      <w:r w:rsidR="002521D4">
        <w:rPr>
          <w:rFonts w:ascii="Arial" w:hAnsi="Arial" w:cs="Arial"/>
          <w:sz w:val="24"/>
          <w:szCs w:val="24"/>
        </w:rPr>
        <w:t>de 2018</w:t>
      </w:r>
      <w:r w:rsidR="001A14BD">
        <w:rPr>
          <w:rFonts w:ascii="Arial" w:hAnsi="Arial" w:cs="Arial"/>
          <w:sz w:val="24"/>
          <w:szCs w:val="24"/>
        </w:rPr>
        <w:t xml:space="preserve">), </w:t>
      </w:r>
      <w:r w:rsidR="0075777D">
        <w:rPr>
          <w:rFonts w:ascii="Arial" w:hAnsi="Arial" w:cs="Arial"/>
          <w:sz w:val="24"/>
          <w:szCs w:val="24"/>
        </w:rPr>
        <w:t>transcurrieron, el primero, del uno al diecisiete de</w:t>
      </w:r>
      <w:r w:rsidR="002521D4">
        <w:rPr>
          <w:rFonts w:ascii="Arial" w:hAnsi="Arial" w:cs="Arial"/>
          <w:sz w:val="24"/>
          <w:szCs w:val="24"/>
        </w:rPr>
        <w:t xml:space="preserve"> noviembre </w:t>
      </w:r>
      <w:r w:rsidR="0075777D">
        <w:rPr>
          <w:rFonts w:ascii="Arial" w:hAnsi="Arial" w:cs="Arial"/>
          <w:sz w:val="24"/>
          <w:szCs w:val="24"/>
        </w:rPr>
        <w:t>de dos mil dieci</w:t>
      </w:r>
      <w:r w:rsidR="002521D4">
        <w:rPr>
          <w:rFonts w:ascii="Arial" w:hAnsi="Arial" w:cs="Arial"/>
          <w:sz w:val="24"/>
          <w:szCs w:val="24"/>
        </w:rPr>
        <w:t>ocho (01-17/11/2018</w:t>
      </w:r>
      <w:r w:rsidR="0075777D">
        <w:rPr>
          <w:rFonts w:ascii="Arial" w:hAnsi="Arial" w:cs="Arial"/>
          <w:sz w:val="24"/>
          <w:szCs w:val="24"/>
        </w:rPr>
        <w:t xml:space="preserve">), y el segundo </w:t>
      </w:r>
      <w:r w:rsidR="00305FB4">
        <w:rPr>
          <w:rFonts w:ascii="Arial" w:hAnsi="Arial" w:cs="Arial"/>
          <w:sz w:val="24"/>
          <w:szCs w:val="24"/>
        </w:rPr>
        <w:t xml:space="preserve">del uno al diecisiete de </w:t>
      </w:r>
      <w:r w:rsidR="002521D4">
        <w:rPr>
          <w:rFonts w:ascii="Arial" w:hAnsi="Arial" w:cs="Arial"/>
          <w:sz w:val="24"/>
          <w:szCs w:val="24"/>
        </w:rPr>
        <w:t>enero de dos mil diecinueve (01-17/01</w:t>
      </w:r>
      <w:r w:rsidR="00305FB4">
        <w:rPr>
          <w:rFonts w:ascii="Arial" w:hAnsi="Arial" w:cs="Arial"/>
          <w:sz w:val="24"/>
          <w:szCs w:val="24"/>
        </w:rPr>
        <w:t>/2019)</w:t>
      </w:r>
      <w:r w:rsidR="0075777D">
        <w:rPr>
          <w:rFonts w:ascii="Arial" w:hAnsi="Arial" w:cs="Arial"/>
          <w:sz w:val="24"/>
          <w:szCs w:val="24"/>
        </w:rPr>
        <w:t>,</w:t>
      </w:r>
      <w:r w:rsidR="00305FB4">
        <w:rPr>
          <w:rFonts w:ascii="Arial" w:hAnsi="Arial" w:cs="Arial"/>
          <w:sz w:val="24"/>
          <w:szCs w:val="24"/>
        </w:rPr>
        <w:t xml:space="preserve"> y que la fecha de vencimiento fue </w:t>
      </w:r>
      <w:r w:rsidR="0075777D">
        <w:rPr>
          <w:rFonts w:ascii="Arial" w:hAnsi="Arial" w:cs="Arial"/>
          <w:sz w:val="24"/>
          <w:szCs w:val="24"/>
        </w:rPr>
        <w:t xml:space="preserve">respecto el primero el día </w:t>
      </w:r>
      <w:r w:rsidR="002521D4">
        <w:rPr>
          <w:rFonts w:ascii="Arial" w:hAnsi="Arial" w:cs="Arial"/>
          <w:sz w:val="24"/>
          <w:szCs w:val="24"/>
        </w:rPr>
        <w:t xml:space="preserve">veinte de noviembre de dos mil </w:t>
      </w:r>
      <w:r w:rsidR="002521D4">
        <w:rPr>
          <w:rFonts w:ascii="Arial" w:hAnsi="Arial" w:cs="Arial"/>
          <w:sz w:val="24"/>
          <w:szCs w:val="24"/>
        </w:rPr>
        <w:lastRenderedPageBreak/>
        <w:t xml:space="preserve">dieciocho (20/11/2018), </w:t>
      </w:r>
      <w:r w:rsidR="0075777D">
        <w:rPr>
          <w:rFonts w:ascii="Arial" w:hAnsi="Arial" w:cs="Arial"/>
          <w:sz w:val="24"/>
          <w:szCs w:val="24"/>
        </w:rPr>
        <w:t xml:space="preserve">y del segundo </w:t>
      </w:r>
      <w:r w:rsidR="00305FB4">
        <w:rPr>
          <w:rFonts w:ascii="Arial" w:hAnsi="Arial" w:cs="Arial"/>
          <w:sz w:val="24"/>
          <w:szCs w:val="24"/>
        </w:rPr>
        <w:t xml:space="preserve">el diecisiete de </w:t>
      </w:r>
      <w:r w:rsidR="002521D4">
        <w:rPr>
          <w:rFonts w:ascii="Arial" w:hAnsi="Arial" w:cs="Arial"/>
          <w:sz w:val="24"/>
          <w:szCs w:val="24"/>
        </w:rPr>
        <w:t>enero de dos mol diecinueve (17/01/2019)</w:t>
      </w:r>
      <w:r w:rsidR="00BF589B">
        <w:rPr>
          <w:rFonts w:ascii="Arial" w:hAnsi="Arial" w:cs="Arial"/>
          <w:sz w:val="24"/>
          <w:szCs w:val="24"/>
        </w:rPr>
        <w:t>;</w:t>
      </w:r>
      <w:r w:rsidR="00305FB4">
        <w:rPr>
          <w:rFonts w:ascii="Arial" w:hAnsi="Arial" w:cs="Arial"/>
          <w:sz w:val="24"/>
          <w:szCs w:val="24"/>
        </w:rPr>
        <w:t xml:space="preserve"> esto lo fundamento en los artículos  66 de la ley Estatal de Hacienda, y 123 párrafos segundo y último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4D1D0BF6"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6E60C424"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115188E0"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7FFCAD26"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1B8B785A"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5094DDC0"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7A0BEC68"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367953EF"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795BEEE"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76CA98C2"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555344AF"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767ED14D" w14:textId="71EA0067"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75777D">
        <w:rPr>
          <w:rFonts w:ascii="Arial" w:hAnsi="Arial" w:cs="Arial"/>
          <w:sz w:val="24"/>
          <w:szCs w:val="24"/>
        </w:rPr>
        <w:t xml:space="preserve"> </w:t>
      </w:r>
      <w:r>
        <w:rPr>
          <w:rFonts w:ascii="Arial" w:hAnsi="Arial" w:cs="Arial"/>
          <w:sz w:val="24"/>
          <w:szCs w:val="24"/>
        </w:rPr>
        <w:t>l</w:t>
      </w:r>
      <w:r w:rsidR="0075777D">
        <w:rPr>
          <w:rFonts w:ascii="Arial" w:hAnsi="Arial" w:cs="Arial"/>
          <w:sz w:val="24"/>
          <w:szCs w:val="24"/>
        </w:rPr>
        <w:t>a representada del</w:t>
      </w:r>
      <w:r>
        <w:rPr>
          <w:rFonts w:ascii="Arial" w:hAnsi="Arial" w:cs="Arial"/>
          <w:sz w:val="24"/>
          <w:szCs w:val="24"/>
        </w:rPr>
        <w:t xml:space="preserve"> actor,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75777D">
        <w:rPr>
          <w:rFonts w:ascii="Arial" w:hAnsi="Arial" w:cs="Arial"/>
          <w:sz w:val="24"/>
          <w:szCs w:val="24"/>
        </w:rPr>
        <w:t>los primeros diecisiete días de los</w:t>
      </w:r>
      <w:r>
        <w:rPr>
          <w:rFonts w:ascii="Arial" w:hAnsi="Arial" w:cs="Arial"/>
          <w:sz w:val="24"/>
          <w:szCs w:val="24"/>
        </w:rPr>
        <w:t xml:space="preserve"> mes</w:t>
      </w:r>
      <w:r w:rsidR="0075777D">
        <w:rPr>
          <w:rFonts w:ascii="Arial" w:hAnsi="Arial" w:cs="Arial"/>
          <w:sz w:val="24"/>
          <w:szCs w:val="24"/>
        </w:rPr>
        <w:t>es</w:t>
      </w:r>
      <w:r>
        <w:rPr>
          <w:rFonts w:ascii="Arial" w:hAnsi="Arial" w:cs="Arial"/>
          <w:sz w:val="24"/>
          <w:szCs w:val="24"/>
        </w:rPr>
        <w:t xml:space="preserve"> de</w:t>
      </w:r>
      <w:r w:rsidR="0075777D">
        <w:rPr>
          <w:rFonts w:ascii="Arial" w:hAnsi="Arial" w:cs="Arial"/>
          <w:sz w:val="24"/>
          <w:szCs w:val="24"/>
        </w:rPr>
        <w:t xml:space="preserve"> </w:t>
      </w:r>
      <w:r w:rsidR="002521D4">
        <w:rPr>
          <w:rFonts w:ascii="Arial" w:hAnsi="Arial" w:cs="Arial"/>
          <w:sz w:val="24"/>
          <w:szCs w:val="24"/>
        </w:rPr>
        <w:t>noviembre y enero</w:t>
      </w:r>
      <w:r>
        <w:rPr>
          <w:rFonts w:ascii="Arial" w:hAnsi="Arial" w:cs="Arial"/>
          <w:sz w:val="24"/>
          <w:szCs w:val="24"/>
        </w:rPr>
        <w:t xml:space="preserve">, </w:t>
      </w:r>
      <w:r w:rsidR="002C0F05">
        <w:rPr>
          <w:rFonts w:ascii="Arial" w:hAnsi="Arial" w:cs="Arial"/>
          <w:sz w:val="24"/>
          <w:szCs w:val="24"/>
        </w:rPr>
        <w:t>(periodo que reclama la autoridad demandada de</w:t>
      </w:r>
      <w:r w:rsidR="0075777D">
        <w:rPr>
          <w:rFonts w:ascii="Arial" w:hAnsi="Arial" w:cs="Arial"/>
          <w:sz w:val="24"/>
          <w:szCs w:val="24"/>
        </w:rPr>
        <w:t xml:space="preserve"> </w:t>
      </w:r>
      <w:r w:rsidR="002C0F05">
        <w:rPr>
          <w:rFonts w:ascii="Arial" w:hAnsi="Arial" w:cs="Arial"/>
          <w:sz w:val="24"/>
          <w:szCs w:val="24"/>
        </w:rPr>
        <w:t>l</w:t>
      </w:r>
      <w:r w:rsidR="0075777D">
        <w:rPr>
          <w:rFonts w:ascii="Arial" w:hAnsi="Arial" w:cs="Arial"/>
          <w:sz w:val="24"/>
          <w:szCs w:val="24"/>
        </w:rPr>
        <w:t>a representada del</w:t>
      </w:r>
      <w:r w:rsidR="002C0F05">
        <w:rPr>
          <w:rFonts w:ascii="Arial" w:hAnsi="Arial" w:cs="Arial"/>
          <w:sz w:val="24"/>
          <w:szCs w:val="24"/>
        </w:rPr>
        <w:t xml:space="preserve"> actor),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 poder identificar y precisar el plazo referido, la autorida</w:t>
      </w:r>
      <w:r w:rsidR="000B4A9A">
        <w:rPr>
          <w:rFonts w:ascii="Arial" w:hAnsi="Arial" w:cs="Arial"/>
          <w:sz w:val="24"/>
          <w:szCs w:val="24"/>
        </w:rPr>
        <w:t>d demandada invocó el numeral 12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676742">
        <w:rPr>
          <w:rFonts w:ascii="Arial" w:hAnsi="Arial" w:cs="Arial"/>
          <w:sz w:val="24"/>
          <w:szCs w:val="24"/>
        </w:rPr>
        <w:t xml:space="preserve">en la </w:t>
      </w:r>
      <w:r w:rsidR="00676742">
        <w:rPr>
          <w:rFonts w:ascii="Arial" w:hAnsi="Arial" w:cs="Arial"/>
          <w:sz w:val="24"/>
          <w:szCs w:val="24"/>
        </w:rPr>
        <w:lastRenderedPageBreak/>
        <w:t xml:space="preserve">resolución con número de control </w:t>
      </w:r>
      <w:r w:rsidR="00245A13">
        <w:rPr>
          <w:rFonts w:ascii="Arial" w:hAnsi="Arial" w:cs="Arial"/>
          <w:sz w:val="24"/>
          <w:szCs w:val="24"/>
        </w:rPr>
        <w:t>**********</w:t>
      </w:r>
      <w:r w:rsidR="00676742">
        <w:rPr>
          <w:rFonts w:ascii="Arial" w:hAnsi="Arial" w:cs="Arial"/>
          <w:sz w:val="24"/>
          <w:szCs w:val="24"/>
        </w:rPr>
        <w:t xml:space="preserve">,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 xml:space="preserve">y no obstante ello, aplicó de manera incorrecta </w:t>
      </w:r>
      <w:r w:rsidR="003D4B99">
        <w:rPr>
          <w:rFonts w:ascii="Arial" w:hAnsi="Arial" w:cs="Arial"/>
          <w:sz w:val="24"/>
          <w:szCs w:val="24"/>
        </w:rPr>
        <w:t>el</w:t>
      </w:r>
      <w:r w:rsidR="003C2D24">
        <w:rPr>
          <w:rFonts w:ascii="Arial" w:hAnsi="Arial" w:cs="Arial"/>
          <w:sz w:val="24"/>
          <w:szCs w:val="24"/>
        </w:rPr>
        <w:t xml:space="preserve"> numeral</w:t>
      </w:r>
      <w:r w:rsidR="000B4A9A">
        <w:rPr>
          <w:rFonts w:ascii="Arial" w:hAnsi="Arial" w:cs="Arial"/>
          <w:sz w:val="24"/>
          <w:szCs w:val="24"/>
        </w:rPr>
        <w:t xml:space="preserve"> 12</w:t>
      </w:r>
      <w:r w:rsidR="003B1AEE">
        <w:rPr>
          <w:rFonts w:ascii="Arial" w:hAnsi="Arial" w:cs="Arial"/>
          <w:sz w:val="24"/>
          <w:szCs w:val="24"/>
        </w:rPr>
        <w:t>3 párrafo seg</w:t>
      </w:r>
      <w:r w:rsidR="003D4B99">
        <w:rPr>
          <w:rFonts w:ascii="Arial" w:hAnsi="Arial" w:cs="Arial"/>
          <w:sz w:val="24"/>
          <w:szCs w:val="24"/>
        </w:rPr>
        <w:t>undo y último del Código Fiscal referido</w:t>
      </w:r>
      <w:r w:rsidR="003C2D24">
        <w:rPr>
          <w:rFonts w:ascii="Arial" w:hAnsi="Arial" w:cs="Arial"/>
          <w:sz w:val="24"/>
          <w:szCs w:val="24"/>
        </w:rPr>
        <w:t xml:space="preserve">, pues en </w:t>
      </w:r>
      <w:r w:rsidR="00095B53">
        <w:rPr>
          <w:rFonts w:ascii="Arial" w:hAnsi="Arial" w:cs="Arial"/>
          <w:sz w:val="24"/>
          <w:szCs w:val="24"/>
        </w:rPr>
        <w:t xml:space="preserve">dichos párrafos se prevé la exclusión de los días inhábiles en el cómputo de los plazos, más aun, en </w:t>
      </w:r>
      <w:r w:rsidR="003C2D24">
        <w:rPr>
          <w:rFonts w:ascii="Arial" w:hAnsi="Arial" w:cs="Arial"/>
          <w:sz w:val="24"/>
          <w:szCs w:val="24"/>
        </w:rPr>
        <w:t xml:space="preserve">el párrafo </w:t>
      </w:r>
      <w:r w:rsidR="000D6A80">
        <w:rPr>
          <w:rFonts w:ascii="Arial" w:hAnsi="Arial" w:cs="Arial"/>
          <w:sz w:val="24"/>
          <w:szCs w:val="24"/>
        </w:rPr>
        <w:t>segundo</w:t>
      </w:r>
      <w:r w:rsidR="000B4A9A">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dentro de los que se encuentran el</w:t>
      </w:r>
      <w:r w:rsidR="0075777D">
        <w:rPr>
          <w:rFonts w:ascii="Arial" w:hAnsi="Arial" w:cs="Arial"/>
          <w:sz w:val="24"/>
          <w:szCs w:val="24"/>
        </w:rPr>
        <w:t xml:space="preserve"> </w:t>
      </w:r>
      <w:r w:rsidR="002521D4">
        <w:rPr>
          <w:rFonts w:ascii="Arial" w:hAnsi="Arial" w:cs="Arial"/>
          <w:sz w:val="24"/>
          <w:szCs w:val="24"/>
        </w:rPr>
        <w:t xml:space="preserve">primero de enero y el veinte de noviembre, </w:t>
      </w:r>
      <w:r w:rsidR="0075777D">
        <w:rPr>
          <w:rFonts w:ascii="Arial" w:hAnsi="Arial" w:cs="Arial"/>
          <w:sz w:val="24"/>
          <w:szCs w:val="24"/>
        </w:rPr>
        <w:t>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autoridad demandada en la resolución en estudio</w:t>
      </w:r>
      <w:r w:rsidR="002521D4">
        <w:rPr>
          <w:rFonts w:ascii="Arial" w:hAnsi="Arial" w:cs="Arial"/>
          <w:sz w:val="24"/>
          <w:szCs w:val="24"/>
        </w:rPr>
        <w:t>,</w:t>
      </w:r>
      <w:r w:rsidR="0055656E">
        <w:rPr>
          <w:rFonts w:ascii="Arial" w:hAnsi="Arial" w:cs="Arial"/>
          <w:sz w:val="24"/>
          <w:szCs w:val="24"/>
        </w:rPr>
        <w:t xml:space="preserve"> </w:t>
      </w:r>
      <w:r w:rsidR="003C2D24">
        <w:rPr>
          <w:rFonts w:ascii="Arial" w:hAnsi="Arial" w:cs="Arial"/>
          <w:sz w:val="24"/>
          <w:szCs w:val="24"/>
        </w:rPr>
        <w:t xml:space="preserve">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w:t>
      </w:r>
      <w:r w:rsidR="000B4A9A">
        <w:rPr>
          <w:rFonts w:ascii="Arial" w:hAnsi="Arial" w:cs="Arial"/>
          <w:sz w:val="24"/>
          <w:szCs w:val="24"/>
        </w:rPr>
        <w:t>segundo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331404">
        <w:rPr>
          <w:rFonts w:ascii="Arial" w:hAnsi="Arial" w:cs="Arial"/>
          <w:sz w:val="24"/>
          <w:szCs w:val="24"/>
        </w:rPr>
        <w:t>,</w:t>
      </w:r>
      <w:r w:rsidR="0075777D">
        <w:rPr>
          <w:rFonts w:ascii="Arial" w:hAnsi="Arial" w:cs="Arial"/>
          <w:sz w:val="24"/>
          <w:szCs w:val="24"/>
        </w:rPr>
        <w:t xml:space="preserve"> de ahí</w:t>
      </w:r>
      <w:r w:rsidR="00331404">
        <w:rPr>
          <w:rFonts w:ascii="Arial" w:hAnsi="Arial" w:cs="Arial"/>
          <w:sz w:val="24"/>
          <w:szCs w:val="24"/>
        </w:rPr>
        <w:t xml:space="preserve"> que no pueda considerarse fundada y motivada la resolución impugnada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7A306E1B"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02420C">
        <w:rPr>
          <w:rFonts w:ascii="Arial" w:hAnsi="Arial" w:cs="Arial"/>
          <w:sz w:val="24"/>
          <w:szCs w:val="24"/>
        </w:rPr>
        <w:t xml:space="preserve">expuestos por el actor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2EFCFAD2" w14:textId="12251888"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45A13">
        <w:rPr>
          <w:rFonts w:ascii="Arial" w:hAnsi="Arial" w:cs="Arial"/>
          <w:sz w:val="24"/>
          <w:szCs w:val="24"/>
        </w:rPr>
        <w:t>**********</w:t>
      </w:r>
      <w:r>
        <w:rPr>
          <w:rFonts w:ascii="Arial" w:hAnsi="Arial" w:cs="Arial"/>
          <w:sz w:val="24"/>
          <w:szCs w:val="24"/>
        </w:rPr>
        <w:t xml:space="preserve">, expedida con fecha </w:t>
      </w:r>
      <w:r w:rsidR="00245A13">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y desde luego</w:t>
      </w:r>
      <w:r w:rsidR="0002420C">
        <w:rPr>
          <w:rFonts w:ascii="Arial" w:hAnsi="Arial" w:cs="Arial"/>
          <w:sz w:val="24"/>
          <w:szCs w:val="24"/>
        </w:rPr>
        <w:t>,</w:t>
      </w:r>
      <w:r w:rsidR="00EF28D0">
        <w:rPr>
          <w:rFonts w:ascii="Arial" w:hAnsi="Arial" w:cs="Arial"/>
          <w:sz w:val="24"/>
          <w:szCs w:val="24"/>
        </w:rPr>
        <w:t xml:space="preserve">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Pr="006E1DE8">
        <w:rPr>
          <w:rFonts w:ascii="Arial" w:hAnsi="Arial" w:cs="Arial"/>
          <w:sz w:val="24"/>
          <w:szCs w:val="24"/>
        </w:rPr>
        <w:t>l</w:t>
      </w:r>
      <w:r w:rsidR="00753060">
        <w:rPr>
          <w:rFonts w:ascii="Arial" w:hAnsi="Arial" w:cs="Arial"/>
          <w:sz w:val="24"/>
          <w:szCs w:val="24"/>
        </w:rPr>
        <w:t>a representada del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7C1011">
        <w:rPr>
          <w:rFonts w:ascii="Arial" w:hAnsi="Arial" w:cs="Arial"/>
          <w:sz w:val="24"/>
          <w:szCs w:val="24"/>
        </w:rPr>
        <w:t>$4,224.5</w:t>
      </w:r>
      <w:r w:rsidR="006E1DE8" w:rsidRPr="006E1DE8">
        <w:rPr>
          <w:rFonts w:ascii="Arial" w:hAnsi="Arial" w:cs="Arial"/>
          <w:sz w:val="24"/>
          <w:szCs w:val="24"/>
        </w:rPr>
        <w:t>0 (CUATRO MIL</w:t>
      </w:r>
      <w:r w:rsidR="007C1011">
        <w:rPr>
          <w:rFonts w:ascii="Arial" w:hAnsi="Arial" w:cs="Arial"/>
          <w:sz w:val="24"/>
          <w:szCs w:val="24"/>
        </w:rPr>
        <w:t xml:space="preserve"> DOSCIENTOS VEINTICUATRO PESOS 5</w:t>
      </w:r>
      <w:r w:rsidR="006E1DE8" w:rsidRPr="006E1DE8">
        <w:rPr>
          <w:rFonts w:ascii="Arial" w:hAnsi="Arial" w:cs="Arial"/>
          <w:sz w:val="24"/>
          <w:szCs w:val="24"/>
        </w:rPr>
        <w:t>0/100</w:t>
      </w:r>
      <w:r w:rsidR="006E1DE8">
        <w:rPr>
          <w:rFonts w:ascii="Arial" w:hAnsi="Arial" w:cs="Arial"/>
          <w:sz w:val="24"/>
          <w:szCs w:val="24"/>
        </w:rPr>
        <w:t xml:space="preserve">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 xml:space="preserve">208 fracción II y 209 </w:t>
      </w:r>
      <w:r w:rsidR="006E1DE8">
        <w:rPr>
          <w:rFonts w:ascii="Arial" w:hAnsi="Arial" w:cs="Arial"/>
          <w:sz w:val="24"/>
          <w:szCs w:val="24"/>
        </w:rPr>
        <w:lastRenderedPageBreak/>
        <w:t>ambos de la Ley de Procedimiento y Justicia Administrativa para el Estado de Oaxaca</w:t>
      </w:r>
      <w:r>
        <w:rPr>
          <w:rFonts w:ascii="Arial" w:hAnsi="Arial" w:cs="Arial"/>
          <w:sz w:val="24"/>
          <w:szCs w:val="24"/>
        </w:rPr>
        <w:t>.</w:t>
      </w:r>
    </w:p>
    <w:p w14:paraId="3A2F0B41"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39CF829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8D1F41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598DB4ED"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C62C62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457DE9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A042C31" w14:textId="5E9D1521"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245A13">
        <w:rPr>
          <w:rFonts w:ascii="Arial" w:hAnsi="Arial" w:cs="Arial"/>
          <w:sz w:val="24"/>
          <w:szCs w:val="24"/>
        </w:rPr>
        <w:t>**********</w:t>
      </w:r>
      <w:r>
        <w:rPr>
          <w:rFonts w:ascii="Arial" w:hAnsi="Arial" w:cs="Arial"/>
          <w:sz w:val="24"/>
          <w:szCs w:val="24"/>
        </w:rPr>
        <w:t xml:space="preserve">, expedida con fecha </w:t>
      </w:r>
      <w:r w:rsidR="00245A13">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00EF28D0" w:rsidRPr="006E1DE8">
        <w:rPr>
          <w:rFonts w:ascii="Arial" w:hAnsi="Arial" w:cs="Arial"/>
          <w:sz w:val="24"/>
          <w:szCs w:val="24"/>
        </w:rPr>
        <w:t>l</w:t>
      </w:r>
      <w:r w:rsidR="00753060">
        <w:rPr>
          <w:rFonts w:ascii="Arial" w:hAnsi="Arial" w:cs="Arial"/>
          <w:sz w:val="24"/>
          <w:szCs w:val="24"/>
        </w:rPr>
        <w:t>a representada del</w:t>
      </w:r>
      <w:r w:rsidR="00EF28D0" w:rsidRPr="006E1DE8">
        <w:rPr>
          <w:rFonts w:ascii="Arial" w:hAnsi="Arial" w:cs="Arial"/>
          <w:sz w:val="24"/>
          <w:szCs w:val="24"/>
        </w:rPr>
        <w:t xml:space="preserve"> actor</w:t>
      </w:r>
      <w:r w:rsidR="00EF28D0">
        <w:rPr>
          <w:rFonts w:ascii="Arial" w:hAnsi="Arial" w:cs="Arial"/>
          <w:sz w:val="24"/>
          <w:szCs w:val="24"/>
        </w:rPr>
        <w:t>,</w:t>
      </w:r>
      <w:r w:rsidR="007C1011">
        <w:rPr>
          <w:rFonts w:ascii="Arial" w:hAnsi="Arial" w:cs="Arial"/>
          <w:sz w:val="24"/>
          <w:szCs w:val="24"/>
        </w:rPr>
        <w:t xml:space="preserve"> consistente en $4,224.5</w:t>
      </w:r>
      <w:r w:rsidR="00EF28D0" w:rsidRPr="006E1DE8">
        <w:rPr>
          <w:rFonts w:ascii="Arial" w:hAnsi="Arial" w:cs="Arial"/>
          <w:sz w:val="24"/>
          <w:szCs w:val="24"/>
        </w:rPr>
        <w:t xml:space="preserve">0 </w:t>
      </w:r>
      <w:r w:rsidR="00EF28D0" w:rsidRPr="006E1DE8">
        <w:rPr>
          <w:rFonts w:ascii="Arial" w:hAnsi="Arial" w:cs="Arial"/>
          <w:sz w:val="24"/>
          <w:szCs w:val="24"/>
        </w:rPr>
        <w:lastRenderedPageBreak/>
        <w:t>(CUATRO MIL</w:t>
      </w:r>
      <w:r w:rsidR="007C1011">
        <w:rPr>
          <w:rFonts w:ascii="Arial" w:hAnsi="Arial" w:cs="Arial"/>
          <w:sz w:val="24"/>
          <w:szCs w:val="24"/>
        </w:rPr>
        <w:t xml:space="preserve"> DOSCIENTOS VEINTICUATRO PESOS 5</w:t>
      </w:r>
      <w:r w:rsidR="00EF28D0" w:rsidRPr="006E1DE8">
        <w:rPr>
          <w:rFonts w:ascii="Arial" w:hAnsi="Arial" w:cs="Arial"/>
          <w:sz w:val="24"/>
          <w:szCs w:val="24"/>
        </w:rPr>
        <w:t>0/100</w:t>
      </w:r>
      <w:r w:rsidR="00EF28D0">
        <w:rPr>
          <w:rFonts w:ascii="Arial" w:hAnsi="Arial" w:cs="Arial"/>
          <w:sz w:val="24"/>
          <w:szCs w:val="24"/>
        </w:rPr>
        <w:t xml:space="preserve"> M.N.), </w:t>
      </w:r>
      <w:r w:rsidR="0002420C">
        <w:rPr>
          <w:rFonts w:ascii="Arial" w:hAnsi="Arial" w:cs="Arial"/>
          <w:sz w:val="24"/>
          <w:szCs w:val="24"/>
        </w:rPr>
        <w:t>por la omisión de presentar declaraciones bimestrales definitivas del impuesto sobre Erogaciones por Remuneraciones al Trabajo Personal</w:t>
      </w:r>
      <w:r>
        <w:rPr>
          <w:rFonts w:ascii="Arial" w:hAnsi="Arial" w:cs="Arial"/>
          <w:sz w:val="24"/>
          <w:szCs w:val="24"/>
        </w:rPr>
        <w:t xml:space="preserve">; lo anterior en términos precisados en el considerando SEXTO de esta resolución. - - - - - - - </w:t>
      </w:r>
    </w:p>
    <w:p w14:paraId="2D2010A5"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422B504D"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2417D" w14:textId="77777777" w:rsidR="00BD2E39" w:rsidRDefault="00BD2E39" w:rsidP="007A5B5E">
      <w:pPr>
        <w:spacing w:after="0" w:line="240" w:lineRule="auto"/>
      </w:pPr>
      <w:r>
        <w:separator/>
      </w:r>
    </w:p>
  </w:endnote>
  <w:endnote w:type="continuationSeparator" w:id="0">
    <w:p w14:paraId="5B64348C"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DCDFB3E"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39EC025F" wp14:editId="2CCE5E8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3F9DEF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5FF0" w:rsidRPr="00B85FF0">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C025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3F9DEF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5FF0" w:rsidRPr="00B85FF0">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462F5" w14:textId="77777777" w:rsidR="00BD2E39" w:rsidRDefault="00BD2E39" w:rsidP="007A5B5E">
      <w:pPr>
        <w:spacing w:after="0" w:line="240" w:lineRule="auto"/>
      </w:pPr>
      <w:r>
        <w:separator/>
      </w:r>
    </w:p>
  </w:footnote>
  <w:footnote w:type="continuationSeparator" w:id="0">
    <w:p w14:paraId="4B50F9C9"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C223" w14:textId="77777777" w:rsidR="00BD2E39" w:rsidRDefault="00E66DDF">
    <w:pPr>
      <w:pStyle w:val="Encabezado"/>
    </w:pPr>
    <w:r>
      <w:rPr>
        <w:noProof/>
        <w:lang w:eastAsia="es-MX"/>
      </w:rPr>
      <w:pict w14:anchorId="731BC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8694" w14:textId="68CA1FF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0BAA2C84" wp14:editId="3EA1B21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F9E1339" w14:textId="77777777" w:rsidR="00BD2E39" w:rsidRDefault="00BD2E39" w:rsidP="002960E1">
                          <w:r>
                            <w:rPr>
                              <w:noProof/>
                              <w:lang w:eastAsia="es-MX"/>
                            </w:rPr>
                            <w:drawing>
                              <wp:inline distT="0" distB="0" distL="0" distR="0" wp14:anchorId="764354AD" wp14:editId="10145FBF">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AA2C84"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F9E1339" w14:textId="77777777" w:rsidR="00BD2E39" w:rsidRDefault="00BD2E39" w:rsidP="002960E1">
                    <w:r>
                      <w:rPr>
                        <w:noProof/>
                        <w:lang w:eastAsia="es-MX"/>
                      </w:rPr>
                      <w:drawing>
                        <wp:inline distT="0" distB="0" distL="0" distR="0" wp14:anchorId="764354AD" wp14:editId="10145FBF">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D6A04">
      <w:rPr>
        <w:rFonts w:ascii="Bookman Old Style" w:hAnsi="Bookman Old Style"/>
        <w:b/>
        <w:sz w:val="24"/>
        <w:szCs w:val="24"/>
      </w:rPr>
      <w:t>0130</w:t>
    </w:r>
    <w:r w:rsidRPr="00391F24">
      <w:rPr>
        <w:rFonts w:ascii="Bookman Old Style" w:hAnsi="Bookman Old Style"/>
        <w:b/>
        <w:sz w:val="24"/>
        <w:szCs w:val="24"/>
      </w:rPr>
      <w:t>/</w:t>
    </w:r>
    <w:r w:rsidR="002B4CA0">
      <w:rPr>
        <w:rFonts w:ascii="Bookman Old Style" w:hAnsi="Bookman Old Style"/>
        <w:b/>
        <w:sz w:val="24"/>
        <w:szCs w:val="24"/>
      </w:rPr>
      <w:t>2019</w:t>
    </w:r>
  </w:p>
  <w:p w14:paraId="0EF7C857" w14:textId="2D39B694" w:rsidR="00BD2E39" w:rsidRPr="00071C38" w:rsidRDefault="00245A1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59211298" wp14:editId="5C3A60D1">
              <wp:simplePos x="0" y="0"/>
              <wp:positionH relativeFrom="leftMargin">
                <wp:posOffset>192405</wp:posOffset>
              </wp:positionH>
              <wp:positionV relativeFrom="paragraph">
                <wp:posOffset>3981450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5EBA2FC" w14:textId="77777777" w:rsidR="00245A13" w:rsidRPr="003B6E97" w:rsidRDefault="00245A13" w:rsidP="00245A1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11298" id="Cuadro de texto 3" o:spid="_x0000_s1027" type="#_x0000_t202" style="position:absolute;left:0;text-align:left;margin-left:15.15pt;margin-top:313.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">
              <v:textbox>
                <w:txbxContent>
                  <w:p w14:paraId="65EBA2FC" w14:textId="77777777" w:rsidR="00245A13" w:rsidRPr="003B6E97" w:rsidRDefault="00245A13" w:rsidP="00245A1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75B8799" wp14:editId="46A115CE">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3417E" w14:textId="77777777" w:rsidR="00BD2E39" w:rsidRDefault="00E66DDF">
    <w:pPr>
      <w:pStyle w:val="Encabezado"/>
    </w:pPr>
    <w:r>
      <w:rPr>
        <w:noProof/>
        <w:lang w:eastAsia="es-MX"/>
      </w:rPr>
      <w:pict w14:anchorId="2E6765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4A9A"/>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0DB"/>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B7FD0"/>
    <w:rsid w:val="001C0584"/>
    <w:rsid w:val="001C194C"/>
    <w:rsid w:val="001C27B8"/>
    <w:rsid w:val="001C2FEE"/>
    <w:rsid w:val="001C4D2B"/>
    <w:rsid w:val="001C581E"/>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A13"/>
    <w:rsid w:val="00245B7F"/>
    <w:rsid w:val="002476D8"/>
    <w:rsid w:val="002505F9"/>
    <w:rsid w:val="00250EDB"/>
    <w:rsid w:val="002521D4"/>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1404"/>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8F5"/>
    <w:rsid w:val="00356A8E"/>
    <w:rsid w:val="0035713D"/>
    <w:rsid w:val="003605D0"/>
    <w:rsid w:val="00362621"/>
    <w:rsid w:val="00362B10"/>
    <w:rsid w:val="00362B9F"/>
    <w:rsid w:val="00363307"/>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1FB5"/>
    <w:rsid w:val="003C2345"/>
    <w:rsid w:val="003C2D24"/>
    <w:rsid w:val="003C38DB"/>
    <w:rsid w:val="003C5391"/>
    <w:rsid w:val="003C5C1B"/>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114D"/>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D7BE8"/>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7DE"/>
    <w:rsid w:val="00626EF2"/>
    <w:rsid w:val="00627280"/>
    <w:rsid w:val="00631468"/>
    <w:rsid w:val="00631E6F"/>
    <w:rsid w:val="00631ECE"/>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5BBC"/>
    <w:rsid w:val="00856A4E"/>
    <w:rsid w:val="00857943"/>
    <w:rsid w:val="00860369"/>
    <w:rsid w:val="00860BE0"/>
    <w:rsid w:val="0086137F"/>
    <w:rsid w:val="008615A1"/>
    <w:rsid w:val="008626C1"/>
    <w:rsid w:val="00862C42"/>
    <w:rsid w:val="00862D54"/>
    <w:rsid w:val="00863D4D"/>
    <w:rsid w:val="00863FE3"/>
    <w:rsid w:val="00875789"/>
    <w:rsid w:val="008773F3"/>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0AED"/>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2FCF"/>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723C"/>
    <w:rsid w:val="00AE0255"/>
    <w:rsid w:val="00AE058A"/>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5FF0"/>
    <w:rsid w:val="00B86059"/>
    <w:rsid w:val="00B9140E"/>
    <w:rsid w:val="00B91B88"/>
    <w:rsid w:val="00B92449"/>
    <w:rsid w:val="00B94C99"/>
    <w:rsid w:val="00B9747B"/>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6A04"/>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3CED"/>
    <w:rsid w:val="00C349DF"/>
    <w:rsid w:val="00C361E4"/>
    <w:rsid w:val="00C36AC2"/>
    <w:rsid w:val="00C37DF5"/>
    <w:rsid w:val="00C41270"/>
    <w:rsid w:val="00C42E53"/>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6A9"/>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192E"/>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6DD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23D"/>
    <w:rsid w:val="00EA5B8C"/>
    <w:rsid w:val="00EA6C9B"/>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C55"/>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815C5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A8084-73A8-4397-A635-B7D3E912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2404</TotalTime>
  <Pages>13</Pages>
  <Words>4950</Words>
  <Characters>27229</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1443</cp:revision>
  <cp:lastPrinted>2021-11-16T18:34:00Z</cp:lastPrinted>
  <dcterms:created xsi:type="dcterms:W3CDTF">2019-07-08T16:38:00Z</dcterms:created>
  <dcterms:modified xsi:type="dcterms:W3CDTF">2022-03-22T20:07:00Z</dcterms:modified>
</cp:coreProperties>
</file>