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F3622B">
      <w:pPr>
        <w:spacing w:line="240" w:lineRule="auto"/>
        <w:ind w:left="3261"/>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53BBF167" w:rsidR="00DB3D8E" w:rsidRPr="006744B2" w:rsidRDefault="0057148C" w:rsidP="00F3622B">
      <w:pPr>
        <w:spacing w:line="240" w:lineRule="auto"/>
        <w:ind w:left="3261"/>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6773F9">
        <w:rPr>
          <w:rFonts w:ascii="Arial" w:hAnsi="Arial" w:cs="Arial"/>
          <w:b/>
          <w:sz w:val="26"/>
          <w:szCs w:val="26"/>
        </w:rPr>
        <w:t>1</w:t>
      </w:r>
      <w:r w:rsidR="008A567A">
        <w:rPr>
          <w:rFonts w:ascii="Arial" w:hAnsi="Arial" w:cs="Arial"/>
          <w:b/>
          <w:sz w:val="26"/>
          <w:szCs w:val="26"/>
        </w:rPr>
        <w:t>30</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2E177CDD" w:rsidR="00DB3D8E" w:rsidRPr="006744B2" w:rsidRDefault="0057148C" w:rsidP="00F3622B">
      <w:pPr>
        <w:spacing w:line="240" w:lineRule="auto"/>
        <w:ind w:left="3261"/>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6773F9">
        <w:rPr>
          <w:rFonts w:ascii="Arial" w:hAnsi="Arial" w:cs="Arial"/>
          <w:b/>
          <w:sz w:val="26"/>
          <w:szCs w:val="26"/>
        </w:rPr>
        <w:t>14</w:t>
      </w:r>
      <w:r w:rsidR="008A567A">
        <w:rPr>
          <w:rFonts w:ascii="Arial" w:hAnsi="Arial" w:cs="Arial"/>
          <w:b/>
          <w:sz w:val="26"/>
          <w:szCs w:val="26"/>
        </w:rPr>
        <w:t>3</w:t>
      </w:r>
      <w:r w:rsidR="007C586B" w:rsidRPr="006744B2">
        <w:rPr>
          <w:rFonts w:ascii="Arial" w:hAnsi="Arial" w:cs="Arial"/>
          <w:b/>
          <w:sz w:val="26"/>
          <w:szCs w:val="26"/>
        </w:rPr>
        <w:t>/20</w:t>
      </w:r>
      <w:r w:rsidR="008A567A">
        <w:rPr>
          <w:rFonts w:ascii="Arial" w:hAnsi="Arial" w:cs="Arial"/>
          <w:b/>
          <w:sz w:val="26"/>
          <w:szCs w:val="26"/>
        </w:rPr>
        <w:t>19</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7F05D7">
        <w:rPr>
          <w:rFonts w:ascii="Arial" w:hAnsi="Arial" w:cs="Arial"/>
          <w:b/>
          <w:sz w:val="26"/>
          <w:szCs w:val="26"/>
        </w:rPr>
        <w:t>QUINTA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1A22C208" w14:textId="72034C03" w:rsidR="00DB3D8E" w:rsidRPr="006744B2" w:rsidRDefault="00580FDE" w:rsidP="005806D5">
      <w:pPr>
        <w:spacing w:before="240" w:line="240" w:lineRule="auto"/>
        <w:ind w:left="3261"/>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427A7776" w14:textId="61FE3F0C"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F3622B">
        <w:rPr>
          <w:rFonts w:ascii="Arial" w:hAnsi="Arial" w:cs="Arial"/>
          <w:b/>
          <w:sz w:val="26"/>
          <w:szCs w:val="26"/>
        </w:rPr>
        <w:t>TRECE</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F3622B">
        <w:rPr>
          <w:rFonts w:ascii="Arial" w:hAnsi="Arial" w:cs="Arial"/>
          <w:b/>
          <w:sz w:val="26"/>
          <w:szCs w:val="26"/>
        </w:rPr>
        <w:t xml:space="preserve">OCTUBRE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p>
    <w:p w14:paraId="0C4334D4" w14:textId="0433D714"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6773F9">
        <w:rPr>
          <w:rFonts w:ascii="Arial" w:hAnsi="Arial" w:cs="Arial"/>
          <w:b/>
          <w:sz w:val="26"/>
          <w:szCs w:val="26"/>
        </w:rPr>
        <w:t>1</w:t>
      </w:r>
      <w:r w:rsidR="008A567A">
        <w:rPr>
          <w:rFonts w:ascii="Arial" w:hAnsi="Arial" w:cs="Arial"/>
          <w:b/>
          <w:sz w:val="26"/>
          <w:szCs w:val="26"/>
        </w:rPr>
        <w:t>30</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1E217C">
        <w:rPr>
          <w:rFonts w:ascii="Arial" w:hAnsi="Arial" w:cs="Arial"/>
          <w:b/>
          <w:sz w:val="26"/>
          <w:szCs w:val="26"/>
        </w:rPr>
        <w:t>DAVID REN</w:t>
      </w:r>
      <w:r w:rsidR="00950193">
        <w:rPr>
          <w:rFonts w:ascii="Arial" w:hAnsi="Arial" w:cs="Arial"/>
          <w:b/>
          <w:sz w:val="26"/>
          <w:szCs w:val="26"/>
        </w:rPr>
        <w:t>É</w:t>
      </w:r>
      <w:r w:rsidR="001E217C">
        <w:rPr>
          <w:rFonts w:ascii="Arial" w:hAnsi="Arial" w:cs="Arial"/>
          <w:b/>
          <w:sz w:val="26"/>
          <w:szCs w:val="26"/>
        </w:rPr>
        <w:t xml:space="preserve"> ROJAS REYES</w:t>
      </w:r>
      <w:r w:rsidR="001868BC">
        <w:rPr>
          <w:rFonts w:ascii="Arial" w:hAnsi="Arial" w:cs="Arial"/>
          <w:b/>
          <w:sz w:val="26"/>
          <w:szCs w:val="26"/>
        </w:rPr>
        <w:t xml:space="preserve">, </w:t>
      </w:r>
      <w:r w:rsidR="00E96E08" w:rsidRPr="006744B2">
        <w:rPr>
          <w:rFonts w:ascii="Arial" w:hAnsi="Arial" w:cs="Arial"/>
          <w:b/>
          <w:sz w:val="26"/>
          <w:szCs w:val="26"/>
        </w:rPr>
        <w:t xml:space="preserve">POLICÍA VIAL </w:t>
      </w:r>
      <w:r w:rsidR="00C0276D" w:rsidRPr="00D87AB4">
        <w:rPr>
          <w:rFonts w:ascii="Arial" w:hAnsi="Arial" w:cs="Arial"/>
          <w:sz w:val="26"/>
          <w:szCs w:val="26"/>
        </w:rPr>
        <w:t>con número estadístico</w:t>
      </w:r>
      <w:r w:rsidR="00C0276D" w:rsidRPr="00D87AB4">
        <w:rPr>
          <w:rFonts w:ascii="Arial" w:hAnsi="Arial" w:cs="Arial"/>
          <w:b/>
          <w:sz w:val="26"/>
          <w:szCs w:val="26"/>
        </w:rPr>
        <w:t xml:space="preserve"> PV-</w:t>
      </w:r>
      <w:r w:rsidR="008A567A">
        <w:rPr>
          <w:rFonts w:ascii="Arial" w:hAnsi="Arial" w:cs="Arial"/>
          <w:b/>
          <w:sz w:val="26"/>
          <w:szCs w:val="26"/>
        </w:rPr>
        <w:t>21</w:t>
      </w:r>
      <w:r w:rsidR="00C0276D" w:rsidRPr="00D87AB4">
        <w:rPr>
          <w:rFonts w:ascii="Arial" w:hAnsi="Arial" w:cs="Arial"/>
          <w:b/>
          <w:sz w:val="26"/>
          <w:szCs w:val="26"/>
        </w:rPr>
        <w:t xml:space="preserve"> </w:t>
      </w:r>
      <w:r w:rsidR="009D51B0" w:rsidRPr="0010777F">
        <w:rPr>
          <w:rFonts w:ascii="Arial" w:hAnsi="Arial" w:cs="Arial"/>
          <w:sz w:val="26"/>
          <w:szCs w:val="26"/>
        </w:rPr>
        <w:t>adscrit</w:t>
      </w:r>
      <w:r w:rsidR="00973CE1">
        <w:rPr>
          <w:rFonts w:ascii="Arial" w:hAnsi="Arial" w:cs="Arial"/>
          <w:sz w:val="26"/>
          <w:szCs w:val="26"/>
        </w:rPr>
        <w:t>a</w:t>
      </w:r>
      <w:r w:rsidR="00472DD8" w:rsidRPr="0010777F">
        <w:rPr>
          <w:rFonts w:ascii="Arial" w:hAnsi="Arial" w:cs="Arial"/>
          <w:sz w:val="26"/>
          <w:szCs w:val="26"/>
        </w:rPr>
        <w:t xml:space="preserve"> a la</w:t>
      </w:r>
      <w:r w:rsidR="00472DD8" w:rsidRPr="006744B2">
        <w:rPr>
          <w:rFonts w:ascii="Arial" w:hAnsi="Arial" w:cs="Arial"/>
          <w:b/>
          <w:sz w:val="26"/>
          <w:szCs w:val="26"/>
        </w:rPr>
        <w:t xml:space="preserve"> </w:t>
      </w:r>
      <w:r w:rsidR="00D87AB4" w:rsidRPr="00D87AB4">
        <w:rPr>
          <w:rFonts w:ascii="Arial" w:hAnsi="Arial" w:cs="Arial"/>
          <w:sz w:val="26"/>
          <w:szCs w:val="26"/>
        </w:rPr>
        <w:t>ahora</w:t>
      </w:r>
      <w:r w:rsidR="002B2002">
        <w:rPr>
          <w:rFonts w:ascii="Arial" w:hAnsi="Arial" w:cs="Arial"/>
          <w:b/>
          <w:sz w:val="26"/>
          <w:szCs w:val="26"/>
        </w:rPr>
        <w:t xml:space="preserve"> </w:t>
      </w:r>
      <w:r w:rsidR="00D87AB4" w:rsidRPr="006744B2">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CD5F11">
        <w:rPr>
          <w:rFonts w:ascii="Arial" w:hAnsi="Arial" w:cs="Arial"/>
          <w:sz w:val="26"/>
          <w:szCs w:val="26"/>
        </w:rPr>
        <w:t>dieciocho de abril</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F324E4">
        <w:rPr>
          <w:rFonts w:ascii="Arial" w:hAnsi="Arial" w:cs="Arial"/>
          <w:sz w:val="26"/>
          <w:szCs w:val="26"/>
        </w:rPr>
        <w:t>Quinta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973CE1">
        <w:rPr>
          <w:rFonts w:ascii="Arial" w:hAnsi="Arial" w:cs="Arial"/>
          <w:sz w:val="26"/>
          <w:szCs w:val="26"/>
        </w:rPr>
        <w:t>14</w:t>
      </w:r>
      <w:r w:rsidR="00CD5F11">
        <w:rPr>
          <w:rFonts w:ascii="Arial" w:hAnsi="Arial" w:cs="Arial"/>
          <w:sz w:val="26"/>
          <w:szCs w:val="26"/>
        </w:rPr>
        <w:t>3</w:t>
      </w:r>
      <w:r w:rsidR="0027134A" w:rsidRPr="006744B2">
        <w:rPr>
          <w:rFonts w:ascii="Arial" w:hAnsi="Arial" w:cs="Arial"/>
          <w:sz w:val="26"/>
          <w:szCs w:val="26"/>
        </w:rPr>
        <w:t>/20</w:t>
      </w:r>
      <w:r w:rsidR="000C7EF7">
        <w:rPr>
          <w:rFonts w:ascii="Arial" w:hAnsi="Arial" w:cs="Arial"/>
          <w:sz w:val="26"/>
          <w:szCs w:val="26"/>
        </w:rPr>
        <w:t>19</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A16E91">
        <w:rPr>
          <w:rFonts w:ascii="Arial" w:hAnsi="Arial" w:cs="Arial"/>
          <w:b/>
          <w:bCs/>
          <w:sz w:val="26"/>
          <w:szCs w:val="26"/>
        </w:rPr>
        <w:t>*******</w:t>
      </w:r>
      <w:r w:rsidR="0075331D">
        <w:rPr>
          <w:rFonts w:ascii="Arial" w:hAnsi="Arial" w:cs="Arial"/>
          <w:b/>
          <w:bCs/>
          <w:sz w:val="26"/>
          <w:szCs w:val="26"/>
        </w:rPr>
        <w:t>,</w:t>
      </w:r>
      <w:r w:rsidR="001602E8" w:rsidRPr="006744B2">
        <w:rPr>
          <w:rFonts w:ascii="Arial" w:hAnsi="Arial" w:cs="Arial"/>
          <w:b/>
          <w:sz w:val="26"/>
          <w:szCs w:val="26"/>
        </w:rPr>
        <w:t xml:space="preserve"> </w:t>
      </w:r>
      <w:r w:rsidRPr="00D87AB4">
        <w:rPr>
          <w:rFonts w:ascii="Arial" w:hAnsi="Arial" w:cs="Arial"/>
          <w:bCs/>
          <w:sz w:val="26"/>
          <w:szCs w:val="26"/>
        </w:rPr>
        <w:t>en contra de</w:t>
      </w:r>
      <w:r w:rsidR="0075331D">
        <w:rPr>
          <w:rFonts w:ascii="Arial" w:hAnsi="Arial" w:cs="Arial"/>
          <w:sz w:val="26"/>
          <w:szCs w:val="26"/>
        </w:rPr>
        <w:t>l</w:t>
      </w:r>
      <w:r w:rsidR="0013114E" w:rsidRPr="00D87AB4">
        <w:rPr>
          <w:rFonts w:ascii="Arial" w:hAnsi="Arial" w:cs="Arial"/>
          <w:b/>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 y 24, fracciones I y III de la Ley Orgánica del Tribunal de Justicia Administrativa del Estado de Oaxaca,</w:t>
      </w:r>
      <w:r w:rsidR="00F3622B">
        <w:rPr>
          <w:rFonts w:ascii="Arial" w:hAnsi="Arial" w:cs="Arial"/>
          <w:sz w:val="26"/>
          <w:szCs w:val="26"/>
        </w:rPr>
        <w:t xml:space="preserve"> se da tramite. Por consiguiente,</w:t>
      </w:r>
      <w:r w:rsidR="00D87AB4" w:rsidRPr="00D87AB4">
        <w:rPr>
          <w:rFonts w:ascii="Arial" w:hAnsi="Arial" w:cs="Arial"/>
          <w:sz w:val="26"/>
          <w:szCs w:val="26"/>
        </w:rPr>
        <w:t xml:space="preserve"> se procede a dictar resolución e</w:t>
      </w:r>
      <w:r w:rsidR="00A16E91">
        <w:rPr>
          <w:rFonts w:ascii="Arial" w:hAnsi="Arial" w:cs="Arial"/>
          <w:sz w:val="26"/>
          <w:szCs w:val="26"/>
        </w:rPr>
        <w:t>n los siguientes términos:-</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5285DC91"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la sentenci</w:t>
      </w:r>
      <w:r w:rsidR="0075331D">
        <w:rPr>
          <w:rFonts w:ascii="Arial" w:hAnsi="Arial" w:cs="Arial"/>
          <w:sz w:val="26"/>
          <w:szCs w:val="26"/>
        </w:rPr>
        <w:t xml:space="preserve">a </w:t>
      </w:r>
      <w:r w:rsidR="000C7EF7">
        <w:rPr>
          <w:rFonts w:ascii="Arial" w:hAnsi="Arial" w:cs="Arial"/>
          <w:sz w:val="26"/>
          <w:szCs w:val="26"/>
        </w:rPr>
        <w:t>de dieciocho de abril de</w:t>
      </w:r>
      <w:r w:rsidR="001602E8" w:rsidRPr="006744B2">
        <w:rPr>
          <w:rFonts w:ascii="Arial" w:hAnsi="Arial" w:cs="Arial"/>
          <w:sz w:val="26"/>
          <w:szCs w:val="26"/>
        </w:rPr>
        <w:t xml:space="preserve"> dos mil veinti</w:t>
      </w:r>
      <w:r w:rsidR="001602E8">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1602E8">
        <w:rPr>
          <w:rFonts w:ascii="Arial" w:hAnsi="Arial" w:cs="Arial"/>
          <w:sz w:val="26"/>
          <w:szCs w:val="26"/>
        </w:rPr>
        <w:t>Quinta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0C7EF7">
        <w:rPr>
          <w:rFonts w:ascii="Arial" w:hAnsi="Arial" w:cs="Arial"/>
          <w:sz w:val="26"/>
          <w:szCs w:val="26"/>
        </w:rPr>
        <w:t>143</w:t>
      </w:r>
      <w:r w:rsidR="009D51B0" w:rsidRPr="006744B2">
        <w:rPr>
          <w:rFonts w:ascii="Arial" w:hAnsi="Arial" w:cs="Arial"/>
          <w:sz w:val="26"/>
          <w:szCs w:val="26"/>
        </w:rPr>
        <w:t>/20</w:t>
      </w:r>
      <w:r w:rsidR="000C7EF7">
        <w:rPr>
          <w:rFonts w:ascii="Arial" w:hAnsi="Arial" w:cs="Arial"/>
          <w:sz w:val="26"/>
          <w:szCs w:val="26"/>
        </w:rPr>
        <w:t>19</w:t>
      </w:r>
      <w:r w:rsidR="00ED2114" w:rsidRPr="006744B2">
        <w:rPr>
          <w:rFonts w:ascii="Arial" w:hAnsi="Arial" w:cs="Arial"/>
          <w:sz w:val="26"/>
          <w:szCs w:val="26"/>
        </w:rPr>
        <w:t xml:space="preserve">, </w:t>
      </w:r>
      <w:r w:rsidR="0052722F">
        <w:rPr>
          <w:rFonts w:ascii="Arial" w:hAnsi="Arial" w:cs="Arial"/>
          <w:b/>
          <w:sz w:val="26"/>
          <w:szCs w:val="26"/>
        </w:rPr>
        <w:t>DAVID REN</w:t>
      </w:r>
      <w:r w:rsidR="00950193">
        <w:rPr>
          <w:rFonts w:ascii="Arial" w:hAnsi="Arial" w:cs="Arial"/>
          <w:b/>
          <w:sz w:val="26"/>
          <w:szCs w:val="26"/>
        </w:rPr>
        <w:t>É</w:t>
      </w:r>
      <w:r w:rsidR="0052722F">
        <w:rPr>
          <w:rFonts w:ascii="Arial" w:hAnsi="Arial" w:cs="Arial"/>
          <w:b/>
          <w:sz w:val="26"/>
          <w:szCs w:val="26"/>
        </w:rPr>
        <w:t xml:space="preserve"> ROJAS REYES,</w:t>
      </w:r>
      <w:r w:rsidR="00FD6289">
        <w:rPr>
          <w:rFonts w:ascii="Arial" w:hAnsi="Arial" w:cs="Arial"/>
          <w:b/>
          <w:sz w:val="26"/>
          <w:szCs w:val="26"/>
        </w:rPr>
        <w:t xml:space="preserve"> </w:t>
      </w:r>
      <w:r w:rsidR="008663E0" w:rsidRPr="006744B2">
        <w:rPr>
          <w:rFonts w:ascii="Arial" w:hAnsi="Arial" w:cs="Arial"/>
          <w:b/>
          <w:sz w:val="26"/>
          <w:szCs w:val="26"/>
        </w:rPr>
        <w:t xml:space="preserve">POLICÍA VIAL </w:t>
      </w:r>
      <w:r w:rsidR="00D87AB4" w:rsidRPr="00CE7929">
        <w:rPr>
          <w:rFonts w:ascii="Arial" w:hAnsi="Arial" w:cs="Arial"/>
          <w:sz w:val="26"/>
          <w:szCs w:val="26"/>
        </w:rPr>
        <w:t>con número estadístico</w:t>
      </w:r>
      <w:r w:rsidR="00D87AB4" w:rsidRPr="006744B2">
        <w:rPr>
          <w:rFonts w:ascii="Arial" w:hAnsi="Arial" w:cs="Arial"/>
          <w:b/>
          <w:sz w:val="26"/>
          <w:szCs w:val="26"/>
        </w:rPr>
        <w:t xml:space="preserve"> PV-</w:t>
      </w:r>
      <w:r w:rsidR="000C7EF7">
        <w:rPr>
          <w:rFonts w:ascii="Arial" w:hAnsi="Arial" w:cs="Arial"/>
          <w:b/>
          <w:sz w:val="26"/>
          <w:szCs w:val="26"/>
        </w:rPr>
        <w:t>21</w:t>
      </w:r>
      <w:r w:rsidR="00D87AB4">
        <w:rPr>
          <w:rFonts w:ascii="Arial" w:hAnsi="Arial" w:cs="Arial"/>
          <w:b/>
          <w:sz w:val="26"/>
          <w:szCs w:val="26"/>
        </w:rPr>
        <w:t xml:space="preserve">, </w:t>
      </w:r>
      <w:r w:rsidR="008663E0" w:rsidRPr="00CE7929">
        <w:rPr>
          <w:rFonts w:ascii="Arial" w:hAnsi="Arial" w:cs="Arial"/>
          <w:sz w:val="26"/>
          <w:szCs w:val="26"/>
        </w:rPr>
        <w:t>adscrit</w:t>
      </w:r>
      <w:r w:rsidR="000C7EF7">
        <w:rPr>
          <w:rFonts w:ascii="Arial" w:hAnsi="Arial" w:cs="Arial"/>
          <w:sz w:val="26"/>
          <w:szCs w:val="26"/>
        </w:rPr>
        <w:t>o</w:t>
      </w:r>
      <w:r w:rsidR="008F18F3">
        <w:rPr>
          <w:rFonts w:ascii="Arial" w:hAnsi="Arial" w:cs="Arial"/>
          <w:sz w:val="26"/>
          <w:szCs w:val="26"/>
        </w:rPr>
        <w:t xml:space="preserve"> </w:t>
      </w:r>
      <w:r w:rsidR="008F18F3" w:rsidRPr="0010777F">
        <w:rPr>
          <w:rFonts w:ascii="Arial" w:hAnsi="Arial" w:cs="Arial"/>
          <w:sz w:val="26"/>
          <w:szCs w:val="26"/>
        </w:rPr>
        <w:t>a l</w:t>
      </w:r>
      <w:r w:rsidR="00973CE1">
        <w:rPr>
          <w:rFonts w:ascii="Arial" w:hAnsi="Arial" w:cs="Arial"/>
          <w:sz w:val="26"/>
          <w:szCs w:val="26"/>
        </w:rPr>
        <w:t>a</w:t>
      </w:r>
      <w:r w:rsidR="000C7EF7">
        <w:rPr>
          <w:rFonts w:ascii="Arial" w:hAnsi="Arial" w:cs="Arial"/>
          <w:sz w:val="26"/>
          <w:szCs w:val="26"/>
        </w:rPr>
        <w:t xml:space="preserve"> ahora </w:t>
      </w:r>
      <w:r w:rsidR="00057B4D" w:rsidRPr="006744B2">
        <w:rPr>
          <w:rFonts w:ascii="Arial" w:hAnsi="Arial" w:cs="Arial"/>
          <w:b/>
          <w:sz w:val="26"/>
          <w:szCs w:val="26"/>
        </w:rPr>
        <w:t>DIRECCIÓN</w:t>
      </w:r>
      <w:r w:rsidR="008F18F3" w:rsidRPr="006744B2">
        <w:rPr>
          <w:rFonts w:ascii="Arial" w:hAnsi="Arial" w:cs="Arial"/>
          <w:b/>
          <w:sz w:val="26"/>
          <w:szCs w:val="26"/>
        </w:rPr>
        <w:t xml:space="preserve">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p>
    <w:p w14:paraId="09CA6A3B" w14:textId="77777777"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p>
    <w:p w14:paraId="36ADB458" w14:textId="6B32D2F3" w:rsidR="00973CE1" w:rsidRDefault="007576D3" w:rsidP="00973CE1">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57F0CB89" w14:textId="6C8F07A9" w:rsidR="00782ED0" w:rsidRPr="005B74E3" w:rsidRDefault="00782ED0" w:rsidP="00DC2888">
      <w:pPr>
        <w:ind w:left="709" w:right="758"/>
        <w:jc w:val="both"/>
        <w:rPr>
          <w:rFonts w:ascii="Arial" w:hAnsi="Arial" w:cs="Arial"/>
          <w:i/>
        </w:rPr>
      </w:pPr>
      <w:r w:rsidRPr="005B74E3">
        <w:rPr>
          <w:rFonts w:ascii="Arial" w:hAnsi="Arial" w:cs="Arial"/>
          <w:b/>
          <w:i/>
        </w:rPr>
        <w:t>PRIMERO.</w:t>
      </w:r>
      <w:r w:rsidR="005B74E3">
        <w:rPr>
          <w:rFonts w:ascii="Arial" w:hAnsi="Arial" w:cs="Arial"/>
          <w:i/>
        </w:rPr>
        <w:t xml:space="preserve"> - </w:t>
      </w:r>
      <w:r w:rsidRPr="005B74E3">
        <w:rPr>
          <w:rFonts w:ascii="Arial" w:hAnsi="Arial" w:cs="Arial"/>
          <w:i/>
        </w:rPr>
        <w:t xml:space="preserve">Esta Quinta Sala Unitaria del Tribunal de Justicia </w:t>
      </w:r>
      <w:r w:rsidRPr="005B74E3">
        <w:rPr>
          <w:rFonts w:ascii="Arial" w:hAnsi="Arial" w:cs="Arial"/>
          <w:i/>
        </w:rPr>
        <w:br/>
        <w:t xml:space="preserve">Administrativa del Estado de Oaxaca, es competente para conocer y resolver el presente juicio. </w:t>
      </w:r>
    </w:p>
    <w:p w14:paraId="4BBD35E3" w14:textId="5541C1D9" w:rsidR="00782ED0" w:rsidRPr="005B74E3" w:rsidRDefault="00CB4EF8" w:rsidP="00DC2888">
      <w:pPr>
        <w:ind w:left="709" w:right="758"/>
        <w:jc w:val="both"/>
        <w:rPr>
          <w:rFonts w:ascii="Arial" w:hAnsi="Arial" w:cs="Arial"/>
          <w:i/>
        </w:rPr>
      </w:pPr>
      <w:r w:rsidRPr="005B74E3">
        <w:rPr>
          <w:rFonts w:ascii="Arial" w:hAnsi="Arial" w:cs="Arial"/>
          <w:b/>
          <w:i/>
        </w:rPr>
        <w:lastRenderedPageBreak/>
        <w:t>SEGUNDO. -</w:t>
      </w:r>
      <w:r w:rsidR="00782ED0" w:rsidRPr="005B74E3">
        <w:rPr>
          <w:rFonts w:ascii="Arial" w:hAnsi="Arial" w:cs="Arial"/>
          <w:i/>
        </w:rPr>
        <w:t xml:space="preserve"> La personalidad jurídica de las partes quedó acreditada en autos. </w:t>
      </w:r>
    </w:p>
    <w:p w14:paraId="34C92D9E" w14:textId="77777777" w:rsidR="00782ED0" w:rsidRPr="005B74E3" w:rsidRDefault="00782ED0" w:rsidP="00DC2888">
      <w:pPr>
        <w:ind w:left="709" w:right="758"/>
        <w:jc w:val="both"/>
        <w:rPr>
          <w:rFonts w:ascii="Arial" w:hAnsi="Arial" w:cs="Arial"/>
          <w:i/>
        </w:rPr>
      </w:pPr>
      <w:r w:rsidRPr="005B74E3">
        <w:rPr>
          <w:rFonts w:ascii="Arial" w:hAnsi="Arial" w:cs="Arial"/>
          <w:b/>
          <w:i/>
        </w:rPr>
        <w:t>TERCERO. -</w:t>
      </w:r>
      <w:r w:rsidRPr="005B74E3">
        <w:rPr>
          <w:rFonts w:ascii="Arial" w:hAnsi="Arial" w:cs="Arial"/>
          <w:i/>
        </w:rPr>
        <w:t xml:space="preserve"> </w:t>
      </w:r>
      <w:r w:rsidRPr="005B74E3">
        <w:rPr>
          <w:rFonts w:ascii="Arial" w:hAnsi="Arial" w:cs="Arial"/>
          <w:b/>
          <w:i/>
        </w:rPr>
        <w:t>SE SOBRESEE</w:t>
      </w:r>
      <w:r w:rsidRPr="005B74E3">
        <w:rPr>
          <w:rFonts w:ascii="Arial" w:hAnsi="Arial" w:cs="Arial"/>
          <w:i/>
        </w:rPr>
        <w:t xml:space="preserve"> únicamente respecto de la autoridad demandada, Juez Calificador adscrita a la Alcaldía Municipal de Oaxaca de Juárez.  </w:t>
      </w:r>
    </w:p>
    <w:p w14:paraId="24E7CC4F" w14:textId="67BE5454" w:rsidR="00782ED0" w:rsidRPr="005B74E3" w:rsidRDefault="00782ED0" w:rsidP="00DC2888">
      <w:pPr>
        <w:ind w:left="709" w:right="758"/>
        <w:jc w:val="both"/>
        <w:rPr>
          <w:rFonts w:ascii="Arial" w:hAnsi="Arial" w:cs="Arial"/>
          <w:i/>
        </w:rPr>
      </w:pPr>
      <w:r w:rsidRPr="005B74E3">
        <w:rPr>
          <w:rFonts w:ascii="Arial" w:hAnsi="Arial" w:cs="Arial"/>
          <w:b/>
          <w:i/>
        </w:rPr>
        <w:t>CUARTO. - SE DECLARA LA</w:t>
      </w:r>
      <w:r w:rsidRPr="005B74E3">
        <w:rPr>
          <w:rFonts w:ascii="Arial" w:hAnsi="Arial" w:cs="Arial"/>
          <w:i/>
        </w:rPr>
        <w:t xml:space="preserve"> </w:t>
      </w:r>
      <w:r w:rsidRPr="005B74E3">
        <w:rPr>
          <w:rFonts w:ascii="Arial" w:hAnsi="Arial" w:cs="Arial"/>
          <w:b/>
          <w:i/>
        </w:rPr>
        <w:t>NULIDAD LISA Y LLANA</w:t>
      </w:r>
      <w:r w:rsidRPr="005B74E3">
        <w:rPr>
          <w:rFonts w:ascii="Arial" w:hAnsi="Arial" w:cs="Arial"/>
          <w:i/>
        </w:rPr>
        <w:t xml:space="preserve"> del acta de infracción con número de folio </w:t>
      </w:r>
      <w:r w:rsidR="00A16E91">
        <w:rPr>
          <w:rFonts w:ascii="Arial" w:hAnsi="Arial" w:cs="Arial"/>
          <w:b/>
          <w:i/>
        </w:rPr>
        <w:t>*******</w:t>
      </w:r>
      <w:r w:rsidRPr="005B74E3">
        <w:rPr>
          <w:rFonts w:ascii="Arial" w:hAnsi="Arial" w:cs="Arial"/>
          <w:i/>
        </w:rPr>
        <w:t xml:space="preserve"> de uno de noviembre de dos mil diecinueve, emitida por el </w:t>
      </w:r>
      <w:r w:rsidRPr="005B74E3">
        <w:rPr>
          <w:rFonts w:ascii="Arial" w:hAnsi="Arial" w:cs="Arial"/>
          <w:b/>
          <w:i/>
        </w:rPr>
        <w:t xml:space="preserve">Policía Vial </w:t>
      </w:r>
      <w:r w:rsidRPr="005B74E3">
        <w:rPr>
          <w:rFonts w:ascii="Arial" w:hAnsi="Arial" w:cs="Arial"/>
          <w:i/>
        </w:rPr>
        <w:t xml:space="preserve">con número estadístico PV-21, David René Rojas Reyes, adscrito a la Subdirección de Tránsito y Movilidad del Municipio de Oaxaca de Juárez, en los términos y consideraciones establecidos en el considerando </w:t>
      </w:r>
      <w:r w:rsidRPr="005B74E3">
        <w:rPr>
          <w:rFonts w:ascii="Arial" w:hAnsi="Arial" w:cs="Arial"/>
          <w:b/>
          <w:i/>
        </w:rPr>
        <w:t xml:space="preserve">CUARTO </w:t>
      </w:r>
      <w:r w:rsidRPr="005B74E3">
        <w:rPr>
          <w:rFonts w:ascii="Arial" w:hAnsi="Arial" w:cs="Arial"/>
          <w:i/>
        </w:rPr>
        <w:t xml:space="preserve">de esta sentencia. </w:t>
      </w:r>
    </w:p>
    <w:p w14:paraId="6B95B83B" w14:textId="4E2A83FF" w:rsidR="00782ED0" w:rsidRPr="005B74E3" w:rsidRDefault="00782ED0" w:rsidP="00DC2888">
      <w:pPr>
        <w:ind w:left="709" w:right="758"/>
        <w:jc w:val="both"/>
        <w:rPr>
          <w:rFonts w:ascii="Arial" w:hAnsi="Arial" w:cs="Arial"/>
          <w:i/>
        </w:rPr>
      </w:pPr>
      <w:r w:rsidRPr="005B74E3">
        <w:rPr>
          <w:rFonts w:ascii="Arial" w:hAnsi="Arial" w:cs="Arial"/>
          <w:b/>
          <w:i/>
        </w:rPr>
        <w:t xml:space="preserve">QUINTO. - </w:t>
      </w:r>
      <w:r w:rsidRPr="005B74E3">
        <w:rPr>
          <w:rFonts w:ascii="Arial" w:hAnsi="Arial" w:cs="Arial"/>
          <w:i/>
        </w:rPr>
        <w:t xml:space="preserve">Se ordena a la autoridad demandada, Director de Ingresos y Control Fiscal del Municipio de Oaxaca de Juárez, la </w:t>
      </w:r>
      <w:r w:rsidRPr="005B74E3">
        <w:rPr>
          <w:rFonts w:ascii="Arial" w:hAnsi="Arial" w:cs="Arial"/>
          <w:b/>
          <w:i/>
        </w:rPr>
        <w:t xml:space="preserve">devolución </w:t>
      </w:r>
      <w:r w:rsidRPr="005B74E3">
        <w:rPr>
          <w:rFonts w:ascii="Arial" w:hAnsi="Arial" w:cs="Arial"/>
          <w:i/>
        </w:rPr>
        <w:t xml:space="preserve">de la cantidad de </w:t>
      </w:r>
      <w:r w:rsidRPr="005B74E3">
        <w:rPr>
          <w:rFonts w:ascii="Arial" w:hAnsi="Arial" w:cs="Arial"/>
          <w:b/>
          <w:i/>
        </w:rPr>
        <w:t>$</w:t>
      </w:r>
      <w:r w:rsidR="00A16E91">
        <w:rPr>
          <w:rFonts w:ascii="Arial" w:hAnsi="Arial" w:cs="Arial"/>
          <w:b/>
          <w:i/>
        </w:rPr>
        <w:t>*******</w:t>
      </w:r>
      <w:r w:rsidRPr="005B74E3">
        <w:rPr>
          <w:rFonts w:ascii="Arial" w:hAnsi="Arial" w:cs="Arial"/>
          <w:i/>
        </w:rPr>
        <w:t xml:space="preserve">, al actor </w:t>
      </w:r>
      <w:r w:rsidR="00A16E91">
        <w:rPr>
          <w:rFonts w:ascii="Arial" w:hAnsi="Arial" w:cs="Arial"/>
          <w:b/>
          <w:i/>
        </w:rPr>
        <w:t>*******</w:t>
      </w:r>
      <w:r w:rsidRPr="005B74E3">
        <w:rPr>
          <w:rFonts w:ascii="Arial" w:hAnsi="Arial" w:cs="Arial"/>
          <w:i/>
        </w:rPr>
        <w:t>,</w:t>
      </w:r>
      <w:r w:rsidRPr="005B74E3">
        <w:rPr>
          <w:rFonts w:ascii="Arial" w:hAnsi="Arial" w:cs="Arial"/>
          <w:b/>
          <w:i/>
        </w:rPr>
        <w:t xml:space="preserve"> </w:t>
      </w:r>
      <w:r w:rsidRPr="005B74E3">
        <w:rPr>
          <w:rFonts w:ascii="Arial" w:hAnsi="Arial" w:cs="Arial"/>
          <w:i/>
        </w:rPr>
        <w:t xml:space="preserve">asimismo la devolución al actor </w:t>
      </w:r>
      <w:r w:rsidR="00A16E91">
        <w:rPr>
          <w:rFonts w:ascii="Arial" w:hAnsi="Arial" w:cs="Arial"/>
          <w:b/>
          <w:i/>
        </w:rPr>
        <w:t>*******</w:t>
      </w:r>
      <w:r w:rsidRPr="005B74E3">
        <w:rPr>
          <w:rFonts w:ascii="Arial" w:hAnsi="Arial" w:cs="Arial"/>
          <w:b/>
          <w:i/>
        </w:rPr>
        <w:t xml:space="preserve"> </w:t>
      </w:r>
      <w:r w:rsidRPr="005B74E3">
        <w:rPr>
          <w:rFonts w:ascii="Arial" w:hAnsi="Arial" w:cs="Arial"/>
          <w:i/>
        </w:rPr>
        <w:t xml:space="preserve">las cantidades de </w:t>
      </w:r>
      <w:r w:rsidRPr="005B74E3">
        <w:rPr>
          <w:rFonts w:ascii="Arial" w:hAnsi="Arial" w:cs="Arial"/>
          <w:b/>
          <w:i/>
        </w:rPr>
        <w:t>$</w:t>
      </w:r>
      <w:r w:rsidR="00A16E91">
        <w:rPr>
          <w:rFonts w:ascii="Arial" w:hAnsi="Arial" w:cs="Arial"/>
          <w:b/>
          <w:i/>
        </w:rPr>
        <w:t>*******</w:t>
      </w:r>
      <w:r w:rsidRPr="005B74E3">
        <w:rPr>
          <w:rFonts w:ascii="Arial" w:hAnsi="Arial" w:cs="Arial"/>
          <w:i/>
        </w:rPr>
        <w:t xml:space="preserve">. Por cuanto hace a la autoridad demandada </w:t>
      </w:r>
      <w:r w:rsidRPr="005B74E3">
        <w:rPr>
          <w:rFonts w:ascii="Arial" w:hAnsi="Arial" w:cs="Arial"/>
          <w:b/>
          <w:i/>
        </w:rPr>
        <w:t xml:space="preserve">Policía Vial </w:t>
      </w:r>
      <w:r w:rsidRPr="005B74E3">
        <w:rPr>
          <w:rFonts w:ascii="Arial" w:hAnsi="Arial" w:cs="Arial"/>
          <w:i/>
        </w:rPr>
        <w:t xml:space="preserve">con número estadístico PV-21, David René Rojas Reyes, se ordena reintegre al actor </w:t>
      </w:r>
      <w:r w:rsidR="00A16E91">
        <w:rPr>
          <w:rFonts w:ascii="Arial" w:hAnsi="Arial" w:cs="Arial"/>
          <w:b/>
          <w:i/>
        </w:rPr>
        <w:t>*******</w:t>
      </w:r>
      <w:r w:rsidRPr="005B74E3">
        <w:rPr>
          <w:rFonts w:ascii="Arial" w:hAnsi="Arial" w:cs="Arial"/>
          <w:b/>
          <w:i/>
        </w:rPr>
        <w:t xml:space="preserve"> </w:t>
      </w:r>
      <w:r w:rsidRPr="005B74E3">
        <w:rPr>
          <w:rFonts w:ascii="Arial" w:hAnsi="Arial" w:cs="Arial"/>
          <w:i/>
        </w:rPr>
        <w:t>la suma de $</w:t>
      </w:r>
      <w:r w:rsidR="00A16E91">
        <w:rPr>
          <w:rFonts w:ascii="Arial" w:hAnsi="Arial" w:cs="Arial"/>
          <w:i/>
        </w:rPr>
        <w:t>*******</w:t>
      </w:r>
      <w:r w:rsidRPr="005B74E3">
        <w:rPr>
          <w:rFonts w:ascii="Arial" w:hAnsi="Arial" w:cs="Arial"/>
          <w:i/>
        </w:rPr>
        <w:t xml:space="preserve">. </w:t>
      </w:r>
    </w:p>
    <w:p w14:paraId="040672E9" w14:textId="65883D8A" w:rsidR="002352FB" w:rsidRPr="006744B2" w:rsidRDefault="00ED642A" w:rsidP="00DC2888">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064BBD21"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950193">
        <w:rPr>
          <w:rFonts w:ascii="Arial" w:hAnsi="Arial" w:cs="Arial"/>
          <w:bCs/>
          <w:iCs/>
          <w:sz w:val="26"/>
          <w:szCs w:val="26"/>
          <w:lang w:eastAsia="es-ES"/>
        </w:rPr>
        <w:t xml:space="preserve"> </w:t>
      </w:r>
      <w:r w:rsidRPr="006744B2">
        <w:rPr>
          <w:rFonts w:ascii="Arial" w:hAnsi="Arial" w:cs="Arial"/>
          <w:bCs/>
          <w:iCs/>
          <w:sz w:val="26"/>
          <w:szCs w:val="26"/>
          <w:lang w:eastAsia="es-ES"/>
        </w:rPr>
        <w:t>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 xml:space="preserve">ia de </w:t>
      </w:r>
      <w:r w:rsidR="00782ED0">
        <w:rPr>
          <w:rFonts w:ascii="Arial" w:hAnsi="Arial" w:cs="Arial"/>
          <w:sz w:val="26"/>
          <w:szCs w:val="26"/>
        </w:rPr>
        <w:t>dieciocho de abril</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782ED0">
        <w:rPr>
          <w:rFonts w:ascii="Arial" w:hAnsi="Arial" w:cs="Arial"/>
          <w:sz w:val="26"/>
          <w:szCs w:val="26"/>
        </w:rPr>
        <w:t>Quinta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782ED0">
        <w:rPr>
          <w:rFonts w:ascii="Arial" w:hAnsi="Arial" w:cs="Arial"/>
          <w:b/>
          <w:sz w:val="26"/>
          <w:szCs w:val="26"/>
        </w:rPr>
        <w:t>143</w:t>
      </w:r>
      <w:r w:rsidR="001632E4" w:rsidRPr="006744B2">
        <w:rPr>
          <w:rFonts w:ascii="Arial" w:hAnsi="Arial" w:cs="Arial"/>
          <w:b/>
          <w:sz w:val="26"/>
          <w:szCs w:val="26"/>
        </w:rPr>
        <w:t>/20</w:t>
      </w:r>
      <w:r w:rsidR="00782ED0">
        <w:rPr>
          <w:rFonts w:ascii="Arial" w:hAnsi="Arial" w:cs="Arial"/>
          <w:b/>
          <w:sz w:val="26"/>
          <w:szCs w:val="26"/>
        </w:rPr>
        <w:t>19</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950193">
        <w:rPr>
          <w:rFonts w:ascii="Arial" w:hAnsi="Arial" w:cs="Arial"/>
          <w:bCs/>
          <w:iCs/>
          <w:sz w:val="26"/>
          <w:szCs w:val="26"/>
        </w:rPr>
        <w:t xml:space="preserve">- - - - - - - - - - - - - - - - - - - - - - - - - - - - - - - - - - - - - - - - - </w:t>
      </w:r>
    </w:p>
    <w:p w14:paraId="2C53E5D8" w14:textId="22A34EC4"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950193">
        <w:rPr>
          <w:rFonts w:ascii="Arial" w:hAnsi="Arial" w:cs="Arial"/>
          <w:sz w:val="26"/>
          <w:szCs w:val="26"/>
        </w:rPr>
        <w:t>s</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5A228F">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6744B2" w:rsidRDefault="00C874AD" w:rsidP="00DC2888">
      <w:pPr>
        <w:spacing w:after="0"/>
        <w:ind w:left="709" w:right="758"/>
        <w:jc w:val="both"/>
        <w:rPr>
          <w:rFonts w:ascii="Arial" w:hAnsi="Arial" w:cs="Arial"/>
          <w:b/>
          <w:i/>
        </w:rPr>
      </w:pPr>
      <w:r w:rsidRPr="006744B2">
        <w:rPr>
          <w:rFonts w:ascii="Arial" w:hAnsi="Arial" w:cs="Arial"/>
          <w:sz w:val="26"/>
          <w:szCs w:val="26"/>
        </w:rPr>
        <w:lastRenderedPageBreak/>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DC2888">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20FFAE05" w14:textId="457429A8"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E40ED7">
        <w:rPr>
          <w:rFonts w:ascii="Arial" w:hAnsi="Arial" w:cs="Arial"/>
          <w:sz w:val="26"/>
          <w:szCs w:val="26"/>
        </w:rPr>
        <w:t xml:space="preserve">dieciocho de abril de </w:t>
      </w:r>
      <w:r w:rsidRPr="00E91009">
        <w:rPr>
          <w:rFonts w:ascii="Arial" w:hAnsi="Arial" w:cs="Arial"/>
          <w:sz w:val="26"/>
          <w:szCs w:val="26"/>
        </w:rPr>
        <w:t xml:space="preserve">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 xml:space="preserve">le </w:t>
      </w:r>
      <w:r w:rsidR="003F0EC1">
        <w:rPr>
          <w:rFonts w:ascii="Arial" w:eastAsia="Times New Roman" w:hAnsi="Arial" w:cs="Arial"/>
          <w:sz w:val="26"/>
          <w:szCs w:val="26"/>
        </w:rPr>
        <w:t>agravia</w:t>
      </w:r>
      <w:r w:rsidRPr="00E91009">
        <w:rPr>
          <w:rFonts w:ascii="Arial" w:eastAsia="Times New Roman" w:hAnsi="Arial" w:cs="Arial"/>
          <w:sz w:val="26"/>
          <w:szCs w:val="26"/>
        </w:rPr>
        <w:t>:</w:t>
      </w:r>
    </w:p>
    <w:p w14:paraId="0BC3C5C5" w14:textId="5647FF5B"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w:t>
      </w:r>
      <w:r w:rsidR="009A3085">
        <w:rPr>
          <w:rFonts w:ascii="Arial" w:eastAsia="Times New Roman" w:hAnsi="Arial" w:cs="Arial"/>
          <w:sz w:val="26"/>
          <w:szCs w:val="26"/>
        </w:rPr>
        <w:t>cuarto</w:t>
      </w:r>
      <w:r w:rsidR="00303708">
        <w:rPr>
          <w:rFonts w:ascii="Arial" w:eastAsia="Times New Roman" w:hAnsi="Arial" w:cs="Arial"/>
          <w:sz w:val="26"/>
          <w:szCs w:val="26"/>
        </w:rPr>
        <w:t xml:space="preserve">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086C2C5" w14:textId="3A49215D"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Arguye</w:t>
      </w:r>
      <w:r w:rsidR="002F6265">
        <w:rPr>
          <w:rFonts w:ascii="Arial" w:eastAsia="Times New Roman" w:hAnsi="Arial" w:cs="Arial"/>
          <w:sz w:val="26"/>
          <w:szCs w:val="26"/>
        </w:rPr>
        <w:t xml:space="preserve"> </w:t>
      </w:r>
      <w:r w:rsidRPr="00E91009">
        <w:rPr>
          <w:rFonts w:ascii="Arial" w:eastAsia="Times New Roman" w:hAnsi="Arial" w:cs="Arial"/>
          <w:sz w:val="26"/>
          <w:szCs w:val="26"/>
        </w:rPr>
        <w:t xml:space="preserve">que la infracción se encuentra debidamente fundada y motivada, ya que en la misma se encuentran plasmados </w:t>
      </w:r>
      <w:r w:rsidR="00FF237E">
        <w:rPr>
          <w:rFonts w:ascii="Arial" w:eastAsia="Times New Roman" w:hAnsi="Arial" w:cs="Arial"/>
          <w:sz w:val="26"/>
          <w:szCs w:val="26"/>
        </w:rPr>
        <w:t>e</w:t>
      </w:r>
      <w:r w:rsidR="002F6265">
        <w:rPr>
          <w:rFonts w:ascii="Arial" w:eastAsia="Times New Roman" w:hAnsi="Arial" w:cs="Arial"/>
          <w:sz w:val="26"/>
          <w:szCs w:val="26"/>
        </w:rPr>
        <w:t>n</w:t>
      </w:r>
      <w:r w:rsidR="00EB7AED">
        <w:rPr>
          <w:rFonts w:ascii="Arial" w:eastAsia="Times New Roman" w:hAnsi="Arial" w:cs="Arial"/>
          <w:sz w:val="26"/>
          <w:szCs w:val="26"/>
        </w:rPr>
        <w:t xml:space="preserve"> los </w:t>
      </w:r>
      <w:r w:rsidRPr="00E91009">
        <w:rPr>
          <w:rFonts w:ascii="Arial" w:eastAsia="Times New Roman" w:hAnsi="Arial" w:cs="Arial"/>
          <w:sz w:val="26"/>
          <w:szCs w:val="26"/>
        </w:rPr>
        <w:t>artículo</w:t>
      </w:r>
      <w:r w:rsidR="00EB7AED">
        <w:rPr>
          <w:rFonts w:ascii="Arial" w:eastAsia="Times New Roman" w:hAnsi="Arial" w:cs="Arial"/>
          <w:sz w:val="26"/>
          <w:szCs w:val="26"/>
        </w:rPr>
        <w:t>s</w:t>
      </w:r>
      <w:r w:rsidRPr="00E91009">
        <w:rPr>
          <w:rFonts w:ascii="Arial" w:eastAsia="Times New Roman" w:hAnsi="Arial" w:cs="Arial"/>
          <w:sz w:val="26"/>
          <w:szCs w:val="26"/>
        </w:rPr>
        <w:t xml:space="preserve"> </w:t>
      </w:r>
      <w:r w:rsidR="00EB7AED">
        <w:rPr>
          <w:rFonts w:ascii="Arial" w:eastAsia="Times New Roman" w:hAnsi="Arial" w:cs="Arial"/>
          <w:sz w:val="26"/>
          <w:szCs w:val="26"/>
        </w:rPr>
        <w:t>116, 59</w:t>
      </w:r>
      <w:r w:rsidR="002F6265">
        <w:rPr>
          <w:rFonts w:ascii="Arial" w:eastAsia="Times New Roman" w:hAnsi="Arial" w:cs="Arial"/>
          <w:sz w:val="26"/>
          <w:szCs w:val="26"/>
        </w:rPr>
        <w:t>,</w:t>
      </w:r>
      <w:r w:rsidR="00EB7AED">
        <w:rPr>
          <w:rFonts w:ascii="Arial" w:eastAsia="Times New Roman" w:hAnsi="Arial" w:cs="Arial"/>
          <w:sz w:val="26"/>
          <w:szCs w:val="26"/>
        </w:rPr>
        <w:t xml:space="preserve"> fracción II </w:t>
      </w:r>
      <w:r w:rsidR="002F6265">
        <w:rPr>
          <w:rFonts w:ascii="Arial" w:eastAsia="Times New Roman" w:hAnsi="Arial" w:cs="Arial"/>
          <w:sz w:val="26"/>
          <w:szCs w:val="26"/>
        </w:rPr>
        <w:t>y</w:t>
      </w:r>
      <w:r w:rsidR="00EB7AED">
        <w:rPr>
          <w:rFonts w:ascii="Arial" w:eastAsia="Times New Roman" w:hAnsi="Arial" w:cs="Arial"/>
          <w:sz w:val="26"/>
          <w:szCs w:val="26"/>
        </w:rPr>
        <w:t xml:space="preserve"> 60</w:t>
      </w:r>
      <w:r w:rsidR="002F6265">
        <w:rPr>
          <w:rFonts w:ascii="Arial" w:eastAsia="Times New Roman" w:hAnsi="Arial" w:cs="Arial"/>
          <w:sz w:val="26"/>
          <w:szCs w:val="26"/>
        </w:rPr>
        <w:t>,</w:t>
      </w:r>
      <w:r w:rsidR="00EB7AED">
        <w:rPr>
          <w:rFonts w:ascii="Arial" w:eastAsia="Times New Roman" w:hAnsi="Arial" w:cs="Arial"/>
          <w:sz w:val="26"/>
          <w:szCs w:val="26"/>
        </w:rPr>
        <w:t xml:space="preserve"> fracción VII</w:t>
      </w:r>
      <w:r w:rsidR="009A3085">
        <w:rPr>
          <w:rFonts w:ascii="Arial" w:eastAsia="Times New Roman" w:hAnsi="Arial" w:cs="Arial"/>
          <w:sz w:val="26"/>
          <w:szCs w:val="26"/>
        </w:rPr>
        <w:t xml:space="preserve"> </w:t>
      </w:r>
      <w:r w:rsidRPr="00E91009">
        <w:rPr>
          <w:rFonts w:ascii="Arial" w:eastAsia="Times New Roman" w:hAnsi="Arial" w:cs="Arial"/>
          <w:sz w:val="26"/>
          <w:szCs w:val="26"/>
        </w:rPr>
        <w:t>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xml:space="preserve">- - - - - - - - - - - - - - - - - </w:t>
      </w:r>
      <w:r w:rsidR="002F6265">
        <w:rPr>
          <w:rFonts w:ascii="Arial" w:eastAsia="Times New Roman" w:hAnsi="Arial" w:cs="Arial"/>
          <w:sz w:val="26"/>
          <w:szCs w:val="26"/>
        </w:rPr>
        <w:t xml:space="preserve">- - - - - - - - - - - - - - - - - - - - - </w:t>
      </w:r>
    </w:p>
    <w:p w14:paraId="555B3778" w14:textId="05CCF4D2"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los artículos 16, fracción II, </w:t>
      </w:r>
      <w:r w:rsidR="00EB7AED">
        <w:rPr>
          <w:rFonts w:ascii="Arial" w:eastAsia="Times New Roman" w:hAnsi="Arial" w:cs="Arial"/>
          <w:sz w:val="26"/>
          <w:szCs w:val="26"/>
        </w:rPr>
        <w:t>59</w:t>
      </w:r>
      <w:r w:rsidR="00EF1465">
        <w:rPr>
          <w:rFonts w:ascii="Arial" w:eastAsia="Times New Roman" w:hAnsi="Arial" w:cs="Arial"/>
          <w:sz w:val="26"/>
          <w:szCs w:val="26"/>
        </w:rPr>
        <w:t>,</w:t>
      </w:r>
      <w:r w:rsidR="009A3085">
        <w:rPr>
          <w:rFonts w:ascii="Arial" w:eastAsia="Times New Roman" w:hAnsi="Arial" w:cs="Arial"/>
          <w:sz w:val="26"/>
          <w:szCs w:val="26"/>
        </w:rPr>
        <w:t xml:space="preserve"> </w:t>
      </w:r>
      <w:r w:rsidR="00925B79" w:rsidRPr="00E91009">
        <w:rPr>
          <w:rFonts w:ascii="Arial" w:eastAsia="Times New Roman" w:hAnsi="Arial" w:cs="Arial"/>
          <w:sz w:val="26"/>
          <w:szCs w:val="26"/>
        </w:rPr>
        <w:t>fracción I</w:t>
      </w:r>
      <w:r w:rsidR="00EB7AED">
        <w:rPr>
          <w:rFonts w:ascii="Arial" w:eastAsia="Times New Roman" w:hAnsi="Arial" w:cs="Arial"/>
          <w:sz w:val="26"/>
          <w:szCs w:val="26"/>
        </w:rPr>
        <w:t>I</w:t>
      </w:r>
      <w:r w:rsidR="00A914CA">
        <w:rPr>
          <w:rFonts w:ascii="Arial" w:eastAsia="Times New Roman" w:hAnsi="Arial" w:cs="Arial"/>
          <w:sz w:val="26"/>
          <w:szCs w:val="26"/>
        </w:rPr>
        <w:t>, 60</w:t>
      </w:r>
      <w:r w:rsidR="00EF1465">
        <w:rPr>
          <w:rFonts w:ascii="Arial" w:eastAsia="Times New Roman" w:hAnsi="Arial" w:cs="Arial"/>
          <w:sz w:val="26"/>
          <w:szCs w:val="26"/>
        </w:rPr>
        <w:t>,</w:t>
      </w:r>
      <w:r w:rsidR="00A914CA">
        <w:rPr>
          <w:rFonts w:ascii="Arial" w:eastAsia="Times New Roman" w:hAnsi="Arial" w:cs="Arial"/>
          <w:sz w:val="26"/>
          <w:szCs w:val="26"/>
        </w:rPr>
        <w:t xml:space="preserve"> fracción VII, 116 y </w:t>
      </w:r>
      <w:r w:rsidRPr="00E91009">
        <w:rPr>
          <w:rFonts w:ascii="Arial" w:eastAsia="Times New Roman" w:hAnsi="Arial" w:cs="Arial"/>
          <w:sz w:val="26"/>
          <w:szCs w:val="26"/>
        </w:rPr>
        <w:t>130, fracciones I, II, III, IV, V, VI, VII, VIII</w:t>
      </w:r>
      <w:r w:rsidR="00273BA8">
        <w:rPr>
          <w:rFonts w:ascii="Arial" w:eastAsia="Times New Roman" w:hAnsi="Arial" w:cs="Arial"/>
          <w:sz w:val="26"/>
          <w:szCs w:val="26"/>
        </w:rPr>
        <w:t xml:space="preserve"> y</w:t>
      </w:r>
      <w:r w:rsidRPr="00E91009">
        <w:rPr>
          <w:rFonts w:ascii="Arial" w:eastAsia="Times New Roman" w:hAnsi="Arial" w:cs="Arial"/>
          <w:sz w:val="26"/>
          <w:szCs w:val="26"/>
        </w:rPr>
        <w:t xml:space="preserve"> IX e inciso</w:t>
      </w:r>
      <w:r w:rsidR="00EF1CF3">
        <w:rPr>
          <w:rFonts w:ascii="Arial" w:eastAsia="Times New Roman" w:hAnsi="Arial" w:cs="Arial"/>
          <w:sz w:val="26"/>
          <w:szCs w:val="26"/>
        </w:rPr>
        <w:t>s</w:t>
      </w:r>
      <w:r w:rsidRPr="00E91009">
        <w:rPr>
          <w:rFonts w:ascii="Arial" w:eastAsia="Times New Roman" w:hAnsi="Arial" w:cs="Arial"/>
          <w:sz w:val="26"/>
          <w:szCs w:val="26"/>
        </w:rPr>
        <w:t xml:space="preserve"> a)</w:t>
      </w:r>
      <w:r w:rsidR="009A3085">
        <w:rPr>
          <w:rFonts w:ascii="Arial" w:eastAsia="Times New Roman" w:hAnsi="Arial" w:cs="Arial"/>
          <w:sz w:val="26"/>
          <w:szCs w:val="26"/>
        </w:rPr>
        <w:t xml:space="preserve"> y </w:t>
      </w:r>
      <w:r w:rsidRPr="00E91009">
        <w:rPr>
          <w:rFonts w:ascii="Arial" w:eastAsia="Times New Roman" w:hAnsi="Arial" w:cs="Arial"/>
          <w:sz w:val="26"/>
          <w:szCs w:val="26"/>
        </w:rPr>
        <w:t>b) del Reglamento de Vialidad para el Municipio de Oaxaca de Juárez; aunado a ello, se citaron en el acta de infracción las circunstancias de modo, tiempo y lugar, por lo que resulta suficiente, 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r w:rsidR="00EF1CF3">
        <w:rPr>
          <w:rFonts w:ascii="Arial" w:eastAsia="Times New Roman" w:hAnsi="Arial" w:cs="Arial"/>
          <w:sz w:val="26"/>
          <w:szCs w:val="26"/>
        </w:rPr>
        <w:t xml:space="preserve">- - - - - - - - - - - - - - - - - - </w:t>
      </w:r>
      <w:r w:rsidR="00273BA8">
        <w:rPr>
          <w:rFonts w:ascii="Arial" w:eastAsia="Times New Roman" w:hAnsi="Arial" w:cs="Arial"/>
          <w:sz w:val="26"/>
          <w:szCs w:val="26"/>
        </w:rPr>
        <w:t xml:space="preserve">- - - - - - - - - - - - - - - - - - - - - - - - </w:t>
      </w:r>
    </w:p>
    <w:p w14:paraId="5F5A2F31" w14:textId="5B321F1A"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lastRenderedPageBreak/>
        <w:t xml:space="preserve">Considera que resulta aplicable al caso, la Jurisprudencia </w:t>
      </w:r>
      <w:r w:rsidRPr="00E91009">
        <w:rPr>
          <w:rFonts w:ascii="Arial" w:eastAsia="Times New Roman" w:hAnsi="Arial" w:cs="Arial"/>
          <w:i/>
          <w:sz w:val="26"/>
          <w:szCs w:val="26"/>
        </w:rPr>
        <w:t>“FUNDAMENTACI</w:t>
      </w:r>
      <w:r w:rsidR="00950193">
        <w:rPr>
          <w:rFonts w:ascii="Arial" w:eastAsia="Times New Roman" w:hAnsi="Arial" w:cs="Arial"/>
          <w:i/>
          <w:sz w:val="26"/>
          <w:szCs w:val="26"/>
        </w:rPr>
        <w:t>Ó</w:t>
      </w:r>
      <w:r w:rsidRPr="00E91009">
        <w:rPr>
          <w:rFonts w:ascii="Arial" w:eastAsia="Times New Roman" w:hAnsi="Arial" w:cs="Arial"/>
          <w:i/>
          <w:sz w:val="26"/>
          <w:szCs w:val="26"/>
        </w:rPr>
        <w:t>N Y MOTIVACI</w:t>
      </w:r>
      <w:r w:rsidR="00950193">
        <w:rPr>
          <w:rFonts w:ascii="Arial" w:eastAsia="Times New Roman" w:hAnsi="Arial" w:cs="Arial"/>
          <w:i/>
          <w:sz w:val="26"/>
          <w:szCs w:val="26"/>
        </w:rPr>
        <w:t>Ó</w:t>
      </w:r>
      <w:r w:rsidRPr="00E91009">
        <w:rPr>
          <w:rFonts w:ascii="Arial" w:eastAsia="Times New Roman" w:hAnsi="Arial" w:cs="Arial"/>
          <w:i/>
          <w:sz w:val="26"/>
          <w:szCs w:val="26"/>
        </w:rPr>
        <w:t>N. VIOLACI</w:t>
      </w:r>
      <w:r w:rsidR="00950193">
        <w:rPr>
          <w:rFonts w:ascii="Arial" w:eastAsia="Times New Roman" w:hAnsi="Arial" w:cs="Arial"/>
          <w:i/>
          <w:sz w:val="26"/>
          <w:szCs w:val="26"/>
        </w:rPr>
        <w:t>Ó</w:t>
      </w:r>
      <w:r w:rsidRPr="00E91009">
        <w:rPr>
          <w:rFonts w:ascii="Arial" w:eastAsia="Times New Roman" w:hAnsi="Arial" w:cs="Arial"/>
          <w:i/>
          <w:sz w:val="26"/>
          <w:szCs w:val="26"/>
        </w:rPr>
        <w:t>N FORMAL Y MATERIAL.”.</w:t>
      </w:r>
      <w:r w:rsidRPr="00E91009">
        <w:rPr>
          <w:rFonts w:ascii="Arial" w:eastAsia="Times New Roman" w:hAnsi="Arial" w:cs="Arial"/>
          <w:sz w:val="26"/>
          <w:szCs w:val="26"/>
        </w:rPr>
        <w:t xml:space="preserve">- - - - - - - - - - - - - - - - - - - - - - - - - - - - - - - - - - - - - - - - - - - </w:t>
      </w:r>
    </w:p>
    <w:p w14:paraId="21D14218" w14:textId="15FE87D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 - </w:t>
      </w:r>
    </w:p>
    <w:p w14:paraId="73E15DA5" w14:textId="7076C609"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En ese tenor, agrega</w:t>
      </w:r>
      <w:r w:rsidR="00950193">
        <w:rPr>
          <w:rFonts w:ascii="Arial" w:eastAsia="Times New Roman" w:hAnsi="Arial" w:cs="Arial"/>
          <w:sz w:val="26"/>
          <w:szCs w:val="26"/>
        </w:rPr>
        <w:t xml:space="preserve"> que</w:t>
      </w:r>
      <w:r w:rsidRPr="00E91009">
        <w:rPr>
          <w:rFonts w:ascii="Arial" w:eastAsia="Times New Roman" w:hAnsi="Arial" w:cs="Arial"/>
          <w:sz w:val="26"/>
          <w:szCs w:val="26"/>
        </w:rPr>
        <w:t xml:space="preserve"> es evidente que la sentencia que se recurre, fue dictada en contravención al artículo 207</w:t>
      </w:r>
      <w:r w:rsidR="00F1453C">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 </w:t>
      </w:r>
    </w:p>
    <w:p w14:paraId="27D2755C"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E91009">
        <w:rPr>
          <w:rFonts w:ascii="Arial" w:eastAsia="Times New Roman" w:hAnsi="Arial" w:cs="Arial"/>
          <w:i/>
          <w:sz w:val="26"/>
          <w:szCs w:val="26"/>
        </w:rPr>
        <w:t>“NULIDAD. REGLAS PARA SU DETERMINACIÓN EN EL JUICIO CONTENCIOSO ADMINISTRATIVO EN EL DISTRITO FEDERAL.” y “</w:t>
      </w:r>
      <w:r w:rsidRPr="00E91009">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77777777"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D73738">
        <w:rPr>
          <w:rFonts w:ascii="Arial" w:eastAsia="Calibri" w:hAnsi="Arial" w:cs="Arial"/>
          <w:bCs/>
          <w:iCs/>
          <w:sz w:val="26"/>
          <w:szCs w:val="26"/>
          <w:lang w:eastAsia="en-US"/>
        </w:rPr>
        <w:t>Los agravios descritos</w:t>
      </w:r>
      <w:r w:rsidRPr="00E91009">
        <w:rPr>
          <w:rFonts w:ascii="Arial" w:eastAsia="Calibri" w:hAnsi="Arial" w:cs="Arial"/>
          <w:b/>
          <w:bCs/>
          <w:iCs/>
          <w:sz w:val="26"/>
          <w:szCs w:val="26"/>
          <w:lang w:eastAsia="en-US"/>
        </w:rPr>
        <w:t xml:space="preserve">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p>
    <w:p w14:paraId="26EA4B1C" w14:textId="77777777" w:rsidR="002F4126" w:rsidRDefault="00E91009" w:rsidP="00DC2888">
      <w:pPr>
        <w:spacing w:before="240"/>
        <w:ind w:left="709" w:right="758"/>
        <w:jc w:val="both"/>
        <w:rPr>
          <w:rFonts w:ascii="Arial" w:hAnsi="Arial" w:cs="Arial"/>
          <w:i/>
        </w:rPr>
      </w:pPr>
      <w:r w:rsidRPr="00E91009">
        <w:rPr>
          <w:rFonts w:ascii="Arial" w:hAnsi="Arial" w:cs="Arial"/>
          <w:i/>
        </w:rPr>
        <w:t>“…</w:t>
      </w:r>
    </w:p>
    <w:p w14:paraId="05503BCE" w14:textId="6DE64393" w:rsidR="002F4126" w:rsidRPr="002F4126" w:rsidRDefault="002F4126" w:rsidP="00DC2888">
      <w:pPr>
        <w:ind w:left="709" w:right="758"/>
        <w:jc w:val="both"/>
        <w:rPr>
          <w:rFonts w:ascii="Arial" w:hAnsi="Arial" w:cs="Arial"/>
          <w:i/>
        </w:rPr>
      </w:pPr>
      <w:r w:rsidRPr="002F4126">
        <w:rPr>
          <w:rFonts w:ascii="Arial" w:hAnsi="Arial" w:cs="Arial"/>
          <w:b/>
          <w:i/>
        </w:rPr>
        <w:t xml:space="preserve">CUARTO. – </w:t>
      </w:r>
      <w:r w:rsidRPr="002F4126">
        <w:rPr>
          <w:rFonts w:ascii="Arial" w:hAnsi="Arial" w:cs="Arial"/>
          <w:i/>
        </w:rPr>
        <w:t xml:space="preserve">Estudio de los Conceptos de Impugnación y pruebas ofrecidas por la parte actora. Los conceptos de impugnación hechos </w:t>
      </w:r>
      <w:r w:rsidRPr="002F4126">
        <w:rPr>
          <w:rFonts w:ascii="Arial" w:hAnsi="Arial" w:cs="Arial"/>
          <w:i/>
        </w:rPr>
        <w:lastRenderedPageBreak/>
        <w:t>valer por l</w:t>
      </w:r>
      <w:r w:rsidR="004567E9">
        <w:rPr>
          <w:rFonts w:ascii="Arial" w:hAnsi="Arial" w:cs="Arial"/>
          <w:i/>
        </w:rPr>
        <w:t>os</w:t>
      </w:r>
      <w:r w:rsidRPr="002F4126">
        <w:rPr>
          <w:rFonts w:ascii="Arial" w:hAnsi="Arial" w:cs="Arial"/>
          <w:i/>
        </w:rPr>
        <w:t xml:space="preserve"> actor</w:t>
      </w:r>
      <w:r w:rsidR="004567E9">
        <w:rPr>
          <w:rFonts w:ascii="Arial" w:hAnsi="Arial" w:cs="Arial"/>
          <w:i/>
        </w:rPr>
        <w:t>es</w:t>
      </w:r>
      <w:r w:rsidRPr="002F4126">
        <w:rPr>
          <w:rFonts w:ascii="Arial" w:hAnsi="Arial" w:cs="Arial"/>
          <w:i/>
        </w:rPr>
        <w:t xml:space="preserve"> se encuentran expuestos en su escrito</w:t>
      </w:r>
      <w:r w:rsidR="00C1182C">
        <w:rPr>
          <w:rFonts w:ascii="Arial" w:hAnsi="Arial" w:cs="Arial"/>
          <w:i/>
        </w:rPr>
        <w:t xml:space="preserve"> inicial</w:t>
      </w:r>
      <w:r w:rsidRPr="002F4126">
        <w:rPr>
          <w:rFonts w:ascii="Arial" w:hAnsi="Arial" w:cs="Arial"/>
          <w:i/>
        </w:rPr>
        <w:t xml:space="preserve"> de demanda, por lo que no existe necesidad de transcribirlos, al no transgredírsele derecho alguno, como tampoco se vulnera disposición expresa que imponga tal obligación; no obstante, ello, serán valorados en el cuerpo de esta sentencia.</w:t>
      </w:r>
    </w:p>
    <w:p w14:paraId="7212FE03" w14:textId="363CA73A" w:rsidR="002F4126" w:rsidRPr="002F4126" w:rsidRDefault="002F4126" w:rsidP="00DC2888">
      <w:pPr>
        <w:ind w:left="709" w:right="758"/>
        <w:jc w:val="both"/>
        <w:rPr>
          <w:rFonts w:ascii="Arial" w:hAnsi="Arial" w:cs="Arial"/>
          <w:i/>
        </w:rPr>
      </w:pPr>
      <w:r w:rsidRPr="002F4126">
        <w:rPr>
          <w:rFonts w:ascii="Arial" w:hAnsi="Arial" w:cs="Arial"/>
          <w:i/>
        </w:rPr>
        <w:t>Al respecto resulta aplicable la jurisprudencia por contradicción de tesis 2a./J. 58/2010, publicada en la Novena Época, por la Segunda Sala de la Suprema Corte de Justicia de la Nación, consultable en el Semanario Judicial de la Federación y su Gaceta, Tomo XXXI, mayo de 2010, página 830, de rubro:</w:t>
      </w:r>
    </w:p>
    <w:p w14:paraId="5DA7B16C" w14:textId="77777777" w:rsidR="002F4126" w:rsidRPr="002F4126" w:rsidRDefault="002F4126" w:rsidP="00DC2888">
      <w:pPr>
        <w:ind w:left="709" w:right="758"/>
        <w:jc w:val="both"/>
        <w:rPr>
          <w:rFonts w:ascii="Arial" w:hAnsi="Arial" w:cs="Arial"/>
          <w:b/>
          <w:i/>
        </w:rPr>
      </w:pPr>
      <w:r w:rsidRPr="002F4126">
        <w:rPr>
          <w:rFonts w:ascii="Arial" w:hAnsi="Arial" w:cs="Arial"/>
          <w:b/>
          <w:i/>
        </w:rPr>
        <w:t xml:space="preserve">“CONCEPTOS DE VIOLACIÓN O AGRAVIOS. PARA CUMPLIR CON LOS PRINCIPIOS DE CONGRUENCIA Y EXHAUSTIVIDAD EN LAS SENTENCIAS DE AMPARO ES INNECESARIA SU TRANSCRIPCIÓN.” </w:t>
      </w:r>
    </w:p>
    <w:p w14:paraId="05D14F60" w14:textId="48B43626" w:rsidR="00976C60" w:rsidRDefault="002F4126" w:rsidP="00DC2888">
      <w:pPr>
        <w:ind w:left="709" w:right="758"/>
        <w:jc w:val="both"/>
        <w:rPr>
          <w:rFonts w:ascii="Arial" w:hAnsi="Arial" w:cs="Arial"/>
          <w:i/>
        </w:rPr>
      </w:pPr>
      <w:r w:rsidRPr="002F4126">
        <w:rPr>
          <w:rFonts w:ascii="Arial" w:hAnsi="Arial" w:cs="Arial"/>
          <w:i/>
        </w:rPr>
        <w:t>L</w:t>
      </w:r>
      <w:r w:rsidR="004567E9">
        <w:rPr>
          <w:rFonts w:ascii="Arial" w:hAnsi="Arial" w:cs="Arial"/>
          <w:i/>
        </w:rPr>
        <w:t>os</w:t>
      </w:r>
      <w:r w:rsidRPr="002F4126">
        <w:rPr>
          <w:rFonts w:ascii="Arial" w:hAnsi="Arial" w:cs="Arial"/>
          <w:i/>
        </w:rPr>
        <w:t xml:space="preserve"> actor</w:t>
      </w:r>
      <w:r w:rsidR="004567E9">
        <w:rPr>
          <w:rFonts w:ascii="Arial" w:hAnsi="Arial" w:cs="Arial"/>
          <w:i/>
        </w:rPr>
        <w:t>es</w:t>
      </w:r>
      <w:r w:rsidRPr="002F4126">
        <w:rPr>
          <w:rFonts w:ascii="Arial" w:hAnsi="Arial" w:cs="Arial"/>
          <w:i/>
        </w:rPr>
        <w:t xml:space="preserve"> </w:t>
      </w:r>
      <w:r w:rsidR="00A16E91">
        <w:rPr>
          <w:rFonts w:ascii="Arial" w:eastAsia="Times New Roman" w:hAnsi="Arial" w:cs="Arial"/>
          <w:b/>
          <w:i/>
          <w:color w:val="222222"/>
        </w:rPr>
        <w:t>*******</w:t>
      </w:r>
      <w:r w:rsidR="004567E9">
        <w:rPr>
          <w:rFonts w:ascii="Arial" w:eastAsia="Times New Roman" w:hAnsi="Arial" w:cs="Arial"/>
          <w:b/>
          <w:i/>
          <w:color w:val="222222"/>
        </w:rPr>
        <w:t xml:space="preserve"> Y </w:t>
      </w:r>
      <w:r w:rsidR="00A16E91">
        <w:rPr>
          <w:rFonts w:ascii="Arial" w:eastAsia="Times New Roman" w:hAnsi="Arial" w:cs="Arial"/>
          <w:b/>
          <w:i/>
          <w:color w:val="222222"/>
        </w:rPr>
        <w:t>*******</w:t>
      </w:r>
      <w:r w:rsidRPr="002F4126">
        <w:rPr>
          <w:rFonts w:ascii="Arial" w:eastAsia="Times New Roman" w:hAnsi="Arial" w:cs="Arial"/>
          <w:i/>
          <w:color w:val="222222"/>
        </w:rPr>
        <w:t xml:space="preserve">, </w:t>
      </w:r>
      <w:r w:rsidRPr="002F4126">
        <w:rPr>
          <w:rFonts w:ascii="Arial" w:hAnsi="Arial" w:cs="Arial"/>
          <w:i/>
        </w:rPr>
        <w:t>demand</w:t>
      </w:r>
      <w:r w:rsidR="004567E9">
        <w:rPr>
          <w:rFonts w:ascii="Arial" w:hAnsi="Arial" w:cs="Arial"/>
          <w:i/>
        </w:rPr>
        <w:t>aron</w:t>
      </w:r>
      <w:r w:rsidRPr="002F4126">
        <w:rPr>
          <w:rFonts w:ascii="Arial" w:hAnsi="Arial" w:cs="Arial"/>
          <w:i/>
        </w:rPr>
        <w:t xml:space="preserve"> la nulidad del acta de infracción con número de folio</w:t>
      </w:r>
      <w:r w:rsidRPr="002F4126">
        <w:rPr>
          <w:rFonts w:ascii="Arial" w:hAnsi="Arial" w:cs="Arial"/>
          <w:b/>
          <w:i/>
        </w:rPr>
        <w:t xml:space="preserve"> </w:t>
      </w:r>
      <w:r w:rsidR="00A16E91">
        <w:rPr>
          <w:rFonts w:ascii="Arial" w:eastAsia="Times New Roman" w:hAnsi="Arial" w:cs="Arial"/>
          <w:b/>
          <w:i/>
          <w:color w:val="222222"/>
        </w:rPr>
        <w:t>*******</w:t>
      </w:r>
      <w:r w:rsidRPr="002F4126">
        <w:rPr>
          <w:rFonts w:ascii="Arial" w:eastAsia="Times New Roman" w:hAnsi="Arial" w:cs="Arial"/>
          <w:i/>
          <w:color w:val="222222"/>
        </w:rPr>
        <w:t xml:space="preserve"> de </w:t>
      </w:r>
      <w:r w:rsidR="004567E9">
        <w:rPr>
          <w:rFonts w:ascii="Arial" w:eastAsia="Times New Roman" w:hAnsi="Arial" w:cs="Arial"/>
          <w:i/>
          <w:color w:val="222222"/>
        </w:rPr>
        <w:t xml:space="preserve">uno de noviembre </w:t>
      </w:r>
      <w:r w:rsidRPr="002F4126">
        <w:rPr>
          <w:rFonts w:ascii="Arial" w:eastAsia="Times New Roman" w:hAnsi="Arial" w:cs="Arial"/>
          <w:i/>
          <w:color w:val="222222"/>
        </w:rPr>
        <w:t xml:space="preserve">de dos mil </w:t>
      </w:r>
      <w:r w:rsidR="004567E9">
        <w:rPr>
          <w:rFonts w:ascii="Arial" w:eastAsia="Times New Roman" w:hAnsi="Arial" w:cs="Arial"/>
          <w:i/>
          <w:color w:val="222222"/>
        </w:rPr>
        <w:t>diecinueve</w:t>
      </w:r>
      <w:r w:rsidRPr="002F4126">
        <w:rPr>
          <w:rFonts w:ascii="Arial" w:hAnsi="Arial" w:cs="Arial"/>
          <w:i/>
        </w:rPr>
        <w:t xml:space="preserve">, signado por </w:t>
      </w:r>
      <w:r w:rsidR="004567E9">
        <w:rPr>
          <w:rFonts w:ascii="Arial" w:hAnsi="Arial" w:cs="Arial"/>
          <w:i/>
        </w:rPr>
        <w:t xml:space="preserve">el </w:t>
      </w:r>
      <w:r w:rsidRPr="002F4126">
        <w:rPr>
          <w:rFonts w:ascii="Arial" w:hAnsi="Arial" w:cs="Arial"/>
          <w:b/>
          <w:i/>
        </w:rPr>
        <w:t>Policía Vial</w:t>
      </w:r>
      <w:r w:rsidRPr="002F4126">
        <w:rPr>
          <w:rFonts w:ascii="Arial" w:hAnsi="Arial" w:cs="Arial"/>
          <w:i/>
        </w:rPr>
        <w:t xml:space="preserve"> con número estadístico PV-2</w:t>
      </w:r>
      <w:r w:rsidR="004567E9">
        <w:rPr>
          <w:rFonts w:ascii="Arial" w:hAnsi="Arial" w:cs="Arial"/>
          <w:i/>
        </w:rPr>
        <w:t>1, adscrito a la Subdirección de Tránsito y Movilidad del Municipio de Oaxaca de Ju</w:t>
      </w:r>
      <w:r w:rsidR="00976C60">
        <w:rPr>
          <w:rFonts w:ascii="Arial" w:hAnsi="Arial" w:cs="Arial"/>
          <w:i/>
        </w:rPr>
        <w:t>árez, David René Rojas Reyes, po</w:t>
      </w:r>
      <w:r w:rsidRPr="002F4126">
        <w:rPr>
          <w:rFonts w:ascii="Arial" w:hAnsi="Arial" w:cs="Arial"/>
          <w:i/>
        </w:rPr>
        <w:t>r</w:t>
      </w:r>
      <w:r w:rsidR="00976C60">
        <w:rPr>
          <w:rFonts w:ascii="Arial" w:hAnsi="Arial" w:cs="Arial"/>
          <w:i/>
        </w:rPr>
        <w:t xml:space="preserve"> considerar que no </w:t>
      </w:r>
      <w:r w:rsidRPr="002F4126">
        <w:rPr>
          <w:rFonts w:ascii="Arial" w:hAnsi="Arial" w:cs="Arial"/>
          <w:i/>
        </w:rPr>
        <w:t>se encuentr</w:t>
      </w:r>
      <w:r w:rsidR="00976C60">
        <w:rPr>
          <w:rFonts w:ascii="Arial" w:hAnsi="Arial" w:cs="Arial"/>
          <w:i/>
        </w:rPr>
        <w:t>a</w:t>
      </w:r>
      <w:r w:rsidRPr="002F4126">
        <w:rPr>
          <w:rFonts w:ascii="Arial" w:hAnsi="Arial" w:cs="Arial"/>
          <w:i/>
        </w:rPr>
        <w:t xml:space="preserve"> debidamente fundada y motivada</w:t>
      </w:r>
      <w:r w:rsidR="00976C60">
        <w:rPr>
          <w:rFonts w:ascii="Arial" w:hAnsi="Arial" w:cs="Arial"/>
          <w:i/>
        </w:rPr>
        <w:t>, pues para que se encuentre propiamente fundada y motivada es necesario que se expresen los preceptos legales exactamente aplicados al caso y s</w:t>
      </w:r>
      <w:r w:rsidR="002675B2">
        <w:rPr>
          <w:rFonts w:ascii="Arial" w:hAnsi="Arial" w:cs="Arial"/>
          <w:i/>
        </w:rPr>
        <w:t>e</w:t>
      </w:r>
      <w:r w:rsidR="00976C60">
        <w:rPr>
          <w:rFonts w:ascii="Arial" w:hAnsi="Arial" w:cs="Arial"/>
          <w:i/>
        </w:rPr>
        <w:t xml:space="preserve"> señalen las </w:t>
      </w:r>
      <w:r w:rsidR="002675B2">
        <w:rPr>
          <w:rFonts w:ascii="Arial" w:hAnsi="Arial" w:cs="Arial"/>
          <w:i/>
        </w:rPr>
        <w:t>circunstancias</w:t>
      </w:r>
      <w:r w:rsidR="00976C60">
        <w:rPr>
          <w:rFonts w:ascii="Arial" w:hAnsi="Arial" w:cs="Arial"/>
          <w:i/>
        </w:rPr>
        <w:t xml:space="preserve"> especiales, razones particulares o </w:t>
      </w:r>
      <w:r w:rsidR="002675B2">
        <w:rPr>
          <w:rFonts w:ascii="Arial" w:hAnsi="Arial" w:cs="Arial"/>
          <w:i/>
        </w:rPr>
        <w:t>causa</w:t>
      </w:r>
      <w:r w:rsidR="00976C60">
        <w:rPr>
          <w:rFonts w:ascii="Arial" w:hAnsi="Arial" w:cs="Arial"/>
          <w:i/>
        </w:rPr>
        <w:t xml:space="preserve"> inmediatas tomadas en consideración para aplicar los preceptos al caso concreto, siendo necesario que exista adecuación entre los motivos aducidos y las normas aplicables de conformidad con el artículo 17, fracción V, de la Ley de Procedimiento y Justicia Administrativa para el Estado de Oaxaca</w:t>
      </w:r>
      <w:r w:rsidR="00007224">
        <w:rPr>
          <w:rFonts w:ascii="Arial" w:hAnsi="Arial" w:cs="Arial"/>
          <w:i/>
        </w:rPr>
        <w:t>.</w:t>
      </w:r>
    </w:p>
    <w:p w14:paraId="6E004212" w14:textId="2780561F" w:rsidR="00894D16" w:rsidRDefault="002F4126" w:rsidP="00DC2888">
      <w:pPr>
        <w:ind w:left="709" w:right="758"/>
        <w:jc w:val="both"/>
        <w:rPr>
          <w:rFonts w:ascii="Arial" w:hAnsi="Arial" w:cs="Arial"/>
          <w:i/>
        </w:rPr>
      </w:pPr>
      <w:r w:rsidRPr="002F4126">
        <w:rPr>
          <w:rFonts w:ascii="Arial" w:hAnsi="Arial" w:cs="Arial"/>
          <w:i/>
        </w:rPr>
        <w:t xml:space="preserve">Por su parte, la autoridad demandada </w:t>
      </w:r>
      <w:r w:rsidRPr="002F4126">
        <w:rPr>
          <w:rFonts w:ascii="Arial" w:hAnsi="Arial" w:cs="Arial"/>
          <w:b/>
          <w:i/>
        </w:rPr>
        <w:t xml:space="preserve">Policía </w:t>
      </w:r>
      <w:r w:rsidR="00B0469B" w:rsidRPr="002F4126">
        <w:rPr>
          <w:rFonts w:ascii="Arial" w:hAnsi="Arial" w:cs="Arial"/>
          <w:b/>
          <w:i/>
        </w:rPr>
        <w:t>Vial</w:t>
      </w:r>
      <w:r w:rsidR="00B0469B" w:rsidRPr="002F4126">
        <w:rPr>
          <w:rFonts w:ascii="Arial" w:hAnsi="Arial" w:cs="Arial"/>
          <w:i/>
        </w:rPr>
        <w:t xml:space="preserve">, </w:t>
      </w:r>
      <w:r w:rsidR="00B0469B">
        <w:rPr>
          <w:rFonts w:ascii="Arial" w:hAnsi="Arial" w:cs="Arial"/>
          <w:i/>
        </w:rPr>
        <w:t>con</w:t>
      </w:r>
      <w:r w:rsidR="002675B2">
        <w:rPr>
          <w:rFonts w:ascii="Arial" w:hAnsi="Arial" w:cs="Arial"/>
          <w:i/>
        </w:rPr>
        <w:t xml:space="preserve"> número estadístico PV-21, adscrito a la Subdirección de Tránsito y Movilidad del Municipio de Oaxaca de Juárez, David René Rojas Reyes, refiere que el </w:t>
      </w:r>
      <w:r w:rsidR="00E47EBB">
        <w:rPr>
          <w:rFonts w:ascii="Arial" w:hAnsi="Arial" w:cs="Arial"/>
          <w:i/>
        </w:rPr>
        <w:t>acta de</w:t>
      </w:r>
      <w:r w:rsidR="002675B2">
        <w:rPr>
          <w:rFonts w:ascii="Arial" w:hAnsi="Arial" w:cs="Arial"/>
          <w:i/>
        </w:rPr>
        <w:t xml:space="preserve"> infracción se encuentra debidamente fundada y motivada, al haberse citado las disposiciones legales exactamente aplicables al caso concreto y haberse expr</w:t>
      </w:r>
      <w:r w:rsidR="00894D16">
        <w:rPr>
          <w:rFonts w:ascii="Arial" w:hAnsi="Arial" w:cs="Arial"/>
          <w:i/>
        </w:rPr>
        <w:t>esado los motivos o razones que se tuvieron para imponer la infracción correspondiente.</w:t>
      </w:r>
    </w:p>
    <w:p w14:paraId="7247608E" w14:textId="7193B926" w:rsidR="002F4126" w:rsidRPr="002F4126" w:rsidRDefault="00894D16" w:rsidP="00DC2888">
      <w:pPr>
        <w:ind w:left="709" w:right="758"/>
        <w:jc w:val="both"/>
        <w:rPr>
          <w:rFonts w:ascii="Arial" w:hAnsi="Arial" w:cs="Arial"/>
          <w:i/>
        </w:rPr>
      </w:pPr>
      <w:r>
        <w:rPr>
          <w:rFonts w:ascii="Arial" w:hAnsi="Arial" w:cs="Arial"/>
          <w:i/>
        </w:rPr>
        <w:t>Por lo que hace a la diversa autoridad demanda</w:t>
      </w:r>
      <w:r w:rsidR="00E47EBB">
        <w:rPr>
          <w:rFonts w:ascii="Arial" w:hAnsi="Arial" w:cs="Arial"/>
          <w:i/>
        </w:rPr>
        <w:t>da</w:t>
      </w:r>
      <w:r>
        <w:rPr>
          <w:rFonts w:ascii="Arial" w:hAnsi="Arial" w:cs="Arial"/>
          <w:i/>
        </w:rPr>
        <w:t xml:space="preserve"> </w:t>
      </w:r>
      <w:r>
        <w:rPr>
          <w:rFonts w:ascii="Arial" w:hAnsi="Arial" w:cs="Arial"/>
          <w:b/>
          <w:bCs/>
          <w:i/>
        </w:rPr>
        <w:t xml:space="preserve">Director de Ingresos y Control Fiscal del Municipio de Oaxaca de Juárez, </w:t>
      </w:r>
      <w:r>
        <w:rPr>
          <w:rFonts w:ascii="Arial" w:hAnsi="Arial" w:cs="Arial"/>
          <w:i/>
        </w:rPr>
        <w:t xml:space="preserve">por conducto del Subdirector de Ingresos del Municipio de Oaxaca de Juárez, </w:t>
      </w:r>
      <w:r w:rsidR="009663EB">
        <w:rPr>
          <w:rFonts w:ascii="Arial" w:hAnsi="Arial" w:cs="Arial"/>
          <w:i/>
        </w:rPr>
        <w:t>indica</w:t>
      </w:r>
      <w:r>
        <w:rPr>
          <w:rFonts w:ascii="Arial" w:hAnsi="Arial" w:cs="Arial"/>
          <w:i/>
        </w:rPr>
        <w:t xml:space="preserve"> que el acto impugnado fue emitido conforme al principio de legalidad, debido al </w:t>
      </w:r>
      <w:r w:rsidR="009663EB">
        <w:rPr>
          <w:rFonts w:ascii="Arial" w:hAnsi="Arial" w:cs="Arial"/>
          <w:i/>
        </w:rPr>
        <w:t>apego que se tuvo a las disposiciones normativas aplicables a la conducta infractora desplegada por el actor.</w:t>
      </w:r>
    </w:p>
    <w:p w14:paraId="37500C97" w14:textId="2D2CD289" w:rsidR="002F4126" w:rsidRDefault="002F4126" w:rsidP="00DC2888">
      <w:pPr>
        <w:ind w:left="709" w:right="758"/>
        <w:jc w:val="both"/>
        <w:rPr>
          <w:rFonts w:ascii="Arial" w:hAnsi="Arial" w:cs="Arial"/>
          <w:i/>
        </w:rPr>
      </w:pPr>
      <w:r w:rsidRPr="002F4126">
        <w:rPr>
          <w:rFonts w:ascii="Arial" w:hAnsi="Arial" w:cs="Arial"/>
          <w:i/>
        </w:rPr>
        <w:t xml:space="preserve">Ahora bien, esta juzgadora después de haber realizado el estudio al contenido del acta de infracción con número de folio </w:t>
      </w:r>
      <w:r w:rsidR="00A16E91">
        <w:rPr>
          <w:rFonts w:ascii="Arial" w:eastAsia="Times New Roman" w:hAnsi="Arial" w:cs="Arial"/>
          <w:b/>
          <w:i/>
          <w:color w:val="222222"/>
        </w:rPr>
        <w:t>*******</w:t>
      </w:r>
      <w:r w:rsidRPr="002F4126">
        <w:rPr>
          <w:rFonts w:ascii="Arial" w:eastAsia="Times New Roman" w:hAnsi="Arial" w:cs="Arial"/>
          <w:i/>
          <w:color w:val="222222"/>
        </w:rPr>
        <w:t xml:space="preserve"> de</w:t>
      </w:r>
      <w:r w:rsidR="009663EB">
        <w:rPr>
          <w:rFonts w:ascii="Arial" w:eastAsia="Times New Roman" w:hAnsi="Arial" w:cs="Arial"/>
          <w:i/>
          <w:color w:val="222222"/>
        </w:rPr>
        <w:t xml:space="preserve"> uno de noviembre </w:t>
      </w:r>
      <w:r w:rsidRPr="002F4126">
        <w:rPr>
          <w:rFonts w:ascii="Arial" w:eastAsia="Times New Roman" w:hAnsi="Arial" w:cs="Arial"/>
          <w:i/>
          <w:color w:val="222222"/>
        </w:rPr>
        <w:t xml:space="preserve">de dos mil </w:t>
      </w:r>
      <w:r w:rsidR="009663EB">
        <w:rPr>
          <w:rFonts w:ascii="Arial" w:eastAsia="Times New Roman" w:hAnsi="Arial" w:cs="Arial"/>
          <w:i/>
          <w:color w:val="222222"/>
        </w:rPr>
        <w:t>diecinue</w:t>
      </w:r>
      <w:r w:rsidR="00A352AE">
        <w:rPr>
          <w:rFonts w:ascii="Arial" w:eastAsia="Times New Roman" w:hAnsi="Arial" w:cs="Arial"/>
          <w:i/>
          <w:color w:val="222222"/>
        </w:rPr>
        <w:t>ve</w:t>
      </w:r>
      <w:r w:rsidRPr="002F4126">
        <w:rPr>
          <w:rFonts w:ascii="Arial" w:hAnsi="Arial" w:cs="Arial"/>
          <w:i/>
        </w:rPr>
        <w:t xml:space="preserve">, signado por </w:t>
      </w:r>
      <w:r w:rsidR="00AC1A23">
        <w:rPr>
          <w:rFonts w:ascii="Arial" w:hAnsi="Arial" w:cs="Arial"/>
          <w:i/>
        </w:rPr>
        <w:t>el</w:t>
      </w:r>
      <w:r w:rsidRPr="002F4126">
        <w:rPr>
          <w:rFonts w:ascii="Arial" w:hAnsi="Arial" w:cs="Arial"/>
          <w:i/>
        </w:rPr>
        <w:t xml:space="preserve"> </w:t>
      </w:r>
      <w:r w:rsidRPr="002F4126">
        <w:rPr>
          <w:rFonts w:ascii="Arial" w:hAnsi="Arial" w:cs="Arial"/>
          <w:b/>
          <w:i/>
        </w:rPr>
        <w:t>Policía Vial</w:t>
      </w:r>
      <w:r w:rsidRPr="002F4126">
        <w:rPr>
          <w:rFonts w:ascii="Arial" w:hAnsi="Arial" w:cs="Arial"/>
          <w:i/>
        </w:rPr>
        <w:t xml:space="preserve"> con número estadístico PV-2</w:t>
      </w:r>
      <w:r w:rsidR="00A352AE">
        <w:rPr>
          <w:rFonts w:ascii="Arial" w:hAnsi="Arial" w:cs="Arial"/>
          <w:i/>
        </w:rPr>
        <w:t>1</w:t>
      </w:r>
      <w:r w:rsidRPr="002F4126">
        <w:rPr>
          <w:rFonts w:ascii="Arial" w:hAnsi="Arial" w:cs="Arial"/>
          <w:i/>
        </w:rPr>
        <w:t>, adscrit</w:t>
      </w:r>
      <w:r w:rsidR="00A352AE">
        <w:rPr>
          <w:rFonts w:ascii="Arial" w:hAnsi="Arial" w:cs="Arial"/>
          <w:i/>
        </w:rPr>
        <w:t>o</w:t>
      </w:r>
      <w:r w:rsidRPr="002F4126">
        <w:rPr>
          <w:rFonts w:ascii="Arial" w:hAnsi="Arial" w:cs="Arial"/>
          <w:i/>
        </w:rPr>
        <w:t xml:space="preserve"> a la Subdirección de Tránsito y Movilidad del Municipio de Oaxaca de Juárez, </w:t>
      </w:r>
      <w:r w:rsidR="00A352AE">
        <w:rPr>
          <w:rFonts w:ascii="Arial" w:hAnsi="Arial" w:cs="Arial"/>
          <w:i/>
        </w:rPr>
        <w:t>David René Rojas Reyes</w:t>
      </w:r>
      <w:r w:rsidRPr="002F4126">
        <w:rPr>
          <w:rFonts w:ascii="Arial" w:hAnsi="Arial" w:cs="Arial"/>
          <w:i/>
        </w:rPr>
        <w:t>,</w:t>
      </w:r>
      <w:r w:rsidR="00A352AE">
        <w:rPr>
          <w:rFonts w:ascii="Arial" w:hAnsi="Arial" w:cs="Arial"/>
          <w:i/>
        </w:rPr>
        <w:t xml:space="preserve"> </w:t>
      </w:r>
      <w:r w:rsidRPr="002F4126">
        <w:rPr>
          <w:rFonts w:ascii="Arial" w:hAnsi="Arial" w:cs="Arial"/>
          <w:i/>
        </w:rPr>
        <w:t xml:space="preserve">advierte que son </w:t>
      </w:r>
      <w:r w:rsidRPr="002F4126">
        <w:rPr>
          <w:rFonts w:ascii="Arial" w:hAnsi="Arial" w:cs="Arial"/>
          <w:b/>
          <w:i/>
        </w:rPr>
        <w:t xml:space="preserve">fundados </w:t>
      </w:r>
      <w:r w:rsidRPr="002F4126">
        <w:rPr>
          <w:rFonts w:ascii="Arial" w:hAnsi="Arial" w:cs="Arial"/>
          <w:i/>
        </w:rPr>
        <w:t>los conceptos de impugnación</w:t>
      </w:r>
      <w:r w:rsidR="00A352AE">
        <w:rPr>
          <w:rFonts w:ascii="Arial" w:hAnsi="Arial" w:cs="Arial"/>
          <w:i/>
        </w:rPr>
        <w:t xml:space="preserve"> segundo, tercero y cuarto</w:t>
      </w:r>
      <w:r w:rsidRPr="002F4126">
        <w:rPr>
          <w:rFonts w:ascii="Arial" w:hAnsi="Arial" w:cs="Arial"/>
          <w:i/>
        </w:rPr>
        <w:t xml:space="preserve"> hechos valer por la</w:t>
      </w:r>
      <w:r w:rsidR="00AC1A23">
        <w:rPr>
          <w:rFonts w:ascii="Arial" w:hAnsi="Arial" w:cs="Arial"/>
          <w:i/>
        </w:rPr>
        <w:t xml:space="preserve"> parte</w:t>
      </w:r>
      <w:r w:rsidRPr="002F4126">
        <w:rPr>
          <w:rFonts w:ascii="Arial" w:hAnsi="Arial" w:cs="Arial"/>
          <w:i/>
        </w:rPr>
        <w:t xml:space="preserve"> actora en el sentido que el acto impugnado carece de la debida fundamentación y motivación, lo anterior en virtud que la autoridad demandada no funda ni motiva adecuadamente su determinación, ya que si bien</w:t>
      </w:r>
      <w:r w:rsidR="00DC5821">
        <w:rPr>
          <w:rFonts w:ascii="Arial" w:hAnsi="Arial" w:cs="Arial"/>
          <w:i/>
        </w:rPr>
        <w:t xml:space="preserve"> es cierto</w:t>
      </w:r>
      <w:r w:rsidRPr="002F4126">
        <w:rPr>
          <w:rFonts w:ascii="Arial" w:hAnsi="Arial" w:cs="Arial"/>
          <w:i/>
        </w:rPr>
        <w:t xml:space="preserve"> plasmó como fundamentación y motivación</w:t>
      </w:r>
      <w:r w:rsidR="00DC5821">
        <w:rPr>
          <w:rFonts w:ascii="Arial" w:hAnsi="Arial" w:cs="Arial"/>
          <w:i/>
        </w:rPr>
        <w:t xml:space="preserve">, por conducir sin precaución, participar en un accidente de tránsito, conducir en estado de ebriedad primer periodo, Artículos 59, fracción II, 60, fracción VII y </w:t>
      </w:r>
      <w:r w:rsidR="00DC5821">
        <w:rPr>
          <w:rFonts w:ascii="Arial" w:hAnsi="Arial" w:cs="Arial"/>
          <w:i/>
        </w:rPr>
        <w:lastRenderedPageBreak/>
        <w:t xml:space="preserve">116 </w:t>
      </w:r>
      <w:r w:rsidRPr="002F4126">
        <w:rPr>
          <w:rFonts w:ascii="Arial" w:hAnsi="Arial" w:cs="Arial"/>
          <w:i/>
        </w:rPr>
        <w:t xml:space="preserve">del Reglamento de Vialidad para el Municipio de Oaxaca de Juárez, </w:t>
      </w:r>
      <w:r w:rsidR="00DC5821">
        <w:rPr>
          <w:rFonts w:ascii="Arial" w:hAnsi="Arial" w:cs="Arial"/>
          <w:i/>
        </w:rPr>
        <w:t xml:space="preserve">también lo es que la autoridad demandada omite señalar cual fue el hecho de tránsito en el que intervino el actor, dado que, el numeral 116 </w:t>
      </w:r>
      <w:r w:rsidR="00C97E5C">
        <w:rPr>
          <w:rFonts w:ascii="Arial" w:hAnsi="Arial" w:cs="Arial"/>
          <w:i/>
        </w:rPr>
        <w:t>d</w:t>
      </w:r>
      <w:r w:rsidRPr="002F4126">
        <w:rPr>
          <w:rFonts w:ascii="Arial" w:hAnsi="Arial" w:cs="Arial"/>
          <w:i/>
        </w:rPr>
        <w:t>el Reglamento de Vialidad para el Municipio de Oaxaca de Juárez</w:t>
      </w:r>
      <w:r w:rsidR="00C97E5C">
        <w:rPr>
          <w:rFonts w:ascii="Arial" w:hAnsi="Arial" w:cs="Arial"/>
          <w:i/>
        </w:rPr>
        <w:t>, contempla ocho supuestos diferentes siendo omisa la autoridad demandada de señalar específicamente a cuál de éstos se refería, o bien, si el actor incurrió en todos ellos, que para mayor ilustración se transcribe.</w:t>
      </w:r>
    </w:p>
    <w:p w14:paraId="6EAC1667" w14:textId="5BE95F8A" w:rsidR="00C97E5C" w:rsidRDefault="00C97E5C" w:rsidP="00DC2888">
      <w:pPr>
        <w:ind w:left="709" w:right="758"/>
        <w:jc w:val="both"/>
        <w:rPr>
          <w:rFonts w:ascii="Arial" w:hAnsi="Arial" w:cs="Arial"/>
          <w:i/>
        </w:rPr>
      </w:pPr>
      <w:r>
        <w:rPr>
          <w:rFonts w:ascii="Arial" w:hAnsi="Arial" w:cs="Arial"/>
          <w:i/>
        </w:rPr>
        <w:t xml:space="preserve">“ARTÍCULO 116.- </w:t>
      </w:r>
      <w:r w:rsidR="004A7526">
        <w:rPr>
          <w:rFonts w:ascii="Arial" w:hAnsi="Arial" w:cs="Arial"/>
          <w:i/>
        </w:rPr>
        <w:t>El presente capítulo regula las conductas de quienes intervengan en hechos de tránsito, sin perjuicio de la aplicación de las sanciones a que se hagan acreedores. Se consideran hechos de tránsito los siguientes</w:t>
      </w:r>
      <w:r w:rsidR="00230A81">
        <w:rPr>
          <w:rFonts w:ascii="Arial" w:hAnsi="Arial" w:cs="Arial"/>
          <w:i/>
        </w:rPr>
        <w:t>:</w:t>
      </w:r>
    </w:p>
    <w:p w14:paraId="2E986EFC" w14:textId="4AE1F4ED" w:rsidR="004A7526" w:rsidRDefault="004A7526" w:rsidP="00DC2888">
      <w:pPr>
        <w:pStyle w:val="Prrafodelista"/>
        <w:numPr>
          <w:ilvl w:val="0"/>
          <w:numId w:val="16"/>
        </w:numPr>
        <w:ind w:right="758"/>
        <w:jc w:val="both"/>
        <w:rPr>
          <w:rFonts w:ascii="Arial" w:hAnsi="Arial" w:cs="Arial"/>
          <w:i/>
        </w:rPr>
      </w:pPr>
      <w:r>
        <w:rPr>
          <w:rFonts w:ascii="Arial" w:hAnsi="Arial" w:cs="Arial"/>
          <w:i/>
        </w:rPr>
        <w:t xml:space="preserve">Colisión de un </w:t>
      </w:r>
      <w:r w:rsidR="00C45B18">
        <w:rPr>
          <w:rFonts w:ascii="Arial" w:hAnsi="Arial" w:cs="Arial"/>
          <w:i/>
        </w:rPr>
        <w:t>vehículo</w:t>
      </w:r>
      <w:r>
        <w:rPr>
          <w:rFonts w:ascii="Arial" w:hAnsi="Arial" w:cs="Arial"/>
          <w:i/>
        </w:rPr>
        <w:t xml:space="preserve"> contra uno o más vehículos</w:t>
      </w:r>
      <w:r w:rsidR="00230A81">
        <w:rPr>
          <w:rFonts w:ascii="Arial" w:hAnsi="Arial" w:cs="Arial"/>
          <w:i/>
        </w:rPr>
        <w:t>;</w:t>
      </w:r>
      <w:r>
        <w:rPr>
          <w:rFonts w:ascii="Arial" w:hAnsi="Arial" w:cs="Arial"/>
          <w:i/>
        </w:rPr>
        <w:t xml:space="preserve"> entendiéndose por ello el contacto físico entre ellos.</w:t>
      </w:r>
    </w:p>
    <w:p w14:paraId="2579FC07" w14:textId="221BEA0B" w:rsidR="004A7526" w:rsidRDefault="004A7526" w:rsidP="00DC2888">
      <w:pPr>
        <w:pStyle w:val="Prrafodelista"/>
        <w:numPr>
          <w:ilvl w:val="0"/>
          <w:numId w:val="16"/>
        </w:numPr>
        <w:ind w:right="758"/>
        <w:jc w:val="both"/>
        <w:rPr>
          <w:rFonts w:ascii="Arial" w:hAnsi="Arial" w:cs="Arial"/>
          <w:i/>
        </w:rPr>
      </w:pPr>
      <w:r>
        <w:rPr>
          <w:rFonts w:ascii="Arial" w:hAnsi="Arial" w:cs="Arial"/>
          <w:i/>
        </w:rPr>
        <w:t>Colisión d</w:t>
      </w:r>
      <w:r w:rsidR="001929D9">
        <w:rPr>
          <w:rFonts w:ascii="Arial" w:hAnsi="Arial" w:cs="Arial"/>
          <w:i/>
        </w:rPr>
        <w:t>e</w:t>
      </w:r>
      <w:r>
        <w:rPr>
          <w:rFonts w:ascii="Arial" w:hAnsi="Arial" w:cs="Arial"/>
          <w:i/>
        </w:rPr>
        <w:t xml:space="preserve"> un </w:t>
      </w:r>
      <w:r w:rsidR="00C45B18">
        <w:rPr>
          <w:rFonts w:ascii="Arial" w:hAnsi="Arial" w:cs="Arial"/>
          <w:i/>
        </w:rPr>
        <w:t>vehículo contra</w:t>
      </w:r>
      <w:r>
        <w:rPr>
          <w:rFonts w:ascii="Arial" w:hAnsi="Arial" w:cs="Arial"/>
          <w:i/>
        </w:rPr>
        <w:t xml:space="preserve"> objeto fijo; entendiéndose por ello el contacto físico de un vehículo contra otro objeto.</w:t>
      </w:r>
    </w:p>
    <w:p w14:paraId="3E38EA94" w14:textId="62CA3BAB" w:rsidR="004A7526" w:rsidRDefault="004A7526" w:rsidP="00DC2888">
      <w:pPr>
        <w:pStyle w:val="Prrafodelista"/>
        <w:numPr>
          <w:ilvl w:val="0"/>
          <w:numId w:val="16"/>
        </w:numPr>
        <w:ind w:right="758"/>
        <w:jc w:val="both"/>
        <w:rPr>
          <w:rFonts w:ascii="Arial" w:hAnsi="Arial" w:cs="Arial"/>
          <w:i/>
        </w:rPr>
      </w:pPr>
      <w:r>
        <w:rPr>
          <w:rFonts w:ascii="Arial" w:hAnsi="Arial" w:cs="Arial"/>
          <w:i/>
        </w:rPr>
        <w:t>Salida de arroyo vehicular</w:t>
      </w:r>
      <w:r w:rsidR="00C45B18">
        <w:rPr>
          <w:rFonts w:ascii="Arial" w:hAnsi="Arial" w:cs="Arial"/>
          <w:i/>
        </w:rPr>
        <w:t>;</w:t>
      </w:r>
    </w:p>
    <w:p w14:paraId="186AD784" w14:textId="162D84AB" w:rsidR="00C45B18" w:rsidRDefault="00C45B18" w:rsidP="00DC2888">
      <w:pPr>
        <w:pStyle w:val="Prrafodelista"/>
        <w:numPr>
          <w:ilvl w:val="0"/>
          <w:numId w:val="16"/>
        </w:numPr>
        <w:ind w:right="758"/>
        <w:jc w:val="both"/>
        <w:rPr>
          <w:rFonts w:ascii="Arial" w:hAnsi="Arial" w:cs="Arial"/>
          <w:i/>
        </w:rPr>
      </w:pPr>
      <w:r>
        <w:rPr>
          <w:rFonts w:ascii="Arial" w:hAnsi="Arial" w:cs="Arial"/>
          <w:i/>
        </w:rPr>
        <w:t xml:space="preserve">Atropello de personas; entendiéndose por ello </w:t>
      </w:r>
      <w:r w:rsidR="00230A81">
        <w:rPr>
          <w:rFonts w:ascii="Arial" w:hAnsi="Arial" w:cs="Arial"/>
          <w:i/>
        </w:rPr>
        <w:t xml:space="preserve">el </w:t>
      </w:r>
      <w:r>
        <w:rPr>
          <w:rFonts w:ascii="Arial" w:hAnsi="Arial" w:cs="Arial"/>
          <w:i/>
        </w:rPr>
        <w:t>contacto físico de un vehículo contra personas(s)</w:t>
      </w:r>
    </w:p>
    <w:p w14:paraId="2D8AD4CB" w14:textId="0783B9A2" w:rsidR="00C45B18" w:rsidRDefault="00C45B18" w:rsidP="00DC2888">
      <w:pPr>
        <w:pStyle w:val="Prrafodelista"/>
        <w:numPr>
          <w:ilvl w:val="0"/>
          <w:numId w:val="16"/>
        </w:numPr>
        <w:ind w:right="758"/>
        <w:jc w:val="both"/>
        <w:rPr>
          <w:rFonts w:ascii="Arial" w:hAnsi="Arial" w:cs="Arial"/>
          <w:i/>
        </w:rPr>
      </w:pPr>
      <w:r>
        <w:rPr>
          <w:rFonts w:ascii="Arial" w:hAnsi="Arial" w:cs="Arial"/>
          <w:i/>
        </w:rPr>
        <w:t>Atropello de semoviente; entendiéndose por ello el contacto físico de un vehículo contra un animal.</w:t>
      </w:r>
    </w:p>
    <w:p w14:paraId="63752450" w14:textId="52AA9CAF" w:rsidR="00C45B18" w:rsidRDefault="00C45B18" w:rsidP="00DC2888">
      <w:pPr>
        <w:pStyle w:val="Prrafodelista"/>
        <w:numPr>
          <w:ilvl w:val="0"/>
          <w:numId w:val="16"/>
        </w:numPr>
        <w:ind w:right="758"/>
        <w:jc w:val="both"/>
        <w:rPr>
          <w:rFonts w:ascii="Arial" w:hAnsi="Arial" w:cs="Arial"/>
          <w:i/>
        </w:rPr>
      </w:pPr>
      <w:r>
        <w:rPr>
          <w:rFonts w:ascii="Arial" w:hAnsi="Arial" w:cs="Arial"/>
          <w:i/>
        </w:rPr>
        <w:t>Caída de persona(s) de un vehículo estacionado o en movimiento.</w:t>
      </w:r>
    </w:p>
    <w:p w14:paraId="27C53B1C" w14:textId="2BFC62F1" w:rsidR="00C45B18" w:rsidRDefault="00C45B18" w:rsidP="00DC2888">
      <w:pPr>
        <w:pStyle w:val="Prrafodelista"/>
        <w:numPr>
          <w:ilvl w:val="0"/>
          <w:numId w:val="16"/>
        </w:numPr>
        <w:ind w:right="758"/>
        <w:jc w:val="both"/>
        <w:rPr>
          <w:rFonts w:ascii="Arial" w:hAnsi="Arial" w:cs="Arial"/>
          <w:i/>
        </w:rPr>
      </w:pPr>
      <w:r>
        <w:rPr>
          <w:rFonts w:ascii="Arial" w:hAnsi="Arial" w:cs="Arial"/>
          <w:i/>
        </w:rPr>
        <w:t>Volcadura; entendiéndose por ello ca</w:t>
      </w:r>
      <w:r w:rsidR="001929D9">
        <w:rPr>
          <w:rFonts w:ascii="Arial" w:hAnsi="Arial" w:cs="Arial"/>
          <w:i/>
        </w:rPr>
        <w:t>er</w:t>
      </w:r>
      <w:r>
        <w:rPr>
          <w:rFonts w:ascii="Arial" w:hAnsi="Arial" w:cs="Arial"/>
          <w:i/>
        </w:rPr>
        <w:t xml:space="preserve"> un vehículo de costado, hasta dar una vuelta o más sobre sí mismo o hasta quedar apoya</w:t>
      </w:r>
      <w:r w:rsidR="00230A81">
        <w:rPr>
          <w:rFonts w:ascii="Arial" w:hAnsi="Arial" w:cs="Arial"/>
          <w:i/>
        </w:rPr>
        <w:t>n</w:t>
      </w:r>
      <w:r>
        <w:rPr>
          <w:rFonts w:ascii="Arial" w:hAnsi="Arial" w:cs="Arial"/>
          <w:i/>
        </w:rPr>
        <w:t>do sobre un lado diferente al normal.</w:t>
      </w:r>
    </w:p>
    <w:p w14:paraId="28003D56" w14:textId="0BBFDAD5" w:rsidR="00C45B18" w:rsidRPr="004A7526" w:rsidRDefault="00C45B18" w:rsidP="00DC2888">
      <w:pPr>
        <w:pStyle w:val="Prrafodelista"/>
        <w:numPr>
          <w:ilvl w:val="0"/>
          <w:numId w:val="16"/>
        </w:numPr>
        <w:ind w:right="758"/>
        <w:jc w:val="both"/>
        <w:rPr>
          <w:rFonts w:ascii="Arial" w:hAnsi="Arial" w:cs="Arial"/>
          <w:i/>
        </w:rPr>
      </w:pPr>
      <w:r>
        <w:rPr>
          <w:rFonts w:ascii="Arial" w:hAnsi="Arial" w:cs="Arial"/>
          <w:i/>
        </w:rPr>
        <w:t>Los demás previstos en otras disposiciones legales aplicables en la materia.”</w:t>
      </w:r>
    </w:p>
    <w:p w14:paraId="6F34B872" w14:textId="3680E591" w:rsidR="00D7352F" w:rsidRDefault="00D7352F" w:rsidP="00DC2888">
      <w:pPr>
        <w:ind w:left="709" w:right="758"/>
        <w:jc w:val="both"/>
        <w:rPr>
          <w:rFonts w:ascii="Arial" w:hAnsi="Arial" w:cs="Arial"/>
          <w:i/>
        </w:rPr>
      </w:pPr>
      <w:r>
        <w:rPr>
          <w:rFonts w:ascii="Arial" w:hAnsi="Arial" w:cs="Arial"/>
          <w:i/>
        </w:rPr>
        <w:t xml:space="preserve">De lo antes transcrito se </w:t>
      </w:r>
      <w:r w:rsidR="00745D11">
        <w:rPr>
          <w:rFonts w:ascii="Arial" w:hAnsi="Arial" w:cs="Arial"/>
          <w:i/>
        </w:rPr>
        <w:t>advierte</w:t>
      </w:r>
      <w:r>
        <w:rPr>
          <w:rFonts w:ascii="Arial" w:hAnsi="Arial" w:cs="Arial"/>
          <w:i/>
        </w:rPr>
        <w:t xml:space="preserve"> que la autoridad demandada al no plasmar la fracción correspondiente al caso concreto deja en estado de indefensión al actor, esto es así, dado que no le permite sabe</w:t>
      </w:r>
      <w:r w:rsidR="00230A81">
        <w:rPr>
          <w:rFonts w:ascii="Arial" w:hAnsi="Arial" w:cs="Arial"/>
          <w:i/>
        </w:rPr>
        <w:t>r a</w:t>
      </w:r>
      <w:r>
        <w:rPr>
          <w:rFonts w:ascii="Arial" w:hAnsi="Arial" w:cs="Arial"/>
          <w:i/>
        </w:rPr>
        <w:t xml:space="preserve"> éste si e</w:t>
      </w:r>
      <w:r w:rsidR="001929D9">
        <w:rPr>
          <w:rFonts w:ascii="Arial" w:hAnsi="Arial" w:cs="Arial"/>
          <w:i/>
        </w:rPr>
        <w:t>l</w:t>
      </w:r>
      <w:r>
        <w:rPr>
          <w:rFonts w:ascii="Arial" w:hAnsi="Arial" w:cs="Arial"/>
          <w:i/>
        </w:rPr>
        <w:t xml:space="preserve"> motivo por el que se le infraccionó fue porque se vio implicado en una colisión contra otro u otros vehículos, colisionó contra un objeto fijo, se salió del arroyo vehicular, atropelló a un animal o volcó su vehículo, pues al no precisar la demanda</w:t>
      </w:r>
      <w:r w:rsidR="001929D9">
        <w:rPr>
          <w:rFonts w:ascii="Arial" w:hAnsi="Arial" w:cs="Arial"/>
          <w:i/>
        </w:rPr>
        <w:t>da</w:t>
      </w:r>
      <w:r>
        <w:rPr>
          <w:rFonts w:ascii="Arial" w:hAnsi="Arial" w:cs="Arial"/>
          <w:i/>
        </w:rPr>
        <w:t xml:space="preserve"> el supuesto específico, el actor no tiene la posibilidad de conocer las razones o los motivos por los cuales supuestamente infringió la norma contenida en el </w:t>
      </w:r>
      <w:r w:rsidR="00BC3608">
        <w:rPr>
          <w:rFonts w:ascii="Arial" w:hAnsi="Arial" w:cs="Arial"/>
          <w:i/>
        </w:rPr>
        <w:t>Reglamento de Vialidad para el Municipio de Oaxaca de Juárez. Asimismo, la autoridad demandada no motiva adecuadamente su actuar, pues para que esté propiamente fundado y motivado debe narrar las circunstancia</w:t>
      </w:r>
      <w:r w:rsidR="00B367F6">
        <w:rPr>
          <w:rFonts w:ascii="Arial" w:hAnsi="Arial" w:cs="Arial"/>
          <w:i/>
        </w:rPr>
        <w:t>s</w:t>
      </w:r>
      <w:r w:rsidR="00BC3608">
        <w:rPr>
          <w:rFonts w:ascii="Arial" w:hAnsi="Arial" w:cs="Arial"/>
          <w:i/>
        </w:rPr>
        <w:t xml:space="preserve"> de modo, lugar y tiempo, esto es, detallar las razones o motivos por los cuales llegó a la conclusión de que el actor participó en un hecho de tránsito, y en su oportunidad efectuar su defensa hecho que no sucedió.</w:t>
      </w:r>
    </w:p>
    <w:p w14:paraId="14B688C5" w14:textId="56E29945" w:rsidR="00BC3608" w:rsidRDefault="00BC3608" w:rsidP="00DC2888">
      <w:pPr>
        <w:ind w:left="709" w:right="758"/>
        <w:jc w:val="both"/>
        <w:rPr>
          <w:rFonts w:ascii="Arial" w:hAnsi="Arial" w:cs="Arial"/>
          <w:i/>
        </w:rPr>
      </w:pPr>
      <w:r>
        <w:rPr>
          <w:rFonts w:ascii="Arial" w:hAnsi="Arial" w:cs="Arial"/>
          <w:i/>
        </w:rPr>
        <w:t>A</w:t>
      </w:r>
      <w:r w:rsidR="00B367F6">
        <w:rPr>
          <w:rFonts w:ascii="Arial" w:hAnsi="Arial" w:cs="Arial"/>
          <w:i/>
        </w:rPr>
        <w:t>unado a lo anterior, el artículo 59 del Reglamento de Vialidad para el Municipio de Oaxaca de Juárez, regula que los conductores de veh</w:t>
      </w:r>
      <w:r w:rsidR="00B95944">
        <w:rPr>
          <w:rFonts w:ascii="Arial" w:hAnsi="Arial" w:cs="Arial"/>
          <w:i/>
        </w:rPr>
        <w:t xml:space="preserve">ículos automotores, deben conducir con precaución, en pleno uso de sus facultades físicas y mentales, sin llevar en los brazos a personas, mascotas en la ventanilla, u objeto alguno y que al plasmar el policial </w:t>
      </w:r>
      <w:r w:rsidR="009661F8">
        <w:rPr>
          <w:rFonts w:ascii="Arial" w:hAnsi="Arial" w:cs="Arial"/>
          <w:i/>
        </w:rPr>
        <w:t>vial</w:t>
      </w:r>
      <w:r w:rsidR="00B95944">
        <w:rPr>
          <w:rFonts w:ascii="Arial" w:hAnsi="Arial" w:cs="Arial"/>
          <w:i/>
        </w:rPr>
        <w:t xml:space="preserve"> únicamente, “conducir sin </w:t>
      </w:r>
      <w:r w:rsidR="009661F8">
        <w:rPr>
          <w:rFonts w:ascii="Arial" w:hAnsi="Arial" w:cs="Arial"/>
          <w:i/>
        </w:rPr>
        <w:t>precaución</w:t>
      </w:r>
      <w:r w:rsidR="00B95944">
        <w:rPr>
          <w:rFonts w:ascii="Arial" w:hAnsi="Arial" w:cs="Arial"/>
          <w:i/>
        </w:rPr>
        <w:t xml:space="preserve">”, de ninguna forma motiva el acta de </w:t>
      </w:r>
      <w:r w:rsidR="009661F8">
        <w:rPr>
          <w:rFonts w:ascii="Arial" w:hAnsi="Arial" w:cs="Arial"/>
          <w:i/>
        </w:rPr>
        <w:t>infracción impugnada, pues no precisa con exactitud cual fue esa conducta infra</w:t>
      </w:r>
      <w:r w:rsidR="00540F61">
        <w:rPr>
          <w:rFonts w:ascii="Arial" w:hAnsi="Arial" w:cs="Arial"/>
          <w:i/>
        </w:rPr>
        <w:t xml:space="preserve">ctora contemplada dentro del catálogo de faltas de precaución, la desplegada por el actor, que </w:t>
      </w:r>
      <w:r w:rsidR="00230A81">
        <w:rPr>
          <w:rFonts w:ascii="Arial" w:hAnsi="Arial" w:cs="Arial"/>
          <w:i/>
        </w:rPr>
        <w:t xml:space="preserve">lo </w:t>
      </w:r>
      <w:r w:rsidR="00540F61">
        <w:rPr>
          <w:rFonts w:ascii="Arial" w:hAnsi="Arial" w:cs="Arial"/>
          <w:i/>
        </w:rPr>
        <w:t xml:space="preserve">llevó a concluir </w:t>
      </w:r>
      <w:r w:rsidR="00540F61">
        <w:rPr>
          <w:rFonts w:ascii="Arial" w:hAnsi="Arial" w:cs="Arial"/>
          <w:i/>
        </w:rPr>
        <w:lastRenderedPageBreak/>
        <w:t xml:space="preserve">que conducía sin precaución, pues para que el acto se encuentre debidamente fundado y motivado se requiere que se haga la descripción clara y completa de la conducta que satisface la hipótesis legal invocada con la debida precisión tanto de los artículos, como de las fracciones e </w:t>
      </w:r>
      <w:r w:rsidR="00F72F7E">
        <w:rPr>
          <w:rFonts w:ascii="Arial" w:hAnsi="Arial" w:cs="Arial"/>
          <w:i/>
        </w:rPr>
        <w:t>incisos</w:t>
      </w:r>
      <w:r w:rsidR="00540F61">
        <w:rPr>
          <w:rFonts w:ascii="Arial" w:hAnsi="Arial" w:cs="Arial"/>
          <w:i/>
        </w:rPr>
        <w:t xml:space="preserve"> en cada caso en particular, hecho que no ocurre.</w:t>
      </w:r>
    </w:p>
    <w:p w14:paraId="32E002DD" w14:textId="70E2FD3A" w:rsidR="004A620B" w:rsidRDefault="00F72F7E" w:rsidP="00DC2888">
      <w:pPr>
        <w:ind w:left="709" w:right="758"/>
        <w:jc w:val="both"/>
        <w:rPr>
          <w:rFonts w:ascii="Arial" w:hAnsi="Arial" w:cs="Arial"/>
          <w:i/>
        </w:rPr>
      </w:pPr>
      <w:r>
        <w:rPr>
          <w:rFonts w:ascii="Arial" w:hAnsi="Arial" w:cs="Arial"/>
          <w:i/>
        </w:rPr>
        <w:t xml:space="preserve">Por cuanto hace a lo argüido por la autoridad demandada en cuanto a que el actor conducía en estado de ebriedad, se advierte que únicamente manifiesta como motivación “Conducir en Estado de Ebriedad 1er periodo”, lo cual no se puede considerar propiamente motivado, ya que para que se encuentre debidamente </w:t>
      </w:r>
      <w:r w:rsidR="0062644A">
        <w:rPr>
          <w:rFonts w:ascii="Arial" w:hAnsi="Arial" w:cs="Arial"/>
          <w:i/>
        </w:rPr>
        <w:t>motivado</w:t>
      </w:r>
      <w:r>
        <w:rPr>
          <w:rFonts w:ascii="Arial" w:hAnsi="Arial" w:cs="Arial"/>
          <w:i/>
        </w:rPr>
        <w:t xml:space="preserve"> debe narrar las circunstancias de modo, lugar y tiempo, esto es, describir de manera clara y completa como sucedieron los hechos, es decir, precisar </w:t>
      </w:r>
      <w:r w:rsidR="001D5E55">
        <w:rPr>
          <w:rFonts w:ascii="Arial" w:hAnsi="Arial" w:cs="Arial"/>
          <w:i/>
        </w:rPr>
        <w:t>cómo</w:t>
      </w:r>
      <w:r>
        <w:rPr>
          <w:rFonts w:ascii="Arial" w:hAnsi="Arial" w:cs="Arial"/>
          <w:i/>
        </w:rPr>
        <w:t xml:space="preserve"> se </w:t>
      </w:r>
      <w:r w:rsidR="0062644A">
        <w:rPr>
          <w:rFonts w:ascii="Arial" w:hAnsi="Arial" w:cs="Arial"/>
          <w:i/>
        </w:rPr>
        <w:t>percató</w:t>
      </w:r>
      <w:r>
        <w:rPr>
          <w:rFonts w:ascii="Arial" w:hAnsi="Arial" w:cs="Arial"/>
          <w:i/>
        </w:rPr>
        <w:t xml:space="preserve"> que el actor supuestamente se encontraba en un primer periodo de estado de ebriedad, puesto que</w:t>
      </w:r>
      <w:r w:rsidR="00C6544D">
        <w:rPr>
          <w:rFonts w:ascii="Arial" w:hAnsi="Arial" w:cs="Arial"/>
          <w:i/>
        </w:rPr>
        <w:t>,</w:t>
      </w:r>
      <w:r>
        <w:rPr>
          <w:rFonts w:ascii="Arial" w:hAnsi="Arial" w:cs="Arial"/>
          <w:i/>
        </w:rPr>
        <w:t xml:space="preserve"> en el certificado médico que obra en autos, a foja 81, no detalla, así </w:t>
      </w:r>
      <w:r w:rsidR="0062644A">
        <w:rPr>
          <w:rFonts w:ascii="Arial" w:hAnsi="Arial" w:cs="Arial"/>
          <w:i/>
        </w:rPr>
        <w:t>como</w:t>
      </w:r>
      <w:r>
        <w:rPr>
          <w:rFonts w:ascii="Arial" w:hAnsi="Arial" w:cs="Arial"/>
          <w:i/>
        </w:rPr>
        <w:t xml:space="preserve"> tampoco</w:t>
      </w:r>
      <w:r w:rsidR="0062644A">
        <w:rPr>
          <w:rFonts w:ascii="Arial" w:hAnsi="Arial" w:cs="Arial"/>
          <w:i/>
        </w:rPr>
        <w:t xml:space="preserve"> se anexa la prueba o pruebas que se le realizaron al actor para determinar que efectivamente contada con un primer periodo de estado de ebriedad, por lo que se deja en estado de indefensión a la parte actora, en términos del artículos 17, fracción V, de la Ley de Procedimiento y Jus</w:t>
      </w:r>
      <w:r w:rsidR="004A620B">
        <w:rPr>
          <w:rFonts w:ascii="Arial" w:hAnsi="Arial" w:cs="Arial"/>
          <w:i/>
        </w:rPr>
        <w:t>ticia Administrativa para el Estado de Oaxaca.</w:t>
      </w:r>
    </w:p>
    <w:p w14:paraId="3923A720" w14:textId="54C41223" w:rsidR="004A620B" w:rsidRDefault="004A620B" w:rsidP="00DC2888">
      <w:pPr>
        <w:ind w:left="709" w:right="758"/>
        <w:jc w:val="both"/>
        <w:rPr>
          <w:rFonts w:ascii="Arial" w:hAnsi="Arial" w:cs="Arial"/>
          <w:i/>
        </w:rPr>
      </w:pPr>
      <w:r>
        <w:rPr>
          <w:rFonts w:ascii="Arial" w:hAnsi="Arial" w:cs="Arial"/>
          <w:i/>
        </w:rPr>
        <w:t xml:space="preserve">Por lo que concierne a las pruebas objetadas por las autoridad demandada Policía Vial con número estadístico PV-21, adscrito a la Subdirección de Tránsito y Movilidad del Municipio de Oaxaca de Juárez, David René Rojas Reyes, descritas en auto admisorio de nueve de marzo de dos mil veinte, no ha lugar a su petición, en virtud </w:t>
      </w:r>
      <w:r w:rsidR="00C6544D">
        <w:rPr>
          <w:rFonts w:ascii="Arial" w:hAnsi="Arial" w:cs="Arial"/>
          <w:i/>
        </w:rPr>
        <w:t xml:space="preserve">de </w:t>
      </w:r>
      <w:r>
        <w:rPr>
          <w:rFonts w:ascii="Arial" w:hAnsi="Arial" w:cs="Arial"/>
          <w:i/>
        </w:rPr>
        <w:t>que la autoridad demandada</w:t>
      </w:r>
      <w:r w:rsidR="00CD3916">
        <w:rPr>
          <w:rFonts w:ascii="Arial" w:hAnsi="Arial" w:cs="Arial"/>
          <w:i/>
        </w:rPr>
        <w:t xml:space="preserve"> </w:t>
      </w:r>
      <w:r>
        <w:rPr>
          <w:rFonts w:ascii="Arial" w:hAnsi="Arial" w:cs="Arial"/>
          <w:i/>
        </w:rPr>
        <w:t>solo hace referencia a objetar las documental</w:t>
      </w:r>
      <w:r w:rsidR="00C6544D">
        <w:rPr>
          <w:rFonts w:ascii="Arial" w:hAnsi="Arial" w:cs="Arial"/>
          <w:i/>
        </w:rPr>
        <w:t xml:space="preserve"> </w:t>
      </w:r>
      <w:r>
        <w:rPr>
          <w:rFonts w:ascii="Arial" w:hAnsi="Arial" w:cs="Arial"/>
          <w:i/>
        </w:rPr>
        <w:t>(sic)</w:t>
      </w:r>
      <w:r w:rsidR="00F369DA">
        <w:rPr>
          <w:rFonts w:ascii="Arial" w:hAnsi="Arial" w:cs="Arial"/>
          <w:i/>
        </w:rPr>
        <w:t xml:space="preserve"> exhibidas por la parte actora y, en el presente asunto no se advierte prueba alguna fehaciente para desvirtuar el contenido de dichas documentales.</w:t>
      </w:r>
    </w:p>
    <w:p w14:paraId="218FB2D6" w14:textId="2655C352" w:rsidR="00F369DA" w:rsidRDefault="00F369DA" w:rsidP="00DC2888">
      <w:pPr>
        <w:ind w:left="709" w:right="758"/>
        <w:jc w:val="both"/>
        <w:rPr>
          <w:rFonts w:ascii="Arial" w:hAnsi="Arial" w:cs="Arial"/>
          <w:i/>
        </w:rPr>
      </w:pPr>
      <w:r>
        <w:rPr>
          <w:rFonts w:ascii="Arial" w:hAnsi="Arial" w:cs="Arial"/>
          <w:i/>
        </w:rPr>
        <w:t xml:space="preserve">En razón de lo antes expuesto, al carecer el acto impugnado de los requisitos de validez que todo acto administrativo debe contener y, por ende, producir efectos jurídicos lo procedente es </w:t>
      </w:r>
      <w:r>
        <w:rPr>
          <w:rFonts w:ascii="Arial" w:hAnsi="Arial" w:cs="Arial"/>
          <w:b/>
          <w:bCs/>
          <w:i/>
        </w:rPr>
        <w:t>declarar la nulidad lisa y llana del acto reclamado,</w:t>
      </w:r>
      <w:r>
        <w:rPr>
          <w:rFonts w:ascii="Arial" w:hAnsi="Arial" w:cs="Arial"/>
          <w:i/>
        </w:rPr>
        <w:t xml:space="preserve"> consistente en el acta de infracción con número de folio </w:t>
      </w:r>
      <w:r w:rsidR="00A16E91">
        <w:rPr>
          <w:rFonts w:ascii="Arial" w:hAnsi="Arial" w:cs="Arial"/>
          <w:i/>
        </w:rPr>
        <w:t>*******</w:t>
      </w:r>
      <w:r>
        <w:rPr>
          <w:rFonts w:ascii="Arial" w:hAnsi="Arial" w:cs="Arial"/>
          <w:i/>
        </w:rPr>
        <w:t xml:space="preserve"> de uno de noviembre de dos mil </w:t>
      </w:r>
      <w:r w:rsidR="00BA1C76">
        <w:rPr>
          <w:rFonts w:ascii="Arial" w:hAnsi="Arial" w:cs="Arial"/>
          <w:i/>
        </w:rPr>
        <w:t>diecinueve</w:t>
      </w:r>
      <w:r>
        <w:rPr>
          <w:rFonts w:ascii="Arial" w:hAnsi="Arial" w:cs="Arial"/>
          <w:i/>
        </w:rPr>
        <w:t xml:space="preserve">, emitida por el </w:t>
      </w:r>
      <w:r>
        <w:rPr>
          <w:rFonts w:ascii="Arial" w:hAnsi="Arial" w:cs="Arial"/>
          <w:b/>
          <w:bCs/>
          <w:i/>
        </w:rPr>
        <w:t>Policía Vial</w:t>
      </w:r>
      <w:r>
        <w:rPr>
          <w:rFonts w:ascii="Arial" w:hAnsi="Arial" w:cs="Arial"/>
          <w:i/>
        </w:rPr>
        <w:t xml:space="preserve"> con número estadístico PV-21, David René Rojas Reyes, por las razones </w:t>
      </w:r>
      <w:r w:rsidR="00BA1C76">
        <w:rPr>
          <w:rFonts w:ascii="Arial" w:hAnsi="Arial" w:cs="Arial"/>
          <w:i/>
        </w:rPr>
        <w:t>emitidas</w:t>
      </w:r>
      <w:r>
        <w:rPr>
          <w:rFonts w:ascii="Arial" w:hAnsi="Arial" w:cs="Arial"/>
          <w:i/>
        </w:rPr>
        <w:t xml:space="preserve"> en el presente considerando.</w:t>
      </w:r>
    </w:p>
    <w:p w14:paraId="737FCEF7" w14:textId="5373E3CE" w:rsidR="009E1302" w:rsidRDefault="00BA1C76" w:rsidP="00DC2888">
      <w:pPr>
        <w:ind w:left="709" w:right="758"/>
        <w:jc w:val="both"/>
        <w:rPr>
          <w:rFonts w:ascii="Arial" w:hAnsi="Arial" w:cs="Arial"/>
          <w:i/>
        </w:rPr>
      </w:pPr>
      <w:r>
        <w:rPr>
          <w:rFonts w:ascii="Arial" w:hAnsi="Arial" w:cs="Arial"/>
          <w:i/>
        </w:rPr>
        <w:t xml:space="preserve">Y tomando en consideración que, al haberse declarado la nulidad del acto </w:t>
      </w:r>
      <w:r w:rsidR="00F446DD">
        <w:rPr>
          <w:rFonts w:ascii="Arial" w:hAnsi="Arial" w:cs="Arial"/>
          <w:i/>
        </w:rPr>
        <w:t>descrito</w:t>
      </w:r>
      <w:r>
        <w:rPr>
          <w:rFonts w:ascii="Arial" w:hAnsi="Arial" w:cs="Arial"/>
          <w:i/>
        </w:rPr>
        <w:t xml:space="preserve"> en el párrafo próximo anterior, y que lo accesorio sigue la suerte de lo principal, lo </w:t>
      </w:r>
      <w:r w:rsidR="00F446DD">
        <w:rPr>
          <w:rFonts w:ascii="Arial" w:hAnsi="Arial" w:cs="Arial"/>
          <w:i/>
        </w:rPr>
        <w:t xml:space="preserve">lógico es ordenar a la autoridad demandada Director de Ingresos y Control Fiscal del Municipio de Oaxaca de Juárez, que una vez que haya causado estado la presente sentencia, devuelva al actor </w:t>
      </w:r>
      <w:r w:rsidR="00A16E91">
        <w:rPr>
          <w:rFonts w:ascii="Arial" w:hAnsi="Arial" w:cs="Arial"/>
          <w:b/>
          <w:bCs/>
          <w:i/>
        </w:rPr>
        <w:t>*******</w:t>
      </w:r>
      <w:r w:rsidR="00F446DD">
        <w:rPr>
          <w:rFonts w:ascii="Arial" w:hAnsi="Arial" w:cs="Arial"/>
          <w:b/>
          <w:bCs/>
          <w:i/>
        </w:rPr>
        <w:t xml:space="preserve">, </w:t>
      </w:r>
      <w:r w:rsidR="00F446DD">
        <w:rPr>
          <w:rFonts w:ascii="Arial" w:hAnsi="Arial" w:cs="Arial"/>
          <w:i/>
        </w:rPr>
        <w:t xml:space="preserve">la cantidad de </w:t>
      </w:r>
      <w:r w:rsidR="00F446DD">
        <w:rPr>
          <w:rFonts w:ascii="Arial" w:hAnsi="Arial" w:cs="Arial"/>
          <w:b/>
          <w:bCs/>
          <w:i/>
        </w:rPr>
        <w:t>$</w:t>
      </w:r>
      <w:r w:rsidR="00A16E91">
        <w:rPr>
          <w:rFonts w:ascii="Arial" w:hAnsi="Arial" w:cs="Arial"/>
          <w:b/>
          <w:bCs/>
          <w:i/>
        </w:rPr>
        <w:t>*******</w:t>
      </w:r>
      <w:r w:rsidR="00F446DD">
        <w:rPr>
          <w:rFonts w:ascii="Arial" w:hAnsi="Arial" w:cs="Arial"/>
          <w:i/>
        </w:rPr>
        <w:t xml:space="preserve">, amparados en </w:t>
      </w:r>
      <w:r w:rsidR="00C6544D">
        <w:rPr>
          <w:rFonts w:ascii="Arial" w:hAnsi="Arial" w:cs="Arial"/>
          <w:i/>
        </w:rPr>
        <w:t>e</w:t>
      </w:r>
      <w:r w:rsidR="00F446DD">
        <w:rPr>
          <w:rFonts w:ascii="Arial" w:hAnsi="Arial" w:cs="Arial"/>
          <w:i/>
        </w:rPr>
        <w:t>l recibo</w:t>
      </w:r>
      <w:r w:rsidR="00E165DD">
        <w:rPr>
          <w:rFonts w:ascii="Arial" w:hAnsi="Arial" w:cs="Arial"/>
          <w:i/>
        </w:rPr>
        <w:t xml:space="preserve"> número</w:t>
      </w:r>
      <w:r w:rsidR="00C6544D">
        <w:rPr>
          <w:rFonts w:ascii="Arial" w:hAnsi="Arial" w:cs="Arial"/>
          <w:i/>
        </w:rPr>
        <w:t xml:space="preserve"> </w:t>
      </w:r>
      <w:r w:rsidR="00A16E91">
        <w:rPr>
          <w:rFonts w:ascii="Arial" w:hAnsi="Arial" w:cs="Arial"/>
          <w:i/>
        </w:rPr>
        <w:t>*******</w:t>
      </w:r>
      <w:r w:rsidR="00C6544D">
        <w:rPr>
          <w:rFonts w:ascii="Arial" w:hAnsi="Arial" w:cs="Arial"/>
          <w:i/>
        </w:rPr>
        <w:t xml:space="preserve"> de uno de noviembre de dos mil diecinueve. </w:t>
      </w:r>
      <w:r w:rsidR="009F4777">
        <w:rPr>
          <w:rFonts w:ascii="Arial" w:hAnsi="Arial" w:cs="Arial"/>
          <w:i/>
        </w:rPr>
        <w:t>Asimismo</w:t>
      </w:r>
      <w:r w:rsidR="00C6544D">
        <w:rPr>
          <w:rFonts w:ascii="Arial" w:hAnsi="Arial" w:cs="Arial"/>
          <w:i/>
        </w:rPr>
        <w:t xml:space="preserve">, la devolución al actor </w:t>
      </w:r>
      <w:r w:rsidR="00A16E91">
        <w:rPr>
          <w:rFonts w:ascii="Arial" w:hAnsi="Arial" w:cs="Arial"/>
          <w:b/>
          <w:bCs/>
          <w:i/>
        </w:rPr>
        <w:t>*******</w:t>
      </w:r>
      <w:r w:rsidR="009F4777">
        <w:rPr>
          <w:rFonts w:ascii="Arial" w:hAnsi="Arial" w:cs="Arial"/>
          <w:b/>
          <w:bCs/>
          <w:i/>
        </w:rPr>
        <w:t xml:space="preserve"> </w:t>
      </w:r>
      <w:r w:rsidR="009F4777">
        <w:rPr>
          <w:rFonts w:ascii="Arial" w:hAnsi="Arial" w:cs="Arial"/>
          <w:i/>
        </w:rPr>
        <w:t>de las cantidades de $</w:t>
      </w:r>
      <w:r w:rsidR="00A16E91">
        <w:rPr>
          <w:rFonts w:ascii="Arial" w:hAnsi="Arial" w:cs="Arial"/>
          <w:i/>
        </w:rPr>
        <w:t>*******</w:t>
      </w:r>
      <w:r w:rsidR="009F4777">
        <w:rPr>
          <w:rFonts w:ascii="Arial" w:hAnsi="Arial" w:cs="Arial"/>
          <w:i/>
        </w:rPr>
        <w:t>, amparados en los recibos número</w:t>
      </w:r>
      <w:r w:rsidR="00E165DD">
        <w:rPr>
          <w:rFonts w:ascii="Arial" w:hAnsi="Arial" w:cs="Arial"/>
          <w:i/>
        </w:rPr>
        <w:t xml:space="preserve"> </w:t>
      </w:r>
      <w:r w:rsidR="00A16E91">
        <w:rPr>
          <w:rFonts w:ascii="Arial" w:hAnsi="Arial" w:cs="Arial"/>
          <w:i/>
        </w:rPr>
        <w:t>*******</w:t>
      </w:r>
      <w:r w:rsidR="00632E6C">
        <w:rPr>
          <w:rFonts w:ascii="Arial" w:hAnsi="Arial" w:cs="Arial"/>
          <w:i/>
        </w:rPr>
        <w:t xml:space="preserve"> respectivamente, ambos de seis de noviembre de dos mil diecinueve. Por cuanto hace al pago efectuado por concepto de traslado y piso, con fundamento en el artículo 222 de la Ley de Procedimiento y Justicia Administrativa para el Estado de Oaxaca, se ordena al Superior Jerárquico del </w:t>
      </w:r>
      <w:r w:rsidR="00632E6C">
        <w:rPr>
          <w:rFonts w:ascii="Arial" w:hAnsi="Arial" w:cs="Arial"/>
          <w:b/>
          <w:bCs/>
          <w:i/>
        </w:rPr>
        <w:t>Policía Vial</w:t>
      </w:r>
      <w:r w:rsidR="00632E6C">
        <w:rPr>
          <w:rFonts w:ascii="Arial" w:hAnsi="Arial" w:cs="Arial"/>
          <w:i/>
        </w:rPr>
        <w:t xml:space="preserve"> con número estadístico PV-21, David Rene </w:t>
      </w:r>
      <w:r w:rsidR="00CD3916">
        <w:rPr>
          <w:rFonts w:ascii="Arial" w:hAnsi="Arial" w:cs="Arial"/>
          <w:i/>
        </w:rPr>
        <w:t>Rojas</w:t>
      </w:r>
      <w:r w:rsidR="00632E6C">
        <w:rPr>
          <w:rFonts w:ascii="Arial" w:hAnsi="Arial" w:cs="Arial"/>
          <w:i/>
        </w:rPr>
        <w:t xml:space="preserve"> Reyes</w:t>
      </w:r>
      <w:r w:rsidR="009E1302">
        <w:rPr>
          <w:rFonts w:ascii="Arial" w:hAnsi="Arial" w:cs="Arial"/>
          <w:i/>
        </w:rPr>
        <w:t>, realice las gestiones necesarias ante su concesionario “</w:t>
      </w:r>
      <w:r w:rsidR="00A16E91">
        <w:rPr>
          <w:rFonts w:ascii="Arial" w:hAnsi="Arial" w:cs="Arial"/>
          <w:i/>
        </w:rPr>
        <w:t>*******</w:t>
      </w:r>
      <w:r w:rsidR="009E1302">
        <w:rPr>
          <w:rFonts w:ascii="Arial" w:hAnsi="Arial" w:cs="Arial"/>
          <w:i/>
        </w:rPr>
        <w:t xml:space="preserve">”, a fin de que éste reintegre al actor </w:t>
      </w:r>
      <w:bookmarkStart w:id="2" w:name="_Hlk114486929"/>
      <w:r w:rsidR="00A16E91">
        <w:rPr>
          <w:rFonts w:ascii="Arial" w:hAnsi="Arial" w:cs="Arial"/>
          <w:b/>
          <w:bCs/>
          <w:i/>
        </w:rPr>
        <w:t>*******</w:t>
      </w:r>
      <w:r w:rsidR="009E1302">
        <w:rPr>
          <w:rFonts w:ascii="Arial" w:hAnsi="Arial" w:cs="Arial"/>
          <w:i/>
        </w:rPr>
        <w:t xml:space="preserve"> la suma de </w:t>
      </w:r>
      <w:r w:rsidR="009E1302">
        <w:rPr>
          <w:rFonts w:ascii="Arial" w:hAnsi="Arial" w:cs="Arial"/>
          <w:b/>
          <w:bCs/>
          <w:i/>
        </w:rPr>
        <w:t>$</w:t>
      </w:r>
      <w:r w:rsidR="00A16E91">
        <w:rPr>
          <w:rFonts w:ascii="Arial" w:hAnsi="Arial" w:cs="Arial"/>
          <w:b/>
          <w:bCs/>
          <w:i/>
        </w:rPr>
        <w:t>*******</w:t>
      </w:r>
      <w:r w:rsidR="009E1302">
        <w:rPr>
          <w:rFonts w:ascii="Arial" w:hAnsi="Arial" w:cs="Arial"/>
          <w:i/>
        </w:rPr>
        <w:t xml:space="preserve">; en el entendido que para tener por cumplido el presente fallo, </w:t>
      </w:r>
      <w:bookmarkEnd w:id="2"/>
      <w:r w:rsidR="009E1302">
        <w:rPr>
          <w:rFonts w:ascii="Arial" w:hAnsi="Arial" w:cs="Arial"/>
          <w:i/>
        </w:rPr>
        <w:t xml:space="preserve">deberán realizarse las </w:t>
      </w:r>
      <w:r w:rsidR="009E1302">
        <w:rPr>
          <w:rFonts w:ascii="Arial" w:hAnsi="Arial" w:cs="Arial"/>
          <w:i/>
        </w:rPr>
        <w:lastRenderedPageBreak/>
        <w:t>devoluciones de todos los conceptos a los que se</w:t>
      </w:r>
      <w:r w:rsidR="00ED67D6">
        <w:rPr>
          <w:rFonts w:ascii="Arial" w:hAnsi="Arial" w:cs="Arial"/>
          <w:i/>
        </w:rPr>
        <w:t xml:space="preserve"> constriña en la presente determinación.</w:t>
      </w:r>
      <w:r w:rsidR="00ED67D6">
        <w:rPr>
          <w:rFonts w:ascii="Arial" w:hAnsi="Arial" w:cs="Arial"/>
          <w:i/>
        </w:rPr>
        <w:tab/>
      </w:r>
    </w:p>
    <w:p w14:paraId="51D10061" w14:textId="6A524FBF" w:rsidR="009E1302" w:rsidRDefault="00ED67D6" w:rsidP="00DC2888">
      <w:pPr>
        <w:ind w:left="709" w:right="758"/>
        <w:jc w:val="both"/>
        <w:rPr>
          <w:rFonts w:ascii="Arial" w:hAnsi="Arial" w:cs="Arial"/>
          <w:b/>
          <w:bCs/>
          <w:i/>
        </w:rPr>
      </w:pPr>
      <w:r>
        <w:rPr>
          <w:rFonts w:ascii="Arial" w:hAnsi="Arial" w:cs="Arial"/>
          <w:i/>
        </w:rPr>
        <w:t>Sirva de apoyo a lo antes sustentado, la Jurisprudencia de la Séptima Época con número de Registro 252103, consultable en el Semanario Judicial de la Federación, 12</w:t>
      </w:r>
      <w:r w:rsidR="009F4777">
        <w:rPr>
          <w:rFonts w:ascii="Arial" w:hAnsi="Arial" w:cs="Arial"/>
          <w:i/>
        </w:rPr>
        <w:t>1</w:t>
      </w:r>
      <w:r>
        <w:rPr>
          <w:rFonts w:ascii="Arial" w:hAnsi="Arial" w:cs="Arial"/>
          <w:i/>
        </w:rPr>
        <w:t xml:space="preserve">-126 Sexta Parte, Materia Común, Pagina 280 con el rubro y texto siguiente: </w:t>
      </w:r>
      <w:r>
        <w:rPr>
          <w:rFonts w:ascii="Arial" w:hAnsi="Arial" w:cs="Arial"/>
          <w:b/>
          <w:bCs/>
          <w:i/>
        </w:rPr>
        <w:t>“ACTOS VICIADOS, FRUTOS DE.”</w:t>
      </w:r>
    </w:p>
    <w:p w14:paraId="261AF372" w14:textId="154FE977" w:rsidR="001D5E55" w:rsidRDefault="00ED67D6" w:rsidP="00DC2888">
      <w:pPr>
        <w:ind w:left="709" w:right="758"/>
        <w:jc w:val="both"/>
        <w:rPr>
          <w:rFonts w:ascii="Arial" w:hAnsi="Arial" w:cs="Arial"/>
          <w:i/>
        </w:rPr>
      </w:pPr>
      <w:r>
        <w:rPr>
          <w:rFonts w:ascii="Arial" w:hAnsi="Arial" w:cs="Arial"/>
          <w:i/>
        </w:rPr>
        <w:t xml:space="preserve">En razón de lo antes expuesto, al carecer el acto impugnado de los requisito de validez que todo acto administrativo debe contener y, por ende, producir efectos jurídicos, en términos del artículo 17, fracción V, de la Ley de </w:t>
      </w:r>
      <w:r w:rsidR="00F73557">
        <w:rPr>
          <w:rFonts w:ascii="Arial" w:hAnsi="Arial" w:cs="Arial"/>
          <w:i/>
        </w:rPr>
        <w:t>Procedimiento</w:t>
      </w:r>
      <w:r>
        <w:rPr>
          <w:rFonts w:ascii="Arial" w:hAnsi="Arial" w:cs="Arial"/>
          <w:i/>
        </w:rPr>
        <w:t xml:space="preserve"> y Justicia Administrativa para el Estado</w:t>
      </w:r>
      <w:r w:rsidR="00F73557">
        <w:rPr>
          <w:rFonts w:ascii="Arial" w:hAnsi="Arial" w:cs="Arial"/>
          <w:i/>
        </w:rPr>
        <w:t xml:space="preserve"> </w:t>
      </w:r>
      <w:r>
        <w:rPr>
          <w:rFonts w:ascii="Arial" w:hAnsi="Arial" w:cs="Arial"/>
          <w:i/>
        </w:rPr>
        <w:t>de Oaxaca;</w:t>
      </w:r>
      <w:r>
        <w:rPr>
          <w:rFonts w:ascii="Arial" w:hAnsi="Arial" w:cs="Arial"/>
          <w:b/>
          <w:bCs/>
          <w:i/>
        </w:rPr>
        <w:t xml:space="preserve"> </w:t>
      </w:r>
      <w:r w:rsidR="00F73557">
        <w:rPr>
          <w:rFonts w:ascii="Arial" w:hAnsi="Arial" w:cs="Arial"/>
          <w:i/>
        </w:rPr>
        <w:t xml:space="preserve">con fundamento en lo dispuesto por el artículo 208, fracción VI, de la Ley de la Materia, se declara la </w:t>
      </w:r>
      <w:r w:rsidR="00F73557">
        <w:rPr>
          <w:rFonts w:ascii="Arial" w:hAnsi="Arial" w:cs="Arial"/>
          <w:b/>
          <w:bCs/>
          <w:i/>
        </w:rPr>
        <w:t>NULIDAD LISA Y LLANA</w:t>
      </w:r>
      <w:r w:rsidR="00F73557">
        <w:rPr>
          <w:rFonts w:ascii="Arial" w:hAnsi="Arial" w:cs="Arial"/>
          <w:i/>
        </w:rPr>
        <w:t xml:space="preserve"> del acta de infracción con número de folio número </w:t>
      </w:r>
      <w:r w:rsidR="00A16E91">
        <w:rPr>
          <w:rFonts w:ascii="Arial" w:hAnsi="Arial" w:cs="Arial"/>
          <w:b/>
          <w:bCs/>
          <w:i/>
        </w:rPr>
        <w:t>*******</w:t>
      </w:r>
      <w:r w:rsidR="00F73557">
        <w:rPr>
          <w:rFonts w:ascii="Arial" w:hAnsi="Arial" w:cs="Arial"/>
          <w:b/>
          <w:bCs/>
          <w:i/>
        </w:rPr>
        <w:t xml:space="preserve"> </w:t>
      </w:r>
      <w:r w:rsidR="00F73557">
        <w:rPr>
          <w:rFonts w:ascii="Arial" w:hAnsi="Arial" w:cs="Arial"/>
          <w:i/>
        </w:rPr>
        <w:t>de uno de noviembre de do</w:t>
      </w:r>
      <w:r w:rsidR="009F4777">
        <w:rPr>
          <w:rFonts w:ascii="Arial" w:hAnsi="Arial" w:cs="Arial"/>
          <w:i/>
        </w:rPr>
        <w:t>s</w:t>
      </w:r>
      <w:r w:rsidR="00F73557">
        <w:rPr>
          <w:rFonts w:ascii="Arial" w:hAnsi="Arial" w:cs="Arial"/>
          <w:i/>
        </w:rPr>
        <w:t xml:space="preserve"> mil diecinueve, emitida por el </w:t>
      </w:r>
      <w:r w:rsidR="00F73557">
        <w:rPr>
          <w:rFonts w:ascii="Arial" w:hAnsi="Arial" w:cs="Arial"/>
          <w:b/>
          <w:bCs/>
          <w:i/>
        </w:rPr>
        <w:t>Policía Vial</w:t>
      </w:r>
      <w:r w:rsidR="00F73557">
        <w:rPr>
          <w:rFonts w:ascii="Arial" w:hAnsi="Arial" w:cs="Arial"/>
          <w:i/>
        </w:rPr>
        <w:t xml:space="preserve"> con número estadístico PV-21, David René Rojas Reyes, por las razones y consideraciones emitidas en el presente considerando.</w:t>
      </w:r>
    </w:p>
    <w:p w14:paraId="1E4266C1" w14:textId="1260C965" w:rsidR="00AA1D08" w:rsidRPr="001D5E55" w:rsidRDefault="00344CC4" w:rsidP="00DC2888">
      <w:pPr>
        <w:ind w:left="709" w:right="758"/>
        <w:jc w:val="both"/>
        <w:rPr>
          <w:rFonts w:ascii="Arial" w:hAnsi="Arial" w:cs="Arial"/>
          <w:i/>
        </w:rPr>
      </w:pPr>
      <w:r w:rsidRPr="001D5E55">
        <w:rPr>
          <w:rFonts w:ascii="Arial" w:hAnsi="Arial" w:cs="Arial"/>
          <w:i/>
        </w:rPr>
        <w:t>…</w:t>
      </w:r>
      <w:r w:rsidR="0053458D">
        <w:rPr>
          <w:rFonts w:ascii="Arial" w:hAnsi="Arial" w:cs="Arial"/>
          <w:i/>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C9F50A8" w14:textId="09E88967" w:rsidR="006A1EE0" w:rsidRPr="00985893"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Sala Unitaria de Primera Instancia determinó que el acta de infracción con número de folio </w:t>
      </w:r>
      <w:r w:rsidR="00A16E91">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 xml:space="preserve">de </w:t>
      </w:r>
      <w:r w:rsidR="0053458D">
        <w:rPr>
          <w:rFonts w:ascii="Arial" w:eastAsia="Calibri" w:hAnsi="Arial" w:cs="Arial"/>
          <w:bCs/>
          <w:sz w:val="26"/>
          <w:szCs w:val="26"/>
          <w:lang w:val="es-ES" w:eastAsia="en-US"/>
        </w:rPr>
        <w:t>uno de noviembre de dos mil diecinueve</w:t>
      </w:r>
      <w:r w:rsidRPr="00985893">
        <w:rPr>
          <w:rFonts w:ascii="Arial" w:eastAsia="Calibri" w:hAnsi="Arial" w:cs="Arial"/>
          <w:bCs/>
          <w:color w:val="000000" w:themeColor="text1"/>
          <w:sz w:val="26"/>
          <w:szCs w:val="26"/>
        </w:rPr>
        <w:t xml:space="preserve"> no se encontraba debidamente fundada y motivada, en razón de que </w:t>
      </w:r>
      <w:r w:rsidR="0053458D">
        <w:rPr>
          <w:rFonts w:ascii="Arial" w:eastAsia="Calibri" w:hAnsi="Arial" w:cs="Arial"/>
          <w:bCs/>
          <w:color w:val="000000" w:themeColor="text1"/>
          <w:sz w:val="26"/>
          <w:szCs w:val="26"/>
        </w:rPr>
        <w:t>el</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DF463E">
        <w:rPr>
          <w:rFonts w:ascii="Arial" w:eastAsia="Calibri" w:hAnsi="Arial" w:cs="Arial"/>
          <w:bCs/>
          <w:color w:val="000000" w:themeColor="text1"/>
          <w:sz w:val="26"/>
          <w:szCs w:val="26"/>
        </w:rPr>
        <w:t>o</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que el conductor</w:t>
      </w:r>
      <w:r w:rsidR="00FF500F">
        <w:rPr>
          <w:rFonts w:ascii="Arial" w:eastAsia="Calibri" w:hAnsi="Arial" w:cs="Arial"/>
          <w:bCs/>
          <w:color w:val="000000" w:themeColor="text1"/>
          <w:sz w:val="26"/>
          <w:szCs w:val="26"/>
        </w:rPr>
        <w:t xml:space="preserve"> había </w:t>
      </w:r>
      <w:r w:rsidR="001D5E55">
        <w:rPr>
          <w:rFonts w:ascii="Arial" w:eastAsia="Calibri" w:hAnsi="Arial" w:cs="Arial"/>
          <w:bCs/>
          <w:color w:val="000000" w:themeColor="text1"/>
          <w:sz w:val="26"/>
          <w:szCs w:val="26"/>
        </w:rPr>
        <w:t xml:space="preserve">participado en un incidente de tránsito conduciendo sin precaución y en estado de ebriedad, </w:t>
      </w:r>
      <w:r w:rsidRPr="00985893">
        <w:rPr>
          <w:rFonts w:ascii="Arial" w:eastAsia="Calibri" w:hAnsi="Arial" w:cs="Arial"/>
          <w:bCs/>
          <w:color w:val="000000" w:themeColor="text1"/>
          <w:sz w:val="26"/>
          <w:szCs w:val="26"/>
        </w:rPr>
        <w:t xml:space="preserve">soslayando así con la obligación de fundar y motivar el acto impugnado. </w:t>
      </w:r>
    </w:p>
    <w:p w14:paraId="20CF33B4" w14:textId="1FF72F27" w:rsidR="006A1EE0"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w:t>
      </w:r>
      <w:r w:rsidRPr="00985893">
        <w:rPr>
          <w:rFonts w:ascii="Arial" w:eastAsia="Calibri" w:hAnsi="Arial" w:cs="Arial"/>
          <w:bCs/>
          <w:color w:val="000000" w:themeColor="text1"/>
          <w:sz w:val="26"/>
          <w:szCs w:val="26"/>
        </w:rPr>
        <w:lastRenderedPageBreak/>
        <w:t xml:space="preserve">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 xml:space="preserve">el acta de infracción con número de folio </w:t>
      </w:r>
      <w:r w:rsidR="00A16E91">
        <w:rPr>
          <w:rFonts w:ascii="Arial" w:eastAsia="Calibri" w:hAnsi="Arial" w:cs="Arial"/>
          <w:bCs/>
          <w:color w:val="000000" w:themeColor="text1"/>
          <w:sz w:val="26"/>
          <w:szCs w:val="26"/>
        </w:rPr>
        <w:t>*******</w:t>
      </w:r>
      <w:r w:rsidR="0068048F">
        <w:rPr>
          <w:rFonts w:ascii="Arial" w:eastAsia="Calibri" w:hAnsi="Arial" w:cs="Arial"/>
          <w:bCs/>
          <w:color w:val="000000" w:themeColor="text1"/>
          <w:sz w:val="26"/>
          <w:szCs w:val="26"/>
        </w:rPr>
        <w:t xml:space="preserve"> de uno de noviembre de dos mil diecinueve</w:t>
      </w:r>
      <w:r w:rsidRPr="00985893">
        <w:rPr>
          <w:rFonts w:ascii="Arial" w:eastAsia="Calibri" w:hAnsi="Arial" w:cs="Arial"/>
          <w:bCs/>
          <w:color w:val="000000" w:themeColor="text1"/>
          <w:sz w:val="26"/>
          <w:szCs w:val="26"/>
        </w:rPr>
        <w:t xml:space="preserve">, no se encuentra debidamente fundada y motivada. - - - - - - - </w:t>
      </w:r>
      <w:r w:rsidR="002D36D8">
        <w:rPr>
          <w:rFonts w:ascii="Arial" w:eastAsia="Calibri" w:hAnsi="Arial" w:cs="Arial"/>
          <w:bCs/>
          <w:color w:val="000000" w:themeColor="text1"/>
          <w:sz w:val="26"/>
          <w:szCs w:val="26"/>
        </w:rPr>
        <w:t xml:space="preserve">- - - - - - - - - - - - - - - - - - - - - - - - - - - - - - - - - - - - </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DC2888">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37E9F408"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w:t>
      </w:r>
      <w:r w:rsidR="0068048F">
        <w:rPr>
          <w:rFonts w:ascii="Arial" w:eastAsia="Calibri" w:hAnsi="Arial" w:cs="Arial"/>
          <w:bCs/>
          <w:color w:val="000000" w:themeColor="text1"/>
          <w:sz w:val="26"/>
          <w:szCs w:val="26"/>
        </w:rPr>
        <w:t xml:space="preserve"> </w:t>
      </w:r>
      <w:r w:rsidR="00A16E91">
        <w:rPr>
          <w:rFonts w:ascii="Arial" w:eastAsia="Calibri" w:hAnsi="Arial" w:cs="Arial"/>
          <w:bCs/>
          <w:color w:val="000000" w:themeColor="text1"/>
          <w:sz w:val="26"/>
          <w:szCs w:val="26"/>
        </w:rPr>
        <w:t>*******</w:t>
      </w:r>
      <w:r w:rsidR="0068048F">
        <w:rPr>
          <w:rFonts w:ascii="Arial" w:eastAsia="Calibri" w:hAnsi="Arial" w:cs="Arial"/>
          <w:bCs/>
          <w:color w:val="000000" w:themeColor="text1"/>
          <w:sz w:val="26"/>
          <w:szCs w:val="26"/>
        </w:rPr>
        <w:t xml:space="preserve"> de uno de noviembre de dos mil diecinueve</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0E32AEC6"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05166B">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lastRenderedPageBreak/>
        <w:t>R E S U E L V E</w:t>
      </w:r>
    </w:p>
    <w:p w14:paraId="1E727969" w14:textId="14C16C31"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DC2888">
        <w:rPr>
          <w:rFonts w:ascii="Arial" w:hAnsi="Arial" w:cs="Arial"/>
          <w:b/>
          <w:bCs/>
          <w:color w:val="000000"/>
          <w:sz w:val="26"/>
          <w:szCs w:val="26"/>
        </w:rPr>
        <w:t>.</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551FDD">
        <w:rPr>
          <w:rFonts w:ascii="Arial" w:hAnsi="Arial" w:cs="Arial"/>
          <w:color w:val="000000"/>
          <w:sz w:val="26"/>
          <w:szCs w:val="26"/>
        </w:rPr>
        <w:t>dieciocho de abril</w:t>
      </w:r>
      <w:r w:rsidR="00E044B8">
        <w:rPr>
          <w:rFonts w:ascii="Arial" w:hAnsi="Arial" w:cs="Arial"/>
          <w:color w:val="000000"/>
          <w:sz w:val="26"/>
          <w:szCs w:val="26"/>
        </w:rPr>
        <w:t xml:space="preserve"> de dos mil veintidós</w:t>
      </w:r>
      <w:r w:rsidRPr="006744B2">
        <w:rPr>
          <w:rFonts w:ascii="Arial" w:hAnsi="Arial" w:cs="Arial"/>
          <w:color w:val="000000"/>
          <w:sz w:val="26"/>
          <w:szCs w:val="26"/>
        </w:rPr>
        <w:t>,</w:t>
      </w:r>
      <w:r w:rsidR="004B09E3">
        <w:rPr>
          <w:rFonts w:ascii="Arial" w:hAnsi="Arial" w:cs="Arial"/>
          <w:color w:val="000000"/>
          <w:sz w:val="26"/>
          <w:szCs w:val="26"/>
        </w:rPr>
        <w:t xml:space="preserve"> </w:t>
      </w:r>
      <w:r w:rsidRPr="006744B2">
        <w:rPr>
          <w:rFonts w:ascii="Arial" w:hAnsi="Arial" w:cs="Arial"/>
          <w:color w:val="000000"/>
          <w:sz w:val="26"/>
          <w:szCs w:val="26"/>
        </w:rPr>
        <w:t xml:space="preserve">emitida por la </w:t>
      </w:r>
      <w:r w:rsidR="00A816C2">
        <w:rPr>
          <w:rFonts w:ascii="Arial" w:hAnsi="Arial" w:cs="Arial"/>
          <w:color w:val="000000"/>
          <w:sz w:val="26"/>
          <w:szCs w:val="26"/>
        </w:rPr>
        <w:t>Quinta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551FDD">
        <w:rPr>
          <w:rFonts w:ascii="Arial" w:hAnsi="Arial" w:cs="Arial"/>
          <w:b/>
          <w:color w:val="000000"/>
          <w:sz w:val="26"/>
          <w:szCs w:val="26"/>
        </w:rPr>
        <w:t>143</w:t>
      </w:r>
      <w:r w:rsidR="00756BB1" w:rsidRPr="006744B2">
        <w:rPr>
          <w:rFonts w:ascii="Arial" w:hAnsi="Arial" w:cs="Arial"/>
          <w:b/>
          <w:color w:val="000000"/>
          <w:sz w:val="26"/>
          <w:szCs w:val="26"/>
        </w:rPr>
        <w:t>/20</w:t>
      </w:r>
      <w:r w:rsidR="00551FDD">
        <w:rPr>
          <w:rFonts w:ascii="Arial" w:hAnsi="Arial" w:cs="Arial"/>
          <w:b/>
          <w:color w:val="000000"/>
          <w:sz w:val="26"/>
          <w:szCs w:val="26"/>
        </w:rPr>
        <w:t>19</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1181F7B4" w14:textId="610664AA"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5C4C73">
        <w:rPr>
          <w:rFonts w:ascii="Arial" w:hAnsi="Arial" w:cs="Arial"/>
          <w:sz w:val="26"/>
          <w:szCs w:val="26"/>
        </w:rPr>
        <w:t>Quinta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C4C73">
        <w:rPr>
          <w:rFonts w:ascii="Arial" w:hAnsi="Arial" w:cs="Arial"/>
          <w:sz w:val="26"/>
          <w:szCs w:val="26"/>
        </w:rPr>
        <w:t xml:space="preserve">- - - - - - - </w:t>
      </w:r>
    </w:p>
    <w:p w14:paraId="42087A73" w14:textId="15C0DE8F" w:rsidR="00E92C73"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Por unanimidad de votos, lo resolvieron y firmaron los Magistrados</w:t>
      </w:r>
      <w:r w:rsidR="00DC2888">
        <w:rPr>
          <w:rFonts w:ascii="Arial" w:hAnsi="Arial" w:cs="Arial"/>
          <w:sz w:val="26"/>
          <w:szCs w:val="26"/>
        </w:rPr>
        <w:t xml:space="preserve"> Integrantes de la Sala Superior</w:t>
      </w:r>
      <w:r w:rsidRPr="006744B2">
        <w:rPr>
          <w:rFonts w:ascii="Arial" w:hAnsi="Arial" w:cs="Arial"/>
          <w:sz w:val="26"/>
          <w:szCs w:val="26"/>
        </w:rPr>
        <w:t xml:space="preserve"> 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w:t>
      </w:r>
    </w:p>
    <w:p w14:paraId="67F6E611" w14:textId="05E50BFF" w:rsidR="00DC2888" w:rsidRDefault="00DC2888" w:rsidP="00E92C73">
      <w:pPr>
        <w:spacing w:before="240" w:line="360" w:lineRule="auto"/>
        <w:ind w:firstLine="708"/>
        <w:jc w:val="both"/>
        <w:rPr>
          <w:rFonts w:ascii="Arial" w:hAnsi="Arial" w:cs="Arial"/>
          <w:sz w:val="26"/>
          <w:szCs w:val="26"/>
        </w:rPr>
      </w:pPr>
    </w:p>
    <w:p w14:paraId="3F09E5BE" w14:textId="77777777" w:rsidR="00DC2888" w:rsidRPr="006744B2" w:rsidRDefault="00DC2888" w:rsidP="00E92C73">
      <w:pPr>
        <w:spacing w:before="240" w:line="360" w:lineRule="auto"/>
        <w:ind w:firstLine="708"/>
        <w:jc w:val="both"/>
        <w:rPr>
          <w:rFonts w:ascii="Arial" w:hAnsi="Arial" w:cs="Arial"/>
          <w:sz w:val="26"/>
          <w:szCs w:val="26"/>
        </w:rPr>
      </w:pPr>
    </w:p>
    <w:p w14:paraId="5A4E613F" w14:textId="77777777" w:rsidR="00E92C73" w:rsidRPr="006744B2" w:rsidRDefault="00E92C73" w:rsidP="00E92C73">
      <w:pPr>
        <w:tabs>
          <w:tab w:val="left" w:pos="1680"/>
          <w:tab w:val="center" w:pos="4277"/>
        </w:tabs>
        <w:spacing w:line="360" w:lineRule="auto"/>
        <w:jc w:val="center"/>
        <w:rPr>
          <w:rFonts w:ascii="Arial" w:hAnsi="Arial" w:cs="Arial"/>
          <w:sz w:val="26"/>
          <w:szCs w:val="26"/>
        </w:rPr>
      </w:pPr>
    </w:p>
    <w:p w14:paraId="0BF59511" w14:textId="77777777" w:rsidR="00E92C73" w:rsidRPr="006744B2" w:rsidRDefault="00E92C73" w:rsidP="00DC2888">
      <w:pPr>
        <w:tabs>
          <w:tab w:val="left" w:pos="1680"/>
          <w:tab w:val="center" w:pos="4277"/>
        </w:tabs>
        <w:spacing w:after="0" w:line="240" w:lineRule="auto"/>
        <w:jc w:val="center"/>
        <w:rPr>
          <w:rFonts w:ascii="Arial" w:hAnsi="Arial" w:cs="Arial"/>
          <w:sz w:val="26"/>
          <w:szCs w:val="26"/>
        </w:rPr>
      </w:pPr>
      <w:r w:rsidRPr="006744B2">
        <w:rPr>
          <w:rFonts w:ascii="Arial" w:hAnsi="Arial" w:cs="Arial"/>
          <w:sz w:val="26"/>
          <w:szCs w:val="26"/>
        </w:rPr>
        <w:t xml:space="preserve">MAGISTRADO MANUEL VELASCO ALCÁNTARA </w:t>
      </w:r>
    </w:p>
    <w:p w14:paraId="67646538" w14:textId="77777777" w:rsidR="00E92C73" w:rsidRPr="006744B2" w:rsidRDefault="00E92C73" w:rsidP="00DC2888">
      <w:pPr>
        <w:tabs>
          <w:tab w:val="left" w:pos="798"/>
          <w:tab w:val="center" w:pos="4135"/>
        </w:tabs>
        <w:spacing w:after="0" w:line="240" w:lineRule="auto"/>
        <w:jc w:val="center"/>
        <w:rPr>
          <w:rFonts w:ascii="Arial" w:hAnsi="Arial" w:cs="Arial"/>
          <w:sz w:val="26"/>
          <w:szCs w:val="26"/>
        </w:rPr>
      </w:pPr>
      <w:r w:rsidRPr="006744B2">
        <w:rPr>
          <w:rFonts w:ascii="Arial" w:hAnsi="Arial" w:cs="Arial"/>
          <w:sz w:val="26"/>
          <w:szCs w:val="26"/>
        </w:rPr>
        <w:t>PRESIDENTE</w:t>
      </w:r>
    </w:p>
    <w:p w14:paraId="3E1CC88F" w14:textId="77777777" w:rsidR="00DC2888" w:rsidRDefault="00DC2888" w:rsidP="00E92C73">
      <w:pPr>
        <w:tabs>
          <w:tab w:val="center" w:pos="4135"/>
          <w:tab w:val="left" w:pos="7515"/>
        </w:tabs>
        <w:spacing w:line="360" w:lineRule="auto"/>
        <w:jc w:val="center"/>
        <w:rPr>
          <w:rFonts w:ascii="Arial" w:hAnsi="Arial" w:cs="Arial"/>
          <w:sz w:val="26"/>
          <w:szCs w:val="26"/>
        </w:rPr>
      </w:pPr>
    </w:p>
    <w:p w14:paraId="49F103FA" w14:textId="77777777" w:rsidR="00DC2888" w:rsidRDefault="00DC2888" w:rsidP="00E92C73">
      <w:pPr>
        <w:tabs>
          <w:tab w:val="center" w:pos="4135"/>
          <w:tab w:val="left" w:pos="7515"/>
        </w:tabs>
        <w:spacing w:line="360" w:lineRule="auto"/>
        <w:jc w:val="center"/>
        <w:rPr>
          <w:rFonts w:ascii="Arial" w:hAnsi="Arial" w:cs="Arial"/>
          <w:sz w:val="26"/>
          <w:szCs w:val="26"/>
        </w:rPr>
      </w:pPr>
    </w:p>
    <w:p w14:paraId="2E6953F3" w14:textId="77777777" w:rsidR="00DC2888" w:rsidRDefault="00DC2888" w:rsidP="00E92C73">
      <w:pPr>
        <w:tabs>
          <w:tab w:val="center" w:pos="4135"/>
          <w:tab w:val="left" w:pos="7515"/>
        </w:tabs>
        <w:spacing w:line="360" w:lineRule="auto"/>
        <w:jc w:val="center"/>
        <w:rPr>
          <w:rFonts w:ascii="Arial" w:hAnsi="Arial" w:cs="Arial"/>
          <w:sz w:val="26"/>
          <w:szCs w:val="26"/>
        </w:rPr>
      </w:pPr>
    </w:p>
    <w:p w14:paraId="252404E8" w14:textId="3E326569" w:rsidR="00E92C73" w:rsidRPr="006744B2" w:rsidRDefault="00E92C73" w:rsidP="00E92C73">
      <w:pPr>
        <w:tabs>
          <w:tab w:val="center" w:pos="4135"/>
          <w:tab w:val="left" w:pos="7515"/>
        </w:tabs>
        <w:spacing w:line="360" w:lineRule="auto"/>
        <w:jc w:val="center"/>
        <w:rPr>
          <w:rFonts w:ascii="Arial" w:hAnsi="Arial" w:cs="Arial"/>
          <w:sz w:val="26"/>
          <w:szCs w:val="26"/>
        </w:rPr>
      </w:pPr>
      <w:r w:rsidRPr="006744B2">
        <w:rPr>
          <w:rFonts w:ascii="Arial" w:hAnsi="Arial" w:cs="Arial"/>
          <w:sz w:val="26"/>
          <w:szCs w:val="26"/>
        </w:rPr>
        <w:t>MAGISTRADO RAÚL PALOMARES PALOMINO</w:t>
      </w:r>
    </w:p>
    <w:p w14:paraId="71DCF1F9" w14:textId="19C64CD9" w:rsidR="00E92C73" w:rsidRDefault="00E92C73" w:rsidP="00E92C73">
      <w:pPr>
        <w:tabs>
          <w:tab w:val="center" w:pos="4135"/>
          <w:tab w:val="left" w:pos="7515"/>
        </w:tabs>
        <w:spacing w:line="360" w:lineRule="auto"/>
        <w:jc w:val="center"/>
        <w:rPr>
          <w:rFonts w:ascii="Arial" w:hAnsi="Arial" w:cs="Arial"/>
          <w:sz w:val="26"/>
          <w:szCs w:val="26"/>
        </w:rPr>
      </w:pPr>
    </w:p>
    <w:p w14:paraId="443BD86A" w14:textId="77777777" w:rsidR="00E92C73" w:rsidRDefault="00E92C73" w:rsidP="00E92C73">
      <w:pPr>
        <w:tabs>
          <w:tab w:val="center" w:pos="4135"/>
          <w:tab w:val="left" w:pos="7515"/>
        </w:tabs>
        <w:spacing w:line="360" w:lineRule="auto"/>
        <w:jc w:val="center"/>
        <w:rPr>
          <w:rFonts w:ascii="Arial" w:hAnsi="Arial" w:cs="Arial"/>
          <w:sz w:val="26"/>
          <w:szCs w:val="26"/>
        </w:rPr>
      </w:pPr>
    </w:p>
    <w:p w14:paraId="645D2136" w14:textId="77777777" w:rsidR="00A16E91" w:rsidRPr="006744B2" w:rsidRDefault="00A16E91" w:rsidP="00E92C73">
      <w:pPr>
        <w:tabs>
          <w:tab w:val="center" w:pos="4135"/>
          <w:tab w:val="left" w:pos="7515"/>
        </w:tabs>
        <w:spacing w:line="360" w:lineRule="auto"/>
        <w:jc w:val="center"/>
        <w:rPr>
          <w:rFonts w:ascii="Arial" w:hAnsi="Arial" w:cs="Arial"/>
          <w:sz w:val="26"/>
          <w:szCs w:val="26"/>
        </w:rPr>
      </w:pPr>
    </w:p>
    <w:p w14:paraId="46EA3732" w14:textId="77777777" w:rsidR="00E92C73" w:rsidRPr="006744B2" w:rsidRDefault="00E92C73" w:rsidP="00E92C73">
      <w:pPr>
        <w:tabs>
          <w:tab w:val="center" w:pos="4135"/>
          <w:tab w:val="left" w:pos="7515"/>
        </w:tabs>
        <w:spacing w:line="360" w:lineRule="auto"/>
        <w:jc w:val="center"/>
        <w:rPr>
          <w:rFonts w:ascii="Arial" w:hAnsi="Arial" w:cs="Arial"/>
          <w:sz w:val="26"/>
          <w:szCs w:val="26"/>
        </w:rPr>
      </w:pPr>
      <w:r w:rsidRPr="006744B2">
        <w:rPr>
          <w:rFonts w:ascii="Arial" w:hAnsi="Arial" w:cs="Arial"/>
          <w:sz w:val="26"/>
          <w:szCs w:val="26"/>
        </w:rPr>
        <w:t>MAGISTRADA GLORIA DEL CARMEN CAMACHO MEZA</w:t>
      </w:r>
    </w:p>
    <w:p w14:paraId="22544717" w14:textId="77777777" w:rsidR="00E92C73" w:rsidRPr="006744B2" w:rsidRDefault="00E92C73" w:rsidP="00E92C73">
      <w:pPr>
        <w:tabs>
          <w:tab w:val="left" w:pos="1925"/>
          <w:tab w:val="center" w:pos="4135"/>
        </w:tabs>
        <w:jc w:val="center"/>
        <w:rPr>
          <w:rFonts w:ascii="Arial" w:hAnsi="Arial" w:cs="Arial"/>
          <w:sz w:val="26"/>
          <w:szCs w:val="26"/>
        </w:rPr>
      </w:pPr>
    </w:p>
    <w:p w14:paraId="1638139A" w14:textId="39129FC6" w:rsidR="00E92C73" w:rsidRDefault="00E92C73" w:rsidP="00E92C73">
      <w:pPr>
        <w:tabs>
          <w:tab w:val="left" w:pos="1925"/>
          <w:tab w:val="center" w:pos="4135"/>
        </w:tabs>
        <w:jc w:val="center"/>
        <w:rPr>
          <w:rFonts w:ascii="Arial" w:hAnsi="Arial" w:cs="Arial"/>
          <w:sz w:val="26"/>
          <w:szCs w:val="26"/>
        </w:rPr>
      </w:pPr>
    </w:p>
    <w:p w14:paraId="1A8853F0" w14:textId="7B08CBF7" w:rsidR="00DC2888" w:rsidRDefault="00DC2888" w:rsidP="00E92C73">
      <w:pPr>
        <w:tabs>
          <w:tab w:val="left" w:pos="1925"/>
          <w:tab w:val="center" w:pos="4135"/>
        </w:tabs>
        <w:jc w:val="center"/>
        <w:rPr>
          <w:rFonts w:ascii="Arial" w:hAnsi="Arial" w:cs="Arial"/>
          <w:sz w:val="26"/>
          <w:szCs w:val="26"/>
        </w:rPr>
      </w:pPr>
      <w:bookmarkStart w:id="3" w:name="_GoBack"/>
      <w:bookmarkEnd w:id="3"/>
    </w:p>
    <w:p w14:paraId="63CFF86B" w14:textId="77777777" w:rsidR="00A16E91" w:rsidRPr="00CB4EF8" w:rsidRDefault="00A16E91" w:rsidP="00A16E91">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t>LAS PRESENTES FIRMAS CORRESPONDEN A LA RESOLUCIÓN DEL RECURSO DE REVISIÓN 0</w:t>
      </w:r>
      <w:r>
        <w:rPr>
          <w:rFonts w:ascii="Arial" w:hAnsi="Arial" w:cs="Arial"/>
          <w:b/>
          <w:sz w:val="16"/>
          <w:szCs w:val="16"/>
        </w:rPr>
        <w:t>130</w:t>
      </w:r>
      <w:r w:rsidRPr="00326DD7">
        <w:rPr>
          <w:rFonts w:ascii="Arial" w:hAnsi="Arial" w:cs="Arial"/>
          <w:b/>
          <w:sz w:val="16"/>
          <w:szCs w:val="16"/>
        </w:rPr>
        <w:t>/20</w:t>
      </w:r>
      <w:r>
        <w:rPr>
          <w:rFonts w:ascii="Arial" w:hAnsi="Arial" w:cs="Arial"/>
          <w:b/>
          <w:sz w:val="16"/>
          <w:szCs w:val="16"/>
        </w:rPr>
        <w:t>22</w:t>
      </w:r>
      <w:r w:rsidRPr="00326DD7">
        <w:rPr>
          <w:rFonts w:ascii="Arial" w:hAnsi="Arial" w:cs="Arial"/>
          <w:b/>
          <w:sz w:val="16"/>
          <w:szCs w:val="16"/>
        </w:rPr>
        <w:t>.</w:t>
      </w:r>
    </w:p>
    <w:p w14:paraId="1B85C243" w14:textId="757A3DCF" w:rsidR="00DC2888" w:rsidRDefault="00DC2888" w:rsidP="00E92C73">
      <w:pPr>
        <w:tabs>
          <w:tab w:val="left" w:pos="1925"/>
          <w:tab w:val="center" w:pos="4135"/>
        </w:tabs>
        <w:jc w:val="center"/>
        <w:rPr>
          <w:rFonts w:ascii="Arial" w:hAnsi="Arial" w:cs="Arial"/>
          <w:sz w:val="26"/>
          <w:szCs w:val="26"/>
        </w:rPr>
      </w:pPr>
    </w:p>
    <w:p w14:paraId="3C7A1EFA" w14:textId="77777777" w:rsidR="00A16E91" w:rsidRDefault="00A16E91" w:rsidP="00E92C73">
      <w:pPr>
        <w:tabs>
          <w:tab w:val="left" w:pos="1925"/>
          <w:tab w:val="center" w:pos="4135"/>
        </w:tabs>
        <w:jc w:val="center"/>
        <w:rPr>
          <w:rFonts w:ascii="Arial" w:hAnsi="Arial" w:cs="Arial"/>
          <w:sz w:val="26"/>
          <w:szCs w:val="26"/>
        </w:rPr>
      </w:pPr>
    </w:p>
    <w:p w14:paraId="34032B32" w14:textId="77777777" w:rsidR="00A16E91" w:rsidRDefault="00A16E91" w:rsidP="00E92C73">
      <w:pPr>
        <w:tabs>
          <w:tab w:val="left" w:pos="1925"/>
          <w:tab w:val="center" w:pos="4135"/>
        </w:tabs>
        <w:jc w:val="center"/>
        <w:rPr>
          <w:rFonts w:ascii="Arial" w:hAnsi="Arial" w:cs="Arial"/>
          <w:sz w:val="26"/>
          <w:szCs w:val="26"/>
        </w:rPr>
      </w:pPr>
    </w:p>
    <w:p w14:paraId="6DA21440" w14:textId="77777777" w:rsidR="00DC2888" w:rsidRPr="006744B2" w:rsidRDefault="00DC2888" w:rsidP="00E92C73">
      <w:pPr>
        <w:tabs>
          <w:tab w:val="left" w:pos="1925"/>
          <w:tab w:val="center" w:pos="4135"/>
        </w:tabs>
        <w:jc w:val="center"/>
        <w:rPr>
          <w:rFonts w:ascii="Arial" w:hAnsi="Arial" w:cs="Arial"/>
          <w:sz w:val="26"/>
          <w:szCs w:val="26"/>
        </w:rPr>
      </w:pPr>
    </w:p>
    <w:p w14:paraId="0054B10C" w14:textId="77777777" w:rsidR="00E92C73" w:rsidRPr="006744B2" w:rsidRDefault="00E92C73" w:rsidP="00E92C73">
      <w:pPr>
        <w:tabs>
          <w:tab w:val="left" w:pos="1925"/>
          <w:tab w:val="center" w:pos="4135"/>
        </w:tabs>
        <w:jc w:val="center"/>
        <w:rPr>
          <w:rFonts w:ascii="Arial" w:hAnsi="Arial" w:cs="Arial"/>
          <w:sz w:val="26"/>
          <w:szCs w:val="26"/>
        </w:rPr>
      </w:pPr>
      <w:r w:rsidRPr="006744B2">
        <w:rPr>
          <w:rFonts w:ascii="Arial" w:hAnsi="Arial" w:cs="Arial"/>
          <w:sz w:val="26"/>
          <w:szCs w:val="26"/>
        </w:rPr>
        <w:t>MAGISTRADO PAULO JOSÉ LUIS TAPIA PALACIOS</w:t>
      </w:r>
    </w:p>
    <w:p w14:paraId="6F4BB5D8" w14:textId="7DEFC45F" w:rsidR="00E92C73" w:rsidRDefault="00E92C73" w:rsidP="00E92C73">
      <w:pPr>
        <w:tabs>
          <w:tab w:val="left" w:pos="1925"/>
          <w:tab w:val="center" w:pos="4135"/>
        </w:tabs>
        <w:jc w:val="center"/>
        <w:rPr>
          <w:rFonts w:ascii="Arial" w:hAnsi="Arial" w:cs="Arial"/>
          <w:sz w:val="26"/>
          <w:szCs w:val="26"/>
        </w:rPr>
      </w:pPr>
    </w:p>
    <w:p w14:paraId="724D6AB8" w14:textId="1F03F893" w:rsidR="00DC2888" w:rsidRDefault="00DC2888" w:rsidP="00E92C73">
      <w:pPr>
        <w:tabs>
          <w:tab w:val="left" w:pos="1925"/>
          <w:tab w:val="center" w:pos="4135"/>
        </w:tabs>
        <w:jc w:val="center"/>
        <w:rPr>
          <w:rFonts w:ascii="Arial" w:hAnsi="Arial" w:cs="Arial"/>
          <w:sz w:val="26"/>
          <w:szCs w:val="26"/>
        </w:rPr>
      </w:pPr>
    </w:p>
    <w:p w14:paraId="7663F03F" w14:textId="7304A0B6" w:rsidR="00DC2888" w:rsidRDefault="00DC2888" w:rsidP="00E92C73">
      <w:pPr>
        <w:tabs>
          <w:tab w:val="left" w:pos="1925"/>
          <w:tab w:val="center" w:pos="4135"/>
        </w:tabs>
        <w:jc w:val="center"/>
        <w:rPr>
          <w:rFonts w:ascii="Arial" w:hAnsi="Arial" w:cs="Arial"/>
          <w:sz w:val="26"/>
          <w:szCs w:val="26"/>
        </w:rPr>
      </w:pPr>
    </w:p>
    <w:p w14:paraId="139661D4" w14:textId="77777777" w:rsidR="00DC2888" w:rsidRPr="006744B2" w:rsidRDefault="00DC2888" w:rsidP="00E92C73">
      <w:pPr>
        <w:tabs>
          <w:tab w:val="left" w:pos="1925"/>
          <w:tab w:val="center" w:pos="4135"/>
        </w:tabs>
        <w:jc w:val="center"/>
        <w:rPr>
          <w:rFonts w:ascii="Arial" w:hAnsi="Arial" w:cs="Arial"/>
          <w:sz w:val="26"/>
          <w:szCs w:val="26"/>
        </w:rPr>
      </w:pPr>
    </w:p>
    <w:p w14:paraId="468C0931" w14:textId="6249B577" w:rsidR="00E92C73" w:rsidRPr="006744B2" w:rsidRDefault="00756BB1" w:rsidP="00E92C73">
      <w:pPr>
        <w:tabs>
          <w:tab w:val="left" w:pos="1925"/>
          <w:tab w:val="center" w:pos="4135"/>
        </w:tabs>
        <w:jc w:val="center"/>
        <w:rPr>
          <w:rFonts w:ascii="Arial" w:hAnsi="Arial" w:cs="Arial"/>
          <w:sz w:val="26"/>
          <w:szCs w:val="26"/>
        </w:rPr>
      </w:pPr>
      <w:r w:rsidRPr="006744B2">
        <w:rPr>
          <w:rFonts w:ascii="Arial" w:hAnsi="Arial" w:cs="Arial"/>
          <w:sz w:val="26"/>
          <w:szCs w:val="26"/>
        </w:rPr>
        <w:t>MAGISTRADO ELÍAS CORTÉS LÓPEZ</w:t>
      </w:r>
    </w:p>
    <w:p w14:paraId="18E91B84" w14:textId="77777777" w:rsidR="00CB4EF8" w:rsidRDefault="00CB4EF8" w:rsidP="00E92C73">
      <w:pPr>
        <w:tabs>
          <w:tab w:val="left" w:pos="1925"/>
          <w:tab w:val="center" w:pos="4135"/>
        </w:tabs>
        <w:jc w:val="center"/>
        <w:rPr>
          <w:rFonts w:ascii="Arial" w:hAnsi="Arial" w:cs="Arial"/>
          <w:sz w:val="26"/>
          <w:szCs w:val="26"/>
        </w:rPr>
      </w:pPr>
    </w:p>
    <w:p w14:paraId="2B39AEC7" w14:textId="77777777" w:rsidR="00A16E91" w:rsidRDefault="00A16E91" w:rsidP="00E92C73">
      <w:pPr>
        <w:tabs>
          <w:tab w:val="left" w:pos="1925"/>
          <w:tab w:val="center" w:pos="4135"/>
        </w:tabs>
        <w:jc w:val="center"/>
        <w:rPr>
          <w:rFonts w:ascii="Arial" w:hAnsi="Arial" w:cs="Arial"/>
          <w:sz w:val="26"/>
          <w:szCs w:val="26"/>
        </w:rPr>
      </w:pPr>
    </w:p>
    <w:p w14:paraId="4374B86C" w14:textId="77777777" w:rsidR="00CB4EF8" w:rsidRPr="006744B2" w:rsidRDefault="00CB4EF8" w:rsidP="00E92C73">
      <w:pPr>
        <w:tabs>
          <w:tab w:val="left" w:pos="1925"/>
          <w:tab w:val="center" w:pos="4135"/>
        </w:tabs>
        <w:jc w:val="center"/>
        <w:rPr>
          <w:rFonts w:ascii="Arial" w:hAnsi="Arial" w:cs="Arial"/>
          <w:sz w:val="26"/>
          <w:szCs w:val="26"/>
        </w:rPr>
      </w:pPr>
    </w:p>
    <w:p w14:paraId="05498208" w14:textId="77777777" w:rsidR="00E92C73" w:rsidRPr="006744B2" w:rsidRDefault="00E92C73" w:rsidP="00DC2888">
      <w:pPr>
        <w:tabs>
          <w:tab w:val="left" w:pos="1925"/>
          <w:tab w:val="center" w:pos="4135"/>
        </w:tabs>
        <w:rPr>
          <w:rFonts w:ascii="Arial" w:hAnsi="Arial" w:cs="Arial"/>
          <w:sz w:val="26"/>
          <w:szCs w:val="26"/>
        </w:rPr>
      </w:pPr>
    </w:p>
    <w:p w14:paraId="700E2F97" w14:textId="77777777" w:rsidR="00E92C73" w:rsidRPr="006744B2" w:rsidRDefault="00E92C73" w:rsidP="00DC2888">
      <w:pPr>
        <w:tabs>
          <w:tab w:val="left" w:pos="1925"/>
          <w:tab w:val="center" w:pos="4135"/>
        </w:tabs>
        <w:spacing w:after="0" w:line="240" w:lineRule="auto"/>
        <w:jc w:val="center"/>
        <w:rPr>
          <w:rFonts w:ascii="Arial" w:hAnsi="Arial" w:cs="Arial"/>
          <w:sz w:val="26"/>
          <w:szCs w:val="26"/>
        </w:rPr>
      </w:pPr>
      <w:r w:rsidRPr="006744B2">
        <w:rPr>
          <w:rFonts w:ascii="Arial" w:hAnsi="Arial" w:cs="Arial"/>
          <w:sz w:val="26"/>
          <w:szCs w:val="26"/>
        </w:rPr>
        <w:t>LIC. JUAN EDY GARCÍA CORONADO</w:t>
      </w:r>
    </w:p>
    <w:p w14:paraId="7F693F18" w14:textId="41D162DB" w:rsidR="00C862F9" w:rsidRDefault="00E92C73" w:rsidP="00CB4EF8">
      <w:pPr>
        <w:spacing w:after="0" w:line="240" w:lineRule="auto"/>
        <w:jc w:val="center"/>
        <w:rPr>
          <w:rFonts w:ascii="Arial" w:hAnsi="Arial" w:cs="Arial"/>
          <w:sz w:val="26"/>
          <w:szCs w:val="26"/>
        </w:rPr>
      </w:pPr>
      <w:r w:rsidRPr="006744B2">
        <w:rPr>
          <w:rFonts w:ascii="Arial" w:hAnsi="Arial" w:cs="Arial"/>
          <w:sz w:val="26"/>
          <w:szCs w:val="26"/>
        </w:rPr>
        <w:t>SECRETARIO GENERAL DE ACUERDOS</w:t>
      </w: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9467D0" w14:textId="77777777" w:rsidR="00971EDD" w:rsidRDefault="00971EDD">
      <w:pPr>
        <w:spacing w:after="0" w:line="240" w:lineRule="auto"/>
      </w:pPr>
      <w:r>
        <w:separator/>
      </w:r>
    </w:p>
  </w:endnote>
  <w:endnote w:type="continuationSeparator" w:id="0">
    <w:p w14:paraId="308AF212" w14:textId="77777777" w:rsidR="00971EDD" w:rsidRDefault="00971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A8773" w14:textId="77777777" w:rsidR="00971EDD" w:rsidRDefault="00971EDD">
      <w:pPr>
        <w:spacing w:after="0" w:line="240" w:lineRule="auto"/>
      </w:pPr>
      <w:r>
        <w:separator/>
      </w:r>
    </w:p>
  </w:footnote>
  <w:footnote w:type="continuationSeparator" w:id="0">
    <w:p w14:paraId="3B007940" w14:textId="77777777" w:rsidR="00971EDD" w:rsidRDefault="00971EDD">
      <w:pPr>
        <w:spacing w:after="0" w:line="240" w:lineRule="auto"/>
      </w:pPr>
      <w:r>
        <w:continuationSeparator/>
      </w:r>
    </w:p>
  </w:footnote>
  <w:footnote w:id="1">
    <w:p w14:paraId="76AA77E7" w14:textId="77777777" w:rsidR="00E91009" w:rsidRDefault="00E91009" w:rsidP="00E91009">
      <w:pPr>
        <w:autoSpaceDE w:val="0"/>
        <w:autoSpaceDN w:val="0"/>
        <w:adjustRightInd w:val="0"/>
        <w:spacing w:after="0" w:line="240" w:lineRule="auto"/>
        <w:jc w:val="both"/>
        <w:rPr>
          <w:rFonts w:ascii="Arial" w:hAnsi="Arial" w:cs="Arial"/>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0564F1">
        <w:rPr>
          <w:rFonts w:ascii="Arial" w:hAnsi="Arial" w:cs="Arial"/>
          <w:b/>
          <w:bCs/>
          <w:color w:val="000000"/>
          <w:sz w:val="16"/>
          <w:szCs w:val="16"/>
        </w:rPr>
        <w:t xml:space="preserve">ARTÍCULO 203.- </w:t>
      </w:r>
      <w:r w:rsidRPr="000564F1">
        <w:rPr>
          <w:rFonts w:ascii="Arial" w:hAnsi="Arial" w:cs="Arial"/>
          <w:color w:val="000000"/>
          <w:sz w:val="16"/>
          <w:szCs w:val="16"/>
        </w:rPr>
        <w:t>La valoración de las pruebas se hará de acuerdo con las siguientes reglas:</w:t>
      </w:r>
    </w:p>
    <w:p w14:paraId="04C6C737" w14:textId="77777777" w:rsidR="00E91009" w:rsidRPr="000564F1" w:rsidRDefault="00E91009" w:rsidP="00E91009">
      <w:pPr>
        <w:autoSpaceDE w:val="0"/>
        <w:autoSpaceDN w:val="0"/>
        <w:adjustRightInd w:val="0"/>
        <w:spacing w:after="0" w:line="240" w:lineRule="auto"/>
        <w:jc w:val="both"/>
        <w:rPr>
          <w:rFonts w:ascii="Arial" w:hAnsi="Arial" w:cs="Arial"/>
          <w:color w:val="000000"/>
          <w:sz w:val="16"/>
          <w:szCs w:val="16"/>
        </w:rPr>
      </w:pPr>
    </w:p>
    <w:p w14:paraId="58D54AD7" w14:textId="77777777" w:rsidR="00E91009" w:rsidRPr="00EF7203" w:rsidRDefault="00E91009" w:rsidP="00E91009">
      <w:pPr>
        <w:pStyle w:val="Prrafodelista"/>
        <w:numPr>
          <w:ilvl w:val="0"/>
          <w:numId w:val="15"/>
        </w:numPr>
        <w:autoSpaceDE w:val="0"/>
        <w:autoSpaceDN w:val="0"/>
        <w:adjustRightInd w:val="0"/>
        <w:spacing w:after="0" w:line="240" w:lineRule="auto"/>
        <w:jc w:val="both"/>
        <w:rPr>
          <w:rFonts w:ascii="Arial" w:hAnsi="Arial" w:cs="Arial"/>
          <w:color w:val="000000"/>
          <w:sz w:val="16"/>
          <w:szCs w:val="16"/>
        </w:rPr>
      </w:pPr>
      <w:r w:rsidRPr="00EF7203">
        <w:rPr>
          <w:rFonts w:ascii="Arial" w:hAnsi="Arial" w:cs="Arial"/>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EF7203" w:rsidRDefault="00E91009" w:rsidP="00E91009">
      <w:pPr>
        <w:autoSpaceDE w:val="0"/>
        <w:autoSpaceDN w:val="0"/>
        <w:adjustRightInd w:val="0"/>
        <w:spacing w:after="0" w:line="240" w:lineRule="auto"/>
        <w:ind w:left="360"/>
        <w:jc w:val="both"/>
        <w:rPr>
          <w:rFonts w:ascii="Arial" w:hAnsi="Arial" w:cs="Arial"/>
          <w:color w:val="000000"/>
          <w:sz w:val="16"/>
          <w:szCs w:val="16"/>
        </w:rPr>
      </w:pPr>
      <w:r>
        <w:rPr>
          <w:rFonts w:ascii="Arial" w:hAnsi="Arial" w:cs="Arial"/>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A16E91">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A16E91">
          <w:rPr>
            <w:noProof/>
            <w:lang w:val="es-ES"/>
          </w:rPr>
          <w:t>4</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A16E91">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A16E91">
          <w:rPr>
            <w:noProof/>
            <w:lang w:val="es-ES"/>
          </w:rPr>
          <w:t>5</w:t>
        </w:r>
        <w:r w:rsidR="00CB4C32">
          <w:rPr>
            <w:noProof/>
            <w:lang w:val="es-ES"/>
          </w:rPr>
          <w:fldChar w:fldCharType="end"/>
        </w:r>
      </w:sdtContent>
    </w:sdt>
  </w:p>
  <w:p w14:paraId="2C0FDD03" w14:textId="484DABA9" w:rsidR="00CB4C32" w:rsidRDefault="00A16E9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56F41D7" wp14:editId="5B5433A2">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83D897B" w14:textId="77777777" w:rsidR="00A16E91" w:rsidRDefault="00A16E91" w:rsidP="00A16E9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F41D7"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83D897B" w14:textId="77777777" w:rsidR="00A16E91" w:rsidRDefault="00A16E91" w:rsidP="00A16E9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A16E91">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667674D"/>
    <w:multiLevelType w:val="hybridMultilevel"/>
    <w:tmpl w:val="4CC20CEA"/>
    <w:lvl w:ilvl="0" w:tplc="B0BA5794">
      <w:start w:val="1"/>
      <w:numFmt w:val="upperRoman"/>
      <w:lvlText w:val="%1."/>
      <w:lvlJc w:val="left"/>
      <w:pPr>
        <w:ind w:left="2136" w:hanging="720"/>
      </w:pPr>
      <w:rPr>
        <w:rFonts w:hint="default"/>
      </w:r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9"/>
  </w:num>
  <w:num w:numId="5">
    <w:abstractNumId w:val="12"/>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5"/>
  </w:num>
  <w:num w:numId="14">
    <w:abstractNumId w:val="14"/>
  </w:num>
  <w:num w:numId="15">
    <w:abstractNumId w:val="6"/>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24"/>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166B"/>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7EF7"/>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B9C"/>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77F"/>
    <w:rsid w:val="001108F3"/>
    <w:rsid w:val="00110B09"/>
    <w:rsid w:val="00110C32"/>
    <w:rsid w:val="00110E6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6E84"/>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9D9"/>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5E55"/>
    <w:rsid w:val="001D694C"/>
    <w:rsid w:val="001D69EE"/>
    <w:rsid w:val="001D7520"/>
    <w:rsid w:val="001D754A"/>
    <w:rsid w:val="001E18B8"/>
    <w:rsid w:val="001E217C"/>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A81"/>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277F"/>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553"/>
    <w:rsid w:val="00263720"/>
    <w:rsid w:val="0026395F"/>
    <w:rsid w:val="00265161"/>
    <w:rsid w:val="00265EBD"/>
    <w:rsid w:val="00265F1B"/>
    <w:rsid w:val="002665A2"/>
    <w:rsid w:val="00267221"/>
    <w:rsid w:val="002675B2"/>
    <w:rsid w:val="00270087"/>
    <w:rsid w:val="00270831"/>
    <w:rsid w:val="0027134A"/>
    <w:rsid w:val="0027275E"/>
    <w:rsid w:val="00272A7D"/>
    <w:rsid w:val="00273171"/>
    <w:rsid w:val="00273BA8"/>
    <w:rsid w:val="00273C3B"/>
    <w:rsid w:val="002748AA"/>
    <w:rsid w:val="00275418"/>
    <w:rsid w:val="00276135"/>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265"/>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70D"/>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F55"/>
    <w:rsid w:val="003448FF"/>
    <w:rsid w:val="00344CC4"/>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0EC1"/>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5A2F"/>
    <w:rsid w:val="004468EC"/>
    <w:rsid w:val="00446A05"/>
    <w:rsid w:val="00446B69"/>
    <w:rsid w:val="004476CC"/>
    <w:rsid w:val="004502C5"/>
    <w:rsid w:val="004509CE"/>
    <w:rsid w:val="00450C25"/>
    <w:rsid w:val="004515BE"/>
    <w:rsid w:val="00452567"/>
    <w:rsid w:val="00452B43"/>
    <w:rsid w:val="00452F91"/>
    <w:rsid w:val="00453AB8"/>
    <w:rsid w:val="00454957"/>
    <w:rsid w:val="004557F7"/>
    <w:rsid w:val="00455A62"/>
    <w:rsid w:val="00456145"/>
    <w:rsid w:val="00456294"/>
    <w:rsid w:val="004567E9"/>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4FE"/>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0B"/>
    <w:rsid w:val="004A6251"/>
    <w:rsid w:val="004A6CA2"/>
    <w:rsid w:val="004A70CA"/>
    <w:rsid w:val="004A7526"/>
    <w:rsid w:val="004A770C"/>
    <w:rsid w:val="004A781C"/>
    <w:rsid w:val="004A7ECD"/>
    <w:rsid w:val="004B05CE"/>
    <w:rsid w:val="004B09E3"/>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22F"/>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58D"/>
    <w:rsid w:val="00534D86"/>
    <w:rsid w:val="00535462"/>
    <w:rsid w:val="0053715D"/>
    <w:rsid w:val="00537700"/>
    <w:rsid w:val="00537BB3"/>
    <w:rsid w:val="00537DB4"/>
    <w:rsid w:val="00540317"/>
    <w:rsid w:val="0054049A"/>
    <w:rsid w:val="00540F61"/>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1FDD"/>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6D5"/>
    <w:rsid w:val="00580FDE"/>
    <w:rsid w:val="00581012"/>
    <w:rsid w:val="00581327"/>
    <w:rsid w:val="005817AB"/>
    <w:rsid w:val="00582960"/>
    <w:rsid w:val="00582C57"/>
    <w:rsid w:val="00584BAB"/>
    <w:rsid w:val="00584EFB"/>
    <w:rsid w:val="0058621D"/>
    <w:rsid w:val="00586A53"/>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28F"/>
    <w:rsid w:val="005A273F"/>
    <w:rsid w:val="005A2A29"/>
    <w:rsid w:val="005A2B1E"/>
    <w:rsid w:val="005A338C"/>
    <w:rsid w:val="005A3583"/>
    <w:rsid w:val="005A4118"/>
    <w:rsid w:val="005A453F"/>
    <w:rsid w:val="005A493F"/>
    <w:rsid w:val="005A4DA2"/>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4E3"/>
    <w:rsid w:val="005B7761"/>
    <w:rsid w:val="005B7B82"/>
    <w:rsid w:val="005C08BA"/>
    <w:rsid w:val="005C0DC0"/>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59A5"/>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231"/>
    <w:rsid w:val="00614079"/>
    <w:rsid w:val="00614188"/>
    <w:rsid w:val="00614A6D"/>
    <w:rsid w:val="00615362"/>
    <w:rsid w:val="006153B5"/>
    <w:rsid w:val="006157B6"/>
    <w:rsid w:val="00615A62"/>
    <w:rsid w:val="00615EBC"/>
    <w:rsid w:val="00616872"/>
    <w:rsid w:val="00616F1D"/>
    <w:rsid w:val="00616FA1"/>
    <w:rsid w:val="00617114"/>
    <w:rsid w:val="00617C77"/>
    <w:rsid w:val="0062006E"/>
    <w:rsid w:val="00620357"/>
    <w:rsid w:val="006207B2"/>
    <w:rsid w:val="00620FB8"/>
    <w:rsid w:val="006214D7"/>
    <w:rsid w:val="00621B71"/>
    <w:rsid w:val="00622BEF"/>
    <w:rsid w:val="0062386E"/>
    <w:rsid w:val="00623BC2"/>
    <w:rsid w:val="0062443A"/>
    <w:rsid w:val="00624802"/>
    <w:rsid w:val="00624F20"/>
    <w:rsid w:val="00625F4E"/>
    <w:rsid w:val="0062644A"/>
    <w:rsid w:val="006279BE"/>
    <w:rsid w:val="006304BB"/>
    <w:rsid w:val="0063071F"/>
    <w:rsid w:val="00630C62"/>
    <w:rsid w:val="00631207"/>
    <w:rsid w:val="00631910"/>
    <w:rsid w:val="0063273E"/>
    <w:rsid w:val="00632E6C"/>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8A5"/>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3F9"/>
    <w:rsid w:val="006775C4"/>
    <w:rsid w:val="0068048F"/>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C7D03"/>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160"/>
    <w:rsid w:val="00715319"/>
    <w:rsid w:val="00715816"/>
    <w:rsid w:val="00715EBB"/>
    <w:rsid w:val="00716736"/>
    <w:rsid w:val="00716DD4"/>
    <w:rsid w:val="00717898"/>
    <w:rsid w:val="0072190A"/>
    <w:rsid w:val="0072215B"/>
    <w:rsid w:val="0072225E"/>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5D11"/>
    <w:rsid w:val="00746015"/>
    <w:rsid w:val="00746730"/>
    <w:rsid w:val="00747798"/>
    <w:rsid w:val="00747E03"/>
    <w:rsid w:val="00751760"/>
    <w:rsid w:val="007517FC"/>
    <w:rsid w:val="00752C85"/>
    <w:rsid w:val="00752CFC"/>
    <w:rsid w:val="00752E48"/>
    <w:rsid w:val="0075331D"/>
    <w:rsid w:val="00753513"/>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2ED0"/>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0F49"/>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3F"/>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16"/>
    <w:rsid w:val="00894D4A"/>
    <w:rsid w:val="0089545F"/>
    <w:rsid w:val="0089557F"/>
    <w:rsid w:val="008959BA"/>
    <w:rsid w:val="00896821"/>
    <w:rsid w:val="00896F48"/>
    <w:rsid w:val="00897301"/>
    <w:rsid w:val="008A0BA3"/>
    <w:rsid w:val="008A12C7"/>
    <w:rsid w:val="008A131B"/>
    <w:rsid w:val="008A16BE"/>
    <w:rsid w:val="008A23DD"/>
    <w:rsid w:val="008A249E"/>
    <w:rsid w:val="008A37B8"/>
    <w:rsid w:val="008A394E"/>
    <w:rsid w:val="008A4EE6"/>
    <w:rsid w:val="008A567A"/>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301E"/>
    <w:rsid w:val="00945022"/>
    <w:rsid w:val="00945295"/>
    <w:rsid w:val="0094562D"/>
    <w:rsid w:val="00946E68"/>
    <w:rsid w:val="00946FB0"/>
    <w:rsid w:val="009473C5"/>
    <w:rsid w:val="009475F5"/>
    <w:rsid w:val="00947785"/>
    <w:rsid w:val="00950019"/>
    <w:rsid w:val="00950193"/>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1F8"/>
    <w:rsid w:val="009663A9"/>
    <w:rsid w:val="009663EB"/>
    <w:rsid w:val="00966C28"/>
    <w:rsid w:val="009700BB"/>
    <w:rsid w:val="009704F4"/>
    <w:rsid w:val="00971321"/>
    <w:rsid w:val="00971EDD"/>
    <w:rsid w:val="00972B61"/>
    <w:rsid w:val="009730F2"/>
    <w:rsid w:val="00973B5B"/>
    <w:rsid w:val="00973CE1"/>
    <w:rsid w:val="00974250"/>
    <w:rsid w:val="00974AAF"/>
    <w:rsid w:val="00974DD0"/>
    <w:rsid w:val="00974F50"/>
    <w:rsid w:val="009756EC"/>
    <w:rsid w:val="009757EE"/>
    <w:rsid w:val="0097584C"/>
    <w:rsid w:val="00975BB5"/>
    <w:rsid w:val="0097695D"/>
    <w:rsid w:val="00976C60"/>
    <w:rsid w:val="00976FCC"/>
    <w:rsid w:val="009775F9"/>
    <w:rsid w:val="0097768E"/>
    <w:rsid w:val="0098143D"/>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1507"/>
    <w:rsid w:val="009A2AF4"/>
    <w:rsid w:val="009A3085"/>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302"/>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777"/>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91"/>
    <w:rsid w:val="00A16EFC"/>
    <w:rsid w:val="00A17A7F"/>
    <w:rsid w:val="00A20FD0"/>
    <w:rsid w:val="00A21357"/>
    <w:rsid w:val="00A215C1"/>
    <w:rsid w:val="00A21B13"/>
    <w:rsid w:val="00A22381"/>
    <w:rsid w:val="00A229E6"/>
    <w:rsid w:val="00A23061"/>
    <w:rsid w:val="00A237D6"/>
    <w:rsid w:val="00A2397C"/>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AE"/>
    <w:rsid w:val="00A352E3"/>
    <w:rsid w:val="00A35446"/>
    <w:rsid w:val="00A3583F"/>
    <w:rsid w:val="00A36936"/>
    <w:rsid w:val="00A36F28"/>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14CA"/>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1A23"/>
    <w:rsid w:val="00AC2548"/>
    <w:rsid w:val="00AC3C32"/>
    <w:rsid w:val="00AC3DB8"/>
    <w:rsid w:val="00AC6151"/>
    <w:rsid w:val="00AC70A9"/>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1DC1"/>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69B"/>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67F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09D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7"/>
    <w:rsid w:val="00B64DB8"/>
    <w:rsid w:val="00B6596E"/>
    <w:rsid w:val="00B65D72"/>
    <w:rsid w:val="00B661AF"/>
    <w:rsid w:val="00B6688B"/>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944"/>
    <w:rsid w:val="00B95FE2"/>
    <w:rsid w:val="00B962EE"/>
    <w:rsid w:val="00B96623"/>
    <w:rsid w:val="00B97246"/>
    <w:rsid w:val="00B9725F"/>
    <w:rsid w:val="00B972B2"/>
    <w:rsid w:val="00B97390"/>
    <w:rsid w:val="00BA03EE"/>
    <w:rsid w:val="00BA1836"/>
    <w:rsid w:val="00BA18D4"/>
    <w:rsid w:val="00BA1C76"/>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3F52"/>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608"/>
    <w:rsid w:val="00BC3B4D"/>
    <w:rsid w:val="00BC40F2"/>
    <w:rsid w:val="00BC45CE"/>
    <w:rsid w:val="00BC4F3D"/>
    <w:rsid w:val="00BC64CE"/>
    <w:rsid w:val="00BC68AD"/>
    <w:rsid w:val="00BC7112"/>
    <w:rsid w:val="00BC7E36"/>
    <w:rsid w:val="00BC7E8D"/>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82C"/>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0DA0"/>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18"/>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44D"/>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97E5C"/>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4C32"/>
    <w:rsid w:val="00CB4EF8"/>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916"/>
    <w:rsid w:val="00CD3AE0"/>
    <w:rsid w:val="00CD3B16"/>
    <w:rsid w:val="00CD3D0B"/>
    <w:rsid w:val="00CD4B83"/>
    <w:rsid w:val="00CD5020"/>
    <w:rsid w:val="00CD55C3"/>
    <w:rsid w:val="00CD58BA"/>
    <w:rsid w:val="00CD5F11"/>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C0A"/>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502D0"/>
    <w:rsid w:val="00D507D9"/>
    <w:rsid w:val="00D50B4B"/>
    <w:rsid w:val="00D50BC3"/>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52F"/>
    <w:rsid w:val="00D73738"/>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888"/>
    <w:rsid w:val="00DC2EE7"/>
    <w:rsid w:val="00DC458D"/>
    <w:rsid w:val="00DC4BE1"/>
    <w:rsid w:val="00DC5054"/>
    <w:rsid w:val="00DC5821"/>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3B3"/>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4B8"/>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12C"/>
    <w:rsid w:val="00E15278"/>
    <w:rsid w:val="00E1582A"/>
    <w:rsid w:val="00E158E9"/>
    <w:rsid w:val="00E15B98"/>
    <w:rsid w:val="00E16056"/>
    <w:rsid w:val="00E16411"/>
    <w:rsid w:val="00E165DD"/>
    <w:rsid w:val="00E16654"/>
    <w:rsid w:val="00E172C0"/>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33D"/>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0ED7"/>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47EBB"/>
    <w:rsid w:val="00E50E09"/>
    <w:rsid w:val="00E52259"/>
    <w:rsid w:val="00E52B2A"/>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B7AED"/>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67D6"/>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65"/>
    <w:rsid w:val="00EF14D1"/>
    <w:rsid w:val="00EF1CF3"/>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73D"/>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22B"/>
    <w:rsid w:val="00F369DA"/>
    <w:rsid w:val="00F36B23"/>
    <w:rsid w:val="00F370C9"/>
    <w:rsid w:val="00F37101"/>
    <w:rsid w:val="00F377CE"/>
    <w:rsid w:val="00F40094"/>
    <w:rsid w:val="00F40646"/>
    <w:rsid w:val="00F41305"/>
    <w:rsid w:val="00F42131"/>
    <w:rsid w:val="00F42591"/>
    <w:rsid w:val="00F426C8"/>
    <w:rsid w:val="00F4377C"/>
    <w:rsid w:val="00F446DD"/>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2EB8"/>
    <w:rsid w:val="00F72F7E"/>
    <w:rsid w:val="00F73249"/>
    <w:rsid w:val="00F73557"/>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289"/>
    <w:rsid w:val="00FD64CE"/>
    <w:rsid w:val="00FD6ABC"/>
    <w:rsid w:val="00FD6B5B"/>
    <w:rsid w:val="00FE04A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59660-EDC3-4159-9BA0-5A3C1CBF2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Pages>
  <Words>4502</Words>
  <Characters>24764</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35</cp:revision>
  <cp:lastPrinted>2022-10-18T17:40:00Z</cp:lastPrinted>
  <dcterms:created xsi:type="dcterms:W3CDTF">2022-09-23T19:32:00Z</dcterms:created>
  <dcterms:modified xsi:type="dcterms:W3CDTF">2023-02-27T20:02:00Z</dcterms:modified>
</cp:coreProperties>
</file>