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DFC50" w14:textId="77777777" w:rsidR="00EA54D6" w:rsidRPr="00391B91" w:rsidRDefault="00EA54D6" w:rsidP="00AD4789">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71057E3F" w14:textId="77777777" w:rsidR="00EA54D6" w:rsidRPr="00391B91" w:rsidRDefault="00391B91" w:rsidP="00AD4789">
      <w:pPr>
        <w:spacing w:line="360" w:lineRule="auto"/>
        <w:jc w:val="both"/>
        <w:rPr>
          <w:rFonts w:ascii="Arial" w:hAnsi="Arial" w:cs="Arial"/>
          <w:b/>
          <w:sz w:val="24"/>
          <w:szCs w:val="24"/>
        </w:rPr>
      </w:pPr>
      <w:r>
        <w:rPr>
          <w:rFonts w:ascii="Arial" w:hAnsi="Arial" w:cs="Arial"/>
          <w:b/>
          <w:sz w:val="24"/>
          <w:szCs w:val="24"/>
        </w:rPr>
        <w:t xml:space="preserve">OAXACA DE JUÁREZ, OAXACA; A </w:t>
      </w:r>
      <w:r w:rsidR="002C1989">
        <w:rPr>
          <w:rFonts w:ascii="Arial" w:hAnsi="Arial" w:cs="Arial"/>
          <w:b/>
          <w:sz w:val="24"/>
          <w:szCs w:val="24"/>
        </w:rPr>
        <w:t>VEINTIDÓS</w:t>
      </w:r>
      <w:r w:rsidR="00EA54D6" w:rsidRPr="00391B91">
        <w:rPr>
          <w:rFonts w:ascii="Arial" w:hAnsi="Arial" w:cs="Arial"/>
          <w:b/>
          <w:sz w:val="24"/>
          <w:szCs w:val="24"/>
        </w:rPr>
        <w:t xml:space="preserve"> D</w:t>
      </w:r>
      <w:r>
        <w:rPr>
          <w:rFonts w:ascii="Arial" w:hAnsi="Arial" w:cs="Arial"/>
          <w:b/>
          <w:sz w:val="24"/>
          <w:szCs w:val="24"/>
        </w:rPr>
        <w:t xml:space="preserve">E JUNIO DE DOS MIL </w:t>
      </w:r>
      <w:r w:rsidR="002C1989">
        <w:rPr>
          <w:rFonts w:ascii="Arial" w:hAnsi="Arial" w:cs="Arial"/>
          <w:b/>
          <w:sz w:val="24"/>
          <w:szCs w:val="24"/>
        </w:rPr>
        <w:t>VEINTIDÓS (22</w:t>
      </w:r>
      <w:r w:rsidR="00EA54D6" w:rsidRPr="00391B91">
        <w:rPr>
          <w:rFonts w:ascii="Arial" w:hAnsi="Arial" w:cs="Arial"/>
          <w:b/>
          <w:sz w:val="24"/>
          <w:szCs w:val="24"/>
        </w:rPr>
        <w:t xml:space="preserve">/06/2022). - - - - - - - - - - - - - - - - - - - - - - - - - - - - - - - - - - </w:t>
      </w:r>
      <w:r>
        <w:rPr>
          <w:rFonts w:ascii="Arial" w:hAnsi="Arial" w:cs="Arial"/>
          <w:b/>
          <w:sz w:val="24"/>
          <w:szCs w:val="24"/>
        </w:rPr>
        <w:t>- - -</w:t>
      </w:r>
    </w:p>
    <w:p w14:paraId="7AC93A62" w14:textId="22E24FD0" w:rsidR="00EA54D6" w:rsidRPr="00EA54D6" w:rsidRDefault="00EA54D6" w:rsidP="00AD4789">
      <w:pPr>
        <w:spacing w:line="360" w:lineRule="auto"/>
        <w:jc w:val="both"/>
        <w:rPr>
          <w:rFonts w:ascii="Arial" w:hAnsi="Arial" w:cs="Arial"/>
          <w:sz w:val="24"/>
          <w:szCs w:val="24"/>
        </w:rPr>
      </w:pPr>
      <w:r w:rsidRPr="00EA54D6">
        <w:rPr>
          <w:rFonts w:ascii="Arial" w:hAnsi="Arial" w:cs="Arial"/>
          <w:sz w:val="24"/>
          <w:szCs w:val="24"/>
        </w:rPr>
        <w:tab/>
        <w:t xml:space="preserve">VISTOS los </w:t>
      </w:r>
      <w:r w:rsidR="00927B96">
        <w:rPr>
          <w:rFonts w:ascii="Arial" w:hAnsi="Arial" w:cs="Arial"/>
          <w:sz w:val="24"/>
          <w:szCs w:val="24"/>
        </w:rPr>
        <w:t>autos del Juicio de Nulidad 0131</w:t>
      </w:r>
      <w:r w:rsidRPr="00EA54D6">
        <w:rPr>
          <w:rFonts w:ascii="Arial" w:hAnsi="Arial" w:cs="Arial"/>
          <w:sz w:val="24"/>
          <w:szCs w:val="24"/>
        </w:rPr>
        <w:t xml:space="preserve">/2021, </w:t>
      </w:r>
      <w:r w:rsidR="00927B96">
        <w:rPr>
          <w:rFonts w:ascii="Arial" w:hAnsi="Arial" w:cs="Arial"/>
          <w:sz w:val="24"/>
          <w:szCs w:val="24"/>
        </w:rPr>
        <w:t xml:space="preserve">promovido por </w:t>
      </w:r>
      <w:r w:rsidR="002711C9">
        <w:rPr>
          <w:rFonts w:ascii="Arial" w:hAnsi="Arial" w:cs="Arial"/>
          <w:sz w:val="24"/>
          <w:szCs w:val="24"/>
        </w:rPr>
        <w:t>***** ***** ***** *****</w:t>
      </w:r>
      <w:r w:rsidRPr="00EA54D6">
        <w:rPr>
          <w:rFonts w:ascii="Arial" w:hAnsi="Arial" w:cs="Arial"/>
          <w:sz w:val="24"/>
          <w:szCs w:val="24"/>
        </w:rPr>
        <w:t xml:space="preserve">, solicitando la nulidad del acta de infracción con número de folio </w:t>
      </w:r>
      <w:r w:rsidR="002711C9">
        <w:rPr>
          <w:rFonts w:ascii="Arial" w:hAnsi="Arial" w:cs="Arial"/>
          <w:sz w:val="24"/>
          <w:szCs w:val="24"/>
        </w:rPr>
        <w:t>*****</w:t>
      </w:r>
      <w:r w:rsidRPr="00EA54D6">
        <w:rPr>
          <w:rFonts w:ascii="Arial" w:hAnsi="Arial" w:cs="Arial"/>
          <w:sz w:val="24"/>
          <w:szCs w:val="24"/>
        </w:rPr>
        <w:t xml:space="preserve">, de fecha </w:t>
      </w:r>
      <w:r w:rsidR="002711C9">
        <w:rPr>
          <w:rFonts w:ascii="Arial" w:hAnsi="Arial" w:cs="Arial"/>
          <w:sz w:val="24"/>
          <w:szCs w:val="24"/>
        </w:rPr>
        <w:t>***** de ***** de dos mil veintiuno (**/**/2021)</w:t>
      </w:r>
      <w:r w:rsidRPr="00EA54D6">
        <w:rPr>
          <w:rFonts w:ascii="Arial" w:hAnsi="Arial" w:cs="Arial"/>
          <w:sz w:val="24"/>
          <w:szCs w:val="24"/>
        </w:rPr>
        <w:t xml:space="preserve">, emitida por </w:t>
      </w:r>
      <w:r w:rsidR="00927B96">
        <w:rPr>
          <w:rFonts w:ascii="Arial" w:hAnsi="Arial" w:cs="Arial"/>
          <w:sz w:val="24"/>
          <w:szCs w:val="24"/>
        </w:rPr>
        <w:t>ROSA ISABEL VALENCIA RUIZ</w:t>
      </w:r>
      <w:r w:rsidRPr="00EA54D6">
        <w:rPr>
          <w:rFonts w:ascii="Arial" w:hAnsi="Arial" w:cs="Arial"/>
          <w:sz w:val="24"/>
          <w:szCs w:val="24"/>
        </w:rPr>
        <w:t>, Policía</w:t>
      </w:r>
      <w:r w:rsidR="00927B96">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y, - - - - </w:t>
      </w:r>
    </w:p>
    <w:p w14:paraId="14D1B96A" w14:textId="77777777" w:rsidR="00EA54D6" w:rsidRPr="00090FFB" w:rsidRDefault="00EA54D6" w:rsidP="00090FFB">
      <w:pPr>
        <w:spacing w:line="360" w:lineRule="auto"/>
        <w:jc w:val="center"/>
        <w:rPr>
          <w:rFonts w:ascii="Arial" w:hAnsi="Arial" w:cs="Arial"/>
          <w:b/>
          <w:sz w:val="24"/>
          <w:szCs w:val="24"/>
        </w:rPr>
      </w:pPr>
      <w:r w:rsidRPr="00090FFB">
        <w:rPr>
          <w:rFonts w:ascii="Arial" w:hAnsi="Arial" w:cs="Arial"/>
          <w:b/>
          <w:sz w:val="24"/>
          <w:szCs w:val="24"/>
        </w:rPr>
        <w:t>R E S U L T A N D O</w:t>
      </w:r>
    </w:p>
    <w:p w14:paraId="4CC2DC11" w14:textId="77777777" w:rsidR="00EA54D6" w:rsidRPr="00EA54D6" w:rsidRDefault="00EA54D6" w:rsidP="00090FFB">
      <w:pPr>
        <w:spacing w:line="360" w:lineRule="auto"/>
        <w:ind w:firstLine="708"/>
        <w:jc w:val="both"/>
        <w:rPr>
          <w:rFonts w:ascii="Arial" w:hAnsi="Arial" w:cs="Arial"/>
          <w:sz w:val="24"/>
          <w:szCs w:val="24"/>
        </w:rPr>
      </w:pPr>
      <w:r w:rsidRPr="00090FFB">
        <w:rPr>
          <w:rFonts w:ascii="Arial" w:hAnsi="Arial" w:cs="Arial"/>
          <w:b/>
          <w:sz w:val="24"/>
          <w:szCs w:val="24"/>
        </w:rPr>
        <w:t>PRIMERO.-</w:t>
      </w:r>
      <w:r w:rsidR="00927B96">
        <w:rPr>
          <w:rFonts w:ascii="Arial" w:hAnsi="Arial" w:cs="Arial"/>
          <w:sz w:val="24"/>
          <w:szCs w:val="24"/>
        </w:rPr>
        <w:t xml:space="preserve"> Con fecha catorce de diciembre</w:t>
      </w:r>
      <w:r w:rsidRPr="00EA54D6">
        <w:rPr>
          <w:rFonts w:ascii="Arial" w:hAnsi="Arial" w:cs="Arial"/>
          <w:sz w:val="24"/>
          <w:szCs w:val="24"/>
        </w:rPr>
        <w:t xml:space="preserve"> de dos mil veintiuno (</w:t>
      </w:r>
      <w:r w:rsidR="00927B96">
        <w:rPr>
          <w:rFonts w:ascii="Arial" w:hAnsi="Arial" w:cs="Arial"/>
          <w:sz w:val="24"/>
          <w:szCs w:val="24"/>
        </w:rPr>
        <w:t>14/12</w:t>
      </w:r>
      <w:r w:rsidRPr="00EA54D6">
        <w:rPr>
          <w:rFonts w:ascii="Arial" w:hAnsi="Arial" w:cs="Arial"/>
          <w:sz w:val="24"/>
          <w:szCs w:val="24"/>
        </w:rPr>
        <w:t xml:space="preserve">/2021), se recibió el escrito de demanda en la Oficialía de Partes de este Tribunal y con fecha </w:t>
      </w:r>
      <w:r w:rsidR="00927B96">
        <w:rPr>
          <w:rFonts w:ascii="Arial" w:hAnsi="Arial" w:cs="Arial"/>
          <w:sz w:val="24"/>
          <w:szCs w:val="24"/>
        </w:rPr>
        <w:t xml:space="preserve">quince </w:t>
      </w:r>
      <w:r w:rsidRPr="00EA54D6">
        <w:rPr>
          <w:rFonts w:ascii="Arial" w:hAnsi="Arial" w:cs="Arial"/>
          <w:sz w:val="24"/>
          <w:szCs w:val="24"/>
        </w:rPr>
        <w:t>del mi</w:t>
      </w:r>
      <w:r w:rsidR="00927B96">
        <w:rPr>
          <w:rFonts w:ascii="Arial" w:hAnsi="Arial" w:cs="Arial"/>
          <w:sz w:val="24"/>
          <w:szCs w:val="24"/>
        </w:rPr>
        <w:t>s</w:t>
      </w:r>
      <w:r w:rsidRPr="00EA54D6">
        <w:rPr>
          <w:rFonts w:ascii="Arial" w:hAnsi="Arial" w:cs="Arial"/>
          <w:sz w:val="24"/>
          <w:szCs w:val="24"/>
        </w:rPr>
        <w:t xml:space="preserve">mo </w:t>
      </w:r>
      <w:r w:rsidR="00927B96">
        <w:rPr>
          <w:rFonts w:ascii="Arial" w:hAnsi="Arial" w:cs="Arial"/>
          <w:sz w:val="24"/>
          <w:szCs w:val="24"/>
        </w:rPr>
        <w:t>mes y año (1</w:t>
      </w:r>
      <w:r w:rsidRPr="00EA54D6">
        <w:rPr>
          <w:rFonts w:ascii="Arial" w:hAnsi="Arial" w:cs="Arial"/>
          <w:sz w:val="24"/>
          <w:szCs w:val="24"/>
        </w:rPr>
        <w:t>5/</w:t>
      </w:r>
      <w:r w:rsidR="00927B96">
        <w:rPr>
          <w:rFonts w:ascii="Arial" w:hAnsi="Arial" w:cs="Arial"/>
          <w:sz w:val="24"/>
          <w:szCs w:val="24"/>
        </w:rPr>
        <w:t>12</w:t>
      </w:r>
      <w:r w:rsidRPr="00EA54D6">
        <w:rPr>
          <w:rFonts w:ascii="Arial" w:hAnsi="Arial" w:cs="Arial"/>
          <w:sz w:val="24"/>
          <w:szCs w:val="24"/>
        </w:rPr>
        <w:t xml:space="preserve">/2021), se tuvo por admitida a trámite, ordenándose emplazar a Juicio a la autoridad demandada.- </w:t>
      </w:r>
    </w:p>
    <w:p w14:paraId="6A8159BB" w14:textId="77777777" w:rsidR="00EA54D6" w:rsidRPr="00EA54D6" w:rsidRDefault="00EA54D6" w:rsidP="00090FFB">
      <w:pPr>
        <w:spacing w:line="360" w:lineRule="auto"/>
        <w:ind w:firstLine="708"/>
        <w:jc w:val="both"/>
        <w:rPr>
          <w:rFonts w:ascii="Arial" w:hAnsi="Arial" w:cs="Arial"/>
          <w:sz w:val="24"/>
          <w:szCs w:val="24"/>
        </w:rPr>
      </w:pPr>
      <w:r w:rsidRPr="00090FFB">
        <w:rPr>
          <w:rFonts w:ascii="Arial" w:hAnsi="Arial" w:cs="Arial"/>
          <w:b/>
          <w:sz w:val="24"/>
          <w:szCs w:val="24"/>
        </w:rPr>
        <w:t>SEGUNDO.-</w:t>
      </w:r>
      <w:r w:rsidR="00927B96">
        <w:rPr>
          <w:rFonts w:ascii="Arial" w:hAnsi="Arial" w:cs="Arial"/>
          <w:sz w:val="24"/>
          <w:szCs w:val="24"/>
        </w:rPr>
        <w:t xml:space="preserve"> Con fecha veintitrés</w:t>
      </w:r>
      <w:r w:rsidRPr="00EA54D6">
        <w:rPr>
          <w:rFonts w:ascii="Arial" w:hAnsi="Arial" w:cs="Arial"/>
          <w:sz w:val="24"/>
          <w:szCs w:val="24"/>
        </w:rPr>
        <w:t xml:space="preserve"> de </w:t>
      </w:r>
      <w:r w:rsidR="00927B96">
        <w:rPr>
          <w:rFonts w:ascii="Arial" w:hAnsi="Arial" w:cs="Arial"/>
          <w:sz w:val="24"/>
          <w:szCs w:val="24"/>
        </w:rPr>
        <w:t>marzo de dos mil veintidós (23/03</w:t>
      </w:r>
      <w:r w:rsidRPr="00EA54D6">
        <w:rPr>
          <w:rFonts w:ascii="Arial" w:hAnsi="Arial" w:cs="Arial"/>
          <w:sz w:val="24"/>
          <w:szCs w:val="24"/>
        </w:rPr>
        <w:t>/202</w:t>
      </w:r>
      <w:r w:rsidR="00927B96">
        <w:rPr>
          <w:rFonts w:ascii="Arial" w:hAnsi="Arial" w:cs="Arial"/>
          <w:sz w:val="24"/>
          <w:szCs w:val="24"/>
        </w:rPr>
        <w:t>2</w:t>
      </w:r>
      <w:r w:rsidRPr="00EA54D6">
        <w:rPr>
          <w:rFonts w:ascii="Arial" w:hAnsi="Arial" w:cs="Arial"/>
          <w:sz w:val="24"/>
          <w:szCs w:val="24"/>
        </w:rPr>
        <w:t xml:space="preserve">), se tuvo la autoridad demandada </w:t>
      </w:r>
      <w:r w:rsidR="00927B96">
        <w:rPr>
          <w:rFonts w:ascii="Arial" w:hAnsi="Arial" w:cs="Arial"/>
          <w:sz w:val="24"/>
          <w:szCs w:val="24"/>
        </w:rPr>
        <w:t>ROSA ISABEL VALENCIA RUIZ</w:t>
      </w:r>
      <w:r w:rsidR="00927B96" w:rsidRPr="00EA54D6">
        <w:rPr>
          <w:rFonts w:ascii="Arial" w:hAnsi="Arial" w:cs="Arial"/>
          <w:sz w:val="24"/>
          <w:szCs w:val="24"/>
        </w:rPr>
        <w:t>, Policía</w:t>
      </w:r>
      <w:r w:rsidR="00927B96">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w:t>
      </w:r>
      <w:r w:rsidR="00927B96">
        <w:rPr>
          <w:rFonts w:ascii="Arial" w:hAnsi="Arial" w:cs="Arial"/>
          <w:sz w:val="24"/>
          <w:szCs w:val="24"/>
        </w:rPr>
        <w:t xml:space="preserve">esa misma </w:t>
      </w:r>
      <w:r w:rsidRPr="00EA54D6">
        <w:rPr>
          <w:rFonts w:ascii="Arial" w:hAnsi="Arial" w:cs="Arial"/>
          <w:sz w:val="24"/>
          <w:szCs w:val="24"/>
        </w:rPr>
        <w:t>fecha</w:t>
      </w:r>
      <w:r w:rsidR="00927B96">
        <w:rPr>
          <w:rFonts w:ascii="Arial" w:hAnsi="Arial" w:cs="Arial"/>
          <w:sz w:val="24"/>
          <w:szCs w:val="24"/>
        </w:rPr>
        <w:t xml:space="preserve">, </w:t>
      </w:r>
      <w:r w:rsidRPr="00EA54D6">
        <w:rPr>
          <w:rFonts w:ascii="Arial" w:hAnsi="Arial" w:cs="Arial"/>
          <w:sz w:val="24"/>
          <w:szCs w:val="24"/>
        </w:rPr>
        <w:t xml:space="preserve">se señaló fecha y hora para la audiencia final. - - - - - - </w:t>
      </w:r>
      <w:r w:rsidR="00927B96">
        <w:rPr>
          <w:rFonts w:ascii="Arial" w:hAnsi="Arial" w:cs="Arial"/>
          <w:sz w:val="24"/>
          <w:szCs w:val="24"/>
        </w:rPr>
        <w:t>- - - - - - - - - - - - - - - - - - - - - - - - - - - - - - - - - - - - - - -</w:t>
      </w:r>
    </w:p>
    <w:p w14:paraId="7F5C47CD" w14:textId="77777777" w:rsidR="00EA54D6" w:rsidRPr="00EA54D6" w:rsidRDefault="00EA54D6" w:rsidP="00B0634B">
      <w:pPr>
        <w:spacing w:line="360" w:lineRule="auto"/>
        <w:ind w:firstLine="708"/>
        <w:jc w:val="both"/>
        <w:rPr>
          <w:rFonts w:ascii="Arial" w:hAnsi="Arial" w:cs="Arial"/>
          <w:sz w:val="24"/>
          <w:szCs w:val="24"/>
        </w:rPr>
      </w:pPr>
      <w:r w:rsidRPr="00B0634B">
        <w:rPr>
          <w:rFonts w:ascii="Arial" w:hAnsi="Arial" w:cs="Arial"/>
          <w:b/>
          <w:sz w:val="24"/>
          <w:szCs w:val="24"/>
        </w:rPr>
        <w:t>TERCERO.-</w:t>
      </w:r>
      <w:r w:rsidRPr="00EA54D6">
        <w:rPr>
          <w:rFonts w:ascii="Arial" w:hAnsi="Arial" w:cs="Arial"/>
          <w:sz w:val="24"/>
          <w:szCs w:val="24"/>
        </w:rPr>
        <w:t xml:space="preserve"> El </w:t>
      </w:r>
      <w:r w:rsidR="00927B96">
        <w:rPr>
          <w:rFonts w:ascii="Arial" w:hAnsi="Arial" w:cs="Arial"/>
          <w:sz w:val="24"/>
          <w:szCs w:val="24"/>
        </w:rPr>
        <w:t>trece</w:t>
      </w:r>
      <w:r w:rsidRPr="00EA54D6">
        <w:rPr>
          <w:rFonts w:ascii="Arial" w:hAnsi="Arial" w:cs="Arial"/>
          <w:sz w:val="24"/>
          <w:szCs w:val="24"/>
        </w:rPr>
        <w:t xml:space="preserve"> de </w:t>
      </w:r>
      <w:r w:rsidR="00927B96">
        <w:rPr>
          <w:rFonts w:ascii="Arial" w:hAnsi="Arial" w:cs="Arial"/>
          <w:sz w:val="24"/>
          <w:szCs w:val="24"/>
        </w:rPr>
        <w:t>junio</w:t>
      </w:r>
      <w:r w:rsidRPr="00EA54D6">
        <w:rPr>
          <w:rFonts w:ascii="Arial" w:hAnsi="Arial" w:cs="Arial"/>
          <w:sz w:val="24"/>
          <w:szCs w:val="24"/>
        </w:rPr>
        <w:t xml:space="preserve"> de dos mil veintidós (</w:t>
      </w:r>
      <w:r w:rsidR="00927B96">
        <w:rPr>
          <w:rFonts w:ascii="Arial" w:hAnsi="Arial" w:cs="Arial"/>
          <w:sz w:val="24"/>
          <w:szCs w:val="24"/>
        </w:rPr>
        <w:t>13</w:t>
      </w:r>
      <w:r w:rsidRPr="00EA54D6">
        <w:rPr>
          <w:rFonts w:ascii="Arial" w:hAnsi="Arial" w:cs="Arial"/>
          <w:sz w:val="24"/>
          <w:szCs w:val="24"/>
        </w:rPr>
        <w:t>/0</w:t>
      </w:r>
      <w:r w:rsidR="00927B96">
        <w:rPr>
          <w:rFonts w:ascii="Arial" w:hAnsi="Arial" w:cs="Arial"/>
          <w:sz w:val="24"/>
          <w:szCs w:val="24"/>
        </w:rPr>
        <w:t>6</w:t>
      </w:r>
      <w:r w:rsidRPr="00EA54D6">
        <w:rPr>
          <w:rFonts w:ascii="Arial" w:hAnsi="Arial" w:cs="Arial"/>
          <w:sz w:val="24"/>
          <w:szCs w:val="24"/>
        </w:rPr>
        <w:t xml:space="preserve">/2022), se celebró la Audiencia Final, sin que comparecieran las partes, se desahogaron pruebas, y no se recibió escrito de alegatos por ninguna de las partes, quedando el asunto integrado y en estado de resolución; y, - - - - - - - - - - - - - </w:t>
      </w:r>
    </w:p>
    <w:p w14:paraId="123B80C2" w14:textId="77777777" w:rsidR="00EA54D6" w:rsidRPr="00B0634B" w:rsidRDefault="00EA54D6" w:rsidP="00B0634B">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0FC73A91" w14:textId="77777777" w:rsidR="00EA54D6" w:rsidRPr="00EA54D6" w:rsidRDefault="00EA54D6" w:rsidP="00B0634B">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EA54D6">
        <w:rPr>
          <w:rFonts w:ascii="Arial" w:hAnsi="Arial" w:cs="Arial"/>
          <w:sz w:val="24"/>
          <w:szCs w:val="24"/>
        </w:rPr>
        <w:lastRenderedPageBreak/>
        <w:t xml:space="preserve">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691E86F8" w14:textId="1E09E3D5" w:rsidR="00EA54D6" w:rsidRPr="00EA54D6" w:rsidRDefault="00EA54D6" w:rsidP="00B0634B">
      <w:pPr>
        <w:spacing w:line="360" w:lineRule="auto"/>
        <w:ind w:firstLine="708"/>
        <w:jc w:val="both"/>
        <w:rPr>
          <w:rFonts w:ascii="Arial" w:hAnsi="Arial" w:cs="Arial"/>
          <w:sz w:val="24"/>
          <w:szCs w:val="24"/>
        </w:rPr>
      </w:pPr>
      <w:r w:rsidRPr="00B0634B">
        <w:rPr>
          <w:rFonts w:ascii="Arial" w:hAnsi="Arial" w:cs="Arial"/>
          <w:b/>
          <w:sz w:val="24"/>
          <w:szCs w:val="24"/>
        </w:rPr>
        <w:t>SEGUNDO.- PERSONALIDAD</w:t>
      </w:r>
      <w:r w:rsidRPr="00EA54D6">
        <w:rPr>
          <w:rFonts w:ascii="Arial" w:hAnsi="Arial" w:cs="Arial"/>
          <w:sz w:val="24"/>
          <w:szCs w:val="24"/>
        </w:rPr>
        <w:t xml:space="preserve">.- La personalidad de la </w:t>
      </w:r>
      <w:r w:rsidR="00927B96">
        <w:rPr>
          <w:rFonts w:ascii="Arial" w:hAnsi="Arial" w:cs="Arial"/>
          <w:sz w:val="24"/>
          <w:szCs w:val="24"/>
        </w:rPr>
        <w:t xml:space="preserve">parte actora </w:t>
      </w:r>
      <w:r w:rsidR="002711C9">
        <w:rPr>
          <w:rFonts w:ascii="Arial" w:hAnsi="Arial" w:cs="Arial"/>
          <w:sz w:val="24"/>
          <w:szCs w:val="24"/>
        </w:rPr>
        <w:t>***** ***** ***** *****</w:t>
      </w:r>
      <w:r w:rsidRPr="00EA54D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B04C3E">
        <w:rPr>
          <w:rFonts w:ascii="Arial" w:hAnsi="Arial" w:cs="Arial"/>
          <w:sz w:val="24"/>
          <w:szCs w:val="24"/>
        </w:rPr>
        <w:t xml:space="preserve">si bien es cierto su nombre no aparece </w:t>
      </w:r>
      <w:r w:rsidRPr="00EA54D6">
        <w:rPr>
          <w:rFonts w:ascii="Arial" w:hAnsi="Arial" w:cs="Arial"/>
          <w:sz w:val="24"/>
          <w:szCs w:val="24"/>
        </w:rPr>
        <w:t>plasmado en el acta de infracción impugnada, de la copia</w:t>
      </w:r>
      <w:r w:rsidR="00B04C3E">
        <w:rPr>
          <w:rFonts w:ascii="Arial" w:hAnsi="Arial" w:cs="Arial"/>
          <w:sz w:val="24"/>
          <w:szCs w:val="24"/>
        </w:rPr>
        <w:t xml:space="preserve"> certificada</w:t>
      </w:r>
      <w:r w:rsidRPr="00EA54D6">
        <w:rPr>
          <w:rFonts w:ascii="Arial" w:hAnsi="Arial" w:cs="Arial"/>
          <w:sz w:val="24"/>
          <w:szCs w:val="24"/>
        </w:rPr>
        <w:t xml:space="preserve"> de la tarjeta de circulación que anexó a su demanda, se advierte que el vehículo que participó en el hecho de transito se encuentra registrado a su nombre, de ahí que le asista interés jurídico y legitimo en este asunto.  </w:t>
      </w:r>
    </w:p>
    <w:p w14:paraId="532CBE12" w14:textId="77777777" w:rsidR="00EA54D6" w:rsidRPr="00EA54D6" w:rsidRDefault="00EA54D6" w:rsidP="00EF4F2F">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706A30">
        <w:rPr>
          <w:rFonts w:ascii="Arial" w:hAnsi="Arial" w:cs="Arial"/>
          <w:sz w:val="24"/>
          <w:szCs w:val="24"/>
        </w:rPr>
        <w:t>ROSA ISABEL VALENCIA RUIZ</w:t>
      </w:r>
      <w:r w:rsidR="00706A30" w:rsidRPr="00EA54D6">
        <w:rPr>
          <w:rFonts w:ascii="Arial" w:hAnsi="Arial" w:cs="Arial"/>
          <w:sz w:val="24"/>
          <w:szCs w:val="24"/>
        </w:rPr>
        <w:t>, Policía</w:t>
      </w:r>
      <w:r w:rsidR="00706A30">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se tiene por acreditada su personalidad por disposición expresa del artículo 151 de la Ley de Procedimiento y Justicia Administrativa del Estado de Oaxaca, toda vez que ésta no fue impugnada por la </w:t>
      </w:r>
      <w:r w:rsidR="00D81C51">
        <w:rPr>
          <w:rFonts w:ascii="Arial" w:hAnsi="Arial" w:cs="Arial"/>
          <w:sz w:val="24"/>
          <w:szCs w:val="24"/>
        </w:rPr>
        <w:t xml:space="preserve">parte </w:t>
      </w:r>
      <w:r w:rsidRPr="00EA54D6">
        <w:rPr>
          <w:rFonts w:ascii="Arial" w:hAnsi="Arial" w:cs="Arial"/>
          <w:sz w:val="24"/>
          <w:szCs w:val="24"/>
        </w:rPr>
        <w:t xml:space="preserve">actora. - - - - - - - - - - - - - - - - - - - - - - - - - </w:t>
      </w:r>
    </w:p>
    <w:p w14:paraId="76849A8B" w14:textId="77777777" w:rsidR="00EA54D6" w:rsidRPr="00EA54D6" w:rsidRDefault="00EA54D6" w:rsidP="00EF4F2F">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829B6D0" w14:textId="3BCE5CFF" w:rsidR="00EA54D6" w:rsidRPr="00EA54D6" w:rsidRDefault="00EA54D6" w:rsidP="00B82A48">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2711C9">
        <w:rPr>
          <w:rFonts w:ascii="Arial" w:hAnsi="Arial" w:cs="Arial"/>
          <w:sz w:val="24"/>
          <w:szCs w:val="24"/>
        </w:rPr>
        <w:t>***** ***** ***** *****</w:t>
      </w:r>
      <w:r w:rsidRPr="00EA54D6">
        <w:rPr>
          <w:rFonts w:ascii="Arial" w:hAnsi="Arial" w:cs="Arial"/>
          <w:sz w:val="24"/>
          <w:szCs w:val="24"/>
        </w:rPr>
        <w:t xml:space="preserve">, consisten en: </w:t>
      </w:r>
      <w:r w:rsidRPr="00B82A48">
        <w:rPr>
          <w:rFonts w:ascii="Arial" w:hAnsi="Arial" w:cs="Arial"/>
          <w:b/>
          <w:sz w:val="24"/>
          <w:szCs w:val="24"/>
        </w:rPr>
        <w:t>1.-</w:t>
      </w:r>
      <w:r w:rsidRPr="00EA54D6">
        <w:rPr>
          <w:rFonts w:ascii="Arial" w:hAnsi="Arial" w:cs="Arial"/>
          <w:sz w:val="24"/>
          <w:szCs w:val="24"/>
        </w:rPr>
        <w:t xml:space="preserve"> Original del acta de infracción con folio </w:t>
      </w:r>
      <w:r w:rsidR="002711C9">
        <w:rPr>
          <w:rFonts w:ascii="Arial" w:hAnsi="Arial" w:cs="Arial"/>
          <w:sz w:val="24"/>
          <w:szCs w:val="24"/>
        </w:rPr>
        <w:t>*****</w:t>
      </w:r>
      <w:r w:rsidRPr="00EA54D6">
        <w:rPr>
          <w:rFonts w:ascii="Arial" w:hAnsi="Arial" w:cs="Arial"/>
          <w:sz w:val="24"/>
          <w:szCs w:val="24"/>
        </w:rPr>
        <w:t xml:space="preserve">, de fecha </w:t>
      </w:r>
      <w:r w:rsidR="002711C9">
        <w:rPr>
          <w:rFonts w:ascii="Arial" w:hAnsi="Arial" w:cs="Arial"/>
          <w:sz w:val="24"/>
          <w:szCs w:val="24"/>
        </w:rPr>
        <w:t>***** de ***** de dos mil veintiuno (**/**/2021)</w:t>
      </w:r>
      <w:r w:rsidRPr="00EA54D6">
        <w:rPr>
          <w:rFonts w:ascii="Arial" w:hAnsi="Arial" w:cs="Arial"/>
          <w:sz w:val="24"/>
          <w:szCs w:val="24"/>
        </w:rPr>
        <w:t xml:space="preserve">; </w:t>
      </w:r>
      <w:r w:rsidRPr="00B82A48">
        <w:rPr>
          <w:rFonts w:ascii="Arial" w:hAnsi="Arial" w:cs="Arial"/>
          <w:b/>
          <w:sz w:val="24"/>
          <w:szCs w:val="24"/>
        </w:rPr>
        <w:t>2.-</w:t>
      </w:r>
      <w:r w:rsidRPr="00EA54D6">
        <w:rPr>
          <w:rFonts w:ascii="Arial" w:hAnsi="Arial" w:cs="Arial"/>
          <w:sz w:val="24"/>
          <w:szCs w:val="24"/>
        </w:rPr>
        <w:t xml:space="preserve"> Copia </w:t>
      </w:r>
      <w:r w:rsidR="00706A30">
        <w:rPr>
          <w:rFonts w:ascii="Arial" w:hAnsi="Arial" w:cs="Arial"/>
          <w:sz w:val="24"/>
          <w:szCs w:val="24"/>
        </w:rPr>
        <w:t>certificada</w:t>
      </w:r>
      <w:r w:rsidRPr="00EA54D6">
        <w:rPr>
          <w:rFonts w:ascii="Arial" w:hAnsi="Arial" w:cs="Arial"/>
          <w:sz w:val="24"/>
          <w:szCs w:val="24"/>
        </w:rPr>
        <w:t xml:space="preserve"> de tarjeta de circulación expedida por la Secretaría de Movilidad en el Estado</w:t>
      </w:r>
      <w:r w:rsidR="00B04C3E">
        <w:rPr>
          <w:rFonts w:ascii="Arial" w:hAnsi="Arial" w:cs="Arial"/>
          <w:sz w:val="24"/>
          <w:szCs w:val="24"/>
        </w:rPr>
        <w:t>,</w:t>
      </w:r>
      <w:r w:rsidR="00706A30">
        <w:rPr>
          <w:rFonts w:ascii="Arial" w:hAnsi="Arial" w:cs="Arial"/>
          <w:sz w:val="24"/>
          <w:szCs w:val="24"/>
        </w:rPr>
        <w:t xml:space="preserve"> a favor del actor</w:t>
      </w:r>
      <w:r w:rsidRPr="00EA54D6">
        <w:rPr>
          <w:rFonts w:ascii="Arial" w:hAnsi="Arial" w:cs="Arial"/>
          <w:sz w:val="24"/>
          <w:szCs w:val="24"/>
        </w:rPr>
        <w:t>.</w:t>
      </w:r>
    </w:p>
    <w:p w14:paraId="53572E31" w14:textId="77777777" w:rsidR="00EA54D6" w:rsidRPr="00EA54D6" w:rsidRDefault="00EA54D6" w:rsidP="0056050D">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706A30">
        <w:rPr>
          <w:rFonts w:ascii="Arial" w:hAnsi="Arial" w:cs="Arial"/>
          <w:sz w:val="24"/>
          <w:szCs w:val="24"/>
        </w:rPr>
        <w:t>ROSA ISABEL VALENCIA RUIZ</w:t>
      </w:r>
      <w:r w:rsidR="00706A30" w:rsidRPr="00EA54D6">
        <w:rPr>
          <w:rFonts w:ascii="Arial" w:hAnsi="Arial" w:cs="Arial"/>
          <w:sz w:val="24"/>
          <w:szCs w:val="24"/>
        </w:rPr>
        <w:t>, Policía</w:t>
      </w:r>
      <w:r w:rsidR="00706A30">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w:t>
      </w:r>
      <w:r w:rsidRPr="00EA54D6">
        <w:rPr>
          <w:rFonts w:ascii="Arial" w:hAnsi="Arial" w:cs="Arial"/>
          <w:sz w:val="24"/>
          <w:szCs w:val="24"/>
        </w:rPr>
        <w:lastRenderedPageBreak/>
        <w:t xml:space="preserve">Protección Ciudadana del Municipio de Oaxaca de Juárez, se le admitió la prueba </w:t>
      </w:r>
      <w:r w:rsidRPr="0056050D">
        <w:rPr>
          <w:rFonts w:ascii="Arial" w:hAnsi="Arial" w:cs="Arial"/>
          <w:b/>
          <w:sz w:val="24"/>
          <w:szCs w:val="24"/>
        </w:rPr>
        <w:t>DOCUMENTAL</w:t>
      </w:r>
      <w:r w:rsidRPr="00EA54D6">
        <w:rPr>
          <w:rFonts w:ascii="Arial" w:hAnsi="Arial" w:cs="Arial"/>
          <w:sz w:val="24"/>
          <w:szCs w:val="24"/>
        </w:rPr>
        <w:t xml:space="preserve"> consistente en copia simple del nombramiento expedido a </w:t>
      </w:r>
      <w:r w:rsidR="001B3752">
        <w:rPr>
          <w:rFonts w:ascii="Arial" w:hAnsi="Arial" w:cs="Arial"/>
          <w:sz w:val="24"/>
          <w:szCs w:val="24"/>
        </w:rPr>
        <w:t xml:space="preserve">su </w:t>
      </w:r>
      <w:r w:rsidRPr="00EA54D6">
        <w:rPr>
          <w:rFonts w:ascii="Arial" w:hAnsi="Arial" w:cs="Arial"/>
          <w:sz w:val="24"/>
          <w:szCs w:val="24"/>
        </w:rPr>
        <w:t xml:space="preserve">favor. </w:t>
      </w:r>
    </w:p>
    <w:p w14:paraId="5293E577" w14:textId="77777777" w:rsidR="004B4653" w:rsidRDefault="00EA54D6" w:rsidP="004B4653">
      <w:pPr>
        <w:spacing w:line="360" w:lineRule="auto"/>
        <w:ind w:firstLine="708"/>
        <w:jc w:val="both"/>
        <w:rPr>
          <w:rFonts w:ascii="Arial" w:hAnsi="Arial" w:cs="Arial"/>
          <w:sz w:val="24"/>
          <w:szCs w:val="24"/>
        </w:rPr>
      </w:pPr>
      <w:r w:rsidRPr="00EA54D6">
        <w:rPr>
          <w:rFonts w:ascii="Arial" w:hAnsi="Arial" w:cs="Arial"/>
          <w:sz w:val="24"/>
          <w:szCs w:val="24"/>
        </w:rPr>
        <w:t>Al documento que en original</w:t>
      </w:r>
      <w:r w:rsidR="00CC7FEF">
        <w:rPr>
          <w:rFonts w:ascii="Arial" w:hAnsi="Arial" w:cs="Arial"/>
          <w:sz w:val="24"/>
          <w:szCs w:val="24"/>
        </w:rPr>
        <w:t xml:space="preserve"> remitió la parte actora, se le</w:t>
      </w:r>
      <w:r w:rsidRPr="00EA54D6">
        <w:rPr>
          <w:rFonts w:ascii="Arial" w:hAnsi="Arial" w:cs="Arial"/>
          <w:sz w:val="24"/>
          <w:szCs w:val="24"/>
        </w:rPr>
        <w:t xml:space="preserve"> otorga </w:t>
      </w:r>
      <w:r w:rsidRPr="00041207">
        <w:rPr>
          <w:rFonts w:ascii="Arial" w:hAnsi="Arial" w:cs="Arial"/>
          <w:b/>
          <w:sz w:val="24"/>
          <w:szCs w:val="24"/>
        </w:rPr>
        <w:t>pleno valor probatorio</w:t>
      </w:r>
      <w:r w:rsidRPr="00EA54D6">
        <w:rPr>
          <w:rFonts w:ascii="Arial" w:hAnsi="Arial" w:cs="Arial"/>
          <w:sz w:val="24"/>
          <w:szCs w:val="24"/>
        </w:rPr>
        <w:t xml:space="preserve">, pues el acta de infracción (acto impugnado), es </w:t>
      </w:r>
      <w:r w:rsidR="0056050D">
        <w:rPr>
          <w:rFonts w:ascii="Arial" w:hAnsi="Arial" w:cs="Arial"/>
          <w:sz w:val="24"/>
          <w:szCs w:val="24"/>
        </w:rPr>
        <w:t xml:space="preserve">un </w:t>
      </w:r>
      <w:r w:rsidRPr="00EA54D6">
        <w:rPr>
          <w:rFonts w:ascii="Arial" w:hAnsi="Arial" w:cs="Arial"/>
          <w:sz w:val="24"/>
          <w:szCs w:val="24"/>
        </w:rPr>
        <w:t>docu</w:t>
      </w:r>
      <w:r w:rsidR="00CC7FEF">
        <w:rPr>
          <w:rFonts w:ascii="Arial" w:hAnsi="Arial" w:cs="Arial"/>
          <w:sz w:val="24"/>
          <w:szCs w:val="24"/>
        </w:rPr>
        <w:t>mento original y público, en el</w:t>
      </w:r>
      <w:r w:rsidRPr="00EA54D6">
        <w:rPr>
          <w:rFonts w:ascii="Arial" w:hAnsi="Arial" w:cs="Arial"/>
          <w:sz w:val="24"/>
          <w:szCs w:val="24"/>
        </w:rPr>
        <w:t xml:space="preserve"> que se aprecia el nombre, firma y cargo de la persona que lo emitió, además de la dependencia a la que pertenece, de ahí la convicción sobre la existencia y veracidad de contenido de dicho </w:t>
      </w:r>
      <w:r w:rsidRPr="00CC7FEF">
        <w:rPr>
          <w:rFonts w:ascii="Arial" w:hAnsi="Arial" w:cs="Arial"/>
          <w:sz w:val="24"/>
          <w:szCs w:val="24"/>
        </w:rPr>
        <w:t xml:space="preserve">documento; </w:t>
      </w:r>
      <w:r w:rsidR="00706A30" w:rsidRPr="00CC7FEF">
        <w:rPr>
          <w:rFonts w:ascii="Arial" w:hAnsi="Arial" w:cs="Arial"/>
          <w:sz w:val="24"/>
          <w:szCs w:val="24"/>
        </w:rPr>
        <w:t>respecto de la copia certificada que exhibió el actor,</w:t>
      </w:r>
      <w:r w:rsidR="00706A30">
        <w:rPr>
          <w:rFonts w:ascii="Arial" w:hAnsi="Arial" w:cs="Arial"/>
          <w:sz w:val="24"/>
          <w:szCs w:val="24"/>
        </w:rPr>
        <w:t xml:space="preserve"> fue </w:t>
      </w:r>
      <w:r w:rsidR="004B4653">
        <w:rPr>
          <w:rFonts w:ascii="Arial" w:hAnsi="Arial" w:cs="Arial"/>
          <w:sz w:val="24"/>
          <w:szCs w:val="24"/>
        </w:rPr>
        <w:t xml:space="preserve">cotejado por </w:t>
      </w:r>
      <w:r w:rsidR="00DD471E">
        <w:rPr>
          <w:rFonts w:ascii="Arial" w:hAnsi="Arial" w:cs="Arial"/>
          <w:sz w:val="24"/>
          <w:szCs w:val="24"/>
        </w:rPr>
        <w:t xml:space="preserve">una </w:t>
      </w:r>
      <w:r w:rsidR="004B4653">
        <w:rPr>
          <w:rFonts w:ascii="Arial" w:hAnsi="Arial" w:cs="Arial"/>
          <w:sz w:val="24"/>
          <w:szCs w:val="24"/>
        </w:rPr>
        <w:t xml:space="preserve">persona en uso de sus atribuciones, </w:t>
      </w:r>
      <w:r w:rsidR="00706A30">
        <w:rPr>
          <w:rFonts w:ascii="Arial" w:hAnsi="Arial" w:cs="Arial"/>
          <w:sz w:val="24"/>
          <w:szCs w:val="24"/>
        </w:rPr>
        <w:t>como es el Notario Público número Diecinueve en el Estado, conforme a lo dispuesto por los artículos 2 y 87 de la Ley del Notariado para el Estado de O</w:t>
      </w:r>
      <w:r w:rsidR="004B4653">
        <w:rPr>
          <w:rFonts w:ascii="Arial" w:hAnsi="Arial" w:cs="Arial"/>
          <w:sz w:val="24"/>
          <w:szCs w:val="24"/>
        </w:rPr>
        <w:t>axaca, quedando de manifiesto su existencia y la veracidad de su contenido, de ahí el valor otorgado.</w:t>
      </w:r>
      <w:r w:rsidR="004B4653" w:rsidRPr="00D50754">
        <w:rPr>
          <w:rFonts w:ascii="Arial" w:hAnsi="Arial" w:cs="Arial"/>
          <w:sz w:val="24"/>
          <w:szCs w:val="24"/>
        </w:rPr>
        <w:t xml:space="preserve"> </w:t>
      </w:r>
      <w:r w:rsidR="004B4653">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4B4653" w:rsidRPr="00011592">
        <w:rPr>
          <w:rFonts w:ascii="Arial" w:hAnsi="Arial" w:cs="Arial"/>
          <w:i/>
          <w:sz w:val="24"/>
          <w:szCs w:val="24"/>
        </w:rPr>
        <w:t>CERTIFICACIÓN DE COPIAS FOTOSTÁTICAS. ALCANCE DE LA EXPRESIÓN</w:t>
      </w:r>
      <w:r w:rsidR="004B4653">
        <w:rPr>
          <w:rFonts w:ascii="Arial" w:hAnsi="Arial" w:cs="Arial"/>
          <w:sz w:val="24"/>
          <w:szCs w:val="24"/>
        </w:rPr>
        <w:t xml:space="preserve"> “</w:t>
      </w:r>
      <w:r w:rsidR="004B4653"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B4653">
        <w:rPr>
          <w:rFonts w:ascii="Arial" w:hAnsi="Arial" w:cs="Arial"/>
          <w:sz w:val="24"/>
          <w:szCs w:val="24"/>
        </w:rPr>
        <w:t xml:space="preserve">” </w:t>
      </w:r>
    </w:p>
    <w:p w14:paraId="0ED6F401" w14:textId="77777777" w:rsidR="00EA54D6" w:rsidRPr="00EA54D6" w:rsidRDefault="00706A30" w:rsidP="0056050D">
      <w:pPr>
        <w:spacing w:line="360" w:lineRule="auto"/>
        <w:ind w:firstLine="708"/>
        <w:jc w:val="both"/>
        <w:rPr>
          <w:rFonts w:ascii="Arial" w:hAnsi="Arial" w:cs="Arial"/>
          <w:sz w:val="24"/>
          <w:szCs w:val="24"/>
        </w:rPr>
      </w:pPr>
      <w:r>
        <w:rPr>
          <w:rFonts w:ascii="Arial" w:hAnsi="Arial" w:cs="Arial"/>
          <w:sz w:val="24"/>
          <w:szCs w:val="24"/>
        </w:rPr>
        <w:t>R</w:t>
      </w:r>
      <w:r w:rsidR="00EA54D6" w:rsidRPr="00EA54D6">
        <w:rPr>
          <w:rFonts w:ascii="Arial" w:hAnsi="Arial" w:cs="Arial"/>
          <w:sz w:val="24"/>
          <w:szCs w:val="24"/>
        </w:rPr>
        <w:t>espec</w:t>
      </w:r>
      <w:r>
        <w:rPr>
          <w:rFonts w:ascii="Arial" w:hAnsi="Arial" w:cs="Arial"/>
          <w:sz w:val="24"/>
          <w:szCs w:val="24"/>
        </w:rPr>
        <w:t>to de la</w:t>
      </w:r>
      <w:r w:rsidR="00EA54D6" w:rsidRPr="00EA54D6">
        <w:rPr>
          <w:rFonts w:ascii="Arial" w:hAnsi="Arial" w:cs="Arial"/>
          <w:sz w:val="24"/>
          <w:szCs w:val="24"/>
        </w:rPr>
        <w:t xml:space="preserve"> copia simple que presento la autoridad demandada (nombramiento), se le concede </w:t>
      </w:r>
      <w:r w:rsidR="00EA54D6" w:rsidRPr="0056050D">
        <w:rPr>
          <w:rFonts w:ascii="Arial" w:hAnsi="Arial" w:cs="Arial"/>
          <w:b/>
          <w:sz w:val="24"/>
          <w:szCs w:val="24"/>
        </w:rPr>
        <w:t>valor probatorio indiciario</w:t>
      </w:r>
      <w:r w:rsidR="00EA54D6" w:rsidRPr="00EA54D6">
        <w:rPr>
          <w:rFonts w:ascii="Arial" w:hAnsi="Arial" w:cs="Arial"/>
          <w:sz w:val="24"/>
          <w:szCs w:val="24"/>
        </w:rPr>
        <w:t xml:space="preserve">, pues no se trata de documento aislado, por el contrario, se encuentra concatenado con el acta de infracción impugnada, respecto del nombre del policía vial demandado, el </w:t>
      </w:r>
      <w:r w:rsidR="00DD471E">
        <w:rPr>
          <w:rFonts w:ascii="Arial" w:hAnsi="Arial" w:cs="Arial"/>
          <w:sz w:val="24"/>
          <w:szCs w:val="24"/>
        </w:rPr>
        <w:t>cual se encuentra plasmado en ambos</w:t>
      </w:r>
      <w:r w:rsidR="00EA54D6" w:rsidRPr="00EA54D6">
        <w:rPr>
          <w:rFonts w:ascii="Arial" w:hAnsi="Arial" w:cs="Arial"/>
          <w:sz w:val="24"/>
          <w:szCs w:val="24"/>
        </w:rPr>
        <w:t xml:space="preserve"> documento</w:t>
      </w:r>
      <w:r w:rsidR="00DD471E">
        <w:rPr>
          <w:rFonts w:ascii="Arial" w:hAnsi="Arial" w:cs="Arial"/>
          <w:sz w:val="24"/>
          <w:szCs w:val="24"/>
        </w:rPr>
        <w:t>s</w:t>
      </w:r>
      <w:r w:rsidR="00EA54D6" w:rsidRPr="00EA54D6">
        <w:rPr>
          <w:rFonts w:ascii="Arial" w:hAnsi="Arial" w:cs="Arial"/>
          <w:sz w:val="24"/>
          <w:szCs w:val="24"/>
        </w:rPr>
        <w:t>,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EA54D6" w:rsidRPr="00A77BD0">
        <w:rPr>
          <w:rFonts w:ascii="Arial" w:hAnsi="Arial" w:cs="Arial"/>
          <w:i/>
          <w:sz w:val="24"/>
          <w:szCs w:val="24"/>
        </w:rPr>
        <w:t>COPIAS FOTOSTATICAS SIMPLES, CARECEN DE VALOR PROBATORIO SI NO SE ENCUENTRAN ADMINICULADAS CON ALGUNA OTRA PRUEBA.”</w:t>
      </w:r>
    </w:p>
    <w:p w14:paraId="675B81CF" w14:textId="77777777" w:rsidR="00EA54D6" w:rsidRPr="00EA54D6" w:rsidRDefault="00EA54D6" w:rsidP="00A77BD0">
      <w:pPr>
        <w:spacing w:line="360" w:lineRule="auto"/>
        <w:ind w:firstLine="708"/>
        <w:jc w:val="both"/>
        <w:rPr>
          <w:rFonts w:ascii="Arial" w:hAnsi="Arial" w:cs="Arial"/>
          <w:sz w:val="24"/>
          <w:szCs w:val="24"/>
        </w:rPr>
      </w:pPr>
      <w:r w:rsidRPr="00EA54D6">
        <w:rPr>
          <w:rFonts w:ascii="Arial" w:hAnsi="Arial" w:cs="Arial"/>
          <w:sz w:val="24"/>
          <w:szCs w:val="24"/>
        </w:rPr>
        <w:t xml:space="preserve">Luego entonces, las documentales ofrecidas cumplen con los requisitos de validez y eficacia, quedando de manifiesto la veracidad de su contenido, de </w:t>
      </w:r>
      <w:r w:rsidRPr="00EA54D6">
        <w:rPr>
          <w:rFonts w:ascii="Arial" w:hAnsi="Arial" w:cs="Arial"/>
          <w:sz w:val="24"/>
          <w:szCs w:val="24"/>
        </w:rPr>
        <w:lastRenderedPageBreak/>
        <w:t>conformidad a lo que establece el citado artículo 203 fracciones I y II de la Ley de Procedimiento y Justicia Administrativa para el Estado de Oaxaca.</w:t>
      </w:r>
    </w:p>
    <w:p w14:paraId="3C8FCBEC" w14:textId="77777777" w:rsidR="00EA54D6" w:rsidRPr="00EA54D6" w:rsidRDefault="00EA54D6" w:rsidP="00A77BD0">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sidR="00D26917">
        <w:rPr>
          <w:rFonts w:ascii="Arial" w:hAnsi="Arial" w:cs="Arial"/>
          <w:sz w:val="24"/>
          <w:szCs w:val="24"/>
        </w:rPr>
        <w:t xml:space="preserve">parte </w:t>
      </w:r>
      <w:r w:rsidRPr="00EA54D6">
        <w:rPr>
          <w:rFonts w:ascii="Arial" w:hAnsi="Arial" w:cs="Arial"/>
          <w:sz w:val="24"/>
          <w:szCs w:val="24"/>
        </w:rPr>
        <w:t>actora y la parte demandada, se constituye de la totalidad de las pruebas recabadas en el presente Juicio, y con ellas se confirma el contenido del enjuiciamiento, porque los hechos contenidos en las documentales son afirmaciones expresadas por ellas.</w:t>
      </w:r>
    </w:p>
    <w:p w14:paraId="738F01E2" w14:textId="77777777" w:rsidR="00EA54D6" w:rsidRPr="00EA54D6" w:rsidRDefault="00EA54D6" w:rsidP="00AD4789">
      <w:pPr>
        <w:spacing w:line="360" w:lineRule="auto"/>
        <w:jc w:val="both"/>
        <w:rPr>
          <w:rFonts w:ascii="Arial" w:hAnsi="Arial" w:cs="Arial"/>
          <w:sz w:val="24"/>
          <w:szCs w:val="24"/>
        </w:rPr>
      </w:pPr>
      <w:r w:rsidRPr="00EA54D6">
        <w:rPr>
          <w:rFonts w:ascii="Arial" w:hAnsi="Arial" w:cs="Arial"/>
          <w:sz w:val="24"/>
          <w:szCs w:val="24"/>
        </w:rPr>
        <w:t xml:space="preserve"> </w:t>
      </w:r>
      <w:r w:rsidR="00A77BD0">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por la parte actora y parte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5048438C" w14:textId="77777777" w:rsidR="00EA54D6" w:rsidRPr="00EA54D6" w:rsidRDefault="00EA54D6" w:rsidP="00A77BD0">
      <w:pPr>
        <w:spacing w:line="360" w:lineRule="auto"/>
        <w:ind w:firstLine="708"/>
        <w:jc w:val="both"/>
        <w:rPr>
          <w:rFonts w:ascii="Arial" w:hAnsi="Arial" w:cs="Arial"/>
          <w:sz w:val="24"/>
          <w:szCs w:val="24"/>
        </w:rPr>
      </w:pPr>
      <w:r w:rsidRPr="00A77BD0">
        <w:rPr>
          <w:rFonts w:ascii="Arial" w:hAnsi="Arial" w:cs="Arial"/>
          <w:b/>
          <w:sz w:val="24"/>
          <w:szCs w:val="24"/>
        </w:rPr>
        <w:t>CUARTO.-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sidR="00A77BD0">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sidR="00A77BD0">
        <w:rPr>
          <w:rFonts w:ascii="Arial" w:hAnsi="Arial" w:cs="Arial"/>
          <w:sz w:val="24"/>
          <w:szCs w:val="24"/>
        </w:rPr>
        <w:t>”,</w:t>
      </w:r>
      <w:r w:rsidR="004C751D">
        <w:rPr>
          <w:rFonts w:ascii="Arial" w:hAnsi="Arial" w:cs="Arial"/>
          <w:sz w:val="24"/>
          <w:szCs w:val="24"/>
        </w:rPr>
        <w:t xml:space="preserve"> v</w:t>
      </w:r>
      <w:r w:rsidRPr="00EA54D6">
        <w:rPr>
          <w:rFonts w:ascii="Arial" w:hAnsi="Arial" w:cs="Arial"/>
          <w:sz w:val="24"/>
          <w:szCs w:val="24"/>
        </w:rPr>
        <w:t xml:space="preserve">isible en la Novena Época, pág. 830, registro 164618, Jurisprudencia Común, Segunda Sala, del Semanario Judicial de la Federación y su Gaceta.- - - - - - - </w:t>
      </w:r>
    </w:p>
    <w:p w14:paraId="7F5422DA" w14:textId="77777777" w:rsidR="00EA54D6" w:rsidRPr="00EA54D6" w:rsidRDefault="00EA54D6" w:rsidP="004C751D">
      <w:pPr>
        <w:spacing w:line="360" w:lineRule="auto"/>
        <w:ind w:firstLine="708"/>
        <w:jc w:val="both"/>
        <w:rPr>
          <w:rFonts w:ascii="Arial" w:hAnsi="Arial" w:cs="Arial"/>
          <w:sz w:val="24"/>
          <w:szCs w:val="24"/>
        </w:rPr>
      </w:pPr>
      <w:r w:rsidRPr="004C751D">
        <w:rPr>
          <w:rFonts w:ascii="Arial" w:hAnsi="Arial" w:cs="Arial"/>
          <w:b/>
          <w:sz w:val="24"/>
          <w:szCs w:val="24"/>
        </w:rPr>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59CA12F5" w14:textId="77777777" w:rsidR="00811053" w:rsidRPr="00811053" w:rsidRDefault="00EA54D6" w:rsidP="000049A1">
      <w:pPr>
        <w:spacing w:line="360" w:lineRule="auto"/>
        <w:ind w:firstLine="708"/>
        <w:jc w:val="both"/>
        <w:rPr>
          <w:rFonts w:ascii="Arial" w:hAnsi="Arial" w:cs="Arial"/>
          <w:sz w:val="24"/>
          <w:szCs w:val="24"/>
        </w:rPr>
      </w:pPr>
      <w:r w:rsidRPr="00EA54D6">
        <w:rPr>
          <w:rFonts w:ascii="Arial" w:hAnsi="Arial" w:cs="Arial"/>
          <w:sz w:val="24"/>
          <w:szCs w:val="24"/>
        </w:rPr>
        <w:t xml:space="preserve">La autoridad demandada, </w:t>
      </w:r>
      <w:r w:rsidR="004B4653">
        <w:rPr>
          <w:rFonts w:ascii="Arial" w:hAnsi="Arial" w:cs="Arial"/>
          <w:sz w:val="24"/>
          <w:szCs w:val="24"/>
        </w:rPr>
        <w:t>ROSA ISABEL VALENCIA RUIZ</w:t>
      </w:r>
      <w:r w:rsidR="004B4653" w:rsidRPr="00EA54D6">
        <w:rPr>
          <w:rFonts w:ascii="Arial" w:hAnsi="Arial" w:cs="Arial"/>
          <w:sz w:val="24"/>
          <w:szCs w:val="24"/>
        </w:rPr>
        <w:t>, Policía</w:t>
      </w:r>
      <w:r w:rsidR="004B4653">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hizo valer </w:t>
      </w:r>
      <w:r w:rsidR="004B4653">
        <w:rPr>
          <w:rFonts w:ascii="Arial" w:hAnsi="Arial" w:cs="Arial"/>
          <w:sz w:val="24"/>
          <w:szCs w:val="24"/>
        </w:rPr>
        <w:t>cuatro</w:t>
      </w:r>
      <w:r w:rsidRPr="00EA54D6">
        <w:rPr>
          <w:rFonts w:ascii="Arial" w:hAnsi="Arial" w:cs="Arial"/>
          <w:sz w:val="24"/>
          <w:szCs w:val="24"/>
        </w:rPr>
        <w:t xml:space="preserve"> excepciones consistente</w:t>
      </w:r>
      <w:r w:rsidR="004C751D">
        <w:rPr>
          <w:rFonts w:ascii="Arial" w:hAnsi="Arial" w:cs="Arial"/>
          <w:sz w:val="24"/>
          <w:szCs w:val="24"/>
        </w:rPr>
        <w:t>s</w:t>
      </w:r>
      <w:r w:rsidRPr="00EA54D6">
        <w:rPr>
          <w:rFonts w:ascii="Arial" w:hAnsi="Arial" w:cs="Arial"/>
          <w:sz w:val="24"/>
          <w:szCs w:val="24"/>
        </w:rPr>
        <w:t xml:space="preserve"> en </w:t>
      </w:r>
      <w:r w:rsidR="004B4653">
        <w:rPr>
          <w:rFonts w:ascii="Arial" w:hAnsi="Arial" w:cs="Arial"/>
          <w:sz w:val="24"/>
          <w:szCs w:val="24"/>
        </w:rPr>
        <w:t xml:space="preserve">consentimiento del acto y </w:t>
      </w:r>
      <w:r w:rsidRPr="00EA54D6">
        <w:rPr>
          <w:rFonts w:ascii="Arial" w:hAnsi="Arial" w:cs="Arial"/>
          <w:sz w:val="24"/>
          <w:szCs w:val="24"/>
        </w:rPr>
        <w:t xml:space="preserve">la falta </w:t>
      </w:r>
      <w:r w:rsidR="004B4653">
        <w:rPr>
          <w:rFonts w:ascii="Arial" w:hAnsi="Arial" w:cs="Arial"/>
          <w:sz w:val="24"/>
          <w:szCs w:val="24"/>
        </w:rPr>
        <w:t xml:space="preserve">acción y </w:t>
      </w:r>
      <w:r w:rsidRPr="00EA54D6">
        <w:rPr>
          <w:rFonts w:ascii="Arial" w:hAnsi="Arial" w:cs="Arial"/>
          <w:sz w:val="24"/>
          <w:szCs w:val="24"/>
        </w:rPr>
        <w:t>derecho del actor (repetida en tres ocasiones)</w:t>
      </w:r>
      <w:r w:rsidR="003A066C">
        <w:rPr>
          <w:rFonts w:ascii="Arial" w:hAnsi="Arial" w:cs="Arial"/>
          <w:sz w:val="24"/>
          <w:szCs w:val="24"/>
        </w:rPr>
        <w:t>;</w:t>
      </w:r>
      <w:r w:rsidRPr="00EA54D6">
        <w:rPr>
          <w:rFonts w:ascii="Arial" w:hAnsi="Arial" w:cs="Arial"/>
          <w:sz w:val="24"/>
          <w:szCs w:val="24"/>
        </w:rPr>
        <w:t xml:space="preserve"> las </w:t>
      </w:r>
      <w:r w:rsidR="003A066C">
        <w:rPr>
          <w:rFonts w:ascii="Arial" w:hAnsi="Arial" w:cs="Arial"/>
          <w:sz w:val="24"/>
          <w:szCs w:val="24"/>
        </w:rPr>
        <w:t xml:space="preserve">tres </w:t>
      </w:r>
      <w:r w:rsidR="004B4653">
        <w:rPr>
          <w:rFonts w:ascii="Arial" w:hAnsi="Arial" w:cs="Arial"/>
          <w:sz w:val="24"/>
          <w:szCs w:val="24"/>
        </w:rPr>
        <w:t>repetidas</w:t>
      </w:r>
      <w:r w:rsidR="003A066C">
        <w:rPr>
          <w:rFonts w:ascii="Arial" w:hAnsi="Arial" w:cs="Arial"/>
          <w:sz w:val="24"/>
          <w:szCs w:val="24"/>
        </w:rPr>
        <w:t>,</w:t>
      </w:r>
      <w:r w:rsidRPr="00EA54D6">
        <w:rPr>
          <w:rFonts w:ascii="Arial" w:hAnsi="Arial" w:cs="Arial"/>
          <w:sz w:val="24"/>
          <w:szCs w:val="24"/>
        </w:rPr>
        <w:t xml:space="preserve"> se consideran que en este asunto no se </w:t>
      </w:r>
      <w:r w:rsidRPr="00EA54D6">
        <w:rPr>
          <w:rFonts w:ascii="Arial" w:hAnsi="Arial" w:cs="Arial"/>
          <w:sz w:val="24"/>
          <w:szCs w:val="24"/>
        </w:rPr>
        <w:lastRenderedPageBreak/>
        <w:t xml:space="preserve">actualizan, en razón de que </w:t>
      </w:r>
      <w:r w:rsidR="004B4653">
        <w:rPr>
          <w:rFonts w:ascii="Arial" w:hAnsi="Arial" w:cs="Arial"/>
          <w:sz w:val="24"/>
          <w:szCs w:val="24"/>
        </w:rPr>
        <w:t xml:space="preserve">aunque no </w:t>
      </w:r>
      <w:r w:rsidRPr="00EA54D6">
        <w:rPr>
          <w:rFonts w:ascii="Arial" w:hAnsi="Arial" w:cs="Arial"/>
          <w:sz w:val="24"/>
          <w:szCs w:val="24"/>
        </w:rPr>
        <w:t xml:space="preserve">aparece el nombre de la parte actora plasmado en el acta de infracción, </w:t>
      </w:r>
      <w:r w:rsidR="003922F7">
        <w:rPr>
          <w:rFonts w:ascii="Arial" w:hAnsi="Arial" w:cs="Arial"/>
          <w:sz w:val="24"/>
          <w:szCs w:val="24"/>
        </w:rPr>
        <w:t>anexó</w:t>
      </w:r>
      <w:r w:rsidR="004B4653">
        <w:rPr>
          <w:rFonts w:ascii="Arial" w:hAnsi="Arial" w:cs="Arial"/>
          <w:sz w:val="24"/>
          <w:szCs w:val="24"/>
        </w:rPr>
        <w:t xml:space="preserve"> a su escrito de demanda</w:t>
      </w:r>
      <w:r w:rsidR="003922F7">
        <w:rPr>
          <w:rFonts w:ascii="Arial" w:hAnsi="Arial" w:cs="Arial"/>
          <w:sz w:val="24"/>
          <w:szCs w:val="24"/>
        </w:rPr>
        <w:t>,</w:t>
      </w:r>
      <w:r w:rsidR="004B4653">
        <w:rPr>
          <w:rFonts w:ascii="Arial" w:hAnsi="Arial" w:cs="Arial"/>
          <w:sz w:val="24"/>
          <w:szCs w:val="24"/>
        </w:rPr>
        <w:t xml:space="preserve"> la tarjeta de circulación del vehículo </w:t>
      </w:r>
      <w:r w:rsidRPr="00EA54D6">
        <w:rPr>
          <w:rFonts w:ascii="Arial" w:hAnsi="Arial" w:cs="Arial"/>
          <w:sz w:val="24"/>
          <w:szCs w:val="24"/>
        </w:rPr>
        <w:t xml:space="preserve">que participó en el hecho de </w:t>
      </w:r>
      <w:r w:rsidR="00811053" w:rsidRPr="00EA54D6">
        <w:rPr>
          <w:rFonts w:ascii="Arial" w:hAnsi="Arial" w:cs="Arial"/>
          <w:sz w:val="24"/>
          <w:szCs w:val="24"/>
        </w:rPr>
        <w:t>tránsito</w:t>
      </w:r>
      <w:r w:rsidR="00811053">
        <w:rPr>
          <w:rFonts w:ascii="Arial" w:hAnsi="Arial" w:cs="Arial"/>
          <w:sz w:val="24"/>
          <w:szCs w:val="24"/>
        </w:rPr>
        <w:t>, el cual</w:t>
      </w:r>
      <w:r w:rsidRPr="00EA54D6">
        <w:rPr>
          <w:rFonts w:ascii="Arial" w:hAnsi="Arial" w:cs="Arial"/>
          <w:sz w:val="24"/>
          <w:szCs w:val="24"/>
        </w:rPr>
        <w:t xml:space="preserve"> se encuentra registrado a su nombre, de ahí que se considere le asiste el derecho de inst</w:t>
      </w:r>
      <w:r w:rsidRPr="00811053">
        <w:rPr>
          <w:rFonts w:ascii="Arial" w:hAnsi="Arial" w:cs="Arial"/>
          <w:sz w:val="24"/>
          <w:szCs w:val="24"/>
        </w:rPr>
        <w:t>aurar el presente juicio, y que la excepción pla</w:t>
      </w:r>
      <w:r w:rsidR="004C751D" w:rsidRPr="00811053">
        <w:rPr>
          <w:rFonts w:ascii="Arial" w:hAnsi="Arial" w:cs="Arial"/>
          <w:sz w:val="24"/>
          <w:szCs w:val="24"/>
        </w:rPr>
        <w:t xml:space="preserve">nteada no se actualice. </w:t>
      </w:r>
    </w:p>
    <w:p w14:paraId="38463452" w14:textId="77777777" w:rsidR="00811053" w:rsidRPr="00811053" w:rsidRDefault="004C751D" w:rsidP="000049A1">
      <w:pPr>
        <w:spacing w:line="360" w:lineRule="auto"/>
        <w:ind w:firstLine="708"/>
        <w:jc w:val="both"/>
        <w:rPr>
          <w:rFonts w:ascii="Arial" w:hAnsi="Arial" w:cs="Arial"/>
          <w:sz w:val="24"/>
          <w:szCs w:val="24"/>
        </w:rPr>
      </w:pPr>
      <w:r w:rsidRPr="00811053">
        <w:rPr>
          <w:rFonts w:ascii="Arial" w:hAnsi="Arial" w:cs="Arial"/>
          <w:sz w:val="24"/>
          <w:szCs w:val="24"/>
        </w:rPr>
        <w:t>Y en cua</w:t>
      </w:r>
      <w:r w:rsidR="00EA54D6" w:rsidRPr="00811053">
        <w:rPr>
          <w:rFonts w:ascii="Arial" w:hAnsi="Arial" w:cs="Arial"/>
          <w:sz w:val="24"/>
          <w:szCs w:val="24"/>
        </w:rPr>
        <w:t>nt</w:t>
      </w:r>
      <w:r w:rsidRPr="00811053">
        <w:rPr>
          <w:rFonts w:ascii="Arial" w:hAnsi="Arial" w:cs="Arial"/>
          <w:sz w:val="24"/>
          <w:szCs w:val="24"/>
        </w:rPr>
        <w:t>o</w:t>
      </w:r>
      <w:r w:rsidR="004B4653" w:rsidRPr="00811053">
        <w:rPr>
          <w:rFonts w:ascii="Arial" w:hAnsi="Arial" w:cs="Arial"/>
          <w:sz w:val="24"/>
          <w:szCs w:val="24"/>
        </w:rPr>
        <w:t xml:space="preserve"> a la</w:t>
      </w:r>
      <w:r w:rsidR="003A066C" w:rsidRPr="00811053">
        <w:rPr>
          <w:rFonts w:ascii="Arial" w:hAnsi="Arial" w:cs="Arial"/>
          <w:sz w:val="24"/>
          <w:szCs w:val="24"/>
        </w:rPr>
        <w:t xml:space="preserve"> </w:t>
      </w:r>
      <w:r w:rsidR="004B4653" w:rsidRPr="00811053">
        <w:rPr>
          <w:rFonts w:ascii="Arial" w:hAnsi="Arial" w:cs="Arial"/>
          <w:sz w:val="24"/>
          <w:szCs w:val="24"/>
        </w:rPr>
        <w:t>primera</w:t>
      </w:r>
      <w:r w:rsidR="003A066C" w:rsidRPr="00811053">
        <w:rPr>
          <w:rFonts w:ascii="Arial" w:hAnsi="Arial" w:cs="Arial"/>
          <w:sz w:val="24"/>
          <w:szCs w:val="24"/>
        </w:rPr>
        <w:t xml:space="preserve"> excepci</w:t>
      </w:r>
      <w:r w:rsidR="004B4653" w:rsidRPr="00811053">
        <w:rPr>
          <w:rFonts w:ascii="Arial" w:hAnsi="Arial" w:cs="Arial"/>
          <w:sz w:val="24"/>
          <w:szCs w:val="24"/>
        </w:rPr>
        <w:t>ón</w:t>
      </w:r>
      <w:r w:rsidR="003A066C" w:rsidRPr="00811053">
        <w:rPr>
          <w:rFonts w:ascii="Arial" w:hAnsi="Arial" w:cs="Arial"/>
          <w:sz w:val="24"/>
          <w:szCs w:val="24"/>
        </w:rPr>
        <w:t xml:space="preserve"> planteada, </w:t>
      </w:r>
      <w:r w:rsidR="00811053" w:rsidRPr="00811053">
        <w:rPr>
          <w:rFonts w:ascii="Arial" w:hAnsi="Arial" w:cs="Arial"/>
          <w:sz w:val="24"/>
          <w:szCs w:val="24"/>
        </w:rPr>
        <w:t xml:space="preserve">referente al consentimiento del acto, </w:t>
      </w:r>
      <w:r w:rsidR="003A066C" w:rsidRPr="00811053">
        <w:rPr>
          <w:rFonts w:ascii="Arial" w:hAnsi="Arial" w:cs="Arial"/>
          <w:sz w:val="24"/>
          <w:szCs w:val="24"/>
        </w:rPr>
        <w:t xml:space="preserve">tampoco se actualiza, pues </w:t>
      </w:r>
      <w:r w:rsidR="00811053" w:rsidRPr="00811053">
        <w:rPr>
          <w:rFonts w:ascii="Arial" w:hAnsi="Arial" w:cs="Arial"/>
          <w:sz w:val="24"/>
          <w:szCs w:val="24"/>
        </w:rPr>
        <w:t>como se advierte del acuerdo dictado en este asunto con fecha quince de diciembre de dos mil veintiuno, el actor interpuso el presente Juicio de Nulidad en el plazo previsto en la Ley de la Materia, haciendo claras manifestaciones en contra del acta de infracción que aquí impugna, luego entonces</w:t>
      </w:r>
      <w:r w:rsidR="00290040">
        <w:rPr>
          <w:rFonts w:ascii="Arial" w:hAnsi="Arial" w:cs="Arial"/>
          <w:sz w:val="24"/>
          <w:szCs w:val="24"/>
        </w:rPr>
        <w:t>,</w:t>
      </w:r>
      <w:r w:rsidR="00811053" w:rsidRPr="00811053">
        <w:rPr>
          <w:rFonts w:ascii="Arial" w:hAnsi="Arial" w:cs="Arial"/>
          <w:sz w:val="24"/>
          <w:szCs w:val="24"/>
        </w:rPr>
        <w:t xml:space="preserve"> no puede considerarse de ninguna manera que consintió el acto</w:t>
      </w:r>
      <w:r w:rsidR="00290040">
        <w:rPr>
          <w:rFonts w:ascii="Arial" w:hAnsi="Arial" w:cs="Arial"/>
          <w:sz w:val="24"/>
          <w:szCs w:val="24"/>
        </w:rPr>
        <w:t>,</w:t>
      </w:r>
      <w:r w:rsidR="00811053" w:rsidRPr="00811053">
        <w:rPr>
          <w:rFonts w:ascii="Arial" w:hAnsi="Arial" w:cs="Arial"/>
          <w:sz w:val="24"/>
          <w:szCs w:val="24"/>
        </w:rPr>
        <w:t xml:space="preserve"> como lo refiere la autoridad demandada, de ahí que no se actualice la causal que invoca.</w:t>
      </w:r>
    </w:p>
    <w:p w14:paraId="7851F62B" w14:textId="77777777" w:rsidR="003A066C" w:rsidRDefault="00811053" w:rsidP="000049A1">
      <w:pPr>
        <w:spacing w:line="360" w:lineRule="auto"/>
        <w:ind w:firstLine="708"/>
        <w:jc w:val="both"/>
        <w:rPr>
          <w:rFonts w:ascii="Arial" w:hAnsi="Arial" w:cs="Arial"/>
          <w:sz w:val="24"/>
          <w:szCs w:val="24"/>
        </w:rPr>
      </w:pPr>
      <w:r>
        <w:rPr>
          <w:rFonts w:ascii="Arial" w:hAnsi="Arial" w:cs="Arial"/>
          <w:sz w:val="24"/>
          <w:szCs w:val="24"/>
        </w:rPr>
        <w:t>T</w:t>
      </w:r>
      <w:r w:rsidR="000049A1" w:rsidRPr="00F01ED1">
        <w:rPr>
          <w:rFonts w:ascii="Arial" w:hAnsi="Arial" w:cs="Arial"/>
          <w:bCs/>
          <w:sz w:val="24"/>
        </w:rPr>
        <w:t>oda vez que no se advierte que se actualice alguna otra causa, motivo, o razón, que impida entrar al estudio medular del presente asunto, consecuentemente,</w:t>
      </w:r>
      <w:r w:rsidR="000049A1" w:rsidRPr="00F01ED1">
        <w:rPr>
          <w:rFonts w:ascii="Arial" w:hAnsi="Arial" w:cs="Arial"/>
          <w:sz w:val="24"/>
        </w:rPr>
        <w:t xml:space="preserve"> </w:t>
      </w:r>
      <w:r w:rsidR="000049A1" w:rsidRPr="00F01ED1">
        <w:rPr>
          <w:rFonts w:ascii="Arial" w:hAnsi="Arial" w:cs="Arial"/>
          <w:b/>
          <w:sz w:val="24"/>
        </w:rPr>
        <w:t>NO SE SOBRESEE</w:t>
      </w:r>
      <w:r w:rsidR="000049A1" w:rsidRPr="00E053AE">
        <w:rPr>
          <w:rFonts w:ascii="Arial" w:hAnsi="Arial" w:cs="Arial"/>
          <w:b/>
          <w:sz w:val="24"/>
        </w:rPr>
        <w:t xml:space="preserve"> ESTE JUICIO</w:t>
      </w:r>
      <w:r w:rsidR="000049A1" w:rsidRPr="00E053AE">
        <w:rPr>
          <w:rFonts w:ascii="Arial" w:hAnsi="Arial" w:cs="Arial"/>
          <w:sz w:val="24"/>
        </w:rPr>
        <w:t>. - - - -</w:t>
      </w:r>
    </w:p>
    <w:p w14:paraId="7B5DBB4A" w14:textId="77777777" w:rsidR="00EA54D6" w:rsidRPr="00290040" w:rsidRDefault="00EA54D6" w:rsidP="006D4077">
      <w:pPr>
        <w:spacing w:line="360" w:lineRule="auto"/>
        <w:ind w:firstLine="708"/>
        <w:jc w:val="both"/>
        <w:rPr>
          <w:rFonts w:ascii="Arial" w:hAnsi="Arial" w:cs="Arial"/>
          <w:sz w:val="24"/>
          <w:szCs w:val="24"/>
        </w:rPr>
      </w:pPr>
      <w:r w:rsidRPr="006D4077">
        <w:rPr>
          <w:rFonts w:ascii="Arial" w:hAnsi="Arial" w:cs="Arial"/>
          <w:b/>
          <w:sz w:val="24"/>
          <w:szCs w:val="24"/>
        </w:rPr>
        <w:t>SEXTO.- ESTUDIO DE FONDO.-</w:t>
      </w:r>
      <w:r w:rsidRPr="00EA54D6">
        <w:rPr>
          <w:rFonts w:ascii="Arial" w:hAnsi="Arial" w:cs="Arial"/>
          <w:sz w:val="24"/>
          <w:szCs w:val="24"/>
        </w:rPr>
        <w:t xml:space="preserve"> Esta </w:t>
      </w:r>
      <w:r w:rsidRPr="00290040">
        <w:rPr>
          <w:rFonts w:ascii="Arial" w:hAnsi="Arial" w:cs="Arial"/>
          <w:sz w:val="24"/>
          <w:szCs w:val="24"/>
        </w:rPr>
        <w:t xml:space="preserve">Juzgadora toma en cuenta que la autoridad demandada </w:t>
      </w:r>
      <w:r w:rsidR="000049A1" w:rsidRPr="00290040">
        <w:rPr>
          <w:rFonts w:ascii="Arial" w:hAnsi="Arial" w:cs="Arial"/>
          <w:sz w:val="24"/>
          <w:szCs w:val="24"/>
        </w:rPr>
        <w:t>ROSA ISABEL VALENCIA RUIZ, Policía Vial con número estadístico 29</w:t>
      </w:r>
      <w:r w:rsidRPr="00290040">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55E706D5" w14:textId="77777777" w:rsidR="00EA54D6" w:rsidRPr="00290040" w:rsidRDefault="00EA54D6" w:rsidP="006B09E4">
      <w:pPr>
        <w:spacing w:line="360" w:lineRule="auto"/>
        <w:ind w:firstLine="708"/>
        <w:jc w:val="both"/>
        <w:rPr>
          <w:rFonts w:ascii="Arial" w:hAnsi="Arial" w:cs="Arial"/>
          <w:sz w:val="24"/>
          <w:szCs w:val="24"/>
        </w:rPr>
      </w:pPr>
      <w:r w:rsidRPr="00290040">
        <w:rPr>
          <w:rFonts w:ascii="Arial" w:hAnsi="Arial" w:cs="Arial"/>
          <w:sz w:val="24"/>
          <w:szCs w:val="24"/>
        </w:rPr>
        <w:t xml:space="preserve">Entendiéndose por </w:t>
      </w:r>
      <w:r w:rsidRPr="00290040">
        <w:rPr>
          <w:rFonts w:ascii="Arial" w:hAnsi="Arial" w:cs="Arial"/>
          <w:b/>
          <w:sz w:val="24"/>
          <w:szCs w:val="24"/>
        </w:rPr>
        <w:t>fundamentación</w:t>
      </w:r>
      <w:r w:rsidRPr="00290040">
        <w:rPr>
          <w:rFonts w:ascii="Arial" w:hAnsi="Arial" w:cs="Arial"/>
          <w:sz w:val="24"/>
          <w:szCs w:val="24"/>
        </w:rPr>
        <w:t xml:space="preserve"> del acto de autoridad, al precepto legal aplicable al caso concreto, debiendo precisarse el párrafo, la fracción, el inciso o sub-inciso, circunstancia que permita al administrado, conocer los preceptos en que la autoridad sustentó su actuar, a fin de poder combatirlos; por </w:t>
      </w:r>
      <w:r w:rsidRPr="00290040">
        <w:rPr>
          <w:rFonts w:ascii="Arial" w:hAnsi="Arial" w:cs="Arial"/>
          <w:b/>
          <w:sz w:val="24"/>
          <w:szCs w:val="24"/>
        </w:rPr>
        <w:t>motivación</w:t>
      </w:r>
      <w:r w:rsidRPr="0029004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configuración de las hipótesis normativas. </w:t>
      </w:r>
    </w:p>
    <w:p w14:paraId="1AFE0A73" w14:textId="77777777" w:rsidR="006B09E4" w:rsidRPr="00290040" w:rsidRDefault="00EA54D6" w:rsidP="006B09E4">
      <w:pPr>
        <w:spacing w:line="360" w:lineRule="auto"/>
        <w:ind w:firstLine="708"/>
        <w:jc w:val="both"/>
        <w:rPr>
          <w:rFonts w:ascii="Arial" w:hAnsi="Arial" w:cs="Arial"/>
          <w:sz w:val="24"/>
          <w:szCs w:val="24"/>
        </w:rPr>
      </w:pPr>
      <w:r w:rsidRPr="00290040">
        <w:rPr>
          <w:rFonts w:ascii="Arial" w:hAnsi="Arial" w:cs="Arial"/>
          <w:sz w:val="24"/>
          <w:szCs w:val="24"/>
        </w:rPr>
        <w:t>Toda vez, que la autoridad demanda</w:t>
      </w:r>
      <w:r w:rsidR="006B09E4" w:rsidRPr="00290040">
        <w:rPr>
          <w:rFonts w:ascii="Arial" w:hAnsi="Arial" w:cs="Arial"/>
          <w:sz w:val="24"/>
          <w:szCs w:val="24"/>
        </w:rPr>
        <w:t xml:space="preserve">da plasmó como motivación en el </w:t>
      </w:r>
      <w:r w:rsidRPr="00290040">
        <w:rPr>
          <w:rFonts w:ascii="Arial" w:hAnsi="Arial" w:cs="Arial"/>
          <w:sz w:val="24"/>
          <w:szCs w:val="24"/>
        </w:rPr>
        <w:t>acta impugnada: “</w:t>
      </w:r>
      <w:r w:rsidR="000049A1" w:rsidRPr="00290040">
        <w:rPr>
          <w:rFonts w:ascii="Arial" w:hAnsi="Arial" w:cs="Arial"/>
          <w:i/>
          <w:sz w:val="24"/>
          <w:szCs w:val="24"/>
        </w:rPr>
        <w:t>Por e</w:t>
      </w:r>
      <w:r w:rsidRPr="00290040">
        <w:rPr>
          <w:rFonts w:ascii="Arial" w:hAnsi="Arial" w:cs="Arial"/>
          <w:i/>
          <w:sz w:val="24"/>
          <w:szCs w:val="24"/>
        </w:rPr>
        <w:t>stacionarse en cajón</w:t>
      </w:r>
      <w:r w:rsidR="000049A1" w:rsidRPr="00290040">
        <w:rPr>
          <w:rFonts w:ascii="Arial" w:hAnsi="Arial" w:cs="Arial"/>
          <w:i/>
          <w:sz w:val="24"/>
          <w:szCs w:val="24"/>
        </w:rPr>
        <w:t xml:space="preserve"> exclusivo </w:t>
      </w:r>
      <w:r w:rsidRPr="00290040">
        <w:rPr>
          <w:rFonts w:ascii="Arial" w:hAnsi="Arial" w:cs="Arial"/>
          <w:i/>
          <w:sz w:val="24"/>
          <w:szCs w:val="24"/>
        </w:rPr>
        <w:t>para discapaci</w:t>
      </w:r>
      <w:r w:rsidR="000049A1" w:rsidRPr="00290040">
        <w:rPr>
          <w:rFonts w:ascii="Arial" w:hAnsi="Arial" w:cs="Arial"/>
          <w:i/>
          <w:sz w:val="24"/>
          <w:szCs w:val="24"/>
        </w:rPr>
        <w:t xml:space="preserve">tados no </w:t>
      </w:r>
      <w:r w:rsidR="000049A1" w:rsidRPr="00290040">
        <w:rPr>
          <w:rFonts w:ascii="Arial" w:hAnsi="Arial" w:cs="Arial"/>
          <w:i/>
          <w:sz w:val="24"/>
          <w:szCs w:val="24"/>
        </w:rPr>
        <w:lastRenderedPageBreak/>
        <w:t>portando tarjetón para hacer el uso. Se tomaron fotografías</w:t>
      </w:r>
      <w:r w:rsidR="00290040">
        <w:rPr>
          <w:rFonts w:ascii="Arial" w:hAnsi="Arial" w:cs="Arial"/>
          <w:sz w:val="24"/>
          <w:szCs w:val="24"/>
        </w:rPr>
        <w:t>”; a</w:t>
      </w:r>
      <w:r w:rsidRPr="00290040">
        <w:rPr>
          <w:rFonts w:ascii="Arial" w:hAnsi="Arial" w:cs="Arial"/>
          <w:sz w:val="24"/>
          <w:szCs w:val="24"/>
        </w:rPr>
        <w:t xml:space="preserve">demás, en </w:t>
      </w:r>
      <w:r w:rsidR="006B09E4" w:rsidRPr="00290040">
        <w:rPr>
          <w:rFonts w:ascii="Arial" w:hAnsi="Arial" w:cs="Arial"/>
          <w:sz w:val="24"/>
          <w:szCs w:val="24"/>
        </w:rPr>
        <w:t xml:space="preserve">el apartado correspondiente a </w:t>
      </w:r>
      <w:r w:rsidRPr="00290040">
        <w:rPr>
          <w:rFonts w:ascii="Arial" w:hAnsi="Arial" w:cs="Arial"/>
          <w:sz w:val="24"/>
          <w:szCs w:val="24"/>
        </w:rPr>
        <w:t>observaciones</w:t>
      </w:r>
      <w:r w:rsidR="006B09E4" w:rsidRPr="00290040">
        <w:rPr>
          <w:rFonts w:ascii="Arial" w:hAnsi="Arial" w:cs="Arial"/>
          <w:sz w:val="24"/>
          <w:szCs w:val="24"/>
        </w:rPr>
        <w:t xml:space="preserve"> plasmó</w:t>
      </w:r>
      <w:r w:rsidRPr="00290040">
        <w:rPr>
          <w:rFonts w:ascii="Arial" w:hAnsi="Arial" w:cs="Arial"/>
          <w:sz w:val="24"/>
          <w:szCs w:val="24"/>
        </w:rPr>
        <w:t>: “</w:t>
      </w:r>
      <w:r w:rsidR="000049A1" w:rsidRPr="00290040">
        <w:rPr>
          <w:rFonts w:ascii="Arial" w:hAnsi="Arial" w:cs="Arial"/>
          <w:i/>
          <w:sz w:val="24"/>
          <w:szCs w:val="24"/>
        </w:rPr>
        <w:t>Artículo 86 fracción XXI. Sin garantía</w:t>
      </w:r>
      <w:r w:rsidRPr="00290040">
        <w:rPr>
          <w:rFonts w:ascii="Arial" w:hAnsi="Arial" w:cs="Arial"/>
          <w:sz w:val="24"/>
          <w:szCs w:val="24"/>
        </w:rPr>
        <w:t xml:space="preserve">”. También en el apartado de </w:t>
      </w:r>
      <w:r w:rsidR="006B09E4" w:rsidRPr="00290040">
        <w:rPr>
          <w:rFonts w:ascii="Arial" w:hAnsi="Arial" w:cs="Arial"/>
          <w:sz w:val="24"/>
          <w:szCs w:val="24"/>
        </w:rPr>
        <w:t>“</w:t>
      </w:r>
      <w:r w:rsidRPr="00290040">
        <w:rPr>
          <w:rFonts w:ascii="Arial" w:hAnsi="Arial" w:cs="Arial"/>
          <w:i/>
          <w:sz w:val="24"/>
          <w:szCs w:val="24"/>
        </w:rPr>
        <w:t>FALTAS ADMINISTRATIVAS CONTEMPLADAS EN EL REGLAMENTO DE VIALIDAD PARA EL MUNICIPIO DE OAXACA DE JUÁREZ</w:t>
      </w:r>
      <w:r w:rsidR="006B09E4" w:rsidRPr="00290040">
        <w:rPr>
          <w:rFonts w:ascii="Arial" w:hAnsi="Arial" w:cs="Arial"/>
          <w:sz w:val="24"/>
          <w:szCs w:val="24"/>
        </w:rPr>
        <w:t>”</w:t>
      </w:r>
      <w:r w:rsidRPr="00290040">
        <w:rPr>
          <w:rFonts w:ascii="Arial" w:hAnsi="Arial" w:cs="Arial"/>
          <w:sz w:val="24"/>
          <w:szCs w:val="24"/>
        </w:rPr>
        <w:t>, subrayó: “</w:t>
      </w:r>
      <w:r w:rsidRPr="00290040">
        <w:rPr>
          <w:rFonts w:ascii="Arial" w:hAnsi="Arial" w:cs="Arial"/>
          <w:i/>
          <w:sz w:val="24"/>
          <w:szCs w:val="24"/>
        </w:rPr>
        <w:t>Estacionarse en cajones para personas con discapacidad, artículo 86 fracción XXI.”</w:t>
      </w:r>
      <w:r w:rsidRPr="00290040">
        <w:rPr>
          <w:rFonts w:ascii="Arial" w:hAnsi="Arial" w:cs="Arial"/>
          <w:sz w:val="24"/>
          <w:szCs w:val="24"/>
        </w:rPr>
        <w:t xml:space="preserve"> </w:t>
      </w:r>
    </w:p>
    <w:p w14:paraId="1EE394ED" w14:textId="77777777" w:rsidR="00EA54D6" w:rsidRPr="00290040" w:rsidRDefault="000049A1" w:rsidP="006B09E4">
      <w:pPr>
        <w:spacing w:line="360" w:lineRule="auto"/>
        <w:ind w:firstLine="708"/>
        <w:jc w:val="both"/>
        <w:rPr>
          <w:rFonts w:ascii="Arial" w:hAnsi="Arial" w:cs="Arial"/>
          <w:sz w:val="24"/>
          <w:szCs w:val="24"/>
        </w:rPr>
      </w:pPr>
      <w:r w:rsidRPr="00290040">
        <w:rPr>
          <w:rFonts w:ascii="Arial" w:hAnsi="Arial" w:cs="Arial"/>
          <w:sz w:val="24"/>
          <w:szCs w:val="24"/>
        </w:rPr>
        <w:t>Dicho artículo</w:t>
      </w:r>
      <w:r w:rsidR="00EA54D6" w:rsidRPr="00290040">
        <w:rPr>
          <w:rFonts w:ascii="Arial" w:hAnsi="Arial" w:cs="Arial"/>
          <w:sz w:val="24"/>
          <w:szCs w:val="24"/>
        </w:rPr>
        <w:t xml:space="preserve"> dispone: </w:t>
      </w:r>
    </w:p>
    <w:p w14:paraId="1BD515F3" w14:textId="77777777" w:rsidR="00EA54D6" w:rsidRPr="00290040" w:rsidRDefault="00EA54D6" w:rsidP="000259A7">
      <w:pPr>
        <w:spacing w:line="240" w:lineRule="auto"/>
        <w:ind w:firstLine="708"/>
        <w:jc w:val="both"/>
        <w:rPr>
          <w:rFonts w:ascii="Arial" w:hAnsi="Arial" w:cs="Arial"/>
          <w:i/>
          <w:sz w:val="24"/>
          <w:szCs w:val="24"/>
        </w:rPr>
      </w:pPr>
      <w:r w:rsidRPr="00290040">
        <w:rPr>
          <w:rFonts w:ascii="Arial" w:hAnsi="Arial" w:cs="Arial"/>
          <w:i/>
          <w:sz w:val="24"/>
          <w:szCs w:val="24"/>
        </w:rPr>
        <w:t>“</w:t>
      </w:r>
      <w:r w:rsidRPr="00290040">
        <w:rPr>
          <w:rFonts w:ascii="Arial" w:hAnsi="Arial" w:cs="Arial"/>
          <w:b/>
          <w:i/>
          <w:sz w:val="24"/>
          <w:szCs w:val="24"/>
        </w:rPr>
        <w:t>ARTÍCULO 86.-</w:t>
      </w:r>
      <w:r w:rsidRPr="00290040">
        <w:rPr>
          <w:rFonts w:ascii="Arial" w:hAnsi="Arial" w:cs="Arial"/>
          <w:i/>
          <w:sz w:val="24"/>
          <w:szCs w:val="24"/>
        </w:rPr>
        <w:t xml:space="preserve"> Queda prohibido el estacionamiento:</w:t>
      </w:r>
    </w:p>
    <w:p w14:paraId="58B7DA8D" w14:textId="77777777" w:rsidR="00EA54D6" w:rsidRPr="00290040" w:rsidRDefault="00EA54D6" w:rsidP="000259A7">
      <w:pPr>
        <w:spacing w:line="240" w:lineRule="auto"/>
        <w:jc w:val="both"/>
        <w:rPr>
          <w:rFonts w:ascii="Arial" w:hAnsi="Arial" w:cs="Arial"/>
          <w:i/>
          <w:sz w:val="24"/>
          <w:szCs w:val="24"/>
        </w:rPr>
      </w:pPr>
      <w:r w:rsidRPr="00290040">
        <w:rPr>
          <w:rFonts w:ascii="Arial" w:hAnsi="Arial" w:cs="Arial"/>
          <w:b/>
          <w:i/>
          <w:sz w:val="24"/>
          <w:szCs w:val="24"/>
        </w:rPr>
        <w:t>I</w:t>
      </w:r>
      <w:r w:rsidRPr="00290040">
        <w:rPr>
          <w:rFonts w:ascii="Arial" w:hAnsi="Arial" w:cs="Arial"/>
          <w:i/>
          <w:sz w:val="24"/>
          <w:szCs w:val="24"/>
        </w:rPr>
        <w:t>……</w:t>
      </w:r>
    </w:p>
    <w:p w14:paraId="204833CF" w14:textId="77777777" w:rsidR="000259A7" w:rsidRPr="00290040" w:rsidRDefault="00EA54D6" w:rsidP="000259A7">
      <w:pPr>
        <w:spacing w:line="240" w:lineRule="auto"/>
        <w:jc w:val="both"/>
        <w:rPr>
          <w:rFonts w:ascii="Arial" w:hAnsi="Arial" w:cs="Arial"/>
          <w:i/>
          <w:sz w:val="24"/>
          <w:szCs w:val="24"/>
        </w:rPr>
      </w:pPr>
      <w:r w:rsidRPr="00290040">
        <w:rPr>
          <w:rFonts w:ascii="Arial" w:hAnsi="Arial" w:cs="Arial"/>
          <w:b/>
          <w:i/>
          <w:sz w:val="24"/>
          <w:szCs w:val="24"/>
        </w:rPr>
        <w:t>XXI.</w:t>
      </w:r>
      <w:r w:rsidRPr="00290040">
        <w:rPr>
          <w:rFonts w:ascii="Arial" w:hAnsi="Arial" w:cs="Arial"/>
          <w:i/>
          <w:sz w:val="24"/>
          <w:szCs w:val="24"/>
        </w:rPr>
        <w:t xml:space="preserve"> </w:t>
      </w:r>
      <w:r w:rsidRPr="00290040">
        <w:rPr>
          <w:rFonts w:ascii="Arial" w:hAnsi="Arial" w:cs="Arial"/>
          <w:b/>
          <w:i/>
          <w:sz w:val="24"/>
          <w:szCs w:val="24"/>
        </w:rPr>
        <w:t>En cajones de estacionamiento exclusivo</w:t>
      </w:r>
      <w:r w:rsidRPr="00290040">
        <w:rPr>
          <w:rFonts w:ascii="Arial" w:hAnsi="Arial" w:cs="Arial"/>
          <w:i/>
          <w:sz w:val="24"/>
          <w:szCs w:val="24"/>
        </w:rPr>
        <w:t xml:space="preserve"> y especial para personas con discapacidad, </w:t>
      </w:r>
      <w:r w:rsidRPr="00290040">
        <w:rPr>
          <w:rFonts w:ascii="Arial" w:hAnsi="Arial" w:cs="Arial"/>
          <w:b/>
          <w:i/>
          <w:sz w:val="24"/>
          <w:szCs w:val="24"/>
        </w:rPr>
        <w:t>a menos que se trate de un vehículo que esté debidamente identificado</w:t>
      </w:r>
      <w:r w:rsidRPr="00290040">
        <w:rPr>
          <w:rFonts w:ascii="Arial" w:hAnsi="Arial" w:cs="Arial"/>
          <w:i/>
          <w:sz w:val="24"/>
          <w:szCs w:val="24"/>
        </w:rPr>
        <w:t xml:space="preserve"> según lo dispone el presente ordenamiento y que cuente con el permiso vigente;</w:t>
      </w:r>
    </w:p>
    <w:p w14:paraId="0CF844D9" w14:textId="77777777" w:rsidR="00EA54D6" w:rsidRPr="00290040" w:rsidRDefault="000259A7" w:rsidP="000259A7">
      <w:pPr>
        <w:spacing w:line="240" w:lineRule="auto"/>
        <w:jc w:val="both"/>
        <w:rPr>
          <w:rFonts w:ascii="Arial" w:hAnsi="Arial" w:cs="Arial"/>
          <w:i/>
          <w:sz w:val="24"/>
          <w:szCs w:val="24"/>
        </w:rPr>
      </w:pPr>
      <w:r w:rsidRPr="00290040">
        <w:rPr>
          <w:rFonts w:ascii="Arial" w:hAnsi="Arial" w:cs="Arial"/>
          <w:i/>
          <w:sz w:val="24"/>
          <w:szCs w:val="24"/>
        </w:rPr>
        <w:t>(…)</w:t>
      </w:r>
      <w:r w:rsidR="00EA54D6" w:rsidRPr="00290040">
        <w:rPr>
          <w:rFonts w:ascii="Arial" w:hAnsi="Arial" w:cs="Arial"/>
          <w:i/>
          <w:sz w:val="24"/>
          <w:szCs w:val="24"/>
        </w:rPr>
        <w:t>”</w:t>
      </w:r>
    </w:p>
    <w:p w14:paraId="2B75F899" w14:textId="77777777" w:rsidR="00EA54D6" w:rsidRPr="00290040" w:rsidRDefault="00EA54D6" w:rsidP="00D30886">
      <w:pPr>
        <w:spacing w:line="360" w:lineRule="auto"/>
        <w:ind w:firstLine="708"/>
        <w:jc w:val="both"/>
        <w:rPr>
          <w:rFonts w:ascii="Arial" w:hAnsi="Arial" w:cs="Arial"/>
          <w:sz w:val="24"/>
          <w:szCs w:val="24"/>
        </w:rPr>
      </w:pPr>
      <w:r w:rsidRPr="00290040">
        <w:rPr>
          <w:rFonts w:ascii="Arial" w:hAnsi="Arial" w:cs="Arial"/>
          <w:sz w:val="24"/>
          <w:szCs w:val="24"/>
        </w:rPr>
        <w:t>(Lo resaltado es propio.)</w:t>
      </w:r>
    </w:p>
    <w:p w14:paraId="67CECF29" w14:textId="77777777" w:rsidR="00EA54D6" w:rsidRPr="00290040" w:rsidRDefault="00EA54D6" w:rsidP="00D30886">
      <w:pPr>
        <w:spacing w:line="360" w:lineRule="auto"/>
        <w:ind w:firstLine="708"/>
        <w:jc w:val="both"/>
        <w:rPr>
          <w:rFonts w:ascii="Arial" w:hAnsi="Arial" w:cs="Arial"/>
          <w:sz w:val="24"/>
          <w:szCs w:val="24"/>
        </w:rPr>
      </w:pPr>
      <w:r w:rsidRPr="00290040">
        <w:rPr>
          <w:rFonts w:ascii="Arial" w:hAnsi="Arial" w:cs="Arial"/>
          <w:sz w:val="24"/>
          <w:szCs w:val="24"/>
        </w:rPr>
        <w:t xml:space="preserve">De lo transcrito se advierte, que el </w:t>
      </w:r>
      <w:r w:rsidR="00D30886" w:rsidRPr="00290040">
        <w:rPr>
          <w:rFonts w:ascii="Arial" w:hAnsi="Arial" w:cs="Arial"/>
          <w:sz w:val="24"/>
          <w:szCs w:val="24"/>
        </w:rPr>
        <w:t xml:space="preserve">Policía </w:t>
      </w:r>
      <w:r w:rsidRPr="00290040">
        <w:rPr>
          <w:rFonts w:ascii="Arial" w:hAnsi="Arial" w:cs="Arial"/>
          <w:sz w:val="24"/>
          <w:szCs w:val="24"/>
        </w:rPr>
        <w:t>Vial demandado</w:t>
      </w:r>
      <w:r w:rsidR="00D30886" w:rsidRPr="00290040">
        <w:rPr>
          <w:rFonts w:ascii="Arial" w:hAnsi="Arial" w:cs="Arial"/>
          <w:sz w:val="24"/>
          <w:szCs w:val="24"/>
        </w:rPr>
        <w:t>,</w:t>
      </w:r>
      <w:r w:rsidRPr="00290040">
        <w:rPr>
          <w:rFonts w:ascii="Arial" w:hAnsi="Arial" w:cs="Arial"/>
          <w:sz w:val="24"/>
          <w:szCs w:val="24"/>
        </w:rPr>
        <w:t xml:space="preserve"> fundo y motivo correctamente el acta de infracción</w:t>
      </w:r>
      <w:r w:rsidR="00D30886" w:rsidRPr="00290040">
        <w:rPr>
          <w:rFonts w:ascii="Arial" w:hAnsi="Arial" w:cs="Arial"/>
          <w:sz w:val="24"/>
          <w:szCs w:val="24"/>
        </w:rPr>
        <w:t>,</w:t>
      </w:r>
      <w:r w:rsidRPr="00290040">
        <w:rPr>
          <w:rFonts w:ascii="Arial" w:hAnsi="Arial" w:cs="Arial"/>
          <w:sz w:val="24"/>
          <w:szCs w:val="24"/>
        </w:rPr>
        <w:t xml:space="preserve"> con </w:t>
      </w:r>
      <w:r w:rsidR="000049A1" w:rsidRPr="00290040">
        <w:rPr>
          <w:rFonts w:ascii="Arial" w:hAnsi="Arial" w:cs="Arial"/>
          <w:sz w:val="24"/>
          <w:szCs w:val="24"/>
        </w:rPr>
        <w:t>e</w:t>
      </w:r>
      <w:r w:rsidRPr="00290040">
        <w:rPr>
          <w:rFonts w:ascii="Arial" w:hAnsi="Arial" w:cs="Arial"/>
          <w:sz w:val="24"/>
          <w:szCs w:val="24"/>
        </w:rPr>
        <w:t xml:space="preserve">l artículo 86 fracción XXI, del Reglamento de Vialidad para el Municipio de Oaxaca de Juárez, indicando que el vehículo del actora se encontraba estacionado en cajón para personas con discapacidad; además de no contar con el tarjetón o permiso o placa para poder estacionarse en esos cajones, existiendo señalamientos en el lugar ubicado en la calle </w:t>
      </w:r>
      <w:r w:rsidR="000049A1" w:rsidRPr="00290040">
        <w:rPr>
          <w:rFonts w:ascii="Arial" w:hAnsi="Arial" w:cs="Arial"/>
          <w:sz w:val="24"/>
          <w:szCs w:val="24"/>
        </w:rPr>
        <w:t>Manuel Doblado e</w:t>
      </w:r>
      <w:r w:rsidRPr="00290040">
        <w:rPr>
          <w:rFonts w:ascii="Arial" w:hAnsi="Arial" w:cs="Arial"/>
          <w:sz w:val="24"/>
          <w:szCs w:val="24"/>
        </w:rPr>
        <w:t xml:space="preserve">squina </w:t>
      </w:r>
      <w:r w:rsidR="000049A1" w:rsidRPr="00290040">
        <w:rPr>
          <w:rFonts w:ascii="Arial" w:hAnsi="Arial" w:cs="Arial"/>
          <w:sz w:val="24"/>
          <w:szCs w:val="24"/>
        </w:rPr>
        <w:t>Independencia</w:t>
      </w:r>
      <w:r w:rsidRPr="00290040">
        <w:rPr>
          <w:rFonts w:ascii="Arial" w:hAnsi="Arial" w:cs="Arial"/>
          <w:sz w:val="24"/>
          <w:szCs w:val="24"/>
        </w:rPr>
        <w:t>, Centro; además</w:t>
      </w:r>
      <w:r w:rsidR="00D30886" w:rsidRPr="00290040">
        <w:rPr>
          <w:rFonts w:ascii="Arial" w:hAnsi="Arial" w:cs="Arial"/>
          <w:sz w:val="24"/>
          <w:szCs w:val="24"/>
        </w:rPr>
        <w:t>,</w:t>
      </w:r>
      <w:r w:rsidRPr="00290040">
        <w:rPr>
          <w:rFonts w:ascii="Arial" w:hAnsi="Arial" w:cs="Arial"/>
          <w:sz w:val="24"/>
          <w:szCs w:val="24"/>
        </w:rPr>
        <w:t xml:space="preserve"> </w:t>
      </w:r>
      <w:r w:rsidR="000049A1" w:rsidRPr="00290040">
        <w:rPr>
          <w:rFonts w:ascii="Arial" w:hAnsi="Arial" w:cs="Arial"/>
          <w:sz w:val="24"/>
          <w:szCs w:val="24"/>
        </w:rPr>
        <w:t xml:space="preserve">cumplió con el artículo 129 </w:t>
      </w:r>
      <w:r w:rsidR="00A00497" w:rsidRPr="00290040">
        <w:rPr>
          <w:rFonts w:ascii="Arial" w:hAnsi="Arial" w:cs="Arial"/>
          <w:sz w:val="24"/>
          <w:szCs w:val="24"/>
        </w:rPr>
        <w:t>incisos a), b), d), e), i), j), k), m), y n), del Reglamento de Vialidad para el Municipio de Oaxaca de Juárez,</w:t>
      </w:r>
      <w:r w:rsidRPr="00290040">
        <w:rPr>
          <w:rFonts w:ascii="Arial" w:hAnsi="Arial" w:cs="Arial"/>
          <w:sz w:val="24"/>
          <w:szCs w:val="24"/>
        </w:rPr>
        <w:t xml:space="preserve"> </w:t>
      </w:r>
      <w:r w:rsidR="00770954" w:rsidRPr="00290040">
        <w:rPr>
          <w:rFonts w:ascii="Arial" w:hAnsi="Arial" w:cs="Arial"/>
          <w:sz w:val="24"/>
          <w:szCs w:val="24"/>
        </w:rPr>
        <w:t xml:space="preserve">es decir, cumplió con escribir en la infracción las placas y la entidad de donde son las placas, así como el lugar de la infracción (calle Manuel Doblado esquina Independencia), hora, día, mes y año de la infracción; las características del vehículo, la motivación y fundamentación, así como la hora del cierre de la infracción y el nombre y firma del Policía Vial (Rosa Isabel Valencia Ruiz y firma), también estampo su número estadístico (29); </w:t>
      </w:r>
      <w:r w:rsidRPr="00290040">
        <w:rPr>
          <w:rFonts w:ascii="Arial" w:hAnsi="Arial" w:cs="Arial"/>
          <w:sz w:val="24"/>
          <w:szCs w:val="24"/>
        </w:rPr>
        <w:t xml:space="preserve">por lo que debe considerarse fundada y motivada el acta de infracción en estudio, pues el Policía Vial demandado plasmó el razonamiento sustancial estrictamente necesario para comprender la infracción en que incurrió la parte actora, sin que ésta haya desvirtuado en este juicio dicha circunstancia, de ahí que deba considerarse legal el acta de infracción impugnada.  </w:t>
      </w:r>
    </w:p>
    <w:p w14:paraId="03EE3FF9" w14:textId="7EF6A130" w:rsidR="00EA54D6" w:rsidRPr="00EA54D6" w:rsidRDefault="00EA54D6" w:rsidP="00D30886">
      <w:pPr>
        <w:spacing w:line="360" w:lineRule="auto"/>
        <w:ind w:firstLine="708"/>
        <w:jc w:val="both"/>
        <w:rPr>
          <w:rFonts w:ascii="Arial" w:hAnsi="Arial" w:cs="Arial"/>
          <w:sz w:val="24"/>
          <w:szCs w:val="24"/>
        </w:rPr>
      </w:pPr>
      <w:r w:rsidRPr="007715AE">
        <w:rPr>
          <w:rFonts w:ascii="Arial" w:hAnsi="Arial" w:cs="Arial"/>
          <w:sz w:val="24"/>
          <w:szCs w:val="24"/>
        </w:rPr>
        <w:t>Por lo relatado, lo procedente es</w:t>
      </w:r>
      <w:r w:rsidR="00D30886" w:rsidRPr="007715AE">
        <w:rPr>
          <w:rFonts w:ascii="Arial" w:hAnsi="Arial" w:cs="Arial"/>
          <w:sz w:val="24"/>
          <w:szCs w:val="24"/>
        </w:rPr>
        <w:t>,</w:t>
      </w:r>
      <w:r w:rsidRPr="007715AE">
        <w:rPr>
          <w:rFonts w:ascii="Arial" w:hAnsi="Arial" w:cs="Arial"/>
          <w:sz w:val="24"/>
          <w:szCs w:val="24"/>
        </w:rPr>
        <w:t xml:space="preserve"> conforme al artículo 209 de la Ley de Procedimiento y Justicia Administrativa para el Estado de Oaxaca, declarar la </w:t>
      </w:r>
      <w:r w:rsidRPr="007715AE">
        <w:rPr>
          <w:rFonts w:ascii="Arial" w:hAnsi="Arial" w:cs="Arial"/>
          <w:b/>
          <w:sz w:val="24"/>
          <w:szCs w:val="24"/>
        </w:rPr>
        <w:t>VALIDEZ</w:t>
      </w:r>
      <w:r w:rsidRPr="007715AE">
        <w:rPr>
          <w:rFonts w:ascii="Arial" w:hAnsi="Arial" w:cs="Arial"/>
          <w:sz w:val="24"/>
          <w:szCs w:val="24"/>
        </w:rPr>
        <w:t xml:space="preserve"> del acta de infracción con número de folio </w:t>
      </w:r>
      <w:r w:rsidR="002711C9">
        <w:rPr>
          <w:rFonts w:ascii="Arial" w:hAnsi="Arial" w:cs="Arial"/>
          <w:sz w:val="24"/>
          <w:szCs w:val="24"/>
        </w:rPr>
        <w:t>*****</w:t>
      </w:r>
      <w:r w:rsidRPr="007715AE">
        <w:rPr>
          <w:rFonts w:ascii="Arial" w:hAnsi="Arial" w:cs="Arial"/>
          <w:sz w:val="24"/>
          <w:szCs w:val="24"/>
        </w:rPr>
        <w:t xml:space="preserve">, de fecha </w:t>
      </w:r>
      <w:r w:rsidR="002711C9">
        <w:rPr>
          <w:rFonts w:ascii="Arial" w:hAnsi="Arial" w:cs="Arial"/>
          <w:sz w:val="24"/>
          <w:szCs w:val="24"/>
        </w:rPr>
        <w:t xml:space="preserve">***** de </w:t>
      </w:r>
      <w:r w:rsidR="002711C9">
        <w:rPr>
          <w:rFonts w:ascii="Arial" w:hAnsi="Arial" w:cs="Arial"/>
          <w:sz w:val="24"/>
          <w:szCs w:val="24"/>
        </w:rPr>
        <w:lastRenderedPageBreak/>
        <w:t>***** de dos mil veintiuno (**/**/2021)</w:t>
      </w:r>
      <w:r w:rsidRPr="007715AE">
        <w:rPr>
          <w:rFonts w:ascii="Arial" w:hAnsi="Arial" w:cs="Arial"/>
          <w:sz w:val="24"/>
          <w:szCs w:val="24"/>
        </w:rPr>
        <w:t xml:space="preserve">, relacionada </w:t>
      </w:r>
      <w:r w:rsidR="00770954" w:rsidRPr="007715AE">
        <w:rPr>
          <w:rFonts w:ascii="Arial" w:hAnsi="Arial" w:cs="Arial"/>
          <w:sz w:val="24"/>
          <w:szCs w:val="24"/>
        </w:rPr>
        <w:t>la camioneta</w:t>
      </w:r>
      <w:r w:rsidRPr="007715AE">
        <w:rPr>
          <w:rFonts w:ascii="Arial" w:hAnsi="Arial" w:cs="Arial"/>
          <w:sz w:val="24"/>
          <w:szCs w:val="24"/>
        </w:rPr>
        <w:t xml:space="preserve"> Marca: </w:t>
      </w:r>
      <w:r w:rsidR="00770954" w:rsidRPr="007715AE">
        <w:rPr>
          <w:rFonts w:ascii="Arial" w:hAnsi="Arial" w:cs="Arial"/>
          <w:sz w:val="24"/>
          <w:szCs w:val="24"/>
        </w:rPr>
        <w:t>Honda</w:t>
      </w:r>
      <w:r w:rsidRPr="007715AE">
        <w:rPr>
          <w:rFonts w:ascii="Arial" w:hAnsi="Arial" w:cs="Arial"/>
          <w:sz w:val="24"/>
          <w:szCs w:val="24"/>
        </w:rPr>
        <w:t xml:space="preserve">, Tipo: </w:t>
      </w:r>
      <w:r w:rsidR="00770954" w:rsidRPr="007715AE">
        <w:rPr>
          <w:rFonts w:ascii="Arial" w:hAnsi="Arial" w:cs="Arial"/>
          <w:sz w:val="24"/>
          <w:szCs w:val="24"/>
        </w:rPr>
        <w:t>CRV</w:t>
      </w:r>
      <w:r w:rsidRPr="007715AE">
        <w:rPr>
          <w:rFonts w:ascii="Arial" w:hAnsi="Arial" w:cs="Arial"/>
          <w:sz w:val="24"/>
          <w:szCs w:val="24"/>
        </w:rPr>
        <w:t xml:space="preserve">, color: </w:t>
      </w:r>
      <w:r w:rsidR="00770954" w:rsidRPr="007715AE">
        <w:rPr>
          <w:rFonts w:ascii="Arial" w:hAnsi="Arial" w:cs="Arial"/>
          <w:sz w:val="24"/>
          <w:szCs w:val="24"/>
        </w:rPr>
        <w:t>plata</w:t>
      </w:r>
      <w:r w:rsidRPr="007715AE">
        <w:rPr>
          <w:rFonts w:ascii="Arial" w:hAnsi="Arial" w:cs="Arial"/>
          <w:sz w:val="24"/>
          <w:szCs w:val="24"/>
        </w:rPr>
        <w:t>; modelo: 201</w:t>
      </w:r>
      <w:r w:rsidR="00770954" w:rsidRPr="007715AE">
        <w:rPr>
          <w:rFonts w:ascii="Arial" w:hAnsi="Arial" w:cs="Arial"/>
          <w:sz w:val="24"/>
          <w:szCs w:val="24"/>
        </w:rPr>
        <w:t>9</w:t>
      </w:r>
      <w:r w:rsidRPr="007715AE">
        <w:rPr>
          <w:rFonts w:ascii="Arial" w:hAnsi="Arial" w:cs="Arial"/>
          <w:sz w:val="24"/>
          <w:szCs w:val="24"/>
        </w:rPr>
        <w:t xml:space="preserve">, con placas de circulación </w:t>
      </w:r>
      <w:r w:rsidR="00B80985">
        <w:rPr>
          <w:rFonts w:ascii="Arial" w:hAnsi="Arial" w:cs="Arial"/>
          <w:sz w:val="24"/>
          <w:szCs w:val="24"/>
        </w:rPr>
        <w:t>*****</w:t>
      </w:r>
      <w:r w:rsidRPr="007715AE">
        <w:rPr>
          <w:rFonts w:ascii="Arial" w:hAnsi="Arial" w:cs="Arial"/>
          <w:sz w:val="24"/>
          <w:szCs w:val="24"/>
        </w:rPr>
        <w:t xml:space="preserve"> del Estado de Oaxaca, emitida por </w:t>
      </w:r>
      <w:r w:rsidR="00770954" w:rsidRPr="007715AE">
        <w:rPr>
          <w:rFonts w:ascii="Arial" w:hAnsi="Arial" w:cs="Arial"/>
          <w:sz w:val="24"/>
          <w:szCs w:val="24"/>
        </w:rPr>
        <w:t>ROSA ISABEL VALENCIA RUIZ, Policía Vial con número estadístico 29</w:t>
      </w:r>
      <w:r w:rsidRPr="007715AE">
        <w:rPr>
          <w:rFonts w:ascii="Arial" w:hAnsi="Arial" w:cs="Arial"/>
          <w:sz w:val="24"/>
          <w:szCs w:val="24"/>
        </w:rPr>
        <w:t xml:space="preserve"> de la Subdirección de Tránsito y Movilidad de la Dirección de Seguridad Pública, Vialidad y Protección Ciudadana del Municipio de Oaxaca de Juárez.</w:t>
      </w:r>
    </w:p>
    <w:p w14:paraId="6618F265" w14:textId="77777777" w:rsidR="00EA54D6" w:rsidRPr="00EA54D6" w:rsidRDefault="00EA54D6" w:rsidP="00D30886">
      <w:pPr>
        <w:spacing w:line="360" w:lineRule="auto"/>
        <w:ind w:firstLine="708"/>
        <w:jc w:val="both"/>
        <w:rPr>
          <w:rFonts w:ascii="Arial" w:hAnsi="Arial" w:cs="Arial"/>
          <w:sz w:val="24"/>
          <w:szCs w:val="24"/>
        </w:rPr>
      </w:pPr>
      <w:r w:rsidRPr="00EA54D6">
        <w:rPr>
          <w:rFonts w:ascii="Arial" w:hAnsi="Arial" w:cs="Arial"/>
          <w:sz w:val="24"/>
          <w:szCs w:val="24"/>
        </w:rPr>
        <w:t xml:space="preserve">Por lo expuesto y fundado y con apoyo además en los artículos 207 y 209 ambos de la Ley de Procedimiento y Justicia Administrativa para el Estado de Oaxaca, se: - - - - - - - - - - - - - - - - - - - - - - - - - - - - - - - - - - - - - - - - - - - - - </w:t>
      </w:r>
    </w:p>
    <w:p w14:paraId="6617FCB5" w14:textId="77777777" w:rsidR="00EA54D6" w:rsidRPr="00D30886" w:rsidRDefault="00EA54D6" w:rsidP="00D30886">
      <w:pPr>
        <w:spacing w:line="360" w:lineRule="auto"/>
        <w:jc w:val="center"/>
        <w:rPr>
          <w:rFonts w:ascii="Arial" w:hAnsi="Arial" w:cs="Arial"/>
          <w:b/>
          <w:sz w:val="24"/>
          <w:szCs w:val="24"/>
        </w:rPr>
      </w:pPr>
      <w:r w:rsidRPr="00D30886">
        <w:rPr>
          <w:rFonts w:ascii="Arial" w:hAnsi="Arial" w:cs="Arial"/>
          <w:b/>
          <w:sz w:val="24"/>
          <w:szCs w:val="24"/>
        </w:rPr>
        <w:t>R E S U E L V E</w:t>
      </w:r>
    </w:p>
    <w:p w14:paraId="41469ACC" w14:textId="77777777"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PRIMERO.-</w:t>
      </w:r>
      <w:r w:rsidRPr="00EA54D6">
        <w:rPr>
          <w:rFonts w:ascii="Arial" w:hAnsi="Arial" w:cs="Arial"/>
          <w:sz w:val="24"/>
          <w:szCs w:val="24"/>
        </w:rPr>
        <w:t xml:space="preserve"> Esta Tercera Sala de Primera Instancia del Tribunal de Justicia Administrativa del Estado de Oaxaca, es legalmente competente para conocer y resolver del presente Juicio de Nulidad. - - - - - - - - - - - - - - - - - - - -  </w:t>
      </w:r>
    </w:p>
    <w:p w14:paraId="4CAD654A" w14:textId="77777777"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 xml:space="preserve">SEGUNDO.- </w:t>
      </w:r>
      <w:r w:rsidRPr="00EA54D6">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313B847" w14:textId="53674712"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TERCERO.-</w:t>
      </w:r>
      <w:r w:rsidRPr="00EA54D6">
        <w:rPr>
          <w:rFonts w:ascii="Arial" w:hAnsi="Arial" w:cs="Arial"/>
          <w:sz w:val="24"/>
          <w:szCs w:val="24"/>
        </w:rPr>
        <w:t xml:space="preserve"> Se declara la </w:t>
      </w:r>
      <w:r w:rsidRPr="00D30886">
        <w:rPr>
          <w:rFonts w:ascii="Arial" w:hAnsi="Arial" w:cs="Arial"/>
          <w:b/>
          <w:sz w:val="24"/>
          <w:szCs w:val="24"/>
        </w:rPr>
        <w:t>VALIDEZ</w:t>
      </w:r>
      <w:r w:rsidRPr="00EA54D6">
        <w:rPr>
          <w:rFonts w:ascii="Arial" w:hAnsi="Arial" w:cs="Arial"/>
          <w:sz w:val="24"/>
          <w:szCs w:val="24"/>
        </w:rPr>
        <w:t xml:space="preserve"> del acta de infracción con número de folio </w:t>
      </w:r>
      <w:r w:rsidR="002711C9">
        <w:rPr>
          <w:rFonts w:ascii="Arial" w:hAnsi="Arial" w:cs="Arial"/>
          <w:sz w:val="24"/>
          <w:szCs w:val="24"/>
        </w:rPr>
        <w:t>*****</w:t>
      </w:r>
      <w:r w:rsidR="00770954" w:rsidRPr="00EA54D6">
        <w:rPr>
          <w:rFonts w:ascii="Arial" w:hAnsi="Arial" w:cs="Arial"/>
          <w:sz w:val="24"/>
          <w:szCs w:val="24"/>
        </w:rPr>
        <w:t xml:space="preserve">, de fecha </w:t>
      </w:r>
      <w:r w:rsidR="002711C9">
        <w:rPr>
          <w:rFonts w:ascii="Arial" w:hAnsi="Arial" w:cs="Arial"/>
          <w:sz w:val="24"/>
          <w:szCs w:val="24"/>
        </w:rPr>
        <w:t>***** de ***** de dos mil veintiuno (**/**/2021)</w:t>
      </w:r>
      <w:r w:rsidR="00770954" w:rsidRPr="00EA54D6">
        <w:rPr>
          <w:rFonts w:ascii="Arial" w:hAnsi="Arial" w:cs="Arial"/>
          <w:sz w:val="24"/>
          <w:szCs w:val="24"/>
        </w:rPr>
        <w:t xml:space="preserve">, relacionada </w:t>
      </w:r>
      <w:r w:rsidR="00770954">
        <w:rPr>
          <w:rFonts w:ascii="Arial" w:hAnsi="Arial" w:cs="Arial"/>
          <w:sz w:val="24"/>
          <w:szCs w:val="24"/>
        </w:rPr>
        <w:t>la camioneta</w:t>
      </w:r>
      <w:r w:rsidR="00770954" w:rsidRPr="00EA54D6">
        <w:rPr>
          <w:rFonts w:ascii="Arial" w:hAnsi="Arial" w:cs="Arial"/>
          <w:sz w:val="24"/>
          <w:szCs w:val="24"/>
        </w:rPr>
        <w:t xml:space="preserve"> Marca: </w:t>
      </w:r>
      <w:r w:rsidR="00770954">
        <w:rPr>
          <w:rFonts w:ascii="Arial" w:hAnsi="Arial" w:cs="Arial"/>
          <w:sz w:val="24"/>
          <w:szCs w:val="24"/>
        </w:rPr>
        <w:t>Honda</w:t>
      </w:r>
      <w:r w:rsidR="00770954" w:rsidRPr="00EA54D6">
        <w:rPr>
          <w:rFonts w:ascii="Arial" w:hAnsi="Arial" w:cs="Arial"/>
          <w:sz w:val="24"/>
          <w:szCs w:val="24"/>
        </w:rPr>
        <w:t xml:space="preserve">, Tipo: </w:t>
      </w:r>
      <w:r w:rsidR="00770954">
        <w:rPr>
          <w:rFonts w:ascii="Arial" w:hAnsi="Arial" w:cs="Arial"/>
          <w:sz w:val="24"/>
          <w:szCs w:val="24"/>
        </w:rPr>
        <w:t>CRV</w:t>
      </w:r>
      <w:r w:rsidR="00770954" w:rsidRPr="00EA54D6">
        <w:rPr>
          <w:rFonts w:ascii="Arial" w:hAnsi="Arial" w:cs="Arial"/>
          <w:sz w:val="24"/>
          <w:szCs w:val="24"/>
        </w:rPr>
        <w:t xml:space="preserve">, color: </w:t>
      </w:r>
      <w:r w:rsidR="00770954">
        <w:rPr>
          <w:rFonts w:ascii="Arial" w:hAnsi="Arial" w:cs="Arial"/>
          <w:sz w:val="24"/>
          <w:szCs w:val="24"/>
        </w:rPr>
        <w:t>plata</w:t>
      </w:r>
      <w:r w:rsidR="00770954" w:rsidRPr="00EA54D6">
        <w:rPr>
          <w:rFonts w:ascii="Arial" w:hAnsi="Arial" w:cs="Arial"/>
          <w:sz w:val="24"/>
          <w:szCs w:val="24"/>
        </w:rPr>
        <w:t>; modelo: 201</w:t>
      </w:r>
      <w:r w:rsidR="00770954">
        <w:rPr>
          <w:rFonts w:ascii="Arial" w:hAnsi="Arial" w:cs="Arial"/>
          <w:sz w:val="24"/>
          <w:szCs w:val="24"/>
        </w:rPr>
        <w:t>9</w:t>
      </w:r>
      <w:r w:rsidR="00770954" w:rsidRPr="00EA54D6">
        <w:rPr>
          <w:rFonts w:ascii="Arial" w:hAnsi="Arial" w:cs="Arial"/>
          <w:sz w:val="24"/>
          <w:szCs w:val="24"/>
        </w:rPr>
        <w:t xml:space="preserve">, con placas de circulación </w:t>
      </w:r>
      <w:r w:rsidR="00B80985">
        <w:rPr>
          <w:rFonts w:ascii="Arial" w:hAnsi="Arial" w:cs="Arial"/>
          <w:sz w:val="24"/>
          <w:szCs w:val="24"/>
        </w:rPr>
        <w:t>*****</w:t>
      </w:r>
      <w:r w:rsidR="00770954" w:rsidRPr="00EA54D6">
        <w:rPr>
          <w:rFonts w:ascii="Arial" w:hAnsi="Arial" w:cs="Arial"/>
          <w:sz w:val="24"/>
          <w:szCs w:val="24"/>
        </w:rPr>
        <w:t xml:space="preserve"> del Estado de Oaxaca, emitida por </w:t>
      </w:r>
      <w:r w:rsidR="00770954">
        <w:rPr>
          <w:rFonts w:ascii="Arial" w:hAnsi="Arial" w:cs="Arial"/>
          <w:sz w:val="24"/>
          <w:szCs w:val="24"/>
        </w:rPr>
        <w:t>ROSA ISABEL VALENCIA RUIZ</w:t>
      </w:r>
      <w:r w:rsidR="00770954" w:rsidRPr="00EA54D6">
        <w:rPr>
          <w:rFonts w:ascii="Arial" w:hAnsi="Arial" w:cs="Arial"/>
          <w:sz w:val="24"/>
          <w:szCs w:val="24"/>
        </w:rPr>
        <w:t>, Policía</w:t>
      </w:r>
      <w:r w:rsidR="00770954">
        <w:rPr>
          <w:rFonts w:ascii="Arial" w:hAnsi="Arial" w:cs="Arial"/>
          <w:sz w:val="24"/>
          <w:szCs w:val="24"/>
        </w:rPr>
        <w:t xml:space="preserve"> Vial con número estadístico 29</w:t>
      </w:r>
      <w:r w:rsidR="00770954" w:rsidRPr="00EA54D6">
        <w:rPr>
          <w:rFonts w:ascii="Arial" w:hAnsi="Arial" w:cs="Arial"/>
          <w:sz w:val="24"/>
          <w:szCs w:val="24"/>
        </w:rPr>
        <w:t xml:space="preserve"> </w:t>
      </w:r>
      <w:r w:rsidRPr="00EA54D6">
        <w:rPr>
          <w:rFonts w:ascii="Arial" w:hAnsi="Arial" w:cs="Arial"/>
          <w:sz w:val="24"/>
          <w:szCs w:val="24"/>
        </w:rPr>
        <w:t xml:space="preserve"> de la Subdirección de Tránsito y Movilidad de la Dirección de Seguridad Pública, Vialidad y Protección Ciudadana del Municipio de Oaxaca de Juárez; lo anterior en términos precisados en el considerando SEXTO de esta resolución. </w:t>
      </w:r>
    </w:p>
    <w:p w14:paraId="169140F4" w14:textId="77777777"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CUARTO.-</w:t>
      </w:r>
      <w:r w:rsidRPr="00EA54D6">
        <w:rPr>
          <w:rFonts w:ascii="Arial" w:hAnsi="Arial" w:cs="Arial"/>
          <w:sz w:val="24"/>
          <w:szCs w:val="24"/>
        </w:rPr>
        <w:t xml:space="preserve"> Conforme a lo dispuesto en el artículo 172 fracción I y 173 fracciones I y II, de la Ley de Procedimiento y Justicia Administrativa para el Estado de Oaxaca, NOTIFÍQUESE PERSONALMENTE A LA PARTE ACTORA Y POR OFICIO A LA AUTORIDAD DEMANDADA. CÚMPLASE. - </w:t>
      </w:r>
    </w:p>
    <w:p w14:paraId="5D759D37" w14:textId="77777777" w:rsidR="00EB0680" w:rsidRDefault="00EA54D6" w:rsidP="002416B6">
      <w:pPr>
        <w:spacing w:line="360" w:lineRule="auto"/>
        <w:ind w:firstLine="708"/>
        <w:jc w:val="both"/>
        <w:rPr>
          <w:rFonts w:ascii="Arial" w:hAnsi="Arial" w:cs="Arial"/>
          <w:sz w:val="24"/>
          <w:szCs w:val="24"/>
        </w:rPr>
      </w:pPr>
      <w:r w:rsidRPr="00EA54D6">
        <w:rPr>
          <w:rFonts w:ascii="Arial" w:hAnsi="Arial" w:cs="Arial"/>
          <w:sz w:val="24"/>
          <w:szCs w:val="24"/>
        </w:rPr>
        <w:t>Así lo resolvió y firma la</w:t>
      </w:r>
      <w:r w:rsidR="00B1340E" w:rsidRPr="00EA54D6">
        <w:rPr>
          <w:rFonts w:ascii="Arial" w:hAnsi="Arial" w:cs="Arial"/>
          <w:sz w:val="24"/>
          <w:szCs w:val="24"/>
        </w:rPr>
        <w:t xml:space="preserve"> Magistrada</w:t>
      </w:r>
      <w:r w:rsidRPr="00EA54D6">
        <w:rPr>
          <w:rFonts w:ascii="Arial" w:hAnsi="Arial" w:cs="Arial"/>
          <w:sz w:val="24"/>
          <w:szCs w:val="24"/>
        </w:rPr>
        <w:t xml:space="preserve"> Titular de la Tercera Sala de Primer Instancia del Tribunal de Justicia Administrativa para el Estado de Oaxaca, quien actúa legalmente con el Secretario de Acuerdos de esta Sala, quien autoriza y da fe. - - - - - - - - - - - - - - - - - - - - - - - - - - - - - - - -</w:t>
      </w:r>
      <w:r w:rsidR="007715AE">
        <w:rPr>
          <w:rFonts w:ascii="Arial" w:hAnsi="Arial" w:cs="Arial"/>
          <w:sz w:val="24"/>
          <w:szCs w:val="24"/>
        </w:rPr>
        <w:t xml:space="preserve"> - - - - - - - - - - - - -</w:t>
      </w:r>
    </w:p>
    <w:p w14:paraId="041D3940" w14:textId="77777777" w:rsidR="008765C6" w:rsidRDefault="008765C6" w:rsidP="002416B6">
      <w:pPr>
        <w:spacing w:line="360" w:lineRule="auto"/>
        <w:ind w:firstLine="708"/>
        <w:jc w:val="both"/>
        <w:rPr>
          <w:rFonts w:ascii="Arial" w:hAnsi="Arial" w:cs="Arial"/>
          <w:sz w:val="24"/>
          <w:szCs w:val="24"/>
        </w:rPr>
      </w:pPr>
    </w:p>
    <w:p w14:paraId="7029FFCC" w14:textId="77777777" w:rsidR="00BE135C" w:rsidRDefault="00BE135C" w:rsidP="002416B6">
      <w:pPr>
        <w:spacing w:line="360" w:lineRule="auto"/>
        <w:ind w:firstLine="708"/>
        <w:jc w:val="both"/>
        <w:rPr>
          <w:rFonts w:ascii="Arial" w:hAnsi="Arial" w:cs="Arial"/>
          <w:sz w:val="24"/>
          <w:szCs w:val="24"/>
        </w:rPr>
      </w:pPr>
    </w:p>
    <w:p w14:paraId="1647341E" w14:textId="77777777" w:rsidR="00BE135C" w:rsidRDefault="00BE135C" w:rsidP="002416B6">
      <w:pPr>
        <w:spacing w:line="360" w:lineRule="auto"/>
        <w:ind w:firstLine="708"/>
        <w:jc w:val="both"/>
        <w:rPr>
          <w:rFonts w:ascii="Arial" w:hAnsi="Arial" w:cs="Arial"/>
          <w:sz w:val="24"/>
          <w:szCs w:val="24"/>
        </w:rPr>
      </w:pPr>
    </w:p>
    <w:p w14:paraId="44A711E1" w14:textId="77777777" w:rsidR="008765C6" w:rsidRDefault="008765C6" w:rsidP="002416B6">
      <w:pPr>
        <w:spacing w:line="360" w:lineRule="auto"/>
        <w:ind w:firstLine="708"/>
        <w:jc w:val="both"/>
        <w:rPr>
          <w:rFonts w:ascii="Arial" w:hAnsi="Arial" w:cs="Arial"/>
          <w:sz w:val="24"/>
          <w:szCs w:val="24"/>
        </w:rPr>
      </w:pPr>
    </w:p>
    <w:p w14:paraId="5865BA4E" w14:textId="77777777" w:rsidR="00FE67E6" w:rsidRPr="00A74BAB" w:rsidRDefault="00FE67E6" w:rsidP="00BE135C">
      <w:pPr>
        <w:spacing w:after="0" w:line="240" w:lineRule="auto"/>
        <w:rPr>
          <w:rFonts w:ascii="Arial" w:hAnsi="Arial" w:cs="Arial"/>
          <w:b/>
          <w:sz w:val="24"/>
          <w:szCs w:val="24"/>
        </w:rPr>
      </w:pPr>
      <w:r w:rsidRPr="00A74BAB">
        <w:rPr>
          <w:rFonts w:ascii="Arial" w:hAnsi="Arial" w:cs="Arial"/>
          <w:b/>
          <w:sz w:val="24"/>
          <w:szCs w:val="24"/>
        </w:rPr>
        <w:t>MAGISTRADA DE LA TERCERA SALA DE PRIMER INSTANCIA.</w:t>
      </w:r>
    </w:p>
    <w:p w14:paraId="51A92CCF" w14:textId="77777777" w:rsidR="00FE67E6" w:rsidRPr="00A74BAB" w:rsidRDefault="00FE67E6" w:rsidP="00BE135C">
      <w:pPr>
        <w:spacing w:after="0" w:line="240" w:lineRule="auto"/>
        <w:rPr>
          <w:rFonts w:ascii="Arial" w:hAnsi="Arial" w:cs="Arial"/>
          <w:b/>
          <w:sz w:val="24"/>
          <w:szCs w:val="24"/>
        </w:rPr>
      </w:pPr>
      <w:r w:rsidRPr="00A74BAB">
        <w:rPr>
          <w:rFonts w:ascii="Arial" w:hAnsi="Arial" w:cs="Arial"/>
          <w:b/>
          <w:sz w:val="24"/>
          <w:szCs w:val="24"/>
        </w:rPr>
        <w:t>LICENCIADA TANIA RAMOS MARTÍNEZ.</w:t>
      </w:r>
    </w:p>
    <w:p w14:paraId="6228DF4F" w14:textId="77777777" w:rsidR="00FE67E6" w:rsidRPr="00A74BAB" w:rsidRDefault="00FE67E6" w:rsidP="00A74BAB">
      <w:pPr>
        <w:spacing w:line="360" w:lineRule="auto"/>
        <w:ind w:firstLine="708"/>
        <w:jc w:val="center"/>
        <w:rPr>
          <w:rFonts w:ascii="Arial" w:hAnsi="Arial" w:cs="Arial"/>
          <w:b/>
          <w:sz w:val="24"/>
          <w:szCs w:val="24"/>
        </w:rPr>
      </w:pPr>
    </w:p>
    <w:p w14:paraId="550BB8EF" w14:textId="77777777" w:rsidR="00A74BAB" w:rsidRDefault="00A74BAB" w:rsidP="008765C6">
      <w:pPr>
        <w:spacing w:after="0" w:line="360" w:lineRule="auto"/>
        <w:ind w:firstLine="708"/>
        <w:jc w:val="center"/>
        <w:rPr>
          <w:rFonts w:ascii="Arial" w:hAnsi="Arial" w:cs="Arial"/>
          <w:b/>
          <w:sz w:val="24"/>
          <w:szCs w:val="24"/>
        </w:rPr>
      </w:pPr>
    </w:p>
    <w:p w14:paraId="3DC27D7E" w14:textId="77777777" w:rsidR="008765C6" w:rsidRDefault="008765C6" w:rsidP="008765C6">
      <w:pPr>
        <w:spacing w:after="0" w:line="360" w:lineRule="auto"/>
        <w:ind w:firstLine="708"/>
        <w:jc w:val="center"/>
        <w:rPr>
          <w:rFonts w:ascii="Arial" w:hAnsi="Arial" w:cs="Arial"/>
          <w:b/>
          <w:sz w:val="24"/>
          <w:szCs w:val="24"/>
        </w:rPr>
      </w:pPr>
    </w:p>
    <w:p w14:paraId="69552E5A" w14:textId="77777777" w:rsidR="00BE135C" w:rsidRDefault="00BE135C" w:rsidP="008765C6">
      <w:pPr>
        <w:spacing w:after="0" w:line="360" w:lineRule="auto"/>
        <w:ind w:firstLine="708"/>
        <w:jc w:val="center"/>
        <w:rPr>
          <w:rFonts w:ascii="Arial" w:hAnsi="Arial" w:cs="Arial"/>
          <w:b/>
          <w:sz w:val="24"/>
          <w:szCs w:val="24"/>
        </w:rPr>
      </w:pPr>
    </w:p>
    <w:p w14:paraId="03E01BE6" w14:textId="77777777" w:rsidR="00BE135C" w:rsidRDefault="00BE135C" w:rsidP="008765C6">
      <w:pPr>
        <w:spacing w:after="0" w:line="360" w:lineRule="auto"/>
        <w:ind w:firstLine="708"/>
        <w:jc w:val="center"/>
        <w:rPr>
          <w:rFonts w:ascii="Arial" w:hAnsi="Arial" w:cs="Arial"/>
          <w:b/>
          <w:sz w:val="24"/>
          <w:szCs w:val="24"/>
        </w:rPr>
      </w:pPr>
    </w:p>
    <w:p w14:paraId="479AFAEE" w14:textId="77777777" w:rsidR="00BE135C" w:rsidRPr="00A74BAB" w:rsidRDefault="00BE135C" w:rsidP="008765C6">
      <w:pPr>
        <w:spacing w:after="0" w:line="360" w:lineRule="auto"/>
        <w:ind w:firstLine="708"/>
        <w:jc w:val="center"/>
        <w:rPr>
          <w:rFonts w:ascii="Arial" w:hAnsi="Arial" w:cs="Arial"/>
          <w:b/>
          <w:sz w:val="24"/>
          <w:szCs w:val="24"/>
        </w:rPr>
      </w:pPr>
    </w:p>
    <w:p w14:paraId="1F995507" w14:textId="77777777" w:rsidR="008765C6" w:rsidRDefault="008765C6" w:rsidP="008765C6">
      <w:pPr>
        <w:spacing w:line="240" w:lineRule="auto"/>
        <w:ind w:firstLine="708"/>
        <w:jc w:val="center"/>
        <w:rPr>
          <w:rFonts w:ascii="Arial" w:hAnsi="Arial" w:cs="Arial"/>
          <w:b/>
          <w:sz w:val="24"/>
          <w:szCs w:val="24"/>
        </w:rPr>
      </w:pPr>
    </w:p>
    <w:p w14:paraId="585FBBD8" w14:textId="77777777" w:rsidR="00FE67E6" w:rsidRPr="00A74BAB" w:rsidRDefault="00BE135C" w:rsidP="00BE135C">
      <w:pPr>
        <w:spacing w:after="0" w:line="240" w:lineRule="auto"/>
        <w:ind w:firstLine="708"/>
        <w:jc w:val="right"/>
        <w:rPr>
          <w:rFonts w:ascii="Arial" w:hAnsi="Arial" w:cs="Arial"/>
          <w:b/>
          <w:sz w:val="24"/>
          <w:szCs w:val="24"/>
        </w:rPr>
      </w:pPr>
      <w:r>
        <w:rPr>
          <w:rFonts w:ascii="Arial" w:hAnsi="Arial" w:cs="Arial"/>
          <w:b/>
          <w:sz w:val="24"/>
          <w:szCs w:val="24"/>
        </w:rPr>
        <w:t xml:space="preserve"> </w:t>
      </w:r>
      <w:r w:rsidR="00FE67E6" w:rsidRPr="00A74BAB">
        <w:rPr>
          <w:rFonts w:ascii="Arial" w:hAnsi="Arial" w:cs="Arial"/>
          <w:b/>
          <w:sz w:val="24"/>
          <w:szCs w:val="24"/>
        </w:rPr>
        <w:t>SECRETARIO DE ACUERDOS DE LA SALA.</w:t>
      </w:r>
    </w:p>
    <w:p w14:paraId="6BB62030" w14:textId="77777777" w:rsidR="00FE67E6" w:rsidRPr="00A74BAB" w:rsidRDefault="00BE135C" w:rsidP="00BE135C">
      <w:pPr>
        <w:spacing w:after="0" w:line="240" w:lineRule="auto"/>
        <w:ind w:firstLine="708"/>
        <w:jc w:val="right"/>
        <w:rPr>
          <w:rFonts w:ascii="Arial" w:hAnsi="Arial" w:cs="Arial"/>
          <w:b/>
          <w:sz w:val="24"/>
          <w:szCs w:val="24"/>
        </w:rPr>
      </w:pPr>
      <w:r>
        <w:rPr>
          <w:rFonts w:ascii="Arial" w:hAnsi="Arial" w:cs="Arial"/>
          <w:b/>
          <w:sz w:val="24"/>
          <w:szCs w:val="24"/>
        </w:rPr>
        <w:t xml:space="preserve"> </w:t>
      </w:r>
      <w:r w:rsidR="00FE67E6" w:rsidRPr="00A74BAB">
        <w:rPr>
          <w:rFonts w:ascii="Arial" w:hAnsi="Arial" w:cs="Arial"/>
          <w:b/>
          <w:sz w:val="24"/>
          <w:szCs w:val="24"/>
        </w:rPr>
        <w:t>LICENCIADO ERNESTO GARCÍA GONZÁLEZ.</w:t>
      </w:r>
    </w:p>
    <w:sectPr w:rsidR="00FE67E6" w:rsidRPr="00A74BAB" w:rsidSect="002711C9">
      <w:headerReference w:type="even" r:id="rId8"/>
      <w:headerReference w:type="default" r:id="rId9"/>
      <w:footerReference w:type="default" r:id="rId10"/>
      <w:headerReference w:type="first" r:id="rId11"/>
      <w:pgSz w:w="12240" w:h="20160" w:code="5"/>
      <w:pgMar w:top="851" w:right="1701" w:bottom="2268"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7D93B" w14:textId="77777777" w:rsidR="009D13AF" w:rsidRDefault="009D13AF" w:rsidP="007A5B5E">
      <w:pPr>
        <w:spacing w:after="0" w:line="240" w:lineRule="auto"/>
      </w:pPr>
      <w:r>
        <w:separator/>
      </w:r>
    </w:p>
  </w:endnote>
  <w:endnote w:type="continuationSeparator" w:id="0">
    <w:p w14:paraId="2217DF1A"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51D5878B"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27885F3" wp14:editId="34B77CE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D0A21D2"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222F7" w:rsidRPr="008222F7">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222F7" w:rsidRPr="008222F7">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DBFA8" w14:textId="77777777" w:rsidR="009D13AF" w:rsidRDefault="009D13AF" w:rsidP="007A5B5E">
      <w:pPr>
        <w:spacing w:after="0" w:line="240" w:lineRule="auto"/>
      </w:pPr>
      <w:r>
        <w:separator/>
      </w:r>
    </w:p>
  </w:footnote>
  <w:footnote w:type="continuationSeparator" w:id="0">
    <w:p w14:paraId="203FD4C1"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3A03" w14:textId="0E26B874" w:rsidR="00A0524F" w:rsidRDefault="002711C9">
    <w:pPr>
      <w:pStyle w:val="Encabezado"/>
    </w:pPr>
    <w:r>
      <w:rPr>
        <w:rFonts w:ascii="Bookman Old Style" w:hAnsi="Bookman Old Style"/>
        <w:noProof/>
        <w:lang w:eastAsia="es-MX"/>
      </w:rPr>
      <w:pict w14:anchorId="7E7F05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46938" o:spid="_x0000_s2052" type="#_x0000_t75" style="position:absolute;margin-left:0;margin-top:0;width:413.25pt;height:248.05pt;z-index:-251645952;mso-position-horizontal:center;mso-position-horizontal-relative:margin;mso-position-vertical:center;mso-position-vertical-relative:margin" o:allowincell="f">
          <v:imagedata r:id="rId1" o:title="LOGOTIPO PNG" gain="19661f" blacklevel="22938f"/>
        </v:shape>
      </w:pict>
    </w: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0EE67736" wp14:editId="75213F1D">
              <wp:simplePos x="0" y="0"/>
              <wp:positionH relativeFrom="rightMargin">
                <wp:posOffset>76200</wp:posOffset>
              </wp:positionH>
              <wp:positionV relativeFrom="paragraph">
                <wp:posOffset>4779645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EB1880B" w14:textId="77777777" w:rsidR="002711C9" w:rsidRPr="003B6E97" w:rsidRDefault="002711C9" w:rsidP="002711C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E67736" id="_x0000_t202" coordsize="21600,21600" o:spt="202" path="m,l,21600r21600,l21600,xe">
              <v:stroke joinstyle="miter"/>
              <v:path gradientshapeok="t" o:connecttype="rect"/>
            </v:shapetype>
            <v:shape id="Cuadro de texto 4" o:spid="_x0000_s1026" type="#_x0000_t202" style="position:absolute;margin-left:6pt;margin-top:376.35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">
              <v:textbox>
                <w:txbxContent>
                  <w:p w14:paraId="2EB1880B" w14:textId="77777777" w:rsidR="002711C9" w:rsidRPr="003B6E97" w:rsidRDefault="002711C9" w:rsidP="002711C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4E1B" w14:textId="69F52F76" w:rsidR="00A0524F" w:rsidRDefault="002711C9" w:rsidP="002960E1">
    <w:pPr>
      <w:pStyle w:val="Encabezado"/>
      <w:jc w:val="right"/>
      <w:rPr>
        <w:rFonts w:ascii="Bookman Old Style" w:hAnsi="Bookman Old Style"/>
        <w:b/>
        <w:sz w:val="24"/>
        <w:szCs w:val="24"/>
      </w:rPr>
    </w:pPr>
    <w:r>
      <w:rPr>
        <w:rFonts w:ascii="Bookman Old Style" w:hAnsi="Bookman Old Style"/>
        <w:noProof/>
        <w:lang w:eastAsia="es-MX"/>
      </w:rPr>
      <w:pict w14:anchorId="7E2AA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46939" o:spid="_x0000_s2053" type="#_x0000_t75" style="position:absolute;left:0;text-align:left;margin-left:0;margin-top:0;width:413.25pt;height:248.05pt;z-index:-251644928;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6E3EE5E" wp14:editId="231C143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79A2CBE" w14:textId="77777777" w:rsidR="00A0524F" w:rsidRDefault="00A0524F" w:rsidP="002960E1">
                          <w:r>
                            <w:rPr>
                              <w:noProof/>
                              <w:lang w:eastAsia="es-MX"/>
                            </w:rPr>
                            <w:drawing>
                              <wp:inline distT="0" distB="0" distL="0" distR="0" wp14:anchorId="7B10E5AF" wp14:editId="524858B8">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E3EE5E"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79A2CBE" w14:textId="77777777" w:rsidR="00A0524F" w:rsidRDefault="00A0524F" w:rsidP="002960E1">
                    <w:r>
                      <w:rPr>
                        <w:noProof/>
                        <w:lang w:eastAsia="es-MX"/>
                      </w:rPr>
                      <w:drawing>
                        <wp:inline distT="0" distB="0" distL="0" distR="0" wp14:anchorId="7B10E5AF" wp14:editId="524858B8">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2C1989">
      <w:rPr>
        <w:rFonts w:ascii="Bookman Old Style" w:hAnsi="Bookman Old Style"/>
        <w:b/>
        <w:sz w:val="24"/>
        <w:szCs w:val="24"/>
      </w:rPr>
      <w:t>0131</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252228EB" w14:textId="5CCEDE9D" w:rsidR="00A0524F" w:rsidRPr="00071C38" w:rsidRDefault="002711C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4692919" wp14:editId="2366104B">
              <wp:simplePos x="0" y="0"/>
              <wp:positionH relativeFrom="leftMargin">
                <wp:posOffset>182880</wp:posOffset>
              </wp:positionH>
              <wp:positionV relativeFrom="paragraph">
                <wp:posOffset>3154045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02D9BF6" w14:textId="77777777" w:rsidR="002711C9" w:rsidRPr="003B6E97" w:rsidRDefault="002711C9" w:rsidP="002711C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692919" id="Cuadro de texto 3" o:spid="_x0000_s1028" type="#_x0000_t202" style="position:absolute;left:0;text-align:left;margin-left:14.4pt;margin-top:248.3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">
              <v:textbox>
                <w:txbxContent>
                  <w:p w14:paraId="702D9BF6" w14:textId="77777777" w:rsidR="002711C9" w:rsidRPr="003B6E97" w:rsidRDefault="002711C9" w:rsidP="002711C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62B76863" wp14:editId="312C7B07">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78FA" w14:textId="3F524618" w:rsidR="00A0524F" w:rsidRDefault="002711C9">
    <w:pPr>
      <w:pStyle w:val="Encabezado"/>
    </w:pPr>
    <w:r>
      <w:rPr>
        <w:noProof/>
      </w:rPr>
      <w:pict w14:anchorId="5257D2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46937" o:spid="_x0000_s2051" type="#_x0000_t75" style="position:absolute;margin-left:0;margin-top:0;width:413.25pt;height:248.05pt;z-index:-251646976;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119689">
    <w:abstractNumId w:val="2"/>
  </w:num>
  <w:num w:numId="2" w16cid:durableId="1106654872">
    <w:abstractNumId w:val="1"/>
  </w:num>
  <w:num w:numId="3" w16cid:durableId="127944143">
    <w:abstractNumId w:val="3"/>
  </w:num>
  <w:num w:numId="4" w16cid:durableId="1857378977">
    <w:abstractNumId w:val="0"/>
  </w:num>
  <w:num w:numId="5" w16cid:durableId="1609922609">
    <w:abstractNumId w:val="4"/>
  </w:num>
  <w:num w:numId="6" w16cid:durableId="450363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11C9"/>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0C1C"/>
    <w:rsid w:val="005B1B32"/>
    <w:rsid w:val="005B1D24"/>
    <w:rsid w:val="005B211C"/>
    <w:rsid w:val="005B3800"/>
    <w:rsid w:val="005B5100"/>
    <w:rsid w:val="005B63A5"/>
    <w:rsid w:val="005B6473"/>
    <w:rsid w:val="005B6C40"/>
    <w:rsid w:val="005C1975"/>
    <w:rsid w:val="005C2AF1"/>
    <w:rsid w:val="005C4441"/>
    <w:rsid w:val="005C5DF2"/>
    <w:rsid w:val="005C641B"/>
    <w:rsid w:val="005C7798"/>
    <w:rsid w:val="005D01E0"/>
    <w:rsid w:val="005D0741"/>
    <w:rsid w:val="005D5088"/>
    <w:rsid w:val="005D738D"/>
    <w:rsid w:val="005E0299"/>
    <w:rsid w:val="005E0422"/>
    <w:rsid w:val="005E1297"/>
    <w:rsid w:val="005E1383"/>
    <w:rsid w:val="005E2538"/>
    <w:rsid w:val="005E583E"/>
    <w:rsid w:val="005E6B1F"/>
    <w:rsid w:val="005E7791"/>
    <w:rsid w:val="005F4676"/>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2FFA"/>
    <w:rsid w:val="00703C8B"/>
    <w:rsid w:val="00704B32"/>
    <w:rsid w:val="00706A30"/>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2F7"/>
    <w:rsid w:val="0082288F"/>
    <w:rsid w:val="008246FC"/>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6E7D"/>
    <w:rsid w:val="00B37BED"/>
    <w:rsid w:val="00B427E2"/>
    <w:rsid w:val="00B438E5"/>
    <w:rsid w:val="00B44A59"/>
    <w:rsid w:val="00B45E92"/>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08CA"/>
    <w:rsid w:val="00B80985"/>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35C"/>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4F09"/>
    <w:rsid w:val="00C86601"/>
    <w:rsid w:val="00C86A96"/>
    <w:rsid w:val="00C918A0"/>
    <w:rsid w:val="00C93D84"/>
    <w:rsid w:val="00C9473D"/>
    <w:rsid w:val="00C94C59"/>
    <w:rsid w:val="00C96D03"/>
    <w:rsid w:val="00CA2601"/>
    <w:rsid w:val="00CA7578"/>
    <w:rsid w:val="00CB0191"/>
    <w:rsid w:val="00CB1103"/>
    <w:rsid w:val="00CB42C3"/>
    <w:rsid w:val="00CB466F"/>
    <w:rsid w:val="00CB5288"/>
    <w:rsid w:val="00CB5CCC"/>
    <w:rsid w:val="00CB731B"/>
    <w:rsid w:val="00CB754E"/>
    <w:rsid w:val="00CC0343"/>
    <w:rsid w:val="00CC7806"/>
    <w:rsid w:val="00CC7FEF"/>
    <w:rsid w:val="00CD140A"/>
    <w:rsid w:val="00CD219A"/>
    <w:rsid w:val="00CD3746"/>
    <w:rsid w:val="00CD43CA"/>
    <w:rsid w:val="00CD6397"/>
    <w:rsid w:val="00CD707F"/>
    <w:rsid w:val="00CE2FED"/>
    <w:rsid w:val="00CE6EF0"/>
    <w:rsid w:val="00CF354D"/>
    <w:rsid w:val="00CF38C2"/>
    <w:rsid w:val="00CF4C7E"/>
    <w:rsid w:val="00CF64E5"/>
    <w:rsid w:val="00D0107A"/>
    <w:rsid w:val="00D02545"/>
    <w:rsid w:val="00D03237"/>
    <w:rsid w:val="00D0449D"/>
    <w:rsid w:val="00D05055"/>
    <w:rsid w:val="00D067BC"/>
    <w:rsid w:val="00D06B91"/>
    <w:rsid w:val="00D07F5F"/>
    <w:rsid w:val="00D11FEF"/>
    <w:rsid w:val="00D14D1C"/>
    <w:rsid w:val="00D26454"/>
    <w:rsid w:val="00D266C0"/>
    <w:rsid w:val="00D26917"/>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1BE"/>
    <w:rsid w:val="00D714AE"/>
    <w:rsid w:val="00D80489"/>
    <w:rsid w:val="00D81C51"/>
    <w:rsid w:val="00D8282E"/>
    <w:rsid w:val="00D841BC"/>
    <w:rsid w:val="00D84AF9"/>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6911"/>
    <w:rsid w:val="00EC616C"/>
    <w:rsid w:val="00EC7F2E"/>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B7B32"/>
    <w:rsid w:val="00FC0813"/>
    <w:rsid w:val="00FC1998"/>
    <w:rsid w:val="00FC45EE"/>
    <w:rsid w:val="00FC47E6"/>
    <w:rsid w:val="00FC4F6A"/>
    <w:rsid w:val="00FC6458"/>
    <w:rsid w:val="00FD1309"/>
    <w:rsid w:val="00FD1B0E"/>
    <w:rsid w:val="00FD3894"/>
    <w:rsid w:val="00FD6A8A"/>
    <w:rsid w:val="00FD78DB"/>
    <w:rsid w:val="00FD79EC"/>
    <w:rsid w:val="00FE00C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4BA5E3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A927B-A694-4F68-98E8-C7C4E0ECD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2735</Words>
  <Characters>15044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2022-06-24T19:11:00Z</cp:lastPrinted>
  <dcterms:created xsi:type="dcterms:W3CDTF">2022-06-17T18:25:00Z</dcterms:created>
  <dcterms:modified xsi:type="dcterms:W3CDTF">2022-09-22T19:33:00Z</dcterms:modified>
</cp:coreProperties>
</file>