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194593">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2832C13B" w:rsidR="003B6CF0" w:rsidRPr="00CB6405" w:rsidRDefault="003B6CF0" w:rsidP="00194593">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622A5">
        <w:rPr>
          <w:rFonts w:ascii="Arial" w:hAnsi="Arial" w:cs="Arial"/>
          <w:b/>
          <w:sz w:val="26"/>
          <w:szCs w:val="26"/>
        </w:rPr>
        <w:t>131</w:t>
      </w:r>
      <w:r w:rsidR="00611EB0">
        <w:rPr>
          <w:rFonts w:ascii="Arial" w:hAnsi="Arial" w:cs="Arial"/>
          <w:b/>
          <w:sz w:val="26"/>
          <w:szCs w:val="26"/>
        </w:rPr>
        <w:t>/2022</w:t>
      </w:r>
      <w:r>
        <w:rPr>
          <w:rFonts w:ascii="Arial" w:hAnsi="Arial" w:cs="Arial"/>
          <w:b/>
          <w:sz w:val="26"/>
          <w:szCs w:val="26"/>
        </w:rPr>
        <w:t>.</w:t>
      </w:r>
    </w:p>
    <w:p w14:paraId="4DFA70CD" w14:textId="2B654A9C" w:rsidR="003B6CF0" w:rsidRDefault="003B6CF0" w:rsidP="00194593">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86A5F">
        <w:rPr>
          <w:rFonts w:ascii="Arial" w:hAnsi="Arial" w:cs="Arial"/>
          <w:b/>
          <w:sz w:val="26"/>
          <w:szCs w:val="26"/>
        </w:rPr>
        <w:t>0104</w:t>
      </w:r>
      <w:r>
        <w:rPr>
          <w:rFonts w:ascii="Arial" w:hAnsi="Arial" w:cs="Arial"/>
          <w:b/>
          <w:sz w:val="26"/>
          <w:szCs w:val="26"/>
        </w:rPr>
        <w:t>/</w:t>
      </w:r>
      <w:r w:rsidR="00611EB0">
        <w:rPr>
          <w:rFonts w:ascii="Arial" w:hAnsi="Arial" w:cs="Arial"/>
          <w:b/>
          <w:sz w:val="26"/>
          <w:szCs w:val="26"/>
        </w:rPr>
        <w:t>20</w:t>
      </w:r>
      <w:r w:rsidR="008A799B">
        <w:rPr>
          <w:rFonts w:ascii="Arial" w:hAnsi="Arial" w:cs="Arial"/>
          <w:b/>
          <w:sz w:val="26"/>
          <w:szCs w:val="26"/>
        </w:rPr>
        <w:t>2</w:t>
      </w:r>
      <w:r w:rsidR="00E1066D">
        <w:rPr>
          <w:rFonts w:ascii="Arial" w:hAnsi="Arial" w:cs="Arial"/>
          <w:b/>
          <w:sz w:val="26"/>
          <w:szCs w:val="26"/>
        </w:rPr>
        <w:t>1</w:t>
      </w:r>
      <w:r w:rsidRPr="00CB6405">
        <w:rPr>
          <w:rFonts w:ascii="Arial" w:hAnsi="Arial" w:cs="Arial"/>
          <w:b/>
          <w:sz w:val="26"/>
          <w:szCs w:val="26"/>
        </w:rPr>
        <w:t xml:space="preserve"> </w:t>
      </w:r>
      <w:r w:rsidR="00785586">
        <w:rPr>
          <w:rFonts w:ascii="Arial" w:hAnsi="Arial" w:cs="Arial"/>
          <w:b/>
          <w:sz w:val="26"/>
          <w:szCs w:val="26"/>
        </w:rPr>
        <w:t xml:space="preserve">DE LA </w:t>
      </w:r>
      <w:r w:rsidR="00611EB0">
        <w:rPr>
          <w:rFonts w:ascii="Arial" w:hAnsi="Arial" w:cs="Arial"/>
          <w:b/>
          <w:sz w:val="26"/>
          <w:szCs w:val="26"/>
        </w:rPr>
        <w:t>QUINT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0007501F" w:rsidR="003B6CF0" w:rsidRDefault="003B6CF0" w:rsidP="00194593">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1E745B96"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F55C2C">
        <w:rPr>
          <w:rFonts w:ascii="Arial" w:hAnsi="Arial" w:cs="Arial"/>
          <w:b/>
          <w:sz w:val="26"/>
          <w:szCs w:val="26"/>
        </w:rPr>
        <w:t>A VEINTISIETE</w:t>
      </w:r>
      <w:r w:rsidR="00B83946">
        <w:rPr>
          <w:rFonts w:ascii="Arial" w:hAnsi="Arial" w:cs="Arial"/>
          <w:b/>
          <w:sz w:val="26"/>
          <w:szCs w:val="26"/>
        </w:rPr>
        <w:t xml:space="preserve"> DE</w:t>
      </w:r>
      <w:r w:rsidR="000F2A40">
        <w:rPr>
          <w:rFonts w:ascii="Arial" w:hAnsi="Arial" w:cs="Arial"/>
          <w:b/>
          <w:sz w:val="26"/>
          <w:szCs w:val="26"/>
        </w:rPr>
        <w:t xml:space="preserve"> OCTUBRE </w:t>
      </w:r>
      <w:r w:rsidR="00B83946">
        <w:rPr>
          <w:rFonts w:ascii="Arial" w:hAnsi="Arial" w:cs="Arial"/>
          <w:b/>
          <w:sz w:val="26"/>
          <w:szCs w:val="26"/>
        </w:rPr>
        <w:t>DE DOS MIL VEINTIDÓS</w:t>
      </w:r>
      <w:r>
        <w:rPr>
          <w:rFonts w:ascii="Arial" w:hAnsi="Arial" w:cs="Arial"/>
          <w:b/>
          <w:sz w:val="26"/>
          <w:szCs w:val="26"/>
        </w:rPr>
        <w:t xml:space="preserve">. - - - - - - - - - - - - - - - - - - - - - - - - - - - - - - - - - - - </w:t>
      </w:r>
    </w:p>
    <w:p w14:paraId="0EF8F082" w14:textId="7F2A3EDF" w:rsidR="00BE112B" w:rsidRPr="00676F27" w:rsidRDefault="003B6CF0" w:rsidP="00BE112B">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986A5F">
        <w:rPr>
          <w:rFonts w:ascii="Arial" w:hAnsi="Arial" w:cs="Arial"/>
          <w:b/>
          <w:sz w:val="26"/>
          <w:szCs w:val="26"/>
        </w:rPr>
        <w:t>131</w:t>
      </w:r>
      <w:r w:rsidRPr="00CB6405">
        <w:rPr>
          <w:rFonts w:ascii="Arial" w:hAnsi="Arial" w:cs="Arial"/>
          <w:b/>
          <w:sz w:val="26"/>
          <w:szCs w:val="26"/>
        </w:rPr>
        <w:t>/20</w:t>
      </w:r>
      <w:r>
        <w:rPr>
          <w:rFonts w:ascii="Arial" w:hAnsi="Arial" w:cs="Arial"/>
          <w:b/>
          <w:sz w:val="26"/>
          <w:szCs w:val="26"/>
        </w:rPr>
        <w:t>2</w:t>
      </w:r>
      <w:r w:rsidR="00611EB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B2C56" w:rsidRPr="00611EB0">
        <w:rPr>
          <w:rFonts w:ascii="Arial" w:hAnsi="Arial" w:cs="Arial"/>
          <w:b/>
          <w:sz w:val="26"/>
          <w:szCs w:val="26"/>
        </w:rPr>
        <w:t xml:space="preserve"> </w:t>
      </w:r>
      <w:r w:rsidR="00986A5F">
        <w:rPr>
          <w:rFonts w:ascii="Arial" w:hAnsi="Arial" w:cs="Arial"/>
          <w:b/>
          <w:sz w:val="26"/>
          <w:szCs w:val="26"/>
        </w:rPr>
        <w:t xml:space="preserve">SONIA VERÓNICA MARTÍNEZ MONTES, </w:t>
      </w:r>
      <w:r w:rsidR="00CB2C56" w:rsidRPr="00611EB0">
        <w:rPr>
          <w:rFonts w:ascii="Arial" w:hAnsi="Arial" w:cs="Arial"/>
          <w:b/>
          <w:sz w:val="26"/>
          <w:szCs w:val="26"/>
        </w:rPr>
        <w:t>POLICÍA</w:t>
      </w:r>
      <w:r w:rsidR="00E1066D">
        <w:rPr>
          <w:rFonts w:ascii="Arial" w:hAnsi="Arial" w:cs="Arial"/>
          <w:b/>
          <w:sz w:val="26"/>
          <w:szCs w:val="26"/>
        </w:rPr>
        <w:t xml:space="preserve"> </w:t>
      </w:r>
      <w:r w:rsidR="000E2300" w:rsidRPr="00611EB0">
        <w:rPr>
          <w:rFonts w:ascii="Arial" w:hAnsi="Arial" w:cs="Arial"/>
          <w:b/>
          <w:sz w:val="26"/>
          <w:szCs w:val="26"/>
        </w:rPr>
        <w:t>V</w:t>
      </w:r>
      <w:r w:rsidR="00CB2C56" w:rsidRPr="00611EB0">
        <w:rPr>
          <w:rFonts w:ascii="Arial" w:hAnsi="Arial" w:cs="Arial"/>
          <w:b/>
          <w:sz w:val="26"/>
          <w:szCs w:val="26"/>
        </w:rPr>
        <w:t>IAL CON NÚMERO ESTADÍSTICO PV-</w:t>
      </w:r>
      <w:r w:rsidR="000E2300" w:rsidRPr="00611EB0">
        <w:rPr>
          <w:rFonts w:ascii="Arial" w:hAnsi="Arial" w:cs="Arial"/>
          <w:b/>
          <w:sz w:val="26"/>
          <w:szCs w:val="26"/>
        </w:rPr>
        <w:t>2</w:t>
      </w:r>
      <w:r w:rsidR="00986A5F">
        <w:rPr>
          <w:rFonts w:ascii="Arial" w:hAnsi="Arial" w:cs="Arial"/>
          <w:b/>
          <w:sz w:val="26"/>
          <w:szCs w:val="26"/>
        </w:rPr>
        <w:t>6</w:t>
      </w:r>
      <w:r w:rsidR="00E1066D">
        <w:rPr>
          <w:rFonts w:ascii="Arial" w:hAnsi="Arial" w:cs="Arial"/>
          <w:b/>
          <w:sz w:val="26"/>
          <w:szCs w:val="26"/>
        </w:rPr>
        <w:t>8</w:t>
      </w:r>
      <w:r w:rsidR="00C15DCD">
        <w:rPr>
          <w:rFonts w:ascii="Arial" w:hAnsi="Arial" w:cs="Arial"/>
          <w:b/>
          <w:sz w:val="26"/>
          <w:szCs w:val="26"/>
        </w:rPr>
        <w:t>, ADSCRITA</w:t>
      </w:r>
      <w:r w:rsidR="00611EB0" w:rsidRPr="00611EB0">
        <w:rPr>
          <w:rFonts w:ascii="Arial" w:hAnsi="Arial" w:cs="Arial"/>
          <w:b/>
          <w:sz w:val="26"/>
          <w:szCs w:val="26"/>
        </w:rPr>
        <w:t xml:space="preserve"> A LA DIRECCIÓN DE </w:t>
      </w:r>
      <w:r w:rsidR="00986A5F">
        <w:rPr>
          <w:rFonts w:ascii="Arial" w:hAnsi="Arial" w:cs="Arial"/>
          <w:b/>
          <w:sz w:val="26"/>
          <w:szCs w:val="26"/>
        </w:rPr>
        <w:t xml:space="preserve">MOVILIDAD </w:t>
      </w:r>
      <w:r w:rsidR="00611EB0" w:rsidRPr="00611EB0">
        <w:rPr>
          <w:rFonts w:ascii="Arial" w:hAnsi="Arial" w:cs="Arial"/>
          <w:b/>
          <w:sz w:val="26"/>
          <w:szCs w:val="26"/>
        </w:rPr>
        <w:t>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4068CA">
        <w:rPr>
          <w:rFonts w:ascii="Arial" w:hAnsi="Arial" w:cs="Arial"/>
          <w:sz w:val="26"/>
          <w:szCs w:val="26"/>
        </w:rPr>
        <w:t>veintisiete</w:t>
      </w:r>
      <w:r w:rsidR="000E2300">
        <w:rPr>
          <w:rFonts w:ascii="Arial" w:hAnsi="Arial" w:cs="Arial"/>
          <w:sz w:val="26"/>
          <w:szCs w:val="26"/>
        </w:rPr>
        <w:t xml:space="preserve"> de </w:t>
      </w:r>
      <w:r w:rsidR="004068CA">
        <w:rPr>
          <w:rFonts w:ascii="Arial" w:hAnsi="Arial" w:cs="Arial"/>
          <w:sz w:val="26"/>
          <w:szCs w:val="26"/>
        </w:rPr>
        <w:t>abril</w:t>
      </w:r>
      <w:r w:rsidR="000E2300">
        <w:rPr>
          <w:rFonts w:ascii="Arial" w:hAnsi="Arial" w:cs="Arial"/>
          <w:sz w:val="26"/>
          <w:szCs w:val="26"/>
        </w:rPr>
        <w:t xml:space="preserve"> de dos mil </w:t>
      </w:r>
      <w:r w:rsidR="004068CA">
        <w:rPr>
          <w:rFonts w:ascii="Arial" w:hAnsi="Arial" w:cs="Arial"/>
          <w:sz w:val="26"/>
          <w:szCs w:val="26"/>
        </w:rPr>
        <w:t>veintidós</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797F63">
        <w:rPr>
          <w:rFonts w:ascii="Arial" w:hAnsi="Arial" w:cs="Arial"/>
          <w:b/>
          <w:sz w:val="26"/>
          <w:szCs w:val="26"/>
        </w:rPr>
        <w:t>1</w:t>
      </w:r>
      <w:r w:rsidR="007B16C5">
        <w:rPr>
          <w:rFonts w:ascii="Arial" w:hAnsi="Arial" w:cs="Arial"/>
          <w:b/>
          <w:sz w:val="26"/>
          <w:szCs w:val="26"/>
        </w:rPr>
        <w:t>0</w:t>
      </w:r>
      <w:r w:rsidR="00797F63">
        <w:rPr>
          <w:rFonts w:ascii="Arial" w:hAnsi="Arial" w:cs="Arial"/>
          <w:b/>
          <w:sz w:val="26"/>
          <w:szCs w:val="26"/>
        </w:rPr>
        <w:t>4</w:t>
      </w:r>
      <w:r w:rsidR="007007A1">
        <w:rPr>
          <w:rFonts w:ascii="Arial" w:hAnsi="Arial" w:cs="Arial"/>
          <w:b/>
          <w:sz w:val="26"/>
          <w:szCs w:val="26"/>
        </w:rPr>
        <w:t>/20</w:t>
      </w:r>
      <w:r w:rsidR="007B16C5">
        <w:rPr>
          <w:rFonts w:ascii="Arial" w:hAnsi="Arial" w:cs="Arial"/>
          <w:b/>
          <w:sz w:val="26"/>
          <w:szCs w:val="26"/>
        </w:rPr>
        <w:t>2</w:t>
      </w:r>
      <w:r w:rsidR="00797F63">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611EB0">
        <w:rPr>
          <w:rFonts w:ascii="Arial" w:hAnsi="Arial" w:cs="Arial"/>
          <w:sz w:val="26"/>
          <w:szCs w:val="26"/>
        </w:rPr>
        <w:t>Quint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AD5E6D">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C15DCD">
        <w:rPr>
          <w:rFonts w:ascii="Arial" w:hAnsi="Arial" w:cs="Arial"/>
          <w:sz w:val="26"/>
          <w:szCs w:val="26"/>
        </w:rPr>
        <w:t xml:space="preserve"> </w:t>
      </w:r>
      <w:r w:rsidR="00B077A1">
        <w:rPr>
          <w:rFonts w:ascii="Arial" w:hAnsi="Arial" w:cs="Arial"/>
          <w:b/>
          <w:sz w:val="26"/>
          <w:szCs w:val="26"/>
        </w:rPr>
        <w:t xml:space="preserve">SONIA VERÓNICA MARTÍNEZ MONTES, </w:t>
      </w:r>
      <w:r w:rsidR="00B077A1" w:rsidRPr="00611EB0">
        <w:rPr>
          <w:rFonts w:ascii="Arial" w:hAnsi="Arial" w:cs="Arial"/>
          <w:b/>
          <w:sz w:val="26"/>
          <w:szCs w:val="26"/>
        </w:rPr>
        <w:t>POLICÍA</w:t>
      </w:r>
      <w:r w:rsidR="00B077A1">
        <w:rPr>
          <w:rFonts w:ascii="Arial" w:hAnsi="Arial" w:cs="Arial"/>
          <w:b/>
          <w:sz w:val="26"/>
          <w:szCs w:val="26"/>
        </w:rPr>
        <w:t xml:space="preserve"> </w:t>
      </w:r>
      <w:r w:rsidR="00B077A1" w:rsidRPr="00611EB0">
        <w:rPr>
          <w:rFonts w:ascii="Arial" w:hAnsi="Arial" w:cs="Arial"/>
          <w:b/>
          <w:sz w:val="26"/>
          <w:szCs w:val="26"/>
        </w:rPr>
        <w:t>VIAL CON NÚMERO ESTADÍSTICO PV-2</w:t>
      </w:r>
      <w:r w:rsidR="00B077A1">
        <w:rPr>
          <w:rFonts w:ascii="Arial" w:hAnsi="Arial" w:cs="Arial"/>
          <w:b/>
          <w:sz w:val="26"/>
          <w:szCs w:val="26"/>
        </w:rPr>
        <w:t>68, ADSCRITA</w:t>
      </w:r>
      <w:r w:rsidR="00B077A1" w:rsidRPr="00611EB0">
        <w:rPr>
          <w:rFonts w:ascii="Arial" w:hAnsi="Arial" w:cs="Arial"/>
          <w:b/>
          <w:sz w:val="26"/>
          <w:szCs w:val="26"/>
        </w:rPr>
        <w:t xml:space="preserve"> A LA DIRECCIÓN DE </w:t>
      </w:r>
      <w:r w:rsidR="00B077A1">
        <w:rPr>
          <w:rFonts w:ascii="Arial" w:hAnsi="Arial" w:cs="Arial"/>
          <w:b/>
          <w:sz w:val="26"/>
          <w:szCs w:val="26"/>
        </w:rPr>
        <w:t xml:space="preserve">MOVILIDAD </w:t>
      </w:r>
      <w:r w:rsidR="00B077A1" w:rsidRPr="00611EB0">
        <w:rPr>
          <w:rFonts w:ascii="Arial" w:hAnsi="Arial" w:cs="Arial"/>
          <w:b/>
          <w:sz w:val="26"/>
          <w:szCs w:val="26"/>
        </w:rPr>
        <w:t>DEL MUNICIPIO DE OAXACA DE JUÁREZ, OAXACA</w:t>
      </w:r>
      <w:r w:rsidR="00B736E2">
        <w:rPr>
          <w:rFonts w:ascii="Arial" w:hAnsi="Arial" w:cs="Arial"/>
          <w:b/>
          <w:sz w:val="26"/>
          <w:szCs w:val="26"/>
        </w:rPr>
        <w:t>;</w:t>
      </w:r>
      <w:r>
        <w:rPr>
          <w:rFonts w:ascii="Arial" w:hAnsi="Arial" w:cs="Arial"/>
          <w:sz w:val="26"/>
          <w:szCs w:val="26"/>
        </w:rPr>
        <w:t xml:space="preserve"> </w:t>
      </w:r>
      <w:r w:rsidR="00BE112B">
        <w:rPr>
          <w:rFonts w:ascii="Arial" w:hAnsi="Arial" w:cs="Arial"/>
          <w:sz w:val="26"/>
          <w:szCs w:val="26"/>
        </w:rPr>
        <w:t xml:space="preserve">por lo que, con </w:t>
      </w:r>
      <w:r w:rsidR="00BE112B" w:rsidRPr="000C4EA3">
        <w:rPr>
          <w:rFonts w:ascii="Arial" w:hAnsi="Arial" w:cs="Arial"/>
          <w:sz w:val="26"/>
          <w:szCs w:val="26"/>
        </w:rPr>
        <w:t xml:space="preserve">fundamento en los artículos </w:t>
      </w:r>
      <w:r w:rsidR="00BE112B">
        <w:rPr>
          <w:rFonts w:ascii="Arial" w:hAnsi="Arial" w:cs="Arial"/>
          <w:sz w:val="26"/>
          <w:szCs w:val="26"/>
        </w:rPr>
        <w:t>236 y 23</w:t>
      </w:r>
      <w:r w:rsidR="00BE112B" w:rsidRPr="00671697">
        <w:rPr>
          <w:rFonts w:ascii="Arial" w:hAnsi="Arial" w:cs="Arial"/>
          <w:sz w:val="26"/>
          <w:szCs w:val="26"/>
        </w:rPr>
        <w:t>8</w:t>
      </w:r>
      <w:r w:rsidR="00BE112B">
        <w:rPr>
          <w:rFonts w:ascii="Arial" w:hAnsi="Arial" w:cs="Arial"/>
          <w:sz w:val="26"/>
          <w:szCs w:val="26"/>
        </w:rPr>
        <w:t xml:space="preserve"> de la Ley de Procedimiento y Justicia Administrativa para el Estado de Oaxaca y </w:t>
      </w:r>
      <w:r w:rsidR="00BE112B">
        <w:rPr>
          <w:rFonts w:ascii="Arial" w:hAnsi="Arial" w:cs="Arial"/>
          <w:bCs/>
          <w:iCs/>
          <w:sz w:val="26"/>
          <w:szCs w:val="26"/>
        </w:rPr>
        <w:t xml:space="preserve">24 fracciones I y III </w:t>
      </w:r>
      <w:r w:rsidR="00BE112B" w:rsidRPr="00455424">
        <w:rPr>
          <w:rFonts w:ascii="Arial" w:hAnsi="Arial" w:cs="Arial"/>
          <w:bCs/>
          <w:iCs/>
          <w:sz w:val="26"/>
          <w:szCs w:val="26"/>
        </w:rPr>
        <w:t xml:space="preserve">de la Ley Orgánica del Tribunal de Justicia Administrativa del Estado de </w:t>
      </w:r>
      <w:r w:rsidR="003436FB" w:rsidRPr="00455424">
        <w:rPr>
          <w:rFonts w:ascii="Arial" w:hAnsi="Arial" w:cs="Arial"/>
          <w:bCs/>
          <w:iCs/>
          <w:sz w:val="26"/>
          <w:szCs w:val="26"/>
        </w:rPr>
        <w:t>Oaxaca</w:t>
      </w:r>
      <w:r w:rsidR="003436FB">
        <w:rPr>
          <w:rFonts w:ascii="Arial" w:hAnsi="Arial" w:cs="Arial"/>
          <w:bCs/>
          <w:iCs/>
          <w:sz w:val="26"/>
          <w:szCs w:val="26"/>
        </w:rPr>
        <w:t>, se da tramite. Por consiguiente,</w:t>
      </w:r>
      <w:r w:rsidR="00BE112B">
        <w:rPr>
          <w:rFonts w:ascii="Arial" w:hAnsi="Arial" w:cs="Arial"/>
          <w:bCs/>
          <w:iCs/>
          <w:sz w:val="26"/>
          <w:szCs w:val="26"/>
        </w:rPr>
        <w:t xml:space="preserve"> </w:t>
      </w:r>
      <w:r w:rsidR="00BE112B">
        <w:rPr>
          <w:rFonts w:ascii="Arial" w:hAnsi="Arial" w:cs="Arial"/>
          <w:sz w:val="26"/>
          <w:szCs w:val="26"/>
        </w:rPr>
        <w:t>se procede a dictar resolución en los siguientes términos</w:t>
      </w:r>
      <w:r w:rsidR="00BE112B" w:rsidRPr="003509B6">
        <w:rPr>
          <w:rFonts w:ascii="Arial" w:hAnsi="Arial" w:cs="Arial"/>
          <w:sz w:val="26"/>
          <w:szCs w:val="26"/>
        </w:rPr>
        <w:t>:</w:t>
      </w:r>
      <w:r w:rsidR="003436FB">
        <w:rPr>
          <w:rFonts w:ascii="Arial" w:hAnsi="Arial" w:cs="Arial"/>
          <w:sz w:val="26"/>
          <w:szCs w:val="26"/>
        </w:rPr>
        <w:t xml:space="preserve"> - - - - - - - - - - </w:t>
      </w:r>
      <w:r w:rsidR="00AD5E6D" w:rsidRPr="003436FB">
        <w:rPr>
          <w:rFonts w:ascii="Arial" w:hAnsi="Arial" w:cs="Arial"/>
          <w:iCs/>
          <w:sz w:val="26"/>
          <w:szCs w:val="26"/>
        </w:rPr>
        <w:t>- - - - - - - - - - - - - - - -</w:t>
      </w:r>
      <w:r w:rsidR="00AD5E6D">
        <w:rPr>
          <w:rFonts w:ascii="Arial" w:hAnsi="Arial" w:cs="Arial"/>
          <w:iCs/>
          <w:sz w:val="26"/>
          <w:szCs w:val="26"/>
        </w:rPr>
        <w:t xml:space="preserve"> </w:t>
      </w:r>
      <w:r w:rsidR="00AD5E6D" w:rsidRPr="003436FB">
        <w:rPr>
          <w:rFonts w:ascii="Arial" w:hAnsi="Arial" w:cs="Arial"/>
          <w:iCs/>
          <w:sz w:val="26"/>
          <w:szCs w:val="26"/>
        </w:rPr>
        <w:t>- - - - - - - - - - - - - - - -</w:t>
      </w:r>
      <w:r w:rsidR="00AD5E6D">
        <w:rPr>
          <w:rFonts w:ascii="Arial" w:hAnsi="Arial" w:cs="Arial"/>
          <w:iCs/>
          <w:sz w:val="26"/>
          <w:szCs w:val="26"/>
        </w:rPr>
        <w:t xml:space="preserve">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3027D1B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B077A1">
        <w:rPr>
          <w:rFonts w:ascii="Arial" w:hAnsi="Arial" w:cs="Arial"/>
          <w:sz w:val="26"/>
          <w:szCs w:val="26"/>
        </w:rPr>
        <w:t>veintisiete</w:t>
      </w:r>
      <w:r w:rsidR="00D863E5">
        <w:rPr>
          <w:rFonts w:ascii="Arial" w:hAnsi="Arial" w:cs="Arial"/>
          <w:sz w:val="26"/>
          <w:szCs w:val="26"/>
        </w:rPr>
        <w:t xml:space="preserve"> de </w:t>
      </w:r>
      <w:r w:rsidR="00B077A1">
        <w:rPr>
          <w:rFonts w:ascii="Arial" w:hAnsi="Arial" w:cs="Arial"/>
          <w:sz w:val="26"/>
          <w:szCs w:val="26"/>
        </w:rPr>
        <w:t>abril</w:t>
      </w:r>
      <w:r w:rsidR="00D863E5">
        <w:rPr>
          <w:rFonts w:ascii="Arial" w:hAnsi="Arial" w:cs="Arial"/>
          <w:sz w:val="26"/>
          <w:szCs w:val="26"/>
        </w:rPr>
        <w:t xml:space="preserve"> de dos mil veinti</w:t>
      </w:r>
      <w:r w:rsidR="00B077A1">
        <w:rPr>
          <w:rFonts w:ascii="Arial" w:hAnsi="Arial" w:cs="Arial"/>
          <w:sz w:val="26"/>
          <w:szCs w:val="26"/>
        </w:rPr>
        <w:t>dós</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611EB0">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B077A1">
        <w:rPr>
          <w:rFonts w:ascii="Arial" w:hAnsi="Arial" w:cs="Arial"/>
          <w:b/>
          <w:sz w:val="26"/>
          <w:szCs w:val="26"/>
        </w:rPr>
        <w:t xml:space="preserve">SONIA VERÓNICA MARTÍNEZ MONTES, </w:t>
      </w:r>
      <w:r w:rsidR="00B077A1" w:rsidRPr="00611EB0">
        <w:rPr>
          <w:rFonts w:ascii="Arial" w:hAnsi="Arial" w:cs="Arial"/>
          <w:b/>
          <w:sz w:val="26"/>
          <w:szCs w:val="26"/>
        </w:rPr>
        <w:t>POLICÍA</w:t>
      </w:r>
      <w:r w:rsidR="00B077A1">
        <w:rPr>
          <w:rFonts w:ascii="Arial" w:hAnsi="Arial" w:cs="Arial"/>
          <w:b/>
          <w:sz w:val="26"/>
          <w:szCs w:val="26"/>
        </w:rPr>
        <w:t xml:space="preserve"> </w:t>
      </w:r>
      <w:r w:rsidR="00B077A1" w:rsidRPr="00611EB0">
        <w:rPr>
          <w:rFonts w:ascii="Arial" w:hAnsi="Arial" w:cs="Arial"/>
          <w:b/>
          <w:sz w:val="26"/>
          <w:szCs w:val="26"/>
        </w:rPr>
        <w:t>VIAL CON NÚMERO ESTADÍSTICO PV-2</w:t>
      </w:r>
      <w:r w:rsidR="00B077A1">
        <w:rPr>
          <w:rFonts w:ascii="Arial" w:hAnsi="Arial" w:cs="Arial"/>
          <w:b/>
          <w:sz w:val="26"/>
          <w:szCs w:val="26"/>
        </w:rPr>
        <w:t>68, ADSCRITA</w:t>
      </w:r>
      <w:r w:rsidR="00B077A1" w:rsidRPr="00611EB0">
        <w:rPr>
          <w:rFonts w:ascii="Arial" w:hAnsi="Arial" w:cs="Arial"/>
          <w:b/>
          <w:sz w:val="26"/>
          <w:szCs w:val="26"/>
        </w:rPr>
        <w:t xml:space="preserve"> A LA DIRECCIÓN DE </w:t>
      </w:r>
      <w:r w:rsidR="00B077A1">
        <w:rPr>
          <w:rFonts w:ascii="Arial" w:hAnsi="Arial" w:cs="Arial"/>
          <w:b/>
          <w:sz w:val="26"/>
          <w:szCs w:val="26"/>
        </w:rPr>
        <w:t xml:space="preserve">MOVILIDAD </w:t>
      </w:r>
      <w:r w:rsidR="00B077A1" w:rsidRPr="00611EB0">
        <w:rPr>
          <w:rFonts w:ascii="Arial" w:hAnsi="Arial" w:cs="Arial"/>
          <w:b/>
          <w:sz w:val="26"/>
          <w:szCs w:val="26"/>
        </w:rPr>
        <w:t>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3436FB">
        <w:rPr>
          <w:rFonts w:ascii="Arial" w:hAnsi="Arial" w:cs="Arial"/>
          <w:sz w:val="26"/>
          <w:szCs w:val="26"/>
        </w:rPr>
        <w:t xml:space="preserve"> - - - - - - - - - - - - - </w:t>
      </w:r>
    </w:p>
    <w:p w14:paraId="4231C4CC" w14:textId="3FE72DF1" w:rsidR="00F0794F" w:rsidRDefault="003B6CF0" w:rsidP="008A799B">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1BE220CE" w14:textId="6F0C5881" w:rsidR="009A5534" w:rsidRDefault="00F0794F" w:rsidP="003436FB">
      <w:pPr>
        <w:spacing w:after="0"/>
        <w:ind w:left="567" w:right="616" w:firstLine="567"/>
        <w:jc w:val="both"/>
        <w:rPr>
          <w:rFonts w:ascii="Arial" w:eastAsia="Times New Roman" w:hAnsi="Arial" w:cs="Arial"/>
          <w:bCs/>
          <w:i/>
          <w:iCs/>
          <w:lang w:eastAsia="es-ES"/>
        </w:rPr>
      </w:pPr>
      <w:r w:rsidRPr="003B084B">
        <w:rPr>
          <w:rFonts w:ascii="Arial" w:eastAsia="Times New Roman" w:hAnsi="Arial" w:cs="Arial"/>
          <w:b/>
          <w:bCs/>
          <w:i/>
          <w:iCs/>
          <w:lang w:eastAsia="es-ES"/>
        </w:rPr>
        <w:lastRenderedPageBreak/>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611EB0">
        <w:rPr>
          <w:rFonts w:ascii="Arial" w:eastAsia="Times New Roman" w:hAnsi="Arial" w:cs="Arial"/>
          <w:bCs/>
          <w:i/>
          <w:iCs/>
          <w:lang w:eastAsia="es-ES"/>
        </w:rPr>
        <w:t>Quinta Sala Unitaria del</w:t>
      </w:r>
      <w:r w:rsidR="007A2A08">
        <w:rPr>
          <w:rFonts w:ascii="Arial" w:eastAsia="Times New Roman" w:hAnsi="Arial" w:cs="Arial"/>
          <w:bCs/>
          <w:i/>
          <w:iCs/>
          <w:lang w:eastAsia="es-ES"/>
        </w:rPr>
        <w:t xml:space="preserve"> Tribunal de Justicia Administrativa para el Estado de Oaxaca, </w:t>
      </w:r>
      <w:r w:rsidR="00611EB0">
        <w:rPr>
          <w:rFonts w:ascii="Arial" w:eastAsia="Times New Roman" w:hAnsi="Arial" w:cs="Arial"/>
          <w:bCs/>
          <w:i/>
          <w:iCs/>
          <w:lang w:eastAsia="es-ES"/>
        </w:rPr>
        <w:t>es</w:t>
      </w:r>
      <w:r w:rsidR="007A2A08">
        <w:rPr>
          <w:rFonts w:ascii="Arial" w:eastAsia="Times New Roman" w:hAnsi="Arial" w:cs="Arial"/>
          <w:bCs/>
          <w:i/>
          <w:iCs/>
          <w:lang w:eastAsia="es-ES"/>
        </w:rPr>
        <w:t xml:space="preserve"> </w:t>
      </w:r>
      <w:r w:rsidR="007A2A08" w:rsidRPr="00611EB0">
        <w:rPr>
          <w:rFonts w:ascii="Arial" w:eastAsia="Times New Roman" w:hAnsi="Arial" w:cs="Arial"/>
          <w:bCs/>
          <w:i/>
          <w:iCs/>
          <w:lang w:eastAsia="es-ES"/>
        </w:rPr>
        <w:t>competente</w:t>
      </w:r>
      <w:r w:rsidR="007A2A08">
        <w:rPr>
          <w:rFonts w:ascii="Arial" w:eastAsia="Times New Roman" w:hAnsi="Arial" w:cs="Arial"/>
          <w:bCs/>
          <w:i/>
          <w:iCs/>
          <w:lang w:eastAsia="es-ES"/>
        </w:rPr>
        <w:t xml:space="preserve"> para conoce</w:t>
      </w:r>
      <w:r w:rsidR="00611EB0">
        <w:rPr>
          <w:rFonts w:ascii="Arial" w:eastAsia="Times New Roman" w:hAnsi="Arial" w:cs="Arial"/>
          <w:bCs/>
          <w:i/>
          <w:iCs/>
          <w:lang w:eastAsia="es-ES"/>
        </w:rPr>
        <w:t xml:space="preserve">r y resolver del presente </w:t>
      </w:r>
      <w:r w:rsidR="00E670C0">
        <w:rPr>
          <w:rFonts w:ascii="Arial" w:eastAsia="Times New Roman" w:hAnsi="Arial" w:cs="Arial"/>
          <w:bCs/>
          <w:i/>
          <w:iCs/>
          <w:lang w:eastAsia="es-ES"/>
        </w:rPr>
        <w:t>juicio. -</w:t>
      </w:r>
      <w:r w:rsidR="00C15DCD">
        <w:rPr>
          <w:rFonts w:ascii="Arial" w:eastAsia="Times New Roman" w:hAnsi="Arial" w:cs="Arial"/>
          <w:bCs/>
          <w:i/>
          <w:iCs/>
          <w:lang w:eastAsia="es-ES"/>
        </w:rPr>
        <w:t xml:space="preserve"> - - - - - - - - - - - - - - - - - - - - - - - - - - - - - - - - </w:t>
      </w:r>
    </w:p>
    <w:p w14:paraId="1D16604F" w14:textId="65E499F8" w:rsidR="007A2A08" w:rsidRDefault="007A2A08" w:rsidP="003436FB">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w:t>
      </w:r>
    </w:p>
    <w:p w14:paraId="30DCF996" w14:textId="47AC4772" w:rsidR="007A2A08" w:rsidRDefault="007A2A08" w:rsidP="003436FB">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611EB0">
        <w:rPr>
          <w:rFonts w:ascii="Arial" w:eastAsia="Times New Roman" w:hAnsi="Arial" w:cs="Arial"/>
          <w:bCs/>
          <w:i/>
          <w:iCs/>
          <w:lang w:eastAsia="es-ES"/>
        </w:rPr>
        <w:t>No se actualizó ninguna causal</w:t>
      </w:r>
      <w:r>
        <w:rPr>
          <w:rFonts w:ascii="Arial" w:eastAsia="Times New Roman" w:hAnsi="Arial" w:cs="Arial"/>
          <w:bCs/>
          <w:i/>
          <w:iCs/>
          <w:lang w:eastAsia="es-ES"/>
        </w:rPr>
        <w:t xml:space="preserve"> de improcedencia</w:t>
      </w:r>
      <w:r w:rsidR="00611EB0">
        <w:rPr>
          <w:rFonts w:ascii="Arial" w:eastAsia="Times New Roman" w:hAnsi="Arial" w:cs="Arial"/>
          <w:bCs/>
          <w:i/>
          <w:iCs/>
          <w:lang w:eastAsia="es-ES"/>
        </w:rPr>
        <w:t xml:space="preserve"> en el juicio, en consecuencia, </w:t>
      </w:r>
      <w:r w:rsidR="00611EB0">
        <w:rPr>
          <w:rFonts w:ascii="Arial" w:eastAsia="Times New Roman" w:hAnsi="Arial" w:cs="Arial"/>
          <w:b/>
          <w:bCs/>
          <w:i/>
          <w:iCs/>
          <w:lang w:eastAsia="es-ES"/>
        </w:rPr>
        <w:t>NO SE SOBRESEE</w:t>
      </w:r>
      <w:r>
        <w:rPr>
          <w:rFonts w:ascii="Arial" w:eastAsia="Times New Roman" w:hAnsi="Arial" w:cs="Arial"/>
          <w:bCs/>
          <w:i/>
          <w:iCs/>
          <w:lang w:eastAsia="es-ES"/>
        </w:rPr>
        <w:t xml:space="preserve">. - - - - - - - - - - - - - - - - - - </w:t>
      </w:r>
    </w:p>
    <w:p w14:paraId="4034A77D" w14:textId="4912FF4A" w:rsidR="007A2A08" w:rsidRDefault="007A2A08" w:rsidP="003436FB">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sidR="00611EB0" w:rsidRPr="00611EB0">
        <w:rPr>
          <w:rFonts w:ascii="Arial" w:eastAsia="Times New Roman" w:hAnsi="Arial" w:cs="Arial"/>
          <w:b/>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infracción con</w:t>
      </w:r>
      <w:r w:rsidR="00611EB0">
        <w:rPr>
          <w:rFonts w:ascii="Arial" w:eastAsia="Times New Roman" w:hAnsi="Arial" w:cs="Arial"/>
          <w:bCs/>
          <w:i/>
          <w:iCs/>
          <w:lang w:eastAsia="es-ES"/>
        </w:rPr>
        <w:t xml:space="preserve"> número de folio </w:t>
      </w:r>
      <w:r w:rsidR="00AD5E6D">
        <w:rPr>
          <w:rFonts w:ascii="Arial" w:eastAsia="Times New Roman" w:hAnsi="Arial" w:cs="Arial"/>
          <w:b/>
          <w:bCs/>
          <w:i/>
          <w:iCs/>
          <w:lang w:eastAsia="es-ES"/>
        </w:rPr>
        <w:t>*******</w:t>
      </w:r>
      <w:r w:rsidR="00611EB0">
        <w:rPr>
          <w:rFonts w:ascii="Arial" w:eastAsia="Times New Roman" w:hAnsi="Arial" w:cs="Arial"/>
          <w:b/>
          <w:bCs/>
          <w:i/>
          <w:iCs/>
          <w:lang w:eastAsia="es-ES"/>
        </w:rPr>
        <w:t xml:space="preserve"> </w:t>
      </w:r>
      <w:r w:rsidR="00611EB0">
        <w:rPr>
          <w:rFonts w:ascii="Arial" w:eastAsia="Times New Roman" w:hAnsi="Arial" w:cs="Arial"/>
          <w:bCs/>
          <w:i/>
          <w:iCs/>
          <w:lang w:eastAsia="es-ES"/>
        </w:rPr>
        <w:t xml:space="preserve">de </w:t>
      </w:r>
      <w:r w:rsidR="00B077A1">
        <w:rPr>
          <w:rFonts w:ascii="Arial" w:eastAsia="Times New Roman" w:hAnsi="Arial" w:cs="Arial"/>
          <w:bCs/>
          <w:i/>
          <w:iCs/>
          <w:lang w:eastAsia="es-ES"/>
        </w:rPr>
        <w:t>veintitrés de noviembre de dos mil veintiuno</w:t>
      </w:r>
      <w:r w:rsidR="00611EB0">
        <w:rPr>
          <w:rFonts w:ascii="Arial" w:eastAsia="Times New Roman" w:hAnsi="Arial" w:cs="Arial"/>
          <w:bCs/>
          <w:i/>
          <w:iCs/>
          <w:lang w:eastAsia="es-ES"/>
        </w:rPr>
        <w:t xml:space="preserve">, emitida por la </w:t>
      </w:r>
      <w:r w:rsidR="003A4029">
        <w:rPr>
          <w:rFonts w:ascii="Arial" w:eastAsia="Times New Roman" w:hAnsi="Arial" w:cs="Arial"/>
          <w:b/>
          <w:bCs/>
          <w:i/>
          <w:iCs/>
          <w:lang w:eastAsia="es-ES"/>
        </w:rPr>
        <w:t xml:space="preserve">Policía </w:t>
      </w:r>
      <w:r w:rsidR="00AA3E98">
        <w:rPr>
          <w:rFonts w:ascii="Arial" w:eastAsia="Times New Roman" w:hAnsi="Arial" w:cs="Arial"/>
          <w:b/>
          <w:bCs/>
          <w:i/>
          <w:iCs/>
          <w:lang w:eastAsia="es-ES"/>
        </w:rPr>
        <w:t>Vial con</w:t>
      </w:r>
      <w:r w:rsidR="00611EB0">
        <w:rPr>
          <w:rFonts w:ascii="Arial" w:eastAsia="Times New Roman" w:hAnsi="Arial" w:cs="Arial"/>
          <w:bCs/>
          <w:i/>
          <w:iCs/>
          <w:lang w:eastAsia="es-ES"/>
        </w:rPr>
        <w:t xml:space="preserve"> número estadístico </w:t>
      </w:r>
      <w:r w:rsidR="00A722A3">
        <w:rPr>
          <w:rFonts w:ascii="Arial" w:eastAsia="Times New Roman" w:hAnsi="Arial" w:cs="Arial"/>
          <w:bCs/>
          <w:i/>
          <w:iCs/>
          <w:lang w:eastAsia="es-ES"/>
        </w:rPr>
        <w:t>PV-2</w:t>
      </w:r>
      <w:r w:rsidR="00B077A1">
        <w:rPr>
          <w:rFonts w:ascii="Arial" w:eastAsia="Times New Roman" w:hAnsi="Arial" w:cs="Arial"/>
          <w:bCs/>
          <w:i/>
          <w:iCs/>
          <w:lang w:eastAsia="es-ES"/>
        </w:rPr>
        <w:t>6</w:t>
      </w:r>
      <w:r w:rsidR="003A4029">
        <w:rPr>
          <w:rFonts w:ascii="Arial" w:eastAsia="Times New Roman" w:hAnsi="Arial" w:cs="Arial"/>
          <w:bCs/>
          <w:i/>
          <w:iCs/>
          <w:lang w:eastAsia="es-ES"/>
        </w:rPr>
        <w:t>8</w:t>
      </w:r>
      <w:r w:rsidR="00A722A3">
        <w:rPr>
          <w:rFonts w:ascii="Arial" w:eastAsia="Times New Roman" w:hAnsi="Arial" w:cs="Arial"/>
          <w:bCs/>
          <w:i/>
          <w:iCs/>
          <w:lang w:eastAsia="es-ES"/>
        </w:rPr>
        <w:t xml:space="preserve">, </w:t>
      </w:r>
      <w:r w:rsidR="00B077A1">
        <w:rPr>
          <w:rFonts w:ascii="Arial" w:eastAsia="Times New Roman" w:hAnsi="Arial" w:cs="Arial"/>
          <w:bCs/>
          <w:i/>
          <w:iCs/>
          <w:lang w:eastAsia="es-ES"/>
        </w:rPr>
        <w:t xml:space="preserve">Sonia </w:t>
      </w:r>
      <w:r w:rsidR="00AA3E98">
        <w:rPr>
          <w:rFonts w:ascii="Arial" w:eastAsia="Times New Roman" w:hAnsi="Arial" w:cs="Arial"/>
          <w:bCs/>
          <w:i/>
          <w:iCs/>
          <w:lang w:eastAsia="es-ES"/>
        </w:rPr>
        <w:t>Verónica</w:t>
      </w:r>
      <w:r w:rsidR="00B077A1">
        <w:rPr>
          <w:rFonts w:ascii="Arial" w:eastAsia="Times New Roman" w:hAnsi="Arial" w:cs="Arial"/>
          <w:bCs/>
          <w:i/>
          <w:iCs/>
          <w:lang w:eastAsia="es-ES"/>
        </w:rPr>
        <w:t xml:space="preserve"> Martínez Montes,</w:t>
      </w:r>
      <w:r w:rsidR="00A722A3">
        <w:rPr>
          <w:rFonts w:ascii="Arial" w:eastAsia="Times New Roman" w:hAnsi="Arial" w:cs="Arial"/>
          <w:bCs/>
          <w:i/>
          <w:iCs/>
          <w:lang w:eastAsia="es-ES"/>
        </w:rPr>
        <w:t xml:space="preserve"> adscrita</w:t>
      </w:r>
      <w:r>
        <w:rPr>
          <w:rFonts w:ascii="Arial" w:eastAsia="Times New Roman" w:hAnsi="Arial" w:cs="Arial"/>
          <w:bCs/>
          <w:i/>
          <w:iCs/>
          <w:lang w:eastAsia="es-ES"/>
        </w:rPr>
        <w:t xml:space="preserve"> a la Subdirección de Tránsito y Movilidad del Munic</w:t>
      </w:r>
      <w:r w:rsidR="00A722A3">
        <w:rPr>
          <w:rFonts w:ascii="Arial" w:eastAsia="Times New Roman" w:hAnsi="Arial" w:cs="Arial"/>
          <w:bCs/>
          <w:i/>
          <w:iCs/>
          <w:lang w:eastAsia="es-ES"/>
        </w:rPr>
        <w:t xml:space="preserve">ipio de Oaxaca de Juárez, en los términos establecidos en la parte final del considerando </w:t>
      </w:r>
      <w:r w:rsidR="00A722A3">
        <w:rPr>
          <w:rFonts w:ascii="Arial" w:eastAsia="Times New Roman" w:hAnsi="Arial" w:cs="Arial"/>
          <w:b/>
          <w:bCs/>
          <w:i/>
          <w:iCs/>
          <w:lang w:eastAsia="es-ES"/>
        </w:rPr>
        <w:t xml:space="preserve">CUARTO </w:t>
      </w:r>
      <w:r w:rsidR="00A722A3">
        <w:rPr>
          <w:rFonts w:ascii="Arial" w:eastAsia="Times New Roman" w:hAnsi="Arial" w:cs="Arial"/>
          <w:bCs/>
          <w:i/>
          <w:iCs/>
          <w:lang w:eastAsia="es-ES"/>
        </w:rPr>
        <w:t>de esta sentencia.</w:t>
      </w:r>
      <w:r>
        <w:rPr>
          <w:rFonts w:ascii="Arial" w:eastAsia="Times New Roman" w:hAnsi="Arial" w:cs="Arial"/>
          <w:bCs/>
          <w:i/>
          <w:iCs/>
          <w:lang w:eastAsia="es-ES"/>
        </w:rPr>
        <w:t xml:space="preserve"> </w:t>
      </w:r>
    </w:p>
    <w:p w14:paraId="44BB227C" w14:textId="373DC08C" w:rsidR="007A2A08" w:rsidRDefault="007A2A08" w:rsidP="003436FB">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 </w:t>
      </w:r>
      <w:r>
        <w:rPr>
          <w:rFonts w:ascii="Arial" w:eastAsia="Times New Roman" w:hAnsi="Arial" w:cs="Arial"/>
          <w:bCs/>
          <w:i/>
          <w:iCs/>
          <w:lang w:eastAsia="es-ES"/>
        </w:rPr>
        <w:t>Con fundamento en los artículos</w:t>
      </w:r>
      <w:r w:rsidR="00A722A3">
        <w:rPr>
          <w:rFonts w:ascii="Arial" w:eastAsia="Times New Roman" w:hAnsi="Arial" w:cs="Arial"/>
          <w:bCs/>
          <w:i/>
          <w:iCs/>
          <w:lang w:eastAsia="es-ES"/>
        </w:rPr>
        <w:t xml:space="preserve"> 170, 172 y 173</w:t>
      </w:r>
      <w:r>
        <w:rPr>
          <w:rFonts w:ascii="Arial" w:eastAsia="Times New Roman" w:hAnsi="Arial" w:cs="Arial"/>
          <w:bCs/>
          <w:i/>
          <w:iCs/>
          <w:lang w:eastAsia="es-ES"/>
        </w:rPr>
        <w:t xml:space="preserve"> de la Ley de Procedimiento y Justicia Administrativa para el Estado de Oaxaca, </w:t>
      </w:r>
      <w:r>
        <w:rPr>
          <w:rFonts w:ascii="Arial" w:eastAsia="Times New Roman" w:hAnsi="Arial" w:cs="Arial"/>
          <w:b/>
          <w:bCs/>
          <w:i/>
          <w:iCs/>
          <w:lang w:eastAsia="es-ES"/>
        </w:rPr>
        <w:t xml:space="preserve">NOTIFÍQUESE </w:t>
      </w:r>
      <w:r w:rsidR="00A722A3">
        <w:rPr>
          <w:rFonts w:ascii="Arial" w:eastAsia="Times New Roman" w:hAnsi="Arial" w:cs="Arial"/>
          <w:bCs/>
          <w:i/>
          <w:iCs/>
          <w:lang w:eastAsia="es-ES"/>
        </w:rPr>
        <w:t>personalmente a la</w:t>
      </w:r>
      <w:r>
        <w:rPr>
          <w:rFonts w:ascii="Arial" w:eastAsia="Times New Roman" w:hAnsi="Arial" w:cs="Arial"/>
          <w:bCs/>
          <w:i/>
          <w:iCs/>
          <w:lang w:eastAsia="es-ES"/>
        </w:rPr>
        <w:t xml:space="preserve"> actor</w:t>
      </w:r>
      <w:r w:rsidR="00A722A3">
        <w:rPr>
          <w:rFonts w:ascii="Arial" w:eastAsia="Times New Roman" w:hAnsi="Arial" w:cs="Arial"/>
          <w:bCs/>
          <w:i/>
          <w:iCs/>
          <w:lang w:eastAsia="es-ES"/>
        </w:rPr>
        <w:t>a</w:t>
      </w:r>
      <w:r>
        <w:rPr>
          <w:rFonts w:ascii="Arial" w:eastAsia="Times New Roman" w:hAnsi="Arial" w:cs="Arial"/>
          <w:bCs/>
          <w:i/>
          <w:iCs/>
          <w:lang w:eastAsia="es-ES"/>
        </w:rPr>
        <w:t xml:space="preserve"> y por oficio a la autoridad demandada. </w:t>
      </w:r>
      <w:r>
        <w:rPr>
          <w:rFonts w:ascii="Arial" w:eastAsia="Times New Roman" w:hAnsi="Arial" w:cs="Arial"/>
          <w:b/>
          <w:bCs/>
          <w:i/>
          <w:iCs/>
          <w:lang w:eastAsia="es-ES"/>
        </w:rPr>
        <w:t>CÚMPLASE</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 - - - - - - - - - - - - - - - - - - - - - - - - </w:t>
      </w:r>
    </w:p>
    <w:p w14:paraId="1DD2B178" w14:textId="25651068" w:rsidR="003B6CF0" w:rsidRPr="002614F4" w:rsidRDefault="007A2A08" w:rsidP="003436FB">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 </w:t>
      </w:r>
      <w:r w:rsidR="00A722A3">
        <w:rPr>
          <w:rFonts w:ascii="Arial" w:eastAsia="Times New Roman" w:hAnsi="Arial" w:cs="Arial"/>
          <w:bCs/>
          <w:i/>
          <w:iCs/>
          <w:lang w:eastAsia="es-ES"/>
        </w:rPr>
        <w:t>Así lo resolvió y firma la Magistrada Virginia Hernández Hernández, Titular de la Quinta</w:t>
      </w:r>
      <w:r>
        <w:rPr>
          <w:rFonts w:ascii="Arial" w:eastAsia="Times New Roman" w:hAnsi="Arial" w:cs="Arial"/>
          <w:bCs/>
          <w:i/>
          <w:iCs/>
          <w:lang w:eastAsia="es-ES"/>
        </w:rPr>
        <w:t xml:space="preserve"> Sala Unitaria de Primera Instancia del Tribunal de Justicia Administrativa del Estado de Oaxaca, quien actúa</w:t>
      </w:r>
      <w:r w:rsidR="00A722A3">
        <w:rPr>
          <w:rFonts w:ascii="Arial" w:eastAsia="Times New Roman" w:hAnsi="Arial" w:cs="Arial"/>
          <w:bCs/>
          <w:i/>
          <w:iCs/>
          <w:lang w:eastAsia="es-ES"/>
        </w:rPr>
        <w:t xml:space="preserve"> con la Licenciada Marissa Ignacio Valencia, Secretaria</w:t>
      </w:r>
      <w:r>
        <w:rPr>
          <w:rFonts w:ascii="Arial" w:eastAsia="Times New Roman" w:hAnsi="Arial" w:cs="Arial"/>
          <w:bCs/>
          <w:i/>
          <w:iCs/>
          <w:lang w:eastAsia="es-ES"/>
        </w:rPr>
        <w:t xml:space="preserve"> de Acuerdos, que autoriza y d</w:t>
      </w:r>
      <w:r w:rsidR="00C80CE6">
        <w:rPr>
          <w:rFonts w:ascii="Arial" w:eastAsia="Times New Roman" w:hAnsi="Arial" w:cs="Arial"/>
          <w:bCs/>
          <w:i/>
          <w:iCs/>
          <w:lang w:eastAsia="es-ES"/>
        </w:rPr>
        <w:t>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05E7895E" w:rsidR="00CC03AB" w:rsidRPr="00CB6405" w:rsidRDefault="00655249"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6F160B23" w14:textId="4C061739" w:rsidR="003436FB" w:rsidRPr="003436FB" w:rsidRDefault="00CC03AB" w:rsidP="003436FB">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 xml:space="preserve">3, </w:t>
      </w:r>
      <w:r w:rsidR="00AD267B">
        <w:rPr>
          <w:rFonts w:ascii="Arial" w:hAnsi="Arial" w:cs="Arial"/>
          <w:bCs/>
          <w:iCs/>
          <w:sz w:val="26"/>
          <w:szCs w:val="26"/>
        </w:rPr>
        <w:t xml:space="preserve">24 fracciones </w:t>
      </w:r>
      <w:r>
        <w:rPr>
          <w:rFonts w:ascii="Arial" w:hAnsi="Arial" w:cs="Arial"/>
          <w:bCs/>
          <w:iCs/>
          <w:sz w:val="26"/>
          <w:szCs w:val="26"/>
        </w:rPr>
        <w:t>I</w:t>
      </w:r>
      <w:r w:rsidR="00AD267B">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AA3E98">
        <w:rPr>
          <w:rFonts w:ascii="Arial" w:hAnsi="Arial" w:cs="Arial"/>
          <w:bCs/>
          <w:iCs/>
          <w:sz w:val="26"/>
          <w:szCs w:val="26"/>
        </w:rPr>
        <w:t>ativa para el Estado de Oaxaca,</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AA3E98">
        <w:rPr>
          <w:rFonts w:ascii="Arial" w:hAnsi="Arial" w:cs="Arial"/>
          <w:sz w:val="26"/>
          <w:szCs w:val="26"/>
        </w:rPr>
        <w:t>veintisiete</w:t>
      </w:r>
      <w:r w:rsidR="0006276F">
        <w:rPr>
          <w:rFonts w:ascii="Arial" w:hAnsi="Arial" w:cs="Arial"/>
          <w:sz w:val="26"/>
          <w:szCs w:val="26"/>
        </w:rPr>
        <w:t xml:space="preserve"> de </w:t>
      </w:r>
      <w:r w:rsidR="00AA3E98">
        <w:rPr>
          <w:rFonts w:ascii="Arial" w:hAnsi="Arial" w:cs="Arial"/>
          <w:sz w:val="26"/>
          <w:szCs w:val="26"/>
        </w:rPr>
        <w:t>abril</w:t>
      </w:r>
      <w:r w:rsidR="0006276F">
        <w:rPr>
          <w:rFonts w:ascii="Arial" w:hAnsi="Arial" w:cs="Arial"/>
          <w:sz w:val="26"/>
          <w:szCs w:val="26"/>
        </w:rPr>
        <w:t xml:space="preserve"> de dos mil veinti</w:t>
      </w:r>
      <w:r w:rsidR="00AA3E98">
        <w:rPr>
          <w:rFonts w:ascii="Arial" w:hAnsi="Arial" w:cs="Arial"/>
          <w:sz w:val="26"/>
          <w:szCs w:val="26"/>
        </w:rPr>
        <w:t>dós</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A722A3">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0416A">
        <w:rPr>
          <w:rFonts w:ascii="Arial" w:hAnsi="Arial" w:cs="Arial"/>
          <w:b/>
          <w:bCs/>
          <w:iCs/>
          <w:sz w:val="26"/>
          <w:szCs w:val="26"/>
        </w:rPr>
        <w:t>1</w:t>
      </w:r>
      <w:r w:rsidR="00AA3E98">
        <w:rPr>
          <w:rFonts w:ascii="Arial" w:hAnsi="Arial" w:cs="Arial"/>
          <w:b/>
          <w:bCs/>
          <w:iCs/>
          <w:sz w:val="26"/>
          <w:szCs w:val="26"/>
        </w:rPr>
        <w:t>0</w:t>
      </w:r>
      <w:r w:rsidR="0060416A">
        <w:rPr>
          <w:rFonts w:ascii="Arial" w:hAnsi="Arial" w:cs="Arial"/>
          <w:b/>
          <w:bCs/>
          <w:iCs/>
          <w:sz w:val="26"/>
          <w:szCs w:val="26"/>
        </w:rPr>
        <w:t>4/20</w:t>
      </w:r>
      <w:r w:rsidR="00AA3E98">
        <w:rPr>
          <w:rFonts w:ascii="Arial" w:hAnsi="Arial" w:cs="Arial"/>
          <w:b/>
          <w:bCs/>
          <w:iCs/>
          <w:sz w:val="26"/>
          <w:szCs w:val="26"/>
        </w:rPr>
        <w:t>2</w:t>
      </w:r>
      <w:r w:rsidR="0060416A">
        <w:rPr>
          <w:rFonts w:ascii="Arial" w:hAnsi="Arial" w:cs="Arial"/>
          <w:b/>
          <w:bCs/>
          <w:iCs/>
          <w:sz w:val="26"/>
          <w:szCs w:val="26"/>
        </w:rPr>
        <w:t>1</w:t>
      </w:r>
      <w:r w:rsidRPr="00AE78C3">
        <w:rPr>
          <w:rFonts w:ascii="Arial" w:hAnsi="Arial" w:cs="Arial"/>
          <w:b/>
          <w:bCs/>
          <w:iCs/>
          <w:sz w:val="26"/>
          <w:szCs w:val="26"/>
        </w:rPr>
        <w:t>.</w:t>
      </w:r>
      <w:r w:rsidR="003436FB">
        <w:rPr>
          <w:rFonts w:ascii="Arial" w:hAnsi="Arial" w:cs="Arial"/>
          <w:b/>
          <w:bCs/>
          <w:iCs/>
          <w:sz w:val="26"/>
          <w:szCs w:val="26"/>
        </w:rPr>
        <w:t xml:space="preserve"> </w:t>
      </w:r>
      <w:r w:rsidR="003436FB" w:rsidRPr="003436FB">
        <w:rPr>
          <w:rFonts w:ascii="Arial" w:hAnsi="Arial" w:cs="Arial"/>
          <w:iCs/>
          <w:sz w:val="26"/>
          <w:szCs w:val="26"/>
        </w:rPr>
        <w:t>-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3436FB">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w:t>
      </w:r>
      <w:r w:rsidRPr="00011CEC">
        <w:rPr>
          <w:rFonts w:ascii="Arial" w:eastAsia="Times New Roman" w:hAnsi="Arial" w:cs="Arial"/>
          <w:sz w:val="26"/>
          <w:szCs w:val="26"/>
        </w:rPr>
        <w:lastRenderedPageBreak/>
        <w:t xml:space="preserve">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3436FB">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8F578A" w14:textId="55379F92" w:rsidR="00C15DCD" w:rsidRDefault="003B6CF0" w:rsidP="003436FB">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w:t>
      </w:r>
      <w:r w:rsidR="00C15DCD" w:rsidRPr="00BE112B">
        <w:rPr>
          <w:rFonts w:ascii="Arial" w:eastAsia="Calibri" w:hAnsi="Arial" w:cs="Arial"/>
          <w:b/>
          <w:bCs/>
          <w:sz w:val="26"/>
          <w:szCs w:val="26"/>
        </w:rPr>
        <w:t>primer agravio</w:t>
      </w:r>
      <w:r w:rsidR="00C15DCD">
        <w:rPr>
          <w:rFonts w:ascii="Arial" w:eastAsia="Calibri" w:hAnsi="Arial" w:cs="Arial"/>
          <w:bCs/>
          <w:sz w:val="26"/>
          <w:szCs w:val="26"/>
        </w:rPr>
        <w:t xml:space="preserve">, señala </w:t>
      </w:r>
      <w:r w:rsidR="0060416A">
        <w:rPr>
          <w:rFonts w:ascii="Arial" w:eastAsia="Calibri" w:hAnsi="Arial" w:cs="Arial"/>
          <w:bCs/>
          <w:sz w:val="26"/>
          <w:szCs w:val="26"/>
        </w:rPr>
        <w:t>la</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cuarto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3436FB">
        <w:rPr>
          <w:rFonts w:ascii="Arial" w:eastAsia="Calibri" w:hAnsi="Arial" w:cs="Arial"/>
          <w:bCs/>
          <w:sz w:val="26"/>
          <w:szCs w:val="26"/>
        </w:rPr>
        <w:t xml:space="preserve">- - - - - - - - - - - - - - - - - - - - - - - - - - - - - - - - - - - - - - - - - - - - - - - - </w:t>
      </w:r>
    </w:p>
    <w:p w14:paraId="25F983AD" w14:textId="07022679" w:rsidR="002614F4" w:rsidRDefault="00C15DCD" w:rsidP="00C15DCD">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oficio de recurso de revisión número </w:t>
      </w:r>
      <w:r w:rsidR="00A0621D">
        <w:rPr>
          <w:rFonts w:ascii="Arial" w:eastAsia="Calibri" w:hAnsi="Arial" w:cs="Arial"/>
          <w:b/>
          <w:bCs/>
          <w:sz w:val="26"/>
          <w:szCs w:val="26"/>
          <w:lang w:val="es-ES" w:eastAsia="en-US"/>
        </w:rPr>
        <w:t>*******</w:t>
      </w:r>
      <w:r w:rsidRPr="00B066F1">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sidR="006422CB">
        <w:rPr>
          <w:rFonts w:ascii="Arial" w:eastAsia="Calibri" w:hAnsi="Arial" w:cs="Arial"/>
          <w:bCs/>
          <w:sz w:val="26"/>
          <w:szCs w:val="26"/>
          <w:lang w:val="es-ES" w:eastAsia="en-US"/>
        </w:rPr>
        <w:t>Quin</w:t>
      </w:r>
      <w:r>
        <w:rPr>
          <w:rFonts w:ascii="Arial" w:eastAsia="Calibri" w:hAnsi="Arial" w:cs="Arial"/>
          <w:bCs/>
          <w:sz w:val="26"/>
          <w:szCs w:val="26"/>
          <w:lang w:val="es-ES" w:eastAsia="en-US"/>
        </w:rPr>
        <w:t>ta Sala U</w:t>
      </w:r>
      <w:r w:rsidRPr="00B066F1">
        <w:rPr>
          <w:rFonts w:ascii="Arial" w:eastAsia="Calibri" w:hAnsi="Arial" w:cs="Arial"/>
          <w:bCs/>
          <w:sz w:val="26"/>
          <w:szCs w:val="26"/>
          <w:lang w:val="es-ES" w:eastAsia="en-US"/>
        </w:rPr>
        <w:t xml:space="preserve">nitaria de Primera Instancia declaró la nulidad lisa y llana del acta de infracción con número de folio </w:t>
      </w:r>
      <w:r w:rsidR="00AD5E6D">
        <w:rPr>
          <w:rFonts w:ascii="Arial" w:eastAsia="Calibri" w:hAnsi="Arial" w:cs="Arial"/>
          <w:b/>
          <w:bCs/>
          <w:sz w:val="26"/>
          <w:szCs w:val="26"/>
          <w:lang w:val="es-ES" w:eastAsia="en-US"/>
        </w:rPr>
        <w:t>*******</w:t>
      </w:r>
      <w:r w:rsidR="00200293">
        <w:rPr>
          <w:rFonts w:ascii="Arial" w:eastAsia="Calibri" w:hAnsi="Arial" w:cs="Arial"/>
          <w:bCs/>
          <w:sz w:val="26"/>
          <w:szCs w:val="26"/>
          <w:lang w:val="es-ES" w:eastAsia="en-US"/>
        </w:rPr>
        <w:t xml:space="preserve"> de veintitrés</w:t>
      </w:r>
      <w:r w:rsidR="008168A6">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de </w:t>
      </w:r>
      <w:r w:rsidR="00200293">
        <w:rPr>
          <w:rFonts w:ascii="Arial" w:eastAsia="Calibri" w:hAnsi="Arial" w:cs="Arial"/>
          <w:bCs/>
          <w:sz w:val="26"/>
          <w:szCs w:val="26"/>
          <w:lang w:val="es-ES" w:eastAsia="en-US"/>
        </w:rPr>
        <w:t>novi</w:t>
      </w:r>
      <w:r>
        <w:rPr>
          <w:rFonts w:ascii="Arial" w:eastAsia="Calibri" w:hAnsi="Arial" w:cs="Arial"/>
          <w:bCs/>
          <w:sz w:val="26"/>
          <w:szCs w:val="26"/>
          <w:lang w:val="es-ES" w:eastAsia="en-US"/>
        </w:rPr>
        <w:t xml:space="preserve">embre de dos mil </w:t>
      </w:r>
      <w:r w:rsidR="00200293">
        <w:rPr>
          <w:rFonts w:ascii="Arial" w:eastAsia="Calibri" w:hAnsi="Arial" w:cs="Arial"/>
          <w:bCs/>
          <w:sz w:val="26"/>
          <w:szCs w:val="26"/>
          <w:lang w:val="es-ES" w:eastAsia="en-US"/>
        </w:rPr>
        <w:t>veintiuno</w:t>
      </w:r>
      <w:r w:rsidRPr="00B066F1">
        <w:rPr>
          <w:rFonts w:ascii="Arial" w:eastAsia="Calibri" w:hAnsi="Arial" w:cs="Arial"/>
          <w:bCs/>
          <w:sz w:val="26"/>
          <w:szCs w:val="26"/>
          <w:vertAlign w:val="superscript"/>
          <w:lang w:val="es-ES" w:eastAsia="en-US"/>
        </w:rPr>
        <w:footnoteReference w:id="1"/>
      </w:r>
      <w:r w:rsidRPr="00B066F1">
        <w:rPr>
          <w:rFonts w:ascii="Arial" w:eastAsia="Calibri" w:hAnsi="Arial" w:cs="Arial"/>
          <w:bCs/>
          <w:sz w:val="26"/>
          <w:szCs w:val="26"/>
          <w:lang w:val="es-ES" w:eastAsia="en-US"/>
        </w:rPr>
        <w:t xml:space="preserve">, y era indispensable que planteara el recurrente, las razones por las cuales a </w:t>
      </w:r>
      <w:r w:rsidRPr="00B066F1">
        <w:rPr>
          <w:rFonts w:ascii="Arial" w:eastAsia="Calibri" w:hAnsi="Arial" w:cs="Arial"/>
          <w:bCs/>
          <w:sz w:val="26"/>
          <w:szCs w:val="26"/>
          <w:lang w:val="es-ES" w:eastAsia="en-US"/>
        </w:rPr>
        <w:lastRenderedPageBreak/>
        <w:t xml:space="preserve">su juicio, </w:t>
      </w:r>
      <w:r>
        <w:rPr>
          <w:rFonts w:ascii="Arial" w:eastAsia="Calibri" w:hAnsi="Arial" w:cs="Arial"/>
          <w:bCs/>
          <w:sz w:val="26"/>
          <w:szCs w:val="26"/>
          <w:lang w:val="es-ES" w:eastAsia="en-US"/>
        </w:rPr>
        <w:t>la Primera Instancia contravino el principio de congruencia cuando dictó la sentencia en revisión.</w:t>
      </w:r>
      <w:r w:rsidR="003436FB">
        <w:rPr>
          <w:rFonts w:ascii="Arial" w:eastAsia="Calibri" w:hAnsi="Arial" w:cs="Arial"/>
          <w:bCs/>
          <w:sz w:val="26"/>
          <w:szCs w:val="26"/>
          <w:lang w:val="es-ES" w:eastAsia="en-US"/>
        </w:rPr>
        <w:t xml:space="preserve"> - - - - - - - - - - - - - - - </w:t>
      </w:r>
      <w:r w:rsidR="00A0621D">
        <w:rPr>
          <w:rFonts w:ascii="Arial" w:eastAsia="Calibri" w:hAnsi="Arial" w:cs="Arial"/>
          <w:bCs/>
          <w:sz w:val="26"/>
          <w:szCs w:val="26"/>
          <w:lang w:val="es-ES" w:eastAsia="en-US"/>
        </w:rPr>
        <w:t xml:space="preserve">- - - - - - - - - </w:t>
      </w:r>
    </w:p>
    <w:p w14:paraId="30074284" w14:textId="1C345F2A" w:rsidR="00E670C0" w:rsidRPr="00B066F1" w:rsidRDefault="00E670C0" w:rsidP="00E670C0">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012C58B0" w14:textId="32D8DA25" w:rsidR="00E670C0" w:rsidRPr="00E670C0" w:rsidRDefault="00E670C0" w:rsidP="003436FB">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7C048224" w14:textId="76DC71AA" w:rsidR="009A081C" w:rsidRDefault="002F2E6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Cs/>
          <w:sz w:val="26"/>
          <w:szCs w:val="26"/>
        </w:rPr>
        <w:t xml:space="preserve">En otro fragmento del </w:t>
      </w:r>
      <w:r w:rsidR="00C15DCD" w:rsidRPr="00BE112B">
        <w:rPr>
          <w:rFonts w:ascii="Arial" w:eastAsia="Calibri" w:hAnsi="Arial" w:cs="Arial"/>
          <w:b/>
          <w:bCs/>
          <w:sz w:val="26"/>
          <w:szCs w:val="26"/>
        </w:rPr>
        <w:t>primer agravio</w:t>
      </w:r>
      <w:r w:rsidR="00C15DCD">
        <w:rPr>
          <w:rFonts w:ascii="Arial" w:eastAsia="Calibri" w:hAnsi="Arial" w:cs="Arial"/>
          <w:bCs/>
          <w:sz w:val="26"/>
          <w:szCs w:val="26"/>
        </w:rPr>
        <w:t>,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Pr>
          <w:rFonts w:ascii="Arial" w:eastAsia="Calibri" w:hAnsi="Arial" w:cs="Arial"/>
          <w:bCs/>
          <w:sz w:val="26"/>
          <w:szCs w:val="26"/>
        </w:rPr>
        <w:t xml:space="preserve"> el acta de infracción con número de folio </w:t>
      </w:r>
      <w:r w:rsidR="00A0621D">
        <w:rPr>
          <w:rFonts w:ascii="Arial" w:eastAsia="Calibri" w:hAnsi="Arial" w:cs="Arial"/>
          <w:bCs/>
          <w:sz w:val="26"/>
          <w:szCs w:val="26"/>
        </w:rPr>
        <w:t>*******</w:t>
      </w:r>
      <w:r w:rsidR="0020331E">
        <w:rPr>
          <w:rFonts w:ascii="Arial" w:eastAsia="Calibri" w:hAnsi="Arial" w:cs="Arial"/>
          <w:bCs/>
          <w:sz w:val="26"/>
          <w:szCs w:val="26"/>
        </w:rPr>
        <w:t xml:space="preserve">, de </w:t>
      </w:r>
      <w:r w:rsidR="00200293">
        <w:rPr>
          <w:rFonts w:ascii="Arial" w:eastAsia="Calibri" w:hAnsi="Arial" w:cs="Arial"/>
          <w:bCs/>
          <w:sz w:val="26"/>
          <w:szCs w:val="26"/>
        </w:rPr>
        <w:t>veintitrés</w:t>
      </w:r>
      <w:r w:rsidR="00F90C82">
        <w:rPr>
          <w:rFonts w:ascii="Arial" w:eastAsia="Calibri" w:hAnsi="Arial" w:cs="Arial"/>
          <w:bCs/>
          <w:sz w:val="26"/>
          <w:szCs w:val="26"/>
        </w:rPr>
        <w:t xml:space="preserve"> de </w:t>
      </w:r>
      <w:r w:rsidR="00200293">
        <w:rPr>
          <w:rFonts w:ascii="Arial" w:eastAsia="Calibri" w:hAnsi="Arial" w:cs="Arial"/>
          <w:bCs/>
          <w:sz w:val="26"/>
          <w:szCs w:val="26"/>
        </w:rPr>
        <w:t>novi</w:t>
      </w:r>
      <w:r w:rsidR="0020331E">
        <w:rPr>
          <w:rFonts w:ascii="Arial" w:eastAsia="Calibri" w:hAnsi="Arial" w:cs="Arial"/>
          <w:bCs/>
          <w:sz w:val="26"/>
          <w:szCs w:val="26"/>
        </w:rPr>
        <w:t>embre</w:t>
      </w:r>
      <w:r w:rsidR="0006276F">
        <w:rPr>
          <w:rFonts w:ascii="Arial" w:eastAsia="Calibri" w:hAnsi="Arial" w:cs="Arial"/>
          <w:bCs/>
          <w:sz w:val="26"/>
          <w:szCs w:val="26"/>
        </w:rPr>
        <w:t xml:space="preserve"> de dos mil </w:t>
      </w:r>
      <w:r w:rsidR="00F90C82">
        <w:rPr>
          <w:rFonts w:ascii="Arial" w:eastAsia="Calibri" w:hAnsi="Arial" w:cs="Arial"/>
          <w:bCs/>
          <w:sz w:val="26"/>
          <w:szCs w:val="26"/>
        </w:rPr>
        <w:t>ve</w:t>
      </w:r>
      <w:r w:rsidR="00200293">
        <w:rPr>
          <w:rFonts w:ascii="Arial" w:eastAsia="Calibri" w:hAnsi="Arial" w:cs="Arial"/>
          <w:bCs/>
          <w:sz w:val="26"/>
          <w:szCs w:val="26"/>
        </w:rPr>
        <w:t>intiuno</w:t>
      </w:r>
      <w:r>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 plasmado</w:t>
      </w:r>
      <w:r>
        <w:rPr>
          <w:rFonts w:ascii="Arial" w:eastAsia="Calibri" w:hAnsi="Arial" w:cs="Arial"/>
          <w:bCs/>
          <w:sz w:val="26"/>
          <w:szCs w:val="26"/>
        </w:rPr>
        <w:t xml:space="preserve"> </w:t>
      </w:r>
      <w:r w:rsidR="0006276F">
        <w:rPr>
          <w:rFonts w:ascii="Arial" w:eastAsia="Calibri" w:hAnsi="Arial" w:cs="Arial"/>
          <w:bCs/>
          <w:sz w:val="26"/>
          <w:szCs w:val="26"/>
        </w:rPr>
        <w:t xml:space="preserve">el artículo </w:t>
      </w:r>
      <w:r w:rsidR="0020331E">
        <w:rPr>
          <w:rFonts w:ascii="Arial" w:eastAsia="Calibri" w:hAnsi="Arial" w:cs="Arial"/>
          <w:bCs/>
          <w:sz w:val="26"/>
          <w:szCs w:val="26"/>
        </w:rPr>
        <w:t>86</w:t>
      </w:r>
      <w:r w:rsidR="0006276F">
        <w:rPr>
          <w:rFonts w:ascii="Arial" w:eastAsia="Calibri" w:hAnsi="Arial" w:cs="Arial"/>
          <w:bCs/>
          <w:sz w:val="26"/>
          <w:szCs w:val="26"/>
        </w:rPr>
        <w:t xml:space="preserve">, fracción </w:t>
      </w:r>
      <w:r w:rsidR="0020331E">
        <w:rPr>
          <w:rFonts w:ascii="Arial" w:eastAsia="Calibri" w:hAnsi="Arial" w:cs="Arial"/>
          <w:bCs/>
          <w:sz w:val="26"/>
          <w:szCs w:val="26"/>
        </w:rPr>
        <w:t xml:space="preserve">XXI,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“la ignorancia de la ley, no exime de su cumplimiento”, el efecto de cometerse una infracción prevista en el mismo, se hace acreedor a una sanción; y en el caso que les ocupa, el infractor debió ser acreedor a una multa, que resulta ser la consecuencia de su conducta ilegal, de lo que se desprende la ilegalidad de la multa impuesta, por ello dicha sentencia no es apegada a d</w:t>
      </w:r>
      <w:r w:rsidR="00E670C0">
        <w:rPr>
          <w:rFonts w:ascii="Arial" w:eastAsia="Calibri" w:hAnsi="Arial" w:cs="Arial"/>
          <w:bCs/>
          <w:sz w:val="26"/>
          <w:szCs w:val="26"/>
        </w:rPr>
        <w:t>erecho, ni fundada ni motivada y t</w:t>
      </w:r>
      <w:r w:rsidR="009A081C">
        <w:rPr>
          <w:rFonts w:ascii="Arial" w:eastAsia="Calibri" w:hAnsi="Arial" w:cs="Arial"/>
          <w:bCs/>
          <w:sz w:val="26"/>
          <w:szCs w:val="26"/>
        </w:rPr>
        <w:t xml:space="preserve">ranscribe los artículos 16, </w:t>
      </w:r>
      <w:r w:rsidR="002A5591">
        <w:rPr>
          <w:rFonts w:ascii="Arial" w:eastAsia="Calibri" w:hAnsi="Arial" w:cs="Arial"/>
          <w:bCs/>
          <w:sz w:val="26"/>
          <w:szCs w:val="26"/>
        </w:rPr>
        <w:t>59</w:t>
      </w:r>
      <w:r w:rsidR="009A081C">
        <w:rPr>
          <w:rFonts w:ascii="Arial" w:eastAsia="Calibri" w:hAnsi="Arial" w:cs="Arial"/>
          <w:bCs/>
          <w:sz w:val="26"/>
          <w:szCs w:val="26"/>
        </w:rPr>
        <w:t xml:space="preserve">, 130, del Reglamento de Vialidad para el Municipio de Oaxaca de Juárez. </w:t>
      </w:r>
      <w:r w:rsidR="003436FB">
        <w:rPr>
          <w:rFonts w:ascii="Arial" w:eastAsia="Calibri" w:hAnsi="Arial" w:cs="Arial"/>
          <w:bCs/>
          <w:sz w:val="26"/>
          <w:szCs w:val="26"/>
        </w:rPr>
        <w:t xml:space="preserve">- - - - - - - - - - - - - - - - - - - - - - - - - - - - - - - - - - - - </w:t>
      </w:r>
    </w:p>
    <w:p w14:paraId="4B1E9EEB" w14:textId="736424E3"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w:t>
      </w:r>
      <w:r>
        <w:rPr>
          <w:rFonts w:ascii="Arial" w:eastAsia="Calibri" w:hAnsi="Arial" w:cs="Arial"/>
          <w:bCs/>
          <w:sz w:val="26"/>
          <w:szCs w:val="26"/>
        </w:rPr>
        <w:lastRenderedPageBreak/>
        <w:t xml:space="preserve">Estado de </w:t>
      </w:r>
      <w:r w:rsidR="003436FB">
        <w:rPr>
          <w:rFonts w:ascii="Arial" w:eastAsia="Calibri" w:hAnsi="Arial" w:cs="Arial"/>
          <w:bCs/>
          <w:sz w:val="26"/>
          <w:szCs w:val="26"/>
        </w:rPr>
        <w:t xml:space="preserve">Oaxaca. - - - - - - - - - - - - - - - - - - - - - - - - - - - - - - - - - - - - - - </w:t>
      </w:r>
    </w:p>
    <w:p w14:paraId="58F39FBC" w14:textId="6D8C0DF8"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3436FB">
        <w:rPr>
          <w:rFonts w:ascii="Arial" w:eastAsia="Calibri" w:hAnsi="Arial" w:cs="Arial"/>
          <w:bCs/>
          <w:sz w:val="26"/>
          <w:szCs w:val="26"/>
        </w:rPr>
        <w:t>- - - - - - - - - - - - - - - - - - - - -</w:t>
      </w:r>
    </w:p>
    <w:p w14:paraId="361EECFC" w14:textId="448AAA1B" w:rsidR="00A54B46" w:rsidRPr="003436FB" w:rsidRDefault="007B5F20" w:rsidP="003B6CF0">
      <w:pPr>
        <w:widowControl w:val="0"/>
        <w:tabs>
          <w:tab w:val="left" w:pos="0"/>
        </w:tabs>
        <w:spacing w:before="240" w:after="0" w:line="360" w:lineRule="auto"/>
        <w:ind w:right="18"/>
        <w:jc w:val="both"/>
        <w:rPr>
          <w:rFonts w:ascii="Arial" w:eastAsia="Calibri" w:hAnsi="Arial" w:cs="Arial"/>
          <w:bCs/>
          <w:i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el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A0621D">
        <w:rPr>
          <w:rFonts w:ascii="Arial" w:eastAsia="Calibri" w:hAnsi="Arial" w:cs="Arial"/>
          <w:bCs/>
          <w:sz w:val="26"/>
          <w:szCs w:val="26"/>
        </w:rPr>
        <w:t>*******</w:t>
      </w:r>
      <w:r w:rsidR="00D10F11">
        <w:rPr>
          <w:rFonts w:ascii="Arial" w:eastAsia="Calibri" w:hAnsi="Arial" w:cs="Arial"/>
          <w:bCs/>
          <w:sz w:val="26"/>
          <w:szCs w:val="26"/>
        </w:rPr>
        <w:t xml:space="preserve"> de </w:t>
      </w:r>
      <w:r w:rsidR="00200293">
        <w:rPr>
          <w:rFonts w:ascii="Arial" w:eastAsia="Calibri" w:hAnsi="Arial" w:cs="Arial"/>
          <w:bCs/>
          <w:sz w:val="26"/>
          <w:szCs w:val="26"/>
        </w:rPr>
        <w:t>veintitrés</w:t>
      </w:r>
      <w:r w:rsidR="00D10F11">
        <w:rPr>
          <w:rFonts w:ascii="Arial" w:eastAsia="Calibri" w:hAnsi="Arial" w:cs="Arial"/>
          <w:bCs/>
          <w:sz w:val="26"/>
          <w:szCs w:val="26"/>
        </w:rPr>
        <w:t xml:space="preserve"> de </w:t>
      </w:r>
      <w:r w:rsidR="00200293">
        <w:rPr>
          <w:rFonts w:ascii="Arial" w:eastAsia="Calibri" w:hAnsi="Arial" w:cs="Arial"/>
          <w:bCs/>
          <w:sz w:val="26"/>
          <w:szCs w:val="26"/>
        </w:rPr>
        <w:t>novi</w:t>
      </w:r>
      <w:r w:rsidR="00D10F11">
        <w:rPr>
          <w:rFonts w:ascii="Arial" w:eastAsia="Calibri" w:hAnsi="Arial" w:cs="Arial"/>
          <w:bCs/>
          <w:sz w:val="26"/>
          <w:szCs w:val="26"/>
        </w:rPr>
        <w:t xml:space="preserve">embre de dos mil </w:t>
      </w:r>
      <w:r w:rsidR="008B0CC7">
        <w:rPr>
          <w:rFonts w:ascii="Arial" w:eastAsia="Calibri" w:hAnsi="Arial" w:cs="Arial"/>
          <w:bCs/>
          <w:sz w:val="26"/>
          <w:szCs w:val="26"/>
        </w:rPr>
        <w:t>ve</w:t>
      </w:r>
      <w:r w:rsidR="00200293">
        <w:rPr>
          <w:rFonts w:ascii="Arial" w:eastAsia="Calibri" w:hAnsi="Arial" w:cs="Arial"/>
          <w:bCs/>
          <w:sz w:val="26"/>
          <w:szCs w:val="26"/>
        </w:rPr>
        <w:t>intiuno</w:t>
      </w:r>
      <w:r>
        <w:rPr>
          <w:rFonts w:ascii="Arial" w:eastAsia="Calibri" w:hAnsi="Arial" w:cs="Arial"/>
          <w:bCs/>
          <w:sz w:val="26"/>
          <w:szCs w:val="26"/>
        </w:rPr>
        <w:t>, se indicaron claramente los motivos que la originaron y que fueron del conocimiento de</w:t>
      </w:r>
      <w:r w:rsidR="00200293">
        <w:rPr>
          <w:rFonts w:ascii="Arial" w:eastAsia="Calibri" w:hAnsi="Arial" w:cs="Arial"/>
          <w:bCs/>
          <w:sz w:val="26"/>
          <w:szCs w:val="26"/>
        </w:rPr>
        <w:t xml:space="preserve"> </w:t>
      </w:r>
      <w:r>
        <w:rPr>
          <w:rFonts w:ascii="Arial" w:eastAsia="Calibri" w:hAnsi="Arial" w:cs="Arial"/>
          <w:bCs/>
          <w:sz w:val="26"/>
          <w:szCs w:val="26"/>
        </w:rPr>
        <w:t>l</w:t>
      </w:r>
      <w:r w:rsidR="00200293">
        <w:rPr>
          <w:rFonts w:ascii="Arial" w:eastAsia="Calibri" w:hAnsi="Arial" w:cs="Arial"/>
          <w:bCs/>
          <w:sz w:val="26"/>
          <w:szCs w:val="26"/>
        </w:rPr>
        <w:t>a</w:t>
      </w:r>
      <w:r>
        <w:rPr>
          <w:rFonts w:ascii="Arial" w:eastAsia="Calibri" w:hAnsi="Arial" w:cs="Arial"/>
          <w:bCs/>
          <w:sz w:val="26"/>
          <w:szCs w:val="26"/>
        </w:rPr>
        <w:t xml:space="preserve"> infractor</w:t>
      </w:r>
      <w:r w:rsidR="00200293">
        <w:rPr>
          <w:rFonts w:ascii="Arial" w:eastAsia="Calibri" w:hAnsi="Arial" w:cs="Arial"/>
          <w:bCs/>
          <w:sz w:val="26"/>
          <w:szCs w:val="26"/>
        </w:rPr>
        <w:t>a</w:t>
      </w:r>
      <w:r>
        <w:rPr>
          <w:rFonts w:ascii="Arial" w:eastAsia="Calibri" w:hAnsi="Arial" w:cs="Arial"/>
          <w:bCs/>
          <w:sz w:val="26"/>
          <w:szCs w:val="26"/>
        </w:rPr>
        <w:t xml:space="preserve"> </w:t>
      </w:r>
      <w:r w:rsidR="00AD5E6D">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236999">
        <w:rPr>
          <w:rFonts w:ascii="Arial" w:eastAsia="Calibri" w:hAnsi="Arial" w:cs="Arial"/>
          <w:bCs/>
          <w:sz w:val="26"/>
          <w:szCs w:val="26"/>
        </w:rPr>
        <w:t>estacionarse</w:t>
      </w:r>
      <w:r w:rsidR="00200293">
        <w:rPr>
          <w:rFonts w:ascii="Arial" w:eastAsia="Calibri" w:hAnsi="Arial" w:cs="Arial"/>
          <w:bCs/>
          <w:sz w:val="26"/>
          <w:szCs w:val="26"/>
        </w:rPr>
        <w:t xml:space="preserve"> en doble fila</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D10F11">
        <w:rPr>
          <w:rFonts w:ascii="Arial" w:eastAsia="Calibri" w:hAnsi="Arial" w:cs="Arial"/>
          <w:bCs/>
          <w:sz w:val="26"/>
          <w:szCs w:val="26"/>
        </w:rPr>
        <w:t>6</w:t>
      </w:r>
      <w:r w:rsidR="00200293">
        <w:rPr>
          <w:rFonts w:ascii="Arial" w:eastAsia="Calibri" w:hAnsi="Arial" w:cs="Arial"/>
          <w:bCs/>
          <w:sz w:val="26"/>
          <w:szCs w:val="26"/>
        </w:rPr>
        <w:t>0, fracción III y 86, fracción IX</w:t>
      </w:r>
      <w:r w:rsidR="00D10F11">
        <w:rPr>
          <w:rFonts w:ascii="Arial" w:eastAsia="Calibri" w:hAnsi="Arial" w:cs="Arial"/>
          <w:bCs/>
          <w:sz w:val="26"/>
          <w:szCs w:val="26"/>
        </w:rPr>
        <w:t xml:space="preserve"> del Reglamento de Vialidad, sin que la Primera Instancia lo haya tomado en cuenta, por tal razón, es claro que no hizo una valoración correcta de las pruebas que obran en autos,</w:t>
      </w:r>
      <w:r w:rsidR="00236999">
        <w:rPr>
          <w:rFonts w:ascii="Arial" w:eastAsia="Calibri" w:hAnsi="Arial" w:cs="Arial"/>
          <w:bCs/>
          <w:sz w:val="26"/>
          <w:szCs w:val="26"/>
        </w:rPr>
        <w:t xml:space="preserve"> que cumple con los requisitos de validez que debe contener todo acto de autoridad, en términos de lo dispuesto por el artículo 17 de la Ley de Procedimiento y Justicia Administrativa del Estado de Oaxaca</w:t>
      </w:r>
      <w:r w:rsidR="00D10F11">
        <w:rPr>
          <w:rFonts w:ascii="Arial" w:eastAsia="Calibri" w:hAnsi="Arial" w:cs="Arial"/>
          <w:bCs/>
          <w:sz w:val="26"/>
          <w:szCs w:val="26"/>
        </w:rPr>
        <w:t xml:space="preserve">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0F3104">
        <w:rPr>
          <w:rFonts w:ascii="Arial" w:eastAsia="Calibri" w:hAnsi="Arial" w:cs="Arial"/>
          <w:bCs/>
          <w:i/>
          <w:sz w:val="26"/>
          <w:szCs w:val="26"/>
        </w:rPr>
        <w:t>“FUNDAMENTACIÓN</w:t>
      </w:r>
      <w:r w:rsidR="00F35AAE" w:rsidRPr="000F3104">
        <w:rPr>
          <w:rFonts w:ascii="Arial" w:eastAsia="Calibri" w:hAnsi="Arial" w:cs="Arial"/>
          <w:bCs/>
          <w:i/>
          <w:sz w:val="26"/>
          <w:szCs w:val="26"/>
        </w:rPr>
        <w:t xml:space="preserve"> Y MOTIVACIÓN. VIOLACIÓN FORMAL Y MATERIAL.”</w:t>
      </w:r>
      <w:r w:rsidR="00A54B46" w:rsidRPr="000F3104">
        <w:rPr>
          <w:rFonts w:ascii="Arial" w:eastAsia="Calibri" w:hAnsi="Arial" w:cs="Arial"/>
          <w:bCs/>
          <w:i/>
          <w:sz w:val="26"/>
          <w:szCs w:val="26"/>
        </w:rPr>
        <w:t xml:space="preserve"> </w:t>
      </w:r>
      <w:r w:rsidR="003436FB" w:rsidRPr="003436FB">
        <w:rPr>
          <w:rFonts w:ascii="Arial" w:eastAsia="Calibri" w:hAnsi="Arial" w:cs="Arial"/>
          <w:bCs/>
          <w:iCs/>
          <w:sz w:val="26"/>
          <w:szCs w:val="26"/>
        </w:rPr>
        <w:t>- - - - - - - - - - - - - - - - - - - - - - - - - - - - - - - - - -</w:t>
      </w:r>
      <w:r w:rsidR="00A0621D">
        <w:rPr>
          <w:rFonts w:ascii="Arial" w:eastAsia="Calibri" w:hAnsi="Arial" w:cs="Arial"/>
          <w:bCs/>
          <w:iCs/>
          <w:sz w:val="26"/>
          <w:szCs w:val="26"/>
        </w:rPr>
        <w:t xml:space="preserve"> - - - - - - - - -</w:t>
      </w:r>
    </w:p>
    <w:p w14:paraId="188A4E8C" w14:textId="70A5CE8C" w:rsidR="00E670C0" w:rsidRPr="000F3104" w:rsidRDefault="00A54B46" w:rsidP="00E670C0">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así como lo establecen los artículos invocados por l</w:t>
      </w:r>
      <w:r w:rsidR="00E95D19">
        <w:rPr>
          <w:rFonts w:ascii="Arial" w:eastAsia="Calibri" w:hAnsi="Arial" w:cs="Arial"/>
          <w:bCs/>
          <w:sz w:val="26"/>
          <w:szCs w:val="26"/>
        </w:rPr>
        <w:t>a</w:t>
      </w:r>
      <w:r w:rsidR="0023392A">
        <w:rPr>
          <w:rFonts w:ascii="Arial" w:eastAsia="Calibri" w:hAnsi="Arial" w:cs="Arial"/>
          <w:bCs/>
          <w:sz w:val="26"/>
          <w:szCs w:val="26"/>
        </w:rPr>
        <w:t xml:space="preserve">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w:t>
      </w:r>
      <w:proofErr w:type="gramStart"/>
      <w:r w:rsidR="00D106B0">
        <w:rPr>
          <w:rFonts w:ascii="Arial" w:eastAsia="Calibri" w:hAnsi="Arial" w:cs="Arial"/>
          <w:bCs/>
          <w:sz w:val="26"/>
          <w:szCs w:val="26"/>
        </w:rPr>
        <w:t>de</w:t>
      </w:r>
      <w:proofErr w:type="gramEnd"/>
      <w:r w:rsidR="00D106B0">
        <w:rPr>
          <w:rFonts w:ascii="Arial" w:eastAsia="Calibri" w:hAnsi="Arial" w:cs="Arial"/>
          <w:bCs/>
          <w:sz w:val="26"/>
          <w:szCs w:val="26"/>
        </w:rPr>
        <w:t xml:space="preserv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0F3104">
        <w:rPr>
          <w:rFonts w:ascii="Arial" w:eastAsia="Calibri" w:hAnsi="Arial" w:cs="Arial"/>
          <w:bCs/>
          <w:i/>
          <w:sz w:val="26"/>
          <w:szCs w:val="26"/>
        </w:rPr>
        <w:t>“NULIDAD</w:t>
      </w:r>
      <w:r w:rsidR="00D106B0" w:rsidRPr="000F3104">
        <w:rPr>
          <w:rFonts w:ascii="Arial" w:eastAsia="Calibri" w:hAnsi="Arial" w:cs="Arial"/>
          <w:bCs/>
          <w:i/>
          <w:sz w:val="26"/>
          <w:szCs w:val="26"/>
        </w:rPr>
        <w:t>. REGLAS PARA SU DETERMINACIÓN EN EL JUICIO CONTENCIOSO ADMINISTR</w:t>
      </w:r>
      <w:r w:rsidR="00D10F11" w:rsidRPr="000F3104">
        <w:rPr>
          <w:rFonts w:ascii="Arial" w:eastAsia="Calibri" w:hAnsi="Arial" w:cs="Arial"/>
          <w:bCs/>
          <w:i/>
          <w:sz w:val="26"/>
          <w:szCs w:val="26"/>
        </w:rPr>
        <w:t xml:space="preserve">ATIVO EN EL DISTRITO </w:t>
      </w:r>
      <w:r w:rsidR="00D10F11" w:rsidRPr="000F3104">
        <w:rPr>
          <w:rFonts w:ascii="Arial" w:eastAsia="Calibri" w:hAnsi="Arial" w:cs="Arial"/>
          <w:bCs/>
          <w:i/>
          <w:sz w:val="26"/>
          <w:szCs w:val="26"/>
        </w:rPr>
        <w:lastRenderedPageBreak/>
        <w:t xml:space="preserve">FEDERAL.”, </w:t>
      </w:r>
      <w:r w:rsidR="00D106B0" w:rsidRPr="000F3104">
        <w:rPr>
          <w:rFonts w:ascii="Arial" w:eastAsia="Calibri" w:hAnsi="Arial" w:cs="Arial"/>
          <w:bCs/>
          <w:i/>
          <w:sz w:val="26"/>
          <w:szCs w:val="26"/>
        </w:rPr>
        <w:t xml:space="preserve">“FUNDAMENTACIÓN Y MOTIVACIÓN, FALTA O INDEBIDA. EN CUANTO SON DISTINTAS, UNAS GENERAN NULIDAD LISA </w:t>
      </w:r>
      <w:r w:rsidR="00D10F11" w:rsidRPr="000F3104">
        <w:rPr>
          <w:rFonts w:ascii="Arial" w:eastAsia="Calibri" w:hAnsi="Arial" w:cs="Arial"/>
          <w:bCs/>
          <w:i/>
          <w:sz w:val="26"/>
          <w:szCs w:val="26"/>
        </w:rPr>
        <w:t>Y LLANA Y OTRAS PARA EFECTOS.”</w:t>
      </w:r>
      <w:r w:rsidR="003436FB">
        <w:rPr>
          <w:rFonts w:ascii="Arial" w:eastAsia="Calibri" w:hAnsi="Arial" w:cs="Arial"/>
          <w:bCs/>
          <w:i/>
          <w:sz w:val="26"/>
          <w:szCs w:val="26"/>
        </w:rPr>
        <w:t xml:space="preserve"> - - - - - - - - - - - - </w:t>
      </w:r>
    </w:p>
    <w:p w14:paraId="006100D7" w14:textId="1B03290C"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w:t>
      </w:r>
      <w:r w:rsidR="008A799B">
        <w:rPr>
          <w:rFonts w:ascii="Arial" w:eastAsia="Calibri" w:hAnsi="Arial" w:cs="Arial"/>
          <w:bCs/>
          <w:sz w:val="26"/>
          <w:szCs w:val="26"/>
        </w:rPr>
        <w:t xml:space="preserve"> que como Policía Vial</w:t>
      </w:r>
      <w:r w:rsidR="00845C16">
        <w:rPr>
          <w:rFonts w:ascii="Arial" w:eastAsia="Calibri" w:hAnsi="Arial" w:cs="Arial"/>
          <w:bCs/>
          <w:sz w:val="26"/>
          <w:szCs w:val="26"/>
        </w:rPr>
        <w:t>, procedió de acuerdo a las facultades previstas en los diversos ordenamientos jurídicos indi</w:t>
      </w:r>
      <w:r w:rsidR="00C671C6">
        <w:rPr>
          <w:rFonts w:ascii="Arial" w:eastAsia="Calibri" w:hAnsi="Arial" w:cs="Arial"/>
          <w:bCs/>
          <w:sz w:val="26"/>
          <w:szCs w:val="26"/>
        </w:rPr>
        <w:t xml:space="preserve">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w:t>
      </w:r>
      <w:r w:rsidR="00236999">
        <w:rPr>
          <w:rFonts w:ascii="Arial" w:eastAsia="Calibri" w:hAnsi="Arial" w:cs="Arial"/>
          <w:bCs/>
          <w:sz w:val="26"/>
          <w:szCs w:val="26"/>
        </w:rPr>
        <w:t xml:space="preserve">estacionarse en doble fila obstruye la circulación provocando congestión vial. </w:t>
      </w:r>
      <w:r w:rsidR="003436FB">
        <w:rPr>
          <w:rFonts w:ascii="Arial" w:eastAsia="Calibri" w:hAnsi="Arial" w:cs="Arial"/>
          <w:bCs/>
          <w:sz w:val="26"/>
          <w:szCs w:val="26"/>
        </w:rPr>
        <w:t xml:space="preserve">- - - - - - - - - - - - - - - - - - - - - - - - - - - - - - - - </w:t>
      </w:r>
    </w:p>
    <w:p w14:paraId="45848510" w14:textId="532A9058" w:rsidR="00E670C0" w:rsidRPr="00A21B79" w:rsidRDefault="00E670C0" w:rsidP="003436FB">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00C42DD1"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r w:rsidR="003436FB">
        <w:rPr>
          <w:rFonts w:ascii="Arial" w:eastAsia="Calibri" w:hAnsi="Arial" w:cs="Arial"/>
          <w:bCs/>
          <w:sz w:val="26"/>
          <w:szCs w:val="26"/>
          <w:lang w:eastAsia="en-US"/>
        </w:rPr>
        <w:t xml:space="preserve"> - - - - - - - - - - - - - - - - - - - - - - - - - - - </w:t>
      </w:r>
    </w:p>
    <w:p w14:paraId="07F185DE" w14:textId="77777777" w:rsidR="00E670C0" w:rsidRPr="00A21B79" w:rsidRDefault="00E670C0" w:rsidP="00E670C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w:t>
      </w:r>
      <w:proofErr w:type="spellStart"/>
      <w:r w:rsidRPr="00A21B79">
        <w:rPr>
          <w:rFonts w:ascii="Arial" w:eastAsia="Calibri" w:hAnsi="Arial" w:cs="Arial"/>
          <w:sz w:val="26"/>
          <w:szCs w:val="26"/>
          <w:lang w:val="es-ES" w:eastAsia="en-US"/>
        </w:rPr>
        <w:t>SCJN</w:t>
      </w:r>
      <w:proofErr w:type="spellEnd"/>
      <w:r w:rsidRPr="00A21B79">
        <w:rPr>
          <w:rFonts w:ascii="Arial" w:eastAsia="Calibri" w:hAnsi="Arial" w:cs="Arial"/>
          <w:sz w:val="26"/>
          <w:szCs w:val="26"/>
          <w:lang w:val="es-ES" w:eastAsia="en-US"/>
        </w:rPr>
        <w:t xml:space="preserve"> Décima Sección – Recursos, Página: 1263, que se cita a continuación: </w:t>
      </w:r>
    </w:p>
    <w:p w14:paraId="57A93AF6" w14:textId="77777777" w:rsidR="00E670C0" w:rsidRPr="00A21B79" w:rsidRDefault="00E670C0" w:rsidP="003436FB">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lastRenderedPageBreak/>
        <w:t>AGRAVIOS INOPERANTES EN L</w:t>
      </w:r>
      <w:bookmarkStart w:id="0" w:name="_GoBack"/>
      <w:bookmarkEnd w:id="0"/>
      <w:r w:rsidRPr="00A21B79">
        <w:rPr>
          <w:rFonts w:ascii="Arial" w:eastAsia="Calibri" w:hAnsi="Arial" w:cs="Arial"/>
          <w:b/>
          <w:i/>
          <w:lang w:val="es-ES" w:eastAsia="en-US"/>
        </w:rPr>
        <w:t xml:space="preserve">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247DABE" w14:textId="60C86035"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3436FB">
        <w:rPr>
          <w:rFonts w:ascii="Arial" w:hAnsi="Arial" w:cs="Arial"/>
          <w:sz w:val="26"/>
          <w:szCs w:val="26"/>
        </w:rPr>
        <w:t xml:space="preserve">- - - - - - - - - - - - - - - - - - - - </w:t>
      </w:r>
    </w:p>
    <w:p w14:paraId="699F69A9" w14:textId="77777777" w:rsidR="00E670C0" w:rsidRPr="003436FB" w:rsidRDefault="00E670C0" w:rsidP="00E670C0">
      <w:pPr>
        <w:pStyle w:val="Sinespaciado"/>
        <w:spacing w:before="240" w:line="360" w:lineRule="auto"/>
        <w:jc w:val="center"/>
        <w:rPr>
          <w:rFonts w:ascii="Arial" w:hAnsi="Arial" w:cs="Arial"/>
          <w:b/>
          <w:sz w:val="26"/>
          <w:szCs w:val="26"/>
        </w:rPr>
      </w:pPr>
      <w:r w:rsidRPr="003436FB">
        <w:rPr>
          <w:rFonts w:ascii="Arial" w:hAnsi="Arial" w:cs="Arial"/>
          <w:b/>
          <w:sz w:val="26"/>
          <w:szCs w:val="26"/>
        </w:rPr>
        <w:t>R E S U E L V E</w:t>
      </w:r>
    </w:p>
    <w:p w14:paraId="23A572E8" w14:textId="33D9B1BD"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436FB">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w:t>
      </w:r>
      <w:r w:rsidR="000F3104">
        <w:rPr>
          <w:rFonts w:ascii="Arial" w:hAnsi="Arial" w:cs="Arial"/>
          <w:bCs/>
          <w:color w:val="000000"/>
          <w:sz w:val="26"/>
          <w:szCs w:val="26"/>
          <w:lang w:val="es-MX"/>
        </w:rPr>
        <w:t xml:space="preserve"> de veintisiete de abril de dos mil veintidós</w:t>
      </w:r>
      <w:r>
        <w:rPr>
          <w:rFonts w:ascii="Arial" w:hAnsi="Arial" w:cs="Arial"/>
          <w:color w:val="000000"/>
          <w:sz w:val="26"/>
          <w:szCs w:val="26"/>
          <w:lang w:val="es-MX"/>
        </w:rPr>
        <w:t>, por las razones expuestas por esta Sala Superior en el considerando que antecede.</w:t>
      </w:r>
      <w:r w:rsidR="003436FB">
        <w:rPr>
          <w:rFonts w:ascii="Arial" w:hAnsi="Arial" w:cs="Arial"/>
          <w:color w:val="000000"/>
          <w:sz w:val="26"/>
          <w:szCs w:val="26"/>
          <w:lang w:val="es-MX"/>
        </w:rPr>
        <w:t xml:space="preserve"> - - - - - - - - - - - - - - - - - - - - - - - - - - - - - - </w:t>
      </w:r>
    </w:p>
    <w:p w14:paraId="1D35E116" w14:textId="44B334D6"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r w:rsidR="003436FB">
        <w:rPr>
          <w:rFonts w:ascii="Arial" w:hAnsi="Arial" w:cs="Arial"/>
          <w:sz w:val="26"/>
          <w:szCs w:val="26"/>
        </w:rPr>
        <w:t xml:space="preserve"> - - - - - - - - - - - - - - - - - - - </w:t>
      </w:r>
    </w:p>
    <w:p w14:paraId="3708C250" w14:textId="4868D199" w:rsidR="00E670C0" w:rsidRDefault="00E670C0" w:rsidP="00E670C0">
      <w:pPr>
        <w:spacing w:before="240" w:line="360" w:lineRule="auto"/>
        <w:ind w:firstLine="708"/>
        <w:jc w:val="both"/>
        <w:rPr>
          <w:rFonts w:ascii="Arial" w:hAnsi="Arial" w:cs="Arial"/>
          <w:sz w:val="26"/>
          <w:szCs w:val="26"/>
        </w:rPr>
      </w:pPr>
      <w:r w:rsidRPr="00241303">
        <w:rPr>
          <w:rFonts w:ascii="Arial" w:hAnsi="Arial" w:cs="Arial"/>
          <w:sz w:val="26"/>
          <w:szCs w:val="26"/>
        </w:rPr>
        <w:t xml:space="preserve">Por unanimidad de votos, lo resolvieron y firmaron los Magistrados Manuel Velasco Alcántara; Raúl Palomares Palomino </w:t>
      </w:r>
      <w:r w:rsidRPr="003436FB">
        <w:rPr>
          <w:rFonts w:ascii="Arial" w:hAnsi="Arial" w:cs="Arial"/>
          <w:b/>
          <w:sz w:val="26"/>
          <w:szCs w:val="26"/>
        </w:rPr>
        <w:t>(ponente)</w:t>
      </w:r>
      <w:r w:rsidRPr="003436FB">
        <w:rPr>
          <w:rFonts w:ascii="Arial" w:hAnsi="Arial" w:cs="Arial"/>
          <w:bCs/>
          <w:sz w:val="26"/>
          <w:szCs w:val="26"/>
        </w:rPr>
        <w:t>,</w:t>
      </w:r>
      <w:r w:rsidRPr="0024130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3436FB">
        <w:rPr>
          <w:rFonts w:ascii="Arial" w:hAnsi="Arial" w:cs="Arial"/>
          <w:sz w:val="26"/>
          <w:szCs w:val="26"/>
        </w:rPr>
        <w:t xml:space="preserve">- - - - - - - - - - - - - - - - - - - - - - - - - - - - - - - - - - - - - - - - </w:t>
      </w:r>
    </w:p>
    <w:p w14:paraId="783DB205" w14:textId="71E3690B" w:rsidR="003436FB" w:rsidRDefault="003436FB" w:rsidP="00E670C0">
      <w:pPr>
        <w:spacing w:before="240" w:line="360" w:lineRule="auto"/>
        <w:ind w:firstLine="708"/>
        <w:jc w:val="both"/>
        <w:rPr>
          <w:rFonts w:ascii="Arial" w:hAnsi="Arial" w:cs="Arial"/>
          <w:sz w:val="26"/>
          <w:szCs w:val="26"/>
        </w:rPr>
      </w:pPr>
    </w:p>
    <w:p w14:paraId="3C41B552" w14:textId="3FD5DB0A" w:rsidR="003436FB" w:rsidRDefault="003436FB" w:rsidP="00E670C0">
      <w:pPr>
        <w:spacing w:before="240" w:line="360" w:lineRule="auto"/>
        <w:ind w:firstLine="708"/>
        <w:jc w:val="both"/>
        <w:rPr>
          <w:rFonts w:ascii="Arial" w:hAnsi="Arial" w:cs="Arial"/>
          <w:sz w:val="26"/>
          <w:szCs w:val="26"/>
        </w:rPr>
      </w:pPr>
    </w:p>
    <w:p w14:paraId="068360CB" w14:textId="77777777" w:rsidR="003436FB" w:rsidRPr="00241303" w:rsidRDefault="003436FB" w:rsidP="00E670C0">
      <w:pPr>
        <w:spacing w:before="240" w:line="360" w:lineRule="auto"/>
        <w:ind w:firstLine="708"/>
        <w:jc w:val="both"/>
        <w:rPr>
          <w:rFonts w:ascii="Arial" w:hAnsi="Arial" w:cs="Arial"/>
          <w:sz w:val="26"/>
          <w:szCs w:val="26"/>
        </w:rPr>
      </w:pPr>
    </w:p>
    <w:p w14:paraId="30994B5A" w14:textId="77777777" w:rsidR="003436FB" w:rsidRPr="00290DA6" w:rsidRDefault="003436FB" w:rsidP="003436FB">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03EC8E7F" w14:textId="38685428" w:rsidR="003436FB" w:rsidRDefault="003436FB" w:rsidP="003436FB">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1571631E" w14:textId="77777777" w:rsidR="003436FB" w:rsidRDefault="003436FB" w:rsidP="003436FB">
      <w:pPr>
        <w:tabs>
          <w:tab w:val="center" w:pos="4135"/>
          <w:tab w:val="left" w:pos="7515"/>
        </w:tabs>
        <w:spacing w:after="0" w:line="240" w:lineRule="auto"/>
        <w:jc w:val="center"/>
        <w:rPr>
          <w:rFonts w:ascii="Arial" w:hAnsi="Arial" w:cs="Arial"/>
          <w:sz w:val="26"/>
          <w:szCs w:val="26"/>
        </w:rPr>
      </w:pPr>
    </w:p>
    <w:p w14:paraId="27F7E4E3" w14:textId="6DD24762" w:rsidR="003436FB" w:rsidRPr="00902ADB" w:rsidRDefault="003436FB" w:rsidP="003436FB">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t>LAS PRESENTES FIRMAS CORRESPONDEN A LA RESOLUCIÓN DEL RECURSO DE REVISIÓN 0131/2022.</w:t>
      </w:r>
    </w:p>
    <w:p w14:paraId="2523469A" w14:textId="77777777" w:rsidR="003436FB" w:rsidRDefault="003436FB" w:rsidP="003436FB">
      <w:pPr>
        <w:tabs>
          <w:tab w:val="center" w:pos="4135"/>
          <w:tab w:val="left" w:pos="7515"/>
        </w:tabs>
        <w:spacing w:after="0" w:line="240" w:lineRule="auto"/>
        <w:jc w:val="center"/>
        <w:rPr>
          <w:rFonts w:ascii="Arial" w:hAnsi="Arial" w:cs="Arial"/>
          <w:sz w:val="26"/>
          <w:szCs w:val="26"/>
        </w:rPr>
      </w:pPr>
    </w:p>
    <w:p w14:paraId="3484BC38" w14:textId="77777777" w:rsidR="003436FB" w:rsidRDefault="003436FB" w:rsidP="003436FB">
      <w:pPr>
        <w:tabs>
          <w:tab w:val="center" w:pos="4135"/>
          <w:tab w:val="left" w:pos="7515"/>
        </w:tabs>
        <w:spacing w:line="360" w:lineRule="auto"/>
        <w:rPr>
          <w:rFonts w:ascii="Arial" w:hAnsi="Arial" w:cs="Arial"/>
          <w:sz w:val="26"/>
          <w:szCs w:val="26"/>
        </w:rPr>
      </w:pPr>
    </w:p>
    <w:p w14:paraId="63356DDC" w14:textId="77777777" w:rsidR="003436FB" w:rsidRDefault="003436FB" w:rsidP="003436FB">
      <w:pPr>
        <w:tabs>
          <w:tab w:val="center" w:pos="4135"/>
          <w:tab w:val="left" w:pos="7515"/>
        </w:tabs>
        <w:spacing w:line="360" w:lineRule="auto"/>
        <w:jc w:val="center"/>
        <w:rPr>
          <w:rFonts w:ascii="Arial" w:hAnsi="Arial" w:cs="Arial"/>
          <w:sz w:val="26"/>
          <w:szCs w:val="26"/>
        </w:rPr>
      </w:pPr>
    </w:p>
    <w:p w14:paraId="13C46FA2" w14:textId="77777777" w:rsidR="003436FB" w:rsidRDefault="003436FB" w:rsidP="003436FB">
      <w:pPr>
        <w:tabs>
          <w:tab w:val="center" w:pos="4135"/>
          <w:tab w:val="left" w:pos="7515"/>
        </w:tabs>
        <w:spacing w:line="360" w:lineRule="auto"/>
        <w:jc w:val="center"/>
        <w:rPr>
          <w:rFonts w:ascii="Arial" w:hAnsi="Arial" w:cs="Arial"/>
          <w:sz w:val="26"/>
          <w:szCs w:val="26"/>
        </w:rPr>
      </w:pPr>
    </w:p>
    <w:p w14:paraId="71FB641A" w14:textId="77777777" w:rsidR="003436FB" w:rsidRDefault="003436FB" w:rsidP="003436FB">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AA7D03C" w14:textId="0193FE19" w:rsidR="003436FB" w:rsidRDefault="003436FB" w:rsidP="003436FB">
      <w:pPr>
        <w:tabs>
          <w:tab w:val="left" w:pos="1925"/>
          <w:tab w:val="center" w:pos="4135"/>
        </w:tabs>
        <w:rPr>
          <w:rFonts w:ascii="Arial" w:hAnsi="Arial" w:cs="Arial"/>
          <w:sz w:val="26"/>
          <w:szCs w:val="26"/>
        </w:rPr>
      </w:pPr>
      <w:r>
        <w:rPr>
          <w:rFonts w:ascii="Arial" w:hAnsi="Arial" w:cs="Arial"/>
          <w:sz w:val="26"/>
          <w:szCs w:val="26"/>
        </w:rPr>
        <w:br/>
      </w:r>
    </w:p>
    <w:p w14:paraId="2587BD21" w14:textId="77777777" w:rsidR="003436FB" w:rsidRPr="00902ADB" w:rsidRDefault="003436FB" w:rsidP="003436FB">
      <w:pPr>
        <w:tabs>
          <w:tab w:val="left" w:pos="1925"/>
          <w:tab w:val="center" w:pos="4135"/>
        </w:tabs>
        <w:rPr>
          <w:rFonts w:ascii="Arial" w:hAnsi="Arial" w:cs="Arial"/>
          <w:sz w:val="26"/>
          <w:szCs w:val="26"/>
        </w:rPr>
      </w:pPr>
    </w:p>
    <w:p w14:paraId="52EC4FCF" w14:textId="77777777" w:rsidR="003436FB" w:rsidRDefault="003436FB" w:rsidP="003436FB">
      <w:pPr>
        <w:tabs>
          <w:tab w:val="left" w:pos="1925"/>
          <w:tab w:val="center" w:pos="4135"/>
        </w:tabs>
        <w:jc w:val="center"/>
        <w:rPr>
          <w:rFonts w:ascii="Arial" w:hAnsi="Arial" w:cs="Arial"/>
          <w:sz w:val="26"/>
          <w:szCs w:val="26"/>
        </w:rPr>
      </w:pPr>
    </w:p>
    <w:p w14:paraId="4EBE9303" w14:textId="77777777" w:rsidR="003436FB" w:rsidRDefault="003436FB" w:rsidP="003436FB">
      <w:pPr>
        <w:tabs>
          <w:tab w:val="left" w:pos="1925"/>
          <w:tab w:val="center" w:pos="4135"/>
        </w:tabs>
        <w:jc w:val="center"/>
        <w:rPr>
          <w:rFonts w:ascii="Arial" w:hAnsi="Arial" w:cs="Arial"/>
          <w:sz w:val="26"/>
          <w:szCs w:val="26"/>
        </w:rPr>
      </w:pPr>
    </w:p>
    <w:p w14:paraId="001AB9A1" w14:textId="77777777" w:rsidR="003436FB" w:rsidRDefault="003436FB" w:rsidP="003436FB">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C4FF94E" w14:textId="77777777" w:rsidR="003436FB" w:rsidRDefault="003436FB" w:rsidP="003436FB">
      <w:pPr>
        <w:tabs>
          <w:tab w:val="left" w:pos="1925"/>
          <w:tab w:val="center" w:pos="4135"/>
        </w:tabs>
        <w:jc w:val="center"/>
        <w:rPr>
          <w:rFonts w:ascii="Arial" w:hAnsi="Arial" w:cs="Arial"/>
          <w:sz w:val="26"/>
          <w:szCs w:val="26"/>
        </w:rPr>
      </w:pPr>
    </w:p>
    <w:p w14:paraId="431BF86F" w14:textId="77777777" w:rsidR="003436FB" w:rsidRDefault="003436FB" w:rsidP="003436FB">
      <w:pPr>
        <w:tabs>
          <w:tab w:val="left" w:pos="1925"/>
          <w:tab w:val="center" w:pos="4135"/>
        </w:tabs>
        <w:jc w:val="center"/>
        <w:rPr>
          <w:rFonts w:ascii="Arial" w:hAnsi="Arial" w:cs="Arial"/>
          <w:sz w:val="26"/>
          <w:szCs w:val="26"/>
        </w:rPr>
      </w:pPr>
    </w:p>
    <w:p w14:paraId="014EA772" w14:textId="636F6FBB" w:rsidR="003436FB" w:rsidRDefault="003436FB" w:rsidP="003436FB">
      <w:pPr>
        <w:tabs>
          <w:tab w:val="left" w:pos="1925"/>
          <w:tab w:val="center" w:pos="4135"/>
        </w:tabs>
        <w:rPr>
          <w:rFonts w:ascii="Arial" w:hAnsi="Arial" w:cs="Arial"/>
          <w:sz w:val="26"/>
          <w:szCs w:val="26"/>
        </w:rPr>
      </w:pPr>
    </w:p>
    <w:p w14:paraId="451E4EFC" w14:textId="77777777" w:rsidR="003436FB" w:rsidRDefault="003436FB" w:rsidP="003436FB">
      <w:pPr>
        <w:tabs>
          <w:tab w:val="left" w:pos="1925"/>
          <w:tab w:val="center" w:pos="4135"/>
        </w:tabs>
        <w:rPr>
          <w:rFonts w:ascii="Arial" w:hAnsi="Arial" w:cs="Arial"/>
          <w:sz w:val="26"/>
          <w:szCs w:val="26"/>
        </w:rPr>
      </w:pPr>
    </w:p>
    <w:p w14:paraId="06AB2D29" w14:textId="77777777" w:rsidR="003436FB" w:rsidRDefault="003436FB" w:rsidP="003436FB">
      <w:pPr>
        <w:tabs>
          <w:tab w:val="left" w:pos="1925"/>
          <w:tab w:val="center" w:pos="4135"/>
        </w:tabs>
        <w:jc w:val="center"/>
        <w:rPr>
          <w:rFonts w:ascii="Arial" w:hAnsi="Arial" w:cs="Arial"/>
          <w:sz w:val="26"/>
          <w:szCs w:val="26"/>
        </w:rPr>
      </w:pPr>
    </w:p>
    <w:p w14:paraId="6FF03F01" w14:textId="77777777" w:rsidR="003436FB" w:rsidRDefault="003436FB" w:rsidP="003436FB">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EAE03A5" w14:textId="77777777" w:rsidR="003436FB" w:rsidRDefault="003436FB" w:rsidP="003436FB">
      <w:pPr>
        <w:tabs>
          <w:tab w:val="center" w:pos="4135"/>
          <w:tab w:val="left" w:pos="7515"/>
        </w:tabs>
        <w:spacing w:line="360" w:lineRule="auto"/>
        <w:jc w:val="center"/>
        <w:rPr>
          <w:rFonts w:ascii="Arial" w:hAnsi="Arial" w:cs="Arial"/>
          <w:sz w:val="26"/>
          <w:szCs w:val="26"/>
        </w:rPr>
      </w:pPr>
    </w:p>
    <w:p w14:paraId="2105D349" w14:textId="417A8067" w:rsidR="003436FB" w:rsidRDefault="003436FB" w:rsidP="003436FB">
      <w:pPr>
        <w:tabs>
          <w:tab w:val="center" w:pos="4135"/>
          <w:tab w:val="left" w:pos="7515"/>
        </w:tabs>
        <w:spacing w:line="360" w:lineRule="auto"/>
        <w:jc w:val="center"/>
        <w:rPr>
          <w:rFonts w:ascii="Arial" w:hAnsi="Arial" w:cs="Arial"/>
          <w:sz w:val="26"/>
          <w:szCs w:val="26"/>
        </w:rPr>
      </w:pPr>
    </w:p>
    <w:p w14:paraId="139CCDE8" w14:textId="77777777" w:rsidR="003436FB" w:rsidRDefault="003436FB" w:rsidP="003436FB">
      <w:pPr>
        <w:tabs>
          <w:tab w:val="center" w:pos="4135"/>
          <w:tab w:val="left" w:pos="7515"/>
        </w:tabs>
        <w:spacing w:line="360" w:lineRule="auto"/>
        <w:jc w:val="center"/>
        <w:rPr>
          <w:rFonts w:ascii="Arial" w:hAnsi="Arial" w:cs="Arial"/>
          <w:sz w:val="26"/>
          <w:szCs w:val="26"/>
        </w:rPr>
      </w:pPr>
    </w:p>
    <w:p w14:paraId="778768D0" w14:textId="77777777" w:rsidR="003436FB" w:rsidRDefault="003436FB" w:rsidP="003436FB">
      <w:pPr>
        <w:tabs>
          <w:tab w:val="center" w:pos="4135"/>
          <w:tab w:val="left" w:pos="7515"/>
        </w:tabs>
        <w:spacing w:line="360" w:lineRule="auto"/>
        <w:jc w:val="center"/>
        <w:rPr>
          <w:rFonts w:ascii="Arial" w:hAnsi="Arial" w:cs="Arial"/>
          <w:sz w:val="26"/>
          <w:szCs w:val="26"/>
        </w:rPr>
      </w:pPr>
    </w:p>
    <w:p w14:paraId="20CCF6D7" w14:textId="77777777" w:rsidR="003436FB" w:rsidRDefault="003436FB" w:rsidP="003436FB">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2265292" w14:textId="77777777" w:rsidR="003436FB" w:rsidRDefault="003436FB" w:rsidP="003436FB">
      <w:pPr>
        <w:tabs>
          <w:tab w:val="center" w:pos="4135"/>
          <w:tab w:val="left" w:pos="7515"/>
        </w:tabs>
        <w:spacing w:line="360" w:lineRule="auto"/>
        <w:jc w:val="center"/>
        <w:rPr>
          <w:rFonts w:ascii="Arial" w:hAnsi="Arial" w:cs="Arial"/>
          <w:sz w:val="26"/>
          <w:szCs w:val="26"/>
        </w:rPr>
      </w:pPr>
    </w:p>
    <w:p w14:paraId="433A9B48" w14:textId="77777777" w:rsidR="003436FB" w:rsidRDefault="003436FB" w:rsidP="003436FB">
      <w:pPr>
        <w:tabs>
          <w:tab w:val="center" w:pos="4135"/>
          <w:tab w:val="left" w:pos="7515"/>
        </w:tabs>
        <w:spacing w:line="360" w:lineRule="auto"/>
        <w:jc w:val="center"/>
        <w:rPr>
          <w:rFonts w:ascii="Arial" w:hAnsi="Arial" w:cs="Arial"/>
          <w:sz w:val="26"/>
          <w:szCs w:val="26"/>
        </w:rPr>
      </w:pPr>
    </w:p>
    <w:p w14:paraId="3A63F6E4" w14:textId="77777777" w:rsidR="003436FB" w:rsidRDefault="003436FB" w:rsidP="003436FB">
      <w:pPr>
        <w:tabs>
          <w:tab w:val="center" w:pos="4135"/>
          <w:tab w:val="left" w:pos="7515"/>
        </w:tabs>
        <w:spacing w:line="360" w:lineRule="auto"/>
        <w:jc w:val="center"/>
        <w:rPr>
          <w:rFonts w:ascii="Arial" w:hAnsi="Arial" w:cs="Arial"/>
          <w:sz w:val="26"/>
          <w:szCs w:val="26"/>
        </w:rPr>
      </w:pPr>
    </w:p>
    <w:p w14:paraId="28036B96" w14:textId="77777777" w:rsidR="003436FB" w:rsidRDefault="003436FB" w:rsidP="003436FB">
      <w:pPr>
        <w:tabs>
          <w:tab w:val="center" w:pos="4135"/>
          <w:tab w:val="left" w:pos="7515"/>
        </w:tabs>
        <w:spacing w:line="360" w:lineRule="auto"/>
        <w:jc w:val="center"/>
        <w:rPr>
          <w:rFonts w:ascii="Arial" w:hAnsi="Arial" w:cs="Arial"/>
          <w:sz w:val="26"/>
          <w:szCs w:val="26"/>
        </w:rPr>
      </w:pPr>
    </w:p>
    <w:p w14:paraId="26431C68" w14:textId="77777777" w:rsidR="003436FB" w:rsidRPr="00290DA6" w:rsidRDefault="003436FB" w:rsidP="003436FB">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7A57D1F" w14:textId="77777777" w:rsidR="003436FB" w:rsidRDefault="003436FB" w:rsidP="003436FB">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50453FE0" w14:textId="29FED760" w:rsidR="00BA258A" w:rsidRPr="003B6CF0" w:rsidRDefault="00BA258A" w:rsidP="003436FB">
      <w:pPr>
        <w:tabs>
          <w:tab w:val="center" w:pos="4135"/>
          <w:tab w:val="left" w:pos="7515"/>
        </w:tabs>
        <w:spacing w:after="0" w:line="360" w:lineRule="auto"/>
        <w:jc w:val="center"/>
      </w:pP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572BB" w14:textId="77777777" w:rsidR="00932D10" w:rsidRDefault="00932D10">
      <w:pPr>
        <w:spacing w:after="0" w:line="240" w:lineRule="auto"/>
      </w:pPr>
      <w:r>
        <w:separator/>
      </w:r>
    </w:p>
  </w:endnote>
  <w:endnote w:type="continuationSeparator" w:id="0">
    <w:p w14:paraId="173F7C11" w14:textId="77777777" w:rsidR="00932D10" w:rsidRDefault="00932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06052A" w14:textId="77777777" w:rsidR="00932D10" w:rsidRDefault="00932D10">
      <w:pPr>
        <w:spacing w:after="0" w:line="240" w:lineRule="auto"/>
      </w:pPr>
      <w:r>
        <w:separator/>
      </w:r>
    </w:p>
  </w:footnote>
  <w:footnote w:type="continuationSeparator" w:id="0">
    <w:p w14:paraId="4D6AE546" w14:textId="77777777" w:rsidR="00932D10" w:rsidRDefault="00932D10">
      <w:pPr>
        <w:spacing w:after="0" w:line="240" w:lineRule="auto"/>
      </w:pPr>
      <w:r>
        <w:continuationSeparator/>
      </w:r>
    </w:p>
  </w:footnote>
  <w:footnote w:id="1">
    <w:p w14:paraId="02EB7F3D" w14:textId="57BB211D" w:rsidR="00C15DCD" w:rsidRPr="00B6481F" w:rsidRDefault="00C15DCD" w:rsidP="00C15DCD">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sidR="00200293">
        <w:rPr>
          <w:rFonts w:ascii="Arial" w:hAnsi="Arial" w:cs="Arial"/>
          <w:lang w:val="es-ES"/>
        </w:rPr>
        <w:t>Visible en la foja 9</w:t>
      </w:r>
      <w:r w:rsidR="008168A6">
        <w:rPr>
          <w:rFonts w:ascii="Arial" w:hAnsi="Arial" w:cs="Arial"/>
          <w:lang w:val="es-ES"/>
        </w:rPr>
        <w:t xml:space="preserve"> (</w:t>
      </w:r>
      <w:r w:rsidR="00200293">
        <w:rPr>
          <w:rFonts w:ascii="Arial" w:hAnsi="Arial" w:cs="Arial"/>
          <w:lang w:val="es-ES"/>
        </w:rPr>
        <w:t>nueve</w:t>
      </w:r>
      <w:r w:rsidRPr="00B6481F">
        <w:rPr>
          <w:rFonts w:ascii="Arial" w:hAnsi="Arial" w:cs="Arial"/>
          <w:lang w:val="es-ES"/>
        </w:rPr>
        <w:t xml:space="preserve">) del expediente </w:t>
      </w:r>
      <w:r w:rsidR="008168A6">
        <w:rPr>
          <w:rFonts w:ascii="Arial" w:hAnsi="Arial" w:cs="Arial"/>
          <w:b/>
          <w:lang w:val="es-ES"/>
        </w:rPr>
        <w:t>01</w:t>
      </w:r>
      <w:r w:rsidR="00200293">
        <w:rPr>
          <w:rFonts w:ascii="Arial" w:hAnsi="Arial" w:cs="Arial"/>
          <w:b/>
          <w:lang w:val="es-ES"/>
        </w:rPr>
        <w:t>0</w:t>
      </w:r>
      <w:r w:rsidR="008A799B">
        <w:rPr>
          <w:rFonts w:ascii="Arial" w:hAnsi="Arial" w:cs="Arial"/>
          <w:b/>
          <w:lang w:val="es-ES"/>
        </w:rPr>
        <w:t>4</w:t>
      </w:r>
      <w:r w:rsidR="008168A6">
        <w:rPr>
          <w:rFonts w:ascii="Arial" w:hAnsi="Arial" w:cs="Arial"/>
          <w:b/>
          <w:lang w:val="es-ES"/>
        </w:rPr>
        <w:t>/20</w:t>
      </w:r>
      <w:r w:rsidR="00200293">
        <w:rPr>
          <w:rFonts w:ascii="Arial" w:hAnsi="Arial" w:cs="Arial"/>
          <w:b/>
          <w:lang w:val="es-ES"/>
        </w:rPr>
        <w:t>2</w:t>
      </w:r>
      <w:r w:rsidR="008168A6">
        <w:rPr>
          <w:rFonts w:ascii="Arial" w:hAnsi="Arial" w:cs="Arial"/>
          <w:b/>
          <w:lang w:val="es-ES"/>
        </w:rPr>
        <w:t>1</w:t>
      </w:r>
      <w:r w:rsidRPr="00B6481F">
        <w:rPr>
          <w:rFonts w:ascii="Arial" w:hAnsi="Arial" w:cs="Arial"/>
          <w:lang w:val="es-ES"/>
        </w:rPr>
        <w:t xml:space="preserve"> del índice de la </w:t>
      </w:r>
      <w:r>
        <w:rPr>
          <w:rFonts w:ascii="Arial" w:hAnsi="Arial" w:cs="Arial"/>
          <w:lang w:val="es-ES"/>
        </w:rPr>
        <w:t>Quinta</w:t>
      </w:r>
      <w:r w:rsidRPr="00B6481F">
        <w:rPr>
          <w:rFonts w:ascii="Arial" w:hAnsi="Arial" w:cs="Arial"/>
          <w:lang w:val="es-ES"/>
        </w:rPr>
        <w:t xml:space="preserve"> Sala Unitaria de Primera Instancia.</w:t>
      </w:r>
    </w:p>
  </w:footnote>
  <w:footnote w:id="2">
    <w:p w14:paraId="34E5BF71" w14:textId="75E9C695"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236999">
        <w:rPr>
          <w:rFonts w:ascii="Arial" w:hAnsi="Arial" w:cs="Arial"/>
          <w:lang w:val="es-ES"/>
        </w:rPr>
        <w:t>14</w:t>
      </w:r>
      <w:r>
        <w:rPr>
          <w:rFonts w:ascii="Arial" w:hAnsi="Arial" w:cs="Arial"/>
          <w:lang w:val="es-ES"/>
        </w:rPr>
        <w:t xml:space="preserve"> (</w:t>
      </w:r>
      <w:r w:rsidR="00236999">
        <w:rPr>
          <w:rFonts w:ascii="Arial" w:hAnsi="Arial" w:cs="Arial"/>
          <w:lang w:val="es-ES"/>
        </w:rPr>
        <w:t>catorce</w:t>
      </w:r>
      <w:r w:rsidRPr="00E313C5">
        <w:rPr>
          <w:rFonts w:ascii="Arial" w:hAnsi="Arial" w:cs="Arial"/>
          <w:lang w:val="es-ES"/>
        </w:rPr>
        <w:t>)</w:t>
      </w:r>
      <w:r w:rsidR="00C671C6">
        <w:rPr>
          <w:rFonts w:ascii="Arial" w:hAnsi="Arial" w:cs="Arial"/>
          <w:lang w:val="es-ES"/>
        </w:rPr>
        <w:t xml:space="preserve"> a la </w:t>
      </w:r>
      <w:r w:rsidR="00236999">
        <w:rPr>
          <w:rFonts w:ascii="Arial" w:hAnsi="Arial" w:cs="Arial"/>
          <w:lang w:val="es-ES"/>
        </w:rPr>
        <w:t xml:space="preserve">19 </w:t>
      </w:r>
      <w:r w:rsidR="00C671C6">
        <w:rPr>
          <w:rFonts w:ascii="Arial" w:hAnsi="Arial" w:cs="Arial"/>
          <w:lang w:val="es-ES"/>
        </w:rPr>
        <w:t>(</w:t>
      </w:r>
      <w:r w:rsidR="00236999">
        <w:rPr>
          <w:rFonts w:ascii="Arial" w:hAnsi="Arial" w:cs="Arial"/>
          <w:lang w:val="es-ES"/>
        </w:rPr>
        <w:t>diecinueve</w:t>
      </w:r>
      <w:r>
        <w:rPr>
          <w:rFonts w:ascii="Arial" w:hAnsi="Arial" w:cs="Arial"/>
          <w:lang w:val="es-ES"/>
        </w:rPr>
        <w:t>)</w:t>
      </w:r>
      <w:r w:rsidRPr="00E313C5">
        <w:rPr>
          <w:rFonts w:ascii="Arial" w:hAnsi="Arial" w:cs="Arial"/>
          <w:lang w:val="es-ES"/>
        </w:rPr>
        <w:t xml:space="preserve"> del expediente </w:t>
      </w:r>
      <w:r w:rsidR="00797F63">
        <w:rPr>
          <w:rFonts w:ascii="Arial" w:hAnsi="Arial" w:cs="Arial"/>
          <w:b/>
          <w:lang w:val="es-ES"/>
        </w:rPr>
        <w:t>01</w:t>
      </w:r>
      <w:r w:rsidR="00236999">
        <w:rPr>
          <w:rFonts w:ascii="Arial" w:hAnsi="Arial" w:cs="Arial"/>
          <w:b/>
          <w:lang w:val="es-ES"/>
        </w:rPr>
        <w:t>0</w:t>
      </w:r>
      <w:r w:rsidR="00797F63">
        <w:rPr>
          <w:rFonts w:ascii="Arial" w:hAnsi="Arial" w:cs="Arial"/>
          <w:b/>
          <w:lang w:val="es-ES"/>
        </w:rPr>
        <w:t>4</w:t>
      </w:r>
      <w:r>
        <w:rPr>
          <w:rFonts w:ascii="Arial" w:hAnsi="Arial" w:cs="Arial"/>
          <w:b/>
          <w:lang w:val="es-ES"/>
        </w:rPr>
        <w:t>/20</w:t>
      </w:r>
      <w:r w:rsidR="00236999">
        <w:rPr>
          <w:rFonts w:ascii="Arial" w:hAnsi="Arial" w:cs="Arial"/>
          <w:b/>
          <w:lang w:val="es-ES"/>
        </w:rPr>
        <w:t>2</w:t>
      </w:r>
      <w:r w:rsidR="00797F63">
        <w:rPr>
          <w:rFonts w:ascii="Arial" w:hAnsi="Arial" w:cs="Arial"/>
          <w:b/>
          <w:lang w:val="es-ES"/>
        </w:rPr>
        <w:t>1</w:t>
      </w:r>
      <w:r>
        <w:rPr>
          <w:rFonts w:ascii="Arial" w:hAnsi="Arial" w:cs="Arial"/>
          <w:lang w:val="es-ES"/>
        </w:rPr>
        <w:t xml:space="preserve"> del índice de la Quinta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9A6DF89" w:rsidR="000F5C41" w:rsidRDefault="00A0621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0621D">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DA2A7FD" w:rsidR="000F5C41" w:rsidRDefault="00A0621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0621D">
          <w:rPr>
            <w:noProof/>
            <w:lang w:val="es-ES"/>
          </w:rPr>
          <w:t>1</w:t>
        </w:r>
        <w:r w:rsidR="000F5C41">
          <w:fldChar w:fldCharType="end"/>
        </w:r>
      </w:sdtContent>
    </w:sdt>
  </w:p>
  <w:p w14:paraId="51E22156" w14:textId="06AF2A61" w:rsidR="00655BA3" w:rsidRDefault="00AD5E6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4E9D26C" wp14:editId="4F4E375F">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93A4510" w14:textId="77777777" w:rsidR="00AD5E6D" w:rsidRDefault="00AD5E6D" w:rsidP="00AD5E6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9D26C"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93A4510" w14:textId="77777777" w:rsidR="00AD5E6D" w:rsidRDefault="00AD5E6D" w:rsidP="00AD5E6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0621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A40"/>
    <w:rsid w:val="000F2B5A"/>
    <w:rsid w:val="000F2D32"/>
    <w:rsid w:val="000F3104"/>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593"/>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293"/>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2EE"/>
    <w:rsid w:val="00230D10"/>
    <w:rsid w:val="00231036"/>
    <w:rsid w:val="00232D7F"/>
    <w:rsid w:val="0023392A"/>
    <w:rsid w:val="0023417B"/>
    <w:rsid w:val="002350A1"/>
    <w:rsid w:val="00235FE5"/>
    <w:rsid w:val="00236999"/>
    <w:rsid w:val="002369EA"/>
    <w:rsid w:val="002371FF"/>
    <w:rsid w:val="00237985"/>
    <w:rsid w:val="00237D5A"/>
    <w:rsid w:val="00237DC2"/>
    <w:rsid w:val="00240C99"/>
    <w:rsid w:val="0024130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2B25"/>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6FB"/>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8CA"/>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505F"/>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27BBB"/>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249"/>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586"/>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16C5"/>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99B"/>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2AC"/>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D10"/>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A5F"/>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21D"/>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3E98"/>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0DD5"/>
    <w:rsid w:val="00AC12CF"/>
    <w:rsid w:val="00AC154D"/>
    <w:rsid w:val="00AC2548"/>
    <w:rsid w:val="00AC3C32"/>
    <w:rsid w:val="00AC3DB8"/>
    <w:rsid w:val="00AC648A"/>
    <w:rsid w:val="00AD100C"/>
    <w:rsid w:val="00AD2540"/>
    <w:rsid w:val="00AD267B"/>
    <w:rsid w:val="00AD38ED"/>
    <w:rsid w:val="00AD39D6"/>
    <w:rsid w:val="00AD3C97"/>
    <w:rsid w:val="00AD4282"/>
    <w:rsid w:val="00AD5A42"/>
    <w:rsid w:val="00AD5E6D"/>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7A1"/>
    <w:rsid w:val="00B10264"/>
    <w:rsid w:val="00B1212B"/>
    <w:rsid w:val="00B125A0"/>
    <w:rsid w:val="00B128BD"/>
    <w:rsid w:val="00B12CC3"/>
    <w:rsid w:val="00B13177"/>
    <w:rsid w:val="00B13E8D"/>
    <w:rsid w:val="00B15852"/>
    <w:rsid w:val="00B16010"/>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D7ABA"/>
    <w:rsid w:val="00BE112B"/>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473"/>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2A5"/>
    <w:rsid w:val="00C6230B"/>
    <w:rsid w:val="00C6257D"/>
    <w:rsid w:val="00C632FA"/>
    <w:rsid w:val="00C635D0"/>
    <w:rsid w:val="00C64273"/>
    <w:rsid w:val="00C65B9B"/>
    <w:rsid w:val="00C671C6"/>
    <w:rsid w:val="00C67249"/>
    <w:rsid w:val="00C67698"/>
    <w:rsid w:val="00C70952"/>
    <w:rsid w:val="00C70B81"/>
    <w:rsid w:val="00C724E4"/>
    <w:rsid w:val="00C7266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0A6"/>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1FC"/>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C4C"/>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2C"/>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3D1"/>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2F4"/>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E7F67-C257-466E-95AF-573A30E8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8</Pages>
  <Words>2906</Words>
  <Characters>15984</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22</cp:revision>
  <cp:lastPrinted>2022-11-14T17:36:00Z</cp:lastPrinted>
  <dcterms:created xsi:type="dcterms:W3CDTF">2022-10-14T16:27:00Z</dcterms:created>
  <dcterms:modified xsi:type="dcterms:W3CDTF">2023-03-01T17:07:00Z</dcterms:modified>
</cp:coreProperties>
</file>