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C0C33" w14:textId="5866CBBB" w:rsidR="00156472" w:rsidRPr="002E4635" w:rsidRDefault="00A47DE6" w:rsidP="00156472">
      <w:pPr>
        <w:pStyle w:val="Encabezado"/>
        <w:tabs>
          <w:tab w:val="clear" w:pos="4419"/>
          <w:tab w:val="clear" w:pos="8838"/>
        </w:tabs>
        <w:ind w:left="3540"/>
        <w:jc w:val="both"/>
        <w:rPr>
          <w:rFonts w:ascii="Times New Roman" w:hAnsi="Times New Roman" w:cs="Times New Roman"/>
          <w:b/>
          <w:sz w:val="24"/>
          <w:szCs w:val="24"/>
        </w:rPr>
      </w:pPr>
      <w:r>
        <w:rPr>
          <w:noProof/>
          <w:lang w:eastAsia="es-MX"/>
        </w:rPr>
        <mc:AlternateContent>
          <mc:Choice Requires="wps">
            <w:drawing>
              <wp:anchor distT="0" distB="0" distL="114300" distR="114300" simplePos="0" relativeHeight="251659264" behindDoc="1" locked="0" layoutInCell="1" allowOverlap="1" wp14:anchorId="4845497E" wp14:editId="404CABC7">
                <wp:simplePos x="0" y="0"/>
                <wp:positionH relativeFrom="column">
                  <wp:posOffset>-762000</wp:posOffset>
                </wp:positionH>
                <wp:positionV relativeFrom="paragraph">
                  <wp:posOffset>-519430</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4047C4D" w14:textId="77777777" w:rsidR="00A47DE6" w:rsidRPr="00035E13" w:rsidRDefault="00A47DE6" w:rsidP="00A47DE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45497E" id="_x0000_t202" coordsize="21600,21600" o:spt="202" path="m,l,21600r21600,l21600,xe">
                <v:stroke joinstyle="miter"/>
                <v:path gradientshapeok="t" o:connecttype="rect"/>
              </v:shapetype>
              <v:shape id="Cuadro de texto 5" o:spid="_x0000_s1026" type="#_x0000_t202" style="position:absolute;left:0;text-align:left;margin-left:-60pt;margin-top:-40.9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" fillcolor="window" strokeweight=".5pt">
                <v:path arrowok="t"/>
                <v:textbox>
                  <w:txbxContent>
                    <w:p w14:paraId="24047C4D" w14:textId="77777777" w:rsidR="00A47DE6" w:rsidRPr="00035E13" w:rsidRDefault="00A47DE6" w:rsidP="00A47DE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E4635">
        <w:rPr>
          <w:rFonts w:ascii="Times New Roman" w:hAnsi="Times New Roman" w:cs="Times New Roman"/>
          <w:b/>
          <w:sz w:val="24"/>
          <w:szCs w:val="24"/>
        </w:rPr>
        <w:t>SEXTA</w:t>
      </w:r>
      <w:r w:rsidR="00156472" w:rsidRPr="002E4635">
        <w:rPr>
          <w:rFonts w:ascii="Times New Roman" w:hAnsi="Times New Roman" w:cs="Times New Roman"/>
          <w:b/>
          <w:sz w:val="24"/>
          <w:szCs w:val="24"/>
        </w:rPr>
        <w:t xml:space="preserve"> SALA UNITARIA DE PRIMERA INSTANCIA DEL TRIBUNAL DE JUSTICIA ADMINISTRATIVA DEL ESTADO DE OAXACA.</w:t>
      </w:r>
    </w:p>
    <w:p w14:paraId="262CA133" w14:textId="77777777" w:rsidR="00156472" w:rsidRPr="002E4635" w:rsidRDefault="00156472" w:rsidP="00156472">
      <w:pPr>
        <w:pStyle w:val="Encabezado"/>
        <w:ind w:left="4248"/>
        <w:jc w:val="both"/>
        <w:rPr>
          <w:rFonts w:ascii="Times New Roman" w:hAnsi="Times New Roman" w:cs="Times New Roman"/>
          <w:b/>
          <w:sz w:val="24"/>
          <w:szCs w:val="24"/>
        </w:rPr>
      </w:pPr>
    </w:p>
    <w:p w14:paraId="1930DC80" w14:textId="77777777" w:rsidR="00156472" w:rsidRPr="002E4635" w:rsidRDefault="00156472" w:rsidP="00156472">
      <w:pPr>
        <w:pStyle w:val="Encabezado"/>
        <w:tabs>
          <w:tab w:val="clear" w:pos="4419"/>
          <w:tab w:val="clear" w:pos="8838"/>
        </w:tabs>
        <w:ind w:left="2832" w:firstLine="708"/>
        <w:jc w:val="both"/>
        <w:rPr>
          <w:rFonts w:ascii="Times New Roman" w:hAnsi="Times New Roman" w:cs="Times New Roman"/>
          <w:b/>
          <w:sz w:val="24"/>
          <w:szCs w:val="24"/>
        </w:rPr>
      </w:pPr>
      <w:r w:rsidRPr="002E4635">
        <w:rPr>
          <w:rFonts w:ascii="Times New Roman" w:hAnsi="Times New Roman" w:cs="Times New Roman"/>
          <w:b/>
          <w:sz w:val="24"/>
          <w:szCs w:val="24"/>
        </w:rPr>
        <w:t xml:space="preserve">EXPEDIENTE: </w:t>
      </w:r>
      <w:r w:rsidR="002E4635">
        <w:rPr>
          <w:rFonts w:ascii="Times New Roman" w:hAnsi="Times New Roman" w:cs="Times New Roman"/>
          <w:b/>
          <w:sz w:val="24"/>
          <w:szCs w:val="24"/>
        </w:rPr>
        <w:t>139</w:t>
      </w:r>
      <w:r w:rsidRPr="002E4635">
        <w:rPr>
          <w:rFonts w:ascii="Times New Roman" w:hAnsi="Times New Roman" w:cs="Times New Roman"/>
          <w:b/>
          <w:sz w:val="24"/>
          <w:szCs w:val="24"/>
        </w:rPr>
        <w:t>/2020</w:t>
      </w:r>
    </w:p>
    <w:p w14:paraId="0287E31C" w14:textId="77777777" w:rsidR="00156472" w:rsidRPr="002E4635" w:rsidRDefault="00156472" w:rsidP="00156472">
      <w:pPr>
        <w:pStyle w:val="Encabezado"/>
        <w:tabs>
          <w:tab w:val="clear" w:pos="4419"/>
          <w:tab w:val="center" w:pos="8931"/>
        </w:tabs>
        <w:jc w:val="both"/>
        <w:rPr>
          <w:rFonts w:ascii="Times New Roman" w:hAnsi="Times New Roman" w:cs="Times New Roman"/>
          <w:b/>
          <w:sz w:val="24"/>
          <w:szCs w:val="24"/>
        </w:rPr>
      </w:pPr>
    </w:p>
    <w:p w14:paraId="32205D06" w14:textId="7F9DB85C" w:rsidR="00156472" w:rsidRPr="002E4635" w:rsidRDefault="00156472" w:rsidP="00156472">
      <w:pPr>
        <w:pStyle w:val="Encabezado"/>
        <w:tabs>
          <w:tab w:val="clear" w:pos="4419"/>
          <w:tab w:val="clear" w:pos="8838"/>
        </w:tabs>
        <w:ind w:left="2832" w:firstLine="708"/>
        <w:rPr>
          <w:rFonts w:ascii="Times New Roman" w:hAnsi="Times New Roman" w:cs="Times New Roman"/>
          <w:b/>
          <w:sz w:val="24"/>
          <w:szCs w:val="24"/>
        </w:rPr>
      </w:pPr>
      <w:r w:rsidRPr="002E4635">
        <w:rPr>
          <w:rFonts w:ascii="Times New Roman" w:hAnsi="Times New Roman" w:cs="Times New Roman"/>
          <w:b/>
          <w:sz w:val="24"/>
          <w:szCs w:val="24"/>
        </w:rPr>
        <w:t xml:space="preserve">ACTOR: </w:t>
      </w:r>
      <w:r w:rsidR="00A47DE6">
        <w:rPr>
          <w:rFonts w:ascii="Times New Roman" w:hAnsi="Times New Roman" w:cs="Times New Roman"/>
          <w:b/>
          <w:sz w:val="24"/>
          <w:szCs w:val="24"/>
        </w:rPr>
        <w:t>**********</w:t>
      </w:r>
      <w:r w:rsidRPr="002E4635">
        <w:rPr>
          <w:rFonts w:ascii="Times New Roman" w:hAnsi="Times New Roman" w:cs="Times New Roman"/>
          <w:b/>
          <w:sz w:val="24"/>
          <w:szCs w:val="24"/>
        </w:rPr>
        <w:t>.</w:t>
      </w:r>
    </w:p>
    <w:p w14:paraId="1E9D7D56" w14:textId="77777777" w:rsidR="00156472" w:rsidRPr="002E4635" w:rsidRDefault="00156472" w:rsidP="00156472">
      <w:pPr>
        <w:pStyle w:val="Encabezado"/>
        <w:ind w:left="4248"/>
        <w:jc w:val="both"/>
        <w:rPr>
          <w:rFonts w:ascii="Times New Roman" w:hAnsi="Times New Roman" w:cs="Times New Roman"/>
          <w:b/>
          <w:sz w:val="24"/>
          <w:szCs w:val="24"/>
        </w:rPr>
      </w:pPr>
    </w:p>
    <w:p w14:paraId="1ADE01AB" w14:textId="77777777" w:rsidR="00156472" w:rsidRPr="002E4635" w:rsidRDefault="00156472" w:rsidP="00156472">
      <w:pPr>
        <w:pStyle w:val="Encabezado"/>
        <w:tabs>
          <w:tab w:val="clear" w:pos="4419"/>
          <w:tab w:val="clear" w:pos="8838"/>
          <w:tab w:val="center" w:pos="-1418"/>
        </w:tabs>
        <w:ind w:left="3540"/>
        <w:jc w:val="both"/>
        <w:rPr>
          <w:rFonts w:ascii="Times New Roman" w:hAnsi="Times New Roman" w:cs="Times New Roman"/>
          <w:b/>
          <w:sz w:val="24"/>
          <w:szCs w:val="24"/>
        </w:rPr>
      </w:pPr>
      <w:r w:rsidRPr="002E4635">
        <w:rPr>
          <w:rFonts w:ascii="Times New Roman" w:hAnsi="Times New Roman" w:cs="Times New Roman"/>
          <w:b/>
          <w:sz w:val="24"/>
          <w:szCs w:val="24"/>
        </w:rPr>
        <w:t>DEMANDADO: POLICÍA VIAL CON NÚMERO ESTADÍSTICO PV-0</w:t>
      </w:r>
      <w:r w:rsidR="002E4635">
        <w:rPr>
          <w:rFonts w:ascii="Times New Roman" w:hAnsi="Times New Roman" w:cs="Times New Roman"/>
          <w:b/>
          <w:sz w:val="24"/>
          <w:szCs w:val="24"/>
        </w:rPr>
        <w:t>24</w:t>
      </w:r>
      <w:r w:rsidRPr="002E4635">
        <w:rPr>
          <w:rFonts w:ascii="Times New Roman" w:hAnsi="Times New Roman" w:cs="Times New Roman"/>
          <w:b/>
          <w:sz w:val="24"/>
          <w:szCs w:val="24"/>
        </w:rPr>
        <w:t>, ADSCRITO A LA DIRECCIÓN GENERAL DE LA POLICÍA VIAL ESTATAL, DIRECCIÓN DE TRÁNSITO DE LA SECRETARÍA DE SEGURIDAD PÚBLICA DEL ESTADO DE OAXACA.</w:t>
      </w:r>
    </w:p>
    <w:p w14:paraId="51F2C427" w14:textId="77777777" w:rsidR="00156472" w:rsidRPr="002E4635" w:rsidRDefault="00156472" w:rsidP="00156472">
      <w:pPr>
        <w:pStyle w:val="Encabezado"/>
        <w:tabs>
          <w:tab w:val="clear" w:pos="4419"/>
          <w:tab w:val="clear" w:pos="8838"/>
          <w:tab w:val="center" w:pos="-1418"/>
        </w:tabs>
        <w:ind w:left="3540"/>
        <w:jc w:val="both"/>
        <w:rPr>
          <w:rFonts w:ascii="Times New Roman" w:hAnsi="Times New Roman" w:cs="Times New Roman"/>
          <w:b/>
          <w:sz w:val="24"/>
          <w:szCs w:val="24"/>
        </w:rPr>
      </w:pPr>
    </w:p>
    <w:p w14:paraId="695BED7F" w14:textId="77777777" w:rsidR="003A0F04" w:rsidRPr="009B59DB" w:rsidRDefault="003A0F04" w:rsidP="00156472">
      <w:pPr>
        <w:pStyle w:val="Encabezado"/>
        <w:tabs>
          <w:tab w:val="clear" w:pos="4419"/>
        </w:tabs>
        <w:spacing w:before="24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2E4635">
        <w:rPr>
          <w:rFonts w:ascii="Arial" w:hAnsi="Arial" w:cs="Arial"/>
          <w:b/>
          <w:sz w:val="26"/>
          <w:szCs w:val="26"/>
        </w:rPr>
        <w:t>VEINTITRÉS DE ABRIL 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9F6B8E">
        <w:rPr>
          <w:rFonts w:ascii="Arial" w:hAnsi="Arial" w:cs="Arial"/>
          <w:b/>
          <w:sz w:val="26"/>
          <w:szCs w:val="26"/>
        </w:rPr>
        <w:t>VEINT</w:t>
      </w:r>
      <w:r w:rsidR="002E4635">
        <w:rPr>
          <w:rFonts w:ascii="Arial" w:hAnsi="Arial" w:cs="Arial"/>
          <w:b/>
          <w:sz w:val="26"/>
          <w:szCs w:val="26"/>
        </w:rPr>
        <w:t>IUNO</w:t>
      </w:r>
      <w:r w:rsidRPr="009B59DB">
        <w:rPr>
          <w:rFonts w:ascii="Arial" w:hAnsi="Arial" w:cs="Arial"/>
          <w:b/>
          <w:sz w:val="26"/>
          <w:szCs w:val="26"/>
        </w:rPr>
        <w:t xml:space="preserve">.- - - - - - - - - - - - - - - - - - - - - - - - - - - - - - - - - - - - - - - - - - - - - </w:t>
      </w:r>
    </w:p>
    <w:p w14:paraId="06B31F78" w14:textId="5A7CFC32"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2E4635">
        <w:rPr>
          <w:rFonts w:ascii="Arial" w:hAnsi="Arial" w:cs="Arial"/>
          <w:b/>
          <w:sz w:val="26"/>
          <w:szCs w:val="26"/>
        </w:rPr>
        <w:t>139/2</w:t>
      </w:r>
      <w:r w:rsidR="001823EE" w:rsidRPr="009B59DB">
        <w:rPr>
          <w:rFonts w:ascii="Arial" w:hAnsi="Arial" w:cs="Arial"/>
          <w:b/>
          <w:sz w:val="26"/>
          <w:szCs w:val="26"/>
        </w:rPr>
        <w:t>0</w:t>
      </w:r>
      <w:r w:rsidR="00156472">
        <w:rPr>
          <w:rFonts w:ascii="Arial" w:hAnsi="Arial" w:cs="Arial"/>
          <w:b/>
          <w:sz w:val="26"/>
          <w:szCs w:val="26"/>
        </w:rPr>
        <w:t>20</w:t>
      </w:r>
      <w:r w:rsidRPr="009B59DB">
        <w:rPr>
          <w:rFonts w:ascii="Arial" w:hAnsi="Arial" w:cs="Arial"/>
          <w:sz w:val="26"/>
          <w:szCs w:val="26"/>
        </w:rPr>
        <w:t xml:space="preserve">, promovido por </w:t>
      </w:r>
      <w:r w:rsidR="00A47DE6">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009F6B8E">
        <w:rPr>
          <w:rFonts w:ascii="Arial" w:hAnsi="Arial" w:cs="Arial"/>
          <w:sz w:val="26"/>
          <w:szCs w:val="26"/>
        </w:rPr>
        <w:t>l</w:t>
      </w:r>
      <w:r w:rsidRPr="009B59DB">
        <w:rPr>
          <w:rFonts w:ascii="Arial" w:hAnsi="Arial" w:cs="Arial"/>
          <w:b/>
          <w:sz w:val="26"/>
          <w:szCs w:val="26"/>
        </w:rPr>
        <w:t xml:space="preserve"> </w:t>
      </w:r>
      <w:r w:rsidR="002E4635" w:rsidRPr="009B59DB">
        <w:rPr>
          <w:rFonts w:ascii="Arial" w:hAnsi="Arial" w:cs="Arial"/>
          <w:b/>
          <w:sz w:val="26"/>
          <w:szCs w:val="26"/>
        </w:rPr>
        <w:t>POLICÍA</w:t>
      </w:r>
      <w:r w:rsidR="009F6B8E" w:rsidRPr="009B59DB">
        <w:rPr>
          <w:rFonts w:ascii="Arial" w:hAnsi="Arial" w:cs="Arial"/>
          <w:b/>
          <w:sz w:val="26"/>
          <w:szCs w:val="26"/>
        </w:rPr>
        <w:t xml:space="preserve"> VIAL </w:t>
      </w:r>
      <w:r w:rsidR="009F6B8E">
        <w:rPr>
          <w:rFonts w:ascii="Arial" w:hAnsi="Arial" w:cs="Arial"/>
          <w:b/>
          <w:sz w:val="26"/>
          <w:szCs w:val="26"/>
        </w:rPr>
        <w:t xml:space="preserve">CON NÚMERO </w:t>
      </w:r>
      <w:r w:rsidR="00156472">
        <w:rPr>
          <w:rFonts w:ascii="Arial" w:hAnsi="Arial" w:cs="Arial"/>
          <w:b/>
          <w:sz w:val="26"/>
          <w:szCs w:val="26"/>
        </w:rPr>
        <w:t>ESTADÍSTICO PV-0</w:t>
      </w:r>
      <w:r w:rsidR="002E4635">
        <w:rPr>
          <w:rFonts w:ascii="Arial" w:hAnsi="Arial" w:cs="Arial"/>
          <w:b/>
          <w:sz w:val="26"/>
          <w:szCs w:val="26"/>
        </w:rPr>
        <w:t>24</w:t>
      </w:r>
      <w:r w:rsidR="009F6B8E">
        <w:rPr>
          <w:rFonts w:ascii="Arial" w:hAnsi="Arial" w:cs="Arial"/>
          <w:b/>
          <w:sz w:val="26"/>
          <w:szCs w:val="26"/>
        </w:rPr>
        <w:t xml:space="preserve"> ADSCRITO A LA DIRECCIÓN GENERAL DE LA POLIC</w:t>
      </w:r>
      <w:r w:rsidR="009615DF">
        <w:rPr>
          <w:rFonts w:ascii="Arial" w:hAnsi="Arial" w:cs="Arial"/>
          <w:b/>
          <w:sz w:val="26"/>
          <w:szCs w:val="26"/>
        </w:rPr>
        <w:t>Í</w:t>
      </w:r>
      <w:r w:rsidR="009F6B8E">
        <w:rPr>
          <w:rFonts w:ascii="Arial" w:hAnsi="Arial" w:cs="Arial"/>
          <w:b/>
          <w:sz w:val="26"/>
          <w:szCs w:val="26"/>
        </w:rPr>
        <w:t xml:space="preserve">A VIAL ESTATAL, </w:t>
      </w:r>
      <w:r w:rsidR="009E7250">
        <w:rPr>
          <w:rFonts w:ascii="Arial" w:hAnsi="Arial" w:cs="Arial"/>
          <w:b/>
          <w:sz w:val="26"/>
          <w:szCs w:val="26"/>
        </w:rPr>
        <w:t xml:space="preserve">DIRECCIÓN DE TRÁNSITO </w:t>
      </w:r>
      <w:r w:rsidR="009F6B8E">
        <w:rPr>
          <w:rFonts w:ascii="Arial" w:hAnsi="Arial" w:cs="Arial"/>
          <w:b/>
          <w:sz w:val="26"/>
          <w:szCs w:val="26"/>
        </w:rPr>
        <w:t xml:space="preserve">DE LA SECRETARÍA DE SEGURIDAD PÚBLICA </w:t>
      </w:r>
      <w:r w:rsidR="009E7250">
        <w:rPr>
          <w:rFonts w:ascii="Arial" w:hAnsi="Arial" w:cs="Arial"/>
          <w:b/>
          <w:sz w:val="26"/>
          <w:szCs w:val="26"/>
        </w:rPr>
        <w:t xml:space="preserve">DEL </w:t>
      </w:r>
      <w:r w:rsidR="009F6B8E">
        <w:rPr>
          <w:rFonts w:ascii="Arial" w:hAnsi="Arial" w:cs="Arial"/>
          <w:b/>
          <w:sz w:val="26"/>
          <w:szCs w:val="26"/>
        </w:rPr>
        <w:t>ESTADO DE OAXACA</w:t>
      </w:r>
      <w:r w:rsidR="009F6B8E" w:rsidRPr="009B59DB">
        <w:rPr>
          <w:rFonts w:ascii="Arial" w:hAnsi="Arial" w:cs="Arial"/>
          <w:b/>
          <w:sz w:val="26"/>
          <w:szCs w:val="26"/>
        </w:rPr>
        <w:t>.</w:t>
      </w:r>
      <w:r w:rsidR="009F6B8E">
        <w:rPr>
          <w:rFonts w:ascii="Arial" w:hAnsi="Arial" w:cs="Arial"/>
          <w:b/>
          <w:sz w:val="26"/>
          <w:szCs w:val="26"/>
        </w:rPr>
        <w:t xml:space="preserve">- </w:t>
      </w:r>
      <w:r w:rsidR="009E7250">
        <w:rPr>
          <w:rFonts w:ascii="Arial" w:hAnsi="Arial" w:cs="Arial"/>
          <w:b/>
          <w:sz w:val="26"/>
          <w:szCs w:val="26"/>
        </w:rPr>
        <w:t xml:space="preserve">- - - - - - - - - - - - - - - - - - - - - - - - - - - - - - - - - - - - </w:t>
      </w:r>
    </w:p>
    <w:p w14:paraId="20CAFB83"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261F9DEB" w14:textId="5060817C" w:rsidR="009B59DB" w:rsidRDefault="00156472"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2E4635">
        <w:rPr>
          <w:rFonts w:ascii="Arial" w:hAnsi="Arial" w:cs="Arial"/>
          <w:sz w:val="26"/>
          <w:szCs w:val="26"/>
        </w:rPr>
        <w:t xml:space="preserve">ocho de septiembre </w:t>
      </w:r>
      <w:r>
        <w:rPr>
          <w:rFonts w:ascii="Arial" w:hAnsi="Arial" w:cs="Arial"/>
          <w:sz w:val="26"/>
          <w:szCs w:val="26"/>
        </w:rPr>
        <w:t>de dos mil veinte</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A47DE6">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9B59DB">
        <w:rPr>
          <w:rFonts w:ascii="Arial" w:hAnsi="Arial" w:cs="Arial"/>
          <w:sz w:val="26"/>
          <w:szCs w:val="26"/>
        </w:rPr>
        <w:t xml:space="preserve">folio </w:t>
      </w:r>
      <w:r w:rsidR="002E4635">
        <w:rPr>
          <w:rFonts w:ascii="Arial" w:hAnsi="Arial" w:cs="Arial"/>
          <w:sz w:val="26"/>
          <w:szCs w:val="26"/>
        </w:rPr>
        <w:t>299316</w:t>
      </w:r>
      <w:r w:rsidR="009E7250">
        <w:rPr>
          <w:rFonts w:ascii="Arial" w:hAnsi="Arial" w:cs="Arial"/>
          <w:sz w:val="26"/>
          <w:szCs w:val="26"/>
        </w:rPr>
        <w:t xml:space="preserve"> </w:t>
      </w:r>
      <w:r w:rsidR="009B59DB">
        <w:rPr>
          <w:rFonts w:ascii="Arial" w:hAnsi="Arial" w:cs="Arial"/>
          <w:sz w:val="26"/>
          <w:szCs w:val="26"/>
        </w:rPr>
        <w:t xml:space="preserve">de </w:t>
      </w:r>
      <w:r w:rsidR="002E4635">
        <w:rPr>
          <w:rFonts w:ascii="Arial" w:hAnsi="Arial" w:cs="Arial"/>
          <w:sz w:val="26"/>
          <w:szCs w:val="26"/>
        </w:rPr>
        <w:t xml:space="preserve">seis de marzo </w:t>
      </w:r>
      <w:r w:rsidR="009E7250">
        <w:rPr>
          <w:rFonts w:ascii="Arial" w:hAnsi="Arial" w:cs="Arial"/>
          <w:sz w:val="26"/>
          <w:szCs w:val="26"/>
        </w:rPr>
        <w:t>de d</w:t>
      </w:r>
      <w:r w:rsidR="009F6B8E">
        <w:rPr>
          <w:rFonts w:ascii="Arial" w:hAnsi="Arial" w:cs="Arial"/>
          <w:sz w:val="26"/>
          <w:szCs w:val="26"/>
        </w:rPr>
        <w:t xml:space="preserve">os mil </w:t>
      </w:r>
      <w:r>
        <w:rPr>
          <w:rFonts w:ascii="Arial" w:hAnsi="Arial" w:cs="Arial"/>
          <w:sz w:val="26"/>
          <w:szCs w:val="26"/>
        </w:rPr>
        <w:t>veinte</w:t>
      </w:r>
      <w:r w:rsidR="009B59DB">
        <w:rPr>
          <w:rFonts w:ascii="Arial" w:hAnsi="Arial" w:cs="Arial"/>
          <w:sz w:val="26"/>
          <w:szCs w:val="26"/>
        </w:rPr>
        <w:t xml:space="preserve">, emitida por el </w:t>
      </w:r>
      <w:r w:rsidR="009615DF" w:rsidRPr="009F6B8E">
        <w:rPr>
          <w:rFonts w:ascii="Arial" w:hAnsi="Arial" w:cs="Arial"/>
          <w:sz w:val="26"/>
          <w:szCs w:val="26"/>
        </w:rPr>
        <w:t>Policía</w:t>
      </w:r>
      <w:r w:rsidR="009F6B8E" w:rsidRPr="009F6B8E">
        <w:rPr>
          <w:rFonts w:ascii="Arial" w:hAnsi="Arial" w:cs="Arial"/>
          <w:sz w:val="26"/>
          <w:szCs w:val="26"/>
        </w:rPr>
        <w:t xml:space="preserve"> Vial </w:t>
      </w:r>
      <w:r w:rsidR="009F6B8E">
        <w:rPr>
          <w:rFonts w:ascii="Arial" w:hAnsi="Arial" w:cs="Arial"/>
          <w:sz w:val="26"/>
          <w:szCs w:val="26"/>
        </w:rPr>
        <w:t>c</w:t>
      </w:r>
      <w:r w:rsidR="009F6B8E" w:rsidRPr="009F6B8E">
        <w:rPr>
          <w:rFonts w:ascii="Arial" w:hAnsi="Arial" w:cs="Arial"/>
          <w:sz w:val="26"/>
          <w:szCs w:val="26"/>
        </w:rPr>
        <w:t xml:space="preserve">on </w:t>
      </w:r>
      <w:r w:rsidR="009F6B8E">
        <w:rPr>
          <w:rFonts w:ascii="Arial" w:hAnsi="Arial" w:cs="Arial"/>
          <w:sz w:val="26"/>
          <w:szCs w:val="26"/>
        </w:rPr>
        <w:t>n</w:t>
      </w:r>
      <w:r w:rsidR="009F6B8E" w:rsidRPr="009F6B8E">
        <w:rPr>
          <w:rFonts w:ascii="Arial" w:hAnsi="Arial" w:cs="Arial"/>
          <w:sz w:val="26"/>
          <w:szCs w:val="26"/>
        </w:rPr>
        <w:t xml:space="preserve">úmero </w:t>
      </w:r>
      <w:r w:rsidR="009F6B8E">
        <w:rPr>
          <w:rFonts w:ascii="Arial" w:hAnsi="Arial" w:cs="Arial"/>
          <w:sz w:val="26"/>
          <w:szCs w:val="26"/>
        </w:rPr>
        <w:t>e</w:t>
      </w:r>
      <w:r w:rsidR="009F6B8E" w:rsidRPr="009F6B8E">
        <w:rPr>
          <w:rFonts w:ascii="Arial" w:hAnsi="Arial" w:cs="Arial"/>
          <w:sz w:val="26"/>
          <w:szCs w:val="26"/>
        </w:rPr>
        <w:t>stadístico P</w:t>
      </w:r>
      <w:r w:rsidR="009F6B8E">
        <w:rPr>
          <w:rFonts w:ascii="Arial" w:hAnsi="Arial" w:cs="Arial"/>
          <w:sz w:val="26"/>
          <w:szCs w:val="26"/>
        </w:rPr>
        <w:t>V</w:t>
      </w:r>
      <w:r w:rsidR="009E7250">
        <w:rPr>
          <w:rFonts w:ascii="Arial" w:hAnsi="Arial" w:cs="Arial"/>
          <w:sz w:val="26"/>
          <w:szCs w:val="26"/>
        </w:rPr>
        <w:t>-</w:t>
      </w:r>
      <w:r>
        <w:rPr>
          <w:rFonts w:ascii="Arial" w:hAnsi="Arial" w:cs="Arial"/>
          <w:sz w:val="26"/>
          <w:szCs w:val="26"/>
        </w:rPr>
        <w:t>0</w:t>
      </w:r>
      <w:r w:rsidR="002E4635">
        <w:rPr>
          <w:rFonts w:ascii="Arial" w:hAnsi="Arial" w:cs="Arial"/>
          <w:sz w:val="26"/>
          <w:szCs w:val="26"/>
        </w:rPr>
        <w:t>24</w:t>
      </w:r>
      <w:r w:rsidR="009F6B8E" w:rsidRPr="009F6B8E">
        <w:rPr>
          <w:rFonts w:ascii="Arial" w:hAnsi="Arial" w:cs="Arial"/>
          <w:sz w:val="26"/>
          <w:szCs w:val="26"/>
        </w:rPr>
        <w:t xml:space="preserve"> </w:t>
      </w:r>
      <w:r w:rsidR="009F6B8E">
        <w:rPr>
          <w:rFonts w:ascii="Arial" w:hAnsi="Arial" w:cs="Arial"/>
          <w:sz w:val="26"/>
          <w:szCs w:val="26"/>
        </w:rPr>
        <w:t>a</w:t>
      </w:r>
      <w:r w:rsidR="002E4635">
        <w:rPr>
          <w:rFonts w:ascii="Arial" w:hAnsi="Arial" w:cs="Arial"/>
          <w:sz w:val="26"/>
          <w:szCs w:val="26"/>
        </w:rPr>
        <w:t xml:space="preserve">dscrito </w:t>
      </w:r>
      <w:r w:rsidR="009F6B8E">
        <w:rPr>
          <w:rFonts w:ascii="Arial" w:hAnsi="Arial" w:cs="Arial"/>
          <w:sz w:val="26"/>
          <w:szCs w:val="26"/>
        </w:rPr>
        <w:t>a l</w:t>
      </w:r>
      <w:r w:rsidR="009F6B8E" w:rsidRPr="009F6B8E">
        <w:rPr>
          <w:rFonts w:ascii="Arial" w:hAnsi="Arial" w:cs="Arial"/>
          <w:sz w:val="26"/>
          <w:szCs w:val="26"/>
        </w:rPr>
        <w:t xml:space="preserve">a Dirección General </w:t>
      </w:r>
      <w:r w:rsidR="009F6B8E">
        <w:rPr>
          <w:rFonts w:ascii="Arial" w:hAnsi="Arial" w:cs="Arial"/>
          <w:sz w:val="26"/>
          <w:szCs w:val="26"/>
        </w:rPr>
        <w:t>d</w:t>
      </w:r>
      <w:r w:rsidR="009F6B8E" w:rsidRPr="009F6B8E">
        <w:rPr>
          <w:rFonts w:ascii="Arial" w:hAnsi="Arial" w:cs="Arial"/>
          <w:sz w:val="26"/>
          <w:szCs w:val="26"/>
        </w:rPr>
        <w:t xml:space="preserve">e </w:t>
      </w:r>
      <w:r w:rsidR="009F6B8E">
        <w:rPr>
          <w:rFonts w:ascii="Arial" w:hAnsi="Arial" w:cs="Arial"/>
          <w:sz w:val="26"/>
          <w:szCs w:val="26"/>
        </w:rPr>
        <w:t>l</w:t>
      </w:r>
      <w:r w:rsidR="009E7250">
        <w:rPr>
          <w:rFonts w:ascii="Arial" w:hAnsi="Arial" w:cs="Arial"/>
          <w:sz w:val="26"/>
          <w:szCs w:val="26"/>
        </w:rPr>
        <w:t xml:space="preserve">a Policía Vial Estatal, Dirección de Tránsito </w:t>
      </w:r>
      <w:r w:rsidR="009F6B8E">
        <w:rPr>
          <w:rFonts w:ascii="Arial" w:hAnsi="Arial" w:cs="Arial"/>
          <w:sz w:val="26"/>
          <w:szCs w:val="26"/>
        </w:rPr>
        <w:t>d</w:t>
      </w:r>
      <w:r w:rsidR="009F6B8E" w:rsidRPr="009F6B8E">
        <w:rPr>
          <w:rFonts w:ascii="Arial" w:hAnsi="Arial" w:cs="Arial"/>
          <w:sz w:val="26"/>
          <w:szCs w:val="26"/>
        </w:rPr>
        <w:t xml:space="preserve">e </w:t>
      </w:r>
      <w:r w:rsidR="009F6B8E">
        <w:rPr>
          <w:rFonts w:ascii="Arial" w:hAnsi="Arial" w:cs="Arial"/>
          <w:sz w:val="26"/>
          <w:szCs w:val="26"/>
        </w:rPr>
        <w:t>l</w:t>
      </w:r>
      <w:r w:rsidR="009F6B8E" w:rsidRPr="009F6B8E">
        <w:rPr>
          <w:rFonts w:ascii="Arial" w:hAnsi="Arial" w:cs="Arial"/>
          <w:sz w:val="26"/>
          <w:szCs w:val="26"/>
        </w:rPr>
        <w:t xml:space="preserve">a Secretaría </w:t>
      </w:r>
      <w:r w:rsidR="009F6B8E">
        <w:rPr>
          <w:rFonts w:ascii="Arial" w:hAnsi="Arial" w:cs="Arial"/>
          <w:sz w:val="26"/>
          <w:szCs w:val="26"/>
        </w:rPr>
        <w:t>d</w:t>
      </w:r>
      <w:r w:rsidR="009F6B8E" w:rsidRPr="009F6B8E">
        <w:rPr>
          <w:rFonts w:ascii="Arial" w:hAnsi="Arial" w:cs="Arial"/>
          <w:sz w:val="26"/>
          <w:szCs w:val="26"/>
        </w:rPr>
        <w:t xml:space="preserve">e Seguridad Pública </w:t>
      </w:r>
      <w:r w:rsidR="009E7250">
        <w:rPr>
          <w:rFonts w:ascii="Arial" w:hAnsi="Arial" w:cs="Arial"/>
          <w:sz w:val="26"/>
          <w:szCs w:val="26"/>
        </w:rPr>
        <w:t>del Estado de Oaxaca</w:t>
      </w:r>
      <w:r w:rsidR="009F6B8E" w:rsidRPr="009F6B8E">
        <w:rPr>
          <w:rFonts w:ascii="Arial" w:hAnsi="Arial" w:cs="Arial"/>
          <w:sz w:val="26"/>
          <w:szCs w:val="26"/>
        </w:rPr>
        <w:t>.</w:t>
      </w:r>
      <w:r>
        <w:rPr>
          <w:rFonts w:ascii="Arial" w:hAnsi="Arial" w:cs="Arial"/>
          <w:sz w:val="26"/>
          <w:szCs w:val="26"/>
        </w:rPr>
        <w:t xml:space="preserve">- - - - </w:t>
      </w:r>
      <w:r w:rsidR="00D43520">
        <w:rPr>
          <w:rFonts w:ascii="Arial" w:hAnsi="Arial" w:cs="Arial"/>
          <w:sz w:val="26"/>
          <w:szCs w:val="26"/>
        </w:rPr>
        <w:t>- - - - - - - - - - - - - - - - - - - - - - - - - - - - - - - - - - - - - - - - - -</w:t>
      </w:r>
      <w:r w:rsidR="002E4635">
        <w:rPr>
          <w:rFonts w:ascii="Arial" w:hAnsi="Arial" w:cs="Arial"/>
          <w:sz w:val="26"/>
          <w:szCs w:val="26"/>
        </w:rPr>
        <w:t xml:space="preserve"> - - - </w:t>
      </w:r>
    </w:p>
    <w:p w14:paraId="25FA053B" w14:textId="4C51295E" w:rsidR="00575196" w:rsidRPr="009B59DB" w:rsidRDefault="00763F44" w:rsidP="000F436A">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2E4635">
        <w:rPr>
          <w:rFonts w:ascii="Arial" w:hAnsi="Arial" w:cs="Arial"/>
          <w:sz w:val="26"/>
          <w:szCs w:val="26"/>
        </w:rPr>
        <w:t xml:space="preserve">nueve </w:t>
      </w:r>
      <w:r>
        <w:rPr>
          <w:rFonts w:ascii="Arial" w:hAnsi="Arial" w:cs="Arial"/>
          <w:sz w:val="26"/>
          <w:szCs w:val="26"/>
        </w:rPr>
        <w:t xml:space="preserve">de </w:t>
      </w:r>
      <w:r w:rsidR="002E4635">
        <w:rPr>
          <w:rFonts w:ascii="Arial" w:hAnsi="Arial" w:cs="Arial"/>
          <w:sz w:val="26"/>
          <w:szCs w:val="26"/>
        </w:rPr>
        <w:t xml:space="preserve">septiembre </w:t>
      </w:r>
      <w:r w:rsidR="009F6B8E">
        <w:rPr>
          <w:rFonts w:ascii="Arial" w:hAnsi="Arial" w:cs="Arial"/>
          <w:sz w:val="26"/>
          <w:szCs w:val="26"/>
        </w:rPr>
        <w:t xml:space="preserve">de dos mil </w:t>
      </w:r>
      <w:r>
        <w:rPr>
          <w:rFonts w:ascii="Arial" w:hAnsi="Arial" w:cs="Arial"/>
          <w:sz w:val="26"/>
          <w:szCs w:val="26"/>
        </w:rPr>
        <w:t>veinte</w:t>
      </w:r>
      <w:r w:rsidR="002E4635">
        <w:rPr>
          <w:rFonts w:ascii="Arial" w:hAnsi="Arial" w:cs="Arial"/>
          <w:sz w:val="26"/>
          <w:szCs w:val="26"/>
        </w:rPr>
        <w:t xml:space="preserve">; se desechó la demanda por lo que respecta al Director General de la Policía Vial Estatal, Dirección de Tránsito del Estado, al considerar que dicha autoridad no dictó, ordenó, ejecutó o trató de ejecutar el acto impugnado;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4F044A" w:rsidRPr="009F6B8E">
        <w:rPr>
          <w:rFonts w:ascii="Arial" w:hAnsi="Arial" w:cs="Arial"/>
          <w:sz w:val="26"/>
          <w:szCs w:val="26"/>
        </w:rPr>
        <w:t xml:space="preserve">Policía Vial </w:t>
      </w:r>
      <w:r w:rsidR="004F044A">
        <w:rPr>
          <w:rFonts w:ascii="Arial" w:hAnsi="Arial" w:cs="Arial"/>
          <w:sz w:val="26"/>
          <w:szCs w:val="26"/>
        </w:rPr>
        <w:t>c</w:t>
      </w:r>
      <w:r w:rsidR="004F044A" w:rsidRPr="009F6B8E">
        <w:rPr>
          <w:rFonts w:ascii="Arial" w:hAnsi="Arial" w:cs="Arial"/>
          <w:sz w:val="26"/>
          <w:szCs w:val="26"/>
        </w:rPr>
        <w:t xml:space="preserve">on </w:t>
      </w:r>
      <w:r w:rsidR="004F044A">
        <w:rPr>
          <w:rFonts w:ascii="Arial" w:hAnsi="Arial" w:cs="Arial"/>
          <w:sz w:val="26"/>
          <w:szCs w:val="26"/>
        </w:rPr>
        <w:t>n</w:t>
      </w:r>
      <w:r w:rsidR="004F044A" w:rsidRPr="009F6B8E">
        <w:rPr>
          <w:rFonts w:ascii="Arial" w:hAnsi="Arial" w:cs="Arial"/>
          <w:sz w:val="26"/>
          <w:szCs w:val="26"/>
        </w:rPr>
        <w:t xml:space="preserve">úmero </w:t>
      </w:r>
      <w:r w:rsidR="004F044A">
        <w:rPr>
          <w:rFonts w:ascii="Arial" w:hAnsi="Arial" w:cs="Arial"/>
          <w:sz w:val="26"/>
          <w:szCs w:val="26"/>
        </w:rPr>
        <w:t>e</w:t>
      </w:r>
      <w:r w:rsidR="004F044A" w:rsidRPr="009F6B8E">
        <w:rPr>
          <w:rFonts w:ascii="Arial" w:hAnsi="Arial" w:cs="Arial"/>
          <w:sz w:val="26"/>
          <w:szCs w:val="26"/>
        </w:rPr>
        <w:t>stadístico P</w:t>
      </w:r>
      <w:r>
        <w:rPr>
          <w:rFonts w:ascii="Arial" w:hAnsi="Arial" w:cs="Arial"/>
          <w:sz w:val="26"/>
          <w:szCs w:val="26"/>
        </w:rPr>
        <w:t>V-0</w:t>
      </w:r>
      <w:r w:rsidR="002E4635">
        <w:rPr>
          <w:rFonts w:ascii="Arial" w:hAnsi="Arial" w:cs="Arial"/>
          <w:sz w:val="26"/>
          <w:szCs w:val="26"/>
        </w:rPr>
        <w:t>24</w:t>
      </w:r>
      <w:r w:rsidR="004F044A" w:rsidRPr="009F6B8E">
        <w:rPr>
          <w:rFonts w:ascii="Arial" w:hAnsi="Arial" w:cs="Arial"/>
          <w:sz w:val="26"/>
          <w:szCs w:val="26"/>
        </w:rPr>
        <w:t xml:space="preserve"> </w:t>
      </w:r>
      <w:r w:rsidR="004F044A">
        <w:rPr>
          <w:rFonts w:ascii="Arial" w:hAnsi="Arial" w:cs="Arial"/>
          <w:sz w:val="26"/>
          <w:szCs w:val="26"/>
        </w:rPr>
        <w:t>a</w:t>
      </w:r>
      <w:r w:rsidR="004F044A" w:rsidRPr="009F6B8E">
        <w:rPr>
          <w:rFonts w:ascii="Arial" w:hAnsi="Arial" w:cs="Arial"/>
          <w:sz w:val="26"/>
          <w:szCs w:val="26"/>
        </w:rPr>
        <w:t xml:space="preserve">dscrito </w:t>
      </w:r>
      <w:r w:rsidR="004F044A">
        <w:rPr>
          <w:rFonts w:ascii="Arial" w:hAnsi="Arial" w:cs="Arial"/>
          <w:sz w:val="26"/>
          <w:szCs w:val="26"/>
        </w:rPr>
        <w:t>a l</w:t>
      </w:r>
      <w:r w:rsidR="004F044A" w:rsidRPr="009F6B8E">
        <w:rPr>
          <w:rFonts w:ascii="Arial" w:hAnsi="Arial" w:cs="Arial"/>
          <w:sz w:val="26"/>
          <w:szCs w:val="26"/>
        </w:rPr>
        <w:t xml:space="preserve">a Dirección General </w:t>
      </w:r>
      <w:r w:rsidR="004F044A">
        <w:rPr>
          <w:rFonts w:ascii="Arial" w:hAnsi="Arial" w:cs="Arial"/>
          <w:sz w:val="26"/>
          <w:szCs w:val="26"/>
        </w:rPr>
        <w:t>d</w:t>
      </w:r>
      <w:r w:rsidR="004F044A" w:rsidRPr="009F6B8E">
        <w:rPr>
          <w:rFonts w:ascii="Arial" w:hAnsi="Arial" w:cs="Arial"/>
          <w:sz w:val="26"/>
          <w:szCs w:val="26"/>
        </w:rPr>
        <w:t xml:space="preserve">e </w:t>
      </w:r>
      <w:r w:rsidR="004F044A">
        <w:rPr>
          <w:rFonts w:ascii="Arial" w:hAnsi="Arial" w:cs="Arial"/>
          <w:sz w:val="26"/>
          <w:szCs w:val="26"/>
        </w:rPr>
        <w:t>la Policía Vial Estatal, Dirección de Tránsito d</w:t>
      </w:r>
      <w:r w:rsidR="004F044A" w:rsidRPr="009F6B8E">
        <w:rPr>
          <w:rFonts w:ascii="Arial" w:hAnsi="Arial" w:cs="Arial"/>
          <w:sz w:val="26"/>
          <w:szCs w:val="26"/>
        </w:rPr>
        <w:t xml:space="preserve">e </w:t>
      </w:r>
      <w:r w:rsidR="004F044A">
        <w:rPr>
          <w:rFonts w:ascii="Arial" w:hAnsi="Arial" w:cs="Arial"/>
          <w:sz w:val="26"/>
          <w:szCs w:val="26"/>
        </w:rPr>
        <w:t>l</w:t>
      </w:r>
      <w:r w:rsidR="004F044A" w:rsidRPr="009F6B8E">
        <w:rPr>
          <w:rFonts w:ascii="Arial" w:hAnsi="Arial" w:cs="Arial"/>
          <w:sz w:val="26"/>
          <w:szCs w:val="26"/>
        </w:rPr>
        <w:t xml:space="preserve">a Secretaría </w:t>
      </w:r>
      <w:r w:rsidR="004F044A">
        <w:rPr>
          <w:rFonts w:ascii="Arial" w:hAnsi="Arial" w:cs="Arial"/>
          <w:sz w:val="26"/>
          <w:szCs w:val="26"/>
        </w:rPr>
        <w:t>d</w:t>
      </w:r>
      <w:r w:rsidR="004F044A" w:rsidRPr="009F6B8E">
        <w:rPr>
          <w:rFonts w:ascii="Arial" w:hAnsi="Arial" w:cs="Arial"/>
          <w:sz w:val="26"/>
          <w:szCs w:val="26"/>
        </w:rPr>
        <w:t xml:space="preserve">e Seguridad Pública </w:t>
      </w:r>
      <w:r w:rsidR="004F044A">
        <w:rPr>
          <w:rFonts w:ascii="Arial" w:hAnsi="Arial" w:cs="Arial"/>
          <w:sz w:val="26"/>
          <w:szCs w:val="26"/>
        </w:rPr>
        <w:t>del Estado de Oaxaca</w:t>
      </w:r>
      <w:r w:rsidR="009B59DB">
        <w:rPr>
          <w:rFonts w:ascii="Arial" w:hAnsi="Arial" w:cs="Arial"/>
          <w:sz w:val="26"/>
          <w:szCs w:val="26"/>
        </w:rPr>
        <w:t>,</w:t>
      </w:r>
      <w:r w:rsidR="009B59DB" w:rsidRPr="009B59DB">
        <w:rPr>
          <w:rFonts w:ascii="Arial" w:hAnsi="Arial" w:cs="Arial"/>
          <w:sz w:val="26"/>
          <w:szCs w:val="26"/>
        </w:rPr>
        <w:t xml:space="preserve"> </w:t>
      </w:r>
      <w:r w:rsidR="00E51F5B" w:rsidRPr="009B59DB">
        <w:rPr>
          <w:rFonts w:ascii="Arial" w:hAnsi="Arial" w:cs="Arial"/>
          <w:sz w:val="26"/>
          <w:szCs w:val="26"/>
        </w:rPr>
        <w:t>que emiti</w:t>
      </w:r>
      <w:r w:rsidR="009B59DB">
        <w:rPr>
          <w:rFonts w:ascii="Arial" w:hAnsi="Arial" w:cs="Arial"/>
          <w:sz w:val="26"/>
          <w:szCs w:val="26"/>
        </w:rPr>
        <w:t>ó</w:t>
      </w:r>
      <w:r w:rsidR="00E51F5B" w:rsidRPr="009B59DB">
        <w:rPr>
          <w:rFonts w:ascii="Arial" w:hAnsi="Arial" w:cs="Arial"/>
          <w:sz w:val="26"/>
          <w:szCs w:val="26"/>
        </w:rPr>
        <w:t xml:space="preserve"> el</w:t>
      </w:r>
      <w:r w:rsidR="00171E57" w:rsidRPr="009B59DB">
        <w:rPr>
          <w:rFonts w:ascii="Arial" w:hAnsi="Arial" w:cs="Arial"/>
          <w:sz w:val="26"/>
          <w:szCs w:val="26"/>
        </w:rPr>
        <w:t xml:space="preserve"> acta de infracción folio </w:t>
      </w:r>
      <w:r w:rsidR="002E4635">
        <w:rPr>
          <w:rFonts w:ascii="Arial" w:hAnsi="Arial" w:cs="Arial"/>
          <w:sz w:val="26"/>
          <w:szCs w:val="26"/>
        </w:rPr>
        <w:t>299316</w:t>
      </w:r>
      <w:r w:rsidR="009615DF">
        <w:rPr>
          <w:rFonts w:ascii="Arial" w:hAnsi="Arial" w:cs="Arial"/>
          <w:sz w:val="26"/>
          <w:szCs w:val="26"/>
        </w:rPr>
        <w:t xml:space="preserve">; </w:t>
      </w:r>
      <w:r w:rsidR="009F6B8E">
        <w:rPr>
          <w:rFonts w:ascii="Arial" w:hAnsi="Arial" w:cs="Arial"/>
          <w:sz w:val="26"/>
          <w:szCs w:val="26"/>
        </w:rPr>
        <w:t xml:space="preserve">se </w:t>
      </w:r>
      <w:r w:rsidR="003A0F04" w:rsidRPr="009B59DB">
        <w:rPr>
          <w:rFonts w:ascii="Arial" w:hAnsi="Arial" w:cs="Arial"/>
          <w:sz w:val="26"/>
          <w:szCs w:val="26"/>
        </w:rPr>
        <w:t>orden</w:t>
      </w:r>
      <w:r w:rsidR="009F6B8E">
        <w:rPr>
          <w:rFonts w:ascii="Arial" w:hAnsi="Arial" w:cs="Arial"/>
          <w:sz w:val="26"/>
          <w:szCs w:val="26"/>
        </w:rPr>
        <w:t>ó notificar</w:t>
      </w:r>
      <w:r w:rsidR="003A0F04" w:rsidRPr="009B59DB">
        <w:rPr>
          <w:rFonts w:ascii="Arial" w:hAnsi="Arial" w:cs="Arial"/>
          <w:sz w:val="26"/>
          <w:szCs w:val="26"/>
        </w:rPr>
        <w:t xml:space="preserve">, emplazar y correr traslado a </w:t>
      </w:r>
      <w:r w:rsidR="009B59DB">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9E7250">
        <w:rPr>
          <w:rFonts w:ascii="Arial" w:hAnsi="Arial" w:cs="Arial"/>
          <w:sz w:val="26"/>
          <w:szCs w:val="26"/>
        </w:rPr>
        <w:t xml:space="preserve"> </w:t>
      </w:r>
      <w:r w:rsidR="001642BC">
        <w:rPr>
          <w:rFonts w:ascii="Arial" w:hAnsi="Arial" w:cs="Arial"/>
          <w:sz w:val="26"/>
          <w:szCs w:val="26"/>
        </w:rPr>
        <w:t>su contestación</w:t>
      </w:r>
      <w:r w:rsidR="009615DF">
        <w:rPr>
          <w:rFonts w:ascii="Arial" w:hAnsi="Arial" w:cs="Arial"/>
          <w:sz w:val="26"/>
          <w:szCs w:val="26"/>
        </w:rPr>
        <w:t xml:space="preserve">; </w:t>
      </w:r>
      <w:r w:rsidR="00FD1F5F">
        <w:rPr>
          <w:rFonts w:ascii="Arial" w:hAnsi="Arial" w:cs="Arial"/>
          <w:sz w:val="26"/>
          <w:szCs w:val="26"/>
        </w:rPr>
        <w:t>se le apercibió para que en caso de no contestar la demanda</w:t>
      </w:r>
      <w:r>
        <w:rPr>
          <w:rFonts w:ascii="Arial" w:hAnsi="Arial" w:cs="Arial"/>
          <w:sz w:val="26"/>
          <w:szCs w:val="26"/>
        </w:rPr>
        <w:t xml:space="preserve">, se le tendría contestando en sentido afirmativo y en caso de no </w:t>
      </w:r>
      <w:r w:rsidR="004514FC">
        <w:rPr>
          <w:noProof/>
          <w:lang w:eastAsia="es-MX"/>
        </w:rPr>
        <w:lastRenderedPageBreak/>
        <mc:AlternateContent>
          <mc:Choice Requires="wps">
            <w:drawing>
              <wp:anchor distT="0" distB="0" distL="114300" distR="114300" simplePos="0" relativeHeight="251661312" behindDoc="1" locked="0" layoutInCell="1" allowOverlap="1" wp14:anchorId="34400977" wp14:editId="64EDED34">
                <wp:simplePos x="0" y="0"/>
                <wp:positionH relativeFrom="column">
                  <wp:posOffset>-1009650</wp:posOffset>
                </wp:positionH>
                <wp:positionV relativeFrom="paragraph">
                  <wp:posOffset>-677545</wp:posOffset>
                </wp:positionV>
                <wp:extent cx="1009650" cy="962025"/>
                <wp:effectExtent l="0" t="0" r="19050" b="28575"/>
                <wp:wrapNone/>
                <wp:docPr id="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3F019BDF"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00977" id="_x0000_s1027" type="#_x0000_t202" style="position:absolute;left:0;text-align:left;margin-left:-79.5pt;margin-top:-53.3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" fillcolor="window" strokeweight=".5pt">
                <v:path arrowok="t"/>
                <v:textbox>
                  <w:txbxContent>
                    <w:p w14:paraId="3F019BDF"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referirse a todos los hechos, se tendían como ciertos</w:t>
      </w:r>
      <w:r w:rsidR="00FD1F5F">
        <w:rPr>
          <w:rFonts w:ascii="Arial" w:hAnsi="Arial" w:cs="Arial"/>
          <w:sz w:val="26"/>
          <w:szCs w:val="26"/>
        </w:rPr>
        <w:t xml:space="preserve">; </w:t>
      </w:r>
      <w:r>
        <w:rPr>
          <w:rFonts w:ascii="Arial" w:hAnsi="Arial" w:cs="Arial"/>
          <w:sz w:val="26"/>
          <w:szCs w:val="26"/>
        </w:rPr>
        <w:t>requiriéndosele para que acompañe a su contestación copia de la misma y anexos, para el traslado correspondiente; se tuvo por ofrecidas y admitidas las pruebas del actor</w:t>
      </w:r>
      <w:r w:rsidR="002E4635">
        <w:rPr>
          <w:rFonts w:ascii="Arial" w:hAnsi="Arial" w:cs="Arial"/>
          <w:sz w:val="26"/>
          <w:szCs w:val="26"/>
        </w:rPr>
        <w:t>; se ordenó tramitar por cuerda separada cuaderno de suspensión</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 - - - </w:t>
      </w:r>
      <w:r w:rsidR="000F436A">
        <w:rPr>
          <w:rFonts w:ascii="Arial" w:hAnsi="Arial" w:cs="Arial"/>
          <w:sz w:val="26"/>
          <w:szCs w:val="26"/>
        </w:rPr>
        <w:t xml:space="preserve">- - - - - - - - - - - - - - - </w:t>
      </w:r>
      <w:r w:rsidR="002E4635">
        <w:rPr>
          <w:rFonts w:ascii="Arial" w:hAnsi="Arial" w:cs="Arial"/>
          <w:sz w:val="26"/>
          <w:szCs w:val="26"/>
        </w:rPr>
        <w:t xml:space="preserve">- - - - - - - - </w:t>
      </w:r>
    </w:p>
    <w:p w14:paraId="03A77F81" w14:textId="77777777" w:rsidR="001D0935" w:rsidRDefault="008072FF" w:rsidP="00724801">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acuerdo de </w:t>
      </w:r>
      <w:r w:rsidR="00724801">
        <w:rPr>
          <w:rFonts w:ascii="Arial" w:hAnsi="Arial" w:cs="Arial"/>
          <w:sz w:val="26"/>
          <w:szCs w:val="26"/>
        </w:rPr>
        <w:t xml:space="preserve">diez de noviembre de dos mil veinte, </w:t>
      </w:r>
      <w:r w:rsidR="001D0935">
        <w:rPr>
          <w:rFonts w:ascii="Arial" w:hAnsi="Arial" w:cs="Arial"/>
          <w:sz w:val="26"/>
          <w:szCs w:val="26"/>
        </w:rPr>
        <w:t xml:space="preserve">se hizo del conocimiento de las partes </w:t>
      </w:r>
      <w:r w:rsidR="00724801">
        <w:rPr>
          <w:rFonts w:ascii="Arial" w:hAnsi="Arial" w:cs="Arial"/>
          <w:sz w:val="26"/>
          <w:szCs w:val="26"/>
        </w:rPr>
        <w:t>que por acuerdo del Pleno de este Tribunal la Licenciada Amparo Arias Rivas, fue habilitada para tramitar y resolver los asuntos sustanciados en la Sexta Sala; s</w:t>
      </w:r>
      <w:r w:rsidR="001D0935">
        <w:rPr>
          <w:rFonts w:ascii="Arial" w:hAnsi="Arial" w:cs="Arial"/>
          <w:sz w:val="26"/>
          <w:szCs w:val="26"/>
        </w:rPr>
        <w:t xml:space="preserve">e </w:t>
      </w:r>
      <w:r w:rsidR="00724801">
        <w:rPr>
          <w:rFonts w:ascii="Arial" w:hAnsi="Arial" w:cs="Arial"/>
          <w:sz w:val="26"/>
          <w:szCs w:val="26"/>
        </w:rPr>
        <w:t xml:space="preserve">tuvo al Policía Vial demandado, contestando la demanda en sentido afirmativo, al no haber </w:t>
      </w:r>
      <w:r w:rsidR="001D0935">
        <w:rPr>
          <w:rFonts w:ascii="Arial" w:hAnsi="Arial" w:cs="Arial"/>
          <w:sz w:val="26"/>
          <w:szCs w:val="26"/>
        </w:rPr>
        <w:t>acompaña</w:t>
      </w:r>
      <w:r w:rsidR="00724801">
        <w:rPr>
          <w:rFonts w:ascii="Arial" w:hAnsi="Arial" w:cs="Arial"/>
          <w:sz w:val="26"/>
          <w:szCs w:val="26"/>
        </w:rPr>
        <w:t xml:space="preserve">do a su escrito de contestación copia de la misma y de sus </w:t>
      </w:r>
      <w:r w:rsidR="001D0935">
        <w:rPr>
          <w:rFonts w:ascii="Arial" w:hAnsi="Arial" w:cs="Arial"/>
          <w:sz w:val="26"/>
          <w:szCs w:val="26"/>
        </w:rPr>
        <w:t xml:space="preserve">anexos para el traslado correspondiente, como le fue solicitado en auto previo, </w:t>
      </w:r>
      <w:r w:rsidR="00724801">
        <w:rPr>
          <w:rFonts w:ascii="Arial" w:hAnsi="Arial" w:cs="Arial"/>
          <w:sz w:val="26"/>
          <w:szCs w:val="26"/>
        </w:rPr>
        <w:t>haciéndole efectivo apercibimiento decretado; se señaló fecha y jora para la celebración de la audiencia final</w:t>
      </w:r>
      <w:r w:rsidR="001D0935">
        <w:rPr>
          <w:rFonts w:ascii="Arial" w:hAnsi="Arial" w:cs="Arial"/>
          <w:sz w:val="26"/>
          <w:szCs w:val="26"/>
        </w:rPr>
        <w:t xml:space="preserve">.- - - - - - - - - - - - - - - - - - - - - - - - - - </w:t>
      </w:r>
    </w:p>
    <w:p w14:paraId="4BD32DE3" w14:textId="77777777" w:rsidR="001D0935" w:rsidRPr="009B59DB" w:rsidRDefault="001D0935" w:rsidP="001D093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00724801">
        <w:rPr>
          <w:rFonts w:ascii="Arial" w:hAnsi="Arial" w:cs="Arial"/>
          <w:sz w:val="26"/>
          <w:szCs w:val="26"/>
        </w:rPr>
        <w:t>E</w:t>
      </w:r>
      <w:r w:rsidRPr="009B59DB">
        <w:rPr>
          <w:rFonts w:ascii="Arial" w:hAnsi="Arial" w:cs="Arial"/>
          <w:sz w:val="26"/>
          <w:szCs w:val="26"/>
        </w:rPr>
        <w:t>l</w:t>
      </w:r>
      <w:r w:rsidR="00285643">
        <w:rPr>
          <w:rFonts w:ascii="Arial" w:hAnsi="Arial" w:cs="Arial"/>
          <w:sz w:val="26"/>
          <w:szCs w:val="26"/>
        </w:rPr>
        <w:t xml:space="preserve"> tres de marzo del presente año</w:t>
      </w:r>
      <w:r>
        <w:rPr>
          <w:rFonts w:ascii="Arial" w:hAnsi="Arial" w:cs="Arial"/>
          <w:sz w:val="26"/>
          <w:szCs w:val="26"/>
        </w:rPr>
        <w:t xml:space="preserve">,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00285643">
        <w:rPr>
          <w:rFonts w:ascii="Arial" w:hAnsi="Arial" w:cs="Arial"/>
          <w:sz w:val="26"/>
          <w:szCs w:val="26"/>
        </w:rPr>
        <w:t>se hizo constar que ninguna de las parte formuló alegatos, por lo que se les tuvo por perdido su derecho correspondiente</w:t>
      </w:r>
      <w:r>
        <w:rPr>
          <w:rFonts w:ascii="Arial" w:hAnsi="Arial" w:cs="Arial"/>
          <w:sz w:val="26"/>
          <w:szCs w:val="26"/>
        </w:rPr>
        <w:t xml:space="preserve">, declarándose cerrada la etapa de instrucción; </w:t>
      </w:r>
      <w:r w:rsidRPr="009B59DB">
        <w:rPr>
          <w:rFonts w:ascii="Arial" w:hAnsi="Arial" w:cs="Arial"/>
          <w:sz w:val="26"/>
          <w:szCs w:val="26"/>
        </w:rPr>
        <w:t xml:space="preserve">y, por último se citó a las partes para oír sentencia, misma que ahora se pronuncia.- - - - - </w:t>
      </w:r>
      <w:r>
        <w:rPr>
          <w:rFonts w:ascii="Arial" w:hAnsi="Arial" w:cs="Arial"/>
          <w:sz w:val="26"/>
          <w:szCs w:val="26"/>
        </w:rPr>
        <w:t xml:space="preserve"> </w:t>
      </w:r>
    </w:p>
    <w:p w14:paraId="7F9435E0"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73E3DF76" w14:textId="77777777" w:rsidR="00A14A92" w:rsidRPr="004B23F2" w:rsidRDefault="00A14A92" w:rsidP="00A14A92">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285643">
        <w:rPr>
          <w:rFonts w:ascii="Arial" w:hAnsi="Arial" w:cs="Arial"/>
          <w:sz w:val="26"/>
          <w:szCs w:val="26"/>
        </w:rPr>
        <w:t>Sexta</w:t>
      </w:r>
      <w:r w:rsidRPr="004B23F2">
        <w:rPr>
          <w:rFonts w:ascii="Arial" w:hAnsi="Arial" w:cs="Arial"/>
          <w:sz w:val="26"/>
          <w:szCs w:val="26"/>
        </w:rPr>
        <w:t xml:space="preserve"> Unitaria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p>
    <w:p w14:paraId="0800B346" w14:textId="28FF7C57" w:rsidR="003939A5" w:rsidRPr="009B59DB" w:rsidRDefault="003A0F04" w:rsidP="00587D1A">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sidR="00D76205">
        <w:rPr>
          <w:rFonts w:ascii="Arial" w:hAnsi="Arial" w:cs="Arial"/>
          <w:sz w:val="26"/>
          <w:szCs w:val="26"/>
        </w:rPr>
        <w:t xml:space="preserve">La </w:t>
      </w:r>
      <w:r w:rsidR="00D76205" w:rsidRPr="00411830">
        <w:rPr>
          <w:rFonts w:ascii="Arial" w:hAnsi="Arial" w:cs="Arial"/>
          <w:b/>
          <w:sz w:val="26"/>
          <w:szCs w:val="26"/>
        </w:rPr>
        <w:t>p</w:t>
      </w:r>
      <w:r w:rsidR="00D76205" w:rsidRPr="009B59DB">
        <w:rPr>
          <w:rFonts w:ascii="Arial" w:hAnsi="Arial" w:cs="Arial"/>
          <w:b/>
          <w:sz w:val="26"/>
          <w:szCs w:val="26"/>
        </w:rPr>
        <w:t xml:space="preserve">ersonalidad </w:t>
      </w:r>
      <w:r w:rsidR="00D76205">
        <w:rPr>
          <w:rFonts w:ascii="Arial" w:hAnsi="Arial" w:cs="Arial"/>
          <w:sz w:val="26"/>
          <w:szCs w:val="26"/>
        </w:rPr>
        <w:t xml:space="preserve">de la parte </w:t>
      </w:r>
      <w:r w:rsidR="00285643">
        <w:rPr>
          <w:rFonts w:ascii="Arial" w:hAnsi="Arial" w:cs="Arial"/>
          <w:sz w:val="26"/>
          <w:szCs w:val="26"/>
        </w:rPr>
        <w:t xml:space="preserve">actora </w:t>
      </w:r>
      <w:r w:rsidR="00D76205">
        <w:rPr>
          <w:rFonts w:ascii="Arial" w:hAnsi="Arial" w:cs="Arial"/>
          <w:sz w:val="26"/>
          <w:szCs w:val="26"/>
        </w:rPr>
        <w:t>q</w:t>
      </w:r>
      <w:r w:rsidR="00D76205" w:rsidRPr="009B59DB">
        <w:rPr>
          <w:rFonts w:ascii="Arial" w:hAnsi="Arial" w:cs="Arial"/>
          <w:sz w:val="26"/>
          <w:szCs w:val="26"/>
        </w:rPr>
        <w:t>uedó acreditada</w:t>
      </w:r>
      <w:r w:rsidR="00D76205">
        <w:rPr>
          <w:rFonts w:ascii="Arial" w:hAnsi="Arial" w:cs="Arial"/>
          <w:sz w:val="26"/>
          <w:szCs w:val="26"/>
        </w:rPr>
        <w:t xml:space="preserve">, toda vez </w:t>
      </w:r>
      <w:r w:rsidR="00285643">
        <w:rPr>
          <w:rFonts w:ascii="Arial" w:hAnsi="Arial" w:cs="Arial"/>
          <w:sz w:val="26"/>
          <w:szCs w:val="26"/>
        </w:rPr>
        <w:t xml:space="preserve">que </w:t>
      </w:r>
      <w:r w:rsidR="00D76205">
        <w:rPr>
          <w:rFonts w:ascii="Arial" w:hAnsi="Arial" w:cs="Arial"/>
          <w:sz w:val="26"/>
          <w:szCs w:val="26"/>
        </w:rPr>
        <w:t xml:space="preserve">promovió el juicio por propio derecho, conforme lo previsto por el artículo 148 de la Ley de Procedimiento y Justicia Administrativa para el </w:t>
      </w:r>
      <w:r w:rsidR="004514FC">
        <w:rPr>
          <w:noProof/>
          <w:lang w:eastAsia="es-MX"/>
        </w:rPr>
        <mc:AlternateContent>
          <mc:Choice Requires="wps">
            <w:drawing>
              <wp:anchor distT="0" distB="0" distL="114300" distR="114300" simplePos="0" relativeHeight="251663360" behindDoc="1" locked="0" layoutInCell="1" allowOverlap="1" wp14:anchorId="6C51D13F" wp14:editId="01DDA69D">
                <wp:simplePos x="0" y="0"/>
                <wp:positionH relativeFrom="column">
                  <wp:posOffset>-1009650</wp:posOffset>
                </wp:positionH>
                <wp:positionV relativeFrom="paragraph">
                  <wp:posOffset>-712881</wp:posOffset>
                </wp:positionV>
                <wp:extent cx="1009650" cy="962025"/>
                <wp:effectExtent l="0" t="0" r="19050" b="28575"/>
                <wp:wrapNone/>
                <wp:docPr id="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6B1D8B5"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1D13F" id="_x0000_s1028" type="#_x0000_t202" style="position:absolute;left:0;text-align:left;margin-left:-79.5pt;margin-top:-56.1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v2awIAAOc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" fillcolor="window" strokeweight=".5pt">
                <v:path arrowok="t"/>
                <v:textbox>
                  <w:txbxContent>
                    <w:p w14:paraId="16B1D8B5"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76205">
        <w:rPr>
          <w:rFonts w:ascii="Arial" w:hAnsi="Arial" w:cs="Arial"/>
          <w:sz w:val="26"/>
          <w:szCs w:val="26"/>
        </w:rPr>
        <w:t xml:space="preserve">Estado de Oaxaca; </w:t>
      </w:r>
      <w:r w:rsidR="00285643">
        <w:rPr>
          <w:rFonts w:ascii="Arial" w:hAnsi="Arial" w:cs="Arial"/>
          <w:sz w:val="26"/>
          <w:szCs w:val="26"/>
        </w:rPr>
        <w:t>no así la de la autoridad demandada, a quien se le tuvo contestando en sentido afirmativo</w:t>
      </w:r>
      <w:r w:rsidR="00D76205" w:rsidRPr="009B59DB">
        <w:rPr>
          <w:rFonts w:ascii="Arial" w:hAnsi="Arial" w:cs="Arial"/>
          <w:sz w:val="26"/>
          <w:szCs w:val="26"/>
        </w:rPr>
        <w:t xml:space="preserve">.- - - </w:t>
      </w:r>
      <w:r w:rsidR="00D76205">
        <w:rPr>
          <w:rFonts w:ascii="Arial" w:hAnsi="Arial" w:cs="Arial"/>
          <w:sz w:val="26"/>
          <w:szCs w:val="26"/>
        </w:rPr>
        <w:t>- - - - - - - -</w:t>
      </w:r>
      <w:r w:rsidR="00086E81" w:rsidRPr="009B59DB">
        <w:rPr>
          <w:rFonts w:ascii="Arial" w:hAnsi="Arial" w:cs="Arial"/>
          <w:sz w:val="26"/>
          <w:szCs w:val="26"/>
        </w:rPr>
        <w:t xml:space="preserve"> - </w:t>
      </w:r>
      <w:r w:rsidR="007715D0">
        <w:rPr>
          <w:rFonts w:ascii="Arial" w:hAnsi="Arial" w:cs="Arial"/>
          <w:sz w:val="26"/>
          <w:szCs w:val="26"/>
        </w:rPr>
        <w:t xml:space="preserve">- - - - - - - - - - - - - - - - - - -  </w:t>
      </w:r>
    </w:p>
    <w:p w14:paraId="1DEA2C38" w14:textId="77777777" w:rsidR="00237352" w:rsidRDefault="003A0F04" w:rsidP="002373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00CF08AC">
        <w:rPr>
          <w:rFonts w:ascii="Arial" w:hAnsi="Arial" w:cs="Arial"/>
          <w:b/>
          <w:sz w:val="26"/>
          <w:szCs w:val="26"/>
        </w:rPr>
        <w:t xml:space="preserve"> </w:t>
      </w:r>
      <w:r w:rsidR="00FA015F" w:rsidRPr="009B59DB">
        <w:rPr>
          <w:rFonts w:ascii="Arial" w:hAnsi="Arial" w:cs="Arial"/>
          <w:b/>
          <w:sz w:val="26"/>
          <w:szCs w:val="26"/>
        </w:rPr>
        <w:t>Causales de Improcedencia y Sobreseimiento</w:t>
      </w:r>
      <w:r w:rsidR="00FA015F" w:rsidRPr="009B59DB">
        <w:rPr>
          <w:rFonts w:ascii="Arial" w:hAnsi="Arial" w:cs="Arial"/>
          <w:sz w:val="26"/>
          <w:szCs w:val="26"/>
        </w:rPr>
        <w:t>. Considerando que son de orden público y de estudio preferente a cualquier otra cuestión y derivado del imperioso estudio oficioso que especifica el ar</w:t>
      </w:r>
      <w:r w:rsidR="00411830">
        <w:rPr>
          <w:rFonts w:ascii="Arial" w:hAnsi="Arial" w:cs="Arial"/>
          <w:sz w:val="26"/>
          <w:szCs w:val="26"/>
        </w:rPr>
        <w:t>tículo 16</w:t>
      </w:r>
      <w:r w:rsidR="00FA015F" w:rsidRPr="009B59DB">
        <w:rPr>
          <w:rFonts w:ascii="Arial" w:hAnsi="Arial" w:cs="Arial"/>
          <w:sz w:val="26"/>
          <w:szCs w:val="26"/>
        </w:rPr>
        <w:t xml:space="preserve">1 </w:t>
      </w:r>
      <w:r w:rsidR="00271AF8">
        <w:rPr>
          <w:rFonts w:ascii="Arial" w:hAnsi="Arial" w:cs="Arial"/>
          <w:sz w:val="26"/>
          <w:szCs w:val="26"/>
        </w:rPr>
        <w:t>última parte</w:t>
      </w:r>
      <w:r w:rsidR="00271AF8">
        <w:rPr>
          <w:rStyle w:val="Refdenotaalpie"/>
          <w:rFonts w:ascii="Arial" w:hAnsi="Arial" w:cs="Arial"/>
          <w:sz w:val="26"/>
          <w:szCs w:val="26"/>
        </w:rPr>
        <w:footnoteReference w:id="1"/>
      </w:r>
      <w:r w:rsidR="00271AF8">
        <w:rPr>
          <w:rFonts w:ascii="Arial" w:hAnsi="Arial" w:cs="Arial"/>
          <w:sz w:val="26"/>
          <w:szCs w:val="26"/>
        </w:rPr>
        <w:t xml:space="preserve"> </w:t>
      </w:r>
      <w:r w:rsidR="00FA015F" w:rsidRPr="009B59DB">
        <w:rPr>
          <w:rFonts w:ascii="Arial" w:hAnsi="Arial" w:cs="Arial"/>
          <w:sz w:val="26"/>
          <w:szCs w:val="26"/>
        </w:rPr>
        <w:t xml:space="preserve">de la Ley de la </w:t>
      </w:r>
      <w:r w:rsidR="00411830">
        <w:rPr>
          <w:rFonts w:ascii="Arial" w:hAnsi="Arial" w:cs="Arial"/>
          <w:sz w:val="26"/>
          <w:szCs w:val="26"/>
        </w:rPr>
        <w:t>m</w:t>
      </w:r>
      <w:r w:rsidR="00FA015F" w:rsidRPr="009B59DB">
        <w:rPr>
          <w:rFonts w:ascii="Arial" w:hAnsi="Arial" w:cs="Arial"/>
          <w:sz w:val="26"/>
          <w:szCs w:val="26"/>
        </w:rPr>
        <w:t>ateria respecto a dichas causales</w:t>
      </w:r>
      <w:r w:rsidR="00A14A92">
        <w:rPr>
          <w:rFonts w:ascii="Arial" w:hAnsi="Arial" w:cs="Arial"/>
          <w:sz w:val="26"/>
          <w:szCs w:val="26"/>
        </w:rPr>
        <w:t>;</w:t>
      </w:r>
      <w:r w:rsidR="00237352" w:rsidRPr="00237352">
        <w:rPr>
          <w:rFonts w:ascii="Arial" w:hAnsi="Arial" w:cs="Arial"/>
          <w:sz w:val="26"/>
          <w:szCs w:val="26"/>
        </w:rPr>
        <w:t xml:space="preserve"> </w:t>
      </w:r>
      <w:r w:rsidR="00237352" w:rsidRPr="009B59DB">
        <w:rPr>
          <w:rFonts w:ascii="Arial" w:hAnsi="Arial" w:cs="Arial"/>
          <w:sz w:val="26"/>
          <w:szCs w:val="26"/>
        </w:rPr>
        <w:t xml:space="preserve">esta Sala advierte que en el presente caso concreto no se actualiza causal de improcedencia ni sobreseimiento, consecuentemente, </w:t>
      </w:r>
      <w:r w:rsidR="00237352" w:rsidRPr="00411830">
        <w:rPr>
          <w:rFonts w:ascii="Arial" w:hAnsi="Arial" w:cs="Arial"/>
          <w:b/>
          <w:sz w:val="26"/>
          <w:szCs w:val="26"/>
        </w:rPr>
        <w:t>NO SE SOBRESEE</w:t>
      </w:r>
      <w:r w:rsidR="00237352" w:rsidRPr="009B59DB">
        <w:rPr>
          <w:rFonts w:ascii="Arial" w:hAnsi="Arial" w:cs="Arial"/>
          <w:sz w:val="26"/>
          <w:szCs w:val="26"/>
        </w:rPr>
        <w:t xml:space="preserve"> el juicio. - - - - - - - - - - - - - - - - - - - - - - - - - - - - - - - - - - </w:t>
      </w:r>
    </w:p>
    <w:p w14:paraId="3BAF2521" w14:textId="77777777" w:rsidR="00D46D22" w:rsidRPr="00C13B00" w:rsidRDefault="00D46D22" w:rsidP="00237352">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w:t>
      </w:r>
      <w:r w:rsidR="00411830">
        <w:rPr>
          <w:rFonts w:ascii="Arial" w:hAnsi="Arial" w:cs="Arial"/>
          <w:sz w:val="26"/>
          <w:szCs w:val="26"/>
        </w:rPr>
        <w:t xml:space="preserve">alguna de la Ley de Procedimiento y Justicia Administrativa para el Estado de Oaxaca, </w:t>
      </w:r>
      <w:r>
        <w:rPr>
          <w:rFonts w:ascii="Arial" w:hAnsi="Arial" w:cs="Arial"/>
          <w:sz w:val="26"/>
          <w:szCs w:val="26"/>
        </w:rPr>
        <w:t>que imponga tal obligación, ni se trasgrede derecho alguno</w:t>
      </w:r>
      <w:r w:rsidR="00411830">
        <w:rPr>
          <w:rFonts w:ascii="Arial" w:hAnsi="Arial" w:cs="Arial"/>
          <w:sz w:val="26"/>
          <w:szCs w:val="26"/>
        </w:rPr>
        <w:t xml:space="preserve"> de las partes</w:t>
      </w:r>
      <w:r w:rsidRPr="00C13B00">
        <w:rPr>
          <w:rFonts w:ascii="Arial" w:hAnsi="Arial" w:cs="Arial"/>
          <w:sz w:val="26"/>
          <w:szCs w:val="26"/>
        </w:rPr>
        <w:t>.</w:t>
      </w:r>
      <w:r w:rsidR="00411830">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49303316" w14:textId="77777777" w:rsidR="00D46D22" w:rsidRPr="00C13B00" w:rsidRDefault="00D46D22" w:rsidP="00D46D22">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5924B380" w14:textId="4492F1DD" w:rsidR="00285643" w:rsidRDefault="00D46D22" w:rsidP="005165FA">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4F044A">
        <w:rPr>
          <w:rFonts w:ascii="Arial" w:hAnsi="Arial" w:cs="Arial"/>
          <w:sz w:val="26"/>
          <w:szCs w:val="26"/>
        </w:rPr>
        <w:t xml:space="preserve">El actor </w:t>
      </w:r>
      <w:r w:rsidR="00A47DE6">
        <w:rPr>
          <w:rFonts w:ascii="Arial" w:hAnsi="Arial" w:cs="Arial"/>
          <w:sz w:val="26"/>
          <w:szCs w:val="26"/>
        </w:rPr>
        <w:t>**********</w:t>
      </w:r>
      <w:r w:rsidR="004F044A">
        <w:rPr>
          <w:rFonts w:ascii="Arial" w:hAnsi="Arial" w:cs="Arial"/>
          <w:sz w:val="26"/>
          <w:szCs w:val="26"/>
        </w:rPr>
        <w:t>,</w:t>
      </w:r>
      <w:r w:rsidR="00CF08AC">
        <w:rPr>
          <w:rFonts w:ascii="Arial" w:hAnsi="Arial" w:cs="Arial"/>
          <w:sz w:val="26"/>
          <w:szCs w:val="26"/>
        </w:rPr>
        <w:t xml:space="preserve"> </w:t>
      </w:r>
      <w:r w:rsidR="007715D0">
        <w:rPr>
          <w:rFonts w:ascii="Arial" w:hAnsi="Arial" w:cs="Arial"/>
          <w:sz w:val="26"/>
          <w:szCs w:val="26"/>
        </w:rPr>
        <w:t xml:space="preserve">demandó la nulidad del acta de infracción folio </w:t>
      </w:r>
      <w:r w:rsidR="00285643">
        <w:rPr>
          <w:rFonts w:ascii="Arial" w:hAnsi="Arial" w:cs="Arial"/>
          <w:sz w:val="26"/>
          <w:szCs w:val="26"/>
        </w:rPr>
        <w:t>299316</w:t>
      </w:r>
      <w:r w:rsidR="00237352">
        <w:rPr>
          <w:rFonts w:ascii="Arial" w:hAnsi="Arial" w:cs="Arial"/>
          <w:sz w:val="26"/>
          <w:szCs w:val="26"/>
        </w:rPr>
        <w:t xml:space="preserve"> de </w:t>
      </w:r>
      <w:r w:rsidR="00285643">
        <w:rPr>
          <w:rFonts w:ascii="Arial" w:hAnsi="Arial" w:cs="Arial"/>
          <w:sz w:val="26"/>
          <w:szCs w:val="26"/>
        </w:rPr>
        <w:t xml:space="preserve">seis de marzo </w:t>
      </w:r>
      <w:r w:rsidR="00D76205">
        <w:rPr>
          <w:rFonts w:ascii="Arial" w:hAnsi="Arial" w:cs="Arial"/>
          <w:sz w:val="26"/>
          <w:szCs w:val="26"/>
        </w:rPr>
        <w:t>de dos mil veinte</w:t>
      </w:r>
      <w:r w:rsidR="00376F21">
        <w:rPr>
          <w:rFonts w:ascii="Arial" w:hAnsi="Arial" w:cs="Arial"/>
          <w:sz w:val="26"/>
          <w:szCs w:val="26"/>
        </w:rPr>
        <w:t xml:space="preserve">, </w:t>
      </w:r>
      <w:r w:rsidR="00411830">
        <w:rPr>
          <w:rFonts w:ascii="Arial" w:hAnsi="Arial" w:cs="Arial"/>
          <w:sz w:val="26"/>
          <w:szCs w:val="26"/>
        </w:rPr>
        <w:t>emitida por el</w:t>
      </w:r>
      <w:r w:rsidR="00376F21">
        <w:rPr>
          <w:rFonts w:ascii="Arial" w:hAnsi="Arial" w:cs="Arial"/>
          <w:sz w:val="26"/>
          <w:szCs w:val="26"/>
        </w:rPr>
        <w:t xml:space="preserve"> </w:t>
      </w:r>
      <w:r w:rsidR="00D710A0" w:rsidRPr="009F6B8E">
        <w:rPr>
          <w:rFonts w:ascii="Arial" w:hAnsi="Arial" w:cs="Arial"/>
          <w:sz w:val="26"/>
          <w:szCs w:val="26"/>
        </w:rPr>
        <w:t xml:space="preserve">Policía Vial </w:t>
      </w:r>
      <w:r w:rsidR="00D710A0">
        <w:rPr>
          <w:rFonts w:ascii="Arial" w:hAnsi="Arial" w:cs="Arial"/>
          <w:sz w:val="26"/>
          <w:szCs w:val="26"/>
        </w:rPr>
        <w:t>c</w:t>
      </w:r>
      <w:r w:rsidR="00D710A0" w:rsidRPr="009F6B8E">
        <w:rPr>
          <w:rFonts w:ascii="Arial" w:hAnsi="Arial" w:cs="Arial"/>
          <w:sz w:val="26"/>
          <w:szCs w:val="26"/>
        </w:rPr>
        <w:t xml:space="preserve">on </w:t>
      </w:r>
      <w:r w:rsidR="00D710A0">
        <w:rPr>
          <w:rFonts w:ascii="Arial" w:hAnsi="Arial" w:cs="Arial"/>
          <w:sz w:val="26"/>
          <w:szCs w:val="26"/>
        </w:rPr>
        <w:t>n</w:t>
      </w:r>
      <w:r w:rsidR="00D710A0" w:rsidRPr="009F6B8E">
        <w:rPr>
          <w:rFonts w:ascii="Arial" w:hAnsi="Arial" w:cs="Arial"/>
          <w:sz w:val="26"/>
          <w:szCs w:val="26"/>
        </w:rPr>
        <w:t xml:space="preserve">úmero </w:t>
      </w:r>
      <w:r w:rsidR="00D710A0">
        <w:rPr>
          <w:rFonts w:ascii="Arial" w:hAnsi="Arial" w:cs="Arial"/>
          <w:sz w:val="26"/>
          <w:szCs w:val="26"/>
        </w:rPr>
        <w:t>e</w:t>
      </w:r>
      <w:r w:rsidR="00D710A0" w:rsidRPr="009F6B8E">
        <w:rPr>
          <w:rFonts w:ascii="Arial" w:hAnsi="Arial" w:cs="Arial"/>
          <w:sz w:val="26"/>
          <w:szCs w:val="26"/>
        </w:rPr>
        <w:t>stadístico P</w:t>
      </w:r>
      <w:r w:rsidR="00D710A0">
        <w:rPr>
          <w:rFonts w:ascii="Arial" w:hAnsi="Arial" w:cs="Arial"/>
          <w:sz w:val="26"/>
          <w:szCs w:val="26"/>
        </w:rPr>
        <w:t>V-</w:t>
      </w:r>
      <w:r w:rsidR="00D76205">
        <w:rPr>
          <w:rFonts w:ascii="Arial" w:hAnsi="Arial" w:cs="Arial"/>
          <w:sz w:val="26"/>
          <w:szCs w:val="26"/>
        </w:rPr>
        <w:t>0</w:t>
      </w:r>
      <w:r w:rsidR="00285643">
        <w:rPr>
          <w:rFonts w:ascii="Arial" w:hAnsi="Arial" w:cs="Arial"/>
          <w:sz w:val="26"/>
          <w:szCs w:val="26"/>
        </w:rPr>
        <w:t>24</w:t>
      </w:r>
      <w:r w:rsidR="00D710A0" w:rsidRPr="009F6B8E">
        <w:rPr>
          <w:rFonts w:ascii="Arial" w:hAnsi="Arial" w:cs="Arial"/>
          <w:sz w:val="26"/>
          <w:szCs w:val="26"/>
        </w:rPr>
        <w:t xml:space="preserve"> </w:t>
      </w:r>
      <w:r w:rsidR="00D710A0">
        <w:rPr>
          <w:rFonts w:ascii="Arial" w:hAnsi="Arial" w:cs="Arial"/>
          <w:sz w:val="26"/>
          <w:szCs w:val="26"/>
        </w:rPr>
        <w:t>a</w:t>
      </w:r>
      <w:r w:rsidR="00D710A0" w:rsidRPr="009F6B8E">
        <w:rPr>
          <w:rFonts w:ascii="Arial" w:hAnsi="Arial" w:cs="Arial"/>
          <w:sz w:val="26"/>
          <w:szCs w:val="26"/>
        </w:rPr>
        <w:t xml:space="preserve">dscrito </w:t>
      </w:r>
      <w:r w:rsidR="00D710A0">
        <w:rPr>
          <w:rFonts w:ascii="Arial" w:hAnsi="Arial" w:cs="Arial"/>
          <w:sz w:val="26"/>
          <w:szCs w:val="26"/>
        </w:rPr>
        <w:t>a l</w:t>
      </w:r>
      <w:r w:rsidR="00D710A0" w:rsidRPr="009F6B8E">
        <w:rPr>
          <w:rFonts w:ascii="Arial" w:hAnsi="Arial" w:cs="Arial"/>
          <w:sz w:val="26"/>
          <w:szCs w:val="26"/>
        </w:rPr>
        <w:t xml:space="preserve">a Dirección General </w:t>
      </w:r>
      <w:r w:rsidR="00D710A0">
        <w:rPr>
          <w:rFonts w:ascii="Arial" w:hAnsi="Arial" w:cs="Arial"/>
          <w:sz w:val="26"/>
          <w:szCs w:val="26"/>
        </w:rPr>
        <w:t>d</w:t>
      </w:r>
      <w:r w:rsidR="00D710A0" w:rsidRPr="009F6B8E">
        <w:rPr>
          <w:rFonts w:ascii="Arial" w:hAnsi="Arial" w:cs="Arial"/>
          <w:sz w:val="26"/>
          <w:szCs w:val="26"/>
        </w:rPr>
        <w:t xml:space="preserve">e </w:t>
      </w:r>
      <w:r w:rsidR="00D710A0">
        <w:rPr>
          <w:rFonts w:ascii="Arial" w:hAnsi="Arial" w:cs="Arial"/>
          <w:sz w:val="26"/>
          <w:szCs w:val="26"/>
        </w:rPr>
        <w:t>la Policía Vial Estatal, Dirección de Tránsito d</w:t>
      </w:r>
      <w:r w:rsidR="00D710A0" w:rsidRPr="009F6B8E">
        <w:rPr>
          <w:rFonts w:ascii="Arial" w:hAnsi="Arial" w:cs="Arial"/>
          <w:sz w:val="26"/>
          <w:szCs w:val="26"/>
        </w:rPr>
        <w:t xml:space="preserve">e </w:t>
      </w:r>
      <w:r w:rsidR="00D710A0">
        <w:rPr>
          <w:rFonts w:ascii="Arial" w:hAnsi="Arial" w:cs="Arial"/>
          <w:sz w:val="26"/>
          <w:szCs w:val="26"/>
        </w:rPr>
        <w:t>l</w:t>
      </w:r>
      <w:r w:rsidR="00D710A0" w:rsidRPr="009F6B8E">
        <w:rPr>
          <w:rFonts w:ascii="Arial" w:hAnsi="Arial" w:cs="Arial"/>
          <w:sz w:val="26"/>
          <w:szCs w:val="26"/>
        </w:rPr>
        <w:t xml:space="preserve">a Secretaría </w:t>
      </w:r>
      <w:r w:rsidR="00D710A0">
        <w:rPr>
          <w:rFonts w:ascii="Arial" w:hAnsi="Arial" w:cs="Arial"/>
          <w:sz w:val="26"/>
          <w:szCs w:val="26"/>
        </w:rPr>
        <w:t>d</w:t>
      </w:r>
      <w:r w:rsidR="00D710A0" w:rsidRPr="009F6B8E">
        <w:rPr>
          <w:rFonts w:ascii="Arial" w:hAnsi="Arial" w:cs="Arial"/>
          <w:sz w:val="26"/>
          <w:szCs w:val="26"/>
        </w:rPr>
        <w:t xml:space="preserve">e Seguridad Pública </w:t>
      </w:r>
      <w:r w:rsidR="00D710A0">
        <w:rPr>
          <w:rFonts w:ascii="Arial" w:hAnsi="Arial" w:cs="Arial"/>
          <w:sz w:val="26"/>
          <w:szCs w:val="26"/>
        </w:rPr>
        <w:t>del Estado de Oaxaca</w:t>
      </w:r>
      <w:r w:rsidR="00285643">
        <w:rPr>
          <w:rFonts w:ascii="Arial" w:hAnsi="Arial" w:cs="Arial"/>
          <w:sz w:val="26"/>
          <w:szCs w:val="26"/>
        </w:rPr>
        <w:t xml:space="preserve">.- - - - - - - - - - - - - - - - - - - - - - - - </w:t>
      </w:r>
    </w:p>
    <w:p w14:paraId="70070D8A" w14:textId="34145545" w:rsidR="00D76205" w:rsidRDefault="004514FC" w:rsidP="005165FA">
      <w:pPr>
        <w:spacing w:before="240" w:after="0" w:line="360" w:lineRule="auto"/>
        <w:ind w:firstLine="567"/>
        <w:jc w:val="both"/>
        <w:rPr>
          <w:rFonts w:ascii="Arial" w:hAnsi="Arial" w:cs="Arial"/>
          <w:sz w:val="26"/>
          <w:szCs w:val="26"/>
        </w:rPr>
      </w:pPr>
      <w:r>
        <w:rPr>
          <w:noProof/>
          <w:lang w:eastAsia="es-MX"/>
        </w:rPr>
        <mc:AlternateContent>
          <mc:Choice Requires="wps">
            <w:drawing>
              <wp:anchor distT="0" distB="0" distL="114300" distR="114300" simplePos="0" relativeHeight="251665408" behindDoc="1" locked="0" layoutInCell="1" allowOverlap="1" wp14:anchorId="35DA4FE0" wp14:editId="0085AC37">
                <wp:simplePos x="0" y="0"/>
                <wp:positionH relativeFrom="column">
                  <wp:posOffset>-1009650</wp:posOffset>
                </wp:positionH>
                <wp:positionV relativeFrom="paragraph">
                  <wp:posOffset>-773393</wp:posOffset>
                </wp:positionV>
                <wp:extent cx="1009650" cy="962025"/>
                <wp:effectExtent l="0" t="0" r="19050" b="28575"/>
                <wp:wrapNone/>
                <wp:docPr id="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46173E5"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A4FE0" id="_x0000_s1029" type="#_x0000_t202" style="position:absolute;left:0;text-align:left;margin-left:-79.5pt;margin-top:-60.9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klawIAAOc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" fillcolor="window" strokeweight=".5pt">
                <v:path arrowok="t"/>
                <v:textbox>
                  <w:txbxContent>
                    <w:p w14:paraId="246173E5"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445D3">
        <w:rPr>
          <w:rFonts w:ascii="Arial" w:hAnsi="Arial" w:cs="Arial"/>
          <w:sz w:val="26"/>
          <w:szCs w:val="26"/>
        </w:rPr>
        <w:t>En atención al principio de mayor beneficio, consagrado por el artículo 17 de la Constitución Política de los Estados Unidos Mexicanos, en el que se contiene con finalidad principal el satisfacer en su integridad el derecho fundamental de acceso real, completo y efectivo a la administración de justicia; y atendiendo a la causa de pedir, supliendo la deficiencia de la queja planteada, conforme lo prevén los artículos 149</w:t>
      </w:r>
      <w:r w:rsidR="003445D3">
        <w:rPr>
          <w:rStyle w:val="Refdenotaalpie"/>
          <w:rFonts w:ascii="Arial" w:hAnsi="Arial" w:cs="Arial"/>
          <w:sz w:val="26"/>
          <w:szCs w:val="26"/>
        </w:rPr>
        <w:footnoteReference w:id="2"/>
      </w:r>
      <w:r w:rsidR="003445D3">
        <w:rPr>
          <w:rFonts w:ascii="Arial" w:hAnsi="Arial" w:cs="Arial"/>
          <w:sz w:val="26"/>
          <w:szCs w:val="26"/>
        </w:rPr>
        <w:t xml:space="preserve"> y 206</w:t>
      </w:r>
      <w:r w:rsidR="003445D3">
        <w:rPr>
          <w:rStyle w:val="Refdenotaalpie"/>
          <w:rFonts w:ascii="Arial" w:hAnsi="Arial" w:cs="Arial"/>
          <w:sz w:val="26"/>
          <w:szCs w:val="26"/>
        </w:rPr>
        <w:footnoteReference w:id="3"/>
      </w:r>
      <w:r w:rsidR="003445D3">
        <w:rPr>
          <w:rFonts w:ascii="Arial" w:hAnsi="Arial" w:cs="Arial"/>
          <w:sz w:val="26"/>
          <w:szCs w:val="26"/>
        </w:rPr>
        <w:t xml:space="preserve"> de la Ley de Procedimiento y Justicia Administrativa del Estado de Oaxaca, que prevén la suplencia de la queja a favor del administrado, se atienden los conceptos de impugnación planteados por el actor, en los que de manera general manifiesta que el acta de infracción impugnada carece de fundamentación y motivación</w:t>
      </w:r>
      <w:r w:rsidR="00D76205">
        <w:rPr>
          <w:rFonts w:ascii="Arial" w:hAnsi="Arial" w:cs="Arial"/>
          <w:sz w:val="26"/>
          <w:szCs w:val="26"/>
        </w:rPr>
        <w:t xml:space="preserve">.- </w:t>
      </w:r>
      <w:r w:rsidR="003445D3">
        <w:rPr>
          <w:rFonts w:ascii="Arial" w:hAnsi="Arial" w:cs="Arial"/>
          <w:sz w:val="26"/>
          <w:szCs w:val="26"/>
        </w:rPr>
        <w:t xml:space="preserve">- - - - - - - - - - - - - - - - - - - - - - - - - - - - - - - - - - - - - - - - - - - - - - </w:t>
      </w:r>
    </w:p>
    <w:p w14:paraId="599F5161" w14:textId="77777777" w:rsidR="006A7F9C" w:rsidRDefault="004F2EED" w:rsidP="007715D0">
      <w:pPr>
        <w:spacing w:before="240" w:after="0" w:line="360" w:lineRule="auto"/>
        <w:ind w:firstLine="567"/>
        <w:jc w:val="both"/>
        <w:rPr>
          <w:rFonts w:ascii="Arial" w:hAnsi="Arial" w:cs="Arial"/>
          <w:sz w:val="26"/>
          <w:szCs w:val="26"/>
        </w:rPr>
      </w:pPr>
      <w:r>
        <w:rPr>
          <w:rFonts w:ascii="Arial" w:hAnsi="Arial" w:cs="Arial"/>
          <w:sz w:val="26"/>
          <w:szCs w:val="26"/>
        </w:rPr>
        <w:t xml:space="preserve">Al </w:t>
      </w:r>
      <w:r w:rsidR="006A7F9C">
        <w:rPr>
          <w:rFonts w:ascii="Arial" w:hAnsi="Arial" w:cs="Arial"/>
          <w:sz w:val="26"/>
          <w:szCs w:val="26"/>
        </w:rPr>
        <w:t>habérsele tenido a la demanda</w:t>
      </w:r>
      <w:r w:rsidR="005165FA">
        <w:rPr>
          <w:rFonts w:ascii="Arial" w:hAnsi="Arial" w:cs="Arial"/>
          <w:sz w:val="26"/>
          <w:szCs w:val="26"/>
        </w:rPr>
        <w:t>da</w:t>
      </w:r>
      <w:r w:rsidR="006A7F9C">
        <w:rPr>
          <w:rFonts w:ascii="Arial" w:hAnsi="Arial" w:cs="Arial"/>
          <w:sz w:val="26"/>
          <w:szCs w:val="26"/>
        </w:rPr>
        <w:t xml:space="preserve"> </w:t>
      </w:r>
      <w:r w:rsidR="00AF7507" w:rsidRPr="009F6B8E">
        <w:rPr>
          <w:rFonts w:ascii="Arial" w:hAnsi="Arial" w:cs="Arial"/>
          <w:sz w:val="26"/>
          <w:szCs w:val="26"/>
        </w:rPr>
        <w:t xml:space="preserve">Policía Vial </w:t>
      </w:r>
      <w:r w:rsidR="00AF7507">
        <w:rPr>
          <w:rFonts w:ascii="Arial" w:hAnsi="Arial" w:cs="Arial"/>
          <w:sz w:val="26"/>
          <w:szCs w:val="26"/>
        </w:rPr>
        <w:t>c</w:t>
      </w:r>
      <w:r w:rsidR="00AF7507" w:rsidRPr="009F6B8E">
        <w:rPr>
          <w:rFonts w:ascii="Arial" w:hAnsi="Arial" w:cs="Arial"/>
          <w:sz w:val="26"/>
          <w:szCs w:val="26"/>
        </w:rPr>
        <w:t xml:space="preserve">on </w:t>
      </w:r>
      <w:r w:rsidR="00AF7507">
        <w:rPr>
          <w:rFonts w:ascii="Arial" w:hAnsi="Arial" w:cs="Arial"/>
          <w:sz w:val="26"/>
          <w:szCs w:val="26"/>
        </w:rPr>
        <w:t>n</w:t>
      </w:r>
      <w:r w:rsidR="00AF7507" w:rsidRPr="009F6B8E">
        <w:rPr>
          <w:rFonts w:ascii="Arial" w:hAnsi="Arial" w:cs="Arial"/>
          <w:sz w:val="26"/>
          <w:szCs w:val="26"/>
        </w:rPr>
        <w:t xml:space="preserve">úmero </w:t>
      </w:r>
      <w:r w:rsidR="00AF7507">
        <w:rPr>
          <w:rFonts w:ascii="Arial" w:hAnsi="Arial" w:cs="Arial"/>
          <w:sz w:val="26"/>
          <w:szCs w:val="26"/>
        </w:rPr>
        <w:t>e</w:t>
      </w:r>
      <w:r w:rsidR="00AF7507" w:rsidRPr="009F6B8E">
        <w:rPr>
          <w:rFonts w:ascii="Arial" w:hAnsi="Arial" w:cs="Arial"/>
          <w:sz w:val="26"/>
          <w:szCs w:val="26"/>
        </w:rPr>
        <w:t>stadístico P</w:t>
      </w:r>
      <w:r w:rsidR="00AF7507">
        <w:rPr>
          <w:rFonts w:ascii="Arial" w:hAnsi="Arial" w:cs="Arial"/>
          <w:sz w:val="26"/>
          <w:szCs w:val="26"/>
        </w:rPr>
        <w:t>V-024</w:t>
      </w:r>
      <w:r w:rsidR="00AF7507" w:rsidRPr="009F6B8E">
        <w:rPr>
          <w:rFonts w:ascii="Arial" w:hAnsi="Arial" w:cs="Arial"/>
          <w:sz w:val="26"/>
          <w:szCs w:val="26"/>
        </w:rPr>
        <w:t xml:space="preserve"> </w:t>
      </w:r>
      <w:r w:rsidR="00AF7507">
        <w:rPr>
          <w:rFonts w:ascii="Arial" w:hAnsi="Arial" w:cs="Arial"/>
          <w:sz w:val="26"/>
          <w:szCs w:val="26"/>
        </w:rPr>
        <w:t>a</w:t>
      </w:r>
      <w:r w:rsidR="00AF7507" w:rsidRPr="009F6B8E">
        <w:rPr>
          <w:rFonts w:ascii="Arial" w:hAnsi="Arial" w:cs="Arial"/>
          <w:sz w:val="26"/>
          <w:szCs w:val="26"/>
        </w:rPr>
        <w:t xml:space="preserve">dscrito </w:t>
      </w:r>
      <w:r w:rsidR="00AF7507">
        <w:rPr>
          <w:rFonts w:ascii="Arial" w:hAnsi="Arial" w:cs="Arial"/>
          <w:sz w:val="26"/>
          <w:szCs w:val="26"/>
        </w:rPr>
        <w:t>a l</w:t>
      </w:r>
      <w:r w:rsidR="00AF7507" w:rsidRPr="009F6B8E">
        <w:rPr>
          <w:rFonts w:ascii="Arial" w:hAnsi="Arial" w:cs="Arial"/>
          <w:sz w:val="26"/>
          <w:szCs w:val="26"/>
        </w:rPr>
        <w:t xml:space="preserve">a Dirección General </w:t>
      </w:r>
      <w:r w:rsidR="00AF7507">
        <w:rPr>
          <w:rFonts w:ascii="Arial" w:hAnsi="Arial" w:cs="Arial"/>
          <w:sz w:val="26"/>
          <w:szCs w:val="26"/>
        </w:rPr>
        <w:t>d</w:t>
      </w:r>
      <w:r w:rsidR="00AF7507" w:rsidRPr="009F6B8E">
        <w:rPr>
          <w:rFonts w:ascii="Arial" w:hAnsi="Arial" w:cs="Arial"/>
          <w:sz w:val="26"/>
          <w:szCs w:val="26"/>
        </w:rPr>
        <w:t xml:space="preserve">e </w:t>
      </w:r>
      <w:r w:rsidR="00AF7507">
        <w:rPr>
          <w:rFonts w:ascii="Arial" w:hAnsi="Arial" w:cs="Arial"/>
          <w:sz w:val="26"/>
          <w:szCs w:val="26"/>
        </w:rPr>
        <w:t>la Policía Vial Estatal, Dirección de Tránsito d</w:t>
      </w:r>
      <w:r w:rsidR="00AF7507" w:rsidRPr="009F6B8E">
        <w:rPr>
          <w:rFonts w:ascii="Arial" w:hAnsi="Arial" w:cs="Arial"/>
          <w:sz w:val="26"/>
          <w:szCs w:val="26"/>
        </w:rPr>
        <w:t xml:space="preserve">e </w:t>
      </w:r>
      <w:r w:rsidR="00AF7507">
        <w:rPr>
          <w:rFonts w:ascii="Arial" w:hAnsi="Arial" w:cs="Arial"/>
          <w:sz w:val="26"/>
          <w:szCs w:val="26"/>
        </w:rPr>
        <w:t>l</w:t>
      </w:r>
      <w:r w:rsidR="00AF7507" w:rsidRPr="009F6B8E">
        <w:rPr>
          <w:rFonts w:ascii="Arial" w:hAnsi="Arial" w:cs="Arial"/>
          <w:sz w:val="26"/>
          <w:szCs w:val="26"/>
        </w:rPr>
        <w:t xml:space="preserve">a Secretaría </w:t>
      </w:r>
      <w:r w:rsidR="00AF7507">
        <w:rPr>
          <w:rFonts w:ascii="Arial" w:hAnsi="Arial" w:cs="Arial"/>
          <w:sz w:val="26"/>
          <w:szCs w:val="26"/>
        </w:rPr>
        <w:t>d</w:t>
      </w:r>
      <w:r w:rsidR="00AF7507" w:rsidRPr="009F6B8E">
        <w:rPr>
          <w:rFonts w:ascii="Arial" w:hAnsi="Arial" w:cs="Arial"/>
          <w:sz w:val="26"/>
          <w:szCs w:val="26"/>
        </w:rPr>
        <w:t xml:space="preserve">e Seguridad Pública </w:t>
      </w:r>
      <w:r w:rsidR="00AF7507">
        <w:rPr>
          <w:rFonts w:ascii="Arial" w:hAnsi="Arial" w:cs="Arial"/>
          <w:sz w:val="26"/>
          <w:szCs w:val="26"/>
        </w:rPr>
        <w:t xml:space="preserve">del Estado de Oaxaca, </w:t>
      </w:r>
      <w:r w:rsidR="006A7F9C">
        <w:rPr>
          <w:rFonts w:ascii="Arial" w:hAnsi="Arial" w:cs="Arial"/>
          <w:sz w:val="26"/>
          <w:szCs w:val="26"/>
        </w:rPr>
        <w:t>emisor del acta de infracción</w:t>
      </w:r>
      <w:r w:rsidR="005165FA">
        <w:rPr>
          <w:rFonts w:ascii="Arial" w:hAnsi="Arial" w:cs="Arial"/>
          <w:sz w:val="26"/>
          <w:szCs w:val="26"/>
        </w:rPr>
        <w:t xml:space="preserve"> impugnada</w:t>
      </w:r>
      <w:r w:rsidR="006A7F9C">
        <w:rPr>
          <w:rFonts w:ascii="Arial" w:hAnsi="Arial" w:cs="Arial"/>
          <w:sz w:val="26"/>
          <w:szCs w:val="26"/>
        </w:rPr>
        <w:t>, contestando la demanda de nulidad en sentido afirmativo, no se analizan las manifestaciones que realiza al respecto</w:t>
      </w:r>
      <w:r w:rsidR="00E7071C">
        <w:rPr>
          <w:rFonts w:ascii="Arial" w:hAnsi="Arial" w:cs="Arial"/>
          <w:sz w:val="26"/>
          <w:szCs w:val="26"/>
        </w:rPr>
        <w:t>, por haber precluído su derecho</w:t>
      </w:r>
      <w:r w:rsidR="006A7F9C">
        <w:rPr>
          <w:rFonts w:ascii="Arial" w:hAnsi="Arial" w:cs="Arial"/>
          <w:sz w:val="26"/>
          <w:szCs w:val="26"/>
        </w:rPr>
        <w:t>.</w:t>
      </w:r>
      <w:r w:rsidR="00D76205">
        <w:rPr>
          <w:rFonts w:ascii="Arial" w:hAnsi="Arial" w:cs="Arial"/>
          <w:sz w:val="26"/>
          <w:szCs w:val="26"/>
        </w:rPr>
        <w:t xml:space="preserve">- - - - - - - - - - - - - - - - - - </w:t>
      </w:r>
    </w:p>
    <w:p w14:paraId="5001E5F5" w14:textId="77777777" w:rsidR="001F1442" w:rsidRDefault="006A7F9C" w:rsidP="00FA015F">
      <w:pPr>
        <w:spacing w:before="240" w:after="0" w:line="360" w:lineRule="auto"/>
        <w:ind w:firstLine="567"/>
        <w:jc w:val="both"/>
        <w:rPr>
          <w:rFonts w:ascii="Arial" w:hAnsi="Arial" w:cs="Arial"/>
          <w:sz w:val="26"/>
          <w:szCs w:val="26"/>
        </w:rPr>
      </w:pPr>
      <w:r>
        <w:rPr>
          <w:rFonts w:ascii="Arial" w:hAnsi="Arial" w:cs="Arial"/>
          <w:sz w:val="26"/>
          <w:szCs w:val="26"/>
        </w:rPr>
        <w:t>D</w:t>
      </w:r>
      <w:r w:rsidR="004F2EED">
        <w:rPr>
          <w:rFonts w:ascii="Arial" w:hAnsi="Arial" w:cs="Arial"/>
          <w:sz w:val="26"/>
          <w:szCs w:val="26"/>
        </w:rPr>
        <w:t>el análisis al acta de infracción impugnada</w:t>
      </w:r>
      <w:r w:rsidR="00FA015F">
        <w:rPr>
          <w:rFonts w:ascii="Arial" w:hAnsi="Arial" w:cs="Arial"/>
          <w:sz w:val="26"/>
          <w:szCs w:val="26"/>
        </w:rPr>
        <w:t xml:space="preserve"> folio </w:t>
      </w:r>
      <w:r w:rsidR="00AF7507">
        <w:rPr>
          <w:rFonts w:ascii="Arial" w:hAnsi="Arial" w:cs="Arial"/>
          <w:sz w:val="26"/>
          <w:szCs w:val="26"/>
        </w:rPr>
        <w:t>299316</w:t>
      </w:r>
      <w:r>
        <w:rPr>
          <w:rFonts w:ascii="Arial" w:hAnsi="Arial" w:cs="Arial"/>
          <w:sz w:val="26"/>
          <w:szCs w:val="26"/>
        </w:rPr>
        <w:t xml:space="preserve"> de </w:t>
      </w:r>
      <w:r w:rsidR="00AF7507">
        <w:rPr>
          <w:rFonts w:ascii="Arial" w:hAnsi="Arial" w:cs="Arial"/>
          <w:sz w:val="26"/>
          <w:szCs w:val="26"/>
        </w:rPr>
        <w:t xml:space="preserve">seis de marzo </w:t>
      </w:r>
      <w:r w:rsidR="001F1442">
        <w:rPr>
          <w:rFonts w:ascii="Arial" w:hAnsi="Arial" w:cs="Arial"/>
          <w:sz w:val="26"/>
          <w:szCs w:val="26"/>
        </w:rPr>
        <w:t>de dos mil veinte</w:t>
      </w:r>
      <w:r w:rsidR="00FA015F">
        <w:rPr>
          <w:rFonts w:ascii="Arial" w:hAnsi="Arial" w:cs="Arial"/>
          <w:sz w:val="26"/>
          <w:szCs w:val="26"/>
        </w:rPr>
        <w:t>,</w:t>
      </w:r>
      <w:r w:rsidR="00411830">
        <w:rPr>
          <w:rFonts w:ascii="Arial" w:hAnsi="Arial" w:cs="Arial"/>
          <w:sz w:val="26"/>
          <w:szCs w:val="26"/>
        </w:rPr>
        <w:t xml:space="preserve"> agregada a folio </w:t>
      </w:r>
      <w:r w:rsidR="005734BA">
        <w:rPr>
          <w:rFonts w:ascii="Arial" w:hAnsi="Arial" w:cs="Arial"/>
          <w:sz w:val="26"/>
          <w:szCs w:val="26"/>
        </w:rPr>
        <w:t>a la que se le concede pleno valor probatorio</w:t>
      </w:r>
      <w:r w:rsidR="002C650C">
        <w:rPr>
          <w:rFonts w:ascii="Arial" w:hAnsi="Arial" w:cs="Arial"/>
          <w:sz w:val="26"/>
          <w:szCs w:val="26"/>
        </w:rPr>
        <w:t xml:space="preserve"> conforme lo dispuesto por el artículo 203 fracción I</w:t>
      </w:r>
      <w:r w:rsidR="002C650C">
        <w:rPr>
          <w:rStyle w:val="Refdenotaalpie"/>
          <w:rFonts w:ascii="Arial" w:hAnsi="Arial" w:cs="Arial"/>
          <w:sz w:val="26"/>
          <w:szCs w:val="26"/>
        </w:rPr>
        <w:footnoteReference w:id="4"/>
      </w:r>
      <w:r w:rsidR="002C650C">
        <w:rPr>
          <w:rFonts w:ascii="Arial" w:hAnsi="Arial" w:cs="Arial"/>
          <w:sz w:val="26"/>
          <w:szCs w:val="26"/>
        </w:rPr>
        <w:t xml:space="preserve"> de la Ley de Procedimiento y Justicia Administrativa para el Estado de Oaxaca</w:t>
      </w:r>
      <w:r w:rsidR="005734BA">
        <w:rPr>
          <w:rFonts w:ascii="Arial" w:hAnsi="Arial" w:cs="Arial"/>
          <w:sz w:val="26"/>
          <w:szCs w:val="26"/>
        </w:rPr>
        <w:t>, al ser un documento</w:t>
      </w:r>
      <w:r w:rsidR="002C650C">
        <w:rPr>
          <w:rFonts w:ascii="Arial" w:hAnsi="Arial" w:cs="Arial"/>
          <w:sz w:val="26"/>
          <w:szCs w:val="26"/>
        </w:rPr>
        <w:t xml:space="preserve"> público,</w:t>
      </w:r>
      <w:r w:rsidR="005734BA">
        <w:rPr>
          <w:rFonts w:ascii="Arial" w:hAnsi="Arial" w:cs="Arial"/>
          <w:sz w:val="26"/>
          <w:szCs w:val="26"/>
        </w:rPr>
        <w:t xml:space="preserve"> emitido por </w:t>
      </w:r>
      <w:r w:rsidR="002C650C">
        <w:rPr>
          <w:rFonts w:ascii="Arial" w:hAnsi="Arial" w:cs="Arial"/>
          <w:sz w:val="26"/>
          <w:szCs w:val="26"/>
        </w:rPr>
        <w:t>funcionario público en el uso de sus facultades; documental de la que se</w:t>
      </w:r>
      <w:r w:rsidR="00FA015F">
        <w:rPr>
          <w:rFonts w:ascii="Arial" w:hAnsi="Arial" w:cs="Arial"/>
          <w:sz w:val="26"/>
          <w:szCs w:val="26"/>
        </w:rPr>
        <w:t xml:space="preserve"> advierte</w:t>
      </w:r>
      <w:r w:rsidR="001F1442">
        <w:rPr>
          <w:rFonts w:ascii="Arial" w:hAnsi="Arial" w:cs="Arial"/>
          <w:sz w:val="26"/>
          <w:szCs w:val="26"/>
        </w:rPr>
        <w:t xml:space="preserve">:- - - - - </w:t>
      </w:r>
      <w:r w:rsidR="00AF7507">
        <w:rPr>
          <w:rFonts w:ascii="Arial" w:hAnsi="Arial" w:cs="Arial"/>
          <w:sz w:val="26"/>
          <w:szCs w:val="26"/>
        </w:rPr>
        <w:t>- - - - - - - - - - - - - - - - -</w:t>
      </w:r>
    </w:p>
    <w:p w14:paraId="73DFBB2C" w14:textId="77777777" w:rsidR="00D02AEC" w:rsidRDefault="001F1442" w:rsidP="00FA015F">
      <w:pPr>
        <w:spacing w:before="240" w:after="0" w:line="360" w:lineRule="auto"/>
        <w:ind w:firstLine="567"/>
        <w:jc w:val="both"/>
        <w:rPr>
          <w:rFonts w:ascii="Arial" w:hAnsi="Arial" w:cs="Arial"/>
          <w:bCs/>
          <w:sz w:val="24"/>
          <w:szCs w:val="24"/>
        </w:rPr>
      </w:pPr>
      <w:r>
        <w:rPr>
          <w:rFonts w:ascii="Arial" w:hAnsi="Arial" w:cs="Arial"/>
          <w:sz w:val="26"/>
          <w:szCs w:val="26"/>
        </w:rPr>
        <w:t>Q</w:t>
      </w:r>
      <w:r w:rsidR="00411830">
        <w:rPr>
          <w:rFonts w:ascii="Arial" w:hAnsi="Arial" w:cs="Arial"/>
          <w:sz w:val="26"/>
          <w:szCs w:val="26"/>
        </w:rPr>
        <w:t xml:space="preserve">ue </w:t>
      </w:r>
      <w:r>
        <w:rPr>
          <w:rFonts w:ascii="Arial" w:hAnsi="Arial" w:cs="Arial"/>
          <w:sz w:val="26"/>
          <w:szCs w:val="26"/>
        </w:rPr>
        <w:t xml:space="preserve">su emisora </w:t>
      </w:r>
      <w:r w:rsidR="00AF7507" w:rsidRPr="009F6B8E">
        <w:rPr>
          <w:rFonts w:ascii="Arial" w:hAnsi="Arial" w:cs="Arial"/>
          <w:sz w:val="26"/>
          <w:szCs w:val="26"/>
        </w:rPr>
        <w:t xml:space="preserve">Policía Vial </w:t>
      </w:r>
      <w:r w:rsidR="00AF7507">
        <w:rPr>
          <w:rFonts w:ascii="Arial" w:hAnsi="Arial" w:cs="Arial"/>
          <w:sz w:val="26"/>
          <w:szCs w:val="26"/>
        </w:rPr>
        <w:t>c</w:t>
      </w:r>
      <w:r w:rsidR="00AF7507" w:rsidRPr="009F6B8E">
        <w:rPr>
          <w:rFonts w:ascii="Arial" w:hAnsi="Arial" w:cs="Arial"/>
          <w:sz w:val="26"/>
          <w:szCs w:val="26"/>
        </w:rPr>
        <w:t xml:space="preserve">on </w:t>
      </w:r>
      <w:r w:rsidR="00AF7507">
        <w:rPr>
          <w:rFonts w:ascii="Arial" w:hAnsi="Arial" w:cs="Arial"/>
          <w:sz w:val="26"/>
          <w:szCs w:val="26"/>
        </w:rPr>
        <w:t>n</w:t>
      </w:r>
      <w:r w:rsidR="00AF7507" w:rsidRPr="009F6B8E">
        <w:rPr>
          <w:rFonts w:ascii="Arial" w:hAnsi="Arial" w:cs="Arial"/>
          <w:sz w:val="26"/>
          <w:szCs w:val="26"/>
        </w:rPr>
        <w:t xml:space="preserve">úmero </w:t>
      </w:r>
      <w:r w:rsidR="00AF7507">
        <w:rPr>
          <w:rFonts w:ascii="Arial" w:hAnsi="Arial" w:cs="Arial"/>
          <w:sz w:val="26"/>
          <w:szCs w:val="26"/>
        </w:rPr>
        <w:t>e</w:t>
      </w:r>
      <w:r w:rsidR="00AF7507" w:rsidRPr="009F6B8E">
        <w:rPr>
          <w:rFonts w:ascii="Arial" w:hAnsi="Arial" w:cs="Arial"/>
          <w:sz w:val="26"/>
          <w:szCs w:val="26"/>
        </w:rPr>
        <w:t>stadístico P</w:t>
      </w:r>
      <w:r w:rsidR="00AF7507">
        <w:rPr>
          <w:rFonts w:ascii="Arial" w:hAnsi="Arial" w:cs="Arial"/>
          <w:sz w:val="26"/>
          <w:szCs w:val="26"/>
        </w:rPr>
        <w:t xml:space="preserve">V-024, </w:t>
      </w:r>
      <w:r>
        <w:rPr>
          <w:rFonts w:ascii="Arial" w:hAnsi="Arial" w:cs="Arial"/>
          <w:sz w:val="26"/>
          <w:szCs w:val="26"/>
        </w:rPr>
        <w:t xml:space="preserve">no fundó y motivó debidamente su acto; </w:t>
      </w:r>
      <w:r w:rsidR="00AF7507">
        <w:rPr>
          <w:rFonts w:ascii="Arial" w:hAnsi="Arial" w:cs="Arial"/>
          <w:sz w:val="26"/>
          <w:szCs w:val="26"/>
        </w:rPr>
        <w:t>pues fue o</w:t>
      </w:r>
      <w:r>
        <w:rPr>
          <w:rFonts w:ascii="Arial" w:hAnsi="Arial" w:cs="Arial"/>
          <w:sz w:val="26"/>
          <w:szCs w:val="26"/>
        </w:rPr>
        <w:t>mi</w:t>
      </w:r>
      <w:r w:rsidR="00AF7507">
        <w:rPr>
          <w:rFonts w:ascii="Arial" w:hAnsi="Arial" w:cs="Arial"/>
          <w:sz w:val="26"/>
          <w:szCs w:val="26"/>
        </w:rPr>
        <w:t>so</w:t>
      </w:r>
      <w:r>
        <w:rPr>
          <w:rFonts w:ascii="Arial" w:hAnsi="Arial" w:cs="Arial"/>
          <w:sz w:val="26"/>
          <w:szCs w:val="26"/>
        </w:rPr>
        <w:t xml:space="preserve"> realizar el señalamiento del motivo de la detención del vehículo y de la infracción; indicando únicamente en </w:t>
      </w:r>
      <w:r w:rsidR="00FA015F" w:rsidRPr="00A95770">
        <w:rPr>
          <w:rFonts w:ascii="Arial" w:hAnsi="Arial" w:cs="Arial"/>
          <w:bCs/>
          <w:sz w:val="26"/>
          <w:szCs w:val="26"/>
        </w:rPr>
        <w:t xml:space="preserve">el apartado de </w:t>
      </w:r>
      <w:r>
        <w:rPr>
          <w:rFonts w:ascii="Arial" w:hAnsi="Arial" w:cs="Arial"/>
          <w:bCs/>
          <w:sz w:val="26"/>
          <w:szCs w:val="26"/>
        </w:rPr>
        <w:t xml:space="preserve">observaciones </w:t>
      </w:r>
      <w:r w:rsidR="00FA015F">
        <w:rPr>
          <w:rFonts w:ascii="Arial" w:hAnsi="Arial" w:cs="Arial"/>
          <w:bCs/>
          <w:sz w:val="24"/>
          <w:szCs w:val="24"/>
        </w:rPr>
        <w:t>“</w:t>
      </w:r>
      <w:r w:rsidR="00AF7507">
        <w:rPr>
          <w:rFonts w:ascii="Arial" w:hAnsi="Arial" w:cs="Arial"/>
          <w:bCs/>
          <w:i/>
        </w:rPr>
        <w:t>Fundamento Art. 53 Fracc I de la Le de Tlo. Movilidad y Vialidad del Edo,. de Oaxaca (Falta de caso protector) Verificación en plataforma México sin reporte</w:t>
      </w:r>
      <w:r w:rsidR="00FA015F">
        <w:rPr>
          <w:rFonts w:ascii="Arial" w:hAnsi="Arial" w:cs="Arial"/>
          <w:bCs/>
          <w:sz w:val="24"/>
          <w:szCs w:val="24"/>
        </w:rPr>
        <w:t>”</w:t>
      </w:r>
      <w:r w:rsidR="00D02AEC">
        <w:rPr>
          <w:rFonts w:ascii="Arial" w:hAnsi="Arial" w:cs="Arial"/>
          <w:bCs/>
          <w:sz w:val="24"/>
          <w:szCs w:val="24"/>
        </w:rPr>
        <w:t>.</w:t>
      </w:r>
      <w:r>
        <w:rPr>
          <w:rFonts w:ascii="Arial" w:hAnsi="Arial" w:cs="Arial"/>
          <w:bCs/>
          <w:sz w:val="24"/>
          <w:szCs w:val="24"/>
        </w:rPr>
        <w:t xml:space="preserve">- - - - - - - - - - - - - - - - - - - - - - - - - - - - - - - - - - - - - - - </w:t>
      </w:r>
    </w:p>
    <w:p w14:paraId="691C78A6" w14:textId="07178298" w:rsidR="00AF7507" w:rsidRDefault="001F1442" w:rsidP="00AF7507">
      <w:pPr>
        <w:spacing w:before="240" w:line="360" w:lineRule="auto"/>
        <w:ind w:firstLine="567"/>
        <w:jc w:val="both"/>
        <w:rPr>
          <w:rFonts w:ascii="Arial" w:hAnsi="Arial" w:cs="Arial"/>
          <w:bCs/>
          <w:sz w:val="26"/>
          <w:szCs w:val="26"/>
        </w:rPr>
      </w:pPr>
      <w:r>
        <w:rPr>
          <w:rFonts w:ascii="Arial" w:hAnsi="Arial" w:cs="Arial"/>
          <w:bCs/>
          <w:sz w:val="26"/>
          <w:szCs w:val="26"/>
        </w:rPr>
        <w:t xml:space="preserve">Lo anteriormente precisado, </w:t>
      </w:r>
      <w:r w:rsidR="00D02AEC" w:rsidRPr="00A20C04">
        <w:rPr>
          <w:rFonts w:ascii="Arial" w:hAnsi="Arial" w:cs="Arial"/>
          <w:bCs/>
          <w:sz w:val="26"/>
          <w:szCs w:val="26"/>
        </w:rPr>
        <w:t>evidencia la falta de la debida fundamentación y motivación del acta impugnada</w:t>
      </w:r>
      <w:r>
        <w:rPr>
          <w:rFonts w:ascii="Arial" w:hAnsi="Arial" w:cs="Arial"/>
          <w:bCs/>
          <w:sz w:val="26"/>
          <w:szCs w:val="26"/>
        </w:rPr>
        <w:t xml:space="preserve">; porque sólo se concretó a </w:t>
      </w:r>
      <w:r w:rsidR="004514FC">
        <w:rPr>
          <w:noProof/>
          <w:lang w:eastAsia="es-MX"/>
        </w:rPr>
        <mc:AlternateContent>
          <mc:Choice Requires="wps">
            <w:drawing>
              <wp:anchor distT="0" distB="0" distL="114300" distR="114300" simplePos="0" relativeHeight="251667456" behindDoc="1" locked="0" layoutInCell="1" allowOverlap="1" wp14:anchorId="07FB8EC6" wp14:editId="25ACE14E">
                <wp:simplePos x="0" y="0"/>
                <wp:positionH relativeFrom="column">
                  <wp:posOffset>-1009650</wp:posOffset>
                </wp:positionH>
                <wp:positionV relativeFrom="paragraph">
                  <wp:posOffset>-659541</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F4D8B96"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B8EC6" id="_x0000_s1030" type="#_x0000_t202" style="position:absolute;left:0;text-align:left;margin-left:-79.5pt;margin-top:-51.9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Csag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" fillcolor="window" strokeweight=".5pt">
                <v:path arrowok="t"/>
                <v:textbox>
                  <w:txbxContent>
                    <w:p w14:paraId="2F4D8B96"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bCs/>
          <w:sz w:val="26"/>
          <w:szCs w:val="26"/>
        </w:rPr>
        <w:t>citar un pr</w:t>
      </w:r>
      <w:r w:rsidR="0085178A">
        <w:rPr>
          <w:rFonts w:ascii="Arial" w:hAnsi="Arial" w:cs="Arial"/>
          <w:bCs/>
          <w:sz w:val="26"/>
          <w:szCs w:val="26"/>
        </w:rPr>
        <w:t>ecepto legal, sin exponer las ra</w:t>
      </w:r>
      <w:r>
        <w:rPr>
          <w:rFonts w:ascii="Arial" w:hAnsi="Arial" w:cs="Arial"/>
          <w:bCs/>
          <w:sz w:val="26"/>
          <w:szCs w:val="26"/>
        </w:rPr>
        <w:t>zones de la emisión de su acto</w:t>
      </w:r>
      <w:r w:rsidR="00D02AEC" w:rsidRPr="00A20C04">
        <w:rPr>
          <w:rFonts w:ascii="Arial" w:hAnsi="Arial" w:cs="Arial"/>
          <w:bCs/>
          <w:sz w:val="26"/>
          <w:szCs w:val="26"/>
        </w:rPr>
        <w:t>;</w:t>
      </w:r>
      <w:r w:rsidR="00DD0ADF">
        <w:rPr>
          <w:rFonts w:ascii="Arial" w:hAnsi="Arial" w:cs="Arial"/>
          <w:bCs/>
          <w:sz w:val="26"/>
          <w:szCs w:val="26"/>
        </w:rPr>
        <w:t xml:space="preserve"> esto es, a señalar de manera pormenorizada y detallada, cómo es que se percató de que el conductor no utilizaba el casco de seguridad</w:t>
      </w:r>
      <w:r w:rsidR="00AF7507">
        <w:rPr>
          <w:rFonts w:ascii="Arial" w:hAnsi="Arial" w:cs="Arial"/>
          <w:bCs/>
          <w:sz w:val="26"/>
          <w:szCs w:val="26"/>
        </w:rPr>
        <w:t xml:space="preserve"> para motocicletas, o si utilizaba un casco de protección industrial y ciclista; o que el casco que utilizaba, no cumplía con los estándares de diseño que garantizaran y salvaguardaran su vida,</w:t>
      </w:r>
      <w:r w:rsidR="00DD0ADF">
        <w:rPr>
          <w:rFonts w:ascii="Arial" w:hAnsi="Arial" w:cs="Arial"/>
          <w:bCs/>
          <w:sz w:val="26"/>
          <w:szCs w:val="26"/>
        </w:rPr>
        <w:t xml:space="preserve"> como lo dispone el artículo </w:t>
      </w:r>
      <w:r>
        <w:rPr>
          <w:rFonts w:ascii="Arial" w:hAnsi="Arial" w:cs="Arial"/>
          <w:bCs/>
          <w:sz w:val="26"/>
          <w:szCs w:val="26"/>
        </w:rPr>
        <w:t xml:space="preserve">53 fracción </w:t>
      </w:r>
      <w:r w:rsidR="00DD0ADF">
        <w:rPr>
          <w:rFonts w:ascii="Arial" w:hAnsi="Arial" w:cs="Arial"/>
          <w:bCs/>
          <w:sz w:val="26"/>
          <w:szCs w:val="26"/>
        </w:rPr>
        <w:t>I</w:t>
      </w:r>
      <w:r w:rsidR="00C945DA">
        <w:rPr>
          <w:rFonts w:ascii="Arial" w:hAnsi="Arial" w:cs="Arial"/>
          <w:bCs/>
          <w:sz w:val="26"/>
          <w:szCs w:val="26"/>
        </w:rPr>
        <w:t xml:space="preserve"> </w:t>
      </w:r>
      <w:r>
        <w:rPr>
          <w:rFonts w:ascii="Arial" w:hAnsi="Arial" w:cs="Arial"/>
          <w:bCs/>
          <w:sz w:val="26"/>
          <w:szCs w:val="26"/>
        </w:rPr>
        <w:t>de la Ley de Tránsito, Movilidad y Vialidad del Estado de Oaxaca, que cit</w:t>
      </w:r>
      <w:r w:rsidR="00AF7507">
        <w:rPr>
          <w:rFonts w:ascii="Arial" w:hAnsi="Arial" w:cs="Arial"/>
          <w:bCs/>
          <w:sz w:val="26"/>
          <w:szCs w:val="26"/>
        </w:rPr>
        <w:t>ó y el cual puntualmente establece:- - - - - - - - - - - - - - - - - - - - - - - - -</w:t>
      </w:r>
    </w:p>
    <w:p w14:paraId="044D6747" w14:textId="77777777" w:rsidR="00AF7507" w:rsidRPr="00AF7507" w:rsidRDefault="00AF7507" w:rsidP="00AF7507">
      <w:pPr>
        <w:pStyle w:val="Sinespaciado"/>
        <w:spacing w:line="360" w:lineRule="auto"/>
        <w:ind w:left="1134" w:right="616"/>
        <w:jc w:val="both"/>
        <w:rPr>
          <w:rFonts w:ascii="Arial" w:hAnsi="Arial" w:cs="Arial"/>
          <w:i/>
          <w:sz w:val="24"/>
          <w:szCs w:val="24"/>
        </w:rPr>
      </w:pPr>
      <w:r w:rsidRPr="00AF7507">
        <w:rPr>
          <w:rFonts w:ascii="Arial" w:hAnsi="Arial" w:cs="Arial"/>
          <w:sz w:val="26"/>
          <w:szCs w:val="26"/>
        </w:rPr>
        <w:t>“</w:t>
      </w:r>
      <w:r w:rsidRPr="00AF7507">
        <w:rPr>
          <w:rFonts w:ascii="Arial" w:hAnsi="Arial" w:cs="Arial"/>
          <w:b/>
          <w:i/>
          <w:sz w:val="24"/>
          <w:szCs w:val="24"/>
        </w:rPr>
        <w:t>Artículo 53</w:t>
      </w:r>
      <w:r w:rsidRPr="00AF7507">
        <w:rPr>
          <w:rFonts w:ascii="Arial" w:hAnsi="Arial" w:cs="Arial"/>
          <w:i/>
          <w:sz w:val="24"/>
          <w:szCs w:val="24"/>
        </w:rPr>
        <w:t>. Los conductores de motocicletas tendrán las siguientes obligaciones:</w:t>
      </w:r>
    </w:p>
    <w:p w14:paraId="287FC2A5" w14:textId="77777777" w:rsidR="00AF7507" w:rsidRPr="00AF7507" w:rsidRDefault="00AF7507" w:rsidP="00AF7507">
      <w:pPr>
        <w:pStyle w:val="Sinespaciado"/>
        <w:spacing w:before="240" w:line="360" w:lineRule="auto"/>
        <w:ind w:left="1134" w:right="616"/>
        <w:jc w:val="both"/>
        <w:rPr>
          <w:rFonts w:ascii="Arial" w:hAnsi="Arial" w:cs="Arial"/>
          <w:i/>
          <w:sz w:val="24"/>
          <w:szCs w:val="24"/>
        </w:rPr>
      </w:pPr>
      <w:r w:rsidRPr="00AF7507">
        <w:rPr>
          <w:rFonts w:ascii="Arial" w:hAnsi="Arial" w:cs="Arial"/>
          <w:i/>
          <w:sz w:val="24"/>
          <w:szCs w:val="24"/>
        </w:rPr>
        <w:t>I. Usar casco de seguridad para motocicletas, quedando excluidos los cascos de protección industrial y ciclistas, la no utilización del casco de seguridad dará lugar a la retención del vehículo. Los conductores de motocicletas preferentemente utilizarán casco de seguridad que cumpla con los estándares de diseño que garanticen salvaguardar la vida del conductor;</w:t>
      </w:r>
    </w:p>
    <w:p w14:paraId="485B0217" w14:textId="77777777" w:rsidR="00AF7507" w:rsidRPr="00AF7507" w:rsidRDefault="00AF7507" w:rsidP="00AF7507">
      <w:pPr>
        <w:pStyle w:val="Sinespaciado"/>
        <w:spacing w:line="360" w:lineRule="auto"/>
        <w:ind w:left="426" w:firstLine="708"/>
        <w:jc w:val="both"/>
        <w:rPr>
          <w:rFonts w:ascii="Arial" w:hAnsi="Arial" w:cs="Arial"/>
          <w:sz w:val="24"/>
          <w:szCs w:val="24"/>
        </w:rPr>
      </w:pPr>
      <w:r w:rsidRPr="00AF7507">
        <w:rPr>
          <w:rFonts w:ascii="Arial" w:hAnsi="Arial" w:cs="Arial"/>
          <w:i/>
          <w:sz w:val="24"/>
          <w:szCs w:val="24"/>
        </w:rPr>
        <w:t xml:space="preserve">   …</w:t>
      </w:r>
      <w:r w:rsidRPr="00AF7507">
        <w:rPr>
          <w:rFonts w:ascii="Arial" w:hAnsi="Arial" w:cs="Arial"/>
          <w:sz w:val="26"/>
          <w:szCs w:val="26"/>
        </w:rPr>
        <w:t>”</w:t>
      </w:r>
    </w:p>
    <w:p w14:paraId="666C1780" w14:textId="77777777" w:rsidR="00820B02" w:rsidRDefault="00AF7507" w:rsidP="00820B02">
      <w:pPr>
        <w:spacing w:before="240" w:after="0" w:line="360" w:lineRule="auto"/>
        <w:ind w:firstLine="709"/>
        <w:jc w:val="both"/>
        <w:rPr>
          <w:rFonts w:ascii="Arial" w:hAnsi="Arial" w:cs="Arial"/>
          <w:bCs/>
          <w:sz w:val="26"/>
          <w:szCs w:val="26"/>
        </w:rPr>
      </w:pPr>
      <w:r>
        <w:rPr>
          <w:rFonts w:ascii="Arial" w:hAnsi="Arial" w:cs="Arial"/>
          <w:bCs/>
          <w:sz w:val="26"/>
          <w:szCs w:val="26"/>
        </w:rPr>
        <w:t>Actuación del Policía Vial demandado, con el que evitó</w:t>
      </w:r>
      <w:r w:rsidR="00E7071C">
        <w:rPr>
          <w:rFonts w:ascii="Arial" w:hAnsi="Arial" w:cs="Arial"/>
          <w:bCs/>
          <w:sz w:val="26"/>
          <w:szCs w:val="26"/>
        </w:rPr>
        <w:t xml:space="preserve"> </w:t>
      </w:r>
      <w:r w:rsidR="00E7071C" w:rsidRPr="00A20C04">
        <w:rPr>
          <w:rFonts w:ascii="Arial" w:hAnsi="Arial" w:cs="Arial"/>
          <w:bCs/>
          <w:sz w:val="26"/>
          <w:szCs w:val="26"/>
        </w:rPr>
        <w:t>circunstanci</w:t>
      </w:r>
      <w:r w:rsidR="00E7071C">
        <w:rPr>
          <w:rFonts w:ascii="Arial" w:hAnsi="Arial" w:cs="Arial"/>
          <w:bCs/>
          <w:sz w:val="26"/>
          <w:szCs w:val="26"/>
        </w:rPr>
        <w:t>ar</w:t>
      </w:r>
      <w:r w:rsidR="00E7071C" w:rsidRPr="00A20C04">
        <w:rPr>
          <w:rFonts w:ascii="Arial" w:hAnsi="Arial" w:cs="Arial"/>
          <w:bCs/>
          <w:sz w:val="26"/>
          <w:szCs w:val="26"/>
        </w:rPr>
        <w:t xml:space="preserve"> el acta de infracción</w:t>
      </w:r>
      <w:r>
        <w:rPr>
          <w:rFonts w:ascii="Arial" w:hAnsi="Arial" w:cs="Arial"/>
          <w:bCs/>
          <w:sz w:val="26"/>
          <w:szCs w:val="26"/>
        </w:rPr>
        <w:t xml:space="preserve"> de tránsito folio 299316 de seis de marzo de dos mil veinte impugnada</w:t>
      </w:r>
      <w:r w:rsidR="00E7071C">
        <w:rPr>
          <w:rFonts w:ascii="Arial" w:hAnsi="Arial" w:cs="Arial"/>
          <w:bCs/>
          <w:sz w:val="26"/>
          <w:szCs w:val="26"/>
        </w:rPr>
        <w:t xml:space="preserve">, </w:t>
      </w:r>
      <w:r w:rsidR="00DD0ADF">
        <w:rPr>
          <w:rFonts w:ascii="Arial" w:hAnsi="Arial" w:cs="Arial"/>
          <w:bCs/>
          <w:sz w:val="26"/>
          <w:szCs w:val="26"/>
        </w:rPr>
        <w:t xml:space="preserve">al no </w:t>
      </w:r>
      <w:r w:rsidR="00E7071C">
        <w:rPr>
          <w:rFonts w:ascii="Arial" w:hAnsi="Arial" w:cs="Arial"/>
          <w:bCs/>
          <w:sz w:val="26"/>
          <w:szCs w:val="26"/>
        </w:rPr>
        <w:t xml:space="preserve">exponer </w:t>
      </w:r>
      <w:r>
        <w:rPr>
          <w:rFonts w:ascii="Arial" w:hAnsi="Arial" w:cs="Arial"/>
          <w:bCs/>
          <w:sz w:val="26"/>
          <w:szCs w:val="26"/>
        </w:rPr>
        <w:t xml:space="preserve">además </w:t>
      </w:r>
      <w:r w:rsidR="00E7071C">
        <w:rPr>
          <w:rFonts w:ascii="Arial" w:hAnsi="Arial" w:cs="Arial"/>
          <w:bCs/>
          <w:sz w:val="26"/>
          <w:szCs w:val="26"/>
        </w:rPr>
        <w:t>có</w:t>
      </w:r>
      <w:r w:rsidR="00E7071C" w:rsidRPr="00A20C04">
        <w:rPr>
          <w:rFonts w:ascii="Arial" w:hAnsi="Arial" w:cs="Arial"/>
          <w:bCs/>
          <w:sz w:val="26"/>
          <w:szCs w:val="26"/>
        </w:rPr>
        <w:t>mo</w:t>
      </w:r>
      <w:r w:rsidR="005E4046" w:rsidRPr="00A20C04">
        <w:rPr>
          <w:rFonts w:ascii="Arial" w:hAnsi="Arial" w:cs="Arial"/>
          <w:bCs/>
          <w:sz w:val="26"/>
          <w:szCs w:val="26"/>
        </w:rPr>
        <w:t xml:space="preserve"> la falta cometida por el aquí actor</w:t>
      </w:r>
      <w:r w:rsidR="00BB67AC">
        <w:rPr>
          <w:rFonts w:ascii="Arial" w:hAnsi="Arial" w:cs="Arial"/>
          <w:bCs/>
          <w:sz w:val="26"/>
          <w:szCs w:val="26"/>
        </w:rPr>
        <w:t>, encuadra</w:t>
      </w:r>
      <w:r w:rsidR="00DD0ADF">
        <w:rPr>
          <w:rFonts w:ascii="Arial" w:hAnsi="Arial" w:cs="Arial"/>
          <w:bCs/>
          <w:sz w:val="26"/>
          <w:szCs w:val="26"/>
        </w:rPr>
        <w:t>ba</w:t>
      </w:r>
      <w:r w:rsidR="00BB67AC">
        <w:rPr>
          <w:rFonts w:ascii="Arial" w:hAnsi="Arial" w:cs="Arial"/>
          <w:bCs/>
          <w:sz w:val="26"/>
          <w:szCs w:val="26"/>
        </w:rPr>
        <w:t xml:space="preserve"> en el supuesto indicado anteriormente</w:t>
      </w:r>
      <w:r>
        <w:rPr>
          <w:rFonts w:ascii="Arial" w:hAnsi="Arial" w:cs="Arial"/>
          <w:bCs/>
          <w:sz w:val="26"/>
          <w:szCs w:val="26"/>
        </w:rPr>
        <w:t xml:space="preserve">; es </w:t>
      </w:r>
      <w:r w:rsidR="00FA015F" w:rsidRPr="00E95507">
        <w:rPr>
          <w:rFonts w:ascii="Arial" w:hAnsi="Arial" w:cs="Arial"/>
          <w:bCs/>
          <w:sz w:val="26"/>
          <w:szCs w:val="26"/>
        </w:rPr>
        <w:t>por ello</w:t>
      </w:r>
      <w:r w:rsidR="008B45C2">
        <w:rPr>
          <w:rFonts w:ascii="Arial" w:hAnsi="Arial" w:cs="Arial"/>
          <w:bCs/>
          <w:sz w:val="26"/>
          <w:szCs w:val="26"/>
        </w:rPr>
        <w:t>,</w:t>
      </w:r>
      <w:r w:rsidR="00FA015F" w:rsidRPr="00E95507">
        <w:rPr>
          <w:rFonts w:ascii="Arial" w:hAnsi="Arial" w:cs="Arial"/>
          <w:bCs/>
          <w:sz w:val="26"/>
          <w:szCs w:val="26"/>
        </w:rPr>
        <w:t xml:space="preserve"> que </w:t>
      </w:r>
      <w:r w:rsidR="00820B02">
        <w:rPr>
          <w:rFonts w:ascii="Arial" w:hAnsi="Arial" w:cs="Arial"/>
          <w:bCs/>
          <w:sz w:val="26"/>
          <w:szCs w:val="26"/>
        </w:rPr>
        <w:t xml:space="preserve">la citada </w:t>
      </w:r>
      <w:r w:rsidR="00FA015F" w:rsidRPr="00E95507">
        <w:rPr>
          <w:rFonts w:ascii="Arial" w:hAnsi="Arial" w:cs="Arial"/>
          <w:bCs/>
          <w:sz w:val="26"/>
          <w:szCs w:val="26"/>
        </w:rPr>
        <w:t xml:space="preserve">acta de infracción, </w:t>
      </w:r>
      <w:r w:rsidR="00820B02" w:rsidRPr="00E95507">
        <w:rPr>
          <w:rFonts w:ascii="Arial" w:hAnsi="Arial" w:cs="Arial"/>
          <w:bCs/>
          <w:sz w:val="26"/>
          <w:szCs w:val="26"/>
        </w:rPr>
        <w:t>incumpl</w:t>
      </w:r>
      <w:r w:rsidR="00820B02">
        <w:rPr>
          <w:rFonts w:ascii="Arial" w:hAnsi="Arial" w:cs="Arial"/>
          <w:bCs/>
          <w:sz w:val="26"/>
          <w:szCs w:val="26"/>
        </w:rPr>
        <w:t>e</w:t>
      </w:r>
      <w:r w:rsidR="00820B02" w:rsidRPr="00E95507">
        <w:rPr>
          <w:rFonts w:ascii="Arial" w:hAnsi="Arial" w:cs="Arial"/>
          <w:bCs/>
          <w:sz w:val="26"/>
          <w:szCs w:val="26"/>
        </w:rPr>
        <w:t xml:space="preserve"> con lo estatuido por el artículo 17 fracción V de la Ley de Procedimiento y Justicia Administrativa para el Estado de Oaxaca, </w:t>
      </w:r>
      <w:r w:rsidR="00820B02">
        <w:rPr>
          <w:rFonts w:ascii="Arial" w:hAnsi="Arial" w:cs="Arial"/>
          <w:bCs/>
          <w:sz w:val="26"/>
          <w:szCs w:val="26"/>
        </w:rPr>
        <w:t xml:space="preserve">el cual dispone:- - - - - - - - - - - - - - - - - - - - - - - - - - - - - - </w:t>
      </w:r>
    </w:p>
    <w:p w14:paraId="5BCE7FF6" w14:textId="77777777" w:rsidR="00820B02" w:rsidRPr="002E74A9" w:rsidRDefault="00820B02" w:rsidP="00820B02">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1C0FE0E1" w14:textId="77777777" w:rsidR="00820B02" w:rsidRPr="002E74A9" w:rsidRDefault="00820B02" w:rsidP="00820B02">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2832C96B" w14:textId="77777777" w:rsidR="00820B02" w:rsidRPr="002E74A9" w:rsidRDefault="00820B02" w:rsidP="00820B02">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3F65D1C2" w14:textId="77777777" w:rsidR="00820B02" w:rsidRPr="002E74A9" w:rsidRDefault="00820B02" w:rsidP="00820B02">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402CC8AF" w14:textId="2BF9B54C" w:rsidR="00820B02" w:rsidRPr="00E95507" w:rsidRDefault="00820B02" w:rsidP="00820B02">
      <w:pPr>
        <w:spacing w:before="240" w:after="0" w:line="360" w:lineRule="auto"/>
        <w:ind w:firstLine="709"/>
        <w:jc w:val="both"/>
        <w:rPr>
          <w:rFonts w:ascii="Arial" w:hAnsi="Arial" w:cs="Arial"/>
          <w:bCs/>
          <w:sz w:val="26"/>
          <w:szCs w:val="26"/>
        </w:rPr>
      </w:pPr>
      <w:r>
        <w:rPr>
          <w:rFonts w:ascii="Arial" w:hAnsi="Arial" w:cs="Arial"/>
          <w:bCs/>
          <w:sz w:val="26"/>
          <w:szCs w:val="26"/>
        </w:rPr>
        <w:t>P</w:t>
      </w:r>
      <w:r w:rsidRPr="00E95507">
        <w:rPr>
          <w:rFonts w:ascii="Arial" w:hAnsi="Arial" w:cs="Arial"/>
          <w:bCs/>
          <w:sz w:val="26"/>
          <w:szCs w:val="26"/>
        </w:rPr>
        <w:t xml:space="preserve">orque </w:t>
      </w:r>
      <w:r w:rsidRPr="00EA31A7">
        <w:rPr>
          <w:rFonts w:ascii="Arial" w:hAnsi="Arial" w:cs="Arial"/>
          <w:bCs/>
          <w:sz w:val="26"/>
          <w:szCs w:val="26"/>
        </w:rPr>
        <w:t>es insuficiente</w:t>
      </w:r>
      <w:r>
        <w:rPr>
          <w:rFonts w:ascii="Arial" w:hAnsi="Arial" w:cs="Arial"/>
          <w:bCs/>
          <w:sz w:val="26"/>
          <w:szCs w:val="26"/>
        </w:rPr>
        <w:t xml:space="preserve">, </w:t>
      </w:r>
      <w:r w:rsidRPr="00EA31A7">
        <w:rPr>
          <w:rFonts w:ascii="Arial" w:hAnsi="Arial" w:cs="Arial"/>
          <w:bCs/>
          <w:sz w:val="26"/>
          <w:szCs w:val="26"/>
        </w:rPr>
        <w:t xml:space="preserve">que </w:t>
      </w:r>
      <w:r>
        <w:rPr>
          <w:rFonts w:ascii="Arial" w:hAnsi="Arial" w:cs="Arial"/>
          <w:bCs/>
          <w:sz w:val="26"/>
          <w:szCs w:val="26"/>
        </w:rPr>
        <w:t xml:space="preserve">la demandada únicamente citará el precepto legal que consideró violentado;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w:t>
      </w:r>
      <w:r w:rsidRPr="00E95507">
        <w:rPr>
          <w:rFonts w:ascii="Arial" w:hAnsi="Arial" w:cs="Arial"/>
          <w:bCs/>
          <w:sz w:val="26"/>
          <w:szCs w:val="26"/>
        </w:rPr>
        <w:t xml:space="preserve"> referir de manera clara y circunstancia</w:t>
      </w:r>
      <w:r>
        <w:rPr>
          <w:rFonts w:ascii="Arial" w:hAnsi="Arial" w:cs="Arial"/>
          <w:bCs/>
          <w:sz w:val="26"/>
          <w:szCs w:val="26"/>
        </w:rPr>
        <w:t>da,</w:t>
      </w:r>
      <w:r w:rsidRPr="00E95507">
        <w:rPr>
          <w:rFonts w:ascii="Arial" w:hAnsi="Arial" w:cs="Arial"/>
          <w:bCs/>
          <w:sz w:val="26"/>
          <w:szCs w:val="26"/>
        </w:rPr>
        <w:t xml:space="preserve"> la razón por la que determinó levantar el acta de infracción e imponer la multa; esto es, </w:t>
      </w:r>
      <w:r>
        <w:rPr>
          <w:rFonts w:ascii="Arial" w:hAnsi="Arial" w:cs="Arial"/>
          <w:bCs/>
          <w:sz w:val="26"/>
          <w:szCs w:val="26"/>
        </w:rPr>
        <w:t xml:space="preserve">como ya se dijo en líneas que anteceden; </w:t>
      </w:r>
      <w:r w:rsidRPr="00E95507">
        <w:rPr>
          <w:rFonts w:ascii="Arial" w:hAnsi="Arial" w:cs="Arial"/>
          <w:bCs/>
          <w:sz w:val="26"/>
          <w:szCs w:val="26"/>
        </w:rPr>
        <w:t xml:space="preserve">explicar las razones especiales, circunstancias específicas o causas particulares que </w:t>
      </w:r>
      <w:r w:rsidR="004514FC">
        <w:rPr>
          <w:noProof/>
          <w:lang w:eastAsia="es-MX"/>
        </w:rPr>
        <mc:AlternateContent>
          <mc:Choice Requires="wps">
            <w:drawing>
              <wp:anchor distT="0" distB="0" distL="114300" distR="114300" simplePos="0" relativeHeight="251669504" behindDoc="1" locked="0" layoutInCell="1" allowOverlap="1" wp14:anchorId="7DD41074" wp14:editId="09F88290">
                <wp:simplePos x="0" y="0"/>
                <wp:positionH relativeFrom="column">
                  <wp:posOffset>-1009650</wp:posOffset>
                </wp:positionH>
                <wp:positionV relativeFrom="paragraph">
                  <wp:posOffset>-659541</wp:posOffset>
                </wp:positionV>
                <wp:extent cx="1009650" cy="962025"/>
                <wp:effectExtent l="0" t="0" r="19050" b="28575"/>
                <wp:wrapNone/>
                <wp:docPr id="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081467D2"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41074" id="_x0000_s1031" type="#_x0000_t202" style="position:absolute;left:0;text-align:left;margin-left:-79.5pt;margin-top:-51.95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" fillcolor="window" strokeweight=".5pt">
                <v:path arrowok="t"/>
                <v:textbox>
                  <w:txbxContent>
                    <w:p w14:paraId="081467D2"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bCs/>
          <w:sz w:val="26"/>
          <w:szCs w:val="26"/>
        </w:rPr>
        <w:t xml:space="preserve">la </w:t>
      </w:r>
      <w:r w:rsidRPr="00E95507">
        <w:rPr>
          <w:rFonts w:ascii="Arial" w:hAnsi="Arial" w:cs="Arial"/>
          <w:bCs/>
          <w:sz w:val="26"/>
          <w:szCs w:val="26"/>
        </w:rPr>
        <w:t>llevaron a determinar la conducta violatoria, así como adecuar tales argumentos a los preceptos legales que citó, para así cumplir con los requisitos previstos en el artículo recién invocado.</w:t>
      </w:r>
      <w:r>
        <w:rPr>
          <w:rFonts w:ascii="Arial" w:hAnsi="Arial" w:cs="Arial"/>
          <w:bCs/>
          <w:sz w:val="26"/>
          <w:szCs w:val="26"/>
        </w:rPr>
        <w:t>- - - - - - - - - - - - -</w:t>
      </w:r>
    </w:p>
    <w:p w14:paraId="111BA6D0" w14:textId="77777777" w:rsidR="00820B02" w:rsidRPr="00287FEE" w:rsidRDefault="00820B02" w:rsidP="00820B02">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 - - - - - - - - - - - - - - - - - - - - </w:t>
      </w:r>
    </w:p>
    <w:p w14:paraId="6CDB26BE" w14:textId="77777777" w:rsidR="00820B02" w:rsidRPr="00287FEE" w:rsidRDefault="00820B02" w:rsidP="00820B02">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2E6A352B" w14:textId="77777777" w:rsidR="00820B02" w:rsidRPr="00475A7E" w:rsidRDefault="00820B02" w:rsidP="00820B02">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3B868D0F" w14:textId="69C791CA" w:rsidR="00FA015F" w:rsidRPr="00CF6DA9" w:rsidRDefault="00FA015F" w:rsidP="00C62ADA">
      <w:pPr>
        <w:spacing w:before="240" w:after="0" w:line="360" w:lineRule="auto"/>
        <w:ind w:firstLine="567"/>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acta de infracción de tránsito folio </w:t>
      </w:r>
      <w:r w:rsidR="00820B02">
        <w:rPr>
          <w:rFonts w:ascii="Arial" w:hAnsi="Arial" w:cs="Arial"/>
          <w:bCs/>
          <w:sz w:val="26"/>
          <w:szCs w:val="26"/>
        </w:rPr>
        <w:t>299316</w:t>
      </w:r>
      <w:r w:rsidR="00C91A4A">
        <w:rPr>
          <w:rFonts w:ascii="Arial" w:hAnsi="Arial" w:cs="Arial"/>
          <w:bCs/>
          <w:sz w:val="26"/>
          <w:szCs w:val="26"/>
        </w:rPr>
        <w:t xml:space="preserve"> de </w:t>
      </w:r>
      <w:r w:rsidR="00820B02">
        <w:rPr>
          <w:rFonts w:ascii="Arial" w:hAnsi="Arial" w:cs="Arial"/>
          <w:bCs/>
          <w:sz w:val="26"/>
          <w:szCs w:val="26"/>
        </w:rPr>
        <w:t xml:space="preserve">seis de marzo </w:t>
      </w:r>
      <w:r w:rsidR="00C91A4A">
        <w:rPr>
          <w:rFonts w:ascii="Arial" w:hAnsi="Arial" w:cs="Arial"/>
          <w:bCs/>
          <w:sz w:val="26"/>
          <w:szCs w:val="26"/>
        </w:rPr>
        <w:t>de dos mil veinte</w:t>
      </w:r>
      <w:r w:rsidR="00B823EA" w:rsidRPr="00CF6DA9">
        <w:rPr>
          <w:rFonts w:ascii="Arial" w:hAnsi="Arial" w:cs="Arial"/>
          <w:bCs/>
          <w:sz w:val="26"/>
          <w:szCs w:val="26"/>
        </w:rPr>
        <w:t xml:space="preserve">, así como </w:t>
      </w:r>
      <w:r w:rsidRPr="00CF6DA9">
        <w:rPr>
          <w:rFonts w:ascii="Arial" w:hAnsi="Arial" w:cs="Arial"/>
          <w:bCs/>
          <w:sz w:val="26"/>
          <w:szCs w:val="26"/>
        </w:rPr>
        <w:t xml:space="preserve">nulos los actos posteriores que se hayan realizado como consecuencia de la misma; por tanto, </w:t>
      </w:r>
      <w:r w:rsidR="00F42799" w:rsidRPr="00CF6DA9">
        <w:rPr>
          <w:rFonts w:ascii="Arial" w:hAnsi="Arial" w:cs="Arial"/>
          <w:bCs/>
          <w:sz w:val="26"/>
          <w:szCs w:val="26"/>
        </w:rPr>
        <w:t>y para estar en condiciones de restituir al administrado en el pleno goce de sus derechos afectado</w:t>
      </w:r>
      <w:r w:rsidR="00CF6DA9" w:rsidRPr="00CF6DA9">
        <w:rPr>
          <w:rFonts w:ascii="Arial" w:hAnsi="Arial" w:cs="Arial"/>
          <w:bCs/>
          <w:sz w:val="26"/>
          <w:szCs w:val="26"/>
        </w:rPr>
        <w:t>s;</w:t>
      </w:r>
      <w:r w:rsidR="00F42799" w:rsidRPr="00CF6DA9">
        <w:rPr>
          <w:rFonts w:ascii="Arial" w:hAnsi="Arial" w:cs="Arial"/>
          <w:bCs/>
          <w:sz w:val="26"/>
          <w:szCs w:val="26"/>
        </w:rPr>
        <w:t xml:space="preserve"> </w:t>
      </w:r>
      <w:r w:rsidRPr="00CF6DA9">
        <w:rPr>
          <w:rFonts w:ascii="Arial" w:hAnsi="Arial" w:cs="Arial"/>
          <w:b/>
          <w:bCs/>
          <w:sz w:val="26"/>
          <w:szCs w:val="26"/>
        </w:rPr>
        <w:t>se ordena</w:t>
      </w:r>
      <w:r w:rsidRPr="00CF6DA9">
        <w:rPr>
          <w:rFonts w:ascii="Arial" w:hAnsi="Arial" w:cs="Arial"/>
          <w:bCs/>
          <w:sz w:val="26"/>
          <w:szCs w:val="26"/>
        </w:rPr>
        <w:t xml:space="preserve"> al </w:t>
      </w:r>
      <w:r w:rsidR="00820B02" w:rsidRPr="009F6B8E">
        <w:rPr>
          <w:rFonts w:ascii="Arial" w:hAnsi="Arial" w:cs="Arial"/>
          <w:sz w:val="26"/>
          <w:szCs w:val="26"/>
        </w:rPr>
        <w:t xml:space="preserve">Policía Vial </w:t>
      </w:r>
      <w:r w:rsidR="00820B02">
        <w:rPr>
          <w:rFonts w:ascii="Arial" w:hAnsi="Arial" w:cs="Arial"/>
          <w:sz w:val="26"/>
          <w:szCs w:val="26"/>
        </w:rPr>
        <w:t>c</w:t>
      </w:r>
      <w:r w:rsidR="00820B02" w:rsidRPr="009F6B8E">
        <w:rPr>
          <w:rFonts w:ascii="Arial" w:hAnsi="Arial" w:cs="Arial"/>
          <w:sz w:val="26"/>
          <w:szCs w:val="26"/>
        </w:rPr>
        <w:t xml:space="preserve">on </w:t>
      </w:r>
      <w:r w:rsidR="00820B02">
        <w:rPr>
          <w:rFonts w:ascii="Arial" w:hAnsi="Arial" w:cs="Arial"/>
          <w:sz w:val="26"/>
          <w:szCs w:val="26"/>
        </w:rPr>
        <w:t>n</w:t>
      </w:r>
      <w:r w:rsidR="00820B02" w:rsidRPr="009F6B8E">
        <w:rPr>
          <w:rFonts w:ascii="Arial" w:hAnsi="Arial" w:cs="Arial"/>
          <w:sz w:val="26"/>
          <w:szCs w:val="26"/>
        </w:rPr>
        <w:t xml:space="preserve">úmero </w:t>
      </w:r>
      <w:r w:rsidR="00820B02">
        <w:rPr>
          <w:rFonts w:ascii="Arial" w:hAnsi="Arial" w:cs="Arial"/>
          <w:sz w:val="26"/>
          <w:szCs w:val="26"/>
        </w:rPr>
        <w:t>e</w:t>
      </w:r>
      <w:r w:rsidR="00820B02" w:rsidRPr="009F6B8E">
        <w:rPr>
          <w:rFonts w:ascii="Arial" w:hAnsi="Arial" w:cs="Arial"/>
          <w:sz w:val="26"/>
          <w:szCs w:val="26"/>
        </w:rPr>
        <w:t>stadístico P</w:t>
      </w:r>
      <w:r w:rsidR="00820B02">
        <w:rPr>
          <w:rFonts w:ascii="Arial" w:hAnsi="Arial" w:cs="Arial"/>
          <w:sz w:val="26"/>
          <w:szCs w:val="26"/>
        </w:rPr>
        <w:t>V-024</w:t>
      </w:r>
      <w:r w:rsidR="00820B02" w:rsidRPr="009F6B8E">
        <w:rPr>
          <w:rFonts w:ascii="Arial" w:hAnsi="Arial" w:cs="Arial"/>
          <w:sz w:val="26"/>
          <w:szCs w:val="26"/>
        </w:rPr>
        <w:t xml:space="preserve"> </w:t>
      </w:r>
      <w:r w:rsidR="00820B02">
        <w:rPr>
          <w:rFonts w:ascii="Arial" w:hAnsi="Arial" w:cs="Arial"/>
          <w:sz w:val="26"/>
          <w:szCs w:val="26"/>
        </w:rPr>
        <w:t>a</w:t>
      </w:r>
      <w:r w:rsidR="00820B02" w:rsidRPr="009F6B8E">
        <w:rPr>
          <w:rFonts w:ascii="Arial" w:hAnsi="Arial" w:cs="Arial"/>
          <w:sz w:val="26"/>
          <w:szCs w:val="26"/>
        </w:rPr>
        <w:t xml:space="preserve">dscrito </w:t>
      </w:r>
      <w:r w:rsidR="00820B02">
        <w:rPr>
          <w:rFonts w:ascii="Arial" w:hAnsi="Arial" w:cs="Arial"/>
          <w:sz w:val="26"/>
          <w:szCs w:val="26"/>
        </w:rPr>
        <w:t>a l</w:t>
      </w:r>
      <w:r w:rsidR="00820B02" w:rsidRPr="009F6B8E">
        <w:rPr>
          <w:rFonts w:ascii="Arial" w:hAnsi="Arial" w:cs="Arial"/>
          <w:sz w:val="26"/>
          <w:szCs w:val="26"/>
        </w:rPr>
        <w:t xml:space="preserve">a Dirección General </w:t>
      </w:r>
      <w:r w:rsidR="00820B02">
        <w:rPr>
          <w:rFonts w:ascii="Arial" w:hAnsi="Arial" w:cs="Arial"/>
          <w:sz w:val="26"/>
          <w:szCs w:val="26"/>
        </w:rPr>
        <w:t>d</w:t>
      </w:r>
      <w:r w:rsidR="00820B02" w:rsidRPr="009F6B8E">
        <w:rPr>
          <w:rFonts w:ascii="Arial" w:hAnsi="Arial" w:cs="Arial"/>
          <w:sz w:val="26"/>
          <w:szCs w:val="26"/>
        </w:rPr>
        <w:t xml:space="preserve">e </w:t>
      </w:r>
      <w:r w:rsidR="00820B02">
        <w:rPr>
          <w:rFonts w:ascii="Arial" w:hAnsi="Arial" w:cs="Arial"/>
          <w:sz w:val="26"/>
          <w:szCs w:val="26"/>
        </w:rPr>
        <w:t xml:space="preserve">la Policía Vial </w:t>
      </w:r>
      <w:r w:rsidR="004514FC">
        <w:rPr>
          <w:noProof/>
          <w:lang w:eastAsia="es-MX"/>
        </w:rPr>
        <mc:AlternateContent>
          <mc:Choice Requires="wps">
            <w:drawing>
              <wp:anchor distT="0" distB="0" distL="114300" distR="114300" simplePos="0" relativeHeight="251671552" behindDoc="1" locked="0" layoutInCell="1" allowOverlap="1" wp14:anchorId="2830EC11" wp14:editId="1C15C25A">
                <wp:simplePos x="0" y="0"/>
                <wp:positionH relativeFrom="column">
                  <wp:posOffset>-1009650</wp:posOffset>
                </wp:positionH>
                <wp:positionV relativeFrom="paragraph">
                  <wp:posOffset>-242682</wp:posOffset>
                </wp:positionV>
                <wp:extent cx="1009650" cy="962025"/>
                <wp:effectExtent l="0" t="0" r="19050" b="28575"/>
                <wp:wrapNone/>
                <wp:docPr id="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DB58A7B"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0EC11" id="_x0000_s1032" type="#_x0000_t202" style="position:absolute;left:0;text-align:left;margin-left:-79.5pt;margin-top:-19.1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" fillcolor="window" strokeweight=".5pt">
                <v:path arrowok="t"/>
                <v:textbox>
                  <w:txbxContent>
                    <w:p w14:paraId="1DB58A7B"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20B02">
        <w:rPr>
          <w:rFonts w:ascii="Arial" w:hAnsi="Arial" w:cs="Arial"/>
          <w:sz w:val="26"/>
          <w:szCs w:val="26"/>
        </w:rPr>
        <w:t>Estatal, Dirección de Tránsito d</w:t>
      </w:r>
      <w:r w:rsidR="00820B02" w:rsidRPr="009F6B8E">
        <w:rPr>
          <w:rFonts w:ascii="Arial" w:hAnsi="Arial" w:cs="Arial"/>
          <w:sz w:val="26"/>
          <w:szCs w:val="26"/>
        </w:rPr>
        <w:t xml:space="preserve">e </w:t>
      </w:r>
      <w:r w:rsidR="00820B02">
        <w:rPr>
          <w:rFonts w:ascii="Arial" w:hAnsi="Arial" w:cs="Arial"/>
          <w:sz w:val="26"/>
          <w:szCs w:val="26"/>
        </w:rPr>
        <w:t>l</w:t>
      </w:r>
      <w:r w:rsidR="00820B02" w:rsidRPr="009F6B8E">
        <w:rPr>
          <w:rFonts w:ascii="Arial" w:hAnsi="Arial" w:cs="Arial"/>
          <w:sz w:val="26"/>
          <w:szCs w:val="26"/>
        </w:rPr>
        <w:t xml:space="preserve">a Secretaría </w:t>
      </w:r>
      <w:r w:rsidR="00820B02">
        <w:rPr>
          <w:rFonts w:ascii="Arial" w:hAnsi="Arial" w:cs="Arial"/>
          <w:sz w:val="26"/>
          <w:szCs w:val="26"/>
        </w:rPr>
        <w:t>d</w:t>
      </w:r>
      <w:r w:rsidR="00820B02" w:rsidRPr="009F6B8E">
        <w:rPr>
          <w:rFonts w:ascii="Arial" w:hAnsi="Arial" w:cs="Arial"/>
          <w:sz w:val="26"/>
          <w:szCs w:val="26"/>
        </w:rPr>
        <w:t xml:space="preserve">e Seguridad Pública </w:t>
      </w:r>
      <w:r w:rsidR="00820B02">
        <w:rPr>
          <w:rFonts w:ascii="Arial" w:hAnsi="Arial" w:cs="Arial"/>
          <w:sz w:val="26"/>
          <w:szCs w:val="26"/>
        </w:rPr>
        <w:t>del Estado de Oaxaca</w:t>
      </w:r>
      <w:r w:rsidR="00CF6DA9" w:rsidRPr="00CF6DA9">
        <w:rPr>
          <w:rFonts w:ascii="Arial" w:hAnsi="Arial" w:cs="Arial"/>
          <w:sz w:val="26"/>
          <w:szCs w:val="26"/>
        </w:rPr>
        <w:t xml:space="preserve">; </w:t>
      </w:r>
      <w:r w:rsidR="00C91A4A" w:rsidRPr="001A3596">
        <w:rPr>
          <w:rFonts w:ascii="Arial" w:hAnsi="Arial" w:cs="Arial"/>
          <w:bCs/>
          <w:sz w:val="26"/>
          <w:szCs w:val="26"/>
        </w:rPr>
        <w:t>proceda a la cancelación de la citada acta de infracción</w:t>
      </w:r>
      <w:r w:rsidR="00C91A4A">
        <w:rPr>
          <w:rFonts w:ascii="Arial" w:hAnsi="Arial" w:cs="Arial"/>
          <w:bCs/>
          <w:sz w:val="26"/>
          <w:szCs w:val="26"/>
        </w:rPr>
        <w:t xml:space="preserve"> del sistema correspondiente.- - - - - - - - - - - - - - - </w:t>
      </w:r>
      <w:r w:rsidR="00820B02">
        <w:rPr>
          <w:rFonts w:ascii="Arial" w:hAnsi="Arial" w:cs="Arial"/>
          <w:bCs/>
          <w:sz w:val="26"/>
          <w:szCs w:val="26"/>
        </w:rPr>
        <w:t>- -</w:t>
      </w:r>
    </w:p>
    <w:p w14:paraId="33DE5B81" w14:textId="77777777" w:rsidR="00820B02" w:rsidRPr="00E95507" w:rsidRDefault="00820B02" w:rsidP="00820B02">
      <w:pPr>
        <w:spacing w:before="240" w:after="0" w:line="360" w:lineRule="auto"/>
        <w:ind w:firstLine="709"/>
        <w:jc w:val="both"/>
        <w:rPr>
          <w:sz w:val="26"/>
          <w:szCs w:val="26"/>
        </w:rPr>
      </w:pPr>
      <w:r w:rsidRPr="00E95507">
        <w:rPr>
          <w:rFonts w:ascii="Arial" w:hAnsi="Arial" w:cs="Arial"/>
          <w:bCs/>
          <w:sz w:val="26"/>
          <w:szCs w:val="26"/>
        </w:rPr>
        <w:t xml:space="preserve">Al respecto </w:t>
      </w:r>
      <w:r>
        <w:rPr>
          <w:rFonts w:ascii="Arial" w:hAnsi="Arial" w:cs="Arial"/>
          <w:bCs/>
          <w:sz w:val="26"/>
          <w:szCs w:val="26"/>
        </w:rPr>
        <w:t xml:space="preserve">tiene aplicación </w:t>
      </w:r>
      <w:r w:rsidRPr="00E95507">
        <w:rPr>
          <w:rFonts w:ascii="Arial" w:hAnsi="Arial" w:cs="Arial"/>
          <w:bCs/>
          <w:sz w:val="26"/>
          <w:szCs w:val="26"/>
        </w:rPr>
        <w:t>la jurisprudencia dictada por el Séptimo Tribunal Colegiado en Materia Administrativa del Primer Circuito</w:t>
      </w:r>
      <w:r>
        <w:rPr>
          <w:rFonts w:ascii="Arial" w:hAnsi="Arial" w:cs="Arial"/>
          <w:bCs/>
          <w:sz w:val="26"/>
          <w:szCs w:val="26"/>
        </w:rPr>
        <w:t xml:space="preserve">, publicada en el </w:t>
      </w:r>
      <w:r w:rsidRPr="00E95507">
        <w:rPr>
          <w:rFonts w:ascii="Arial" w:hAnsi="Arial" w:cs="Arial"/>
          <w:bCs/>
          <w:sz w:val="26"/>
          <w:szCs w:val="26"/>
        </w:rPr>
        <w:t>Semanario Judicial de la Federación y su Gaceta</w:t>
      </w:r>
      <w:r>
        <w:rPr>
          <w:rFonts w:ascii="Arial" w:hAnsi="Arial" w:cs="Arial"/>
          <w:bCs/>
          <w:sz w:val="26"/>
          <w:szCs w:val="26"/>
        </w:rPr>
        <w:t xml:space="preserve">, </w:t>
      </w:r>
      <w:r w:rsidRPr="00E95507">
        <w:rPr>
          <w:rFonts w:ascii="Arial" w:hAnsi="Arial" w:cs="Arial"/>
          <w:bCs/>
          <w:sz w:val="26"/>
          <w:szCs w:val="26"/>
        </w:rPr>
        <w:t>novena época</w:t>
      </w:r>
      <w:r>
        <w:rPr>
          <w:rFonts w:ascii="Arial" w:hAnsi="Arial" w:cs="Arial"/>
          <w:bCs/>
          <w:sz w:val="26"/>
          <w:szCs w:val="26"/>
        </w:rPr>
        <w:t xml:space="preserve">, </w:t>
      </w:r>
      <w:r w:rsidRPr="00E95507">
        <w:rPr>
          <w:rFonts w:ascii="Arial" w:hAnsi="Arial" w:cs="Arial"/>
          <w:bCs/>
          <w:sz w:val="26"/>
          <w:szCs w:val="26"/>
        </w:rPr>
        <w:t>página 2212</w:t>
      </w:r>
      <w:r>
        <w:rPr>
          <w:rFonts w:ascii="Arial" w:hAnsi="Arial" w:cs="Arial"/>
          <w:bCs/>
          <w:sz w:val="26"/>
          <w:szCs w:val="26"/>
        </w:rPr>
        <w:t xml:space="preserve">, </w:t>
      </w:r>
      <w:r w:rsidRPr="00E95507">
        <w:rPr>
          <w:rFonts w:ascii="Arial" w:hAnsi="Arial" w:cs="Arial"/>
          <w:bCs/>
          <w:sz w:val="26"/>
          <w:szCs w:val="26"/>
        </w:rPr>
        <w:t>Tomo XXII</w:t>
      </w:r>
      <w:r>
        <w:rPr>
          <w:rFonts w:ascii="Arial" w:hAnsi="Arial" w:cs="Arial"/>
          <w:bCs/>
          <w:sz w:val="26"/>
          <w:szCs w:val="26"/>
        </w:rPr>
        <w:t xml:space="preserve">, </w:t>
      </w:r>
      <w:r w:rsidRPr="00E95507">
        <w:rPr>
          <w:rFonts w:ascii="Arial" w:hAnsi="Arial" w:cs="Arial"/>
          <w:bCs/>
          <w:sz w:val="26"/>
          <w:szCs w:val="26"/>
        </w:rPr>
        <w:t>octubre de 2005, bajo el rubro y texto siguientes:</w:t>
      </w:r>
      <w:r>
        <w:rPr>
          <w:rFonts w:ascii="Arial" w:hAnsi="Arial" w:cs="Arial"/>
          <w:bCs/>
          <w:sz w:val="26"/>
          <w:szCs w:val="26"/>
        </w:rPr>
        <w:t xml:space="preserve">- - </w:t>
      </w:r>
    </w:p>
    <w:p w14:paraId="746942A5" w14:textId="41793A5C" w:rsidR="00820B02" w:rsidRPr="00475A7E" w:rsidRDefault="00820B02" w:rsidP="00820B02">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w:t>
      </w:r>
      <w:r w:rsidR="004514FC">
        <w:rPr>
          <w:noProof/>
          <w:lang w:eastAsia="es-MX"/>
        </w:rPr>
        <mc:AlternateContent>
          <mc:Choice Requires="wps">
            <w:drawing>
              <wp:anchor distT="0" distB="0" distL="114300" distR="114300" simplePos="0" relativeHeight="251673600" behindDoc="1" locked="0" layoutInCell="1" allowOverlap="1" wp14:anchorId="62C0B423" wp14:editId="5C3078C4">
                <wp:simplePos x="0" y="0"/>
                <wp:positionH relativeFrom="column">
                  <wp:posOffset>-914400</wp:posOffset>
                </wp:positionH>
                <wp:positionV relativeFrom="paragraph">
                  <wp:posOffset>-578859</wp:posOffset>
                </wp:positionV>
                <wp:extent cx="1009650" cy="962025"/>
                <wp:effectExtent l="0" t="0" r="19050" b="28575"/>
                <wp:wrapNone/>
                <wp:docPr id="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09CDAC46"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0B423" id="_x0000_s1033" type="#_x0000_t202" style="position:absolute;left:0;text-align:left;margin-left:-1in;margin-top:-45.6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" fillcolor="window" strokeweight=".5pt">
                <v:path arrowok="t"/>
                <v:textbox>
                  <w:txbxContent>
                    <w:p w14:paraId="09CDAC46"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287FEE">
        <w:rPr>
          <w:rFonts w:ascii="Arial" w:hAnsi="Arial" w:cs="Arial"/>
          <w:i/>
          <w:sz w:val="24"/>
          <w:szCs w:val="24"/>
        </w:rPr>
        <w:t>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14:paraId="052EAB88" w14:textId="77777777" w:rsidR="00820B02" w:rsidRPr="009B59DB" w:rsidRDefault="00820B02" w:rsidP="00820B02">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p>
    <w:p w14:paraId="6A772FFC" w14:textId="77777777" w:rsidR="00820B02" w:rsidRPr="009B59DB" w:rsidRDefault="00820B02" w:rsidP="00820B02">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7978BD7F" w14:textId="77777777" w:rsidR="00820B02" w:rsidRPr="009B59DB" w:rsidRDefault="00820B02" w:rsidP="00820B02">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p>
    <w:p w14:paraId="280AA102" w14:textId="77777777" w:rsidR="00820B02" w:rsidRPr="009B59DB" w:rsidRDefault="00820B02" w:rsidP="00820B02">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 parte actora qu</w:t>
      </w:r>
      <w:r w:rsidRPr="009B59DB">
        <w:rPr>
          <w:rFonts w:ascii="Arial" w:hAnsi="Arial" w:cs="Arial"/>
          <w:sz w:val="26"/>
          <w:szCs w:val="26"/>
        </w:rPr>
        <w:t>edó acreditada</w:t>
      </w:r>
      <w:r>
        <w:rPr>
          <w:rFonts w:ascii="Arial" w:hAnsi="Arial" w:cs="Arial"/>
          <w:sz w:val="26"/>
          <w:szCs w:val="26"/>
        </w:rPr>
        <w:t xml:space="preserve"> en autos; no así la de la autoridad demandada, al habérsele tenido contestando en sentido afirmativo</w:t>
      </w:r>
      <w:r w:rsidRPr="009B59DB">
        <w:rPr>
          <w:rFonts w:ascii="Arial" w:hAnsi="Arial" w:cs="Arial"/>
          <w:sz w:val="26"/>
          <w:szCs w:val="26"/>
        </w:rPr>
        <w:t xml:space="preserve">.- </w:t>
      </w:r>
      <w:r>
        <w:rPr>
          <w:rFonts w:ascii="Arial" w:hAnsi="Arial" w:cs="Arial"/>
          <w:sz w:val="26"/>
          <w:szCs w:val="26"/>
        </w:rPr>
        <w:t xml:space="preserve">- - - - - - - - - - - - - - - - - - - - - - - - - - - - - </w:t>
      </w:r>
    </w:p>
    <w:p w14:paraId="3ACF848C" w14:textId="77777777" w:rsidR="00820B02" w:rsidRPr="009B59DB" w:rsidRDefault="00820B02" w:rsidP="00820B02">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2B392E">
        <w:rPr>
          <w:rFonts w:ascii="Arial" w:hAnsi="Arial" w:cs="Arial"/>
          <w:b/>
          <w:bCs/>
          <w:sz w:val="26"/>
          <w:szCs w:val="26"/>
        </w:rPr>
        <w:t>no se sobresee el juicio</w:t>
      </w:r>
      <w:r w:rsidRPr="009B59DB">
        <w:rPr>
          <w:rFonts w:ascii="Arial" w:hAnsi="Arial" w:cs="Arial"/>
          <w:sz w:val="26"/>
          <w:szCs w:val="26"/>
        </w:rPr>
        <w:t xml:space="preserve">. </w:t>
      </w:r>
    </w:p>
    <w:p w14:paraId="461CB8E3" w14:textId="708D6689" w:rsidR="00820B02" w:rsidRPr="009B59DB" w:rsidRDefault="00820B02" w:rsidP="00820B02">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6849F3">
        <w:rPr>
          <w:rFonts w:ascii="Arial" w:hAnsi="Arial" w:cs="Arial"/>
          <w:sz w:val="26"/>
          <w:szCs w:val="26"/>
        </w:rPr>
        <w:t>299316</w:t>
      </w:r>
      <w:r>
        <w:rPr>
          <w:rFonts w:ascii="Arial" w:hAnsi="Arial" w:cs="Arial"/>
          <w:bCs/>
          <w:sz w:val="26"/>
          <w:szCs w:val="26"/>
        </w:rPr>
        <w:t xml:space="preserve"> </w:t>
      </w:r>
      <w:r w:rsidRPr="00E95507">
        <w:rPr>
          <w:rFonts w:ascii="Arial" w:hAnsi="Arial" w:cs="Arial"/>
          <w:bCs/>
          <w:sz w:val="26"/>
          <w:szCs w:val="26"/>
        </w:rPr>
        <w:t xml:space="preserve">de </w:t>
      </w:r>
      <w:r w:rsidR="006849F3">
        <w:rPr>
          <w:rFonts w:ascii="Arial" w:hAnsi="Arial" w:cs="Arial"/>
          <w:bCs/>
          <w:sz w:val="26"/>
          <w:szCs w:val="26"/>
        </w:rPr>
        <w:t xml:space="preserve">seis de marzo </w:t>
      </w:r>
      <w:r>
        <w:rPr>
          <w:rFonts w:ascii="Arial" w:hAnsi="Arial" w:cs="Arial"/>
          <w:bCs/>
          <w:sz w:val="26"/>
          <w:szCs w:val="26"/>
        </w:rPr>
        <w:t xml:space="preserve">de dos mil </w:t>
      </w:r>
      <w:r w:rsidR="006849F3">
        <w:rPr>
          <w:rFonts w:ascii="Arial" w:hAnsi="Arial" w:cs="Arial"/>
          <w:bCs/>
          <w:sz w:val="26"/>
          <w:szCs w:val="26"/>
        </w:rPr>
        <w:t>veinte</w:t>
      </w:r>
      <w:r>
        <w:rPr>
          <w:rFonts w:ascii="Arial" w:hAnsi="Arial" w:cs="Arial"/>
          <w:sz w:val="26"/>
          <w:szCs w:val="26"/>
        </w:rPr>
        <w:t xml:space="preserve">, emitida por el </w:t>
      </w:r>
      <w:r w:rsidR="006849F3" w:rsidRPr="009F6B8E">
        <w:rPr>
          <w:rFonts w:ascii="Arial" w:hAnsi="Arial" w:cs="Arial"/>
          <w:sz w:val="26"/>
          <w:szCs w:val="26"/>
        </w:rPr>
        <w:t xml:space="preserve">Policía Vial </w:t>
      </w:r>
      <w:r w:rsidR="006849F3">
        <w:rPr>
          <w:rFonts w:ascii="Arial" w:hAnsi="Arial" w:cs="Arial"/>
          <w:sz w:val="26"/>
          <w:szCs w:val="26"/>
        </w:rPr>
        <w:t>c</w:t>
      </w:r>
      <w:r w:rsidR="006849F3" w:rsidRPr="009F6B8E">
        <w:rPr>
          <w:rFonts w:ascii="Arial" w:hAnsi="Arial" w:cs="Arial"/>
          <w:sz w:val="26"/>
          <w:szCs w:val="26"/>
        </w:rPr>
        <w:t xml:space="preserve">on </w:t>
      </w:r>
      <w:r w:rsidR="006849F3">
        <w:rPr>
          <w:rFonts w:ascii="Arial" w:hAnsi="Arial" w:cs="Arial"/>
          <w:sz w:val="26"/>
          <w:szCs w:val="26"/>
        </w:rPr>
        <w:t>n</w:t>
      </w:r>
      <w:r w:rsidR="006849F3" w:rsidRPr="009F6B8E">
        <w:rPr>
          <w:rFonts w:ascii="Arial" w:hAnsi="Arial" w:cs="Arial"/>
          <w:sz w:val="26"/>
          <w:szCs w:val="26"/>
        </w:rPr>
        <w:t xml:space="preserve">úmero </w:t>
      </w:r>
      <w:r w:rsidR="006849F3">
        <w:rPr>
          <w:rFonts w:ascii="Arial" w:hAnsi="Arial" w:cs="Arial"/>
          <w:sz w:val="26"/>
          <w:szCs w:val="26"/>
        </w:rPr>
        <w:t>e</w:t>
      </w:r>
      <w:r w:rsidR="006849F3" w:rsidRPr="009F6B8E">
        <w:rPr>
          <w:rFonts w:ascii="Arial" w:hAnsi="Arial" w:cs="Arial"/>
          <w:sz w:val="26"/>
          <w:szCs w:val="26"/>
        </w:rPr>
        <w:t>stadístico P</w:t>
      </w:r>
      <w:r w:rsidR="006849F3">
        <w:rPr>
          <w:rFonts w:ascii="Arial" w:hAnsi="Arial" w:cs="Arial"/>
          <w:sz w:val="26"/>
          <w:szCs w:val="26"/>
        </w:rPr>
        <w:t>V-024</w:t>
      </w:r>
      <w:r w:rsidR="006849F3" w:rsidRPr="009F6B8E">
        <w:rPr>
          <w:rFonts w:ascii="Arial" w:hAnsi="Arial" w:cs="Arial"/>
          <w:sz w:val="26"/>
          <w:szCs w:val="26"/>
        </w:rPr>
        <w:t xml:space="preserve"> </w:t>
      </w:r>
      <w:r w:rsidR="006849F3">
        <w:rPr>
          <w:rFonts w:ascii="Arial" w:hAnsi="Arial" w:cs="Arial"/>
          <w:sz w:val="26"/>
          <w:szCs w:val="26"/>
        </w:rPr>
        <w:t>a</w:t>
      </w:r>
      <w:r w:rsidR="006849F3" w:rsidRPr="009F6B8E">
        <w:rPr>
          <w:rFonts w:ascii="Arial" w:hAnsi="Arial" w:cs="Arial"/>
          <w:sz w:val="26"/>
          <w:szCs w:val="26"/>
        </w:rPr>
        <w:t xml:space="preserve">dscrito </w:t>
      </w:r>
      <w:r w:rsidR="006849F3">
        <w:rPr>
          <w:rFonts w:ascii="Arial" w:hAnsi="Arial" w:cs="Arial"/>
          <w:sz w:val="26"/>
          <w:szCs w:val="26"/>
        </w:rPr>
        <w:t>a l</w:t>
      </w:r>
      <w:r w:rsidR="006849F3" w:rsidRPr="009F6B8E">
        <w:rPr>
          <w:rFonts w:ascii="Arial" w:hAnsi="Arial" w:cs="Arial"/>
          <w:sz w:val="26"/>
          <w:szCs w:val="26"/>
        </w:rPr>
        <w:t xml:space="preserve">a Dirección General </w:t>
      </w:r>
      <w:r w:rsidR="006849F3">
        <w:rPr>
          <w:rFonts w:ascii="Arial" w:hAnsi="Arial" w:cs="Arial"/>
          <w:sz w:val="26"/>
          <w:szCs w:val="26"/>
        </w:rPr>
        <w:t>d</w:t>
      </w:r>
      <w:r w:rsidR="006849F3" w:rsidRPr="009F6B8E">
        <w:rPr>
          <w:rFonts w:ascii="Arial" w:hAnsi="Arial" w:cs="Arial"/>
          <w:sz w:val="26"/>
          <w:szCs w:val="26"/>
        </w:rPr>
        <w:t xml:space="preserve">e </w:t>
      </w:r>
      <w:r w:rsidR="006849F3">
        <w:rPr>
          <w:rFonts w:ascii="Arial" w:hAnsi="Arial" w:cs="Arial"/>
          <w:sz w:val="26"/>
          <w:szCs w:val="26"/>
        </w:rPr>
        <w:t>la Policía Vial Estatal, Dirección de Tránsito d</w:t>
      </w:r>
      <w:r w:rsidR="006849F3" w:rsidRPr="009F6B8E">
        <w:rPr>
          <w:rFonts w:ascii="Arial" w:hAnsi="Arial" w:cs="Arial"/>
          <w:sz w:val="26"/>
          <w:szCs w:val="26"/>
        </w:rPr>
        <w:t xml:space="preserve">e </w:t>
      </w:r>
      <w:r w:rsidR="006849F3">
        <w:rPr>
          <w:rFonts w:ascii="Arial" w:hAnsi="Arial" w:cs="Arial"/>
          <w:sz w:val="26"/>
          <w:szCs w:val="26"/>
        </w:rPr>
        <w:t>l</w:t>
      </w:r>
      <w:r w:rsidR="006849F3" w:rsidRPr="009F6B8E">
        <w:rPr>
          <w:rFonts w:ascii="Arial" w:hAnsi="Arial" w:cs="Arial"/>
          <w:sz w:val="26"/>
          <w:szCs w:val="26"/>
        </w:rPr>
        <w:t xml:space="preserve">a Secretaría </w:t>
      </w:r>
      <w:r w:rsidR="006849F3">
        <w:rPr>
          <w:rFonts w:ascii="Arial" w:hAnsi="Arial" w:cs="Arial"/>
          <w:sz w:val="26"/>
          <w:szCs w:val="26"/>
        </w:rPr>
        <w:t>d</w:t>
      </w:r>
      <w:r w:rsidR="006849F3" w:rsidRPr="009F6B8E">
        <w:rPr>
          <w:rFonts w:ascii="Arial" w:hAnsi="Arial" w:cs="Arial"/>
          <w:sz w:val="26"/>
          <w:szCs w:val="26"/>
        </w:rPr>
        <w:t xml:space="preserve">e Seguridad Pública </w:t>
      </w:r>
      <w:r w:rsidR="006849F3">
        <w:rPr>
          <w:rFonts w:ascii="Arial" w:hAnsi="Arial" w:cs="Arial"/>
          <w:sz w:val="26"/>
          <w:szCs w:val="26"/>
        </w:rPr>
        <w:t>del Estado de Oaxaca</w:t>
      </w:r>
      <w:r>
        <w:rPr>
          <w:rFonts w:ascii="Arial" w:hAnsi="Arial" w:cs="Arial"/>
          <w:sz w:val="26"/>
          <w:szCs w:val="26"/>
        </w:rPr>
        <w:t>,</w:t>
      </w:r>
      <w:r w:rsidRPr="009B59DB">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e le restituye</w:t>
      </w:r>
      <w:r>
        <w:rPr>
          <w:rFonts w:ascii="Arial" w:hAnsi="Arial" w:cs="Arial"/>
          <w:sz w:val="26"/>
          <w:szCs w:val="26"/>
        </w:rPr>
        <w:t xml:space="preserve"> al actor </w:t>
      </w:r>
      <w:r w:rsidR="00A47DE6">
        <w:rPr>
          <w:rFonts w:ascii="Arial" w:hAnsi="Arial" w:cs="Arial"/>
          <w:sz w:val="26"/>
          <w:szCs w:val="26"/>
        </w:rPr>
        <w:t>**********</w:t>
      </w:r>
      <w:r>
        <w:rPr>
          <w:rFonts w:ascii="Arial" w:hAnsi="Arial" w:cs="Arial"/>
          <w:bCs/>
          <w:sz w:val="26"/>
          <w:szCs w:val="26"/>
        </w:rPr>
        <w:t>,</w:t>
      </w:r>
      <w:r w:rsidRPr="009B59DB">
        <w:rPr>
          <w:rFonts w:ascii="Arial" w:hAnsi="Arial" w:cs="Arial"/>
          <w:sz w:val="26"/>
          <w:szCs w:val="26"/>
        </w:rPr>
        <w:t xml:space="preserve"> 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w:t>
      </w:r>
      <w:r>
        <w:rPr>
          <w:rFonts w:ascii="Arial" w:hAnsi="Arial" w:cs="Arial"/>
          <w:sz w:val="26"/>
          <w:szCs w:val="26"/>
        </w:rPr>
        <w:t xml:space="preserve">- - - - - - - - - - - - - </w:t>
      </w:r>
      <w:r w:rsidR="006849F3">
        <w:rPr>
          <w:rFonts w:ascii="Arial" w:hAnsi="Arial" w:cs="Arial"/>
          <w:sz w:val="26"/>
          <w:szCs w:val="26"/>
        </w:rPr>
        <w:t xml:space="preserve">- - - - - - - - - - - - - - - - - - - - - - - - - - - - - - - - - </w:t>
      </w:r>
    </w:p>
    <w:p w14:paraId="56EDC7FC" w14:textId="77777777" w:rsidR="00820B02" w:rsidRPr="009B59DB" w:rsidRDefault="00820B02" w:rsidP="00820B02">
      <w:pPr>
        <w:spacing w:before="240" w:line="360" w:lineRule="auto"/>
        <w:ind w:right="49"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 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 - - - </w:t>
      </w:r>
      <w:r>
        <w:rPr>
          <w:rFonts w:ascii="Arial" w:hAnsi="Arial" w:cs="Arial"/>
          <w:sz w:val="26"/>
          <w:szCs w:val="26"/>
        </w:rPr>
        <w:t>- - -</w:t>
      </w:r>
    </w:p>
    <w:p w14:paraId="7B1E017C" w14:textId="508C15AA" w:rsidR="00820B02" w:rsidRPr="009B59DB" w:rsidRDefault="00820B02" w:rsidP="00820B02">
      <w:pPr>
        <w:spacing w:before="240" w:after="0" w:line="360" w:lineRule="auto"/>
        <w:ind w:right="49" w:firstLine="708"/>
        <w:jc w:val="both"/>
        <w:rPr>
          <w:rFonts w:ascii="Arial" w:hAnsi="Arial" w:cs="Arial"/>
          <w:sz w:val="26"/>
          <w:szCs w:val="26"/>
        </w:rPr>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Pr>
          <w:rFonts w:ascii="Arial" w:hAnsi="Arial" w:cs="Arial"/>
          <w:sz w:val="26"/>
          <w:szCs w:val="26"/>
        </w:rPr>
        <w:t>L</w:t>
      </w:r>
      <w:r w:rsidRPr="00C55190">
        <w:rPr>
          <w:rFonts w:ascii="Arial" w:hAnsi="Arial" w:cs="Arial"/>
          <w:sz w:val="26"/>
          <w:szCs w:val="26"/>
        </w:rPr>
        <w:t xml:space="preserve">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 xml:space="preserve">mediante sesión administrativa extraordinaria del Pleno de este Tribunal, celebrada el ocho de abril de dos mil veintiuno; lo anterior en términos de lo dispuesto por el </w:t>
      </w:r>
      <w:r w:rsidR="004514FC">
        <w:rPr>
          <w:noProof/>
          <w:lang w:eastAsia="es-MX"/>
        </w:rPr>
        <mc:AlternateContent>
          <mc:Choice Requires="wps">
            <w:drawing>
              <wp:anchor distT="0" distB="0" distL="114300" distR="114300" simplePos="0" relativeHeight="251675648" behindDoc="1" locked="0" layoutInCell="1" allowOverlap="1" wp14:anchorId="29280130" wp14:editId="17ECE8CA">
                <wp:simplePos x="0" y="0"/>
                <wp:positionH relativeFrom="column">
                  <wp:posOffset>-1009650</wp:posOffset>
                </wp:positionH>
                <wp:positionV relativeFrom="paragraph">
                  <wp:posOffset>-162000</wp:posOffset>
                </wp:positionV>
                <wp:extent cx="1009650" cy="962025"/>
                <wp:effectExtent l="0" t="0" r="19050" b="28575"/>
                <wp:wrapNone/>
                <wp:docPr id="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A95CE32"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80130" id="_x0000_s1034" type="#_x0000_t202" style="position:absolute;left:0;text-align:left;margin-left:-79.5pt;margin-top:-12.7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vYYaw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" fillcolor="window" strokeweight=".5pt">
                <v:path arrowok="t"/>
                <v:textbox>
                  <w:txbxContent>
                    <w:p w14:paraId="4A95CE32" w14:textId="77777777" w:rsidR="004514FC" w:rsidRPr="00035E13" w:rsidRDefault="004514FC" w:rsidP="004514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Pr>
          <w:rFonts w:ascii="Arial" w:hAnsi="Arial" w:cs="Arial"/>
          <w:sz w:val="26"/>
          <w:szCs w:val="26"/>
        </w:rPr>
        <w:t>L</w:t>
      </w:r>
      <w:r w:rsidRPr="00C55190">
        <w:rPr>
          <w:rFonts w:ascii="Arial" w:hAnsi="Arial" w:cs="Arial"/>
          <w:sz w:val="26"/>
          <w:szCs w:val="26"/>
        </w:rPr>
        <w:t xml:space="preserve">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w:t>
      </w:r>
      <w:bookmarkStart w:id="0" w:name="_GoBack"/>
      <w:bookmarkEnd w:id="0"/>
      <w:r>
        <w:rPr>
          <w:rFonts w:ascii="Arial" w:hAnsi="Arial" w:cs="Arial"/>
          <w:sz w:val="26"/>
          <w:szCs w:val="26"/>
        </w:rPr>
        <w:t xml:space="preserve">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 - - - - - - -</w:t>
      </w:r>
    </w:p>
    <w:sectPr w:rsidR="00820B02" w:rsidRPr="009B59DB" w:rsidSect="007D4216">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ED9AA4" w14:textId="77777777" w:rsidR="005E0515" w:rsidRDefault="005E0515" w:rsidP="003A0F04">
      <w:pPr>
        <w:spacing w:after="0" w:line="240" w:lineRule="auto"/>
      </w:pPr>
      <w:r>
        <w:separator/>
      </w:r>
    </w:p>
  </w:endnote>
  <w:endnote w:type="continuationSeparator" w:id="0">
    <w:p w14:paraId="4B7F0276" w14:textId="77777777" w:rsidR="005E0515" w:rsidRDefault="005E0515"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64BCE" w14:textId="77777777" w:rsidR="005E0515" w:rsidRDefault="005E0515" w:rsidP="003A0F04">
      <w:pPr>
        <w:spacing w:after="0" w:line="240" w:lineRule="auto"/>
      </w:pPr>
      <w:r>
        <w:separator/>
      </w:r>
    </w:p>
  </w:footnote>
  <w:footnote w:type="continuationSeparator" w:id="0">
    <w:p w14:paraId="3760E338" w14:textId="77777777" w:rsidR="005E0515" w:rsidRDefault="005E0515" w:rsidP="003A0F04">
      <w:pPr>
        <w:spacing w:after="0" w:line="240" w:lineRule="auto"/>
      </w:pPr>
      <w:r>
        <w:continuationSeparator/>
      </w:r>
    </w:p>
  </w:footnote>
  <w:footnote w:id="1">
    <w:p w14:paraId="35635A99" w14:textId="77777777" w:rsidR="00AF7507" w:rsidRDefault="00AF7507">
      <w:pPr>
        <w:pStyle w:val="Textonotapie"/>
      </w:pPr>
      <w:r>
        <w:rPr>
          <w:rStyle w:val="Refdenotaalpie"/>
        </w:rPr>
        <w:footnoteRef/>
      </w:r>
      <w:r>
        <w:t xml:space="preserve"> “</w:t>
      </w:r>
      <w:r>
        <w:rPr>
          <w:b/>
        </w:rPr>
        <w:t xml:space="preserve">ARTÍCULO 161.- </w:t>
      </w:r>
      <w:r>
        <w:t>…</w:t>
      </w:r>
    </w:p>
    <w:p w14:paraId="3F975E5F" w14:textId="77777777" w:rsidR="00AF7507" w:rsidRDefault="00AF7507">
      <w:pPr>
        <w:pStyle w:val="Textonotapie"/>
      </w:pPr>
      <w:r>
        <w:t xml:space="preserve">   …</w:t>
      </w:r>
    </w:p>
    <w:p w14:paraId="2D0C4498" w14:textId="77777777" w:rsidR="00AF7507" w:rsidRPr="00271AF8" w:rsidRDefault="00AF7507">
      <w:pPr>
        <w:pStyle w:val="Textonotapie"/>
      </w:pPr>
      <w:r>
        <w:t xml:space="preserve">   Las causales de improcedencia deben ser examinadas de oficio.”</w:t>
      </w:r>
    </w:p>
  </w:footnote>
  <w:footnote w:id="2">
    <w:p w14:paraId="4AB04C24" w14:textId="77777777" w:rsidR="00AF7507" w:rsidRPr="003445D3" w:rsidRDefault="00AF7507" w:rsidP="003445D3">
      <w:pPr>
        <w:pStyle w:val="Textonotapie"/>
        <w:jc w:val="both"/>
      </w:pPr>
      <w:r>
        <w:rPr>
          <w:rStyle w:val="Refdenotaalpie"/>
        </w:rPr>
        <w:footnoteRef/>
      </w:r>
      <w:r>
        <w:t xml:space="preserve"> “</w:t>
      </w:r>
      <w:r>
        <w:rPr>
          <w:b/>
        </w:rPr>
        <w:t xml:space="preserve">ARTÍCULO 149.- </w:t>
      </w:r>
      <w:r>
        <w:t>El juicio ante el Tribunal será de estricto derecho, pero se deberá suplir la deficiencia de la queja siempre que se trate del administrado.”</w:t>
      </w:r>
    </w:p>
  </w:footnote>
  <w:footnote w:id="3">
    <w:p w14:paraId="6865E182" w14:textId="77777777" w:rsidR="00AF7507" w:rsidRPr="003445D3" w:rsidRDefault="00AF7507" w:rsidP="003445D3">
      <w:pPr>
        <w:pStyle w:val="Textonotapie"/>
        <w:jc w:val="both"/>
      </w:pPr>
      <w:r>
        <w:rPr>
          <w:rStyle w:val="Refdenotaalpie"/>
        </w:rPr>
        <w:footnoteRef/>
      </w:r>
      <w:r>
        <w:t xml:space="preserve"> “</w:t>
      </w:r>
      <w:r>
        <w:rPr>
          <w:b/>
        </w:rPr>
        <w:t xml:space="preserve">ARTÍCULO 206.- </w:t>
      </w:r>
      <w:r>
        <w:t>La Sala Unitaria de Primera Instancia, al pronunciar sentencia suplirá las deficiencias de la queja planteada por el actor en su demanda, siempre y cuando de los hechos narrados se deduzca el agravio, pero en todos los casos se contraerá a los puntos de la Litis.”</w:t>
      </w:r>
    </w:p>
  </w:footnote>
  <w:footnote w:id="4">
    <w:p w14:paraId="27892FAA" w14:textId="77777777" w:rsidR="00AF7507" w:rsidRDefault="00AF7507"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4F654C3" w14:textId="77777777" w:rsidR="00AF7507" w:rsidRDefault="00AF7507"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91EAC09" w14:textId="77777777" w:rsidR="00AF7507" w:rsidRPr="002C650C" w:rsidRDefault="00AF7507" w:rsidP="002C650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16E4D534" w14:textId="77777777" w:rsidR="00AF7507" w:rsidRDefault="00AF7507">
        <w:pPr>
          <w:pStyle w:val="Encabezado"/>
          <w:jc w:val="center"/>
        </w:pPr>
        <w:r>
          <w:fldChar w:fldCharType="begin"/>
        </w:r>
        <w:r>
          <w:instrText>PAGE   \* MERGEFORMAT</w:instrText>
        </w:r>
        <w:r>
          <w:fldChar w:fldCharType="separate"/>
        </w:r>
        <w:r w:rsidR="005E0515" w:rsidRPr="005E0515">
          <w:rPr>
            <w:noProof/>
            <w:lang w:val="es-ES"/>
          </w:rPr>
          <w:t>1</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B4BE2"/>
    <w:rsid w:val="000B4FB4"/>
    <w:rsid w:val="000B682A"/>
    <w:rsid w:val="000C46FE"/>
    <w:rsid w:val="000D3559"/>
    <w:rsid w:val="000D5F62"/>
    <w:rsid w:val="000D6059"/>
    <w:rsid w:val="000D7D92"/>
    <w:rsid w:val="000E2640"/>
    <w:rsid w:val="000E35F6"/>
    <w:rsid w:val="000E494B"/>
    <w:rsid w:val="000E66B5"/>
    <w:rsid w:val="000F39AB"/>
    <w:rsid w:val="000F436A"/>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6472"/>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0935"/>
    <w:rsid w:val="001D4AF2"/>
    <w:rsid w:val="001D5737"/>
    <w:rsid w:val="001D5E82"/>
    <w:rsid w:val="001E074A"/>
    <w:rsid w:val="001E227F"/>
    <w:rsid w:val="001E2FDD"/>
    <w:rsid w:val="001F0243"/>
    <w:rsid w:val="001F1442"/>
    <w:rsid w:val="001F2549"/>
    <w:rsid w:val="001F280E"/>
    <w:rsid w:val="001F3732"/>
    <w:rsid w:val="00204D7B"/>
    <w:rsid w:val="00210EDA"/>
    <w:rsid w:val="00212E2A"/>
    <w:rsid w:val="00226272"/>
    <w:rsid w:val="002354D4"/>
    <w:rsid w:val="00237352"/>
    <w:rsid w:val="00244526"/>
    <w:rsid w:val="0024685B"/>
    <w:rsid w:val="00252CFC"/>
    <w:rsid w:val="002631E2"/>
    <w:rsid w:val="0026513F"/>
    <w:rsid w:val="00265CF4"/>
    <w:rsid w:val="00271368"/>
    <w:rsid w:val="00271AF8"/>
    <w:rsid w:val="002758B3"/>
    <w:rsid w:val="002807A7"/>
    <w:rsid w:val="00282869"/>
    <w:rsid w:val="00284930"/>
    <w:rsid w:val="00285643"/>
    <w:rsid w:val="00286638"/>
    <w:rsid w:val="00287B46"/>
    <w:rsid w:val="0029107A"/>
    <w:rsid w:val="00292FE0"/>
    <w:rsid w:val="00293967"/>
    <w:rsid w:val="0029745F"/>
    <w:rsid w:val="00297BC2"/>
    <w:rsid w:val="002A0621"/>
    <w:rsid w:val="002A1D5B"/>
    <w:rsid w:val="002A2081"/>
    <w:rsid w:val="002B1642"/>
    <w:rsid w:val="002B207B"/>
    <w:rsid w:val="002B23E9"/>
    <w:rsid w:val="002B346B"/>
    <w:rsid w:val="002C650C"/>
    <w:rsid w:val="002D6EEC"/>
    <w:rsid w:val="002D7E3C"/>
    <w:rsid w:val="002E4635"/>
    <w:rsid w:val="002E7F66"/>
    <w:rsid w:val="003001A8"/>
    <w:rsid w:val="003007D2"/>
    <w:rsid w:val="003027B0"/>
    <w:rsid w:val="00305A9F"/>
    <w:rsid w:val="0031158C"/>
    <w:rsid w:val="00314955"/>
    <w:rsid w:val="00317364"/>
    <w:rsid w:val="00317744"/>
    <w:rsid w:val="003213C7"/>
    <w:rsid w:val="0032743F"/>
    <w:rsid w:val="00332AA6"/>
    <w:rsid w:val="00337AEA"/>
    <w:rsid w:val="00340982"/>
    <w:rsid w:val="003445D3"/>
    <w:rsid w:val="00344954"/>
    <w:rsid w:val="00345B36"/>
    <w:rsid w:val="00346BA2"/>
    <w:rsid w:val="003522AA"/>
    <w:rsid w:val="003534BB"/>
    <w:rsid w:val="00353F9D"/>
    <w:rsid w:val="00362F0A"/>
    <w:rsid w:val="00367A2E"/>
    <w:rsid w:val="0037373C"/>
    <w:rsid w:val="00376D36"/>
    <w:rsid w:val="00376E81"/>
    <w:rsid w:val="00376F21"/>
    <w:rsid w:val="003809FC"/>
    <w:rsid w:val="00380DC8"/>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5BA"/>
    <w:rsid w:val="00427B3D"/>
    <w:rsid w:val="00433109"/>
    <w:rsid w:val="00433E39"/>
    <w:rsid w:val="00436355"/>
    <w:rsid w:val="0044384A"/>
    <w:rsid w:val="004514FC"/>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E2B03"/>
    <w:rsid w:val="004F044A"/>
    <w:rsid w:val="004F2B25"/>
    <w:rsid w:val="004F2DDC"/>
    <w:rsid w:val="004F2EED"/>
    <w:rsid w:val="004F40EA"/>
    <w:rsid w:val="004F7A70"/>
    <w:rsid w:val="005042C6"/>
    <w:rsid w:val="005044D6"/>
    <w:rsid w:val="00505DFE"/>
    <w:rsid w:val="0051485D"/>
    <w:rsid w:val="005157C0"/>
    <w:rsid w:val="005165FA"/>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0515"/>
    <w:rsid w:val="005E1ABF"/>
    <w:rsid w:val="005E39E6"/>
    <w:rsid w:val="005E4046"/>
    <w:rsid w:val="005F1B07"/>
    <w:rsid w:val="005F35EB"/>
    <w:rsid w:val="005F3A71"/>
    <w:rsid w:val="005F44D5"/>
    <w:rsid w:val="005F58E9"/>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49F3"/>
    <w:rsid w:val="00685548"/>
    <w:rsid w:val="0068680B"/>
    <w:rsid w:val="00693BDD"/>
    <w:rsid w:val="00695D58"/>
    <w:rsid w:val="006974BE"/>
    <w:rsid w:val="006A7F9C"/>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24801"/>
    <w:rsid w:val="007314F8"/>
    <w:rsid w:val="00733282"/>
    <w:rsid w:val="0073522C"/>
    <w:rsid w:val="007357E0"/>
    <w:rsid w:val="00744320"/>
    <w:rsid w:val="007456A2"/>
    <w:rsid w:val="00747B22"/>
    <w:rsid w:val="00752CB1"/>
    <w:rsid w:val="007568C3"/>
    <w:rsid w:val="007574B4"/>
    <w:rsid w:val="007626BF"/>
    <w:rsid w:val="00763F44"/>
    <w:rsid w:val="00770AEC"/>
    <w:rsid w:val="00770D21"/>
    <w:rsid w:val="007715D0"/>
    <w:rsid w:val="00771917"/>
    <w:rsid w:val="00771BBC"/>
    <w:rsid w:val="00775C7B"/>
    <w:rsid w:val="00781184"/>
    <w:rsid w:val="00792C2D"/>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2FF"/>
    <w:rsid w:val="0080789C"/>
    <w:rsid w:val="0081340C"/>
    <w:rsid w:val="00820B02"/>
    <w:rsid w:val="00820EF9"/>
    <w:rsid w:val="00822DBE"/>
    <w:rsid w:val="0082300D"/>
    <w:rsid w:val="0082681E"/>
    <w:rsid w:val="00830AAE"/>
    <w:rsid w:val="00833674"/>
    <w:rsid w:val="00834028"/>
    <w:rsid w:val="00834BFF"/>
    <w:rsid w:val="008351AC"/>
    <w:rsid w:val="008405CB"/>
    <w:rsid w:val="0084484B"/>
    <w:rsid w:val="00846528"/>
    <w:rsid w:val="00846DA7"/>
    <w:rsid w:val="00846FDB"/>
    <w:rsid w:val="0085178A"/>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D06A5"/>
    <w:rsid w:val="008D3609"/>
    <w:rsid w:val="008E2050"/>
    <w:rsid w:val="008E28AE"/>
    <w:rsid w:val="008E4E11"/>
    <w:rsid w:val="008E5651"/>
    <w:rsid w:val="008E7A5A"/>
    <w:rsid w:val="008F2B9D"/>
    <w:rsid w:val="009056A5"/>
    <w:rsid w:val="009101AC"/>
    <w:rsid w:val="00910CEF"/>
    <w:rsid w:val="00911768"/>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5144"/>
    <w:rsid w:val="00A4002A"/>
    <w:rsid w:val="00A47DE6"/>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D5BA2"/>
    <w:rsid w:val="00AE1385"/>
    <w:rsid w:val="00AE3427"/>
    <w:rsid w:val="00AE7CD3"/>
    <w:rsid w:val="00AF1B4A"/>
    <w:rsid w:val="00AF1EBA"/>
    <w:rsid w:val="00AF353F"/>
    <w:rsid w:val="00AF52D7"/>
    <w:rsid w:val="00AF750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B67AC"/>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21800"/>
    <w:rsid w:val="00C31F56"/>
    <w:rsid w:val="00C367F8"/>
    <w:rsid w:val="00C46FBE"/>
    <w:rsid w:val="00C519C2"/>
    <w:rsid w:val="00C61217"/>
    <w:rsid w:val="00C621C5"/>
    <w:rsid w:val="00C62ADA"/>
    <w:rsid w:val="00C717DD"/>
    <w:rsid w:val="00C73E2A"/>
    <w:rsid w:val="00C7686D"/>
    <w:rsid w:val="00C768A4"/>
    <w:rsid w:val="00C83FFC"/>
    <w:rsid w:val="00C849D9"/>
    <w:rsid w:val="00C90148"/>
    <w:rsid w:val="00C9046E"/>
    <w:rsid w:val="00C91A4A"/>
    <w:rsid w:val="00C94361"/>
    <w:rsid w:val="00C945DA"/>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279AF"/>
    <w:rsid w:val="00D41FED"/>
    <w:rsid w:val="00D43520"/>
    <w:rsid w:val="00D46D22"/>
    <w:rsid w:val="00D5201E"/>
    <w:rsid w:val="00D55D2F"/>
    <w:rsid w:val="00D62E4D"/>
    <w:rsid w:val="00D70B29"/>
    <w:rsid w:val="00D710A0"/>
    <w:rsid w:val="00D76205"/>
    <w:rsid w:val="00D80C2D"/>
    <w:rsid w:val="00D81FFC"/>
    <w:rsid w:val="00D8324C"/>
    <w:rsid w:val="00D91005"/>
    <w:rsid w:val="00D9723A"/>
    <w:rsid w:val="00DA65E1"/>
    <w:rsid w:val="00DA7169"/>
    <w:rsid w:val="00DB12F9"/>
    <w:rsid w:val="00DC0F16"/>
    <w:rsid w:val="00DC38AD"/>
    <w:rsid w:val="00DC4842"/>
    <w:rsid w:val="00DC6895"/>
    <w:rsid w:val="00DC6BC3"/>
    <w:rsid w:val="00DD0ADF"/>
    <w:rsid w:val="00DD3A1E"/>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1C"/>
    <w:rsid w:val="00E7079F"/>
    <w:rsid w:val="00E709B8"/>
    <w:rsid w:val="00E81F98"/>
    <w:rsid w:val="00E83904"/>
    <w:rsid w:val="00E83D0C"/>
    <w:rsid w:val="00E83FA1"/>
    <w:rsid w:val="00E85602"/>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5895"/>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6B67"/>
  <w15:docId w15:val="{1A549496-079C-4F3E-80EA-586F74DE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rrafodelista">
    <w:name w:val="List Paragraph"/>
    <w:basedOn w:val="Normal"/>
    <w:uiPriority w:val="34"/>
    <w:qFormat/>
    <w:rsid w:val="00DD0ADF"/>
    <w:pPr>
      <w:ind w:left="720"/>
      <w:contextualSpacing/>
    </w:pPr>
  </w:style>
  <w:style w:type="paragraph" w:styleId="Sinespaciado">
    <w:name w:val="No Spacing"/>
    <w:uiPriority w:val="1"/>
    <w:qFormat/>
    <w:rsid w:val="00AF75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3B2C5-FD30-4F0B-8188-647C3F67A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3072</Words>
  <Characters>16899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3</cp:revision>
  <cp:lastPrinted>2021-04-23T20:44:00Z</cp:lastPrinted>
  <dcterms:created xsi:type="dcterms:W3CDTF">2021-09-14T19:20:00Z</dcterms:created>
  <dcterms:modified xsi:type="dcterms:W3CDTF">2021-09-14T19:22:00Z</dcterms:modified>
</cp:coreProperties>
</file>