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9224" w14:textId="037A21F7" w:rsidR="00A5005A" w:rsidRDefault="00EA0A85" w:rsidP="00A5005A">
      <w:pPr>
        <w:spacing w:line="360" w:lineRule="auto"/>
        <w:jc w:val="both"/>
        <w:rPr>
          <w:rFonts w:ascii="Arial" w:hAnsi="Arial" w:cs="Arial"/>
          <w:b/>
          <w:sz w:val="24"/>
          <w:szCs w:val="24"/>
        </w:rPr>
      </w:pPr>
      <w:r w:rsidRPr="00A5005A">
        <w:t xml:space="preserve"> </w:t>
      </w:r>
      <w:r w:rsidR="00A5005A">
        <w:rPr>
          <w:rFonts w:ascii="Arial" w:hAnsi="Arial" w:cs="Arial"/>
          <w:b/>
          <w:sz w:val="24"/>
          <w:szCs w:val="24"/>
        </w:rPr>
        <w:t>TERCERA</w:t>
      </w:r>
      <w:r w:rsidR="00A5005A" w:rsidRPr="000A0770">
        <w:rPr>
          <w:rFonts w:ascii="Arial" w:hAnsi="Arial" w:cs="Arial"/>
          <w:b/>
          <w:sz w:val="24"/>
          <w:szCs w:val="24"/>
        </w:rPr>
        <w:t xml:space="preserve"> </w:t>
      </w:r>
      <w:r w:rsidR="00A5005A">
        <w:rPr>
          <w:rFonts w:ascii="Arial" w:hAnsi="Arial" w:cs="Arial"/>
          <w:b/>
          <w:sz w:val="24"/>
          <w:szCs w:val="24"/>
        </w:rPr>
        <w:t xml:space="preserve">SALA UNITARIA DE PRIMERA INSTANCIA DEL TRIBUNAL DE JUSTICIA ADMINISTRATIVA DEL ESTADO DE OAXACA. - - - - - - - - - - </w:t>
      </w:r>
      <w:r w:rsidR="006E7872">
        <w:rPr>
          <w:rFonts w:ascii="Arial" w:hAnsi="Arial" w:cs="Arial"/>
          <w:b/>
          <w:sz w:val="24"/>
          <w:szCs w:val="24"/>
        </w:rPr>
        <w:t xml:space="preserve">- - </w:t>
      </w:r>
    </w:p>
    <w:p w14:paraId="4AD33596" w14:textId="06232ACC" w:rsidR="00A5005A" w:rsidRDefault="00656DEF" w:rsidP="00A5005A">
      <w:pPr>
        <w:spacing w:line="360" w:lineRule="auto"/>
        <w:jc w:val="both"/>
        <w:rPr>
          <w:rFonts w:ascii="Arial" w:hAnsi="Arial" w:cs="Arial"/>
          <w:b/>
          <w:sz w:val="24"/>
          <w:szCs w:val="24"/>
        </w:rPr>
      </w:pPr>
      <w:r>
        <w:rPr>
          <w:rFonts w:ascii="Arial" w:hAnsi="Arial" w:cs="Arial"/>
          <w:b/>
          <w:sz w:val="24"/>
          <w:szCs w:val="24"/>
        </w:rPr>
        <w:t xml:space="preserve">OAXACA DE JUÁREZ, OAXACA; A </w:t>
      </w:r>
      <w:r w:rsidR="003901C1">
        <w:rPr>
          <w:rFonts w:ascii="Arial" w:hAnsi="Arial" w:cs="Arial"/>
          <w:b/>
          <w:sz w:val="24"/>
          <w:szCs w:val="24"/>
        </w:rPr>
        <w:t>VEINTICINCO</w:t>
      </w:r>
      <w:r w:rsidR="00A5005A">
        <w:rPr>
          <w:rFonts w:ascii="Arial" w:hAnsi="Arial" w:cs="Arial"/>
          <w:b/>
          <w:sz w:val="24"/>
          <w:szCs w:val="24"/>
        </w:rPr>
        <w:t xml:space="preserve"> DE </w:t>
      </w:r>
      <w:r w:rsidR="003825CC">
        <w:rPr>
          <w:rFonts w:ascii="Arial" w:hAnsi="Arial" w:cs="Arial"/>
          <w:b/>
          <w:sz w:val="24"/>
          <w:szCs w:val="24"/>
        </w:rPr>
        <w:t>ABRIL</w:t>
      </w:r>
      <w:r>
        <w:rPr>
          <w:rFonts w:ascii="Arial" w:hAnsi="Arial" w:cs="Arial"/>
          <w:b/>
          <w:sz w:val="24"/>
          <w:szCs w:val="24"/>
        </w:rPr>
        <w:t xml:space="preserve"> DE DOS MIL VEINT</w:t>
      </w:r>
      <w:r w:rsidR="002C2751">
        <w:rPr>
          <w:rFonts w:ascii="Arial" w:hAnsi="Arial" w:cs="Arial"/>
          <w:b/>
          <w:sz w:val="24"/>
          <w:szCs w:val="24"/>
        </w:rPr>
        <w:t>IDÓS</w:t>
      </w:r>
      <w:r>
        <w:rPr>
          <w:rFonts w:ascii="Arial" w:hAnsi="Arial" w:cs="Arial"/>
          <w:b/>
          <w:sz w:val="24"/>
          <w:szCs w:val="24"/>
        </w:rPr>
        <w:t xml:space="preserve"> (</w:t>
      </w:r>
      <w:r w:rsidR="003901C1">
        <w:rPr>
          <w:rFonts w:ascii="Arial" w:hAnsi="Arial" w:cs="Arial"/>
          <w:b/>
          <w:sz w:val="24"/>
          <w:szCs w:val="24"/>
        </w:rPr>
        <w:t>25</w:t>
      </w:r>
      <w:r w:rsidR="00A5005A">
        <w:rPr>
          <w:rFonts w:ascii="Arial" w:hAnsi="Arial" w:cs="Arial"/>
          <w:b/>
          <w:sz w:val="24"/>
          <w:szCs w:val="24"/>
        </w:rPr>
        <w:t>/</w:t>
      </w:r>
      <w:r w:rsidR="003825CC">
        <w:rPr>
          <w:rFonts w:ascii="Arial" w:hAnsi="Arial" w:cs="Arial"/>
          <w:b/>
          <w:sz w:val="24"/>
          <w:szCs w:val="24"/>
        </w:rPr>
        <w:t>04</w:t>
      </w:r>
      <w:r w:rsidR="00A5005A">
        <w:rPr>
          <w:rFonts w:ascii="Arial" w:hAnsi="Arial" w:cs="Arial"/>
          <w:b/>
          <w:sz w:val="24"/>
          <w:szCs w:val="24"/>
        </w:rPr>
        <w:t>/202</w:t>
      </w:r>
      <w:r w:rsidR="002C2751">
        <w:rPr>
          <w:rFonts w:ascii="Arial" w:hAnsi="Arial" w:cs="Arial"/>
          <w:b/>
          <w:sz w:val="24"/>
          <w:szCs w:val="24"/>
        </w:rPr>
        <w:t>2</w:t>
      </w:r>
      <w:r w:rsidR="00A5005A">
        <w:rPr>
          <w:rFonts w:ascii="Arial" w:hAnsi="Arial" w:cs="Arial"/>
          <w:b/>
          <w:sz w:val="24"/>
          <w:szCs w:val="24"/>
        </w:rPr>
        <w:t xml:space="preserve">). - - - - - - - - - - - - - - - - - - - - - - - - - - - - - - - - - - - - - </w:t>
      </w:r>
    </w:p>
    <w:p w14:paraId="23BB9269" w14:textId="3583B2AD" w:rsidR="00A5005A" w:rsidRDefault="00A5005A" w:rsidP="00A500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w:t>
      </w:r>
      <w:r w:rsidR="0077295A">
        <w:rPr>
          <w:rFonts w:ascii="Arial" w:hAnsi="Arial" w:cs="Arial"/>
          <w:sz w:val="24"/>
          <w:szCs w:val="24"/>
        </w:rPr>
        <w:t>s autos del Juicio de Nulidad 0139</w:t>
      </w:r>
      <w:r>
        <w:rPr>
          <w:rFonts w:ascii="Arial" w:hAnsi="Arial" w:cs="Arial"/>
          <w:sz w:val="24"/>
          <w:szCs w:val="24"/>
        </w:rPr>
        <w:t>/202</w:t>
      </w:r>
      <w:r w:rsidR="0077295A">
        <w:rPr>
          <w:rFonts w:ascii="Arial" w:hAnsi="Arial" w:cs="Arial"/>
          <w:sz w:val="24"/>
          <w:szCs w:val="24"/>
        </w:rPr>
        <w:t>0</w:t>
      </w:r>
      <w:r>
        <w:rPr>
          <w:rFonts w:ascii="Arial" w:hAnsi="Arial" w:cs="Arial"/>
          <w:sz w:val="24"/>
          <w:szCs w:val="24"/>
        </w:rPr>
        <w:t xml:space="preserve">, promovido por </w:t>
      </w:r>
      <w:r w:rsidR="00C54623">
        <w:rPr>
          <w:rFonts w:ascii="Arial" w:hAnsi="Arial" w:cs="Arial"/>
          <w:sz w:val="24"/>
          <w:szCs w:val="24"/>
        </w:rPr>
        <w:t>***** ***** ***** *****</w:t>
      </w:r>
      <w:r>
        <w:rPr>
          <w:rFonts w:ascii="Arial" w:hAnsi="Arial" w:cs="Arial"/>
          <w:sz w:val="24"/>
          <w:szCs w:val="24"/>
        </w:rPr>
        <w:t>, solicitando la nulidad de</w:t>
      </w:r>
      <w:r w:rsidR="0077295A">
        <w:rPr>
          <w:rFonts w:ascii="Arial" w:hAnsi="Arial" w:cs="Arial"/>
          <w:sz w:val="24"/>
          <w:szCs w:val="24"/>
        </w:rPr>
        <w:t xml:space="preserve"> </w:t>
      </w:r>
      <w:r>
        <w:rPr>
          <w:rFonts w:ascii="Arial" w:hAnsi="Arial" w:cs="Arial"/>
          <w:sz w:val="24"/>
          <w:szCs w:val="24"/>
        </w:rPr>
        <w:t>l</w:t>
      </w:r>
      <w:r w:rsidR="0077295A">
        <w:rPr>
          <w:rFonts w:ascii="Arial" w:hAnsi="Arial" w:cs="Arial"/>
          <w:sz w:val="24"/>
          <w:szCs w:val="24"/>
        </w:rPr>
        <w:t xml:space="preserve">a falta administrativa </w:t>
      </w:r>
      <w:r w:rsidR="00C54623">
        <w:rPr>
          <w:rFonts w:ascii="Arial" w:hAnsi="Arial" w:cs="Arial"/>
          <w:sz w:val="24"/>
          <w:szCs w:val="24"/>
        </w:rPr>
        <w:t>*****</w:t>
      </w:r>
      <w:r w:rsidR="0077295A">
        <w:rPr>
          <w:rFonts w:ascii="Arial" w:hAnsi="Arial" w:cs="Arial"/>
          <w:sz w:val="24"/>
          <w:szCs w:val="24"/>
        </w:rPr>
        <w:t xml:space="preserve">, por causar </w:t>
      </w:r>
      <w:r w:rsidR="00F47710">
        <w:rPr>
          <w:rFonts w:ascii="Arial" w:hAnsi="Arial" w:cs="Arial"/>
          <w:sz w:val="24"/>
          <w:szCs w:val="24"/>
        </w:rPr>
        <w:t>escándalo</w:t>
      </w:r>
      <w:r w:rsidR="0077295A">
        <w:rPr>
          <w:rFonts w:ascii="Arial" w:hAnsi="Arial" w:cs="Arial"/>
          <w:sz w:val="24"/>
          <w:szCs w:val="24"/>
        </w:rPr>
        <w:t xml:space="preserve"> público</w:t>
      </w:r>
      <w:r>
        <w:rPr>
          <w:rFonts w:ascii="Arial" w:hAnsi="Arial" w:cs="Arial"/>
          <w:sz w:val="24"/>
          <w:szCs w:val="24"/>
        </w:rPr>
        <w:t>,</w:t>
      </w:r>
      <w:r w:rsidR="00F47710">
        <w:rPr>
          <w:rFonts w:ascii="Arial" w:hAnsi="Arial" w:cs="Arial"/>
          <w:sz w:val="24"/>
          <w:szCs w:val="24"/>
        </w:rPr>
        <w:t xml:space="preserve"> emitida por Juez Calificador del </w:t>
      </w:r>
      <w:r w:rsidR="00ED736D">
        <w:rPr>
          <w:rFonts w:ascii="Arial" w:hAnsi="Arial" w:cs="Arial"/>
          <w:sz w:val="24"/>
          <w:szCs w:val="24"/>
        </w:rPr>
        <w:t xml:space="preserve">Segundo Turno </w:t>
      </w:r>
      <w:r w:rsidR="00F47710">
        <w:rPr>
          <w:rFonts w:ascii="Arial" w:hAnsi="Arial" w:cs="Arial"/>
          <w:sz w:val="24"/>
          <w:szCs w:val="24"/>
        </w:rPr>
        <w:t>con sede en la Dirección de Seguridad Pública, Vialidad y Protección Ciudadana adscrito a la Alcaldía Municipal de Oaxaca de Juárez, Oaxaca</w:t>
      </w:r>
      <w:r>
        <w:rPr>
          <w:rFonts w:ascii="Arial" w:hAnsi="Arial" w:cs="Arial"/>
          <w:sz w:val="24"/>
          <w:szCs w:val="24"/>
        </w:rPr>
        <w:t xml:space="preserve">; y, - - - - - - - - - - - - - - - - - - - - </w:t>
      </w:r>
      <w:r w:rsidR="00BF366C">
        <w:rPr>
          <w:rFonts w:ascii="Arial" w:hAnsi="Arial" w:cs="Arial"/>
          <w:sz w:val="24"/>
          <w:szCs w:val="24"/>
        </w:rPr>
        <w:t xml:space="preserve">- - - - - - - - - - - - - - - - - - - </w:t>
      </w:r>
    </w:p>
    <w:p w14:paraId="6DEC9498"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R E S U L T A N D O</w:t>
      </w:r>
    </w:p>
    <w:p w14:paraId="280D6BE1" w14:textId="50532097" w:rsidR="00A5005A" w:rsidRDefault="00A5005A" w:rsidP="00C147EE">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F47710">
        <w:rPr>
          <w:rFonts w:ascii="Arial" w:hAnsi="Arial" w:cs="Arial"/>
          <w:sz w:val="24"/>
          <w:szCs w:val="24"/>
        </w:rPr>
        <w:t>ocho</w:t>
      </w:r>
      <w:r>
        <w:rPr>
          <w:rFonts w:ascii="Arial" w:hAnsi="Arial" w:cs="Arial"/>
          <w:sz w:val="24"/>
          <w:szCs w:val="24"/>
        </w:rPr>
        <w:t xml:space="preserve"> de </w:t>
      </w:r>
      <w:r w:rsidR="00F47710">
        <w:rPr>
          <w:rFonts w:ascii="Arial" w:hAnsi="Arial" w:cs="Arial"/>
          <w:sz w:val="24"/>
          <w:szCs w:val="24"/>
        </w:rPr>
        <w:t>septiembre</w:t>
      </w:r>
      <w:r>
        <w:rPr>
          <w:rFonts w:ascii="Arial" w:hAnsi="Arial" w:cs="Arial"/>
          <w:sz w:val="24"/>
          <w:szCs w:val="24"/>
        </w:rPr>
        <w:t xml:space="preserve"> de dos mil veint</w:t>
      </w:r>
      <w:r w:rsidR="00F47710">
        <w:rPr>
          <w:rFonts w:ascii="Arial" w:hAnsi="Arial" w:cs="Arial"/>
          <w:sz w:val="24"/>
          <w:szCs w:val="24"/>
        </w:rPr>
        <w:t>e</w:t>
      </w:r>
      <w:r>
        <w:rPr>
          <w:rFonts w:ascii="Arial" w:hAnsi="Arial" w:cs="Arial"/>
          <w:sz w:val="24"/>
          <w:szCs w:val="24"/>
        </w:rPr>
        <w:t xml:space="preserve"> (</w:t>
      </w:r>
      <w:r w:rsidR="00F47710">
        <w:rPr>
          <w:rFonts w:ascii="Arial" w:hAnsi="Arial" w:cs="Arial"/>
          <w:sz w:val="24"/>
          <w:szCs w:val="24"/>
        </w:rPr>
        <w:t>08</w:t>
      </w:r>
      <w:r>
        <w:rPr>
          <w:rFonts w:ascii="Arial" w:hAnsi="Arial" w:cs="Arial"/>
          <w:sz w:val="24"/>
          <w:szCs w:val="24"/>
        </w:rPr>
        <w:t>/0</w:t>
      </w:r>
      <w:r w:rsidR="00F47710">
        <w:rPr>
          <w:rFonts w:ascii="Arial" w:hAnsi="Arial" w:cs="Arial"/>
          <w:sz w:val="24"/>
          <w:szCs w:val="24"/>
        </w:rPr>
        <w:t>9</w:t>
      </w:r>
      <w:r>
        <w:rPr>
          <w:rFonts w:ascii="Arial" w:hAnsi="Arial" w:cs="Arial"/>
          <w:sz w:val="24"/>
          <w:szCs w:val="24"/>
        </w:rPr>
        <w:t>/202</w:t>
      </w:r>
      <w:r w:rsidR="00F47710">
        <w:rPr>
          <w:rFonts w:ascii="Arial" w:hAnsi="Arial" w:cs="Arial"/>
          <w:sz w:val="24"/>
          <w:szCs w:val="24"/>
        </w:rPr>
        <w:t>0</w:t>
      </w:r>
      <w:r>
        <w:rPr>
          <w:rFonts w:ascii="Arial" w:hAnsi="Arial" w:cs="Arial"/>
          <w:sz w:val="24"/>
          <w:szCs w:val="24"/>
        </w:rPr>
        <w:t xml:space="preserve">), se recibió el escrito de </w:t>
      </w:r>
      <w:r w:rsidRPr="001131F7">
        <w:rPr>
          <w:rFonts w:ascii="Arial" w:hAnsi="Arial" w:cs="Arial"/>
          <w:sz w:val="24"/>
          <w:szCs w:val="24"/>
        </w:rPr>
        <w:t>demanda en la Oficialía de Partes de este Tribunal</w:t>
      </w:r>
      <w:r w:rsidR="00ED736D">
        <w:rPr>
          <w:rFonts w:ascii="Arial" w:hAnsi="Arial" w:cs="Arial"/>
          <w:sz w:val="24"/>
          <w:szCs w:val="24"/>
        </w:rPr>
        <w:t>,</w:t>
      </w:r>
      <w:r w:rsidRPr="001131F7">
        <w:rPr>
          <w:rFonts w:ascii="Arial" w:hAnsi="Arial" w:cs="Arial"/>
          <w:sz w:val="24"/>
          <w:szCs w:val="24"/>
        </w:rPr>
        <w:t xml:space="preserve"> y con </w:t>
      </w:r>
      <w:r w:rsidR="00C37EF2">
        <w:rPr>
          <w:rFonts w:ascii="Arial" w:hAnsi="Arial" w:cs="Arial"/>
          <w:sz w:val="24"/>
          <w:szCs w:val="24"/>
        </w:rPr>
        <w:t xml:space="preserve">fecha </w:t>
      </w:r>
      <w:r w:rsidR="00F47710">
        <w:rPr>
          <w:rFonts w:ascii="Arial" w:hAnsi="Arial" w:cs="Arial"/>
          <w:sz w:val="24"/>
          <w:szCs w:val="24"/>
        </w:rPr>
        <w:t>veinticuatro</w:t>
      </w:r>
      <w:r w:rsidR="00C37EF2">
        <w:rPr>
          <w:rFonts w:ascii="Arial" w:hAnsi="Arial" w:cs="Arial"/>
          <w:sz w:val="24"/>
          <w:szCs w:val="24"/>
        </w:rPr>
        <w:t xml:space="preserve"> del mismo mes y año (</w:t>
      </w:r>
      <w:r w:rsidR="00F47710">
        <w:rPr>
          <w:rFonts w:ascii="Arial" w:hAnsi="Arial" w:cs="Arial"/>
          <w:sz w:val="24"/>
          <w:szCs w:val="24"/>
        </w:rPr>
        <w:t>24</w:t>
      </w:r>
      <w:r w:rsidR="00C37EF2">
        <w:rPr>
          <w:rFonts w:ascii="Arial" w:hAnsi="Arial" w:cs="Arial"/>
          <w:sz w:val="24"/>
          <w:szCs w:val="24"/>
        </w:rPr>
        <w:t>/0</w:t>
      </w:r>
      <w:r w:rsidR="00F47710">
        <w:rPr>
          <w:rFonts w:ascii="Arial" w:hAnsi="Arial" w:cs="Arial"/>
          <w:sz w:val="24"/>
          <w:szCs w:val="24"/>
        </w:rPr>
        <w:t>9</w:t>
      </w:r>
      <w:r w:rsidR="00C37EF2">
        <w:rPr>
          <w:rFonts w:ascii="Arial" w:hAnsi="Arial" w:cs="Arial"/>
          <w:sz w:val="24"/>
          <w:szCs w:val="24"/>
        </w:rPr>
        <w:t>/202</w:t>
      </w:r>
      <w:r w:rsidR="00F47710">
        <w:rPr>
          <w:rFonts w:ascii="Arial" w:hAnsi="Arial" w:cs="Arial"/>
          <w:sz w:val="24"/>
          <w:szCs w:val="24"/>
        </w:rPr>
        <w:t>0</w:t>
      </w:r>
      <w:r w:rsidR="00C37EF2">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w:t>
      </w:r>
      <w:r w:rsidR="00F47710">
        <w:rPr>
          <w:rFonts w:ascii="Arial" w:hAnsi="Arial" w:cs="Arial"/>
          <w:sz w:val="24"/>
          <w:szCs w:val="24"/>
        </w:rPr>
        <w:t>s</w:t>
      </w:r>
      <w:r w:rsidRPr="001131F7">
        <w:rPr>
          <w:rFonts w:ascii="Arial" w:hAnsi="Arial" w:cs="Arial"/>
          <w:sz w:val="24"/>
          <w:szCs w:val="24"/>
        </w:rPr>
        <w:t xml:space="preserve"> autorida</w:t>
      </w:r>
      <w:r>
        <w:rPr>
          <w:rFonts w:ascii="Arial" w:hAnsi="Arial" w:cs="Arial"/>
          <w:sz w:val="24"/>
          <w:szCs w:val="24"/>
        </w:rPr>
        <w:t>d</w:t>
      </w:r>
      <w:r w:rsidR="00F47710">
        <w:rPr>
          <w:rFonts w:ascii="Arial" w:hAnsi="Arial" w:cs="Arial"/>
          <w:sz w:val="24"/>
          <w:szCs w:val="24"/>
        </w:rPr>
        <w:t>es</w:t>
      </w:r>
      <w:r w:rsidRPr="001131F7">
        <w:rPr>
          <w:rFonts w:ascii="Arial" w:hAnsi="Arial" w:cs="Arial"/>
          <w:sz w:val="24"/>
          <w:szCs w:val="24"/>
        </w:rPr>
        <w:t xml:space="preserve"> demandada</w:t>
      </w:r>
      <w:r w:rsidR="00F47710">
        <w:rPr>
          <w:rFonts w:ascii="Arial" w:hAnsi="Arial" w:cs="Arial"/>
          <w:sz w:val="24"/>
          <w:szCs w:val="24"/>
        </w:rPr>
        <w:t>s</w:t>
      </w:r>
      <w:r w:rsidRPr="001131F7">
        <w:rPr>
          <w:rFonts w:ascii="Arial" w:hAnsi="Arial" w:cs="Arial"/>
          <w:sz w:val="24"/>
          <w:szCs w:val="24"/>
        </w:rPr>
        <w:t xml:space="preserve">. </w:t>
      </w:r>
      <w:r w:rsidR="007A4D33">
        <w:rPr>
          <w:rFonts w:ascii="Arial" w:hAnsi="Arial" w:cs="Arial"/>
          <w:sz w:val="24"/>
          <w:szCs w:val="24"/>
        </w:rPr>
        <w:t>- - - - - - - -</w:t>
      </w:r>
      <w:r w:rsidR="00C37EF2">
        <w:rPr>
          <w:rFonts w:ascii="Arial" w:hAnsi="Arial" w:cs="Arial"/>
          <w:sz w:val="24"/>
          <w:szCs w:val="24"/>
        </w:rPr>
        <w:t xml:space="preserve"> </w:t>
      </w:r>
      <w:r w:rsidR="00F47710">
        <w:rPr>
          <w:rFonts w:ascii="Arial" w:hAnsi="Arial" w:cs="Arial"/>
          <w:sz w:val="24"/>
          <w:szCs w:val="24"/>
        </w:rPr>
        <w:t>- - - - - - - - - - - - - - - - - - - - - - - - - - - - - - - - - - - - - -</w:t>
      </w:r>
    </w:p>
    <w:p w14:paraId="25F05681" w14:textId="1CBFA03E" w:rsidR="00A5005A" w:rsidRDefault="00A5005A" w:rsidP="00A5005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sidR="00AB34DE">
        <w:rPr>
          <w:rFonts w:ascii="Arial" w:hAnsi="Arial" w:cs="Arial"/>
          <w:sz w:val="24"/>
          <w:szCs w:val="24"/>
        </w:rPr>
        <w:t>fechas</w:t>
      </w:r>
      <w:r>
        <w:rPr>
          <w:rFonts w:ascii="Arial" w:hAnsi="Arial" w:cs="Arial"/>
          <w:sz w:val="24"/>
          <w:szCs w:val="24"/>
        </w:rPr>
        <w:t xml:space="preserve"> </w:t>
      </w:r>
      <w:r w:rsidR="00F47710">
        <w:rPr>
          <w:rFonts w:ascii="Arial" w:hAnsi="Arial" w:cs="Arial"/>
          <w:sz w:val="24"/>
          <w:szCs w:val="24"/>
        </w:rPr>
        <w:t>quince</w:t>
      </w:r>
      <w:r>
        <w:rPr>
          <w:rFonts w:ascii="Arial" w:hAnsi="Arial" w:cs="Arial"/>
          <w:sz w:val="24"/>
          <w:szCs w:val="24"/>
        </w:rPr>
        <w:t xml:space="preserve"> de </w:t>
      </w:r>
      <w:r w:rsidR="00F47710">
        <w:rPr>
          <w:rFonts w:ascii="Arial" w:hAnsi="Arial" w:cs="Arial"/>
          <w:sz w:val="24"/>
          <w:szCs w:val="24"/>
        </w:rPr>
        <w:t>diciembre</w:t>
      </w:r>
      <w:r w:rsidR="00C37EF2">
        <w:rPr>
          <w:rFonts w:ascii="Arial" w:hAnsi="Arial" w:cs="Arial"/>
          <w:sz w:val="24"/>
          <w:szCs w:val="24"/>
        </w:rPr>
        <w:t xml:space="preserve"> de dos mil veint</w:t>
      </w:r>
      <w:r w:rsidR="00F47710">
        <w:rPr>
          <w:rFonts w:ascii="Arial" w:hAnsi="Arial" w:cs="Arial"/>
          <w:sz w:val="24"/>
          <w:szCs w:val="24"/>
        </w:rPr>
        <w:t>e</w:t>
      </w:r>
      <w:r w:rsidR="00C37EF2">
        <w:rPr>
          <w:rFonts w:ascii="Arial" w:hAnsi="Arial" w:cs="Arial"/>
          <w:sz w:val="24"/>
          <w:szCs w:val="24"/>
        </w:rPr>
        <w:t xml:space="preserve"> (</w:t>
      </w:r>
      <w:r w:rsidR="00F47710">
        <w:rPr>
          <w:rFonts w:ascii="Arial" w:hAnsi="Arial" w:cs="Arial"/>
          <w:sz w:val="24"/>
          <w:szCs w:val="24"/>
        </w:rPr>
        <w:t>1</w:t>
      </w:r>
      <w:r w:rsidR="00C37EF2">
        <w:rPr>
          <w:rFonts w:ascii="Arial" w:hAnsi="Arial" w:cs="Arial"/>
          <w:sz w:val="24"/>
          <w:szCs w:val="24"/>
        </w:rPr>
        <w:t>5</w:t>
      </w:r>
      <w:r>
        <w:rPr>
          <w:rFonts w:ascii="Arial" w:hAnsi="Arial" w:cs="Arial"/>
          <w:sz w:val="24"/>
          <w:szCs w:val="24"/>
        </w:rPr>
        <w:t>/</w:t>
      </w:r>
      <w:r w:rsidR="00F47710">
        <w:rPr>
          <w:rFonts w:ascii="Arial" w:hAnsi="Arial" w:cs="Arial"/>
          <w:sz w:val="24"/>
          <w:szCs w:val="24"/>
        </w:rPr>
        <w:t>12/2020</w:t>
      </w:r>
      <w:r>
        <w:rPr>
          <w:rFonts w:ascii="Arial" w:hAnsi="Arial" w:cs="Arial"/>
          <w:sz w:val="24"/>
          <w:szCs w:val="24"/>
        </w:rPr>
        <w:t xml:space="preserve">), </w:t>
      </w:r>
      <w:r w:rsidR="00AB34DE">
        <w:rPr>
          <w:rFonts w:ascii="Arial" w:hAnsi="Arial" w:cs="Arial"/>
          <w:sz w:val="24"/>
          <w:szCs w:val="24"/>
        </w:rPr>
        <w:t xml:space="preserve">y veintidós de abril de dos mil veintiuno (22/04/2021), </w:t>
      </w:r>
      <w:r>
        <w:rPr>
          <w:rFonts w:ascii="Arial" w:hAnsi="Arial" w:cs="Arial"/>
          <w:sz w:val="24"/>
          <w:szCs w:val="24"/>
        </w:rPr>
        <w:t>se tuvo a la</w:t>
      </w:r>
      <w:r w:rsidR="00AB34DE">
        <w:rPr>
          <w:rFonts w:ascii="Arial" w:hAnsi="Arial" w:cs="Arial"/>
          <w:sz w:val="24"/>
          <w:szCs w:val="24"/>
        </w:rPr>
        <w:t>s</w:t>
      </w:r>
      <w:r>
        <w:rPr>
          <w:rFonts w:ascii="Arial" w:hAnsi="Arial" w:cs="Arial"/>
          <w:sz w:val="24"/>
          <w:szCs w:val="24"/>
        </w:rPr>
        <w:t xml:space="preserve"> autoridad</w:t>
      </w:r>
      <w:r w:rsidR="00AB34DE">
        <w:rPr>
          <w:rFonts w:ascii="Arial" w:hAnsi="Arial" w:cs="Arial"/>
          <w:sz w:val="24"/>
          <w:szCs w:val="24"/>
        </w:rPr>
        <w:t>es</w:t>
      </w:r>
      <w:r>
        <w:rPr>
          <w:rFonts w:ascii="Arial" w:hAnsi="Arial" w:cs="Arial"/>
          <w:sz w:val="24"/>
          <w:szCs w:val="24"/>
        </w:rPr>
        <w:t xml:space="preserve"> demandada</w:t>
      </w:r>
      <w:r w:rsidR="00AB34DE">
        <w:rPr>
          <w:rFonts w:ascii="Arial" w:hAnsi="Arial" w:cs="Arial"/>
          <w:sz w:val="24"/>
          <w:szCs w:val="24"/>
        </w:rPr>
        <w:t>s</w:t>
      </w:r>
      <w:r>
        <w:rPr>
          <w:rFonts w:ascii="Arial" w:hAnsi="Arial" w:cs="Arial"/>
          <w:sz w:val="24"/>
          <w:szCs w:val="24"/>
        </w:rPr>
        <w:t xml:space="preserve"> </w:t>
      </w:r>
      <w:r w:rsidR="00F47710">
        <w:rPr>
          <w:rFonts w:ascii="Arial" w:hAnsi="Arial" w:cs="Arial"/>
          <w:sz w:val="24"/>
          <w:szCs w:val="24"/>
        </w:rPr>
        <w:t xml:space="preserve">Jefa de la Unidad de Recaudación de Rentas del Municipio de Oaxaca de Juárez, Oaxaca y Juez Calificador del segundo turno con sede en la </w:t>
      </w:r>
      <w:r>
        <w:rPr>
          <w:rFonts w:ascii="Arial" w:hAnsi="Arial" w:cs="Arial"/>
          <w:sz w:val="24"/>
          <w:szCs w:val="24"/>
        </w:rPr>
        <w:t xml:space="preserve">Dirección de Seguridad Pública, Vialidad y Protección Ciudadana </w:t>
      </w:r>
      <w:r w:rsidR="00F47710">
        <w:rPr>
          <w:rFonts w:ascii="Arial" w:hAnsi="Arial" w:cs="Arial"/>
          <w:sz w:val="24"/>
          <w:szCs w:val="24"/>
        </w:rPr>
        <w:t xml:space="preserve">adscrito a la Alcaldía Municipal de </w:t>
      </w:r>
      <w:r>
        <w:rPr>
          <w:rFonts w:ascii="Arial" w:hAnsi="Arial" w:cs="Arial"/>
          <w:sz w:val="24"/>
          <w:szCs w:val="24"/>
        </w:rPr>
        <w:t xml:space="preserve">Oaxaca de Juárez, </w:t>
      </w:r>
      <w:r w:rsidR="00501830">
        <w:rPr>
          <w:rFonts w:ascii="Arial" w:hAnsi="Arial" w:cs="Arial"/>
          <w:sz w:val="24"/>
          <w:szCs w:val="24"/>
        </w:rPr>
        <w:t>Oaxaca,</w:t>
      </w:r>
      <w:r w:rsidR="00AB34DE">
        <w:rPr>
          <w:rFonts w:ascii="Arial" w:hAnsi="Arial" w:cs="Arial"/>
          <w:sz w:val="24"/>
          <w:szCs w:val="24"/>
        </w:rPr>
        <w:t xml:space="preserve"> respectivamente,</w:t>
      </w:r>
      <w:r w:rsidR="00501830">
        <w:rPr>
          <w:rFonts w:ascii="Arial" w:hAnsi="Arial" w:cs="Arial"/>
          <w:sz w:val="24"/>
          <w:szCs w:val="24"/>
        </w:rPr>
        <w:t xml:space="preserve"> </w:t>
      </w:r>
      <w:r>
        <w:rPr>
          <w:rFonts w:ascii="Arial" w:hAnsi="Arial" w:cs="Arial"/>
          <w:sz w:val="24"/>
          <w:szCs w:val="24"/>
        </w:rPr>
        <w:t>contestando la demanda en tiempo, por lo que con fecha</w:t>
      </w:r>
      <w:r w:rsidR="00C37EF2">
        <w:rPr>
          <w:rFonts w:ascii="Arial" w:hAnsi="Arial" w:cs="Arial"/>
          <w:sz w:val="24"/>
          <w:szCs w:val="24"/>
        </w:rPr>
        <w:t xml:space="preserve"> </w:t>
      </w:r>
      <w:r w:rsidR="00F47710">
        <w:rPr>
          <w:rFonts w:ascii="Arial" w:hAnsi="Arial" w:cs="Arial"/>
          <w:sz w:val="24"/>
          <w:szCs w:val="24"/>
        </w:rPr>
        <w:t>catorce</w:t>
      </w:r>
      <w:r w:rsidR="00C37EF2">
        <w:rPr>
          <w:rFonts w:ascii="Arial" w:hAnsi="Arial" w:cs="Arial"/>
          <w:sz w:val="24"/>
          <w:szCs w:val="24"/>
        </w:rPr>
        <w:t xml:space="preserve"> de </w:t>
      </w:r>
      <w:r w:rsidR="00F47710">
        <w:rPr>
          <w:rFonts w:ascii="Arial" w:hAnsi="Arial" w:cs="Arial"/>
          <w:sz w:val="24"/>
          <w:szCs w:val="24"/>
        </w:rPr>
        <w:t>junio de dos mil veintiuno (14/06</w:t>
      </w:r>
      <w:r w:rsidR="00C37EF2">
        <w:rPr>
          <w:rFonts w:ascii="Arial" w:hAnsi="Arial" w:cs="Arial"/>
          <w:sz w:val="24"/>
          <w:szCs w:val="24"/>
        </w:rPr>
        <w:t>/2021)</w:t>
      </w:r>
      <w:r>
        <w:rPr>
          <w:rFonts w:ascii="Arial" w:hAnsi="Arial" w:cs="Arial"/>
          <w:sz w:val="24"/>
          <w:szCs w:val="24"/>
        </w:rPr>
        <w:t xml:space="preserve">, se señaló fecha y hora para el desahogo de la audiencia final. - - - - - - - - - - - - - - - - - - - </w:t>
      </w:r>
      <w:r w:rsidR="00BF366C">
        <w:rPr>
          <w:rFonts w:ascii="Arial" w:hAnsi="Arial" w:cs="Arial"/>
          <w:sz w:val="24"/>
          <w:szCs w:val="24"/>
        </w:rPr>
        <w:t xml:space="preserve">- - - - - - - - - - - - - </w:t>
      </w:r>
    </w:p>
    <w:p w14:paraId="10335C72" w14:textId="3370C924"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F47710">
        <w:rPr>
          <w:rFonts w:ascii="Arial" w:hAnsi="Arial" w:cs="Arial"/>
          <w:sz w:val="24"/>
          <w:szCs w:val="24"/>
        </w:rPr>
        <w:t>veintidós</w:t>
      </w:r>
      <w:r>
        <w:rPr>
          <w:rFonts w:ascii="Arial" w:hAnsi="Arial" w:cs="Arial"/>
          <w:sz w:val="24"/>
          <w:szCs w:val="24"/>
        </w:rPr>
        <w:t xml:space="preserve"> de </w:t>
      </w:r>
      <w:r w:rsidR="00F47710">
        <w:rPr>
          <w:rFonts w:ascii="Arial" w:hAnsi="Arial" w:cs="Arial"/>
          <w:sz w:val="24"/>
          <w:szCs w:val="24"/>
        </w:rPr>
        <w:t>octubre</w:t>
      </w:r>
      <w:r>
        <w:rPr>
          <w:rFonts w:ascii="Arial" w:hAnsi="Arial" w:cs="Arial"/>
          <w:sz w:val="24"/>
          <w:szCs w:val="24"/>
        </w:rPr>
        <w:t xml:space="preserve"> de dos mil veinti</w:t>
      </w:r>
      <w:r w:rsidR="00F47710">
        <w:rPr>
          <w:rFonts w:ascii="Arial" w:hAnsi="Arial" w:cs="Arial"/>
          <w:sz w:val="24"/>
          <w:szCs w:val="24"/>
        </w:rPr>
        <w:t>uno</w:t>
      </w:r>
      <w:r>
        <w:rPr>
          <w:rFonts w:ascii="Arial" w:hAnsi="Arial" w:cs="Arial"/>
          <w:sz w:val="24"/>
          <w:szCs w:val="24"/>
        </w:rPr>
        <w:t xml:space="preserve"> (</w:t>
      </w:r>
      <w:r w:rsidR="00F47710">
        <w:rPr>
          <w:rFonts w:ascii="Arial" w:hAnsi="Arial" w:cs="Arial"/>
          <w:sz w:val="24"/>
          <w:szCs w:val="24"/>
        </w:rPr>
        <w:t>22</w:t>
      </w:r>
      <w:r>
        <w:rPr>
          <w:rFonts w:ascii="Arial" w:hAnsi="Arial" w:cs="Arial"/>
          <w:sz w:val="24"/>
          <w:szCs w:val="24"/>
        </w:rPr>
        <w:t>/</w:t>
      </w:r>
      <w:r w:rsidR="00F47710">
        <w:rPr>
          <w:rFonts w:ascii="Arial" w:hAnsi="Arial" w:cs="Arial"/>
          <w:sz w:val="24"/>
          <w:szCs w:val="24"/>
        </w:rPr>
        <w:t>10</w:t>
      </w:r>
      <w:r>
        <w:rPr>
          <w:rFonts w:ascii="Arial" w:hAnsi="Arial" w:cs="Arial"/>
          <w:sz w:val="24"/>
          <w:szCs w:val="24"/>
        </w:rPr>
        <w:t>/202</w:t>
      </w:r>
      <w:r w:rsidR="00F47710">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0E6997">
        <w:rPr>
          <w:rFonts w:ascii="Arial" w:hAnsi="Arial" w:cs="Arial"/>
          <w:sz w:val="24"/>
          <w:szCs w:val="24"/>
        </w:rPr>
        <w:t>no</w:t>
      </w:r>
      <w:r w:rsidRPr="00EA294B">
        <w:rPr>
          <w:rFonts w:ascii="Arial" w:hAnsi="Arial" w:cs="Arial"/>
          <w:sz w:val="24"/>
          <w:szCs w:val="24"/>
        </w:rPr>
        <w:t xml:space="preserve"> </w:t>
      </w:r>
      <w:r w:rsidR="000E6997">
        <w:rPr>
          <w:rFonts w:ascii="Arial" w:hAnsi="Arial" w:cs="Arial"/>
          <w:sz w:val="24"/>
          <w:szCs w:val="24"/>
        </w:rPr>
        <w:t xml:space="preserve">se </w:t>
      </w:r>
      <w:r w:rsidRPr="00EA294B">
        <w:rPr>
          <w:rFonts w:ascii="Arial" w:hAnsi="Arial" w:cs="Arial"/>
          <w:sz w:val="24"/>
          <w:szCs w:val="24"/>
        </w:rPr>
        <w:t xml:space="preserve">recibió escrito de alegatos </w:t>
      </w:r>
      <w:r w:rsidR="00C37EF2">
        <w:rPr>
          <w:rFonts w:ascii="Arial" w:hAnsi="Arial" w:cs="Arial"/>
          <w:sz w:val="24"/>
          <w:szCs w:val="24"/>
        </w:rPr>
        <w:t xml:space="preserve">por </w:t>
      </w:r>
      <w:r w:rsidR="000E6997">
        <w:rPr>
          <w:rFonts w:ascii="Arial" w:hAnsi="Arial" w:cs="Arial"/>
          <w:sz w:val="24"/>
          <w:szCs w:val="24"/>
        </w:rPr>
        <w:t>las partes</w:t>
      </w:r>
      <w:r w:rsidR="00C37EF2">
        <w:rPr>
          <w:rFonts w:ascii="Arial" w:hAnsi="Arial" w:cs="Arial"/>
          <w:sz w:val="24"/>
          <w:szCs w:val="24"/>
        </w:rPr>
        <w:t xml:space="preserve">, </w:t>
      </w:r>
      <w:r>
        <w:rPr>
          <w:rFonts w:ascii="Arial" w:hAnsi="Arial" w:cs="Arial"/>
          <w:sz w:val="24"/>
          <w:szCs w:val="24"/>
        </w:rPr>
        <w:t>quedando el asunto integrado y en estado de resolución; y, - - - - - - - - - - - - -</w:t>
      </w:r>
      <w:r w:rsidR="000E6997">
        <w:rPr>
          <w:rFonts w:ascii="Arial" w:hAnsi="Arial" w:cs="Arial"/>
          <w:sz w:val="24"/>
          <w:szCs w:val="24"/>
        </w:rPr>
        <w:t xml:space="preserve"> </w:t>
      </w:r>
    </w:p>
    <w:p w14:paraId="1D6E4321"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C O N S I D E R A N D O</w:t>
      </w:r>
    </w:p>
    <w:p w14:paraId="2A1207EE" w14:textId="5FC1E33C"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w:t>
      </w:r>
      <w:r w:rsidR="00BF366C">
        <w:rPr>
          <w:rFonts w:ascii="Arial" w:hAnsi="Arial" w:cs="Arial"/>
          <w:sz w:val="24"/>
          <w:szCs w:val="24"/>
        </w:rPr>
        <w:t xml:space="preserve">- - </w:t>
      </w:r>
    </w:p>
    <w:p w14:paraId="532310AA" w14:textId="33D9975A" w:rsidR="00BD7934" w:rsidRDefault="00A5005A" w:rsidP="00A5005A">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SEGUNDO.- PERSONALIDAD.- </w:t>
      </w:r>
      <w:r w:rsidRPr="00626666">
        <w:rPr>
          <w:rFonts w:ascii="Arial" w:hAnsi="Arial" w:cs="Arial"/>
          <w:sz w:val="24"/>
          <w:szCs w:val="24"/>
        </w:rPr>
        <w:t>La personalidad de</w:t>
      </w:r>
      <w:r w:rsidR="00C37EF2">
        <w:rPr>
          <w:rFonts w:ascii="Arial" w:hAnsi="Arial" w:cs="Arial"/>
          <w:sz w:val="24"/>
          <w:szCs w:val="24"/>
        </w:rPr>
        <w:t xml:space="preserve">l </w:t>
      </w:r>
      <w:r>
        <w:rPr>
          <w:rFonts w:ascii="Arial" w:hAnsi="Arial" w:cs="Arial"/>
          <w:sz w:val="24"/>
          <w:szCs w:val="24"/>
        </w:rPr>
        <w:t xml:space="preserve">actor </w:t>
      </w:r>
      <w:r w:rsidR="00C54623">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w:t>
      </w:r>
      <w:r w:rsidRPr="00BD7934">
        <w:rPr>
          <w:rFonts w:ascii="Arial" w:hAnsi="Arial" w:cs="Arial"/>
          <w:sz w:val="24"/>
          <w:szCs w:val="24"/>
        </w:rPr>
        <w:t xml:space="preserve">o, pues </w:t>
      </w:r>
      <w:r w:rsidR="00C147EE" w:rsidRPr="00BD7934">
        <w:rPr>
          <w:rFonts w:ascii="Arial" w:hAnsi="Arial" w:cs="Arial"/>
          <w:sz w:val="24"/>
          <w:szCs w:val="24"/>
        </w:rPr>
        <w:t>su</w:t>
      </w:r>
      <w:r w:rsidRPr="00BD7934">
        <w:rPr>
          <w:rFonts w:ascii="Arial" w:hAnsi="Arial" w:cs="Arial"/>
          <w:sz w:val="24"/>
          <w:szCs w:val="24"/>
        </w:rPr>
        <w:t xml:space="preserve"> nombre aparece plasmado en </w:t>
      </w:r>
      <w:r w:rsidR="00BB7B86" w:rsidRPr="00BD7934">
        <w:rPr>
          <w:rFonts w:ascii="Arial" w:hAnsi="Arial" w:cs="Arial"/>
          <w:sz w:val="24"/>
          <w:szCs w:val="24"/>
        </w:rPr>
        <w:t>la boleta de cobro</w:t>
      </w:r>
      <w:r w:rsidR="00BD7934" w:rsidRPr="00BD7934">
        <w:rPr>
          <w:rFonts w:ascii="Arial" w:hAnsi="Arial" w:cs="Arial"/>
          <w:sz w:val="24"/>
          <w:szCs w:val="24"/>
        </w:rPr>
        <w:t xml:space="preserve"> de fecha </w:t>
      </w:r>
      <w:r w:rsidR="00C54623">
        <w:rPr>
          <w:rFonts w:ascii="Arial" w:hAnsi="Arial" w:cs="Arial"/>
          <w:sz w:val="24"/>
          <w:szCs w:val="24"/>
        </w:rPr>
        <w:t>***** de ***** de dos mil diecinueve (**/**/2019)</w:t>
      </w:r>
      <w:r w:rsidR="00BD7934" w:rsidRPr="00BD7934">
        <w:rPr>
          <w:rFonts w:ascii="Arial" w:hAnsi="Arial" w:cs="Arial"/>
          <w:sz w:val="24"/>
          <w:szCs w:val="24"/>
        </w:rPr>
        <w:t xml:space="preserve">, y </w:t>
      </w:r>
      <w:r w:rsidR="00BB7B86" w:rsidRPr="00BD7934">
        <w:rPr>
          <w:rFonts w:ascii="Arial" w:hAnsi="Arial" w:cs="Arial"/>
          <w:sz w:val="24"/>
          <w:szCs w:val="24"/>
        </w:rPr>
        <w:t>en el recibo de pago</w:t>
      </w:r>
      <w:r w:rsidR="00BD7934" w:rsidRPr="00BD7934">
        <w:rPr>
          <w:rFonts w:ascii="Arial" w:hAnsi="Arial" w:cs="Arial"/>
          <w:sz w:val="24"/>
          <w:szCs w:val="24"/>
        </w:rPr>
        <w:t xml:space="preserve"> de esa misma fecha, que obran a fojas 7 y 8 de autos, de ahí que al existir una afectación a su esfera jurídica haya quedado acreditado su interés jurídico y legítimo para instaurar el presente juicio.</w:t>
      </w:r>
    </w:p>
    <w:p w14:paraId="3D763A08" w14:textId="586B34B7" w:rsidR="00501830" w:rsidRDefault="00A5005A" w:rsidP="00A5005A">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BB7B86">
        <w:rPr>
          <w:rFonts w:ascii="Arial" w:hAnsi="Arial" w:cs="Arial"/>
          <w:b/>
          <w:sz w:val="24"/>
        </w:rPr>
        <w:t>s</w:t>
      </w:r>
      <w:r w:rsidRPr="00104EF9">
        <w:rPr>
          <w:rFonts w:ascii="Arial" w:hAnsi="Arial" w:cs="Arial"/>
          <w:b/>
          <w:sz w:val="24"/>
        </w:rPr>
        <w:t xml:space="preserve"> autoridad</w:t>
      </w:r>
      <w:r w:rsidR="00BB7B86">
        <w:rPr>
          <w:rFonts w:ascii="Arial" w:hAnsi="Arial" w:cs="Arial"/>
          <w:b/>
          <w:sz w:val="24"/>
        </w:rPr>
        <w:t>es</w:t>
      </w:r>
      <w:r w:rsidRPr="00104EF9">
        <w:rPr>
          <w:rFonts w:ascii="Arial" w:hAnsi="Arial" w:cs="Arial"/>
          <w:b/>
          <w:sz w:val="24"/>
        </w:rPr>
        <w:t xml:space="preserve"> demandada</w:t>
      </w:r>
      <w:r w:rsidR="00BB7B86">
        <w:rPr>
          <w:rFonts w:ascii="Arial" w:hAnsi="Arial" w:cs="Arial"/>
          <w:b/>
          <w:sz w:val="24"/>
        </w:rPr>
        <w:t>s</w:t>
      </w:r>
      <w:r w:rsidRPr="00104EF9">
        <w:rPr>
          <w:rFonts w:ascii="Arial" w:hAnsi="Arial" w:cs="Arial"/>
          <w:sz w:val="24"/>
        </w:rPr>
        <w:t xml:space="preserve"> </w:t>
      </w:r>
      <w:r w:rsidR="00BB7B86">
        <w:rPr>
          <w:rFonts w:ascii="Arial" w:hAnsi="Arial" w:cs="Arial"/>
          <w:sz w:val="24"/>
          <w:szCs w:val="24"/>
        </w:rPr>
        <w:t xml:space="preserve">Jefa de la Unidad de Recaudación de Rentas del Municipio de Oaxaca de Juárez, Oaxaca y Juez Calificador del </w:t>
      </w:r>
      <w:r w:rsidR="00BD7934">
        <w:rPr>
          <w:rFonts w:ascii="Arial" w:hAnsi="Arial" w:cs="Arial"/>
          <w:sz w:val="24"/>
          <w:szCs w:val="24"/>
        </w:rPr>
        <w:t xml:space="preserve">Segundo Turno </w:t>
      </w:r>
      <w:r w:rsidR="00BB7B86">
        <w:rPr>
          <w:rFonts w:ascii="Arial" w:hAnsi="Arial" w:cs="Arial"/>
          <w:sz w:val="24"/>
          <w:szCs w:val="24"/>
        </w:rPr>
        <w:t>con sede en la Dirección de Seguridad Pública, Vialidad y Protección Ciudadana adscrito a la Alcaldía Municipal de Oaxaca de Juárez,</w:t>
      </w:r>
      <w:r w:rsidR="00501830">
        <w:rPr>
          <w:rFonts w:ascii="Arial" w:hAnsi="Arial" w:cs="Arial"/>
          <w:sz w:val="24"/>
          <w:szCs w:val="24"/>
        </w:rPr>
        <w:t xml:space="preserve"> Oaxaca,</w:t>
      </w:r>
      <w:r w:rsidRPr="00104EF9">
        <w:rPr>
          <w:rFonts w:ascii="Arial" w:hAnsi="Arial" w:cs="Arial"/>
          <w:sz w:val="24"/>
        </w:rPr>
        <w:t xml:space="preserve"> se tiene por acreditada </w:t>
      </w:r>
      <w:r>
        <w:rPr>
          <w:rFonts w:ascii="Arial" w:hAnsi="Arial" w:cs="Arial"/>
          <w:sz w:val="24"/>
        </w:rPr>
        <w:t>su personalidad</w:t>
      </w:r>
      <w:r w:rsidR="00983629">
        <w:rPr>
          <w:rFonts w:ascii="Arial" w:hAnsi="Arial" w:cs="Arial"/>
          <w:sz w:val="24"/>
        </w:rPr>
        <w:t>,</w:t>
      </w:r>
      <w:r>
        <w:rPr>
          <w:rFonts w:ascii="Arial" w:hAnsi="Arial" w:cs="Arial"/>
          <w:sz w:val="24"/>
        </w:rPr>
        <w:t xml:space="preserve">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Pr>
          <w:rFonts w:ascii="Arial" w:hAnsi="Arial" w:cs="Arial"/>
          <w:sz w:val="24"/>
        </w:rPr>
        <w:t>parte</w:t>
      </w:r>
      <w:r w:rsidR="00003B2A">
        <w:rPr>
          <w:rFonts w:ascii="Arial" w:hAnsi="Arial" w:cs="Arial"/>
          <w:sz w:val="24"/>
        </w:rPr>
        <w:t xml:space="preserve"> actora</w:t>
      </w:r>
      <w:r w:rsidR="00501830">
        <w:rPr>
          <w:rFonts w:ascii="Arial" w:hAnsi="Arial" w:cs="Arial"/>
          <w:sz w:val="24"/>
        </w:rPr>
        <w:t xml:space="preserve">. </w:t>
      </w:r>
    </w:p>
    <w:p w14:paraId="587510F2" w14:textId="0609B520"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Los</w:t>
      </w:r>
      <w:r w:rsidR="001F1FBC">
        <w:rPr>
          <w:rFonts w:ascii="Arial" w:hAnsi="Arial" w:cs="Arial"/>
          <w:sz w:val="24"/>
          <w:szCs w:val="24"/>
        </w:rPr>
        <w:t xml:space="preserve"> medios probatorios que </w:t>
      </w:r>
      <w:r w:rsidR="00BB7B86">
        <w:rPr>
          <w:rFonts w:ascii="Arial" w:hAnsi="Arial" w:cs="Arial"/>
          <w:sz w:val="24"/>
          <w:szCs w:val="24"/>
        </w:rPr>
        <w:t>ofrecieron</w:t>
      </w:r>
      <w:r w:rsidR="00F73D2F">
        <w:rPr>
          <w:rFonts w:ascii="Arial" w:hAnsi="Arial" w:cs="Arial"/>
          <w:sz w:val="24"/>
          <w:szCs w:val="24"/>
        </w:rPr>
        <w:t xml:space="preserve"> la</w:t>
      </w:r>
      <w:r w:rsidR="00BB7B86">
        <w:rPr>
          <w:rFonts w:ascii="Arial" w:hAnsi="Arial" w:cs="Arial"/>
          <w:sz w:val="24"/>
          <w:szCs w:val="24"/>
        </w:rPr>
        <w:t>s</w:t>
      </w:r>
      <w:r w:rsidR="00F73D2F">
        <w:rPr>
          <w:rFonts w:ascii="Arial" w:hAnsi="Arial" w:cs="Arial"/>
          <w:sz w:val="24"/>
          <w:szCs w:val="24"/>
        </w:rPr>
        <w:t xml:space="preserve"> parte</w:t>
      </w:r>
      <w:r w:rsidR="00BB7B86">
        <w:rPr>
          <w:rFonts w:ascii="Arial" w:hAnsi="Arial" w:cs="Arial"/>
          <w:sz w:val="24"/>
          <w:szCs w:val="24"/>
        </w:rPr>
        <w:t>s</w:t>
      </w:r>
      <w:r w:rsidR="00F73D2F">
        <w:rPr>
          <w:rFonts w:ascii="Arial" w:hAnsi="Arial" w:cs="Arial"/>
          <w:sz w:val="24"/>
          <w:szCs w:val="24"/>
        </w:rPr>
        <w:t>,</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E18044F" w14:textId="333B6025" w:rsidR="00A5005A" w:rsidRPr="001F1FBC" w:rsidRDefault="00A5005A" w:rsidP="00A5005A">
      <w:pPr>
        <w:spacing w:line="360" w:lineRule="auto"/>
        <w:ind w:firstLine="708"/>
        <w:jc w:val="both"/>
        <w:rPr>
          <w:rFonts w:ascii="Arial" w:hAnsi="Arial" w:cs="Arial"/>
          <w:sz w:val="24"/>
          <w:szCs w:val="24"/>
        </w:rPr>
      </w:pPr>
      <w:r>
        <w:rPr>
          <w:rFonts w:ascii="Arial" w:hAnsi="Arial" w:cs="Arial"/>
          <w:sz w:val="24"/>
          <w:szCs w:val="24"/>
        </w:rPr>
        <w:t>La</w:t>
      </w:r>
      <w:r w:rsidR="00A309ED">
        <w:rPr>
          <w:rFonts w:ascii="Arial" w:hAnsi="Arial" w:cs="Arial"/>
          <w:sz w:val="24"/>
          <w:szCs w:val="24"/>
        </w:rPr>
        <w:t>s</w:t>
      </w:r>
      <w:r w:rsidRPr="00A17FFD">
        <w:rPr>
          <w:rFonts w:ascii="Arial" w:hAnsi="Arial" w:cs="Arial"/>
          <w:sz w:val="24"/>
          <w:szCs w:val="24"/>
        </w:rPr>
        <w:t xml:space="preserve"> prueba</w:t>
      </w:r>
      <w:r w:rsidR="00A309ED">
        <w:rPr>
          <w:rFonts w:ascii="Arial" w:hAnsi="Arial" w:cs="Arial"/>
          <w:sz w:val="24"/>
          <w:szCs w:val="24"/>
        </w:rPr>
        <w:t>s</w:t>
      </w:r>
      <w:r w:rsidRPr="00A17FFD">
        <w:rPr>
          <w:rFonts w:ascii="Arial" w:hAnsi="Arial" w:cs="Arial"/>
          <w:sz w:val="24"/>
          <w:szCs w:val="24"/>
        </w:rPr>
        <w:t xml:space="preserve"> DOCUMENTAL</w:t>
      </w:r>
      <w:r w:rsidR="00A309ED">
        <w:rPr>
          <w:rFonts w:ascii="Arial" w:hAnsi="Arial" w:cs="Arial"/>
          <w:sz w:val="24"/>
          <w:szCs w:val="24"/>
        </w:rPr>
        <w:t>ES</w:t>
      </w:r>
      <w:r w:rsidRPr="00A17FFD">
        <w:rPr>
          <w:rFonts w:ascii="Arial" w:hAnsi="Arial" w:cs="Arial"/>
          <w:sz w:val="24"/>
          <w:szCs w:val="24"/>
        </w:rPr>
        <w:t xml:space="preserve"> ofrecida</w:t>
      </w:r>
      <w:r w:rsidR="00A309ED">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C54623">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w:t>
      </w:r>
      <w:r w:rsidR="001F1FBC">
        <w:rPr>
          <w:rFonts w:ascii="Arial" w:hAnsi="Arial" w:cs="Arial"/>
          <w:sz w:val="24"/>
          <w:szCs w:val="24"/>
        </w:rPr>
        <w:t>s</w:t>
      </w:r>
      <w:r>
        <w:rPr>
          <w:rFonts w:ascii="Arial" w:hAnsi="Arial" w:cs="Arial"/>
          <w:sz w:val="24"/>
          <w:szCs w:val="24"/>
        </w:rPr>
        <w:t xml:space="preserve"> en</w:t>
      </w:r>
      <w:r w:rsidR="001F1FBC">
        <w:rPr>
          <w:rFonts w:ascii="Arial" w:hAnsi="Arial" w:cs="Arial"/>
          <w:sz w:val="24"/>
          <w:szCs w:val="24"/>
        </w:rPr>
        <w:t>:</w:t>
      </w:r>
      <w:r w:rsidR="003B4A0D">
        <w:rPr>
          <w:rFonts w:ascii="Arial" w:hAnsi="Arial" w:cs="Arial"/>
          <w:sz w:val="24"/>
          <w:szCs w:val="24"/>
        </w:rPr>
        <w:t xml:space="preserve"> </w:t>
      </w:r>
      <w:r w:rsidR="001F1FBC">
        <w:rPr>
          <w:rFonts w:ascii="Arial" w:hAnsi="Arial" w:cs="Arial"/>
          <w:b/>
          <w:sz w:val="24"/>
          <w:szCs w:val="24"/>
        </w:rPr>
        <w:t xml:space="preserve">1.- </w:t>
      </w:r>
      <w:r w:rsidR="00BB7B86">
        <w:rPr>
          <w:rFonts w:ascii="Arial" w:hAnsi="Arial" w:cs="Arial"/>
          <w:sz w:val="24"/>
          <w:szCs w:val="24"/>
        </w:rPr>
        <w:t xml:space="preserve">Copia simple de boleta de cobro expedida por el Juez Calificador del segundo turno con sede en la Dirección de Seguridad </w:t>
      </w:r>
      <w:r w:rsidR="00BB7B86">
        <w:rPr>
          <w:rFonts w:ascii="Arial" w:hAnsi="Arial" w:cs="Arial"/>
          <w:sz w:val="24"/>
          <w:szCs w:val="24"/>
        </w:rPr>
        <w:lastRenderedPageBreak/>
        <w:t>Pública, Vialidad y Protección Ciudadana adscrito a la Alcaldía Municipal de Oaxaca de Juárez</w:t>
      </w:r>
      <w:r w:rsidR="001F1FBC">
        <w:rPr>
          <w:rFonts w:ascii="Arial" w:hAnsi="Arial" w:cs="Arial"/>
          <w:sz w:val="24"/>
          <w:szCs w:val="24"/>
        </w:rPr>
        <w:t xml:space="preserve">; </w:t>
      </w:r>
      <w:r w:rsidR="001F1FBC">
        <w:rPr>
          <w:rFonts w:ascii="Arial" w:hAnsi="Arial" w:cs="Arial"/>
          <w:b/>
          <w:sz w:val="24"/>
          <w:szCs w:val="24"/>
        </w:rPr>
        <w:t xml:space="preserve">2.- </w:t>
      </w:r>
      <w:r w:rsidR="001F1FBC">
        <w:rPr>
          <w:rFonts w:ascii="Arial" w:hAnsi="Arial" w:cs="Arial"/>
          <w:sz w:val="24"/>
          <w:szCs w:val="24"/>
        </w:rPr>
        <w:t xml:space="preserve">Copia </w:t>
      </w:r>
      <w:r w:rsidR="00BB7B86">
        <w:rPr>
          <w:rFonts w:ascii="Arial" w:hAnsi="Arial" w:cs="Arial"/>
          <w:sz w:val="24"/>
          <w:szCs w:val="24"/>
        </w:rPr>
        <w:t xml:space="preserve">simple de recibo de pago con número de folio </w:t>
      </w:r>
      <w:r w:rsidR="00C54623">
        <w:rPr>
          <w:rFonts w:ascii="Arial" w:hAnsi="Arial" w:cs="Arial"/>
          <w:sz w:val="24"/>
          <w:szCs w:val="24"/>
        </w:rPr>
        <w:t>**********</w:t>
      </w:r>
      <w:r w:rsidR="00BB7B86">
        <w:rPr>
          <w:rFonts w:ascii="Arial" w:hAnsi="Arial" w:cs="Arial"/>
          <w:sz w:val="24"/>
          <w:szCs w:val="24"/>
        </w:rPr>
        <w:t xml:space="preserve">, expedido con fecha </w:t>
      </w:r>
      <w:r w:rsidR="00C54623">
        <w:rPr>
          <w:rFonts w:ascii="Arial" w:hAnsi="Arial" w:cs="Arial"/>
          <w:sz w:val="24"/>
          <w:szCs w:val="24"/>
        </w:rPr>
        <w:t>***** de ***** de dos mil veinte (**/**/2020)</w:t>
      </w:r>
      <w:r w:rsidR="00BB7B86">
        <w:rPr>
          <w:rFonts w:ascii="Arial" w:hAnsi="Arial" w:cs="Arial"/>
          <w:sz w:val="24"/>
          <w:szCs w:val="24"/>
        </w:rPr>
        <w:t>, por la Unidad de Recaudación de Rentas de la Tesorería Municipal de Oaxaca de Juárez, Oaxaca</w:t>
      </w:r>
      <w:r w:rsidR="004B6926">
        <w:rPr>
          <w:rFonts w:ascii="Arial" w:hAnsi="Arial" w:cs="Arial"/>
          <w:sz w:val="24"/>
          <w:szCs w:val="24"/>
        </w:rPr>
        <w:t xml:space="preserve">; </w:t>
      </w:r>
      <w:r w:rsidR="004B6926">
        <w:rPr>
          <w:rFonts w:ascii="Arial" w:hAnsi="Arial" w:cs="Arial"/>
          <w:b/>
          <w:sz w:val="24"/>
          <w:szCs w:val="24"/>
        </w:rPr>
        <w:t xml:space="preserve">3.- </w:t>
      </w:r>
      <w:r w:rsidR="004B6926">
        <w:rPr>
          <w:rFonts w:ascii="Arial" w:hAnsi="Arial" w:cs="Arial"/>
          <w:sz w:val="24"/>
          <w:szCs w:val="24"/>
        </w:rPr>
        <w:t xml:space="preserve">Copias certificadas del expediente administrativo número </w:t>
      </w:r>
      <w:r w:rsidR="00C54623">
        <w:rPr>
          <w:rFonts w:ascii="Arial" w:hAnsi="Arial" w:cs="Arial"/>
          <w:sz w:val="24"/>
          <w:szCs w:val="24"/>
        </w:rPr>
        <w:t>***/2020</w:t>
      </w:r>
      <w:r w:rsidR="004B6926">
        <w:rPr>
          <w:rFonts w:ascii="Arial" w:hAnsi="Arial" w:cs="Arial"/>
          <w:sz w:val="24"/>
          <w:szCs w:val="24"/>
        </w:rPr>
        <w:t xml:space="preserve">, formado por la detención del actor, el </w:t>
      </w:r>
      <w:r w:rsidR="00C54623">
        <w:rPr>
          <w:rFonts w:ascii="Arial" w:hAnsi="Arial" w:cs="Arial"/>
          <w:sz w:val="24"/>
          <w:szCs w:val="24"/>
        </w:rPr>
        <w:t>***** de ***** de dos mil veinte (**/**/2020)</w:t>
      </w:r>
      <w:r w:rsidR="004B6926">
        <w:rPr>
          <w:rFonts w:ascii="Arial" w:hAnsi="Arial" w:cs="Arial"/>
          <w:sz w:val="24"/>
          <w:szCs w:val="24"/>
        </w:rPr>
        <w:t>.</w:t>
      </w:r>
    </w:p>
    <w:p w14:paraId="1A6A0FDC" w14:textId="5BB88786" w:rsidR="00A5005A" w:rsidRDefault="00A5005A" w:rsidP="00A5005A">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BB7B86">
        <w:rPr>
          <w:rFonts w:ascii="Arial" w:hAnsi="Arial" w:cs="Arial"/>
          <w:sz w:val="24"/>
          <w:szCs w:val="24"/>
        </w:rPr>
        <w:t>Juez Calificador del segundo turno con sede en la Dirección de Seguridad Pública, Vialidad y Protección Ciudadana adscrito a la Alcaldía Municipal de Oaxaca de Juárez</w:t>
      </w:r>
      <w:r>
        <w:rPr>
          <w:rFonts w:ascii="Arial" w:hAnsi="Arial" w:cs="Arial"/>
          <w:sz w:val="24"/>
          <w:szCs w:val="24"/>
        </w:rPr>
        <w:t xml:space="preserve">, </w:t>
      </w:r>
      <w:r w:rsidR="00501830">
        <w:rPr>
          <w:rFonts w:ascii="Arial" w:hAnsi="Arial" w:cs="Arial"/>
          <w:sz w:val="24"/>
          <w:szCs w:val="24"/>
        </w:rPr>
        <w:t xml:space="preserve">Oaxaca, </w:t>
      </w:r>
      <w:r>
        <w:rPr>
          <w:rFonts w:ascii="Arial" w:hAnsi="Arial" w:cs="Arial"/>
          <w:sz w:val="24"/>
          <w:szCs w:val="24"/>
        </w:rPr>
        <w:t>se admitió la DOCUMENTAL consistente en copia</w:t>
      </w:r>
      <w:r w:rsidR="00BB7B86">
        <w:rPr>
          <w:rFonts w:ascii="Arial" w:hAnsi="Arial" w:cs="Arial"/>
          <w:sz w:val="24"/>
          <w:szCs w:val="24"/>
        </w:rPr>
        <w:t>s</w:t>
      </w:r>
      <w:r>
        <w:rPr>
          <w:rFonts w:ascii="Arial" w:hAnsi="Arial" w:cs="Arial"/>
          <w:sz w:val="24"/>
          <w:szCs w:val="24"/>
        </w:rPr>
        <w:t xml:space="preserve"> </w:t>
      </w:r>
      <w:r w:rsidR="00BB7B86">
        <w:rPr>
          <w:rFonts w:ascii="Arial" w:hAnsi="Arial" w:cs="Arial"/>
          <w:sz w:val="24"/>
          <w:szCs w:val="24"/>
        </w:rPr>
        <w:t xml:space="preserve">certificadas del expediente administrativo número </w:t>
      </w:r>
      <w:r w:rsidR="00C54623">
        <w:rPr>
          <w:rFonts w:ascii="Arial" w:hAnsi="Arial" w:cs="Arial"/>
          <w:sz w:val="24"/>
          <w:szCs w:val="24"/>
        </w:rPr>
        <w:t>***/2020</w:t>
      </w:r>
      <w:r w:rsidR="00BB7B86">
        <w:rPr>
          <w:rFonts w:ascii="Arial" w:hAnsi="Arial" w:cs="Arial"/>
          <w:sz w:val="24"/>
          <w:szCs w:val="24"/>
        </w:rPr>
        <w:t xml:space="preserve">, formado por la detención del actor, el </w:t>
      </w:r>
      <w:r w:rsidR="00C54623">
        <w:rPr>
          <w:rFonts w:ascii="Arial" w:hAnsi="Arial" w:cs="Arial"/>
          <w:sz w:val="24"/>
          <w:szCs w:val="24"/>
        </w:rPr>
        <w:t>***** de ***** de dos mil veinte (**/**/2020)</w:t>
      </w:r>
      <w:r w:rsidR="004B6926">
        <w:rPr>
          <w:rFonts w:ascii="Arial" w:hAnsi="Arial" w:cs="Arial"/>
          <w:sz w:val="24"/>
          <w:szCs w:val="24"/>
        </w:rPr>
        <w:t>.</w:t>
      </w:r>
    </w:p>
    <w:p w14:paraId="53F32BFB" w14:textId="1E72AF33" w:rsidR="004B6926" w:rsidRDefault="00434CC0" w:rsidP="004B6926">
      <w:pPr>
        <w:spacing w:line="360" w:lineRule="auto"/>
        <w:ind w:firstLine="708"/>
        <w:jc w:val="both"/>
        <w:rPr>
          <w:rFonts w:ascii="Arial" w:hAnsi="Arial" w:cs="Arial"/>
          <w:sz w:val="24"/>
          <w:szCs w:val="24"/>
        </w:rPr>
      </w:pPr>
      <w:r>
        <w:rPr>
          <w:rFonts w:ascii="Arial" w:hAnsi="Arial" w:cs="Arial"/>
          <w:sz w:val="24"/>
          <w:szCs w:val="24"/>
        </w:rPr>
        <w:t>L</w:t>
      </w:r>
      <w:r w:rsidR="004B6926">
        <w:rPr>
          <w:rFonts w:ascii="Arial" w:hAnsi="Arial" w:cs="Arial"/>
          <w:sz w:val="24"/>
          <w:szCs w:val="24"/>
        </w:rPr>
        <w:t>a autoridad demandada Jefa de la Unidad de Recaudación de Rentas del Municipio de Oaxaca de Juárez, Oaxaca, no exhibió documental alguna.</w:t>
      </w:r>
    </w:p>
    <w:p w14:paraId="0F171D8C" w14:textId="6067E28D" w:rsidR="00DA74FA" w:rsidRDefault="004B6926" w:rsidP="00DA74F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copias </w:t>
      </w:r>
      <w:r w:rsidR="00434CC0">
        <w:rPr>
          <w:rFonts w:ascii="Arial" w:hAnsi="Arial" w:cs="Arial"/>
          <w:sz w:val="24"/>
          <w:szCs w:val="24"/>
        </w:rPr>
        <w:t xml:space="preserve">simples y </w:t>
      </w:r>
      <w:r w:rsidR="00DA74FA" w:rsidRPr="002B7839">
        <w:rPr>
          <w:rFonts w:ascii="Arial" w:hAnsi="Arial" w:cs="Arial"/>
          <w:sz w:val="24"/>
          <w:szCs w:val="24"/>
        </w:rPr>
        <w:t>certificada</w:t>
      </w:r>
      <w:r>
        <w:rPr>
          <w:rFonts w:ascii="Arial" w:hAnsi="Arial" w:cs="Arial"/>
          <w:sz w:val="24"/>
          <w:szCs w:val="24"/>
        </w:rPr>
        <w:t>s</w:t>
      </w:r>
      <w:r w:rsidR="00DA74FA" w:rsidRPr="002B7839">
        <w:rPr>
          <w:rFonts w:ascii="Arial" w:hAnsi="Arial" w:cs="Arial"/>
          <w:sz w:val="24"/>
          <w:szCs w:val="24"/>
        </w:rPr>
        <w:t xml:space="preserve"> </w:t>
      </w:r>
      <w:r>
        <w:rPr>
          <w:rFonts w:ascii="Arial" w:hAnsi="Arial" w:cs="Arial"/>
          <w:sz w:val="24"/>
          <w:szCs w:val="24"/>
        </w:rPr>
        <w:t xml:space="preserve">que </w:t>
      </w:r>
      <w:r w:rsidR="00DA74FA" w:rsidRPr="002B7839">
        <w:rPr>
          <w:rFonts w:ascii="Arial" w:hAnsi="Arial" w:cs="Arial"/>
          <w:sz w:val="24"/>
          <w:szCs w:val="24"/>
        </w:rPr>
        <w:t>exhibi</w:t>
      </w:r>
      <w:r>
        <w:rPr>
          <w:rFonts w:ascii="Arial" w:hAnsi="Arial" w:cs="Arial"/>
          <w:sz w:val="24"/>
          <w:szCs w:val="24"/>
        </w:rPr>
        <w:t>eron</w:t>
      </w:r>
      <w:r w:rsidR="00DA74FA" w:rsidRPr="002B7839">
        <w:rPr>
          <w:rFonts w:ascii="Arial" w:hAnsi="Arial" w:cs="Arial"/>
          <w:sz w:val="24"/>
          <w:szCs w:val="24"/>
        </w:rPr>
        <w:t xml:space="preserve"> la parte actora</w:t>
      </w:r>
      <w:r>
        <w:rPr>
          <w:rFonts w:ascii="Arial" w:hAnsi="Arial" w:cs="Arial"/>
          <w:sz w:val="24"/>
          <w:szCs w:val="24"/>
        </w:rPr>
        <w:t xml:space="preserve"> y autoridad demandada Juez Calificador del segundo turno con sede en la Dirección de Seguridad Pública, Vialidad y Protección Ciudadana adscrito a la Alcaldía Municipal de Oaxaca de Juárez</w:t>
      </w:r>
      <w:r w:rsidR="00DA74FA" w:rsidRPr="002B7839">
        <w:rPr>
          <w:rFonts w:ascii="Arial" w:hAnsi="Arial" w:cs="Arial"/>
          <w:sz w:val="24"/>
          <w:szCs w:val="24"/>
        </w:rPr>
        <w:t>,</w:t>
      </w:r>
      <w:r w:rsidR="00501830">
        <w:rPr>
          <w:rFonts w:ascii="Arial" w:hAnsi="Arial" w:cs="Arial"/>
          <w:sz w:val="24"/>
          <w:szCs w:val="24"/>
        </w:rPr>
        <w:t xml:space="preserve"> Oaxaca,</w:t>
      </w:r>
      <w:r w:rsidR="00DA74FA" w:rsidRPr="002B7839">
        <w:rPr>
          <w:rFonts w:ascii="Arial" w:hAnsi="Arial" w:cs="Arial"/>
          <w:sz w:val="24"/>
          <w:szCs w:val="24"/>
        </w:rPr>
        <w:t xml:space="preserve"> se le concede </w:t>
      </w:r>
      <w:r w:rsidR="00DA74FA" w:rsidRPr="002B7839">
        <w:rPr>
          <w:rFonts w:ascii="Arial" w:hAnsi="Arial" w:cs="Arial"/>
          <w:b/>
          <w:sz w:val="24"/>
          <w:szCs w:val="24"/>
        </w:rPr>
        <w:t>valor probatorio pleno</w:t>
      </w:r>
      <w:r w:rsidR="00DA74FA" w:rsidRPr="002B7839">
        <w:rPr>
          <w:rFonts w:ascii="Arial" w:hAnsi="Arial" w:cs="Arial"/>
          <w:sz w:val="24"/>
          <w:szCs w:val="24"/>
        </w:rPr>
        <w:t xml:space="preserve">, pues </w:t>
      </w:r>
      <w:r w:rsidR="00434CC0">
        <w:rPr>
          <w:rFonts w:ascii="Arial" w:hAnsi="Arial" w:cs="Arial"/>
          <w:sz w:val="24"/>
          <w:szCs w:val="24"/>
        </w:rPr>
        <w:t xml:space="preserve">las copias certificadas fueron emitidas </w:t>
      </w:r>
      <w:r w:rsidR="00DA74FA" w:rsidRPr="002B7839">
        <w:rPr>
          <w:rFonts w:ascii="Arial" w:hAnsi="Arial" w:cs="Arial"/>
          <w:sz w:val="24"/>
          <w:szCs w:val="24"/>
        </w:rPr>
        <w:t>por una persona con facultades para hacerlo, como es</w:t>
      </w:r>
      <w:r>
        <w:rPr>
          <w:rFonts w:ascii="Arial" w:hAnsi="Arial" w:cs="Arial"/>
          <w:sz w:val="24"/>
          <w:szCs w:val="24"/>
        </w:rPr>
        <w:t xml:space="preserve"> el secretario del Juzgado Calificador del primer turno con sede en la Dirección de Seguridad Pública, Vialidad y Protección Ciudadana adscrito a la Alcaldía Municipal de Oaxaca de Juárez</w:t>
      </w:r>
      <w:r w:rsidR="00DA74FA" w:rsidRPr="002B7839">
        <w:rPr>
          <w:rFonts w:ascii="Arial" w:hAnsi="Arial" w:cs="Arial"/>
          <w:sz w:val="24"/>
          <w:szCs w:val="24"/>
        </w:rPr>
        <w:t>,</w:t>
      </w:r>
      <w:r>
        <w:rPr>
          <w:rFonts w:ascii="Arial" w:hAnsi="Arial" w:cs="Arial"/>
          <w:sz w:val="24"/>
          <w:szCs w:val="24"/>
        </w:rPr>
        <w:t xml:space="preserve"> </w:t>
      </w:r>
      <w:r w:rsidR="00434CC0">
        <w:rPr>
          <w:rFonts w:ascii="Arial" w:hAnsi="Arial" w:cs="Arial"/>
          <w:sz w:val="24"/>
          <w:szCs w:val="24"/>
        </w:rPr>
        <w:t xml:space="preserve">quien actuó </w:t>
      </w:r>
      <w:r>
        <w:rPr>
          <w:rFonts w:ascii="Arial" w:hAnsi="Arial" w:cs="Arial"/>
          <w:sz w:val="24"/>
          <w:szCs w:val="24"/>
        </w:rPr>
        <w:t>de conformidad con lo dispuesto en el artículo 13 del Reglamento de Justicia Administrativa Municipal de Oaxaca de Juárez, Oaxaca,</w:t>
      </w:r>
      <w:r w:rsidR="00DA74FA" w:rsidRPr="002B7839">
        <w:rPr>
          <w:rFonts w:ascii="Arial" w:hAnsi="Arial" w:cs="Arial"/>
          <w:sz w:val="24"/>
          <w:szCs w:val="24"/>
        </w:rPr>
        <w:t xml:space="preserve"> </w:t>
      </w:r>
      <w:r w:rsidR="00434CC0">
        <w:rPr>
          <w:rFonts w:ascii="Arial" w:hAnsi="Arial" w:cs="Arial"/>
          <w:sz w:val="24"/>
          <w:szCs w:val="24"/>
        </w:rPr>
        <w:t xml:space="preserve">y toda vez que las copias simples remitidas por el actor constan  en copia certificada en las copias certificadas antes mencionadas, </w:t>
      </w:r>
      <w:r w:rsidR="00DA74FA" w:rsidRPr="002B7839">
        <w:rPr>
          <w:rFonts w:ascii="Arial" w:hAnsi="Arial" w:cs="Arial"/>
          <w:sz w:val="24"/>
          <w:szCs w:val="24"/>
        </w:rPr>
        <w:t xml:space="preserve">de ahí </w:t>
      </w:r>
      <w:r w:rsidR="00434CC0">
        <w:rPr>
          <w:rFonts w:ascii="Arial" w:hAnsi="Arial" w:cs="Arial"/>
          <w:sz w:val="24"/>
          <w:szCs w:val="24"/>
        </w:rPr>
        <w:t xml:space="preserve">que dichos documentos tengan </w:t>
      </w:r>
      <w:r w:rsidR="00DA74FA" w:rsidRPr="002B7839">
        <w:rPr>
          <w:rFonts w:ascii="Arial" w:hAnsi="Arial" w:cs="Arial"/>
          <w:sz w:val="24"/>
          <w:szCs w:val="24"/>
        </w:rPr>
        <w:t>el valor otorgado. Sirve</w:t>
      </w:r>
      <w:r w:rsidR="00DA74FA">
        <w:rPr>
          <w:rFonts w:ascii="Arial" w:hAnsi="Arial" w:cs="Arial"/>
          <w:sz w:val="24"/>
          <w:szCs w:val="24"/>
        </w:rPr>
        <w:t xml:space="prese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DA74FA" w:rsidRPr="00011592">
        <w:rPr>
          <w:rFonts w:ascii="Arial" w:hAnsi="Arial" w:cs="Arial"/>
          <w:i/>
          <w:sz w:val="24"/>
          <w:szCs w:val="24"/>
        </w:rPr>
        <w:t>CERTIFICACIÓN DE COPIAS FOTOSTÁTICAS. ALCANCE DE LA EXPRESIÓN</w:t>
      </w:r>
      <w:r w:rsidR="00DA74FA">
        <w:rPr>
          <w:rFonts w:ascii="Arial" w:hAnsi="Arial" w:cs="Arial"/>
          <w:sz w:val="24"/>
          <w:szCs w:val="24"/>
        </w:rPr>
        <w:t xml:space="preserve"> “</w:t>
      </w:r>
      <w:r w:rsidR="00DA74FA" w:rsidRPr="00A31E74">
        <w:rPr>
          <w:rFonts w:ascii="Arial" w:hAnsi="Arial" w:cs="Arial"/>
          <w:i/>
          <w:sz w:val="24"/>
          <w:szCs w:val="24"/>
        </w:rPr>
        <w:t xml:space="preserve">QUE CORRESPONDE A LO REPRESENTADO EN ELLAS”, CONTENIDA EN EL ARTÍCULO 217 DEL CÓDIGO FEDERAL DE </w:t>
      </w:r>
      <w:r w:rsidR="00DA74FA" w:rsidRPr="00A31E74">
        <w:rPr>
          <w:rFonts w:ascii="Arial" w:hAnsi="Arial" w:cs="Arial"/>
          <w:i/>
          <w:sz w:val="24"/>
          <w:szCs w:val="24"/>
        </w:rPr>
        <w:lastRenderedPageBreak/>
        <w:t xml:space="preserve">PROCEDIMIENTOS CIVILES, TRATÁNDOSE DE LA </w:t>
      </w:r>
      <w:r w:rsidR="00DA74FA" w:rsidRPr="00974CB3">
        <w:rPr>
          <w:rFonts w:ascii="Arial" w:hAnsi="Arial" w:cs="Arial"/>
          <w:i/>
          <w:sz w:val="24"/>
          <w:szCs w:val="24"/>
        </w:rPr>
        <w:t>EMITIDA POR AUTORIDADES ADMINISTRATIVAS EN EJERCICIO DE SUS FUNCIONES.</w:t>
      </w:r>
      <w:r w:rsidR="00DA74FA" w:rsidRPr="00974CB3">
        <w:rPr>
          <w:rFonts w:ascii="Arial" w:hAnsi="Arial" w:cs="Arial"/>
          <w:sz w:val="24"/>
          <w:szCs w:val="24"/>
        </w:rPr>
        <w:t>”</w:t>
      </w:r>
    </w:p>
    <w:p w14:paraId="0130F568" w14:textId="77C37EA4" w:rsidR="00A5005A" w:rsidRDefault="00A5005A" w:rsidP="00A5005A">
      <w:pPr>
        <w:tabs>
          <w:tab w:val="center" w:pos="4574"/>
        </w:tabs>
        <w:spacing w:line="360" w:lineRule="auto"/>
        <w:ind w:firstLine="708"/>
        <w:jc w:val="both"/>
        <w:rPr>
          <w:rFonts w:ascii="Arial" w:hAnsi="Arial" w:cs="Arial"/>
          <w:sz w:val="24"/>
          <w:szCs w:val="24"/>
        </w:rPr>
      </w:pPr>
      <w:r w:rsidRPr="00CA15BB">
        <w:rPr>
          <w:rFonts w:ascii="Arial" w:hAnsi="Arial" w:cs="Arial"/>
          <w:sz w:val="24"/>
          <w:szCs w:val="24"/>
        </w:rPr>
        <w:t>Luego entonces, la</w:t>
      </w:r>
      <w:r w:rsidR="00CA15BB" w:rsidRPr="00CA15BB">
        <w:rPr>
          <w:rFonts w:ascii="Arial" w:hAnsi="Arial" w:cs="Arial"/>
          <w:sz w:val="24"/>
          <w:szCs w:val="24"/>
        </w:rPr>
        <w:t>s</w:t>
      </w:r>
      <w:r>
        <w:rPr>
          <w:rFonts w:ascii="Arial" w:hAnsi="Arial" w:cs="Arial"/>
          <w:sz w:val="24"/>
          <w:szCs w:val="24"/>
        </w:rPr>
        <w:t xml:space="preserve"> documental</w:t>
      </w:r>
      <w:r w:rsidR="00CA15BB">
        <w:rPr>
          <w:rFonts w:ascii="Arial" w:hAnsi="Arial" w:cs="Arial"/>
          <w:sz w:val="24"/>
          <w:szCs w:val="24"/>
        </w:rPr>
        <w:t>es</w:t>
      </w:r>
      <w:r>
        <w:rPr>
          <w:rFonts w:ascii="Arial" w:hAnsi="Arial" w:cs="Arial"/>
          <w:sz w:val="24"/>
          <w:szCs w:val="24"/>
        </w:rPr>
        <w:t xml:space="preserve"> ofrecida</w:t>
      </w:r>
      <w:r w:rsidR="00CA15BB">
        <w:rPr>
          <w:rFonts w:ascii="Arial" w:hAnsi="Arial" w:cs="Arial"/>
          <w:sz w:val="24"/>
          <w:szCs w:val="24"/>
        </w:rPr>
        <w:t>s</w:t>
      </w:r>
      <w:r>
        <w:rPr>
          <w:rFonts w:ascii="Arial" w:hAnsi="Arial" w:cs="Arial"/>
          <w:sz w:val="24"/>
          <w:szCs w:val="24"/>
        </w:rPr>
        <w:t xml:space="preserve"> cumple</w:t>
      </w:r>
      <w:r w:rsidR="00CA15BB">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E434A68" w14:textId="24A8329B"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w:t>
      </w:r>
      <w:r w:rsidR="00A84173">
        <w:rPr>
          <w:rFonts w:ascii="Arial" w:hAnsi="Arial" w:cs="Arial"/>
          <w:sz w:val="24"/>
          <w:szCs w:val="24"/>
        </w:rPr>
        <w:t xml:space="preserve">parte </w:t>
      </w:r>
      <w:r>
        <w:rPr>
          <w:rFonts w:ascii="Arial" w:hAnsi="Arial" w:cs="Arial"/>
          <w:sz w:val="24"/>
          <w:szCs w:val="24"/>
        </w:rPr>
        <w:t>actora y la</w:t>
      </w:r>
      <w:r w:rsidR="004B6926">
        <w:rPr>
          <w:rFonts w:ascii="Arial" w:hAnsi="Arial" w:cs="Arial"/>
          <w:sz w:val="24"/>
          <w:szCs w:val="24"/>
        </w:rPr>
        <w:t>s</w:t>
      </w:r>
      <w:r>
        <w:rPr>
          <w:rFonts w:ascii="Arial" w:hAnsi="Arial" w:cs="Arial"/>
          <w:sz w:val="24"/>
          <w:szCs w:val="24"/>
        </w:rPr>
        <w:t xml:space="preserve"> autoridad</w:t>
      </w:r>
      <w:r w:rsidR="004B6926">
        <w:rPr>
          <w:rFonts w:ascii="Arial" w:hAnsi="Arial" w:cs="Arial"/>
          <w:sz w:val="24"/>
          <w:szCs w:val="24"/>
        </w:rPr>
        <w:t>es</w:t>
      </w:r>
      <w:r>
        <w:rPr>
          <w:rFonts w:ascii="Arial" w:hAnsi="Arial" w:cs="Arial"/>
          <w:sz w:val="24"/>
          <w:szCs w:val="24"/>
        </w:rPr>
        <w:t xml:space="preserve"> demandada</w:t>
      </w:r>
      <w:r w:rsidR="004B6926">
        <w:rPr>
          <w:rFonts w:ascii="Arial" w:hAnsi="Arial" w:cs="Arial"/>
          <w:sz w:val="24"/>
          <w:szCs w:val="24"/>
        </w:rPr>
        <w:t>s</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068A5765" w14:textId="6849580E"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autoridad</w:t>
      </w:r>
      <w:r w:rsidR="004B6926">
        <w:rPr>
          <w:rFonts w:ascii="Arial" w:hAnsi="Arial" w:cs="Arial"/>
          <w:sz w:val="24"/>
          <w:szCs w:val="24"/>
        </w:rPr>
        <w:t>es</w:t>
      </w:r>
      <w:r>
        <w:rPr>
          <w:rFonts w:ascii="Arial" w:hAnsi="Arial" w:cs="Arial"/>
          <w:sz w:val="24"/>
          <w:szCs w:val="24"/>
        </w:rPr>
        <w:t xml:space="preserve"> demandada</w:t>
      </w:r>
      <w:r w:rsidR="004B6926">
        <w:rPr>
          <w:rFonts w:ascii="Arial" w:hAnsi="Arial" w:cs="Arial"/>
          <w:sz w:val="24"/>
          <w:szCs w:val="24"/>
        </w:rPr>
        <w:t>s</w:t>
      </w:r>
      <w:r>
        <w:rPr>
          <w:rFonts w:ascii="Arial" w:hAnsi="Arial" w:cs="Arial"/>
          <w:sz w:val="24"/>
          <w:szCs w:val="24"/>
        </w:rPr>
        <w:t>,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44773F2" w14:textId="77777777" w:rsidR="00A5005A" w:rsidRDefault="00A5005A" w:rsidP="00A5005A">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437AB82" w14:textId="77777777" w:rsidR="00A5005A" w:rsidRPr="008F0235"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 xml:space="preserve">sobreseimiento, tal </w:t>
      </w:r>
      <w:r w:rsidRPr="008F0235">
        <w:rPr>
          <w:rFonts w:ascii="Arial" w:hAnsi="Arial" w:cs="Arial"/>
          <w:sz w:val="24"/>
          <w:szCs w:val="24"/>
        </w:rPr>
        <w:t xml:space="preserve">y como se establece en los artículos 161 y 162, de la Ley de Procedimiento y Justicia Administrativa para el Estado de Oaxaca. </w:t>
      </w:r>
    </w:p>
    <w:p w14:paraId="67F10C32" w14:textId="48058832" w:rsidR="00FC23D2" w:rsidRPr="001D6227" w:rsidRDefault="00A5005A" w:rsidP="00FC23D2">
      <w:pPr>
        <w:pStyle w:val="corte4fondoCarCarCar"/>
        <w:spacing w:before="240"/>
        <w:ind w:firstLine="708"/>
        <w:rPr>
          <w:rFonts w:cs="Arial"/>
          <w:sz w:val="24"/>
        </w:rPr>
      </w:pPr>
      <w:r w:rsidRPr="008F0235">
        <w:rPr>
          <w:rFonts w:cs="Arial"/>
          <w:bCs/>
          <w:sz w:val="24"/>
        </w:rPr>
        <w:lastRenderedPageBreak/>
        <w:t xml:space="preserve">La autoridad demandada </w:t>
      </w:r>
      <w:r w:rsidR="004B6926" w:rsidRPr="008F0235">
        <w:rPr>
          <w:rFonts w:cs="Arial"/>
          <w:sz w:val="24"/>
        </w:rPr>
        <w:t>Jefa de la Unidad de Recaudación de Rentas del Municipio de Oaxaca de Juárez, Oaxaca</w:t>
      </w:r>
      <w:r w:rsidRPr="00194328">
        <w:rPr>
          <w:rFonts w:cs="Arial"/>
          <w:bCs/>
          <w:sz w:val="24"/>
        </w:rPr>
        <w:t>, h</w:t>
      </w:r>
      <w:r w:rsidR="004B6926">
        <w:rPr>
          <w:rFonts w:cs="Arial"/>
          <w:bCs/>
          <w:sz w:val="24"/>
        </w:rPr>
        <w:t>izo</w:t>
      </w:r>
      <w:r w:rsidRPr="00194328">
        <w:rPr>
          <w:rFonts w:cs="Arial"/>
          <w:bCs/>
          <w:sz w:val="24"/>
        </w:rPr>
        <w:t xml:space="preserve"> valer </w:t>
      </w:r>
      <w:r w:rsidR="00E070C9">
        <w:rPr>
          <w:rFonts w:cs="Arial"/>
          <w:bCs/>
          <w:sz w:val="24"/>
        </w:rPr>
        <w:t xml:space="preserve">la causal de improcedencia referente a </w:t>
      </w:r>
      <w:r w:rsidR="005B28D9">
        <w:rPr>
          <w:rFonts w:cs="Arial"/>
          <w:bCs/>
          <w:sz w:val="24"/>
        </w:rPr>
        <w:t xml:space="preserve">que la boleta de detención del actor, de </w:t>
      </w:r>
      <w:r w:rsidR="00C54623">
        <w:rPr>
          <w:rFonts w:cs="Arial"/>
          <w:bCs/>
          <w:sz w:val="24"/>
        </w:rPr>
        <w:t>***** de ***** de dos mil diecinueve (**/**/2019)</w:t>
      </w:r>
      <w:r w:rsidR="005B28D9">
        <w:rPr>
          <w:rFonts w:cs="Arial"/>
          <w:bCs/>
          <w:sz w:val="24"/>
        </w:rPr>
        <w:t xml:space="preserve"> es un acto consumado de modo irreparable, al respecto debe decirse que </w:t>
      </w:r>
      <w:r w:rsidR="00FC23D2">
        <w:rPr>
          <w:rFonts w:cs="Arial"/>
          <w:sz w:val="24"/>
        </w:rPr>
        <w:t>atendiendo</w:t>
      </w:r>
      <w:r w:rsidR="00FC23D2">
        <w:rPr>
          <w:rFonts w:cs="Arial"/>
          <w:color w:val="000000"/>
          <w:sz w:val="24"/>
        </w:rPr>
        <w:t xml:space="preserve"> su naturaleza y efectos, los actos se clasifican</w:t>
      </w:r>
      <w:r w:rsidR="00FC23D2" w:rsidRPr="00DF4A02">
        <w:rPr>
          <w:rFonts w:cs="Arial"/>
          <w:color w:val="000000"/>
          <w:sz w:val="24"/>
        </w:rPr>
        <w:t xml:space="preserve"> en: a) actos consumados de modo reparable y b) actos </w:t>
      </w:r>
      <w:r w:rsidR="00FC23D2">
        <w:rPr>
          <w:rFonts w:cs="Arial"/>
          <w:color w:val="000000"/>
          <w:sz w:val="24"/>
        </w:rPr>
        <w:t>consumados de modo irreparable; l</w:t>
      </w:r>
      <w:r w:rsidR="00FC23D2" w:rsidRPr="00DF4A02">
        <w:rPr>
          <w:rFonts w:cs="Arial"/>
          <w:color w:val="000000"/>
          <w:sz w:val="24"/>
        </w:rPr>
        <w:t xml:space="preserve">os primeros son aquéllos </w:t>
      </w:r>
      <w:r w:rsidR="00FC23D2">
        <w:rPr>
          <w:rFonts w:cs="Arial"/>
          <w:color w:val="000000"/>
          <w:sz w:val="24"/>
        </w:rPr>
        <w:t xml:space="preserve">cuya ejecución o consumación del acto </w:t>
      </w:r>
      <w:r w:rsidR="00FC23D2" w:rsidRPr="00DF4A02">
        <w:rPr>
          <w:rFonts w:cs="Arial"/>
          <w:color w:val="000000"/>
          <w:sz w:val="24"/>
        </w:rPr>
        <w:t>puede ser restituida o reparable al obt</w:t>
      </w:r>
      <w:r w:rsidR="00FC23D2">
        <w:rPr>
          <w:rFonts w:cs="Arial"/>
          <w:color w:val="000000"/>
          <w:sz w:val="24"/>
        </w:rPr>
        <w:t>enerse una sentencia  favorable; e</w:t>
      </w:r>
      <w:r w:rsidR="00FC23D2" w:rsidRPr="00DF4A02">
        <w:rPr>
          <w:rFonts w:cs="Arial"/>
          <w:color w:val="000000"/>
          <w:sz w:val="24"/>
        </w:rPr>
        <w:t>n cambio, los actos consumados de modo irreparable, son aquéllos que al realizarse en todos y cada uno de sus efectos y consecuencias, física y materialmente, ya no pueden ser restituidos al estado en que se encontraban ante</w:t>
      </w:r>
      <w:r w:rsidR="00FC23D2">
        <w:rPr>
          <w:rFonts w:cs="Arial"/>
          <w:color w:val="000000"/>
          <w:sz w:val="24"/>
        </w:rPr>
        <w:t>s de las violaciones reclamadas</w:t>
      </w:r>
      <w:r w:rsidR="00FC23D2" w:rsidRPr="00DF4A02">
        <w:rPr>
          <w:rFonts w:cs="Arial"/>
          <w:color w:val="000000"/>
          <w:sz w:val="24"/>
        </w:rPr>
        <w:t xml:space="preserve">. </w:t>
      </w:r>
      <w:r w:rsidR="00FC23D2">
        <w:rPr>
          <w:rFonts w:cs="Arial"/>
          <w:color w:val="000000"/>
          <w:sz w:val="24"/>
        </w:rPr>
        <w:t>Por lo tanto</w:t>
      </w:r>
      <w:r w:rsidR="00FC23D2" w:rsidRPr="00DF4A02">
        <w:rPr>
          <w:rFonts w:cs="Arial"/>
          <w:color w:val="000000"/>
          <w:sz w:val="24"/>
        </w:rPr>
        <w:t xml:space="preserve">, para determinar si se está en presencia de un acto consumado de modo reparable o irreparable, se debe atender a los efectos </w:t>
      </w:r>
      <w:r w:rsidR="00FC23D2">
        <w:rPr>
          <w:rFonts w:cs="Arial"/>
          <w:color w:val="000000"/>
          <w:sz w:val="24"/>
        </w:rPr>
        <w:t>y consecuencias de su ejecución;</w:t>
      </w:r>
      <w:r w:rsidR="00FC23D2" w:rsidRPr="00DF4A02">
        <w:rPr>
          <w:rFonts w:cs="Arial"/>
          <w:color w:val="000000"/>
          <w:sz w:val="24"/>
        </w:rPr>
        <w:t xml:space="preserve"> </w:t>
      </w:r>
      <w:r w:rsidR="00FC23D2">
        <w:rPr>
          <w:rFonts w:cs="Arial"/>
          <w:color w:val="000000"/>
          <w:sz w:val="24"/>
        </w:rPr>
        <w:t>luego entonces,</w:t>
      </w:r>
      <w:r w:rsidR="00FC23D2" w:rsidRPr="00DF4A02">
        <w:rPr>
          <w:rFonts w:cs="Arial"/>
          <w:color w:val="000000"/>
          <w:sz w:val="24"/>
        </w:rPr>
        <w:t xml:space="preserve"> los efectos y consecuencias del acto reclamado ya ejecutado</w:t>
      </w:r>
      <w:r w:rsidR="00FC23D2">
        <w:rPr>
          <w:rFonts w:cs="Arial"/>
          <w:color w:val="000000"/>
          <w:sz w:val="24"/>
        </w:rPr>
        <w:t>,</w:t>
      </w:r>
      <w:r w:rsidR="00FC23D2" w:rsidRPr="00DF4A02">
        <w:rPr>
          <w:rFonts w:cs="Arial"/>
          <w:color w:val="000000"/>
          <w:sz w:val="24"/>
        </w:rPr>
        <w:t xml:space="preserve"> no pueden circunscribirse al tiempo o momento de su ejecución</w:t>
      </w:r>
      <w:r w:rsidR="00FC23D2">
        <w:rPr>
          <w:rFonts w:cs="Arial"/>
          <w:color w:val="000000"/>
          <w:sz w:val="24"/>
        </w:rPr>
        <w:t>,</w:t>
      </w:r>
      <w:r w:rsidR="00FC23D2" w:rsidRPr="00DF4A02">
        <w:rPr>
          <w:rFonts w:cs="Arial"/>
          <w:color w:val="000000"/>
          <w:sz w:val="24"/>
        </w:rPr>
        <w:t xml:space="preserve"> para determinar la </w:t>
      </w:r>
      <w:r w:rsidR="00FC23D2">
        <w:rPr>
          <w:rFonts w:cs="Arial"/>
          <w:color w:val="000000"/>
          <w:sz w:val="24"/>
        </w:rPr>
        <w:t>procedencia del juicio</w:t>
      </w:r>
      <w:r w:rsidR="00FC23D2" w:rsidRPr="00DF4A02">
        <w:rPr>
          <w:rFonts w:cs="Arial"/>
          <w:color w:val="000000"/>
          <w:sz w:val="24"/>
        </w:rPr>
        <w:t>, porque llegaríamos al extremo de que cualquier acto por el solo hecho del transcurso del tiempo en su realización, por no retrotraerse éste, es un acto consumado de modo irreparable, cuando la restitución del acto ejecutado es factible</w:t>
      </w:r>
      <w:r w:rsidR="00FC23D2">
        <w:rPr>
          <w:rFonts w:cs="Arial"/>
          <w:color w:val="000000"/>
          <w:sz w:val="24"/>
        </w:rPr>
        <w:t>,</w:t>
      </w:r>
      <w:r w:rsidR="00FC23D2" w:rsidRPr="00DF4A02">
        <w:rPr>
          <w:rFonts w:cs="Arial"/>
          <w:color w:val="000000"/>
          <w:sz w:val="24"/>
        </w:rPr>
        <w:t xml:space="preserve"> aun cuan</w:t>
      </w:r>
      <w:r w:rsidR="00FC23D2">
        <w:rPr>
          <w:rFonts w:cs="Arial"/>
          <w:color w:val="000000"/>
          <w:sz w:val="24"/>
        </w:rPr>
        <w:t>do sea en otro tiempo y momento; l</w:t>
      </w:r>
      <w:r w:rsidR="00FC23D2" w:rsidRPr="00DF4A02">
        <w:rPr>
          <w:rFonts w:cs="Arial"/>
          <w:color w:val="000000"/>
          <w:sz w:val="24"/>
        </w:rPr>
        <w:t xml:space="preserve">o que significa que la naturaleza de los actos consumados debe atender a la </w:t>
      </w:r>
      <w:proofErr w:type="spellStart"/>
      <w:r w:rsidR="00FC23D2" w:rsidRPr="00DF4A02">
        <w:rPr>
          <w:rFonts w:cs="Arial"/>
          <w:color w:val="000000"/>
          <w:sz w:val="24"/>
        </w:rPr>
        <w:t>reparabilidad</w:t>
      </w:r>
      <w:proofErr w:type="spellEnd"/>
      <w:r w:rsidR="00FC23D2" w:rsidRPr="00DF4A02">
        <w:rPr>
          <w:rFonts w:cs="Arial"/>
          <w:color w:val="000000"/>
          <w:sz w:val="24"/>
        </w:rPr>
        <w:t xml:space="preserve"> física y material de los mismos, es decir, al hecho de que el gobernado pueda gozar jurídica y nuevamente</w:t>
      </w:r>
      <w:r w:rsidR="00FC23D2">
        <w:rPr>
          <w:rFonts w:cs="Arial"/>
          <w:color w:val="000000"/>
          <w:sz w:val="24"/>
        </w:rPr>
        <w:t xml:space="preserve"> del derecho que tiene tutelado</w:t>
      </w:r>
      <w:r w:rsidR="00FC23D2" w:rsidRPr="00DF4A02">
        <w:rPr>
          <w:rFonts w:cs="Arial"/>
          <w:color w:val="000000"/>
          <w:sz w:val="24"/>
        </w:rPr>
        <w:t xml:space="preserve"> y que le fue transgredido, </w:t>
      </w:r>
      <w:r w:rsidR="00FC23D2">
        <w:rPr>
          <w:rFonts w:cs="Arial"/>
          <w:color w:val="000000"/>
          <w:sz w:val="24"/>
        </w:rPr>
        <w:t xml:space="preserve">porque </w:t>
      </w:r>
      <w:r w:rsidR="00FC23D2" w:rsidRPr="00DF4A02">
        <w:rPr>
          <w:rFonts w:cs="Arial"/>
          <w:color w:val="000000"/>
          <w:sz w:val="24"/>
        </w:rPr>
        <w:t>el tiempo no rige la materialización física y restituible de los actos ejecutados (actos consumados)</w:t>
      </w:r>
      <w:r w:rsidR="00FC23D2">
        <w:rPr>
          <w:rFonts w:cs="Arial"/>
          <w:color w:val="000000"/>
          <w:sz w:val="24"/>
        </w:rPr>
        <w:t>, supuesto en que se encuentra la boleta referida por la autoridad demandada, pues de obtener sentencia favorable la parte actora en este asunto, puede gozar nuevamente de los derechos que ilegalmente le hayan sido violentados, de ahí que no se actualice el supuesto de actos consumados en este asunto</w:t>
      </w:r>
      <w:r w:rsidR="00FC23D2" w:rsidRPr="00DF4A02">
        <w:rPr>
          <w:rFonts w:cs="Arial"/>
          <w:color w:val="000000"/>
          <w:sz w:val="24"/>
        </w:rPr>
        <w:t>. Criterio sustentado en la tesis jurisprudencial con datos de identificación: Semanario Judicial de la Federación, Tomo XIV, Diciembre de 1994, Octava Época, pág. 325, número de registro 209662, Tesis Aislada (Común), Tribunales Colegiados de Circuito, cuyo rubro es “</w:t>
      </w:r>
      <w:r w:rsidR="00FC23D2" w:rsidRPr="00DF4A02">
        <w:rPr>
          <w:rFonts w:cs="Arial"/>
          <w:b/>
          <w:bCs/>
          <w:i/>
          <w:color w:val="000000"/>
          <w:sz w:val="24"/>
        </w:rPr>
        <w:t>ACTOS CONSUMADOS. PRO</w:t>
      </w:r>
      <w:r w:rsidR="00FC23D2">
        <w:rPr>
          <w:rFonts w:cs="Arial"/>
          <w:b/>
          <w:bCs/>
          <w:i/>
          <w:color w:val="000000"/>
          <w:sz w:val="24"/>
        </w:rPr>
        <w:t xml:space="preserve">CEDENCIA DEL JUICIO DE AMPARO”. </w:t>
      </w:r>
    </w:p>
    <w:p w14:paraId="2660AF49" w14:textId="13936F59" w:rsidR="00E070C9" w:rsidRDefault="009538DA" w:rsidP="00892298">
      <w:pPr>
        <w:pStyle w:val="corte4fondoCarCarCar"/>
        <w:spacing w:before="240"/>
        <w:ind w:firstLine="708"/>
        <w:rPr>
          <w:rFonts w:cs="Arial"/>
          <w:bCs/>
          <w:sz w:val="24"/>
        </w:rPr>
      </w:pPr>
      <w:r>
        <w:rPr>
          <w:rFonts w:cs="Arial"/>
          <w:bCs/>
          <w:sz w:val="24"/>
        </w:rPr>
        <w:t xml:space="preserve">También refiere la citada autoridad demandada que debe sobreseerse este asunto, pues el recibo de pago impugnado por el actor no es impugnable a través del Juicio de Nulidad; al respecto debe decirse que en efecto, ha sido </w:t>
      </w:r>
      <w:r>
        <w:rPr>
          <w:rFonts w:cs="Arial"/>
          <w:bCs/>
          <w:sz w:val="24"/>
        </w:rPr>
        <w:lastRenderedPageBreak/>
        <w:t xml:space="preserve">criterio del más alto Tribunal del País, que </w:t>
      </w:r>
      <w:r w:rsidRPr="009538DA">
        <w:rPr>
          <w:rFonts w:cs="Arial"/>
          <w:bCs/>
          <w:sz w:val="24"/>
        </w:rPr>
        <w:t xml:space="preserve">el recibo de pago de un tributo no constituye un acto de autoridad para los efectos del juicio, pues lo único que acredita es la existencia de un acto de </w:t>
      </w:r>
      <w:r w:rsidR="00E81ECD" w:rsidRPr="009538DA">
        <w:rPr>
          <w:rFonts w:cs="Arial"/>
          <w:bCs/>
          <w:sz w:val="24"/>
        </w:rPr>
        <w:t>auto aplicación</w:t>
      </w:r>
      <w:r w:rsidRPr="009538DA">
        <w:rPr>
          <w:rFonts w:cs="Arial"/>
          <w:bCs/>
          <w:sz w:val="24"/>
        </w:rPr>
        <w:t xml:space="preserve"> de la ley relativa</w:t>
      </w:r>
      <w:r>
        <w:rPr>
          <w:rFonts w:cs="Arial"/>
          <w:bCs/>
          <w:sz w:val="24"/>
        </w:rPr>
        <w:t xml:space="preserve">, sin embargo en el presente asunto el acto impugnado es </w:t>
      </w:r>
      <w:r w:rsidR="00E81ECD">
        <w:rPr>
          <w:rFonts w:cs="Arial"/>
          <w:bCs/>
          <w:sz w:val="24"/>
        </w:rPr>
        <w:t xml:space="preserve">la falta administrativa </w:t>
      </w:r>
      <w:r w:rsidR="00C54623">
        <w:rPr>
          <w:rFonts w:cs="Arial"/>
          <w:bCs/>
          <w:sz w:val="24"/>
        </w:rPr>
        <w:t>*****</w:t>
      </w:r>
      <w:r w:rsidR="00E81ECD">
        <w:rPr>
          <w:rFonts w:cs="Arial"/>
          <w:bCs/>
          <w:sz w:val="24"/>
        </w:rPr>
        <w:t xml:space="preserve">, y si bien es cierto esta se advierte del recibo de pago de fecha </w:t>
      </w:r>
      <w:r w:rsidR="00C54623">
        <w:rPr>
          <w:rFonts w:cs="Arial"/>
          <w:bCs/>
          <w:sz w:val="24"/>
        </w:rPr>
        <w:t>***** de ***** de dos mil veinte (**/**/2020)</w:t>
      </w:r>
      <w:r w:rsidR="00E81ECD">
        <w:rPr>
          <w:rFonts w:cs="Arial"/>
          <w:bCs/>
          <w:sz w:val="24"/>
        </w:rPr>
        <w:t>, lo cierto es que  el actor expuso agravios en contra de la falta administrativa, más no del recibo de pago, de ahí que resulte infundada la premisa expuesta por la autoridad demandada.</w:t>
      </w:r>
    </w:p>
    <w:p w14:paraId="0C36C25C" w14:textId="06CE67CE" w:rsidR="00E070C9" w:rsidRDefault="007F3AC7" w:rsidP="00892298">
      <w:pPr>
        <w:pStyle w:val="corte4fondoCarCarCar"/>
        <w:spacing w:before="240"/>
        <w:ind w:firstLine="708"/>
        <w:rPr>
          <w:rFonts w:cs="Arial"/>
          <w:bCs/>
          <w:sz w:val="24"/>
        </w:rPr>
      </w:pPr>
      <w:r>
        <w:rPr>
          <w:rFonts w:cs="Arial"/>
          <w:bCs/>
          <w:sz w:val="24"/>
        </w:rPr>
        <w:t xml:space="preserve">También dice </w:t>
      </w:r>
      <w:r w:rsidR="00E81ECD">
        <w:rPr>
          <w:rFonts w:cs="Arial"/>
          <w:bCs/>
          <w:sz w:val="24"/>
        </w:rPr>
        <w:t>l</w:t>
      </w:r>
      <w:r>
        <w:rPr>
          <w:rFonts w:cs="Arial"/>
          <w:bCs/>
          <w:sz w:val="24"/>
        </w:rPr>
        <w:t>a</w:t>
      </w:r>
      <w:r w:rsidR="00E81ECD">
        <w:rPr>
          <w:rFonts w:cs="Arial"/>
          <w:bCs/>
          <w:sz w:val="24"/>
        </w:rPr>
        <w:t xml:space="preserve"> autoridad demandada que el actor no acredito su interés jurídico y legítimo, </w:t>
      </w:r>
      <w:r w:rsidR="00443F9B">
        <w:rPr>
          <w:rFonts w:cs="Arial"/>
          <w:bCs/>
          <w:sz w:val="24"/>
        </w:rPr>
        <w:t xml:space="preserve">al respecto debe decirse que como se indicó en el considerando que antecede, el hecho de que en el recibo de pago de </w:t>
      </w:r>
      <w:r w:rsidR="00C54623">
        <w:rPr>
          <w:rFonts w:cs="Arial"/>
          <w:bCs/>
          <w:sz w:val="24"/>
        </w:rPr>
        <w:t>***** de ***** de dos mil veinte (**/**/2020)</w:t>
      </w:r>
      <w:r w:rsidR="00443F9B">
        <w:rPr>
          <w:rFonts w:cs="Arial"/>
          <w:bCs/>
          <w:sz w:val="24"/>
        </w:rPr>
        <w:t xml:space="preserve"> aparezca el nombre del actor, así como en</w:t>
      </w:r>
      <w:r w:rsidR="00DE5B32">
        <w:rPr>
          <w:rFonts w:cs="Arial"/>
          <w:bCs/>
          <w:sz w:val="24"/>
        </w:rPr>
        <w:t xml:space="preserve"> </w:t>
      </w:r>
      <w:r w:rsidR="00443F9B">
        <w:rPr>
          <w:rFonts w:cs="Arial"/>
          <w:bCs/>
          <w:sz w:val="24"/>
        </w:rPr>
        <w:t>el recibo de pago que obra foja 8 de autos, evidencia una afectación a su</w:t>
      </w:r>
      <w:r w:rsidR="00DE5B32">
        <w:rPr>
          <w:rFonts w:cs="Arial"/>
          <w:bCs/>
          <w:sz w:val="24"/>
        </w:rPr>
        <w:t xml:space="preserve"> </w:t>
      </w:r>
      <w:r w:rsidR="00443F9B">
        <w:rPr>
          <w:rFonts w:cs="Arial"/>
          <w:bCs/>
          <w:sz w:val="24"/>
        </w:rPr>
        <w:t>esfera jurídica</w:t>
      </w:r>
      <w:r w:rsidR="003D7E74">
        <w:rPr>
          <w:rFonts w:cs="Arial"/>
          <w:bCs/>
          <w:sz w:val="24"/>
        </w:rPr>
        <w:t xml:space="preserve"> y por ende el acreditamiento de su </w:t>
      </w:r>
      <w:r w:rsidR="00DE5B32">
        <w:rPr>
          <w:rFonts w:cs="Arial"/>
          <w:bCs/>
          <w:sz w:val="24"/>
        </w:rPr>
        <w:t>interés jurídico en este asunto y que por ello resulte infundada la premisa expuesta por la autoridad demandada.</w:t>
      </w:r>
    </w:p>
    <w:p w14:paraId="58F79E5E" w14:textId="3F603CA9" w:rsidR="00236A80" w:rsidRDefault="00DE5B32" w:rsidP="00236A80">
      <w:pPr>
        <w:pStyle w:val="corte4fondoCarCarCar"/>
        <w:spacing w:before="240"/>
        <w:ind w:firstLine="708"/>
        <w:rPr>
          <w:rFonts w:cs="Arial"/>
          <w:sz w:val="24"/>
        </w:rPr>
      </w:pPr>
      <w:r>
        <w:rPr>
          <w:rFonts w:cs="Arial"/>
          <w:bCs/>
          <w:sz w:val="24"/>
        </w:rPr>
        <w:t xml:space="preserve">Refiere la autoridad demandada que </w:t>
      </w:r>
      <w:r w:rsidR="00F374C3">
        <w:rPr>
          <w:rFonts w:cs="Arial"/>
          <w:bCs/>
          <w:sz w:val="24"/>
        </w:rPr>
        <w:t xml:space="preserve">la presentación de la demanda en este asunto es extemporánea, pues el acto administrativo en que se contiene la falta cometida por el actor fue emitido el </w:t>
      </w:r>
      <w:r w:rsidR="00C54623">
        <w:rPr>
          <w:rFonts w:cs="Arial"/>
          <w:bCs/>
          <w:sz w:val="24"/>
        </w:rPr>
        <w:t>***** de ***** de dos mil diecinueve (**/**/2019)</w:t>
      </w:r>
      <w:r w:rsidR="00F374C3">
        <w:rPr>
          <w:rFonts w:cs="Arial"/>
          <w:bCs/>
          <w:sz w:val="24"/>
        </w:rPr>
        <w:t xml:space="preserve">, por lo que la interposición de la demanda es extemporánea; al respecto debe decirse que </w:t>
      </w:r>
      <w:r w:rsidR="00987974">
        <w:rPr>
          <w:rFonts w:cs="Arial"/>
          <w:bCs/>
          <w:sz w:val="24"/>
        </w:rPr>
        <w:t xml:space="preserve">el recibo de pago que obra foja 40 de autos, fue emitido con fecha </w:t>
      </w:r>
      <w:r w:rsidR="00C54623">
        <w:rPr>
          <w:rFonts w:cs="Arial"/>
          <w:bCs/>
          <w:sz w:val="24"/>
        </w:rPr>
        <w:t>***** de ***** de dos mil veinte (**/**/2020)</w:t>
      </w:r>
      <w:r w:rsidR="00987974">
        <w:rPr>
          <w:rFonts w:cs="Arial"/>
          <w:bCs/>
          <w:sz w:val="24"/>
        </w:rPr>
        <w:t xml:space="preserve">, y en dicho recibo se advierte la existencia de la falta administrativa que impugna el actor, sin que de autos se advierta otro momento en que haya conocido dicha falta que impugna, </w:t>
      </w:r>
      <w:r w:rsidR="00236A80">
        <w:rPr>
          <w:rFonts w:cs="Arial"/>
          <w:bCs/>
          <w:sz w:val="24"/>
        </w:rPr>
        <w:t xml:space="preserve">de ahí que </w:t>
      </w:r>
      <w:r w:rsidR="00B32A7F">
        <w:rPr>
          <w:rFonts w:cs="Arial"/>
          <w:bCs/>
          <w:sz w:val="24"/>
        </w:rPr>
        <w:t xml:space="preserve">el plazo de treinta días para que el actor interpusiera el presente juicio en contra de la falta administrativa, </w:t>
      </w:r>
      <w:r w:rsidR="00B32A7F" w:rsidRPr="00B32A7F">
        <w:rPr>
          <w:rFonts w:cs="Arial"/>
          <w:sz w:val="24"/>
          <w:lang w:val="es-ES_tradnl"/>
        </w:rPr>
        <w:t>inició</w:t>
      </w:r>
      <w:r w:rsidR="00B32A7F" w:rsidRPr="00DC0021">
        <w:rPr>
          <w:rFonts w:cs="Arial"/>
          <w:lang w:val="es-ES_tradnl"/>
        </w:rPr>
        <w:t xml:space="preserve"> </w:t>
      </w:r>
      <w:r w:rsidR="00B32A7F" w:rsidRPr="00B32A7F">
        <w:rPr>
          <w:rFonts w:cs="Arial"/>
          <w:sz w:val="24"/>
        </w:rPr>
        <w:t xml:space="preserve">el </w:t>
      </w:r>
      <w:r w:rsidR="00B32A7F" w:rsidRPr="00B32A7F">
        <w:rPr>
          <w:rFonts w:cs="Arial"/>
          <w:b/>
          <w:sz w:val="24"/>
        </w:rPr>
        <w:t>día dieciocho de marzo y feneció el día veintidós</w:t>
      </w:r>
      <w:r w:rsidR="00B32A7F">
        <w:rPr>
          <w:rFonts w:cs="Arial"/>
          <w:b/>
          <w:sz w:val="24"/>
        </w:rPr>
        <w:t xml:space="preserve"> de septiembre de dos mil </w:t>
      </w:r>
      <w:r w:rsidR="00236A80">
        <w:rPr>
          <w:rFonts w:cs="Arial"/>
          <w:b/>
          <w:sz w:val="24"/>
        </w:rPr>
        <w:t>veinte</w:t>
      </w:r>
      <w:r w:rsidR="00B32A7F" w:rsidRPr="00B32A7F">
        <w:rPr>
          <w:rFonts w:cs="Arial"/>
          <w:b/>
          <w:sz w:val="24"/>
        </w:rPr>
        <w:t xml:space="preserve">, </w:t>
      </w:r>
      <w:r w:rsidR="00B32A7F" w:rsidRPr="00B32A7F">
        <w:rPr>
          <w:rFonts w:cs="Arial"/>
          <w:sz w:val="24"/>
        </w:rPr>
        <w:t>descontándose los sábados y domingos, además del diecinueve de marzo al siete de agosto</w:t>
      </w:r>
      <w:r w:rsidR="00236A80">
        <w:rPr>
          <w:rFonts w:cs="Arial"/>
          <w:sz w:val="24"/>
        </w:rPr>
        <w:t xml:space="preserve"> de dos mil veinte</w:t>
      </w:r>
      <w:r w:rsidR="00B32A7F" w:rsidRPr="00B32A7F">
        <w:rPr>
          <w:rFonts w:cs="Arial"/>
          <w:sz w:val="24"/>
        </w:rPr>
        <w:t xml:space="preserve"> (declarados inhábiles por el Pleno de este Tribunal para evitar la propagación y contagio del COVID-19), y del catorce al dieciséis de septiembre por ser inhábiles, luego entonces, </w:t>
      </w:r>
      <w:r w:rsidR="00236A80">
        <w:rPr>
          <w:rFonts w:cs="Arial"/>
          <w:sz w:val="24"/>
        </w:rPr>
        <w:t xml:space="preserve">si la demanda fue presentada en este Tribunal el día ocho de septiembre de dos mil veinte (08/09/2020), resulta oportuna. </w:t>
      </w:r>
    </w:p>
    <w:p w14:paraId="44A11AF1" w14:textId="560EB894" w:rsidR="00892298" w:rsidRDefault="00B32A7F" w:rsidP="00892298">
      <w:pPr>
        <w:pStyle w:val="corte4fondoCarCarCar"/>
        <w:spacing w:before="240"/>
        <w:ind w:firstLine="708"/>
        <w:rPr>
          <w:rFonts w:cs="Arial"/>
          <w:bCs/>
          <w:sz w:val="24"/>
        </w:rPr>
      </w:pPr>
      <w:r w:rsidRPr="00B32A7F">
        <w:rPr>
          <w:rFonts w:cs="Arial"/>
          <w:sz w:val="24"/>
        </w:rPr>
        <w:t xml:space="preserve"> </w:t>
      </w:r>
      <w:r w:rsidR="00892298" w:rsidRPr="00236A80">
        <w:rPr>
          <w:rFonts w:cs="Arial"/>
          <w:bCs/>
          <w:sz w:val="24"/>
        </w:rPr>
        <w:t xml:space="preserve">La autoridad demandada </w:t>
      </w:r>
      <w:r w:rsidR="00892298" w:rsidRPr="00236A80">
        <w:rPr>
          <w:rFonts w:cs="Arial"/>
          <w:sz w:val="24"/>
        </w:rPr>
        <w:t xml:space="preserve">Juez Calificador del segundo turno con sede en la Dirección de Seguridad Pública, Vialidad y Protección Ciudadana adscrito a la Alcaldía Municipal de Oaxaca de Juárez, Oaxaca, hizo valer la </w:t>
      </w:r>
      <w:r w:rsidR="00892298" w:rsidRPr="00236A80">
        <w:rPr>
          <w:rFonts w:cs="Arial"/>
          <w:sz w:val="24"/>
        </w:rPr>
        <w:lastRenderedPageBreak/>
        <w:t>excepción de Falta de acción y de derecho, la cual como se vio en el párrafo anterior no se actualiza.</w:t>
      </w:r>
      <w:r w:rsidR="00892298">
        <w:rPr>
          <w:rFonts w:cs="Arial"/>
          <w:sz w:val="24"/>
        </w:rPr>
        <w:t xml:space="preserve"> </w:t>
      </w:r>
    </w:p>
    <w:p w14:paraId="26BB7498" w14:textId="412F0A0B" w:rsidR="00A5005A" w:rsidRPr="00892298" w:rsidRDefault="000B46E0" w:rsidP="00892298">
      <w:pPr>
        <w:pStyle w:val="corte4fondoCarCarCar"/>
        <w:spacing w:before="240"/>
        <w:ind w:firstLine="708"/>
        <w:rPr>
          <w:rFonts w:cs="Arial"/>
          <w:bCs/>
          <w:sz w:val="24"/>
        </w:rPr>
      </w:pPr>
      <w:r w:rsidRPr="00194328">
        <w:rPr>
          <w:rFonts w:cs="Arial"/>
          <w:bCs/>
          <w:sz w:val="24"/>
        </w:rPr>
        <w:t>T</w:t>
      </w:r>
      <w:r w:rsidR="00A5005A" w:rsidRPr="00194328">
        <w:rPr>
          <w:rFonts w:cs="Arial"/>
          <w:bCs/>
          <w:sz w:val="24"/>
        </w:rPr>
        <w:t>oda vez que esta Juzgadora no advierte que se actualice alguna otra causa que impida entrar al estudio de fondo de este asunto, consecuentemente</w:t>
      </w:r>
      <w:r w:rsidR="00A5005A" w:rsidRPr="00194328">
        <w:rPr>
          <w:rFonts w:cs="Arial"/>
          <w:sz w:val="24"/>
        </w:rPr>
        <w:t xml:space="preserve"> </w:t>
      </w:r>
      <w:r w:rsidR="00A5005A" w:rsidRPr="00194328">
        <w:rPr>
          <w:rFonts w:cs="Arial"/>
          <w:b/>
          <w:sz w:val="24"/>
        </w:rPr>
        <w:t>NO SE SOBRESEE ESTE JUICIO</w:t>
      </w:r>
      <w:r w:rsidR="00A5005A" w:rsidRPr="00194328">
        <w:rPr>
          <w:rFonts w:cs="Arial"/>
          <w:sz w:val="24"/>
        </w:rPr>
        <w:t xml:space="preserve">. </w:t>
      </w:r>
      <w:r w:rsidRPr="00194328">
        <w:rPr>
          <w:rFonts w:cs="Arial"/>
          <w:sz w:val="24"/>
        </w:rPr>
        <w:t>- - - - - - - - - - - - - - - -</w:t>
      </w:r>
      <w:r>
        <w:rPr>
          <w:rFonts w:cs="Arial"/>
          <w:sz w:val="24"/>
        </w:rPr>
        <w:t xml:space="preserve"> </w:t>
      </w:r>
    </w:p>
    <w:p w14:paraId="2D155DD5" w14:textId="5B4B7872" w:rsidR="0018476F" w:rsidRDefault="00A5005A" w:rsidP="0050183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Esta Juzgadora toma en cuenta</w:t>
      </w:r>
      <w:r w:rsidR="0018476F">
        <w:rPr>
          <w:rFonts w:ascii="Arial" w:hAnsi="Arial" w:cs="Arial"/>
          <w:sz w:val="24"/>
          <w:szCs w:val="24"/>
        </w:rPr>
        <w:t xml:space="preserve"> las pruebas aportadas al Juicio y la postura de las partes con lo que arriba a la siguiente conclusión:</w:t>
      </w:r>
    </w:p>
    <w:p w14:paraId="6C5B78CC" w14:textId="1B54ACB4" w:rsidR="00D96AF8" w:rsidRDefault="00FD300E" w:rsidP="0050183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18476F">
        <w:rPr>
          <w:rFonts w:ascii="Arial" w:hAnsi="Arial" w:cs="Arial"/>
          <w:sz w:val="24"/>
          <w:szCs w:val="24"/>
        </w:rPr>
        <w:t xml:space="preserve">Es </w:t>
      </w:r>
      <w:r w:rsidR="0018476F" w:rsidRPr="00FD300E">
        <w:rPr>
          <w:rFonts w:ascii="Arial" w:hAnsi="Arial" w:cs="Arial"/>
          <w:b/>
          <w:sz w:val="24"/>
          <w:szCs w:val="24"/>
        </w:rPr>
        <w:t>fundado el agravio</w:t>
      </w:r>
      <w:r w:rsidR="0018476F">
        <w:rPr>
          <w:rFonts w:ascii="Arial" w:hAnsi="Arial" w:cs="Arial"/>
          <w:sz w:val="24"/>
          <w:szCs w:val="24"/>
        </w:rPr>
        <w:t xml:space="preserve"> expuesto por el actor, respecto de que la falta administrativa que impugna carece de fundamentación y motivación, lo anterior es así, pues </w:t>
      </w:r>
      <w:r w:rsidR="002A5609">
        <w:rPr>
          <w:rFonts w:ascii="Arial" w:hAnsi="Arial" w:cs="Arial"/>
          <w:sz w:val="24"/>
          <w:szCs w:val="24"/>
        </w:rPr>
        <w:t xml:space="preserve">de acuerdo a las constancias de autos, el día </w:t>
      </w:r>
      <w:r w:rsidR="00C54623">
        <w:rPr>
          <w:rFonts w:ascii="Arial" w:hAnsi="Arial" w:cs="Arial"/>
          <w:sz w:val="24"/>
          <w:szCs w:val="24"/>
        </w:rPr>
        <w:t>***** de ***** de dos mil veinte (**/**/2020)</w:t>
      </w:r>
      <w:r w:rsidR="002A5609">
        <w:rPr>
          <w:rFonts w:ascii="Arial" w:hAnsi="Arial" w:cs="Arial"/>
          <w:sz w:val="24"/>
          <w:szCs w:val="24"/>
        </w:rPr>
        <w:t xml:space="preserve">, </w:t>
      </w:r>
      <w:r w:rsidR="00930DF9">
        <w:rPr>
          <w:rFonts w:ascii="Arial" w:hAnsi="Arial" w:cs="Arial"/>
          <w:sz w:val="24"/>
          <w:szCs w:val="24"/>
        </w:rPr>
        <w:t>fue detenido el actor p</w:t>
      </w:r>
      <w:r>
        <w:rPr>
          <w:rFonts w:ascii="Arial" w:hAnsi="Arial" w:cs="Arial"/>
          <w:sz w:val="24"/>
          <w:szCs w:val="24"/>
        </w:rPr>
        <w:t>o</w:t>
      </w:r>
      <w:r w:rsidR="00930DF9">
        <w:rPr>
          <w:rFonts w:ascii="Arial" w:hAnsi="Arial" w:cs="Arial"/>
          <w:sz w:val="24"/>
          <w:szCs w:val="24"/>
        </w:rPr>
        <w:t>r</w:t>
      </w:r>
      <w:r>
        <w:rPr>
          <w:rFonts w:ascii="Arial" w:hAnsi="Arial" w:cs="Arial"/>
          <w:sz w:val="24"/>
          <w:szCs w:val="24"/>
        </w:rPr>
        <w:t xml:space="preserve"> elementos de la Policía Municipal de Oaxaca de Juárez, Oaxaca, por causar escándalo en lugar prohibido (foja 34 de autos)</w:t>
      </w:r>
      <w:r w:rsidR="00B72FFC">
        <w:rPr>
          <w:rFonts w:ascii="Arial" w:hAnsi="Arial" w:cs="Arial"/>
          <w:sz w:val="24"/>
          <w:szCs w:val="24"/>
        </w:rPr>
        <w:t>; en esa misma fecha fue puesto a disposición del Juez Calificador del Primer Turno adscrito a la Alcaldía Municipal, quien radicó el expediente administrativo</w:t>
      </w:r>
      <w:r w:rsidR="00230827">
        <w:rPr>
          <w:rFonts w:ascii="Arial" w:hAnsi="Arial" w:cs="Arial"/>
          <w:sz w:val="24"/>
          <w:szCs w:val="24"/>
        </w:rPr>
        <w:t xml:space="preserve"> </w:t>
      </w:r>
      <w:r w:rsidR="00C54623">
        <w:rPr>
          <w:rFonts w:ascii="Arial" w:hAnsi="Arial" w:cs="Arial"/>
          <w:sz w:val="24"/>
          <w:szCs w:val="24"/>
        </w:rPr>
        <w:t>***/2020</w:t>
      </w:r>
      <w:r w:rsidR="00230827">
        <w:rPr>
          <w:rFonts w:ascii="Arial" w:hAnsi="Arial" w:cs="Arial"/>
          <w:sz w:val="24"/>
          <w:szCs w:val="24"/>
        </w:rPr>
        <w:t xml:space="preserve">, y ordenó el desahogo inmediato de la audiencia de ley (foja 33 de autos); audiencia de ley que se efectuó </w:t>
      </w:r>
      <w:r w:rsidR="00FB4C00">
        <w:rPr>
          <w:rFonts w:ascii="Arial" w:hAnsi="Arial" w:cs="Arial"/>
          <w:sz w:val="24"/>
          <w:szCs w:val="24"/>
        </w:rPr>
        <w:t>a las “</w:t>
      </w:r>
      <w:r w:rsidR="00FB4C00" w:rsidRPr="00FB4C00">
        <w:rPr>
          <w:rFonts w:ascii="Arial" w:hAnsi="Arial" w:cs="Arial"/>
          <w:i/>
          <w:sz w:val="24"/>
          <w:szCs w:val="24"/>
        </w:rPr>
        <w:t xml:space="preserve">dieciocho horas con treinta minutos del </w:t>
      </w:r>
      <w:r w:rsidR="00C54623">
        <w:rPr>
          <w:rFonts w:ascii="Arial" w:hAnsi="Arial" w:cs="Arial"/>
          <w:i/>
          <w:sz w:val="24"/>
          <w:szCs w:val="24"/>
        </w:rPr>
        <w:t>***** de ***** de dos mil veinte (**/**/2020)</w:t>
      </w:r>
      <w:r w:rsidR="00FB4C00">
        <w:rPr>
          <w:rFonts w:ascii="Arial" w:hAnsi="Arial" w:cs="Arial"/>
          <w:sz w:val="24"/>
          <w:szCs w:val="24"/>
        </w:rPr>
        <w:t xml:space="preserve">, </w:t>
      </w:r>
      <w:r w:rsidR="00196981">
        <w:rPr>
          <w:rFonts w:ascii="Arial" w:hAnsi="Arial" w:cs="Arial"/>
          <w:sz w:val="24"/>
          <w:szCs w:val="24"/>
        </w:rPr>
        <w:t>en la cual se impuso al actor una multa consistente en: “</w:t>
      </w:r>
      <w:r w:rsidR="00196981" w:rsidRPr="00AF50AB">
        <w:rPr>
          <w:rFonts w:ascii="Arial" w:hAnsi="Arial" w:cs="Arial"/>
          <w:i/>
          <w:sz w:val="24"/>
          <w:szCs w:val="24"/>
        </w:rPr>
        <w:t>10 UMAS $ 844.90 (OCHOCIENTOS CUARENTA Y CUATRO PESOS 90/100 M.N.)</w:t>
      </w:r>
      <w:r w:rsidR="00AF50AB">
        <w:rPr>
          <w:rFonts w:ascii="Arial" w:hAnsi="Arial" w:cs="Arial"/>
          <w:sz w:val="24"/>
          <w:szCs w:val="24"/>
        </w:rPr>
        <w:t xml:space="preserve">”; </w:t>
      </w:r>
      <w:r w:rsidR="00724DE3">
        <w:rPr>
          <w:rFonts w:ascii="Arial" w:hAnsi="Arial" w:cs="Arial"/>
          <w:sz w:val="24"/>
          <w:szCs w:val="24"/>
        </w:rPr>
        <w:t xml:space="preserve">diligencia que obra a foja 36 de autos, y de la que no se advierte notificación alguna al actor, de lo que se advierte una violación a su derecho de defensa,  pero más allá de ello, si el actor realizó el pago de la infracción que le fue atribuida el día </w:t>
      </w:r>
      <w:r w:rsidR="00C54623">
        <w:rPr>
          <w:rFonts w:ascii="Arial" w:hAnsi="Arial" w:cs="Arial"/>
          <w:sz w:val="24"/>
          <w:szCs w:val="24"/>
        </w:rPr>
        <w:t>***** de ***** de dos mil veinte (**/**/2020)</w:t>
      </w:r>
      <w:r w:rsidR="00724DE3">
        <w:rPr>
          <w:rFonts w:ascii="Arial" w:hAnsi="Arial" w:cs="Arial"/>
          <w:sz w:val="24"/>
          <w:szCs w:val="24"/>
        </w:rPr>
        <w:t xml:space="preserve">, y la infracción fue </w:t>
      </w:r>
      <w:r w:rsidR="009B2836">
        <w:rPr>
          <w:rFonts w:ascii="Arial" w:hAnsi="Arial" w:cs="Arial"/>
          <w:sz w:val="24"/>
          <w:szCs w:val="24"/>
        </w:rPr>
        <w:t xml:space="preserve">determinada el día </w:t>
      </w:r>
      <w:r w:rsidR="00C54623">
        <w:rPr>
          <w:rFonts w:ascii="Arial" w:hAnsi="Arial" w:cs="Arial"/>
          <w:sz w:val="24"/>
          <w:szCs w:val="24"/>
        </w:rPr>
        <w:t>***** de ***** de dos mil veinte (**/**/2020)</w:t>
      </w:r>
      <w:r w:rsidR="009B2836">
        <w:rPr>
          <w:rFonts w:ascii="Arial" w:hAnsi="Arial" w:cs="Arial"/>
          <w:sz w:val="24"/>
          <w:szCs w:val="24"/>
        </w:rPr>
        <w:t xml:space="preserve">, ésta fue determinada un mes posterior a la fecha de pago de </w:t>
      </w:r>
      <w:r w:rsidR="00F96CEF">
        <w:rPr>
          <w:rFonts w:ascii="Arial" w:hAnsi="Arial" w:cs="Arial"/>
          <w:sz w:val="24"/>
          <w:szCs w:val="24"/>
        </w:rPr>
        <w:t>la</w:t>
      </w:r>
      <w:r w:rsidR="009B2836">
        <w:rPr>
          <w:rFonts w:ascii="Arial" w:hAnsi="Arial" w:cs="Arial"/>
          <w:sz w:val="24"/>
          <w:szCs w:val="24"/>
        </w:rPr>
        <w:t xml:space="preserve"> infracción, y si de conformidad con lo dispuesto en el </w:t>
      </w:r>
      <w:r w:rsidR="00F96CEF">
        <w:rPr>
          <w:rFonts w:ascii="Arial" w:hAnsi="Arial" w:cs="Arial"/>
          <w:sz w:val="24"/>
          <w:szCs w:val="24"/>
        </w:rPr>
        <w:t>artículo</w:t>
      </w:r>
      <w:r w:rsidR="009B2836">
        <w:rPr>
          <w:rFonts w:ascii="Arial" w:hAnsi="Arial" w:cs="Arial"/>
          <w:sz w:val="24"/>
          <w:szCs w:val="24"/>
        </w:rPr>
        <w:t xml:space="preserve"> </w:t>
      </w:r>
      <w:r w:rsidR="00F96CEF">
        <w:rPr>
          <w:rFonts w:ascii="Arial" w:hAnsi="Arial" w:cs="Arial"/>
          <w:sz w:val="24"/>
          <w:szCs w:val="24"/>
        </w:rPr>
        <w:t xml:space="preserve">1 del Reglamento </w:t>
      </w:r>
      <w:r w:rsidR="009B2836">
        <w:rPr>
          <w:rFonts w:ascii="Arial" w:hAnsi="Arial" w:cs="Arial"/>
          <w:sz w:val="24"/>
          <w:szCs w:val="24"/>
        </w:rPr>
        <w:t xml:space="preserve"> </w:t>
      </w:r>
      <w:r w:rsidR="00F96CEF">
        <w:rPr>
          <w:rFonts w:ascii="Arial" w:hAnsi="Arial" w:cs="Arial"/>
          <w:sz w:val="24"/>
          <w:szCs w:val="24"/>
        </w:rPr>
        <w:t xml:space="preserve">de Justicia Administrativa del Municipio de Oaxaca de Juárez, Oaxaca, el Juez Calificador es la autoridad que sanciona las faltas de policía, resulta inconcuso que </w:t>
      </w:r>
      <w:r w:rsidR="00D96AF8">
        <w:rPr>
          <w:rFonts w:ascii="Arial" w:hAnsi="Arial" w:cs="Arial"/>
          <w:sz w:val="24"/>
          <w:szCs w:val="24"/>
        </w:rPr>
        <w:t xml:space="preserve">la falta que pagó el actor no encuentra sustento, pues esta fue determinada un mes posterior a su pago, sin que pase desapercibido para esta Juzgadora que al final de la diligencia efectuada el día </w:t>
      </w:r>
      <w:r w:rsidR="00C54623">
        <w:rPr>
          <w:rFonts w:ascii="Arial" w:hAnsi="Arial" w:cs="Arial"/>
          <w:sz w:val="24"/>
          <w:szCs w:val="24"/>
        </w:rPr>
        <w:t>***** de ***** de dos mil veinte (**/**/2020)</w:t>
      </w:r>
      <w:r w:rsidR="00D96AF8">
        <w:rPr>
          <w:rFonts w:ascii="Arial" w:hAnsi="Arial" w:cs="Arial"/>
          <w:sz w:val="24"/>
          <w:szCs w:val="24"/>
        </w:rPr>
        <w:t xml:space="preserve">, se advierte plasmado: </w:t>
      </w:r>
    </w:p>
    <w:p w14:paraId="79588B11" w14:textId="11647A75" w:rsidR="0018476F" w:rsidRPr="00230827" w:rsidRDefault="00D96AF8" w:rsidP="00501830">
      <w:pPr>
        <w:tabs>
          <w:tab w:val="left" w:pos="284"/>
          <w:tab w:val="left" w:pos="567"/>
        </w:tabs>
        <w:spacing w:before="240" w:line="360" w:lineRule="auto"/>
        <w:jc w:val="both"/>
      </w:pPr>
      <w:r>
        <w:rPr>
          <w:rFonts w:ascii="Arial" w:hAnsi="Arial" w:cs="Arial"/>
          <w:sz w:val="24"/>
          <w:szCs w:val="24"/>
        </w:rPr>
        <w:lastRenderedPageBreak/>
        <w:t>“</w:t>
      </w:r>
      <w:r w:rsidRPr="00D96AF8">
        <w:rPr>
          <w:rFonts w:ascii="Arial" w:hAnsi="Arial" w:cs="Arial"/>
          <w:i/>
          <w:sz w:val="24"/>
          <w:szCs w:val="24"/>
        </w:rPr>
        <w:t>Lo que transcribo y certifico a usted para su conocimiento y fines legales a que dé lugar. Firmas legibles correspondientes a los que en ella actúan e intervienen. Oaxaca de Juárez, Oaxaca a quince de marzo de dos mil veinte</w:t>
      </w:r>
      <w:r>
        <w:rPr>
          <w:rFonts w:ascii="Arial" w:hAnsi="Arial" w:cs="Arial"/>
          <w:sz w:val="24"/>
          <w:szCs w:val="24"/>
        </w:rPr>
        <w:t xml:space="preserve">.- </w:t>
      </w:r>
    </w:p>
    <w:p w14:paraId="5F635CD4" w14:textId="45E1AFD3" w:rsidR="0018476F" w:rsidRDefault="00D96AF8" w:rsidP="0050183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No </w:t>
      </w:r>
      <w:r w:rsidR="00480211">
        <w:rPr>
          <w:rFonts w:ascii="Arial" w:hAnsi="Arial" w:cs="Arial"/>
          <w:sz w:val="24"/>
          <w:szCs w:val="24"/>
        </w:rPr>
        <w:t>obstante</w:t>
      </w:r>
      <w:r>
        <w:rPr>
          <w:rFonts w:ascii="Arial" w:hAnsi="Arial" w:cs="Arial"/>
          <w:sz w:val="24"/>
          <w:szCs w:val="24"/>
        </w:rPr>
        <w:t xml:space="preserve"> lo anterior</w:t>
      </w:r>
      <w:r w:rsidR="00480211">
        <w:rPr>
          <w:rFonts w:ascii="Arial" w:hAnsi="Arial" w:cs="Arial"/>
          <w:sz w:val="24"/>
          <w:szCs w:val="24"/>
        </w:rPr>
        <w:t xml:space="preserve">, el artículo 17 fracción XI de la Ley de Procedimiento y Justicia Administrativa para el Estado de Oaxaca, dispone que el acto administrativo debe ser expedido señalando lugar y fecha de emisión, </w:t>
      </w:r>
      <w:r w:rsidR="00D71287">
        <w:rPr>
          <w:rFonts w:ascii="Arial" w:hAnsi="Arial" w:cs="Arial"/>
          <w:sz w:val="24"/>
          <w:szCs w:val="24"/>
        </w:rPr>
        <w:t xml:space="preserve">y en su fracción VII, dispone dicho numeral que el acto administrativo debe ser expedido sin que medie error sobre el objeto, causa o motivo, lo que en caso aconteció, sin que sea dable suponer que la fecha correcta de la audiencia administrativa efectuada por el referido Juez Calificador, sea el día </w:t>
      </w:r>
      <w:r w:rsidR="00C54623">
        <w:rPr>
          <w:rFonts w:ascii="Arial" w:hAnsi="Arial" w:cs="Arial"/>
          <w:sz w:val="24"/>
          <w:szCs w:val="24"/>
        </w:rPr>
        <w:t>***** de ***** de dos mil veinte (**/**/2020)</w:t>
      </w:r>
      <w:r w:rsidR="00D71287">
        <w:rPr>
          <w:rFonts w:ascii="Arial" w:hAnsi="Arial" w:cs="Arial"/>
          <w:sz w:val="24"/>
          <w:szCs w:val="24"/>
        </w:rPr>
        <w:t xml:space="preserve"> pues ello equivaldría a suplir la deficiencia de la queja en su favor, lo cual </w:t>
      </w:r>
      <w:r w:rsidR="00CD7031">
        <w:rPr>
          <w:rFonts w:ascii="Arial" w:hAnsi="Arial" w:cs="Arial"/>
          <w:sz w:val="24"/>
          <w:szCs w:val="24"/>
        </w:rPr>
        <w:t>se encuentra impedido por los</w:t>
      </w:r>
      <w:r w:rsidR="00080A2E">
        <w:rPr>
          <w:rFonts w:ascii="Arial" w:hAnsi="Arial" w:cs="Arial"/>
          <w:sz w:val="24"/>
          <w:szCs w:val="24"/>
        </w:rPr>
        <w:t xml:space="preserve"> artículo</w:t>
      </w:r>
      <w:r w:rsidR="00CD7031">
        <w:rPr>
          <w:rFonts w:ascii="Arial" w:hAnsi="Arial" w:cs="Arial"/>
          <w:sz w:val="24"/>
          <w:szCs w:val="24"/>
        </w:rPr>
        <w:t>s</w:t>
      </w:r>
      <w:r w:rsidR="00080A2E">
        <w:rPr>
          <w:rFonts w:ascii="Arial" w:hAnsi="Arial" w:cs="Arial"/>
          <w:sz w:val="24"/>
          <w:szCs w:val="24"/>
        </w:rPr>
        <w:t xml:space="preserve"> 149 </w:t>
      </w:r>
      <w:r w:rsidR="00CD7031">
        <w:rPr>
          <w:rFonts w:ascii="Arial" w:hAnsi="Arial" w:cs="Arial"/>
          <w:sz w:val="24"/>
          <w:szCs w:val="24"/>
        </w:rPr>
        <w:t>y 206 ambos de la Ley de Procedimiento y justicia Administrativa para el Estado de Oaxaca, pues dichos numerales disponen que la suplencia de la deficiencia de la queja se encuentra prevista únicamente para el administrado.</w:t>
      </w:r>
    </w:p>
    <w:p w14:paraId="09F7B693" w14:textId="17CCDBAA" w:rsidR="00CD7031" w:rsidRDefault="00CD7031" w:rsidP="0050183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Al resultar fundado el agravio estudiado</w:t>
      </w:r>
      <w:r w:rsidR="000D58C9">
        <w:rPr>
          <w:rFonts w:ascii="Arial" w:hAnsi="Arial" w:cs="Arial"/>
          <w:sz w:val="24"/>
          <w:szCs w:val="24"/>
        </w:rPr>
        <w:t>,</w:t>
      </w:r>
      <w:r>
        <w:rPr>
          <w:rFonts w:ascii="Arial" w:hAnsi="Arial" w:cs="Arial"/>
          <w:sz w:val="24"/>
          <w:szCs w:val="24"/>
        </w:rPr>
        <w:t xml:space="preserve"> se considera suficiente para declarar como en efecto se declara</w:t>
      </w:r>
      <w:r w:rsidR="000D58C9">
        <w:rPr>
          <w:rFonts w:ascii="Arial" w:hAnsi="Arial" w:cs="Arial"/>
          <w:sz w:val="24"/>
          <w:szCs w:val="24"/>
        </w:rPr>
        <w:t>, en términos del artículo 208 fracciones II, III y VI, de la Ley de Procedimiento y Justicia Administrativa para el Estadio de Oaxaca,</w:t>
      </w:r>
      <w:r w:rsidR="000D58C9" w:rsidRPr="0037775B">
        <w:rPr>
          <w:rFonts w:ascii="Arial" w:hAnsi="Arial" w:cs="Arial"/>
          <w:sz w:val="24"/>
          <w:szCs w:val="24"/>
        </w:rPr>
        <w:t xml:space="preserve"> </w:t>
      </w:r>
      <w:r>
        <w:rPr>
          <w:rFonts w:ascii="Arial" w:hAnsi="Arial" w:cs="Arial"/>
          <w:sz w:val="24"/>
          <w:szCs w:val="24"/>
        </w:rPr>
        <w:t xml:space="preserve"> la </w:t>
      </w:r>
      <w:r w:rsidR="00841A89" w:rsidRPr="00841A89">
        <w:rPr>
          <w:rFonts w:ascii="Arial" w:hAnsi="Arial" w:cs="Arial"/>
          <w:b/>
          <w:sz w:val="24"/>
          <w:szCs w:val="24"/>
        </w:rPr>
        <w:t>NULIDAD</w:t>
      </w:r>
      <w:r w:rsidR="00841A89">
        <w:rPr>
          <w:rFonts w:ascii="Arial" w:hAnsi="Arial" w:cs="Arial"/>
          <w:sz w:val="24"/>
          <w:szCs w:val="24"/>
        </w:rPr>
        <w:t xml:space="preserve"> </w:t>
      </w:r>
      <w:r>
        <w:rPr>
          <w:rFonts w:ascii="Arial" w:hAnsi="Arial" w:cs="Arial"/>
          <w:sz w:val="24"/>
          <w:szCs w:val="24"/>
        </w:rPr>
        <w:t xml:space="preserve">de la </w:t>
      </w:r>
      <w:r w:rsidR="00FB3AF0">
        <w:rPr>
          <w:rFonts w:ascii="Arial" w:hAnsi="Arial" w:cs="Arial"/>
          <w:sz w:val="24"/>
          <w:szCs w:val="24"/>
        </w:rPr>
        <w:t xml:space="preserve">falta administrativa </w:t>
      </w:r>
      <w:r w:rsidR="00C54623">
        <w:rPr>
          <w:rFonts w:ascii="Arial" w:hAnsi="Arial" w:cs="Arial"/>
          <w:sz w:val="24"/>
          <w:szCs w:val="24"/>
        </w:rPr>
        <w:t>*****</w:t>
      </w:r>
      <w:r w:rsidR="00FB3AF0">
        <w:rPr>
          <w:rFonts w:ascii="Arial" w:hAnsi="Arial" w:cs="Arial"/>
          <w:sz w:val="24"/>
          <w:szCs w:val="24"/>
        </w:rPr>
        <w:t>, imputada al actor</w:t>
      </w:r>
      <w:r w:rsidR="00841A89">
        <w:rPr>
          <w:rFonts w:ascii="Arial" w:hAnsi="Arial" w:cs="Arial"/>
          <w:sz w:val="24"/>
          <w:szCs w:val="24"/>
        </w:rPr>
        <w:t>,</w:t>
      </w:r>
      <w:r w:rsidR="00FB3AF0">
        <w:rPr>
          <w:rFonts w:ascii="Arial" w:hAnsi="Arial" w:cs="Arial"/>
          <w:sz w:val="24"/>
          <w:szCs w:val="24"/>
        </w:rPr>
        <w:t xml:space="preserve"> por causar escándalo en lugar público, lo que implica la </w:t>
      </w:r>
      <w:r w:rsidR="00FB3AF0" w:rsidRPr="00841A89">
        <w:rPr>
          <w:rFonts w:ascii="Arial" w:hAnsi="Arial" w:cs="Arial"/>
          <w:b/>
          <w:sz w:val="24"/>
          <w:szCs w:val="24"/>
        </w:rPr>
        <w:t>nulidad</w:t>
      </w:r>
      <w:r w:rsidR="00FB3AF0">
        <w:rPr>
          <w:rFonts w:ascii="Arial" w:hAnsi="Arial" w:cs="Arial"/>
          <w:sz w:val="24"/>
          <w:szCs w:val="24"/>
        </w:rPr>
        <w:t xml:space="preserve"> de </w:t>
      </w:r>
      <w:r w:rsidR="00612A94">
        <w:rPr>
          <w:rFonts w:ascii="Arial" w:hAnsi="Arial" w:cs="Arial"/>
          <w:sz w:val="24"/>
          <w:szCs w:val="24"/>
        </w:rPr>
        <w:t>la</w:t>
      </w:r>
      <w:r w:rsidR="00FB3AF0">
        <w:rPr>
          <w:rFonts w:ascii="Arial" w:hAnsi="Arial" w:cs="Arial"/>
          <w:sz w:val="24"/>
          <w:szCs w:val="24"/>
        </w:rPr>
        <w:t xml:space="preserve"> sanción contenida en la audiencia administrativa de fecha </w:t>
      </w:r>
      <w:r w:rsidR="00303A07">
        <w:rPr>
          <w:rFonts w:ascii="Arial" w:hAnsi="Arial" w:cs="Arial"/>
          <w:sz w:val="24"/>
          <w:szCs w:val="24"/>
        </w:rPr>
        <w:t>***** de ***** de dos mil veinte (**/**/2020)</w:t>
      </w:r>
      <w:r w:rsidR="00FB3AF0">
        <w:rPr>
          <w:rFonts w:ascii="Arial" w:hAnsi="Arial" w:cs="Arial"/>
          <w:sz w:val="24"/>
          <w:szCs w:val="24"/>
        </w:rPr>
        <w:t xml:space="preserve">, </w:t>
      </w:r>
      <w:r w:rsidR="00612A94">
        <w:rPr>
          <w:rFonts w:ascii="Arial" w:hAnsi="Arial" w:cs="Arial"/>
          <w:sz w:val="24"/>
          <w:szCs w:val="24"/>
        </w:rPr>
        <w:t>pues dicha determinación como se apuntó, no existe constancia que evidencie que fue notificada al actor, lo que violentó su derecho de defensa</w:t>
      </w:r>
      <w:r w:rsidR="00530446">
        <w:rPr>
          <w:rFonts w:ascii="Arial" w:hAnsi="Arial" w:cs="Arial"/>
          <w:sz w:val="24"/>
          <w:szCs w:val="24"/>
        </w:rPr>
        <w:t xml:space="preserve">, previsto </w:t>
      </w:r>
      <w:r w:rsidR="00841A89">
        <w:rPr>
          <w:rFonts w:ascii="Arial" w:hAnsi="Arial" w:cs="Arial"/>
          <w:sz w:val="24"/>
          <w:szCs w:val="24"/>
        </w:rPr>
        <w:t xml:space="preserve">en los artículos 106 y 107 del Código de Procedimientos Civiles para el Estado de Oaxaca, el cual es aplicado supletoriamente al Reglamento de Justicia Administrativa del Municipio de Oaxaca de Juárez, Oaxaca, por disposición expresa de su numeral </w:t>
      </w:r>
      <w:r w:rsidR="00530446">
        <w:rPr>
          <w:rFonts w:ascii="Arial" w:hAnsi="Arial" w:cs="Arial"/>
          <w:sz w:val="24"/>
          <w:szCs w:val="24"/>
        </w:rPr>
        <w:t xml:space="preserve">25; por lo que la nulidad aquí decretada es </w:t>
      </w:r>
      <w:r w:rsidR="00530446" w:rsidRPr="00530446">
        <w:rPr>
          <w:rFonts w:ascii="Arial" w:hAnsi="Arial" w:cs="Arial"/>
          <w:b/>
          <w:sz w:val="24"/>
          <w:szCs w:val="24"/>
        </w:rPr>
        <w:t>PARA EL EFECTO</w:t>
      </w:r>
      <w:r w:rsidR="00530446">
        <w:rPr>
          <w:rFonts w:ascii="Arial" w:hAnsi="Arial" w:cs="Arial"/>
          <w:sz w:val="24"/>
          <w:szCs w:val="24"/>
        </w:rPr>
        <w:t xml:space="preserve"> de que la autoridad demandada Jefe de la Unidad de Recaudación de Rentas del Municipio de Oaxaca de Juárez, Oaxaca, </w:t>
      </w:r>
      <w:r w:rsidR="00530446" w:rsidRPr="00530446">
        <w:rPr>
          <w:rFonts w:ascii="Arial" w:hAnsi="Arial" w:cs="Arial"/>
          <w:b/>
          <w:sz w:val="24"/>
          <w:szCs w:val="24"/>
        </w:rPr>
        <w:t>devuelva al actor</w:t>
      </w:r>
      <w:r w:rsidR="00530446">
        <w:rPr>
          <w:rFonts w:ascii="Arial" w:hAnsi="Arial" w:cs="Arial"/>
          <w:sz w:val="24"/>
          <w:szCs w:val="24"/>
        </w:rPr>
        <w:t xml:space="preserve"> </w:t>
      </w:r>
      <w:r w:rsidR="00C54623">
        <w:rPr>
          <w:rFonts w:ascii="Arial" w:hAnsi="Arial" w:cs="Arial"/>
          <w:sz w:val="24"/>
          <w:szCs w:val="24"/>
        </w:rPr>
        <w:t>***** ***** ***** *****</w:t>
      </w:r>
      <w:r w:rsidR="00530446">
        <w:rPr>
          <w:rFonts w:ascii="Arial" w:hAnsi="Arial" w:cs="Arial"/>
          <w:sz w:val="24"/>
          <w:szCs w:val="24"/>
        </w:rPr>
        <w:t xml:space="preserve">, la cantidad de $946.00 (NOVECIENTOS CUARENTA Y SEIS PESOS 00/100 M.N.), amparada en el recibo de pago con número de folio </w:t>
      </w:r>
      <w:r w:rsidR="00C54623">
        <w:rPr>
          <w:rFonts w:ascii="Arial" w:hAnsi="Arial" w:cs="Arial"/>
          <w:sz w:val="24"/>
          <w:szCs w:val="24"/>
        </w:rPr>
        <w:t>**********</w:t>
      </w:r>
      <w:r w:rsidR="00530446">
        <w:rPr>
          <w:rFonts w:ascii="Arial" w:hAnsi="Arial" w:cs="Arial"/>
          <w:sz w:val="24"/>
          <w:szCs w:val="24"/>
        </w:rPr>
        <w:t xml:space="preserve">, expedido con fecha </w:t>
      </w:r>
      <w:r w:rsidR="00C54623">
        <w:rPr>
          <w:rFonts w:ascii="Arial" w:hAnsi="Arial" w:cs="Arial"/>
          <w:sz w:val="24"/>
          <w:szCs w:val="24"/>
        </w:rPr>
        <w:t>***** de ***** de dos mil veinte (**/**/2020)</w:t>
      </w:r>
      <w:r w:rsidR="00530446">
        <w:rPr>
          <w:rFonts w:ascii="Arial" w:hAnsi="Arial" w:cs="Arial"/>
          <w:sz w:val="24"/>
          <w:szCs w:val="24"/>
        </w:rPr>
        <w:t xml:space="preserve">; lo anterior, por considerarse estos actos como consecuentes, o derivados del impugnado; por lo que las autoridades demandadas deberán cumplirlo en los plazos que establecen los artículos 212 y 213 de la Ley de Procedimiento y Justicia Administrativa para el Estado de </w:t>
      </w:r>
      <w:r w:rsidR="00530446">
        <w:rPr>
          <w:rFonts w:ascii="Arial" w:hAnsi="Arial" w:cs="Arial"/>
          <w:sz w:val="24"/>
          <w:szCs w:val="24"/>
        </w:rPr>
        <w:lastRenderedPageBreak/>
        <w:t>Oaxaca, en el entendido, que si en el acto interviene alguna otra autoridad, ligada de cualquier forma con la responsable, ésta</w:t>
      </w:r>
      <w:r w:rsidR="007F474B">
        <w:rPr>
          <w:rFonts w:ascii="Arial" w:hAnsi="Arial" w:cs="Arial"/>
          <w:sz w:val="24"/>
          <w:szCs w:val="24"/>
        </w:rPr>
        <w:t>s</w:t>
      </w:r>
      <w:r w:rsidR="00530446">
        <w:rPr>
          <w:rFonts w:ascii="Arial" w:hAnsi="Arial" w:cs="Arial"/>
          <w:sz w:val="24"/>
          <w:szCs w:val="24"/>
        </w:rPr>
        <w:t xml:space="preserve"> no deberá</w:t>
      </w:r>
      <w:r w:rsidR="007F474B">
        <w:rPr>
          <w:rFonts w:ascii="Arial" w:hAnsi="Arial" w:cs="Arial"/>
          <w:sz w:val="24"/>
          <w:szCs w:val="24"/>
        </w:rPr>
        <w:t>n</w:t>
      </w:r>
      <w:r w:rsidR="00530446">
        <w:rPr>
          <w:rFonts w:ascii="Arial" w:hAnsi="Arial" w:cs="Arial"/>
          <w:sz w:val="24"/>
          <w:szCs w:val="24"/>
        </w:rPr>
        <w:t xml:space="preserve">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00530446" w:rsidRPr="00482A31">
        <w:rPr>
          <w:rFonts w:ascii="Arial" w:hAnsi="Arial" w:cs="Arial"/>
          <w:i/>
          <w:sz w:val="24"/>
          <w:szCs w:val="24"/>
        </w:rPr>
        <w:t>ACTOS VICIADOS, FRUTOS DE.”,</w:t>
      </w:r>
      <w:r w:rsidR="00530446">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00530446">
        <w:rPr>
          <w:rFonts w:ascii="Arial" w:hAnsi="Arial" w:cs="Arial"/>
          <w:i/>
          <w:sz w:val="24"/>
          <w:szCs w:val="24"/>
        </w:rPr>
        <w:t>“SUSPENSIÓN PROVISIONAL, EFECTOS DE LA”</w:t>
      </w:r>
      <w:r w:rsidR="00530446">
        <w:rPr>
          <w:rFonts w:ascii="Arial" w:hAnsi="Arial" w:cs="Arial"/>
          <w:sz w:val="24"/>
          <w:szCs w:val="24"/>
        </w:rPr>
        <w:t>.</w:t>
      </w:r>
    </w:p>
    <w:p w14:paraId="7C587366" w14:textId="19DA5C82" w:rsidR="001565A8" w:rsidRDefault="001565A8" w:rsidP="001565A8">
      <w:pPr>
        <w:tabs>
          <w:tab w:val="center" w:pos="4574"/>
        </w:tabs>
        <w:spacing w:line="360" w:lineRule="auto"/>
        <w:ind w:firstLine="708"/>
        <w:jc w:val="both"/>
        <w:rPr>
          <w:rFonts w:ascii="Arial" w:hAnsi="Arial" w:cs="Arial"/>
          <w:sz w:val="24"/>
          <w:szCs w:val="24"/>
        </w:rPr>
      </w:pPr>
      <w:r w:rsidRPr="0037775B">
        <w:rPr>
          <w:rFonts w:ascii="Arial" w:hAnsi="Arial" w:cs="Arial"/>
          <w:sz w:val="24"/>
          <w:szCs w:val="24"/>
        </w:rPr>
        <w:t>Por lo expuesto y fundado y con apoyo además en los artículos 207</w:t>
      </w:r>
      <w:r w:rsidR="007F474B">
        <w:rPr>
          <w:rFonts w:ascii="Arial" w:hAnsi="Arial" w:cs="Arial"/>
          <w:sz w:val="24"/>
          <w:szCs w:val="24"/>
        </w:rPr>
        <w:t xml:space="preserve">, 208 </w:t>
      </w:r>
      <w:r w:rsidR="000D58C9">
        <w:rPr>
          <w:rFonts w:ascii="Arial" w:hAnsi="Arial" w:cs="Arial"/>
          <w:sz w:val="24"/>
          <w:szCs w:val="24"/>
        </w:rPr>
        <w:t>fracciones</w:t>
      </w:r>
      <w:r w:rsidR="007F474B">
        <w:rPr>
          <w:rFonts w:ascii="Arial" w:hAnsi="Arial" w:cs="Arial"/>
          <w:sz w:val="24"/>
          <w:szCs w:val="24"/>
        </w:rPr>
        <w:t xml:space="preserve"> II, III y VI,</w:t>
      </w:r>
      <w:r w:rsidRPr="0037775B">
        <w:rPr>
          <w:rFonts w:ascii="Arial" w:hAnsi="Arial" w:cs="Arial"/>
          <w:sz w:val="24"/>
          <w:szCs w:val="24"/>
        </w:rPr>
        <w:t xml:space="preserve"> y 209 </w:t>
      </w:r>
      <w:r w:rsidR="007F474B">
        <w:rPr>
          <w:rFonts w:ascii="Arial" w:hAnsi="Arial" w:cs="Arial"/>
          <w:sz w:val="24"/>
          <w:szCs w:val="24"/>
        </w:rPr>
        <w:t xml:space="preserve">todos </w:t>
      </w:r>
      <w:r w:rsidRPr="0037775B">
        <w:rPr>
          <w:rFonts w:ascii="Arial" w:hAnsi="Arial" w:cs="Arial"/>
          <w:sz w:val="24"/>
          <w:szCs w:val="24"/>
        </w:rPr>
        <w:t>de</w:t>
      </w:r>
      <w:r w:rsidRPr="00F01468">
        <w:rPr>
          <w:rFonts w:ascii="Arial" w:hAnsi="Arial" w:cs="Arial"/>
          <w:sz w:val="24"/>
          <w:szCs w:val="24"/>
        </w:rPr>
        <w:t xml:space="preserve"> la Ley de Procedimiento y Justicia Administrativa para el Esta</w:t>
      </w:r>
      <w:r>
        <w:rPr>
          <w:rFonts w:ascii="Arial" w:hAnsi="Arial" w:cs="Arial"/>
          <w:sz w:val="24"/>
          <w:szCs w:val="24"/>
        </w:rPr>
        <w:t xml:space="preserve">do de Oaxaca, se: - - - - - - - - - - - - - - - - - - - - - - - - </w:t>
      </w:r>
    </w:p>
    <w:p w14:paraId="68500DA2" w14:textId="77777777" w:rsidR="001565A8" w:rsidRDefault="001565A8" w:rsidP="001565A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227EA2C" w14:textId="77777777" w:rsidR="001565A8" w:rsidRDefault="001565A8" w:rsidP="001565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304F9086" w14:textId="77777777" w:rsidR="001565A8" w:rsidRDefault="001565A8" w:rsidP="001565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776825CA" w14:textId="4BF16E77" w:rsidR="001565A8" w:rsidRDefault="001565A8" w:rsidP="000A6B32">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w:t>
      </w:r>
      <w:r w:rsidRPr="0037775B">
        <w:rPr>
          <w:rFonts w:ascii="Arial" w:hAnsi="Arial" w:cs="Arial"/>
          <w:sz w:val="24"/>
          <w:szCs w:val="24"/>
        </w:rPr>
        <w:t>Se declara la</w:t>
      </w:r>
      <w:r w:rsidR="000D58C9" w:rsidRPr="000D58C9">
        <w:rPr>
          <w:rFonts w:ascii="Arial" w:hAnsi="Arial" w:cs="Arial"/>
          <w:b/>
          <w:sz w:val="24"/>
          <w:szCs w:val="24"/>
        </w:rPr>
        <w:t xml:space="preserve"> </w:t>
      </w:r>
      <w:r w:rsidR="000D58C9" w:rsidRPr="00841A89">
        <w:rPr>
          <w:rFonts w:ascii="Arial" w:hAnsi="Arial" w:cs="Arial"/>
          <w:b/>
          <w:sz w:val="24"/>
          <w:szCs w:val="24"/>
        </w:rPr>
        <w:t>NULIDAD</w:t>
      </w:r>
      <w:r w:rsidR="000D58C9">
        <w:rPr>
          <w:rFonts w:ascii="Arial" w:hAnsi="Arial" w:cs="Arial"/>
          <w:sz w:val="24"/>
          <w:szCs w:val="24"/>
        </w:rPr>
        <w:t xml:space="preserve"> de la falta administrativa </w:t>
      </w:r>
      <w:r w:rsidR="00C54623">
        <w:rPr>
          <w:rFonts w:ascii="Arial" w:hAnsi="Arial" w:cs="Arial"/>
          <w:sz w:val="24"/>
          <w:szCs w:val="24"/>
        </w:rPr>
        <w:t>*****</w:t>
      </w:r>
      <w:r w:rsidR="000D58C9">
        <w:rPr>
          <w:rFonts w:ascii="Arial" w:hAnsi="Arial" w:cs="Arial"/>
          <w:sz w:val="24"/>
          <w:szCs w:val="24"/>
        </w:rPr>
        <w:t xml:space="preserve">, imputada al actor, por causar escándalo en lugar público, lo que implica la </w:t>
      </w:r>
      <w:r w:rsidR="000D58C9" w:rsidRPr="00841A89">
        <w:rPr>
          <w:rFonts w:ascii="Arial" w:hAnsi="Arial" w:cs="Arial"/>
          <w:b/>
          <w:sz w:val="24"/>
          <w:szCs w:val="24"/>
        </w:rPr>
        <w:t>nulidad</w:t>
      </w:r>
      <w:r w:rsidR="000D58C9">
        <w:rPr>
          <w:rFonts w:ascii="Arial" w:hAnsi="Arial" w:cs="Arial"/>
          <w:sz w:val="24"/>
          <w:szCs w:val="24"/>
        </w:rPr>
        <w:t xml:space="preserve"> de la sanción contenida en la audiencia administrativa de fecha </w:t>
      </w:r>
      <w:r w:rsidR="00303A07">
        <w:rPr>
          <w:rFonts w:ascii="Arial" w:hAnsi="Arial" w:cs="Arial"/>
          <w:sz w:val="24"/>
          <w:szCs w:val="24"/>
        </w:rPr>
        <w:t>***** de ***** de dos mil veinte (**/**/2020)</w:t>
      </w:r>
      <w:r w:rsidR="000A6B32">
        <w:rPr>
          <w:rFonts w:ascii="Arial" w:hAnsi="Arial" w:cs="Arial"/>
          <w:sz w:val="24"/>
          <w:szCs w:val="24"/>
        </w:rPr>
        <w:t>,</w:t>
      </w:r>
      <w:r w:rsidR="000D58C9">
        <w:rPr>
          <w:rFonts w:ascii="Arial" w:hAnsi="Arial" w:cs="Arial"/>
          <w:sz w:val="24"/>
          <w:szCs w:val="24"/>
        </w:rPr>
        <w:t xml:space="preserve"> </w:t>
      </w:r>
      <w:r w:rsidR="000D58C9" w:rsidRPr="00530446">
        <w:rPr>
          <w:rFonts w:ascii="Arial" w:hAnsi="Arial" w:cs="Arial"/>
          <w:b/>
          <w:sz w:val="24"/>
          <w:szCs w:val="24"/>
        </w:rPr>
        <w:t>PARA EL EFECTO</w:t>
      </w:r>
      <w:r w:rsidR="000D58C9">
        <w:rPr>
          <w:rFonts w:ascii="Arial" w:hAnsi="Arial" w:cs="Arial"/>
          <w:sz w:val="24"/>
          <w:szCs w:val="24"/>
        </w:rPr>
        <w:t xml:space="preserve"> de que la autoridad demandada Jefe de la Unidad de Recaudación de Rentas del Municipio de Oaxaca de Juárez, Oaxaca, </w:t>
      </w:r>
      <w:r w:rsidR="000D58C9" w:rsidRPr="00530446">
        <w:rPr>
          <w:rFonts w:ascii="Arial" w:hAnsi="Arial" w:cs="Arial"/>
          <w:b/>
          <w:sz w:val="24"/>
          <w:szCs w:val="24"/>
        </w:rPr>
        <w:t>devuelva al actor</w:t>
      </w:r>
      <w:r w:rsidR="000D58C9">
        <w:rPr>
          <w:rFonts w:ascii="Arial" w:hAnsi="Arial" w:cs="Arial"/>
          <w:sz w:val="24"/>
          <w:szCs w:val="24"/>
        </w:rPr>
        <w:t xml:space="preserve"> </w:t>
      </w:r>
      <w:r w:rsidR="00C54623">
        <w:rPr>
          <w:rFonts w:ascii="Arial" w:hAnsi="Arial" w:cs="Arial"/>
          <w:sz w:val="24"/>
          <w:szCs w:val="24"/>
        </w:rPr>
        <w:t>***** ***** ***** *****</w:t>
      </w:r>
      <w:r w:rsidR="000D58C9">
        <w:rPr>
          <w:rFonts w:ascii="Arial" w:hAnsi="Arial" w:cs="Arial"/>
          <w:sz w:val="24"/>
          <w:szCs w:val="24"/>
        </w:rPr>
        <w:t xml:space="preserve">, la cantidad de $946.00 (NOVECIENTOS CUARENTA Y SEIS PESOS 00/100 M.N.), amparada en el recibo de pago con número de folio </w:t>
      </w:r>
      <w:r w:rsidR="00C54623">
        <w:rPr>
          <w:rFonts w:ascii="Arial" w:hAnsi="Arial" w:cs="Arial"/>
          <w:sz w:val="24"/>
          <w:szCs w:val="24"/>
        </w:rPr>
        <w:t>**********</w:t>
      </w:r>
      <w:r w:rsidR="000D58C9">
        <w:rPr>
          <w:rFonts w:ascii="Arial" w:hAnsi="Arial" w:cs="Arial"/>
          <w:sz w:val="24"/>
          <w:szCs w:val="24"/>
        </w:rPr>
        <w:t xml:space="preserve">, expedido con fecha </w:t>
      </w:r>
      <w:r w:rsidR="00C54623">
        <w:rPr>
          <w:rFonts w:ascii="Arial" w:hAnsi="Arial" w:cs="Arial"/>
          <w:sz w:val="24"/>
          <w:szCs w:val="24"/>
        </w:rPr>
        <w:t>***** de ***** de dos mil veinte (**/**/2020)</w:t>
      </w:r>
      <w:r w:rsidR="000D58C9">
        <w:rPr>
          <w:rFonts w:ascii="Arial" w:hAnsi="Arial" w:cs="Arial"/>
          <w:sz w:val="24"/>
          <w:szCs w:val="24"/>
        </w:rPr>
        <w:t>;</w:t>
      </w:r>
      <w:r w:rsidRPr="00697FC6">
        <w:rPr>
          <w:rFonts w:ascii="Arial" w:hAnsi="Arial" w:cs="Arial"/>
          <w:sz w:val="24"/>
          <w:szCs w:val="24"/>
        </w:rPr>
        <w:t xml:space="preserve"> lo anterior en términos precisados en el considerando SEXTO de esta resolución. </w:t>
      </w:r>
      <w:r>
        <w:rPr>
          <w:rFonts w:ascii="Arial" w:hAnsi="Arial" w:cs="Arial"/>
          <w:sz w:val="24"/>
          <w:szCs w:val="24"/>
        </w:rPr>
        <w:t xml:space="preserve">- - - - - - - - - - - - - - </w:t>
      </w:r>
    </w:p>
    <w:p w14:paraId="717EB0AA" w14:textId="7A7426CA" w:rsidR="001565A8" w:rsidRDefault="001565A8" w:rsidP="001565A8">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664101">
        <w:rPr>
          <w:rFonts w:ascii="Arial" w:hAnsi="Arial" w:cs="Arial"/>
          <w:b/>
          <w:sz w:val="24"/>
          <w:szCs w:val="24"/>
        </w:rPr>
        <w:t>S</w:t>
      </w:r>
      <w:r>
        <w:rPr>
          <w:rFonts w:ascii="Arial" w:hAnsi="Arial" w:cs="Arial"/>
          <w:b/>
          <w:sz w:val="24"/>
          <w:szCs w:val="24"/>
        </w:rPr>
        <w:t xml:space="preserve"> AUTORIDAD</w:t>
      </w:r>
      <w:r w:rsidR="00664101">
        <w:rPr>
          <w:rFonts w:ascii="Arial" w:hAnsi="Arial" w:cs="Arial"/>
          <w:b/>
          <w:sz w:val="24"/>
          <w:szCs w:val="24"/>
        </w:rPr>
        <w:t>ES</w:t>
      </w:r>
      <w:r>
        <w:rPr>
          <w:rFonts w:ascii="Arial" w:hAnsi="Arial" w:cs="Arial"/>
          <w:b/>
          <w:sz w:val="24"/>
          <w:szCs w:val="24"/>
        </w:rPr>
        <w:t xml:space="preserve"> DEMANDADA</w:t>
      </w:r>
      <w:r w:rsidR="00664101">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664101">
        <w:rPr>
          <w:rFonts w:ascii="Arial" w:hAnsi="Arial" w:cs="Arial"/>
          <w:sz w:val="24"/>
          <w:szCs w:val="24"/>
        </w:rPr>
        <w:t xml:space="preserve">- - - - - - - - - - - - - - - - - - - - - - - - - - - - - - - - - - - - - - - - - - - - - </w:t>
      </w:r>
    </w:p>
    <w:p w14:paraId="244C5462" w14:textId="3FF9F7B0" w:rsidR="001565A8" w:rsidRPr="008C3FC0" w:rsidRDefault="001565A8" w:rsidP="001565A8">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 - </w:t>
      </w:r>
    </w:p>
    <w:p w14:paraId="1BFAA978" w14:textId="34F095CA" w:rsidR="00EB0680" w:rsidRPr="00A5005A" w:rsidRDefault="00EB0680" w:rsidP="001565A8">
      <w:pPr>
        <w:tabs>
          <w:tab w:val="center" w:pos="4574"/>
        </w:tabs>
        <w:spacing w:line="360" w:lineRule="auto"/>
        <w:ind w:firstLine="708"/>
        <w:jc w:val="both"/>
      </w:pPr>
    </w:p>
    <w:sectPr w:rsidR="00EB0680" w:rsidRPr="00A5005A"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6C9A4" w14:textId="77777777" w:rsidR="008B5727" w:rsidRDefault="008B5727" w:rsidP="007A5B5E">
      <w:pPr>
        <w:spacing w:after="0" w:line="240" w:lineRule="auto"/>
      </w:pPr>
      <w:r>
        <w:separator/>
      </w:r>
    </w:p>
  </w:endnote>
  <w:endnote w:type="continuationSeparator" w:id="0">
    <w:p w14:paraId="3964B465" w14:textId="77777777" w:rsidR="008B5727" w:rsidRDefault="008B572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062F46DD"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C331C" w:rsidRPr="005C331C">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062F46DD"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C331C" w:rsidRPr="005C331C">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494A2" w14:textId="77777777" w:rsidR="008B5727" w:rsidRDefault="008B5727" w:rsidP="007A5B5E">
      <w:pPr>
        <w:spacing w:after="0" w:line="240" w:lineRule="auto"/>
      </w:pPr>
      <w:r>
        <w:separator/>
      </w:r>
    </w:p>
  </w:footnote>
  <w:footnote w:type="continuationSeparator" w:id="0">
    <w:p w14:paraId="0B9C0CE2" w14:textId="77777777" w:rsidR="008B5727" w:rsidRDefault="008B572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624AD9">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0B1928FD"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47DFB32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77295A">
      <w:rPr>
        <w:rFonts w:ascii="Bookman Old Style" w:hAnsi="Bookman Old Style"/>
        <w:b/>
        <w:sz w:val="24"/>
        <w:szCs w:val="24"/>
      </w:rPr>
      <w:t>139</w:t>
    </w:r>
    <w:r w:rsidRPr="00391F24">
      <w:rPr>
        <w:rFonts w:ascii="Bookman Old Style" w:hAnsi="Bookman Old Style"/>
        <w:b/>
        <w:sz w:val="24"/>
        <w:szCs w:val="24"/>
      </w:rPr>
      <w:t>/</w:t>
    </w:r>
    <w:r w:rsidR="006F3D6F">
      <w:rPr>
        <w:rFonts w:ascii="Bookman Old Style" w:hAnsi="Bookman Old Style"/>
        <w:b/>
        <w:sz w:val="24"/>
        <w:szCs w:val="24"/>
      </w:rPr>
      <w:t>202</w:t>
    </w:r>
    <w:r w:rsidR="0077295A">
      <w:rPr>
        <w:rFonts w:ascii="Bookman Old Style" w:hAnsi="Bookman Old Style"/>
        <w:b/>
        <w:sz w:val="24"/>
        <w:szCs w:val="24"/>
      </w:rPr>
      <w:t>0</w:t>
    </w:r>
  </w:p>
  <w:p w14:paraId="1EE06A36" w14:textId="5F461CC4" w:rsidR="00BD2E39" w:rsidRPr="00071C38" w:rsidRDefault="00C5462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777E4B6D" wp14:editId="0F08B8BA">
              <wp:simplePos x="0" y="0"/>
              <wp:positionH relativeFrom="leftMargin">
                <wp:posOffset>192405</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5F56A7C" w14:textId="77777777" w:rsidR="00C54623" w:rsidRPr="003B6E97" w:rsidRDefault="00C54623" w:rsidP="00C5462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30309C4" w14:textId="77777777" w:rsidR="00C54623" w:rsidRPr="003B6E97" w:rsidRDefault="00C54623" w:rsidP="00C54623">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7E4B6D" id="Cuadro de texto 3" o:spid="_x0000_s1027" type="#_x0000_t202" style="position:absolute;left:0;text-align:left;margin-left:15.15pt;margin-top:315.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">
              <v:textbox>
                <w:txbxContent>
                  <w:p w14:paraId="65F56A7C" w14:textId="77777777" w:rsidR="00C54623" w:rsidRPr="003B6E97" w:rsidRDefault="00C54623" w:rsidP="00C5462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30309C4" w14:textId="77777777" w:rsidR="00C54623" w:rsidRPr="003B6E97" w:rsidRDefault="00C54623" w:rsidP="00C54623">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624AD9">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5"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421294333">
    <w:abstractNumId w:val="3"/>
  </w:num>
  <w:num w:numId="2" w16cid:durableId="1491673569">
    <w:abstractNumId w:val="2"/>
  </w:num>
  <w:num w:numId="3" w16cid:durableId="1990941128">
    <w:abstractNumId w:val="6"/>
  </w:num>
  <w:num w:numId="4" w16cid:durableId="1808934481">
    <w:abstractNumId w:val="1"/>
  </w:num>
  <w:num w:numId="5" w16cid:durableId="2125533189">
    <w:abstractNumId w:val="7"/>
  </w:num>
  <w:num w:numId="6" w16cid:durableId="692727348">
    <w:abstractNumId w:val="8"/>
  </w:num>
  <w:num w:numId="7" w16cid:durableId="2065249064">
    <w:abstractNumId w:val="9"/>
  </w:num>
  <w:num w:numId="8" w16cid:durableId="2021345992">
    <w:abstractNumId w:val="5"/>
  </w:num>
  <w:num w:numId="9" w16cid:durableId="498082463">
    <w:abstractNumId w:val="0"/>
  </w:num>
  <w:num w:numId="10" w16cid:durableId="21327026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B2A"/>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17F"/>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0A2E"/>
    <w:rsid w:val="0008431D"/>
    <w:rsid w:val="00084FF9"/>
    <w:rsid w:val="00085C5D"/>
    <w:rsid w:val="00086629"/>
    <w:rsid w:val="0009028D"/>
    <w:rsid w:val="000920FC"/>
    <w:rsid w:val="00092B13"/>
    <w:rsid w:val="00093F48"/>
    <w:rsid w:val="00094496"/>
    <w:rsid w:val="00095D10"/>
    <w:rsid w:val="000971FD"/>
    <w:rsid w:val="000A1953"/>
    <w:rsid w:val="000A3141"/>
    <w:rsid w:val="000A3C52"/>
    <w:rsid w:val="000A3F61"/>
    <w:rsid w:val="000A6B32"/>
    <w:rsid w:val="000A712A"/>
    <w:rsid w:val="000A749A"/>
    <w:rsid w:val="000A76A2"/>
    <w:rsid w:val="000A7D40"/>
    <w:rsid w:val="000A7EF7"/>
    <w:rsid w:val="000B07FD"/>
    <w:rsid w:val="000B0CA2"/>
    <w:rsid w:val="000B2F85"/>
    <w:rsid w:val="000B35D6"/>
    <w:rsid w:val="000B38F2"/>
    <w:rsid w:val="000B41EC"/>
    <w:rsid w:val="000B46E0"/>
    <w:rsid w:val="000B51EE"/>
    <w:rsid w:val="000B5202"/>
    <w:rsid w:val="000B7626"/>
    <w:rsid w:val="000C1072"/>
    <w:rsid w:val="000C2D07"/>
    <w:rsid w:val="000C5A57"/>
    <w:rsid w:val="000D03A5"/>
    <w:rsid w:val="000D1C97"/>
    <w:rsid w:val="000D332F"/>
    <w:rsid w:val="000D3EE3"/>
    <w:rsid w:val="000D58C9"/>
    <w:rsid w:val="000D6626"/>
    <w:rsid w:val="000D6D16"/>
    <w:rsid w:val="000D7002"/>
    <w:rsid w:val="000D7442"/>
    <w:rsid w:val="000E0164"/>
    <w:rsid w:val="000E0C90"/>
    <w:rsid w:val="000E38C0"/>
    <w:rsid w:val="000E3B74"/>
    <w:rsid w:val="000E43FC"/>
    <w:rsid w:val="000E6997"/>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B3C"/>
    <w:rsid w:val="00132D25"/>
    <w:rsid w:val="00133410"/>
    <w:rsid w:val="0013537E"/>
    <w:rsid w:val="001364D5"/>
    <w:rsid w:val="00136797"/>
    <w:rsid w:val="001420BF"/>
    <w:rsid w:val="00143151"/>
    <w:rsid w:val="0014371F"/>
    <w:rsid w:val="00150601"/>
    <w:rsid w:val="00150787"/>
    <w:rsid w:val="0015177E"/>
    <w:rsid w:val="00154068"/>
    <w:rsid w:val="00154BB8"/>
    <w:rsid w:val="00154E74"/>
    <w:rsid w:val="001565A8"/>
    <w:rsid w:val="00160131"/>
    <w:rsid w:val="00160942"/>
    <w:rsid w:val="00160AF0"/>
    <w:rsid w:val="00162137"/>
    <w:rsid w:val="00162198"/>
    <w:rsid w:val="00163B6F"/>
    <w:rsid w:val="00164320"/>
    <w:rsid w:val="001661D3"/>
    <w:rsid w:val="0016706C"/>
    <w:rsid w:val="001721C6"/>
    <w:rsid w:val="00172912"/>
    <w:rsid w:val="00173C5C"/>
    <w:rsid w:val="00174AD4"/>
    <w:rsid w:val="001770F1"/>
    <w:rsid w:val="001771FB"/>
    <w:rsid w:val="0018020C"/>
    <w:rsid w:val="00180A2C"/>
    <w:rsid w:val="001818A4"/>
    <w:rsid w:val="00182700"/>
    <w:rsid w:val="00184097"/>
    <w:rsid w:val="0018476F"/>
    <w:rsid w:val="00185A8C"/>
    <w:rsid w:val="001866CE"/>
    <w:rsid w:val="00187B21"/>
    <w:rsid w:val="0019193E"/>
    <w:rsid w:val="00194328"/>
    <w:rsid w:val="00196981"/>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664C"/>
    <w:rsid w:val="001D7D72"/>
    <w:rsid w:val="001E3BAC"/>
    <w:rsid w:val="001E468F"/>
    <w:rsid w:val="001E47D1"/>
    <w:rsid w:val="001E53BA"/>
    <w:rsid w:val="001E7B34"/>
    <w:rsid w:val="001E7EB8"/>
    <w:rsid w:val="001F174D"/>
    <w:rsid w:val="001F1FBC"/>
    <w:rsid w:val="001F20B4"/>
    <w:rsid w:val="001F2521"/>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827"/>
    <w:rsid w:val="00230C37"/>
    <w:rsid w:val="00231BB4"/>
    <w:rsid w:val="00236040"/>
    <w:rsid w:val="00236A8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8C1"/>
    <w:rsid w:val="00293C1E"/>
    <w:rsid w:val="00293E00"/>
    <w:rsid w:val="00295EA4"/>
    <w:rsid w:val="002960E1"/>
    <w:rsid w:val="002968D0"/>
    <w:rsid w:val="002A119F"/>
    <w:rsid w:val="002A1A88"/>
    <w:rsid w:val="002A305E"/>
    <w:rsid w:val="002A34D6"/>
    <w:rsid w:val="002A3B02"/>
    <w:rsid w:val="002A534A"/>
    <w:rsid w:val="002A5609"/>
    <w:rsid w:val="002A70E2"/>
    <w:rsid w:val="002B033F"/>
    <w:rsid w:val="002B047A"/>
    <w:rsid w:val="002B0582"/>
    <w:rsid w:val="002B0633"/>
    <w:rsid w:val="002B1091"/>
    <w:rsid w:val="002B14A6"/>
    <w:rsid w:val="002B2E19"/>
    <w:rsid w:val="002B7125"/>
    <w:rsid w:val="002B797C"/>
    <w:rsid w:val="002B7BD2"/>
    <w:rsid w:val="002C00E1"/>
    <w:rsid w:val="002C05D9"/>
    <w:rsid w:val="002C2751"/>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3A07"/>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1855"/>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25CC"/>
    <w:rsid w:val="0038465F"/>
    <w:rsid w:val="00384D88"/>
    <w:rsid w:val="003869AD"/>
    <w:rsid w:val="00387429"/>
    <w:rsid w:val="00387568"/>
    <w:rsid w:val="00387F33"/>
    <w:rsid w:val="003901C1"/>
    <w:rsid w:val="00390B3C"/>
    <w:rsid w:val="00390E64"/>
    <w:rsid w:val="0039171C"/>
    <w:rsid w:val="00391F24"/>
    <w:rsid w:val="00393A57"/>
    <w:rsid w:val="003941A2"/>
    <w:rsid w:val="0039484D"/>
    <w:rsid w:val="00394F81"/>
    <w:rsid w:val="00396F92"/>
    <w:rsid w:val="003A257E"/>
    <w:rsid w:val="003A4548"/>
    <w:rsid w:val="003A5009"/>
    <w:rsid w:val="003A5730"/>
    <w:rsid w:val="003A6F4F"/>
    <w:rsid w:val="003A766C"/>
    <w:rsid w:val="003B1785"/>
    <w:rsid w:val="003B1E1B"/>
    <w:rsid w:val="003B3C3C"/>
    <w:rsid w:val="003B4A0D"/>
    <w:rsid w:val="003B4C2D"/>
    <w:rsid w:val="003B4E8D"/>
    <w:rsid w:val="003B4F0A"/>
    <w:rsid w:val="003B5449"/>
    <w:rsid w:val="003B68D1"/>
    <w:rsid w:val="003B7E4D"/>
    <w:rsid w:val="003C07A2"/>
    <w:rsid w:val="003C2345"/>
    <w:rsid w:val="003C38DB"/>
    <w:rsid w:val="003C5391"/>
    <w:rsid w:val="003C5C1B"/>
    <w:rsid w:val="003C70DE"/>
    <w:rsid w:val="003D1756"/>
    <w:rsid w:val="003D231C"/>
    <w:rsid w:val="003D3261"/>
    <w:rsid w:val="003D6F67"/>
    <w:rsid w:val="003D7E74"/>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CC0"/>
    <w:rsid w:val="00434D4A"/>
    <w:rsid w:val="00434FEC"/>
    <w:rsid w:val="00440D9A"/>
    <w:rsid w:val="00440DC5"/>
    <w:rsid w:val="0044124C"/>
    <w:rsid w:val="00442B17"/>
    <w:rsid w:val="00443F9B"/>
    <w:rsid w:val="0044490A"/>
    <w:rsid w:val="00446E39"/>
    <w:rsid w:val="00450462"/>
    <w:rsid w:val="00452E13"/>
    <w:rsid w:val="00454AEC"/>
    <w:rsid w:val="00456E66"/>
    <w:rsid w:val="00457534"/>
    <w:rsid w:val="00457F1F"/>
    <w:rsid w:val="0046188A"/>
    <w:rsid w:val="0046298F"/>
    <w:rsid w:val="00463209"/>
    <w:rsid w:val="00464A4A"/>
    <w:rsid w:val="00465C4F"/>
    <w:rsid w:val="004667D8"/>
    <w:rsid w:val="00467071"/>
    <w:rsid w:val="00470598"/>
    <w:rsid w:val="00471217"/>
    <w:rsid w:val="00472536"/>
    <w:rsid w:val="00472D9E"/>
    <w:rsid w:val="00473912"/>
    <w:rsid w:val="00475A77"/>
    <w:rsid w:val="00476E4D"/>
    <w:rsid w:val="00476F7D"/>
    <w:rsid w:val="004775EB"/>
    <w:rsid w:val="00480211"/>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51D5"/>
    <w:rsid w:val="004A6244"/>
    <w:rsid w:val="004A64DD"/>
    <w:rsid w:val="004B074C"/>
    <w:rsid w:val="004B21D3"/>
    <w:rsid w:val="004B3184"/>
    <w:rsid w:val="004B38DE"/>
    <w:rsid w:val="004B4229"/>
    <w:rsid w:val="004B524C"/>
    <w:rsid w:val="004B55EA"/>
    <w:rsid w:val="004B5DC4"/>
    <w:rsid w:val="004B6926"/>
    <w:rsid w:val="004B768F"/>
    <w:rsid w:val="004C0A0A"/>
    <w:rsid w:val="004C0E52"/>
    <w:rsid w:val="004C1605"/>
    <w:rsid w:val="004C287A"/>
    <w:rsid w:val="004C45E4"/>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1830"/>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0446"/>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3A8B"/>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83E"/>
    <w:rsid w:val="005A3B1A"/>
    <w:rsid w:val="005A43CF"/>
    <w:rsid w:val="005A6344"/>
    <w:rsid w:val="005A7099"/>
    <w:rsid w:val="005A776C"/>
    <w:rsid w:val="005A7853"/>
    <w:rsid w:val="005A7A13"/>
    <w:rsid w:val="005B1B32"/>
    <w:rsid w:val="005B1D24"/>
    <w:rsid w:val="005B211C"/>
    <w:rsid w:val="005B28D9"/>
    <w:rsid w:val="005B3800"/>
    <w:rsid w:val="005B5100"/>
    <w:rsid w:val="005B63A5"/>
    <w:rsid w:val="005B6473"/>
    <w:rsid w:val="005B6C40"/>
    <w:rsid w:val="005B6F82"/>
    <w:rsid w:val="005C1975"/>
    <w:rsid w:val="005C331C"/>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2DC8"/>
    <w:rsid w:val="00604785"/>
    <w:rsid w:val="006050EC"/>
    <w:rsid w:val="00605FD1"/>
    <w:rsid w:val="0060689E"/>
    <w:rsid w:val="00606A66"/>
    <w:rsid w:val="00607F2F"/>
    <w:rsid w:val="00610311"/>
    <w:rsid w:val="00612A94"/>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4DB"/>
    <w:rsid w:val="0065458C"/>
    <w:rsid w:val="00655524"/>
    <w:rsid w:val="00656AA3"/>
    <w:rsid w:val="00656DEF"/>
    <w:rsid w:val="00657EDA"/>
    <w:rsid w:val="00663289"/>
    <w:rsid w:val="006635AF"/>
    <w:rsid w:val="0066390D"/>
    <w:rsid w:val="00664101"/>
    <w:rsid w:val="00665319"/>
    <w:rsid w:val="00665C49"/>
    <w:rsid w:val="0066609A"/>
    <w:rsid w:val="006663FA"/>
    <w:rsid w:val="00667494"/>
    <w:rsid w:val="006675F6"/>
    <w:rsid w:val="006706D9"/>
    <w:rsid w:val="00671276"/>
    <w:rsid w:val="006715DA"/>
    <w:rsid w:val="006720CF"/>
    <w:rsid w:val="006730B8"/>
    <w:rsid w:val="00674769"/>
    <w:rsid w:val="00674CC7"/>
    <w:rsid w:val="00676BED"/>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46C"/>
    <w:rsid w:val="006C1E72"/>
    <w:rsid w:val="006C1F01"/>
    <w:rsid w:val="006C4108"/>
    <w:rsid w:val="006C54F2"/>
    <w:rsid w:val="006C74D9"/>
    <w:rsid w:val="006D0360"/>
    <w:rsid w:val="006D192F"/>
    <w:rsid w:val="006D317A"/>
    <w:rsid w:val="006D3D74"/>
    <w:rsid w:val="006D6A52"/>
    <w:rsid w:val="006D752D"/>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E7872"/>
    <w:rsid w:val="006F095D"/>
    <w:rsid w:val="006F0A48"/>
    <w:rsid w:val="006F0AE8"/>
    <w:rsid w:val="006F1902"/>
    <w:rsid w:val="006F1BDC"/>
    <w:rsid w:val="006F2450"/>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5F96"/>
    <w:rsid w:val="007171A5"/>
    <w:rsid w:val="007175DA"/>
    <w:rsid w:val="007200C8"/>
    <w:rsid w:val="00721A21"/>
    <w:rsid w:val="00721EC8"/>
    <w:rsid w:val="00721F6F"/>
    <w:rsid w:val="00723AAA"/>
    <w:rsid w:val="00724ADE"/>
    <w:rsid w:val="00724DE3"/>
    <w:rsid w:val="00726144"/>
    <w:rsid w:val="00727727"/>
    <w:rsid w:val="007312A2"/>
    <w:rsid w:val="00732829"/>
    <w:rsid w:val="00736266"/>
    <w:rsid w:val="007373DB"/>
    <w:rsid w:val="0073781A"/>
    <w:rsid w:val="007421C7"/>
    <w:rsid w:val="00742574"/>
    <w:rsid w:val="00744665"/>
    <w:rsid w:val="0074489B"/>
    <w:rsid w:val="00746426"/>
    <w:rsid w:val="007464DF"/>
    <w:rsid w:val="007470F3"/>
    <w:rsid w:val="007518D1"/>
    <w:rsid w:val="007536F9"/>
    <w:rsid w:val="00754684"/>
    <w:rsid w:val="00755D85"/>
    <w:rsid w:val="00756459"/>
    <w:rsid w:val="0075758A"/>
    <w:rsid w:val="00760C2A"/>
    <w:rsid w:val="007624B6"/>
    <w:rsid w:val="00763AC0"/>
    <w:rsid w:val="00765378"/>
    <w:rsid w:val="00766AB5"/>
    <w:rsid w:val="0076779D"/>
    <w:rsid w:val="00770A31"/>
    <w:rsid w:val="00770FEC"/>
    <w:rsid w:val="00772907"/>
    <w:rsid w:val="0077295A"/>
    <w:rsid w:val="00776EA8"/>
    <w:rsid w:val="0078070C"/>
    <w:rsid w:val="007816A0"/>
    <w:rsid w:val="00783121"/>
    <w:rsid w:val="007846E5"/>
    <w:rsid w:val="00784C63"/>
    <w:rsid w:val="0078531B"/>
    <w:rsid w:val="00785927"/>
    <w:rsid w:val="00786894"/>
    <w:rsid w:val="00786F18"/>
    <w:rsid w:val="00787149"/>
    <w:rsid w:val="00787C90"/>
    <w:rsid w:val="00794BFE"/>
    <w:rsid w:val="00794EA7"/>
    <w:rsid w:val="0079545D"/>
    <w:rsid w:val="007A13A0"/>
    <w:rsid w:val="007A22EE"/>
    <w:rsid w:val="007A43ED"/>
    <w:rsid w:val="007A44BA"/>
    <w:rsid w:val="007A4D33"/>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3AC7"/>
    <w:rsid w:val="007F474B"/>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1A89"/>
    <w:rsid w:val="0084348F"/>
    <w:rsid w:val="00844B94"/>
    <w:rsid w:val="00846D5B"/>
    <w:rsid w:val="008503F4"/>
    <w:rsid w:val="008509CD"/>
    <w:rsid w:val="00850F70"/>
    <w:rsid w:val="00851860"/>
    <w:rsid w:val="00854294"/>
    <w:rsid w:val="0085465C"/>
    <w:rsid w:val="00856A4E"/>
    <w:rsid w:val="00857174"/>
    <w:rsid w:val="00857943"/>
    <w:rsid w:val="00860369"/>
    <w:rsid w:val="008607FE"/>
    <w:rsid w:val="00860BE0"/>
    <w:rsid w:val="0086137F"/>
    <w:rsid w:val="008615A1"/>
    <w:rsid w:val="008626C1"/>
    <w:rsid w:val="00862D54"/>
    <w:rsid w:val="00863FE3"/>
    <w:rsid w:val="00866DD6"/>
    <w:rsid w:val="00875789"/>
    <w:rsid w:val="008821F6"/>
    <w:rsid w:val="00882742"/>
    <w:rsid w:val="008846DD"/>
    <w:rsid w:val="008848C8"/>
    <w:rsid w:val="00885691"/>
    <w:rsid w:val="00886378"/>
    <w:rsid w:val="00886CD9"/>
    <w:rsid w:val="00890C8B"/>
    <w:rsid w:val="008911C8"/>
    <w:rsid w:val="00892298"/>
    <w:rsid w:val="008925C0"/>
    <w:rsid w:val="00892E1C"/>
    <w:rsid w:val="00894A93"/>
    <w:rsid w:val="00896F1B"/>
    <w:rsid w:val="008973C3"/>
    <w:rsid w:val="008A027B"/>
    <w:rsid w:val="008A0B67"/>
    <w:rsid w:val="008A0DB8"/>
    <w:rsid w:val="008A27E3"/>
    <w:rsid w:val="008A4EBD"/>
    <w:rsid w:val="008A5038"/>
    <w:rsid w:val="008B4928"/>
    <w:rsid w:val="008B5727"/>
    <w:rsid w:val="008B712B"/>
    <w:rsid w:val="008C2010"/>
    <w:rsid w:val="008C223B"/>
    <w:rsid w:val="008C3FC0"/>
    <w:rsid w:val="008C5CBD"/>
    <w:rsid w:val="008C5FB8"/>
    <w:rsid w:val="008C6592"/>
    <w:rsid w:val="008C7219"/>
    <w:rsid w:val="008D17E8"/>
    <w:rsid w:val="008D2F2D"/>
    <w:rsid w:val="008D61EE"/>
    <w:rsid w:val="008D6A15"/>
    <w:rsid w:val="008E2F4C"/>
    <w:rsid w:val="008E3CC6"/>
    <w:rsid w:val="008E5B65"/>
    <w:rsid w:val="008E5D7B"/>
    <w:rsid w:val="008E656B"/>
    <w:rsid w:val="008E7CB5"/>
    <w:rsid w:val="008F023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0DF9"/>
    <w:rsid w:val="0093147D"/>
    <w:rsid w:val="00934419"/>
    <w:rsid w:val="0093785B"/>
    <w:rsid w:val="00937876"/>
    <w:rsid w:val="00937EAC"/>
    <w:rsid w:val="00944386"/>
    <w:rsid w:val="00944597"/>
    <w:rsid w:val="009468AA"/>
    <w:rsid w:val="00947085"/>
    <w:rsid w:val="00952BBB"/>
    <w:rsid w:val="00952DA2"/>
    <w:rsid w:val="00953189"/>
    <w:rsid w:val="009538DA"/>
    <w:rsid w:val="009575F5"/>
    <w:rsid w:val="00961528"/>
    <w:rsid w:val="00961AB8"/>
    <w:rsid w:val="009652D6"/>
    <w:rsid w:val="009755FD"/>
    <w:rsid w:val="00980029"/>
    <w:rsid w:val="009802A4"/>
    <w:rsid w:val="00983629"/>
    <w:rsid w:val="009836F2"/>
    <w:rsid w:val="009878B0"/>
    <w:rsid w:val="00987974"/>
    <w:rsid w:val="00991C69"/>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2836"/>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9ED"/>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005A"/>
    <w:rsid w:val="00A51258"/>
    <w:rsid w:val="00A521C9"/>
    <w:rsid w:val="00A5461F"/>
    <w:rsid w:val="00A54C1E"/>
    <w:rsid w:val="00A55257"/>
    <w:rsid w:val="00A56A2F"/>
    <w:rsid w:val="00A57E36"/>
    <w:rsid w:val="00A627BE"/>
    <w:rsid w:val="00A62BB9"/>
    <w:rsid w:val="00A640B9"/>
    <w:rsid w:val="00A65388"/>
    <w:rsid w:val="00A659DE"/>
    <w:rsid w:val="00A75971"/>
    <w:rsid w:val="00A76574"/>
    <w:rsid w:val="00A765DB"/>
    <w:rsid w:val="00A7785E"/>
    <w:rsid w:val="00A778B8"/>
    <w:rsid w:val="00A8034D"/>
    <w:rsid w:val="00A811AE"/>
    <w:rsid w:val="00A8222B"/>
    <w:rsid w:val="00A83C18"/>
    <w:rsid w:val="00A84173"/>
    <w:rsid w:val="00A8529D"/>
    <w:rsid w:val="00A872B9"/>
    <w:rsid w:val="00A879E4"/>
    <w:rsid w:val="00A87A43"/>
    <w:rsid w:val="00A87BD8"/>
    <w:rsid w:val="00A917BE"/>
    <w:rsid w:val="00A92FBF"/>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34DE"/>
    <w:rsid w:val="00AB5C18"/>
    <w:rsid w:val="00AB65B8"/>
    <w:rsid w:val="00AC05A6"/>
    <w:rsid w:val="00AC23E9"/>
    <w:rsid w:val="00AC315C"/>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0AB"/>
    <w:rsid w:val="00AF5B34"/>
    <w:rsid w:val="00B00359"/>
    <w:rsid w:val="00B03CFF"/>
    <w:rsid w:val="00B044C2"/>
    <w:rsid w:val="00B103A0"/>
    <w:rsid w:val="00B10DDA"/>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2A7F"/>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2F1E"/>
    <w:rsid w:val="00B6476E"/>
    <w:rsid w:val="00B65E88"/>
    <w:rsid w:val="00B669FD"/>
    <w:rsid w:val="00B67050"/>
    <w:rsid w:val="00B6775D"/>
    <w:rsid w:val="00B700DB"/>
    <w:rsid w:val="00B702EA"/>
    <w:rsid w:val="00B70BBD"/>
    <w:rsid w:val="00B70C05"/>
    <w:rsid w:val="00B72FFC"/>
    <w:rsid w:val="00B7407D"/>
    <w:rsid w:val="00B755B0"/>
    <w:rsid w:val="00B7631A"/>
    <w:rsid w:val="00B76724"/>
    <w:rsid w:val="00B77C3E"/>
    <w:rsid w:val="00B818C4"/>
    <w:rsid w:val="00B81C77"/>
    <w:rsid w:val="00B86059"/>
    <w:rsid w:val="00B9140E"/>
    <w:rsid w:val="00B91B88"/>
    <w:rsid w:val="00B92449"/>
    <w:rsid w:val="00B94711"/>
    <w:rsid w:val="00B94946"/>
    <w:rsid w:val="00B94C99"/>
    <w:rsid w:val="00B94FCB"/>
    <w:rsid w:val="00B959E8"/>
    <w:rsid w:val="00B97A95"/>
    <w:rsid w:val="00B97D1F"/>
    <w:rsid w:val="00BA03F3"/>
    <w:rsid w:val="00BA251A"/>
    <w:rsid w:val="00BA2C92"/>
    <w:rsid w:val="00BA352D"/>
    <w:rsid w:val="00BA3642"/>
    <w:rsid w:val="00BA4620"/>
    <w:rsid w:val="00BA4A5A"/>
    <w:rsid w:val="00BA4E23"/>
    <w:rsid w:val="00BA53DA"/>
    <w:rsid w:val="00BA6A10"/>
    <w:rsid w:val="00BA6BAA"/>
    <w:rsid w:val="00BA6D4F"/>
    <w:rsid w:val="00BA7364"/>
    <w:rsid w:val="00BB1732"/>
    <w:rsid w:val="00BB3D8B"/>
    <w:rsid w:val="00BB4F0B"/>
    <w:rsid w:val="00BB6225"/>
    <w:rsid w:val="00BB7B86"/>
    <w:rsid w:val="00BC5175"/>
    <w:rsid w:val="00BC5D03"/>
    <w:rsid w:val="00BC7B55"/>
    <w:rsid w:val="00BD0DA4"/>
    <w:rsid w:val="00BD254D"/>
    <w:rsid w:val="00BD28DD"/>
    <w:rsid w:val="00BD2E39"/>
    <w:rsid w:val="00BD3684"/>
    <w:rsid w:val="00BD37EC"/>
    <w:rsid w:val="00BD4AC2"/>
    <w:rsid w:val="00BD7507"/>
    <w:rsid w:val="00BD7934"/>
    <w:rsid w:val="00BE1154"/>
    <w:rsid w:val="00BE18B1"/>
    <w:rsid w:val="00BE1DD4"/>
    <w:rsid w:val="00BE22E2"/>
    <w:rsid w:val="00BE26D9"/>
    <w:rsid w:val="00BE3865"/>
    <w:rsid w:val="00BE52B6"/>
    <w:rsid w:val="00BE5AF3"/>
    <w:rsid w:val="00BE7135"/>
    <w:rsid w:val="00BF0E86"/>
    <w:rsid w:val="00BF1A88"/>
    <w:rsid w:val="00BF1B60"/>
    <w:rsid w:val="00BF2E0E"/>
    <w:rsid w:val="00BF366C"/>
    <w:rsid w:val="00BF76D7"/>
    <w:rsid w:val="00C006F9"/>
    <w:rsid w:val="00C011CA"/>
    <w:rsid w:val="00C04195"/>
    <w:rsid w:val="00C046EC"/>
    <w:rsid w:val="00C057DF"/>
    <w:rsid w:val="00C070B3"/>
    <w:rsid w:val="00C13B09"/>
    <w:rsid w:val="00C13FB8"/>
    <w:rsid w:val="00C142D8"/>
    <w:rsid w:val="00C147EE"/>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37EF2"/>
    <w:rsid w:val="00C41270"/>
    <w:rsid w:val="00C44DDE"/>
    <w:rsid w:val="00C4671D"/>
    <w:rsid w:val="00C46F31"/>
    <w:rsid w:val="00C505D6"/>
    <w:rsid w:val="00C50828"/>
    <w:rsid w:val="00C519F2"/>
    <w:rsid w:val="00C521D4"/>
    <w:rsid w:val="00C52396"/>
    <w:rsid w:val="00C532C8"/>
    <w:rsid w:val="00C5377A"/>
    <w:rsid w:val="00C54623"/>
    <w:rsid w:val="00C56B89"/>
    <w:rsid w:val="00C5781F"/>
    <w:rsid w:val="00C60D14"/>
    <w:rsid w:val="00C60D32"/>
    <w:rsid w:val="00C61706"/>
    <w:rsid w:val="00C61E6F"/>
    <w:rsid w:val="00C633E9"/>
    <w:rsid w:val="00C64081"/>
    <w:rsid w:val="00C6716F"/>
    <w:rsid w:val="00C67280"/>
    <w:rsid w:val="00C70244"/>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86BED"/>
    <w:rsid w:val="00C918A0"/>
    <w:rsid w:val="00C93D84"/>
    <w:rsid w:val="00C9473D"/>
    <w:rsid w:val="00C94C59"/>
    <w:rsid w:val="00C96D03"/>
    <w:rsid w:val="00CA0A5B"/>
    <w:rsid w:val="00CA15BB"/>
    <w:rsid w:val="00CA189B"/>
    <w:rsid w:val="00CA2601"/>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63CE"/>
    <w:rsid w:val="00CD7031"/>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3B96"/>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617F"/>
    <w:rsid w:val="00D67F35"/>
    <w:rsid w:val="00D71287"/>
    <w:rsid w:val="00D714AE"/>
    <w:rsid w:val="00D80489"/>
    <w:rsid w:val="00D8282E"/>
    <w:rsid w:val="00D841BC"/>
    <w:rsid w:val="00D84AF9"/>
    <w:rsid w:val="00D869D1"/>
    <w:rsid w:val="00D8770B"/>
    <w:rsid w:val="00D91179"/>
    <w:rsid w:val="00D925FE"/>
    <w:rsid w:val="00D93857"/>
    <w:rsid w:val="00D96AF8"/>
    <w:rsid w:val="00DA253C"/>
    <w:rsid w:val="00DA2D58"/>
    <w:rsid w:val="00DA2E36"/>
    <w:rsid w:val="00DA4546"/>
    <w:rsid w:val="00DA5796"/>
    <w:rsid w:val="00DA74FA"/>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5B32"/>
    <w:rsid w:val="00DE676E"/>
    <w:rsid w:val="00DE78F9"/>
    <w:rsid w:val="00DF0B70"/>
    <w:rsid w:val="00DF0C7E"/>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67D3"/>
    <w:rsid w:val="00E070C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1ECD"/>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D736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3635A"/>
    <w:rsid w:val="00F374C3"/>
    <w:rsid w:val="00F410FB"/>
    <w:rsid w:val="00F41968"/>
    <w:rsid w:val="00F43C89"/>
    <w:rsid w:val="00F4521C"/>
    <w:rsid w:val="00F458FB"/>
    <w:rsid w:val="00F47710"/>
    <w:rsid w:val="00F55E8C"/>
    <w:rsid w:val="00F57AB8"/>
    <w:rsid w:val="00F60516"/>
    <w:rsid w:val="00F652B5"/>
    <w:rsid w:val="00F65989"/>
    <w:rsid w:val="00F668A7"/>
    <w:rsid w:val="00F66942"/>
    <w:rsid w:val="00F66A57"/>
    <w:rsid w:val="00F67054"/>
    <w:rsid w:val="00F675CF"/>
    <w:rsid w:val="00F67A11"/>
    <w:rsid w:val="00F729BA"/>
    <w:rsid w:val="00F72F25"/>
    <w:rsid w:val="00F73D2F"/>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96CEF"/>
    <w:rsid w:val="00FA2DE8"/>
    <w:rsid w:val="00FA6AE7"/>
    <w:rsid w:val="00FA7057"/>
    <w:rsid w:val="00FB2E33"/>
    <w:rsid w:val="00FB3AF0"/>
    <w:rsid w:val="00FB4C00"/>
    <w:rsid w:val="00FB7682"/>
    <w:rsid w:val="00FC23D2"/>
    <w:rsid w:val="00FC3F22"/>
    <w:rsid w:val="00FC45EE"/>
    <w:rsid w:val="00FC47E6"/>
    <w:rsid w:val="00FC4F6A"/>
    <w:rsid w:val="00FC5264"/>
    <w:rsid w:val="00FC6458"/>
    <w:rsid w:val="00FD2A3A"/>
    <w:rsid w:val="00FD300E"/>
    <w:rsid w:val="00FD3894"/>
    <w:rsid w:val="00FD6A8A"/>
    <w:rsid w:val="00FD78DB"/>
    <w:rsid w:val="00FD79EC"/>
    <w:rsid w:val="00FE00C8"/>
    <w:rsid w:val="00FE0815"/>
    <w:rsid w:val="00FE2437"/>
    <w:rsid w:val="00FE3A4F"/>
    <w:rsid w:val="00FE458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18AB8-40EF-4CC2-B351-F4D0C5806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10</Pages>
  <Words>3634</Words>
  <Characters>19989</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28</cp:revision>
  <cp:lastPrinted>2021-03-01T14:50:00Z</cp:lastPrinted>
  <dcterms:created xsi:type="dcterms:W3CDTF">2022-04-21T17:52:00Z</dcterms:created>
  <dcterms:modified xsi:type="dcterms:W3CDTF">2023-03-15T18:06:00Z</dcterms:modified>
</cp:coreProperties>
</file>