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FA0F5" w14:textId="77777777" w:rsidR="007816A0" w:rsidRDefault="00B6476E" w:rsidP="007816A0">
      <w:pPr>
        <w:spacing w:line="360" w:lineRule="auto"/>
        <w:jc w:val="both"/>
        <w:rPr>
          <w:rFonts w:ascii="Arial" w:hAnsi="Arial" w:cs="Arial"/>
          <w:b/>
          <w:sz w:val="24"/>
          <w:szCs w:val="24"/>
        </w:rPr>
      </w:pPr>
      <w:r>
        <w:rPr>
          <w:rFonts w:ascii="Arial" w:hAnsi="Arial" w:cs="Arial"/>
          <w:b/>
          <w:sz w:val="24"/>
          <w:szCs w:val="24"/>
        </w:rPr>
        <w:t>TERCERA</w:t>
      </w:r>
      <w:r w:rsidR="007816A0" w:rsidRPr="000A0770">
        <w:rPr>
          <w:rFonts w:ascii="Arial" w:hAnsi="Arial" w:cs="Arial"/>
          <w:b/>
          <w:sz w:val="24"/>
          <w:szCs w:val="24"/>
        </w:rPr>
        <w:t xml:space="preserve"> </w:t>
      </w:r>
      <w:r w:rsidR="007816A0">
        <w:rPr>
          <w:rFonts w:ascii="Arial" w:hAnsi="Arial" w:cs="Arial"/>
          <w:b/>
          <w:sz w:val="24"/>
          <w:szCs w:val="24"/>
        </w:rPr>
        <w:t xml:space="preserve">SALA UNITARIA DE PRIMERA INSTANCIA DEL TRIBUNAL DE JUSTICIA ADMINISTRATIVA DEL ESTADO DE OAXACA. - - - - - - - - - - </w:t>
      </w:r>
    </w:p>
    <w:p w14:paraId="340EA621" w14:textId="77777777" w:rsidR="007816A0" w:rsidRDefault="007816A0" w:rsidP="007816A0">
      <w:pPr>
        <w:spacing w:line="360" w:lineRule="auto"/>
        <w:jc w:val="both"/>
        <w:rPr>
          <w:rFonts w:ascii="Arial" w:hAnsi="Arial" w:cs="Arial"/>
          <w:b/>
          <w:sz w:val="24"/>
          <w:szCs w:val="24"/>
        </w:rPr>
      </w:pPr>
      <w:r>
        <w:rPr>
          <w:rFonts w:ascii="Arial" w:hAnsi="Arial" w:cs="Arial"/>
          <w:b/>
          <w:sz w:val="24"/>
          <w:szCs w:val="24"/>
        </w:rPr>
        <w:t xml:space="preserve">OAXACA DE JUÁREZ, OAXACA; A </w:t>
      </w:r>
      <w:r w:rsidR="00B84BBB">
        <w:rPr>
          <w:rFonts w:ascii="Arial" w:hAnsi="Arial" w:cs="Arial"/>
          <w:b/>
          <w:sz w:val="24"/>
          <w:szCs w:val="24"/>
        </w:rPr>
        <w:t>TRECE</w:t>
      </w:r>
      <w:r w:rsidR="006E58FC">
        <w:rPr>
          <w:rFonts w:ascii="Arial" w:hAnsi="Arial" w:cs="Arial"/>
          <w:b/>
          <w:sz w:val="24"/>
          <w:szCs w:val="24"/>
        </w:rPr>
        <w:t xml:space="preserve"> DE </w:t>
      </w:r>
      <w:r w:rsidR="00476EBC">
        <w:rPr>
          <w:rFonts w:ascii="Arial" w:hAnsi="Arial" w:cs="Arial"/>
          <w:b/>
          <w:sz w:val="24"/>
          <w:szCs w:val="24"/>
        </w:rPr>
        <w:t>MAYO</w:t>
      </w:r>
      <w:r w:rsidR="00660CEE">
        <w:rPr>
          <w:rFonts w:ascii="Arial" w:hAnsi="Arial" w:cs="Arial"/>
          <w:b/>
          <w:sz w:val="24"/>
          <w:szCs w:val="24"/>
        </w:rPr>
        <w:t xml:space="preserve"> </w:t>
      </w:r>
      <w:r>
        <w:rPr>
          <w:rFonts w:ascii="Arial" w:hAnsi="Arial" w:cs="Arial"/>
          <w:b/>
          <w:sz w:val="24"/>
          <w:szCs w:val="24"/>
        </w:rPr>
        <w:t xml:space="preserve">DEL AÑO DOS MIL </w:t>
      </w:r>
      <w:r w:rsidR="00660CEE">
        <w:rPr>
          <w:rFonts w:ascii="Arial" w:hAnsi="Arial" w:cs="Arial"/>
          <w:b/>
          <w:sz w:val="24"/>
          <w:szCs w:val="24"/>
        </w:rPr>
        <w:t>VEINTIDÓS</w:t>
      </w:r>
      <w:r>
        <w:rPr>
          <w:rFonts w:ascii="Arial" w:hAnsi="Arial" w:cs="Arial"/>
          <w:b/>
          <w:sz w:val="24"/>
          <w:szCs w:val="24"/>
        </w:rPr>
        <w:t xml:space="preserve"> (</w:t>
      </w:r>
      <w:r w:rsidR="00B84BBB">
        <w:rPr>
          <w:rFonts w:ascii="Arial" w:hAnsi="Arial" w:cs="Arial"/>
          <w:b/>
          <w:sz w:val="24"/>
          <w:szCs w:val="24"/>
        </w:rPr>
        <w:t>13</w:t>
      </w:r>
      <w:r w:rsidR="006E58FC">
        <w:rPr>
          <w:rFonts w:ascii="Arial" w:hAnsi="Arial" w:cs="Arial"/>
          <w:b/>
          <w:sz w:val="24"/>
          <w:szCs w:val="24"/>
        </w:rPr>
        <w:t>/</w:t>
      </w:r>
      <w:r w:rsidR="00476EBC">
        <w:rPr>
          <w:rFonts w:ascii="Arial" w:hAnsi="Arial" w:cs="Arial"/>
          <w:b/>
          <w:sz w:val="24"/>
          <w:szCs w:val="24"/>
        </w:rPr>
        <w:t>05</w:t>
      </w:r>
      <w:r w:rsidR="00660CEE">
        <w:rPr>
          <w:rFonts w:ascii="Arial" w:hAnsi="Arial" w:cs="Arial"/>
          <w:b/>
          <w:sz w:val="24"/>
          <w:szCs w:val="24"/>
        </w:rPr>
        <w:t>/2022</w:t>
      </w:r>
      <w:r>
        <w:rPr>
          <w:rFonts w:ascii="Arial" w:hAnsi="Arial" w:cs="Arial"/>
          <w:b/>
          <w:sz w:val="24"/>
          <w:szCs w:val="24"/>
        </w:rPr>
        <w:t xml:space="preserve">). - - - - - - - - - - - - - - - - - - - - - - - - </w:t>
      </w:r>
      <w:r w:rsidR="00B6476E">
        <w:rPr>
          <w:rFonts w:ascii="Arial" w:hAnsi="Arial" w:cs="Arial"/>
          <w:b/>
          <w:sz w:val="24"/>
          <w:szCs w:val="24"/>
        </w:rPr>
        <w:t>- - - - - - - - - - - - -</w:t>
      </w:r>
    </w:p>
    <w:p w14:paraId="310812A3" w14:textId="4EBEB62D" w:rsidR="007816A0" w:rsidRDefault="007816A0" w:rsidP="002968D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w:t>
      </w:r>
      <w:r w:rsidR="00476EBC">
        <w:rPr>
          <w:rFonts w:ascii="Arial" w:hAnsi="Arial" w:cs="Arial"/>
          <w:sz w:val="24"/>
          <w:szCs w:val="24"/>
        </w:rPr>
        <w:t xml:space="preserve"> autos del Juicio de Nulidad 0144</w:t>
      </w:r>
      <w:r w:rsidR="00660CEE">
        <w:rPr>
          <w:rFonts w:ascii="Arial" w:hAnsi="Arial" w:cs="Arial"/>
          <w:sz w:val="24"/>
          <w:szCs w:val="24"/>
        </w:rPr>
        <w:t>/2020</w:t>
      </w:r>
      <w:r>
        <w:rPr>
          <w:rFonts w:ascii="Arial" w:hAnsi="Arial" w:cs="Arial"/>
          <w:sz w:val="24"/>
          <w:szCs w:val="24"/>
        </w:rPr>
        <w:t xml:space="preserve">, promovido por </w:t>
      </w:r>
      <w:r w:rsidR="00A6680A">
        <w:rPr>
          <w:rFonts w:ascii="Arial" w:hAnsi="Arial" w:cs="Arial"/>
          <w:sz w:val="24"/>
          <w:szCs w:val="24"/>
        </w:rPr>
        <w:t>***** ***** ***** *****</w:t>
      </w:r>
      <w:r w:rsidR="00476EBC">
        <w:rPr>
          <w:rFonts w:ascii="Arial" w:hAnsi="Arial" w:cs="Arial"/>
          <w:sz w:val="24"/>
          <w:szCs w:val="24"/>
        </w:rPr>
        <w:t xml:space="preserve">; </w:t>
      </w:r>
      <w:r w:rsidR="00B84BBB">
        <w:rPr>
          <w:rFonts w:ascii="Arial" w:hAnsi="Arial" w:cs="Arial"/>
          <w:sz w:val="24"/>
          <w:szCs w:val="24"/>
        </w:rPr>
        <w:t xml:space="preserve">solicitando la nulidad del </w:t>
      </w:r>
      <w:r w:rsidR="00476EBC">
        <w:rPr>
          <w:rFonts w:ascii="Arial" w:hAnsi="Arial" w:cs="Arial"/>
          <w:sz w:val="24"/>
          <w:szCs w:val="24"/>
        </w:rPr>
        <w:t>escrito</w:t>
      </w:r>
      <w:r w:rsidR="00A447B6">
        <w:rPr>
          <w:rFonts w:ascii="Arial" w:hAnsi="Arial" w:cs="Arial"/>
          <w:sz w:val="24"/>
          <w:szCs w:val="24"/>
        </w:rPr>
        <w:t xml:space="preserve"> de fecha </w:t>
      </w:r>
      <w:r w:rsidR="00A6680A">
        <w:rPr>
          <w:rFonts w:ascii="Arial" w:hAnsi="Arial" w:cs="Arial"/>
          <w:sz w:val="24"/>
          <w:szCs w:val="24"/>
        </w:rPr>
        <w:t>***** de ***** de dos mil veinte (**/**/2020)</w:t>
      </w:r>
      <w:r w:rsidR="00A447B6">
        <w:rPr>
          <w:rFonts w:ascii="Arial" w:hAnsi="Arial" w:cs="Arial"/>
          <w:sz w:val="24"/>
          <w:szCs w:val="24"/>
        </w:rPr>
        <w:t xml:space="preserve">, </w:t>
      </w:r>
      <w:r w:rsidR="00476EBC">
        <w:rPr>
          <w:rFonts w:ascii="Arial" w:hAnsi="Arial" w:cs="Arial"/>
          <w:sz w:val="24"/>
          <w:szCs w:val="24"/>
        </w:rPr>
        <w:t>expedido por el Síndico Municipal de San Jacinto Amilpas, Oaxaca</w:t>
      </w:r>
      <w:r>
        <w:rPr>
          <w:rFonts w:ascii="Arial" w:hAnsi="Arial" w:cs="Arial"/>
          <w:sz w:val="24"/>
          <w:szCs w:val="24"/>
        </w:rPr>
        <w:t xml:space="preserve">; y, - - - - - - - - - - - - - - - - </w:t>
      </w:r>
      <w:r w:rsidR="00476EBC">
        <w:rPr>
          <w:rFonts w:ascii="Arial" w:hAnsi="Arial" w:cs="Arial"/>
          <w:sz w:val="24"/>
          <w:szCs w:val="24"/>
        </w:rPr>
        <w:t xml:space="preserve">- - - - - - - </w:t>
      </w:r>
      <w:r w:rsidR="00A6680A">
        <w:rPr>
          <w:rFonts w:ascii="Arial" w:hAnsi="Arial" w:cs="Arial"/>
          <w:sz w:val="24"/>
          <w:szCs w:val="24"/>
        </w:rPr>
        <w:t>- - - - - - - - - - - - - - - - - - -</w:t>
      </w:r>
    </w:p>
    <w:p w14:paraId="1DBFB81B" w14:textId="77777777" w:rsidR="00B479AC" w:rsidRDefault="00B479AC" w:rsidP="00B479AC">
      <w:pPr>
        <w:spacing w:line="360" w:lineRule="auto"/>
        <w:jc w:val="center"/>
        <w:rPr>
          <w:rFonts w:ascii="Arial" w:hAnsi="Arial" w:cs="Arial"/>
          <w:b/>
          <w:sz w:val="24"/>
          <w:szCs w:val="24"/>
        </w:rPr>
      </w:pPr>
      <w:r>
        <w:rPr>
          <w:rFonts w:ascii="Arial" w:hAnsi="Arial" w:cs="Arial"/>
          <w:b/>
          <w:sz w:val="24"/>
          <w:szCs w:val="24"/>
        </w:rPr>
        <w:t>R E S U L T A N D O</w:t>
      </w:r>
    </w:p>
    <w:p w14:paraId="5F06A2D2" w14:textId="77777777" w:rsidR="00B479AC" w:rsidRDefault="00B479AC" w:rsidP="00B479AC">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0400E2">
        <w:rPr>
          <w:rFonts w:ascii="Arial" w:hAnsi="Arial" w:cs="Arial"/>
          <w:sz w:val="24"/>
          <w:szCs w:val="24"/>
        </w:rPr>
        <w:t>veintitrés</w:t>
      </w:r>
      <w:r>
        <w:rPr>
          <w:rFonts w:ascii="Arial" w:hAnsi="Arial" w:cs="Arial"/>
          <w:sz w:val="24"/>
          <w:szCs w:val="24"/>
        </w:rPr>
        <w:t xml:space="preserve"> de </w:t>
      </w:r>
      <w:r w:rsidR="000400E2">
        <w:rPr>
          <w:rFonts w:ascii="Arial" w:hAnsi="Arial" w:cs="Arial"/>
          <w:sz w:val="24"/>
          <w:szCs w:val="24"/>
        </w:rPr>
        <w:t>septiembre</w:t>
      </w:r>
      <w:r>
        <w:rPr>
          <w:rFonts w:ascii="Arial" w:hAnsi="Arial" w:cs="Arial"/>
          <w:sz w:val="24"/>
          <w:szCs w:val="24"/>
        </w:rPr>
        <w:t xml:space="preserve"> de dos mil </w:t>
      </w:r>
      <w:r w:rsidR="00A447B6">
        <w:rPr>
          <w:rFonts w:ascii="Arial" w:hAnsi="Arial" w:cs="Arial"/>
          <w:sz w:val="24"/>
          <w:szCs w:val="24"/>
        </w:rPr>
        <w:t>veinte</w:t>
      </w:r>
      <w:r>
        <w:rPr>
          <w:rFonts w:ascii="Arial" w:hAnsi="Arial" w:cs="Arial"/>
          <w:sz w:val="24"/>
          <w:szCs w:val="24"/>
        </w:rPr>
        <w:t xml:space="preserve"> (</w:t>
      </w:r>
      <w:r w:rsidR="000400E2">
        <w:rPr>
          <w:rFonts w:ascii="Arial" w:hAnsi="Arial" w:cs="Arial"/>
          <w:sz w:val="24"/>
          <w:szCs w:val="24"/>
        </w:rPr>
        <w:t>23</w:t>
      </w:r>
      <w:r>
        <w:rPr>
          <w:rFonts w:ascii="Arial" w:hAnsi="Arial" w:cs="Arial"/>
          <w:sz w:val="24"/>
          <w:szCs w:val="24"/>
        </w:rPr>
        <w:t>/</w:t>
      </w:r>
      <w:r w:rsidR="000400E2">
        <w:rPr>
          <w:rFonts w:ascii="Arial" w:hAnsi="Arial" w:cs="Arial"/>
          <w:sz w:val="24"/>
          <w:szCs w:val="24"/>
        </w:rPr>
        <w:t>09</w:t>
      </w:r>
      <w:r>
        <w:rPr>
          <w:rFonts w:ascii="Arial" w:hAnsi="Arial" w:cs="Arial"/>
          <w:sz w:val="24"/>
          <w:szCs w:val="24"/>
        </w:rPr>
        <w:t>/20</w:t>
      </w:r>
      <w:r w:rsidR="00A447B6">
        <w:rPr>
          <w:rFonts w:ascii="Arial" w:hAnsi="Arial" w:cs="Arial"/>
          <w:sz w:val="24"/>
          <w:szCs w:val="24"/>
        </w:rPr>
        <w:t>20</w:t>
      </w:r>
      <w:r>
        <w:rPr>
          <w:rFonts w:ascii="Arial" w:hAnsi="Arial" w:cs="Arial"/>
          <w:sz w:val="24"/>
          <w:szCs w:val="24"/>
        </w:rPr>
        <w:t xml:space="preserve">), se recibió el escrito de demanda en la Oficialía de Partes de este Tribunal y con fecha </w:t>
      </w:r>
      <w:r w:rsidR="00077467">
        <w:rPr>
          <w:rFonts w:ascii="Arial" w:hAnsi="Arial" w:cs="Arial"/>
          <w:sz w:val="24"/>
          <w:szCs w:val="24"/>
        </w:rPr>
        <w:t>veinti</w:t>
      </w:r>
      <w:r w:rsidR="000400E2">
        <w:rPr>
          <w:rFonts w:ascii="Arial" w:hAnsi="Arial" w:cs="Arial"/>
          <w:sz w:val="24"/>
          <w:szCs w:val="24"/>
        </w:rPr>
        <w:t>cuatro</w:t>
      </w:r>
      <w:r>
        <w:rPr>
          <w:rFonts w:ascii="Arial" w:hAnsi="Arial" w:cs="Arial"/>
          <w:sz w:val="24"/>
          <w:szCs w:val="24"/>
        </w:rPr>
        <w:t xml:space="preserve"> de</w:t>
      </w:r>
      <w:r w:rsidR="000400E2">
        <w:rPr>
          <w:rFonts w:ascii="Arial" w:hAnsi="Arial" w:cs="Arial"/>
          <w:sz w:val="24"/>
          <w:szCs w:val="24"/>
        </w:rPr>
        <w:t>l mismo mes y año</w:t>
      </w:r>
      <w:r>
        <w:rPr>
          <w:rFonts w:ascii="Arial" w:hAnsi="Arial" w:cs="Arial"/>
          <w:sz w:val="24"/>
          <w:szCs w:val="24"/>
        </w:rPr>
        <w:t xml:space="preserve"> (</w:t>
      </w:r>
      <w:r w:rsidR="00077467">
        <w:rPr>
          <w:rFonts w:ascii="Arial" w:hAnsi="Arial" w:cs="Arial"/>
          <w:sz w:val="24"/>
          <w:szCs w:val="24"/>
        </w:rPr>
        <w:t>2</w:t>
      </w:r>
      <w:r w:rsidR="000400E2">
        <w:rPr>
          <w:rFonts w:ascii="Arial" w:hAnsi="Arial" w:cs="Arial"/>
          <w:sz w:val="24"/>
          <w:szCs w:val="24"/>
        </w:rPr>
        <w:t>4</w:t>
      </w:r>
      <w:r>
        <w:rPr>
          <w:rFonts w:ascii="Arial" w:hAnsi="Arial" w:cs="Arial"/>
          <w:sz w:val="24"/>
          <w:szCs w:val="24"/>
        </w:rPr>
        <w:t>/0</w:t>
      </w:r>
      <w:r w:rsidR="000400E2">
        <w:rPr>
          <w:rFonts w:ascii="Arial" w:hAnsi="Arial" w:cs="Arial"/>
          <w:sz w:val="24"/>
          <w:szCs w:val="24"/>
        </w:rPr>
        <w:t>9</w:t>
      </w:r>
      <w:r>
        <w:rPr>
          <w:rFonts w:ascii="Arial" w:hAnsi="Arial" w:cs="Arial"/>
          <w:sz w:val="24"/>
          <w:szCs w:val="24"/>
        </w:rPr>
        <w:t>/20</w:t>
      </w:r>
      <w:r w:rsidR="00077467">
        <w:rPr>
          <w:rFonts w:ascii="Arial" w:hAnsi="Arial" w:cs="Arial"/>
          <w:sz w:val="24"/>
          <w:szCs w:val="24"/>
        </w:rPr>
        <w:t>2</w:t>
      </w:r>
      <w:r w:rsidR="000400E2">
        <w:rPr>
          <w:rFonts w:ascii="Arial" w:hAnsi="Arial" w:cs="Arial"/>
          <w:sz w:val="24"/>
          <w:szCs w:val="24"/>
        </w:rPr>
        <w:t>0</w:t>
      </w:r>
      <w:r>
        <w:rPr>
          <w:rFonts w:ascii="Arial" w:hAnsi="Arial" w:cs="Arial"/>
          <w:sz w:val="24"/>
          <w:szCs w:val="24"/>
        </w:rPr>
        <w:t>)</w:t>
      </w:r>
      <w:r w:rsidR="00077467">
        <w:rPr>
          <w:rFonts w:ascii="Arial" w:hAnsi="Arial" w:cs="Arial"/>
          <w:sz w:val="24"/>
          <w:szCs w:val="24"/>
        </w:rPr>
        <w:t xml:space="preserve">, </w:t>
      </w:r>
      <w:r>
        <w:rPr>
          <w:rFonts w:ascii="Arial" w:hAnsi="Arial" w:cs="Arial"/>
          <w:sz w:val="24"/>
          <w:szCs w:val="24"/>
        </w:rPr>
        <w:t xml:space="preserve">se tuvo por admitida a trámite, </w:t>
      </w:r>
      <w:r w:rsidR="00077467">
        <w:rPr>
          <w:rFonts w:ascii="Arial" w:hAnsi="Arial" w:cs="Arial"/>
          <w:sz w:val="24"/>
          <w:szCs w:val="24"/>
        </w:rPr>
        <w:t>ord</w:t>
      </w:r>
      <w:r w:rsidR="000400E2">
        <w:rPr>
          <w:rFonts w:ascii="Arial" w:hAnsi="Arial" w:cs="Arial"/>
          <w:sz w:val="24"/>
          <w:szCs w:val="24"/>
        </w:rPr>
        <w:t>enándose emplazar a Juicio a la</w:t>
      </w:r>
      <w:r w:rsidR="00077467">
        <w:rPr>
          <w:rFonts w:ascii="Arial" w:hAnsi="Arial" w:cs="Arial"/>
          <w:sz w:val="24"/>
          <w:szCs w:val="24"/>
        </w:rPr>
        <w:t xml:space="preserve"> autoridad demandada</w:t>
      </w:r>
      <w:r>
        <w:rPr>
          <w:rFonts w:ascii="Arial" w:hAnsi="Arial" w:cs="Arial"/>
          <w:sz w:val="24"/>
          <w:szCs w:val="24"/>
        </w:rPr>
        <w:t>. - - - - - - - - - - - - - -</w:t>
      </w:r>
      <w:r w:rsidR="00077467">
        <w:rPr>
          <w:rFonts w:ascii="Arial" w:hAnsi="Arial" w:cs="Arial"/>
          <w:sz w:val="24"/>
          <w:szCs w:val="24"/>
        </w:rPr>
        <w:t xml:space="preserve"> - - - - - - - - - - - - - - - - - - - - - - - - </w:t>
      </w:r>
      <w:r w:rsidR="000400E2">
        <w:rPr>
          <w:rFonts w:ascii="Arial" w:hAnsi="Arial" w:cs="Arial"/>
          <w:sz w:val="24"/>
          <w:szCs w:val="24"/>
        </w:rPr>
        <w:t xml:space="preserve">- - - - - - - - - </w:t>
      </w:r>
    </w:p>
    <w:p w14:paraId="1CA14947" w14:textId="77777777" w:rsidR="00B479AC" w:rsidRDefault="00B479AC" w:rsidP="00413F61">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sidR="000400E2">
        <w:rPr>
          <w:rFonts w:ascii="Arial" w:hAnsi="Arial" w:cs="Arial"/>
          <w:sz w:val="24"/>
          <w:szCs w:val="24"/>
        </w:rPr>
        <w:t>fecha quince</w:t>
      </w:r>
      <w:r>
        <w:rPr>
          <w:rFonts w:ascii="Arial" w:hAnsi="Arial" w:cs="Arial"/>
          <w:sz w:val="24"/>
          <w:szCs w:val="24"/>
        </w:rPr>
        <w:t xml:space="preserve"> de</w:t>
      </w:r>
      <w:r w:rsidR="00413F61">
        <w:rPr>
          <w:rFonts w:ascii="Arial" w:hAnsi="Arial" w:cs="Arial"/>
          <w:sz w:val="24"/>
          <w:szCs w:val="24"/>
        </w:rPr>
        <w:t xml:space="preserve"> </w:t>
      </w:r>
      <w:r w:rsidR="000400E2">
        <w:rPr>
          <w:rFonts w:ascii="Arial" w:hAnsi="Arial" w:cs="Arial"/>
          <w:sz w:val="24"/>
          <w:szCs w:val="24"/>
        </w:rPr>
        <w:t>diciembre</w:t>
      </w:r>
      <w:r w:rsidR="00413F61">
        <w:rPr>
          <w:rFonts w:ascii="Arial" w:hAnsi="Arial" w:cs="Arial"/>
          <w:sz w:val="24"/>
          <w:szCs w:val="24"/>
        </w:rPr>
        <w:t xml:space="preserve"> de dos mil </w:t>
      </w:r>
      <w:r w:rsidR="00077467">
        <w:rPr>
          <w:rFonts w:ascii="Arial" w:hAnsi="Arial" w:cs="Arial"/>
          <w:sz w:val="24"/>
          <w:szCs w:val="24"/>
        </w:rPr>
        <w:t>veint</w:t>
      </w:r>
      <w:r w:rsidR="000400E2">
        <w:rPr>
          <w:rFonts w:ascii="Arial" w:hAnsi="Arial" w:cs="Arial"/>
          <w:sz w:val="24"/>
          <w:szCs w:val="24"/>
        </w:rPr>
        <w:t>e (15/12</w:t>
      </w:r>
      <w:r w:rsidR="00413F61">
        <w:rPr>
          <w:rFonts w:ascii="Arial" w:hAnsi="Arial" w:cs="Arial"/>
          <w:sz w:val="24"/>
          <w:szCs w:val="24"/>
        </w:rPr>
        <w:t>/20</w:t>
      </w:r>
      <w:r w:rsidR="00077467">
        <w:rPr>
          <w:rFonts w:ascii="Arial" w:hAnsi="Arial" w:cs="Arial"/>
          <w:sz w:val="24"/>
          <w:szCs w:val="24"/>
        </w:rPr>
        <w:t>2</w:t>
      </w:r>
      <w:r w:rsidR="000400E2">
        <w:rPr>
          <w:rFonts w:ascii="Arial" w:hAnsi="Arial" w:cs="Arial"/>
          <w:sz w:val="24"/>
          <w:szCs w:val="24"/>
        </w:rPr>
        <w:t>0</w:t>
      </w:r>
      <w:r w:rsidR="00413F61">
        <w:rPr>
          <w:rFonts w:ascii="Arial" w:hAnsi="Arial" w:cs="Arial"/>
          <w:sz w:val="24"/>
          <w:szCs w:val="24"/>
        </w:rPr>
        <w:t xml:space="preserve">), </w:t>
      </w:r>
      <w:r>
        <w:rPr>
          <w:rFonts w:ascii="Arial" w:hAnsi="Arial" w:cs="Arial"/>
          <w:sz w:val="24"/>
          <w:szCs w:val="24"/>
        </w:rPr>
        <w:t>se tuvo a</w:t>
      </w:r>
      <w:r w:rsidR="00077467">
        <w:rPr>
          <w:rFonts w:ascii="Arial" w:hAnsi="Arial" w:cs="Arial"/>
          <w:sz w:val="24"/>
          <w:szCs w:val="24"/>
        </w:rPr>
        <w:t xml:space="preserve"> </w:t>
      </w:r>
      <w:r>
        <w:rPr>
          <w:rFonts w:ascii="Arial" w:hAnsi="Arial" w:cs="Arial"/>
          <w:sz w:val="24"/>
          <w:szCs w:val="24"/>
        </w:rPr>
        <w:t>l</w:t>
      </w:r>
      <w:r w:rsidR="00077467">
        <w:rPr>
          <w:rFonts w:ascii="Arial" w:hAnsi="Arial" w:cs="Arial"/>
          <w:sz w:val="24"/>
          <w:szCs w:val="24"/>
        </w:rPr>
        <w:t>a autoridad</w:t>
      </w:r>
      <w:r w:rsidR="000400E2">
        <w:rPr>
          <w:rFonts w:ascii="Arial" w:hAnsi="Arial" w:cs="Arial"/>
          <w:sz w:val="24"/>
          <w:szCs w:val="24"/>
        </w:rPr>
        <w:t xml:space="preserve"> demandada</w:t>
      </w:r>
      <w:r w:rsidR="00077467">
        <w:rPr>
          <w:rFonts w:ascii="Arial" w:hAnsi="Arial" w:cs="Arial"/>
          <w:sz w:val="24"/>
          <w:szCs w:val="24"/>
        </w:rPr>
        <w:t>,</w:t>
      </w:r>
      <w:r w:rsidR="000400E2">
        <w:rPr>
          <w:rFonts w:ascii="Arial" w:hAnsi="Arial" w:cs="Arial"/>
          <w:sz w:val="24"/>
          <w:szCs w:val="24"/>
        </w:rPr>
        <w:t xml:space="preserve"> </w:t>
      </w:r>
      <w:r w:rsidR="00077467">
        <w:rPr>
          <w:rFonts w:ascii="Arial" w:hAnsi="Arial" w:cs="Arial"/>
          <w:sz w:val="24"/>
          <w:szCs w:val="24"/>
        </w:rPr>
        <w:t xml:space="preserve">Síndico Municipal </w:t>
      </w:r>
      <w:r w:rsidR="000400E2">
        <w:rPr>
          <w:rFonts w:ascii="Arial" w:hAnsi="Arial" w:cs="Arial"/>
          <w:sz w:val="24"/>
          <w:szCs w:val="24"/>
        </w:rPr>
        <w:t xml:space="preserve">de </w:t>
      </w:r>
      <w:r w:rsidR="00077467">
        <w:rPr>
          <w:rFonts w:ascii="Arial" w:hAnsi="Arial" w:cs="Arial"/>
          <w:sz w:val="24"/>
          <w:szCs w:val="24"/>
        </w:rPr>
        <w:t>San</w:t>
      </w:r>
      <w:r w:rsidR="000400E2">
        <w:rPr>
          <w:rFonts w:ascii="Arial" w:hAnsi="Arial" w:cs="Arial"/>
          <w:sz w:val="24"/>
          <w:szCs w:val="24"/>
        </w:rPr>
        <w:t xml:space="preserve"> Jacinto</w:t>
      </w:r>
      <w:r w:rsidR="00077467">
        <w:rPr>
          <w:rFonts w:ascii="Arial" w:hAnsi="Arial" w:cs="Arial"/>
          <w:sz w:val="24"/>
          <w:szCs w:val="24"/>
        </w:rPr>
        <w:t xml:space="preserve"> Amilpas, Oaxaca</w:t>
      </w:r>
      <w:r w:rsidR="00413F61">
        <w:rPr>
          <w:rFonts w:ascii="Arial" w:hAnsi="Arial" w:cs="Arial"/>
          <w:sz w:val="24"/>
          <w:szCs w:val="24"/>
        </w:rPr>
        <w:t>, contestando en tiempo la demanda,</w:t>
      </w:r>
      <w:r w:rsidR="00077467">
        <w:rPr>
          <w:rFonts w:ascii="Arial" w:hAnsi="Arial" w:cs="Arial"/>
          <w:sz w:val="24"/>
          <w:szCs w:val="24"/>
        </w:rPr>
        <w:t xml:space="preserve"> </w:t>
      </w:r>
      <w:r w:rsidR="000400E2">
        <w:rPr>
          <w:rFonts w:ascii="Arial" w:hAnsi="Arial" w:cs="Arial"/>
          <w:sz w:val="24"/>
          <w:szCs w:val="24"/>
        </w:rPr>
        <w:t>por lo que en auto de fecha cuatro de mayo de dos mil veintiuno (04/05/2021)</w:t>
      </w:r>
      <w:r w:rsidR="00413F61">
        <w:rPr>
          <w:rFonts w:ascii="Arial" w:hAnsi="Arial" w:cs="Arial"/>
          <w:sz w:val="24"/>
          <w:szCs w:val="24"/>
        </w:rPr>
        <w:t>, se señaló fecha y hora para llevar a cabo la audiencia final</w:t>
      </w:r>
      <w:r>
        <w:rPr>
          <w:rFonts w:ascii="Arial" w:hAnsi="Arial" w:cs="Arial"/>
          <w:sz w:val="24"/>
          <w:szCs w:val="24"/>
        </w:rPr>
        <w:t xml:space="preserve">. - - - - - - - - - - - - - - - - - - - - - </w:t>
      </w:r>
    </w:p>
    <w:p w14:paraId="7284ED59" w14:textId="77777777" w:rsidR="00B479AC" w:rsidRDefault="00B479AC" w:rsidP="00413F6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0400E2">
        <w:rPr>
          <w:rFonts w:ascii="Arial" w:hAnsi="Arial" w:cs="Arial"/>
          <w:sz w:val="24"/>
          <w:szCs w:val="24"/>
        </w:rPr>
        <w:t>doce</w:t>
      </w:r>
      <w:r w:rsidR="00077467">
        <w:rPr>
          <w:rFonts w:ascii="Arial" w:hAnsi="Arial" w:cs="Arial"/>
          <w:sz w:val="24"/>
          <w:szCs w:val="24"/>
        </w:rPr>
        <w:t xml:space="preserve"> </w:t>
      </w:r>
      <w:r w:rsidR="00413F61">
        <w:rPr>
          <w:rFonts w:ascii="Arial" w:hAnsi="Arial" w:cs="Arial"/>
          <w:sz w:val="24"/>
          <w:szCs w:val="24"/>
        </w:rPr>
        <w:t xml:space="preserve">de </w:t>
      </w:r>
      <w:r w:rsidR="00B84BBB">
        <w:rPr>
          <w:rFonts w:ascii="Arial" w:hAnsi="Arial" w:cs="Arial"/>
          <w:sz w:val="24"/>
          <w:szCs w:val="24"/>
        </w:rPr>
        <w:t>noviembre</w:t>
      </w:r>
      <w:r w:rsidR="00413F61">
        <w:rPr>
          <w:rFonts w:ascii="Arial" w:hAnsi="Arial" w:cs="Arial"/>
          <w:sz w:val="24"/>
          <w:szCs w:val="24"/>
        </w:rPr>
        <w:t xml:space="preserve"> de dos mil </w:t>
      </w:r>
      <w:r w:rsidR="000400E2">
        <w:rPr>
          <w:rFonts w:ascii="Arial" w:hAnsi="Arial" w:cs="Arial"/>
          <w:sz w:val="24"/>
          <w:szCs w:val="24"/>
        </w:rPr>
        <w:t>veintiuno (12</w:t>
      </w:r>
      <w:r w:rsidR="00077467">
        <w:rPr>
          <w:rFonts w:ascii="Arial" w:hAnsi="Arial" w:cs="Arial"/>
          <w:sz w:val="24"/>
          <w:szCs w:val="24"/>
        </w:rPr>
        <w:t>/1</w:t>
      </w:r>
      <w:r w:rsidR="000400E2">
        <w:rPr>
          <w:rFonts w:ascii="Arial" w:hAnsi="Arial" w:cs="Arial"/>
          <w:sz w:val="24"/>
          <w:szCs w:val="24"/>
        </w:rPr>
        <w:t>1</w:t>
      </w:r>
      <w:r w:rsidR="00077467">
        <w:rPr>
          <w:rFonts w:ascii="Arial" w:hAnsi="Arial" w:cs="Arial"/>
          <w:sz w:val="24"/>
          <w:szCs w:val="24"/>
        </w:rPr>
        <w:t>/2021)</w:t>
      </w:r>
      <w:r w:rsidR="00413F61">
        <w:rPr>
          <w:rFonts w:ascii="Arial" w:hAnsi="Arial" w:cs="Arial"/>
          <w:sz w:val="24"/>
          <w:szCs w:val="24"/>
        </w:rPr>
        <w:t xml:space="preserve">, se </w:t>
      </w:r>
      <w:r w:rsidR="00077467">
        <w:rPr>
          <w:rFonts w:ascii="Arial" w:hAnsi="Arial" w:cs="Arial"/>
          <w:sz w:val="24"/>
          <w:szCs w:val="24"/>
        </w:rPr>
        <w:t>celebró la audiencia final</w:t>
      </w:r>
      <w:r>
        <w:rPr>
          <w:rFonts w:ascii="Arial" w:hAnsi="Arial" w:cs="Arial"/>
          <w:sz w:val="24"/>
          <w:szCs w:val="24"/>
        </w:rPr>
        <w:t xml:space="preserve">, </w:t>
      </w:r>
      <w:r w:rsidR="00077467">
        <w:rPr>
          <w:rFonts w:ascii="Arial" w:hAnsi="Arial" w:cs="Arial"/>
          <w:sz w:val="24"/>
          <w:szCs w:val="24"/>
        </w:rPr>
        <w:t xml:space="preserve">sin que comparecieran las partes, </w:t>
      </w:r>
      <w:r w:rsidR="00A0524F">
        <w:rPr>
          <w:rFonts w:ascii="Arial" w:hAnsi="Arial" w:cs="Arial"/>
          <w:sz w:val="24"/>
          <w:szCs w:val="24"/>
        </w:rPr>
        <w:t xml:space="preserve">se desahogaron pruebas, </w:t>
      </w:r>
      <w:r>
        <w:rPr>
          <w:rFonts w:ascii="Arial" w:hAnsi="Arial" w:cs="Arial"/>
          <w:sz w:val="24"/>
          <w:szCs w:val="24"/>
        </w:rPr>
        <w:t xml:space="preserve">y se </w:t>
      </w:r>
      <w:r w:rsidR="00413F61">
        <w:rPr>
          <w:rFonts w:ascii="Arial" w:hAnsi="Arial" w:cs="Arial"/>
          <w:sz w:val="24"/>
          <w:szCs w:val="24"/>
        </w:rPr>
        <w:t xml:space="preserve">recibieron </w:t>
      </w:r>
      <w:r>
        <w:rPr>
          <w:rFonts w:ascii="Arial" w:hAnsi="Arial" w:cs="Arial"/>
          <w:sz w:val="24"/>
          <w:szCs w:val="24"/>
        </w:rPr>
        <w:t xml:space="preserve">alegatos de la parte actora, </w:t>
      </w:r>
      <w:r w:rsidR="00A0524F">
        <w:rPr>
          <w:rFonts w:ascii="Arial" w:hAnsi="Arial" w:cs="Arial"/>
          <w:sz w:val="24"/>
          <w:szCs w:val="24"/>
        </w:rPr>
        <w:t>quedando el asunto integrado y en estado de resolución; y,</w:t>
      </w:r>
      <w:r>
        <w:rPr>
          <w:rFonts w:ascii="Arial" w:hAnsi="Arial" w:cs="Arial"/>
          <w:sz w:val="24"/>
          <w:szCs w:val="24"/>
        </w:rPr>
        <w:t xml:space="preserve"> - - - </w:t>
      </w:r>
      <w:r w:rsidR="0032672E">
        <w:rPr>
          <w:rFonts w:ascii="Arial" w:hAnsi="Arial" w:cs="Arial"/>
          <w:sz w:val="24"/>
          <w:szCs w:val="24"/>
        </w:rPr>
        <w:t xml:space="preserve">- - - - - </w:t>
      </w:r>
      <w:r w:rsidR="000400E2">
        <w:rPr>
          <w:rFonts w:ascii="Arial" w:hAnsi="Arial" w:cs="Arial"/>
          <w:sz w:val="24"/>
          <w:szCs w:val="24"/>
        </w:rPr>
        <w:t xml:space="preserve">- - - - - - - - - - - - - </w:t>
      </w:r>
    </w:p>
    <w:p w14:paraId="70927740" w14:textId="77777777" w:rsidR="00A0524F" w:rsidRDefault="00A0524F" w:rsidP="00413F61">
      <w:pPr>
        <w:tabs>
          <w:tab w:val="center" w:pos="4574"/>
        </w:tabs>
        <w:spacing w:line="360" w:lineRule="auto"/>
        <w:ind w:firstLine="708"/>
        <w:jc w:val="both"/>
        <w:rPr>
          <w:rFonts w:ascii="Arial" w:hAnsi="Arial" w:cs="Arial"/>
          <w:sz w:val="24"/>
          <w:szCs w:val="24"/>
        </w:rPr>
      </w:pPr>
    </w:p>
    <w:p w14:paraId="3DF5BF45" w14:textId="77777777" w:rsidR="00B479AC" w:rsidRDefault="00B479AC" w:rsidP="00B479AC">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17B79EFF" w14:textId="77777777" w:rsidR="00B479AC" w:rsidRDefault="00B479AC" w:rsidP="000400E2">
      <w:pPr>
        <w:tabs>
          <w:tab w:val="center" w:pos="4574"/>
        </w:tabs>
        <w:spacing w:line="360" w:lineRule="auto"/>
        <w:ind w:firstLine="708"/>
        <w:jc w:val="both"/>
        <w:rPr>
          <w:rFonts w:ascii="Arial" w:eastAsia="Times New Roman" w:hAnsi="Arial" w:cs="Arial"/>
          <w:bCs/>
          <w:sz w:val="24"/>
          <w:szCs w:val="24"/>
          <w:lang w:val="es-ES" w:eastAsia="es-ES"/>
        </w:rPr>
      </w:pPr>
      <w:r>
        <w:rPr>
          <w:rFonts w:ascii="Arial" w:hAnsi="Arial" w:cs="Arial"/>
          <w:b/>
          <w:sz w:val="24"/>
          <w:szCs w:val="24"/>
        </w:rPr>
        <w:t>PRIMERO.-</w:t>
      </w:r>
      <w:r w:rsidR="00A0524F">
        <w:rPr>
          <w:rFonts w:ascii="Arial" w:hAnsi="Arial" w:cs="Arial"/>
          <w:b/>
          <w:sz w:val="24"/>
          <w:szCs w:val="24"/>
        </w:rPr>
        <w:t xml:space="preserve"> COMPETENCIA.-</w:t>
      </w:r>
      <w:r>
        <w:rPr>
          <w:rFonts w:ascii="Arial" w:hAnsi="Arial" w:cs="Arial"/>
          <w:b/>
          <w:sz w:val="24"/>
          <w:szCs w:val="24"/>
        </w:rPr>
        <w:t xml:space="preserve"> </w:t>
      </w:r>
      <w:r>
        <w:rPr>
          <w:rFonts w:ascii="Arial" w:hAnsi="Arial" w:cs="Arial"/>
          <w:sz w:val="24"/>
          <w:szCs w:val="24"/>
        </w:rPr>
        <w:t xml:space="preserve">Esta </w:t>
      </w:r>
      <w:r w:rsidR="00D60C60">
        <w:rPr>
          <w:rFonts w:ascii="Arial" w:hAnsi="Arial" w:cs="Arial"/>
          <w:sz w:val="24"/>
          <w:szCs w:val="24"/>
        </w:rPr>
        <w:t>Tercera S</w:t>
      </w:r>
      <w:r>
        <w:rPr>
          <w:rFonts w:ascii="Arial" w:hAnsi="Arial" w:cs="Arial"/>
          <w:sz w:val="24"/>
          <w:szCs w:val="24"/>
        </w:rPr>
        <w:t xml:space="preserve">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E72774">
        <w:rPr>
          <w:rFonts w:ascii="Arial" w:hAnsi="Arial" w:cs="Arial"/>
          <w:sz w:val="24"/>
          <w:szCs w:val="24"/>
        </w:rPr>
        <w:t xml:space="preserve">y </w:t>
      </w:r>
      <w:r>
        <w:rPr>
          <w:rFonts w:ascii="Arial" w:hAnsi="Arial" w:cs="Arial"/>
          <w:sz w:val="24"/>
          <w:szCs w:val="24"/>
        </w:rPr>
        <w:t xml:space="preserve">146 de la Ley de Procedimiento y </w:t>
      </w:r>
      <w:r>
        <w:rPr>
          <w:rFonts w:ascii="Arial" w:hAnsi="Arial" w:cs="Arial"/>
          <w:sz w:val="24"/>
          <w:szCs w:val="24"/>
        </w:rPr>
        <w:lastRenderedPageBreak/>
        <w:t xml:space="preserve">Justicia Administrativa para el Estado de Oaxaca, por tratarse de un Juicio de Nulidad promovido contra </w:t>
      </w:r>
      <w:r w:rsidR="00E72774">
        <w:rPr>
          <w:rFonts w:ascii="Arial" w:hAnsi="Arial" w:cs="Arial"/>
          <w:sz w:val="24"/>
          <w:szCs w:val="24"/>
        </w:rPr>
        <w:t>una</w:t>
      </w:r>
      <w:r>
        <w:rPr>
          <w:rFonts w:ascii="Arial" w:hAnsi="Arial" w:cs="Arial"/>
          <w:sz w:val="24"/>
          <w:szCs w:val="24"/>
        </w:rPr>
        <w:t xml:space="preserve"> resolución</w:t>
      </w:r>
      <w:r w:rsidR="00E72774">
        <w:rPr>
          <w:rFonts w:ascii="Arial" w:hAnsi="Arial" w:cs="Arial"/>
          <w:sz w:val="24"/>
          <w:szCs w:val="24"/>
        </w:rPr>
        <w:t xml:space="preserve"> de orden verbal </w:t>
      </w:r>
      <w:r>
        <w:rPr>
          <w:rFonts w:ascii="Arial" w:hAnsi="Arial" w:cs="Arial"/>
          <w:sz w:val="24"/>
          <w:szCs w:val="24"/>
        </w:rPr>
        <w:t xml:space="preserve">dictada por una autoridad de carácter </w:t>
      </w:r>
      <w:r w:rsidR="00E72774">
        <w:rPr>
          <w:rFonts w:ascii="Arial" w:hAnsi="Arial" w:cs="Arial"/>
          <w:sz w:val="24"/>
          <w:szCs w:val="24"/>
        </w:rPr>
        <w:t>Municipal</w:t>
      </w:r>
      <w:r>
        <w:rPr>
          <w:rFonts w:ascii="Arial" w:hAnsi="Arial" w:cs="Arial"/>
          <w:sz w:val="24"/>
          <w:szCs w:val="24"/>
        </w:rPr>
        <w:t>, pues de conformidad a lo establecido en el penúltimo artículo citado, éste Tribunal tiene Jurisdicción en todo el territorio del estado.</w:t>
      </w:r>
      <w:r w:rsidR="00A0524F">
        <w:rPr>
          <w:rFonts w:ascii="Arial" w:eastAsia="Times New Roman" w:hAnsi="Arial" w:cs="Arial"/>
          <w:bCs/>
          <w:sz w:val="24"/>
          <w:szCs w:val="24"/>
          <w:lang w:val="es-ES" w:eastAsia="es-ES"/>
        </w:rPr>
        <w:t xml:space="preserve"> </w:t>
      </w:r>
    </w:p>
    <w:p w14:paraId="7A5B69CF" w14:textId="77777777" w:rsidR="00B479AC" w:rsidRDefault="00B479AC" w:rsidP="00B479AC">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A0524F">
        <w:rPr>
          <w:rFonts w:ascii="Arial" w:hAnsi="Arial" w:cs="Arial"/>
          <w:b/>
          <w:sz w:val="24"/>
          <w:szCs w:val="24"/>
        </w:rPr>
        <w:t xml:space="preserve"> PRUEBAS.-</w:t>
      </w:r>
      <w:r>
        <w:rPr>
          <w:rFonts w:ascii="Arial" w:hAnsi="Arial" w:cs="Arial"/>
          <w:b/>
          <w:sz w:val="24"/>
          <w:szCs w:val="24"/>
        </w:rPr>
        <w:t xml:space="preserve"> </w:t>
      </w:r>
      <w:r>
        <w:rPr>
          <w:rFonts w:ascii="Arial" w:hAnsi="Arial" w:cs="Arial"/>
          <w:sz w:val="24"/>
          <w:szCs w:val="24"/>
        </w:rPr>
        <w:t>Los medios probatorios que ofrecieron las partes,</w:t>
      </w:r>
      <w:r w:rsidR="001C27B8">
        <w:rPr>
          <w:rFonts w:ascii="Arial" w:hAnsi="Arial" w:cs="Arial"/>
          <w:sz w:val="24"/>
          <w:szCs w:val="24"/>
        </w:rPr>
        <w:t xml:space="preserve"> </w:t>
      </w:r>
      <w:r>
        <w:rPr>
          <w:rFonts w:ascii="Arial" w:hAnsi="Arial" w:cs="Arial"/>
          <w:sz w:val="24"/>
          <w:szCs w:val="24"/>
        </w:rPr>
        <w:t xml:space="preserve">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FF72DDA" w14:textId="25BAB213" w:rsidR="002B0582" w:rsidRDefault="00B479AC" w:rsidP="00C61706">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002B0582">
        <w:rPr>
          <w:rFonts w:ascii="Arial" w:hAnsi="Arial" w:cs="Arial"/>
          <w:sz w:val="24"/>
          <w:szCs w:val="24"/>
        </w:rPr>
        <w:t xml:space="preserve"> </w:t>
      </w:r>
      <w:r w:rsidRPr="00A17FFD">
        <w:rPr>
          <w:rFonts w:ascii="Arial" w:hAnsi="Arial" w:cs="Arial"/>
          <w:sz w:val="24"/>
          <w:szCs w:val="24"/>
        </w:rPr>
        <w:t>l</w:t>
      </w:r>
      <w:r w:rsidR="00A0524F">
        <w:rPr>
          <w:rFonts w:ascii="Arial" w:hAnsi="Arial" w:cs="Arial"/>
          <w:sz w:val="24"/>
          <w:szCs w:val="24"/>
        </w:rPr>
        <w:t>a</w:t>
      </w:r>
      <w:r w:rsidR="000400E2">
        <w:rPr>
          <w:rFonts w:ascii="Arial" w:hAnsi="Arial" w:cs="Arial"/>
          <w:sz w:val="24"/>
          <w:szCs w:val="24"/>
        </w:rPr>
        <w:t xml:space="preserve"> parte </w:t>
      </w:r>
      <w:r w:rsidRPr="001B2FEA">
        <w:rPr>
          <w:rFonts w:ascii="Arial" w:hAnsi="Arial" w:cs="Arial"/>
          <w:b/>
          <w:sz w:val="24"/>
          <w:szCs w:val="24"/>
        </w:rPr>
        <w:t>actor</w:t>
      </w:r>
      <w:r w:rsidR="00A0524F">
        <w:rPr>
          <w:rFonts w:ascii="Arial" w:hAnsi="Arial" w:cs="Arial"/>
          <w:b/>
          <w:sz w:val="24"/>
          <w:szCs w:val="24"/>
        </w:rPr>
        <w:t>a</w:t>
      </w:r>
      <w:r w:rsidRPr="00A17FFD">
        <w:rPr>
          <w:rFonts w:ascii="Arial" w:hAnsi="Arial" w:cs="Arial"/>
          <w:sz w:val="24"/>
          <w:szCs w:val="24"/>
        </w:rPr>
        <w:t xml:space="preserve"> </w:t>
      </w:r>
      <w:r w:rsidR="00A6680A">
        <w:rPr>
          <w:rFonts w:ascii="Arial" w:hAnsi="Arial" w:cs="Arial"/>
          <w:sz w:val="24"/>
          <w:szCs w:val="24"/>
        </w:rPr>
        <w:t>***** ***** ***** *****</w:t>
      </w:r>
      <w:r w:rsidR="00A0524F">
        <w:rPr>
          <w:rFonts w:ascii="Arial" w:hAnsi="Arial" w:cs="Arial"/>
          <w:sz w:val="24"/>
          <w:szCs w:val="24"/>
        </w:rPr>
        <w:t xml:space="preserve"> </w:t>
      </w:r>
      <w:r>
        <w:rPr>
          <w:rFonts w:ascii="Arial" w:hAnsi="Arial" w:cs="Arial"/>
          <w:sz w:val="24"/>
          <w:szCs w:val="24"/>
        </w:rPr>
        <w:t xml:space="preserve">son: </w:t>
      </w:r>
      <w:r w:rsidRPr="003B3C74">
        <w:rPr>
          <w:rFonts w:ascii="Arial" w:hAnsi="Arial" w:cs="Arial"/>
          <w:b/>
          <w:sz w:val="24"/>
          <w:szCs w:val="24"/>
        </w:rPr>
        <w:t>1.-</w:t>
      </w:r>
      <w:r w:rsidR="006A43C2">
        <w:rPr>
          <w:rFonts w:ascii="Arial" w:hAnsi="Arial" w:cs="Arial"/>
          <w:sz w:val="24"/>
          <w:szCs w:val="24"/>
        </w:rPr>
        <w:t xml:space="preserve"> </w:t>
      </w:r>
      <w:r w:rsidR="000400E2">
        <w:rPr>
          <w:rFonts w:ascii="Arial" w:hAnsi="Arial" w:cs="Arial"/>
          <w:sz w:val="24"/>
          <w:szCs w:val="24"/>
        </w:rPr>
        <w:t xml:space="preserve">Copia certificada del escrito expedido con fecha </w:t>
      </w:r>
      <w:r w:rsidR="00DE19FE">
        <w:rPr>
          <w:rFonts w:ascii="Arial" w:hAnsi="Arial" w:cs="Arial"/>
          <w:sz w:val="24"/>
          <w:szCs w:val="24"/>
        </w:rPr>
        <w:t>***** de ***** de dos mil veinte (**/**/2020)</w:t>
      </w:r>
      <w:r w:rsidR="000400E2">
        <w:rPr>
          <w:rFonts w:ascii="Arial" w:hAnsi="Arial" w:cs="Arial"/>
          <w:sz w:val="24"/>
          <w:szCs w:val="24"/>
        </w:rPr>
        <w:t xml:space="preserve">, por el Síndico Municipal de San Jacinto Amilpas, Oaxaca; </w:t>
      </w:r>
      <w:r w:rsidR="000400E2" w:rsidRPr="00C971DB">
        <w:rPr>
          <w:rFonts w:ascii="Arial" w:hAnsi="Arial" w:cs="Arial"/>
          <w:b/>
          <w:sz w:val="24"/>
          <w:szCs w:val="24"/>
        </w:rPr>
        <w:t>2</w:t>
      </w:r>
      <w:r w:rsidR="000400E2">
        <w:rPr>
          <w:rFonts w:ascii="Arial" w:hAnsi="Arial" w:cs="Arial"/>
          <w:sz w:val="24"/>
          <w:szCs w:val="24"/>
        </w:rPr>
        <w:t>.- Escrito que contiene un sello de recibido por la oficialía de partes común del Consejo de la Judicatura Federal</w:t>
      </w:r>
      <w:r w:rsidR="00C971DB">
        <w:rPr>
          <w:rFonts w:ascii="Arial" w:hAnsi="Arial" w:cs="Arial"/>
          <w:sz w:val="24"/>
          <w:szCs w:val="24"/>
        </w:rPr>
        <w:t xml:space="preserve">, con el que el actor solicito copia certificada de todo lo actuado en el Juicio de Amparo </w:t>
      </w:r>
      <w:r w:rsidR="00DE19FE">
        <w:rPr>
          <w:rFonts w:ascii="Arial" w:hAnsi="Arial" w:cs="Arial"/>
          <w:sz w:val="24"/>
          <w:szCs w:val="24"/>
        </w:rPr>
        <w:t>****/2018</w:t>
      </w:r>
      <w:r w:rsidR="00C971DB">
        <w:rPr>
          <w:rFonts w:ascii="Arial" w:hAnsi="Arial" w:cs="Arial"/>
          <w:sz w:val="24"/>
          <w:szCs w:val="24"/>
        </w:rPr>
        <w:t xml:space="preserve">, del índice del Juzgado Cuarto de Distrito en el Estado; </w:t>
      </w:r>
      <w:r w:rsidR="00C971DB" w:rsidRPr="00C971DB">
        <w:rPr>
          <w:rFonts w:ascii="Arial" w:hAnsi="Arial" w:cs="Arial"/>
          <w:b/>
          <w:sz w:val="24"/>
          <w:szCs w:val="24"/>
        </w:rPr>
        <w:t>3</w:t>
      </w:r>
      <w:r w:rsidR="00C971DB">
        <w:rPr>
          <w:rFonts w:ascii="Arial" w:hAnsi="Arial" w:cs="Arial"/>
          <w:sz w:val="24"/>
          <w:szCs w:val="24"/>
        </w:rPr>
        <w:t xml:space="preserve">.- Copia simple del escrito presentado el </w:t>
      </w:r>
      <w:r w:rsidR="00DE19FE">
        <w:rPr>
          <w:rFonts w:ascii="Arial" w:hAnsi="Arial" w:cs="Arial"/>
          <w:sz w:val="24"/>
          <w:szCs w:val="24"/>
        </w:rPr>
        <w:t>***** de ***** de dos mil veinte (**/**/2020)</w:t>
      </w:r>
      <w:r w:rsidR="00C971DB">
        <w:rPr>
          <w:rFonts w:ascii="Arial" w:hAnsi="Arial" w:cs="Arial"/>
          <w:sz w:val="24"/>
          <w:szCs w:val="24"/>
        </w:rPr>
        <w:t xml:space="preserve">, en la Sindicatura Municipal de San Jacinto Amilpas, Oaxaca, donde solicitó el actor le informaran los montos y conceptos a cubrir para la devolución de una motocicleta de su propiedad; </w:t>
      </w:r>
      <w:r w:rsidR="00C971DB" w:rsidRPr="00C971DB">
        <w:rPr>
          <w:rFonts w:ascii="Arial" w:hAnsi="Arial" w:cs="Arial"/>
          <w:b/>
          <w:sz w:val="24"/>
          <w:szCs w:val="24"/>
        </w:rPr>
        <w:t>4.-</w:t>
      </w:r>
      <w:r w:rsidR="00C971DB">
        <w:rPr>
          <w:rFonts w:ascii="Arial" w:hAnsi="Arial" w:cs="Arial"/>
          <w:sz w:val="24"/>
          <w:szCs w:val="24"/>
        </w:rPr>
        <w:t xml:space="preserve"> Copias certificadas de todo lo actuado en el Juicio de Amparo </w:t>
      </w:r>
      <w:r w:rsidR="00DE19FE">
        <w:rPr>
          <w:rFonts w:ascii="Arial" w:hAnsi="Arial" w:cs="Arial"/>
          <w:sz w:val="24"/>
          <w:szCs w:val="24"/>
        </w:rPr>
        <w:t>****/2018</w:t>
      </w:r>
      <w:r w:rsidR="00C971DB">
        <w:rPr>
          <w:rFonts w:ascii="Arial" w:hAnsi="Arial" w:cs="Arial"/>
          <w:sz w:val="24"/>
          <w:szCs w:val="24"/>
        </w:rPr>
        <w:t>.</w:t>
      </w:r>
    </w:p>
    <w:p w14:paraId="68A6BD37" w14:textId="2331DD53" w:rsidR="003E7FAE" w:rsidRPr="00C971DB" w:rsidRDefault="00B479AC" w:rsidP="00A052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la </w:t>
      </w:r>
      <w:r w:rsidRPr="001B2FEA">
        <w:rPr>
          <w:rFonts w:ascii="Arial" w:hAnsi="Arial" w:cs="Arial"/>
          <w:b/>
          <w:sz w:val="24"/>
          <w:szCs w:val="24"/>
        </w:rPr>
        <w:t xml:space="preserve">autoridad </w:t>
      </w:r>
      <w:proofErr w:type="gramStart"/>
      <w:r w:rsidRPr="001B2FEA">
        <w:rPr>
          <w:rFonts w:ascii="Arial" w:hAnsi="Arial" w:cs="Arial"/>
          <w:b/>
          <w:sz w:val="24"/>
          <w:szCs w:val="24"/>
        </w:rPr>
        <w:t>dem</w:t>
      </w:r>
      <w:r w:rsidR="00C971DB">
        <w:rPr>
          <w:rFonts w:ascii="Arial" w:hAnsi="Arial" w:cs="Arial"/>
          <w:b/>
          <w:sz w:val="24"/>
          <w:szCs w:val="24"/>
        </w:rPr>
        <w:t>andada</w:t>
      </w:r>
      <w:r>
        <w:rPr>
          <w:rFonts w:ascii="Arial" w:hAnsi="Arial" w:cs="Arial"/>
          <w:sz w:val="24"/>
          <w:szCs w:val="24"/>
        </w:rPr>
        <w:t xml:space="preserve"> </w:t>
      </w:r>
      <w:r w:rsidR="00C971DB">
        <w:rPr>
          <w:rFonts w:ascii="Arial" w:hAnsi="Arial" w:cs="Arial"/>
          <w:sz w:val="24"/>
          <w:szCs w:val="24"/>
        </w:rPr>
        <w:t xml:space="preserve"> Síndico</w:t>
      </w:r>
      <w:proofErr w:type="gramEnd"/>
      <w:r w:rsidR="00C971DB">
        <w:rPr>
          <w:rFonts w:ascii="Arial" w:hAnsi="Arial" w:cs="Arial"/>
          <w:sz w:val="24"/>
          <w:szCs w:val="24"/>
        </w:rPr>
        <w:t xml:space="preserve"> Municipal de San Jacinto</w:t>
      </w:r>
      <w:r w:rsidR="00A0524F">
        <w:rPr>
          <w:rFonts w:ascii="Arial" w:hAnsi="Arial" w:cs="Arial"/>
          <w:sz w:val="24"/>
          <w:szCs w:val="24"/>
        </w:rPr>
        <w:t xml:space="preserve"> Amilpas, Oaxaca</w:t>
      </w:r>
      <w:r w:rsidR="0043148E">
        <w:rPr>
          <w:rFonts w:ascii="Arial" w:hAnsi="Arial" w:cs="Arial"/>
          <w:sz w:val="24"/>
          <w:szCs w:val="24"/>
        </w:rPr>
        <w:t xml:space="preserve">, se le admitieron </w:t>
      </w:r>
      <w:r>
        <w:rPr>
          <w:rFonts w:ascii="Arial" w:hAnsi="Arial" w:cs="Arial"/>
          <w:sz w:val="24"/>
          <w:szCs w:val="24"/>
        </w:rPr>
        <w:t>la DOCUMENTAL</w:t>
      </w:r>
      <w:r w:rsidR="0043148E">
        <w:rPr>
          <w:rFonts w:ascii="Arial" w:hAnsi="Arial" w:cs="Arial"/>
          <w:sz w:val="24"/>
          <w:szCs w:val="24"/>
        </w:rPr>
        <w:t>ES</w:t>
      </w:r>
      <w:r>
        <w:rPr>
          <w:rFonts w:ascii="Arial" w:hAnsi="Arial" w:cs="Arial"/>
          <w:sz w:val="24"/>
          <w:szCs w:val="24"/>
        </w:rPr>
        <w:t xml:space="preserve"> consistente</w:t>
      </w:r>
      <w:r w:rsidR="0043148E">
        <w:rPr>
          <w:rFonts w:ascii="Arial" w:hAnsi="Arial" w:cs="Arial"/>
          <w:sz w:val="24"/>
          <w:szCs w:val="24"/>
        </w:rPr>
        <w:t xml:space="preserve">s en copia certificada de: </w:t>
      </w:r>
      <w:r w:rsidR="0043148E" w:rsidRPr="00A0524F">
        <w:rPr>
          <w:rFonts w:ascii="Arial" w:hAnsi="Arial" w:cs="Arial"/>
          <w:b/>
          <w:sz w:val="24"/>
          <w:szCs w:val="24"/>
        </w:rPr>
        <w:t>1.-</w:t>
      </w:r>
      <w:r w:rsidR="0043148E">
        <w:rPr>
          <w:rFonts w:ascii="Arial" w:hAnsi="Arial" w:cs="Arial"/>
          <w:sz w:val="24"/>
          <w:szCs w:val="24"/>
        </w:rPr>
        <w:t xml:space="preserve"> </w:t>
      </w:r>
      <w:r w:rsidR="00C971DB">
        <w:rPr>
          <w:rFonts w:ascii="Arial" w:hAnsi="Arial" w:cs="Arial"/>
          <w:sz w:val="24"/>
          <w:szCs w:val="24"/>
        </w:rPr>
        <w:t xml:space="preserve">Credencial otorgada por la Secretaría  General de Gobierno; </w:t>
      </w:r>
      <w:r w:rsidR="00C971DB">
        <w:rPr>
          <w:rFonts w:ascii="Arial" w:hAnsi="Arial" w:cs="Arial"/>
          <w:b/>
          <w:sz w:val="24"/>
          <w:szCs w:val="24"/>
        </w:rPr>
        <w:t xml:space="preserve">2.- </w:t>
      </w:r>
      <w:r w:rsidR="00C971DB">
        <w:rPr>
          <w:rFonts w:ascii="Arial" w:hAnsi="Arial" w:cs="Arial"/>
          <w:sz w:val="24"/>
          <w:szCs w:val="24"/>
        </w:rPr>
        <w:t xml:space="preserve">Del inventario de motocicletas de fecha </w:t>
      </w:r>
      <w:r w:rsidR="00DE19FE">
        <w:rPr>
          <w:rFonts w:ascii="Arial" w:hAnsi="Arial" w:cs="Arial"/>
          <w:sz w:val="24"/>
          <w:szCs w:val="24"/>
        </w:rPr>
        <w:t>***** de ***** de dos mil dieciocho (**/**/2018)</w:t>
      </w:r>
      <w:r w:rsidR="00C971DB">
        <w:rPr>
          <w:rFonts w:ascii="Arial" w:hAnsi="Arial" w:cs="Arial"/>
          <w:sz w:val="24"/>
          <w:szCs w:val="24"/>
        </w:rPr>
        <w:t>.</w:t>
      </w:r>
    </w:p>
    <w:p w14:paraId="5FB5C996" w14:textId="77777777" w:rsidR="00C971DB" w:rsidRDefault="00B479AC" w:rsidP="00C971DB">
      <w:pPr>
        <w:spacing w:line="360" w:lineRule="auto"/>
        <w:ind w:firstLine="708"/>
        <w:jc w:val="both"/>
        <w:rPr>
          <w:rFonts w:ascii="Arial" w:hAnsi="Arial" w:cs="Arial"/>
          <w:sz w:val="24"/>
          <w:szCs w:val="24"/>
        </w:rPr>
      </w:pPr>
      <w:r>
        <w:rPr>
          <w:rFonts w:ascii="Arial" w:hAnsi="Arial" w:cs="Arial"/>
          <w:sz w:val="24"/>
          <w:szCs w:val="24"/>
        </w:rPr>
        <w:t>A los documentos remitidos y admitidos a</w:t>
      </w:r>
      <w:r w:rsidR="002F173D">
        <w:rPr>
          <w:rFonts w:ascii="Arial" w:hAnsi="Arial" w:cs="Arial"/>
          <w:sz w:val="24"/>
          <w:szCs w:val="24"/>
        </w:rPr>
        <w:t xml:space="preserve"> </w:t>
      </w:r>
      <w:r>
        <w:rPr>
          <w:rFonts w:ascii="Arial" w:hAnsi="Arial" w:cs="Arial"/>
          <w:sz w:val="24"/>
          <w:szCs w:val="24"/>
        </w:rPr>
        <w:t>l</w:t>
      </w:r>
      <w:r w:rsidR="001C6D82">
        <w:rPr>
          <w:rFonts w:ascii="Arial" w:hAnsi="Arial" w:cs="Arial"/>
          <w:sz w:val="24"/>
          <w:szCs w:val="24"/>
        </w:rPr>
        <w:t>a</w:t>
      </w:r>
      <w:r>
        <w:rPr>
          <w:rFonts w:ascii="Arial" w:hAnsi="Arial" w:cs="Arial"/>
          <w:sz w:val="24"/>
          <w:szCs w:val="24"/>
        </w:rPr>
        <w:t xml:space="preserve"> </w:t>
      </w:r>
      <w:r w:rsidR="00C971DB">
        <w:rPr>
          <w:rFonts w:ascii="Arial" w:hAnsi="Arial" w:cs="Arial"/>
          <w:sz w:val="24"/>
          <w:szCs w:val="24"/>
        </w:rPr>
        <w:t>parte actora</w:t>
      </w:r>
      <w:r>
        <w:rPr>
          <w:rFonts w:ascii="Arial" w:hAnsi="Arial" w:cs="Arial"/>
          <w:sz w:val="24"/>
          <w:szCs w:val="24"/>
        </w:rPr>
        <w:t xml:space="preserve">, se les otorga </w:t>
      </w:r>
      <w:r w:rsidRPr="00EB371E">
        <w:rPr>
          <w:rFonts w:ascii="Arial" w:hAnsi="Arial" w:cs="Arial"/>
          <w:b/>
          <w:sz w:val="24"/>
          <w:szCs w:val="24"/>
        </w:rPr>
        <w:t>pleno valor probatorio</w:t>
      </w:r>
      <w:r>
        <w:rPr>
          <w:rFonts w:ascii="Arial" w:hAnsi="Arial" w:cs="Arial"/>
          <w:sz w:val="24"/>
          <w:szCs w:val="24"/>
        </w:rPr>
        <w:t xml:space="preserve">, pues </w:t>
      </w:r>
      <w:r w:rsidR="002F173D">
        <w:rPr>
          <w:rFonts w:ascii="Arial" w:hAnsi="Arial" w:cs="Arial"/>
          <w:sz w:val="24"/>
          <w:szCs w:val="24"/>
        </w:rPr>
        <w:t xml:space="preserve">se trata de </w:t>
      </w:r>
      <w:r w:rsidR="001C6D82">
        <w:rPr>
          <w:rFonts w:ascii="Arial" w:hAnsi="Arial" w:cs="Arial"/>
          <w:sz w:val="24"/>
          <w:szCs w:val="24"/>
        </w:rPr>
        <w:t xml:space="preserve">copias certificadas </w:t>
      </w:r>
      <w:r w:rsidR="00C971DB">
        <w:rPr>
          <w:rFonts w:ascii="Arial" w:hAnsi="Arial" w:cs="Arial"/>
          <w:sz w:val="24"/>
          <w:szCs w:val="24"/>
        </w:rPr>
        <w:t xml:space="preserve">expedidos por Notario Público número treinta y ocho y por la secretaria del Juzgado Cuarto de Distrito en el Estado de Oaxaca, </w:t>
      </w:r>
      <w:r w:rsidR="002F173D">
        <w:rPr>
          <w:rFonts w:ascii="Arial" w:hAnsi="Arial" w:cs="Arial"/>
          <w:sz w:val="24"/>
          <w:szCs w:val="24"/>
        </w:rPr>
        <w:t>en uso de sus atribuciones</w:t>
      </w:r>
      <w:r w:rsidR="00C971DB">
        <w:rPr>
          <w:rFonts w:ascii="Arial" w:hAnsi="Arial" w:cs="Arial"/>
          <w:sz w:val="24"/>
          <w:szCs w:val="24"/>
        </w:rPr>
        <w:t xml:space="preserve"> que le</w:t>
      </w:r>
      <w:r w:rsidR="00165B1D">
        <w:rPr>
          <w:rFonts w:ascii="Arial" w:hAnsi="Arial" w:cs="Arial"/>
          <w:sz w:val="24"/>
          <w:szCs w:val="24"/>
        </w:rPr>
        <w:t>s</w:t>
      </w:r>
      <w:r w:rsidR="00C971DB">
        <w:rPr>
          <w:rFonts w:ascii="Arial" w:hAnsi="Arial" w:cs="Arial"/>
          <w:sz w:val="24"/>
          <w:szCs w:val="24"/>
        </w:rPr>
        <w:t xml:space="preserve"> otorga</w:t>
      </w:r>
      <w:r w:rsidR="00165B1D">
        <w:rPr>
          <w:rFonts w:ascii="Arial" w:hAnsi="Arial" w:cs="Arial"/>
          <w:sz w:val="24"/>
          <w:szCs w:val="24"/>
        </w:rPr>
        <w:t>, al primero de los mencionados,</w:t>
      </w:r>
      <w:r w:rsidR="00C971DB">
        <w:rPr>
          <w:rFonts w:ascii="Arial" w:hAnsi="Arial" w:cs="Arial"/>
          <w:sz w:val="24"/>
          <w:szCs w:val="24"/>
        </w:rPr>
        <w:t xml:space="preserve"> el artículo 2 y 87 de la Ley del Notariado para el Estado de Oaxaca, quedando de manifiesto su existencia y la veracidad de </w:t>
      </w:r>
      <w:r w:rsidR="00C971DB">
        <w:rPr>
          <w:rFonts w:ascii="Arial" w:hAnsi="Arial" w:cs="Arial"/>
          <w:sz w:val="24"/>
          <w:szCs w:val="24"/>
        </w:rPr>
        <w:lastRenderedPageBreak/>
        <w:t>su contenido, de ahí el valor otorgado.</w:t>
      </w:r>
      <w:r w:rsidR="00C971DB" w:rsidRPr="00D50754">
        <w:rPr>
          <w:rFonts w:ascii="Arial" w:hAnsi="Arial" w:cs="Arial"/>
          <w:sz w:val="24"/>
          <w:szCs w:val="24"/>
        </w:rPr>
        <w:t xml:space="preserve"> </w:t>
      </w:r>
      <w:r w:rsidR="00C971DB">
        <w:rPr>
          <w:rFonts w:ascii="Arial" w:hAnsi="Arial" w:cs="Arial"/>
          <w:sz w:val="24"/>
          <w:szCs w:val="24"/>
        </w:rPr>
        <w:t xml:space="preserve">Como apoyo a lo anterior se invoca la Jurisprudencia sustentada por la Suprema Corte de Justicia de la Nación bajo los datos de identificación siguientes: Gaceta del Semanario Judicial de la Federación, Libro 27, </w:t>
      </w:r>
      <w:proofErr w:type="gramStart"/>
      <w:r w:rsidR="00C971DB">
        <w:rPr>
          <w:rFonts w:ascii="Arial" w:hAnsi="Arial" w:cs="Arial"/>
          <w:sz w:val="24"/>
          <w:szCs w:val="24"/>
        </w:rPr>
        <w:t>Febrero</w:t>
      </w:r>
      <w:proofErr w:type="gramEnd"/>
      <w:r w:rsidR="00C971DB">
        <w:rPr>
          <w:rFonts w:ascii="Arial" w:hAnsi="Arial" w:cs="Arial"/>
          <w:sz w:val="24"/>
          <w:szCs w:val="24"/>
        </w:rPr>
        <w:t xml:space="preserve"> de 2016, Tomo I, Décima Época, pág. 873, Número de registro 2010988, Jurisprudencia (Común, Civil) Segunda Sala y bajo el rubro: “</w:t>
      </w:r>
      <w:r w:rsidR="00C971DB" w:rsidRPr="00011592">
        <w:rPr>
          <w:rFonts w:ascii="Arial" w:hAnsi="Arial" w:cs="Arial"/>
          <w:i/>
          <w:sz w:val="24"/>
          <w:szCs w:val="24"/>
        </w:rPr>
        <w:t>CERTIFICACIÓN DE COPIAS FOTOSTÁTICAS. ALCANCE DE LA EXPRESIÓN</w:t>
      </w:r>
      <w:r w:rsidR="00C971DB">
        <w:rPr>
          <w:rFonts w:ascii="Arial" w:hAnsi="Arial" w:cs="Arial"/>
          <w:sz w:val="24"/>
          <w:szCs w:val="24"/>
        </w:rPr>
        <w:t xml:space="preserve"> “</w:t>
      </w:r>
      <w:r w:rsidR="00C971DB"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C971DB">
        <w:rPr>
          <w:rFonts w:ascii="Arial" w:hAnsi="Arial" w:cs="Arial"/>
          <w:sz w:val="24"/>
          <w:szCs w:val="24"/>
        </w:rPr>
        <w:t xml:space="preserve">” </w:t>
      </w:r>
    </w:p>
    <w:p w14:paraId="5C035AD4" w14:textId="77777777" w:rsidR="00B479AC" w:rsidRPr="009E3E8D" w:rsidRDefault="002F173D" w:rsidP="00B479AC">
      <w:pPr>
        <w:spacing w:line="360" w:lineRule="auto"/>
        <w:ind w:firstLine="708"/>
        <w:jc w:val="both"/>
        <w:rPr>
          <w:rFonts w:ascii="Arial" w:hAnsi="Arial" w:cs="Arial"/>
          <w:sz w:val="24"/>
          <w:szCs w:val="24"/>
        </w:rPr>
      </w:pPr>
      <w:r>
        <w:rPr>
          <w:rFonts w:ascii="Arial" w:hAnsi="Arial" w:cs="Arial"/>
          <w:sz w:val="24"/>
          <w:szCs w:val="24"/>
        </w:rPr>
        <w:t xml:space="preserve">Por lo que respecta a los documentos remitidos por </w:t>
      </w:r>
      <w:r w:rsidR="00281B8F">
        <w:rPr>
          <w:rFonts w:ascii="Arial" w:hAnsi="Arial" w:cs="Arial"/>
          <w:sz w:val="24"/>
          <w:szCs w:val="24"/>
        </w:rPr>
        <w:t>la</w:t>
      </w:r>
      <w:r>
        <w:rPr>
          <w:rFonts w:ascii="Arial" w:hAnsi="Arial" w:cs="Arial"/>
          <w:sz w:val="24"/>
          <w:szCs w:val="24"/>
        </w:rPr>
        <w:t xml:space="preserve"> autoridad demandada</w:t>
      </w:r>
      <w:r w:rsidR="001C6D82">
        <w:rPr>
          <w:rFonts w:ascii="Arial" w:hAnsi="Arial" w:cs="Arial"/>
          <w:sz w:val="24"/>
          <w:szCs w:val="24"/>
        </w:rPr>
        <w:t xml:space="preserve"> Síndico Municipal</w:t>
      </w:r>
      <w:r w:rsidR="00281B8F">
        <w:rPr>
          <w:rFonts w:ascii="Arial" w:hAnsi="Arial" w:cs="Arial"/>
          <w:sz w:val="24"/>
          <w:szCs w:val="24"/>
        </w:rPr>
        <w:t xml:space="preserve"> de San Jacinto</w:t>
      </w:r>
      <w:r w:rsidR="001C6D82">
        <w:rPr>
          <w:rFonts w:ascii="Arial" w:hAnsi="Arial" w:cs="Arial"/>
          <w:sz w:val="24"/>
          <w:szCs w:val="24"/>
        </w:rPr>
        <w:t xml:space="preserve"> Amilpas, Oaxaca</w:t>
      </w:r>
      <w:r>
        <w:rPr>
          <w:rFonts w:ascii="Arial" w:hAnsi="Arial" w:cs="Arial"/>
          <w:sz w:val="24"/>
          <w:szCs w:val="24"/>
        </w:rPr>
        <w:t xml:space="preserve">, se les otorga pleno valor probatorio, pues fueron certificados por una autoridad con plenas </w:t>
      </w:r>
      <w:r w:rsidR="00825D59">
        <w:rPr>
          <w:rFonts w:ascii="Arial" w:hAnsi="Arial" w:cs="Arial"/>
          <w:sz w:val="24"/>
          <w:szCs w:val="24"/>
        </w:rPr>
        <w:t>facultades</w:t>
      </w:r>
      <w:r>
        <w:rPr>
          <w:rFonts w:ascii="Arial" w:hAnsi="Arial" w:cs="Arial"/>
          <w:sz w:val="24"/>
          <w:szCs w:val="24"/>
        </w:rPr>
        <w:t xml:space="preserve"> para ello como es el</w:t>
      </w:r>
      <w:r w:rsidR="001C6D82">
        <w:rPr>
          <w:rFonts w:ascii="Arial" w:hAnsi="Arial" w:cs="Arial"/>
          <w:sz w:val="24"/>
          <w:szCs w:val="24"/>
        </w:rPr>
        <w:t xml:space="preserve"> Secretario Municipal de </w:t>
      </w:r>
      <w:r w:rsidR="00281B8F">
        <w:rPr>
          <w:rFonts w:ascii="Arial" w:hAnsi="Arial" w:cs="Arial"/>
          <w:sz w:val="24"/>
          <w:szCs w:val="24"/>
        </w:rPr>
        <w:t>San</w:t>
      </w:r>
      <w:r w:rsidR="001C6D82">
        <w:rPr>
          <w:rFonts w:ascii="Arial" w:hAnsi="Arial" w:cs="Arial"/>
          <w:sz w:val="24"/>
          <w:szCs w:val="24"/>
        </w:rPr>
        <w:t xml:space="preserve"> </w:t>
      </w:r>
      <w:r w:rsidR="00281B8F">
        <w:rPr>
          <w:rFonts w:ascii="Arial" w:hAnsi="Arial" w:cs="Arial"/>
          <w:sz w:val="24"/>
          <w:szCs w:val="24"/>
        </w:rPr>
        <w:t>Jacinto</w:t>
      </w:r>
      <w:r w:rsidR="001C6D82">
        <w:rPr>
          <w:rFonts w:ascii="Arial" w:hAnsi="Arial" w:cs="Arial"/>
          <w:sz w:val="24"/>
          <w:szCs w:val="24"/>
        </w:rPr>
        <w:t xml:space="preserve"> Amilpas, Oaxaca</w:t>
      </w:r>
      <w:r>
        <w:rPr>
          <w:rFonts w:ascii="Arial" w:hAnsi="Arial" w:cs="Arial"/>
          <w:sz w:val="24"/>
          <w:szCs w:val="24"/>
        </w:rPr>
        <w:t xml:space="preserve">, en uso de las atribuciones que </w:t>
      </w:r>
      <w:r w:rsidR="00886378">
        <w:rPr>
          <w:rFonts w:ascii="Arial" w:hAnsi="Arial" w:cs="Arial"/>
          <w:sz w:val="24"/>
          <w:szCs w:val="24"/>
        </w:rPr>
        <w:t>le</w:t>
      </w:r>
      <w:r>
        <w:rPr>
          <w:rFonts w:ascii="Arial" w:hAnsi="Arial" w:cs="Arial"/>
          <w:sz w:val="24"/>
          <w:szCs w:val="24"/>
        </w:rPr>
        <w:t xml:space="preserve"> </w:t>
      </w:r>
      <w:r w:rsidR="001C6D82">
        <w:rPr>
          <w:rFonts w:ascii="Arial" w:hAnsi="Arial" w:cs="Arial"/>
          <w:sz w:val="24"/>
          <w:szCs w:val="24"/>
        </w:rPr>
        <w:t xml:space="preserve">otorga el </w:t>
      </w:r>
      <w:r w:rsidR="00D70344">
        <w:rPr>
          <w:rFonts w:ascii="Arial" w:hAnsi="Arial" w:cs="Arial"/>
          <w:sz w:val="24"/>
          <w:szCs w:val="24"/>
        </w:rPr>
        <w:t>artículo</w:t>
      </w:r>
      <w:r w:rsidR="001C6D82">
        <w:rPr>
          <w:rFonts w:ascii="Arial" w:hAnsi="Arial" w:cs="Arial"/>
          <w:sz w:val="24"/>
          <w:szCs w:val="24"/>
        </w:rPr>
        <w:t xml:space="preserve"> 92 fracción</w:t>
      </w:r>
      <w:r>
        <w:rPr>
          <w:rFonts w:ascii="Arial" w:hAnsi="Arial" w:cs="Arial"/>
          <w:sz w:val="24"/>
          <w:szCs w:val="24"/>
        </w:rPr>
        <w:t xml:space="preserve"> IV de la Ley </w:t>
      </w:r>
      <w:r w:rsidR="00825D59">
        <w:rPr>
          <w:rFonts w:ascii="Arial" w:hAnsi="Arial" w:cs="Arial"/>
          <w:sz w:val="24"/>
          <w:szCs w:val="24"/>
        </w:rPr>
        <w:t xml:space="preserve">Orgánica Municipal del Estado de Oaxaca, </w:t>
      </w:r>
      <w:r w:rsidR="00886378">
        <w:rPr>
          <w:rFonts w:ascii="Arial" w:hAnsi="Arial" w:cs="Arial"/>
          <w:sz w:val="24"/>
          <w:szCs w:val="24"/>
        </w:rPr>
        <w:t>quedando de manifiesto su existencia y la veracidad de su contenido</w:t>
      </w:r>
      <w:r w:rsidR="001C6D82">
        <w:rPr>
          <w:rFonts w:ascii="Arial" w:hAnsi="Arial" w:cs="Arial"/>
          <w:sz w:val="24"/>
          <w:szCs w:val="24"/>
        </w:rPr>
        <w:t xml:space="preserve">, </w:t>
      </w:r>
      <w:r w:rsidR="00886378">
        <w:rPr>
          <w:rFonts w:ascii="Arial" w:hAnsi="Arial" w:cs="Arial"/>
          <w:sz w:val="24"/>
          <w:szCs w:val="24"/>
        </w:rPr>
        <w:t>de ahí el valor otorgado</w:t>
      </w:r>
      <w:r w:rsidR="00B479AC">
        <w:rPr>
          <w:rFonts w:ascii="Arial" w:hAnsi="Arial" w:cs="Arial"/>
          <w:sz w:val="24"/>
          <w:szCs w:val="24"/>
        </w:rPr>
        <w:t>.</w:t>
      </w:r>
      <w:r w:rsidR="00B479AC" w:rsidRPr="00D50754">
        <w:rPr>
          <w:rFonts w:ascii="Arial" w:hAnsi="Arial" w:cs="Arial"/>
          <w:sz w:val="24"/>
          <w:szCs w:val="24"/>
        </w:rPr>
        <w:t xml:space="preserve"> </w:t>
      </w:r>
      <w:r w:rsidR="00B479AC">
        <w:rPr>
          <w:rFonts w:ascii="Arial" w:hAnsi="Arial" w:cs="Arial"/>
          <w:sz w:val="24"/>
          <w:szCs w:val="24"/>
        </w:rPr>
        <w:t xml:space="preserve">Como apoyo a lo anterior se invoca la Jurisprudencia sustentada por la Suprema Corte de Justicia de la Nación bajo los datos de identificación siguientes: Gaceta del Semanario Judicial de la Federación, Libro 27, </w:t>
      </w:r>
      <w:proofErr w:type="gramStart"/>
      <w:r w:rsidR="00B479AC">
        <w:rPr>
          <w:rFonts w:ascii="Arial" w:hAnsi="Arial" w:cs="Arial"/>
          <w:sz w:val="24"/>
          <w:szCs w:val="24"/>
        </w:rPr>
        <w:t>Febrero</w:t>
      </w:r>
      <w:proofErr w:type="gramEnd"/>
      <w:r w:rsidR="00B479AC">
        <w:rPr>
          <w:rFonts w:ascii="Arial" w:hAnsi="Arial" w:cs="Arial"/>
          <w:sz w:val="24"/>
          <w:szCs w:val="24"/>
        </w:rPr>
        <w:t xml:space="preserve"> de 2016, Tomo I, Décima Época, pág. 873, Número de registro 2010988, Jurisprudencia (Común, Civil) Segunda Sala y bajo el rubro: “</w:t>
      </w:r>
      <w:r w:rsidR="00B479AC" w:rsidRPr="00011592">
        <w:rPr>
          <w:rFonts w:ascii="Arial" w:hAnsi="Arial" w:cs="Arial"/>
          <w:i/>
          <w:sz w:val="24"/>
          <w:szCs w:val="24"/>
        </w:rPr>
        <w:t>CERTIFICACIÓN DE COPIAS FOTOSTÁTICAS. ALCANCE DE LA EXPRESIÓN</w:t>
      </w:r>
      <w:r w:rsidR="00B479AC">
        <w:rPr>
          <w:rFonts w:ascii="Arial" w:hAnsi="Arial" w:cs="Arial"/>
          <w:sz w:val="24"/>
          <w:szCs w:val="24"/>
        </w:rPr>
        <w:t xml:space="preserve"> “</w:t>
      </w:r>
      <w:r w:rsidR="00B479AC" w:rsidRPr="00A31E74">
        <w:rPr>
          <w:rFonts w:ascii="Arial" w:hAnsi="Arial" w:cs="Arial"/>
          <w:i/>
          <w:sz w:val="24"/>
          <w:szCs w:val="24"/>
        </w:rPr>
        <w:t xml:space="preserve">QUE CORRESPONDE A LO REPRESENTADO EN ELLAS”, CONTENIDA EN EL ARTÍCULO 217 DEL CÓDIGO FEDERAL DE PROCEDIMIENTOS CIVILES, TRATÁNDOSE DE LA EMITIDA POR AUTORIDADES ADMINISTRATIVAS EN EJERCICIO DE SUS </w:t>
      </w:r>
      <w:r w:rsidR="00B479AC" w:rsidRPr="009E3E8D">
        <w:rPr>
          <w:rFonts w:ascii="Arial" w:hAnsi="Arial" w:cs="Arial"/>
          <w:i/>
          <w:sz w:val="24"/>
          <w:szCs w:val="24"/>
        </w:rPr>
        <w:t>FUNCIONES.</w:t>
      </w:r>
      <w:r w:rsidR="00B479AC" w:rsidRPr="009E3E8D">
        <w:rPr>
          <w:rFonts w:ascii="Arial" w:hAnsi="Arial" w:cs="Arial"/>
          <w:sz w:val="24"/>
          <w:szCs w:val="24"/>
        </w:rPr>
        <w:t xml:space="preserve">” </w:t>
      </w:r>
    </w:p>
    <w:p w14:paraId="07C060F8" w14:textId="77777777" w:rsidR="00BE02B7" w:rsidRDefault="00BE02B7" w:rsidP="00B479AC">
      <w:pPr>
        <w:tabs>
          <w:tab w:val="center" w:pos="4574"/>
        </w:tabs>
        <w:spacing w:line="360" w:lineRule="auto"/>
        <w:ind w:firstLine="708"/>
        <w:jc w:val="both"/>
        <w:rPr>
          <w:rFonts w:ascii="Arial" w:hAnsi="Arial" w:cs="Arial"/>
          <w:sz w:val="24"/>
          <w:szCs w:val="24"/>
        </w:rPr>
      </w:pPr>
      <w:r w:rsidRPr="009E3E8D">
        <w:rPr>
          <w:rFonts w:ascii="Arial" w:hAnsi="Arial" w:cs="Arial"/>
          <w:sz w:val="24"/>
          <w:szCs w:val="24"/>
        </w:rPr>
        <w:t xml:space="preserve">Respecto de las copias simples que presento la </w:t>
      </w:r>
      <w:r w:rsidR="009E3E8D" w:rsidRPr="009E3E8D">
        <w:rPr>
          <w:rFonts w:ascii="Arial" w:hAnsi="Arial" w:cs="Arial"/>
          <w:sz w:val="24"/>
          <w:szCs w:val="24"/>
        </w:rPr>
        <w:t xml:space="preserve">parte </w:t>
      </w:r>
      <w:r w:rsidRPr="009E3E8D">
        <w:rPr>
          <w:rFonts w:ascii="Arial" w:hAnsi="Arial" w:cs="Arial"/>
          <w:sz w:val="24"/>
          <w:szCs w:val="24"/>
        </w:rPr>
        <w:t>actora, se le</w:t>
      </w:r>
      <w:r w:rsidR="009E3E8D" w:rsidRPr="009E3E8D">
        <w:rPr>
          <w:rFonts w:ascii="Arial" w:hAnsi="Arial" w:cs="Arial"/>
          <w:sz w:val="24"/>
          <w:szCs w:val="24"/>
        </w:rPr>
        <w:t>s</w:t>
      </w:r>
      <w:r w:rsidRPr="009E3E8D">
        <w:rPr>
          <w:rFonts w:ascii="Arial" w:hAnsi="Arial" w:cs="Arial"/>
          <w:sz w:val="24"/>
          <w:szCs w:val="24"/>
        </w:rPr>
        <w:t xml:space="preserve"> concede </w:t>
      </w:r>
      <w:r w:rsidRPr="009E3E8D">
        <w:rPr>
          <w:rFonts w:ascii="Arial" w:hAnsi="Arial" w:cs="Arial"/>
          <w:b/>
          <w:sz w:val="24"/>
          <w:szCs w:val="24"/>
        </w:rPr>
        <w:t>valor</w:t>
      </w:r>
      <w:r w:rsidRPr="009E3E8D">
        <w:rPr>
          <w:rFonts w:ascii="Arial" w:hAnsi="Arial" w:cs="Arial"/>
          <w:sz w:val="24"/>
          <w:szCs w:val="24"/>
        </w:rPr>
        <w:t xml:space="preserve"> </w:t>
      </w:r>
      <w:r w:rsidRPr="009E3E8D">
        <w:rPr>
          <w:rFonts w:ascii="Arial" w:hAnsi="Arial" w:cs="Arial"/>
          <w:b/>
          <w:sz w:val="24"/>
          <w:szCs w:val="24"/>
        </w:rPr>
        <w:t>probatorio indiciario</w:t>
      </w:r>
      <w:r w:rsidRPr="009E3E8D">
        <w:rPr>
          <w:rFonts w:ascii="Arial" w:hAnsi="Arial" w:cs="Arial"/>
          <w:sz w:val="24"/>
          <w:szCs w:val="24"/>
        </w:rPr>
        <w:t>, pues no se trata de documentos aislados, por el contrario, se encuentran concatenado</w:t>
      </w:r>
      <w:r w:rsidR="009E3E8D" w:rsidRPr="009E3E8D">
        <w:rPr>
          <w:rFonts w:ascii="Arial" w:hAnsi="Arial" w:cs="Arial"/>
          <w:sz w:val="24"/>
          <w:szCs w:val="24"/>
        </w:rPr>
        <w:t>s</w:t>
      </w:r>
      <w:r w:rsidRPr="009E3E8D">
        <w:rPr>
          <w:rFonts w:ascii="Arial" w:hAnsi="Arial" w:cs="Arial"/>
          <w:sz w:val="24"/>
          <w:szCs w:val="24"/>
        </w:rPr>
        <w:t xml:space="preserve"> con el </w:t>
      </w:r>
      <w:r w:rsidR="009E3E8D" w:rsidRPr="009E3E8D">
        <w:rPr>
          <w:rFonts w:ascii="Arial" w:hAnsi="Arial" w:cs="Arial"/>
          <w:sz w:val="24"/>
          <w:szCs w:val="24"/>
        </w:rPr>
        <w:t>acto impugnado</w:t>
      </w:r>
      <w:r w:rsidRPr="009E3E8D">
        <w:rPr>
          <w:rFonts w:ascii="Arial" w:hAnsi="Arial" w:cs="Arial"/>
          <w:sz w:val="24"/>
          <w:szCs w:val="24"/>
        </w:rPr>
        <w:t>, de ahí el valor otorgado. Sirve de apoyo a lo anterior, el criterio sustentado por</w:t>
      </w:r>
      <w:r>
        <w:rPr>
          <w:rFonts w:ascii="Arial" w:hAnsi="Arial" w:cs="Arial"/>
          <w:sz w:val="24"/>
          <w:szCs w:val="24"/>
        </w:rPr>
        <w:t xml:space="preserve"> la Suprema Corte de Justicia de la Nación, con datos de identificación: Semanario Judicial de la Federación, Tomo V, Segunda Parte-2 </w:t>
      </w:r>
      <w:proofErr w:type="gramStart"/>
      <w:r>
        <w:rPr>
          <w:rFonts w:ascii="Arial" w:hAnsi="Arial" w:cs="Arial"/>
          <w:sz w:val="24"/>
          <w:szCs w:val="24"/>
        </w:rPr>
        <w:t>Enero</w:t>
      </w:r>
      <w:proofErr w:type="gramEnd"/>
      <w:r>
        <w:rPr>
          <w:rFonts w:ascii="Arial" w:hAnsi="Arial" w:cs="Arial"/>
          <w:sz w:val="24"/>
          <w:szCs w:val="24"/>
        </w:rPr>
        <w:t>-Junio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7A54B76C" w14:textId="77777777" w:rsidR="008177E9" w:rsidRPr="00281B8F" w:rsidRDefault="00B479AC" w:rsidP="00281B8F">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1F0DA651" w14:textId="77777777" w:rsidR="00B479AC" w:rsidRDefault="00B479AC" w:rsidP="00B479AC">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4C0E52">
        <w:rPr>
          <w:rFonts w:ascii="Arial" w:hAnsi="Arial" w:cs="Arial"/>
          <w:sz w:val="24"/>
          <w:szCs w:val="24"/>
        </w:rPr>
        <w:t xml:space="preserve"> parte actora y </w:t>
      </w:r>
      <w:r w:rsidR="00281B8F">
        <w:rPr>
          <w:rFonts w:ascii="Arial" w:hAnsi="Arial" w:cs="Arial"/>
          <w:sz w:val="24"/>
          <w:szCs w:val="24"/>
        </w:rPr>
        <w:t>la</w:t>
      </w:r>
      <w:r w:rsidR="00BE02B7">
        <w:rPr>
          <w:rFonts w:ascii="Arial" w:hAnsi="Arial" w:cs="Arial"/>
          <w:sz w:val="24"/>
          <w:szCs w:val="24"/>
        </w:rPr>
        <w:t xml:space="preserve"> </w:t>
      </w:r>
      <w:r w:rsidR="004C0E52">
        <w:rPr>
          <w:rFonts w:ascii="Arial" w:hAnsi="Arial" w:cs="Arial"/>
          <w:sz w:val="24"/>
          <w:szCs w:val="24"/>
        </w:rPr>
        <w:t>autoridad</w:t>
      </w:r>
      <w:r>
        <w:rPr>
          <w:rFonts w:ascii="Arial" w:hAnsi="Arial" w:cs="Arial"/>
          <w:sz w:val="24"/>
          <w:szCs w:val="24"/>
        </w:rPr>
        <w:t xml:space="preserve"> demandada, se constituye de la totalidad de las pruebas recabadas en el presente Juicio, y con ellas se confirma el contenido del enjuiciamiento, porque los hechos descritos en las documentales son afirmaciones expresadas por ellas.</w:t>
      </w:r>
    </w:p>
    <w:p w14:paraId="69B24378" w14:textId="77777777" w:rsidR="00B479AC" w:rsidRDefault="00B479AC" w:rsidP="00B479AC">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4C0E52">
        <w:rPr>
          <w:rFonts w:ascii="Arial" w:hAnsi="Arial" w:cs="Arial"/>
          <w:sz w:val="24"/>
          <w:szCs w:val="24"/>
        </w:rPr>
        <w:t xml:space="preserve">por la parte actora y </w:t>
      </w:r>
      <w:r w:rsidR="00281B8F">
        <w:rPr>
          <w:rFonts w:ascii="Arial" w:hAnsi="Arial" w:cs="Arial"/>
          <w:sz w:val="24"/>
          <w:szCs w:val="24"/>
        </w:rPr>
        <w:t>la</w:t>
      </w:r>
      <w:r w:rsidR="00BE02B7">
        <w:rPr>
          <w:rFonts w:ascii="Arial" w:hAnsi="Arial" w:cs="Arial"/>
          <w:sz w:val="24"/>
          <w:szCs w:val="24"/>
        </w:rPr>
        <w:t xml:space="preserve"> </w:t>
      </w:r>
      <w:r w:rsidR="004C0E52">
        <w:rPr>
          <w:rFonts w:ascii="Arial" w:hAnsi="Arial" w:cs="Arial"/>
          <w:sz w:val="24"/>
          <w:szCs w:val="24"/>
        </w:rPr>
        <w:t>autoridad 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w:t>
      </w:r>
      <w:r w:rsidR="004C0E52">
        <w:rPr>
          <w:rFonts w:ascii="Arial" w:hAnsi="Arial" w:cs="Arial"/>
          <w:sz w:val="24"/>
          <w:szCs w:val="24"/>
        </w:rPr>
        <w:t>cuestionado</w:t>
      </w:r>
      <w:r>
        <w:rPr>
          <w:rFonts w:ascii="Arial" w:hAnsi="Arial" w:cs="Arial"/>
          <w:sz w:val="24"/>
          <w:szCs w:val="24"/>
        </w:rPr>
        <w:t>. En tanto que la presunción humana, es una inferencia qu</w:t>
      </w:r>
      <w:r w:rsidR="004C0E52">
        <w:rPr>
          <w:rFonts w:ascii="Arial" w:hAnsi="Arial" w:cs="Arial"/>
          <w:sz w:val="24"/>
          <w:szCs w:val="24"/>
        </w:rPr>
        <w:t xml:space="preserve">e el Juez deduce de un hecho </w:t>
      </w:r>
      <w:r>
        <w:rPr>
          <w:rFonts w:ascii="Arial" w:hAnsi="Arial" w:cs="Arial"/>
          <w:sz w:val="24"/>
          <w:szCs w:val="24"/>
        </w:rPr>
        <w:t xml:space="preserve">conocido, obtenido de la totalidad de las pruebas para arribar al que se desconoce. - - - - - - - - - - - - - - - - - - - - - - - - - </w:t>
      </w:r>
      <w:r w:rsidR="004C0E52">
        <w:rPr>
          <w:rFonts w:ascii="Arial" w:hAnsi="Arial" w:cs="Arial"/>
          <w:sz w:val="24"/>
          <w:szCs w:val="24"/>
        </w:rPr>
        <w:t>- - - - - -</w:t>
      </w:r>
      <w:r w:rsidR="00BE02B7">
        <w:rPr>
          <w:rFonts w:ascii="Arial" w:hAnsi="Arial" w:cs="Arial"/>
          <w:sz w:val="24"/>
          <w:szCs w:val="24"/>
        </w:rPr>
        <w:t xml:space="preserve"> - - - - - - - - - - - - - - - - -</w:t>
      </w:r>
    </w:p>
    <w:p w14:paraId="76D34ED2" w14:textId="77777777" w:rsidR="00B479AC" w:rsidRPr="00E47551" w:rsidRDefault="00B479AC" w:rsidP="00B479AC">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006C1E39">
        <w:rPr>
          <w:rFonts w:ascii="Arial" w:hAnsi="Arial" w:cs="Arial"/>
          <w:b/>
          <w:sz w:val="24"/>
          <w:szCs w:val="24"/>
        </w:rPr>
        <w:t xml:space="preserve"> AGRAVIOS.- </w:t>
      </w:r>
      <w:r w:rsidRPr="00653BD0">
        <w:rPr>
          <w:rFonts w:ascii="Arial" w:hAnsi="Arial" w:cs="Arial"/>
          <w:b/>
          <w:sz w:val="24"/>
          <w:szCs w:val="24"/>
        </w:rPr>
        <w:t xml:space="preserve"> </w:t>
      </w:r>
      <w:r w:rsidR="006C1E39">
        <w:rPr>
          <w:rFonts w:ascii="Arial" w:hAnsi="Arial" w:cs="Arial"/>
          <w:sz w:val="24"/>
        </w:rPr>
        <w:t>Esta</w:t>
      </w:r>
      <w:r w:rsidR="00EE3B4D">
        <w:rPr>
          <w:rFonts w:ascii="Arial" w:hAnsi="Arial" w:cs="Arial"/>
          <w:sz w:val="24"/>
        </w:rPr>
        <w:t xml:space="preserve"> Juzgador</w:t>
      </w:r>
      <w:r w:rsidR="006C1E39">
        <w:rPr>
          <w:rFonts w:ascii="Arial" w:hAnsi="Arial" w:cs="Arial"/>
          <w:sz w:val="24"/>
        </w:rPr>
        <w:t>a</w:t>
      </w:r>
      <w:r w:rsidRPr="00653BD0">
        <w:rPr>
          <w:rFonts w:ascii="Arial" w:hAnsi="Arial" w:cs="Arial"/>
          <w:sz w:val="24"/>
        </w:rPr>
        <w:t xml:space="preserve"> no realiza la transcripción de los agravios vertidos por la </w:t>
      </w:r>
      <w:r w:rsidR="00EE3B4D">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w:t>
      </w:r>
      <w:r w:rsidRPr="00E47551">
        <w:rPr>
          <w:rFonts w:ascii="Arial" w:hAnsi="Arial" w:cs="Arial"/>
          <w:i/>
          <w:sz w:val="24"/>
        </w:rPr>
        <w:t xml:space="preserve">Segunda Sala, del Semanario Judicial de la Federación y su </w:t>
      </w:r>
      <w:proofErr w:type="gramStart"/>
      <w:r w:rsidRPr="00E47551">
        <w:rPr>
          <w:rFonts w:ascii="Arial" w:hAnsi="Arial" w:cs="Arial"/>
          <w:i/>
          <w:sz w:val="24"/>
        </w:rPr>
        <w:t>Gaceta</w:t>
      </w:r>
      <w:r w:rsidRPr="00E47551">
        <w:rPr>
          <w:rFonts w:ascii="Arial" w:hAnsi="Arial" w:cs="Arial"/>
          <w:sz w:val="24"/>
        </w:rPr>
        <w:t>.-</w:t>
      </w:r>
      <w:proofErr w:type="gramEnd"/>
      <w:r w:rsidRPr="00E47551">
        <w:rPr>
          <w:rFonts w:ascii="Arial" w:hAnsi="Arial" w:cs="Arial"/>
          <w:sz w:val="24"/>
        </w:rPr>
        <w:t xml:space="preserve"> - - - - - - </w:t>
      </w:r>
    </w:p>
    <w:p w14:paraId="2383D4A3" w14:textId="2C0A56B0" w:rsidR="009E3E8D" w:rsidRDefault="00B479AC" w:rsidP="00EE3B4D">
      <w:pPr>
        <w:tabs>
          <w:tab w:val="center" w:pos="4574"/>
        </w:tabs>
        <w:spacing w:line="360" w:lineRule="auto"/>
        <w:ind w:firstLine="708"/>
        <w:jc w:val="both"/>
        <w:rPr>
          <w:rFonts w:ascii="Arial" w:hAnsi="Arial" w:cs="Arial"/>
          <w:sz w:val="24"/>
          <w:szCs w:val="24"/>
        </w:rPr>
      </w:pPr>
      <w:r w:rsidRPr="00E47551">
        <w:rPr>
          <w:rFonts w:ascii="Arial" w:hAnsi="Arial" w:cs="Arial"/>
          <w:b/>
          <w:sz w:val="24"/>
          <w:szCs w:val="24"/>
        </w:rPr>
        <w:t>CUARTO.-</w:t>
      </w:r>
      <w:r w:rsidR="0078024B">
        <w:rPr>
          <w:rFonts w:ascii="Arial" w:hAnsi="Arial" w:cs="Arial"/>
          <w:b/>
          <w:sz w:val="24"/>
          <w:szCs w:val="24"/>
        </w:rPr>
        <w:t xml:space="preserve"> </w:t>
      </w:r>
      <w:r w:rsidR="006C1E39">
        <w:rPr>
          <w:rFonts w:ascii="Arial" w:hAnsi="Arial" w:cs="Arial"/>
          <w:b/>
          <w:sz w:val="24"/>
          <w:szCs w:val="24"/>
        </w:rPr>
        <w:t xml:space="preserve">PERSONALIDAD.- </w:t>
      </w:r>
      <w:r w:rsidRPr="00E47551">
        <w:rPr>
          <w:rFonts w:ascii="Arial" w:hAnsi="Arial" w:cs="Arial"/>
          <w:sz w:val="24"/>
          <w:szCs w:val="24"/>
        </w:rPr>
        <w:t>La personalidad</w:t>
      </w:r>
      <w:r w:rsidR="00EE3B4D" w:rsidRPr="00E47551">
        <w:rPr>
          <w:rFonts w:ascii="Arial" w:hAnsi="Arial" w:cs="Arial"/>
          <w:sz w:val="24"/>
          <w:szCs w:val="24"/>
        </w:rPr>
        <w:t xml:space="preserve"> de</w:t>
      </w:r>
      <w:r w:rsidR="00281B8F">
        <w:rPr>
          <w:rFonts w:ascii="Arial" w:hAnsi="Arial" w:cs="Arial"/>
          <w:sz w:val="24"/>
          <w:szCs w:val="24"/>
        </w:rPr>
        <w:t xml:space="preserve">l actor </w:t>
      </w:r>
      <w:r w:rsidR="00A6680A">
        <w:rPr>
          <w:rFonts w:ascii="Arial" w:hAnsi="Arial" w:cs="Arial"/>
          <w:sz w:val="24"/>
          <w:szCs w:val="24"/>
        </w:rPr>
        <w:t>***** ***** ***** *****</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9E3E8D">
        <w:rPr>
          <w:rFonts w:ascii="Arial" w:hAnsi="Arial" w:cs="Arial"/>
          <w:sz w:val="24"/>
          <w:szCs w:val="24"/>
        </w:rPr>
        <w:t>el acto que aquí impugna fue dirigido a su persona, en el que si bien se dio respuesta su petición esta no fue satisfecha, de ahí que al existir una agravio a su esfera jurídica, se justifique su derecho para instaurar el presente juicio, y por ende acreditada su personalidad jurídica en este asunto.</w:t>
      </w:r>
    </w:p>
    <w:p w14:paraId="13813EEB" w14:textId="77777777" w:rsidR="009E3E8D" w:rsidRDefault="009E3E8D" w:rsidP="00EE3B4D">
      <w:pPr>
        <w:tabs>
          <w:tab w:val="center" w:pos="4574"/>
        </w:tabs>
        <w:spacing w:line="360" w:lineRule="auto"/>
        <w:ind w:firstLine="708"/>
        <w:jc w:val="both"/>
        <w:rPr>
          <w:rFonts w:ascii="Arial" w:hAnsi="Arial" w:cs="Arial"/>
          <w:sz w:val="24"/>
          <w:szCs w:val="24"/>
        </w:rPr>
      </w:pPr>
    </w:p>
    <w:p w14:paraId="60577EB5" w14:textId="77777777" w:rsidR="00B479AC" w:rsidRPr="00CD56C1" w:rsidRDefault="00B479AC" w:rsidP="00B479AC">
      <w:pPr>
        <w:tabs>
          <w:tab w:val="center" w:pos="4574"/>
        </w:tabs>
        <w:spacing w:line="360" w:lineRule="auto"/>
        <w:ind w:firstLine="708"/>
        <w:jc w:val="both"/>
        <w:rPr>
          <w:rFonts w:ascii="Arial" w:hAnsi="Arial" w:cs="Arial"/>
          <w:sz w:val="24"/>
        </w:rPr>
      </w:pPr>
      <w:r w:rsidRPr="00CD56C1">
        <w:rPr>
          <w:rFonts w:ascii="Arial" w:hAnsi="Arial" w:cs="Arial"/>
          <w:sz w:val="24"/>
          <w:szCs w:val="24"/>
        </w:rPr>
        <w:lastRenderedPageBreak/>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w:t>
      </w:r>
      <w:r w:rsidR="003F56F5">
        <w:rPr>
          <w:rFonts w:ascii="Arial" w:hAnsi="Arial" w:cs="Arial"/>
          <w:sz w:val="24"/>
          <w:szCs w:val="24"/>
        </w:rPr>
        <w:t>Síndico Municipal</w:t>
      </w:r>
      <w:r w:rsidR="00B32392">
        <w:rPr>
          <w:rFonts w:ascii="Arial" w:hAnsi="Arial" w:cs="Arial"/>
          <w:sz w:val="24"/>
          <w:szCs w:val="24"/>
        </w:rPr>
        <w:t xml:space="preserve"> de San Jacinto</w:t>
      </w:r>
      <w:r w:rsidR="003F56F5">
        <w:rPr>
          <w:rFonts w:ascii="Arial" w:hAnsi="Arial" w:cs="Arial"/>
          <w:sz w:val="24"/>
          <w:szCs w:val="24"/>
        </w:rPr>
        <w:t xml:space="preserve"> Amilpas, Oaxaca</w:t>
      </w:r>
      <w:r w:rsidR="004D4191">
        <w:rPr>
          <w:rFonts w:ascii="Arial" w:hAnsi="Arial" w:cs="Arial"/>
          <w:sz w:val="24"/>
        </w:rPr>
        <w:t>, se</w:t>
      </w:r>
      <w:r>
        <w:rPr>
          <w:rFonts w:ascii="Arial" w:hAnsi="Arial" w:cs="Arial"/>
          <w:sz w:val="24"/>
        </w:rPr>
        <w:t xml:space="preserve"> tiene por acreditada su</w:t>
      </w:r>
      <w:r w:rsidRPr="00CD56C1">
        <w:rPr>
          <w:rFonts w:ascii="Arial" w:hAnsi="Arial" w:cs="Arial"/>
          <w:sz w:val="24"/>
        </w:rPr>
        <w:t xml:space="preserve"> personalidad</w:t>
      </w:r>
      <w:r w:rsidR="004D4191">
        <w:rPr>
          <w:rFonts w:ascii="Arial" w:hAnsi="Arial" w:cs="Arial"/>
          <w:sz w:val="24"/>
        </w:rPr>
        <w:t xml:space="preserve"> por disposición expresa del</w:t>
      </w:r>
      <w:r w:rsidRPr="00CD56C1">
        <w:rPr>
          <w:rFonts w:ascii="Arial" w:hAnsi="Arial" w:cs="Arial"/>
          <w:sz w:val="24"/>
        </w:rPr>
        <w:t xml:space="preserve">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w:t>
      </w:r>
      <w:proofErr w:type="gramStart"/>
      <w:r w:rsidRPr="002909FE">
        <w:rPr>
          <w:rFonts w:ascii="Arial" w:hAnsi="Arial" w:cs="Arial"/>
          <w:sz w:val="24"/>
        </w:rPr>
        <w:t>actora.-</w:t>
      </w:r>
      <w:proofErr w:type="gramEnd"/>
      <w:r w:rsidRPr="002909FE">
        <w:rPr>
          <w:rFonts w:ascii="Arial" w:hAnsi="Arial" w:cs="Arial"/>
          <w:sz w:val="24"/>
        </w:rPr>
        <w:t xml:space="preserve"> - </w:t>
      </w:r>
      <w:r>
        <w:rPr>
          <w:rFonts w:ascii="Arial" w:hAnsi="Arial" w:cs="Arial"/>
          <w:sz w:val="24"/>
        </w:rPr>
        <w:t xml:space="preserve">- - - - - - - - - - - - - - - - - - - - - - </w:t>
      </w:r>
      <w:r w:rsidR="00390B3C">
        <w:rPr>
          <w:rFonts w:ascii="Arial" w:hAnsi="Arial" w:cs="Arial"/>
          <w:sz w:val="24"/>
        </w:rPr>
        <w:t xml:space="preserve">- - - </w:t>
      </w:r>
      <w:r w:rsidR="003F56F5">
        <w:rPr>
          <w:rFonts w:ascii="Arial" w:hAnsi="Arial" w:cs="Arial"/>
          <w:sz w:val="24"/>
        </w:rPr>
        <w:t>- - - - - - - - - - - - - - - - - - - - -</w:t>
      </w:r>
    </w:p>
    <w:p w14:paraId="17A4CE95" w14:textId="77777777" w:rsidR="00B479AC" w:rsidRPr="00037AFB" w:rsidRDefault="00B479AC" w:rsidP="00B479AC">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003F56F5">
        <w:rPr>
          <w:rFonts w:ascii="Arial" w:hAnsi="Arial" w:cs="Arial"/>
          <w:b/>
          <w:sz w:val="24"/>
          <w:szCs w:val="24"/>
        </w:rPr>
        <w:t>IMPROCEDENCIA Y SOBRESEIMIENTO</w:t>
      </w:r>
      <w:r w:rsidR="003F56F5">
        <w:rPr>
          <w:rFonts w:ascii="Arial" w:hAnsi="Arial" w:cs="Arial"/>
          <w:sz w:val="24"/>
          <w:szCs w:val="24"/>
        </w:rPr>
        <w:t>.-</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 xml:space="preserve">para el Estado de </w:t>
      </w:r>
      <w:r w:rsidRPr="00037AFB">
        <w:rPr>
          <w:rFonts w:ascii="Arial" w:hAnsi="Arial" w:cs="Arial"/>
          <w:sz w:val="24"/>
          <w:szCs w:val="24"/>
        </w:rPr>
        <w:t>Oaxaca.</w:t>
      </w:r>
    </w:p>
    <w:p w14:paraId="2895E207" w14:textId="77777777" w:rsidR="00B479AC" w:rsidRPr="00E053AE" w:rsidRDefault="008A27E3" w:rsidP="009E3E8D">
      <w:pPr>
        <w:tabs>
          <w:tab w:val="center" w:pos="4574"/>
        </w:tabs>
        <w:spacing w:line="360" w:lineRule="auto"/>
        <w:ind w:firstLine="708"/>
        <w:jc w:val="both"/>
        <w:rPr>
          <w:rFonts w:ascii="Arial" w:hAnsi="Arial" w:cs="Arial"/>
          <w:sz w:val="24"/>
        </w:rPr>
      </w:pPr>
      <w:r w:rsidRPr="00037AFB">
        <w:rPr>
          <w:rFonts w:ascii="Arial" w:hAnsi="Arial" w:cs="Arial"/>
          <w:bCs/>
          <w:sz w:val="24"/>
        </w:rPr>
        <w:t xml:space="preserve">El </w:t>
      </w:r>
      <w:r w:rsidR="003F56F5">
        <w:rPr>
          <w:rFonts w:ascii="Arial" w:hAnsi="Arial" w:cs="Arial"/>
          <w:sz w:val="24"/>
          <w:szCs w:val="24"/>
        </w:rPr>
        <w:t xml:space="preserve">Síndico Municipal </w:t>
      </w:r>
      <w:r w:rsidR="00B32392">
        <w:rPr>
          <w:rFonts w:ascii="Arial" w:hAnsi="Arial" w:cs="Arial"/>
          <w:sz w:val="24"/>
          <w:szCs w:val="24"/>
        </w:rPr>
        <w:t>San Jacinto</w:t>
      </w:r>
      <w:r w:rsidR="003F56F5">
        <w:rPr>
          <w:rFonts w:ascii="Arial" w:hAnsi="Arial" w:cs="Arial"/>
          <w:sz w:val="24"/>
          <w:szCs w:val="24"/>
        </w:rPr>
        <w:t xml:space="preserve"> Amilpas</w:t>
      </w:r>
      <w:r w:rsidR="003F56F5" w:rsidRPr="009E3E8D">
        <w:rPr>
          <w:rFonts w:ascii="Arial" w:hAnsi="Arial" w:cs="Arial"/>
          <w:sz w:val="24"/>
          <w:szCs w:val="24"/>
        </w:rPr>
        <w:t>, Oaxaca</w:t>
      </w:r>
      <w:r w:rsidRPr="009E3E8D">
        <w:rPr>
          <w:rFonts w:ascii="Arial" w:hAnsi="Arial" w:cs="Arial"/>
          <w:sz w:val="24"/>
        </w:rPr>
        <w:t xml:space="preserve">, </w:t>
      </w:r>
      <w:r w:rsidR="009E3E8D" w:rsidRPr="009E3E8D">
        <w:rPr>
          <w:rFonts w:ascii="Arial" w:hAnsi="Arial" w:cs="Arial"/>
          <w:sz w:val="24"/>
        </w:rPr>
        <w:t>hizo valer la excepción</w:t>
      </w:r>
      <w:r w:rsidR="00B17D2D" w:rsidRPr="009E3E8D">
        <w:rPr>
          <w:rFonts w:ascii="Arial" w:hAnsi="Arial" w:cs="Arial"/>
          <w:sz w:val="24"/>
        </w:rPr>
        <w:t xml:space="preserve"> de IMPROCEDENCIA DE LA </w:t>
      </w:r>
      <w:r w:rsidR="00B32392" w:rsidRPr="009E3E8D">
        <w:rPr>
          <w:rFonts w:ascii="Arial" w:hAnsi="Arial" w:cs="Arial"/>
          <w:sz w:val="24"/>
        </w:rPr>
        <w:t>ACCION</w:t>
      </w:r>
      <w:r w:rsidR="00B17D2D" w:rsidRPr="009E3E8D">
        <w:rPr>
          <w:rFonts w:ascii="Arial" w:hAnsi="Arial" w:cs="Arial"/>
          <w:sz w:val="24"/>
        </w:rPr>
        <w:t>; centra</w:t>
      </w:r>
      <w:r w:rsidR="009E3E8D" w:rsidRPr="009E3E8D">
        <w:rPr>
          <w:rFonts w:ascii="Arial" w:hAnsi="Arial" w:cs="Arial"/>
          <w:sz w:val="24"/>
        </w:rPr>
        <w:t>ndo</w:t>
      </w:r>
      <w:r w:rsidR="00B17D2D" w:rsidRPr="009E3E8D">
        <w:rPr>
          <w:rFonts w:ascii="Arial" w:hAnsi="Arial" w:cs="Arial"/>
          <w:sz w:val="24"/>
        </w:rPr>
        <w:t xml:space="preserve"> </w:t>
      </w:r>
      <w:r w:rsidR="00B32392" w:rsidRPr="009E3E8D">
        <w:rPr>
          <w:rFonts w:ascii="Arial" w:hAnsi="Arial" w:cs="Arial"/>
          <w:sz w:val="24"/>
        </w:rPr>
        <w:t>su</w:t>
      </w:r>
      <w:r w:rsidR="009E3E8D" w:rsidRPr="009E3E8D">
        <w:rPr>
          <w:rFonts w:ascii="Arial" w:hAnsi="Arial" w:cs="Arial"/>
          <w:sz w:val="24"/>
        </w:rPr>
        <w:t>s</w:t>
      </w:r>
      <w:r w:rsidR="00B32392" w:rsidRPr="009E3E8D">
        <w:rPr>
          <w:rFonts w:ascii="Arial" w:hAnsi="Arial" w:cs="Arial"/>
          <w:sz w:val="24"/>
        </w:rPr>
        <w:t xml:space="preserve"> argumento</w:t>
      </w:r>
      <w:r w:rsidR="009E3E8D" w:rsidRPr="009E3E8D">
        <w:rPr>
          <w:rFonts w:ascii="Arial" w:hAnsi="Arial" w:cs="Arial"/>
          <w:sz w:val="24"/>
        </w:rPr>
        <w:t xml:space="preserve">s en el hecho de que al ser una autoridad de resiente elección, y que </w:t>
      </w:r>
      <w:r w:rsidR="009E3E8D">
        <w:rPr>
          <w:rFonts w:ascii="Arial" w:hAnsi="Arial" w:cs="Arial"/>
          <w:sz w:val="24"/>
        </w:rPr>
        <w:t xml:space="preserve">al habérsele </w:t>
      </w:r>
      <w:r w:rsidR="009E3E8D" w:rsidRPr="009E3E8D">
        <w:rPr>
          <w:rFonts w:ascii="Arial" w:hAnsi="Arial" w:cs="Arial"/>
          <w:sz w:val="24"/>
        </w:rPr>
        <w:t xml:space="preserve">entregado el vehículo del que solicita su devolución </w:t>
      </w:r>
      <w:r w:rsidR="009E3E8D">
        <w:rPr>
          <w:rFonts w:ascii="Arial" w:hAnsi="Arial" w:cs="Arial"/>
          <w:sz w:val="24"/>
        </w:rPr>
        <w:t xml:space="preserve">el actor, </w:t>
      </w:r>
      <w:r w:rsidR="009E3E8D" w:rsidRPr="009E3E8D">
        <w:rPr>
          <w:rFonts w:ascii="Arial" w:hAnsi="Arial" w:cs="Arial"/>
          <w:sz w:val="24"/>
        </w:rPr>
        <w:t xml:space="preserve">no es posible realizar la entrega solicitada; al respecto debe decirse que la excepción invocada no se actualiza, pues se refiere al fondo del asunto, no a impedir su análisis, </w:t>
      </w:r>
      <w:r w:rsidR="009E3E8D">
        <w:rPr>
          <w:rFonts w:ascii="Arial" w:hAnsi="Arial" w:cs="Arial"/>
          <w:sz w:val="24"/>
        </w:rPr>
        <w:t>de ahí que dicha circunstancia no</w:t>
      </w:r>
      <w:r w:rsidR="008509CD">
        <w:rPr>
          <w:rFonts w:ascii="Arial" w:hAnsi="Arial" w:cs="Arial"/>
          <w:bCs/>
          <w:sz w:val="24"/>
        </w:rPr>
        <w:t xml:space="preserve"> impida entrar al estudio medular </w:t>
      </w:r>
      <w:r w:rsidR="00B479AC" w:rsidRPr="00E053AE">
        <w:rPr>
          <w:rFonts w:ascii="Arial" w:hAnsi="Arial" w:cs="Arial"/>
          <w:bCs/>
          <w:sz w:val="24"/>
        </w:rPr>
        <w:t>del presente asunto, consecuentemente,</w:t>
      </w:r>
      <w:r w:rsidR="00B479AC" w:rsidRPr="00E053AE">
        <w:rPr>
          <w:rFonts w:ascii="Arial" w:hAnsi="Arial" w:cs="Arial"/>
          <w:sz w:val="24"/>
        </w:rPr>
        <w:t xml:space="preserve"> </w:t>
      </w:r>
      <w:r w:rsidR="00B479AC" w:rsidRPr="00E053AE">
        <w:rPr>
          <w:rFonts w:ascii="Arial" w:hAnsi="Arial" w:cs="Arial"/>
          <w:b/>
          <w:sz w:val="24"/>
        </w:rPr>
        <w:t>NO SE SOBRESEE ESTE JUICIO</w:t>
      </w:r>
      <w:r w:rsidR="00B479AC" w:rsidRPr="00E053AE">
        <w:rPr>
          <w:rFonts w:ascii="Arial" w:hAnsi="Arial" w:cs="Arial"/>
          <w:sz w:val="24"/>
        </w:rPr>
        <w:t xml:space="preserve">. - - - </w:t>
      </w:r>
    </w:p>
    <w:p w14:paraId="190CED5A" w14:textId="0AD9635C" w:rsidR="00D90A5A" w:rsidRDefault="00B479AC" w:rsidP="00B32392">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E47551">
        <w:rPr>
          <w:rFonts w:ascii="Arial" w:hAnsi="Arial" w:cs="Arial"/>
          <w:b/>
          <w:sz w:val="24"/>
          <w:szCs w:val="24"/>
        </w:rPr>
        <w:tab/>
      </w:r>
      <w:proofErr w:type="gramStart"/>
      <w:r w:rsidRPr="00D90A5A">
        <w:rPr>
          <w:rFonts w:ascii="Arial" w:hAnsi="Arial" w:cs="Arial"/>
          <w:b/>
          <w:sz w:val="24"/>
          <w:szCs w:val="24"/>
        </w:rPr>
        <w:t>SEXTO.-</w:t>
      </w:r>
      <w:proofErr w:type="gramEnd"/>
      <w:r w:rsidR="00725421" w:rsidRPr="00D90A5A">
        <w:rPr>
          <w:rFonts w:ascii="Arial" w:hAnsi="Arial" w:cs="Arial"/>
          <w:b/>
          <w:sz w:val="24"/>
          <w:szCs w:val="24"/>
        </w:rPr>
        <w:t xml:space="preserve"> ESTUDIO DE FONDO.- </w:t>
      </w:r>
      <w:r w:rsidR="00B32392" w:rsidRPr="00D90A5A">
        <w:rPr>
          <w:rFonts w:ascii="Arial" w:hAnsi="Arial" w:cs="Arial"/>
          <w:sz w:val="24"/>
          <w:szCs w:val="24"/>
        </w:rPr>
        <w:t>E</w:t>
      </w:r>
      <w:r w:rsidR="006D492D" w:rsidRPr="00D90A5A">
        <w:rPr>
          <w:rFonts w:ascii="Arial" w:hAnsi="Arial" w:cs="Arial"/>
          <w:sz w:val="24"/>
          <w:szCs w:val="24"/>
        </w:rPr>
        <w:t xml:space="preserve">sta juzgadora, al revisar y estudiar las pruebas ofrecidas en este juicio de nulidad, llega a la conclusión que mediante oficio </w:t>
      </w:r>
      <w:r w:rsidR="00DE19FE">
        <w:rPr>
          <w:rFonts w:ascii="Arial" w:hAnsi="Arial" w:cs="Arial"/>
          <w:sz w:val="24"/>
          <w:szCs w:val="24"/>
        </w:rPr>
        <w:t>MSJA/****/2018</w:t>
      </w:r>
      <w:r w:rsidR="006D492D" w:rsidRPr="00D90A5A">
        <w:rPr>
          <w:rFonts w:ascii="Arial" w:hAnsi="Arial" w:cs="Arial"/>
          <w:sz w:val="24"/>
          <w:szCs w:val="24"/>
        </w:rPr>
        <w:t xml:space="preserve"> de fecha </w:t>
      </w:r>
      <w:r w:rsidR="00DE19FE">
        <w:rPr>
          <w:rFonts w:ascii="Arial" w:hAnsi="Arial" w:cs="Arial"/>
          <w:sz w:val="24"/>
          <w:szCs w:val="24"/>
        </w:rPr>
        <w:t>***** de ***** de dos mil dieciocho (**/**/2018)</w:t>
      </w:r>
      <w:r w:rsidR="006D492D" w:rsidRPr="00D90A5A">
        <w:rPr>
          <w:rFonts w:ascii="Arial" w:hAnsi="Arial" w:cs="Arial"/>
          <w:sz w:val="24"/>
          <w:szCs w:val="24"/>
        </w:rPr>
        <w:t>, expedido por el Síndico Procurador de San Jacinto Amilpas, Oaxaca</w:t>
      </w:r>
      <w:r w:rsidR="00EB3D63" w:rsidRPr="00D90A5A">
        <w:rPr>
          <w:rFonts w:ascii="Arial" w:hAnsi="Arial" w:cs="Arial"/>
          <w:sz w:val="24"/>
          <w:szCs w:val="24"/>
        </w:rPr>
        <w:t xml:space="preserve">, </w:t>
      </w:r>
      <w:r w:rsidR="00D90A5A">
        <w:rPr>
          <w:rFonts w:ascii="Arial" w:hAnsi="Arial" w:cs="Arial"/>
          <w:sz w:val="24"/>
          <w:szCs w:val="24"/>
        </w:rPr>
        <w:t>se dispuso</w:t>
      </w:r>
      <w:r w:rsidR="00EB3D63" w:rsidRPr="00D90A5A">
        <w:rPr>
          <w:rFonts w:ascii="Arial" w:hAnsi="Arial" w:cs="Arial"/>
          <w:sz w:val="24"/>
          <w:szCs w:val="24"/>
        </w:rPr>
        <w:t>:</w:t>
      </w:r>
    </w:p>
    <w:p w14:paraId="1FFA6220" w14:textId="44633B7B" w:rsidR="00D70344" w:rsidRPr="00D90A5A" w:rsidRDefault="00EB3D63" w:rsidP="00B32392">
      <w:pPr>
        <w:tabs>
          <w:tab w:val="left" w:pos="284"/>
          <w:tab w:val="left" w:pos="567"/>
        </w:tabs>
        <w:spacing w:before="240" w:line="360" w:lineRule="auto"/>
        <w:jc w:val="both"/>
        <w:rPr>
          <w:rFonts w:ascii="Arial" w:hAnsi="Arial" w:cs="Arial"/>
          <w:i/>
          <w:sz w:val="24"/>
          <w:szCs w:val="24"/>
        </w:rPr>
      </w:pPr>
      <w:r w:rsidRPr="00D90A5A">
        <w:rPr>
          <w:rFonts w:ascii="Arial" w:hAnsi="Arial" w:cs="Arial"/>
          <w:sz w:val="24"/>
          <w:szCs w:val="24"/>
        </w:rPr>
        <w:t xml:space="preserve"> </w:t>
      </w:r>
      <w:r w:rsidRPr="00D90A5A">
        <w:rPr>
          <w:rFonts w:ascii="Arial" w:hAnsi="Arial" w:cs="Arial"/>
          <w:i/>
          <w:sz w:val="24"/>
          <w:szCs w:val="24"/>
        </w:rPr>
        <w:t>“</w:t>
      </w:r>
      <w:r w:rsidR="00D602AD" w:rsidRPr="00D90A5A">
        <w:rPr>
          <w:rFonts w:ascii="Arial" w:hAnsi="Arial" w:cs="Arial"/>
          <w:i/>
          <w:sz w:val="24"/>
          <w:szCs w:val="24"/>
        </w:rPr>
        <w:t xml:space="preserve">Visto su contenido se me tenga manifestando, en primer término, que </w:t>
      </w:r>
      <w:r w:rsidR="00D602AD" w:rsidRPr="00D90A5A">
        <w:rPr>
          <w:rFonts w:ascii="Arial" w:hAnsi="Arial" w:cs="Arial"/>
          <w:b/>
          <w:i/>
          <w:sz w:val="24"/>
          <w:szCs w:val="24"/>
        </w:rPr>
        <w:t>su detención en efecto fue realizada</w:t>
      </w:r>
      <w:r w:rsidR="00D602AD" w:rsidRPr="00D90A5A">
        <w:rPr>
          <w:rFonts w:ascii="Arial" w:hAnsi="Arial" w:cs="Arial"/>
          <w:i/>
          <w:sz w:val="24"/>
          <w:szCs w:val="24"/>
        </w:rPr>
        <w:t xml:space="preserve"> en la fecha que refiere, sin embargo, fue hecha en inmediaciones de esta Municipalidad, más no así en inmediaciones de San Martín Mexicapam, como erróneamente lo señala y esto fue por CONDUCIR EN ESTADO DE EBRIEDAD MEDIDA DE PREVENCIÓN hecha, para con ello salvaguardar su integridad física, así como la de, la ciudadanía en general. En relación a acreditar la propiedad de la unidad de motor de su propiedad marca Yamaha </w:t>
      </w:r>
      <w:r w:rsidR="00DE19FE">
        <w:rPr>
          <w:rFonts w:ascii="Arial" w:hAnsi="Arial" w:cs="Arial"/>
          <w:i/>
          <w:sz w:val="24"/>
          <w:szCs w:val="24"/>
        </w:rPr>
        <w:t>*****</w:t>
      </w:r>
      <w:r w:rsidR="00D602AD" w:rsidRPr="00D90A5A">
        <w:rPr>
          <w:rFonts w:ascii="Arial" w:hAnsi="Arial" w:cs="Arial"/>
          <w:i/>
          <w:sz w:val="24"/>
          <w:szCs w:val="24"/>
        </w:rPr>
        <w:t xml:space="preserve"> BW´SX </w:t>
      </w:r>
      <w:proofErr w:type="spellStart"/>
      <w:r w:rsidR="00D602AD" w:rsidRPr="00D90A5A">
        <w:rPr>
          <w:rFonts w:ascii="Arial" w:hAnsi="Arial" w:cs="Arial"/>
          <w:i/>
          <w:sz w:val="24"/>
          <w:szCs w:val="24"/>
        </w:rPr>
        <w:t>Motard</w:t>
      </w:r>
      <w:proofErr w:type="spellEnd"/>
      <w:r w:rsidR="00D602AD" w:rsidRPr="00D90A5A">
        <w:rPr>
          <w:rFonts w:ascii="Arial" w:hAnsi="Arial" w:cs="Arial"/>
          <w:i/>
          <w:sz w:val="24"/>
          <w:szCs w:val="24"/>
        </w:rPr>
        <w:t xml:space="preserve">, Color Blanco, año 2011, con número de serie </w:t>
      </w:r>
      <w:r w:rsidR="00DE19FE">
        <w:rPr>
          <w:rFonts w:ascii="Arial" w:hAnsi="Arial" w:cs="Arial"/>
          <w:i/>
          <w:sz w:val="24"/>
          <w:szCs w:val="24"/>
        </w:rPr>
        <w:t>**********</w:t>
      </w:r>
      <w:r w:rsidR="00D602AD" w:rsidRPr="00D90A5A">
        <w:rPr>
          <w:rFonts w:ascii="Arial" w:hAnsi="Arial" w:cs="Arial"/>
          <w:i/>
          <w:sz w:val="24"/>
          <w:szCs w:val="24"/>
        </w:rPr>
        <w:t xml:space="preserve">, con número de motor </w:t>
      </w:r>
      <w:r w:rsidR="00DE19FE">
        <w:rPr>
          <w:rFonts w:ascii="Arial" w:hAnsi="Arial" w:cs="Arial"/>
          <w:i/>
          <w:sz w:val="24"/>
          <w:szCs w:val="24"/>
        </w:rPr>
        <w:t>**********</w:t>
      </w:r>
      <w:r w:rsidR="00D602AD" w:rsidRPr="00D90A5A">
        <w:rPr>
          <w:rFonts w:ascii="Arial" w:hAnsi="Arial" w:cs="Arial"/>
          <w:i/>
          <w:sz w:val="24"/>
          <w:szCs w:val="24"/>
        </w:rPr>
        <w:t xml:space="preserve">, se </w:t>
      </w:r>
      <w:r w:rsidR="00D602AD" w:rsidRPr="00D90A5A">
        <w:rPr>
          <w:rFonts w:ascii="Arial" w:hAnsi="Arial" w:cs="Arial"/>
          <w:b/>
          <w:i/>
          <w:sz w:val="24"/>
          <w:szCs w:val="24"/>
        </w:rPr>
        <w:t>le tiene acreditándola, con la copia certificada de la factura</w:t>
      </w:r>
      <w:r w:rsidR="00D602AD" w:rsidRPr="00D90A5A">
        <w:rPr>
          <w:rFonts w:ascii="Arial" w:hAnsi="Arial" w:cs="Arial"/>
          <w:i/>
          <w:sz w:val="24"/>
          <w:szCs w:val="24"/>
        </w:rPr>
        <w:t xml:space="preserve"> número </w:t>
      </w:r>
      <w:r w:rsidR="00DE19FE">
        <w:rPr>
          <w:rFonts w:ascii="Arial" w:hAnsi="Arial" w:cs="Arial"/>
          <w:i/>
          <w:sz w:val="24"/>
          <w:szCs w:val="24"/>
        </w:rPr>
        <w:t>**********</w:t>
      </w:r>
      <w:r w:rsidR="00D602AD" w:rsidRPr="00D90A5A">
        <w:rPr>
          <w:rFonts w:ascii="Arial" w:hAnsi="Arial" w:cs="Arial"/>
          <w:i/>
          <w:sz w:val="24"/>
          <w:szCs w:val="24"/>
        </w:rPr>
        <w:t xml:space="preserve">, expedida a favor del C. </w:t>
      </w:r>
      <w:r w:rsidR="002B4987">
        <w:rPr>
          <w:rFonts w:ascii="Arial" w:hAnsi="Arial" w:cs="Arial"/>
          <w:i/>
          <w:sz w:val="24"/>
          <w:szCs w:val="24"/>
        </w:rPr>
        <w:t>***** ***** ***** *****</w:t>
      </w:r>
      <w:r w:rsidR="00D602AD" w:rsidRPr="00D90A5A">
        <w:rPr>
          <w:rFonts w:ascii="Arial" w:hAnsi="Arial" w:cs="Arial"/>
          <w:i/>
          <w:sz w:val="24"/>
          <w:szCs w:val="24"/>
        </w:rPr>
        <w:t xml:space="preserve"> y debidamente endosada a su </w:t>
      </w:r>
      <w:r w:rsidR="00D602AD" w:rsidRPr="00D90A5A">
        <w:rPr>
          <w:rFonts w:ascii="Arial" w:hAnsi="Arial" w:cs="Arial"/>
          <w:i/>
          <w:sz w:val="24"/>
          <w:szCs w:val="24"/>
        </w:rPr>
        <w:lastRenderedPageBreak/>
        <w:t xml:space="preserve">favor, así como con la tarjeta de circulación folio número </w:t>
      </w:r>
      <w:r w:rsidR="002B4987">
        <w:rPr>
          <w:rFonts w:ascii="Arial" w:hAnsi="Arial" w:cs="Arial"/>
          <w:i/>
          <w:sz w:val="24"/>
          <w:szCs w:val="24"/>
        </w:rPr>
        <w:t>**********</w:t>
      </w:r>
      <w:r w:rsidR="00D602AD" w:rsidRPr="00D90A5A">
        <w:rPr>
          <w:rFonts w:ascii="Arial" w:hAnsi="Arial" w:cs="Arial"/>
          <w:i/>
          <w:sz w:val="24"/>
          <w:szCs w:val="24"/>
        </w:rPr>
        <w:t xml:space="preserve">, por lo que </w:t>
      </w:r>
      <w:r w:rsidR="00605DAC" w:rsidRPr="00D90A5A">
        <w:rPr>
          <w:rFonts w:ascii="Arial" w:hAnsi="Arial" w:cs="Arial"/>
          <w:i/>
          <w:sz w:val="24"/>
          <w:szCs w:val="24"/>
        </w:rPr>
        <w:t xml:space="preserve">toda vez que se encuentra acreditada la propiedad de la unidad de motor de referencia se le indica que </w:t>
      </w:r>
      <w:r w:rsidR="00605DAC" w:rsidRPr="00D90A5A">
        <w:rPr>
          <w:rFonts w:ascii="Arial" w:hAnsi="Arial" w:cs="Arial"/>
          <w:b/>
          <w:i/>
          <w:sz w:val="24"/>
          <w:szCs w:val="24"/>
        </w:rPr>
        <w:t>deberá acudir a esta Sindicatura debidamente identificado, para efecto de que previo los pagos correspondientes</w:t>
      </w:r>
      <w:r w:rsidR="00605DAC" w:rsidRPr="00D90A5A">
        <w:rPr>
          <w:rFonts w:ascii="Arial" w:hAnsi="Arial" w:cs="Arial"/>
          <w:i/>
          <w:sz w:val="24"/>
          <w:szCs w:val="24"/>
        </w:rPr>
        <w:t xml:space="preserve"> de infracciones y piso, que deberá realizar en la tesorería de este H. Ayuntamiento y se pueda estar en condiciones de </w:t>
      </w:r>
      <w:r w:rsidR="00605DAC" w:rsidRPr="00D90A5A">
        <w:rPr>
          <w:rFonts w:ascii="Arial" w:hAnsi="Arial" w:cs="Arial"/>
          <w:b/>
          <w:i/>
          <w:sz w:val="24"/>
          <w:szCs w:val="24"/>
        </w:rPr>
        <w:t>proceder a entregarle su respectivo oficio de liberación de su unidad de motor</w:t>
      </w:r>
      <w:r w:rsidR="00605DAC" w:rsidRPr="00D90A5A">
        <w:rPr>
          <w:rFonts w:ascii="Arial" w:hAnsi="Arial" w:cs="Arial"/>
          <w:i/>
          <w:sz w:val="24"/>
          <w:szCs w:val="24"/>
        </w:rPr>
        <w:t xml:space="preserve"> ya descrita…”</w:t>
      </w:r>
    </w:p>
    <w:p w14:paraId="63932397" w14:textId="77777777" w:rsidR="00CA3EBC" w:rsidRPr="00D90A5A" w:rsidRDefault="00CA3EBC" w:rsidP="00B32392">
      <w:pPr>
        <w:tabs>
          <w:tab w:val="left" w:pos="284"/>
          <w:tab w:val="left" w:pos="567"/>
        </w:tabs>
        <w:spacing w:before="240" w:line="360" w:lineRule="auto"/>
        <w:jc w:val="both"/>
        <w:rPr>
          <w:rFonts w:ascii="Arial" w:hAnsi="Arial" w:cs="Arial"/>
          <w:sz w:val="24"/>
          <w:szCs w:val="24"/>
        </w:rPr>
      </w:pPr>
      <w:r w:rsidRPr="00D90A5A">
        <w:rPr>
          <w:rFonts w:ascii="Arial" w:hAnsi="Arial" w:cs="Arial"/>
          <w:sz w:val="24"/>
          <w:szCs w:val="24"/>
        </w:rPr>
        <w:t>Lo resaltado es por esta autoridad.</w:t>
      </w:r>
    </w:p>
    <w:p w14:paraId="1EC93A04" w14:textId="2D0812DD" w:rsidR="00485CFF" w:rsidRDefault="00CA3EBC" w:rsidP="00485CFF">
      <w:pPr>
        <w:spacing w:line="360" w:lineRule="auto"/>
        <w:ind w:firstLine="567"/>
        <w:jc w:val="both"/>
        <w:rPr>
          <w:rFonts w:ascii="Arial" w:hAnsi="Arial" w:cs="Arial"/>
          <w:sz w:val="24"/>
          <w:szCs w:val="24"/>
        </w:rPr>
      </w:pPr>
      <w:r w:rsidRPr="006911CB">
        <w:rPr>
          <w:rFonts w:ascii="Arial" w:hAnsi="Arial" w:cs="Arial"/>
          <w:sz w:val="24"/>
          <w:szCs w:val="24"/>
        </w:rPr>
        <w:t xml:space="preserve">De lo transcrito se </w:t>
      </w:r>
      <w:r w:rsidR="00D90A5A" w:rsidRPr="006911CB">
        <w:rPr>
          <w:rFonts w:ascii="Arial" w:hAnsi="Arial" w:cs="Arial"/>
          <w:sz w:val="24"/>
          <w:szCs w:val="24"/>
        </w:rPr>
        <w:t>advierte,</w:t>
      </w:r>
      <w:r w:rsidRPr="006911CB">
        <w:rPr>
          <w:rFonts w:ascii="Arial" w:hAnsi="Arial" w:cs="Arial"/>
          <w:sz w:val="24"/>
          <w:szCs w:val="24"/>
        </w:rPr>
        <w:t xml:space="preserve"> que en</w:t>
      </w:r>
      <w:r w:rsidR="00485CFF" w:rsidRPr="006911CB">
        <w:rPr>
          <w:rFonts w:ascii="Arial" w:hAnsi="Arial" w:cs="Arial"/>
          <w:sz w:val="24"/>
          <w:szCs w:val="24"/>
        </w:rPr>
        <w:t xml:space="preserve"> el mes de</w:t>
      </w:r>
      <w:r w:rsidRPr="006911CB">
        <w:rPr>
          <w:rFonts w:ascii="Arial" w:hAnsi="Arial" w:cs="Arial"/>
          <w:sz w:val="24"/>
          <w:szCs w:val="24"/>
        </w:rPr>
        <w:t xml:space="preserve"> </w:t>
      </w:r>
      <w:r w:rsidR="002B4987">
        <w:rPr>
          <w:rFonts w:ascii="Arial" w:hAnsi="Arial" w:cs="Arial"/>
          <w:sz w:val="24"/>
          <w:szCs w:val="24"/>
        </w:rPr>
        <w:t>***** de dos mil dieciocho (**/2018)</w:t>
      </w:r>
      <w:r w:rsidRPr="006911CB">
        <w:rPr>
          <w:rFonts w:ascii="Arial" w:hAnsi="Arial" w:cs="Arial"/>
          <w:sz w:val="24"/>
          <w:szCs w:val="24"/>
        </w:rPr>
        <w:t xml:space="preserve">, </w:t>
      </w:r>
      <w:r w:rsidR="00485CFF" w:rsidRPr="006911CB">
        <w:rPr>
          <w:rFonts w:ascii="Arial" w:hAnsi="Arial" w:cs="Arial"/>
          <w:sz w:val="24"/>
          <w:szCs w:val="24"/>
        </w:rPr>
        <w:t xml:space="preserve">de acuerdo a lo plasmado por el entonces Síndico Procurador de San Jacinto Amilpas, Oaxaca, en el oficio antes transcrito, la motocicleta de la que solicitó su devolución el actor, se encontraba en poder del Ayuntamiento de San Jacinto Amilpas Oaxaca, ello derivado de su resguardo con motivo de la detención del propio actor por conducir en estado de ebriedad el día </w:t>
      </w:r>
      <w:r w:rsidR="002B4987">
        <w:rPr>
          <w:rFonts w:ascii="Arial" w:hAnsi="Arial" w:cs="Arial"/>
          <w:sz w:val="24"/>
          <w:szCs w:val="24"/>
        </w:rPr>
        <w:t>***** de ***** de dos mil dieciocho (**/**/2018)</w:t>
      </w:r>
      <w:r w:rsidR="00485CFF" w:rsidRPr="006911CB">
        <w:rPr>
          <w:rFonts w:ascii="Arial" w:hAnsi="Arial" w:cs="Arial"/>
          <w:sz w:val="24"/>
          <w:szCs w:val="24"/>
        </w:rPr>
        <w:t xml:space="preserve">; luego entonces, aun cuando el demando Síndico Municipal de San Jacinto Amilpas Oaxaca, haya manifestado en el escrito de fecha </w:t>
      </w:r>
      <w:r w:rsidR="002B4987">
        <w:rPr>
          <w:rFonts w:ascii="Arial" w:hAnsi="Arial" w:cs="Arial"/>
          <w:sz w:val="24"/>
          <w:szCs w:val="24"/>
        </w:rPr>
        <w:t>***** de ***** de dos mil veinte (**/**/2020)</w:t>
      </w:r>
      <w:r w:rsidR="00485CFF" w:rsidRPr="006911CB">
        <w:rPr>
          <w:rFonts w:ascii="Arial" w:hAnsi="Arial" w:cs="Arial"/>
          <w:sz w:val="24"/>
          <w:szCs w:val="24"/>
        </w:rPr>
        <w:t>, acto aquí impugnado), que como nueva autoridad municipal no le fue entregado el vehículo en mención, lo cierto es que de conformidad con el artículo 6 de la Ley de Encierros y Depósitos de Oaxaca, los</w:t>
      </w:r>
      <w:r w:rsidR="00485CFF" w:rsidRPr="00485CFF">
        <w:rPr>
          <w:rFonts w:ascii="Arial" w:hAnsi="Arial" w:cs="Arial"/>
          <w:sz w:val="24"/>
          <w:szCs w:val="24"/>
        </w:rPr>
        <w:t xml:space="preserve"> servicios públicos de encierro y depósito vehicular</w:t>
      </w:r>
      <w:r w:rsidR="005A053D">
        <w:rPr>
          <w:rFonts w:ascii="Arial" w:hAnsi="Arial" w:cs="Arial"/>
          <w:sz w:val="24"/>
          <w:szCs w:val="24"/>
        </w:rPr>
        <w:t>,</w:t>
      </w:r>
      <w:r w:rsidR="00485CFF" w:rsidRPr="00485CFF">
        <w:rPr>
          <w:rFonts w:ascii="Arial" w:hAnsi="Arial" w:cs="Arial"/>
          <w:sz w:val="24"/>
          <w:szCs w:val="24"/>
        </w:rPr>
        <w:t xml:space="preserve"> corresponden originariamente</w:t>
      </w:r>
      <w:r w:rsidR="00485CFF">
        <w:rPr>
          <w:rFonts w:ascii="Arial" w:hAnsi="Arial" w:cs="Arial"/>
          <w:sz w:val="24"/>
          <w:szCs w:val="24"/>
        </w:rPr>
        <w:t xml:space="preserve"> </w:t>
      </w:r>
      <w:r w:rsidR="00485CFF" w:rsidRPr="00485CFF">
        <w:rPr>
          <w:rFonts w:ascii="Arial" w:hAnsi="Arial" w:cs="Arial"/>
          <w:sz w:val="24"/>
          <w:szCs w:val="24"/>
        </w:rPr>
        <w:t>al Estado y a los Municipios</w:t>
      </w:r>
      <w:r w:rsidR="00485CFF">
        <w:rPr>
          <w:rFonts w:ascii="Arial" w:hAnsi="Arial" w:cs="Arial"/>
          <w:sz w:val="24"/>
          <w:szCs w:val="24"/>
        </w:rPr>
        <w:t>, además, que el debido cuidado y conservación de los bienes depositados, corresponde al Estado y los Municipios, como lo establece el numeral 7 de la referida normatividad, y en el caso de la devolución de los vehículos</w:t>
      </w:r>
      <w:r w:rsidR="006911CB">
        <w:rPr>
          <w:rFonts w:ascii="Arial" w:hAnsi="Arial" w:cs="Arial"/>
          <w:sz w:val="24"/>
          <w:szCs w:val="24"/>
        </w:rPr>
        <w:t>,</w:t>
      </w:r>
      <w:r w:rsidR="00485CFF">
        <w:rPr>
          <w:rFonts w:ascii="Arial" w:hAnsi="Arial" w:cs="Arial"/>
          <w:sz w:val="24"/>
          <w:szCs w:val="24"/>
        </w:rPr>
        <w:t xml:space="preserve"> el artículo 18 </w:t>
      </w:r>
      <w:r w:rsidR="006911CB">
        <w:rPr>
          <w:rFonts w:ascii="Arial" w:hAnsi="Arial" w:cs="Arial"/>
          <w:sz w:val="24"/>
          <w:szCs w:val="24"/>
        </w:rPr>
        <w:t>de la Ley en comento, dispone:</w:t>
      </w:r>
    </w:p>
    <w:p w14:paraId="28C35CFC" w14:textId="77777777" w:rsidR="006911CB" w:rsidRPr="006911CB" w:rsidRDefault="006911CB" w:rsidP="006911CB">
      <w:pPr>
        <w:spacing w:line="360" w:lineRule="auto"/>
        <w:ind w:firstLine="567"/>
        <w:jc w:val="both"/>
        <w:rPr>
          <w:rFonts w:ascii="Arial" w:hAnsi="Arial" w:cs="Arial"/>
          <w:i/>
          <w:sz w:val="24"/>
          <w:szCs w:val="24"/>
          <w:highlight w:val="yellow"/>
        </w:rPr>
      </w:pPr>
      <w:r>
        <w:rPr>
          <w:rFonts w:ascii="Arial" w:hAnsi="Arial" w:cs="Arial"/>
          <w:sz w:val="24"/>
          <w:szCs w:val="24"/>
        </w:rPr>
        <w:t>“</w:t>
      </w:r>
      <w:r w:rsidRPr="006911CB">
        <w:rPr>
          <w:rFonts w:ascii="Arial" w:hAnsi="Arial" w:cs="Arial"/>
          <w:b/>
          <w:i/>
          <w:sz w:val="24"/>
          <w:szCs w:val="24"/>
        </w:rPr>
        <w:t>Artículo 18.</w:t>
      </w:r>
      <w:r w:rsidRPr="006911CB">
        <w:rPr>
          <w:rFonts w:ascii="Arial" w:hAnsi="Arial" w:cs="Arial"/>
          <w:i/>
          <w:sz w:val="24"/>
          <w:szCs w:val="24"/>
        </w:rPr>
        <w:t xml:space="preserve"> Las autoridades estatales, municipales o los concesionarios que tengan en resguardo un vehículo, deberán devolverlo en las condiciones que consten en el inventario del mismo, haciéndose responsables de cualquier parte o accesorio faltante, así como de los daños causados a los vehículos durante el tiempo que permanezcan bajo su custodia y, en cualquier caso, deberá restituirlos o repararlos a satisfacción del propietario del vehículo.”</w:t>
      </w:r>
    </w:p>
    <w:p w14:paraId="69D2E57E" w14:textId="666AA8B4" w:rsidR="006911CB" w:rsidRPr="006911CB" w:rsidRDefault="006911CB" w:rsidP="001F2521">
      <w:pPr>
        <w:spacing w:line="360" w:lineRule="auto"/>
        <w:ind w:firstLine="567"/>
        <w:jc w:val="both"/>
        <w:rPr>
          <w:rFonts w:ascii="Arial" w:hAnsi="Arial" w:cs="Arial"/>
          <w:sz w:val="24"/>
          <w:szCs w:val="24"/>
        </w:rPr>
      </w:pPr>
      <w:r w:rsidRPr="006911CB">
        <w:rPr>
          <w:rFonts w:ascii="Arial" w:hAnsi="Arial" w:cs="Arial"/>
          <w:sz w:val="24"/>
          <w:szCs w:val="24"/>
        </w:rPr>
        <w:t xml:space="preserve">Luego entonces, </w:t>
      </w:r>
      <w:r>
        <w:rPr>
          <w:rFonts w:ascii="Arial" w:hAnsi="Arial" w:cs="Arial"/>
          <w:sz w:val="24"/>
          <w:szCs w:val="24"/>
        </w:rPr>
        <w:t xml:space="preserve">al haberse acreditado que la motocicleta de la cual solicitó su devolución el actor, se encontraba resguardada por el Ayuntamiento de San Jacinto Amilpas Oaxaca, sin que exista prueba en este asunto que justifique su devolución o entrega a persona distinta, o un destino distinto al referido, </w:t>
      </w:r>
      <w:r w:rsidR="00B97620">
        <w:rPr>
          <w:rFonts w:ascii="Arial" w:hAnsi="Arial" w:cs="Arial"/>
          <w:sz w:val="24"/>
          <w:szCs w:val="24"/>
        </w:rPr>
        <w:t xml:space="preserve">existe la obligación del Ayuntamiento de San Jacinto Amilpas Oaxaca, </w:t>
      </w:r>
      <w:r w:rsidR="00B97620">
        <w:rPr>
          <w:rFonts w:ascii="Arial" w:hAnsi="Arial" w:cs="Arial"/>
          <w:sz w:val="24"/>
          <w:szCs w:val="24"/>
        </w:rPr>
        <w:lastRenderedPageBreak/>
        <w:t>de devolver el citado vehículo</w:t>
      </w:r>
      <w:r w:rsidR="005A053D">
        <w:rPr>
          <w:rFonts w:ascii="Arial" w:hAnsi="Arial" w:cs="Arial"/>
          <w:sz w:val="24"/>
          <w:szCs w:val="24"/>
        </w:rPr>
        <w:t>,</w:t>
      </w:r>
      <w:r w:rsidR="00B97620">
        <w:rPr>
          <w:rFonts w:ascii="Arial" w:hAnsi="Arial" w:cs="Arial"/>
          <w:sz w:val="24"/>
          <w:szCs w:val="24"/>
        </w:rPr>
        <w:t xml:space="preserve"> tal y como ingresó para su resguardo, no importando si existe una nueva administración en el citado Municipio, pues el derecho a la devolución no caduca una vez que culminan las administraciones municipales,</w:t>
      </w:r>
      <w:r w:rsidR="005A053D">
        <w:rPr>
          <w:rFonts w:ascii="Arial" w:hAnsi="Arial" w:cs="Arial"/>
          <w:sz w:val="24"/>
          <w:szCs w:val="24"/>
        </w:rPr>
        <w:t xml:space="preserve"> pues ninguna disposición normativa establece dicha disposición;</w:t>
      </w:r>
      <w:r w:rsidR="00B97620">
        <w:rPr>
          <w:rFonts w:ascii="Arial" w:hAnsi="Arial" w:cs="Arial"/>
          <w:sz w:val="24"/>
          <w:szCs w:val="24"/>
        </w:rPr>
        <w:t xml:space="preserve"> luego entonces, se declara la </w:t>
      </w:r>
      <w:r w:rsidR="00723C8C" w:rsidRPr="00723C8C">
        <w:rPr>
          <w:rFonts w:ascii="Arial" w:hAnsi="Arial" w:cs="Arial"/>
          <w:b/>
          <w:sz w:val="24"/>
          <w:szCs w:val="24"/>
        </w:rPr>
        <w:t>NULIDAD</w:t>
      </w:r>
      <w:r w:rsidR="00723C8C">
        <w:rPr>
          <w:rFonts w:ascii="Arial" w:hAnsi="Arial" w:cs="Arial"/>
          <w:sz w:val="24"/>
          <w:szCs w:val="24"/>
        </w:rPr>
        <w:t xml:space="preserve"> </w:t>
      </w:r>
      <w:r w:rsidR="00B97620">
        <w:rPr>
          <w:rFonts w:ascii="Arial" w:hAnsi="Arial" w:cs="Arial"/>
          <w:sz w:val="24"/>
          <w:szCs w:val="24"/>
        </w:rPr>
        <w:t xml:space="preserve">del escrito fechado el </w:t>
      </w:r>
      <w:r w:rsidR="00A6680A">
        <w:rPr>
          <w:rFonts w:ascii="Arial" w:hAnsi="Arial" w:cs="Arial"/>
          <w:sz w:val="24"/>
          <w:szCs w:val="24"/>
        </w:rPr>
        <w:t>***** de ***** de dos mil veinte (**/**/2020)</w:t>
      </w:r>
      <w:r w:rsidR="00B97620">
        <w:rPr>
          <w:rFonts w:ascii="Arial" w:hAnsi="Arial" w:cs="Arial"/>
          <w:sz w:val="24"/>
          <w:szCs w:val="24"/>
        </w:rPr>
        <w:t xml:space="preserve">, para el </w:t>
      </w:r>
      <w:r w:rsidR="00723C8C" w:rsidRPr="00723C8C">
        <w:rPr>
          <w:rFonts w:ascii="Arial" w:hAnsi="Arial" w:cs="Arial"/>
          <w:b/>
          <w:sz w:val="24"/>
          <w:szCs w:val="24"/>
        </w:rPr>
        <w:t>EFECTO</w:t>
      </w:r>
      <w:r w:rsidR="00723C8C">
        <w:rPr>
          <w:rFonts w:ascii="Arial" w:hAnsi="Arial" w:cs="Arial"/>
          <w:sz w:val="24"/>
          <w:szCs w:val="24"/>
        </w:rPr>
        <w:t xml:space="preserve"> </w:t>
      </w:r>
      <w:r w:rsidR="00B97620">
        <w:rPr>
          <w:rFonts w:ascii="Arial" w:hAnsi="Arial" w:cs="Arial"/>
          <w:sz w:val="24"/>
          <w:szCs w:val="24"/>
        </w:rPr>
        <w:t>de que la autoridad demandada dicte uno nuevo</w:t>
      </w:r>
      <w:r w:rsidR="00723C8C">
        <w:rPr>
          <w:rFonts w:ascii="Arial" w:hAnsi="Arial" w:cs="Arial"/>
          <w:sz w:val="24"/>
          <w:szCs w:val="24"/>
        </w:rPr>
        <w:t>,</w:t>
      </w:r>
      <w:r w:rsidR="00B97620">
        <w:rPr>
          <w:rFonts w:ascii="Arial" w:hAnsi="Arial" w:cs="Arial"/>
          <w:sz w:val="24"/>
          <w:szCs w:val="24"/>
        </w:rPr>
        <w:t xml:space="preserve"> en el que</w:t>
      </w:r>
      <w:r w:rsidR="00723C8C">
        <w:rPr>
          <w:rFonts w:ascii="Arial" w:hAnsi="Arial" w:cs="Arial"/>
          <w:sz w:val="24"/>
          <w:szCs w:val="24"/>
        </w:rPr>
        <w:t xml:space="preserve"> tomando en cuenta lo aquí determinado,</w:t>
      </w:r>
      <w:r w:rsidR="00B97620">
        <w:rPr>
          <w:rFonts w:ascii="Arial" w:hAnsi="Arial" w:cs="Arial"/>
          <w:sz w:val="24"/>
          <w:szCs w:val="24"/>
        </w:rPr>
        <w:t xml:space="preserve"> ordene</w:t>
      </w:r>
      <w:r w:rsidR="00723C8C">
        <w:rPr>
          <w:rFonts w:ascii="Arial" w:hAnsi="Arial" w:cs="Arial"/>
          <w:sz w:val="24"/>
          <w:szCs w:val="24"/>
        </w:rPr>
        <w:t>, previo pago de derechos correspondientes del actor (fundamento, articulo 19 de la ley de Encierros y Depósitos de Oaxaca),</w:t>
      </w:r>
      <w:r w:rsidR="00B97620">
        <w:rPr>
          <w:rFonts w:ascii="Arial" w:hAnsi="Arial" w:cs="Arial"/>
          <w:sz w:val="24"/>
          <w:szCs w:val="24"/>
        </w:rPr>
        <w:t xml:space="preserve"> la devolución del citado vehículo, y en el caso de que materialmente no cuente con dicha unidad, deberá </w:t>
      </w:r>
      <w:r w:rsidR="00723C8C">
        <w:rPr>
          <w:rFonts w:ascii="Arial" w:hAnsi="Arial" w:cs="Arial"/>
          <w:sz w:val="24"/>
          <w:szCs w:val="24"/>
        </w:rPr>
        <w:t>hacerse responsable y restituirlo a satisfacción del actor; lo anterior de conformidad con lo dispuesto en los artículos 208 fracción IV y 209, ambos de la Ley de Procedimiento y Justicia Administrativa para el Estado de Oaxaca.</w:t>
      </w:r>
    </w:p>
    <w:p w14:paraId="5ABB0A95"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sz w:val="24"/>
          <w:szCs w:val="24"/>
        </w:rPr>
        <w:t>Por lo expuesto y con</w:t>
      </w:r>
      <w:r w:rsidR="00BC5175">
        <w:rPr>
          <w:rFonts w:ascii="Arial" w:hAnsi="Arial" w:cs="Arial"/>
          <w:sz w:val="24"/>
          <w:szCs w:val="24"/>
        </w:rPr>
        <w:t xml:space="preserve"> fundamento en los artículos 207, 208 fracción VI y 20</w:t>
      </w:r>
      <w:r w:rsidRPr="00A333F9">
        <w:rPr>
          <w:rFonts w:ascii="Arial" w:hAnsi="Arial" w:cs="Arial"/>
          <w:sz w:val="24"/>
          <w:szCs w:val="24"/>
        </w:rPr>
        <w:t>9 de la Ley de</w:t>
      </w:r>
      <w:r w:rsidR="00BC5175">
        <w:rPr>
          <w:rFonts w:ascii="Arial" w:hAnsi="Arial" w:cs="Arial"/>
          <w:sz w:val="24"/>
          <w:szCs w:val="24"/>
        </w:rPr>
        <w:t xml:space="preserve"> Procedimiento y</w:t>
      </w:r>
      <w:r w:rsidRPr="00A333F9">
        <w:rPr>
          <w:rFonts w:ascii="Arial" w:hAnsi="Arial" w:cs="Arial"/>
          <w:sz w:val="24"/>
          <w:szCs w:val="24"/>
        </w:rPr>
        <w:t xml:space="preserve"> Justicia Administrati</w:t>
      </w:r>
      <w:r>
        <w:rPr>
          <w:rFonts w:ascii="Arial" w:hAnsi="Arial" w:cs="Arial"/>
          <w:sz w:val="24"/>
          <w:szCs w:val="24"/>
        </w:rPr>
        <w:t>va para el Estado de Oaxaca, se:</w:t>
      </w:r>
      <w:r w:rsidRPr="00A333F9">
        <w:rPr>
          <w:rFonts w:ascii="Arial" w:hAnsi="Arial" w:cs="Arial"/>
          <w:sz w:val="24"/>
          <w:szCs w:val="24"/>
        </w:rPr>
        <w:t xml:space="preserve"> </w:t>
      </w:r>
      <w:r>
        <w:rPr>
          <w:rFonts w:ascii="Arial" w:hAnsi="Arial" w:cs="Arial"/>
          <w:sz w:val="24"/>
          <w:szCs w:val="24"/>
        </w:rPr>
        <w:t xml:space="preserve">- - - </w:t>
      </w:r>
      <w:r w:rsidR="00BC5175">
        <w:rPr>
          <w:rFonts w:ascii="Arial" w:hAnsi="Arial" w:cs="Arial"/>
          <w:sz w:val="24"/>
          <w:szCs w:val="24"/>
        </w:rPr>
        <w:t xml:space="preserve">- - - - - - - - - - - - - - - - - - - - - - - - - - - - - - - - - - - - - - - - - - - - </w:t>
      </w:r>
    </w:p>
    <w:p w14:paraId="5491E0FA" w14:textId="77777777" w:rsidR="001F2521" w:rsidRPr="00A333F9" w:rsidRDefault="001F2521" w:rsidP="001F2521">
      <w:pPr>
        <w:spacing w:before="240"/>
        <w:ind w:firstLine="567"/>
        <w:jc w:val="center"/>
        <w:rPr>
          <w:rFonts w:ascii="Arial" w:hAnsi="Arial" w:cs="Arial"/>
          <w:b/>
          <w:sz w:val="24"/>
          <w:szCs w:val="24"/>
        </w:rPr>
      </w:pPr>
      <w:r w:rsidRPr="00A333F9">
        <w:rPr>
          <w:rFonts w:ascii="Arial" w:hAnsi="Arial" w:cs="Arial"/>
          <w:b/>
          <w:sz w:val="24"/>
          <w:szCs w:val="24"/>
        </w:rPr>
        <w:t>RESUELVE:</w:t>
      </w:r>
    </w:p>
    <w:p w14:paraId="7B70B168"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sidR="004256FC">
        <w:rPr>
          <w:rFonts w:ascii="Arial" w:hAnsi="Arial" w:cs="Arial"/>
          <w:sz w:val="24"/>
          <w:szCs w:val="24"/>
        </w:rPr>
        <w:t xml:space="preserve">Tercera </w:t>
      </w:r>
      <w:r w:rsidRPr="00A333F9">
        <w:rPr>
          <w:rFonts w:ascii="Arial" w:hAnsi="Arial" w:cs="Arial"/>
          <w:sz w:val="24"/>
          <w:szCs w:val="24"/>
        </w:rPr>
        <w:t>Sala Unitaria de Primera Instancia del Tribunal de</w:t>
      </w:r>
      <w:r w:rsidR="004256FC">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2D52D3C6"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Pr>
          <w:rFonts w:ascii="Arial" w:hAnsi="Arial" w:cs="Arial"/>
          <w:sz w:val="24"/>
          <w:szCs w:val="24"/>
        </w:rPr>
        <w:t xml:space="preserve">No se </w:t>
      </w:r>
      <w:r w:rsidRPr="009B1AA6">
        <w:rPr>
          <w:rFonts w:ascii="Arial" w:hAnsi="Arial" w:cs="Arial"/>
          <w:sz w:val="24"/>
          <w:szCs w:val="24"/>
        </w:rPr>
        <w:t xml:space="preserve">actualizó causal de improcedencia alguna, por lo que </w:t>
      </w:r>
      <w:r w:rsidRPr="009B1AA6">
        <w:rPr>
          <w:rFonts w:ascii="Arial" w:hAnsi="Arial" w:cs="Arial"/>
          <w:b/>
          <w:sz w:val="24"/>
          <w:szCs w:val="24"/>
        </w:rPr>
        <w:t xml:space="preserve">NO SE SOBRESEE EL JUICIO, </w:t>
      </w:r>
      <w:r w:rsidRPr="009B1AA6">
        <w:rPr>
          <w:rFonts w:ascii="Arial" w:hAnsi="Arial" w:cs="Arial"/>
          <w:sz w:val="24"/>
          <w:szCs w:val="24"/>
        </w:rPr>
        <w:t xml:space="preserve">de conformidad con lo expuesto en el considerando QUINTO de esta </w:t>
      </w:r>
      <w:proofErr w:type="gramStart"/>
      <w:r w:rsidRPr="009B1AA6">
        <w:rPr>
          <w:rFonts w:ascii="Arial" w:hAnsi="Arial" w:cs="Arial"/>
          <w:sz w:val="24"/>
          <w:szCs w:val="24"/>
        </w:rPr>
        <w:t>resolución</w:t>
      </w:r>
      <w:r w:rsidRPr="009B1AA6">
        <w:rPr>
          <w:rFonts w:ascii="Arial" w:hAnsi="Arial" w:cs="Arial"/>
          <w:b/>
          <w:sz w:val="24"/>
          <w:szCs w:val="24"/>
        </w:rPr>
        <w:t>.</w:t>
      </w:r>
      <w:r w:rsidRPr="009B1AA6">
        <w:rPr>
          <w:rFonts w:ascii="Arial" w:hAnsi="Arial" w:cs="Arial"/>
          <w:sz w:val="24"/>
          <w:szCs w:val="24"/>
        </w:rPr>
        <w:t>-</w:t>
      </w:r>
      <w:proofErr w:type="gramEnd"/>
      <w:r w:rsidRPr="009B1AA6">
        <w:rPr>
          <w:rFonts w:ascii="Arial" w:hAnsi="Arial" w:cs="Arial"/>
          <w:sz w:val="24"/>
          <w:szCs w:val="24"/>
        </w:rPr>
        <w:t xml:space="preserve"> - - - -</w:t>
      </w:r>
      <w:r w:rsidRPr="006E58B6">
        <w:rPr>
          <w:rFonts w:ascii="Arial" w:hAnsi="Arial" w:cs="Arial"/>
          <w:sz w:val="24"/>
          <w:szCs w:val="24"/>
        </w:rPr>
        <w:t xml:space="preserve"> - - - - - - -</w:t>
      </w:r>
      <w:r>
        <w:rPr>
          <w:rFonts w:ascii="Arial" w:hAnsi="Arial" w:cs="Arial"/>
          <w:sz w:val="24"/>
          <w:szCs w:val="24"/>
        </w:rPr>
        <w:t xml:space="preserve"> - - - - - - - - - - - - - -</w:t>
      </w:r>
    </w:p>
    <w:p w14:paraId="5D932978" w14:textId="29C86AD3" w:rsidR="001F2521" w:rsidRDefault="001F2521" w:rsidP="001F2521">
      <w:pPr>
        <w:pStyle w:val="corte4fondoCarCarCar"/>
        <w:ind w:firstLine="708"/>
        <w:rPr>
          <w:rFonts w:cs="Arial"/>
          <w:bCs/>
          <w:sz w:val="24"/>
        </w:rPr>
      </w:pPr>
      <w:r w:rsidRPr="00A333F9">
        <w:rPr>
          <w:rFonts w:cs="Arial"/>
          <w:b/>
          <w:sz w:val="24"/>
        </w:rPr>
        <w:t>TERCERO-</w:t>
      </w:r>
      <w:r>
        <w:rPr>
          <w:rFonts w:cs="Arial"/>
          <w:b/>
          <w:sz w:val="24"/>
        </w:rPr>
        <w:t xml:space="preserve">. </w:t>
      </w:r>
      <w:r w:rsidRPr="00E556B0">
        <w:rPr>
          <w:rFonts w:cs="Arial"/>
          <w:sz w:val="24"/>
        </w:rPr>
        <w:t xml:space="preserve">Se </w:t>
      </w:r>
      <w:r w:rsidR="004256FC" w:rsidRPr="00EB6911">
        <w:rPr>
          <w:rFonts w:cs="Arial"/>
          <w:b/>
          <w:bCs/>
          <w:sz w:val="24"/>
        </w:rPr>
        <w:t xml:space="preserve">declara la </w:t>
      </w:r>
      <w:r w:rsidR="00723C8C" w:rsidRPr="00723C8C">
        <w:rPr>
          <w:rFonts w:cs="Arial"/>
          <w:b/>
          <w:sz w:val="24"/>
        </w:rPr>
        <w:t>NULIDAD</w:t>
      </w:r>
      <w:r w:rsidR="00723C8C">
        <w:rPr>
          <w:rFonts w:cs="Arial"/>
          <w:sz w:val="24"/>
        </w:rPr>
        <w:t xml:space="preserve"> del escrito fechado el </w:t>
      </w:r>
      <w:r w:rsidR="00A6680A">
        <w:rPr>
          <w:rFonts w:cs="Arial"/>
          <w:sz w:val="24"/>
        </w:rPr>
        <w:t>***** de ***** de dos mil veinte (**/**/2020)</w:t>
      </w:r>
      <w:r w:rsidR="00723C8C">
        <w:rPr>
          <w:rFonts w:cs="Arial"/>
          <w:sz w:val="24"/>
        </w:rPr>
        <w:t xml:space="preserve">, para el </w:t>
      </w:r>
      <w:r w:rsidR="00723C8C" w:rsidRPr="00723C8C">
        <w:rPr>
          <w:rFonts w:cs="Arial"/>
          <w:b/>
          <w:sz w:val="24"/>
        </w:rPr>
        <w:t>EFECTO</w:t>
      </w:r>
      <w:r w:rsidR="00723C8C">
        <w:rPr>
          <w:rFonts w:cs="Arial"/>
          <w:sz w:val="24"/>
        </w:rPr>
        <w:t xml:space="preserve"> de que la autoridad demandada dicte uno nuevo, en el que tomando en cuenta lo aquí determinado, ordene, previo pago de derechos correspondientes del actor, la devolución del citado vehículo, y en el caso de que materialmente no cuente con dicha unidad, deberá hacerse responsable y restituirlo a satisfacción del actor; </w:t>
      </w:r>
      <w:r>
        <w:rPr>
          <w:rFonts w:cs="Arial"/>
          <w:bCs/>
          <w:sz w:val="24"/>
        </w:rPr>
        <w:t xml:space="preserve">lo anterior de conformidad con lo expuesto en el considerando SEXTO de esta resolución.- </w:t>
      </w:r>
    </w:p>
    <w:p w14:paraId="71AAD8ED" w14:textId="77777777" w:rsidR="001F2521" w:rsidRDefault="001F2521" w:rsidP="001F2521">
      <w:pPr>
        <w:spacing w:line="360" w:lineRule="auto"/>
        <w:ind w:firstLine="567"/>
        <w:jc w:val="both"/>
        <w:rPr>
          <w:rFonts w:ascii="Arial" w:hAnsi="Arial" w:cs="Arial"/>
          <w:b/>
          <w:sz w:val="24"/>
          <w:szCs w:val="24"/>
        </w:rPr>
      </w:pPr>
      <w:r w:rsidRPr="00E67DE8">
        <w:rPr>
          <w:rFonts w:ascii="Arial" w:hAnsi="Arial" w:cs="Arial"/>
          <w:b/>
          <w:sz w:val="24"/>
          <w:szCs w:val="24"/>
        </w:rPr>
        <w:t xml:space="preserve">CUARTO. </w:t>
      </w:r>
      <w:r w:rsidR="001239FF" w:rsidRPr="004915BC">
        <w:rPr>
          <w:rFonts w:ascii="Arial" w:hAnsi="Arial" w:cs="Arial"/>
          <w:sz w:val="24"/>
          <w:szCs w:val="23"/>
        </w:rPr>
        <w:t>Con las medidas de salud determinadas por el Pleno de este Tribunal, en el Protocolo para la Reincorporación del Personal y Atención a los Usuarios, emitido en el Acuerdo General de Pleno AG/TJAO/12/2020</w:t>
      </w:r>
      <w:r w:rsidR="001239FF">
        <w:rPr>
          <w:rFonts w:ascii="Arial" w:hAnsi="Arial" w:cs="Arial"/>
          <w:sz w:val="24"/>
          <w:szCs w:val="23"/>
        </w:rPr>
        <w:t xml:space="preserve"> y c</w:t>
      </w:r>
      <w:r w:rsidRPr="00A333F9">
        <w:rPr>
          <w:rFonts w:ascii="Arial" w:hAnsi="Arial" w:cs="Arial"/>
          <w:sz w:val="24"/>
          <w:szCs w:val="24"/>
        </w:rPr>
        <w:t xml:space="preserve">onforme </w:t>
      </w:r>
      <w:r w:rsidR="001239FF">
        <w:rPr>
          <w:rFonts w:ascii="Arial" w:hAnsi="Arial" w:cs="Arial"/>
          <w:sz w:val="24"/>
          <w:szCs w:val="24"/>
        </w:rPr>
        <w:t>a lo dispuesto en el artículo 172 fracción I y 17</w:t>
      </w:r>
      <w:r w:rsidRPr="00A333F9">
        <w:rPr>
          <w:rFonts w:ascii="Arial" w:hAnsi="Arial" w:cs="Arial"/>
          <w:sz w:val="24"/>
          <w:szCs w:val="24"/>
        </w:rPr>
        <w:t>3 fracción I y II, de la Ley de</w:t>
      </w:r>
      <w:r w:rsidR="001239FF">
        <w:rPr>
          <w:rFonts w:ascii="Arial" w:hAnsi="Arial" w:cs="Arial"/>
          <w:sz w:val="24"/>
          <w:szCs w:val="24"/>
        </w:rPr>
        <w:t xml:space="preserve"> Procedimiento y</w:t>
      </w:r>
      <w:r w:rsidRPr="00A333F9">
        <w:rPr>
          <w:rFonts w:ascii="Arial" w:hAnsi="Arial" w:cs="Arial"/>
          <w:sz w:val="24"/>
          <w:szCs w:val="24"/>
        </w:rPr>
        <w:t xml:space="preserve"> Justicia Administrativa para el Estado, </w:t>
      </w:r>
      <w:r w:rsidRPr="00A333F9">
        <w:rPr>
          <w:rFonts w:ascii="Arial" w:hAnsi="Arial" w:cs="Arial"/>
          <w:b/>
          <w:sz w:val="24"/>
          <w:szCs w:val="24"/>
        </w:rPr>
        <w:t xml:space="preserve">NOTIFÍQUESE </w:t>
      </w:r>
      <w:r w:rsidRPr="00A333F9">
        <w:rPr>
          <w:rFonts w:ascii="Arial" w:hAnsi="Arial" w:cs="Arial"/>
          <w:b/>
          <w:sz w:val="24"/>
          <w:szCs w:val="24"/>
        </w:rPr>
        <w:lastRenderedPageBreak/>
        <w:t>PERSONALMENTE A LA PARTE ACTORA Y POR OFICIO A LA</w:t>
      </w:r>
      <w:r>
        <w:rPr>
          <w:rFonts w:ascii="Arial" w:hAnsi="Arial" w:cs="Arial"/>
          <w:b/>
          <w:sz w:val="24"/>
          <w:szCs w:val="24"/>
        </w:rPr>
        <w:t>S</w:t>
      </w:r>
      <w:r w:rsidRPr="00A333F9">
        <w:rPr>
          <w:rFonts w:ascii="Arial" w:hAnsi="Arial" w:cs="Arial"/>
          <w:b/>
          <w:sz w:val="24"/>
          <w:szCs w:val="24"/>
        </w:rPr>
        <w:t xml:space="preserve"> AUTORIDAD</w:t>
      </w:r>
      <w:r>
        <w:rPr>
          <w:rFonts w:ascii="Arial" w:hAnsi="Arial" w:cs="Arial"/>
          <w:b/>
          <w:sz w:val="24"/>
          <w:szCs w:val="24"/>
        </w:rPr>
        <w:t>ES</w:t>
      </w:r>
      <w:r w:rsidRPr="00A333F9">
        <w:rPr>
          <w:rFonts w:ascii="Arial" w:hAnsi="Arial" w:cs="Arial"/>
          <w:b/>
          <w:sz w:val="24"/>
          <w:szCs w:val="24"/>
        </w:rPr>
        <w:t xml:space="preserve"> DEMANDANDA</w:t>
      </w:r>
      <w:r>
        <w:rPr>
          <w:rFonts w:ascii="Arial" w:hAnsi="Arial" w:cs="Arial"/>
          <w:b/>
          <w:sz w:val="24"/>
          <w:szCs w:val="24"/>
        </w:rPr>
        <w:t>S</w:t>
      </w:r>
      <w:r w:rsidRPr="00A333F9">
        <w:rPr>
          <w:rFonts w:ascii="Arial" w:hAnsi="Arial" w:cs="Arial"/>
          <w:b/>
          <w:sz w:val="24"/>
          <w:szCs w:val="24"/>
        </w:rPr>
        <w:t xml:space="preserve">. CÚMPLASE. - - - - - - - </w:t>
      </w:r>
      <w:r>
        <w:rPr>
          <w:rFonts w:ascii="Arial" w:hAnsi="Arial" w:cs="Arial"/>
          <w:b/>
          <w:sz w:val="24"/>
          <w:szCs w:val="24"/>
        </w:rPr>
        <w:t xml:space="preserve">- </w:t>
      </w:r>
      <w:r w:rsidR="00961528">
        <w:rPr>
          <w:rFonts w:ascii="Arial" w:hAnsi="Arial" w:cs="Arial"/>
          <w:b/>
          <w:sz w:val="24"/>
          <w:szCs w:val="24"/>
        </w:rPr>
        <w:t>- - - - - -</w:t>
      </w:r>
      <w:r w:rsidR="00D70344">
        <w:rPr>
          <w:rFonts w:ascii="Arial" w:hAnsi="Arial" w:cs="Arial"/>
          <w:b/>
          <w:sz w:val="24"/>
          <w:szCs w:val="24"/>
        </w:rPr>
        <w:t xml:space="preserve"> - - - - - - </w:t>
      </w:r>
    </w:p>
    <w:p w14:paraId="4250F15C" w14:textId="77777777" w:rsidR="00FA75B8" w:rsidRPr="00FA75B8" w:rsidRDefault="00FA75B8" w:rsidP="001F2521">
      <w:pPr>
        <w:spacing w:line="360" w:lineRule="auto"/>
        <w:ind w:firstLine="567"/>
        <w:jc w:val="both"/>
        <w:rPr>
          <w:rFonts w:ascii="Arial" w:hAnsi="Arial" w:cs="Arial"/>
          <w:sz w:val="24"/>
          <w:szCs w:val="24"/>
        </w:rPr>
      </w:pPr>
      <w:r>
        <w:rPr>
          <w:rFonts w:ascii="Arial" w:hAnsi="Arial" w:cs="Arial"/>
          <w:sz w:val="24"/>
          <w:szCs w:val="24"/>
        </w:rPr>
        <w:t>Así lo resolvió y firma la Licenciada TANIA RAMOS MART</w:t>
      </w:r>
      <w:r w:rsidR="00FC2CEC">
        <w:rPr>
          <w:rFonts w:ascii="Arial" w:hAnsi="Arial" w:cs="Arial"/>
          <w:sz w:val="24"/>
          <w:szCs w:val="24"/>
        </w:rPr>
        <w:t xml:space="preserve">ÍNEZ, Magistrada Titular de la Tercera Sala de Primera Instancia del Tribunal de Justicia Administrativa para el Estado de Oaxaca, quien actúa legalmente con el Licenciado ERNESTO GARCÍA GONZÁLEZ, </w:t>
      </w:r>
      <w:proofErr w:type="gramStart"/>
      <w:r w:rsidR="00FC2CEC">
        <w:rPr>
          <w:rFonts w:ascii="Arial" w:hAnsi="Arial" w:cs="Arial"/>
          <w:sz w:val="24"/>
          <w:szCs w:val="24"/>
        </w:rPr>
        <w:t>Secretario</w:t>
      </w:r>
      <w:proofErr w:type="gramEnd"/>
      <w:r w:rsidR="00FC2CEC">
        <w:rPr>
          <w:rFonts w:ascii="Arial" w:hAnsi="Arial" w:cs="Arial"/>
          <w:sz w:val="24"/>
          <w:szCs w:val="24"/>
        </w:rPr>
        <w:t xml:space="preserve"> de Acuerdos de esta Sala, quien autoriza y da fe. - - - - - - - - - - - - - - - - - - - - - - - - - - - - - - - - </w:t>
      </w:r>
    </w:p>
    <w:sectPr w:rsidR="00FA75B8" w:rsidRPr="00FA75B8"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2C353" w14:textId="77777777" w:rsidR="008C574E" w:rsidRDefault="008C574E" w:rsidP="007A5B5E">
      <w:pPr>
        <w:spacing w:after="0" w:line="240" w:lineRule="auto"/>
      </w:pPr>
      <w:r>
        <w:separator/>
      </w:r>
    </w:p>
  </w:endnote>
  <w:endnote w:type="continuationSeparator" w:id="0">
    <w:p w14:paraId="73873C66" w14:textId="77777777" w:rsidR="008C574E" w:rsidRDefault="008C574E"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28492A6" w14:textId="77777777" w:rsidR="00296F1B" w:rsidRPr="007D2760" w:rsidRDefault="00296F1B"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069449DC" wp14:editId="01E23905">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8EA13D9" w14:textId="77777777" w:rsidR="00296F1B" w:rsidRPr="00AC1B4C" w:rsidRDefault="00296F1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85E5B" w:rsidRPr="00285E5B">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296F1B" w:rsidRPr="00AC1B4C" w:rsidRDefault="00296F1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85E5B" w:rsidRPr="00285E5B">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83A9A" w14:textId="77777777" w:rsidR="008C574E" w:rsidRDefault="008C574E" w:rsidP="007A5B5E">
      <w:pPr>
        <w:spacing w:after="0" w:line="240" w:lineRule="auto"/>
      </w:pPr>
      <w:r>
        <w:separator/>
      </w:r>
    </w:p>
  </w:footnote>
  <w:footnote w:type="continuationSeparator" w:id="0">
    <w:p w14:paraId="0315FD65" w14:textId="77777777" w:rsidR="008C574E" w:rsidRDefault="008C574E"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76111" w14:textId="77777777" w:rsidR="00296F1B" w:rsidRDefault="00976913">
    <w:pPr>
      <w:pStyle w:val="Encabezado"/>
    </w:pPr>
    <w:r>
      <w:rPr>
        <w:noProof/>
        <w:lang w:eastAsia="es-MX"/>
      </w:rPr>
      <w:pict w14:anchorId="171B63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58FB6" w14:textId="0AD43BE4" w:rsidR="00296F1B" w:rsidRDefault="00296F1B"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10C6AC3B" wp14:editId="081AD9F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1E36C63" w14:textId="77777777" w:rsidR="00296F1B" w:rsidRDefault="00296F1B" w:rsidP="002960E1">
                          <w:r>
                            <w:rPr>
                              <w:noProof/>
                              <w:lang w:eastAsia="es-MX"/>
                            </w:rPr>
                            <w:drawing>
                              <wp:inline distT="0" distB="0" distL="0" distR="0" wp14:anchorId="08F8F45D" wp14:editId="51C33E1E">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C6AC3B"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71E36C63" w14:textId="77777777" w:rsidR="00296F1B" w:rsidRDefault="00296F1B" w:rsidP="002960E1">
                    <w:r>
                      <w:rPr>
                        <w:noProof/>
                        <w:lang w:eastAsia="es-MX"/>
                      </w:rPr>
                      <w:drawing>
                        <wp:inline distT="0" distB="0" distL="0" distR="0" wp14:anchorId="08F8F45D" wp14:editId="51C33E1E">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476EBC">
      <w:rPr>
        <w:rFonts w:ascii="Bookman Old Style" w:hAnsi="Bookman Old Style"/>
        <w:b/>
        <w:sz w:val="24"/>
        <w:szCs w:val="24"/>
      </w:rPr>
      <w:t>0144</w:t>
    </w:r>
    <w:r w:rsidRPr="00391F24">
      <w:rPr>
        <w:rFonts w:ascii="Bookman Old Style" w:hAnsi="Bookman Old Style"/>
        <w:b/>
        <w:sz w:val="24"/>
        <w:szCs w:val="24"/>
      </w:rPr>
      <w:t>/</w:t>
    </w:r>
    <w:r>
      <w:rPr>
        <w:rFonts w:ascii="Bookman Old Style" w:hAnsi="Bookman Old Style"/>
        <w:b/>
        <w:sz w:val="24"/>
        <w:szCs w:val="24"/>
      </w:rPr>
      <w:t>2020</w:t>
    </w:r>
  </w:p>
  <w:p w14:paraId="1A76FA02" w14:textId="0B0A4644" w:rsidR="00296F1B" w:rsidRPr="00071C38" w:rsidRDefault="00A6680A"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C1B42DE" wp14:editId="6EB35B40">
              <wp:simplePos x="0" y="0"/>
              <wp:positionH relativeFrom="leftMargin">
                <wp:posOffset>211455</wp:posOffset>
              </wp:positionH>
              <wp:positionV relativeFrom="paragraph">
                <wp:posOffset>4095750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9DD9FD9" w14:textId="77777777" w:rsidR="00451F51" w:rsidRDefault="00451F51" w:rsidP="00451F51">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283B4CC5" w14:textId="5D023CA6" w:rsidR="00A6680A" w:rsidRPr="003B6E97" w:rsidRDefault="00A6680A" w:rsidP="00A6680A">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1B42DE" id="_x0000_t202" coordsize="21600,21600" o:spt="202" path="m,l,21600r21600,l21600,xe">
              <v:stroke joinstyle="miter"/>
              <v:path gradientshapeok="t" o:connecttype="rect"/>
            </v:shapetype>
            <v:shape id="Cuadro de texto 5" o:spid="_x0000_s1027" type="#_x0000_t202" style="position:absolute;left:0;text-align:left;margin-left:16.65pt;margin-top:32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">
              <v:textbox>
                <w:txbxContent>
                  <w:p w14:paraId="39DD9FD9" w14:textId="77777777" w:rsidR="00451F51" w:rsidRDefault="00451F51" w:rsidP="00451F51">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283B4CC5" w14:textId="5D023CA6" w:rsidR="00A6680A" w:rsidRPr="003B6E97" w:rsidRDefault="00A6680A" w:rsidP="00A6680A">
                    <w:pPr>
                      <w:jc w:val="both"/>
                      <w:rPr>
                        <w:rFonts w:ascii="Arial" w:hAnsi="Arial" w:cs="Arial"/>
                        <w:b/>
                      </w:rPr>
                    </w:pPr>
                  </w:p>
                </w:txbxContent>
              </v:textbox>
              <w10:wrap anchorx="margin"/>
            </v:shape>
          </w:pict>
        </mc:Fallback>
      </mc:AlternateContent>
    </w:r>
    <w:r w:rsidR="00296F1B" w:rsidRPr="003E6AD7">
      <w:rPr>
        <w:noProof/>
        <w:lang w:eastAsia="es-MX"/>
      </w:rPr>
      <w:drawing>
        <wp:anchor distT="0" distB="0" distL="114300" distR="114300" simplePos="0" relativeHeight="251664384" behindDoc="0" locked="0" layoutInCell="1" allowOverlap="1" wp14:anchorId="5454E956" wp14:editId="588878EF">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35D8" w14:textId="77777777" w:rsidR="00296F1B" w:rsidRDefault="00976913">
    <w:pPr>
      <w:pStyle w:val="Encabezado"/>
    </w:pPr>
    <w:r>
      <w:rPr>
        <w:noProof/>
        <w:lang w:eastAsia="es-MX"/>
      </w:rPr>
      <w:pict w14:anchorId="5EB21B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11499803">
    <w:abstractNumId w:val="2"/>
  </w:num>
  <w:num w:numId="2" w16cid:durableId="1058751096">
    <w:abstractNumId w:val="1"/>
  </w:num>
  <w:num w:numId="3" w16cid:durableId="657729351">
    <w:abstractNumId w:val="3"/>
  </w:num>
  <w:num w:numId="4" w16cid:durableId="653529042">
    <w:abstractNumId w:val="0"/>
  </w:num>
  <w:num w:numId="5" w16cid:durableId="29651233">
    <w:abstractNumId w:val="4"/>
  </w:num>
  <w:num w:numId="6" w16cid:durableId="2517473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54A2"/>
    <w:rsid w:val="000070AE"/>
    <w:rsid w:val="00010528"/>
    <w:rsid w:val="000125A9"/>
    <w:rsid w:val="00012762"/>
    <w:rsid w:val="0001302A"/>
    <w:rsid w:val="00014EA7"/>
    <w:rsid w:val="0002020F"/>
    <w:rsid w:val="00020339"/>
    <w:rsid w:val="000214C8"/>
    <w:rsid w:val="00022D97"/>
    <w:rsid w:val="00023964"/>
    <w:rsid w:val="0002489A"/>
    <w:rsid w:val="00025216"/>
    <w:rsid w:val="000268AE"/>
    <w:rsid w:val="00032755"/>
    <w:rsid w:val="00033A92"/>
    <w:rsid w:val="00034A10"/>
    <w:rsid w:val="000364B3"/>
    <w:rsid w:val="00037568"/>
    <w:rsid w:val="00037AFB"/>
    <w:rsid w:val="000400C0"/>
    <w:rsid w:val="000400E2"/>
    <w:rsid w:val="00041042"/>
    <w:rsid w:val="00042BD6"/>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7467"/>
    <w:rsid w:val="00080379"/>
    <w:rsid w:val="00081C22"/>
    <w:rsid w:val="0008431D"/>
    <w:rsid w:val="00085C5D"/>
    <w:rsid w:val="00086629"/>
    <w:rsid w:val="000920FC"/>
    <w:rsid w:val="00092B13"/>
    <w:rsid w:val="00094496"/>
    <w:rsid w:val="000A1953"/>
    <w:rsid w:val="000A3141"/>
    <w:rsid w:val="000A3C52"/>
    <w:rsid w:val="000A3F61"/>
    <w:rsid w:val="000A712A"/>
    <w:rsid w:val="000A749A"/>
    <w:rsid w:val="000A76A2"/>
    <w:rsid w:val="000A7D40"/>
    <w:rsid w:val="000A7EF7"/>
    <w:rsid w:val="000B07FD"/>
    <w:rsid w:val="000B2F85"/>
    <w:rsid w:val="000B33EF"/>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5B1D"/>
    <w:rsid w:val="0016706C"/>
    <w:rsid w:val="001721C6"/>
    <w:rsid w:val="00172912"/>
    <w:rsid w:val="00173C5C"/>
    <w:rsid w:val="00174AD4"/>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EDE"/>
    <w:rsid w:val="001C0584"/>
    <w:rsid w:val="001C194C"/>
    <w:rsid w:val="001C27B8"/>
    <w:rsid w:val="001C2FEE"/>
    <w:rsid w:val="001C4D2B"/>
    <w:rsid w:val="001C581E"/>
    <w:rsid w:val="001C6D82"/>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10846"/>
    <w:rsid w:val="00215252"/>
    <w:rsid w:val="00215CFB"/>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6213"/>
    <w:rsid w:val="00260406"/>
    <w:rsid w:val="00261905"/>
    <w:rsid w:val="00264161"/>
    <w:rsid w:val="00264419"/>
    <w:rsid w:val="00266D60"/>
    <w:rsid w:val="002679C5"/>
    <w:rsid w:val="00272998"/>
    <w:rsid w:val="00272D50"/>
    <w:rsid w:val="00273025"/>
    <w:rsid w:val="00273681"/>
    <w:rsid w:val="00274646"/>
    <w:rsid w:val="00274840"/>
    <w:rsid w:val="00275008"/>
    <w:rsid w:val="002777B4"/>
    <w:rsid w:val="00277F55"/>
    <w:rsid w:val="00280C38"/>
    <w:rsid w:val="00281B8F"/>
    <w:rsid w:val="00282C25"/>
    <w:rsid w:val="0028392C"/>
    <w:rsid w:val="00284F95"/>
    <w:rsid w:val="00285E5B"/>
    <w:rsid w:val="0028642F"/>
    <w:rsid w:val="00293574"/>
    <w:rsid w:val="00293C1E"/>
    <w:rsid w:val="002960E1"/>
    <w:rsid w:val="002968D0"/>
    <w:rsid w:val="00296F1B"/>
    <w:rsid w:val="002A119F"/>
    <w:rsid w:val="002A1A88"/>
    <w:rsid w:val="002A305E"/>
    <w:rsid w:val="002A3B02"/>
    <w:rsid w:val="002A534A"/>
    <w:rsid w:val="002A70E2"/>
    <w:rsid w:val="002B033F"/>
    <w:rsid w:val="002B0582"/>
    <w:rsid w:val="002B0633"/>
    <w:rsid w:val="002B1091"/>
    <w:rsid w:val="002B14A6"/>
    <w:rsid w:val="002B4987"/>
    <w:rsid w:val="002B65F1"/>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E67"/>
    <w:rsid w:val="002F7E96"/>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F50"/>
    <w:rsid w:val="00375885"/>
    <w:rsid w:val="00375B6F"/>
    <w:rsid w:val="00376FD6"/>
    <w:rsid w:val="0037735A"/>
    <w:rsid w:val="0038465F"/>
    <w:rsid w:val="003869AD"/>
    <w:rsid w:val="00387429"/>
    <w:rsid w:val="00387568"/>
    <w:rsid w:val="00387F33"/>
    <w:rsid w:val="00390B3C"/>
    <w:rsid w:val="00390E64"/>
    <w:rsid w:val="00391F24"/>
    <w:rsid w:val="00393A57"/>
    <w:rsid w:val="003941A2"/>
    <w:rsid w:val="00394F81"/>
    <w:rsid w:val="00396F92"/>
    <w:rsid w:val="003A257E"/>
    <w:rsid w:val="003A4548"/>
    <w:rsid w:val="003A5730"/>
    <w:rsid w:val="003A6F4F"/>
    <w:rsid w:val="003A766C"/>
    <w:rsid w:val="003B1785"/>
    <w:rsid w:val="003B1E1B"/>
    <w:rsid w:val="003B3C3C"/>
    <w:rsid w:val="003B4F0A"/>
    <w:rsid w:val="003B7E4D"/>
    <w:rsid w:val="003C07A2"/>
    <w:rsid w:val="003C38DB"/>
    <w:rsid w:val="003C5391"/>
    <w:rsid w:val="003C56B4"/>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4F5C"/>
    <w:rsid w:val="003F56F5"/>
    <w:rsid w:val="003F5F1A"/>
    <w:rsid w:val="003F6940"/>
    <w:rsid w:val="003F7700"/>
    <w:rsid w:val="003F7AB5"/>
    <w:rsid w:val="00402CA6"/>
    <w:rsid w:val="00403250"/>
    <w:rsid w:val="00406C4D"/>
    <w:rsid w:val="00407214"/>
    <w:rsid w:val="00412725"/>
    <w:rsid w:val="00413B0F"/>
    <w:rsid w:val="00413F61"/>
    <w:rsid w:val="00414063"/>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1F51"/>
    <w:rsid w:val="00452E13"/>
    <w:rsid w:val="00454AEC"/>
    <w:rsid w:val="00456E66"/>
    <w:rsid w:val="00457534"/>
    <w:rsid w:val="0046298F"/>
    <w:rsid w:val="00463209"/>
    <w:rsid w:val="004667D8"/>
    <w:rsid w:val="00470598"/>
    <w:rsid w:val="00471217"/>
    <w:rsid w:val="00472D9E"/>
    <w:rsid w:val="00473912"/>
    <w:rsid w:val="00475A77"/>
    <w:rsid w:val="00476E4D"/>
    <w:rsid w:val="00476EBC"/>
    <w:rsid w:val="00476F7D"/>
    <w:rsid w:val="004775EB"/>
    <w:rsid w:val="00480C7E"/>
    <w:rsid w:val="00481558"/>
    <w:rsid w:val="004839B4"/>
    <w:rsid w:val="004847B0"/>
    <w:rsid w:val="00484921"/>
    <w:rsid w:val="00485500"/>
    <w:rsid w:val="0048552C"/>
    <w:rsid w:val="00485CFF"/>
    <w:rsid w:val="0048608F"/>
    <w:rsid w:val="00493F4D"/>
    <w:rsid w:val="004943A0"/>
    <w:rsid w:val="004953DE"/>
    <w:rsid w:val="004A0636"/>
    <w:rsid w:val="004A0ACE"/>
    <w:rsid w:val="004A3624"/>
    <w:rsid w:val="004B074C"/>
    <w:rsid w:val="004B21D3"/>
    <w:rsid w:val="004B3184"/>
    <w:rsid w:val="004B38DE"/>
    <w:rsid w:val="004B4229"/>
    <w:rsid w:val="004B524C"/>
    <w:rsid w:val="004B55EA"/>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E1604"/>
    <w:rsid w:val="004E16B4"/>
    <w:rsid w:val="004E21EE"/>
    <w:rsid w:val="004E3647"/>
    <w:rsid w:val="004E3EF3"/>
    <w:rsid w:val="004E42B9"/>
    <w:rsid w:val="004E594A"/>
    <w:rsid w:val="004E6A61"/>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B63"/>
    <w:rsid w:val="0051390F"/>
    <w:rsid w:val="005221FE"/>
    <w:rsid w:val="00522A4F"/>
    <w:rsid w:val="00522C05"/>
    <w:rsid w:val="00523223"/>
    <w:rsid w:val="0052369A"/>
    <w:rsid w:val="00524EF5"/>
    <w:rsid w:val="005277AB"/>
    <w:rsid w:val="00527A5C"/>
    <w:rsid w:val="00533998"/>
    <w:rsid w:val="00534D8B"/>
    <w:rsid w:val="00536197"/>
    <w:rsid w:val="005362B4"/>
    <w:rsid w:val="00536DC3"/>
    <w:rsid w:val="005401D7"/>
    <w:rsid w:val="0054198E"/>
    <w:rsid w:val="00542573"/>
    <w:rsid w:val="00542EDF"/>
    <w:rsid w:val="00544394"/>
    <w:rsid w:val="00545ABC"/>
    <w:rsid w:val="00550E48"/>
    <w:rsid w:val="00553A79"/>
    <w:rsid w:val="00555EC8"/>
    <w:rsid w:val="005650AD"/>
    <w:rsid w:val="0056582A"/>
    <w:rsid w:val="00566511"/>
    <w:rsid w:val="0056783C"/>
    <w:rsid w:val="00571121"/>
    <w:rsid w:val="00572C64"/>
    <w:rsid w:val="0057749A"/>
    <w:rsid w:val="00580EEB"/>
    <w:rsid w:val="0058166F"/>
    <w:rsid w:val="0058281B"/>
    <w:rsid w:val="00586280"/>
    <w:rsid w:val="0059235B"/>
    <w:rsid w:val="0059392E"/>
    <w:rsid w:val="00594EC0"/>
    <w:rsid w:val="00595183"/>
    <w:rsid w:val="005A053D"/>
    <w:rsid w:val="005A0AE9"/>
    <w:rsid w:val="005A1832"/>
    <w:rsid w:val="005A1C6E"/>
    <w:rsid w:val="005A383E"/>
    <w:rsid w:val="005A3B1A"/>
    <w:rsid w:val="005A43CF"/>
    <w:rsid w:val="005A6344"/>
    <w:rsid w:val="005A7099"/>
    <w:rsid w:val="005A776C"/>
    <w:rsid w:val="005A785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791"/>
    <w:rsid w:val="005F4676"/>
    <w:rsid w:val="00602BEA"/>
    <w:rsid w:val="00604785"/>
    <w:rsid w:val="006050EC"/>
    <w:rsid w:val="00605DA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6AE2"/>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80A5D"/>
    <w:rsid w:val="00680F7D"/>
    <w:rsid w:val="00682104"/>
    <w:rsid w:val="006823F1"/>
    <w:rsid w:val="00685BA2"/>
    <w:rsid w:val="006911CB"/>
    <w:rsid w:val="00694E21"/>
    <w:rsid w:val="00694FBA"/>
    <w:rsid w:val="0069526B"/>
    <w:rsid w:val="006A0B2E"/>
    <w:rsid w:val="006A11E3"/>
    <w:rsid w:val="006A1E8F"/>
    <w:rsid w:val="006A28D2"/>
    <w:rsid w:val="006A43C2"/>
    <w:rsid w:val="006A673B"/>
    <w:rsid w:val="006A6B10"/>
    <w:rsid w:val="006B1019"/>
    <w:rsid w:val="006B5994"/>
    <w:rsid w:val="006B5E0A"/>
    <w:rsid w:val="006B7353"/>
    <w:rsid w:val="006C1E39"/>
    <w:rsid w:val="006C1E72"/>
    <w:rsid w:val="006C1F01"/>
    <w:rsid w:val="006C54F2"/>
    <w:rsid w:val="006C74D9"/>
    <w:rsid w:val="006D0360"/>
    <w:rsid w:val="006D192F"/>
    <w:rsid w:val="006D317A"/>
    <w:rsid w:val="006D492D"/>
    <w:rsid w:val="006D6A52"/>
    <w:rsid w:val="006D7A1E"/>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702FFA"/>
    <w:rsid w:val="00703C8B"/>
    <w:rsid w:val="00706D02"/>
    <w:rsid w:val="0071474B"/>
    <w:rsid w:val="00714E8F"/>
    <w:rsid w:val="0071537A"/>
    <w:rsid w:val="007171A5"/>
    <w:rsid w:val="007175DA"/>
    <w:rsid w:val="00723AAA"/>
    <w:rsid w:val="00723C8C"/>
    <w:rsid w:val="00725421"/>
    <w:rsid w:val="00726144"/>
    <w:rsid w:val="00727727"/>
    <w:rsid w:val="007312A2"/>
    <w:rsid w:val="00732829"/>
    <w:rsid w:val="007373DB"/>
    <w:rsid w:val="0073781A"/>
    <w:rsid w:val="00744665"/>
    <w:rsid w:val="0074489B"/>
    <w:rsid w:val="007464DF"/>
    <w:rsid w:val="007518D1"/>
    <w:rsid w:val="007536F9"/>
    <w:rsid w:val="00754684"/>
    <w:rsid w:val="00755D85"/>
    <w:rsid w:val="00760C2A"/>
    <w:rsid w:val="007624B6"/>
    <w:rsid w:val="00763AC0"/>
    <w:rsid w:val="00766AB5"/>
    <w:rsid w:val="0076779D"/>
    <w:rsid w:val="00770A31"/>
    <w:rsid w:val="00770FEC"/>
    <w:rsid w:val="00772907"/>
    <w:rsid w:val="0078024B"/>
    <w:rsid w:val="007816A0"/>
    <w:rsid w:val="00783121"/>
    <w:rsid w:val="007846E5"/>
    <w:rsid w:val="0078531B"/>
    <w:rsid w:val="00785927"/>
    <w:rsid w:val="00786894"/>
    <w:rsid w:val="00786F18"/>
    <w:rsid w:val="00787149"/>
    <w:rsid w:val="00787C90"/>
    <w:rsid w:val="0079169E"/>
    <w:rsid w:val="00794EA7"/>
    <w:rsid w:val="0079545D"/>
    <w:rsid w:val="007A22EE"/>
    <w:rsid w:val="007A43ED"/>
    <w:rsid w:val="007A44BA"/>
    <w:rsid w:val="007A5119"/>
    <w:rsid w:val="007A5B5E"/>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36E5"/>
    <w:rsid w:val="007D4DDE"/>
    <w:rsid w:val="007D51B8"/>
    <w:rsid w:val="007D55ED"/>
    <w:rsid w:val="007D6515"/>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74E"/>
    <w:rsid w:val="008C5FB8"/>
    <w:rsid w:val="008D17E8"/>
    <w:rsid w:val="008D2F2D"/>
    <w:rsid w:val="008D6A15"/>
    <w:rsid w:val="008E2F4C"/>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ED2"/>
    <w:rsid w:val="00902C09"/>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6315"/>
    <w:rsid w:val="0092754C"/>
    <w:rsid w:val="0093030F"/>
    <w:rsid w:val="00930BDF"/>
    <w:rsid w:val="0093147D"/>
    <w:rsid w:val="0093785B"/>
    <w:rsid w:val="00937EAC"/>
    <w:rsid w:val="00940C2E"/>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23D6"/>
    <w:rsid w:val="009D5381"/>
    <w:rsid w:val="009D6D39"/>
    <w:rsid w:val="009D75E8"/>
    <w:rsid w:val="009E013B"/>
    <w:rsid w:val="009E0826"/>
    <w:rsid w:val="009E3E8D"/>
    <w:rsid w:val="009E7E15"/>
    <w:rsid w:val="009F2123"/>
    <w:rsid w:val="009F3D2B"/>
    <w:rsid w:val="009F5B0C"/>
    <w:rsid w:val="00A00586"/>
    <w:rsid w:val="00A03414"/>
    <w:rsid w:val="00A045F3"/>
    <w:rsid w:val="00A0524F"/>
    <w:rsid w:val="00A057F6"/>
    <w:rsid w:val="00A068EB"/>
    <w:rsid w:val="00A13F37"/>
    <w:rsid w:val="00A1505A"/>
    <w:rsid w:val="00A154B0"/>
    <w:rsid w:val="00A17ABB"/>
    <w:rsid w:val="00A206A3"/>
    <w:rsid w:val="00A2218D"/>
    <w:rsid w:val="00A24D9A"/>
    <w:rsid w:val="00A276A9"/>
    <w:rsid w:val="00A30D89"/>
    <w:rsid w:val="00A3160F"/>
    <w:rsid w:val="00A326E4"/>
    <w:rsid w:val="00A34863"/>
    <w:rsid w:val="00A357D2"/>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680A"/>
    <w:rsid w:val="00A75971"/>
    <w:rsid w:val="00A76574"/>
    <w:rsid w:val="00A765DB"/>
    <w:rsid w:val="00A778B8"/>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1630"/>
    <w:rsid w:val="00AB5C18"/>
    <w:rsid w:val="00AC05A6"/>
    <w:rsid w:val="00AC593D"/>
    <w:rsid w:val="00AC5FBE"/>
    <w:rsid w:val="00AC6AF8"/>
    <w:rsid w:val="00AD071B"/>
    <w:rsid w:val="00AD11D5"/>
    <w:rsid w:val="00AD14A8"/>
    <w:rsid w:val="00AD462D"/>
    <w:rsid w:val="00AD4AA5"/>
    <w:rsid w:val="00AD723C"/>
    <w:rsid w:val="00AE134C"/>
    <w:rsid w:val="00AE4F40"/>
    <w:rsid w:val="00AE579E"/>
    <w:rsid w:val="00AF01E3"/>
    <w:rsid w:val="00AF0927"/>
    <w:rsid w:val="00AF5B34"/>
    <w:rsid w:val="00B00359"/>
    <w:rsid w:val="00B044C2"/>
    <w:rsid w:val="00B103A0"/>
    <w:rsid w:val="00B11332"/>
    <w:rsid w:val="00B147BA"/>
    <w:rsid w:val="00B14C4C"/>
    <w:rsid w:val="00B155D4"/>
    <w:rsid w:val="00B171D1"/>
    <w:rsid w:val="00B17D2D"/>
    <w:rsid w:val="00B20A79"/>
    <w:rsid w:val="00B22B25"/>
    <w:rsid w:val="00B22DC7"/>
    <w:rsid w:val="00B26A51"/>
    <w:rsid w:val="00B32392"/>
    <w:rsid w:val="00B36E7D"/>
    <w:rsid w:val="00B37BED"/>
    <w:rsid w:val="00B427E2"/>
    <w:rsid w:val="00B438E5"/>
    <w:rsid w:val="00B44A59"/>
    <w:rsid w:val="00B4639E"/>
    <w:rsid w:val="00B46E86"/>
    <w:rsid w:val="00B479AC"/>
    <w:rsid w:val="00B47C42"/>
    <w:rsid w:val="00B52D40"/>
    <w:rsid w:val="00B53C8F"/>
    <w:rsid w:val="00B543C8"/>
    <w:rsid w:val="00B600ED"/>
    <w:rsid w:val="00B60B28"/>
    <w:rsid w:val="00B61077"/>
    <w:rsid w:val="00B61428"/>
    <w:rsid w:val="00B6476E"/>
    <w:rsid w:val="00B6775D"/>
    <w:rsid w:val="00B702EA"/>
    <w:rsid w:val="00B70BBD"/>
    <w:rsid w:val="00B70C05"/>
    <w:rsid w:val="00B7407D"/>
    <w:rsid w:val="00B76724"/>
    <w:rsid w:val="00B77C3E"/>
    <w:rsid w:val="00B81C77"/>
    <w:rsid w:val="00B84BBB"/>
    <w:rsid w:val="00B86059"/>
    <w:rsid w:val="00B9140E"/>
    <w:rsid w:val="00B91B88"/>
    <w:rsid w:val="00B92449"/>
    <w:rsid w:val="00B94C99"/>
    <w:rsid w:val="00B97620"/>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70B3"/>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828"/>
    <w:rsid w:val="00C519F2"/>
    <w:rsid w:val="00C521D4"/>
    <w:rsid w:val="00C56B89"/>
    <w:rsid w:val="00C56D4D"/>
    <w:rsid w:val="00C5781F"/>
    <w:rsid w:val="00C60D14"/>
    <w:rsid w:val="00C60D32"/>
    <w:rsid w:val="00C61706"/>
    <w:rsid w:val="00C633E9"/>
    <w:rsid w:val="00C6716F"/>
    <w:rsid w:val="00C67280"/>
    <w:rsid w:val="00C7097E"/>
    <w:rsid w:val="00C73D2E"/>
    <w:rsid w:val="00C74D5B"/>
    <w:rsid w:val="00C753F3"/>
    <w:rsid w:val="00C7577E"/>
    <w:rsid w:val="00C76F08"/>
    <w:rsid w:val="00C81E73"/>
    <w:rsid w:val="00C84F09"/>
    <w:rsid w:val="00C86601"/>
    <w:rsid w:val="00C86A96"/>
    <w:rsid w:val="00C918A0"/>
    <w:rsid w:val="00C93D84"/>
    <w:rsid w:val="00C9473D"/>
    <w:rsid w:val="00C94C59"/>
    <w:rsid w:val="00C96D03"/>
    <w:rsid w:val="00C971DB"/>
    <w:rsid w:val="00CA2601"/>
    <w:rsid w:val="00CA3EBC"/>
    <w:rsid w:val="00CA7578"/>
    <w:rsid w:val="00CB0191"/>
    <w:rsid w:val="00CB1103"/>
    <w:rsid w:val="00CB466F"/>
    <w:rsid w:val="00CB5288"/>
    <w:rsid w:val="00CB5CCC"/>
    <w:rsid w:val="00CB731B"/>
    <w:rsid w:val="00CB754E"/>
    <w:rsid w:val="00CC0343"/>
    <w:rsid w:val="00CC7806"/>
    <w:rsid w:val="00CD140A"/>
    <w:rsid w:val="00CD219A"/>
    <w:rsid w:val="00CD3746"/>
    <w:rsid w:val="00CD43CA"/>
    <w:rsid w:val="00CD6397"/>
    <w:rsid w:val="00CD707F"/>
    <w:rsid w:val="00CE2FED"/>
    <w:rsid w:val="00CE6EF0"/>
    <w:rsid w:val="00CF354D"/>
    <w:rsid w:val="00CF38C2"/>
    <w:rsid w:val="00CF4C7E"/>
    <w:rsid w:val="00CF64E5"/>
    <w:rsid w:val="00D02545"/>
    <w:rsid w:val="00D03237"/>
    <w:rsid w:val="00D0449D"/>
    <w:rsid w:val="00D05055"/>
    <w:rsid w:val="00D067BC"/>
    <w:rsid w:val="00D06B91"/>
    <w:rsid w:val="00D11FEF"/>
    <w:rsid w:val="00D14D1C"/>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2AD"/>
    <w:rsid w:val="00D60C60"/>
    <w:rsid w:val="00D67F35"/>
    <w:rsid w:val="00D70344"/>
    <w:rsid w:val="00D714AE"/>
    <w:rsid w:val="00D80489"/>
    <w:rsid w:val="00D8282E"/>
    <w:rsid w:val="00D841BC"/>
    <w:rsid w:val="00D84AF9"/>
    <w:rsid w:val="00D869D1"/>
    <w:rsid w:val="00D8770B"/>
    <w:rsid w:val="00D90A5A"/>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3263"/>
    <w:rsid w:val="00DD39C2"/>
    <w:rsid w:val="00DD7B94"/>
    <w:rsid w:val="00DE04F5"/>
    <w:rsid w:val="00DE19FE"/>
    <w:rsid w:val="00DE3267"/>
    <w:rsid w:val="00DE45DF"/>
    <w:rsid w:val="00DE4BFA"/>
    <w:rsid w:val="00DF0B70"/>
    <w:rsid w:val="00DF0C7E"/>
    <w:rsid w:val="00DF1654"/>
    <w:rsid w:val="00DF4249"/>
    <w:rsid w:val="00DF431D"/>
    <w:rsid w:val="00DF5113"/>
    <w:rsid w:val="00DF596A"/>
    <w:rsid w:val="00DF5F35"/>
    <w:rsid w:val="00E05E49"/>
    <w:rsid w:val="00E07258"/>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FB2"/>
    <w:rsid w:val="00E64E5F"/>
    <w:rsid w:val="00E70524"/>
    <w:rsid w:val="00E70540"/>
    <w:rsid w:val="00E70AF2"/>
    <w:rsid w:val="00E72774"/>
    <w:rsid w:val="00E728F5"/>
    <w:rsid w:val="00E764E3"/>
    <w:rsid w:val="00E76510"/>
    <w:rsid w:val="00E77D22"/>
    <w:rsid w:val="00E81789"/>
    <w:rsid w:val="00E819BC"/>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3D63"/>
    <w:rsid w:val="00EB6911"/>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77C0"/>
    <w:rsid w:val="00F006C8"/>
    <w:rsid w:val="00F0095B"/>
    <w:rsid w:val="00F00D08"/>
    <w:rsid w:val="00F03C2B"/>
    <w:rsid w:val="00F05A92"/>
    <w:rsid w:val="00F1204A"/>
    <w:rsid w:val="00F1260F"/>
    <w:rsid w:val="00F12784"/>
    <w:rsid w:val="00F13121"/>
    <w:rsid w:val="00F133A3"/>
    <w:rsid w:val="00F13EC9"/>
    <w:rsid w:val="00F14EC5"/>
    <w:rsid w:val="00F170DA"/>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410FB"/>
    <w:rsid w:val="00F41968"/>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54CB"/>
    <w:rsid w:val="00F9554D"/>
    <w:rsid w:val="00F965D8"/>
    <w:rsid w:val="00F968B2"/>
    <w:rsid w:val="00F969CE"/>
    <w:rsid w:val="00FA2DE8"/>
    <w:rsid w:val="00FA75B8"/>
    <w:rsid w:val="00FB5480"/>
    <w:rsid w:val="00FB7682"/>
    <w:rsid w:val="00FC2CEC"/>
    <w:rsid w:val="00FC45EE"/>
    <w:rsid w:val="00FC47E6"/>
    <w:rsid w:val="00FC4F6A"/>
    <w:rsid w:val="00FC6458"/>
    <w:rsid w:val="00FD1B0E"/>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03280D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383709">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83330-E8CA-4C15-B76D-5A37D87FC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8</Pages>
  <Words>2790</Words>
  <Characters>15349</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25</cp:revision>
  <cp:lastPrinted>2022-07-08T16:26:00Z</cp:lastPrinted>
  <dcterms:created xsi:type="dcterms:W3CDTF">2022-05-09T17:37:00Z</dcterms:created>
  <dcterms:modified xsi:type="dcterms:W3CDTF">2022-07-08T16:26:00Z</dcterms:modified>
</cp:coreProperties>
</file>