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C4CCFE" w14:textId="77777777" w:rsidR="003A0F04" w:rsidRPr="00327C48" w:rsidRDefault="001E0233" w:rsidP="00D0026F">
      <w:pPr>
        <w:pStyle w:val="Encabezado"/>
        <w:tabs>
          <w:tab w:val="clear" w:pos="4419"/>
          <w:tab w:val="clear" w:pos="8838"/>
        </w:tabs>
        <w:ind w:left="3402"/>
        <w:jc w:val="both"/>
        <w:rPr>
          <w:rFonts w:ascii="Arial" w:hAnsi="Arial" w:cs="Arial"/>
          <w:b/>
          <w:sz w:val="26"/>
          <w:szCs w:val="26"/>
        </w:rPr>
      </w:pPr>
      <w:r w:rsidRPr="00327C48">
        <w:rPr>
          <w:rFonts w:ascii="Arial" w:hAnsi="Arial" w:cs="Arial"/>
          <w:b/>
          <w:sz w:val="26"/>
          <w:szCs w:val="26"/>
        </w:rPr>
        <w:t xml:space="preserve">PRIMERA </w:t>
      </w:r>
      <w:r w:rsidR="003A0F04" w:rsidRPr="00327C48">
        <w:rPr>
          <w:rFonts w:ascii="Arial" w:hAnsi="Arial" w:cs="Arial"/>
          <w:b/>
          <w:sz w:val="26"/>
          <w:szCs w:val="26"/>
        </w:rPr>
        <w:t xml:space="preserve">SALA UNITARIA DE PRIMERA INSTANCIA DEL TRIBUNAL </w:t>
      </w:r>
      <w:r w:rsidR="005A2A03" w:rsidRPr="00327C48">
        <w:rPr>
          <w:rFonts w:ascii="Arial" w:hAnsi="Arial" w:cs="Arial"/>
          <w:b/>
          <w:sz w:val="26"/>
          <w:szCs w:val="26"/>
        </w:rPr>
        <w:t>DE JUSTICIA ADMINISTRATIVA</w:t>
      </w:r>
      <w:r w:rsidR="009E38F3" w:rsidRPr="00327C48">
        <w:rPr>
          <w:rFonts w:ascii="Arial" w:hAnsi="Arial" w:cs="Arial"/>
          <w:b/>
          <w:sz w:val="26"/>
          <w:szCs w:val="26"/>
        </w:rPr>
        <w:t xml:space="preserve"> DEL ESTADO </w:t>
      </w:r>
      <w:r w:rsidR="003A0F04" w:rsidRPr="00327C48">
        <w:rPr>
          <w:rFonts w:ascii="Arial" w:hAnsi="Arial" w:cs="Arial"/>
          <w:b/>
          <w:sz w:val="26"/>
          <w:szCs w:val="26"/>
        </w:rPr>
        <w:t>DE OAXACA.</w:t>
      </w:r>
    </w:p>
    <w:p w14:paraId="42F8F21B" w14:textId="77777777" w:rsidR="003A0F04" w:rsidRPr="00327C48" w:rsidRDefault="003A0F04" w:rsidP="009B59DB">
      <w:pPr>
        <w:pStyle w:val="Encabezado"/>
        <w:ind w:left="4248"/>
        <w:jc w:val="both"/>
        <w:rPr>
          <w:rFonts w:ascii="Arial" w:hAnsi="Arial" w:cs="Arial"/>
          <w:b/>
          <w:sz w:val="26"/>
          <w:szCs w:val="26"/>
        </w:rPr>
      </w:pPr>
    </w:p>
    <w:p w14:paraId="636CDABC" w14:textId="26914636" w:rsidR="003A0F04" w:rsidRPr="00327C48" w:rsidRDefault="005A2A03" w:rsidP="00D0026F">
      <w:pPr>
        <w:pStyle w:val="Encabezado"/>
        <w:tabs>
          <w:tab w:val="clear" w:pos="4419"/>
          <w:tab w:val="clear" w:pos="8838"/>
        </w:tabs>
        <w:ind w:left="2832" w:right="-93" w:firstLine="570"/>
        <w:jc w:val="both"/>
        <w:rPr>
          <w:rFonts w:ascii="Arial" w:hAnsi="Arial" w:cs="Arial"/>
          <w:b/>
          <w:sz w:val="26"/>
          <w:szCs w:val="26"/>
        </w:rPr>
      </w:pPr>
      <w:r w:rsidRPr="00327C48">
        <w:rPr>
          <w:rFonts w:ascii="Arial" w:hAnsi="Arial" w:cs="Arial"/>
          <w:b/>
          <w:sz w:val="26"/>
          <w:szCs w:val="26"/>
        </w:rPr>
        <w:t xml:space="preserve">EXPEDIENTE: </w:t>
      </w:r>
      <w:r w:rsidR="008C7093">
        <w:rPr>
          <w:rFonts w:ascii="Arial" w:hAnsi="Arial" w:cs="Arial"/>
          <w:b/>
          <w:sz w:val="26"/>
          <w:szCs w:val="26"/>
        </w:rPr>
        <w:t>144</w:t>
      </w:r>
      <w:r w:rsidR="00954DAB" w:rsidRPr="00327C48">
        <w:rPr>
          <w:rFonts w:ascii="Arial" w:hAnsi="Arial" w:cs="Arial"/>
          <w:b/>
          <w:sz w:val="26"/>
          <w:szCs w:val="26"/>
        </w:rPr>
        <w:t>/20</w:t>
      </w:r>
      <w:r w:rsidR="00FD2658">
        <w:rPr>
          <w:rFonts w:ascii="Arial" w:hAnsi="Arial" w:cs="Arial"/>
          <w:b/>
          <w:sz w:val="26"/>
          <w:szCs w:val="26"/>
        </w:rPr>
        <w:t>20</w:t>
      </w:r>
    </w:p>
    <w:p w14:paraId="621051D6" w14:textId="77777777" w:rsidR="003A0F04" w:rsidRPr="00327C48" w:rsidRDefault="003A0F04" w:rsidP="009B59DB">
      <w:pPr>
        <w:pStyle w:val="Encabezado"/>
        <w:tabs>
          <w:tab w:val="clear" w:pos="4419"/>
          <w:tab w:val="center" w:pos="8931"/>
        </w:tabs>
        <w:jc w:val="both"/>
        <w:rPr>
          <w:rFonts w:ascii="Arial" w:hAnsi="Arial" w:cs="Arial"/>
          <w:b/>
          <w:sz w:val="26"/>
          <w:szCs w:val="26"/>
        </w:rPr>
      </w:pPr>
    </w:p>
    <w:p w14:paraId="27205C08" w14:textId="034FAAF9" w:rsidR="003A0F04" w:rsidRPr="00327C48" w:rsidRDefault="003A0F04" w:rsidP="00D0026F">
      <w:pPr>
        <w:pStyle w:val="Encabezado"/>
        <w:tabs>
          <w:tab w:val="clear" w:pos="4419"/>
          <w:tab w:val="clear" w:pos="8838"/>
        </w:tabs>
        <w:ind w:left="3402"/>
        <w:rPr>
          <w:rFonts w:ascii="Arial" w:hAnsi="Arial" w:cs="Arial"/>
          <w:b/>
          <w:sz w:val="26"/>
          <w:szCs w:val="26"/>
        </w:rPr>
      </w:pPr>
      <w:r w:rsidRPr="00327C48">
        <w:rPr>
          <w:rFonts w:ascii="Arial" w:hAnsi="Arial" w:cs="Arial"/>
          <w:b/>
          <w:sz w:val="26"/>
          <w:szCs w:val="26"/>
        </w:rPr>
        <w:t>ACTOR:</w:t>
      </w:r>
      <w:r w:rsidR="0061691B">
        <w:rPr>
          <w:rFonts w:ascii="Arial" w:hAnsi="Arial" w:cs="Arial"/>
          <w:b/>
          <w:sz w:val="26"/>
          <w:szCs w:val="26"/>
        </w:rPr>
        <w:t xml:space="preserve"> </w:t>
      </w:r>
      <w:r w:rsidR="00685B56">
        <w:rPr>
          <w:rFonts w:ascii="Arial" w:hAnsi="Arial" w:cs="Arial"/>
          <w:b/>
          <w:sz w:val="26"/>
          <w:szCs w:val="26"/>
        </w:rPr>
        <w:t>**********</w:t>
      </w:r>
    </w:p>
    <w:p w14:paraId="1F7757DB" w14:textId="77777777" w:rsidR="003A0F04" w:rsidRPr="00327C48" w:rsidRDefault="003A0F04" w:rsidP="009B59DB">
      <w:pPr>
        <w:pStyle w:val="Encabezado"/>
        <w:ind w:left="4248"/>
        <w:jc w:val="both"/>
        <w:rPr>
          <w:rFonts w:ascii="Arial" w:hAnsi="Arial" w:cs="Arial"/>
          <w:b/>
          <w:sz w:val="26"/>
          <w:szCs w:val="26"/>
        </w:rPr>
      </w:pPr>
    </w:p>
    <w:p w14:paraId="407221D5" w14:textId="00AF2C76" w:rsidR="003A0F04" w:rsidRPr="00327C48" w:rsidRDefault="003A0F04" w:rsidP="00D0026F">
      <w:pPr>
        <w:pStyle w:val="Encabezado"/>
        <w:tabs>
          <w:tab w:val="clear" w:pos="4419"/>
          <w:tab w:val="clear" w:pos="8838"/>
          <w:tab w:val="center" w:pos="-1418"/>
        </w:tabs>
        <w:ind w:left="3402"/>
        <w:jc w:val="both"/>
        <w:rPr>
          <w:rFonts w:ascii="Arial" w:hAnsi="Arial" w:cs="Arial"/>
          <w:b/>
          <w:sz w:val="26"/>
          <w:szCs w:val="26"/>
        </w:rPr>
      </w:pPr>
      <w:r w:rsidRPr="00327C48">
        <w:rPr>
          <w:rFonts w:ascii="Arial" w:hAnsi="Arial" w:cs="Arial"/>
          <w:b/>
          <w:sz w:val="26"/>
          <w:szCs w:val="26"/>
        </w:rPr>
        <w:t xml:space="preserve">DEMANDADO: </w:t>
      </w:r>
      <w:r w:rsidR="009C08D8" w:rsidRPr="00327C48">
        <w:rPr>
          <w:rFonts w:ascii="Arial" w:hAnsi="Arial" w:cs="Arial"/>
          <w:b/>
          <w:sz w:val="26"/>
          <w:szCs w:val="26"/>
        </w:rPr>
        <w:t>POLIC</w:t>
      </w:r>
      <w:r w:rsidR="00C83C06" w:rsidRPr="00327C48">
        <w:rPr>
          <w:rFonts w:ascii="Arial" w:hAnsi="Arial" w:cs="Arial"/>
          <w:b/>
          <w:sz w:val="26"/>
          <w:szCs w:val="26"/>
        </w:rPr>
        <w:t>Í</w:t>
      </w:r>
      <w:r w:rsidR="009C08D8" w:rsidRPr="00327C48">
        <w:rPr>
          <w:rFonts w:ascii="Arial" w:hAnsi="Arial" w:cs="Arial"/>
          <w:b/>
          <w:sz w:val="26"/>
          <w:szCs w:val="26"/>
        </w:rPr>
        <w:t>A VIAL</w:t>
      </w:r>
      <w:r w:rsidR="00ED5267" w:rsidRPr="00327C48">
        <w:rPr>
          <w:rFonts w:ascii="Arial" w:hAnsi="Arial" w:cs="Arial"/>
          <w:b/>
          <w:sz w:val="26"/>
          <w:szCs w:val="26"/>
        </w:rPr>
        <w:t xml:space="preserve"> </w:t>
      </w:r>
      <w:r w:rsidR="009B59DB" w:rsidRPr="00327C48">
        <w:rPr>
          <w:rFonts w:ascii="Arial" w:hAnsi="Arial" w:cs="Arial"/>
          <w:b/>
          <w:sz w:val="26"/>
          <w:szCs w:val="26"/>
        </w:rPr>
        <w:t>CON NÚMERO ESTADÍST</w:t>
      </w:r>
      <w:r w:rsidR="00C83C06" w:rsidRPr="00327C48">
        <w:rPr>
          <w:rFonts w:ascii="Arial" w:hAnsi="Arial" w:cs="Arial"/>
          <w:b/>
          <w:sz w:val="26"/>
          <w:szCs w:val="26"/>
        </w:rPr>
        <w:t>I</w:t>
      </w:r>
      <w:r w:rsidR="009B59DB" w:rsidRPr="00327C48">
        <w:rPr>
          <w:rFonts w:ascii="Arial" w:hAnsi="Arial" w:cs="Arial"/>
          <w:b/>
          <w:sz w:val="26"/>
          <w:szCs w:val="26"/>
        </w:rPr>
        <w:t>CO PV-</w:t>
      </w:r>
      <w:r w:rsidR="008C7093">
        <w:rPr>
          <w:rFonts w:ascii="Arial" w:hAnsi="Arial" w:cs="Arial"/>
          <w:b/>
          <w:sz w:val="26"/>
          <w:szCs w:val="26"/>
        </w:rPr>
        <w:t>87</w:t>
      </w:r>
      <w:r w:rsidR="001E0233" w:rsidRPr="00327C48">
        <w:rPr>
          <w:rFonts w:ascii="Arial" w:hAnsi="Arial" w:cs="Arial"/>
          <w:b/>
          <w:sz w:val="26"/>
          <w:szCs w:val="26"/>
        </w:rPr>
        <w:t>,</w:t>
      </w:r>
      <w:r w:rsidR="009B59DB" w:rsidRPr="00327C48">
        <w:rPr>
          <w:rFonts w:ascii="Arial" w:hAnsi="Arial" w:cs="Arial"/>
          <w:b/>
          <w:sz w:val="26"/>
          <w:szCs w:val="26"/>
        </w:rPr>
        <w:t xml:space="preserve"> </w:t>
      </w:r>
      <w:r w:rsidR="00AF12C1" w:rsidRPr="00327C48">
        <w:rPr>
          <w:rFonts w:ascii="Arial" w:hAnsi="Arial" w:cs="Arial"/>
          <w:b/>
          <w:sz w:val="26"/>
          <w:szCs w:val="26"/>
        </w:rPr>
        <w:t>ADSCRITO A LA SUBDIRECCIÓN DE TRÁNSITO Y MOVILIDAD DE LA DIRECCIÓN DE SEGURIDAD PÚBLICA, VIALIDAD Y PROTECCIÓN CIUDADANA DEL MUNICIPIO DE OAXACA DE JUÁREZ, OAXACA</w:t>
      </w:r>
      <w:r w:rsidR="001823EE" w:rsidRPr="00327C48">
        <w:rPr>
          <w:rFonts w:ascii="Arial" w:hAnsi="Arial" w:cs="Arial"/>
          <w:b/>
          <w:sz w:val="26"/>
          <w:szCs w:val="26"/>
        </w:rPr>
        <w:t>.</w:t>
      </w:r>
    </w:p>
    <w:p w14:paraId="7588C7D6" w14:textId="77777777" w:rsidR="001E0233" w:rsidRPr="00327C48" w:rsidRDefault="001E0233" w:rsidP="001E0233">
      <w:pPr>
        <w:pStyle w:val="Encabezado"/>
        <w:tabs>
          <w:tab w:val="clear" w:pos="4419"/>
          <w:tab w:val="clear" w:pos="8838"/>
          <w:tab w:val="center" w:pos="-1418"/>
        </w:tabs>
        <w:ind w:left="3540"/>
        <w:jc w:val="both"/>
        <w:rPr>
          <w:rFonts w:ascii="Arial" w:hAnsi="Arial" w:cs="Arial"/>
          <w:b/>
          <w:sz w:val="26"/>
          <w:szCs w:val="26"/>
        </w:rPr>
      </w:pPr>
    </w:p>
    <w:p w14:paraId="1B674652" w14:textId="37E4CA3E" w:rsidR="001E0233" w:rsidRPr="00327C48" w:rsidRDefault="001E0233" w:rsidP="00D0026F">
      <w:pPr>
        <w:pStyle w:val="Encabezado"/>
        <w:tabs>
          <w:tab w:val="clear" w:pos="4419"/>
          <w:tab w:val="clear" w:pos="8838"/>
          <w:tab w:val="center" w:pos="-1418"/>
        </w:tabs>
        <w:ind w:left="3402"/>
        <w:jc w:val="both"/>
        <w:rPr>
          <w:rFonts w:ascii="Arial" w:hAnsi="Arial" w:cs="Arial"/>
          <w:b/>
          <w:sz w:val="26"/>
          <w:szCs w:val="26"/>
        </w:rPr>
      </w:pPr>
      <w:r w:rsidRPr="00327C48">
        <w:rPr>
          <w:rFonts w:ascii="Arial" w:hAnsi="Arial" w:cs="Arial"/>
          <w:b/>
          <w:sz w:val="26"/>
          <w:szCs w:val="26"/>
        </w:rPr>
        <w:t xml:space="preserve">MAGISTRADO. </w:t>
      </w:r>
      <w:r w:rsidR="00B01D9B">
        <w:rPr>
          <w:rFonts w:ascii="Arial" w:hAnsi="Arial" w:cs="Arial"/>
          <w:b/>
          <w:sz w:val="26"/>
          <w:szCs w:val="26"/>
        </w:rPr>
        <w:t xml:space="preserve">MAESTRO </w:t>
      </w:r>
      <w:r w:rsidRPr="00327C48">
        <w:rPr>
          <w:rFonts w:ascii="Arial" w:hAnsi="Arial" w:cs="Arial"/>
          <w:b/>
          <w:sz w:val="26"/>
          <w:szCs w:val="26"/>
        </w:rPr>
        <w:t>ENRIQUE PACHECO MARTÍNEZ.</w:t>
      </w:r>
    </w:p>
    <w:p w14:paraId="640168B7" w14:textId="77777777" w:rsidR="001E0233" w:rsidRPr="00327C48" w:rsidRDefault="001E0233" w:rsidP="001E0233">
      <w:pPr>
        <w:pStyle w:val="Encabezado"/>
        <w:tabs>
          <w:tab w:val="clear" w:pos="4419"/>
          <w:tab w:val="clear" w:pos="8838"/>
          <w:tab w:val="center" w:pos="-1418"/>
        </w:tabs>
        <w:ind w:left="3540"/>
        <w:jc w:val="both"/>
        <w:rPr>
          <w:rFonts w:ascii="Arial" w:hAnsi="Arial" w:cs="Arial"/>
          <w:b/>
          <w:sz w:val="26"/>
          <w:szCs w:val="26"/>
        </w:rPr>
      </w:pPr>
    </w:p>
    <w:p w14:paraId="251B25C6" w14:textId="1FD36E5E" w:rsidR="001E0233" w:rsidRPr="00327C48" w:rsidRDefault="001E0233" w:rsidP="00FD2658">
      <w:pPr>
        <w:pStyle w:val="Encabezado"/>
        <w:tabs>
          <w:tab w:val="clear" w:pos="4419"/>
          <w:tab w:val="clear" w:pos="8838"/>
          <w:tab w:val="center" w:pos="-1418"/>
        </w:tabs>
        <w:ind w:left="3402"/>
        <w:jc w:val="both"/>
        <w:rPr>
          <w:rFonts w:ascii="Arial" w:hAnsi="Arial" w:cs="Arial"/>
          <w:b/>
          <w:sz w:val="26"/>
          <w:szCs w:val="26"/>
        </w:rPr>
      </w:pPr>
      <w:r w:rsidRPr="00327C48">
        <w:rPr>
          <w:rFonts w:ascii="Arial" w:hAnsi="Arial" w:cs="Arial"/>
          <w:b/>
          <w:sz w:val="26"/>
          <w:szCs w:val="26"/>
        </w:rPr>
        <w:t>SECRETARI</w:t>
      </w:r>
      <w:r w:rsidR="00D0026F">
        <w:rPr>
          <w:rFonts w:ascii="Arial" w:hAnsi="Arial" w:cs="Arial"/>
          <w:b/>
          <w:sz w:val="26"/>
          <w:szCs w:val="26"/>
        </w:rPr>
        <w:t>O</w:t>
      </w:r>
      <w:r w:rsidRPr="00327C48">
        <w:rPr>
          <w:rFonts w:ascii="Arial" w:hAnsi="Arial" w:cs="Arial"/>
          <w:b/>
          <w:sz w:val="26"/>
          <w:szCs w:val="26"/>
        </w:rPr>
        <w:t xml:space="preserve">. </w:t>
      </w:r>
      <w:r w:rsidR="00B01D9B">
        <w:rPr>
          <w:rFonts w:ascii="Arial" w:hAnsi="Arial" w:cs="Arial"/>
          <w:b/>
          <w:sz w:val="26"/>
          <w:szCs w:val="26"/>
        </w:rPr>
        <w:t>LICENCIADO RENA</w:t>
      </w:r>
      <w:r w:rsidR="00FD2658">
        <w:rPr>
          <w:rFonts w:ascii="Arial" w:hAnsi="Arial" w:cs="Arial"/>
          <w:b/>
          <w:sz w:val="26"/>
          <w:szCs w:val="26"/>
        </w:rPr>
        <w:t>TO GABRIEL IB</w:t>
      </w:r>
      <w:r w:rsidR="00D44671">
        <w:rPr>
          <w:rFonts w:ascii="Arial" w:hAnsi="Arial" w:cs="Arial"/>
          <w:b/>
          <w:sz w:val="26"/>
          <w:szCs w:val="26"/>
        </w:rPr>
        <w:t>Á</w:t>
      </w:r>
      <w:r w:rsidR="00FD2658">
        <w:rPr>
          <w:rFonts w:ascii="Arial" w:hAnsi="Arial" w:cs="Arial"/>
          <w:b/>
          <w:sz w:val="26"/>
          <w:szCs w:val="26"/>
        </w:rPr>
        <w:t>ÑEZ CASTELLANOS</w:t>
      </w:r>
      <w:r w:rsidRPr="00327C48">
        <w:rPr>
          <w:rFonts w:ascii="Arial" w:hAnsi="Arial" w:cs="Arial"/>
          <w:b/>
          <w:sz w:val="26"/>
          <w:szCs w:val="26"/>
        </w:rPr>
        <w:t>.</w:t>
      </w:r>
    </w:p>
    <w:p w14:paraId="1D84E8FC" w14:textId="77777777" w:rsidR="001E0233" w:rsidRDefault="001E0233" w:rsidP="001E0233">
      <w:pPr>
        <w:spacing w:after="0" w:line="360" w:lineRule="auto"/>
        <w:jc w:val="both"/>
        <w:rPr>
          <w:rFonts w:ascii="Arial" w:hAnsi="Arial" w:cs="Arial"/>
          <w:b/>
          <w:sz w:val="26"/>
          <w:szCs w:val="26"/>
        </w:rPr>
      </w:pPr>
    </w:p>
    <w:p w14:paraId="0EEACD0A" w14:textId="51E11373" w:rsidR="003A0F04" w:rsidRPr="009B59DB" w:rsidRDefault="003A0F04" w:rsidP="001E0233">
      <w:pPr>
        <w:spacing w:after="0"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B01D9B">
        <w:rPr>
          <w:rFonts w:ascii="Arial" w:hAnsi="Arial" w:cs="Arial"/>
          <w:b/>
          <w:sz w:val="26"/>
          <w:szCs w:val="26"/>
        </w:rPr>
        <w:t>VEINTITRÉS</w:t>
      </w:r>
      <w:r w:rsidRPr="009B59DB">
        <w:rPr>
          <w:rFonts w:ascii="Arial" w:hAnsi="Arial" w:cs="Arial"/>
          <w:b/>
          <w:sz w:val="26"/>
          <w:szCs w:val="26"/>
        </w:rPr>
        <w:t xml:space="preserve"> DE </w:t>
      </w:r>
      <w:r w:rsidR="00FD2658">
        <w:rPr>
          <w:rFonts w:ascii="Arial" w:hAnsi="Arial" w:cs="Arial"/>
          <w:b/>
          <w:sz w:val="26"/>
          <w:szCs w:val="26"/>
        </w:rPr>
        <w:t>ABRIL</w:t>
      </w:r>
      <w:r w:rsidR="001E0233">
        <w:rPr>
          <w:rFonts w:ascii="Arial" w:hAnsi="Arial" w:cs="Arial"/>
          <w:b/>
          <w:sz w:val="26"/>
          <w:szCs w:val="26"/>
        </w:rPr>
        <w:t xml:space="preserve"> </w:t>
      </w:r>
      <w:r w:rsidR="009B59DB">
        <w:rPr>
          <w:rFonts w:ascii="Arial" w:hAnsi="Arial" w:cs="Arial"/>
          <w:b/>
          <w:sz w:val="26"/>
          <w:szCs w:val="26"/>
        </w:rPr>
        <w:t>D</w:t>
      </w:r>
      <w:r w:rsidR="005A2A03" w:rsidRPr="009B59DB">
        <w:rPr>
          <w:rFonts w:ascii="Arial" w:hAnsi="Arial" w:cs="Arial"/>
          <w:b/>
          <w:sz w:val="26"/>
          <w:szCs w:val="26"/>
        </w:rPr>
        <w:t xml:space="preserve">E </w:t>
      </w:r>
      <w:r w:rsidRPr="009B59DB">
        <w:rPr>
          <w:rFonts w:ascii="Arial" w:hAnsi="Arial" w:cs="Arial"/>
          <w:b/>
          <w:sz w:val="26"/>
          <w:szCs w:val="26"/>
        </w:rPr>
        <w:t xml:space="preserve">DOS MIL </w:t>
      </w:r>
      <w:r w:rsidR="00C83C06">
        <w:rPr>
          <w:rFonts w:ascii="Arial" w:hAnsi="Arial" w:cs="Arial"/>
          <w:b/>
          <w:sz w:val="26"/>
          <w:szCs w:val="26"/>
        </w:rPr>
        <w:t>VEINT</w:t>
      </w:r>
      <w:r w:rsidR="00FD2658">
        <w:rPr>
          <w:rFonts w:ascii="Arial" w:hAnsi="Arial" w:cs="Arial"/>
          <w:b/>
          <w:sz w:val="26"/>
          <w:szCs w:val="26"/>
        </w:rPr>
        <w:t>IUNO</w:t>
      </w:r>
      <w:r w:rsidRPr="009B59DB">
        <w:rPr>
          <w:rFonts w:ascii="Arial" w:hAnsi="Arial" w:cs="Arial"/>
          <w:b/>
          <w:sz w:val="26"/>
          <w:szCs w:val="26"/>
        </w:rPr>
        <w:t xml:space="preserve">- - - - - - - - - - - - - - - - - - - - - - - - - - - - - - - - - - - - - - - - - - - - - </w:t>
      </w:r>
      <w:r w:rsidR="001E0233">
        <w:rPr>
          <w:rFonts w:ascii="Arial" w:hAnsi="Arial" w:cs="Arial"/>
          <w:b/>
          <w:sz w:val="26"/>
          <w:szCs w:val="26"/>
        </w:rPr>
        <w:t xml:space="preserve">- - </w:t>
      </w:r>
    </w:p>
    <w:p w14:paraId="60C8A2AA" w14:textId="4C73E979" w:rsidR="001823EE" w:rsidRPr="009B59DB" w:rsidRDefault="003A0F04" w:rsidP="00834BFF">
      <w:pPr>
        <w:spacing w:before="240" w:after="0" w:line="360" w:lineRule="auto"/>
        <w:ind w:firstLine="567"/>
        <w:jc w:val="both"/>
        <w:rPr>
          <w:rFonts w:ascii="Arial" w:hAnsi="Arial" w:cs="Arial"/>
          <w:b/>
          <w:sz w:val="26"/>
          <w:szCs w:val="26"/>
        </w:rPr>
      </w:pP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8C7093">
        <w:rPr>
          <w:rFonts w:ascii="Arial" w:hAnsi="Arial" w:cs="Arial"/>
          <w:b/>
          <w:sz w:val="26"/>
          <w:szCs w:val="26"/>
        </w:rPr>
        <w:t>144</w:t>
      </w:r>
      <w:r w:rsidR="001823EE" w:rsidRPr="009B59DB">
        <w:rPr>
          <w:rFonts w:ascii="Arial" w:hAnsi="Arial" w:cs="Arial"/>
          <w:b/>
          <w:sz w:val="26"/>
          <w:szCs w:val="26"/>
        </w:rPr>
        <w:t>/20</w:t>
      </w:r>
      <w:r w:rsidR="00FD2658">
        <w:rPr>
          <w:rFonts w:ascii="Arial" w:hAnsi="Arial" w:cs="Arial"/>
          <w:b/>
          <w:sz w:val="26"/>
          <w:szCs w:val="26"/>
        </w:rPr>
        <w:t>20</w:t>
      </w:r>
      <w:r w:rsidRPr="009B59DB">
        <w:rPr>
          <w:rFonts w:ascii="Arial" w:hAnsi="Arial" w:cs="Arial"/>
          <w:sz w:val="26"/>
          <w:szCs w:val="26"/>
        </w:rPr>
        <w:t xml:space="preserve">, promovido por </w:t>
      </w:r>
      <w:r w:rsidR="00685B56">
        <w:rPr>
          <w:rFonts w:ascii="Arial" w:hAnsi="Arial" w:cs="Arial"/>
          <w:b/>
          <w:sz w:val="26"/>
          <w:szCs w:val="26"/>
        </w:rPr>
        <w:t>**********</w:t>
      </w:r>
      <w:r w:rsidR="009B59DB">
        <w:rPr>
          <w:rFonts w:ascii="Arial" w:hAnsi="Arial" w:cs="Arial"/>
          <w:b/>
          <w:sz w:val="26"/>
          <w:szCs w:val="26"/>
        </w:rPr>
        <w:t xml:space="preserve">, </w:t>
      </w:r>
      <w:r w:rsidRPr="009B59DB">
        <w:rPr>
          <w:rFonts w:ascii="Arial" w:hAnsi="Arial" w:cs="Arial"/>
          <w:sz w:val="26"/>
          <w:szCs w:val="26"/>
        </w:rPr>
        <w:t>en contra de</w:t>
      </w:r>
      <w:r w:rsidRPr="009B59DB">
        <w:rPr>
          <w:rFonts w:ascii="Arial" w:hAnsi="Arial" w:cs="Arial"/>
          <w:b/>
          <w:sz w:val="26"/>
          <w:szCs w:val="26"/>
        </w:rPr>
        <w:t xml:space="preserve"> </w:t>
      </w:r>
      <w:r w:rsidR="00C83C06" w:rsidRPr="009B59DB">
        <w:rPr>
          <w:rFonts w:ascii="Arial" w:hAnsi="Arial" w:cs="Arial"/>
          <w:b/>
          <w:sz w:val="26"/>
          <w:szCs w:val="26"/>
        </w:rPr>
        <w:t>POLIC</w:t>
      </w:r>
      <w:r w:rsidR="00C83C06">
        <w:rPr>
          <w:rFonts w:ascii="Arial" w:hAnsi="Arial" w:cs="Arial"/>
          <w:b/>
          <w:sz w:val="26"/>
          <w:szCs w:val="26"/>
        </w:rPr>
        <w:t>Í</w:t>
      </w:r>
      <w:r w:rsidR="00C83C06" w:rsidRPr="009B59DB">
        <w:rPr>
          <w:rFonts w:ascii="Arial" w:hAnsi="Arial" w:cs="Arial"/>
          <w:b/>
          <w:sz w:val="26"/>
          <w:szCs w:val="26"/>
        </w:rPr>
        <w:t xml:space="preserve">A VIAL </w:t>
      </w:r>
      <w:r w:rsidR="00C83C06">
        <w:rPr>
          <w:rFonts w:ascii="Arial" w:hAnsi="Arial" w:cs="Arial"/>
          <w:b/>
          <w:sz w:val="26"/>
          <w:szCs w:val="26"/>
        </w:rPr>
        <w:t>CON NÚMERO ESTADÍSTICO PV-</w:t>
      </w:r>
      <w:r w:rsidR="008C7093">
        <w:rPr>
          <w:rFonts w:ascii="Arial" w:hAnsi="Arial" w:cs="Arial"/>
          <w:b/>
          <w:sz w:val="26"/>
          <w:szCs w:val="26"/>
        </w:rPr>
        <w:t>87</w:t>
      </w:r>
      <w:r w:rsidR="00C83C06">
        <w:rPr>
          <w:rFonts w:ascii="Arial" w:hAnsi="Arial" w:cs="Arial"/>
          <w:b/>
          <w:sz w:val="26"/>
          <w:szCs w:val="26"/>
        </w:rPr>
        <w:t xml:space="preserve"> ADSCRITO A LA </w:t>
      </w:r>
      <w:r w:rsidR="00AF12C1">
        <w:rPr>
          <w:rFonts w:ascii="Arial" w:hAnsi="Arial" w:cs="Arial"/>
          <w:b/>
          <w:sz w:val="26"/>
          <w:szCs w:val="26"/>
        </w:rPr>
        <w:t xml:space="preserve">SUBDIRECIÓN DE TRÁNSITO Y MOVILIDAD DE LA </w:t>
      </w:r>
      <w:r w:rsidR="00C83C06">
        <w:rPr>
          <w:rFonts w:ascii="Arial" w:hAnsi="Arial" w:cs="Arial"/>
          <w:b/>
          <w:sz w:val="26"/>
          <w:szCs w:val="26"/>
        </w:rPr>
        <w:t>DIRECCIÓN DE SEGURIDAD PÚBLICA, VIALIDAD Y PROTECCIÓN CIUDADANA DEL MUNICIPIO DE OAXACA DE JUÁREZ, OAXACA</w:t>
      </w:r>
      <w:r w:rsidR="00C83C06" w:rsidRPr="009B59DB">
        <w:rPr>
          <w:rFonts w:ascii="Arial" w:hAnsi="Arial" w:cs="Arial"/>
          <w:b/>
          <w:sz w:val="26"/>
          <w:szCs w:val="26"/>
        </w:rPr>
        <w:t>.</w:t>
      </w:r>
      <w:r w:rsidRPr="009B59DB">
        <w:rPr>
          <w:rFonts w:ascii="Arial" w:hAnsi="Arial" w:cs="Arial"/>
          <w:b/>
          <w:sz w:val="26"/>
          <w:szCs w:val="26"/>
        </w:rPr>
        <w:t>- - - -</w:t>
      </w:r>
      <w:r w:rsidR="00C83C06">
        <w:rPr>
          <w:rFonts w:ascii="Arial" w:hAnsi="Arial" w:cs="Arial"/>
          <w:b/>
          <w:sz w:val="26"/>
          <w:szCs w:val="26"/>
        </w:rPr>
        <w:t xml:space="preserve"> </w:t>
      </w:r>
      <w:r w:rsidR="00AF12C1">
        <w:rPr>
          <w:rFonts w:ascii="Arial" w:hAnsi="Arial" w:cs="Arial"/>
          <w:b/>
          <w:sz w:val="26"/>
          <w:szCs w:val="26"/>
        </w:rPr>
        <w:t>- - - - - - - - - - - - - -</w:t>
      </w:r>
      <w:r w:rsidR="00D0026F">
        <w:rPr>
          <w:rFonts w:ascii="Arial" w:hAnsi="Arial" w:cs="Arial"/>
          <w:b/>
          <w:sz w:val="26"/>
          <w:szCs w:val="26"/>
        </w:rPr>
        <w:t xml:space="preserve"> </w:t>
      </w:r>
      <w:r w:rsidR="00B01D9B">
        <w:rPr>
          <w:rFonts w:ascii="Arial" w:hAnsi="Arial" w:cs="Arial"/>
          <w:b/>
          <w:sz w:val="26"/>
          <w:szCs w:val="26"/>
        </w:rPr>
        <w:t>- -</w:t>
      </w:r>
      <w:r w:rsidR="00685B56">
        <w:rPr>
          <w:rFonts w:ascii="Arial" w:hAnsi="Arial" w:cs="Arial"/>
          <w:b/>
          <w:sz w:val="26"/>
          <w:szCs w:val="26"/>
        </w:rPr>
        <w:t xml:space="preserve"> - - - - - - - - - - - - - - - - - - - </w:t>
      </w:r>
    </w:p>
    <w:p w14:paraId="0C155024" w14:textId="77777777" w:rsidR="003A0F04" w:rsidRPr="009B59DB" w:rsidRDefault="003A0F04" w:rsidP="00834BFF">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14:paraId="28B03CA3" w14:textId="07E0CF9C" w:rsidR="009B59DB" w:rsidRDefault="00FD2658" w:rsidP="00834BFF">
      <w:pPr>
        <w:spacing w:before="240" w:after="0" w:line="360" w:lineRule="auto"/>
        <w:ind w:firstLine="567"/>
        <w:jc w:val="both"/>
        <w:rPr>
          <w:rFonts w:ascii="Arial" w:hAnsi="Arial" w:cs="Arial"/>
          <w:sz w:val="26"/>
          <w:szCs w:val="26"/>
        </w:rPr>
      </w:pPr>
      <w:r>
        <w:rPr>
          <w:rFonts w:ascii="Arial" w:hAnsi="Arial" w:cs="Arial"/>
          <w:b/>
          <w:sz w:val="26"/>
          <w:szCs w:val="26"/>
        </w:rPr>
        <w:t>PRIMERO</w:t>
      </w:r>
      <w:r w:rsidR="00063092" w:rsidRPr="009B59DB">
        <w:rPr>
          <w:rFonts w:ascii="Arial" w:hAnsi="Arial" w:cs="Arial"/>
          <w:b/>
          <w:sz w:val="26"/>
          <w:szCs w:val="26"/>
        </w:rPr>
        <w:t>.</w:t>
      </w:r>
      <w:r w:rsidR="003A0F04" w:rsidRPr="009B59DB">
        <w:rPr>
          <w:rFonts w:ascii="Arial" w:hAnsi="Arial" w:cs="Arial"/>
          <w:b/>
          <w:sz w:val="26"/>
          <w:szCs w:val="26"/>
        </w:rPr>
        <w:t xml:space="preserve"> </w:t>
      </w:r>
      <w:r w:rsidR="003A0F04" w:rsidRPr="009B59DB">
        <w:rPr>
          <w:rFonts w:ascii="Arial" w:hAnsi="Arial" w:cs="Arial"/>
          <w:sz w:val="26"/>
          <w:szCs w:val="26"/>
        </w:rPr>
        <w:t xml:space="preserve">Por escrito recibido el </w:t>
      </w:r>
      <w:r w:rsidR="008C7093">
        <w:rPr>
          <w:rFonts w:ascii="Arial" w:hAnsi="Arial" w:cs="Arial"/>
          <w:sz w:val="26"/>
          <w:szCs w:val="26"/>
        </w:rPr>
        <w:t xml:space="preserve">dieciocho de septiembre </w:t>
      </w:r>
      <w:r>
        <w:rPr>
          <w:rFonts w:ascii="Arial" w:hAnsi="Arial" w:cs="Arial"/>
          <w:sz w:val="26"/>
          <w:szCs w:val="26"/>
        </w:rPr>
        <w:t xml:space="preserve">de </w:t>
      </w:r>
      <w:r w:rsidR="00D0026F">
        <w:rPr>
          <w:rFonts w:ascii="Arial" w:hAnsi="Arial" w:cs="Arial"/>
          <w:sz w:val="26"/>
          <w:szCs w:val="26"/>
        </w:rPr>
        <w:t xml:space="preserve">dos mil </w:t>
      </w:r>
      <w:r>
        <w:rPr>
          <w:rFonts w:ascii="Arial" w:hAnsi="Arial" w:cs="Arial"/>
          <w:sz w:val="26"/>
          <w:szCs w:val="26"/>
        </w:rPr>
        <w:t>veinte</w:t>
      </w:r>
      <w:r w:rsidR="003A0F04" w:rsidRPr="009B59DB">
        <w:rPr>
          <w:rFonts w:ascii="Arial" w:hAnsi="Arial" w:cs="Arial"/>
          <w:sz w:val="26"/>
          <w:szCs w:val="26"/>
        </w:rPr>
        <w:t>, en Oficialía de Partes Común de</w:t>
      </w:r>
      <w:r w:rsidR="009B59DB">
        <w:rPr>
          <w:rFonts w:ascii="Arial" w:hAnsi="Arial" w:cs="Arial"/>
          <w:sz w:val="26"/>
          <w:szCs w:val="26"/>
        </w:rPr>
        <w:t xml:space="preserve"> este </w:t>
      </w:r>
      <w:r w:rsidR="003A0F04" w:rsidRPr="009B59DB">
        <w:rPr>
          <w:rFonts w:ascii="Arial" w:hAnsi="Arial" w:cs="Arial"/>
          <w:sz w:val="26"/>
          <w:szCs w:val="26"/>
        </w:rPr>
        <w:t>Tribunal,</w:t>
      </w:r>
      <w:r w:rsidR="00580E82" w:rsidRPr="009B59DB">
        <w:rPr>
          <w:rFonts w:ascii="Arial" w:hAnsi="Arial" w:cs="Arial"/>
          <w:sz w:val="26"/>
          <w:szCs w:val="26"/>
        </w:rPr>
        <w:t xml:space="preserve"> </w:t>
      </w:r>
      <w:r w:rsidR="00685B56">
        <w:rPr>
          <w:rFonts w:ascii="Arial" w:hAnsi="Arial" w:cs="Arial"/>
          <w:sz w:val="26"/>
          <w:szCs w:val="26"/>
        </w:rPr>
        <w:t>**********</w:t>
      </w:r>
      <w:r w:rsidR="009B59DB">
        <w:rPr>
          <w:rFonts w:ascii="Arial" w:hAnsi="Arial" w:cs="Arial"/>
          <w:sz w:val="26"/>
          <w:szCs w:val="26"/>
        </w:rPr>
        <w:t xml:space="preserve">, </w:t>
      </w:r>
      <w:r w:rsidR="003A0F04" w:rsidRPr="009B59DB">
        <w:rPr>
          <w:rFonts w:ascii="Arial" w:hAnsi="Arial" w:cs="Arial"/>
          <w:sz w:val="26"/>
          <w:szCs w:val="26"/>
        </w:rPr>
        <w:t xml:space="preserve">demandó la nulidad lisa y llana del acta de infracción </w:t>
      </w:r>
      <w:r w:rsidR="00C83C06">
        <w:rPr>
          <w:rFonts w:ascii="Arial" w:hAnsi="Arial" w:cs="Arial"/>
          <w:sz w:val="26"/>
          <w:szCs w:val="26"/>
        </w:rPr>
        <w:t xml:space="preserve">folio </w:t>
      </w:r>
      <w:r w:rsidR="00685B56">
        <w:rPr>
          <w:rFonts w:ascii="Arial" w:hAnsi="Arial" w:cs="Arial"/>
          <w:sz w:val="26"/>
          <w:szCs w:val="26"/>
        </w:rPr>
        <w:t>**********</w:t>
      </w:r>
      <w:r>
        <w:rPr>
          <w:rFonts w:ascii="Arial" w:hAnsi="Arial" w:cs="Arial"/>
          <w:sz w:val="26"/>
          <w:szCs w:val="26"/>
        </w:rPr>
        <w:t xml:space="preserve"> </w:t>
      </w:r>
      <w:r w:rsidR="009B59DB">
        <w:rPr>
          <w:rFonts w:ascii="Arial" w:hAnsi="Arial" w:cs="Arial"/>
          <w:sz w:val="26"/>
          <w:szCs w:val="26"/>
        </w:rPr>
        <w:t xml:space="preserve">de </w:t>
      </w:r>
      <w:r w:rsidR="008C7093">
        <w:rPr>
          <w:rFonts w:ascii="Arial" w:hAnsi="Arial" w:cs="Arial"/>
          <w:sz w:val="26"/>
          <w:szCs w:val="26"/>
        </w:rPr>
        <w:t xml:space="preserve">diecinueve de agosto </w:t>
      </w:r>
      <w:r w:rsidR="00FE5023">
        <w:rPr>
          <w:rFonts w:ascii="Arial" w:hAnsi="Arial" w:cs="Arial"/>
          <w:sz w:val="26"/>
          <w:szCs w:val="26"/>
        </w:rPr>
        <w:t xml:space="preserve">de dos </w:t>
      </w:r>
      <w:r w:rsidR="001E0233">
        <w:rPr>
          <w:rFonts w:ascii="Arial" w:hAnsi="Arial" w:cs="Arial"/>
          <w:sz w:val="26"/>
          <w:szCs w:val="26"/>
        </w:rPr>
        <w:t xml:space="preserve">mil </w:t>
      </w:r>
      <w:r>
        <w:rPr>
          <w:rFonts w:ascii="Arial" w:hAnsi="Arial" w:cs="Arial"/>
          <w:sz w:val="26"/>
          <w:szCs w:val="26"/>
        </w:rPr>
        <w:t>veinte</w:t>
      </w:r>
      <w:r w:rsidR="009B59DB">
        <w:rPr>
          <w:rFonts w:ascii="Arial" w:hAnsi="Arial" w:cs="Arial"/>
          <w:sz w:val="26"/>
          <w:szCs w:val="26"/>
        </w:rPr>
        <w:t xml:space="preserve">, emitida por el </w:t>
      </w:r>
      <w:r w:rsidR="00C83C06" w:rsidRPr="00C83C06">
        <w:rPr>
          <w:rFonts w:ascii="Arial" w:hAnsi="Arial" w:cs="Arial"/>
          <w:sz w:val="26"/>
          <w:szCs w:val="26"/>
        </w:rPr>
        <w:t>Polic</w:t>
      </w:r>
      <w:r w:rsidR="00C83C06">
        <w:rPr>
          <w:rFonts w:ascii="Arial" w:hAnsi="Arial" w:cs="Arial"/>
          <w:sz w:val="26"/>
          <w:szCs w:val="26"/>
        </w:rPr>
        <w:t>í</w:t>
      </w:r>
      <w:r w:rsidR="00C83C06" w:rsidRPr="00C83C06">
        <w:rPr>
          <w:rFonts w:ascii="Arial" w:hAnsi="Arial" w:cs="Arial"/>
          <w:sz w:val="26"/>
          <w:szCs w:val="26"/>
        </w:rPr>
        <w:t xml:space="preserve">a Vial </w:t>
      </w:r>
      <w:r w:rsidR="00C83C06">
        <w:rPr>
          <w:rFonts w:ascii="Arial" w:hAnsi="Arial" w:cs="Arial"/>
          <w:sz w:val="26"/>
          <w:szCs w:val="26"/>
        </w:rPr>
        <w:t>c</w:t>
      </w:r>
      <w:r w:rsidR="00C83C06" w:rsidRPr="00C83C06">
        <w:rPr>
          <w:rFonts w:ascii="Arial" w:hAnsi="Arial" w:cs="Arial"/>
          <w:sz w:val="26"/>
          <w:szCs w:val="26"/>
        </w:rPr>
        <w:t xml:space="preserve">on </w:t>
      </w:r>
      <w:r w:rsidR="00C83C06">
        <w:rPr>
          <w:rFonts w:ascii="Arial" w:hAnsi="Arial" w:cs="Arial"/>
          <w:sz w:val="26"/>
          <w:szCs w:val="26"/>
        </w:rPr>
        <w:t>n</w:t>
      </w:r>
      <w:r w:rsidR="00C83C06" w:rsidRPr="00C83C06">
        <w:rPr>
          <w:rFonts w:ascii="Arial" w:hAnsi="Arial" w:cs="Arial"/>
          <w:sz w:val="26"/>
          <w:szCs w:val="26"/>
        </w:rPr>
        <w:t xml:space="preserve">úmero </w:t>
      </w:r>
      <w:r w:rsidR="00C83C06">
        <w:rPr>
          <w:rFonts w:ascii="Arial" w:hAnsi="Arial" w:cs="Arial"/>
          <w:sz w:val="26"/>
          <w:szCs w:val="26"/>
        </w:rPr>
        <w:t>e</w:t>
      </w:r>
      <w:r w:rsidR="00C83C06" w:rsidRPr="00C83C06">
        <w:rPr>
          <w:rFonts w:ascii="Arial" w:hAnsi="Arial" w:cs="Arial"/>
          <w:sz w:val="26"/>
          <w:szCs w:val="26"/>
        </w:rPr>
        <w:t>stadíst</w:t>
      </w:r>
      <w:r w:rsidR="00C83C06">
        <w:rPr>
          <w:rFonts w:ascii="Arial" w:hAnsi="Arial" w:cs="Arial"/>
          <w:sz w:val="26"/>
          <w:szCs w:val="26"/>
        </w:rPr>
        <w:t>i</w:t>
      </w:r>
      <w:r w:rsidR="00C83C06" w:rsidRPr="00C83C06">
        <w:rPr>
          <w:rFonts w:ascii="Arial" w:hAnsi="Arial" w:cs="Arial"/>
          <w:sz w:val="26"/>
          <w:szCs w:val="26"/>
        </w:rPr>
        <w:t>co P</w:t>
      </w:r>
      <w:r w:rsidR="00C83C06">
        <w:rPr>
          <w:rFonts w:ascii="Arial" w:hAnsi="Arial" w:cs="Arial"/>
          <w:sz w:val="26"/>
          <w:szCs w:val="26"/>
        </w:rPr>
        <w:t>V</w:t>
      </w:r>
      <w:r w:rsidR="00C83C06" w:rsidRPr="00C83C06">
        <w:rPr>
          <w:rFonts w:ascii="Arial" w:hAnsi="Arial" w:cs="Arial"/>
          <w:sz w:val="26"/>
          <w:szCs w:val="26"/>
        </w:rPr>
        <w:t>-</w:t>
      </w:r>
      <w:r w:rsidR="008C7093">
        <w:rPr>
          <w:rFonts w:ascii="Arial" w:hAnsi="Arial" w:cs="Arial"/>
          <w:sz w:val="26"/>
          <w:szCs w:val="26"/>
        </w:rPr>
        <w:t>87</w:t>
      </w:r>
      <w:r w:rsidR="00C83C06" w:rsidRPr="00C83C06">
        <w:rPr>
          <w:rFonts w:ascii="Arial" w:hAnsi="Arial" w:cs="Arial"/>
          <w:sz w:val="26"/>
          <w:szCs w:val="26"/>
        </w:rPr>
        <w:t xml:space="preserve"> </w:t>
      </w:r>
      <w:r w:rsidR="00C83C06">
        <w:rPr>
          <w:rFonts w:ascii="Arial" w:hAnsi="Arial" w:cs="Arial"/>
          <w:sz w:val="26"/>
          <w:szCs w:val="26"/>
        </w:rPr>
        <w:t>a</w:t>
      </w:r>
      <w:r w:rsidR="00C83C06" w:rsidRPr="00C83C06">
        <w:rPr>
          <w:rFonts w:ascii="Arial" w:hAnsi="Arial" w:cs="Arial"/>
          <w:sz w:val="26"/>
          <w:szCs w:val="26"/>
        </w:rPr>
        <w:t xml:space="preserve">dscrito </w:t>
      </w:r>
      <w:r w:rsidR="00C83C06">
        <w:rPr>
          <w:rFonts w:ascii="Arial" w:hAnsi="Arial" w:cs="Arial"/>
          <w:sz w:val="26"/>
          <w:szCs w:val="26"/>
        </w:rPr>
        <w:t>a</w:t>
      </w:r>
      <w:r w:rsidR="00C83C06" w:rsidRPr="00C83C06">
        <w:rPr>
          <w:rFonts w:ascii="Arial" w:hAnsi="Arial" w:cs="Arial"/>
          <w:sz w:val="26"/>
          <w:szCs w:val="26"/>
        </w:rPr>
        <w:t xml:space="preserve"> </w:t>
      </w:r>
      <w:r w:rsidR="00C83C06">
        <w:rPr>
          <w:rFonts w:ascii="Arial" w:hAnsi="Arial" w:cs="Arial"/>
          <w:sz w:val="26"/>
          <w:szCs w:val="26"/>
        </w:rPr>
        <w:t>l</w:t>
      </w:r>
      <w:r w:rsidR="00C83C06" w:rsidRPr="00C83C06">
        <w:rPr>
          <w:rFonts w:ascii="Arial" w:hAnsi="Arial" w:cs="Arial"/>
          <w:sz w:val="26"/>
          <w:szCs w:val="26"/>
        </w:rPr>
        <w:t xml:space="preserve">a </w:t>
      </w:r>
      <w:r w:rsidR="00AF12C1">
        <w:rPr>
          <w:rFonts w:ascii="Arial" w:hAnsi="Arial" w:cs="Arial"/>
          <w:sz w:val="26"/>
          <w:szCs w:val="26"/>
        </w:rPr>
        <w:t xml:space="preserve">Subdirección de Tránsito y Movilidad de la </w:t>
      </w:r>
      <w:r w:rsidR="00C83C06" w:rsidRPr="00C83C06">
        <w:rPr>
          <w:rFonts w:ascii="Arial" w:hAnsi="Arial" w:cs="Arial"/>
          <w:sz w:val="26"/>
          <w:szCs w:val="26"/>
        </w:rPr>
        <w:t xml:space="preserve">Dirección </w:t>
      </w:r>
      <w:r w:rsidR="00C83C06">
        <w:rPr>
          <w:rFonts w:ascii="Arial" w:hAnsi="Arial" w:cs="Arial"/>
          <w:sz w:val="26"/>
          <w:szCs w:val="26"/>
        </w:rPr>
        <w:t>d</w:t>
      </w:r>
      <w:r w:rsidR="00C83C06" w:rsidRPr="00C83C06">
        <w:rPr>
          <w:rFonts w:ascii="Arial" w:hAnsi="Arial" w:cs="Arial"/>
          <w:sz w:val="26"/>
          <w:szCs w:val="26"/>
        </w:rPr>
        <w:t xml:space="preserve">e Seguridad Pública, Vialidad </w:t>
      </w:r>
      <w:r w:rsidR="00C83C06">
        <w:rPr>
          <w:rFonts w:ascii="Arial" w:hAnsi="Arial" w:cs="Arial"/>
          <w:sz w:val="26"/>
          <w:szCs w:val="26"/>
        </w:rPr>
        <w:t>y</w:t>
      </w:r>
      <w:r w:rsidR="00C83C06" w:rsidRPr="00C83C06">
        <w:rPr>
          <w:rFonts w:ascii="Arial" w:hAnsi="Arial" w:cs="Arial"/>
          <w:sz w:val="26"/>
          <w:szCs w:val="26"/>
        </w:rPr>
        <w:t xml:space="preserve"> Protección Ciudadana </w:t>
      </w:r>
      <w:r w:rsidR="00C83C06">
        <w:rPr>
          <w:rFonts w:ascii="Arial" w:hAnsi="Arial" w:cs="Arial"/>
          <w:sz w:val="26"/>
          <w:szCs w:val="26"/>
        </w:rPr>
        <w:t>d</w:t>
      </w:r>
      <w:r w:rsidR="00C83C06" w:rsidRPr="00C83C06">
        <w:rPr>
          <w:rFonts w:ascii="Arial" w:hAnsi="Arial" w:cs="Arial"/>
          <w:sz w:val="26"/>
          <w:szCs w:val="26"/>
        </w:rPr>
        <w:t xml:space="preserve">el Municipio </w:t>
      </w:r>
      <w:r w:rsidR="00C83C06">
        <w:rPr>
          <w:rFonts w:ascii="Arial" w:hAnsi="Arial" w:cs="Arial"/>
          <w:sz w:val="26"/>
          <w:szCs w:val="26"/>
        </w:rPr>
        <w:t>d</w:t>
      </w:r>
      <w:r w:rsidR="00C83C06" w:rsidRPr="00C83C06">
        <w:rPr>
          <w:rFonts w:ascii="Arial" w:hAnsi="Arial" w:cs="Arial"/>
          <w:sz w:val="26"/>
          <w:szCs w:val="26"/>
        </w:rPr>
        <w:t>e O</w:t>
      </w:r>
      <w:r w:rsidR="00C83C06">
        <w:rPr>
          <w:rFonts w:ascii="Arial" w:hAnsi="Arial" w:cs="Arial"/>
          <w:sz w:val="26"/>
          <w:szCs w:val="26"/>
        </w:rPr>
        <w:t>a</w:t>
      </w:r>
      <w:r w:rsidR="00C83C06" w:rsidRPr="00C83C06">
        <w:rPr>
          <w:rFonts w:ascii="Arial" w:hAnsi="Arial" w:cs="Arial"/>
          <w:sz w:val="26"/>
          <w:szCs w:val="26"/>
        </w:rPr>
        <w:t xml:space="preserve">xaca </w:t>
      </w:r>
      <w:r w:rsidR="00C83C06">
        <w:rPr>
          <w:rFonts w:ascii="Arial" w:hAnsi="Arial" w:cs="Arial"/>
          <w:sz w:val="26"/>
          <w:szCs w:val="26"/>
        </w:rPr>
        <w:t>d</w:t>
      </w:r>
      <w:r w:rsidR="00C83C06" w:rsidRPr="00C83C06">
        <w:rPr>
          <w:rFonts w:ascii="Arial" w:hAnsi="Arial" w:cs="Arial"/>
          <w:sz w:val="26"/>
          <w:szCs w:val="26"/>
        </w:rPr>
        <w:t>e Juárez, Oaxaca</w:t>
      </w:r>
      <w:r w:rsidR="00580E82" w:rsidRPr="009B59DB">
        <w:rPr>
          <w:rFonts w:ascii="Arial" w:hAnsi="Arial" w:cs="Arial"/>
          <w:sz w:val="26"/>
          <w:szCs w:val="26"/>
        </w:rPr>
        <w:t>.</w:t>
      </w:r>
      <w:r w:rsidR="00FE5023">
        <w:rPr>
          <w:rFonts w:ascii="Arial" w:hAnsi="Arial" w:cs="Arial"/>
          <w:sz w:val="26"/>
          <w:szCs w:val="26"/>
        </w:rPr>
        <w:t xml:space="preserve">- - - - - - - - - - - - - - - </w:t>
      </w:r>
      <w:r w:rsidR="00B01D9B">
        <w:rPr>
          <w:rFonts w:ascii="Arial" w:hAnsi="Arial" w:cs="Arial"/>
          <w:sz w:val="26"/>
          <w:szCs w:val="26"/>
        </w:rPr>
        <w:t>- - - - - - - - - - - -</w:t>
      </w:r>
      <w:r w:rsidR="00685B56">
        <w:rPr>
          <w:rFonts w:ascii="Arial" w:hAnsi="Arial" w:cs="Arial"/>
          <w:sz w:val="26"/>
          <w:szCs w:val="26"/>
        </w:rPr>
        <w:t xml:space="preserve"> - - - - - - - - - - - - - - - </w:t>
      </w:r>
      <w:r w:rsidR="00B01D9B">
        <w:rPr>
          <w:rFonts w:ascii="Arial" w:hAnsi="Arial" w:cs="Arial"/>
          <w:sz w:val="26"/>
          <w:szCs w:val="26"/>
        </w:rPr>
        <w:t xml:space="preserve"> </w:t>
      </w:r>
    </w:p>
    <w:p w14:paraId="0C12FE9A" w14:textId="3E07B71F" w:rsidR="00575196" w:rsidRPr="009B59DB" w:rsidRDefault="00FD2658" w:rsidP="00834BFF">
      <w:pPr>
        <w:spacing w:before="240" w:after="0" w:line="360" w:lineRule="auto"/>
        <w:ind w:firstLine="567"/>
        <w:jc w:val="both"/>
        <w:rPr>
          <w:rFonts w:ascii="Arial" w:hAnsi="Arial" w:cs="Arial"/>
          <w:sz w:val="26"/>
          <w:szCs w:val="26"/>
        </w:rPr>
      </w:pPr>
      <w:r>
        <w:rPr>
          <w:rFonts w:ascii="Arial" w:hAnsi="Arial" w:cs="Arial"/>
          <w:b/>
          <w:sz w:val="26"/>
          <w:szCs w:val="26"/>
        </w:rPr>
        <w:t>SEGUNDO</w:t>
      </w:r>
      <w:r w:rsidR="009B59DB">
        <w:rPr>
          <w:rFonts w:ascii="Arial" w:hAnsi="Arial" w:cs="Arial"/>
          <w:b/>
          <w:sz w:val="26"/>
          <w:szCs w:val="26"/>
        </w:rPr>
        <w:t xml:space="preserve">. </w:t>
      </w:r>
      <w:r w:rsidR="00A96688" w:rsidRPr="009B59DB">
        <w:rPr>
          <w:rFonts w:ascii="Arial" w:hAnsi="Arial" w:cs="Arial"/>
          <w:sz w:val="26"/>
          <w:szCs w:val="26"/>
        </w:rPr>
        <w:t>Por acuerdo de</w:t>
      </w:r>
      <w:r w:rsidR="00EA5A83" w:rsidRPr="009B59DB">
        <w:rPr>
          <w:rFonts w:ascii="Arial" w:hAnsi="Arial" w:cs="Arial"/>
          <w:sz w:val="26"/>
          <w:szCs w:val="26"/>
        </w:rPr>
        <w:t xml:space="preserve"> </w:t>
      </w:r>
      <w:r w:rsidR="008C7093">
        <w:rPr>
          <w:rFonts w:ascii="Arial" w:hAnsi="Arial" w:cs="Arial"/>
          <w:sz w:val="26"/>
          <w:szCs w:val="26"/>
        </w:rPr>
        <w:t xml:space="preserve">cinco de octubre </w:t>
      </w:r>
      <w:r>
        <w:rPr>
          <w:rFonts w:ascii="Arial" w:hAnsi="Arial" w:cs="Arial"/>
          <w:sz w:val="26"/>
          <w:szCs w:val="26"/>
        </w:rPr>
        <w:t>de dos mil veinte</w:t>
      </w:r>
      <w:r w:rsidR="0040525B" w:rsidRPr="009B59DB">
        <w:rPr>
          <w:rFonts w:ascii="Arial" w:hAnsi="Arial" w:cs="Arial"/>
          <w:sz w:val="26"/>
          <w:szCs w:val="26"/>
        </w:rPr>
        <w:t xml:space="preserve">, </w:t>
      </w:r>
      <w:r w:rsidR="003A0F04" w:rsidRPr="009B59DB">
        <w:rPr>
          <w:rFonts w:ascii="Arial" w:hAnsi="Arial" w:cs="Arial"/>
          <w:sz w:val="26"/>
          <w:szCs w:val="26"/>
        </w:rPr>
        <w:t xml:space="preserve">se admitió a trámite </w:t>
      </w:r>
      <w:r w:rsidR="0040525B" w:rsidRPr="009B59DB">
        <w:rPr>
          <w:rFonts w:ascii="Arial" w:hAnsi="Arial" w:cs="Arial"/>
          <w:sz w:val="26"/>
          <w:szCs w:val="26"/>
        </w:rPr>
        <w:t>la demanda en contra de</w:t>
      </w:r>
      <w:r w:rsidR="00E51F5B" w:rsidRPr="009B59DB">
        <w:rPr>
          <w:rFonts w:ascii="Arial" w:hAnsi="Arial" w:cs="Arial"/>
          <w:sz w:val="26"/>
          <w:szCs w:val="26"/>
        </w:rPr>
        <w:t>l</w:t>
      </w:r>
      <w:r w:rsidR="00580E82" w:rsidRPr="009B59DB">
        <w:rPr>
          <w:rFonts w:ascii="Arial" w:hAnsi="Arial" w:cs="Arial"/>
          <w:sz w:val="26"/>
          <w:szCs w:val="26"/>
        </w:rPr>
        <w:t xml:space="preserve"> </w:t>
      </w:r>
      <w:r w:rsidR="00C83C06" w:rsidRPr="00C83C06">
        <w:rPr>
          <w:rFonts w:ascii="Arial" w:hAnsi="Arial" w:cs="Arial"/>
          <w:sz w:val="26"/>
          <w:szCs w:val="26"/>
        </w:rPr>
        <w:t xml:space="preserve">Policía Vial </w:t>
      </w:r>
      <w:r w:rsidR="00C83C06">
        <w:rPr>
          <w:rFonts w:ascii="Arial" w:hAnsi="Arial" w:cs="Arial"/>
          <w:sz w:val="26"/>
          <w:szCs w:val="26"/>
        </w:rPr>
        <w:t>c</w:t>
      </w:r>
      <w:r w:rsidR="00C83C06" w:rsidRPr="00C83C06">
        <w:rPr>
          <w:rFonts w:ascii="Arial" w:hAnsi="Arial" w:cs="Arial"/>
          <w:sz w:val="26"/>
          <w:szCs w:val="26"/>
        </w:rPr>
        <w:t xml:space="preserve">on </w:t>
      </w:r>
      <w:r w:rsidR="00C83C06">
        <w:rPr>
          <w:rFonts w:ascii="Arial" w:hAnsi="Arial" w:cs="Arial"/>
          <w:sz w:val="26"/>
          <w:szCs w:val="26"/>
        </w:rPr>
        <w:t>n</w:t>
      </w:r>
      <w:r w:rsidR="00C83C06" w:rsidRPr="00C83C06">
        <w:rPr>
          <w:rFonts w:ascii="Arial" w:hAnsi="Arial" w:cs="Arial"/>
          <w:sz w:val="26"/>
          <w:szCs w:val="26"/>
        </w:rPr>
        <w:t xml:space="preserve">úmero </w:t>
      </w:r>
      <w:r w:rsidR="00C83C06">
        <w:rPr>
          <w:rFonts w:ascii="Arial" w:hAnsi="Arial" w:cs="Arial"/>
          <w:sz w:val="26"/>
          <w:szCs w:val="26"/>
        </w:rPr>
        <w:t>e</w:t>
      </w:r>
      <w:r w:rsidR="00C83C06" w:rsidRPr="00C83C06">
        <w:rPr>
          <w:rFonts w:ascii="Arial" w:hAnsi="Arial" w:cs="Arial"/>
          <w:sz w:val="26"/>
          <w:szCs w:val="26"/>
        </w:rPr>
        <w:t>stadístico P</w:t>
      </w:r>
      <w:r w:rsidR="00C83C06">
        <w:rPr>
          <w:rFonts w:ascii="Arial" w:hAnsi="Arial" w:cs="Arial"/>
          <w:sz w:val="26"/>
          <w:szCs w:val="26"/>
        </w:rPr>
        <w:t>V</w:t>
      </w:r>
      <w:r w:rsidR="00C83C06" w:rsidRPr="00C83C06">
        <w:rPr>
          <w:rFonts w:ascii="Arial" w:hAnsi="Arial" w:cs="Arial"/>
          <w:sz w:val="26"/>
          <w:szCs w:val="26"/>
        </w:rPr>
        <w:t>-</w:t>
      </w:r>
      <w:r w:rsidR="008C7093">
        <w:rPr>
          <w:rFonts w:ascii="Arial" w:hAnsi="Arial" w:cs="Arial"/>
          <w:sz w:val="26"/>
          <w:szCs w:val="26"/>
        </w:rPr>
        <w:t>87</w:t>
      </w:r>
      <w:r w:rsidR="00C83C06" w:rsidRPr="00C83C06">
        <w:rPr>
          <w:rFonts w:ascii="Arial" w:hAnsi="Arial" w:cs="Arial"/>
          <w:sz w:val="26"/>
          <w:szCs w:val="26"/>
        </w:rPr>
        <w:t xml:space="preserve"> </w:t>
      </w:r>
      <w:r w:rsidR="00C83C06">
        <w:rPr>
          <w:rFonts w:ascii="Arial" w:hAnsi="Arial" w:cs="Arial"/>
          <w:sz w:val="26"/>
          <w:szCs w:val="26"/>
        </w:rPr>
        <w:t>a</w:t>
      </w:r>
      <w:r w:rsidR="00C83C06" w:rsidRPr="00C83C06">
        <w:rPr>
          <w:rFonts w:ascii="Arial" w:hAnsi="Arial" w:cs="Arial"/>
          <w:sz w:val="26"/>
          <w:szCs w:val="26"/>
        </w:rPr>
        <w:t xml:space="preserve">dscrito </w:t>
      </w:r>
      <w:r w:rsidR="00C83C06">
        <w:rPr>
          <w:rFonts w:ascii="Arial" w:hAnsi="Arial" w:cs="Arial"/>
          <w:sz w:val="26"/>
          <w:szCs w:val="26"/>
        </w:rPr>
        <w:t>a l</w:t>
      </w:r>
      <w:r w:rsidR="00C83C06" w:rsidRPr="00C83C06">
        <w:rPr>
          <w:rFonts w:ascii="Arial" w:hAnsi="Arial" w:cs="Arial"/>
          <w:sz w:val="26"/>
          <w:szCs w:val="26"/>
        </w:rPr>
        <w:t xml:space="preserve">a </w:t>
      </w:r>
      <w:r w:rsidR="00AF12C1">
        <w:rPr>
          <w:rFonts w:ascii="Arial" w:hAnsi="Arial" w:cs="Arial"/>
          <w:sz w:val="26"/>
          <w:szCs w:val="26"/>
        </w:rPr>
        <w:t xml:space="preserve">Subdirección de Tránsito y Movilidad de la </w:t>
      </w:r>
      <w:r w:rsidR="00C83C06" w:rsidRPr="00C83C06">
        <w:rPr>
          <w:rFonts w:ascii="Arial" w:hAnsi="Arial" w:cs="Arial"/>
          <w:sz w:val="26"/>
          <w:szCs w:val="26"/>
        </w:rPr>
        <w:t xml:space="preserve">Dirección </w:t>
      </w:r>
      <w:r w:rsidR="00C83C06">
        <w:rPr>
          <w:rFonts w:ascii="Arial" w:hAnsi="Arial" w:cs="Arial"/>
          <w:sz w:val="26"/>
          <w:szCs w:val="26"/>
        </w:rPr>
        <w:t>d</w:t>
      </w:r>
      <w:r w:rsidR="00C83C06" w:rsidRPr="00C83C06">
        <w:rPr>
          <w:rFonts w:ascii="Arial" w:hAnsi="Arial" w:cs="Arial"/>
          <w:sz w:val="26"/>
          <w:szCs w:val="26"/>
        </w:rPr>
        <w:t xml:space="preserve">e Seguridad Pública, Vialidad </w:t>
      </w:r>
      <w:r w:rsidR="00C83C06">
        <w:rPr>
          <w:rFonts w:ascii="Arial" w:hAnsi="Arial" w:cs="Arial"/>
          <w:sz w:val="26"/>
          <w:szCs w:val="26"/>
        </w:rPr>
        <w:t>y</w:t>
      </w:r>
      <w:r w:rsidR="00C83C06" w:rsidRPr="00C83C06">
        <w:rPr>
          <w:rFonts w:ascii="Arial" w:hAnsi="Arial" w:cs="Arial"/>
          <w:sz w:val="26"/>
          <w:szCs w:val="26"/>
        </w:rPr>
        <w:t xml:space="preserve"> Protección Ciudadana </w:t>
      </w:r>
      <w:r w:rsidR="00C83C06">
        <w:rPr>
          <w:rFonts w:ascii="Arial" w:hAnsi="Arial" w:cs="Arial"/>
          <w:sz w:val="26"/>
          <w:szCs w:val="26"/>
        </w:rPr>
        <w:t>d</w:t>
      </w:r>
      <w:r w:rsidR="00C83C06" w:rsidRPr="00C83C06">
        <w:rPr>
          <w:rFonts w:ascii="Arial" w:hAnsi="Arial" w:cs="Arial"/>
          <w:sz w:val="26"/>
          <w:szCs w:val="26"/>
        </w:rPr>
        <w:t xml:space="preserve">el </w:t>
      </w:r>
      <w:r w:rsidR="00C83C06" w:rsidRPr="00C83C06">
        <w:rPr>
          <w:rFonts w:ascii="Arial" w:hAnsi="Arial" w:cs="Arial"/>
          <w:sz w:val="26"/>
          <w:szCs w:val="26"/>
        </w:rPr>
        <w:lastRenderedPageBreak/>
        <w:t xml:space="preserve">Municipio </w:t>
      </w:r>
      <w:r w:rsidR="00C83C06">
        <w:rPr>
          <w:rFonts w:ascii="Arial" w:hAnsi="Arial" w:cs="Arial"/>
          <w:sz w:val="26"/>
          <w:szCs w:val="26"/>
        </w:rPr>
        <w:t>d</w:t>
      </w:r>
      <w:r w:rsidR="00C83C06" w:rsidRPr="00C83C06">
        <w:rPr>
          <w:rFonts w:ascii="Arial" w:hAnsi="Arial" w:cs="Arial"/>
          <w:sz w:val="26"/>
          <w:szCs w:val="26"/>
        </w:rPr>
        <w:t xml:space="preserve">e Oaxaca </w:t>
      </w:r>
      <w:r w:rsidR="00C83C06">
        <w:rPr>
          <w:rFonts w:ascii="Arial" w:hAnsi="Arial" w:cs="Arial"/>
          <w:sz w:val="26"/>
          <w:szCs w:val="26"/>
        </w:rPr>
        <w:t>d</w:t>
      </w:r>
      <w:r w:rsidR="00C83C06" w:rsidRPr="00C83C06">
        <w:rPr>
          <w:rFonts w:ascii="Arial" w:hAnsi="Arial" w:cs="Arial"/>
          <w:sz w:val="26"/>
          <w:szCs w:val="26"/>
        </w:rPr>
        <w:t>e Juárez, Oaxaca</w:t>
      </w:r>
      <w:r w:rsidR="0061691B">
        <w:rPr>
          <w:rFonts w:ascii="Arial" w:hAnsi="Arial" w:cs="Arial"/>
          <w:sz w:val="26"/>
          <w:szCs w:val="26"/>
        </w:rPr>
        <w:t>;</w:t>
      </w:r>
      <w:r w:rsidR="009B59DB">
        <w:rPr>
          <w:rFonts w:ascii="Arial" w:hAnsi="Arial" w:cs="Arial"/>
          <w:sz w:val="26"/>
          <w:szCs w:val="26"/>
        </w:rPr>
        <w:t xml:space="preserve"> </w:t>
      </w:r>
      <w:r w:rsidR="008C7093">
        <w:rPr>
          <w:rFonts w:ascii="Arial" w:hAnsi="Arial" w:cs="Arial"/>
          <w:sz w:val="26"/>
          <w:szCs w:val="26"/>
        </w:rPr>
        <w:t xml:space="preserve">se admitieron las pruebas del actor; se </w:t>
      </w:r>
      <w:r w:rsidR="003A0F04" w:rsidRPr="009B59DB">
        <w:rPr>
          <w:rFonts w:ascii="Arial" w:hAnsi="Arial" w:cs="Arial"/>
          <w:sz w:val="26"/>
          <w:szCs w:val="26"/>
        </w:rPr>
        <w:t>orden</w:t>
      </w:r>
      <w:r w:rsidR="008C7093">
        <w:rPr>
          <w:rFonts w:ascii="Arial" w:hAnsi="Arial" w:cs="Arial"/>
          <w:sz w:val="26"/>
          <w:szCs w:val="26"/>
        </w:rPr>
        <w:t>ó</w:t>
      </w:r>
      <w:r w:rsidR="003A0F04" w:rsidRPr="009B59DB">
        <w:rPr>
          <w:rFonts w:ascii="Arial" w:hAnsi="Arial" w:cs="Arial"/>
          <w:sz w:val="26"/>
          <w:szCs w:val="26"/>
        </w:rPr>
        <w:t xml:space="preserve"> notificar, emplazar y correr traslado a </w:t>
      </w:r>
      <w:r w:rsidR="009B59DB">
        <w:rPr>
          <w:rFonts w:ascii="Arial" w:hAnsi="Arial" w:cs="Arial"/>
          <w:sz w:val="26"/>
          <w:szCs w:val="26"/>
        </w:rPr>
        <w:t xml:space="preserve">dicha autoridad, para que dentro del </w:t>
      </w:r>
      <w:r w:rsidR="003A0F04" w:rsidRPr="009B59DB">
        <w:rPr>
          <w:rFonts w:ascii="Arial" w:hAnsi="Arial" w:cs="Arial"/>
          <w:sz w:val="26"/>
          <w:szCs w:val="26"/>
        </w:rPr>
        <w:t xml:space="preserve">plazo de nueve </w:t>
      </w:r>
      <w:r w:rsidR="0040525B" w:rsidRPr="009B59DB">
        <w:rPr>
          <w:rFonts w:ascii="Arial" w:hAnsi="Arial" w:cs="Arial"/>
          <w:sz w:val="26"/>
          <w:szCs w:val="26"/>
        </w:rPr>
        <w:t>días hábiles produjera</w:t>
      </w:r>
      <w:r w:rsidR="001642BC">
        <w:rPr>
          <w:rFonts w:ascii="Arial" w:hAnsi="Arial" w:cs="Arial"/>
          <w:sz w:val="26"/>
          <w:szCs w:val="26"/>
        </w:rPr>
        <w:t xml:space="preserve"> su contestación</w:t>
      </w:r>
      <w:r>
        <w:rPr>
          <w:rFonts w:ascii="Arial" w:hAnsi="Arial" w:cs="Arial"/>
          <w:sz w:val="26"/>
          <w:szCs w:val="26"/>
        </w:rPr>
        <w:t>, con el apercibimiento que de no hacerlo dentro del plazo otorgado, se le tendría contestando en sentido afirmativo y de no referirse a todos los hechos, se le tendrían como ciertos</w:t>
      </w:r>
      <w:r w:rsidR="009A5174" w:rsidRPr="009B59DB">
        <w:rPr>
          <w:rFonts w:ascii="Arial" w:hAnsi="Arial" w:cs="Arial"/>
          <w:sz w:val="26"/>
          <w:szCs w:val="26"/>
        </w:rPr>
        <w:t>.</w:t>
      </w:r>
      <w:r w:rsidR="00575196" w:rsidRPr="009B59DB">
        <w:rPr>
          <w:rFonts w:ascii="Arial" w:hAnsi="Arial" w:cs="Arial"/>
          <w:sz w:val="26"/>
          <w:szCs w:val="26"/>
        </w:rPr>
        <w:t>- - - - - -</w:t>
      </w:r>
      <w:r w:rsidR="0061691B">
        <w:rPr>
          <w:rFonts w:ascii="Arial" w:hAnsi="Arial" w:cs="Arial"/>
          <w:sz w:val="26"/>
          <w:szCs w:val="26"/>
        </w:rPr>
        <w:t xml:space="preserve"> - - - - </w:t>
      </w:r>
      <w:r>
        <w:rPr>
          <w:rFonts w:ascii="Arial" w:hAnsi="Arial" w:cs="Arial"/>
          <w:sz w:val="26"/>
          <w:szCs w:val="26"/>
        </w:rPr>
        <w:t>- - - - - - - - - - - -</w:t>
      </w:r>
      <w:r w:rsidR="008C7093">
        <w:rPr>
          <w:rFonts w:ascii="Arial" w:hAnsi="Arial" w:cs="Arial"/>
          <w:sz w:val="26"/>
          <w:szCs w:val="26"/>
        </w:rPr>
        <w:t xml:space="preserve"> - - - - - - - - - - - - - - - - - </w:t>
      </w:r>
    </w:p>
    <w:p w14:paraId="4FBE1510" w14:textId="4202CF92" w:rsidR="001D30E0" w:rsidRDefault="00FD2658" w:rsidP="001D30E0">
      <w:pPr>
        <w:spacing w:before="240" w:after="0" w:line="360" w:lineRule="auto"/>
        <w:ind w:firstLine="567"/>
        <w:jc w:val="both"/>
        <w:rPr>
          <w:rFonts w:ascii="Arial" w:hAnsi="Arial" w:cs="Arial"/>
          <w:sz w:val="26"/>
          <w:szCs w:val="26"/>
        </w:rPr>
      </w:pPr>
      <w:r>
        <w:rPr>
          <w:rFonts w:ascii="Arial" w:hAnsi="Arial" w:cs="Arial"/>
          <w:b/>
          <w:sz w:val="26"/>
          <w:szCs w:val="26"/>
        </w:rPr>
        <w:t>TERCERO</w:t>
      </w:r>
      <w:r w:rsidR="00063092" w:rsidRPr="009B59DB">
        <w:rPr>
          <w:rFonts w:ascii="Arial" w:hAnsi="Arial" w:cs="Arial"/>
          <w:b/>
          <w:sz w:val="26"/>
          <w:szCs w:val="26"/>
        </w:rPr>
        <w:t>.</w:t>
      </w:r>
      <w:r w:rsidR="003A0F04" w:rsidRPr="009B59DB">
        <w:rPr>
          <w:rFonts w:ascii="Arial" w:hAnsi="Arial" w:cs="Arial"/>
          <w:b/>
          <w:sz w:val="26"/>
          <w:szCs w:val="26"/>
        </w:rPr>
        <w:t xml:space="preserve"> </w:t>
      </w:r>
      <w:r w:rsidR="003A0F04" w:rsidRPr="009B59DB">
        <w:rPr>
          <w:rFonts w:ascii="Arial" w:hAnsi="Arial" w:cs="Arial"/>
          <w:sz w:val="26"/>
          <w:szCs w:val="26"/>
        </w:rPr>
        <w:t>Me</w:t>
      </w:r>
      <w:r w:rsidR="001E074A" w:rsidRPr="009B59DB">
        <w:rPr>
          <w:rFonts w:ascii="Arial" w:hAnsi="Arial" w:cs="Arial"/>
          <w:sz w:val="26"/>
          <w:szCs w:val="26"/>
        </w:rPr>
        <w:t xml:space="preserve">diante </w:t>
      </w:r>
      <w:r w:rsidR="001D30E0">
        <w:rPr>
          <w:rFonts w:ascii="Arial" w:hAnsi="Arial" w:cs="Arial"/>
          <w:sz w:val="26"/>
          <w:szCs w:val="26"/>
        </w:rPr>
        <w:t xml:space="preserve">auto de </w:t>
      </w:r>
      <w:r w:rsidR="008C7093">
        <w:rPr>
          <w:rFonts w:ascii="Arial" w:hAnsi="Arial" w:cs="Arial"/>
          <w:sz w:val="26"/>
          <w:szCs w:val="26"/>
        </w:rPr>
        <w:t>quince de diciembre</w:t>
      </w:r>
      <w:r>
        <w:rPr>
          <w:rFonts w:ascii="Arial" w:hAnsi="Arial" w:cs="Arial"/>
          <w:sz w:val="26"/>
          <w:szCs w:val="26"/>
        </w:rPr>
        <w:t xml:space="preserve"> </w:t>
      </w:r>
      <w:r w:rsidR="001D30E0">
        <w:rPr>
          <w:rFonts w:ascii="Arial" w:hAnsi="Arial" w:cs="Arial"/>
          <w:sz w:val="26"/>
          <w:szCs w:val="26"/>
        </w:rPr>
        <w:t>de dos mil veinte</w:t>
      </w:r>
      <w:r w:rsidR="001642BC">
        <w:rPr>
          <w:rFonts w:ascii="Arial" w:hAnsi="Arial" w:cs="Arial"/>
          <w:sz w:val="26"/>
          <w:szCs w:val="26"/>
        </w:rPr>
        <w:t xml:space="preserve">, </w:t>
      </w:r>
      <w:r w:rsidR="001D30E0">
        <w:rPr>
          <w:rFonts w:ascii="Arial" w:hAnsi="Arial" w:cs="Arial"/>
          <w:sz w:val="26"/>
          <w:szCs w:val="26"/>
        </w:rPr>
        <w:t xml:space="preserve">se tuvo a la autoridad demandada contestando la demanda entablada en su contra; por ofrecidas y admitidas sus pruebas; </w:t>
      </w:r>
      <w:r w:rsidR="008C7093">
        <w:rPr>
          <w:rFonts w:ascii="Arial" w:hAnsi="Arial" w:cs="Arial"/>
          <w:sz w:val="26"/>
          <w:szCs w:val="26"/>
        </w:rPr>
        <w:t>se señaló fecha y hora para la celebración de la audiencia final</w:t>
      </w:r>
      <w:r w:rsidR="001D30E0">
        <w:rPr>
          <w:rFonts w:ascii="Arial" w:hAnsi="Arial" w:cs="Arial"/>
          <w:sz w:val="26"/>
          <w:szCs w:val="26"/>
        </w:rPr>
        <w:t xml:space="preserve">.- - - - - - - - - - - - - - - - - - - - - - - - - - - - - - </w:t>
      </w:r>
      <w:r w:rsidR="00B01D9B">
        <w:rPr>
          <w:rFonts w:ascii="Arial" w:hAnsi="Arial" w:cs="Arial"/>
          <w:sz w:val="26"/>
          <w:szCs w:val="26"/>
        </w:rPr>
        <w:t>- - -</w:t>
      </w:r>
    </w:p>
    <w:p w14:paraId="26505A73" w14:textId="00E1F4A0" w:rsidR="001D30E0" w:rsidRPr="009B59DB" w:rsidRDefault="00FD2658" w:rsidP="001D30E0">
      <w:pPr>
        <w:spacing w:before="240" w:after="0" w:line="360" w:lineRule="auto"/>
        <w:ind w:firstLine="567"/>
        <w:jc w:val="both"/>
        <w:rPr>
          <w:rFonts w:ascii="Arial" w:hAnsi="Arial" w:cs="Arial"/>
          <w:sz w:val="26"/>
          <w:szCs w:val="26"/>
        </w:rPr>
      </w:pPr>
      <w:r>
        <w:rPr>
          <w:rFonts w:ascii="Arial" w:hAnsi="Arial" w:cs="Arial"/>
          <w:b/>
          <w:sz w:val="26"/>
          <w:szCs w:val="26"/>
        </w:rPr>
        <w:t>CUARTO</w:t>
      </w:r>
      <w:r w:rsidR="001D30E0">
        <w:rPr>
          <w:rFonts w:ascii="Arial" w:hAnsi="Arial" w:cs="Arial"/>
          <w:b/>
          <w:sz w:val="26"/>
          <w:szCs w:val="26"/>
        </w:rPr>
        <w:t xml:space="preserve">. </w:t>
      </w:r>
      <w:r w:rsidR="001D30E0" w:rsidRPr="009B59DB">
        <w:rPr>
          <w:rFonts w:ascii="Arial" w:hAnsi="Arial" w:cs="Arial"/>
          <w:sz w:val="26"/>
          <w:szCs w:val="26"/>
        </w:rPr>
        <w:t xml:space="preserve">Finalmente, el </w:t>
      </w:r>
      <w:r w:rsidR="008C7093">
        <w:rPr>
          <w:rFonts w:ascii="Arial" w:hAnsi="Arial" w:cs="Arial"/>
          <w:sz w:val="26"/>
          <w:szCs w:val="26"/>
        </w:rPr>
        <w:t>seis</w:t>
      </w:r>
      <w:r w:rsidR="00144B48">
        <w:rPr>
          <w:rFonts w:ascii="Arial" w:hAnsi="Arial" w:cs="Arial"/>
          <w:sz w:val="26"/>
          <w:szCs w:val="26"/>
        </w:rPr>
        <w:t xml:space="preserve"> de abril </w:t>
      </w:r>
      <w:r w:rsidR="00353252">
        <w:rPr>
          <w:rFonts w:ascii="Arial" w:hAnsi="Arial" w:cs="Arial"/>
          <w:sz w:val="26"/>
          <w:szCs w:val="26"/>
        </w:rPr>
        <w:t xml:space="preserve">de </w:t>
      </w:r>
      <w:r w:rsidR="001D30E0">
        <w:rPr>
          <w:rFonts w:ascii="Arial" w:hAnsi="Arial" w:cs="Arial"/>
          <w:sz w:val="26"/>
          <w:szCs w:val="26"/>
        </w:rPr>
        <w:t>dos mil veint</w:t>
      </w:r>
      <w:r w:rsidR="00144B48">
        <w:rPr>
          <w:rFonts w:ascii="Arial" w:hAnsi="Arial" w:cs="Arial"/>
          <w:sz w:val="26"/>
          <w:szCs w:val="26"/>
        </w:rPr>
        <w:t>iuno</w:t>
      </w:r>
      <w:r w:rsidR="001D30E0">
        <w:rPr>
          <w:rFonts w:ascii="Arial" w:hAnsi="Arial" w:cs="Arial"/>
          <w:sz w:val="26"/>
          <w:szCs w:val="26"/>
        </w:rPr>
        <w:t xml:space="preserve">, </w:t>
      </w:r>
      <w:r w:rsidR="001D30E0" w:rsidRPr="009B59DB">
        <w:rPr>
          <w:rFonts w:ascii="Arial" w:hAnsi="Arial" w:cs="Arial"/>
          <w:sz w:val="26"/>
          <w:szCs w:val="26"/>
        </w:rPr>
        <w:t xml:space="preserve">se llevó a cabo la audiencia final, sin comparecencia de las partes ni persona alguna que legalmente las representara; se </w:t>
      </w:r>
      <w:r w:rsidR="001D30E0">
        <w:rPr>
          <w:rFonts w:ascii="Arial" w:hAnsi="Arial" w:cs="Arial"/>
          <w:sz w:val="26"/>
          <w:szCs w:val="26"/>
        </w:rPr>
        <w:t xml:space="preserve">desahogaron las pruebas de las partes, se abrió el periodo de alegatos, </w:t>
      </w:r>
      <w:r w:rsidR="001D30E0" w:rsidRPr="009B59DB">
        <w:rPr>
          <w:rFonts w:ascii="Arial" w:hAnsi="Arial" w:cs="Arial"/>
          <w:sz w:val="26"/>
          <w:szCs w:val="26"/>
        </w:rPr>
        <w:t>se</w:t>
      </w:r>
      <w:r w:rsidR="00870FCC">
        <w:rPr>
          <w:rFonts w:ascii="Arial" w:hAnsi="Arial" w:cs="Arial"/>
          <w:sz w:val="26"/>
          <w:szCs w:val="26"/>
        </w:rPr>
        <w:t xml:space="preserve"> dio cuenta </w:t>
      </w:r>
      <w:r w:rsidR="00144B48">
        <w:rPr>
          <w:rFonts w:ascii="Arial" w:hAnsi="Arial" w:cs="Arial"/>
          <w:sz w:val="26"/>
          <w:szCs w:val="26"/>
        </w:rPr>
        <w:t xml:space="preserve">que ninguna de las partes presento </w:t>
      </w:r>
      <w:r w:rsidR="00870FCC">
        <w:rPr>
          <w:rFonts w:ascii="Arial" w:hAnsi="Arial" w:cs="Arial"/>
          <w:sz w:val="26"/>
          <w:szCs w:val="26"/>
        </w:rPr>
        <w:t>alegatos</w:t>
      </w:r>
      <w:r w:rsidR="00144B48">
        <w:rPr>
          <w:rFonts w:ascii="Arial" w:hAnsi="Arial" w:cs="Arial"/>
          <w:sz w:val="26"/>
          <w:szCs w:val="26"/>
        </w:rPr>
        <w:t>, por lo que se les tuvo pro precluido su derecho correspondiente</w:t>
      </w:r>
      <w:r w:rsidR="00870FCC">
        <w:rPr>
          <w:rFonts w:ascii="Arial" w:hAnsi="Arial" w:cs="Arial"/>
          <w:sz w:val="26"/>
          <w:szCs w:val="26"/>
        </w:rPr>
        <w:t>;</w:t>
      </w:r>
      <w:r w:rsidR="001D30E0">
        <w:rPr>
          <w:rFonts w:ascii="Arial" w:hAnsi="Arial" w:cs="Arial"/>
          <w:sz w:val="26"/>
          <w:szCs w:val="26"/>
        </w:rPr>
        <w:t xml:space="preserve"> </w:t>
      </w:r>
      <w:r w:rsidR="00353252">
        <w:rPr>
          <w:rFonts w:ascii="Arial" w:hAnsi="Arial" w:cs="Arial"/>
          <w:sz w:val="26"/>
          <w:szCs w:val="26"/>
        </w:rPr>
        <w:t>declarándose cerrada la etapa de instrucción</w:t>
      </w:r>
      <w:r w:rsidR="001D30E0">
        <w:rPr>
          <w:rFonts w:ascii="Arial" w:hAnsi="Arial" w:cs="Arial"/>
          <w:sz w:val="26"/>
          <w:szCs w:val="26"/>
        </w:rPr>
        <w:t xml:space="preserve">; </w:t>
      </w:r>
      <w:r w:rsidR="001D30E0" w:rsidRPr="009B59DB">
        <w:rPr>
          <w:rFonts w:ascii="Arial" w:hAnsi="Arial" w:cs="Arial"/>
          <w:sz w:val="26"/>
          <w:szCs w:val="26"/>
        </w:rPr>
        <w:t xml:space="preserve">y, por último se citó a las partes para oír sentencia, misma que ahora se pronuncia.- - - - - </w:t>
      </w:r>
      <w:r w:rsidR="00B01D9B">
        <w:rPr>
          <w:rFonts w:ascii="Arial" w:hAnsi="Arial" w:cs="Arial"/>
          <w:sz w:val="26"/>
          <w:szCs w:val="26"/>
        </w:rPr>
        <w:t>-</w:t>
      </w:r>
    </w:p>
    <w:p w14:paraId="73AAA78B" w14:textId="77777777" w:rsidR="001D30E0" w:rsidRPr="009B59DB" w:rsidRDefault="001D30E0" w:rsidP="001D30E0">
      <w:pPr>
        <w:spacing w:before="240" w:after="0" w:line="360" w:lineRule="auto"/>
        <w:jc w:val="center"/>
        <w:rPr>
          <w:rFonts w:ascii="Arial" w:hAnsi="Arial" w:cs="Arial"/>
          <w:b/>
          <w:sz w:val="26"/>
          <w:szCs w:val="26"/>
        </w:rPr>
      </w:pPr>
      <w:r w:rsidRPr="009B59DB">
        <w:rPr>
          <w:rFonts w:ascii="Arial" w:hAnsi="Arial" w:cs="Arial"/>
          <w:b/>
          <w:sz w:val="26"/>
          <w:szCs w:val="26"/>
        </w:rPr>
        <w:t>C O N S I D E R A N D O:</w:t>
      </w:r>
    </w:p>
    <w:p w14:paraId="74EA816B" w14:textId="777256C5" w:rsidR="001D30E0" w:rsidRPr="004B23F2" w:rsidRDefault="001D30E0" w:rsidP="001D30E0">
      <w:pPr>
        <w:spacing w:before="240" w:after="0" w:line="360" w:lineRule="auto"/>
        <w:ind w:right="-93" w:firstLine="567"/>
        <w:jc w:val="both"/>
        <w:rPr>
          <w:rFonts w:ascii="Arial" w:hAnsi="Arial" w:cs="Arial"/>
          <w:sz w:val="26"/>
          <w:szCs w:val="26"/>
        </w:rPr>
      </w:pPr>
      <w:r w:rsidRPr="004B23F2">
        <w:rPr>
          <w:rFonts w:ascii="Arial" w:hAnsi="Arial" w:cs="Arial"/>
          <w:b/>
          <w:sz w:val="26"/>
          <w:szCs w:val="26"/>
        </w:rPr>
        <w:t xml:space="preserve">PRIMERO.- </w:t>
      </w:r>
      <w:r w:rsidRPr="004B23F2">
        <w:rPr>
          <w:rFonts w:ascii="Arial" w:hAnsi="Arial" w:cs="Arial"/>
          <w:sz w:val="26"/>
          <w:szCs w:val="26"/>
        </w:rPr>
        <w:t xml:space="preserve">Esta </w:t>
      </w:r>
      <w:r w:rsidR="001A1B85">
        <w:rPr>
          <w:rFonts w:ascii="Arial" w:hAnsi="Arial" w:cs="Arial"/>
          <w:sz w:val="26"/>
          <w:szCs w:val="26"/>
        </w:rPr>
        <w:t xml:space="preserve">Primera </w:t>
      </w:r>
      <w:r w:rsidRPr="004B23F2">
        <w:rPr>
          <w:rFonts w:ascii="Arial" w:hAnsi="Arial" w:cs="Arial"/>
          <w:sz w:val="26"/>
          <w:szCs w:val="26"/>
        </w:rPr>
        <w:t xml:space="preserve">Sala Unitaria del Tribunal de Justicia Administrativa del Estado de Oaxaca, es competente para conocer del presente asunto en términos de lo dispuesto por </w:t>
      </w:r>
      <w:r w:rsidRPr="004B23F2">
        <w:rPr>
          <w:rFonts w:ascii="Arial" w:hAnsi="Arial" w:cs="Arial"/>
          <w:color w:val="000000"/>
          <w:sz w:val="26"/>
          <w:szCs w:val="26"/>
        </w:rPr>
        <w:t>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sidRPr="004B23F2">
        <w:rPr>
          <w:rFonts w:ascii="Arial" w:hAnsi="Arial" w:cs="Arial"/>
          <w:sz w:val="26"/>
          <w:szCs w:val="26"/>
        </w:rPr>
        <w:t xml:space="preserve">, por tratarse de un juicio de nulidad promovido en contra de una autoridad administrativa de carácter </w:t>
      </w:r>
      <w:r>
        <w:rPr>
          <w:rFonts w:ascii="Arial" w:hAnsi="Arial" w:cs="Arial"/>
          <w:sz w:val="26"/>
          <w:szCs w:val="26"/>
        </w:rPr>
        <w:t>municipal.</w:t>
      </w:r>
      <w:r w:rsidRPr="004B23F2">
        <w:rPr>
          <w:rFonts w:ascii="Arial" w:hAnsi="Arial" w:cs="Arial"/>
          <w:sz w:val="26"/>
          <w:szCs w:val="26"/>
        </w:rPr>
        <w:t xml:space="preserve">- </w:t>
      </w:r>
      <w:r w:rsidR="00B01D9B">
        <w:rPr>
          <w:rFonts w:ascii="Arial" w:hAnsi="Arial" w:cs="Arial"/>
          <w:sz w:val="26"/>
          <w:szCs w:val="26"/>
        </w:rPr>
        <w:t>- - - - - - - - - - - - - - - - - - -</w:t>
      </w:r>
    </w:p>
    <w:p w14:paraId="6373E4DF" w14:textId="7877A9B1" w:rsidR="001D30E0" w:rsidRPr="009B59DB" w:rsidRDefault="001D30E0" w:rsidP="001D30E0">
      <w:pPr>
        <w:tabs>
          <w:tab w:val="left" w:pos="6946"/>
        </w:tabs>
        <w:spacing w:before="240" w:after="0" w:line="360" w:lineRule="auto"/>
        <w:ind w:right="-93" w:firstLine="567"/>
        <w:jc w:val="both"/>
        <w:rPr>
          <w:rFonts w:ascii="Arial" w:hAnsi="Arial" w:cs="Arial"/>
          <w:b/>
          <w:sz w:val="26"/>
          <w:szCs w:val="26"/>
        </w:rPr>
      </w:pPr>
      <w:r w:rsidRPr="009B59DB">
        <w:rPr>
          <w:rFonts w:ascii="Arial" w:hAnsi="Arial" w:cs="Arial"/>
          <w:b/>
          <w:sz w:val="26"/>
          <w:szCs w:val="26"/>
        </w:rPr>
        <w:t xml:space="preserve">SEGUNDO.- </w:t>
      </w:r>
      <w:r>
        <w:rPr>
          <w:rFonts w:ascii="Arial" w:hAnsi="Arial" w:cs="Arial"/>
          <w:sz w:val="26"/>
          <w:szCs w:val="26"/>
        </w:rPr>
        <w:t xml:space="preserve">La </w:t>
      </w:r>
      <w:r w:rsidRPr="00411830">
        <w:rPr>
          <w:rFonts w:ascii="Arial" w:hAnsi="Arial" w:cs="Arial"/>
          <w:b/>
          <w:sz w:val="26"/>
          <w:szCs w:val="26"/>
        </w:rPr>
        <w:t>p</w:t>
      </w:r>
      <w:r w:rsidRPr="009B59DB">
        <w:rPr>
          <w:rFonts w:ascii="Arial" w:hAnsi="Arial" w:cs="Arial"/>
          <w:b/>
          <w:sz w:val="26"/>
          <w:szCs w:val="26"/>
        </w:rPr>
        <w:t xml:space="preserve">ersonalidad </w:t>
      </w:r>
      <w:r>
        <w:rPr>
          <w:rFonts w:ascii="Arial" w:hAnsi="Arial" w:cs="Arial"/>
          <w:sz w:val="26"/>
          <w:szCs w:val="26"/>
        </w:rPr>
        <w:t>de las partes q</w:t>
      </w:r>
      <w:r w:rsidRPr="009B59DB">
        <w:rPr>
          <w:rFonts w:ascii="Arial" w:hAnsi="Arial" w:cs="Arial"/>
          <w:sz w:val="26"/>
          <w:szCs w:val="26"/>
        </w:rPr>
        <w:t>uedó acreditada</w:t>
      </w:r>
      <w:r>
        <w:rPr>
          <w:rFonts w:ascii="Arial" w:hAnsi="Arial" w:cs="Arial"/>
          <w:sz w:val="26"/>
          <w:szCs w:val="26"/>
        </w:rPr>
        <w:t xml:space="preserve">, toda vez que la parte actora promovió el juicio por propio derecho, conforme lo previsto por el artículo 148 de la Ley de Procedimiento y Justicia Administrativa para el </w:t>
      </w:r>
      <w:r>
        <w:rPr>
          <w:rFonts w:ascii="Arial" w:hAnsi="Arial" w:cs="Arial"/>
          <w:sz w:val="26"/>
          <w:szCs w:val="26"/>
        </w:rPr>
        <w:lastRenderedPageBreak/>
        <w:t xml:space="preserve">Estado de Oaxaca; y </w:t>
      </w:r>
      <w:r w:rsidRPr="009B59DB">
        <w:rPr>
          <w:rFonts w:ascii="Arial" w:hAnsi="Arial" w:cs="Arial"/>
          <w:sz w:val="26"/>
          <w:szCs w:val="26"/>
        </w:rPr>
        <w:t xml:space="preserve">la </w:t>
      </w:r>
      <w:r>
        <w:rPr>
          <w:rFonts w:ascii="Arial" w:hAnsi="Arial" w:cs="Arial"/>
          <w:sz w:val="26"/>
          <w:szCs w:val="26"/>
        </w:rPr>
        <w:t xml:space="preserve">de la </w:t>
      </w:r>
      <w:r w:rsidRPr="009B59DB">
        <w:rPr>
          <w:rFonts w:ascii="Arial" w:hAnsi="Arial" w:cs="Arial"/>
          <w:sz w:val="26"/>
          <w:szCs w:val="26"/>
        </w:rPr>
        <w:t xml:space="preserve">autoridad demandada </w:t>
      </w:r>
      <w:r>
        <w:rPr>
          <w:rFonts w:ascii="Arial" w:hAnsi="Arial" w:cs="Arial"/>
          <w:sz w:val="26"/>
          <w:szCs w:val="26"/>
        </w:rPr>
        <w:t xml:space="preserve">no fue impugnada, acreditándose así </w:t>
      </w:r>
      <w:r w:rsidRPr="009B59DB">
        <w:rPr>
          <w:rFonts w:ascii="Arial" w:hAnsi="Arial" w:cs="Arial"/>
          <w:sz w:val="26"/>
          <w:szCs w:val="26"/>
        </w:rPr>
        <w:t>en términos del artículo 1</w:t>
      </w:r>
      <w:r>
        <w:rPr>
          <w:rFonts w:ascii="Arial" w:hAnsi="Arial" w:cs="Arial"/>
          <w:sz w:val="26"/>
          <w:szCs w:val="26"/>
        </w:rPr>
        <w:t>51</w:t>
      </w:r>
      <w:r>
        <w:rPr>
          <w:rStyle w:val="Refdenotaalpie"/>
          <w:rFonts w:ascii="Arial" w:hAnsi="Arial" w:cs="Arial"/>
          <w:sz w:val="26"/>
          <w:szCs w:val="26"/>
        </w:rPr>
        <w:footnoteReference w:id="1"/>
      </w:r>
      <w:r w:rsidRPr="009B59DB">
        <w:rPr>
          <w:rFonts w:ascii="Arial" w:hAnsi="Arial" w:cs="Arial"/>
          <w:sz w:val="26"/>
          <w:szCs w:val="26"/>
        </w:rPr>
        <w:t xml:space="preserve">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w:t>
      </w:r>
      <w:r w:rsidRPr="009B59DB">
        <w:rPr>
          <w:rFonts w:ascii="Arial" w:hAnsi="Arial" w:cs="Arial"/>
          <w:sz w:val="26"/>
          <w:szCs w:val="26"/>
        </w:rPr>
        <w:t xml:space="preserve"> </w:t>
      </w:r>
      <w:r>
        <w:rPr>
          <w:rFonts w:ascii="Arial" w:hAnsi="Arial" w:cs="Arial"/>
          <w:sz w:val="26"/>
          <w:szCs w:val="26"/>
        </w:rPr>
        <w:t>Ley en cita</w:t>
      </w:r>
      <w:r w:rsidRPr="009B59DB">
        <w:rPr>
          <w:rFonts w:ascii="Arial" w:hAnsi="Arial" w:cs="Arial"/>
          <w:sz w:val="26"/>
          <w:szCs w:val="26"/>
        </w:rPr>
        <w:t xml:space="preserve">.- - - </w:t>
      </w:r>
      <w:r>
        <w:rPr>
          <w:rFonts w:ascii="Arial" w:hAnsi="Arial" w:cs="Arial"/>
          <w:sz w:val="26"/>
          <w:szCs w:val="26"/>
        </w:rPr>
        <w:t xml:space="preserve">- - - - - - - </w:t>
      </w:r>
    </w:p>
    <w:p w14:paraId="70203AB7" w14:textId="21B5E6DC" w:rsidR="00353252" w:rsidRDefault="00353252" w:rsidP="00353252">
      <w:pPr>
        <w:spacing w:before="240" w:after="0" w:line="360" w:lineRule="auto"/>
        <w:ind w:firstLine="567"/>
        <w:jc w:val="both"/>
        <w:rPr>
          <w:rFonts w:ascii="Arial" w:hAnsi="Arial" w:cs="Arial"/>
          <w:sz w:val="26"/>
          <w:szCs w:val="26"/>
        </w:rPr>
      </w:pPr>
      <w:r w:rsidRPr="009B59DB">
        <w:rPr>
          <w:rFonts w:ascii="Arial" w:hAnsi="Arial" w:cs="Arial"/>
          <w:b/>
          <w:sz w:val="26"/>
          <w:szCs w:val="26"/>
        </w:rPr>
        <w:t>TERCERO.</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Considerando que son de orden público y de estudio preferente a cualquier otra cuestión y derivado del imperioso estudio oficioso que especifica el ar</w:t>
      </w:r>
      <w:r>
        <w:rPr>
          <w:rFonts w:ascii="Arial" w:hAnsi="Arial" w:cs="Arial"/>
          <w:sz w:val="26"/>
          <w:szCs w:val="26"/>
        </w:rPr>
        <w:t>tículo 16</w:t>
      </w:r>
      <w:r w:rsidRPr="009B59DB">
        <w:rPr>
          <w:rFonts w:ascii="Arial" w:hAnsi="Arial" w:cs="Arial"/>
          <w:sz w:val="26"/>
          <w:szCs w:val="26"/>
        </w:rPr>
        <w:t xml:space="preserve">1 </w:t>
      </w:r>
      <w:r>
        <w:rPr>
          <w:rFonts w:ascii="Arial" w:hAnsi="Arial" w:cs="Arial"/>
          <w:sz w:val="26"/>
          <w:szCs w:val="26"/>
        </w:rPr>
        <w:t>última parte</w:t>
      </w:r>
      <w:r>
        <w:rPr>
          <w:rStyle w:val="Refdenotaalpie"/>
          <w:rFonts w:ascii="Arial" w:hAnsi="Arial" w:cs="Arial"/>
          <w:sz w:val="26"/>
          <w:szCs w:val="26"/>
        </w:rPr>
        <w:footnoteReference w:id="2"/>
      </w:r>
      <w:r>
        <w:rPr>
          <w:rFonts w:ascii="Arial" w:hAnsi="Arial" w:cs="Arial"/>
          <w:sz w:val="26"/>
          <w:szCs w:val="26"/>
        </w:rPr>
        <w:t xml:space="preserve"> </w:t>
      </w:r>
      <w:r w:rsidRPr="009B59DB">
        <w:rPr>
          <w:rFonts w:ascii="Arial" w:hAnsi="Arial" w:cs="Arial"/>
          <w:sz w:val="26"/>
          <w:szCs w:val="26"/>
        </w:rPr>
        <w:t xml:space="preserve">de la Ley de la </w:t>
      </w:r>
      <w:r>
        <w:rPr>
          <w:rFonts w:ascii="Arial" w:hAnsi="Arial" w:cs="Arial"/>
          <w:sz w:val="26"/>
          <w:szCs w:val="26"/>
        </w:rPr>
        <w:t>m</w:t>
      </w:r>
      <w:r w:rsidRPr="009B59DB">
        <w:rPr>
          <w:rFonts w:ascii="Arial" w:hAnsi="Arial" w:cs="Arial"/>
          <w:sz w:val="26"/>
          <w:szCs w:val="26"/>
        </w:rPr>
        <w:t xml:space="preserve">ateria respecto a dichas causales, esta Sala advierte que en el presente caso concreto no se actualiza causal de improcedencia ni sobreseimiento, consecuentemente, </w:t>
      </w:r>
      <w:r w:rsidR="0061691B" w:rsidRPr="00411830">
        <w:rPr>
          <w:rFonts w:ascii="Arial" w:hAnsi="Arial" w:cs="Arial"/>
          <w:b/>
          <w:sz w:val="26"/>
          <w:szCs w:val="26"/>
        </w:rPr>
        <w:t>NO SE SOBRESEE</w:t>
      </w:r>
      <w:r w:rsidR="0061691B" w:rsidRPr="009B59DB">
        <w:rPr>
          <w:rFonts w:ascii="Arial" w:hAnsi="Arial" w:cs="Arial"/>
          <w:sz w:val="26"/>
          <w:szCs w:val="26"/>
        </w:rPr>
        <w:t xml:space="preserve"> </w:t>
      </w:r>
      <w:r w:rsidRPr="009B59DB">
        <w:rPr>
          <w:rFonts w:ascii="Arial" w:hAnsi="Arial" w:cs="Arial"/>
          <w:sz w:val="26"/>
          <w:szCs w:val="26"/>
        </w:rPr>
        <w:t xml:space="preserve">el juicio. - - - - - - - - - - - - - - - - - - - - - - - - - - - - - - - - - - </w:t>
      </w:r>
      <w:r w:rsidR="00B01D9B">
        <w:rPr>
          <w:rFonts w:ascii="Arial" w:hAnsi="Arial" w:cs="Arial"/>
          <w:sz w:val="26"/>
          <w:szCs w:val="26"/>
        </w:rPr>
        <w:t xml:space="preserve">- - - - - - - - - - - - - - - - - - </w:t>
      </w:r>
    </w:p>
    <w:p w14:paraId="1F797A6A" w14:textId="5A664DA1" w:rsidR="001D30E0" w:rsidRPr="00C13B00" w:rsidRDefault="001D30E0" w:rsidP="001D30E0">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vulnera disposición expresa alguna de la Ley de Procedimiento y Justicia Administrativa para el Estado de Oaxaca, que imponga tal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00E84B00">
        <w:rPr>
          <w:rFonts w:ascii="Arial" w:hAnsi="Arial" w:cs="Arial"/>
          <w:sz w:val="26"/>
          <w:szCs w:val="26"/>
        </w:rPr>
        <w:t>- - - - - - - - - - - - - - - - - - - - - - - -</w:t>
      </w:r>
      <w:r w:rsidR="00B01D9B">
        <w:rPr>
          <w:rFonts w:ascii="Arial" w:hAnsi="Arial" w:cs="Arial"/>
          <w:sz w:val="26"/>
          <w:szCs w:val="26"/>
        </w:rPr>
        <w:t xml:space="preserve"> - - - - - - - </w:t>
      </w:r>
    </w:p>
    <w:p w14:paraId="1259F8C5" w14:textId="77777777" w:rsidR="001D30E0" w:rsidRPr="00C13B00" w:rsidRDefault="001D30E0" w:rsidP="001D30E0">
      <w:pPr>
        <w:spacing w:before="240" w:after="0" w:line="360" w:lineRule="auto"/>
        <w:ind w:left="1134" w:right="616"/>
        <w:jc w:val="both"/>
        <w:rPr>
          <w:rFonts w:ascii="Arial" w:hAnsi="Arial" w:cs="Arial"/>
          <w:sz w:val="26"/>
          <w:szCs w:val="26"/>
        </w:rPr>
      </w:pPr>
      <w:r w:rsidRPr="00C13B00">
        <w:rPr>
          <w:rFonts w:ascii="Arial" w:hAnsi="Arial" w:cs="Arial"/>
          <w:sz w:val="26"/>
          <w:szCs w:val="26"/>
        </w:rPr>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p>
    <w:p w14:paraId="1377FD9C" w14:textId="350785E7" w:rsidR="00144B48" w:rsidRDefault="001D30E0" w:rsidP="001D30E0">
      <w:pPr>
        <w:spacing w:before="240" w:after="0" w:line="360" w:lineRule="auto"/>
        <w:ind w:firstLine="567"/>
        <w:jc w:val="both"/>
        <w:rPr>
          <w:rFonts w:ascii="Arial" w:hAnsi="Arial" w:cs="Arial"/>
          <w:sz w:val="26"/>
          <w:szCs w:val="26"/>
        </w:rPr>
      </w:pPr>
      <w:r>
        <w:rPr>
          <w:rFonts w:ascii="Arial" w:hAnsi="Arial" w:cs="Arial"/>
          <w:b/>
          <w:sz w:val="26"/>
          <w:szCs w:val="26"/>
        </w:rPr>
        <w:t xml:space="preserve">QUINTO. </w:t>
      </w:r>
      <w:r w:rsidR="00144B48">
        <w:rPr>
          <w:rFonts w:ascii="Arial" w:hAnsi="Arial" w:cs="Arial"/>
          <w:sz w:val="26"/>
          <w:szCs w:val="26"/>
        </w:rPr>
        <w:t xml:space="preserve">El </w:t>
      </w:r>
      <w:r>
        <w:rPr>
          <w:rFonts w:ascii="Arial" w:hAnsi="Arial" w:cs="Arial"/>
          <w:sz w:val="26"/>
          <w:szCs w:val="26"/>
        </w:rPr>
        <w:t>actor</w:t>
      </w:r>
      <w:r w:rsidR="00353252">
        <w:rPr>
          <w:rFonts w:ascii="Arial" w:hAnsi="Arial" w:cs="Arial"/>
          <w:sz w:val="26"/>
          <w:szCs w:val="26"/>
        </w:rPr>
        <w:t xml:space="preserve"> </w:t>
      </w:r>
      <w:r w:rsidR="008C7093">
        <w:rPr>
          <w:rFonts w:ascii="Arial" w:hAnsi="Arial" w:cs="Arial"/>
          <w:sz w:val="26"/>
          <w:szCs w:val="26"/>
        </w:rPr>
        <w:t>Diego Ramos Bustamante</w:t>
      </w:r>
      <w:r w:rsidRPr="001D33D3">
        <w:rPr>
          <w:rFonts w:ascii="Arial" w:hAnsi="Arial" w:cs="Arial"/>
          <w:sz w:val="26"/>
          <w:szCs w:val="26"/>
        </w:rPr>
        <w:t>,</w:t>
      </w:r>
      <w:r>
        <w:rPr>
          <w:rFonts w:ascii="Arial" w:hAnsi="Arial" w:cs="Arial"/>
          <w:sz w:val="26"/>
          <w:szCs w:val="26"/>
        </w:rPr>
        <w:t xml:space="preserve"> demandó la nulidad del acta de infracción folio </w:t>
      </w:r>
      <w:r w:rsidR="008C7093">
        <w:rPr>
          <w:rFonts w:ascii="Arial" w:hAnsi="Arial" w:cs="Arial"/>
          <w:sz w:val="26"/>
          <w:szCs w:val="26"/>
        </w:rPr>
        <w:t>02484</w:t>
      </w:r>
      <w:r w:rsidR="00144B48">
        <w:rPr>
          <w:rFonts w:ascii="Arial" w:hAnsi="Arial" w:cs="Arial"/>
          <w:sz w:val="26"/>
          <w:szCs w:val="26"/>
        </w:rPr>
        <w:t xml:space="preserve"> de </w:t>
      </w:r>
      <w:r w:rsidR="00A70D62">
        <w:rPr>
          <w:rFonts w:ascii="Arial" w:hAnsi="Arial" w:cs="Arial"/>
          <w:sz w:val="26"/>
          <w:szCs w:val="26"/>
        </w:rPr>
        <w:t xml:space="preserve">diecinueve de agosto </w:t>
      </w:r>
      <w:r w:rsidR="000C6EF5">
        <w:rPr>
          <w:rFonts w:ascii="Arial" w:hAnsi="Arial" w:cs="Arial"/>
          <w:sz w:val="26"/>
          <w:szCs w:val="26"/>
        </w:rPr>
        <w:t xml:space="preserve">de </w:t>
      </w:r>
      <w:r w:rsidR="00353252">
        <w:rPr>
          <w:rFonts w:ascii="Arial" w:hAnsi="Arial" w:cs="Arial"/>
          <w:sz w:val="26"/>
          <w:szCs w:val="26"/>
        </w:rPr>
        <w:t xml:space="preserve">dos mil </w:t>
      </w:r>
      <w:r w:rsidR="00144B48">
        <w:rPr>
          <w:rFonts w:ascii="Arial" w:hAnsi="Arial" w:cs="Arial"/>
          <w:sz w:val="26"/>
          <w:szCs w:val="26"/>
        </w:rPr>
        <w:t>veinte</w:t>
      </w:r>
      <w:r>
        <w:rPr>
          <w:rFonts w:ascii="Arial" w:hAnsi="Arial" w:cs="Arial"/>
          <w:sz w:val="26"/>
          <w:szCs w:val="26"/>
        </w:rPr>
        <w:t>,</w:t>
      </w:r>
      <w:r w:rsidRPr="00411830">
        <w:rPr>
          <w:rFonts w:ascii="Arial" w:hAnsi="Arial" w:cs="Arial"/>
          <w:sz w:val="26"/>
          <w:szCs w:val="26"/>
        </w:rPr>
        <w:t xml:space="preserve"> </w:t>
      </w:r>
      <w:r>
        <w:rPr>
          <w:rFonts w:ascii="Arial" w:hAnsi="Arial" w:cs="Arial"/>
          <w:sz w:val="26"/>
          <w:szCs w:val="26"/>
        </w:rPr>
        <w:t xml:space="preserve">emitida por el </w:t>
      </w:r>
      <w:r w:rsidRPr="00DA28B9">
        <w:rPr>
          <w:rFonts w:ascii="Arial" w:hAnsi="Arial" w:cs="Arial"/>
          <w:sz w:val="26"/>
          <w:szCs w:val="26"/>
        </w:rPr>
        <w:t xml:space="preserve">Policía Vial </w:t>
      </w:r>
      <w:r>
        <w:rPr>
          <w:rFonts w:ascii="Arial" w:hAnsi="Arial" w:cs="Arial"/>
          <w:sz w:val="26"/>
          <w:szCs w:val="26"/>
        </w:rPr>
        <w:t>c</w:t>
      </w:r>
      <w:r w:rsidRPr="00DA28B9">
        <w:rPr>
          <w:rFonts w:ascii="Arial" w:hAnsi="Arial" w:cs="Arial"/>
          <w:sz w:val="26"/>
          <w:szCs w:val="26"/>
        </w:rPr>
        <w:t xml:space="preserve">on </w:t>
      </w:r>
      <w:r>
        <w:rPr>
          <w:rFonts w:ascii="Arial" w:hAnsi="Arial" w:cs="Arial"/>
          <w:sz w:val="26"/>
          <w:szCs w:val="26"/>
        </w:rPr>
        <w:t>n</w:t>
      </w:r>
      <w:r w:rsidRPr="00DA28B9">
        <w:rPr>
          <w:rFonts w:ascii="Arial" w:hAnsi="Arial" w:cs="Arial"/>
          <w:sz w:val="26"/>
          <w:szCs w:val="26"/>
        </w:rPr>
        <w:t xml:space="preserve">úmero </w:t>
      </w:r>
      <w:r>
        <w:rPr>
          <w:rFonts w:ascii="Arial" w:hAnsi="Arial" w:cs="Arial"/>
          <w:sz w:val="26"/>
          <w:szCs w:val="26"/>
        </w:rPr>
        <w:t>estadístico PV-</w:t>
      </w:r>
      <w:r w:rsidR="00A70D62">
        <w:rPr>
          <w:rFonts w:ascii="Arial" w:hAnsi="Arial" w:cs="Arial"/>
          <w:sz w:val="26"/>
          <w:szCs w:val="26"/>
        </w:rPr>
        <w:t>87</w:t>
      </w:r>
      <w:r>
        <w:rPr>
          <w:rFonts w:ascii="Arial" w:hAnsi="Arial" w:cs="Arial"/>
          <w:sz w:val="26"/>
          <w:szCs w:val="26"/>
        </w:rPr>
        <w:t xml:space="preserve"> a</w:t>
      </w:r>
      <w:r w:rsidRPr="00DA28B9">
        <w:rPr>
          <w:rFonts w:ascii="Arial" w:hAnsi="Arial" w:cs="Arial"/>
          <w:sz w:val="26"/>
          <w:szCs w:val="26"/>
        </w:rPr>
        <w:t xml:space="preserve">dscrito </w:t>
      </w:r>
      <w:r>
        <w:rPr>
          <w:rFonts w:ascii="Arial" w:hAnsi="Arial" w:cs="Arial"/>
          <w:sz w:val="26"/>
          <w:szCs w:val="26"/>
        </w:rPr>
        <w:t>a l</w:t>
      </w:r>
      <w:r w:rsidRPr="00DA28B9">
        <w:rPr>
          <w:rFonts w:ascii="Arial" w:hAnsi="Arial" w:cs="Arial"/>
          <w:sz w:val="26"/>
          <w:szCs w:val="26"/>
        </w:rPr>
        <w:t xml:space="preserve">a </w:t>
      </w:r>
      <w:r w:rsidRPr="00DA28B9">
        <w:rPr>
          <w:rFonts w:ascii="Arial" w:hAnsi="Arial" w:cs="Arial"/>
          <w:sz w:val="26"/>
          <w:szCs w:val="26"/>
        </w:rPr>
        <w:lastRenderedPageBreak/>
        <w:t xml:space="preserve">Subdirección </w:t>
      </w:r>
      <w:r>
        <w:rPr>
          <w:rFonts w:ascii="Arial" w:hAnsi="Arial" w:cs="Arial"/>
          <w:sz w:val="26"/>
          <w:szCs w:val="26"/>
        </w:rPr>
        <w:t>d</w:t>
      </w:r>
      <w:r w:rsidRPr="00DA28B9">
        <w:rPr>
          <w:rFonts w:ascii="Arial" w:hAnsi="Arial" w:cs="Arial"/>
          <w:sz w:val="26"/>
          <w:szCs w:val="26"/>
        </w:rPr>
        <w:t xml:space="preserve">e Tránsito </w:t>
      </w:r>
      <w:r>
        <w:rPr>
          <w:rFonts w:ascii="Arial" w:hAnsi="Arial" w:cs="Arial"/>
          <w:sz w:val="26"/>
          <w:szCs w:val="26"/>
        </w:rPr>
        <w:t>y</w:t>
      </w:r>
      <w:r w:rsidRPr="00DA28B9">
        <w:rPr>
          <w:rFonts w:ascii="Arial" w:hAnsi="Arial" w:cs="Arial"/>
          <w:sz w:val="26"/>
          <w:szCs w:val="26"/>
        </w:rPr>
        <w:t xml:space="preserve"> Movilidad </w:t>
      </w:r>
      <w:r>
        <w:rPr>
          <w:rFonts w:ascii="Arial" w:hAnsi="Arial" w:cs="Arial"/>
          <w:sz w:val="26"/>
          <w:szCs w:val="26"/>
        </w:rPr>
        <w:t>d</w:t>
      </w:r>
      <w:r w:rsidRPr="00DA28B9">
        <w:rPr>
          <w:rFonts w:ascii="Arial" w:hAnsi="Arial" w:cs="Arial"/>
          <w:sz w:val="26"/>
          <w:szCs w:val="26"/>
        </w:rPr>
        <w:t xml:space="preserve">e </w:t>
      </w:r>
      <w:r>
        <w:rPr>
          <w:rFonts w:ascii="Arial" w:hAnsi="Arial" w:cs="Arial"/>
          <w:sz w:val="26"/>
          <w:szCs w:val="26"/>
        </w:rPr>
        <w:t>l</w:t>
      </w:r>
      <w:r w:rsidRPr="00DA28B9">
        <w:rPr>
          <w:rFonts w:ascii="Arial" w:hAnsi="Arial" w:cs="Arial"/>
          <w:sz w:val="26"/>
          <w:szCs w:val="26"/>
        </w:rPr>
        <w:t xml:space="preserve">a Comisaría General </w:t>
      </w:r>
      <w:r>
        <w:rPr>
          <w:rFonts w:ascii="Arial" w:hAnsi="Arial" w:cs="Arial"/>
          <w:sz w:val="26"/>
          <w:szCs w:val="26"/>
        </w:rPr>
        <w:t>d</w:t>
      </w:r>
      <w:r w:rsidRPr="00DA28B9">
        <w:rPr>
          <w:rFonts w:ascii="Arial" w:hAnsi="Arial" w:cs="Arial"/>
          <w:sz w:val="26"/>
          <w:szCs w:val="26"/>
        </w:rPr>
        <w:t xml:space="preserve">e Seguridad Pública </w:t>
      </w:r>
      <w:r>
        <w:rPr>
          <w:rFonts w:ascii="Arial" w:hAnsi="Arial" w:cs="Arial"/>
          <w:sz w:val="26"/>
          <w:szCs w:val="26"/>
        </w:rPr>
        <w:t>y</w:t>
      </w:r>
      <w:r w:rsidRPr="00DA28B9">
        <w:rPr>
          <w:rFonts w:ascii="Arial" w:hAnsi="Arial" w:cs="Arial"/>
          <w:sz w:val="26"/>
          <w:szCs w:val="26"/>
        </w:rPr>
        <w:t xml:space="preserve"> Vialidad Municipal </w:t>
      </w:r>
      <w:r>
        <w:rPr>
          <w:rFonts w:ascii="Arial" w:hAnsi="Arial" w:cs="Arial"/>
          <w:sz w:val="26"/>
          <w:szCs w:val="26"/>
        </w:rPr>
        <w:t>d</w:t>
      </w:r>
      <w:r w:rsidRPr="00DA28B9">
        <w:rPr>
          <w:rFonts w:ascii="Arial" w:hAnsi="Arial" w:cs="Arial"/>
          <w:sz w:val="26"/>
          <w:szCs w:val="26"/>
        </w:rPr>
        <w:t xml:space="preserve">e Oaxaca </w:t>
      </w:r>
      <w:r>
        <w:rPr>
          <w:rFonts w:ascii="Arial" w:hAnsi="Arial" w:cs="Arial"/>
          <w:sz w:val="26"/>
          <w:szCs w:val="26"/>
        </w:rPr>
        <w:t>d</w:t>
      </w:r>
      <w:r w:rsidRPr="00DA28B9">
        <w:rPr>
          <w:rFonts w:ascii="Arial" w:hAnsi="Arial" w:cs="Arial"/>
          <w:sz w:val="26"/>
          <w:szCs w:val="26"/>
        </w:rPr>
        <w:t>e Juárez, Oaxaca</w:t>
      </w:r>
      <w:r w:rsidR="00144B48">
        <w:rPr>
          <w:rFonts w:ascii="Arial" w:hAnsi="Arial" w:cs="Arial"/>
          <w:sz w:val="26"/>
          <w:szCs w:val="26"/>
        </w:rPr>
        <w:t xml:space="preserve">.- - - - - - - - - - - - </w:t>
      </w:r>
    </w:p>
    <w:p w14:paraId="20A96341" w14:textId="56895336" w:rsidR="001D30E0" w:rsidRDefault="00E47938" w:rsidP="00E47938">
      <w:pPr>
        <w:spacing w:before="240" w:after="0" w:line="360" w:lineRule="auto"/>
        <w:ind w:firstLine="567"/>
        <w:jc w:val="both"/>
        <w:rPr>
          <w:rFonts w:ascii="Arial" w:hAnsi="Arial" w:cs="Arial"/>
          <w:sz w:val="26"/>
          <w:szCs w:val="26"/>
        </w:rPr>
      </w:pPr>
      <w:r>
        <w:rPr>
          <w:rFonts w:ascii="Arial" w:hAnsi="Arial" w:cs="Arial"/>
          <w:sz w:val="26"/>
          <w:szCs w:val="26"/>
        </w:rPr>
        <w:t xml:space="preserve">Expone el actor en su conceptos de impugnación, que </w:t>
      </w:r>
      <w:r w:rsidR="00A70D62">
        <w:rPr>
          <w:rFonts w:ascii="Arial" w:hAnsi="Arial" w:cs="Arial"/>
          <w:sz w:val="26"/>
          <w:szCs w:val="26"/>
        </w:rPr>
        <w:t>el acta de infracción no satisface los requisitos de deb</w:t>
      </w:r>
      <w:r w:rsidR="00685B56">
        <w:rPr>
          <w:rFonts w:ascii="Arial" w:hAnsi="Arial" w:cs="Arial"/>
          <w:sz w:val="26"/>
          <w:szCs w:val="26"/>
        </w:rPr>
        <w:t>i</w:t>
      </w:r>
      <w:r w:rsidR="00A70D62">
        <w:rPr>
          <w:rFonts w:ascii="Arial" w:hAnsi="Arial" w:cs="Arial"/>
          <w:sz w:val="26"/>
          <w:szCs w:val="26"/>
        </w:rPr>
        <w:t xml:space="preserve">da fundamentación y motivación, conforme lo previsto por el artículo </w:t>
      </w:r>
      <w:r>
        <w:rPr>
          <w:rFonts w:ascii="Arial" w:hAnsi="Arial" w:cs="Arial"/>
          <w:sz w:val="26"/>
          <w:szCs w:val="26"/>
        </w:rPr>
        <w:t xml:space="preserve">16 de la Constitución Política de los Estados Unidos Mexicanos, porque la demandada </w:t>
      </w:r>
      <w:r w:rsidR="00A70D62">
        <w:rPr>
          <w:rFonts w:ascii="Arial" w:hAnsi="Arial" w:cs="Arial"/>
          <w:sz w:val="26"/>
          <w:szCs w:val="26"/>
        </w:rPr>
        <w:t>fue omisa en precisar e forma clara las circunstancias en que ocurrieron los hechos</w:t>
      </w:r>
      <w:r w:rsidR="001D30E0">
        <w:rPr>
          <w:rFonts w:ascii="Arial" w:hAnsi="Arial" w:cs="Arial"/>
          <w:sz w:val="26"/>
          <w:szCs w:val="26"/>
        </w:rPr>
        <w:t>.</w:t>
      </w:r>
      <w:r w:rsidR="00F13B55">
        <w:rPr>
          <w:rFonts w:ascii="Arial" w:hAnsi="Arial" w:cs="Arial"/>
          <w:sz w:val="26"/>
          <w:szCs w:val="26"/>
        </w:rPr>
        <w:t xml:space="preserve">- - - - - - - - </w:t>
      </w:r>
      <w:r>
        <w:rPr>
          <w:rFonts w:ascii="Arial" w:hAnsi="Arial" w:cs="Arial"/>
          <w:sz w:val="26"/>
          <w:szCs w:val="26"/>
        </w:rPr>
        <w:t xml:space="preserve">- - - - </w:t>
      </w:r>
      <w:r w:rsidR="00B01D9B">
        <w:rPr>
          <w:rFonts w:ascii="Arial" w:hAnsi="Arial" w:cs="Arial"/>
          <w:sz w:val="26"/>
          <w:szCs w:val="26"/>
        </w:rPr>
        <w:t>-</w:t>
      </w:r>
    </w:p>
    <w:p w14:paraId="1D51653F" w14:textId="67D59A70" w:rsidR="001D30E0" w:rsidRDefault="001D30E0" w:rsidP="001D30E0">
      <w:pPr>
        <w:spacing w:before="240" w:after="0" w:line="360" w:lineRule="auto"/>
        <w:ind w:firstLine="567"/>
        <w:jc w:val="both"/>
        <w:rPr>
          <w:rFonts w:ascii="Arial" w:hAnsi="Arial" w:cs="Arial"/>
          <w:sz w:val="26"/>
          <w:szCs w:val="26"/>
        </w:rPr>
      </w:pPr>
      <w:r>
        <w:rPr>
          <w:rFonts w:ascii="Arial" w:hAnsi="Arial" w:cs="Arial"/>
          <w:sz w:val="26"/>
          <w:szCs w:val="26"/>
        </w:rPr>
        <w:t xml:space="preserve">Al respecto, la autoridad demandada </w:t>
      </w:r>
      <w:r w:rsidR="00A70D62">
        <w:rPr>
          <w:rFonts w:ascii="Arial" w:hAnsi="Arial" w:cs="Arial"/>
          <w:sz w:val="26"/>
          <w:szCs w:val="26"/>
        </w:rPr>
        <w:t xml:space="preserve">de manera concreta señala </w:t>
      </w:r>
      <w:r>
        <w:rPr>
          <w:rFonts w:ascii="Arial" w:hAnsi="Arial" w:cs="Arial"/>
          <w:sz w:val="26"/>
          <w:szCs w:val="26"/>
        </w:rPr>
        <w:t xml:space="preserve">que el acta de infracción </w:t>
      </w:r>
      <w:r w:rsidR="00A70D62">
        <w:rPr>
          <w:rFonts w:ascii="Arial" w:hAnsi="Arial" w:cs="Arial"/>
          <w:sz w:val="26"/>
          <w:szCs w:val="26"/>
        </w:rPr>
        <w:t>se encuentra debidamente fundada y motivada</w:t>
      </w:r>
      <w:r>
        <w:rPr>
          <w:rFonts w:ascii="Arial" w:hAnsi="Arial" w:cs="Arial"/>
          <w:sz w:val="26"/>
          <w:szCs w:val="26"/>
        </w:rPr>
        <w:t>.</w:t>
      </w:r>
      <w:r w:rsidR="00F13B55">
        <w:rPr>
          <w:rFonts w:ascii="Arial" w:hAnsi="Arial" w:cs="Arial"/>
          <w:sz w:val="26"/>
          <w:szCs w:val="26"/>
        </w:rPr>
        <w:t xml:space="preserve">- - - - - - - - </w:t>
      </w:r>
      <w:r w:rsidR="00B01D9B">
        <w:rPr>
          <w:rFonts w:ascii="Arial" w:hAnsi="Arial" w:cs="Arial"/>
          <w:sz w:val="26"/>
          <w:szCs w:val="26"/>
        </w:rPr>
        <w:t>-</w:t>
      </w:r>
    </w:p>
    <w:p w14:paraId="56A5D0F1" w14:textId="45C1C023" w:rsidR="00F733B8" w:rsidRDefault="00422358" w:rsidP="001D30E0">
      <w:pPr>
        <w:spacing w:before="240" w:after="0" w:line="360" w:lineRule="auto"/>
        <w:ind w:firstLine="567"/>
        <w:jc w:val="both"/>
        <w:rPr>
          <w:rFonts w:ascii="Arial" w:hAnsi="Arial" w:cs="Arial"/>
          <w:bCs/>
          <w:sz w:val="26"/>
          <w:szCs w:val="26"/>
        </w:rPr>
      </w:pPr>
      <w:r>
        <w:rPr>
          <w:rFonts w:ascii="Arial" w:hAnsi="Arial" w:cs="Arial"/>
          <w:sz w:val="26"/>
          <w:szCs w:val="26"/>
        </w:rPr>
        <w:t>D</w:t>
      </w:r>
      <w:r w:rsidR="001D30E0">
        <w:rPr>
          <w:rFonts w:ascii="Arial" w:hAnsi="Arial" w:cs="Arial"/>
          <w:sz w:val="26"/>
          <w:szCs w:val="26"/>
        </w:rPr>
        <w:t xml:space="preserve">el análisis al acta de infracción impugnada folio </w:t>
      </w:r>
      <w:r w:rsidR="00685B56">
        <w:rPr>
          <w:rFonts w:ascii="Arial" w:hAnsi="Arial" w:cs="Arial"/>
          <w:sz w:val="26"/>
          <w:szCs w:val="26"/>
        </w:rPr>
        <w:t>**********</w:t>
      </w:r>
      <w:r w:rsidR="001D30E0">
        <w:rPr>
          <w:rFonts w:ascii="Arial" w:hAnsi="Arial" w:cs="Arial"/>
          <w:sz w:val="26"/>
          <w:szCs w:val="26"/>
        </w:rPr>
        <w:t xml:space="preserve"> de </w:t>
      </w:r>
      <w:r w:rsidR="00A70D62">
        <w:rPr>
          <w:rFonts w:ascii="Arial" w:hAnsi="Arial" w:cs="Arial"/>
          <w:sz w:val="26"/>
          <w:szCs w:val="26"/>
        </w:rPr>
        <w:t xml:space="preserve">diecinueve de agosto </w:t>
      </w:r>
      <w:r w:rsidR="00F733B8">
        <w:rPr>
          <w:rFonts w:ascii="Arial" w:hAnsi="Arial" w:cs="Arial"/>
          <w:sz w:val="26"/>
          <w:szCs w:val="26"/>
        </w:rPr>
        <w:t xml:space="preserve">de </w:t>
      </w:r>
      <w:r w:rsidR="001D30E0">
        <w:rPr>
          <w:rFonts w:ascii="Arial" w:hAnsi="Arial" w:cs="Arial"/>
          <w:sz w:val="26"/>
          <w:szCs w:val="26"/>
        </w:rPr>
        <w:t xml:space="preserve">dos mil </w:t>
      </w:r>
      <w:r>
        <w:rPr>
          <w:rFonts w:ascii="Arial" w:hAnsi="Arial" w:cs="Arial"/>
          <w:sz w:val="26"/>
          <w:szCs w:val="26"/>
        </w:rPr>
        <w:t>veinte</w:t>
      </w:r>
      <w:r w:rsidR="001D30E0">
        <w:rPr>
          <w:rFonts w:ascii="Arial" w:hAnsi="Arial" w:cs="Arial"/>
          <w:sz w:val="26"/>
          <w:szCs w:val="26"/>
        </w:rPr>
        <w:t xml:space="preserve">, </w:t>
      </w:r>
      <w:r>
        <w:rPr>
          <w:rFonts w:ascii="Arial" w:hAnsi="Arial" w:cs="Arial"/>
          <w:sz w:val="26"/>
          <w:szCs w:val="26"/>
        </w:rPr>
        <w:t xml:space="preserve">agregada </w:t>
      </w:r>
      <w:r w:rsidR="00A70D62">
        <w:rPr>
          <w:rFonts w:ascii="Arial" w:hAnsi="Arial" w:cs="Arial"/>
          <w:sz w:val="26"/>
          <w:szCs w:val="26"/>
        </w:rPr>
        <w:t xml:space="preserve">a </w:t>
      </w:r>
      <w:r>
        <w:rPr>
          <w:rFonts w:ascii="Arial" w:hAnsi="Arial" w:cs="Arial"/>
          <w:sz w:val="26"/>
          <w:szCs w:val="26"/>
        </w:rPr>
        <w:t xml:space="preserve">(foja </w:t>
      </w:r>
      <w:r w:rsidR="00A70D62">
        <w:rPr>
          <w:rFonts w:ascii="Arial" w:hAnsi="Arial" w:cs="Arial"/>
          <w:sz w:val="26"/>
          <w:szCs w:val="26"/>
        </w:rPr>
        <w:t>6</w:t>
      </w:r>
      <w:r>
        <w:rPr>
          <w:rFonts w:ascii="Arial" w:hAnsi="Arial" w:cs="Arial"/>
          <w:sz w:val="26"/>
          <w:szCs w:val="26"/>
        </w:rPr>
        <w:t xml:space="preserve">) y </w:t>
      </w:r>
      <w:r w:rsidR="001D30E0">
        <w:rPr>
          <w:rFonts w:ascii="Arial" w:hAnsi="Arial" w:cs="Arial"/>
          <w:sz w:val="26"/>
          <w:szCs w:val="26"/>
        </w:rPr>
        <w:t>a la que se le concede pleno valor probatorio conforme lo dispuesto por el artículo 203 fracción I</w:t>
      </w:r>
      <w:r w:rsidR="001D30E0">
        <w:rPr>
          <w:rStyle w:val="Refdenotaalpie"/>
          <w:rFonts w:ascii="Arial" w:hAnsi="Arial" w:cs="Arial"/>
          <w:sz w:val="26"/>
          <w:szCs w:val="26"/>
        </w:rPr>
        <w:footnoteReference w:id="3"/>
      </w:r>
      <w:r w:rsidR="001D30E0">
        <w:rPr>
          <w:rFonts w:ascii="Arial" w:hAnsi="Arial" w:cs="Arial"/>
          <w:sz w:val="26"/>
          <w:szCs w:val="26"/>
        </w:rPr>
        <w:t xml:space="preserve"> de la Ley de Procedimiento y Justicia Administrativa para el Estado de Oaxaca, al ser un documento público, emitido por funcionario público en el uso de sus facultades; se advierte </w:t>
      </w:r>
      <w:r w:rsidR="00F13B55">
        <w:rPr>
          <w:rFonts w:ascii="Arial" w:hAnsi="Arial" w:cs="Arial"/>
          <w:sz w:val="26"/>
          <w:szCs w:val="26"/>
        </w:rPr>
        <w:t xml:space="preserve">de dicha documental </w:t>
      </w:r>
      <w:r w:rsidR="0038363A">
        <w:rPr>
          <w:rFonts w:ascii="Arial" w:hAnsi="Arial" w:cs="Arial"/>
          <w:sz w:val="26"/>
          <w:szCs w:val="26"/>
        </w:rPr>
        <w:t>que la demandada en la emisión de su acto señaló lo siguiente</w:t>
      </w:r>
      <w:r w:rsidR="00F733B8">
        <w:rPr>
          <w:rFonts w:ascii="Arial" w:hAnsi="Arial" w:cs="Arial"/>
          <w:sz w:val="26"/>
          <w:szCs w:val="26"/>
        </w:rPr>
        <w:t>:</w:t>
      </w:r>
      <w:r w:rsidR="00E84B00" w:rsidRPr="00E84B00">
        <w:rPr>
          <w:rFonts w:ascii="Arial" w:hAnsi="Arial" w:cs="Arial"/>
          <w:sz w:val="26"/>
          <w:szCs w:val="26"/>
        </w:rPr>
        <w:t xml:space="preserve"> </w:t>
      </w:r>
      <w:r w:rsidR="00E84B00">
        <w:rPr>
          <w:rFonts w:ascii="Arial" w:hAnsi="Arial" w:cs="Arial"/>
          <w:sz w:val="26"/>
          <w:szCs w:val="26"/>
        </w:rPr>
        <w:t xml:space="preserve">- - - - - - - - - - - - - - - - - - - - - - - </w:t>
      </w:r>
      <w:r w:rsidR="00B01D9B">
        <w:rPr>
          <w:rFonts w:ascii="Arial" w:hAnsi="Arial" w:cs="Arial"/>
          <w:sz w:val="26"/>
          <w:szCs w:val="26"/>
        </w:rPr>
        <w:t xml:space="preserve">- - - - - - - - - - - </w:t>
      </w:r>
    </w:p>
    <w:p w14:paraId="324D8A17" w14:textId="7C445A99" w:rsidR="0038363A" w:rsidRDefault="0038363A" w:rsidP="0038363A">
      <w:pPr>
        <w:spacing w:before="240" w:after="0" w:line="360" w:lineRule="auto"/>
        <w:ind w:firstLine="567"/>
        <w:jc w:val="both"/>
        <w:rPr>
          <w:rFonts w:ascii="Arial" w:hAnsi="Arial" w:cs="Arial"/>
          <w:bCs/>
          <w:sz w:val="26"/>
          <w:szCs w:val="26"/>
        </w:rPr>
      </w:pPr>
      <w:r>
        <w:rPr>
          <w:rFonts w:ascii="Arial" w:hAnsi="Arial" w:cs="Arial"/>
          <w:sz w:val="26"/>
          <w:szCs w:val="26"/>
        </w:rPr>
        <w:t xml:space="preserve">En el </w:t>
      </w:r>
      <w:r w:rsidRPr="00EA31A7">
        <w:rPr>
          <w:rFonts w:ascii="Arial" w:hAnsi="Arial" w:cs="Arial"/>
          <w:bCs/>
          <w:sz w:val="26"/>
          <w:szCs w:val="26"/>
        </w:rPr>
        <w:t xml:space="preserve">apartado </w:t>
      </w:r>
      <w:r>
        <w:rPr>
          <w:rFonts w:ascii="Arial" w:hAnsi="Arial" w:cs="Arial"/>
          <w:bCs/>
          <w:sz w:val="26"/>
          <w:szCs w:val="26"/>
        </w:rPr>
        <w:t>de “</w:t>
      </w:r>
      <w:r w:rsidRPr="00732B36">
        <w:rPr>
          <w:rFonts w:ascii="Arial" w:hAnsi="Arial" w:cs="Arial"/>
          <w:bCs/>
          <w:i/>
        </w:rPr>
        <w:t>FALTAS ADMINISTRATIVAS EN RELACIÓN AL REGLAMENTO DE VIALIDAD PARA EL MUNICIPIO DE OAXACA DE JUÁREZ</w:t>
      </w:r>
      <w:r>
        <w:rPr>
          <w:rFonts w:ascii="Arial" w:hAnsi="Arial" w:cs="Arial"/>
          <w:bCs/>
          <w:sz w:val="26"/>
          <w:szCs w:val="26"/>
        </w:rPr>
        <w:t>”, marcó “</w:t>
      </w:r>
      <w:r w:rsidR="00A70D62">
        <w:rPr>
          <w:rFonts w:ascii="Arial" w:hAnsi="Arial" w:cs="Arial"/>
          <w:bCs/>
          <w:i/>
        </w:rPr>
        <w:t>NO USAR CASCO PROTECTOR. ARTÍCULO 74</w:t>
      </w:r>
      <w:r>
        <w:rPr>
          <w:rFonts w:ascii="Arial" w:hAnsi="Arial" w:cs="Arial"/>
          <w:bCs/>
          <w:sz w:val="26"/>
          <w:szCs w:val="26"/>
        </w:rPr>
        <w:t>”.</w:t>
      </w:r>
      <w:r w:rsidR="00E84B00">
        <w:rPr>
          <w:rFonts w:ascii="Arial" w:hAnsi="Arial" w:cs="Arial"/>
          <w:bCs/>
          <w:sz w:val="26"/>
          <w:szCs w:val="26"/>
        </w:rPr>
        <w:t xml:space="preserve">- </w:t>
      </w:r>
      <w:r w:rsidR="00A70D62">
        <w:rPr>
          <w:rFonts w:ascii="Arial" w:hAnsi="Arial" w:cs="Arial"/>
          <w:bCs/>
          <w:sz w:val="26"/>
          <w:szCs w:val="26"/>
        </w:rPr>
        <w:t xml:space="preserve">- - - - - - - - - - - - - - - - - - - - - - </w:t>
      </w:r>
      <w:r w:rsidR="00B01D9B">
        <w:rPr>
          <w:rFonts w:ascii="Arial" w:hAnsi="Arial" w:cs="Arial"/>
          <w:bCs/>
          <w:sz w:val="26"/>
          <w:szCs w:val="26"/>
        </w:rPr>
        <w:t>- -</w:t>
      </w:r>
    </w:p>
    <w:p w14:paraId="63B75458" w14:textId="6554912C" w:rsidR="0038363A" w:rsidRDefault="0038363A" w:rsidP="0038363A">
      <w:pPr>
        <w:spacing w:before="240" w:after="0" w:line="360" w:lineRule="auto"/>
        <w:ind w:firstLine="567"/>
        <w:jc w:val="both"/>
        <w:rPr>
          <w:rFonts w:ascii="Arial" w:hAnsi="Arial" w:cs="Arial"/>
          <w:bCs/>
          <w:sz w:val="24"/>
          <w:szCs w:val="24"/>
        </w:rPr>
      </w:pPr>
      <w:r w:rsidRPr="006930B0">
        <w:rPr>
          <w:rFonts w:ascii="Arial" w:hAnsi="Arial" w:cs="Arial"/>
          <w:bCs/>
          <w:sz w:val="26"/>
          <w:szCs w:val="26"/>
        </w:rPr>
        <w:t>En el apartado de</w:t>
      </w:r>
      <w:r>
        <w:rPr>
          <w:rFonts w:ascii="Arial" w:hAnsi="Arial" w:cs="Arial"/>
          <w:bCs/>
          <w:sz w:val="26"/>
          <w:szCs w:val="26"/>
        </w:rPr>
        <w:t xml:space="preserve"> “</w:t>
      </w:r>
      <w:r w:rsidRPr="00282BBD">
        <w:rPr>
          <w:rFonts w:ascii="Arial" w:hAnsi="Arial" w:cs="Arial"/>
          <w:bCs/>
          <w:i/>
        </w:rPr>
        <w:t>MOTIVACIÓN</w:t>
      </w:r>
      <w:r>
        <w:rPr>
          <w:rFonts w:ascii="Arial" w:hAnsi="Arial" w:cs="Arial"/>
          <w:bCs/>
          <w:sz w:val="26"/>
          <w:szCs w:val="26"/>
        </w:rPr>
        <w:t xml:space="preserve">” </w:t>
      </w:r>
      <w:r w:rsidR="00422358">
        <w:rPr>
          <w:rFonts w:ascii="Arial" w:hAnsi="Arial" w:cs="Arial"/>
          <w:bCs/>
          <w:sz w:val="26"/>
          <w:szCs w:val="26"/>
        </w:rPr>
        <w:t>indicó “</w:t>
      </w:r>
      <w:r w:rsidR="00A70D62">
        <w:rPr>
          <w:rFonts w:ascii="Arial" w:hAnsi="Arial" w:cs="Arial"/>
          <w:bCs/>
          <w:i/>
          <w:iCs/>
        </w:rPr>
        <w:t>Por sircular (sic) sin casco</w:t>
      </w:r>
      <w:r w:rsidR="00422358">
        <w:rPr>
          <w:rFonts w:ascii="Arial" w:hAnsi="Arial" w:cs="Arial"/>
          <w:bCs/>
          <w:sz w:val="26"/>
          <w:szCs w:val="26"/>
        </w:rPr>
        <w:t>”</w:t>
      </w:r>
      <w:r>
        <w:rPr>
          <w:rFonts w:ascii="Arial" w:hAnsi="Arial" w:cs="Arial"/>
          <w:bCs/>
          <w:sz w:val="24"/>
          <w:szCs w:val="24"/>
        </w:rPr>
        <w:t>.</w:t>
      </w:r>
      <w:r w:rsidR="00E84B00">
        <w:rPr>
          <w:rFonts w:ascii="Arial" w:hAnsi="Arial" w:cs="Arial"/>
          <w:bCs/>
          <w:sz w:val="24"/>
          <w:szCs w:val="24"/>
        </w:rPr>
        <w:t xml:space="preserve">- </w:t>
      </w:r>
      <w:r w:rsidR="00A70D62">
        <w:rPr>
          <w:rFonts w:ascii="Arial" w:hAnsi="Arial" w:cs="Arial"/>
          <w:bCs/>
          <w:sz w:val="24"/>
          <w:szCs w:val="24"/>
        </w:rPr>
        <w:t xml:space="preserve">- - - - - </w:t>
      </w:r>
      <w:r w:rsidR="00B01D9B">
        <w:rPr>
          <w:rFonts w:ascii="Arial" w:hAnsi="Arial" w:cs="Arial"/>
          <w:bCs/>
          <w:sz w:val="24"/>
          <w:szCs w:val="24"/>
        </w:rPr>
        <w:t>- -</w:t>
      </w:r>
    </w:p>
    <w:p w14:paraId="0B2B9275" w14:textId="78522CE8" w:rsidR="0038363A" w:rsidRDefault="0038363A" w:rsidP="0038363A">
      <w:pPr>
        <w:spacing w:before="240" w:after="0" w:line="360" w:lineRule="auto"/>
        <w:ind w:firstLine="567"/>
        <w:jc w:val="both"/>
        <w:rPr>
          <w:rFonts w:ascii="Arial" w:hAnsi="Arial" w:cs="Arial"/>
          <w:sz w:val="26"/>
          <w:szCs w:val="26"/>
        </w:rPr>
      </w:pPr>
      <w:r w:rsidRPr="006930B0">
        <w:rPr>
          <w:rFonts w:ascii="Arial" w:hAnsi="Arial" w:cs="Arial"/>
          <w:bCs/>
          <w:sz w:val="26"/>
          <w:szCs w:val="26"/>
        </w:rPr>
        <w:t>En el apartado</w:t>
      </w:r>
      <w:r w:rsidRPr="00EA31A7">
        <w:rPr>
          <w:rFonts w:ascii="Arial" w:hAnsi="Arial" w:cs="Arial"/>
          <w:bCs/>
          <w:sz w:val="26"/>
          <w:szCs w:val="26"/>
        </w:rPr>
        <w:t xml:space="preserve"> “</w:t>
      </w:r>
      <w:r w:rsidRPr="00EA31A7">
        <w:rPr>
          <w:rFonts w:ascii="Arial" w:hAnsi="Arial" w:cs="Arial"/>
          <w:bCs/>
          <w:i/>
        </w:rPr>
        <w:t>FUNDAMENTACIÓN</w:t>
      </w:r>
      <w:r>
        <w:rPr>
          <w:rFonts w:ascii="Arial" w:hAnsi="Arial" w:cs="Arial"/>
          <w:bCs/>
          <w:sz w:val="24"/>
          <w:szCs w:val="24"/>
        </w:rPr>
        <w:t xml:space="preserve">” </w:t>
      </w:r>
      <w:r>
        <w:rPr>
          <w:rFonts w:ascii="Arial" w:hAnsi="Arial" w:cs="Arial"/>
          <w:bCs/>
          <w:sz w:val="26"/>
          <w:szCs w:val="26"/>
        </w:rPr>
        <w:t>citó</w:t>
      </w:r>
      <w:r w:rsidRPr="00EA31A7">
        <w:rPr>
          <w:rFonts w:ascii="Arial" w:hAnsi="Arial" w:cs="Arial"/>
          <w:bCs/>
          <w:sz w:val="26"/>
          <w:szCs w:val="26"/>
        </w:rPr>
        <w:t>:</w:t>
      </w:r>
      <w:r>
        <w:rPr>
          <w:rFonts w:ascii="Arial" w:hAnsi="Arial" w:cs="Arial"/>
          <w:bCs/>
          <w:sz w:val="24"/>
          <w:szCs w:val="24"/>
        </w:rPr>
        <w:t xml:space="preserve"> “</w:t>
      </w:r>
      <w:r w:rsidR="006930B0" w:rsidRPr="00A95770">
        <w:rPr>
          <w:rFonts w:ascii="Arial" w:hAnsi="Arial" w:cs="Arial"/>
          <w:bCs/>
          <w:i/>
        </w:rPr>
        <w:t>A</w:t>
      </w:r>
      <w:r w:rsidR="00A70D62">
        <w:rPr>
          <w:rFonts w:ascii="Arial" w:hAnsi="Arial" w:cs="Arial"/>
          <w:bCs/>
          <w:i/>
        </w:rPr>
        <w:t>rtículo 74</w:t>
      </w:r>
      <w:r>
        <w:rPr>
          <w:rFonts w:ascii="Arial" w:hAnsi="Arial" w:cs="Arial"/>
          <w:bCs/>
          <w:sz w:val="24"/>
          <w:szCs w:val="24"/>
        </w:rPr>
        <w:t>”</w:t>
      </w:r>
      <w:r w:rsidR="00FA05A4">
        <w:rPr>
          <w:rFonts w:ascii="Arial" w:hAnsi="Arial" w:cs="Arial"/>
          <w:bCs/>
          <w:sz w:val="24"/>
          <w:szCs w:val="24"/>
        </w:rPr>
        <w:t>; y, en el de observaciones señaló el caso pegado en el cinturón de su pantalón</w:t>
      </w:r>
      <w:r>
        <w:rPr>
          <w:rFonts w:ascii="Arial" w:hAnsi="Arial" w:cs="Arial"/>
          <w:bCs/>
          <w:sz w:val="24"/>
          <w:szCs w:val="24"/>
        </w:rPr>
        <w:t>.</w:t>
      </w:r>
      <w:r w:rsidR="00E84B00" w:rsidRPr="00E84B00">
        <w:rPr>
          <w:rFonts w:ascii="Arial" w:hAnsi="Arial" w:cs="Arial"/>
          <w:sz w:val="26"/>
          <w:szCs w:val="26"/>
        </w:rPr>
        <w:t xml:space="preserve"> </w:t>
      </w:r>
      <w:r w:rsidR="00E84B00">
        <w:rPr>
          <w:rFonts w:ascii="Arial" w:hAnsi="Arial" w:cs="Arial"/>
          <w:sz w:val="26"/>
          <w:szCs w:val="26"/>
        </w:rPr>
        <w:t xml:space="preserve">- - - - - </w:t>
      </w:r>
      <w:r w:rsidR="00FA05A4">
        <w:rPr>
          <w:rFonts w:ascii="Arial" w:hAnsi="Arial" w:cs="Arial"/>
          <w:sz w:val="26"/>
          <w:szCs w:val="26"/>
        </w:rPr>
        <w:t xml:space="preserve">- - - - - </w:t>
      </w:r>
      <w:r w:rsidR="00B01D9B">
        <w:rPr>
          <w:rFonts w:ascii="Arial" w:hAnsi="Arial" w:cs="Arial"/>
          <w:sz w:val="26"/>
          <w:szCs w:val="26"/>
        </w:rPr>
        <w:t>-</w:t>
      </w:r>
    </w:p>
    <w:p w14:paraId="50375C9F" w14:textId="0391BE04" w:rsidR="0038363A" w:rsidRDefault="0038363A" w:rsidP="00FA05A4">
      <w:pPr>
        <w:spacing w:before="240" w:after="0" w:line="360" w:lineRule="auto"/>
        <w:ind w:firstLine="567"/>
        <w:jc w:val="both"/>
        <w:rPr>
          <w:rFonts w:ascii="Arial" w:hAnsi="Arial" w:cs="Arial"/>
          <w:sz w:val="26"/>
          <w:szCs w:val="26"/>
        </w:rPr>
      </w:pPr>
      <w:r w:rsidRPr="0038363A">
        <w:rPr>
          <w:rFonts w:ascii="Arial" w:hAnsi="Arial" w:cs="Arial"/>
          <w:bCs/>
          <w:sz w:val="24"/>
          <w:szCs w:val="24"/>
        </w:rPr>
        <w:t>D</w:t>
      </w:r>
      <w:r>
        <w:rPr>
          <w:rFonts w:ascii="Arial" w:hAnsi="Arial" w:cs="Arial"/>
          <w:bCs/>
          <w:sz w:val="26"/>
          <w:szCs w:val="26"/>
        </w:rPr>
        <w:t>e lo anterior se evidencia,</w:t>
      </w:r>
      <w:r w:rsidRPr="00EA31A7">
        <w:rPr>
          <w:rFonts w:ascii="Arial" w:hAnsi="Arial" w:cs="Arial"/>
          <w:bCs/>
          <w:sz w:val="26"/>
          <w:szCs w:val="26"/>
        </w:rPr>
        <w:t xml:space="preserve"> </w:t>
      </w:r>
      <w:r>
        <w:rPr>
          <w:rFonts w:ascii="Arial" w:hAnsi="Arial" w:cs="Arial"/>
          <w:bCs/>
          <w:sz w:val="26"/>
          <w:szCs w:val="26"/>
        </w:rPr>
        <w:t xml:space="preserve">que la demandada </w:t>
      </w:r>
      <w:r w:rsidRPr="00EA31A7">
        <w:rPr>
          <w:rFonts w:ascii="Arial" w:hAnsi="Arial" w:cs="Arial"/>
          <w:bCs/>
          <w:sz w:val="26"/>
          <w:szCs w:val="26"/>
        </w:rPr>
        <w:t>fue omis</w:t>
      </w:r>
      <w:r>
        <w:rPr>
          <w:rFonts w:ascii="Arial" w:hAnsi="Arial" w:cs="Arial"/>
          <w:bCs/>
          <w:sz w:val="26"/>
          <w:szCs w:val="26"/>
        </w:rPr>
        <w:t>a</w:t>
      </w:r>
      <w:r w:rsidRPr="00EA31A7">
        <w:rPr>
          <w:rFonts w:ascii="Arial" w:hAnsi="Arial" w:cs="Arial"/>
          <w:bCs/>
          <w:sz w:val="26"/>
          <w:szCs w:val="26"/>
        </w:rPr>
        <w:t xml:space="preserve"> en explicar a detalle </w:t>
      </w:r>
      <w:r>
        <w:rPr>
          <w:rFonts w:ascii="Arial" w:hAnsi="Arial" w:cs="Arial"/>
          <w:bCs/>
          <w:sz w:val="26"/>
          <w:szCs w:val="26"/>
        </w:rPr>
        <w:t xml:space="preserve">cómo es que se percató de que </w:t>
      </w:r>
      <w:r w:rsidR="00422358">
        <w:rPr>
          <w:rFonts w:ascii="Arial" w:hAnsi="Arial" w:cs="Arial"/>
          <w:bCs/>
          <w:sz w:val="26"/>
          <w:szCs w:val="26"/>
        </w:rPr>
        <w:t>e</w:t>
      </w:r>
      <w:r>
        <w:rPr>
          <w:rFonts w:ascii="Arial" w:hAnsi="Arial" w:cs="Arial"/>
          <w:bCs/>
          <w:sz w:val="26"/>
          <w:szCs w:val="26"/>
        </w:rPr>
        <w:t xml:space="preserve">l conductor del vehículo, </w:t>
      </w:r>
      <w:r w:rsidR="005C79FE">
        <w:rPr>
          <w:rFonts w:ascii="Arial" w:hAnsi="Arial" w:cs="Arial"/>
          <w:bCs/>
          <w:sz w:val="26"/>
          <w:szCs w:val="26"/>
        </w:rPr>
        <w:t xml:space="preserve">se encontraba </w:t>
      </w:r>
      <w:r w:rsidR="00FA05A4">
        <w:rPr>
          <w:rFonts w:ascii="Arial" w:hAnsi="Arial" w:cs="Arial"/>
          <w:bCs/>
          <w:sz w:val="26"/>
          <w:szCs w:val="26"/>
        </w:rPr>
        <w:t>circulando sin utilizar casco, o si este no se encuentra aprobado para ser utilizado en ese tipo de vehículos</w:t>
      </w:r>
      <w:r w:rsidR="009224E8">
        <w:rPr>
          <w:rFonts w:ascii="Arial" w:hAnsi="Arial" w:cs="Arial"/>
          <w:bCs/>
          <w:sz w:val="26"/>
          <w:szCs w:val="26"/>
        </w:rPr>
        <w:t>,</w:t>
      </w:r>
      <w:r>
        <w:rPr>
          <w:rFonts w:ascii="Arial" w:hAnsi="Arial" w:cs="Arial"/>
          <w:bCs/>
          <w:sz w:val="26"/>
          <w:szCs w:val="26"/>
        </w:rPr>
        <w:t xml:space="preserve"> como lo dispone</w:t>
      </w:r>
      <w:r w:rsidR="00F71339">
        <w:rPr>
          <w:rFonts w:ascii="Arial" w:hAnsi="Arial" w:cs="Arial"/>
          <w:bCs/>
          <w:sz w:val="26"/>
          <w:szCs w:val="26"/>
        </w:rPr>
        <w:t>n</w:t>
      </w:r>
      <w:r>
        <w:rPr>
          <w:rFonts w:ascii="Arial" w:hAnsi="Arial" w:cs="Arial"/>
          <w:bCs/>
          <w:sz w:val="26"/>
          <w:szCs w:val="26"/>
        </w:rPr>
        <w:t xml:space="preserve"> </w:t>
      </w:r>
      <w:r w:rsidR="00FA05A4">
        <w:rPr>
          <w:rFonts w:ascii="Arial" w:hAnsi="Arial" w:cs="Arial"/>
          <w:bCs/>
          <w:sz w:val="26"/>
          <w:szCs w:val="26"/>
        </w:rPr>
        <w:t>e</w:t>
      </w:r>
      <w:r>
        <w:rPr>
          <w:rFonts w:ascii="Arial" w:hAnsi="Arial" w:cs="Arial"/>
          <w:bCs/>
          <w:sz w:val="26"/>
          <w:szCs w:val="26"/>
        </w:rPr>
        <w:t>l artículo</w:t>
      </w:r>
      <w:r w:rsidR="00F71339">
        <w:rPr>
          <w:rFonts w:ascii="Arial" w:hAnsi="Arial" w:cs="Arial"/>
          <w:bCs/>
          <w:sz w:val="26"/>
          <w:szCs w:val="26"/>
        </w:rPr>
        <w:t>s</w:t>
      </w:r>
      <w:r>
        <w:rPr>
          <w:rFonts w:ascii="Arial" w:hAnsi="Arial" w:cs="Arial"/>
          <w:bCs/>
          <w:sz w:val="26"/>
          <w:szCs w:val="26"/>
        </w:rPr>
        <w:t xml:space="preserve"> </w:t>
      </w:r>
      <w:r w:rsidR="00FA05A4">
        <w:rPr>
          <w:rFonts w:ascii="Arial" w:hAnsi="Arial" w:cs="Arial"/>
          <w:bCs/>
          <w:sz w:val="26"/>
          <w:szCs w:val="26"/>
        </w:rPr>
        <w:t>74</w:t>
      </w:r>
      <w:r>
        <w:rPr>
          <w:rStyle w:val="Refdenotaalpie"/>
          <w:rFonts w:ascii="Arial" w:hAnsi="Arial" w:cs="Arial"/>
          <w:bCs/>
          <w:sz w:val="26"/>
          <w:szCs w:val="26"/>
        </w:rPr>
        <w:footnoteReference w:id="4"/>
      </w:r>
      <w:r>
        <w:rPr>
          <w:rFonts w:ascii="Arial" w:hAnsi="Arial" w:cs="Arial"/>
          <w:bCs/>
          <w:sz w:val="26"/>
          <w:szCs w:val="26"/>
        </w:rPr>
        <w:t xml:space="preserve"> del Reglamento de Vialidad para el Municipio de Oaxaca de Juárez; y</w:t>
      </w:r>
      <w:r w:rsidRPr="00EA31A7">
        <w:rPr>
          <w:rFonts w:ascii="Arial" w:hAnsi="Arial" w:cs="Arial"/>
          <w:bCs/>
          <w:sz w:val="26"/>
          <w:szCs w:val="26"/>
        </w:rPr>
        <w:t xml:space="preserve"> menos aún</w:t>
      </w:r>
      <w:r>
        <w:rPr>
          <w:rFonts w:ascii="Arial" w:hAnsi="Arial" w:cs="Arial"/>
          <w:bCs/>
          <w:sz w:val="26"/>
          <w:szCs w:val="26"/>
        </w:rPr>
        <w:t xml:space="preserve"> explicó, en todo caso, porqué </w:t>
      </w:r>
      <w:r w:rsidRPr="00EA31A7">
        <w:rPr>
          <w:rFonts w:ascii="Arial" w:hAnsi="Arial" w:cs="Arial"/>
          <w:bCs/>
          <w:sz w:val="26"/>
          <w:szCs w:val="26"/>
        </w:rPr>
        <w:t>dicha acción constituye una infracción al Reglamento de Vialidad del Municip</w:t>
      </w:r>
      <w:r>
        <w:rPr>
          <w:rFonts w:ascii="Arial" w:hAnsi="Arial" w:cs="Arial"/>
          <w:bCs/>
          <w:sz w:val="26"/>
          <w:szCs w:val="26"/>
        </w:rPr>
        <w:t xml:space="preserve">io de Oaxaca de Juárez, ni </w:t>
      </w:r>
      <w:r w:rsidRPr="00EA31A7">
        <w:rPr>
          <w:rFonts w:ascii="Arial" w:hAnsi="Arial" w:cs="Arial"/>
          <w:bCs/>
          <w:sz w:val="26"/>
          <w:szCs w:val="26"/>
        </w:rPr>
        <w:t>tampoco detalló</w:t>
      </w:r>
      <w:r>
        <w:rPr>
          <w:rFonts w:ascii="Arial" w:hAnsi="Arial" w:cs="Arial"/>
          <w:bCs/>
          <w:sz w:val="26"/>
          <w:szCs w:val="26"/>
        </w:rPr>
        <w:t xml:space="preserve"> cómo tal conducta se adecúa a</w:t>
      </w:r>
      <w:r w:rsidRPr="00EA31A7">
        <w:rPr>
          <w:rFonts w:ascii="Arial" w:hAnsi="Arial" w:cs="Arial"/>
          <w:bCs/>
          <w:sz w:val="26"/>
          <w:szCs w:val="26"/>
        </w:rPr>
        <w:t>l</w:t>
      </w:r>
      <w:r>
        <w:rPr>
          <w:rFonts w:ascii="Arial" w:hAnsi="Arial" w:cs="Arial"/>
          <w:bCs/>
          <w:sz w:val="26"/>
          <w:szCs w:val="26"/>
        </w:rPr>
        <w:t xml:space="preserve"> artículo </w:t>
      </w:r>
      <w:r w:rsidRPr="00EA31A7">
        <w:rPr>
          <w:rFonts w:ascii="Arial" w:hAnsi="Arial" w:cs="Arial"/>
          <w:bCs/>
          <w:sz w:val="26"/>
          <w:szCs w:val="26"/>
        </w:rPr>
        <w:t>que invocó.</w:t>
      </w:r>
      <w:r w:rsidR="00E84B00" w:rsidRPr="00E84B00">
        <w:rPr>
          <w:rFonts w:ascii="Arial" w:hAnsi="Arial" w:cs="Arial"/>
          <w:sz w:val="26"/>
          <w:szCs w:val="26"/>
        </w:rPr>
        <w:t xml:space="preserve"> </w:t>
      </w:r>
      <w:r w:rsidR="00E84B00">
        <w:rPr>
          <w:rFonts w:ascii="Arial" w:hAnsi="Arial" w:cs="Arial"/>
          <w:sz w:val="26"/>
          <w:szCs w:val="26"/>
        </w:rPr>
        <w:t xml:space="preserve">- - </w:t>
      </w:r>
      <w:r w:rsidR="00FA05A4">
        <w:rPr>
          <w:rFonts w:ascii="Arial" w:hAnsi="Arial" w:cs="Arial"/>
          <w:sz w:val="26"/>
          <w:szCs w:val="26"/>
        </w:rPr>
        <w:t xml:space="preserve">- - </w:t>
      </w:r>
      <w:r w:rsidR="00B01D9B">
        <w:rPr>
          <w:rFonts w:ascii="Arial" w:hAnsi="Arial" w:cs="Arial"/>
          <w:sz w:val="26"/>
          <w:szCs w:val="26"/>
        </w:rPr>
        <w:t xml:space="preserve">- - - - - - - - - </w:t>
      </w:r>
    </w:p>
    <w:p w14:paraId="76E92536" w14:textId="3163A2E7" w:rsidR="0038363A" w:rsidRPr="00EA31A7" w:rsidRDefault="0038363A" w:rsidP="0038363A">
      <w:pPr>
        <w:spacing w:before="240" w:after="0" w:line="360" w:lineRule="auto"/>
        <w:ind w:firstLine="709"/>
        <w:jc w:val="both"/>
        <w:rPr>
          <w:rFonts w:ascii="Arial" w:hAnsi="Arial" w:cs="Arial"/>
          <w:bCs/>
          <w:sz w:val="26"/>
          <w:szCs w:val="26"/>
        </w:rPr>
      </w:pPr>
      <w:r w:rsidRPr="00EA31A7">
        <w:rPr>
          <w:rFonts w:ascii="Arial" w:hAnsi="Arial" w:cs="Arial"/>
          <w:bCs/>
          <w:sz w:val="26"/>
          <w:szCs w:val="26"/>
        </w:rPr>
        <w:lastRenderedPageBreak/>
        <w:t>Es por ello</w:t>
      </w:r>
      <w:r>
        <w:rPr>
          <w:rFonts w:ascii="Arial" w:hAnsi="Arial" w:cs="Arial"/>
          <w:bCs/>
          <w:sz w:val="26"/>
          <w:szCs w:val="26"/>
        </w:rPr>
        <w:t>,</w:t>
      </w:r>
      <w:r w:rsidRPr="00EA31A7">
        <w:rPr>
          <w:rFonts w:ascii="Arial" w:hAnsi="Arial" w:cs="Arial"/>
          <w:bCs/>
          <w:sz w:val="26"/>
          <w:szCs w:val="26"/>
        </w:rPr>
        <w:t xml:space="preserve"> que el acta de infracción de tránsito folio </w:t>
      </w:r>
      <w:r w:rsidR="00685B56">
        <w:rPr>
          <w:rFonts w:ascii="Arial" w:hAnsi="Arial" w:cs="Arial"/>
          <w:bCs/>
          <w:sz w:val="26"/>
          <w:szCs w:val="26"/>
        </w:rPr>
        <w:t>**********</w:t>
      </w:r>
      <w:r w:rsidR="00F71339">
        <w:rPr>
          <w:rFonts w:ascii="Arial" w:hAnsi="Arial" w:cs="Arial"/>
          <w:bCs/>
          <w:sz w:val="26"/>
          <w:szCs w:val="26"/>
        </w:rPr>
        <w:t xml:space="preserve"> </w:t>
      </w:r>
      <w:r w:rsidRPr="00EA31A7">
        <w:rPr>
          <w:rFonts w:ascii="Arial" w:hAnsi="Arial" w:cs="Arial"/>
          <w:bCs/>
          <w:sz w:val="26"/>
          <w:szCs w:val="26"/>
        </w:rPr>
        <w:t xml:space="preserve">de </w:t>
      </w:r>
      <w:r w:rsidR="00FA05A4">
        <w:rPr>
          <w:rFonts w:ascii="Arial" w:hAnsi="Arial" w:cs="Arial"/>
          <w:bCs/>
          <w:sz w:val="26"/>
          <w:szCs w:val="26"/>
        </w:rPr>
        <w:t xml:space="preserve">diecinueve de agosto </w:t>
      </w:r>
      <w:r w:rsidR="009224E8">
        <w:rPr>
          <w:rFonts w:ascii="Arial" w:hAnsi="Arial" w:cs="Arial"/>
          <w:bCs/>
          <w:sz w:val="26"/>
          <w:szCs w:val="26"/>
        </w:rPr>
        <w:t>de dos mil veinte</w:t>
      </w:r>
      <w:r w:rsidRPr="00EA31A7">
        <w:rPr>
          <w:rFonts w:ascii="Arial" w:hAnsi="Arial" w:cs="Arial"/>
          <w:bCs/>
          <w:sz w:val="26"/>
          <w:szCs w:val="26"/>
        </w:rPr>
        <w:t xml:space="preserve">, incumple con lo estatuido por el artículo </w:t>
      </w:r>
      <w:r>
        <w:rPr>
          <w:rFonts w:ascii="Arial" w:hAnsi="Arial" w:cs="Arial"/>
          <w:bCs/>
          <w:sz w:val="26"/>
          <w:szCs w:val="26"/>
        </w:rPr>
        <w:t>1</w:t>
      </w:r>
      <w:r w:rsidRPr="00EA31A7">
        <w:rPr>
          <w:rFonts w:ascii="Arial" w:hAnsi="Arial" w:cs="Arial"/>
          <w:bCs/>
          <w:sz w:val="26"/>
          <w:szCs w:val="26"/>
        </w:rPr>
        <w:t>7 fracción V</w:t>
      </w:r>
      <w:r>
        <w:rPr>
          <w:rStyle w:val="Refdenotaalpie"/>
          <w:rFonts w:ascii="Arial" w:hAnsi="Arial" w:cs="Arial"/>
          <w:bCs/>
          <w:sz w:val="26"/>
          <w:szCs w:val="26"/>
        </w:rPr>
        <w:footnoteReference w:id="5"/>
      </w:r>
      <w:r w:rsidRPr="00EA31A7">
        <w:rPr>
          <w:rFonts w:ascii="Arial" w:hAnsi="Arial" w:cs="Arial"/>
          <w:bCs/>
          <w:sz w:val="26"/>
          <w:szCs w:val="26"/>
        </w:rPr>
        <w:t xml:space="preserve"> de la Ley de </w:t>
      </w:r>
      <w:r>
        <w:rPr>
          <w:rFonts w:ascii="Arial" w:hAnsi="Arial" w:cs="Arial"/>
          <w:bCs/>
          <w:sz w:val="26"/>
          <w:szCs w:val="26"/>
        </w:rPr>
        <w:t xml:space="preserve">Procedimiento y </w:t>
      </w:r>
      <w:r w:rsidRPr="00EA31A7">
        <w:rPr>
          <w:rFonts w:ascii="Arial" w:hAnsi="Arial" w:cs="Arial"/>
          <w:bCs/>
          <w:sz w:val="26"/>
          <w:szCs w:val="26"/>
        </w:rPr>
        <w:t>Justicia Administrativa para el Estado de Oaxaca</w:t>
      </w:r>
      <w:r>
        <w:rPr>
          <w:rFonts w:ascii="Arial" w:hAnsi="Arial" w:cs="Arial"/>
          <w:bCs/>
          <w:sz w:val="26"/>
          <w:szCs w:val="26"/>
        </w:rPr>
        <w:t>;</w:t>
      </w:r>
      <w:r w:rsidRPr="00EA31A7">
        <w:rPr>
          <w:rFonts w:ascii="Arial" w:hAnsi="Arial" w:cs="Arial"/>
          <w:bCs/>
          <w:sz w:val="26"/>
          <w:szCs w:val="26"/>
        </w:rPr>
        <w:t xml:space="preserve"> porque es insuficiente que </w:t>
      </w:r>
      <w:r>
        <w:rPr>
          <w:rFonts w:ascii="Arial" w:hAnsi="Arial" w:cs="Arial"/>
          <w:bCs/>
          <w:sz w:val="26"/>
          <w:szCs w:val="26"/>
        </w:rPr>
        <w:t xml:space="preserve">de </w:t>
      </w:r>
      <w:r w:rsidRPr="00EA31A7">
        <w:rPr>
          <w:rFonts w:ascii="Arial" w:hAnsi="Arial" w:cs="Arial"/>
          <w:bCs/>
          <w:sz w:val="26"/>
          <w:szCs w:val="26"/>
        </w:rPr>
        <w:t xml:space="preserve">manera superficial </w:t>
      </w:r>
      <w:r>
        <w:rPr>
          <w:rFonts w:ascii="Arial" w:hAnsi="Arial" w:cs="Arial"/>
          <w:bCs/>
          <w:sz w:val="26"/>
          <w:szCs w:val="26"/>
        </w:rPr>
        <w:t xml:space="preserve">la demandada </w:t>
      </w:r>
      <w:r w:rsidRPr="00EA31A7">
        <w:rPr>
          <w:rFonts w:ascii="Arial" w:hAnsi="Arial" w:cs="Arial"/>
          <w:bCs/>
          <w:sz w:val="26"/>
          <w:szCs w:val="26"/>
        </w:rPr>
        <w:t xml:space="preserve">indique que </w:t>
      </w:r>
      <w:r w:rsidR="009224E8">
        <w:rPr>
          <w:rFonts w:ascii="Arial" w:hAnsi="Arial" w:cs="Arial"/>
          <w:bCs/>
          <w:sz w:val="26"/>
          <w:szCs w:val="26"/>
        </w:rPr>
        <w:t>e</w:t>
      </w:r>
      <w:r>
        <w:rPr>
          <w:rFonts w:ascii="Arial" w:hAnsi="Arial" w:cs="Arial"/>
          <w:bCs/>
          <w:sz w:val="26"/>
          <w:szCs w:val="26"/>
        </w:rPr>
        <w:t xml:space="preserve">l conductor del vehículo materia del acta de infracción, </w:t>
      </w:r>
      <w:r w:rsidR="00F71339">
        <w:rPr>
          <w:rFonts w:ascii="Arial" w:hAnsi="Arial" w:cs="Arial"/>
          <w:bCs/>
          <w:sz w:val="26"/>
          <w:szCs w:val="26"/>
        </w:rPr>
        <w:t xml:space="preserve">se encontraba </w:t>
      </w:r>
      <w:r w:rsidR="00FA05A4">
        <w:rPr>
          <w:rFonts w:ascii="Arial" w:hAnsi="Arial" w:cs="Arial"/>
          <w:bCs/>
          <w:sz w:val="26"/>
          <w:szCs w:val="26"/>
        </w:rPr>
        <w:t>circulando sin utilizar casco</w:t>
      </w:r>
      <w:r w:rsidRPr="00EA31A7">
        <w:rPr>
          <w:rFonts w:ascii="Arial" w:hAnsi="Arial" w:cs="Arial"/>
          <w:bCs/>
          <w:sz w:val="26"/>
          <w:szCs w:val="26"/>
        </w:rPr>
        <w:t xml:space="preserve">, </w:t>
      </w:r>
      <w:r>
        <w:rPr>
          <w:rFonts w:ascii="Arial" w:hAnsi="Arial" w:cs="Arial"/>
          <w:bCs/>
          <w:sz w:val="26"/>
          <w:szCs w:val="26"/>
        </w:rPr>
        <w:t xml:space="preserve">pues </w:t>
      </w:r>
      <w:r w:rsidRPr="00EA31A7">
        <w:rPr>
          <w:rFonts w:ascii="Arial" w:hAnsi="Arial" w:cs="Arial"/>
          <w:bCs/>
          <w:sz w:val="26"/>
          <w:szCs w:val="26"/>
        </w:rPr>
        <w:t>para cumplir con una deb</w:t>
      </w:r>
      <w:r>
        <w:rPr>
          <w:rFonts w:ascii="Arial" w:hAnsi="Arial" w:cs="Arial"/>
          <w:bCs/>
          <w:sz w:val="26"/>
          <w:szCs w:val="26"/>
        </w:rPr>
        <w:t xml:space="preserve">ida fundamentación y motivación, </w:t>
      </w:r>
      <w:r w:rsidRPr="00EA31A7">
        <w:rPr>
          <w:rFonts w:ascii="Arial" w:hAnsi="Arial" w:cs="Arial"/>
          <w:bCs/>
          <w:sz w:val="26"/>
          <w:szCs w:val="26"/>
        </w:rPr>
        <w:t>debía además, explicar las razones especiales, circunstancias específicas o causas particulares que llevaron a la enjui</w:t>
      </w:r>
      <w:r>
        <w:rPr>
          <w:rFonts w:ascii="Arial" w:hAnsi="Arial" w:cs="Arial"/>
          <w:bCs/>
          <w:sz w:val="26"/>
          <w:szCs w:val="26"/>
        </w:rPr>
        <w:t xml:space="preserve">ciada a determinar tal conducta, así como </w:t>
      </w:r>
      <w:r w:rsidRPr="00EA31A7">
        <w:rPr>
          <w:rFonts w:ascii="Arial" w:hAnsi="Arial" w:cs="Arial"/>
          <w:bCs/>
          <w:sz w:val="26"/>
          <w:szCs w:val="26"/>
        </w:rPr>
        <w:t>adecuar tales argumentos a los preceptos legales que citó para así cumplir con los requisitos previstos en el artículo recién invocado.</w:t>
      </w:r>
      <w:r w:rsidR="00F71339">
        <w:rPr>
          <w:rFonts w:ascii="Arial" w:hAnsi="Arial" w:cs="Arial"/>
          <w:bCs/>
          <w:sz w:val="26"/>
          <w:szCs w:val="26"/>
        </w:rPr>
        <w:t xml:space="preserve">- - - - - - - - - - - - - - - - - - - </w:t>
      </w:r>
      <w:r w:rsidR="00B01D9B">
        <w:rPr>
          <w:rFonts w:ascii="Arial" w:hAnsi="Arial" w:cs="Arial"/>
          <w:bCs/>
          <w:sz w:val="26"/>
          <w:szCs w:val="26"/>
        </w:rPr>
        <w:t xml:space="preserve">- - - - - - - - - - - - - - - - - - </w:t>
      </w:r>
    </w:p>
    <w:p w14:paraId="69458692" w14:textId="0FD65396" w:rsidR="0038363A" w:rsidRDefault="0038363A" w:rsidP="0038363A">
      <w:pPr>
        <w:spacing w:before="240" w:after="0" w:line="360" w:lineRule="auto"/>
        <w:ind w:firstLine="709"/>
        <w:jc w:val="both"/>
        <w:rPr>
          <w:rFonts w:ascii="Arial" w:hAnsi="Arial" w:cs="Arial"/>
          <w:sz w:val="26"/>
          <w:szCs w:val="26"/>
        </w:rPr>
      </w:pPr>
      <w:r>
        <w:rPr>
          <w:rFonts w:ascii="Arial" w:hAnsi="Arial" w:cs="Arial"/>
          <w:bCs/>
          <w:sz w:val="26"/>
          <w:szCs w:val="26"/>
        </w:rPr>
        <w:t xml:space="preserve">Tienen </w:t>
      </w:r>
      <w:r w:rsidRPr="00287FEE">
        <w:rPr>
          <w:rFonts w:ascii="Arial" w:hAnsi="Arial" w:cs="Arial"/>
          <w:bCs/>
          <w:sz w:val="26"/>
          <w:szCs w:val="26"/>
        </w:rPr>
        <w:t xml:space="preserve">aplicación </w:t>
      </w:r>
      <w:r>
        <w:rPr>
          <w:rFonts w:ascii="Arial" w:hAnsi="Arial" w:cs="Arial"/>
          <w:bCs/>
          <w:sz w:val="26"/>
          <w:szCs w:val="26"/>
        </w:rPr>
        <w:t xml:space="preserve">a la presente resolución </w:t>
      </w:r>
      <w:r w:rsidRPr="00287FEE">
        <w:rPr>
          <w:rFonts w:ascii="Arial" w:hAnsi="Arial" w:cs="Arial"/>
          <w:bCs/>
          <w:sz w:val="26"/>
          <w:szCs w:val="26"/>
        </w:rPr>
        <w:t>la</w:t>
      </w:r>
      <w:r>
        <w:rPr>
          <w:rFonts w:ascii="Arial" w:hAnsi="Arial" w:cs="Arial"/>
          <w:bCs/>
          <w:sz w:val="26"/>
          <w:szCs w:val="26"/>
        </w:rPr>
        <w:t>s</w:t>
      </w:r>
      <w:r w:rsidRPr="00287FEE">
        <w:rPr>
          <w:rFonts w:ascii="Arial" w:hAnsi="Arial" w:cs="Arial"/>
          <w:bCs/>
          <w:sz w:val="26"/>
          <w:szCs w:val="26"/>
        </w:rPr>
        <w:t xml:space="preserve"> jurisprudencia</w:t>
      </w:r>
      <w:r>
        <w:rPr>
          <w:rFonts w:ascii="Arial" w:hAnsi="Arial" w:cs="Arial"/>
          <w:bCs/>
          <w:sz w:val="26"/>
          <w:szCs w:val="26"/>
        </w:rPr>
        <w:t>s</w:t>
      </w:r>
      <w:r w:rsidRPr="00287FEE">
        <w:rPr>
          <w:rFonts w:ascii="Arial" w:hAnsi="Arial" w:cs="Arial"/>
          <w:bCs/>
          <w:sz w:val="26"/>
          <w:szCs w:val="26"/>
        </w:rPr>
        <w:t xml:space="preserve"> </w:t>
      </w:r>
      <w:r w:rsidRPr="00287FEE">
        <w:rPr>
          <w:rFonts w:ascii="Arial" w:hAnsi="Arial" w:cs="Arial"/>
          <w:sz w:val="26"/>
          <w:szCs w:val="26"/>
        </w:rPr>
        <w:t xml:space="preserve">V.2o. J/32 </w:t>
      </w:r>
      <w:r>
        <w:rPr>
          <w:rFonts w:ascii="Arial" w:hAnsi="Arial" w:cs="Arial"/>
          <w:sz w:val="26"/>
          <w:szCs w:val="26"/>
        </w:rPr>
        <w:t>y I.6o.C J/52, emitidas por el</w:t>
      </w:r>
      <w:r w:rsidRPr="00287FEE">
        <w:rPr>
          <w:rFonts w:ascii="Arial" w:hAnsi="Arial" w:cs="Arial"/>
          <w:sz w:val="26"/>
          <w:szCs w:val="26"/>
        </w:rPr>
        <w:t xml:space="preserve"> Segundo Tribunal</w:t>
      </w:r>
      <w:r>
        <w:rPr>
          <w:rFonts w:ascii="Arial" w:hAnsi="Arial" w:cs="Arial"/>
          <w:sz w:val="26"/>
          <w:szCs w:val="26"/>
        </w:rPr>
        <w:t xml:space="preserve"> Colegiado del Quinto Circuito y </w:t>
      </w:r>
      <w:r w:rsidRPr="00475A7E">
        <w:rPr>
          <w:rFonts w:ascii="Arial" w:hAnsi="Arial" w:cs="Arial"/>
          <w:sz w:val="24"/>
          <w:szCs w:val="24"/>
        </w:rPr>
        <w:t>Sexto Tribunal Colegiado en materia civil del Primer Circuito</w:t>
      </w:r>
      <w:r>
        <w:rPr>
          <w:rFonts w:ascii="Arial" w:hAnsi="Arial" w:cs="Arial"/>
          <w:sz w:val="24"/>
          <w:szCs w:val="24"/>
        </w:rPr>
        <w:t xml:space="preserve">, de la </w:t>
      </w:r>
      <w:r w:rsidRPr="00287FEE">
        <w:rPr>
          <w:rFonts w:ascii="Arial" w:hAnsi="Arial" w:cs="Arial"/>
          <w:sz w:val="26"/>
          <w:szCs w:val="26"/>
        </w:rPr>
        <w:t xml:space="preserve">octava </w:t>
      </w:r>
      <w:r>
        <w:rPr>
          <w:rFonts w:ascii="Arial" w:hAnsi="Arial" w:cs="Arial"/>
          <w:sz w:val="26"/>
          <w:szCs w:val="26"/>
        </w:rPr>
        <w:t xml:space="preserve">y novena </w:t>
      </w:r>
      <w:r w:rsidRPr="00287FEE">
        <w:rPr>
          <w:rFonts w:ascii="Arial" w:hAnsi="Arial" w:cs="Arial"/>
          <w:sz w:val="26"/>
          <w:szCs w:val="26"/>
        </w:rPr>
        <w:t>época</w:t>
      </w:r>
      <w:r>
        <w:rPr>
          <w:rFonts w:ascii="Arial" w:hAnsi="Arial" w:cs="Arial"/>
          <w:sz w:val="26"/>
          <w:szCs w:val="26"/>
        </w:rPr>
        <w:t>s</w:t>
      </w:r>
      <w:r w:rsidRPr="00287FEE">
        <w:rPr>
          <w:rFonts w:ascii="Arial" w:hAnsi="Arial" w:cs="Arial"/>
          <w:sz w:val="26"/>
          <w:szCs w:val="26"/>
        </w:rPr>
        <w:t>, publicada</w:t>
      </w:r>
      <w:r>
        <w:rPr>
          <w:rFonts w:ascii="Arial" w:hAnsi="Arial" w:cs="Arial"/>
          <w:sz w:val="26"/>
          <w:szCs w:val="26"/>
        </w:rPr>
        <w:t>s</w:t>
      </w:r>
      <w:r w:rsidRPr="00287FEE">
        <w:rPr>
          <w:rFonts w:ascii="Arial" w:hAnsi="Arial" w:cs="Arial"/>
          <w:sz w:val="26"/>
          <w:szCs w:val="26"/>
        </w:rPr>
        <w:t xml:space="preserve"> en la Gaceta del Semanario Judicial de la Federación</w:t>
      </w:r>
      <w:r>
        <w:rPr>
          <w:rFonts w:ascii="Arial" w:hAnsi="Arial" w:cs="Arial"/>
          <w:sz w:val="26"/>
          <w:szCs w:val="26"/>
        </w:rPr>
        <w:t xml:space="preserve">, en las páginas 49 y 2127, la primera en el </w:t>
      </w:r>
      <w:r w:rsidRPr="00287FEE">
        <w:rPr>
          <w:rFonts w:ascii="Arial" w:hAnsi="Arial" w:cs="Arial"/>
          <w:sz w:val="26"/>
          <w:szCs w:val="26"/>
        </w:rPr>
        <w:t xml:space="preserve">número 54 de junio de 1992, y </w:t>
      </w:r>
      <w:r>
        <w:rPr>
          <w:rFonts w:ascii="Arial" w:hAnsi="Arial" w:cs="Arial"/>
          <w:sz w:val="26"/>
          <w:szCs w:val="26"/>
        </w:rPr>
        <w:t xml:space="preserve">la segunda en el </w:t>
      </w:r>
      <w:r w:rsidRPr="00475A7E">
        <w:rPr>
          <w:rFonts w:ascii="Arial" w:hAnsi="Arial" w:cs="Arial"/>
          <w:sz w:val="24"/>
          <w:szCs w:val="24"/>
        </w:rPr>
        <w:t>Tomo XXV de enero de 2007,</w:t>
      </w:r>
      <w:r>
        <w:rPr>
          <w:rFonts w:ascii="Arial" w:hAnsi="Arial" w:cs="Arial"/>
          <w:sz w:val="24"/>
          <w:szCs w:val="24"/>
        </w:rPr>
        <w:t xml:space="preserve"> de </w:t>
      </w:r>
      <w:r w:rsidRPr="00287FEE">
        <w:rPr>
          <w:rFonts w:ascii="Arial" w:hAnsi="Arial" w:cs="Arial"/>
          <w:sz w:val="26"/>
          <w:szCs w:val="26"/>
        </w:rPr>
        <w:t>rubro y texto siguientes:</w:t>
      </w:r>
      <w:r w:rsidR="00E84B00" w:rsidRPr="00E84B00">
        <w:rPr>
          <w:rFonts w:ascii="Arial" w:hAnsi="Arial" w:cs="Arial"/>
          <w:sz w:val="26"/>
          <w:szCs w:val="26"/>
        </w:rPr>
        <w:t xml:space="preserve"> </w:t>
      </w:r>
      <w:r w:rsidR="00E84B00">
        <w:rPr>
          <w:rFonts w:ascii="Arial" w:hAnsi="Arial" w:cs="Arial"/>
          <w:sz w:val="26"/>
          <w:szCs w:val="26"/>
        </w:rPr>
        <w:t xml:space="preserve">- - - - - - - - - - - - - - - - - - - - - - - - - - - - - - - - - - - - - - - - - - - </w:t>
      </w:r>
      <w:r w:rsidR="00B01D9B">
        <w:rPr>
          <w:rFonts w:ascii="Arial" w:hAnsi="Arial" w:cs="Arial"/>
          <w:sz w:val="26"/>
          <w:szCs w:val="26"/>
        </w:rPr>
        <w:t xml:space="preserve">- - - - - </w:t>
      </w:r>
    </w:p>
    <w:p w14:paraId="2B4875EB" w14:textId="77777777" w:rsidR="0038363A" w:rsidRPr="00287FEE" w:rsidRDefault="0038363A" w:rsidP="0038363A">
      <w:pPr>
        <w:spacing w:before="240" w:after="0" w:line="360" w:lineRule="auto"/>
        <w:ind w:left="851" w:right="616"/>
        <w:jc w:val="both"/>
        <w:rPr>
          <w:rFonts w:ascii="Arial" w:hAnsi="Arial" w:cs="Arial"/>
          <w:i/>
          <w:sz w:val="24"/>
          <w:szCs w:val="24"/>
        </w:rPr>
      </w:pPr>
      <w:r w:rsidRPr="00287FEE">
        <w:rPr>
          <w:rFonts w:ascii="Arial" w:hAnsi="Arial" w:cs="Arial"/>
          <w:i/>
          <w:sz w:val="26"/>
          <w:szCs w:val="26"/>
        </w:rPr>
        <w:t>“</w:t>
      </w:r>
      <w:r>
        <w:rPr>
          <w:rFonts w:ascii="Arial" w:hAnsi="Arial" w:cs="Arial"/>
          <w:b/>
          <w:i/>
          <w:sz w:val="24"/>
          <w:szCs w:val="24"/>
        </w:rPr>
        <w:t>FUNDAMENTACIÓ</w:t>
      </w:r>
      <w:r w:rsidRPr="00287FEE">
        <w:rPr>
          <w:rFonts w:ascii="Arial" w:hAnsi="Arial" w:cs="Arial"/>
          <w:b/>
          <w:i/>
          <w:sz w:val="24"/>
          <w:szCs w:val="24"/>
        </w:rPr>
        <w:t>N Y MOTIVACI</w:t>
      </w:r>
      <w:r>
        <w:rPr>
          <w:rFonts w:ascii="Arial" w:hAnsi="Arial" w:cs="Arial"/>
          <w:b/>
          <w:i/>
          <w:sz w:val="24"/>
          <w:szCs w:val="24"/>
        </w:rPr>
        <w:t>Ó</w:t>
      </w:r>
      <w:r w:rsidRPr="00287FEE">
        <w:rPr>
          <w:rFonts w:ascii="Arial" w:hAnsi="Arial" w:cs="Arial"/>
          <w:b/>
          <w:i/>
          <w:sz w:val="24"/>
          <w:szCs w:val="24"/>
        </w:rPr>
        <w:t>N</w:t>
      </w:r>
      <w:r w:rsidRPr="00287FEE">
        <w:rPr>
          <w:rFonts w:ascii="Arial" w:hAnsi="Arial" w:cs="Arial"/>
          <w:i/>
          <w:sz w:val="24"/>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15E07AE9" w14:textId="77777777" w:rsidR="0038363A" w:rsidRPr="00475A7E" w:rsidRDefault="0038363A" w:rsidP="0038363A">
      <w:pPr>
        <w:spacing w:before="240" w:after="0" w:line="360" w:lineRule="auto"/>
        <w:ind w:left="851" w:right="618"/>
        <w:jc w:val="both"/>
        <w:rPr>
          <w:rFonts w:ascii="Arial" w:hAnsi="Arial" w:cs="Arial"/>
          <w:i/>
        </w:rPr>
      </w:pPr>
      <w:r w:rsidRPr="00287FEE">
        <w:rPr>
          <w:rFonts w:ascii="Arial" w:hAnsi="Arial" w:cs="Arial"/>
          <w:i/>
          <w:sz w:val="26"/>
          <w:szCs w:val="26"/>
        </w:rPr>
        <w:t>“</w:t>
      </w:r>
      <w:r w:rsidRPr="00287FEE">
        <w:rPr>
          <w:rFonts w:ascii="Arial" w:hAnsi="Arial" w:cs="Arial"/>
          <w:b/>
          <w:i/>
          <w:sz w:val="24"/>
          <w:szCs w:val="24"/>
        </w:rPr>
        <w:t>FUNDAMENTACIÓN Y MOTIVACIÓN. SU DISTINCIÓN ENTRE SU FALTA Y CUANDO ES INDEBIDA</w:t>
      </w:r>
      <w:r w:rsidRPr="00287FEE">
        <w:rPr>
          <w:rFonts w:ascii="Arial" w:hAnsi="Arial" w:cs="Arial"/>
          <w:i/>
          <w:sz w:val="24"/>
          <w:szCs w:val="24"/>
        </w:rPr>
        <w:t xml:space="preserve">.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w:t>
      </w:r>
      <w:r w:rsidRPr="00287FEE">
        <w:rPr>
          <w:rFonts w:ascii="Arial" w:hAnsi="Arial" w:cs="Arial"/>
          <w:i/>
          <w:sz w:val="24"/>
          <w:szCs w:val="24"/>
        </w:rPr>
        <w:lastRenderedPageBreak/>
        <w:t>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r w:rsidRPr="00475A7E">
        <w:rPr>
          <w:rFonts w:ascii="Arial" w:hAnsi="Arial" w:cs="Arial"/>
          <w:i/>
        </w:rPr>
        <w:t>”</w:t>
      </w:r>
    </w:p>
    <w:p w14:paraId="5FD7FB82" w14:textId="67D79E95" w:rsidR="00F733B8" w:rsidRPr="001A3596" w:rsidRDefault="00F733B8" w:rsidP="00F733B8">
      <w:pPr>
        <w:spacing w:before="240" w:after="0" w:line="360" w:lineRule="auto"/>
        <w:ind w:firstLine="709"/>
        <w:jc w:val="both"/>
        <w:rPr>
          <w:rFonts w:ascii="Arial" w:hAnsi="Arial" w:cs="Arial"/>
          <w:bCs/>
          <w:sz w:val="26"/>
          <w:szCs w:val="26"/>
        </w:rPr>
      </w:pPr>
      <w:r w:rsidRPr="001A3596">
        <w:rPr>
          <w:rFonts w:ascii="Arial" w:hAnsi="Arial" w:cs="Arial"/>
          <w:bCs/>
          <w:sz w:val="26"/>
          <w:szCs w:val="26"/>
        </w:rPr>
        <w:t xml:space="preserve">Por estas razones, se declara la </w:t>
      </w:r>
      <w:r w:rsidRPr="001A3596">
        <w:rPr>
          <w:rFonts w:ascii="Arial" w:hAnsi="Arial" w:cs="Arial"/>
          <w:b/>
          <w:bCs/>
          <w:sz w:val="26"/>
          <w:szCs w:val="26"/>
        </w:rPr>
        <w:t>NULIDAD LISA Y LLANA</w:t>
      </w:r>
      <w:r w:rsidRPr="001A3596">
        <w:rPr>
          <w:rFonts w:ascii="Arial" w:hAnsi="Arial" w:cs="Arial"/>
          <w:bCs/>
          <w:sz w:val="26"/>
          <w:szCs w:val="26"/>
        </w:rPr>
        <w:t xml:space="preserve"> del acta de infracción de tránsito folio </w:t>
      </w:r>
      <w:r w:rsidR="00685B56">
        <w:rPr>
          <w:rFonts w:ascii="Arial" w:hAnsi="Arial" w:cs="Arial"/>
          <w:bCs/>
          <w:sz w:val="26"/>
          <w:szCs w:val="26"/>
        </w:rPr>
        <w:t>**********</w:t>
      </w:r>
      <w:r w:rsidRPr="001A3596">
        <w:rPr>
          <w:rFonts w:ascii="Arial" w:hAnsi="Arial" w:cs="Arial"/>
          <w:bCs/>
          <w:sz w:val="26"/>
          <w:szCs w:val="26"/>
        </w:rPr>
        <w:t xml:space="preserve"> de </w:t>
      </w:r>
      <w:r w:rsidR="000F784A">
        <w:rPr>
          <w:rFonts w:ascii="Arial" w:hAnsi="Arial" w:cs="Arial"/>
          <w:bCs/>
          <w:sz w:val="26"/>
          <w:szCs w:val="26"/>
        </w:rPr>
        <w:t xml:space="preserve">diecinueve de agosto </w:t>
      </w:r>
      <w:r w:rsidR="0038363A">
        <w:rPr>
          <w:rFonts w:ascii="Arial" w:hAnsi="Arial" w:cs="Arial"/>
          <w:bCs/>
          <w:sz w:val="26"/>
          <w:szCs w:val="26"/>
        </w:rPr>
        <w:t>d</w:t>
      </w:r>
      <w:r w:rsidRPr="001A3596">
        <w:rPr>
          <w:rFonts w:ascii="Arial" w:hAnsi="Arial" w:cs="Arial"/>
          <w:bCs/>
          <w:sz w:val="26"/>
          <w:szCs w:val="26"/>
        </w:rPr>
        <w:t xml:space="preserve">e dos mil </w:t>
      </w:r>
      <w:r w:rsidR="009224E8">
        <w:rPr>
          <w:rFonts w:ascii="Arial" w:hAnsi="Arial" w:cs="Arial"/>
          <w:bCs/>
          <w:sz w:val="26"/>
          <w:szCs w:val="26"/>
        </w:rPr>
        <w:t>veinte</w:t>
      </w:r>
      <w:r w:rsidRPr="001A3596">
        <w:rPr>
          <w:rFonts w:ascii="Arial" w:hAnsi="Arial" w:cs="Arial"/>
          <w:bCs/>
          <w:sz w:val="26"/>
          <w:szCs w:val="26"/>
        </w:rPr>
        <w:t xml:space="preserve">, así como nulos los actos posteriores que se hayan realizado como consecuencia de la misma; por tanto, y para estar en condiciones de restituir al administrado en el pleno goce de sus derechos afectado, </w:t>
      </w:r>
      <w:r w:rsidRPr="001A3596">
        <w:rPr>
          <w:rFonts w:ascii="Arial" w:hAnsi="Arial" w:cs="Arial"/>
          <w:b/>
          <w:bCs/>
          <w:sz w:val="26"/>
          <w:szCs w:val="26"/>
        </w:rPr>
        <w:t>se ordena</w:t>
      </w:r>
      <w:r w:rsidRPr="001A3596">
        <w:rPr>
          <w:rFonts w:ascii="Arial" w:hAnsi="Arial" w:cs="Arial"/>
          <w:bCs/>
          <w:sz w:val="26"/>
          <w:szCs w:val="26"/>
        </w:rPr>
        <w:t xml:space="preserve"> al Policía Vial con número estadístico PV-</w:t>
      </w:r>
      <w:r w:rsidR="000F784A">
        <w:rPr>
          <w:rFonts w:ascii="Arial" w:hAnsi="Arial" w:cs="Arial"/>
          <w:bCs/>
          <w:sz w:val="26"/>
          <w:szCs w:val="26"/>
        </w:rPr>
        <w:t>87</w:t>
      </w:r>
      <w:r w:rsidRPr="001A3596">
        <w:rPr>
          <w:rFonts w:ascii="Arial" w:hAnsi="Arial" w:cs="Arial"/>
          <w:bCs/>
          <w:sz w:val="26"/>
          <w:szCs w:val="26"/>
        </w:rPr>
        <w:t xml:space="preserve"> adscrito </w:t>
      </w:r>
      <w:r w:rsidRPr="001A3596">
        <w:rPr>
          <w:rFonts w:ascii="Arial" w:hAnsi="Arial" w:cs="Arial"/>
          <w:sz w:val="26"/>
          <w:szCs w:val="26"/>
        </w:rPr>
        <w:t>a la Subdirección de Tránsito y Movilidad de la Dirección de Seguridad Pública, Vialidad y Protección Ciudadana del Municipio de Oaxaca de Juárez, Oaxaca</w:t>
      </w:r>
      <w:r w:rsidRPr="001A3596">
        <w:rPr>
          <w:rFonts w:ascii="Arial" w:hAnsi="Arial" w:cs="Arial"/>
          <w:bCs/>
          <w:sz w:val="26"/>
          <w:szCs w:val="26"/>
        </w:rPr>
        <w:t>, proceda a la cancelación de la citada acta de infracción</w:t>
      </w:r>
      <w:r w:rsidR="00E84B00">
        <w:rPr>
          <w:rFonts w:ascii="Arial" w:hAnsi="Arial" w:cs="Arial"/>
          <w:bCs/>
          <w:sz w:val="26"/>
          <w:szCs w:val="26"/>
        </w:rPr>
        <w:t xml:space="preserve"> del sistema correspondiente</w:t>
      </w:r>
      <w:r w:rsidRPr="001A3596">
        <w:rPr>
          <w:rFonts w:ascii="Arial" w:hAnsi="Arial" w:cs="Arial"/>
          <w:bCs/>
          <w:sz w:val="26"/>
          <w:szCs w:val="26"/>
        </w:rPr>
        <w:t>.</w:t>
      </w:r>
      <w:r w:rsidR="00E84B00" w:rsidRPr="00E84B00">
        <w:rPr>
          <w:rFonts w:ascii="Arial" w:hAnsi="Arial" w:cs="Arial"/>
          <w:sz w:val="26"/>
          <w:szCs w:val="26"/>
        </w:rPr>
        <w:t xml:space="preserve"> </w:t>
      </w:r>
      <w:r w:rsidR="00E84B00">
        <w:rPr>
          <w:rFonts w:ascii="Arial" w:hAnsi="Arial" w:cs="Arial"/>
          <w:sz w:val="26"/>
          <w:szCs w:val="26"/>
        </w:rPr>
        <w:t xml:space="preserve">- </w:t>
      </w:r>
    </w:p>
    <w:p w14:paraId="7BD89346" w14:textId="48213529" w:rsidR="00F733B8" w:rsidRPr="00E84B00" w:rsidRDefault="00F71339" w:rsidP="00F733B8">
      <w:pPr>
        <w:spacing w:before="240" w:after="0" w:line="360" w:lineRule="auto"/>
        <w:ind w:firstLine="709"/>
        <w:jc w:val="both"/>
        <w:rPr>
          <w:sz w:val="26"/>
          <w:szCs w:val="26"/>
        </w:rPr>
      </w:pPr>
      <w:r w:rsidRPr="00E84B00">
        <w:rPr>
          <w:rFonts w:ascii="Arial" w:hAnsi="Arial" w:cs="Arial"/>
          <w:bCs/>
          <w:sz w:val="26"/>
          <w:szCs w:val="26"/>
        </w:rPr>
        <w:t xml:space="preserve">Al respecto, </w:t>
      </w:r>
      <w:r w:rsidR="00F733B8" w:rsidRPr="00E84B00">
        <w:rPr>
          <w:rFonts w:ascii="Arial" w:hAnsi="Arial" w:cs="Arial"/>
          <w:bCs/>
          <w:sz w:val="26"/>
          <w:szCs w:val="26"/>
        </w:rPr>
        <w:t>se cita la jurisprudencia de la novena época dictada por el Séptimo Tribunal Colegiado en Materia Administrativa del Primer Circuito que aparece en la página 2212 del Semanario Judicial de la Federación y su Gaceta a Tomo XXII de octubre de 2005, bajo el rubro y texto siguientes:</w:t>
      </w:r>
      <w:r w:rsidR="00E84B00" w:rsidRPr="00E84B00">
        <w:rPr>
          <w:rFonts w:ascii="Arial" w:hAnsi="Arial" w:cs="Arial"/>
          <w:sz w:val="26"/>
          <w:szCs w:val="26"/>
        </w:rPr>
        <w:t xml:space="preserve"> - - </w:t>
      </w:r>
      <w:r w:rsidR="00B01D9B">
        <w:rPr>
          <w:rFonts w:ascii="Arial" w:hAnsi="Arial" w:cs="Arial"/>
          <w:sz w:val="26"/>
          <w:szCs w:val="26"/>
        </w:rPr>
        <w:t>-</w:t>
      </w:r>
    </w:p>
    <w:p w14:paraId="3E96D798" w14:textId="77777777" w:rsidR="00F733B8" w:rsidRPr="00475A7E" w:rsidRDefault="00F733B8" w:rsidP="00F733B8">
      <w:pPr>
        <w:spacing w:before="240" w:after="0" w:line="360" w:lineRule="auto"/>
        <w:ind w:left="851" w:right="618"/>
        <w:jc w:val="both"/>
        <w:rPr>
          <w:rFonts w:ascii="Arial" w:hAnsi="Arial" w:cs="Arial"/>
          <w:b/>
          <w:bCs/>
          <w:sz w:val="24"/>
          <w:szCs w:val="24"/>
        </w:rPr>
      </w:pPr>
      <w:r w:rsidRPr="00287FEE">
        <w:rPr>
          <w:rFonts w:ascii="Arial" w:hAnsi="Arial" w:cs="Arial"/>
          <w:i/>
          <w:sz w:val="26"/>
          <w:szCs w:val="26"/>
        </w:rPr>
        <w:t>“</w:t>
      </w:r>
      <w:r w:rsidRPr="00287FEE">
        <w:rPr>
          <w:rFonts w:ascii="Arial" w:hAnsi="Arial" w:cs="Arial"/>
          <w:b/>
          <w:i/>
          <w:sz w:val="24"/>
          <w:szCs w:val="24"/>
        </w:rPr>
        <w:t>NULIDAD. REGLAS PARA SU DETERMINACIÓN EN EL JUICIO CONTENCIOSO ADMINISTRATIVO EN EL DISTRITO FEDERAL</w:t>
      </w:r>
      <w:r w:rsidRPr="00287FEE">
        <w:rPr>
          <w:rFonts w:ascii="Arial" w:hAnsi="Arial" w:cs="Arial"/>
          <w:i/>
          <w:sz w:val="24"/>
          <w:szCs w:val="24"/>
        </w:rPr>
        <w:t xml:space="preserve">. Los artículos 80 a 82 de la Ley del Tribunal de lo Contencioso Administrativo del Distrito Federal,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 la incompetencia del servidor público que emitió el acto impugnado, y por regla general, en los asuntos en que el Tribunal de lo Contencioso </w:t>
      </w:r>
      <w:r w:rsidRPr="00287FEE">
        <w:rPr>
          <w:rFonts w:ascii="Arial" w:hAnsi="Arial" w:cs="Arial"/>
          <w:i/>
          <w:sz w:val="24"/>
          <w:szCs w:val="24"/>
        </w:rPr>
        <w:lastRenderedPageBreak/>
        <w:t>Administrativo del Distrito Federal estudie el fondo del asunto, determinando que la conducta del particular está justificada por alguna norma de carácter general, o que los hechos que generaron el acto administrativo o fiscal no encuadran en el supuesto normativo invocado por la demandada.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w:t>
      </w:r>
      <w:r w:rsidRPr="00287FEE">
        <w:rPr>
          <w:rFonts w:ascii="Arial" w:hAnsi="Arial" w:cs="Arial"/>
          <w:i/>
          <w:sz w:val="26"/>
          <w:szCs w:val="26"/>
        </w:rPr>
        <w:t>”</w:t>
      </w:r>
    </w:p>
    <w:p w14:paraId="3BD9C31A" w14:textId="3D0146A1" w:rsidR="00F733B8" w:rsidRPr="009B59DB" w:rsidRDefault="00F733B8" w:rsidP="00F733B8">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w:t>
      </w:r>
      <w:r>
        <w:rPr>
          <w:rFonts w:ascii="Arial" w:hAnsi="Arial" w:cs="Arial"/>
          <w:sz w:val="26"/>
          <w:szCs w:val="26"/>
        </w:rPr>
        <w:t>208</w:t>
      </w:r>
      <w:r w:rsidRPr="009B59DB">
        <w:rPr>
          <w:rFonts w:ascii="Arial" w:hAnsi="Arial" w:cs="Arial"/>
          <w:sz w:val="26"/>
          <w:szCs w:val="26"/>
        </w:rPr>
        <w:t xml:space="preserve"> fracción II y </w:t>
      </w:r>
      <w:r>
        <w:rPr>
          <w:rFonts w:ascii="Arial" w:hAnsi="Arial" w:cs="Arial"/>
          <w:sz w:val="26"/>
          <w:szCs w:val="26"/>
        </w:rPr>
        <w:t>209</w:t>
      </w:r>
      <w:r w:rsidRPr="009B59DB">
        <w:rPr>
          <w:rFonts w:ascii="Arial" w:hAnsi="Arial" w:cs="Arial"/>
          <w:sz w:val="26"/>
          <w:szCs w:val="26"/>
        </w:rPr>
        <w:t xml:space="preserve"> de 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Pr>
          <w:rFonts w:ascii="Arial" w:hAnsi="Arial" w:cs="Arial"/>
          <w:sz w:val="26"/>
          <w:szCs w:val="26"/>
        </w:rPr>
        <w:t xml:space="preserve">- - - - - - - - - - - - - - - - - - - - - - - - </w:t>
      </w:r>
      <w:r w:rsidR="00B01D9B">
        <w:rPr>
          <w:rFonts w:ascii="Arial" w:hAnsi="Arial" w:cs="Arial"/>
          <w:sz w:val="26"/>
          <w:szCs w:val="26"/>
        </w:rPr>
        <w:t xml:space="preserve">- - </w:t>
      </w:r>
    </w:p>
    <w:p w14:paraId="2C1E90F7" w14:textId="77777777" w:rsidR="00F733B8" w:rsidRPr="009B59DB" w:rsidRDefault="00F733B8" w:rsidP="00F733B8">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14:paraId="2BAC2960" w14:textId="74FF5511" w:rsidR="00F733B8" w:rsidRPr="009B59DB" w:rsidRDefault="00F733B8" w:rsidP="00F733B8">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w:t>
      </w:r>
      <w:r w:rsidR="0005191D">
        <w:rPr>
          <w:rFonts w:ascii="Arial" w:hAnsi="Arial" w:cs="Arial"/>
          <w:sz w:val="26"/>
          <w:szCs w:val="26"/>
        </w:rPr>
        <w:t xml:space="preserve">Primera </w:t>
      </w:r>
      <w:r w:rsidRPr="009B59DB">
        <w:rPr>
          <w:rFonts w:ascii="Arial" w:hAnsi="Arial" w:cs="Arial"/>
          <w:sz w:val="26"/>
          <w:szCs w:val="26"/>
        </w:rPr>
        <w:t xml:space="preserve">Sala Unitaria </w:t>
      </w:r>
      <w:r>
        <w:rPr>
          <w:rFonts w:ascii="Arial" w:hAnsi="Arial" w:cs="Arial"/>
          <w:sz w:val="26"/>
          <w:szCs w:val="26"/>
        </w:rPr>
        <w:t xml:space="preserve">de este Tribunal de Justicia Administrativa para el Estado de Oaxaca, </w:t>
      </w:r>
      <w:r w:rsidRPr="009B59DB">
        <w:rPr>
          <w:rFonts w:ascii="Arial" w:hAnsi="Arial" w:cs="Arial"/>
          <w:sz w:val="26"/>
          <w:szCs w:val="26"/>
        </w:rPr>
        <w:t xml:space="preserve">fue competente para conocer y resolver del presente asunto. - - - - - - - - - - - - - - - - - - - - - - - - - - - - - - - - - - </w:t>
      </w:r>
      <w:r w:rsidR="00B01D9B">
        <w:rPr>
          <w:rFonts w:ascii="Arial" w:hAnsi="Arial" w:cs="Arial"/>
          <w:sz w:val="26"/>
          <w:szCs w:val="26"/>
        </w:rPr>
        <w:t>-</w:t>
      </w:r>
    </w:p>
    <w:p w14:paraId="539A7C4D" w14:textId="77777777" w:rsidR="00B01D9B" w:rsidRDefault="00F733B8" w:rsidP="00B01D9B">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 </w:t>
      </w:r>
      <w:r>
        <w:rPr>
          <w:rFonts w:ascii="Arial" w:hAnsi="Arial" w:cs="Arial"/>
          <w:sz w:val="26"/>
          <w:szCs w:val="26"/>
        </w:rPr>
        <w:t>de las partes qu</w:t>
      </w:r>
      <w:r w:rsidRPr="009B59DB">
        <w:rPr>
          <w:rFonts w:ascii="Arial" w:hAnsi="Arial" w:cs="Arial"/>
          <w:sz w:val="26"/>
          <w:szCs w:val="26"/>
        </w:rPr>
        <w:t>edó acreditada</w:t>
      </w:r>
      <w:r>
        <w:rPr>
          <w:rFonts w:ascii="Arial" w:hAnsi="Arial" w:cs="Arial"/>
          <w:sz w:val="26"/>
          <w:szCs w:val="26"/>
        </w:rPr>
        <w:t xml:space="preserve"> en autos</w:t>
      </w:r>
      <w:r w:rsidRPr="009B59DB">
        <w:rPr>
          <w:rFonts w:ascii="Arial" w:hAnsi="Arial" w:cs="Arial"/>
          <w:sz w:val="26"/>
          <w:szCs w:val="26"/>
        </w:rPr>
        <w:t xml:space="preserve">.- </w:t>
      </w:r>
    </w:p>
    <w:p w14:paraId="1A89DCA7" w14:textId="6EB56F25" w:rsidR="00B01D9B" w:rsidRDefault="00F733B8" w:rsidP="00B01D9B">
      <w:pPr>
        <w:spacing w:before="240" w:after="0" w:line="360" w:lineRule="auto"/>
        <w:ind w:right="49" w:firstLine="567"/>
        <w:jc w:val="both"/>
        <w:rPr>
          <w:rFonts w:ascii="Arial" w:hAnsi="Arial" w:cs="Arial"/>
          <w:sz w:val="26"/>
          <w:szCs w:val="26"/>
        </w:rPr>
      </w:pPr>
      <w:r w:rsidRPr="009B59DB">
        <w:rPr>
          <w:rFonts w:ascii="Arial" w:hAnsi="Arial" w:cs="Arial"/>
          <w:b/>
          <w:sz w:val="26"/>
          <w:szCs w:val="26"/>
        </w:rPr>
        <w:t>TERCERO.-</w:t>
      </w:r>
      <w:r w:rsidRPr="009B59DB">
        <w:rPr>
          <w:rFonts w:ascii="Arial" w:hAnsi="Arial" w:cs="Arial"/>
          <w:sz w:val="26"/>
          <w:szCs w:val="26"/>
        </w:rPr>
        <w:t xml:space="preserve"> No se actualizaron causales de improcedencia y sobreseimiento en el presente asunto, por lo que </w:t>
      </w:r>
      <w:r w:rsidRPr="009224E8">
        <w:rPr>
          <w:rFonts w:ascii="Arial" w:hAnsi="Arial" w:cs="Arial"/>
          <w:b/>
          <w:bCs/>
          <w:sz w:val="26"/>
          <w:szCs w:val="26"/>
        </w:rPr>
        <w:t>no se sobresee</w:t>
      </w:r>
      <w:r w:rsidRPr="009B59DB">
        <w:rPr>
          <w:rFonts w:ascii="Arial" w:hAnsi="Arial" w:cs="Arial"/>
          <w:sz w:val="26"/>
          <w:szCs w:val="26"/>
        </w:rPr>
        <w:t xml:space="preserve"> el juicio. </w:t>
      </w:r>
      <w:r w:rsidR="00B01D9B">
        <w:rPr>
          <w:rFonts w:ascii="Arial" w:hAnsi="Arial" w:cs="Arial"/>
          <w:sz w:val="26"/>
          <w:szCs w:val="26"/>
        </w:rPr>
        <w:t>–</w:t>
      </w:r>
      <w:r w:rsidRPr="009B59DB">
        <w:rPr>
          <w:rFonts w:ascii="Arial" w:hAnsi="Arial" w:cs="Arial"/>
          <w:sz w:val="26"/>
          <w:szCs w:val="26"/>
        </w:rPr>
        <w:t xml:space="preserve"> </w:t>
      </w:r>
    </w:p>
    <w:p w14:paraId="62C8A418" w14:textId="51A5BD85" w:rsidR="00F733B8" w:rsidRPr="009B59DB" w:rsidRDefault="00F733B8" w:rsidP="00B01D9B">
      <w:pPr>
        <w:spacing w:before="240" w:after="0" w:line="360" w:lineRule="auto"/>
        <w:ind w:right="49" w:firstLine="567"/>
        <w:jc w:val="both"/>
        <w:rPr>
          <w:rFonts w:ascii="Arial" w:hAnsi="Arial" w:cs="Arial"/>
          <w:sz w:val="26"/>
          <w:szCs w:val="26"/>
        </w:rPr>
      </w:pPr>
      <w:r w:rsidRPr="009B59DB">
        <w:rPr>
          <w:rFonts w:ascii="Arial" w:hAnsi="Arial" w:cs="Arial"/>
          <w:b/>
          <w:sz w:val="26"/>
          <w:szCs w:val="26"/>
        </w:rPr>
        <w:t xml:space="preserve">CUARTO.- </w:t>
      </w:r>
      <w:r w:rsidRPr="009B59DB">
        <w:rPr>
          <w:rFonts w:ascii="Arial" w:hAnsi="Arial" w:cs="Arial"/>
          <w:sz w:val="26"/>
          <w:szCs w:val="26"/>
        </w:rPr>
        <w:t xml:space="preserve">Se declara la </w:t>
      </w:r>
      <w:r w:rsidRPr="009B59DB">
        <w:rPr>
          <w:rFonts w:ascii="Arial" w:hAnsi="Arial" w:cs="Arial"/>
          <w:b/>
          <w:sz w:val="26"/>
          <w:szCs w:val="26"/>
        </w:rPr>
        <w:t>NULIDAD</w:t>
      </w:r>
      <w:r w:rsidRPr="009B59DB">
        <w:rPr>
          <w:rFonts w:ascii="Arial" w:hAnsi="Arial" w:cs="Arial"/>
          <w:sz w:val="26"/>
          <w:szCs w:val="26"/>
        </w:rPr>
        <w:t xml:space="preserve"> </w:t>
      </w:r>
      <w:r w:rsidRPr="009B59DB">
        <w:rPr>
          <w:rFonts w:ascii="Arial" w:hAnsi="Arial" w:cs="Arial"/>
          <w:b/>
          <w:sz w:val="26"/>
          <w:szCs w:val="26"/>
        </w:rPr>
        <w:t>LISA Y LLANA</w:t>
      </w:r>
      <w:r w:rsidRPr="009B59DB">
        <w:rPr>
          <w:rFonts w:ascii="Arial" w:hAnsi="Arial" w:cs="Arial"/>
          <w:sz w:val="26"/>
          <w:szCs w:val="26"/>
        </w:rPr>
        <w:t xml:space="preserve"> del acta de infracción de tránsito folio </w:t>
      </w:r>
      <w:r w:rsidR="00685B56">
        <w:rPr>
          <w:rFonts w:ascii="Arial" w:hAnsi="Arial" w:cs="Arial"/>
          <w:sz w:val="26"/>
          <w:szCs w:val="26"/>
        </w:rPr>
        <w:t>**********</w:t>
      </w:r>
      <w:r w:rsidRPr="009B59DB">
        <w:rPr>
          <w:rFonts w:ascii="Arial" w:hAnsi="Arial" w:cs="Arial"/>
          <w:sz w:val="26"/>
          <w:szCs w:val="26"/>
        </w:rPr>
        <w:t xml:space="preserve"> de </w:t>
      </w:r>
      <w:r w:rsidR="000F784A">
        <w:rPr>
          <w:rFonts w:ascii="Arial" w:hAnsi="Arial" w:cs="Arial"/>
          <w:sz w:val="26"/>
          <w:szCs w:val="26"/>
        </w:rPr>
        <w:t xml:space="preserve">diecinueve de agosto </w:t>
      </w:r>
      <w:r w:rsidR="009224E8">
        <w:rPr>
          <w:rFonts w:ascii="Arial" w:hAnsi="Arial" w:cs="Arial"/>
          <w:sz w:val="26"/>
          <w:szCs w:val="26"/>
        </w:rPr>
        <w:t>de dos mil veinte</w:t>
      </w:r>
      <w:r>
        <w:rPr>
          <w:rFonts w:ascii="Arial" w:hAnsi="Arial" w:cs="Arial"/>
          <w:sz w:val="26"/>
          <w:szCs w:val="26"/>
        </w:rPr>
        <w:t xml:space="preserve">, emitida por el </w:t>
      </w:r>
      <w:r w:rsidRPr="00041FAC">
        <w:rPr>
          <w:rFonts w:ascii="Arial" w:hAnsi="Arial" w:cs="Arial"/>
          <w:sz w:val="26"/>
          <w:szCs w:val="26"/>
        </w:rPr>
        <w:t>Polic</w:t>
      </w:r>
      <w:r>
        <w:rPr>
          <w:rFonts w:ascii="Arial" w:hAnsi="Arial" w:cs="Arial"/>
          <w:sz w:val="26"/>
          <w:szCs w:val="26"/>
        </w:rPr>
        <w:t>í</w:t>
      </w:r>
      <w:r w:rsidRPr="00041FAC">
        <w:rPr>
          <w:rFonts w:ascii="Arial" w:hAnsi="Arial" w:cs="Arial"/>
          <w:sz w:val="26"/>
          <w:szCs w:val="26"/>
        </w:rPr>
        <w:t xml:space="preserve">a Vial Estatal </w:t>
      </w:r>
      <w:r>
        <w:rPr>
          <w:rFonts w:ascii="Arial" w:hAnsi="Arial" w:cs="Arial"/>
          <w:sz w:val="26"/>
          <w:szCs w:val="26"/>
        </w:rPr>
        <w:t>con número estadístico PV-</w:t>
      </w:r>
      <w:r w:rsidR="000F784A">
        <w:rPr>
          <w:rFonts w:ascii="Arial" w:hAnsi="Arial" w:cs="Arial"/>
          <w:sz w:val="26"/>
          <w:szCs w:val="26"/>
        </w:rPr>
        <w:t>87</w:t>
      </w:r>
      <w:r>
        <w:rPr>
          <w:rFonts w:ascii="Arial" w:hAnsi="Arial" w:cs="Arial"/>
          <w:sz w:val="26"/>
          <w:szCs w:val="26"/>
        </w:rPr>
        <w:t xml:space="preserve"> </w:t>
      </w:r>
      <w:r>
        <w:rPr>
          <w:rFonts w:ascii="Arial" w:hAnsi="Arial" w:cs="Arial"/>
          <w:bCs/>
          <w:sz w:val="24"/>
          <w:szCs w:val="24"/>
        </w:rPr>
        <w:t xml:space="preserve">adscrito </w:t>
      </w:r>
      <w:r>
        <w:rPr>
          <w:rFonts w:ascii="Arial" w:hAnsi="Arial" w:cs="Arial"/>
          <w:sz w:val="26"/>
          <w:szCs w:val="26"/>
        </w:rPr>
        <w:t>a</w:t>
      </w:r>
      <w:r w:rsidRPr="00C83C06">
        <w:rPr>
          <w:rFonts w:ascii="Arial" w:hAnsi="Arial" w:cs="Arial"/>
          <w:sz w:val="26"/>
          <w:szCs w:val="26"/>
        </w:rPr>
        <w:t xml:space="preserve"> </w:t>
      </w:r>
      <w:r>
        <w:rPr>
          <w:rFonts w:ascii="Arial" w:hAnsi="Arial" w:cs="Arial"/>
          <w:sz w:val="26"/>
          <w:szCs w:val="26"/>
        </w:rPr>
        <w:t>l</w:t>
      </w:r>
      <w:r w:rsidRPr="00C83C06">
        <w:rPr>
          <w:rFonts w:ascii="Arial" w:hAnsi="Arial" w:cs="Arial"/>
          <w:sz w:val="26"/>
          <w:szCs w:val="26"/>
        </w:rPr>
        <w:t xml:space="preserve">a </w:t>
      </w:r>
      <w:r>
        <w:rPr>
          <w:rFonts w:ascii="Arial" w:hAnsi="Arial" w:cs="Arial"/>
          <w:sz w:val="26"/>
          <w:szCs w:val="26"/>
        </w:rPr>
        <w:t xml:space="preserve">Subdirección de Tránsito y Movilidad de la </w:t>
      </w:r>
      <w:r w:rsidRPr="00C83C06">
        <w:rPr>
          <w:rFonts w:ascii="Arial" w:hAnsi="Arial" w:cs="Arial"/>
          <w:sz w:val="26"/>
          <w:szCs w:val="26"/>
        </w:rPr>
        <w:t xml:space="preserve">Dirección </w:t>
      </w:r>
      <w:r>
        <w:rPr>
          <w:rFonts w:ascii="Arial" w:hAnsi="Arial" w:cs="Arial"/>
          <w:sz w:val="26"/>
          <w:szCs w:val="26"/>
        </w:rPr>
        <w:t>d</w:t>
      </w:r>
      <w:r w:rsidRPr="00C83C06">
        <w:rPr>
          <w:rFonts w:ascii="Arial" w:hAnsi="Arial" w:cs="Arial"/>
          <w:sz w:val="26"/>
          <w:szCs w:val="26"/>
        </w:rPr>
        <w:t xml:space="preserve">e Seguridad Pública, Vialidad </w:t>
      </w:r>
      <w:r>
        <w:rPr>
          <w:rFonts w:ascii="Arial" w:hAnsi="Arial" w:cs="Arial"/>
          <w:sz w:val="26"/>
          <w:szCs w:val="26"/>
        </w:rPr>
        <w:t>y</w:t>
      </w:r>
      <w:r w:rsidRPr="00C83C06">
        <w:rPr>
          <w:rFonts w:ascii="Arial" w:hAnsi="Arial" w:cs="Arial"/>
          <w:sz w:val="26"/>
          <w:szCs w:val="26"/>
        </w:rPr>
        <w:t xml:space="preserve"> Protección Ciudadana </w:t>
      </w:r>
      <w:r>
        <w:rPr>
          <w:rFonts w:ascii="Arial" w:hAnsi="Arial" w:cs="Arial"/>
          <w:sz w:val="26"/>
          <w:szCs w:val="26"/>
        </w:rPr>
        <w:t>d</w:t>
      </w:r>
      <w:r w:rsidRPr="00C83C06">
        <w:rPr>
          <w:rFonts w:ascii="Arial" w:hAnsi="Arial" w:cs="Arial"/>
          <w:sz w:val="26"/>
          <w:szCs w:val="26"/>
        </w:rPr>
        <w:t xml:space="preserve">el Municipio </w:t>
      </w:r>
      <w:r>
        <w:rPr>
          <w:rFonts w:ascii="Arial" w:hAnsi="Arial" w:cs="Arial"/>
          <w:sz w:val="26"/>
          <w:szCs w:val="26"/>
        </w:rPr>
        <w:t>d</w:t>
      </w:r>
      <w:r w:rsidRPr="00C83C06">
        <w:rPr>
          <w:rFonts w:ascii="Arial" w:hAnsi="Arial" w:cs="Arial"/>
          <w:sz w:val="26"/>
          <w:szCs w:val="26"/>
        </w:rPr>
        <w:t>e O</w:t>
      </w:r>
      <w:r>
        <w:rPr>
          <w:rFonts w:ascii="Arial" w:hAnsi="Arial" w:cs="Arial"/>
          <w:sz w:val="26"/>
          <w:szCs w:val="26"/>
        </w:rPr>
        <w:t>a</w:t>
      </w:r>
      <w:r w:rsidRPr="00C83C06">
        <w:rPr>
          <w:rFonts w:ascii="Arial" w:hAnsi="Arial" w:cs="Arial"/>
          <w:sz w:val="26"/>
          <w:szCs w:val="26"/>
        </w:rPr>
        <w:t xml:space="preserve">xaca </w:t>
      </w:r>
      <w:r>
        <w:rPr>
          <w:rFonts w:ascii="Arial" w:hAnsi="Arial" w:cs="Arial"/>
          <w:sz w:val="26"/>
          <w:szCs w:val="26"/>
        </w:rPr>
        <w:t>d</w:t>
      </w:r>
      <w:r w:rsidRPr="00C83C06">
        <w:rPr>
          <w:rFonts w:ascii="Arial" w:hAnsi="Arial" w:cs="Arial"/>
          <w:sz w:val="26"/>
          <w:szCs w:val="26"/>
        </w:rPr>
        <w:t>e Juárez, Oaxaca</w:t>
      </w:r>
      <w:r>
        <w:rPr>
          <w:rFonts w:ascii="Arial" w:hAnsi="Arial" w:cs="Arial"/>
          <w:sz w:val="26"/>
          <w:szCs w:val="26"/>
        </w:rPr>
        <w:t>,</w:t>
      </w:r>
      <w:r w:rsidRPr="009B59DB">
        <w:rPr>
          <w:rFonts w:ascii="Arial" w:hAnsi="Arial" w:cs="Arial"/>
          <w:sz w:val="26"/>
          <w:szCs w:val="26"/>
        </w:rPr>
        <w:t xml:space="preserve"> y en consecuencia se le restituye en el pleno goce de sus derechos afectados</w:t>
      </w:r>
      <w:r w:rsidR="009224E8">
        <w:rPr>
          <w:rFonts w:ascii="Arial" w:hAnsi="Arial" w:cs="Arial"/>
          <w:sz w:val="26"/>
          <w:szCs w:val="26"/>
        </w:rPr>
        <w:t xml:space="preserve">, como quedó precisado </w:t>
      </w:r>
      <w:r>
        <w:rPr>
          <w:rFonts w:ascii="Arial" w:hAnsi="Arial" w:cs="Arial"/>
          <w:sz w:val="26"/>
          <w:szCs w:val="26"/>
        </w:rPr>
        <w:t>en el considerando que antecede</w:t>
      </w:r>
      <w:r w:rsidRPr="00041FAC">
        <w:rPr>
          <w:rFonts w:ascii="Arial" w:hAnsi="Arial" w:cs="Arial"/>
          <w:sz w:val="26"/>
          <w:szCs w:val="26"/>
        </w:rPr>
        <w:t>.</w:t>
      </w:r>
      <w:r w:rsidRPr="009B59DB">
        <w:rPr>
          <w:rFonts w:ascii="Arial" w:hAnsi="Arial" w:cs="Arial"/>
          <w:sz w:val="26"/>
          <w:szCs w:val="26"/>
        </w:rPr>
        <w:t>- - - - - - -</w:t>
      </w:r>
      <w:r w:rsidR="00685B56">
        <w:rPr>
          <w:rFonts w:ascii="Arial" w:hAnsi="Arial" w:cs="Arial"/>
          <w:sz w:val="26"/>
          <w:szCs w:val="26"/>
        </w:rPr>
        <w:t xml:space="preserve"> - - - - - - - - - - - - - - - - - - - - - - - - - - - - - - - - - - - - - - - - - - </w:t>
      </w:r>
      <w:bookmarkStart w:id="0" w:name="_GoBack"/>
      <w:bookmarkEnd w:id="0"/>
      <w:r w:rsidRPr="009B59DB">
        <w:rPr>
          <w:rFonts w:ascii="Arial" w:hAnsi="Arial" w:cs="Arial"/>
          <w:sz w:val="26"/>
          <w:szCs w:val="26"/>
        </w:rPr>
        <w:t xml:space="preserve"> </w:t>
      </w:r>
    </w:p>
    <w:p w14:paraId="464C243B" w14:textId="464E4101" w:rsidR="00F733B8" w:rsidRPr="009B59DB" w:rsidRDefault="00F733B8" w:rsidP="00F733B8">
      <w:pPr>
        <w:spacing w:before="240" w:line="360" w:lineRule="auto"/>
        <w:ind w:right="49" w:firstLine="567"/>
        <w:jc w:val="both"/>
        <w:rPr>
          <w:rFonts w:ascii="Arial" w:hAnsi="Arial" w:cs="Arial"/>
          <w:sz w:val="26"/>
          <w:szCs w:val="26"/>
        </w:rPr>
      </w:pPr>
      <w:r w:rsidRPr="009B59DB">
        <w:rPr>
          <w:rFonts w:ascii="Arial" w:hAnsi="Arial" w:cs="Arial"/>
          <w:b/>
          <w:sz w:val="26"/>
          <w:szCs w:val="26"/>
        </w:rPr>
        <w:lastRenderedPageBreak/>
        <w:t xml:space="preserve">QUINTO.- </w:t>
      </w:r>
      <w:r>
        <w:rPr>
          <w:rFonts w:ascii="Arial" w:hAnsi="Arial" w:cs="Arial"/>
          <w:sz w:val="26"/>
          <w:szCs w:val="26"/>
        </w:rPr>
        <w:t>C</w:t>
      </w:r>
      <w:r w:rsidRPr="009B59DB">
        <w:rPr>
          <w:rFonts w:ascii="Arial" w:hAnsi="Arial" w:cs="Arial"/>
          <w:sz w:val="26"/>
          <w:szCs w:val="26"/>
        </w:rPr>
        <w:t>on fundamento en los artículos 1</w:t>
      </w:r>
      <w:r>
        <w:rPr>
          <w:rFonts w:ascii="Arial" w:hAnsi="Arial" w:cs="Arial"/>
          <w:sz w:val="26"/>
          <w:szCs w:val="26"/>
        </w:rPr>
        <w:t>7</w:t>
      </w:r>
      <w:r w:rsidRPr="009B59DB">
        <w:rPr>
          <w:rFonts w:ascii="Arial" w:hAnsi="Arial" w:cs="Arial"/>
          <w:sz w:val="26"/>
          <w:szCs w:val="26"/>
        </w:rPr>
        <w:t>2 fracción I y 1</w:t>
      </w:r>
      <w:r>
        <w:rPr>
          <w:rFonts w:ascii="Arial" w:hAnsi="Arial" w:cs="Arial"/>
          <w:sz w:val="26"/>
          <w:szCs w:val="26"/>
        </w:rPr>
        <w:t>7</w:t>
      </w:r>
      <w:r w:rsidRPr="009B59DB">
        <w:rPr>
          <w:rFonts w:ascii="Arial" w:hAnsi="Arial" w:cs="Arial"/>
          <w:sz w:val="26"/>
          <w:szCs w:val="26"/>
        </w:rPr>
        <w:t xml:space="preserve">3 fracciones I y II, de la Ley de </w:t>
      </w:r>
      <w:r w:rsidR="0005191D">
        <w:rPr>
          <w:rFonts w:ascii="Arial" w:hAnsi="Arial" w:cs="Arial"/>
          <w:sz w:val="26"/>
          <w:szCs w:val="26"/>
        </w:rPr>
        <w:t xml:space="preserve">Procedimiento y </w:t>
      </w:r>
      <w:r w:rsidRPr="009B59DB">
        <w:rPr>
          <w:rFonts w:ascii="Arial" w:hAnsi="Arial" w:cs="Arial"/>
          <w:sz w:val="26"/>
          <w:szCs w:val="26"/>
        </w:rPr>
        <w:t>Justicia Administrativa para el Estado de Oaxaca</w:t>
      </w:r>
      <w:r>
        <w:rPr>
          <w:rFonts w:ascii="Arial" w:hAnsi="Arial" w:cs="Arial"/>
          <w:sz w:val="26"/>
          <w:szCs w:val="26"/>
        </w:rPr>
        <w:t xml:space="preserve">, </w:t>
      </w:r>
      <w:r w:rsidRPr="009B59DB">
        <w:rPr>
          <w:rFonts w:ascii="Arial" w:hAnsi="Arial" w:cs="Arial"/>
          <w:b/>
          <w:sz w:val="26"/>
          <w:szCs w:val="26"/>
        </w:rPr>
        <w:t xml:space="preserve">NOTIFÍQUESE </w:t>
      </w:r>
      <w:r w:rsidRPr="00041FAC">
        <w:rPr>
          <w:rFonts w:ascii="Arial" w:hAnsi="Arial" w:cs="Arial"/>
          <w:sz w:val="26"/>
          <w:szCs w:val="26"/>
        </w:rPr>
        <w:t>personalmente al actor</w:t>
      </w:r>
      <w:r w:rsidRPr="009B59DB">
        <w:rPr>
          <w:rFonts w:ascii="Arial" w:hAnsi="Arial" w:cs="Arial"/>
          <w:b/>
          <w:sz w:val="26"/>
          <w:szCs w:val="26"/>
        </w:rPr>
        <w:t xml:space="preserve"> </w:t>
      </w:r>
      <w:r w:rsidRPr="00041FAC">
        <w:rPr>
          <w:rFonts w:ascii="Arial" w:hAnsi="Arial" w:cs="Arial"/>
          <w:sz w:val="26"/>
          <w:szCs w:val="26"/>
        </w:rPr>
        <w:t>y por oficio a la autoridad demandada</w:t>
      </w:r>
      <w:r>
        <w:rPr>
          <w:rFonts w:ascii="Arial" w:hAnsi="Arial" w:cs="Arial"/>
          <w:sz w:val="26"/>
          <w:szCs w:val="26"/>
        </w:rPr>
        <w:t>.</w:t>
      </w:r>
      <w:r w:rsidRPr="009B59DB">
        <w:rPr>
          <w:rFonts w:ascii="Arial" w:hAnsi="Arial" w:cs="Arial"/>
          <w:b/>
          <w:iCs/>
          <w:sz w:val="26"/>
          <w:szCs w:val="26"/>
        </w:rPr>
        <w:t xml:space="preserve"> CÚMPLASE</w:t>
      </w:r>
      <w:r w:rsidRPr="009B59DB">
        <w:rPr>
          <w:rFonts w:ascii="Arial" w:hAnsi="Arial" w:cs="Arial"/>
          <w:sz w:val="26"/>
          <w:szCs w:val="26"/>
        </w:rPr>
        <w:t xml:space="preserve">. - - - - - - - - - - - - - - - - - - - - - - - - - - - - </w:t>
      </w:r>
      <w:r w:rsidR="00B01D9B">
        <w:rPr>
          <w:rFonts w:ascii="Arial" w:hAnsi="Arial" w:cs="Arial"/>
          <w:sz w:val="26"/>
          <w:szCs w:val="26"/>
        </w:rPr>
        <w:t>-</w:t>
      </w:r>
    </w:p>
    <w:p w14:paraId="7216BA68" w14:textId="00162586" w:rsidR="00F733B8" w:rsidRPr="009B59DB" w:rsidRDefault="00F733B8" w:rsidP="00F733B8">
      <w:pPr>
        <w:spacing w:after="0" w:line="360" w:lineRule="auto"/>
        <w:ind w:right="49" w:firstLine="708"/>
        <w:jc w:val="both"/>
        <w:rPr>
          <w:rFonts w:ascii="Arial" w:hAnsi="Arial" w:cs="Arial"/>
          <w:sz w:val="26"/>
          <w:szCs w:val="26"/>
        </w:rPr>
      </w:pPr>
      <w:r w:rsidRPr="009B59DB">
        <w:rPr>
          <w:rFonts w:ascii="Arial" w:hAnsi="Arial" w:cs="Arial"/>
          <w:sz w:val="26"/>
          <w:szCs w:val="26"/>
        </w:rPr>
        <w:t xml:space="preserve">Así lo resolvió y firmó el Titular de la </w:t>
      </w:r>
      <w:r w:rsidR="0005191D">
        <w:rPr>
          <w:rFonts w:ascii="Arial" w:hAnsi="Arial" w:cs="Arial"/>
          <w:sz w:val="26"/>
          <w:szCs w:val="26"/>
        </w:rPr>
        <w:t xml:space="preserve">Primera </w:t>
      </w:r>
      <w:r w:rsidRPr="009B59DB">
        <w:rPr>
          <w:rFonts w:ascii="Arial" w:hAnsi="Arial" w:cs="Arial"/>
          <w:sz w:val="26"/>
          <w:szCs w:val="26"/>
        </w:rPr>
        <w:t>Sala</w:t>
      </w:r>
      <w:r w:rsidR="0005191D">
        <w:rPr>
          <w:rFonts w:ascii="Arial" w:hAnsi="Arial" w:cs="Arial"/>
          <w:sz w:val="26"/>
          <w:szCs w:val="26"/>
        </w:rPr>
        <w:t xml:space="preserve"> Unitaria de Primera Instancia </w:t>
      </w:r>
      <w:r w:rsidRPr="009B59DB">
        <w:rPr>
          <w:rFonts w:ascii="Arial" w:hAnsi="Arial" w:cs="Arial"/>
          <w:sz w:val="26"/>
          <w:szCs w:val="26"/>
        </w:rPr>
        <w:t xml:space="preserve">del Tribunal de Justicia Administrativa del Estado de Oaxaca, Magistrado </w:t>
      </w:r>
      <w:r w:rsidR="00B01D9B">
        <w:rPr>
          <w:rFonts w:ascii="Arial" w:hAnsi="Arial" w:cs="Arial"/>
          <w:sz w:val="26"/>
          <w:szCs w:val="26"/>
        </w:rPr>
        <w:t xml:space="preserve">Maestro </w:t>
      </w:r>
      <w:r>
        <w:rPr>
          <w:rFonts w:ascii="Arial" w:hAnsi="Arial" w:cs="Arial"/>
          <w:sz w:val="26"/>
          <w:szCs w:val="26"/>
        </w:rPr>
        <w:t>Enrique Pacheco Martínez</w:t>
      </w:r>
      <w:r w:rsidRPr="009B59DB">
        <w:rPr>
          <w:rFonts w:ascii="Arial" w:hAnsi="Arial" w:cs="Arial"/>
          <w:sz w:val="26"/>
          <w:szCs w:val="26"/>
        </w:rPr>
        <w:t xml:space="preserve">, quien actúa ante </w:t>
      </w:r>
      <w:r w:rsidR="0038363A">
        <w:rPr>
          <w:rFonts w:ascii="Arial" w:hAnsi="Arial" w:cs="Arial"/>
          <w:sz w:val="26"/>
          <w:szCs w:val="26"/>
        </w:rPr>
        <w:t xml:space="preserve">el </w:t>
      </w:r>
      <w:r w:rsidRPr="009B59DB">
        <w:rPr>
          <w:rFonts w:ascii="Arial" w:hAnsi="Arial" w:cs="Arial"/>
          <w:sz w:val="26"/>
          <w:szCs w:val="26"/>
        </w:rPr>
        <w:t>Licenciad</w:t>
      </w:r>
      <w:r w:rsidR="0038363A">
        <w:rPr>
          <w:rFonts w:ascii="Arial" w:hAnsi="Arial" w:cs="Arial"/>
          <w:sz w:val="26"/>
          <w:szCs w:val="26"/>
        </w:rPr>
        <w:t xml:space="preserve">o </w:t>
      </w:r>
      <w:r w:rsidR="009224E8">
        <w:rPr>
          <w:rFonts w:ascii="Arial" w:hAnsi="Arial" w:cs="Arial"/>
          <w:sz w:val="26"/>
          <w:szCs w:val="26"/>
        </w:rPr>
        <w:t>Renato Gabriel Ibáñez Castellanos,</w:t>
      </w:r>
      <w:r w:rsidRPr="009B59DB">
        <w:rPr>
          <w:rFonts w:ascii="Arial" w:hAnsi="Arial" w:cs="Arial"/>
          <w:sz w:val="26"/>
          <w:szCs w:val="26"/>
        </w:rPr>
        <w:t xml:space="preserve"> Secretari</w:t>
      </w:r>
      <w:r w:rsidR="0038363A">
        <w:rPr>
          <w:rFonts w:ascii="Arial" w:hAnsi="Arial" w:cs="Arial"/>
          <w:sz w:val="26"/>
          <w:szCs w:val="26"/>
        </w:rPr>
        <w:t>o</w:t>
      </w:r>
      <w:r w:rsidRPr="009B59DB">
        <w:rPr>
          <w:rFonts w:ascii="Arial" w:hAnsi="Arial" w:cs="Arial"/>
          <w:sz w:val="26"/>
          <w:szCs w:val="26"/>
        </w:rPr>
        <w:t xml:space="preserve"> de Acuerdos, que autoriza y da fe.- - - - - - - </w:t>
      </w:r>
      <w:r w:rsidR="0038363A">
        <w:rPr>
          <w:rFonts w:ascii="Arial" w:hAnsi="Arial" w:cs="Arial"/>
          <w:sz w:val="26"/>
          <w:szCs w:val="26"/>
        </w:rPr>
        <w:t xml:space="preserve"> - - - - - </w:t>
      </w:r>
      <w:r w:rsidR="009224E8">
        <w:rPr>
          <w:rFonts w:ascii="Arial" w:hAnsi="Arial" w:cs="Arial"/>
          <w:sz w:val="26"/>
          <w:szCs w:val="26"/>
        </w:rPr>
        <w:t xml:space="preserve">- - - - - - - - - - - - - - - - - - - - - - - - - - - - - - - - </w:t>
      </w:r>
    </w:p>
    <w:sectPr w:rsidR="00F733B8" w:rsidRPr="009B59DB" w:rsidSect="00B01D9B">
      <w:headerReference w:type="default" r:id="rId7"/>
      <w:pgSz w:w="12240" w:h="20160" w:code="5"/>
      <w:pgMar w:top="1440" w:right="1440" w:bottom="1440" w:left="180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BBB06A" w14:textId="77777777" w:rsidR="00E262AF" w:rsidRDefault="00E262AF" w:rsidP="003A0F04">
      <w:pPr>
        <w:spacing w:after="0" w:line="240" w:lineRule="auto"/>
      </w:pPr>
      <w:r>
        <w:separator/>
      </w:r>
    </w:p>
  </w:endnote>
  <w:endnote w:type="continuationSeparator" w:id="0">
    <w:p w14:paraId="0EEB9B9E" w14:textId="77777777" w:rsidR="00E262AF" w:rsidRDefault="00E262AF"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DD84AD" w14:textId="77777777" w:rsidR="00E262AF" w:rsidRDefault="00E262AF" w:rsidP="003A0F04">
      <w:pPr>
        <w:spacing w:after="0" w:line="240" w:lineRule="auto"/>
      </w:pPr>
      <w:r>
        <w:separator/>
      </w:r>
    </w:p>
  </w:footnote>
  <w:footnote w:type="continuationSeparator" w:id="0">
    <w:p w14:paraId="42160E37" w14:textId="77777777" w:rsidR="00E262AF" w:rsidRDefault="00E262AF" w:rsidP="003A0F04">
      <w:pPr>
        <w:spacing w:after="0" w:line="240" w:lineRule="auto"/>
      </w:pPr>
      <w:r>
        <w:continuationSeparator/>
      </w:r>
    </w:p>
  </w:footnote>
  <w:footnote w:id="1">
    <w:p w14:paraId="53851865" w14:textId="77777777" w:rsidR="000C6EF5" w:rsidRPr="00271AF8" w:rsidRDefault="000C6EF5" w:rsidP="001D30E0">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3405BB46" w14:textId="77777777" w:rsidR="000C6EF5" w:rsidRDefault="000C6EF5" w:rsidP="00353252">
      <w:pPr>
        <w:pStyle w:val="Textonotapie"/>
      </w:pPr>
      <w:r>
        <w:rPr>
          <w:rStyle w:val="Refdenotaalpie"/>
        </w:rPr>
        <w:footnoteRef/>
      </w:r>
      <w:r>
        <w:t xml:space="preserve"> “</w:t>
      </w:r>
      <w:r>
        <w:rPr>
          <w:b/>
        </w:rPr>
        <w:t xml:space="preserve">ARTÍCULO 161.- </w:t>
      </w:r>
      <w:r>
        <w:t>…</w:t>
      </w:r>
    </w:p>
    <w:p w14:paraId="5AEE4B70" w14:textId="77777777" w:rsidR="000C6EF5" w:rsidRDefault="000C6EF5" w:rsidP="00353252">
      <w:pPr>
        <w:pStyle w:val="Textonotapie"/>
      </w:pPr>
      <w:r>
        <w:t xml:space="preserve">   …</w:t>
      </w:r>
    </w:p>
    <w:p w14:paraId="02D0EDD2" w14:textId="77777777" w:rsidR="000C6EF5" w:rsidRPr="00271AF8" w:rsidRDefault="000C6EF5" w:rsidP="00353252">
      <w:pPr>
        <w:pStyle w:val="Textonotapie"/>
      </w:pPr>
      <w:r>
        <w:t xml:space="preserve">   Las causales de improcedencia deben ser examinadas de oficio.”</w:t>
      </w:r>
    </w:p>
  </w:footnote>
  <w:footnote w:id="3">
    <w:p w14:paraId="24403482" w14:textId="77777777" w:rsidR="000C6EF5" w:rsidRDefault="000C6EF5" w:rsidP="001D30E0">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4E2B20F1" w14:textId="77777777" w:rsidR="000C6EF5" w:rsidRDefault="000C6EF5" w:rsidP="001D30E0">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679B937E" w14:textId="77777777" w:rsidR="000C6EF5" w:rsidRPr="002C650C" w:rsidRDefault="000C6EF5" w:rsidP="001D30E0">
      <w:pPr>
        <w:pStyle w:val="Textonotapie"/>
        <w:jc w:val="both"/>
      </w:pPr>
      <w:r>
        <w:t xml:space="preserve">   …”</w:t>
      </w:r>
    </w:p>
  </w:footnote>
  <w:footnote w:id="4">
    <w:p w14:paraId="20C6F573" w14:textId="7D9FC7E6" w:rsidR="0038363A" w:rsidRPr="00291814" w:rsidRDefault="0038363A" w:rsidP="0038363A">
      <w:pPr>
        <w:pStyle w:val="Textonotapie"/>
        <w:jc w:val="both"/>
      </w:pPr>
      <w:r>
        <w:rPr>
          <w:rStyle w:val="Refdenotaalpie"/>
        </w:rPr>
        <w:footnoteRef/>
      </w:r>
      <w:r>
        <w:t xml:space="preserve"> “</w:t>
      </w:r>
      <w:r>
        <w:rPr>
          <w:b/>
        </w:rPr>
        <w:t xml:space="preserve">ARTÍCULO </w:t>
      </w:r>
      <w:r w:rsidR="00FA05A4">
        <w:rPr>
          <w:b/>
        </w:rPr>
        <w:t>74</w:t>
      </w:r>
      <w:r>
        <w:rPr>
          <w:b/>
        </w:rPr>
        <w:t xml:space="preserve">.- </w:t>
      </w:r>
      <w:r w:rsidR="00FA05A4">
        <w:t>Los motociclistas y pasajeros por su seguridad deberán usar casco protector en la cabeza diseñado y aprobado para ese tipo de vehículo. Además deberá transitar en todo momento con la luz del faro delantero encendido</w:t>
      </w:r>
      <w:r w:rsidR="00F71339">
        <w:t>.”</w:t>
      </w:r>
    </w:p>
  </w:footnote>
  <w:footnote w:id="5">
    <w:p w14:paraId="0BC30922" w14:textId="77777777" w:rsidR="0038363A" w:rsidRDefault="0038363A" w:rsidP="0038363A">
      <w:pPr>
        <w:pStyle w:val="Textonotapie"/>
        <w:jc w:val="both"/>
      </w:pPr>
      <w:r>
        <w:rPr>
          <w:rStyle w:val="Refdenotaalpie"/>
        </w:rPr>
        <w:footnoteRef/>
      </w:r>
      <w:r>
        <w:t xml:space="preserve"> “</w:t>
      </w:r>
      <w:r>
        <w:rPr>
          <w:b/>
        </w:rPr>
        <w:t xml:space="preserve">ARTÍCULO 17.- </w:t>
      </w:r>
      <w:r>
        <w:t>Son elementos y requisitos de validez del acto administrativo:</w:t>
      </w:r>
    </w:p>
    <w:p w14:paraId="54421459" w14:textId="77777777" w:rsidR="0038363A" w:rsidRDefault="0038363A" w:rsidP="0038363A">
      <w:pPr>
        <w:pStyle w:val="Textonotapie"/>
        <w:jc w:val="both"/>
      </w:pPr>
      <w:r>
        <w:t xml:space="preserve">   …</w:t>
      </w:r>
    </w:p>
    <w:p w14:paraId="0613809D" w14:textId="77777777" w:rsidR="0038363A" w:rsidRDefault="0038363A" w:rsidP="0038363A">
      <w:pPr>
        <w:pStyle w:val="Textonotapie"/>
        <w:jc w:val="both"/>
      </w:pPr>
      <w:r>
        <w:t xml:space="preserve">   V. Estar fundado y motivado;</w:t>
      </w:r>
    </w:p>
    <w:p w14:paraId="3539B830" w14:textId="77777777" w:rsidR="0038363A" w:rsidRPr="002C650C" w:rsidRDefault="0038363A" w:rsidP="0038363A">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14:paraId="41499D17" w14:textId="77777777" w:rsidR="00685B56" w:rsidRDefault="00BF08E0">
        <w:pPr>
          <w:pStyle w:val="Encabezado"/>
          <w:jc w:val="center"/>
          <w:rPr>
            <w:noProof/>
            <w:lang w:val="es-ES"/>
          </w:rPr>
        </w:pPr>
        <w:r>
          <w:fldChar w:fldCharType="begin"/>
        </w:r>
        <w:r>
          <w:instrText>PAGE   \* MERGEFORMAT</w:instrText>
        </w:r>
        <w:r>
          <w:fldChar w:fldCharType="separate"/>
        </w:r>
        <w:r w:rsidR="00685B56" w:rsidRPr="00685B56">
          <w:rPr>
            <w:noProof/>
            <w:lang w:val="es-ES"/>
          </w:rPr>
          <w:t>8</w:t>
        </w:r>
        <w:r>
          <w:rPr>
            <w:noProof/>
            <w:lang w:val="es-ES"/>
          </w:rPr>
          <w:fldChar w:fldCharType="end"/>
        </w:r>
      </w:p>
      <w:p w14:paraId="2073613D" w14:textId="77777777" w:rsidR="00685B56" w:rsidRDefault="00685B56" w:rsidP="00685B56">
        <w:pPr>
          <w:pStyle w:val="Encabezado"/>
          <w:jc w:val="center"/>
          <w:rPr>
            <w:rFonts w:ascii="Arial" w:hAnsi="Arial" w:cs="Arial"/>
            <w:b/>
            <w:color w:val="0070C0"/>
          </w:rPr>
        </w:pPr>
        <w:r>
          <w:rPr>
            <w:rFonts w:ascii="Arial" w:hAnsi="Arial" w:cs="Arial"/>
            <w:b/>
            <w:color w:val="0070C0"/>
          </w:rPr>
          <w:t>DATOS PERSONALES PROTEGIDOS POR EL ARTÍCULO 116 DE LA LGTAIP Y ARTÍCULO 61 DE LA LTAIPBGEO</w:t>
        </w:r>
      </w:p>
      <w:p w14:paraId="6889F06A" w14:textId="401C5AAA" w:rsidR="000C6EF5" w:rsidRDefault="00E262AF">
        <w:pPr>
          <w:pStyle w:val="Encabezado"/>
          <w:jc w:val="center"/>
        </w:pP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3A0F04"/>
    <w:rsid w:val="000026E8"/>
    <w:rsid w:val="00004CDD"/>
    <w:rsid w:val="00005CE2"/>
    <w:rsid w:val="00006B82"/>
    <w:rsid w:val="00007DD5"/>
    <w:rsid w:val="00011125"/>
    <w:rsid w:val="00015045"/>
    <w:rsid w:val="00015063"/>
    <w:rsid w:val="000262FA"/>
    <w:rsid w:val="00026984"/>
    <w:rsid w:val="00030698"/>
    <w:rsid w:val="000339B0"/>
    <w:rsid w:val="00041FAC"/>
    <w:rsid w:val="00044972"/>
    <w:rsid w:val="0005191D"/>
    <w:rsid w:val="00052683"/>
    <w:rsid w:val="00052DBE"/>
    <w:rsid w:val="0005750A"/>
    <w:rsid w:val="00061C4E"/>
    <w:rsid w:val="00061D21"/>
    <w:rsid w:val="00061DAD"/>
    <w:rsid w:val="00062984"/>
    <w:rsid w:val="00063092"/>
    <w:rsid w:val="00064AF0"/>
    <w:rsid w:val="00064B5D"/>
    <w:rsid w:val="00086E81"/>
    <w:rsid w:val="00087676"/>
    <w:rsid w:val="000925E8"/>
    <w:rsid w:val="000B4BE2"/>
    <w:rsid w:val="000B682A"/>
    <w:rsid w:val="000C46FE"/>
    <w:rsid w:val="000C6EF5"/>
    <w:rsid w:val="000D3559"/>
    <w:rsid w:val="000D5F62"/>
    <w:rsid w:val="000D6059"/>
    <w:rsid w:val="000D7D92"/>
    <w:rsid w:val="000E2640"/>
    <w:rsid w:val="000E35F6"/>
    <w:rsid w:val="000E494B"/>
    <w:rsid w:val="000E66B5"/>
    <w:rsid w:val="000F39AB"/>
    <w:rsid w:val="000F784A"/>
    <w:rsid w:val="00101D00"/>
    <w:rsid w:val="00103B4B"/>
    <w:rsid w:val="00107D46"/>
    <w:rsid w:val="00110EA2"/>
    <w:rsid w:val="001117DE"/>
    <w:rsid w:val="00111C19"/>
    <w:rsid w:val="00114142"/>
    <w:rsid w:val="00115055"/>
    <w:rsid w:val="001150D6"/>
    <w:rsid w:val="00122987"/>
    <w:rsid w:val="00124387"/>
    <w:rsid w:val="00126983"/>
    <w:rsid w:val="001343EF"/>
    <w:rsid w:val="00134422"/>
    <w:rsid w:val="001377BF"/>
    <w:rsid w:val="001428C4"/>
    <w:rsid w:val="00143BCC"/>
    <w:rsid w:val="00143CFF"/>
    <w:rsid w:val="00144516"/>
    <w:rsid w:val="00144B48"/>
    <w:rsid w:val="00147B61"/>
    <w:rsid w:val="00151521"/>
    <w:rsid w:val="0015733A"/>
    <w:rsid w:val="001578E7"/>
    <w:rsid w:val="0016164C"/>
    <w:rsid w:val="00161DE7"/>
    <w:rsid w:val="001642BC"/>
    <w:rsid w:val="00164A5A"/>
    <w:rsid w:val="00166349"/>
    <w:rsid w:val="001707DA"/>
    <w:rsid w:val="00171E57"/>
    <w:rsid w:val="00181169"/>
    <w:rsid w:val="001823EE"/>
    <w:rsid w:val="001857E5"/>
    <w:rsid w:val="00185C40"/>
    <w:rsid w:val="00187176"/>
    <w:rsid w:val="00191BAF"/>
    <w:rsid w:val="00191BEA"/>
    <w:rsid w:val="00192ABE"/>
    <w:rsid w:val="00193417"/>
    <w:rsid w:val="001A1354"/>
    <w:rsid w:val="001A1A96"/>
    <w:rsid w:val="001A1B85"/>
    <w:rsid w:val="001A3596"/>
    <w:rsid w:val="001A3799"/>
    <w:rsid w:val="001A4B85"/>
    <w:rsid w:val="001B3D76"/>
    <w:rsid w:val="001B4354"/>
    <w:rsid w:val="001B45AD"/>
    <w:rsid w:val="001C0FB0"/>
    <w:rsid w:val="001C3149"/>
    <w:rsid w:val="001C40C5"/>
    <w:rsid w:val="001D30E0"/>
    <w:rsid w:val="001D4AF2"/>
    <w:rsid w:val="001D5737"/>
    <w:rsid w:val="001D5E82"/>
    <w:rsid w:val="001E0233"/>
    <w:rsid w:val="001E074A"/>
    <w:rsid w:val="001E227F"/>
    <w:rsid w:val="001E2FDD"/>
    <w:rsid w:val="001F0243"/>
    <w:rsid w:val="001F2549"/>
    <w:rsid w:val="001F280E"/>
    <w:rsid w:val="001F3732"/>
    <w:rsid w:val="00204D7B"/>
    <w:rsid w:val="00210EDA"/>
    <w:rsid w:val="00212E2A"/>
    <w:rsid w:val="002354D4"/>
    <w:rsid w:val="00244526"/>
    <w:rsid w:val="0024685B"/>
    <w:rsid w:val="00252CFC"/>
    <w:rsid w:val="002631E2"/>
    <w:rsid w:val="0026513F"/>
    <w:rsid w:val="00265CF4"/>
    <w:rsid w:val="00271368"/>
    <w:rsid w:val="00271AF8"/>
    <w:rsid w:val="002758B3"/>
    <w:rsid w:val="002807A7"/>
    <w:rsid w:val="00282869"/>
    <w:rsid w:val="00282BBD"/>
    <w:rsid w:val="00284930"/>
    <w:rsid w:val="00286638"/>
    <w:rsid w:val="00287B46"/>
    <w:rsid w:val="0029107A"/>
    <w:rsid w:val="00291814"/>
    <w:rsid w:val="00292FE0"/>
    <w:rsid w:val="00293967"/>
    <w:rsid w:val="0029745F"/>
    <w:rsid w:val="00297BC2"/>
    <w:rsid w:val="002A0621"/>
    <w:rsid w:val="002A2081"/>
    <w:rsid w:val="002B1642"/>
    <w:rsid w:val="002B207B"/>
    <w:rsid w:val="002B23E9"/>
    <w:rsid w:val="002B2C7A"/>
    <w:rsid w:val="002B346B"/>
    <w:rsid w:val="002C650C"/>
    <w:rsid w:val="002D6EEC"/>
    <w:rsid w:val="002D7E3C"/>
    <w:rsid w:val="002E7F66"/>
    <w:rsid w:val="003001A8"/>
    <w:rsid w:val="003007D2"/>
    <w:rsid w:val="003027B0"/>
    <w:rsid w:val="00305A9F"/>
    <w:rsid w:val="0031158C"/>
    <w:rsid w:val="00314955"/>
    <w:rsid w:val="00317364"/>
    <w:rsid w:val="00317744"/>
    <w:rsid w:val="003213C7"/>
    <w:rsid w:val="0032743F"/>
    <w:rsid w:val="00327C48"/>
    <w:rsid w:val="00332AA6"/>
    <w:rsid w:val="00336CB5"/>
    <w:rsid w:val="00337AEA"/>
    <w:rsid w:val="00340982"/>
    <w:rsid w:val="00344954"/>
    <w:rsid w:val="00346BA2"/>
    <w:rsid w:val="003522AA"/>
    <w:rsid w:val="00353093"/>
    <w:rsid w:val="00353252"/>
    <w:rsid w:val="003534BB"/>
    <w:rsid w:val="00353F9D"/>
    <w:rsid w:val="00362F0A"/>
    <w:rsid w:val="00367A2E"/>
    <w:rsid w:val="0037373C"/>
    <w:rsid w:val="00376D36"/>
    <w:rsid w:val="00376E81"/>
    <w:rsid w:val="003809FC"/>
    <w:rsid w:val="00380DC8"/>
    <w:rsid w:val="0038363A"/>
    <w:rsid w:val="00393598"/>
    <w:rsid w:val="003939A5"/>
    <w:rsid w:val="00395B7B"/>
    <w:rsid w:val="003A0F04"/>
    <w:rsid w:val="003A1F9A"/>
    <w:rsid w:val="003A44B8"/>
    <w:rsid w:val="003A768F"/>
    <w:rsid w:val="003B28E8"/>
    <w:rsid w:val="003B3FE0"/>
    <w:rsid w:val="003B4FFC"/>
    <w:rsid w:val="003C1B65"/>
    <w:rsid w:val="003C2AB3"/>
    <w:rsid w:val="003C2C0D"/>
    <w:rsid w:val="003C57A6"/>
    <w:rsid w:val="003C7E7F"/>
    <w:rsid w:val="003D1201"/>
    <w:rsid w:val="003D29B1"/>
    <w:rsid w:val="003D2C7D"/>
    <w:rsid w:val="003E2295"/>
    <w:rsid w:val="003E2E5A"/>
    <w:rsid w:val="003E5091"/>
    <w:rsid w:val="003E5D05"/>
    <w:rsid w:val="003E6718"/>
    <w:rsid w:val="003E73DD"/>
    <w:rsid w:val="003F21E5"/>
    <w:rsid w:val="003F2CC0"/>
    <w:rsid w:val="003F7986"/>
    <w:rsid w:val="0040525B"/>
    <w:rsid w:val="0041156A"/>
    <w:rsid w:val="00411830"/>
    <w:rsid w:val="00411994"/>
    <w:rsid w:val="00417099"/>
    <w:rsid w:val="00417216"/>
    <w:rsid w:val="00422358"/>
    <w:rsid w:val="004225BA"/>
    <w:rsid w:val="00427B3D"/>
    <w:rsid w:val="00433109"/>
    <w:rsid w:val="00433E39"/>
    <w:rsid w:val="00434146"/>
    <w:rsid w:val="00436355"/>
    <w:rsid w:val="0044384A"/>
    <w:rsid w:val="004535DC"/>
    <w:rsid w:val="004540FE"/>
    <w:rsid w:val="0046071F"/>
    <w:rsid w:val="004626BD"/>
    <w:rsid w:val="00476ACE"/>
    <w:rsid w:val="004779E3"/>
    <w:rsid w:val="00487CE3"/>
    <w:rsid w:val="00490C78"/>
    <w:rsid w:val="004912AC"/>
    <w:rsid w:val="004920E0"/>
    <w:rsid w:val="00496546"/>
    <w:rsid w:val="00496E67"/>
    <w:rsid w:val="004A12B0"/>
    <w:rsid w:val="004A4CCD"/>
    <w:rsid w:val="004B0691"/>
    <w:rsid w:val="004C27F3"/>
    <w:rsid w:val="004C300D"/>
    <w:rsid w:val="004C32FE"/>
    <w:rsid w:val="004C3810"/>
    <w:rsid w:val="004C41FD"/>
    <w:rsid w:val="004D0C04"/>
    <w:rsid w:val="004D0C69"/>
    <w:rsid w:val="004E0C4F"/>
    <w:rsid w:val="004E20A9"/>
    <w:rsid w:val="004F2B25"/>
    <w:rsid w:val="004F2DDC"/>
    <w:rsid w:val="004F2EED"/>
    <w:rsid w:val="004F40EA"/>
    <w:rsid w:val="004F7A70"/>
    <w:rsid w:val="005042C6"/>
    <w:rsid w:val="005044D6"/>
    <w:rsid w:val="0051485D"/>
    <w:rsid w:val="005157C0"/>
    <w:rsid w:val="005239A6"/>
    <w:rsid w:val="005259B4"/>
    <w:rsid w:val="00530A0F"/>
    <w:rsid w:val="00532F43"/>
    <w:rsid w:val="00534B32"/>
    <w:rsid w:val="00540A24"/>
    <w:rsid w:val="00541364"/>
    <w:rsid w:val="005436F1"/>
    <w:rsid w:val="0056580A"/>
    <w:rsid w:val="00566B86"/>
    <w:rsid w:val="005706F7"/>
    <w:rsid w:val="00570B41"/>
    <w:rsid w:val="005734BA"/>
    <w:rsid w:val="00575196"/>
    <w:rsid w:val="00576FFB"/>
    <w:rsid w:val="0057705B"/>
    <w:rsid w:val="00580E82"/>
    <w:rsid w:val="005820CB"/>
    <w:rsid w:val="005878A9"/>
    <w:rsid w:val="00587D1A"/>
    <w:rsid w:val="00592A8F"/>
    <w:rsid w:val="0059609A"/>
    <w:rsid w:val="005968A6"/>
    <w:rsid w:val="005A0F96"/>
    <w:rsid w:val="005A2A03"/>
    <w:rsid w:val="005A3FEF"/>
    <w:rsid w:val="005A6F25"/>
    <w:rsid w:val="005B451D"/>
    <w:rsid w:val="005B59E4"/>
    <w:rsid w:val="005B66C9"/>
    <w:rsid w:val="005B6CD0"/>
    <w:rsid w:val="005C79FE"/>
    <w:rsid w:val="005D092A"/>
    <w:rsid w:val="005D0CAA"/>
    <w:rsid w:val="005D1F28"/>
    <w:rsid w:val="005E1ABF"/>
    <w:rsid w:val="005E39E6"/>
    <w:rsid w:val="005E5617"/>
    <w:rsid w:val="005F1B07"/>
    <w:rsid w:val="005F35EB"/>
    <w:rsid w:val="005F3A71"/>
    <w:rsid w:val="005F44D5"/>
    <w:rsid w:val="005F58E9"/>
    <w:rsid w:val="00600C57"/>
    <w:rsid w:val="0060237A"/>
    <w:rsid w:val="00605B14"/>
    <w:rsid w:val="0061447A"/>
    <w:rsid w:val="00615DC1"/>
    <w:rsid w:val="00616489"/>
    <w:rsid w:val="0061691B"/>
    <w:rsid w:val="006200EC"/>
    <w:rsid w:val="00625254"/>
    <w:rsid w:val="0062715D"/>
    <w:rsid w:val="00635189"/>
    <w:rsid w:val="00637921"/>
    <w:rsid w:val="006404BE"/>
    <w:rsid w:val="0064359D"/>
    <w:rsid w:val="00643BD5"/>
    <w:rsid w:val="0064671D"/>
    <w:rsid w:val="00646C6B"/>
    <w:rsid w:val="00650482"/>
    <w:rsid w:val="00655CAA"/>
    <w:rsid w:val="00660439"/>
    <w:rsid w:val="00660CC9"/>
    <w:rsid w:val="006621FC"/>
    <w:rsid w:val="00663E37"/>
    <w:rsid w:val="00667376"/>
    <w:rsid w:val="00672869"/>
    <w:rsid w:val="00672B1D"/>
    <w:rsid w:val="006732DE"/>
    <w:rsid w:val="00674F2F"/>
    <w:rsid w:val="00675487"/>
    <w:rsid w:val="006765C5"/>
    <w:rsid w:val="006769AE"/>
    <w:rsid w:val="00677921"/>
    <w:rsid w:val="00685548"/>
    <w:rsid w:val="00685B56"/>
    <w:rsid w:val="0068680B"/>
    <w:rsid w:val="006930B0"/>
    <w:rsid w:val="00693BDD"/>
    <w:rsid w:val="00695D58"/>
    <w:rsid w:val="006974BE"/>
    <w:rsid w:val="006B0D84"/>
    <w:rsid w:val="006B1623"/>
    <w:rsid w:val="006B19FE"/>
    <w:rsid w:val="006B3920"/>
    <w:rsid w:val="006B3DFD"/>
    <w:rsid w:val="006B3F7F"/>
    <w:rsid w:val="006B49FD"/>
    <w:rsid w:val="006C5A90"/>
    <w:rsid w:val="006C78F6"/>
    <w:rsid w:val="006C7A08"/>
    <w:rsid w:val="006D0CA1"/>
    <w:rsid w:val="006D1822"/>
    <w:rsid w:val="006D3EA0"/>
    <w:rsid w:val="006D4BDA"/>
    <w:rsid w:val="006D6579"/>
    <w:rsid w:val="006E48A7"/>
    <w:rsid w:val="006E614A"/>
    <w:rsid w:val="006F0E22"/>
    <w:rsid w:val="006F3B56"/>
    <w:rsid w:val="006F6728"/>
    <w:rsid w:val="00712856"/>
    <w:rsid w:val="00712A5E"/>
    <w:rsid w:val="007150B9"/>
    <w:rsid w:val="00721510"/>
    <w:rsid w:val="007226EC"/>
    <w:rsid w:val="007314F8"/>
    <w:rsid w:val="00732B36"/>
    <w:rsid w:val="00733282"/>
    <w:rsid w:val="0073522C"/>
    <w:rsid w:val="007357E0"/>
    <w:rsid w:val="00744320"/>
    <w:rsid w:val="007456A2"/>
    <w:rsid w:val="00747B22"/>
    <w:rsid w:val="00752CB1"/>
    <w:rsid w:val="00753A5D"/>
    <w:rsid w:val="007568C3"/>
    <w:rsid w:val="007574B4"/>
    <w:rsid w:val="007626BF"/>
    <w:rsid w:val="00770AEC"/>
    <w:rsid w:val="00770D21"/>
    <w:rsid w:val="00770D6C"/>
    <w:rsid w:val="007715D0"/>
    <w:rsid w:val="00771917"/>
    <w:rsid w:val="00771BBC"/>
    <w:rsid w:val="00781184"/>
    <w:rsid w:val="00792C2D"/>
    <w:rsid w:val="00793696"/>
    <w:rsid w:val="00794644"/>
    <w:rsid w:val="00795E64"/>
    <w:rsid w:val="007977D6"/>
    <w:rsid w:val="007A3651"/>
    <w:rsid w:val="007B1499"/>
    <w:rsid w:val="007B6801"/>
    <w:rsid w:val="007B6A86"/>
    <w:rsid w:val="007D4216"/>
    <w:rsid w:val="007E60C0"/>
    <w:rsid w:val="007E634C"/>
    <w:rsid w:val="007F60D9"/>
    <w:rsid w:val="007F6A13"/>
    <w:rsid w:val="00800B8B"/>
    <w:rsid w:val="00801FB4"/>
    <w:rsid w:val="00806BF3"/>
    <w:rsid w:val="0080789C"/>
    <w:rsid w:val="0081340C"/>
    <w:rsid w:val="00820EF9"/>
    <w:rsid w:val="00822DBE"/>
    <w:rsid w:val="0082681E"/>
    <w:rsid w:val="00830AAE"/>
    <w:rsid w:val="00833674"/>
    <w:rsid w:val="00834028"/>
    <w:rsid w:val="00834BFF"/>
    <w:rsid w:val="008351AC"/>
    <w:rsid w:val="00837C5E"/>
    <w:rsid w:val="008405CB"/>
    <w:rsid w:val="0084484B"/>
    <w:rsid w:val="00846528"/>
    <w:rsid w:val="00846DA7"/>
    <w:rsid w:val="00846FDB"/>
    <w:rsid w:val="0085470A"/>
    <w:rsid w:val="00854BAC"/>
    <w:rsid w:val="0085575D"/>
    <w:rsid w:val="00856C95"/>
    <w:rsid w:val="0086130C"/>
    <w:rsid w:val="0086352E"/>
    <w:rsid w:val="008644E4"/>
    <w:rsid w:val="00870FCC"/>
    <w:rsid w:val="00874EAF"/>
    <w:rsid w:val="00875C53"/>
    <w:rsid w:val="008816D5"/>
    <w:rsid w:val="00890143"/>
    <w:rsid w:val="00891B0B"/>
    <w:rsid w:val="00892B5E"/>
    <w:rsid w:val="008947E1"/>
    <w:rsid w:val="00895648"/>
    <w:rsid w:val="00895C9B"/>
    <w:rsid w:val="008A27CC"/>
    <w:rsid w:val="008A2F53"/>
    <w:rsid w:val="008B280E"/>
    <w:rsid w:val="008B599A"/>
    <w:rsid w:val="008C7093"/>
    <w:rsid w:val="008D06A5"/>
    <w:rsid w:val="008D3609"/>
    <w:rsid w:val="008E2050"/>
    <w:rsid w:val="008E28AE"/>
    <w:rsid w:val="008E5651"/>
    <w:rsid w:val="008E7A5A"/>
    <w:rsid w:val="008F2B9D"/>
    <w:rsid w:val="009056A5"/>
    <w:rsid w:val="009101AC"/>
    <w:rsid w:val="00910CEF"/>
    <w:rsid w:val="00911768"/>
    <w:rsid w:val="009147DD"/>
    <w:rsid w:val="00916123"/>
    <w:rsid w:val="00921A40"/>
    <w:rsid w:val="009224E8"/>
    <w:rsid w:val="00923B42"/>
    <w:rsid w:val="009271E6"/>
    <w:rsid w:val="00930456"/>
    <w:rsid w:val="009311A6"/>
    <w:rsid w:val="009322B6"/>
    <w:rsid w:val="00932418"/>
    <w:rsid w:val="00934BA2"/>
    <w:rsid w:val="0093690E"/>
    <w:rsid w:val="00936FC6"/>
    <w:rsid w:val="0093719C"/>
    <w:rsid w:val="0094243C"/>
    <w:rsid w:val="00945D5D"/>
    <w:rsid w:val="00947CB1"/>
    <w:rsid w:val="00951B16"/>
    <w:rsid w:val="00952C5B"/>
    <w:rsid w:val="00954DAB"/>
    <w:rsid w:val="00961B3F"/>
    <w:rsid w:val="00962106"/>
    <w:rsid w:val="00966FEA"/>
    <w:rsid w:val="00967326"/>
    <w:rsid w:val="00970991"/>
    <w:rsid w:val="00974D4A"/>
    <w:rsid w:val="0097502D"/>
    <w:rsid w:val="00980F82"/>
    <w:rsid w:val="00982B4A"/>
    <w:rsid w:val="00987D17"/>
    <w:rsid w:val="00990146"/>
    <w:rsid w:val="009943F3"/>
    <w:rsid w:val="009953D1"/>
    <w:rsid w:val="00995FB3"/>
    <w:rsid w:val="00996613"/>
    <w:rsid w:val="009A2C91"/>
    <w:rsid w:val="009A330B"/>
    <w:rsid w:val="009A5174"/>
    <w:rsid w:val="009A5C49"/>
    <w:rsid w:val="009A7F9B"/>
    <w:rsid w:val="009A7FB7"/>
    <w:rsid w:val="009B0D0C"/>
    <w:rsid w:val="009B10D2"/>
    <w:rsid w:val="009B1B08"/>
    <w:rsid w:val="009B3E8D"/>
    <w:rsid w:val="009B540A"/>
    <w:rsid w:val="009B59DB"/>
    <w:rsid w:val="009C08D8"/>
    <w:rsid w:val="009C7245"/>
    <w:rsid w:val="009D2CE6"/>
    <w:rsid w:val="009D2E24"/>
    <w:rsid w:val="009D6A8E"/>
    <w:rsid w:val="009E08AC"/>
    <w:rsid w:val="009E0B3A"/>
    <w:rsid w:val="009E15C0"/>
    <w:rsid w:val="009E1C88"/>
    <w:rsid w:val="009E2A26"/>
    <w:rsid w:val="009E38F3"/>
    <w:rsid w:val="009E5D95"/>
    <w:rsid w:val="009E6194"/>
    <w:rsid w:val="009E7028"/>
    <w:rsid w:val="009E7721"/>
    <w:rsid w:val="009F610C"/>
    <w:rsid w:val="00A04626"/>
    <w:rsid w:val="00A05015"/>
    <w:rsid w:val="00A05185"/>
    <w:rsid w:val="00A0606C"/>
    <w:rsid w:val="00A2158E"/>
    <w:rsid w:val="00A2173D"/>
    <w:rsid w:val="00A2237A"/>
    <w:rsid w:val="00A3000F"/>
    <w:rsid w:val="00A35144"/>
    <w:rsid w:val="00A4002A"/>
    <w:rsid w:val="00A51154"/>
    <w:rsid w:val="00A53F92"/>
    <w:rsid w:val="00A54D55"/>
    <w:rsid w:val="00A5543A"/>
    <w:rsid w:val="00A570FD"/>
    <w:rsid w:val="00A66CC2"/>
    <w:rsid w:val="00A67029"/>
    <w:rsid w:val="00A70C1D"/>
    <w:rsid w:val="00A70D62"/>
    <w:rsid w:val="00A7328B"/>
    <w:rsid w:val="00A736BF"/>
    <w:rsid w:val="00A74746"/>
    <w:rsid w:val="00A75234"/>
    <w:rsid w:val="00A80660"/>
    <w:rsid w:val="00A8584D"/>
    <w:rsid w:val="00A877C0"/>
    <w:rsid w:val="00A918A6"/>
    <w:rsid w:val="00A96688"/>
    <w:rsid w:val="00A97314"/>
    <w:rsid w:val="00AB0ECD"/>
    <w:rsid w:val="00AB35AD"/>
    <w:rsid w:val="00AB6DC5"/>
    <w:rsid w:val="00AB7AC6"/>
    <w:rsid w:val="00AD5BA2"/>
    <w:rsid w:val="00AE1385"/>
    <w:rsid w:val="00AE3427"/>
    <w:rsid w:val="00AE34D4"/>
    <w:rsid w:val="00AE7CD3"/>
    <w:rsid w:val="00AF12C1"/>
    <w:rsid w:val="00AF1B4A"/>
    <w:rsid w:val="00AF1EBA"/>
    <w:rsid w:val="00AF353F"/>
    <w:rsid w:val="00AF52D7"/>
    <w:rsid w:val="00B00B84"/>
    <w:rsid w:val="00B013FE"/>
    <w:rsid w:val="00B01D9B"/>
    <w:rsid w:val="00B03260"/>
    <w:rsid w:val="00B052B3"/>
    <w:rsid w:val="00B0642B"/>
    <w:rsid w:val="00B0768C"/>
    <w:rsid w:val="00B121EA"/>
    <w:rsid w:val="00B145D9"/>
    <w:rsid w:val="00B2610B"/>
    <w:rsid w:val="00B3002D"/>
    <w:rsid w:val="00B4205B"/>
    <w:rsid w:val="00B464F4"/>
    <w:rsid w:val="00B52E13"/>
    <w:rsid w:val="00B531C1"/>
    <w:rsid w:val="00B53609"/>
    <w:rsid w:val="00B54594"/>
    <w:rsid w:val="00B6257F"/>
    <w:rsid w:val="00B65770"/>
    <w:rsid w:val="00B7469B"/>
    <w:rsid w:val="00B758C6"/>
    <w:rsid w:val="00B76B25"/>
    <w:rsid w:val="00B76E73"/>
    <w:rsid w:val="00B802AB"/>
    <w:rsid w:val="00B823EA"/>
    <w:rsid w:val="00B85CD6"/>
    <w:rsid w:val="00B86D8F"/>
    <w:rsid w:val="00B8705D"/>
    <w:rsid w:val="00B87DA9"/>
    <w:rsid w:val="00B90021"/>
    <w:rsid w:val="00B91928"/>
    <w:rsid w:val="00B928C5"/>
    <w:rsid w:val="00B97883"/>
    <w:rsid w:val="00BA2437"/>
    <w:rsid w:val="00BA51FE"/>
    <w:rsid w:val="00BB0B4E"/>
    <w:rsid w:val="00BB3002"/>
    <w:rsid w:val="00BC2FAE"/>
    <w:rsid w:val="00BC4636"/>
    <w:rsid w:val="00BC56A4"/>
    <w:rsid w:val="00BD38D0"/>
    <w:rsid w:val="00BE2AAB"/>
    <w:rsid w:val="00BE4944"/>
    <w:rsid w:val="00BF08E0"/>
    <w:rsid w:val="00BF0C31"/>
    <w:rsid w:val="00BF19A6"/>
    <w:rsid w:val="00BF33BB"/>
    <w:rsid w:val="00BF4578"/>
    <w:rsid w:val="00BF49A4"/>
    <w:rsid w:val="00BF6570"/>
    <w:rsid w:val="00C00F14"/>
    <w:rsid w:val="00C02BE4"/>
    <w:rsid w:val="00C05CC0"/>
    <w:rsid w:val="00C10CAB"/>
    <w:rsid w:val="00C13591"/>
    <w:rsid w:val="00C21723"/>
    <w:rsid w:val="00C26419"/>
    <w:rsid w:val="00C31F56"/>
    <w:rsid w:val="00C367F8"/>
    <w:rsid w:val="00C46FBE"/>
    <w:rsid w:val="00C519C2"/>
    <w:rsid w:val="00C61217"/>
    <w:rsid w:val="00C621C5"/>
    <w:rsid w:val="00C717DD"/>
    <w:rsid w:val="00C73E2A"/>
    <w:rsid w:val="00C7686D"/>
    <w:rsid w:val="00C83C06"/>
    <w:rsid w:val="00C849D9"/>
    <w:rsid w:val="00C90148"/>
    <w:rsid w:val="00C9046E"/>
    <w:rsid w:val="00C94361"/>
    <w:rsid w:val="00CA30E0"/>
    <w:rsid w:val="00CB0343"/>
    <w:rsid w:val="00CB421C"/>
    <w:rsid w:val="00CC3E12"/>
    <w:rsid w:val="00CC5CE1"/>
    <w:rsid w:val="00CD0522"/>
    <w:rsid w:val="00CD3488"/>
    <w:rsid w:val="00CD7C7B"/>
    <w:rsid w:val="00CE7229"/>
    <w:rsid w:val="00CF0815"/>
    <w:rsid w:val="00CF08AC"/>
    <w:rsid w:val="00CF2088"/>
    <w:rsid w:val="00CF3BD3"/>
    <w:rsid w:val="00CF4E62"/>
    <w:rsid w:val="00CF6653"/>
    <w:rsid w:val="00D0026F"/>
    <w:rsid w:val="00D04D0E"/>
    <w:rsid w:val="00D07735"/>
    <w:rsid w:val="00D14398"/>
    <w:rsid w:val="00D15AF8"/>
    <w:rsid w:val="00D15CC4"/>
    <w:rsid w:val="00D22754"/>
    <w:rsid w:val="00D23AF1"/>
    <w:rsid w:val="00D26138"/>
    <w:rsid w:val="00D2662A"/>
    <w:rsid w:val="00D41FED"/>
    <w:rsid w:val="00D44671"/>
    <w:rsid w:val="00D46D22"/>
    <w:rsid w:val="00D5201E"/>
    <w:rsid w:val="00D55D2F"/>
    <w:rsid w:val="00D62E4D"/>
    <w:rsid w:val="00D64C53"/>
    <w:rsid w:val="00D70B29"/>
    <w:rsid w:val="00D80C2D"/>
    <w:rsid w:val="00D81FFC"/>
    <w:rsid w:val="00D8324C"/>
    <w:rsid w:val="00D91005"/>
    <w:rsid w:val="00D9723A"/>
    <w:rsid w:val="00DA65E1"/>
    <w:rsid w:val="00DA7169"/>
    <w:rsid w:val="00DB12F9"/>
    <w:rsid w:val="00DC0F16"/>
    <w:rsid w:val="00DC38AD"/>
    <w:rsid w:val="00DC4842"/>
    <w:rsid w:val="00DC6895"/>
    <w:rsid w:val="00DC6BC3"/>
    <w:rsid w:val="00DD3A1E"/>
    <w:rsid w:val="00DE1BFB"/>
    <w:rsid w:val="00DE3369"/>
    <w:rsid w:val="00DE455E"/>
    <w:rsid w:val="00DE4A4C"/>
    <w:rsid w:val="00DE70D5"/>
    <w:rsid w:val="00DE7E9E"/>
    <w:rsid w:val="00DF16FD"/>
    <w:rsid w:val="00DF4691"/>
    <w:rsid w:val="00DF4741"/>
    <w:rsid w:val="00DF5ED4"/>
    <w:rsid w:val="00E029C3"/>
    <w:rsid w:val="00E03293"/>
    <w:rsid w:val="00E07662"/>
    <w:rsid w:val="00E07ADE"/>
    <w:rsid w:val="00E169C4"/>
    <w:rsid w:val="00E261B9"/>
    <w:rsid w:val="00E262AF"/>
    <w:rsid w:val="00E2784A"/>
    <w:rsid w:val="00E32451"/>
    <w:rsid w:val="00E334AA"/>
    <w:rsid w:val="00E35AA7"/>
    <w:rsid w:val="00E459A5"/>
    <w:rsid w:val="00E473F2"/>
    <w:rsid w:val="00E47938"/>
    <w:rsid w:val="00E50CBC"/>
    <w:rsid w:val="00E51F5B"/>
    <w:rsid w:val="00E527EA"/>
    <w:rsid w:val="00E64155"/>
    <w:rsid w:val="00E67416"/>
    <w:rsid w:val="00E7079F"/>
    <w:rsid w:val="00E709B8"/>
    <w:rsid w:val="00E81F98"/>
    <w:rsid w:val="00E83904"/>
    <w:rsid w:val="00E83D0C"/>
    <w:rsid w:val="00E83FA1"/>
    <w:rsid w:val="00E84B00"/>
    <w:rsid w:val="00E85602"/>
    <w:rsid w:val="00E9087A"/>
    <w:rsid w:val="00E958C5"/>
    <w:rsid w:val="00E975A6"/>
    <w:rsid w:val="00EA2282"/>
    <w:rsid w:val="00EA2E26"/>
    <w:rsid w:val="00EA4C16"/>
    <w:rsid w:val="00EA5A83"/>
    <w:rsid w:val="00EB17C4"/>
    <w:rsid w:val="00EB1C81"/>
    <w:rsid w:val="00EB4030"/>
    <w:rsid w:val="00EB5015"/>
    <w:rsid w:val="00EB6534"/>
    <w:rsid w:val="00EB6E86"/>
    <w:rsid w:val="00EC0F3B"/>
    <w:rsid w:val="00EC67CE"/>
    <w:rsid w:val="00EC6A19"/>
    <w:rsid w:val="00ED5267"/>
    <w:rsid w:val="00EE2BC4"/>
    <w:rsid w:val="00EE762F"/>
    <w:rsid w:val="00EF3EA4"/>
    <w:rsid w:val="00EF4906"/>
    <w:rsid w:val="00EF7B77"/>
    <w:rsid w:val="00F05546"/>
    <w:rsid w:val="00F10ECC"/>
    <w:rsid w:val="00F11C2F"/>
    <w:rsid w:val="00F13B55"/>
    <w:rsid w:val="00F14DF9"/>
    <w:rsid w:val="00F20780"/>
    <w:rsid w:val="00F24995"/>
    <w:rsid w:val="00F34125"/>
    <w:rsid w:val="00F40EBC"/>
    <w:rsid w:val="00F42799"/>
    <w:rsid w:val="00F42C86"/>
    <w:rsid w:val="00F61FD5"/>
    <w:rsid w:val="00F71339"/>
    <w:rsid w:val="00F733B8"/>
    <w:rsid w:val="00F73C4D"/>
    <w:rsid w:val="00F84766"/>
    <w:rsid w:val="00F84CCD"/>
    <w:rsid w:val="00F879AE"/>
    <w:rsid w:val="00F95524"/>
    <w:rsid w:val="00FA015F"/>
    <w:rsid w:val="00FA05A4"/>
    <w:rsid w:val="00FA482F"/>
    <w:rsid w:val="00FA61CB"/>
    <w:rsid w:val="00FA6AEE"/>
    <w:rsid w:val="00FA7286"/>
    <w:rsid w:val="00FA7B1C"/>
    <w:rsid w:val="00FB19C5"/>
    <w:rsid w:val="00FB47EE"/>
    <w:rsid w:val="00FB77EC"/>
    <w:rsid w:val="00FC1111"/>
    <w:rsid w:val="00FC20B5"/>
    <w:rsid w:val="00FC25D0"/>
    <w:rsid w:val="00FC5D8B"/>
    <w:rsid w:val="00FC6D06"/>
    <w:rsid w:val="00FD2658"/>
    <w:rsid w:val="00FD294A"/>
    <w:rsid w:val="00FD2BCC"/>
    <w:rsid w:val="00FD2CC9"/>
    <w:rsid w:val="00FD4087"/>
    <w:rsid w:val="00FD73F7"/>
    <w:rsid w:val="00FE065D"/>
    <w:rsid w:val="00FE0F22"/>
    <w:rsid w:val="00FE2557"/>
    <w:rsid w:val="00FE4DC4"/>
    <w:rsid w:val="00FE5023"/>
    <w:rsid w:val="00FE551C"/>
    <w:rsid w:val="00FE7C89"/>
    <w:rsid w:val="00FF44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F81DF"/>
  <w15:docId w15:val="{4359DBB9-AD71-486D-BA35-3784AB403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Piedepgina">
    <w:name w:val="footer"/>
    <w:basedOn w:val="Normal"/>
    <w:link w:val="PiedepginaCar"/>
    <w:uiPriority w:val="99"/>
    <w:unhideWhenUsed/>
    <w:rsid w:val="00685B5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5B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184708829">
      <w:bodyDiv w:val="1"/>
      <w:marLeft w:val="0"/>
      <w:marRight w:val="0"/>
      <w:marTop w:val="0"/>
      <w:marBottom w:val="0"/>
      <w:divBdr>
        <w:top w:val="none" w:sz="0" w:space="0" w:color="auto"/>
        <w:left w:val="none" w:sz="0" w:space="0" w:color="auto"/>
        <w:bottom w:val="none" w:sz="0" w:space="0" w:color="auto"/>
        <w:right w:val="none" w:sz="0" w:space="0" w:color="auto"/>
      </w:divBdr>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B76883-28CB-4940-BA22-71DEE5661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445</TotalTime>
  <Pages>8</Pages>
  <Words>2606</Words>
  <Characters>14335</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tjao-personal</cp:lastModifiedBy>
  <cp:revision>33</cp:revision>
  <cp:lastPrinted>2018-06-29T19:04:00Z</cp:lastPrinted>
  <dcterms:created xsi:type="dcterms:W3CDTF">2019-11-19T02:33:00Z</dcterms:created>
  <dcterms:modified xsi:type="dcterms:W3CDTF">2022-10-13T18:46:00Z</dcterms:modified>
</cp:coreProperties>
</file>