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1BB5F" w14:textId="3E9FDB21" w:rsidR="006559D9" w:rsidRPr="00962782" w:rsidRDefault="001A27FB" w:rsidP="006559D9">
      <w:pPr>
        <w:pStyle w:val="Encabezado"/>
        <w:tabs>
          <w:tab w:val="clear" w:pos="4419"/>
          <w:tab w:val="clear" w:pos="8838"/>
        </w:tabs>
        <w:ind w:left="3402"/>
        <w:jc w:val="both"/>
        <w:rPr>
          <w:rFonts w:ascii="Arial" w:hAnsi="Arial" w:cs="Arial"/>
          <w:b/>
          <w:sz w:val="24"/>
          <w:szCs w:val="24"/>
        </w:rPr>
      </w:pPr>
      <w:r w:rsidRPr="00962782">
        <w:rPr>
          <w:rFonts w:ascii="Arial" w:hAnsi="Arial" w:cs="Arial"/>
          <w:b/>
          <w:sz w:val="24"/>
          <w:szCs w:val="24"/>
        </w:rPr>
        <w:t>P</w:t>
      </w:r>
      <w:r w:rsidR="006559D9" w:rsidRPr="00962782">
        <w:rPr>
          <w:rFonts w:ascii="Arial" w:hAnsi="Arial" w:cs="Arial"/>
          <w:b/>
          <w:sz w:val="24"/>
          <w:szCs w:val="24"/>
        </w:rPr>
        <w:t>RIMERA SALA UNITARIA DE PRIMERA INSTANCIA DEL TRIBUNAL DE JUSTICIA ADMINISTRATIVA DEL ESTADO DE OAXACA.</w:t>
      </w:r>
    </w:p>
    <w:p w14:paraId="15AE0AF9" w14:textId="77777777" w:rsidR="006559D9" w:rsidRPr="00962782" w:rsidRDefault="006559D9" w:rsidP="006559D9">
      <w:pPr>
        <w:pStyle w:val="Encabezado"/>
        <w:ind w:left="4248"/>
        <w:jc w:val="both"/>
        <w:rPr>
          <w:rFonts w:ascii="Arial" w:hAnsi="Arial" w:cs="Arial"/>
          <w:b/>
          <w:sz w:val="24"/>
          <w:szCs w:val="24"/>
        </w:rPr>
      </w:pPr>
    </w:p>
    <w:p w14:paraId="50E7B5AB" w14:textId="4BD400BC" w:rsidR="006559D9" w:rsidRPr="00962782" w:rsidRDefault="006559D9" w:rsidP="006559D9">
      <w:pPr>
        <w:pStyle w:val="Encabezado"/>
        <w:tabs>
          <w:tab w:val="clear" w:pos="4419"/>
          <w:tab w:val="clear" w:pos="8838"/>
        </w:tabs>
        <w:ind w:left="2832" w:right="-93" w:firstLine="570"/>
        <w:jc w:val="both"/>
        <w:rPr>
          <w:rFonts w:ascii="Arial" w:hAnsi="Arial" w:cs="Arial"/>
          <w:b/>
          <w:sz w:val="24"/>
          <w:szCs w:val="24"/>
        </w:rPr>
      </w:pPr>
      <w:r w:rsidRPr="00962782">
        <w:rPr>
          <w:rFonts w:ascii="Arial" w:hAnsi="Arial" w:cs="Arial"/>
          <w:b/>
          <w:sz w:val="24"/>
          <w:szCs w:val="24"/>
        </w:rPr>
        <w:t xml:space="preserve">EXPEDIENTE: </w:t>
      </w:r>
      <w:r w:rsidR="001C415D" w:rsidRPr="00962782">
        <w:rPr>
          <w:rFonts w:ascii="Arial" w:hAnsi="Arial" w:cs="Arial"/>
          <w:b/>
          <w:sz w:val="24"/>
          <w:szCs w:val="24"/>
        </w:rPr>
        <w:t>0146</w:t>
      </w:r>
      <w:r w:rsidRPr="00962782">
        <w:rPr>
          <w:rFonts w:ascii="Arial" w:hAnsi="Arial" w:cs="Arial"/>
          <w:b/>
          <w:sz w:val="24"/>
          <w:szCs w:val="24"/>
        </w:rPr>
        <w:t>/20</w:t>
      </w:r>
      <w:r w:rsidR="000E677B" w:rsidRPr="00962782">
        <w:rPr>
          <w:rFonts w:ascii="Arial" w:hAnsi="Arial" w:cs="Arial"/>
          <w:b/>
          <w:sz w:val="24"/>
          <w:szCs w:val="24"/>
        </w:rPr>
        <w:t>19</w:t>
      </w:r>
    </w:p>
    <w:p w14:paraId="64313856" w14:textId="77777777" w:rsidR="006559D9" w:rsidRPr="00962782" w:rsidRDefault="006559D9" w:rsidP="006559D9">
      <w:pPr>
        <w:pStyle w:val="Encabezado"/>
        <w:tabs>
          <w:tab w:val="clear" w:pos="4419"/>
          <w:tab w:val="center" w:pos="8931"/>
        </w:tabs>
        <w:jc w:val="both"/>
        <w:rPr>
          <w:rFonts w:ascii="Arial" w:hAnsi="Arial" w:cs="Arial"/>
          <w:b/>
          <w:sz w:val="24"/>
          <w:szCs w:val="24"/>
        </w:rPr>
      </w:pPr>
    </w:p>
    <w:p w14:paraId="4F4B2591" w14:textId="601D6BBB" w:rsidR="006559D9" w:rsidRPr="00962782" w:rsidRDefault="001C415D" w:rsidP="00A86F97">
      <w:pPr>
        <w:pStyle w:val="Encabezado"/>
        <w:tabs>
          <w:tab w:val="clear" w:pos="4419"/>
          <w:tab w:val="clear" w:pos="8838"/>
          <w:tab w:val="left" w:pos="7140"/>
        </w:tabs>
        <w:ind w:left="3402"/>
        <w:rPr>
          <w:rFonts w:ascii="Arial" w:hAnsi="Arial" w:cs="Arial"/>
          <w:b/>
          <w:sz w:val="24"/>
          <w:szCs w:val="24"/>
        </w:rPr>
      </w:pPr>
      <w:r w:rsidRPr="00962782">
        <w:rPr>
          <w:rFonts w:ascii="Arial" w:hAnsi="Arial" w:cs="Arial"/>
          <w:b/>
          <w:sz w:val="24"/>
          <w:szCs w:val="24"/>
        </w:rPr>
        <w:t xml:space="preserve">ACTORA: </w:t>
      </w:r>
      <w:r w:rsidR="00962782">
        <w:rPr>
          <w:rFonts w:ascii="Arial" w:hAnsi="Arial" w:cs="Arial"/>
          <w:b/>
          <w:sz w:val="24"/>
          <w:szCs w:val="24"/>
        </w:rPr>
        <w:t>**********</w:t>
      </w:r>
      <w:r w:rsidR="00A86F97">
        <w:rPr>
          <w:rFonts w:ascii="Arial" w:hAnsi="Arial" w:cs="Arial"/>
          <w:b/>
          <w:sz w:val="24"/>
          <w:szCs w:val="24"/>
        </w:rPr>
        <w:tab/>
      </w:r>
      <w:bookmarkStart w:id="0" w:name="_GoBack"/>
      <w:bookmarkEnd w:id="0"/>
    </w:p>
    <w:p w14:paraId="10ECFBDA" w14:textId="77777777" w:rsidR="006559D9" w:rsidRPr="00962782" w:rsidRDefault="006559D9" w:rsidP="006559D9">
      <w:pPr>
        <w:pStyle w:val="Encabezado"/>
        <w:ind w:left="4248"/>
        <w:jc w:val="both"/>
        <w:rPr>
          <w:rFonts w:ascii="Arial" w:hAnsi="Arial" w:cs="Arial"/>
          <w:b/>
          <w:sz w:val="24"/>
          <w:szCs w:val="24"/>
        </w:rPr>
      </w:pPr>
    </w:p>
    <w:p w14:paraId="6E869B4E" w14:textId="2A3D0EF5" w:rsidR="006559D9" w:rsidRPr="00962782" w:rsidRDefault="006559D9" w:rsidP="006559D9">
      <w:pPr>
        <w:pStyle w:val="Encabezado"/>
        <w:tabs>
          <w:tab w:val="clear" w:pos="4419"/>
          <w:tab w:val="clear" w:pos="8838"/>
          <w:tab w:val="center" w:pos="-1418"/>
        </w:tabs>
        <w:ind w:left="3402"/>
        <w:jc w:val="both"/>
        <w:rPr>
          <w:rFonts w:ascii="Arial" w:hAnsi="Arial" w:cs="Arial"/>
          <w:b/>
          <w:sz w:val="24"/>
          <w:szCs w:val="24"/>
        </w:rPr>
      </w:pPr>
      <w:r w:rsidRPr="00962782">
        <w:rPr>
          <w:rFonts w:ascii="Arial" w:hAnsi="Arial" w:cs="Arial"/>
          <w:b/>
          <w:sz w:val="24"/>
          <w:szCs w:val="24"/>
        </w:rPr>
        <w:t xml:space="preserve">DEMANDADO: </w:t>
      </w:r>
      <w:r w:rsidR="001C415D" w:rsidRPr="00962782">
        <w:rPr>
          <w:rFonts w:ascii="Arial" w:hAnsi="Arial" w:cs="Arial"/>
          <w:sz w:val="24"/>
          <w:szCs w:val="24"/>
        </w:rPr>
        <w:t>DIRECTOR DE CONCESIONES DE LA SECRETARIA</w:t>
      </w:r>
      <w:r w:rsidR="000E677B" w:rsidRPr="00962782">
        <w:rPr>
          <w:rFonts w:ascii="Arial" w:hAnsi="Arial" w:cs="Arial"/>
          <w:sz w:val="24"/>
          <w:szCs w:val="24"/>
        </w:rPr>
        <w:t xml:space="preserve"> DE MOVILIDAD DEL ESTADO Y OTRO.</w:t>
      </w:r>
    </w:p>
    <w:p w14:paraId="4A8164DD" w14:textId="77777777" w:rsidR="006559D9" w:rsidRPr="00962782" w:rsidRDefault="006559D9" w:rsidP="00E317A6">
      <w:pPr>
        <w:pStyle w:val="Encabezado"/>
        <w:tabs>
          <w:tab w:val="clear" w:pos="4419"/>
          <w:tab w:val="clear" w:pos="8838"/>
          <w:tab w:val="center" w:pos="-1418"/>
        </w:tabs>
        <w:jc w:val="both"/>
        <w:rPr>
          <w:rFonts w:ascii="Arial" w:hAnsi="Arial" w:cs="Arial"/>
          <w:b/>
          <w:sz w:val="24"/>
          <w:szCs w:val="24"/>
        </w:rPr>
      </w:pPr>
    </w:p>
    <w:p w14:paraId="61074946" w14:textId="721DEB7A" w:rsidR="006559D9" w:rsidRPr="00962782" w:rsidRDefault="00DE1831" w:rsidP="00A32C00">
      <w:pPr>
        <w:pStyle w:val="Encabezado"/>
        <w:tabs>
          <w:tab w:val="clear" w:pos="4419"/>
          <w:tab w:val="clear" w:pos="8838"/>
          <w:tab w:val="center" w:pos="-1418"/>
        </w:tabs>
        <w:ind w:left="3402"/>
        <w:jc w:val="both"/>
        <w:rPr>
          <w:rFonts w:ascii="Arial" w:hAnsi="Arial" w:cs="Arial"/>
          <w:b/>
          <w:sz w:val="24"/>
          <w:szCs w:val="24"/>
        </w:rPr>
      </w:pPr>
      <w:r w:rsidRPr="00962782">
        <w:rPr>
          <w:rFonts w:ascii="Arial" w:hAnsi="Arial" w:cs="Arial"/>
          <w:b/>
          <w:sz w:val="24"/>
          <w:szCs w:val="24"/>
        </w:rPr>
        <w:t>SECRETARIO:</w:t>
      </w:r>
      <w:r w:rsidR="006559D9" w:rsidRPr="00962782">
        <w:rPr>
          <w:rFonts w:ascii="Arial" w:hAnsi="Arial" w:cs="Arial"/>
          <w:b/>
          <w:sz w:val="24"/>
          <w:szCs w:val="24"/>
        </w:rPr>
        <w:t xml:space="preserve"> </w:t>
      </w:r>
      <w:r w:rsidR="00B711DF" w:rsidRPr="00962782">
        <w:rPr>
          <w:rFonts w:ascii="Arial" w:hAnsi="Arial" w:cs="Arial"/>
          <w:b/>
          <w:sz w:val="24"/>
          <w:szCs w:val="24"/>
        </w:rPr>
        <w:t xml:space="preserve">LICENCIADO </w:t>
      </w:r>
      <w:r w:rsidR="00A32C00" w:rsidRPr="00962782">
        <w:rPr>
          <w:rFonts w:ascii="Arial" w:hAnsi="Arial" w:cs="Arial"/>
          <w:b/>
          <w:sz w:val="24"/>
          <w:szCs w:val="24"/>
        </w:rPr>
        <w:t>RENATO GABRIEL IBAÑEZ CASTELLANOS.</w:t>
      </w:r>
    </w:p>
    <w:p w14:paraId="6F92FE35" w14:textId="77777777" w:rsidR="006559D9" w:rsidRPr="00962782" w:rsidRDefault="006559D9" w:rsidP="006559D9">
      <w:pPr>
        <w:spacing w:after="0" w:line="360" w:lineRule="auto"/>
        <w:jc w:val="both"/>
        <w:rPr>
          <w:rFonts w:ascii="Arial" w:hAnsi="Arial" w:cs="Arial"/>
          <w:b/>
          <w:sz w:val="24"/>
          <w:szCs w:val="24"/>
        </w:rPr>
      </w:pPr>
    </w:p>
    <w:p w14:paraId="752F3A27" w14:textId="291C2499" w:rsidR="006559D9" w:rsidRPr="00962782" w:rsidRDefault="006559D9" w:rsidP="006559D9">
      <w:pPr>
        <w:spacing w:after="0" w:line="360" w:lineRule="auto"/>
        <w:jc w:val="both"/>
        <w:rPr>
          <w:rFonts w:ascii="Arial" w:hAnsi="Arial" w:cs="Arial"/>
          <w:b/>
          <w:sz w:val="24"/>
          <w:szCs w:val="24"/>
        </w:rPr>
      </w:pPr>
      <w:r w:rsidRPr="00962782">
        <w:rPr>
          <w:rFonts w:ascii="Arial" w:hAnsi="Arial" w:cs="Arial"/>
          <w:b/>
          <w:sz w:val="24"/>
          <w:szCs w:val="24"/>
        </w:rPr>
        <w:t xml:space="preserve">OAXACA DE JUÁREZ, OAXACA A </w:t>
      </w:r>
      <w:r w:rsidR="001C415D" w:rsidRPr="00962782">
        <w:rPr>
          <w:rFonts w:ascii="Arial" w:hAnsi="Arial" w:cs="Arial"/>
          <w:b/>
          <w:sz w:val="24"/>
          <w:szCs w:val="24"/>
        </w:rPr>
        <w:t>VEINTISIETE</w:t>
      </w:r>
      <w:r w:rsidR="00DE1831" w:rsidRPr="00962782">
        <w:rPr>
          <w:rFonts w:ascii="Arial" w:hAnsi="Arial" w:cs="Arial"/>
          <w:b/>
          <w:sz w:val="24"/>
          <w:szCs w:val="24"/>
        </w:rPr>
        <w:t xml:space="preserve"> DE </w:t>
      </w:r>
      <w:r w:rsidR="00475396" w:rsidRPr="00962782">
        <w:rPr>
          <w:rFonts w:ascii="Arial" w:hAnsi="Arial" w:cs="Arial"/>
          <w:b/>
          <w:sz w:val="24"/>
          <w:szCs w:val="24"/>
        </w:rPr>
        <w:t>OCTUBRE</w:t>
      </w:r>
      <w:r w:rsidR="00E317A6" w:rsidRPr="00962782">
        <w:rPr>
          <w:rFonts w:ascii="Arial" w:hAnsi="Arial" w:cs="Arial"/>
          <w:b/>
          <w:sz w:val="24"/>
          <w:szCs w:val="24"/>
        </w:rPr>
        <w:t xml:space="preserve"> </w:t>
      </w:r>
      <w:r w:rsidRPr="00962782">
        <w:rPr>
          <w:rFonts w:ascii="Arial" w:hAnsi="Arial" w:cs="Arial"/>
          <w:b/>
          <w:sz w:val="24"/>
          <w:szCs w:val="24"/>
        </w:rPr>
        <w:t xml:space="preserve">DE DOS MIL </w:t>
      </w:r>
      <w:proofErr w:type="gramStart"/>
      <w:r w:rsidRPr="00962782">
        <w:rPr>
          <w:rFonts w:ascii="Arial" w:hAnsi="Arial" w:cs="Arial"/>
          <w:b/>
          <w:sz w:val="24"/>
          <w:szCs w:val="24"/>
        </w:rPr>
        <w:t>VEINTIUNO.-</w:t>
      </w:r>
      <w:proofErr w:type="gramEnd"/>
      <w:r w:rsidRPr="00962782">
        <w:rPr>
          <w:rFonts w:ascii="Arial" w:hAnsi="Arial" w:cs="Arial"/>
          <w:b/>
          <w:sz w:val="24"/>
          <w:szCs w:val="24"/>
        </w:rPr>
        <w:t xml:space="preserve"> - - - - - - - - - - - - - - - - - - - - - - - - </w:t>
      </w:r>
      <w:r w:rsidR="003E2290" w:rsidRPr="00962782">
        <w:rPr>
          <w:rFonts w:ascii="Arial" w:hAnsi="Arial" w:cs="Arial"/>
          <w:b/>
          <w:sz w:val="24"/>
          <w:szCs w:val="24"/>
        </w:rPr>
        <w:t xml:space="preserve">- - - - - - - - </w:t>
      </w:r>
      <w:r w:rsidR="001C415D" w:rsidRPr="00962782">
        <w:rPr>
          <w:rFonts w:ascii="Arial" w:hAnsi="Arial" w:cs="Arial"/>
          <w:b/>
          <w:sz w:val="24"/>
          <w:szCs w:val="24"/>
        </w:rPr>
        <w:t xml:space="preserve">- - - - - </w:t>
      </w:r>
    </w:p>
    <w:p w14:paraId="2FD6D099" w14:textId="0303357C" w:rsidR="001823EE" w:rsidRPr="00962782" w:rsidRDefault="006559D9" w:rsidP="006559D9">
      <w:pPr>
        <w:pStyle w:val="Encabezado"/>
        <w:tabs>
          <w:tab w:val="clear" w:pos="4419"/>
          <w:tab w:val="clear" w:pos="8838"/>
        </w:tabs>
        <w:spacing w:before="240" w:line="360" w:lineRule="auto"/>
        <w:jc w:val="both"/>
        <w:rPr>
          <w:rFonts w:ascii="Arial" w:hAnsi="Arial" w:cs="Arial"/>
          <w:b/>
          <w:sz w:val="24"/>
          <w:szCs w:val="24"/>
        </w:rPr>
      </w:pPr>
      <w:r w:rsidRPr="00962782">
        <w:rPr>
          <w:rFonts w:ascii="Arial" w:hAnsi="Arial" w:cs="Arial"/>
          <w:b/>
          <w:sz w:val="24"/>
          <w:szCs w:val="24"/>
        </w:rPr>
        <w:tab/>
      </w:r>
      <w:r w:rsidR="00415214" w:rsidRPr="00962782">
        <w:rPr>
          <w:rFonts w:ascii="Arial" w:hAnsi="Arial" w:cs="Arial"/>
          <w:sz w:val="24"/>
          <w:szCs w:val="24"/>
        </w:rPr>
        <w:t xml:space="preserve">Una vez </w:t>
      </w:r>
      <w:r w:rsidR="003A0F04" w:rsidRPr="00962782">
        <w:rPr>
          <w:rFonts w:ascii="Arial" w:hAnsi="Arial" w:cs="Arial"/>
          <w:b/>
          <w:sz w:val="24"/>
          <w:szCs w:val="24"/>
        </w:rPr>
        <w:t xml:space="preserve">VISTOS, </w:t>
      </w:r>
      <w:r w:rsidR="003A0F04" w:rsidRPr="00962782">
        <w:rPr>
          <w:rFonts w:ascii="Arial" w:hAnsi="Arial" w:cs="Arial"/>
          <w:sz w:val="24"/>
          <w:szCs w:val="24"/>
        </w:rPr>
        <w:t xml:space="preserve">para resolver los autos del juicio de nulidad de número </w:t>
      </w:r>
      <w:r w:rsidR="001C415D" w:rsidRPr="00962782">
        <w:rPr>
          <w:rFonts w:ascii="Arial" w:hAnsi="Arial" w:cs="Arial"/>
          <w:b/>
          <w:sz w:val="24"/>
          <w:szCs w:val="24"/>
        </w:rPr>
        <w:t>0146</w:t>
      </w:r>
      <w:r w:rsidR="001823EE" w:rsidRPr="00962782">
        <w:rPr>
          <w:rFonts w:ascii="Arial" w:hAnsi="Arial" w:cs="Arial"/>
          <w:b/>
          <w:sz w:val="24"/>
          <w:szCs w:val="24"/>
        </w:rPr>
        <w:t>/20</w:t>
      </w:r>
      <w:r w:rsidR="000E677B" w:rsidRPr="00962782">
        <w:rPr>
          <w:rFonts w:ascii="Arial" w:hAnsi="Arial" w:cs="Arial"/>
          <w:b/>
          <w:sz w:val="24"/>
          <w:szCs w:val="24"/>
        </w:rPr>
        <w:t>19</w:t>
      </w:r>
      <w:r w:rsidR="003A0F04" w:rsidRPr="00962782">
        <w:rPr>
          <w:rFonts w:ascii="Arial" w:hAnsi="Arial" w:cs="Arial"/>
          <w:sz w:val="24"/>
          <w:szCs w:val="24"/>
        </w:rPr>
        <w:t xml:space="preserve">, promovido por </w:t>
      </w:r>
      <w:r w:rsidR="000F2E45">
        <w:rPr>
          <w:rFonts w:ascii="Arial" w:hAnsi="Arial" w:cs="Arial"/>
          <w:b/>
          <w:sz w:val="24"/>
          <w:szCs w:val="24"/>
        </w:rPr>
        <w:t>**********</w:t>
      </w:r>
      <w:r w:rsidR="009B59DB" w:rsidRPr="00962782">
        <w:rPr>
          <w:rFonts w:ascii="Arial" w:hAnsi="Arial" w:cs="Arial"/>
          <w:b/>
          <w:sz w:val="24"/>
          <w:szCs w:val="24"/>
        </w:rPr>
        <w:t xml:space="preserve">, </w:t>
      </w:r>
      <w:r w:rsidR="003A0F04" w:rsidRPr="00962782">
        <w:rPr>
          <w:rFonts w:ascii="Arial" w:hAnsi="Arial" w:cs="Arial"/>
          <w:sz w:val="24"/>
          <w:szCs w:val="24"/>
        </w:rPr>
        <w:t>en contra de</w:t>
      </w:r>
      <w:r w:rsidR="009F6B8E" w:rsidRPr="00962782">
        <w:rPr>
          <w:rFonts w:ascii="Arial" w:hAnsi="Arial" w:cs="Arial"/>
          <w:sz w:val="24"/>
          <w:szCs w:val="24"/>
        </w:rPr>
        <w:t>l</w:t>
      </w:r>
      <w:r w:rsidR="000E677B" w:rsidRPr="00962782">
        <w:rPr>
          <w:rFonts w:ascii="Arial" w:hAnsi="Arial" w:cs="Arial"/>
          <w:sz w:val="24"/>
          <w:szCs w:val="24"/>
        </w:rPr>
        <w:t xml:space="preserve"> </w:t>
      </w:r>
      <w:r w:rsidR="00F1179E" w:rsidRPr="00962782">
        <w:rPr>
          <w:rFonts w:ascii="Arial" w:hAnsi="Arial" w:cs="Arial"/>
          <w:b/>
          <w:sz w:val="24"/>
          <w:szCs w:val="24"/>
        </w:rPr>
        <w:t>DIRECTOR DE CONCESIONES</w:t>
      </w:r>
      <w:r w:rsidR="0000559E" w:rsidRPr="00962782">
        <w:rPr>
          <w:rFonts w:ascii="Arial" w:hAnsi="Arial" w:cs="Arial"/>
          <w:b/>
          <w:sz w:val="24"/>
          <w:szCs w:val="24"/>
        </w:rPr>
        <w:t xml:space="preserve"> </w:t>
      </w:r>
      <w:r w:rsidR="0000559E" w:rsidRPr="00962782">
        <w:rPr>
          <w:rFonts w:ascii="Arial" w:hAnsi="Arial" w:cs="Arial"/>
          <w:sz w:val="24"/>
          <w:szCs w:val="24"/>
        </w:rPr>
        <w:t>y del</w:t>
      </w:r>
      <w:r w:rsidR="001C415D" w:rsidRPr="00962782">
        <w:rPr>
          <w:rFonts w:ascii="Arial" w:hAnsi="Arial" w:cs="Arial"/>
          <w:b/>
          <w:sz w:val="24"/>
          <w:szCs w:val="24"/>
        </w:rPr>
        <w:t xml:space="preserve"> JEFE DE DEPARTAMENTO DE TRANSFERENCIA DE CONCESIONES</w:t>
      </w:r>
      <w:r w:rsidR="00F1179E" w:rsidRPr="00962782">
        <w:rPr>
          <w:rFonts w:ascii="Arial" w:hAnsi="Arial" w:cs="Arial"/>
          <w:b/>
          <w:sz w:val="24"/>
          <w:szCs w:val="24"/>
        </w:rPr>
        <w:t>, AUTORIDADES DE LA SECRETARÍA DE MOVILIDAD DEL ESTADO</w:t>
      </w:r>
      <w:r w:rsidR="00475396" w:rsidRPr="00962782">
        <w:rPr>
          <w:rFonts w:ascii="Arial" w:hAnsi="Arial" w:cs="Arial"/>
          <w:sz w:val="24"/>
          <w:szCs w:val="24"/>
        </w:rPr>
        <w:t xml:space="preserve">. </w:t>
      </w:r>
      <w:r w:rsidR="009F6B8E" w:rsidRPr="00962782">
        <w:rPr>
          <w:rFonts w:ascii="Arial" w:hAnsi="Arial" w:cs="Arial"/>
          <w:sz w:val="24"/>
          <w:szCs w:val="24"/>
        </w:rPr>
        <w:t xml:space="preserve">- </w:t>
      </w:r>
      <w:r w:rsidR="006C4F32" w:rsidRPr="00962782">
        <w:rPr>
          <w:rFonts w:ascii="Arial" w:hAnsi="Arial" w:cs="Arial"/>
          <w:sz w:val="24"/>
          <w:szCs w:val="24"/>
        </w:rPr>
        <w:t xml:space="preserve">- - - - - - - - - - - - </w:t>
      </w:r>
      <w:r w:rsidR="00F1179E" w:rsidRPr="00962782">
        <w:rPr>
          <w:rFonts w:ascii="Arial" w:hAnsi="Arial" w:cs="Arial"/>
          <w:sz w:val="24"/>
          <w:szCs w:val="24"/>
        </w:rPr>
        <w:t xml:space="preserve">- - - - - - </w:t>
      </w:r>
    </w:p>
    <w:p w14:paraId="5F0D3CBF" w14:textId="2BE0A41A" w:rsidR="003A0F04" w:rsidRPr="00962782" w:rsidRDefault="000E677B" w:rsidP="00834BFF">
      <w:pPr>
        <w:spacing w:before="240" w:after="0" w:line="360" w:lineRule="auto"/>
        <w:jc w:val="center"/>
        <w:rPr>
          <w:rFonts w:ascii="Arial" w:hAnsi="Arial" w:cs="Arial"/>
          <w:b/>
          <w:sz w:val="24"/>
          <w:szCs w:val="24"/>
        </w:rPr>
      </w:pPr>
      <w:r w:rsidRPr="00962782">
        <w:rPr>
          <w:rFonts w:ascii="Arial" w:hAnsi="Arial" w:cs="Arial"/>
          <w:b/>
          <w:sz w:val="24"/>
          <w:szCs w:val="24"/>
        </w:rPr>
        <w:t>A N T E C E D E N T E S</w:t>
      </w:r>
    </w:p>
    <w:p w14:paraId="4C81AB98" w14:textId="43EDF11A" w:rsidR="00575196" w:rsidRPr="00962782" w:rsidRDefault="006559D9" w:rsidP="00D966EF">
      <w:pPr>
        <w:spacing w:before="240" w:after="0" w:line="360" w:lineRule="auto"/>
        <w:ind w:firstLine="567"/>
        <w:jc w:val="both"/>
        <w:rPr>
          <w:rFonts w:ascii="Arial" w:hAnsi="Arial" w:cs="Arial"/>
          <w:sz w:val="24"/>
          <w:szCs w:val="24"/>
        </w:rPr>
      </w:pPr>
      <w:r w:rsidRPr="00962782">
        <w:rPr>
          <w:rFonts w:ascii="Arial" w:hAnsi="Arial" w:cs="Arial"/>
          <w:b/>
          <w:sz w:val="24"/>
          <w:szCs w:val="24"/>
        </w:rPr>
        <w:t>PRIMERO</w:t>
      </w:r>
      <w:r w:rsidR="00063092" w:rsidRPr="00962782">
        <w:rPr>
          <w:rFonts w:ascii="Arial" w:hAnsi="Arial" w:cs="Arial"/>
          <w:b/>
          <w:sz w:val="24"/>
          <w:szCs w:val="24"/>
        </w:rPr>
        <w:t>.</w:t>
      </w:r>
      <w:r w:rsidR="003A0F04" w:rsidRPr="00962782">
        <w:rPr>
          <w:rFonts w:ascii="Arial" w:hAnsi="Arial" w:cs="Arial"/>
          <w:b/>
          <w:sz w:val="24"/>
          <w:szCs w:val="24"/>
        </w:rPr>
        <w:t xml:space="preserve"> </w:t>
      </w:r>
      <w:r w:rsidR="001A27FB" w:rsidRPr="00962782">
        <w:rPr>
          <w:rFonts w:ascii="Arial" w:hAnsi="Arial" w:cs="Arial"/>
          <w:sz w:val="24"/>
          <w:szCs w:val="24"/>
        </w:rPr>
        <w:t>Por auto</w:t>
      </w:r>
      <w:r w:rsidR="00A96688" w:rsidRPr="00962782">
        <w:rPr>
          <w:rFonts w:ascii="Arial" w:hAnsi="Arial" w:cs="Arial"/>
          <w:sz w:val="24"/>
          <w:szCs w:val="24"/>
        </w:rPr>
        <w:t xml:space="preserve"> de</w:t>
      </w:r>
      <w:r w:rsidR="00EA5A83" w:rsidRPr="00962782">
        <w:rPr>
          <w:rFonts w:ascii="Arial" w:hAnsi="Arial" w:cs="Arial"/>
          <w:sz w:val="24"/>
          <w:szCs w:val="24"/>
        </w:rPr>
        <w:t xml:space="preserve"> </w:t>
      </w:r>
      <w:r w:rsidR="001C415D" w:rsidRPr="00962782">
        <w:rPr>
          <w:rFonts w:ascii="Arial" w:hAnsi="Arial" w:cs="Arial"/>
          <w:sz w:val="24"/>
          <w:szCs w:val="24"/>
        </w:rPr>
        <w:t>trece de diciembre</w:t>
      </w:r>
      <w:r w:rsidR="00F1179E" w:rsidRPr="00962782">
        <w:rPr>
          <w:rFonts w:ascii="Arial" w:hAnsi="Arial" w:cs="Arial"/>
          <w:sz w:val="24"/>
          <w:szCs w:val="24"/>
        </w:rPr>
        <w:t xml:space="preserve"> de dos mil diecinueve</w:t>
      </w:r>
      <w:r w:rsidR="0040525B" w:rsidRPr="00962782">
        <w:rPr>
          <w:rFonts w:ascii="Arial" w:hAnsi="Arial" w:cs="Arial"/>
          <w:sz w:val="24"/>
          <w:szCs w:val="24"/>
        </w:rPr>
        <w:t>,</w:t>
      </w:r>
      <w:r w:rsidR="000F2CFB" w:rsidRPr="00962782">
        <w:rPr>
          <w:rFonts w:ascii="Arial" w:hAnsi="Arial" w:cs="Arial"/>
          <w:sz w:val="24"/>
          <w:szCs w:val="24"/>
        </w:rPr>
        <w:t xml:space="preserve"> </w:t>
      </w:r>
      <w:r w:rsidR="00F1179E" w:rsidRPr="00962782">
        <w:rPr>
          <w:rFonts w:ascii="Arial" w:hAnsi="Arial" w:cs="Arial"/>
          <w:sz w:val="24"/>
          <w:szCs w:val="24"/>
        </w:rPr>
        <w:t xml:space="preserve">se </w:t>
      </w:r>
      <w:r w:rsidR="003A0F04" w:rsidRPr="00962782">
        <w:rPr>
          <w:rFonts w:ascii="Arial" w:hAnsi="Arial" w:cs="Arial"/>
          <w:b/>
          <w:sz w:val="24"/>
          <w:szCs w:val="24"/>
        </w:rPr>
        <w:t xml:space="preserve">admitió a trámite </w:t>
      </w:r>
      <w:r w:rsidR="0040525B" w:rsidRPr="00962782">
        <w:rPr>
          <w:rFonts w:ascii="Arial" w:hAnsi="Arial" w:cs="Arial"/>
          <w:sz w:val="24"/>
          <w:szCs w:val="24"/>
        </w:rPr>
        <w:t xml:space="preserve">la demanda </w:t>
      </w:r>
      <w:r w:rsidR="001A27FB" w:rsidRPr="00962782">
        <w:rPr>
          <w:rFonts w:ascii="Arial" w:hAnsi="Arial" w:cs="Arial"/>
          <w:sz w:val="24"/>
          <w:szCs w:val="24"/>
        </w:rPr>
        <w:t xml:space="preserve">de nulidad </w:t>
      </w:r>
      <w:r w:rsidR="000F2CFB" w:rsidRPr="00962782">
        <w:rPr>
          <w:rFonts w:ascii="Arial" w:hAnsi="Arial" w:cs="Arial"/>
          <w:sz w:val="24"/>
          <w:szCs w:val="24"/>
        </w:rPr>
        <w:t xml:space="preserve">promovida </w:t>
      </w:r>
      <w:r w:rsidR="0040525B" w:rsidRPr="00962782">
        <w:rPr>
          <w:rFonts w:ascii="Arial" w:hAnsi="Arial" w:cs="Arial"/>
          <w:sz w:val="24"/>
          <w:szCs w:val="24"/>
        </w:rPr>
        <w:t>en contra de</w:t>
      </w:r>
      <w:r w:rsidR="00F1179E" w:rsidRPr="00962782">
        <w:rPr>
          <w:rFonts w:ascii="Arial" w:hAnsi="Arial" w:cs="Arial"/>
          <w:sz w:val="24"/>
          <w:szCs w:val="24"/>
        </w:rPr>
        <w:t xml:space="preserve">l </w:t>
      </w:r>
      <w:r w:rsidR="001C415D" w:rsidRPr="00962782">
        <w:rPr>
          <w:rFonts w:ascii="Arial" w:hAnsi="Arial" w:cs="Arial"/>
          <w:sz w:val="24"/>
          <w:szCs w:val="24"/>
        </w:rPr>
        <w:t>Director de Concesiones y el Jefe de Departamento de Transferencia de Concesiones, autoridades de la</w:t>
      </w:r>
      <w:r w:rsidR="00D966EF" w:rsidRPr="00962782">
        <w:rPr>
          <w:rFonts w:ascii="Arial" w:hAnsi="Arial" w:cs="Arial"/>
          <w:sz w:val="24"/>
          <w:szCs w:val="24"/>
        </w:rPr>
        <w:t xml:space="preserve"> Secretaría de Movilidad del Estado</w:t>
      </w:r>
      <w:r w:rsidR="009615DF" w:rsidRPr="00962782">
        <w:rPr>
          <w:rFonts w:ascii="Arial" w:hAnsi="Arial" w:cs="Arial"/>
          <w:sz w:val="24"/>
          <w:szCs w:val="24"/>
        </w:rPr>
        <w:t xml:space="preserve">; </w:t>
      </w:r>
      <w:r w:rsidR="001A27FB" w:rsidRPr="00962782">
        <w:rPr>
          <w:rFonts w:ascii="Arial" w:hAnsi="Arial" w:cs="Arial"/>
          <w:sz w:val="24"/>
          <w:szCs w:val="24"/>
        </w:rPr>
        <w:t xml:space="preserve">por lo que, </w:t>
      </w:r>
      <w:r w:rsidR="009F6B8E" w:rsidRPr="00962782">
        <w:rPr>
          <w:rFonts w:ascii="Arial" w:hAnsi="Arial" w:cs="Arial"/>
          <w:sz w:val="24"/>
          <w:szCs w:val="24"/>
        </w:rPr>
        <w:t xml:space="preserve">se </w:t>
      </w:r>
      <w:r w:rsidR="003A0F04" w:rsidRPr="00962782">
        <w:rPr>
          <w:rFonts w:ascii="Arial" w:hAnsi="Arial" w:cs="Arial"/>
          <w:sz w:val="24"/>
          <w:szCs w:val="24"/>
        </w:rPr>
        <w:t>orden</w:t>
      </w:r>
      <w:r w:rsidR="009F6B8E" w:rsidRPr="00962782">
        <w:rPr>
          <w:rFonts w:ascii="Arial" w:hAnsi="Arial" w:cs="Arial"/>
          <w:sz w:val="24"/>
          <w:szCs w:val="24"/>
        </w:rPr>
        <w:t>ó notificar</w:t>
      </w:r>
      <w:r w:rsidR="003A0F04" w:rsidRPr="00962782">
        <w:rPr>
          <w:rFonts w:ascii="Arial" w:hAnsi="Arial" w:cs="Arial"/>
          <w:sz w:val="24"/>
          <w:szCs w:val="24"/>
        </w:rPr>
        <w:t xml:space="preserve">, emplazar y correr traslado a </w:t>
      </w:r>
      <w:r w:rsidR="009B59DB" w:rsidRPr="00962782">
        <w:rPr>
          <w:rFonts w:ascii="Arial" w:hAnsi="Arial" w:cs="Arial"/>
          <w:sz w:val="24"/>
          <w:szCs w:val="24"/>
        </w:rPr>
        <w:t>dicha</w:t>
      </w:r>
      <w:r w:rsidR="00D966EF" w:rsidRPr="00962782">
        <w:rPr>
          <w:rFonts w:ascii="Arial" w:hAnsi="Arial" w:cs="Arial"/>
          <w:sz w:val="24"/>
          <w:szCs w:val="24"/>
        </w:rPr>
        <w:t>s</w:t>
      </w:r>
      <w:r w:rsidR="009B59DB" w:rsidRPr="00962782">
        <w:rPr>
          <w:rFonts w:ascii="Arial" w:hAnsi="Arial" w:cs="Arial"/>
          <w:sz w:val="24"/>
          <w:szCs w:val="24"/>
        </w:rPr>
        <w:t xml:space="preserve"> autoridad</w:t>
      </w:r>
      <w:r w:rsidR="00D966EF" w:rsidRPr="00962782">
        <w:rPr>
          <w:rFonts w:ascii="Arial" w:hAnsi="Arial" w:cs="Arial"/>
          <w:sz w:val="24"/>
          <w:szCs w:val="24"/>
        </w:rPr>
        <w:t>es</w:t>
      </w:r>
      <w:r w:rsidR="009B59DB" w:rsidRPr="00962782">
        <w:rPr>
          <w:rFonts w:ascii="Arial" w:hAnsi="Arial" w:cs="Arial"/>
          <w:sz w:val="24"/>
          <w:szCs w:val="24"/>
        </w:rPr>
        <w:t xml:space="preserve">, para que dentro del </w:t>
      </w:r>
      <w:r w:rsidR="003A0F04" w:rsidRPr="00962782">
        <w:rPr>
          <w:rFonts w:ascii="Arial" w:hAnsi="Arial" w:cs="Arial"/>
          <w:sz w:val="24"/>
          <w:szCs w:val="24"/>
        </w:rPr>
        <w:t xml:space="preserve">plazo de nueve </w:t>
      </w:r>
      <w:r w:rsidR="0040525B" w:rsidRPr="00962782">
        <w:rPr>
          <w:rFonts w:ascii="Arial" w:hAnsi="Arial" w:cs="Arial"/>
          <w:sz w:val="24"/>
          <w:szCs w:val="24"/>
        </w:rPr>
        <w:t>días hábiles produjera</w:t>
      </w:r>
      <w:r w:rsidR="001C415D" w:rsidRPr="00962782">
        <w:rPr>
          <w:rFonts w:ascii="Arial" w:hAnsi="Arial" w:cs="Arial"/>
          <w:sz w:val="24"/>
          <w:szCs w:val="24"/>
        </w:rPr>
        <w:t>n</w:t>
      </w:r>
      <w:r w:rsidR="00E317A6" w:rsidRPr="00962782">
        <w:rPr>
          <w:rFonts w:ascii="Arial" w:hAnsi="Arial" w:cs="Arial"/>
          <w:sz w:val="24"/>
          <w:szCs w:val="24"/>
        </w:rPr>
        <w:t xml:space="preserve"> su</w:t>
      </w:r>
      <w:r w:rsidR="001642BC" w:rsidRPr="00962782">
        <w:rPr>
          <w:rFonts w:ascii="Arial" w:hAnsi="Arial" w:cs="Arial"/>
          <w:sz w:val="24"/>
          <w:szCs w:val="24"/>
        </w:rPr>
        <w:t xml:space="preserve"> contestación</w:t>
      </w:r>
      <w:r w:rsidR="00B8574F" w:rsidRPr="00962782">
        <w:rPr>
          <w:rFonts w:ascii="Arial" w:hAnsi="Arial" w:cs="Arial"/>
          <w:sz w:val="24"/>
          <w:szCs w:val="24"/>
        </w:rPr>
        <w:t>, con el apercibimiento que de no hacerlo dentro de dicho plazo, se le</w:t>
      </w:r>
      <w:r w:rsidR="00D966EF" w:rsidRPr="00962782">
        <w:rPr>
          <w:rFonts w:ascii="Arial" w:hAnsi="Arial" w:cs="Arial"/>
          <w:sz w:val="24"/>
          <w:szCs w:val="24"/>
        </w:rPr>
        <w:t xml:space="preserve">s tendría contesta la demanda </w:t>
      </w:r>
      <w:r w:rsidR="00B8574F" w:rsidRPr="00962782">
        <w:rPr>
          <w:rFonts w:ascii="Arial" w:hAnsi="Arial" w:cs="Arial"/>
          <w:sz w:val="24"/>
          <w:szCs w:val="24"/>
        </w:rPr>
        <w:t>en</w:t>
      </w:r>
      <w:r w:rsidR="00D966EF" w:rsidRPr="00962782">
        <w:rPr>
          <w:rFonts w:ascii="Arial" w:hAnsi="Arial" w:cs="Arial"/>
          <w:sz w:val="24"/>
          <w:szCs w:val="24"/>
        </w:rPr>
        <w:t xml:space="preserve"> sentido afirmativo</w:t>
      </w:r>
      <w:r w:rsidR="00B8574F" w:rsidRPr="00962782">
        <w:rPr>
          <w:rFonts w:ascii="Arial" w:hAnsi="Arial" w:cs="Arial"/>
          <w:sz w:val="24"/>
          <w:szCs w:val="24"/>
        </w:rPr>
        <w:t xml:space="preserve"> y de no referirse a todos los hechos se le</w:t>
      </w:r>
      <w:r w:rsidR="00E317A6" w:rsidRPr="00962782">
        <w:rPr>
          <w:rFonts w:ascii="Arial" w:hAnsi="Arial" w:cs="Arial"/>
          <w:sz w:val="24"/>
          <w:szCs w:val="24"/>
        </w:rPr>
        <w:t xml:space="preserve"> tendría</w:t>
      </w:r>
      <w:r w:rsidR="00475396" w:rsidRPr="00962782">
        <w:rPr>
          <w:rFonts w:ascii="Arial" w:hAnsi="Arial" w:cs="Arial"/>
          <w:sz w:val="24"/>
          <w:szCs w:val="24"/>
        </w:rPr>
        <w:t xml:space="preserve"> como ciertos. Así también, s</w:t>
      </w:r>
      <w:r w:rsidR="00B8574F" w:rsidRPr="00962782">
        <w:rPr>
          <w:rFonts w:ascii="Arial" w:hAnsi="Arial" w:cs="Arial"/>
          <w:sz w:val="24"/>
          <w:szCs w:val="24"/>
        </w:rPr>
        <w:t xml:space="preserve">e tuvo por ofrecidas y admitidas las pruebas </w:t>
      </w:r>
      <w:r w:rsidR="00475396" w:rsidRPr="00962782">
        <w:rPr>
          <w:rFonts w:ascii="Arial" w:hAnsi="Arial" w:cs="Arial"/>
          <w:sz w:val="24"/>
          <w:szCs w:val="24"/>
        </w:rPr>
        <w:t xml:space="preserve">de </w:t>
      </w:r>
      <w:r w:rsidR="00B8574F" w:rsidRPr="00962782">
        <w:rPr>
          <w:rFonts w:ascii="Arial" w:hAnsi="Arial" w:cs="Arial"/>
          <w:sz w:val="24"/>
          <w:szCs w:val="24"/>
        </w:rPr>
        <w:t>la parte actora</w:t>
      </w:r>
      <w:r w:rsidR="00273534" w:rsidRPr="00962782">
        <w:rPr>
          <w:rFonts w:ascii="Arial" w:hAnsi="Arial" w:cs="Arial"/>
          <w:sz w:val="24"/>
          <w:szCs w:val="24"/>
        </w:rPr>
        <w:t>.</w:t>
      </w:r>
    </w:p>
    <w:p w14:paraId="0AA7E0F6" w14:textId="599A83D6" w:rsidR="003F5463" w:rsidRPr="00962782" w:rsidRDefault="001A27FB" w:rsidP="001C415D">
      <w:pPr>
        <w:spacing w:before="240" w:after="0" w:line="360" w:lineRule="auto"/>
        <w:ind w:firstLine="567"/>
        <w:jc w:val="both"/>
        <w:rPr>
          <w:rFonts w:ascii="Arial" w:hAnsi="Arial" w:cs="Arial"/>
          <w:sz w:val="24"/>
          <w:szCs w:val="24"/>
        </w:rPr>
      </w:pPr>
      <w:r w:rsidRPr="00962782">
        <w:rPr>
          <w:rFonts w:ascii="Arial" w:hAnsi="Arial" w:cs="Arial"/>
          <w:b/>
          <w:sz w:val="24"/>
          <w:szCs w:val="24"/>
        </w:rPr>
        <w:t>SEGUNDO</w:t>
      </w:r>
      <w:r w:rsidR="003F5463" w:rsidRPr="00962782">
        <w:rPr>
          <w:rFonts w:ascii="Arial" w:hAnsi="Arial" w:cs="Arial"/>
          <w:b/>
          <w:sz w:val="24"/>
          <w:szCs w:val="24"/>
        </w:rPr>
        <w:t xml:space="preserve">. </w:t>
      </w:r>
      <w:r w:rsidR="003F5463" w:rsidRPr="00962782">
        <w:rPr>
          <w:rFonts w:ascii="Arial" w:hAnsi="Arial" w:cs="Arial"/>
          <w:sz w:val="24"/>
          <w:szCs w:val="24"/>
        </w:rPr>
        <w:t xml:space="preserve">Mediante proveído de </w:t>
      </w:r>
      <w:r w:rsidR="001C415D" w:rsidRPr="00962782">
        <w:rPr>
          <w:rFonts w:ascii="Arial" w:hAnsi="Arial" w:cs="Arial"/>
          <w:sz w:val="24"/>
          <w:szCs w:val="24"/>
        </w:rPr>
        <w:t>diecisiete de marzo de dos mil veinte</w:t>
      </w:r>
      <w:r w:rsidR="003F5463" w:rsidRPr="00962782">
        <w:rPr>
          <w:rFonts w:ascii="Arial" w:hAnsi="Arial" w:cs="Arial"/>
          <w:sz w:val="24"/>
          <w:szCs w:val="24"/>
        </w:rPr>
        <w:t xml:space="preserve">, </w:t>
      </w:r>
      <w:r w:rsidR="00AC6ABF" w:rsidRPr="00962782">
        <w:rPr>
          <w:rFonts w:ascii="Arial" w:hAnsi="Arial" w:cs="Arial"/>
          <w:sz w:val="24"/>
          <w:szCs w:val="24"/>
        </w:rPr>
        <w:t xml:space="preserve">las </w:t>
      </w:r>
      <w:r w:rsidR="00AC6ABF" w:rsidRPr="00962782">
        <w:rPr>
          <w:rFonts w:ascii="Arial" w:hAnsi="Arial" w:cs="Arial"/>
          <w:b/>
          <w:sz w:val="24"/>
          <w:szCs w:val="24"/>
        </w:rPr>
        <w:t xml:space="preserve">autoridades demandadas </w:t>
      </w:r>
      <w:r w:rsidR="00AC6ABF" w:rsidRPr="00962782">
        <w:rPr>
          <w:rFonts w:ascii="Arial" w:hAnsi="Arial" w:cs="Arial"/>
          <w:sz w:val="24"/>
          <w:szCs w:val="24"/>
        </w:rPr>
        <w:t>conte</w:t>
      </w:r>
      <w:r w:rsidR="001C415D" w:rsidRPr="00962782">
        <w:rPr>
          <w:rFonts w:ascii="Arial" w:hAnsi="Arial" w:cs="Arial"/>
          <w:sz w:val="24"/>
          <w:szCs w:val="24"/>
        </w:rPr>
        <w:t>staron la demanda de nulidad de la</w:t>
      </w:r>
      <w:r w:rsidR="00AC6ABF" w:rsidRPr="00962782">
        <w:rPr>
          <w:rFonts w:ascii="Arial" w:hAnsi="Arial" w:cs="Arial"/>
          <w:sz w:val="24"/>
          <w:szCs w:val="24"/>
        </w:rPr>
        <w:t xml:space="preserve"> actor</w:t>
      </w:r>
      <w:r w:rsidR="001C415D" w:rsidRPr="00962782">
        <w:rPr>
          <w:rFonts w:ascii="Arial" w:hAnsi="Arial" w:cs="Arial"/>
          <w:sz w:val="24"/>
          <w:szCs w:val="24"/>
        </w:rPr>
        <w:t>a</w:t>
      </w:r>
      <w:r w:rsidR="00AC6ABF" w:rsidRPr="00962782">
        <w:rPr>
          <w:rFonts w:ascii="Arial" w:hAnsi="Arial" w:cs="Arial"/>
          <w:sz w:val="24"/>
          <w:szCs w:val="24"/>
        </w:rPr>
        <w:t>, hicieron valer sus excepciones y defensas; y le</w:t>
      </w:r>
      <w:r w:rsidR="00300314" w:rsidRPr="00962782">
        <w:rPr>
          <w:rFonts w:ascii="Arial" w:hAnsi="Arial" w:cs="Arial"/>
          <w:sz w:val="24"/>
          <w:szCs w:val="24"/>
        </w:rPr>
        <w:t>s</w:t>
      </w:r>
      <w:r w:rsidR="00AC6ABF" w:rsidRPr="00962782">
        <w:rPr>
          <w:rFonts w:ascii="Arial" w:hAnsi="Arial" w:cs="Arial"/>
          <w:sz w:val="24"/>
          <w:szCs w:val="24"/>
        </w:rPr>
        <w:t xml:space="preserve"> fueron admitidas las pruebas que ofrecieron; por lo que, </w:t>
      </w:r>
      <w:r w:rsidR="0051174E" w:rsidRPr="00962782">
        <w:rPr>
          <w:rFonts w:ascii="Arial" w:hAnsi="Arial" w:cs="Arial"/>
          <w:sz w:val="24"/>
          <w:szCs w:val="24"/>
        </w:rPr>
        <w:t>se ordenó correr traslado a</w:t>
      </w:r>
      <w:r w:rsidR="003F77DC" w:rsidRPr="00962782">
        <w:rPr>
          <w:rFonts w:ascii="Arial" w:hAnsi="Arial" w:cs="Arial"/>
          <w:sz w:val="24"/>
          <w:szCs w:val="24"/>
        </w:rPr>
        <w:t xml:space="preserve"> </w:t>
      </w:r>
      <w:r w:rsidR="0051174E" w:rsidRPr="00962782">
        <w:rPr>
          <w:rFonts w:ascii="Arial" w:hAnsi="Arial" w:cs="Arial"/>
          <w:sz w:val="24"/>
          <w:szCs w:val="24"/>
        </w:rPr>
        <w:t>l</w:t>
      </w:r>
      <w:r w:rsidR="003F77DC" w:rsidRPr="00962782">
        <w:rPr>
          <w:rFonts w:ascii="Arial" w:hAnsi="Arial" w:cs="Arial"/>
          <w:sz w:val="24"/>
          <w:szCs w:val="24"/>
        </w:rPr>
        <w:t>a</w:t>
      </w:r>
      <w:r w:rsidR="0051174E" w:rsidRPr="00962782">
        <w:rPr>
          <w:rFonts w:ascii="Arial" w:hAnsi="Arial" w:cs="Arial"/>
          <w:sz w:val="24"/>
          <w:szCs w:val="24"/>
        </w:rPr>
        <w:t xml:space="preserve"> actor</w:t>
      </w:r>
      <w:r w:rsidR="003F77DC" w:rsidRPr="00962782">
        <w:rPr>
          <w:rFonts w:ascii="Arial" w:hAnsi="Arial" w:cs="Arial"/>
          <w:sz w:val="24"/>
          <w:szCs w:val="24"/>
        </w:rPr>
        <w:t>a</w:t>
      </w:r>
      <w:r w:rsidR="0051174E" w:rsidRPr="00962782">
        <w:rPr>
          <w:rFonts w:ascii="Arial" w:hAnsi="Arial" w:cs="Arial"/>
          <w:sz w:val="24"/>
          <w:szCs w:val="24"/>
        </w:rPr>
        <w:t xml:space="preserve"> y se le concedió el término de cinco días hábiles para que realizara la </w:t>
      </w:r>
      <w:r w:rsidR="0051174E" w:rsidRPr="00962782">
        <w:rPr>
          <w:rFonts w:ascii="Arial" w:hAnsi="Arial" w:cs="Arial"/>
          <w:b/>
          <w:sz w:val="24"/>
          <w:szCs w:val="24"/>
        </w:rPr>
        <w:t>ampliación de su demanda de nulidad</w:t>
      </w:r>
      <w:r w:rsidR="0051174E" w:rsidRPr="00962782">
        <w:rPr>
          <w:rFonts w:ascii="Arial" w:hAnsi="Arial" w:cs="Arial"/>
          <w:sz w:val="24"/>
          <w:szCs w:val="24"/>
        </w:rPr>
        <w:t xml:space="preserve">, con el apercibimiento </w:t>
      </w:r>
      <w:proofErr w:type="gramStart"/>
      <w:r w:rsidR="0051174E" w:rsidRPr="00962782">
        <w:rPr>
          <w:rFonts w:ascii="Arial" w:hAnsi="Arial" w:cs="Arial"/>
          <w:sz w:val="24"/>
          <w:szCs w:val="24"/>
        </w:rPr>
        <w:t>que</w:t>
      </w:r>
      <w:proofErr w:type="gramEnd"/>
      <w:r w:rsidR="0051174E" w:rsidRPr="00962782">
        <w:rPr>
          <w:rFonts w:ascii="Arial" w:hAnsi="Arial" w:cs="Arial"/>
          <w:sz w:val="24"/>
          <w:szCs w:val="24"/>
        </w:rPr>
        <w:t xml:space="preserve"> en caso de omisión, se declararía la preclusión de su derecho correspondiente.</w:t>
      </w:r>
    </w:p>
    <w:p w14:paraId="2636A72F" w14:textId="2D5EF0C3" w:rsidR="003F77DC" w:rsidRPr="00962782" w:rsidRDefault="003F77DC" w:rsidP="003F77DC">
      <w:pPr>
        <w:spacing w:before="240" w:after="0" w:line="360" w:lineRule="auto"/>
        <w:ind w:firstLine="567"/>
        <w:jc w:val="both"/>
        <w:rPr>
          <w:rFonts w:ascii="Arial" w:hAnsi="Arial" w:cs="Arial"/>
          <w:sz w:val="24"/>
          <w:szCs w:val="24"/>
        </w:rPr>
      </w:pPr>
      <w:r w:rsidRPr="00962782">
        <w:rPr>
          <w:rFonts w:ascii="Arial" w:hAnsi="Arial" w:cs="Arial"/>
          <w:b/>
          <w:sz w:val="24"/>
          <w:szCs w:val="24"/>
        </w:rPr>
        <w:lastRenderedPageBreak/>
        <w:t xml:space="preserve">TERCERO. </w:t>
      </w:r>
      <w:r w:rsidRPr="00962782">
        <w:rPr>
          <w:rFonts w:ascii="Arial" w:hAnsi="Arial" w:cs="Arial"/>
          <w:sz w:val="24"/>
          <w:szCs w:val="24"/>
        </w:rPr>
        <w:t>Mediante proveído de veintiocho de septiembre de dos mil veinte, se le hizo del conocimiento a las p</w:t>
      </w:r>
      <w:r w:rsidR="0000559E" w:rsidRPr="00962782">
        <w:rPr>
          <w:rFonts w:ascii="Arial" w:hAnsi="Arial" w:cs="Arial"/>
          <w:sz w:val="24"/>
          <w:szCs w:val="24"/>
        </w:rPr>
        <w:t>artes la designación del nuevo t</w:t>
      </w:r>
      <w:r w:rsidRPr="00962782">
        <w:rPr>
          <w:rFonts w:ascii="Arial" w:hAnsi="Arial" w:cs="Arial"/>
          <w:sz w:val="24"/>
          <w:szCs w:val="24"/>
        </w:rPr>
        <w:t>itular de esta Sala Unitaria, por lo que, se les concedió el término de tres días hábiles para que manifestaran la existencia de algún impedimento para que el Titular de la Sala resolviera el fondo del asunto.</w:t>
      </w:r>
    </w:p>
    <w:p w14:paraId="543DC162" w14:textId="2E022935" w:rsidR="0051174E" w:rsidRPr="00962782" w:rsidRDefault="003F77DC" w:rsidP="00447329">
      <w:pPr>
        <w:spacing w:before="240" w:after="0" w:line="360" w:lineRule="auto"/>
        <w:ind w:firstLine="567"/>
        <w:jc w:val="both"/>
        <w:rPr>
          <w:rFonts w:ascii="Arial" w:hAnsi="Arial" w:cs="Arial"/>
          <w:b/>
          <w:sz w:val="24"/>
          <w:szCs w:val="24"/>
        </w:rPr>
      </w:pPr>
      <w:r w:rsidRPr="00962782">
        <w:rPr>
          <w:rFonts w:ascii="Arial" w:hAnsi="Arial" w:cs="Arial"/>
          <w:b/>
          <w:sz w:val="24"/>
          <w:szCs w:val="24"/>
        </w:rPr>
        <w:t xml:space="preserve">CUARTO. </w:t>
      </w:r>
      <w:r w:rsidR="0051174E" w:rsidRPr="00962782">
        <w:rPr>
          <w:rFonts w:ascii="Arial" w:hAnsi="Arial" w:cs="Arial"/>
          <w:sz w:val="24"/>
          <w:szCs w:val="24"/>
        </w:rPr>
        <w:t xml:space="preserve">Por acuerdo de </w:t>
      </w:r>
      <w:r w:rsidR="00447329" w:rsidRPr="00962782">
        <w:rPr>
          <w:rFonts w:ascii="Arial" w:hAnsi="Arial" w:cs="Arial"/>
          <w:sz w:val="24"/>
          <w:szCs w:val="24"/>
        </w:rPr>
        <w:t>quince de diciembre</w:t>
      </w:r>
      <w:r w:rsidR="0051174E" w:rsidRPr="00962782">
        <w:rPr>
          <w:rFonts w:ascii="Arial" w:hAnsi="Arial" w:cs="Arial"/>
          <w:sz w:val="24"/>
          <w:szCs w:val="24"/>
        </w:rPr>
        <w:t xml:space="preserve"> de dos mil veinte, </w:t>
      </w:r>
      <w:r w:rsidR="00447329" w:rsidRPr="00962782">
        <w:rPr>
          <w:rFonts w:ascii="Arial" w:hAnsi="Arial" w:cs="Arial"/>
          <w:sz w:val="24"/>
          <w:szCs w:val="24"/>
        </w:rPr>
        <w:t>la</w:t>
      </w:r>
      <w:r w:rsidR="00967C05" w:rsidRPr="00962782">
        <w:rPr>
          <w:rFonts w:ascii="Arial" w:hAnsi="Arial" w:cs="Arial"/>
          <w:sz w:val="24"/>
          <w:szCs w:val="24"/>
        </w:rPr>
        <w:t xml:space="preserve"> actor</w:t>
      </w:r>
      <w:r w:rsidR="00550DCE" w:rsidRPr="00962782">
        <w:rPr>
          <w:rFonts w:ascii="Arial" w:hAnsi="Arial" w:cs="Arial"/>
          <w:sz w:val="24"/>
          <w:szCs w:val="24"/>
        </w:rPr>
        <w:t>a</w:t>
      </w:r>
      <w:r w:rsidR="00967C05" w:rsidRPr="00962782">
        <w:rPr>
          <w:rFonts w:ascii="Arial" w:hAnsi="Arial" w:cs="Arial"/>
          <w:sz w:val="24"/>
          <w:szCs w:val="24"/>
        </w:rPr>
        <w:t xml:space="preserve"> realizó la </w:t>
      </w:r>
      <w:r w:rsidR="00967C05" w:rsidRPr="00962782">
        <w:rPr>
          <w:rFonts w:ascii="Arial" w:hAnsi="Arial" w:cs="Arial"/>
          <w:b/>
          <w:sz w:val="24"/>
          <w:szCs w:val="24"/>
        </w:rPr>
        <w:t>ampliación de su demanda de nulidad</w:t>
      </w:r>
      <w:r w:rsidR="00967C05" w:rsidRPr="00962782">
        <w:rPr>
          <w:rFonts w:ascii="Arial" w:hAnsi="Arial" w:cs="Arial"/>
          <w:sz w:val="24"/>
          <w:szCs w:val="24"/>
        </w:rPr>
        <w:t xml:space="preserve">, por lo que, se ordenó correr traslado a las autoridades demandadas para </w:t>
      </w:r>
      <w:r w:rsidR="00550DCE" w:rsidRPr="00962782">
        <w:rPr>
          <w:rFonts w:ascii="Arial" w:hAnsi="Arial" w:cs="Arial"/>
          <w:sz w:val="24"/>
          <w:szCs w:val="24"/>
        </w:rPr>
        <w:t xml:space="preserve">que </w:t>
      </w:r>
      <w:r w:rsidR="00967C05" w:rsidRPr="00962782">
        <w:rPr>
          <w:rFonts w:ascii="Arial" w:hAnsi="Arial" w:cs="Arial"/>
          <w:sz w:val="24"/>
          <w:szCs w:val="24"/>
        </w:rPr>
        <w:t>realizaran su contestación, con el apercibimiento que en caso de omisión de declararía la preclusión de su derecho correspondiente.</w:t>
      </w:r>
    </w:p>
    <w:p w14:paraId="65A05E24" w14:textId="78118073" w:rsidR="001576DE" w:rsidRPr="00962782" w:rsidRDefault="00967C05" w:rsidP="00447329">
      <w:pPr>
        <w:spacing w:before="240" w:after="0" w:line="360" w:lineRule="auto"/>
        <w:ind w:firstLine="567"/>
        <w:jc w:val="both"/>
        <w:rPr>
          <w:rFonts w:ascii="Arial" w:hAnsi="Arial" w:cs="Arial"/>
          <w:sz w:val="24"/>
          <w:szCs w:val="24"/>
        </w:rPr>
      </w:pPr>
      <w:r w:rsidRPr="00962782">
        <w:rPr>
          <w:rFonts w:ascii="Arial" w:hAnsi="Arial" w:cs="Arial"/>
          <w:b/>
          <w:sz w:val="24"/>
          <w:szCs w:val="24"/>
        </w:rPr>
        <w:t xml:space="preserve">QUINTO. </w:t>
      </w:r>
      <w:r w:rsidRPr="00962782">
        <w:rPr>
          <w:rFonts w:ascii="Arial" w:hAnsi="Arial" w:cs="Arial"/>
          <w:sz w:val="24"/>
          <w:szCs w:val="24"/>
        </w:rPr>
        <w:t xml:space="preserve">Por auto de </w:t>
      </w:r>
      <w:r w:rsidR="0000559E" w:rsidRPr="00962782">
        <w:rPr>
          <w:rFonts w:ascii="Arial" w:hAnsi="Arial" w:cs="Arial"/>
          <w:sz w:val="24"/>
          <w:szCs w:val="24"/>
        </w:rPr>
        <w:t>dieciséis</w:t>
      </w:r>
      <w:r w:rsidR="00447329" w:rsidRPr="00962782">
        <w:rPr>
          <w:rFonts w:ascii="Arial" w:hAnsi="Arial" w:cs="Arial"/>
          <w:sz w:val="24"/>
          <w:szCs w:val="24"/>
        </w:rPr>
        <w:t xml:space="preserve"> de abril de </w:t>
      </w:r>
      <w:proofErr w:type="gramStart"/>
      <w:r w:rsidR="00447329" w:rsidRPr="00962782">
        <w:rPr>
          <w:rFonts w:ascii="Arial" w:hAnsi="Arial" w:cs="Arial"/>
          <w:sz w:val="24"/>
          <w:szCs w:val="24"/>
        </w:rPr>
        <w:t>dos mil veintiuno</w:t>
      </w:r>
      <w:proofErr w:type="gramEnd"/>
      <w:r w:rsidR="00447329" w:rsidRPr="00962782">
        <w:rPr>
          <w:rFonts w:ascii="Arial" w:hAnsi="Arial" w:cs="Arial"/>
          <w:sz w:val="24"/>
          <w:szCs w:val="24"/>
        </w:rPr>
        <w:t>,</w:t>
      </w:r>
      <w:r w:rsidR="00833D72" w:rsidRPr="00962782">
        <w:rPr>
          <w:rFonts w:ascii="Arial" w:hAnsi="Arial" w:cs="Arial"/>
          <w:sz w:val="24"/>
          <w:szCs w:val="24"/>
        </w:rPr>
        <w:t xml:space="preserve"> las </w:t>
      </w:r>
      <w:r w:rsidR="00833D72" w:rsidRPr="00962782">
        <w:rPr>
          <w:rFonts w:ascii="Arial" w:hAnsi="Arial" w:cs="Arial"/>
          <w:b/>
          <w:sz w:val="24"/>
          <w:szCs w:val="24"/>
        </w:rPr>
        <w:t xml:space="preserve">autoridades demandadas </w:t>
      </w:r>
      <w:r w:rsidR="00833D72" w:rsidRPr="00962782">
        <w:rPr>
          <w:rFonts w:ascii="Arial" w:hAnsi="Arial" w:cs="Arial"/>
          <w:sz w:val="24"/>
          <w:szCs w:val="24"/>
        </w:rPr>
        <w:t xml:space="preserve">contestaron la </w:t>
      </w:r>
      <w:r w:rsidR="00833D72" w:rsidRPr="00962782">
        <w:rPr>
          <w:rFonts w:ascii="Arial" w:hAnsi="Arial" w:cs="Arial"/>
          <w:b/>
          <w:sz w:val="24"/>
          <w:szCs w:val="24"/>
        </w:rPr>
        <w:t xml:space="preserve">ampliación de la demandad de nulidad </w:t>
      </w:r>
      <w:r w:rsidR="0087722A" w:rsidRPr="00962782">
        <w:rPr>
          <w:rFonts w:ascii="Arial" w:hAnsi="Arial" w:cs="Arial"/>
          <w:sz w:val="24"/>
          <w:szCs w:val="24"/>
        </w:rPr>
        <w:t>de</w:t>
      </w:r>
      <w:r w:rsidR="00447329" w:rsidRPr="00962782">
        <w:rPr>
          <w:rFonts w:ascii="Arial" w:hAnsi="Arial" w:cs="Arial"/>
          <w:sz w:val="24"/>
          <w:szCs w:val="24"/>
        </w:rPr>
        <w:t xml:space="preserve"> </w:t>
      </w:r>
      <w:r w:rsidR="0087722A" w:rsidRPr="00962782">
        <w:rPr>
          <w:rFonts w:ascii="Arial" w:hAnsi="Arial" w:cs="Arial"/>
          <w:sz w:val="24"/>
          <w:szCs w:val="24"/>
        </w:rPr>
        <w:t>l</w:t>
      </w:r>
      <w:r w:rsidR="00447329" w:rsidRPr="00962782">
        <w:rPr>
          <w:rFonts w:ascii="Arial" w:hAnsi="Arial" w:cs="Arial"/>
          <w:sz w:val="24"/>
          <w:szCs w:val="24"/>
        </w:rPr>
        <w:t>a</w:t>
      </w:r>
      <w:r w:rsidR="0087722A" w:rsidRPr="00962782">
        <w:rPr>
          <w:rFonts w:ascii="Arial" w:hAnsi="Arial" w:cs="Arial"/>
          <w:sz w:val="24"/>
          <w:szCs w:val="24"/>
        </w:rPr>
        <w:t xml:space="preserve"> actor</w:t>
      </w:r>
      <w:r w:rsidR="00447329" w:rsidRPr="00962782">
        <w:rPr>
          <w:rFonts w:ascii="Arial" w:hAnsi="Arial" w:cs="Arial"/>
          <w:sz w:val="24"/>
          <w:szCs w:val="24"/>
        </w:rPr>
        <w:t>a</w:t>
      </w:r>
      <w:r w:rsidR="0087722A" w:rsidRPr="00962782">
        <w:rPr>
          <w:rFonts w:ascii="Arial" w:hAnsi="Arial" w:cs="Arial"/>
          <w:sz w:val="24"/>
          <w:szCs w:val="24"/>
        </w:rPr>
        <w:t>, por lo que, se señaló día y hora para la celebración de la audiencia final.</w:t>
      </w:r>
    </w:p>
    <w:p w14:paraId="041EABCA" w14:textId="77777777" w:rsidR="00AA2540" w:rsidRPr="00962782" w:rsidRDefault="00447329" w:rsidP="0087722A">
      <w:pPr>
        <w:spacing w:before="240" w:after="0" w:line="360" w:lineRule="auto"/>
        <w:ind w:firstLine="567"/>
        <w:jc w:val="both"/>
        <w:rPr>
          <w:rFonts w:ascii="Arial" w:hAnsi="Arial" w:cs="Arial"/>
          <w:sz w:val="24"/>
          <w:szCs w:val="26"/>
        </w:rPr>
      </w:pPr>
      <w:r w:rsidRPr="00962782">
        <w:rPr>
          <w:rFonts w:ascii="Arial" w:hAnsi="Arial" w:cs="Arial"/>
          <w:b/>
          <w:sz w:val="24"/>
          <w:szCs w:val="24"/>
        </w:rPr>
        <w:t>SEXTO</w:t>
      </w:r>
      <w:r w:rsidRPr="00962782">
        <w:rPr>
          <w:rFonts w:ascii="Arial" w:hAnsi="Arial" w:cs="Arial"/>
          <w:b/>
          <w:sz w:val="24"/>
          <w:szCs w:val="24"/>
        </w:rPr>
        <w:tab/>
      </w:r>
      <w:r w:rsidR="0087722A" w:rsidRPr="00962782">
        <w:rPr>
          <w:rFonts w:ascii="Arial" w:hAnsi="Arial" w:cs="Arial"/>
          <w:b/>
          <w:sz w:val="24"/>
          <w:szCs w:val="24"/>
        </w:rPr>
        <w:t xml:space="preserve">. </w:t>
      </w:r>
      <w:r w:rsidR="00AA2540" w:rsidRPr="00962782">
        <w:rPr>
          <w:rFonts w:ascii="Arial" w:hAnsi="Arial" w:cs="Arial"/>
          <w:sz w:val="24"/>
          <w:szCs w:val="24"/>
        </w:rPr>
        <w:t xml:space="preserve">Mediante proveído de veintiocho de septiembre de </w:t>
      </w:r>
      <w:proofErr w:type="gramStart"/>
      <w:r w:rsidR="00AA2540" w:rsidRPr="00962782">
        <w:rPr>
          <w:rFonts w:ascii="Arial" w:hAnsi="Arial" w:cs="Arial"/>
          <w:sz w:val="24"/>
          <w:szCs w:val="24"/>
        </w:rPr>
        <w:t>dos mil veintiuno</w:t>
      </w:r>
      <w:proofErr w:type="gramEnd"/>
      <w:r w:rsidR="00AA2540" w:rsidRPr="00962782">
        <w:rPr>
          <w:rFonts w:ascii="Arial" w:hAnsi="Arial" w:cs="Arial"/>
          <w:sz w:val="24"/>
          <w:szCs w:val="24"/>
        </w:rPr>
        <w:t xml:space="preserve">, </w:t>
      </w:r>
      <w:r w:rsidR="00AA2540" w:rsidRPr="00962782">
        <w:rPr>
          <w:rFonts w:ascii="Arial" w:hAnsi="Arial" w:cs="Arial"/>
          <w:bCs/>
          <w:sz w:val="24"/>
          <w:szCs w:val="24"/>
        </w:rPr>
        <w:t xml:space="preserve">se le hizo del conocimiento a las partes la habilitación del Secretario de Acuerdos como Encargado del Despacho de esta Sala Unitaria, </w:t>
      </w:r>
      <w:r w:rsidR="00AA2540" w:rsidRPr="00962782">
        <w:rPr>
          <w:rFonts w:ascii="Arial" w:hAnsi="Arial" w:cs="Arial"/>
          <w:sz w:val="24"/>
          <w:szCs w:val="24"/>
        </w:rPr>
        <w:t xml:space="preserve">por lo que, se les concedió el término de tres días hábiles para que manifestaran la existencia de algún impedimento para que el Titular de la Sala resolviera el fondo del asunto. </w:t>
      </w:r>
      <w:r w:rsidR="00AA2540" w:rsidRPr="00962782">
        <w:rPr>
          <w:rFonts w:ascii="Arial" w:hAnsi="Arial" w:cs="Arial"/>
          <w:sz w:val="24"/>
          <w:szCs w:val="26"/>
        </w:rPr>
        <w:t xml:space="preserve">Así también, se señaló nueva fecha y hora para la celebración de la audiencia final. </w:t>
      </w:r>
    </w:p>
    <w:p w14:paraId="643634A3" w14:textId="46080309" w:rsidR="00B8574F" w:rsidRPr="00962782" w:rsidRDefault="00AA2540" w:rsidP="0087722A">
      <w:pPr>
        <w:spacing w:before="240" w:after="0" w:line="360" w:lineRule="auto"/>
        <w:ind w:firstLine="567"/>
        <w:jc w:val="both"/>
        <w:rPr>
          <w:rFonts w:ascii="Arial" w:hAnsi="Arial" w:cs="Arial"/>
          <w:sz w:val="24"/>
          <w:szCs w:val="24"/>
        </w:rPr>
      </w:pPr>
      <w:r w:rsidRPr="00962782">
        <w:rPr>
          <w:rFonts w:ascii="Arial" w:hAnsi="Arial" w:cs="Arial"/>
          <w:b/>
          <w:bCs/>
          <w:sz w:val="24"/>
          <w:szCs w:val="24"/>
        </w:rPr>
        <w:t>SÉPTIMO</w:t>
      </w:r>
      <w:r w:rsidR="00B93454" w:rsidRPr="00962782">
        <w:rPr>
          <w:rFonts w:ascii="Arial" w:hAnsi="Arial" w:cs="Arial"/>
          <w:b/>
          <w:bCs/>
          <w:sz w:val="24"/>
          <w:szCs w:val="24"/>
        </w:rPr>
        <w:t xml:space="preserve">. </w:t>
      </w:r>
      <w:r w:rsidR="00B8574F" w:rsidRPr="00962782">
        <w:rPr>
          <w:rFonts w:ascii="Arial" w:hAnsi="Arial" w:cs="Arial"/>
          <w:sz w:val="24"/>
          <w:szCs w:val="24"/>
        </w:rPr>
        <w:t xml:space="preserve">Finalmente, el </w:t>
      </w:r>
      <w:r w:rsidRPr="00962782">
        <w:rPr>
          <w:rFonts w:ascii="Arial" w:hAnsi="Arial" w:cs="Arial"/>
          <w:sz w:val="24"/>
          <w:szCs w:val="24"/>
        </w:rPr>
        <w:t>dieciocho</w:t>
      </w:r>
      <w:r w:rsidR="00B7592E" w:rsidRPr="00962782">
        <w:rPr>
          <w:rFonts w:ascii="Arial" w:hAnsi="Arial" w:cs="Arial"/>
          <w:sz w:val="24"/>
          <w:szCs w:val="24"/>
        </w:rPr>
        <w:t xml:space="preserve"> de octubre</w:t>
      </w:r>
      <w:r w:rsidR="00B93454" w:rsidRPr="00962782">
        <w:rPr>
          <w:rFonts w:ascii="Arial" w:hAnsi="Arial" w:cs="Arial"/>
          <w:sz w:val="24"/>
          <w:szCs w:val="24"/>
        </w:rPr>
        <w:t xml:space="preserve"> de </w:t>
      </w:r>
      <w:proofErr w:type="gramStart"/>
      <w:r w:rsidR="00B93454" w:rsidRPr="00962782">
        <w:rPr>
          <w:rFonts w:ascii="Arial" w:hAnsi="Arial" w:cs="Arial"/>
          <w:sz w:val="24"/>
          <w:szCs w:val="24"/>
        </w:rPr>
        <w:t>dos mil veintiuno</w:t>
      </w:r>
      <w:proofErr w:type="gramEnd"/>
      <w:r w:rsidR="00B8574F" w:rsidRPr="00962782">
        <w:rPr>
          <w:rFonts w:ascii="Arial" w:hAnsi="Arial" w:cs="Arial"/>
          <w:sz w:val="24"/>
          <w:szCs w:val="24"/>
        </w:rPr>
        <w:t>, se llevó a cabo la audiencia final, sin comparecencia de las partes ni persona alguna que legalmente las representara; se desahog</w:t>
      </w:r>
      <w:r w:rsidR="00B7592E" w:rsidRPr="00962782">
        <w:rPr>
          <w:rFonts w:ascii="Arial" w:hAnsi="Arial" w:cs="Arial"/>
          <w:sz w:val="24"/>
          <w:szCs w:val="24"/>
        </w:rPr>
        <w:t xml:space="preserve">aron las pruebas </w:t>
      </w:r>
      <w:r w:rsidR="00AA4798" w:rsidRPr="00962782">
        <w:rPr>
          <w:rFonts w:ascii="Arial" w:hAnsi="Arial" w:cs="Arial"/>
          <w:sz w:val="24"/>
          <w:szCs w:val="24"/>
        </w:rPr>
        <w:t>ofrecidas</w:t>
      </w:r>
      <w:r w:rsidR="00B7592E" w:rsidRPr="00962782">
        <w:rPr>
          <w:rFonts w:ascii="Arial" w:hAnsi="Arial" w:cs="Arial"/>
          <w:sz w:val="24"/>
          <w:szCs w:val="24"/>
        </w:rPr>
        <w:t xml:space="preserve"> y </w:t>
      </w:r>
      <w:r w:rsidR="00B8574F" w:rsidRPr="00962782">
        <w:rPr>
          <w:rFonts w:ascii="Arial" w:hAnsi="Arial" w:cs="Arial"/>
          <w:sz w:val="24"/>
          <w:szCs w:val="24"/>
        </w:rPr>
        <w:t xml:space="preserve">se abrió el periodo de alegatos, </w:t>
      </w:r>
      <w:r w:rsidR="00B7592E" w:rsidRPr="00962782">
        <w:rPr>
          <w:rFonts w:ascii="Arial" w:hAnsi="Arial" w:cs="Arial"/>
          <w:sz w:val="24"/>
          <w:szCs w:val="24"/>
        </w:rPr>
        <w:t xml:space="preserve">en donde se hizo constar </w:t>
      </w:r>
      <w:r w:rsidR="00550DCE" w:rsidRPr="00962782">
        <w:rPr>
          <w:rFonts w:ascii="Arial" w:hAnsi="Arial" w:cs="Arial"/>
          <w:sz w:val="24"/>
          <w:szCs w:val="24"/>
        </w:rPr>
        <w:t>los formulados por las partes</w:t>
      </w:r>
      <w:r w:rsidR="00B8574F" w:rsidRPr="00962782">
        <w:rPr>
          <w:rFonts w:ascii="Arial" w:hAnsi="Arial" w:cs="Arial"/>
          <w:sz w:val="24"/>
          <w:szCs w:val="24"/>
        </w:rPr>
        <w:t>, declarándose cerrada la etapa de instrucción; y, por último</w:t>
      </w:r>
      <w:r w:rsidR="00B7592E" w:rsidRPr="00962782">
        <w:rPr>
          <w:rFonts w:ascii="Arial" w:hAnsi="Arial" w:cs="Arial"/>
          <w:sz w:val="24"/>
          <w:szCs w:val="24"/>
        </w:rPr>
        <w:t>,</w:t>
      </w:r>
      <w:r w:rsidR="00B8574F" w:rsidRPr="00962782">
        <w:rPr>
          <w:rFonts w:ascii="Arial" w:hAnsi="Arial" w:cs="Arial"/>
          <w:sz w:val="24"/>
          <w:szCs w:val="24"/>
        </w:rPr>
        <w:t xml:space="preserve"> se citó a las partes para oír sentencia, misma que ahora se pronuncia.</w:t>
      </w:r>
      <w:r w:rsidR="00240D1C" w:rsidRPr="00962782">
        <w:rPr>
          <w:rFonts w:ascii="Arial" w:hAnsi="Arial" w:cs="Arial"/>
          <w:sz w:val="24"/>
          <w:szCs w:val="24"/>
        </w:rPr>
        <w:t xml:space="preserve"> </w:t>
      </w:r>
      <w:r w:rsidR="00B8574F" w:rsidRPr="00962782">
        <w:rPr>
          <w:rFonts w:ascii="Arial" w:hAnsi="Arial" w:cs="Arial"/>
          <w:sz w:val="24"/>
          <w:szCs w:val="24"/>
        </w:rPr>
        <w:t xml:space="preserve">- - - - - </w:t>
      </w:r>
      <w:r w:rsidR="003E2290" w:rsidRPr="00962782">
        <w:rPr>
          <w:rFonts w:ascii="Arial" w:hAnsi="Arial" w:cs="Arial"/>
          <w:sz w:val="24"/>
          <w:szCs w:val="24"/>
        </w:rPr>
        <w:t>- - - - - -</w:t>
      </w:r>
      <w:r w:rsidR="00E317A6" w:rsidRPr="00962782">
        <w:rPr>
          <w:rFonts w:ascii="Arial" w:hAnsi="Arial" w:cs="Arial"/>
          <w:sz w:val="24"/>
          <w:szCs w:val="24"/>
        </w:rPr>
        <w:t xml:space="preserve"> - </w:t>
      </w:r>
      <w:r w:rsidR="00550DCE" w:rsidRPr="00962782">
        <w:rPr>
          <w:rFonts w:ascii="Arial" w:hAnsi="Arial" w:cs="Arial"/>
          <w:sz w:val="24"/>
          <w:szCs w:val="24"/>
        </w:rPr>
        <w:t xml:space="preserve">- - - - - - - - - - - - - - - - - - - - - - - - </w:t>
      </w:r>
    </w:p>
    <w:p w14:paraId="0E8E4F53" w14:textId="51639B4F" w:rsidR="003A0F04" w:rsidRPr="00962782" w:rsidRDefault="00C95344" w:rsidP="00834BFF">
      <w:pPr>
        <w:spacing w:before="240" w:after="0" w:line="360" w:lineRule="auto"/>
        <w:jc w:val="center"/>
        <w:rPr>
          <w:rFonts w:ascii="Arial" w:hAnsi="Arial" w:cs="Arial"/>
          <w:b/>
          <w:sz w:val="24"/>
          <w:szCs w:val="24"/>
        </w:rPr>
      </w:pPr>
      <w:r w:rsidRPr="00962782">
        <w:rPr>
          <w:rFonts w:ascii="Arial" w:hAnsi="Arial" w:cs="Arial"/>
          <w:b/>
          <w:sz w:val="24"/>
          <w:szCs w:val="24"/>
        </w:rPr>
        <w:t>C O N S I D E R A N D O</w:t>
      </w:r>
    </w:p>
    <w:p w14:paraId="0485CB2B" w14:textId="761B5313" w:rsidR="00A14A92" w:rsidRPr="00962782" w:rsidRDefault="006B1BE8" w:rsidP="00A14A92">
      <w:pPr>
        <w:spacing w:before="240" w:after="0" w:line="360" w:lineRule="auto"/>
        <w:ind w:right="-93" w:firstLine="567"/>
        <w:jc w:val="both"/>
        <w:rPr>
          <w:rFonts w:ascii="Arial" w:hAnsi="Arial" w:cs="Arial"/>
          <w:sz w:val="24"/>
          <w:szCs w:val="24"/>
        </w:rPr>
      </w:pPr>
      <w:r w:rsidRPr="00962782">
        <w:rPr>
          <w:rFonts w:ascii="Arial" w:hAnsi="Arial" w:cs="Arial"/>
          <w:b/>
          <w:sz w:val="24"/>
          <w:szCs w:val="24"/>
        </w:rPr>
        <w:t>PRIMERO.</w:t>
      </w:r>
      <w:r w:rsidR="00A14A92" w:rsidRPr="00962782">
        <w:rPr>
          <w:rFonts w:ascii="Arial" w:hAnsi="Arial" w:cs="Arial"/>
          <w:b/>
          <w:sz w:val="24"/>
          <w:szCs w:val="24"/>
        </w:rPr>
        <w:t xml:space="preserve"> </w:t>
      </w:r>
      <w:r w:rsidRPr="00962782">
        <w:rPr>
          <w:rFonts w:ascii="Arial" w:hAnsi="Arial" w:cs="Arial"/>
          <w:b/>
          <w:sz w:val="24"/>
          <w:szCs w:val="24"/>
        </w:rPr>
        <w:t xml:space="preserve">Competencia. </w:t>
      </w:r>
      <w:r w:rsidR="00A14A92" w:rsidRPr="00962782">
        <w:rPr>
          <w:rFonts w:ascii="Arial" w:hAnsi="Arial" w:cs="Arial"/>
          <w:sz w:val="24"/>
          <w:szCs w:val="24"/>
        </w:rPr>
        <w:t xml:space="preserve">Esta </w:t>
      </w:r>
      <w:r w:rsidR="00025F56" w:rsidRPr="00962782">
        <w:rPr>
          <w:rFonts w:ascii="Arial" w:hAnsi="Arial" w:cs="Arial"/>
          <w:sz w:val="24"/>
          <w:szCs w:val="24"/>
        </w:rPr>
        <w:t xml:space="preserve">Primera </w:t>
      </w:r>
      <w:r w:rsidR="00A14A92" w:rsidRPr="00962782">
        <w:rPr>
          <w:rFonts w:ascii="Arial" w:hAnsi="Arial" w:cs="Arial"/>
          <w:sz w:val="24"/>
          <w:szCs w:val="24"/>
        </w:rPr>
        <w:t xml:space="preserve">Sala Unitaria del Tribunal de Justicia Administrativa del Estado de Oaxaca, </w:t>
      </w:r>
      <w:r w:rsidR="00A14A92" w:rsidRPr="00962782">
        <w:rPr>
          <w:rFonts w:ascii="Arial" w:hAnsi="Arial" w:cs="Arial"/>
          <w:b/>
          <w:sz w:val="24"/>
          <w:szCs w:val="24"/>
        </w:rPr>
        <w:t>es competente</w:t>
      </w:r>
      <w:r w:rsidR="00A14A92" w:rsidRPr="00962782">
        <w:rPr>
          <w:rFonts w:ascii="Arial" w:hAnsi="Arial" w:cs="Arial"/>
          <w:sz w:val="24"/>
          <w:szCs w:val="24"/>
        </w:rPr>
        <w:t xml:space="preserve"> para conocer del presente asunto en términos de lo dispuesto por los artículos </w:t>
      </w:r>
      <w:r w:rsidR="00240D1C" w:rsidRPr="00962782">
        <w:rPr>
          <w:rFonts w:ascii="Arial" w:hAnsi="Arial" w:cs="Arial"/>
          <w:sz w:val="24"/>
          <w:szCs w:val="24"/>
        </w:rPr>
        <w:t>116 fracción V</w:t>
      </w:r>
      <w:r w:rsidR="00E776BC" w:rsidRPr="00962782">
        <w:rPr>
          <w:rFonts w:ascii="Arial" w:hAnsi="Arial" w:cs="Arial"/>
          <w:sz w:val="24"/>
          <w:szCs w:val="24"/>
        </w:rPr>
        <w:t>,</w:t>
      </w:r>
      <w:r w:rsidR="00240D1C" w:rsidRPr="00962782">
        <w:rPr>
          <w:rFonts w:ascii="Arial" w:hAnsi="Arial" w:cs="Arial"/>
          <w:sz w:val="24"/>
          <w:szCs w:val="24"/>
        </w:rPr>
        <w:t xml:space="preserve"> de la Constitución Política </w:t>
      </w:r>
      <w:r w:rsidR="00E776BC" w:rsidRPr="00962782">
        <w:rPr>
          <w:rFonts w:ascii="Arial" w:hAnsi="Arial" w:cs="Arial"/>
          <w:sz w:val="24"/>
          <w:szCs w:val="24"/>
        </w:rPr>
        <w:t>de los Estados Unidos Mexicanos;</w:t>
      </w:r>
      <w:r w:rsidR="00240D1C" w:rsidRPr="00962782">
        <w:rPr>
          <w:rFonts w:ascii="Arial" w:hAnsi="Arial" w:cs="Arial"/>
          <w:sz w:val="24"/>
          <w:szCs w:val="24"/>
        </w:rPr>
        <w:t xml:space="preserve"> </w:t>
      </w:r>
      <w:r w:rsidR="00A14A92" w:rsidRPr="00962782">
        <w:rPr>
          <w:rFonts w:ascii="Arial" w:hAnsi="Arial" w:cs="Arial"/>
          <w:sz w:val="24"/>
          <w:szCs w:val="24"/>
        </w:rPr>
        <w:t>114 QUÁTER</w:t>
      </w:r>
      <w:r w:rsidR="00E776BC" w:rsidRPr="00962782">
        <w:rPr>
          <w:rFonts w:ascii="Arial" w:hAnsi="Arial" w:cs="Arial"/>
          <w:sz w:val="24"/>
          <w:szCs w:val="24"/>
        </w:rPr>
        <w:t>,</w:t>
      </w:r>
      <w:r w:rsidR="00A14A92" w:rsidRPr="00962782">
        <w:rPr>
          <w:rFonts w:ascii="Arial" w:hAnsi="Arial" w:cs="Arial"/>
          <w:sz w:val="24"/>
          <w:szCs w:val="24"/>
        </w:rPr>
        <w:t xml:space="preserve"> de la Constitución Política del Estado Libre y Soberano de Oaxaca; 1 párrafo segundo, 2 párrafos primero y cuarto, 4 </w:t>
      </w:r>
      <w:r w:rsidR="00A14A92" w:rsidRPr="00962782">
        <w:rPr>
          <w:rFonts w:ascii="Arial" w:hAnsi="Arial" w:cs="Arial"/>
          <w:sz w:val="24"/>
          <w:szCs w:val="24"/>
        </w:rPr>
        <w:lastRenderedPageBreak/>
        <w:t>fracción VIII, 33, 35 fracción I y 36 fracción I</w:t>
      </w:r>
      <w:r w:rsidR="00E776BC" w:rsidRPr="00962782">
        <w:rPr>
          <w:rFonts w:ascii="Arial" w:hAnsi="Arial" w:cs="Arial"/>
          <w:sz w:val="24"/>
          <w:szCs w:val="24"/>
        </w:rPr>
        <w:t>,</w:t>
      </w:r>
      <w:r w:rsidR="00A14A92" w:rsidRPr="00962782">
        <w:rPr>
          <w:rFonts w:ascii="Arial" w:hAnsi="Arial" w:cs="Arial"/>
          <w:sz w:val="24"/>
          <w:szCs w:val="24"/>
        </w:rPr>
        <w:t xml:space="preserve"> de la Ley Orgánica del Tribunal de Justicia Administrativa del Estado de Oaxaca, publicada en el Periódico Oficial del Estado de Oaxaca, el siete de noviembre de dos mil diecinueve; así como los diversos 118, 119, 120 fracción I y 133 fracción I</w:t>
      </w:r>
      <w:r w:rsidR="00E776BC" w:rsidRPr="00962782">
        <w:rPr>
          <w:rFonts w:ascii="Arial" w:hAnsi="Arial" w:cs="Arial"/>
          <w:sz w:val="24"/>
          <w:szCs w:val="24"/>
        </w:rPr>
        <w:t>,</w:t>
      </w:r>
      <w:r w:rsidR="00A14A92" w:rsidRPr="00962782">
        <w:rPr>
          <w:rFonts w:ascii="Arial" w:hAnsi="Arial" w:cs="Arial"/>
          <w:sz w:val="24"/>
          <w:szCs w:val="24"/>
        </w:rPr>
        <w:t xml:space="preserve"> de la Ley de Procedimiento y Justicia Administrativa para el Estado de Oaxaca, por tratarse de un juicio de nu</w:t>
      </w:r>
      <w:r w:rsidR="0087722A" w:rsidRPr="00962782">
        <w:rPr>
          <w:rFonts w:ascii="Arial" w:hAnsi="Arial" w:cs="Arial"/>
          <w:sz w:val="24"/>
          <w:szCs w:val="24"/>
        </w:rPr>
        <w:t>lidad promovido en contra de</w:t>
      </w:r>
      <w:r w:rsidR="00A14A92" w:rsidRPr="00962782">
        <w:rPr>
          <w:rFonts w:ascii="Arial" w:hAnsi="Arial" w:cs="Arial"/>
          <w:sz w:val="24"/>
          <w:szCs w:val="24"/>
        </w:rPr>
        <w:t xml:space="preserve"> autoridad</w:t>
      </w:r>
      <w:r w:rsidR="0087722A" w:rsidRPr="00962782">
        <w:rPr>
          <w:rFonts w:ascii="Arial" w:hAnsi="Arial" w:cs="Arial"/>
          <w:sz w:val="24"/>
          <w:szCs w:val="24"/>
        </w:rPr>
        <w:t>es</w:t>
      </w:r>
      <w:r w:rsidR="00A14A92" w:rsidRPr="00962782">
        <w:rPr>
          <w:rFonts w:ascii="Arial" w:hAnsi="Arial" w:cs="Arial"/>
          <w:sz w:val="24"/>
          <w:szCs w:val="24"/>
        </w:rPr>
        <w:t xml:space="preserve"> administrat</w:t>
      </w:r>
      <w:r w:rsidR="002A6D16" w:rsidRPr="00962782">
        <w:rPr>
          <w:rFonts w:ascii="Arial" w:hAnsi="Arial" w:cs="Arial"/>
          <w:sz w:val="24"/>
          <w:szCs w:val="24"/>
        </w:rPr>
        <w:t>iva</w:t>
      </w:r>
      <w:r w:rsidR="0087722A" w:rsidRPr="00962782">
        <w:rPr>
          <w:rFonts w:ascii="Arial" w:hAnsi="Arial" w:cs="Arial"/>
          <w:sz w:val="24"/>
          <w:szCs w:val="24"/>
        </w:rPr>
        <w:t>s</w:t>
      </w:r>
      <w:r w:rsidR="002A6D16" w:rsidRPr="00962782">
        <w:rPr>
          <w:rFonts w:ascii="Arial" w:hAnsi="Arial" w:cs="Arial"/>
          <w:sz w:val="24"/>
          <w:szCs w:val="24"/>
        </w:rPr>
        <w:t xml:space="preserve"> de </w:t>
      </w:r>
      <w:r w:rsidR="002A6D16" w:rsidRPr="00962782">
        <w:rPr>
          <w:rFonts w:ascii="Arial" w:hAnsi="Arial" w:cs="Arial"/>
          <w:b/>
          <w:sz w:val="24"/>
          <w:szCs w:val="24"/>
        </w:rPr>
        <w:t>carácter estatal</w:t>
      </w:r>
      <w:r w:rsidR="002A6D16" w:rsidRPr="00962782">
        <w:rPr>
          <w:rFonts w:ascii="Arial" w:hAnsi="Arial" w:cs="Arial"/>
          <w:sz w:val="24"/>
          <w:szCs w:val="24"/>
        </w:rPr>
        <w:t>.</w:t>
      </w:r>
    </w:p>
    <w:p w14:paraId="1BCFE3F3" w14:textId="229C3ACA" w:rsidR="00025F56" w:rsidRPr="00962782" w:rsidRDefault="006B1BE8" w:rsidP="005A639C">
      <w:pPr>
        <w:tabs>
          <w:tab w:val="left" w:pos="6946"/>
        </w:tabs>
        <w:spacing w:before="240" w:line="360" w:lineRule="auto"/>
        <w:ind w:right="-93" w:firstLine="567"/>
        <w:jc w:val="both"/>
        <w:rPr>
          <w:rFonts w:ascii="Arial" w:hAnsi="Arial" w:cs="Arial"/>
          <w:b/>
          <w:sz w:val="24"/>
          <w:szCs w:val="24"/>
        </w:rPr>
      </w:pPr>
      <w:r w:rsidRPr="00962782">
        <w:rPr>
          <w:rFonts w:ascii="Arial" w:hAnsi="Arial" w:cs="Arial"/>
          <w:b/>
          <w:sz w:val="24"/>
          <w:szCs w:val="24"/>
        </w:rPr>
        <w:t xml:space="preserve">SEGUNDO. Personalidad. </w:t>
      </w:r>
      <w:r w:rsidR="00025F56" w:rsidRPr="00962782">
        <w:rPr>
          <w:rFonts w:ascii="Arial" w:hAnsi="Arial" w:cs="Arial"/>
          <w:sz w:val="24"/>
          <w:szCs w:val="24"/>
        </w:rPr>
        <w:t xml:space="preserve">La </w:t>
      </w:r>
      <w:r w:rsidR="00025F56" w:rsidRPr="00962782">
        <w:rPr>
          <w:rFonts w:ascii="Arial" w:hAnsi="Arial" w:cs="Arial"/>
          <w:b/>
          <w:sz w:val="24"/>
          <w:szCs w:val="24"/>
        </w:rPr>
        <w:t xml:space="preserve">personalidad </w:t>
      </w:r>
      <w:r w:rsidR="00025F56" w:rsidRPr="00962782">
        <w:rPr>
          <w:rFonts w:ascii="Arial" w:hAnsi="Arial" w:cs="Arial"/>
          <w:sz w:val="24"/>
          <w:szCs w:val="24"/>
        </w:rPr>
        <w:t>de las partes quedó acreditada</w:t>
      </w:r>
      <w:r w:rsidR="002A6D16" w:rsidRPr="00962782">
        <w:rPr>
          <w:rFonts w:ascii="Arial" w:hAnsi="Arial" w:cs="Arial"/>
          <w:sz w:val="24"/>
          <w:szCs w:val="24"/>
        </w:rPr>
        <w:t xml:space="preserve"> en autos</w:t>
      </w:r>
      <w:r w:rsidR="00025F56" w:rsidRPr="00962782">
        <w:rPr>
          <w:rFonts w:ascii="Arial" w:hAnsi="Arial" w:cs="Arial"/>
          <w:sz w:val="24"/>
          <w:szCs w:val="24"/>
        </w:rPr>
        <w:t xml:space="preserve">, toda vez que </w:t>
      </w:r>
      <w:r w:rsidR="00025F56" w:rsidRPr="00962782">
        <w:rPr>
          <w:rFonts w:ascii="Arial" w:hAnsi="Arial" w:cs="Arial"/>
          <w:b/>
          <w:sz w:val="24"/>
          <w:szCs w:val="24"/>
        </w:rPr>
        <w:t>la parte actora</w:t>
      </w:r>
      <w:r w:rsidR="00025F56" w:rsidRPr="00962782">
        <w:rPr>
          <w:rFonts w:ascii="Arial" w:hAnsi="Arial" w:cs="Arial"/>
          <w:sz w:val="24"/>
          <w:szCs w:val="24"/>
        </w:rPr>
        <w:t xml:space="preserve"> promovió el juicio </w:t>
      </w:r>
      <w:r w:rsidR="002A6D16" w:rsidRPr="00962782">
        <w:rPr>
          <w:rFonts w:ascii="Arial" w:hAnsi="Arial" w:cs="Arial"/>
          <w:sz w:val="24"/>
          <w:szCs w:val="24"/>
        </w:rPr>
        <w:t xml:space="preserve">de nulidad </w:t>
      </w:r>
      <w:r w:rsidR="00025F56" w:rsidRPr="00962782">
        <w:rPr>
          <w:rFonts w:ascii="Arial" w:hAnsi="Arial" w:cs="Arial"/>
          <w:sz w:val="24"/>
          <w:szCs w:val="24"/>
        </w:rPr>
        <w:t>por propio derecho, conforme lo previsto por el artículo 148</w:t>
      </w:r>
      <w:r w:rsidR="00E776BC" w:rsidRPr="00962782">
        <w:rPr>
          <w:rFonts w:ascii="Arial" w:hAnsi="Arial" w:cs="Arial"/>
          <w:sz w:val="24"/>
          <w:szCs w:val="24"/>
        </w:rPr>
        <w:t>,</w:t>
      </w:r>
      <w:r w:rsidR="00025F56" w:rsidRPr="00962782">
        <w:rPr>
          <w:rFonts w:ascii="Arial" w:hAnsi="Arial" w:cs="Arial"/>
          <w:sz w:val="24"/>
          <w:szCs w:val="24"/>
        </w:rPr>
        <w:t xml:space="preserve"> de la Ley de Procedimiento y Justicia Administrativa para el Estado de Oaxaca; </w:t>
      </w:r>
      <w:r w:rsidR="002A6D16" w:rsidRPr="00962782">
        <w:rPr>
          <w:rFonts w:ascii="Arial" w:hAnsi="Arial" w:cs="Arial"/>
          <w:sz w:val="24"/>
          <w:szCs w:val="24"/>
        </w:rPr>
        <w:t>y la de la</w:t>
      </w:r>
      <w:r w:rsidR="0087722A" w:rsidRPr="00962782">
        <w:rPr>
          <w:rFonts w:ascii="Arial" w:hAnsi="Arial" w:cs="Arial"/>
          <w:sz w:val="24"/>
          <w:szCs w:val="24"/>
        </w:rPr>
        <w:t>s</w:t>
      </w:r>
      <w:r w:rsidR="002A6D16" w:rsidRPr="00962782">
        <w:rPr>
          <w:rFonts w:ascii="Arial" w:hAnsi="Arial" w:cs="Arial"/>
          <w:sz w:val="24"/>
          <w:szCs w:val="24"/>
        </w:rPr>
        <w:t xml:space="preserve"> </w:t>
      </w:r>
      <w:r w:rsidR="002A6D16" w:rsidRPr="00962782">
        <w:rPr>
          <w:rFonts w:ascii="Arial" w:hAnsi="Arial" w:cs="Arial"/>
          <w:b/>
          <w:sz w:val="24"/>
          <w:szCs w:val="24"/>
        </w:rPr>
        <w:t>autoridad</w:t>
      </w:r>
      <w:r w:rsidR="0087722A" w:rsidRPr="00962782">
        <w:rPr>
          <w:rFonts w:ascii="Arial" w:hAnsi="Arial" w:cs="Arial"/>
          <w:b/>
          <w:sz w:val="24"/>
          <w:szCs w:val="24"/>
        </w:rPr>
        <w:t>es</w:t>
      </w:r>
      <w:r w:rsidR="002A6D16" w:rsidRPr="00962782">
        <w:rPr>
          <w:rFonts w:ascii="Arial" w:hAnsi="Arial" w:cs="Arial"/>
          <w:b/>
          <w:sz w:val="24"/>
          <w:szCs w:val="24"/>
        </w:rPr>
        <w:t xml:space="preserve"> demandada</w:t>
      </w:r>
      <w:r w:rsidR="0087722A" w:rsidRPr="00962782">
        <w:rPr>
          <w:rFonts w:ascii="Arial" w:hAnsi="Arial" w:cs="Arial"/>
          <w:b/>
          <w:sz w:val="24"/>
          <w:szCs w:val="24"/>
        </w:rPr>
        <w:t>s</w:t>
      </w:r>
      <w:r w:rsidR="002A6D16" w:rsidRPr="00962782">
        <w:rPr>
          <w:rFonts w:ascii="Arial" w:hAnsi="Arial" w:cs="Arial"/>
          <w:sz w:val="24"/>
          <w:szCs w:val="24"/>
        </w:rPr>
        <w:t xml:space="preserve"> no fue impugnada, acreditándose así en términos del artículo 151</w:t>
      </w:r>
      <w:r w:rsidR="002A6D16" w:rsidRPr="00962782">
        <w:rPr>
          <w:rStyle w:val="Refdenotaalpie"/>
          <w:rFonts w:ascii="Arial" w:hAnsi="Arial" w:cs="Arial"/>
          <w:sz w:val="24"/>
          <w:szCs w:val="24"/>
        </w:rPr>
        <w:footnoteReference w:id="1"/>
      </w:r>
      <w:r w:rsidR="002A6D16" w:rsidRPr="00962782">
        <w:rPr>
          <w:rFonts w:ascii="Arial" w:hAnsi="Arial" w:cs="Arial"/>
          <w:sz w:val="24"/>
          <w:szCs w:val="24"/>
        </w:rPr>
        <w:t xml:space="preserve"> de la Ley en cita. </w:t>
      </w:r>
    </w:p>
    <w:p w14:paraId="738FC354" w14:textId="77777777" w:rsidR="005A639C" w:rsidRPr="00962782" w:rsidRDefault="005A639C" w:rsidP="005A639C">
      <w:pPr>
        <w:spacing w:line="360" w:lineRule="auto"/>
        <w:ind w:right="-1" w:firstLine="567"/>
        <w:jc w:val="both"/>
        <w:rPr>
          <w:rFonts w:ascii="Arial" w:eastAsia="Times New Roman" w:hAnsi="Arial" w:cs="Arial"/>
          <w:bCs/>
          <w:sz w:val="24"/>
          <w:szCs w:val="24"/>
          <w:lang w:eastAsia="es-ES"/>
        </w:rPr>
      </w:pPr>
      <w:r w:rsidRPr="00962782">
        <w:rPr>
          <w:rFonts w:ascii="Arial" w:eastAsia="Times New Roman" w:hAnsi="Arial" w:cs="Arial"/>
          <w:b/>
          <w:sz w:val="24"/>
          <w:szCs w:val="24"/>
          <w:lang w:val="es-ES_tradnl" w:eastAsia="es-ES"/>
        </w:rPr>
        <w:t>TERCERO. Causales de</w:t>
      </w:r>
      <w:r w:rsidRPr="00962782">
        <w:rPr>
          <w:rFonts w:ascii="Arial" w:eastAsia="Times New Roman" w:hAnsi="Arial" w:cs="Arial"/>
          <w:sz w:val="24"/>
          <w:szCs w:val="24"/>
          <w:lang w:val="es-ES_tradnl" w:eastAsia="es-ES"/>
        </w:rPr>
        <w:t xml:space="preserve"> </w:t>
      </w:r>
      <w:r w:rsidRPr="00962782">
        <w:rPr>
          <w:rFonts w:ascii="Arial" w:eastAsia="Times New Roman" w:hAnsi="Arial" w:cs="Arial"/>
          <w:b/>
          <w:sz w:val="24"/>
          <w:szCs w:val="24"/>
          <w:lang w:val="es-ES_tradnl" w:eastAsia="es-ES"/>
        </w:rPr>
        <w:t xml:space="preserve">improcedencia y sobreseimiento. </w:t>
      </w:r>
      <w:r w:rsidRPr="00962782">
        <w:rPr>
          <w:rFonts w:ascii="Arial" w:eastAsia="Times New Roman" w:hAnsi="Arial" w:cs="Arial"/>
          <w:sz w:val="24"/>
          <w:szCs w:val="24"/>
          <w:lang w:val="es-ES_tradnl" w:eastAsia="es-ES"/>
        </w:rPr>
        <w:t>Por ser</w:t>
      </w:r>
      <w:r w:rsidRPr="00962782">
        <w:rPr>
          <w:rFonts w:ascii="Arial" w:eastAsia="Times New Roman" w:hAnsi="Arial" w:cs="Arial"/>
          <w:b/>
          <w:sz w:val="24"/>
          <w:szCs w:val="24"/>
          <w:lang w:val="es-ES_tradnl" w:eastAsia="es-ES"/>
        </w:rPr>
        <w:t xml:space="preserve"> </w:t>
      </w:r>
      <w:r w:rsidRPr="00962782">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62782">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08721C79" w14:textId="5279AE7E" w:rsidR="001D099A" w:rsidRPr="00962782" w:rsidRDefault="005A639C" w:rsidP="001D099A">
      <w:pPr>
        <w:spacing w:line="360" w:lineRule="auto"/>
        <w:ind w:right="-1" w:firstLine="567"/>
        <w:jc w:val="both"/>
        <w:rPr>
          <w:rFonts w:ascii="Arial" w:eastAsia="Times New Roman" w:hAnsi="Arial" w:cs="Arial"/>
          <w:bCs/>
          <w:sz w:val="24"/>
          <w:szCs w:val="24"/>
          <w:lang w:val="es-ES_tradnl" w:eastAsia="es-ES"/>
        </w:rPr>
      </w:pPr>
      <w:r w:rsidRPr="00962782">
        <w:rPr>
          <w:rFonts w:ascii="Arial" w:eastAsia="Times New Roman" w:hAnsi="Arial" w:cs="Arial"/>
          <w:bCs/>
          <w:sz w:val="24"/>
          <w:szCs w:val="24"/>
          <w:lang w:eastAsia="es-ES"/>
        </w:rPr>
        <w:t xml:space="preserve">Las </w:t>
      </w:r>
      <w:r w:rsidRPr="00962782">
        <w:rPr>
          <w:rFonts w:ascii="Arial" w:eastAsia="Times New Roman" w:hAnsi="Arial" w:cs="Arial"/>
          <w:b/>
          <w:sz w:val="24"/>
          <w:szCs w:val="24"/>
          <w:lang w:eastAsia="es-ES"/>
        </w:rPr>
        <w:t xml:space="preserve">autoridades demandadas </w:t>
      </w:r>
      <w:r w:rsidR="00300314" w:rsidRPr="00962782">
        <w:rPr>
          <w:rFonts w:ascii="Arial" w:eastAsia="Times New Roman" w:hAnsi="Arial" w:cs="Arial"/>
          <w:sz w:val="24"/>
          <w:szCs w:val="24"/>
          <w:lang w:eastAsia="es-ES"/>
        </w:rPr>
        <w:t>Director de Concesiones</w:t>
      </w:r>
      <w:r w:rsidRPr="00962782">
        <w:rPr>
          <w:rFonts w:ascii="Arial" w:eastAsia="Times New Roman" w:hAnsi="Arial" w:cs="Arial"/>
          <w:sz w:val="24"/>
          <w:szCs w:val="24"/>
          <w:lang w:eastAsia="es-ES"/>
        </w:rPr>
        <w:t xml:space="preserve"> </w:t>
      </w:r>
      <w:r w:rsidR="00106A48" w:rsidRPr="00962782">
        <w:rPr>
          <w:rFonts w:ascii="Arial" w:eastAsia="Times New Roman" w:hAnsi="Arial" w:cs="Arial"/>
          <w:sz w:val="24"/>
          <w:szCs w:val="24"/>
          <w:lang w:eastAsia="es-ES"/>
        </w:rPr>
        <w:t>y Jefe del Departamento de Transferencia de la Dirección de Concesiones</w:t>
      </w:r>
      <w:r w:rsidRPr="00962782">
        <w:rPr>
          <w:rFonts w:ascii="Arial" w:eastAsia="Times New Roman" w:hAnsi="Arial" w:cs="Arial"/>
          <w:sz w:val="24"/>
          <w:szCs w:val="24"/>
          <w:lang w:eastAsia="es-ES"/>
        </w:rPr>
        <w:t>, autoridades de la Secretaría de Movilidad del Estado,</w:t>
      </w:r>
      <w:r w:rsidRPr="00962782">
        <w:rPr>
          <w:rFonts w:ascii="Arial" w:eastAsia="Times New Roman" w:hAnsi="Arial" w:cs="Arial"/>
          <w:bCs/>
          <w:sz w:val="24"/>
          <w:szCs w:val="24"/>
          <w:lang w:val="es-ES_tradnl" w:eastAsia="es-ES"/>
        </w:rPr>
        <w:t xml:space="preserve"> indicaron en sus escritos de </w:t>
      </w:r>
      <w:r w:rsidRPr="00962782">
        <w:rPr>
          <w:rFonts w:ascii="Arial" w:eastAsia="Times New Roman" w:hAnsi="Arial" w:cs="Arial"/>
          <w:b/>
          <w:sz w:val="24"/>
          <w:szCs w:val="24"/>
          <w:lang w:val="es-ES_tradnl" w:eastAsia="es-ES"/>
        </w:rPr>
        <w:t xml:space="preserve">contestación </w:t>
      </w:r>
      <w:r w:rsidRPr="00962782">
        <w:rPr>
          <w:rFonts w:ascii="Arial" w:eastAsia="Times New Roman" w:hAnsi="Arial" w:cs="Arial"/>
          <w:bCs/>
          <w:sz w:val="24"/>
          <w:szCs w:val="24"/>
          <w:lang w:val="es-ES_tradnl" w:eastAsia="es-ES"/>
        </w:rPr>
        <w:t xml:space="preserve">a la demanda de nulidad, que la </w:t>
      </w:r>
      <w:r w:rsidRPr="00962782">
        <w:rPr>
          <w:rFonts w:ascii="Arial" w:eastAsia="Times New Roman" w:hAnsi="Arial" w:cs="Arial"/>
          <w:b/>
          <w:sz w:val="24"/>
          <w:szCs w:val="24"/>
          <w:lang w:val="es-ES_tradnl" w:eastAsia="es-ES"/>
        </w:rPr>
        <w:t xml:space="preserve">parte actora </w:t>
      </w:r>
      <w:r w:rsidRPr="00962782">
        <w:rPr>
          <w:rFonts w:ascii="Arial" w:eastAsia="Times New Roman" w:hAnsi="Arial" w:cs="Arial"/>
          <w:bCs/>
          <w:sz w:val="24"/>
          <w:szCs w:val="24"/>
          <w:lang w:val="es-ES_tradnl" w:eastAsia="es-ES"/>
        </w:rPr>
        <w:t xml:space="preserve">no tiene acreditado su interés jurídico y legítimo para solicitar la nulidad del acto que impugna, </w:t>
      </w:r>
      <w:r w:rsidR="00106A48" w:rsidRPr="00962782">
        <w:rPr>
          <w:rFonts w:ascii="Arial" w:eastAsia="Times New Roman" w:hAnsi="Arial" w:cs="Arial"/>
          <w:bCs/>
          <w:sz w:val="24"/>
          <w:szCs w:val="24"/>
          <w:lang w:val="es-ES_tradnl" w:eastAsia="es-ES"/>
        </w:rPr>
        <w:t xml:space="preserve">pues no demuestra, objetivamente, alguna afectación real y actual en la esfera jurídica, es decir, la </w:t>
      </w:r>
      <w:r w:rsidR="0000559E" w:rsidRPr="00962782">
        <w:rPr>
          <w:rFonts w:ascii="Arial" w:eastAsia="Times New Roman" w:hAnsi="Arial" w:cs="Arial"/>
          <w:bCs/>
          <w:sz w:val="24"/>
          <w:szCs w:val="24"/>
          <w:lang w:val="es-ES_tradnl" w:eastAsia="es-ES"/>
        </w:rPr>
        <w:t xml:space="preserve">administrada no acredita </w:t>
      </w:r>
      <w:r w:rsidR="00106A48" w:rsidRPr="00962782">
        <w:rPr>
          <w:rFonts w:ascii="Arial" w:eastAsia="Times New Roman" w:hAnsi="Arial" w:cs="Arial"/>
          <w:bCs/>
          <w:sz w:val="24"/>
          <w:szCs w:val="24"/>
          <w:lang w:val="es-ES_tradnl" w:eastAsia="es-ES"/>
        </w:rPr>
        <w:t>que se encuentre frente a la violación de un derecho tutelado por la norma, ya que, uno de los requisitos procesales para tener acceso al sistema de impartición de justicia, es que el actor acredite tener el interés jurídico o legítimo para fundar su pretensión, lo que se traduce en la capacidad procesal que tiene una persona para comparecer a un procedimiento administrativo o jurisdiccional</w:t>
      </w:r>
      <w:r w:rsidR="001D099A" w:rsidRPr="00962782">
        <w:rPr>
          <w:rFonts w:ascii="Arial" w:eastAsia="Times New Roman" w:hAnsi="Arial" w:cs="Arial"/>
          <w:bCs/>
          <w:sz w:val="24"/>
          <w:szCs w:val="24"/>
          <w:lang w:val="es-ES_tradnl" w:eastAsia="es-ES"/>
        </w:rPr>
        <w:t>.</w:t>
      </w:r>
    </w:p>
    <w:p w14:paraId="6D4551B1" w14:textId="4ABA6D73" w:rsidR="005A639C" w:rsidRPr="00962782" w:rsidRDefault="000604BD" w:rsidP="001D099A">
      <w:pPr>
        <w:spacing w:line="360" w:lineRule="auto"/>
        <w:ind w:right="-1" w:firstLine="567"/>
        <w:jc w:val="both"/>
        <w:rPr>
          <w:rFonts w:ascii="Arial" w:eastAsia="Times New Roman" w:hAnsi="Arial" w:cs="Arial"/>
          <w:bCs/>
          <w:sz w:val="24"/>
          <w:szCs w:val="24"/>
          <w:lang w:val="es-ES_tradnl" w:eastAsia="es-ES"/>
        </w:rPr>
      </w:pPr>
      <w:r w:rsidRPr="00962782">
        <w:rPr>
          <w:rFonts w:ascii="Arial" w:eastAsia="Times New Roman" w:hAnsi="Arial" w:cs="Arial"/>
          <w:bCs/>
          <w:sz w:val="24"/>
          <w:szCs w:val="24"/>
          <w:lang w:val="es-ES_tradnl" w:eastAsia="es-ES"/>
        </w:rPr>
        <w:lastRenderedPageBreak/>
        <w:t>Por lo</w:t>
      </w:r>
      <w:r w:rsidR="005A639C" w:rsidRPr="00962782">
        <w:rPr>
          <w:rFonts w:ascii="Arial" w:eastAsia="Times New Roman" w:hAnsi="Arial" w:cs="Arial"/>
          <w:bCs/>
          <w:sz w:val="24"/>
          <w:szCs w:val="24"/>
          <w:lang w:val="es-ES_tradnl" w:eastAsia="es-ES"/>
        </w:rPr>
        <w:t xml:space="preserve"> que</w:t>
      </w:r>
      <w:r w:rsidRPr="00962782">
        <w:rPr>
          <w:rFonts w:ascii="Arial" w:eastAsia="Times New Roman" w:hAnsi="Arial" w:cs="Arial"/>
          <w:bCs/>
          <w:sz w:val="24"/>
          <w:szCs w:val="24"/>
          <w:lang w:val="es-ES_tradnl" w:eastAsia="es-ES"/>
        </w:rPr>
        <w:t>,</w:t>
      </w:r>
      <w:r w:rsidR="005A639C" w:rsidRPr="00962782">
        <w:rPr>
          <w:rFonts w:ascii="Arial" w:eastAsia="Times New Roman" w:hAnsi="Arial" w:cs="Arial"/>
          <w:bCs/>
          <w:sz w:val="24"/>
          <w:szCs w:val="24"/>
          <w:lang w:val="es-ES_tradnl" w:eastAsia="es-ES"/>
        </w:rPr>
        <w:t xml:space="preserve"> </w:t>
      </w:r>
      <w:r w:rsidR="00300314" w:rsidRPr="00962782">
        <w:rPr>
          <w:rFonts w:ascii="Arial" w:eastAsia="Times New Roman" w:hAnsi="Arial" w:cs="Arial"/>
          <w:bCs/>
          <w:sz w:val="24"/>
          <w:szCs w:val="24"/>
          <w:lang w:val="es-ES_tradnl" w:eastAsia="es-ES"/>
        </w:rPr>
        <w:t>hacen valer</w:t>
      </w:r>
      <w:r w:rsidR="00667D8B" w:rsidRPr="00962782">
        <w:rPr>
          <w:rFonts w:ascii="Arial" w:eastAsia="Times New Roman" w:hAnsi="Arial" w:cs="Arial"/>
          <w:bCs/>
          <w:sz w:val="24"/>
          <w:szCs w:val="24"/>
          <w:lang w:val="es-ES_tradnl" w:eastAsia="es-ES"/>
        </w:rPr>
        <w:t xml:space="preserve"> la causal de improcedencia </w:t>
      </w:r>
      <w:r w:rsidR="005A639C" w:rsidRPr="00962782">
        <w:rPr>
          <w:rFonts w:ascii="Arial" w:eastAsia="Times New Roman" w:hAnsi="Arial" w:cs="Arial"/>
          <w:bCs/>
          <w:sz w:val="24"/>
          <w:szCs w:val="24"/>
          <w:lang w:val="es-ES_tradnl" w:eastAsia="es-ES"/>
        </w:rPr>
        <w:t>prevista en el artículo 161 fracción II</w:t>
      </w:r>
      <w:r w:rsidR="001D099A" w:rsidRPr="00962782">
        <w:rPr>
          <w:rFonts w:ascii="Arial" w:eastAsia="Times New Roman" w:hAnsi="Arial" w:cs="Arial"/>
          <w:bCs/>
          <w:sz w:val="24"/>
          <w:szCs w:val="24"/>
          <w:lang w:val="es-ES_tradnl" w:eastAsia="es-ES"/>
        </w:rPr>
        <w:t>,</w:t>
      </w:r>
      <w:r w:rsidR="005A639C" w:rsidRPr="00962782">
        <w:rPr>
          <w:rFonts w:ascii="Arial" w:eastAsia="Times New Roman" w:hAnsi="Arial" w:cs="Arial"/>
          <w:bCs/>
          <w:sz w:val="24"/>
          <w:szCs w:val="24"/>
          <w:lang w:val="es-ES_tradnl" w:eastAsia="es-ES"/>
        </w:rPr>
        <w:t xml:space="preserve"> de la Ley de Procedimiento y Justicia Administrativa para el Estado, que indica:</w:t>
      </w:r>
    </w:p>
    <w:p w14:paraId="175BEDF6" w14:textId="77777777" w:rsidR="005A639C" w:rsidRPr="00962782" w:rsidRDefault="005A639C" w:rsidP="001D099A">
      <w:pPr>
        <w:spacing w:line="360" w:lineRule="auto"/>
        <w:ind w:left="284" w:right="452" w:firstLine="567"/>
        <w:jc w:val="both"/>
        <w:rPr>
          <w:rFonts w:ascii="Arial" w:eastAsia="Times New Roman" w:hAnsi="Arial" w:cs="Arial"/>
          <w:bCs/>
          <w:i/>
          <w:szCs w:val="24"/>
          <w:lang w:eastAsia="es-ES"/>
        </w:rPr>
      </w:pPr>
      <w:r w:rsidRPr="00962782">
        <w:rPr>
          <w:rFonts w:ascii="Arial" w:eastAsia="Times New Roman" w:hAnsi="Arial" w:cs="Arial"/>
          <w:b/>
          <w:bCs/>
          <w:i/>
          <w:szCs w:val="24"/>
          <w:lang w:eastAsia="es-ES"/>
        </w:rPr>
        <w:t>“ARTÍCULO 161.-</w:t>
      </w:r>
      <w:r w:rsidRPr="00962782">
        <w:rPr>
          <w:rFonts w:ascii="Arial" w:eastAsia="Times New Roman" w:hAnsi="Arial" w:cs="Arial"/>
          <w:bCs/>
          <w:i/>
          <w:szCs w:val="24"/>
          <w:lang w:eastAsia="es-ES"/>
        </w:rPr>
        <w:t xml:space="preserve"> Es improcedente el juicio ante el Tribunal contra actos:</w:t>
      </w:r>
    </w:p>
    <w:p w14:paraId="3CC4B72E" w14:textId="77777777" w:rsidR="005A639C" w:rsidRPr="00962782" w:rsidRDefault="005A639C" w:rsidP="001D099A">
      <w:pPr>
        <w:spacing w:line="360" w:lineRule="auto"/>
        <w:ind w:left="284" w:right="452" w:firstLine="567"/>
        <w:jc w:val="both"/>
        <w:rPr>
          <w:rFonts w:ascii="Arial" w:eastAsia="Times New Roman" w:hAnsi="Arial" w:cs="Arial"/>
          <w:bCs/>
          <w:i/>
          <w:szCs w:val="24"/>
          <w:lang w:eastAsia="es-ES"/>
        </w:rPr>
      </w:pPr>
      <w:r w:rsidRPr="00962782">
        <w:rPr>
          <w:rFonts w:ascii="Arial" w:eastAsia="Times New Roman" w:hAnsi="Arial" w:cs="Arial"/>
          <w:bCs/>
          <w:i/>
          <w:szCs w:val="24"/>
          <w:lang w:eastAsia="es-ES"/>
        </w:rPr>
        <w:t>(…)</w:t>
      </w:r>
    </w:p>
    <w:p w14:paraId="61B43E1E" w14:textId="77777777" w:rsidR="005A639C" w:rsidRPr="00962782" w:rsidRDefault="005A639C" w:rsidP="001D099A">
      <w:pPr>
        <w:spacing w:line="360" w:lineRule="auto"/>
        <w:ind w:left="284" w:right="452" w:firstLine="567"/>
        <w:jc w:val="both"/>
        <w:rPr>
          <w:rFonts w:ascii="Arial" w:eastAsia="Times New Roman" w:hAnsi="Arial" w:cs="Arial"/>
          <w:bCs/>
          <w:i/>
          <w:szCs w:val="24"/>
          <w:lang w:eastAsia="es-ES"/>
        </w:rPr>
      </w:pPr>
      <w:r w:rsidRPr="00962782">
        <w:rPr>
          <w:rFonts w:ascii="Arial" w:eastAsia="Times New Roman" w:hAnsi="Arial" w:cs="Arial"/>
          <w:bCs/>
          <w:i/>
          <w:szCs w:val="24"/>
          <w:lang w:eastAsia="es-ES"/>
        </w:rPr>
        <w:t>II. Que no afecten los intereses jurídicos o legítimos del actor;”</w:t>
      </w:r>
    </w:p>
    <w:p w14:paraId="5AC00001" w14:textId="6A4940E9" w:rsidR="005A639C" w:rsidRPr="00962782" w:rsidRDefault="005A639C" w:rsidP="005A639C">
      <w:pPr>
        <w:pStyle w:val="corte4fondo"/>
        <w:spacing w:after="240"/>
        <w:ind w:firstLine="567"/>
        <w:rPr>
          <w:rFonts w:cs="Arial"/>
          <w:bCs/>
          <w:sz w:val="24"/>
          <w:szCs w:val="24"/>
          <w:lang w:val="es-MX"/>
        </w:rPr>
      </w:pPr>
      <w:r w:rsidRPr="00962782">
        <w:rPr>
          <w:rFonts w:cs="Arial"/>
          <w:bCs/>
          <w:sz w:val="24"/>
          <w:szCs w:val="24"/>
          <w:lang w:val="es-MX"/>
        </w:rPr>
        <w:t xml:space="preserve">En ese sentido, el </w:t>
      </w:r>
      <w:r w:rsidRPr="00962782">
        <w:rPr>
          <w:rFonts w:cs="Arial"/>
          <w:b/>
          <w:bCs/>
          <w:sz w:val="24"/>
          <w:szCs w:val="24"/>
          <w:lang w:val="es-MX"/>
        </w:rPr>
        <w:t>interés jurídico</w:t>
      </w:r>
      <w:r w:rsidRPr="00962782">
        <w:rPr>
          <w:rFonts w:cs="Arial"/>
          <w:bCs/>
          <w:sz w:val="24"/>
          <w:szCs w:val="24"/>
          <w:lang w:val="es-MX"/>
        </w:rPr>
        <w:t xml:space="preserve"> debe entenderse co</w:t>
      </w:r>
      <w:r w:rsidR="003F0295" w:rsidRPr="00962782">
        <w:rPr>
          <w:rFonts w:cs="Arial"/>
          <w:bCs/>
          <w:sz w:val="24"/>
          <w:szCs w:val="24"/>
          <w:lang w:val="es-MX"/>
        </w:rPr>
        <w:t>mo aquella facultad que tiene la</w:t>
      </w:r>
      <w:r w:rsidRPr="00962782">
        <w:rPr>
          <w:rFonts w:cs="Arial"/>
          <w:bCs/>
          <w:sz w:val="24"/>
          <w:szCs w:val="24"/>
          <w:lang w:val="es-MX"/>
        </w:rPr>
        <w:t xml:space="preserve"> actor</w:t>
      </w:r>
      <w:r w:rsidR="003F0295" w:rsidRPr="00962782">
        <w:rPr>
          <w:rFonts w:cs="Arial"/>
          <w:bCs/>
          <w:sz w:val="24"/>
          <w:szCs w:val="24"/>
          <w:lang w:val="es-MX"/>
        </w:rPr>
        <w:t>a</w:t>
      </w:r>
      <w:r w:rsidRPr="00962782">
        <w:rPr>
          <w:rFonts w:cs="Arial"/>
          <w:bCs/>
          <w:sz w:val="24"/>
          <w:szCs w:val="24"/>
          <w:lang w:val="es-MX"/>
        </w:rPr>
        <w:t xml:space="preserve"> para solicitar la nulidad de un acto de autoridad, al causarle éste un agravio personal y directo</w:t>
      </w:r>
      <w:r w:rsidR="00300314" w:rsidRPr="00962782">
        <w:rPr>
          <w:rFonts w:cs="Arial"/>
          <w:bCs/>
          <w:sz w:val="24"/>
          <w:szCs w:val="24"/>
          <w:lang w:val="es-MX"/>
        </w:rPr>
        <w:t>;</w:t>
      </w:r>
      <w:r w:rsidRPr="00962782">
        <w:rPr>
          <w:rFonts w:cs="Arial"/>
          <w:bCs/>
          <w:sz w:val="24"/>
          <w:szCs w:val="24"/>
          <w:lang w:val="es-MX"/>
        </w:rPr>
        <w:t xml:space="preserve"> y el </w:t>
      </w:r>
      <w:r w:rsidRPr="00962782">
        <w:rPr>
          <w:rFonts w:cs="Arial"/>
          <w:b/>
          <w:bCs/>
          <w:sz w:val="24"/>
          <w:szCs w:val="24"/>
          <w:lang w:val="es-MX"/>
        </w:rPr>
        <w:t xml:space="preserve">interés legítimo </w:t>
      </w:r>
      <w:r w:rsidRPr="00962782">
        <w:rPr>
          <w:rFonts w:cs="Arial"/>
          <w:bCs/>
          <w:sz w:val="24"/>
          <w:szCs w:val="24"/>
          <w:lang w:val="es-MX"/>
        </w:rPr>
        <w:t xml:space="preserve">debe entenderse </w:t>
      </w:r>
      <w:r w:rsidR="00300314" w:rsidRPr="00962782">
        <w:rPr>
          <w:rFonts w:cs="Arial"/>
          <w:bCs/>
          <w:sz w:val="24"/>
          <w:szCs w:val="24"/>
          <w:lang w:val="es-MX"/>
        </w:rPr>
        <w:t>como una</w:t>
      </w:r>
      <w:r w:rsidRPr="00962782">
        <w:rPr>
          <w:rFonts w:cs="Arial"/>
          <w:bCs/>
          <w:sz w:val="24"/>
          <w:szCs w:val="24"/>
          <w:lang w:val="es-MX"/>
        </w:rPr>
        <w:t xml:space="preserve"> lesión que de manera indirecta sufre el actor, en su esfera jurídica a</w:t>
      </w:r>
      <w:r w:rsidR="00FC4D4E" w:rsidRPr="00962782">
        <w:rPr>
          <w:rFonts w:cs="Arial"/>
          <w:bCs/>
          <w:sz w:val="24"/>
          <w:szCs w:val="24"/>
          <w:lang w:val="es-MX"/>
        </w:rPr>
        <w:t>l emitirse un acto de autoridad, dado su particular situaci</w:t>
      </w:r>
      <w:r w:rsidR="00C87E65" w:rsidRPr="00962782">
        <w:rPr>
          <w:rFonts w:cs="Arial"/>
          <w:bCs/>
          <w:sz w:val="24"/>
          <w:szCs w:val="24"/>
          <w:lang w:val="es-MX"/>
        </w:rPr>
        <w:t>ón frente a</w:t>
      </w:r>
      <w:r w:rsidR="00FC4D4E" w:rsidRPr="00962782">
        <w:rPr>
          <w:rFonts w:cs="Arial"/>
          <w:bCs/>
          <w:sz w:val="24"/>
          <w:szCs w:val="24"/>
          <w:lang w:val="es-MX"/>
        </w:rPr>
        <w:t>l estado.</w:t>
      </w:r>
    </w:p>
    <w:p w14:paraId="12CD10EA" w14:textId="14686A6F" w:rsidR="005A639C" w:rsidRPr="00962782" w:rsidRDefault="005A639C" w:rsidP="005A639C">
      <w:pPr>
        <w:pStyle w:val="corte4fondo"/>
        <w:spacing w:after="240"/>
        <w:ind w:firstLine="567"/>
        <w:rPr>
          <w:rFonts w:cs="Arial"/>
          <w:bCs/>
          <w:sz w:val="24"/>
          <w:szCs w:val="24"/>
          <w:lang w:val="es-MX"/>
        </w:rPr>
      </w:pPr>
      <w:r w:rsidRPr="00962782">
        <w:rPr>
          <w:rFonts w:cs="Arial"/>
          <w:bCs/>
          <w:sz w:val="24"/>
          <w:szCs w:val="24"/>
          <w:lang w:val="es-MX"/>
        </w:rPr>
        <w:t xml:space="preserve">De lo anterior tenemos, que si bien es cierto la </w:t>
      </w:r>
      <w:r w:rsidRPr="00962782">
        <w:rPr>
          <w:rFonts w:cs="Arial"/>
          <w:b/>
          <w:bCs/>
          <w:sz w:val="24"/>
          <w:szCs w:val="24"/>
          <w:lang w:val="es-MX"/>
        </w:rPr>
        <w:t xml:space="preserve">parte actora </w:t>
      </w:r>
      <w:r w:rsidRPr="00962782">
        <w:rPr>
          <w:rFonts w:cs="Arial"/>
          <w:bCs/>
          <w:sz w:val="24"/>
          <w:szCs w:val="24"/>
          <w:lang w:val="es-MX"/>
        </w:rPr>
        <w:t>alega sufrir una afectación en su esfera de derechos, producto de la emisión del acto de autoridad, cierto es también, que ello no es suficiente para tenerle por acreditado su interés jurídico y legítimo, ya que cuando se trate de actividades reglamentadas, no es suficiente contar con la titularidad de un derecho sino que se requiere la exhibición de la licencia, permiso o manifestación que se exija para la realización de tales actividades, pues debe acreditarse que se han satisfecho previamente los requisitos que establezcan los ordenamientos correspondientes</w:t>
      </w:r>
      <w:r w:rsidR="005F0490" w:rsidRPr="00962782">
        <w:rPr>
          <w:rFonts w:cs="Arial"/>
          <w:bCs/>
          <w:sz w:val="24"/>
          <w:szCs w:val="24"/>
          <w:lang w:val="es-MX"/>
        </w:rPr>
        <w:t>.</w:t>
      </w:r>
    </w:p>
    <w:p w14:paraId="16E4F8C0" w14:textId="2E870029" w:rsidR="00E82B80" w:rsidRPr="00962782" w:rsidRDefault="003F0295" w:rsidP="005A639C">
      <w:pPr>
        <w:pStyle w:val="corte4fondo"/>
        <w:spacing w:after="240"/>
        <w:ind w:firstLine="567"/>
        <w:rPr>
          <w:rFonts w:cs="Arial"/>
          <w:bCs/>
          <w:sz w:val="24"/>
          <w:szCs w:val="24"/>
          <w:lang w:val="es-MX"/>
        </w:rPr>
      </w:pPr>
      <w:r w:rsidRPr="00962782">
        <w:rPr>
          <w:rFonts w:cs="Arial"/>
          <w:bCs/>
          <w:sz w:val="24"/>
          <w:szCs w:val="24"/>
          <w:lang w:val="es-MX"/>
        </w:rPr>
        <w:t xml:space="preserve">En el caso, la actora </w:t>
      </w:r>
      <w:r w:rsidR="000F2E45">
        <w:rPr>
          <w:rFonts w:cs="Arial"/>
          <w:b/>
          <w:bCs/>
          <w:sz w:val="24"/>
          <w:szCs w:val="24"/>
          <w:lang w:val="es-MX"/>
        </w:rPr>
        <w:t>**********</w:t>
      </w:r>
      <w:r w:rsidR="001478E7" w:rsidRPr="00962782">
        <w:rPr>
          <w:rFonts w:cs="Arial"/>
          <w:b/>
          <w:bCs/>
          <w:sz w:val="24"/>
          <w:szCs w:val="24"/>
          <w:lang w:val="es-MX"/>
        </w:rPr>
        <w:t xml:space="preserve"> </w:t>
      </w:r>
      <w:r w:rsidR="001478E7" w:rsidRPr="00962782">
        <w:rPr>
          <w:rFonts w:cs="Arial"/>
          <w:bCs/>
          <w:sz w:val="24"/>
          <w:szCs w:val="24"/>
          <w:lang w:val="es-MX"/>
        </w:rPr>
        <w:t xml:space="preserve">demandó la nulidad </w:t>
      </w:r>
      <w:r w:rsidR="00E82B80" w:rsidRPr="00962782">
        <w:rPr>
          <w:rFonts w:cs="Arial"/>
          <w:bCs/>
          <w:sz w:val="24"/>
          <w:szCs w:val="24"/>
          <w:lang w:val="es-MX"/>
        </w:rPr>
        <w:t>de la resolución de veintiuno de octubre de dos mil diecinueve, en donde la autoridad demandada le hace de su conocimiento que se encuentra imposibilitada material y jurídicamente para el cumplimiento de la resolución de veinti</w:t>
      </w:r>
      <w:r w:rsidR="00EB20AE" w:rsidRPr="00962782">
        <w:rPr>
          <w:rFonts w:cs="Arial"/>
          <w:bCs/>
          <w:sz w:val="24"/>
          <w:szCs w:val="24"/>
          <w:lang w:val="es-MX"/>
        </w:rPr>
        <w:t>nueve de marzo de dos mil once.</w:t>
      </w:r>
    </w:p>
    <w:p w14:paraId="24DE4202" w14:textId="3A1E0CC3" w:rsidR="00EB20AE" w:rsidRPr="00962782" w:rsidRDefault="00EB20AE" w:rsidP="00C654BB">
      <w:pPr>
        <w:pStyle w:val="corte4fondo"/>
        <w:spacing w:after="240"/>
        <w:ind w:firstLine="567"/>
        <w:rPr>
          <w:rFonts w:cs="Arial"/>
          <w:bCs/>
          <w:sz w:val="24"/>
          <w:szCs w:val="24"/>
          <w:lang w:val="es-MX"/>
        </w:rPr>
      </w:pPr>
      <w:r w:rsidRPr="00962782">
        <w:rPr>
          <w:rFonts w:cs="Arial"/>
          <w:bCs/>
          <w:sz w:val="24"/>
          <w:szCs w:val="24"/>
          <w:lang w:val="es-MX"/>
        </w:rPr>
        <w:t xml:space="preserve">Por lo que, para este Juzgador, la administrada si acreditó su interés jurídico y legítimo para comparecer al presente juicio de nulidad, </w:t>
      </w:r>
      <w:r w:rsidR="002B0AE5" w:rsidRPr="00962782">
        <w:rPr>
          <w:rFonts w:cs="Arial"/>
          <w:bCs/>
          <w:sz w:val="24"/>
          <w:szCs w:val="24"/>
          <w:lang w:val="es-MX"/>
        </w:rPr>
        <w:t xml:space="preserve">pues, en primer término, </w:t>
      </w:r>
      <w:r w:rsidR="002B0AE5" w:rsidRPr="00962782">
        <w:rPr>
          <w:rFonts w:cs="Arial"/>
          <w:b/>
          <w:bCs/>
          <w:sz w:val="24"/>
          <w:szCs w:val="24"/>
          <w:lang w:val="es-MX"/>
        </w:rPr>
        <w:t>acreditó la existencia de un título de concesión</w:t>
      </w:r>
      <w:r w:rsidR="002B0AE5" w:rsidRPr="00962782">
        <w:rPr>
          <w:rFonts w:cs="Arial"/>
          <w:bCs/>
          <w:sz w:val="24"/>
          <w:szCs w:val="24"/>
          <w:lang w:val="es-MX"/>
        </w:rPr>
        <w:t xml:space="preserve"> para la explotación del servicio público de transporte, ya que exhibió la copia certificada de la renovación de concesión de diecinueve de agosto de dos mil cuatro, con la cual el entonces Director de Transporte en el Estado otorgó a </w:t>
      </w:r>
      <w:r w:rsidR="000F2E45">
        <w:rPr>
          <w:rFonts w:cs="Arial"/>
          <w:bCs/>
          <w:sz w:val="24"/>
          <w:szCs w:val="24"/>
          <w:lang w:val="es-MX"/>
        </w:rPr>
        <w:t>**********</w:t>
      </w:r>
      <w:r w:rsidR="002B0AE5" w:rsidRPr="00962782">
        <w:rPr>
          <w:rFonts w:cs="Arial"/>
          <w:bCs/>
          <w:sz w:val="24"/>
          <w:szCs w:val="24"/>
          <w:lang w:val="es-MX"/>
        </w:rPr>
        <w:t>, la reno</w:t>
      </w:r>
      <w:r w:rsidR="00290432" w:rsidRPr="00962782">
        <w:rPr>
          <w:rFonts w:cs="Arial"/>
          <w:bCs/>
          <w:sz w:val="24"/>
          <w:szCs w:val="24"/>
          <w:lang w:val="es-MX"/>
        </w:rPr>
        <w:t xml:space="preserve">vación de la concesión número </w:t>
      </w:r>
      <w:r w:rsidR="000F2E45">
        <w:rPr>
          <w:rFonts w:cs="Arial"/>
          <w:b/>
          <w:bCs/>
          <w:sz w:val="24"/>
          <w:szCs w:val="24"/>
          <w:lang w:val="es-MX"/>
        </w:rPr>
        <w:t>**********</w:t>
      </w:r>
      <w:r w:rsidR="00290432" w:rsidRPr="00962782">
        <w:rPr>
          <w:rFonts w:cs="Arial"/>
          <w:bCs/>
          <w:sz w:val="24"/>
          <w:szCs w:val="24"/>
          <w:lang w:val="es-MX"/>
        </w:rPr>
        <w:t xml:space="preserve"> por el término </w:t>
      </w:r>
      <w:r w:rsidR="002E7CB6" w:rsidRPr="00962782">
        <w:rPr>
          <w:rFonts w:cs="Arial"/>
          <w:bCs/>
          <w:sz w:val="24"/>
          <w:szCs w:val="24"/>
          <w:lang w:val="es-MX"/>
        </w:rPr>
        <w:t>de cinco años, con fecha de vencimiento el diecinueve de agosto de dos mil nueve.</w:t>
      </w:r>
    </w:p>
    <w:p w14:paraId="7A4E8576" w14:textId="594CF4D9" w:rsidR="002E746F" w:rsidRPr="00962782" w:rsidRDefault="002E7CB6" w:rsidP="00C654BB">
      <w:pPr>
        <w:pStyle w:val="corte4fondo"/>
        <w:spacing w:after="240"/>
        <w:ind w:firstLine="567"/>
        <w:rPr>
          <w:rFonts w:cs="Arial"/>
          <w:bCs/>
          <w:sz w:val="24"/>
          <w:szCs w:val="24"/>
          <w:lang w:val="es-MX"/>
        </w:rPr>
      </w:pPr>
      <w:r w:rsidRPr="00962782">
        <w:rPr>
          <w:rFonts w:cs="Arial"/>
          <w:bCs/>
          <w:sz w:val="24"/>
          <w:szCs w:val="24"/>
          <w:lang w:val="es-MX"/>
        </w:rPr>
        <w:lastRenderedPageBreak/>
        <w:t>Así también, acreditó su carácter de beneficiaria de dicha concesi</w:t>
      </w:r>
      <w:r w:rsidR="002E746F" w:rsidRPr="00962782">
        <w:rPr>
          <w:rFonts w:cs="Arial"/>
          <w:bCs/>
          <w:sz w:val="24"/>
          <w:szCs w:val="24"/>
          <w:lang w:val="es-MX"/>
        </w:rPr>
        <w:t xml:space="preserve">ón, al exhibir el atestado del Registro Civil con número de folio </w:t>
      </w:r>
      <w:r w:rsidR="000F2E45">
        <w:rPr>
          <w:rFonts w:cs="Arial"/>
          <w:bCs/>
          <w:sz w:val="24"/>
          <w:szCs w:val="24"/>
          <w:lang w:val="es-MX"/>
        </w:rPr>
        <w:t>**********</w:t>
      </w:r>
      <w:r w:rsidR="002E746F" w:rsidRPr="00962782">
        <w:rPr>
          <w:rFonts w:cs="Arial"/>
          <w:bCs/>
          <w:sz w:val="24"/>
          <w:szCs w:val="24"/>
          <w:lang w:val="es-MX"/>
        </w:rPr>
        <w:t xml:space="preserve">, que contiene el acta de matrimonio registrada en la Oficialía 2, número de acta </w:t>
      </w:r>
      <w:r w:rsidR="000F2E45">
        <w:rPr>
          <w:rFonts w:cs="Arial"/>
          <w:bCs/>
          <w:sz w:val="24"/>
          <w:szCs w:val="24"/>
          <w:lang w:val="es-MX"/>
        </w:rPr>
        <w:t>**********</w:t>
      </w:r>
      <w:r w:rsidR="002E746F" w:rsidRPr="00962782">
        <w:rPr>
          <w:rFonts w:cs="Arial"/>
          <w:bCs/>
          <w:sz w:val="24"/>
          <w:szCs w:val="24"/>
          <w:lang w:val="es-MX"/>
        </w:rPr>
        <w:t xml:space="preserve">, con fecha de registro dieciséis de octubre de mil novecientos sesenta y cuatro, con la que acredita el carácter de cónyuge supérstite de </w:t>
      </w:r>
      <w:r w:rsidR="000F2E45">
        <w:rPr>
          <w:rFonts w:cs="Arial"/>
          <w:bCs/>
          <w:sz w:val="24"/>
          <w:szCs w:val="24"/>
          <w:lang w:val="es-MX"/>
        </w:rPr>
        <w:t>**********</w:t>
      </w:r>
      <w:r w:rsidR="002E746F" w:rsidRPr="00962782">
        <w:rPr>
          <w:rFonts w:cs="Arial"/>
          <w:bCs/>
          <w:sz w:val="24"/>
          <w:szCs w:val="24"/>
          <w:lang w:val="es-MX"/>
        </w:rPr>
        <w:t>.</w:t>
      </w:r>
    </w:p>
    <w:p w14:paraId="27BF18A5" w14:textId="4FA3DBC1" w:rsidR="00F13D5E" w:rsidRPr="00962782" w:rsidRDefault="002E746F" w:rsidP="00C654BB">
      <w:pPr>
        <w:pStyle w:val="corte4fondo"/>
        <w:spacing w:after="240"/>
        <w:ind w:firstLine="567"/>
        <w:rPr>
          <w:rFonts w:cs="Arial"/>
          <w:bCs/>
          <w:sz w:val="24"/>
          <w:szCs w:val="24"/>
          <w:lang w:val="es-MX"/>
        </w:rPr>
      </w:pPr>
      <w:r w:rsidRPr="00962782">
        <w:rPr>
          <w:rFonts w:cs="Arial"/>
          <w:bCs/>
          <w:sz w:val="24"/>
          <w:szCs w:val="24"/>
          <w:lang w:val="es-MX"/>
        </w:rPr>
        <w:t xml:space="preserve">Además, con la resolución de veintinueve de marzo de dos mil once, </w:t>
      </w:r>
      <w:r w:rsidR="00F13D5E" w:rsidRPr="00962782">
        <w:rPr>
          <w:rFonts w:cs="Arial"/>
          <w:bCs/>
          <w:sz w:val="24"/>
          <w:szCs w:val="24"/>
          <w:lang w:val="es-MX"/>
        </w:rPr>
        <w:t xml:space="preserve">dictada por el entonces Coordinador de General de Transporte en el Estado, acredita que la autoridad le reconoció el carácter como nueva titular de la concesión de transporte contenida en el acuerdo </w:t>
      </w:r>
      <w:r w:rsidR="000F2E45">
        <w:rPr>
          <w:rFonts w:cs="Arial"/>
          <w:b/>
          <w:bCs/>
          <w:sz w:val="24"/>
          <w:szCs w:val="24"/>
          <w:lang w:val="es-MX"/>
        </w:rPr>
        <w:t>**********</w:t>
      </w:r>
      <w:r w:rsidR="00F13D5E" w:rsidRPr="00962782">
        <w:rPr>
          <w:rFonts w:cs="Arial"/>
          <w:b/>
          <w:bCs/>
          <w:sz w:val="24"/>
          <w:szCs w:val="24"/>
          <w:lang w:val="es-MX"/>
        </w:rPr>
        <w:t xml:space="preserve"> </w:t>
      </w:r>
      <w:r w:rsidR="00F13D5E" w:rsidRPr="00962782">
        <w:rPr>
          <w:rFonts w:cs="Arial"/>
          <w:bCs/>
          <w:sz w:val="24"/>
          <w:szCs w:val="24"/>
          <w:lang w:val="es-MX"/>
        </w:rPr>
        <w:t xml:space="preserve">de </w:t>
      </w:r>
      <w:r w:rsidR="008C6A60" w:rsidRPr="00962782">
        <w:rPr>
          <w:rFonts w:cs="Arial"/>
          <w:bCs/>
          <w:sz w:val="24"/>
          <w:szCs w:val="24"/>
          <w:lang w:val="es-MX"/>
        </w:rPr>
        <w:t>mi novecientos set</w:t>
      </w:r>
      <w:r w:rsidR="006F447C" w:rsidRPr="00962782">
        <w:rPr>
          <w:rFonts w:cs="Arial"/>
          <w:bCs/>
          <w:sz w:val="24"/>
          <w:szCs w:val="24"/>
          <w:lang w:val="es-MX"/>
        </w:rPr>
        <w:t>enta y cuatro, en virtud de que procedió la transferencia de derechos de la concesión de transporte antes referida.</w:t>
      </w:r>
    </w:p>
    <w:p w14:paraId="1E8469FE" w14:textId="517D7E36" w:rsidR="002E7CB6" w:rsidRPr="00962782" w:rsidRDefault="006F447C" w:rsidP="00C654BB">
      <w:pPr>
        <w:pStyle w:val="corte4fondo"/>
        <w:spacing w:after="240"/>
        <w:ind w:firstLine="567"/>
        <w:rPr>
          <w:rFonts w:cs="Arial"/>
          <w:bCs/>
          <w:sz w:val="24"/>
          <w:szCs w:val="24"/>
          <w:lang w:val="es-MX"/>
        </w:rPr>
      </w:pPr>
      <w:r w:rsidRPr="00962782">
        <w:rPr>
          <w:rFonts w:cs="Arial"/>
          <w:bCs/>
          <w:sz w:val="24"/>
          <w:szCs w:val="24"/>
          <w:lang w:val="es-MX"/>
        </w:rPr>
        <w:t xml:space="preserve">Por lo tanto, para este Juzgador, la administrada </w:t>
      </w:r>
      <w:r w:rsidR="000F2E45">
        <w:rPr>
          <w:rFonts w:cs="Arial"/>
          <w:b/>
          <w:bCs/>
          <w:sz w:val="24"/>
          <w:szCs w:val="24"/>
          <w:lang w:val="es-MX"/>
        </w:rPr>
        <w:t>**********</w:t>
      </w:r>
      <w:r w:rsidRPr="00962782">
        <w:rPr>
          <w:rFonts w:cs="Arial"/>
          <w:bCs/>
          <w:sz w:val="24"/>
          <w:szCs w:val="24"/>
          <w:lang w:val="es-MX"/>
        </w:rPr>
        <w:t>, acreditó el interés jurídico y legítimo para demandar la nulidad de la resolución de veintiuno de octubre de dos mil veintiuno</w:t>
      </w:r>
      <w:r w:rsidR="002C1E07" w:rsidRPr="00962782">
        <w:rPr>
          <w:rFonts w:cs="Arial"/>
          <w:bCs/>
          <w:sz w:val="24"/>
          <w:szCs w:val="24"/>
          <w:lang w:val="es-MX"/>
        </w:rPr>
        <w:t>,</w:t>
      </w:r>
      <w:r w:rsidRPr="00962782">
        <w:rPr>
          <w:rFonts w:cs="Arial"/>
          <w:bCs/>
          <w:sz w:val="24"/>
          <w:szCs w:val="24"/>
          <w:lang w:val="es-MX"/>
        </w:rPr>
        <w:t xml:space="preserve"> emitida por el Director y el Jefe del Departamento de Transferencia, autoridades de la Dirección de Concesiones de la Secretar</w:t>
      </w:r>
      <w:r w:rsidR="002C1E07" w:rsidRPr="00962782">
        <w:rPr>
          <w:rFonts w:cs="Arial"/>
          <w:bCs/>
          <w:sz w:val="24"/>
          <w:szCs w:val="24"/>
          <w:lang w:val="es-MX"/>
        </w:rPr>
        <w:t>ía de Movilidad del Estado, en la cual dichas autoridades se declararon imposibilitada</w:t>
      </w:r>
      <w:r w:rsidR="00A137CB" w:rsidRPr="00962782">
        <w:rPr>
          <w:rFonts w:cs="Arial"/>
          <w:bCs/>
          <w:sz w:val="24"/>
          <w:szCs w:val="24"/>
          <w:lang w:val="es-MX"/>
        </w:rPr>
        <w:t>s</w:t>
      </w:r>
      <w:r w:rsidR="002C1E07" w:rsidRPr="00962782">
        <w:rPr>
          <w:rFonts w:cs="Arial"/>
          <w:bCs/>
          <w:sz w:val="24"/>
          <w:szCs w:val="24"/>
          <w:lang w:val="es-MX"/>
        </w:rPr>
        <w:t xml:space="preserve"> material y jurídicamente para el cumplimiento de la resolución de fecha veintinueve de marzo de dos mil once</w:t>
      </w:r>
      <w:r w:rsidR="00DA5536" w:rsidRPr="00962782">
        <w:rPr>
          <w:rFonts w:cs="Arial"/>
          <w:bCs/>
          <w:sz w:val="24"/>
          <w:szCs w:val="24"/>
          <w:lang w:val="es-MX"/>
        </w:rPr>
        <w:t>, emitida por la entonces Coordinación General del Transporte.</w:t>
      </w:r>
    </w:p>
    <w:p w14:paraId="43FCBAFA" w14:textId="5A977AF6" w:rsidR="00A137CB" w:rsidRPr="00962782" w:rsidRDefault="00A137CB" w:rsidP="00C654BB">
      <w:pPr>
        <w:pStyle w:val="corte4fondo"/>
        <w:spacing w:after="240"/>
        <w:ind w:firstLine="567"/>
        <w:rPr>
          <w:rFonts w:cs="Arial"/>
          <w:b/>
          <w:bCs/>
          <w:sz w:val="24"/>
          <w:szCs w:val="24"/>
          <w:lang w:val="es-MX"/>
        </w:rPr>
      </w:pPr>
      <w:r w:rsidRPr="00962782">
        <w:rPr>
          <w:rFonts w:cs="Arial"/>
          <w:bCs/>
          <w:sz w:val="24"/>
          <w:szCs w:val="24"/>
          <w:lang w:val="es-MX"/>
        </w:rPr>
        <w:t xml:space="preserve">En consecuencia, no se actualiza la causal de improcedencia invocada por las autoridades demandadas, por lo que </w:t>
      </w:r>
      <w:r w:rsidRPr="00962782">
        <w:rPr>
          <w:rFonts w:cs="Arial"/>
          <w:b/>
          <w:bCs/>
          <w:sz w:val="24"/>
          <w:szCs w:val="24"/>
          <w:lang w:val="es-MX"/>
        </w:rPr>
        <w:t>NO SE SOBRESEE EL JUICIO.</w:t>
      </w:r>
    </w:p>
    <w:p w14:paraId="42D5F31C" w14:textId="5A793EA8" w:rsidR="0060334F" w:rsidRPr="00962782" w:rsidRDefault="0060334F" w:rsidP="00C654BB">
      <w:pPr>
        <w:pStyle w:val="corte4fondo"/>
        <w:spacing w:after="240"/>
        <w:ind w:firstLine="567"/>
        <w:rPr>
          <w:rFonts w:cs="Arial"/>
          <w:bCs/>
          <w:sz w:val="24"/>
          <w:szCs w:val="24"/>
          <w:lang w:val="es-MX"/>
        </w:rPr>
      </w:pPr>
      <w:r w:rsidRPr="00962782">
        <w:rPr>
          <w:rFonts w:cs="Arial"/>
          <w:bCs/>
          <w:sz w:val="24"/>
          <w:szCs w:val="24"/>
          <w:lang w:val="es-MX"/>
        </w:rPr>
        <w:t xml:space="preserve">Por otra parte, por lo que hace a la </w:t>
      </w:r>
      <w:r w:rsidRPr="00962782">
        <w:rPr>
          <w:rFonts w:cs="Arial"/>
          <w:b/>
          <w:bCs/>
          <w:sz w:val="24"/>
          <w:szCs w:val="24"/>
          <w:lang w:val="es-MX"/>
        </w:rPr>
        <w:t xml:space="preserve">excepción de </w:t>
      </w:r>
      <w:r w:rsidR="00F7750E" w:rsidRPr="00962782">
        <w:rPr>
          <w:rFonts w:cs="Arial"/>
          <w:b/>
          <w:bCs/>
          <w:sz w:val="24"/>
          <w:szCs w:val="24"/>
          <w:lang w:val="es-MX"/>
        </w:rPr>
        <w:t>prescripción</w:t>
      </w:r>
      <w:r w:rsidR="00F7750E" w:rsidRPr="00962782">
        <w:rPr>
          <w:rFonts w:cs="Arial"/>
          <w:bCs/>
          <w:sz w:val="24"/>
          <w:szCs w:val="24"/>
          <w:lang w:val="es-MX"/>
        </w:rPr>
        <w:t xml:space="preserve"> que hacen valer las autoridades demandadas, la misma será analizando al momento de estudiar el fondo del asunto.</w:t>
      </w:r>
    </w:p>
    <w:p w14:paraId="03FD375A" w14:textId="14F6DF81" w:rsidR="008B5333" w:rsidRPr="00962782" w:rsidRDefault="00947E5B" w:rsidP="00C654BB">
      <w:pPr>
        <w:pStyle w:val="corte4fondo"/>
        <w:spacing w:after="240"/>
        <w:ind w:firstLine="567"/>
        <w:rPr>
          <w:rFonts w:cs="Arial"/>
          <w:bCs/>
          <w:sz w:val="24"/>
          <w:szCs w:val="24"/>
          <w:lang w:val="es-MX"/>
        </w:rPr>
      </w:pPr>
      <w:r w:rsidRPr="00962782">
        <w:rPr>
          <w:rFonts w:cs="Arial"/>
          <w:b/>
          <w:bCs/>
          <w:sz w:val="24"/>
          <w:szCs w:val="24"/>
          <w:lang w:val="es-MX"/>
        </w:rPr>
        <w:t xml:space="preserve">CUARTO. </w:t>
      </w:r>
      <w:r w:rsidR="008B5333" w:rsidRPr="00962782">
        <w:rPr>
          <w:rFonts w:cs="Arial"/>
          <w:b/>
          <w:bCs/>
          <w:sz w:val="24"/>
          <w:szCs w:val="24"/>
          <w:lang w:val="es-MX"/>
        </w:rPr>
        <w:t xml:space="preserve">Valoración probatoria y objeción de las pruebas. </w:t>
      </w:r>
      <w:r w:rsidR="00805C98" w:rsidRPr="00962782">
        <w:rPr>
          <w:rFonts w:cs="Arial"/>
          <w:bCs/>
          <w:sz w:val="24"/>
          <w:szCs w:val="24"/>
          <w:lang w:val="es-MX"/>
        </w:rPr>
        <w:t>En términos de los artículos 194 y 207 fracción I, de la Ley de Procedimiento y Justicia Administrativa para el Estado de Oaxaca, en la sentencia definitiva se deberá de realizar el examen y valoración de las pruebas ofrecidas por las partes, y resolver la objeción de las</w:t>
      </w:r>
      <w:r w:rsidR="0000559E" w:rsidRPr="00962782">
        <w:rPr>
          <w:rFonts w:cs="Arial"/>
          <w:bCs/>
          <w:sz w:val="24"/>
          <w:szCs w:val="24"/>
          <w:lang w:val="es-MX"/>
        </w:rPr>
        <w:t xml:space="preserve"> mismas</w:t>
      </w:r>
      <w:r w:rsidR="00805C98" w:rsidRPr="00962782">
        <w:rPr>
          <w:rFonts w:cs="Arial"/>
          <w:bCs/>
          <w:sz w:val="24"/>
          <w:szCs w:val="24"/>
          <w:lang w:val="es-MX"/>
        </w:rPr>
        <w:t>.</w:t>
      </w:r>
    </w:p>
    <w:p w14:paraId="66AE0B62" w14:textId="4F6DA566" w:rsidR="00805C98" w:rsidRPr="00962782" w:rsidRDefault="00C64C99" w:rsidP="00C654BB">
      <w:pPr>
        <w:pStyle w:val="corte4fondo"/>
        <w:spacing w:after="240"/>
        <w:ind w:firstLine="567"/>
        <w:rPr>
          <w:rFonts w:cs="Arial"/>
          <w:bCs/>
          <w:sz w:val="24"/>
          <w:szCs w:val="24"/>
          <w:lang w:val="es-MX"/>
        </w:rPr>
      </w:pPr>
      <w:r w:rsidRPr="00962782">
        <w:rPr>
          <w:rFonts w:cs="Arial"/>
          <w:bCs/>
          <w:sz w:val="24"/>
          <w:szCs w:val="24"/>
          <w:lang w:val="es-MX"/>
        </w:rPr>
        <w:t xml:space="preserve">En primer término, se resolverá la </w:t>
      </w:r>
      <w:r w:rsidR="00855631" w:rsidRPr="00962782">
        <w:rPr>
          <w:rFonts w:cs="Arial"/>
          <w:b/>
          <w:bCs/>
          <w:sz w:val="24"/>
          <w:szCs w:val="24"/>
          <w:lang w:val="es-MX"/>
        </w:rPr>
        <w:t xml:space="preserve">objeción de pruebas </w:t>
      </w:r>
      <w:r w:rsidR="0000559E" w:rsidRPr="00962782">
        <w:rPr>
          <w:rFonts w:cs="Arial"/>
          <w:bCs/>
          <w:sz w:val="24"/>
          <w:szCs w:val="24"/>
          <w:lang w:val="es-MX"/>
        </w:rPr>
        <w:t>realizada</w:t>
      </w:r>
      <w:r w:rsidR="00855631" w:rsidRPr="00962782">
        <w:rPr>
          <w:rFonts w:cs="Arial"/>
          <w:bCs/>
          <w:sz w:val="24"/>
          <w:szCs w:val="24"/>
          <w:lang w:val="es-MX"/>
        </w:rPr>
        <w:t xml:space="preserve"> por las </w:t>
      </w:r>
      <w:r w:rsidR="00855631" w:rsidRPr="00962782">
        <w:rPr>
          <w:rFonts w:cs="Arial"/>
          <w:b/>
          <w:bCs/>
          <w:sz w:val="24"/>
          <w:szCs w:val="24"/>
          <w:lang w:val="es-MX"/>
        </w:rPr>
        <w:t>autoridades demandadas</w:t>
      </w:r>
      <w:r w:rsidR="00855631" w:rsidRPr="00962782">
        <w:rPr>
          <w:rFonts w:cs="Arial"/>
          <w:bCs/>
          <w:sz w:val="24"/>
          <w:szCs w:val="24"/>
          <w:lang w:val="es-MX"/>
        </w:rPr>
        <w:t>.</w:t>
      </w:r>
    </w:p>
    <w:p w14:paraId="7C30B236" w14:textId="3C6F1C96" w:rsidR="00855631" w:rsidRPr="00962782" w:rsidRDefault="00855631" w:rsidP="00C654BB">
      <w:pPr>
        <w:pStyle w:val="corte4fondo"/>
        <w:spacing w:after="240"/>
        <w:ind w:firstLine="567"/>
        <w:rPr>
          <w:rFonts w:cs="Arial"/>
          <w:bCs/>
          <w:sz w:val="24"/>
          <w:szCs w:val="24"/>
          <w:lang w:val="es-MX"/>
        </w:rPr>
      </w:pPr>
      <w:r w:rsidRPr="00962782">
        <w:rPr>
          <w:rFonts w:cs="Arial"/>
          <w:bCs/>
          <w:sz w:val="24"/>
          <w:szCs w:val="24"/>
          <w:lang w:val="es-MX"/>
        </w:rPr>
        <w:t xml:space="preserve">En ese sentido, el </w:t>
      </w:r>
      <w:proofErr w:type="gramStart"/>
      <w:r w:rsidRPr="00962782">
        <w:rPr>
          <w:rFonts w:cs="Arial"/>
          <w:bCs/>
          <w:sz w:val="24"/>
          <w:szCs w:val="24"/>
          <w:lang w:val="es-MX"/>
        </w:rPr>
        <w:t>Director</w:t>
      </w:r>
      <w:proofErr w:type="gramEnd"/>
      <w:r w:rsidRPr="00962782">
        <w:rPr>
          <w:rFonts w:cs="Arial"/>
          <w:bCs/>
          <w:sz w:val="24"/>
          <w:szCs w:val="24"/>
          <w:lang w:val="es-MX"/>
        </w:rPr>
        <w:t xml:space="preserve"> y el Jefe del Departamento de Transferencia</w:t>
      </w:r>
      <w:r w:rsidR="0000559E" w:rsidRPr="00962782">
        <w:rPr>
          <w:rFonts w:cs="Arial"/>
          <w:bCs/>
          <w:sz w:val="24"/>
          <w:szCs w:val="24"/>
          <w:lang w:val="es-MX"/>
        </w:rPr>
        <w:t>s</w:t>
      </w:r>
      <w:r w:rsidRPr="00962782">
        <w:rPr>
          <w:rFonts w:cs="Arial"/>
          <w:bCs/>
          <w:sz w:val="24"/>
          <w:szCs w:val="24"/>
          <w:lang w:val="es-MX"/>
        </w:rPr>
        <w:t xml:space="preserve">, autoridades de la Dirección de Concesiones de la </w:t>
      </w:r>
      <w:r w:rsidRPr="00962782">
        <w:rPr>
          <w:rFonts w:cs="Arial"/>
          <w:bCs/>
          <w:sz w:val="24"/>
          <w:szCs w:val="24"/>
          <w:lang w:val="es-MX"/>
        </w:rPr>
        <w:lastRenderedPageBreak/>
        <w:t xml:space="preserve">Secretaría de Movilidad del Estado, </w:t>
      </w:r>
      <w:r w:rsidR="00D32E2E" w:rsidRPr="00962782">
        <w:rPr>
          <w:rFonts w:cs="Arial"/>
          <w:bCs/>
          <w:sz w:val="24"/>
          <w:szCs w:val="24"/>
          <w:lang w:val="es-MX"/>
        </w:rPr>
        <w:t xml:space="preserve">en sus respectivas contestaciones a la demanda de nulidad, </w:t>
      </w:r>
      <w:r w:rsidR="00D32E2E" w:rsidRPr="00962782">
        <w:rPr>
          <w:rFonts w:cs="Arial"/>
          <w:b/>
          <w:bCs/>
          <w:sz w:val="24"/>
          <w:szCs w:val="24"/>
          <w:lang w:val="es-MX"/>
        </w:rPr>
        <w:t xml:space="preserve">objetaron </w:t>
      </w:r>
      <w:r w:rsidR="00D32E2E" w:rsidRPr="00962782">
        <w:rPr>
          <w:rFonts w:cs="Arial"/>
          <w:bCs/>
          <w:sz w:val="24"/>
          <w:szCs w:val="24"/>
          <w:lang w:val="es-MX"/>
        </w:rPr>
        <w:t>en cuanto a su alcance y valor probatorio la resolución de veintinueve de marzo de dos mil once, por no estar aj</w:t>
      </w:r>
      <w:r w:rsidR="00835F8C" w:rsidRPr="00962782">
        <w:rPr>
          <w:rFonts w:cs="Arial"/>
          <w:bCs/>
          <w:sz w:val="24"/>
          <w:szCs w:val="24"/>
          <w:lang w:val="es-MX"/>
        </w:rPr>
        <w:t>ustada a la legalidad.</w:t>
      </w:r>
    </w:p>
    <w:p w14:paraId="77DDEBBA" w14:textId="77777777" w:rsidR="008F6055" w:rsidRPr="00962782" w:rsidRDefault="008F6055" w:rsidP="008F6055">
      <w:pPr>
        <w:spacing w:line="360" w:lineRule="auto"/>
        <w:ind w:right="-1" w:firstLine="567"/>
        <w:jc w:val="both"/>
        <w:rPr>
          <w:rFonts w:ascii="Arial" w:eastAsia="Times New Roman" w:hAnsi="Arial" w:cs="Arial"/>
          <w:sz w:val="24"/>
          <w:szCs w:val="24"/>
          <w:lang w:val="es-ES_tradnl" w:eastAsia="es-ES"/>
        </w:rPr>
      </w:pPr>
      <w:r w:rsidRPr="00962782">
        <w:rPr>
          <w:rFonts w:ascii="Arial" w:eastAsia="Times New Roman" w:hAnsi="Arial" w:cs="Arial"/>
          <w:sz w:val="24"/>
          <w:szCs w:val="24"/>
          <w:lang w:val="es-ES_tradnl" w:eastAsia="es-ES"/>
        </w:rPr>
        <w:t>Ahora bien, los artículos 193 y 194 de la Ley de la Materia, señalan:</w:t>
      </w:r>
    </w:p>
    <w:p w14:paraId="17A944B2" w14:textId="77777777" w:rsidR="008F6055" w:rsidRPr="00962782" w:rsidRDefault="008F6055" w:rsidP="008F6055">
      <w:pPr>
        <w:spacing w:line="240" w:lineRule="auto"/>
        <w:ind w:left="567" w:right="564" w:firstLine="567"/>
        <w:jc w:val="both"/>
        <w:rPr>
          <w:rFonts w:ascii="Arial" w:eastAsia="Times New Roman" w:hAnsi="Arial" w:cs="Arial"/>
          <w:i/>
          <w:szCs w:val="24"/>
          <w:lang w:val="es-ES_tradnl" w:eastAsia="es-ES"/>
        </w:rPr>
      </w:pPr>
      <w:r w:rsidRPr="00962782">
        <w:rPr>
          <w:rFonts w:ascii="Arial" w:eastAsia="Times New Roman" w:hAnsi="Arial" w:cs="Arial"/>
          <w:i/>
          <w:szCs w:val="24"/>
          <w:lang w:val="es-ES_tradnl" w:eastAsia="es-ES"/>
        </w:rPr>
        <w:t xml:space="preserve"> </w:t>
      </w:r>
      <w:r w:rsidRPr="00962782">
        <w:rPr>
          <w:rFonts w:ascii="Arial" w:eastAsia="Times New Roman" w:hAnsi="Arial" w:cs="Arial"/>
          <w:b/>
          <w:i/>
          <w:szCs w:val="24"/>
          <w:lang w:val="es-ES_tradnl" w:eastAsia="es-ES"/>
        </w:rPr>
        <w:t>ARTÍCULO 193.-</w:t>
      </w:r>
      <w:r w:rsidRPr="00962782">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53BD1989" w14:textId="77777777" w:rsidR="008F6055" w:rsidRPr="00962782" w:rsidRDefault="008F6055" w:rsidP="008F6055">
      <w:pPr>
        <w:spacing w:line="240" w:lineRule="auto"/>
        <w:ind w:left="567" w:right="564" w:firstLine="567"/>
        <w:jc w:val="both"/>
        <w:rPr>
          <w:rFonts w:ascii="Arial" w:eastAsia="Times New Roman" w:hAnsi="Arial" w:cs="Arial"/>
          <w:i/>
          <w:szCs w:val="24"/>
          <w:lang w:val="es-ES_tradnl" w:eastAsia="es-ES"/>
        </w:rPr>
      </w:pPr>
      <w:r w:rsidRPr="00962782">
        <w:rPr>
          <w:rFonts w:ascii="Arial" w:eastAsia="Times New Roman" w:hAnsi="Arial" w:cs="Arial"/>
          <w:b/>
          <w:i/>
          <w:szCs w:val="24"/>
          <w:lang w:val="es-ES_tradnl" w:eastAsia="es-ES"/>
        </w:rPr>
        <w:t>ARTÍCULO 194.-</w:t>
      </w:r>
      <w:r w:rsidRPr="00962782">
        <w:rPr>
          <w:rFonts w:ascii="Arial" w:eastAsia="Times New Roman" w:hAnsi="Arial" w:cs="Arial"/>
          <w:i/>
          <w:szCs w:val="24"/>
          <w:lang w:val="es-ES_tradnl" w:eastAsia="es-ES"/>
        </w:rPr>
        <w:t xml:space="preserve"> La </w:t>
      </w:r>
      <w:r w:rsidRPr="00962782">
        <w:rPr>
          <w:rFonts w:ascii="Arial" w:eastAsia="Times New Roman" w:hAnsi="Arial" w:cs="Arial"/>
          <w:b/>
          <w:i/>
          <w:szCs w:val="24"/>
          <w:lang w:val="es-ES_tradnl" w:eastAsia="es-ES"/>
        </w:rPr>
        <w:t>objeción de la autenticidad de un documento</w:t>
      </w:r>
      <w:r w:rsidRPr="00962782">
        <w:rPr>
          <w:rFonts w:ascii="Arial" w:eastAsia="Times New Roman" w:hAnsi="Arial" w:cs="Arial"/>
          <w:i/>
          <w:szCs w:val="24"/>
          <w:lang w:val="es-ES_tradnl" w:eastAsia="es-ES"/>
        </w:rPr>
        <w:t>, se resolverá en la sentencia definitiva.</w:t>
      </w:r>
    </w:p>
    <w:p w14:paraId="18897171" w14:textId="77777777" w:rsidR="008F6055" w:rsidRPr="00962782" w:rsidRDefault="008F6055" w:rsidP="008F6055">
      <w:pPr>
        <w:spacing w:line="240" w:lineRule="auto"/>
        <w:ind w:left="567" w:right="564" w:firstLine="567"/>
        <w:jc w:val="both"/>
        <w:rPr>
          <w:rFonts w:ascii="Arial" w:eastAsia="Times New Roman" w:hAnsi="Arial" w:cs="Arial"/>
          <w:i/>
          <w:szCs w:val="24"/>
          <w:lang w:val="es-ES_tradnl" w:eastAsia="es-ES"/>
        </w:rPr>
      </w:pPr>
      <w:r w:rsidRPr="00962782">
        <w:rPr>
          <w:rFonts w:ascii="Arial" w:eastAsia="Times New Roman" w:hAnsi="Arial" w:cs="Arial"/>
          <w:b/>
          <w:i/>
          <w:szCs w:val="24"/>
          <w:lang w:val="es-ES_tradnl" w:eastAsia="es-ES"/>
        </w:rPr>
        <w:t>(Énfasis añadido)</w:t>
      </w:r>
    </w:p>
    <w:p w14:paraId="6BD1B944" w14:textId="4F04DEC4" w:rsidR="008F6055" w:rsidRPr="00962782" w:rsidRDefault="008F6055" w:rsidP="008F6055">
      <w:pPr>
        <w:spacing w:line="360" w:lineRule="auto"/>
        <w:ind w:right="-1" w:firstLine="567"/>
        <w:jc w:val="both"/>
        <w:rPr>
          <w:rFonts w:ascii="Arial" w:eastAsia="Times New Roman" w:hAnsi="Arial" w:cs="Arial"/>
          <w:sz w:val="24"/>
          <w:szCs w:val="24"/>
          <w:lang w:val="es-ES_tradnl" w:eastAsia="es-ES"/>
        </w:rPr>
      </w:pPr>
      <w:r w:rsidRPr="00962782">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sidRPr="00962782">
        <w:rPr>
          <w:rFonts w:ascii="Arial" w:eastAsia="Times New Roman" w:hAnsi="Arial" w:cs="Arial"/>
          <w:b/>
          <w:sz w:val="24"/>
          <w:szCs w:val="24"/>
          <w:lang w:val="es-ES_tradnl" w:eastAsia="es-ES"/>
        </w:rPr>
        <w:t>no así</w:t>
      </w:r>
      <w:r w:rsidRPr="00962782">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el causan las pruebas ofrecidas por las partes.</w:t>
      </w:r>
    </w:p>
    <w:p w14:paraId="67BD4EE6" w14:textId="6D8D9EA9" w:rsidR="008F6055" w:rsidRPr="00962782" w:rsidRDefault="008F6055" w:rsidP="008F6055">
      <w:pPr>
        <w:spacing w:line="360" w:lineRule="auto"/>
        <w:ind w:right="-1" w:firstLine="567"/>
        <w:jc w:val="both"/>
        <w:rPr>
          <w:rFonts w:ascii="Arial" w:eastAsia="Times New Roman" w:hAnsi="Arial" w:cs="Arial"/>
          <w:sz w:val="24"/>
          <w:szCs w:val="24"/>
          <w:lang w:val="es-ES_tradnl" w:eastAsia="es-ES"/>
        </w:rPr>
      </w:pPr>
      <w:r w:rsidRPr="00962782">
        <w:rPr>
          <w:rFonts w:ascii="Arial" w:eastAsia="Times New Roman" w:hAnsi="Arial" w:cs="Arial"/>
          <w:sz w:val="24"/>
          <w:szCs w:val="24"/>
          <w:lang w:val="es-ES_tradnl" w:eastAsia="es-ES"/>
        </w:rPr>
        <w:t xml:space="preserve">Por lo tanto, y siendo que las manifestaciones de las </w:t>
      </w:r>
      <w:r w:rsidRPr="00962782">
        <w:rPr>
          <w:rFonts w:ascii="Arial" w:eastAsia="Times New Roman" w:hAnsi="Arial" w:cs="Arial"/>
          <w:b/>
          <w:sz w:val="24"/>
          <w:szCs w:val="24"/>
          <w:lang w:val="es-ES_tradnl" w:eastAsia="es-ES"/>
        </w:rPr>
        <w:t>autoridades demandadas</w:t>
      </w:r>
      <w:r w:rsidRPr="00962782">
        <w:rPr>
          <w:rFonts w:ascii="Arial" w:eastAsia="Times New Roman" w:hAnsi="Arial" w:cs="Arial"/>
          <w:sz w:val="24"/>
          <w:szCs w:val="24"/>
          <w:lang w:val="es-ES_tradnl" w:eastAsia="es-ES"/>
        </w:rPr>
        <w:t xml:space="preserve">, no van encaminadas a controvertir la autenticidad de las documentales ofrecidas por el actor,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sidRPr="00962782">
        <w:rPr>
          <w:rFonts w:ascii="Arial" w:eastAsia="Times New Roman" w:hAnsi="Arial" w:cs="Arial"/>
          <w:b/>
          <w:sz w:val="24"/>
          <w:szCs w:val="24"/>
          <w:lang w:val="es-ES_tradnl" w:eastAsia="es-ES"/>
        </w:rPr>
        <w:t xml:space="preserve">improcedentes </w:t>
      </w:r>
      <w:r w:rsidRPr="00962782">
        <w:rPr>
          <w:rFonts w:ascii="Arial" w:eastAsia="Times New Roman" w:hAnsi="Arial" w:cs="Arial"/>
          <w:sz w:val="24"/>
          <w:szCs w:val="24"/>
          <w:lang w:val="es-ES_tradnl" w:eastAsia="es-ES"/>
        </w:rPr>
        <w:t xml:space="preserve">las </w:t>
      </w:r>
      <w:r w:rsidRPr="00962782">
        <w:rPr>
          <w:rFonts w:ascii="Arial" w:eastAsia="Times New Roman" w:hAnsi="Arial" w:cs="Arial"/>
          <w:b/>
          <w:sz w:val="24"/>
          <w:szCs w:val="24"/>
          <w:lang w:val="es-ES_tradnl" w:eastAsia="es-ES"/>
        </w:rPr>
        <w:t>objeciones</w:t>
      </w:r>
      <w:r w:rsidRPr="00962782">
        <w:rPr>
          <w:rFonts w:ascii="Arial" w:eastAsia="Times New Roman" w:hAnsi="Arial" w:cs="Arial"/>
          <w:sz w:val="24"/>
          <w:szCs w:val="24"/>
          <w:lang w:val="es-ES_tradnl" w:eastAsia="es-ES"/>
        </w:rPr>
        <w:t xml:space="preserve"> realizadas por la</w:t>
      </w:r>
      <w:r w:rsidR="00BE1005" w:rsidRPr="00962782">
        <w:rPr>
          <w:rFonts w:ascii="Arial" w:eastAsia="Times New Roman" w:hAnsi="Arial" w:cs="Arial"/>
          <w:sz w:val="24"/>
          <w:szCs w:val="24"/>
          <w:lang w:val="es-ES_tradnl" w:eastAsia="es-ES"/>
        </w:rPr>
        <w:t>s</w:t>
      </w:r>
      <w:r w:rsidRPr="00962782">
        <w:rPr>
          <w:rFonts w:ascii="Arial" w:eastAsia="Times New Roman" w:hAnsi="Arial" w:cs="Arial"/>
          <w:sz w:val="24"/>
          <w:szCs w:val="24"/>
          <w:lang w:val="es-ES_tradnl" w:eastAsia="es-ES"/>
        </w:rPr>
        <w:t xml:space="preserve"> autoridad</w:t>
      </w:r>
      <w:r w:rsidR="00BE1005" w:rsidRPr="00962782">
        <w:rPr>
          <w:rFonts w:ascii="Arial" w:eastAsia="Times New Roman" w:hAnsi="Arial" w:cs="Arial"/>
          <w:sz w:val="24"/>
          <w:szCs w:val="24"/>
          <w:lang w:val="es-ES_tradnl" w:eastAsia="es-ES"/>
        </w:rPr>
        <w:t>es</w:t>
      </w:r>
      <w:r w:rsidRPr="00962782">
        <w:rPr>
          <w:rFonts w:ascii="Arial" w:eastAsia="Times New Roman" w:hAnsi="Arial" w:cs="Arial"/>
          <w:sz w:val="24"/>
          <w:szCs w:val="24"/>
          <w:lang w:val="es-ES_tradnl" w:eastAsia="es-ES"/>
        </w:rPr>
        <w:t xml:space="preserve"> demandada</w:t>
      </w:r>
      <w:r w:rsidR="00BE1005" w:rsidRPr="00962782">
        <w:rPr>
          <w:rFonts w:ascii="Arial" w:eastAsia="Times New Roman" w:hAnsi="Arial" w:cs="Arial"/>
          <w:sz w:val="24"/>
          <w:szCs w:val="24"/>
          <w:lang w:val="es-ES_tradnl" w:eastAsia="es-ES"/>
        </w:rPr>
        <w:t>s</w:t>
      </w:r>
      <w:r w:rsidRPr="00962782">
        <w:rPr>
          <w:rFonts w:ascii="Arial" w:eastAsia="Times New Roman" w:hAnsi="Arial" w:cs="Arial"/>
          <w:sz w:val="24"/>
          <w:szCs w:val="24"/>
          <w:lang w:val="es-ES_tradnl" w:eastAsia="es-ES"/>
        </w:rPr>
        <w:t>.</w:t>
      </w:r>
    </w:p>
    <w:p w14:paraId="6488CEA7" w14:textId="0A2C6F5E" w:rsidR="008F6055" w:rsidRPr="00962782" w:rsidRDefault="001217D4" w:rsidP="001217D4">
      <w:pPr>
        <w:spacing w:line="360" w:lineRule="auto"/>
        <w:ind w:right="-1" w:firstLine="567"/>
        <w:jc w:val="both"/>
        <w:rPr>
          <w:rFonts w:ascii="Arial" w:eastAsia="Times New Roman" w:hAnsi="Arial" w:cs="Arial"/>
          <w:sz w:val="24"/>
          <w:szCs w:val="24"/>
          <w:lang w:val="es-ES_tradnl" w:eastAsia="es-ES"/>
        </w:rPr>
      </w:pPr>
      <w:r w:rsidRPr="00962782">
        <w:rPr>
          <w:rFonts w:ascii="Arial" w:eastAsia="Times New Roman" w:hAnsi="Arial" w:cs="Arial"/>
          <w:sz w:val="24"/>
          <w:szCs w:val="24"/>
          <w:lang w:val="es-ES_tradnl" w:eastAsia="es-ES"/>
        </w:rPr>
        <w:t>Por otra parte, una vez analizada la objeción planteada por las autoridades demandadas, procede a realizar la valoración de las pruebas ofrecidas por las partes, en términos d</w:t>
      </w:r>
      <w:r w:rsidR="008F6055" w:rsidRPr="00962782">
        <w:rPr>
          <w:rFonts w:ascii="Arial" w:eastAsia="Times New Roman" w:hAnsi="Arial" w:cs="Arial"/>
          <w:sz w:val="24"/>
          <w:szCs w:val="24"/>
          <w:lang w:val="es-ES_tradnl" w:eastAsia="es-ES"/>
        </w:rPr>
        <w:t xml:space="preserve">el artículo 203 de la Ley de Procedimiento y Justicia Administrativa para el Estado, </w:t>
      </w:r>
      <w:r w:rsidRPr="00962782">
        <w:rPr>
          <w:rFonts w:ascii="Arial" w:eastAsia="Times New Roman" w:hAnsi="Arial" w:cs="Arial"/>
          <w:sz w:val="24"/>
          <w:szCs w:val="24"/>
          <w:lang w:val="es-ES_tradnl" w:eastAsia="es-ES"/>
        </w:rPr>
        <w:t xml:space="preserve">que </w:t>
      </w:r>
      <w:r w:rsidR="008F6055" w:rsidRPr="00962782">
        <w:rPr>
          <w:rFonts w:ascii="Arial" w:eastAsia="Times New Roman" w:hAnsi="Arial" w:cs="Arial"/>
          <w:sz w:val="24"/>
          <w:szCs w:val="24"/>
          <w:lang w:val="es-ES_tradnl" w:eastAsia="es-ES"/>
        </w:rPr>
        <w:t xml:space="preserve">menciona: </w:t>
      </w:r>
    </w:p>
    <w:p w14:paraId="6F6CDB98" w14:textId="77777777" w:rsidR="008F6055" w:rsidRPr="00962782" w:rsidRDefault="008F6055" w:rsidP="008F6055">
      <w:pPr>
        <w:spacing w:line="276" w:lineRule="auto"/>
        <w:ind w:left="567" w:right="706" w:firstLine="567"/>
        <w:jc w:val="both"/>
        <w:rPr>
          <w:rFonts w:ascii="Arial" w:eastAsia="Times New Roman" w:hAnsi="Arial" w:cs="Arial"/>
          <w:i/>
          <w:szCs w:val="24"/>
          <w:lang w:val="es-ES_tradnl" w:eastAsia="es-ES"/>
        </w:rPr>
      </w:pPr>
      <w:r w:rsidRPr="00962782">
        <w:rPr>
          <w:rFonts w:ascii="Arial" w:eastAsia="Times New Roman" w:hAnsi="Arial" w:cs="Arial"/>
          <w:b/>
          <w:i/>
          <w:szCs w:val="24"/>
          <w:lang w:val="es-ES_tradnl" w:eastAsia="es-ES"/>
        </w:rPr>
        <w:t>ARTÍCULO 203</w:t>
      </w:r>
      <w:r w:rsidRPr="00962782">
        <w:rPr>
          <w:rFonts w:ascii="Arial" w:eastAsia="Times New Roman" w:hAnsi="Arial" w:cs="Arial"/>
          <w:i/>
          <w:szCs w:val="24"/>
          <w:lang w:val="es-ES_tradnl" w:eastAsia="es-ES"/>
        </w:rPr>
        <w:t>.- La valoración de las pruebas se hará de acuerdo con las siguientes reglas:</w:t>
      </w:r>
    </w:p>
    <w:p w14:paraId="3E314AE2" w14:textId="77777777" w:rsidR="008F6055" w:rsidRPr="00962782" w:rsidRDefault="008F6055" w:rsidP="008F6055">
      <w:pPr>
        <w:spacing w:line="276" w:lineRule="auto"/>
        <w:ind w:left="567" w:right="706" w:firstLine="567"/>
        <w:jc w:val="both"/>
        <w:rPr>
          <w:rFonts w:ascii="Arial" w:eastAsia="Times New Roman" w:hAnsi="Arial" w:cs="Arial"/>
          <w:i/>
          <w:szCs w:val="24"/>
          <w:lang w:val="es-ES_tradnl" w:eastAsia="es-ES"/>
        </w:rPr>
      </w:pPr>
      <w:r w:rsidRPr="00962782">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14:paraId="041292E7" w14:textId="77777777" w:rsidR="008F6055" w:rsidRPr="00962782" w:rsidRDefault="008F6055" w:rsidP="008F6055">
      <w:pPr>
        <w:spacing w:line="276" w:lineRule="auto"/>
        <w:ind w:left="567" w:right="706" w:firstLine="567"/>
        <w:jc w:val="both"/>
        <w:rPr>
          <w:rFonts w:ascii="Arial" w:eastAsia="Times New Roman" w:hAnsi="Arial" w:cs="Arial"/>
          <w:i/>
          <w:szCs w:val="24"/>
          <w:lang w:val="es-ES_tradnl" w:eastAsia="es-ES"/>
        </w:rPr>
      </w:pPr>
      <w:r w:rsidRPr="00962782">
        <w:rPr>
          <w:rFonts w:ascii="Arial" w:eastAsia="Times New Roman" w:hAnsi="Arial" w:cs="Arial"/>
          <w:i/>
          <w:szCs w:val="24"/>
          <w:lang w:val="es-ES_tradnl" w:eastAsia="es-ES"/>
        </w:rPr>
        <w:lastRenderedPageBreak/>
        <w:t>II. El valor de la pericial y testimonial, así como el de las demás pruebas, quedará a la prudente y razonada apreciación del Tribunal.</w:t>
      </w:r>
    </w:p>
    <w:p w14:paraId="579A5061" w14:textId="5F8CD6CD" w:rsidR="008F6055" w:rsidRPr="00962782" w:rsidRDefault="008F6055" w:rsidP="008F6055">
      <w:pPr>
        <w:spacing w:line="360" w:lineRule="auto"/>
        <w:ind w:right="-1" w:firstLine="567"/>
        <w:jc w:val="both"/>
        <w:rPr>
          <w:rFonts w:ascii="Arial" w:eastAsia="Times New Roman" w:hAnsi="Arial" w:cs="Arial"/>
          <w:sz w:val="24"/>
          <w:szCs w:val="24"/>
          <w:lang w:val="es-ES_tradnl" w:eastAsia="es-ES"/>
        </w:rPr>
      </w:pPr>
      <w:r w:rsidRPr="00962782">
        <w:rPr>
          <w:rFonts w:ascii="Arial" w:eastAsia="Times New Roman" w:hAnsi="Arial" w:cs="Arial"/>
          <w:sz w:val="24"/>
          <w:szCs w:val="24"/>
          <w:lang w:val="es-ES_tradnl" w:eastAsia="es-ES"/>
        </w:rPr>
        <w:t>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máximas de experiencia; por lo que, éste juzgador procede a asignarles el valor pro</w:t>
      </w:r>
      <w:r w:rsidR="001C5943" w:rsidRPr="00962782">
        <w:rPr>
          <w:rFonts w:ascii="Arial" w:eastAsia="Times New Roman" w:hAnsi="Arial" w:cs="Arial"/>
          <w:sz w:val="24"/>
          <w:szCs w:val="24"/>
          <w:lang w:val="es-ES_tradnl" w:eastAsia="es-ES"/>
        </w:rPr>
        <w:t>batorio correspondiente</w:t>
      </w:r>
      <w:r w:rsidRPr="00962782">
        <w:rPr>
          <w:rFonts w:ascii="Arial" w:eastAsia="Times New Roman" w:hAnsi="Arial" w:cs="Arial"/>
          <w:sz w:val="24"/>
          <w:szCs w:val="24"/>
          <w:lang w:val="es-ES_tradnl" w:eastAsia="es-ES"/>
        </w:rPr>
        <w:t xml:space="preserve"> a las pruebas ofrecidas por las partes.</w:t>
      </w:r>
    </w:p>
    <w:p w14:paraId="0448F893" w14:textId="48F16832" w:rsidR="00835F8C" w:rsidRPr="00962782" w:rsidRDefault="001C5943" w:rsidP="0000559E">
      <w:pPr>
        <w:pStyle w:val="corte4fondo"/>
        <w:spacing w:after="240"/>
        <w:ind w:firstLine="567"/>
        <w:rPr>
          <w:rFonts w:cs="Arial"/>
          <w:bCs/>
          <w:sz w:val="24"/>
          <w:szCs w:val="24"/>
          <w:lang w:val="es-ES"/>
        </w:rPr>
      </w:pPr>
      <w:r w:rsidRPr="00962782">
        <w:rPr>
          <w:rFonts w:cs="Arial"/>
          <w:bCs/>
          <w:sz w:val="24"/>
          <w:szCs w:val="24"/>
          <w:lang w:val="es-MX"/>
        </w:rPr>
        <w:t xml:space="preserve">En ese sentido, la </w:t>
      </w:r>
      <w:r w:rsidRPr="00962782">
        <w:rPr>
          <w:rFonts w:cs="Arial"/>
          <w:b/>
          <w:bCs/>
          <w:sz w:val="24"/>
          <w:szCs w:val="24"/>
          <w:lang w:val="es-MX"/>
        </w:rPr>
        <w:t xml:space="preserve">actora </w:t>
      </w:r>
      <w:r w:rsidRPr="00962782">
        <w:rPr>
          <w:rFonts w:cs="Arial"/>
          <w:bCs/>
          <w:sz w:val="24"/>
          <w:szCs w:val="24"/>
          <w:lang w:val="es-MX"/>
        </w:rPr>
        <w:t xml:space="preserve">ofreció las siguientes pruebas: </w:t>
      </w:r>
      <w:r w:rsidR="0000559E" w:rsidRPr="00962782">
        <w:rPr>
          <w:rFonts w:cs="Arial"/>
          <w:b/>
          <w:bCs/>
          <w:sz w:val="24"/>
          <w:szCs w:val="24"/>
          <w:lang w:val="es-ES"/>
        </w:rPr>
        <w:t xml:space="preserve">1.- Las Documentales, </w:t>
      </w:r>
      <w:r w:rsidR="0000559E" w:rsidRPr="00962782">
        <w:rPr>
          <w:rFonts w:cs="Arial"/>
          <w:bCs/>
          <w:sz w:val="24"/>
          <w:szCs w:val="24"/>
          <w:lang w:val="es-ES"/>
        </w:rPr>
        <w:t xml:space="preserve">consistentes: </w:t>
      </w:r>
      <w:r w:rsidR="0000559E" w:rsidRPr="00962782">
        <w:rPr>
          <w:rFonts w:cs="Arial"/>
          <w:bCs/>
          <w:sz w:val="24"/>
          <w:szCs w:val="24"/>
        </w:rPr>
        <w:t xml:space="preserve">1.- Original del oficio </w:t>
      </w:r>
      <w:r w:rsidR="000F2E45">
        <w:rPr>
          <w:rFonts w:cs="Arial"/>
          <w:bCs/>
          <w:sz w:val="24"/>
          <w:szCs w:val="24"/>
        </w:rPr>
        <w:t>**********</w:t>
      </w:r>
      <w:r w:rsidR="0000559E" w:rsidRPr="00962782">
        <w:rPr>
          <w:rFonts w:cs="Arial"/>
          <w:bCs/>
          <w:sz w:val="24"/>
          <w:szCs w:val="24"/>
        </w:rPr>
        <w:t xml:space="preserve">, de veintiuno de octubre de dos mil diecinueve, el cual contiene la resolución de esa misma fecha veintiuno de octubre de dos mil diecinueve, signado por el Director de Concesiones y el </w:t>
      </w:r>
      <w:proofErr w:type="gramStart"/>
      <w:r w:rsidR="0000559E" w:rsidRPr="00962782">
        <w:rPr>
          <w:rFonts w:cs="Arial"/>
          <w:bCs/>
          <w:sz w:val="24"/>
          <w:szCs w:val="24"/>
        </w:rPr>
        <w:t>Jefe</w:t>
      </w:r>
      <w:proofErr w:type="gramEnd"/>
      <w:r w:rsidR="0000559E" w:rsidRPr="00962782">
        <w:rPr>
          <w:rFonts w:cs="Arial"/>
          <w:bCs/>
          <w:sz w:val="24"/>
          <w:szCs w:val="24"/>
        </w:rPr>
        <w:t xml:space="preserve"> del Departamento de Transferencia de concesiones de la Secretaría de Movilidad, Dirección de concesiones. 2.- Copia simple del escrito de doce de enero de dos mil dieciocho, con sello de recibido en esa misma fecha. 3.- Copia certificada del oficio </w:t>
      </w:r>
      <w:r w:rsidR="000F2E45">
        <w:rPr>
          <w:rFonts w:cs="Arial"/>
          <w:bCs/>
          <w:sz w:val="24"/>
          <w:szCs w:val="24"/>
        </w:rPr>
        <w:t>**********</w:t>
      </w:r>
      <w:r w:rsidR="0000559E" w:rsidRPr="00962782">
        <w:rPr>
          <w:rFonts w:cs="Arial"/>
          <w:bCs/>
          <w:sz w:val="24"/>
          <w:szCs w:val="24"/>
        </w:rPr>
        <w:t xml:space="preserve">, de diecinueve de junio de dos ml dieciocho, 4.- Copia certificada de la renovación de concesiones expedida a favor de </w:t>
      </w:r>
      <w:r w:rsidR="000F2E45">
        <w:rPr>
          <w:rFonts w:cs="Arial"/>
          <w:bCs/>
          <w:sz w:val="24"/>
          <w:szCs w:val="24"/>
        </w:rPr>
        <w:t>**********</w:t>
      </w:r>
      <w:r w:rsidR="0000559E" w:rsidRPr="00962782">
        <w:rPr>
          <w:rFonts w:cs="Arial"/>
          <w:bCs/>
          <w:sz w:val="24"/>
          <w:szCs w:val="24"/>
        </w:rPr>
        <w:t xml:space="preserve">, de siete de septiembre de mil novecientos noventa y ocho, 5.- Copia certificada de la renovación de concesión de diecinueve de agosto de dos mil cuatro, 6.- Copia certificada de la resolución de veintinueve de marzo de dos mil once, 7.- Copia certificada del MEMORANDUM </w:t>
      </w:r>
      <w:r w:rsidR="000F2E45">
        <w:rPr>
          <w:rFonts w:cs="Arial"/>
          <w:bCs/>
          <w:sz w:val="24"/>
          <w:szCs w:val="24"/>
        </w:rPr>
        <w:t>**********</w:t>
      </w:r>
      <w:r w:rsidR="0000559E" w:rsidRPr="00962782">
        <w:rPr>
          <w:rFonts w:cs="Arial"/>
          <w:bCs/>
          <w:sz w:val="24"/>
          <w:szCs w:val="24"/>
        </w:rPr>
        <w:t>, 8.- Copia certificada del acta de matrimonio de veintinueve de noviembre de dos mil diecinueve. 9.- Copia certificada del atestado del registro civil relativo a la defunción, de veintinueve de noviembre de dos mil diecinueve y 10.- Copia certificada de la credencial para votar con fotografía, expedida por el Instituto Nacional Electoral</w:t>
      </w:r>
      <w:r w:rsidR="0000559E" w:rsidRPr="00962782">
        <w:rPr>
          <w:rFonts w:cs="Arial"/>
          <w:bCs/>
          <w:sz w:val="24"/>
          <w:szCs w:val="24"/>
          <w:lang w:val="es-ES"/>
        </w:rPr>
        <w:t xml:space="preserve">; </w:t>
      </w:r>
      <w:r w:rsidR="0000559E" w:rsidRPr="00962782">
        <w:rPr>
          <w:rFonts w:cs="Arial"/>
          <w:b/>
          <w:bCs/>
          <w:sz w:val="24"/>
          <w:szCs w:val="24"/>
          <w:lang w:val="es-ES"/>
        </w:rPr>
        <w:t>2</w:t>
      </w:r>
      <w:r w:rsidR="0000559E" w:rsidRPr="00962782">
        <w:rPr>
          <w:rFonts w:cs="Arial"/>
          <w:bCs/>
          <w:sz w:val="24"/>
          <w:szCs w:val="24"/>
          <w:lang w:val="es-ES"/>
        </w:rPr>
        <w:t>.</w:t>
      </w:r>
      <w:proofErr w:type="gramStart"/>
      <w:r w:rsidR="0000559E" w:rsidRPr="00962782">
        <w:rPr>
          <w:rFonts w:cs="Arial"/>
          <w:bCs/>
          <w:sz w:val="24"/>
          <w:szCs w:val="24"/>
          <w:lang w:val="es-ES"/>
        </w:rPr>
        <w:t xml:space="preserve">-  </w:t>
      </w:r>
      <w:r w:rsidR="0000559E" w:rsidRPr="00962782">
        <w:rPr>
          <w:rFonts w:cs="Arial"/>
          <w:b/>
          <w:bCs/>
          <w:sz w:val="24"/>
          <w:szCs w:val="24"/>
          <w:lang w:val="es-ES"/>
        </w:rPr>
        <w:t>La</w:t>
      </w:r>
      <w:proofErr w:type="gramEnd"/>
      <w:r w:rsidR="0000559E" w:rsidRPr="00962782">
        <w:rPr>
          <w:rFonts w:cs="Arial"/>
          <w:b/>
          <w:bCs/>
          <w:sz w:val="24"/>
          <w:szCs w:val="24"/>
          <w:lang w:val="es-ES"/>
        </w:rPr>
        <w:t xml:space="preserve"> instrumental de actuaciones.  </w:t>
      </w:r>
      <w:r w:rsidR="0000559E" w:rsidRPr="00962782">
        <w:rPr>
          <w:rFonts w:cs="Arial"/>
          <w:bCs/>
          <w:sz w:val="24"/>
          <w:szCs w:val="24"/>
          <w:lang w:val="es-ES"/>
        </w:rPr>
        <w:t xml:space="preserve">Que se hace consistir en todo lo actuado en el presente asunto. </w:t>
      </w:r>
      <w:r w:rsidR="0000559E" w:rsidRPr="00962782">
        <w:rPr>
          <w:rFonts w:cs="Arial"/>
          <w:b/>
          <w:bCs/>
          <w:sz w:val="24"/>
          <w:szCs w:val="24"/>
          <w:lang w:val="es-ES"/>
        </w:rPr>
        <w:t>3.-</w:t>
      </w:r>
      <w:r w:rsidR="0000559E" w:rsidRPr="00962782">
        <w:rPr>
          <w:rFonts w:cs="Arial"/>
          <w:bCs/>
          <w:sz w:val="24"/>
          <w:szCs w:val="24"/>
          <w:lang w:val="es-ES"/>
        </w:rPr>
        <w:t xml:space="preserve"> </w:t>
      </w:r>
      <w:r w:rsidR="0000559E" w:rsidRPr="00962782">
        <w:rPr>
          <w:rFonts w:cs="Arial"/>
          <w:b/>
          <w:bCs/>
          <w:sz w:val="24"/>
          <w:szCs w:val="24"/>
          <w:lang w:val="es-ES"/>
        </w:rPr>
        <w:t>La Presuncional legal y humana,</w:t>
      </w:r>
      <w:r w:rsidR="0000559E" w:rsidRPr="00962782">
        <w:rPr>
          <w:rFonts w:cs="Arial"/>
          <w:bCs/>
          <w:sz w:val="24"/>
          <w:szCs w:val="24"/>
          <w:lang w:val="es-ES"/>
        </w:rPr>
        <w:t xml:space="preserve"> consistente en todo lo actuado en el presente asunto. </w:t>
      </w:r>
    </w:p>
    <w:p w14:paraId="73C689B2" w14:textId="3B882C7A" w:rsidR="00D05B8B" w:rsidRPr="00962782" w:rsidRDefault="002E3621" w:rsidP="00C654BB">
      <w:pPr>
        <w:pStyle w:val="corte4fondo"/>
        <w:spacing w:after="240"/>
        <w:ind w:firstLine="567"/>
        <w:rPr>
          <w:rFonts w:cs="Arial"/>
          <w:bCs/>
          <w:sz w:val="24"/>
          <w:szCs w:val="24"/>
          <w:lang w:val="es-MX"/>
        </w:rPr>
      </w:pPr>
      <w:r w:rsidRPr="00962782">
        <w:rPr>
          <w:rFonts w:cs="Arial"/>
          <w:bCs/>
          <w:sz w:val="24"/>
          <w:szCs w:val="24"/>
          <w:lang w:val="es-MX"/>
        </w:rPr>
        <w:t>Por lo que, en términos del artículo 173 fracciones I y II, de la Ley de la Materia, l</w:t>
      </w:r>
      <w:r w:rsidR="00D05B8B" w:rsidRPr="00962782">
        <w:rPr>
          <w:rFonts w:cs="Arial"/>
          <w:bCs/>
          <w:sz w:val="24"/>
          <w:szCs w:val="24"/>
          <w:lang w:val="es-MX"/>
        </w:rPr>
        <w:t xml:space="preserve">as pruebas </w:t>
      </w:r>
      <w:r w:rsidR="0000559E" w:rsidRPr="00962782">
        <w:rPr>
          <w:rFonts w:cs="Arial"/>
          <w:bCs/>
          <w:sz w:val="24"/>
          <w:szCs w:val="24"/>
          <w:lang w:val="es-MX"/>
        </w:rPr>
        <w:t xml:space="preserve">documentales </w:t>
      </w:r>
      <w:r w:rsidR="00D05B8B" w:rsidRPr="00962782">
        <w:rPr>
          <w:rFonts w:cs="Arial"/>
          <w:bCs/>
          <w:sz w:val="24"/>
          <w:szCs w:val="24"/>
          <w:lang w:val="es-MX"/>
        </w:rPr>
        <w:t xml:space="preserve">marcadas con el número 1, hacen prueba plena al ser documentos públicos expedidos por servidores </w:t>
      </w:r>
      <w:r w:rsidR="00D05B8B" w:rsidRPr="00962782">
        <w:rPr>
          <w:rFonts w:cs="Arial"/>
          <w:bCs/>
          <w:sz w:val="24"/>
          <w:szCs w:val="24"/>
          <w:lang w:val="es-MX"/>
        </w:rPr>
        <w:lastRenderedPageBreak/>
        <w:t>públicos en ejercicio de sus funciones; por su parte, las pruebas marcadas con los números 2 y 3 se desahogan por su propia y especial naturaleza.</w:t>
      </w:r>
    </w:p>
    <w:p w14:paraId="1809C35C" w14:textId="28FBD236" w:rsidR="00D05B8B" w:rsidRPr="00962782" w:rsidRDefault="00D05B8B" w:rsidP="00C654BB">
      <w:pPr>
        <w:pStyle w:val="corte4fondo"/>
        <w:spacing w:after="240"/>
        <w:ind w:firstLine="567"/>
        <w:rPr>
          <w:rFonts w:cs="Arial"/>
          <w:bCs/>
          <w:sz w:val="24"/>
          <w:szCs w:val="24"/>
          <w:lang w:val="es-MX"/>
        </w:rPr>
      </w:pPr>
      <w:r w:rsidRPr="00962782">
        <w:rPr>
          <w:rFonts w:cs="Arial"/>
          <w:bCs/>
          <w:sz w:val="24"/>
          <w:szCs w:val="24"/>
          <w:lang w:val="es-MX"/>
        </w:rPr>
        <w:t xml:space="preserve">Por su parte, </w:t>
      </w:r>
      <w:r w:rsidR="00701930" w:rsidRPr="00962782">
        <w:rPr>
          <w:rFonts w:cs="Arial"/>
          <w:bCs/>
          <w:sz w:val="24"/>
          <w:szCs w:val="24"/>
          <w:lang w:val="es-MX"/>
        </w:rPr>
        <w:t xml:space="preserve">las </w:t>
      </w:r>
      <w:r w:rsidR="00701930" w:rsidRPr="00962782">
        <w:rPr>
          <w:rFonts w:cs="Arial"/>
          <w:b/>
          <w:bCs/>
          <w:sz w:val="24"/>
          <w:szCs w:val="24"/>
          <w:lang w:val="es-MX"/>
        </w:rPr>
        <w:t xml:space="preserve">autoridades demandadas </w:t>
      </w:r>
      <w:r w:rsidR="00701930" w:rsidRPr="00962782">
        <w:rPr>
          <w:rFonts w:cs="Arial"/>
          <w:bCs/>
          <w:sz w:val="24"/>
          <w:szCs w:val="24"/>
          <w:lang w:val="es-MX"/>
        </w:rPr>
        <w:t xml:space="preserve">exhibieron las siguientes pruebas: </w:t>
      </w:r>
      <w:r w:rsidR="0000559E" w:rsidRPr="00962782">
        <w:rPr>
          <w:rFonts w:cs="Arial"/>
          <w:b/>
          <w:sz w:val="24"/>
          <w:szCs w:val="24"/>
          <w:lang w:val="es-ES"/>
        </w:rPr>
        <w:t>1. LA DOCUMENTAL.</w:t>
      </w:r>
      <w:r w:rsidR="0000559E" w:rsidRPr="00962782">
        <w:rPr>
          <w:rFonts w:cs="Arial"/>
          <w:sz w:val="24"/>
          <w:szCs w:val="24"/>
          <w:lang w:val="es-ES"/>
        </w:rPr>
        <w:t xml:space="preserve"> Consistente en: 1.1. Un cuadernillo de copias certificadas constantes de ciento treinta y seis fojas; 1.2. Copia Simple del oficio </w:t>
      </w:r>
      <w:r w:rsidR="000F2E45">
        <w:rPr>
          <w:rFonts w:cs="Arial"/>
          <w:sz w:val="24"/>
          <w:szCs w:val="24"/>
          <w:lang w:val="es-ES"/>
        </w:rPr>
        <w:t>**********</w:t>
      </w:r>
      <w:r w:rsidR="0000559E" w:rsidRPr="00962782">
        <w:rPr>
          <w:rFonts w:cs="Arial"/>
          <w:sz w:val="24"/>
          <w:szCs w:val="24"/>
          <w:lang w:val="es-ES"/>
        </w:rPr>
        <w:t>, de 15 de noviembre de 2019, dictado por el Juez Tercero de Distrito en el Estado; 1.3. Copia</w:t>
      </w:r>
      <w:r w:rsidR="001217D4" w:rsidRPr="00962782">
        <w:rPr>
          <w:rFonts w:cs="Arial"/>
          <w:sz w:val="24"/>
          <w:szCs w:val="24"/>
          <w:lang w:val="es-ES"/>
        </w:rPr>
        <w:t xml:space="preserve"> simple de la resolución de veintiuno de octubre de dos mil dieciocho</w:t>
      </w:r>
      <w:r w:rsidR="0000559E" w:rsidRPr="00962782">
        <w:rPr>
          <w:rFonts w:cs="Arial"/>
          <w:sz w:val="24"/>
          <w:szCs w:val="24"/>
          <w:lang w:val="es-ES"/>
        </w:rPr>
        <w:t>, dictado por el Director de Concesiones, mismo que se encuentra agregado en el cuadernillo de copias mencionado en el punto número uno, y 1.4. Cop</w:t>
      </w:r>
      <w:r w:rsidR="001217D4" w:rsidRPr="00962782">
        <w:rPr>
          <w:rFonts w:cs="Arial"/>
          <w:sz w:val="24"/>
          <w:szCs w:val="24"/>
          <w:lang w:val="es-ES"/>
        </w:rPr>
        <w:t>ia simple de la renovación de diecinueve de agosto de dos mil cuatro;</w:t>
      </w:r>
      <w:r w:rsidR="0000559E" w:rsidRPr="00962782">
        <w:rPr>
          <w:rFonts w:cs="Arial"/>
          <w:sz w:val="24"/>
          <w:szCs w:val="24"/>
          <w:lang w:val="es-ES"/>
        </w:rPr>
        <w:t xml:space="preserve"> </w:t>
      </w:r>
      <w:r w:rsidR="0000559E" w:rsidRPr="00962782">
        <w:rPr>
          <w:rFonts w:cs="Arial"/>
          <w:b/>
          <w:sz w:val="24"/>
          <w:szCs w:val="24"/>
          <w:lang w:val="es-ES"/>
        </w:rPr>
        <w:t>2. La presuncional legal y humana; 3. La instrumental de actuaciones</w:t>
      </w:r>
    </w:p>
    <w:p w14:paraId="525AB8A0" w14:textId="0317A4F6" w:rsidR="00701930" w:rsidRPr="00962782" w:rsidRDefault="00701930" w:rsidP="008F3098">
      <w:pPr>
        <w:pStyle w:val="corte4fondo"/>
        <w:spacing w:after="240"/>
        <w:ind w:firstLine="567"/>
        <w:rPr>
          <w:rFonts w:cs="Arial"/>
          <w:bCs/>
          <w:sz w:val="24"/>
          <w:szCs w:val="24"/>
          <w:lang w:val="es-MX"/>
        </w:rPr>
      </w:pPr>
      <w:r w:rsidRPr="00962782">
        <w:rPr>
          <w:rFonts w:cs="Arial"/>
          <w:bCs/>
          <w:sz w:val="24"/>
          <w:szCs w:val="24"/>
          <w:lang w:val="es-MX"/>
        </w:rPr>
        <w:t>En términos del artículo 173 fracciones I y II, de la Ley de la Materia, las pruebas marcadas con el número 1, hacen prueba plena al ser documentos públicos expedidos por servidores públicos en ejercicio de sus funciones; por su parte, las pruebas marcadas con los números 2 y 3 se desahogan por su propia y</w:t>
      </w:r>
      <w:r w:rsidR="008F3098" w:rsidRPr="00962782">
        <w:rPr>
          <w:rFonts w:cs="Arial"/>
          <w:bCs/>
          <w:sz w:val="24"/>
          <w:szCs w:val="24"/>
          <w:lang w:val="es-MX"/>
        </w:rPr>
        <w:t xml:space="preserve"> especial naturaleza.</w:t>
      </w:r>
    </w:p>
    <w:p w14:paraId="12A63ED2" w14:textId="6D0CAECE" w:rsidR="00DA5536" w:rsidRPr="00962782" w:rsidRDefault="00BE1005" w:rsidP="00C654BB">
      <w:pPr>
        <w:pStyle w:val="corte4fondo"/>
        <w:spacing w:after="240"/>
        <w:ind w:firstLine="567"/>
        <w:rPr>
          <w:rFonts w:cs="Arial"/>
          <w:bCs/>
          <w:sz w:val="24"/>
          <w:szCs w:val="24"/>
          <w:lang w:val="es-MX"/>
        </w:rPr>
      </w:pPr>
      <w:r w:rsidRPr="00962782">
        <w:rPr>
          <w:rFonts w:cs="Arial"/>
          <w:b/>
          <w:bCs/>
          <w:sz w:val="24"/>
          <w:szCs w:val="24"/>
          <w:lang w:val="es-MX"/>
        </w:rPr>
        <w:t xml:space="preserve">QUINTO. </w:t>
      </w:r>
      <w:r w:rsidR="00947E5B" w:rsidRPr="00962782">
        <w:rPr>
          <w:rFonts w:cs="Arial"/>
          <w:b/>
          <w:bCs/>
          <w:sz w:val="24"/>
          <w:szCs w:val="24"/>
          <w:lang w:val="es-MX"/>
        </w:rPr>
        <w:t>Antecedentes del acto impugnado</w:t>
      </w:r>
      <w:r w:rsidR="00947E5B" w:rsidRPr="00962782">
        <w:rPr>
          <w:rFonts w:cs="Arial"/>
          <w:bCs/>
          <w:sz w:val="24"/>
          <w:szCs w:val="24"/>
          <w:lang w:val="es-MX"/>
        </w:rPr>
        <w:t>. Previo al análisis del fondo del asunto, es necesario tomar en consideración los antecedentes que sirvieron para la emisión del acto impugnado, mismos que se encuentran acreditados en autos y son los siguientes:</w:t>
      </w:r>
    </w:p>
    <w:p w14:paraId="43196D97" w14:textId="1952F8D7" w:rsidR="00947E5B" w:rsidRPr="00962782" w:rsidRDefault="00947E5B" w:rsidP="00947E5B">
      <w:pPr>
        <w:pStyle w:val="corte4fondo"/>
        <w:numPr>
          <w:ilvl w:val="0"/>
          <w:numId w:val="3"/>
        </w:numPr>
        <w:spacing w:after="240"/>
        <w:rPr>
          <w:rFonts w:cs="Arial"/>
          <w:b/>
          <w:bCs/>
          <w:sz w:val="24"/>
          <w:szCs w:val="24"/>
          <w:lang w:val="es-MX"/>
        </w:rPr>
      </w:pPr>
      <w:r w:rsidRPr="00962782">
        <w:rPr>
          <w:rFonts w:cs="Arial"/>
          <w:bCs/>
          <w:sz w:val="24"/>
          <w:szCs w:val="24"/>
          <w:lang w:val="es-MX"/>
        </w:rPr>
        <w:t xml:space="preserve">El dieciséis de octubre de mil novecientos sesenta y cuatro, en la ciudad de Oaxaca de Juárez, Oaxaca, la actora </w:t>
      </w:r>
      <w:r w:rsidR="007F6433">
        <w:rPr>
          <w:rFonts w:cs="Arial"/>
          <w:b/>
          <w:bCs/>
          <w:sz w:val="24"/>
          <w:szCs w:val="24"/>
          <w:lang w:val="es-MX"/>
        </w:rPr>
        <w:t>**********</w:t>
      </w:r>
      <w:r w:rsidRPr="00962782">
        <w:rPr>
          <w:rFonts w:cs="Arial"/>
          <w:bCs/>
          <w:sz w:val="24"/>
          <w:szCs w:val="24"/>
          <w:lang w:val="es-MX"/>
        </w:rPr>
        <w:t xml:space="preserve">, contrajo matrimonio con el C. </w:t>
      </w:r>
      <w:r w:rsidR="007F6433">
        <w:rPr>
          <w:rFonts w:cs="Arial"/>
          <w:bCs/>
          <w:sz w:val="24"/>
          <w:szCs w:val="24"/>
          <w:lang w:val="es-MX"/>
        </w:rPr>
        <w:t>**********</w:t>
      </w:r>
      <w:r w:rsidR="00EB1B7C" w:rsidRPr="00962782">
        <w:rPr>
          <w:rFonts w:cs="Arial"/>
          <w:bCs/>
          <w:sz w:val="24"/>
          <w:szCs w:val="24"/>
          <w:lang w:val="es-MX"/>
        </w:rPr>
        <w:t>.</w:t>
      </w:r>
    </w:p>
    <w:p w14:paraId="0ADF1707" w14:textId="44ECFCCE" w:rsidR="00EB1B7C" w:rsidRPr="00962782" w:rsidRDefault="00EB1B7C" w:rsidP="00EB1B7C">
      <w:pPr>
        <w:pStyle w:val="corte4fondo"/>
        <w:numPr>
          <w:ilvl w:val="0"/>
          <w:numId w:val="3"/>
        </w:numPr>
        <w:spacing w:after="240"/>
        <w:rPr>
          <w:rFonts w:cs="Arial"/>
          <w:b/>
          <w:bCs/>
          <w:sz w:val="24"/>
          <w:szCs w:val="24"/>
          <w:lang w:val="es-MX"/>
        </w:rPr>
      </w:pPr>
      <w:r w:rsidRPr="00962782">
        <w:rPr>
          <w:rFonts w:cs="Arial"/>
          <w:bCs/>
          <w:sz w:val="24"/>
          <w:szCs w:val="24"/>
          <w:lang w:val="es-MX"/>
        </w:rPr>
        <w:t xml:space="preserve">El catorce de agosto de mi novecientos setenta y cuatro, el entonces Gobernador Constitucional del Estado de Oaxaca, emitió el acuerdo de concesión </w:t>
      </w:r>
      <w:r w:rsidR="007F6433">
        <w:rPr>
          <w:rFonts w:cs="Arial"/>
          <w:b/>
          <w:bCs/>
          <w:sz w:val="24"/>
          <w:szCs w:val="24"/>
          <w:lang w:val="es-MX"/>
        </w:rPr>
        <w:t>**********</w:t>
      </w:r>
      <w:r w:rsidRPr="00962782">
        <w:rPr>
          <w:rFonts w:cs="Arial"/>
          <w:b/>
          <w:bCs/>
          <w:sz w:val="24"/>
          <w:szCs w:val="24"/>
          <w:lang w:val="es-MX"/>
        </w:rPr>
        <w:t xml:space="preserve"> </w:t>
      </w:r>
      <w:r w:rsidRPr="00962782">
        <w:rPr>
          <w:rFonts w:cs="Arial"/>
          <w:bCs/>
          <w:sz w:val="24"/>
          <w:szCs w:val="24"/>
          <w:lang w:val="es-MX"/>
        </w:rPr>
        <w:t xml:space="preserve">en el que otorgó a </w:t>
      </w:r>
      <w:r w:rsidR="007F6433">
        <w:rPr>
          <w:rFonts w:cs="Arial"/>
          <w:bCs/>
          <w:sz w:val="24"/>
          <w:szCs w:val="24"/>
          <w:lang w:val="es-MX"/>
        </w:rPr>
        <w:t>**********</w:t>
      </w:r>
      <w:r w:rsidRPr="00962782">
        <w:rPr>
          <w:rFonts w:cs="Arial"/>
          <w:b/>
          <w:bCs/>
          <w:sz w:val="24"/>
          <w:szCs w:val="24"/>
          <w:lang w:val="es-MX"/>
        </w:rPr>
        <w:t xml:space="preserve"> </w:t>
      </w:r>
      <w:r w:rsidRPr="00962782">
        <w:rPr>
          <w:rFonts w:cs="Arial"/>
          <w:bCs/>
          <w:sz w:val="24"/>
          <w:szCs w:val="24"/>
          <w:lang w:val="es-MX"/>
        </w:rPr>
        <w:t>la titularidad de los derechos para prestar el servicio público de mudanzas dentro y fuera de la ciudad, así como acarreos de mercancías procedentes de la estación de ferrocarriles y viajes especiales.</w:t>
      </w:r>
    </w:p>
    <w:p w14:paraId="6AA30332" w14:textId="210E59D5" w:rsidR="00EB1B7C" w:rsidRPr="00962782" w:rsidRDefault="00D559DE" w:rsidP="00EB1B7C">
      <w:pPr>
        <w:pStyle w:val="corte4fondo"/>
        <w:numPr>
          <w:ilvl w:val="0"/>
          <w:numId w:val="3"/>
        </w:numPr>
        <w:spacing w:after="240"/>
        <w:rPr>
          <w:rFonts w:cs="Arial"/>
          <w:b/>
          <w:bCs/>
          <w:sz w:val="24"/>
          <w:szCs w:val="24"/>
          <w:lang w:val="es-MX"/>
        </w:rPr>
      </w:pPr>
      <w:r w:rsidRPr="00962782">
        <w:rPr>
          <w:rFonts w:cs="Arial"/>
          <w:bCs/>
          <w:sz w:val="24"/>
          <w:szCs w:val="24"/>
          <w:lang w:val="es-MX"/>
        </w:rPr>
        <w:t xml:space="preserve">El once de septiembre de mil novecientos ochenta y seis, veintidós de agosto de mil novecientos noventa y cinco, veintidós de agosto de </w:t>
      </w:r>
      <w:proofErr w:type="gramStart"/>
      <w:r w:rsidRPr="00962782">
        <w:rPr>
          <w:rFonts w:cs="Arial"/>
          <w:bCs/>
          <w:sz w:val="24"/>
          <w:szCs w:val="24"/>
          <w:lang w:val="es-MX"/>
        </w:rPr>
        <w:t>dos mil uno</w:t>
      </w:r>
      <w:proofErr w:type="gramEnd"/>
      <w:r w:rsidRPr="00962782">
        <w:rPr>
          <w:rFonts w:cs="Arial"/>
          <w:bCs/>
          <w:sz w:val="24"/>
          <w:szCs w:val="24"/>
          <w:lang w:val="es-MX"/>
        </w:rPr>
        <w:t xml:space="preserve"> y cator</w:t>
      </w:r>
      <w:r w:rsidR="00727E4D" w:rsidRPr="00962782">
        <w:rPr>
          <w:rFonts w:cs="Arial"/>
          <w:bCs/>
          <w:sz w:val="24"/>
          <w:szCs w:val="24"/>
          <w:lang w:val="es-MX"/>
        </w:rPr>
        <w:t xml:space="preserve">ce de agosto de dos mil cuatro, diversas autoridades en materia de movilidad del Estado, </w:t>
      </w:r>
      <w:r w:rsidR="00727E4D" w:rsidRPr="00962782">
        <w:rPr>
          <w:rFonts w:cs="Arial"/>
          <w:bCs/>
          <w:sz w:val="24"/>
          <w:szCs w:val="24"/>
          <w:lang w:val="es-MX"/>
        </w:rPr>
        <w:lastRenderedPageBreak/>
        <w:t xml:space="preserve">otorgaron a </w:t>
      </w:r>
      <w:r w:rsidR="007F6433">
        <w:rPr>
          <w:rFonts w:cs="Arial"/>
          <w:bCs/>
          <w:sz w:val="24"/>
          <w:szCs w:val="24"/>
          <w:lang w:val="es-MX"/>
        </w:rPr>
        <w:t>**********</w:t>
      </w:r>
      <w:r w:rsidR="00727E4D" w:rsidRPr="00962782">
        <w:rPr>
          <w:rFonts w:cs="Arial"/>
          <w:bCs/>
          <w:sz w:val="24"/>
          <w:szCs w:val="24"/>
          <w:lang w:val="es-MX"/>
        </w:rPr>
        <w:t xml:space="preserve"> la renovación del acuerdo de concesión </w:t>
      </w:r>
      <w:r w:rsidR="007F6433">
        <w:rPr>
          <w:rFonts w:cs="Arial"/>
          <w:b/>
          <w:bCs/>
          <w:sz w:val="24"/>
          <w:szCs w:val="24"/>
          <w:lang w:val="es-MX"/>
        </w:rPr>
        <w:t>**********</w:t>
      </w:r>
      <w:r w:rsidR="00727E4D" w:rsidRPr="00962782">
        <w:rPr>
          <w:rFonts w:cs="Arial"/>
          <w:bCs/>
          <w:sz w:val="24"/>
          <w:szCs w:val="24"/>
          <w:lang w:val="es-MX"/>
        </w:rPr>
        <w:t xml:space="preserve"> de catorce de agosto de mil novecientos setenta y cuatro.</w:t>
      </w:r>
    </w:p>
    <w:p w14:paraId="18B66FFB" w14:textId="241EF446" w:rsidR="00727E4D" w:rsidRPr="00962782" w:rsidRDefault="00727E4D" w:rsidP="00EB1B7C">
      <w:pPr>
        <w:pStyle w:val="corte4fondo"/>
        <w:numPr>
          <w:ilvl w:val="0"/>
          <w:numId w:val="3"/>
        </w:numPr>
        <w:spacing w:after="240"/>
        <w:rPr>
          <w:rFonts w:cs="Arial"/>
          <w:b/>
          <w:bCs/>
          <w:sz w:val="24"/>
          <w:szCs w:val="24"/>
          <w:lang w:val="es-MX"/>
        </w:rPr>
      </w:pPr>
      <w:r w:rsidRPr="00962782">
        <w:rPr>
          <w:rFonts w:cs="Arial"/>
          <w:bCs/>
          <w:sz w:val="24"/>
          <w:szCs w:val="24"/>
          <w:lang w:val="es-MX"/>
        </w:rPr>
        <w:t xml:space="preserve">El nueve de agosto de dos mil cuatro, el C. </w:t>
      </w:r>
      <w:r w:rsidR="007F6433">
        <w:rPr>
          <w:rFonts w:cs="Arial"/>
          <w:bCs/>
          <w:sz w:val="24"/>
          <w:szCs w:val="24"/>
          <w:lang w:val="es-MX"/>
        </w:rPr>
        <w:t>**********</w:t>
      </w:r>
      <w:r w:rsidRPr="00962782">
        <w:rPr>
          <w:rFonts w:cs="Arial"/>
          <w:bCs/>
          <w:sz w:val="24"/>
          <w:szCs w:val="24"/>
          <w:lang w:val="es-MX"/>
        </w:rPr>
        <w:t>, fallece por muerte natural.</w:t>
      </w:r>
    </w:p>
    <w:p w14:paraId="1EF7DC25" w14:textId="29D226D3" w:rsidR="00727E4D" w:rsidRPr="00962782" w:rsidRDefault="00F52599" w:rsidP="00EB1B7C">
      <w:pPr>
        <w:pStyle w:val="corte4fondo"/>
        <w:numPr>
          <w:ilvl w:val="0"/>
          <w:numId w:val="3"/>
        </w:numPr>
        <w:spacing w:after="240"/>
        <w:rPr>
          <w:rFonts w:cs="Arial"/>
          <w:b/>
          <w:bCs/>
          <w:sz w:val="24"/>
          <w:szCs w:val="24"/>
          <w:lang w:val="es-MX"/>
        </w:rPr>
      </w:pPr>
      <w:r w:rsidRPr="00962782">
        <w:rPr>
          <w:rFonts w:cs="Arial"/>
          <w:bCs/>
          <w:sz w:val="24"/>
          <w:szCs w:val="24"/>
          <w:lang w:val="es-MX"/>
        </w:rPr>
        <w:t xml:space="preserve">Mediante escrito de veintiocho de abril de dos mil diez, </w:t>
      </w:r>
      <w:r w:rsidR="007F6433">
        <w:rPr>
          <w:rFonts w:cs="Arial"/>
          <w:b/>
          <w:bCs/>
          <w:sz w:val="24"/>
          <w:szCs w:val="24"/>
          <w:lang w:val="es-MX"/>
        </w:rPr>
        <w:t>**********</w:t>
      </w:r>
      <w:r w:rsidR="0060334F" w:rsidRPr="00962782">
        <w:rPr>
          <w:rFonts w:cs="Arial"/>
          <w:b/>
          <w:bCs/>
          <w:sz w:val="24"/>
          <w:szCs w:val="24"/>
          <w:lang w:val="es-MX"/>
        </w:rPr>
        <w:t xml:space="preserve"> </w:t>
      </w:r>
      <w:r w:rsidR="0060334F" w:rsidRPr="00962782">
        <w:rPr>
          <w:rFonts w:cs="Arial"/>
          <w:bCs/>
          <w:sz w:val="24"/>
          <w:szCs w:val="24"/>
          <w:lang w:val="es-MX"/>
        </w:rPr>
        <w:t xml:space="preserve">solicitó a la entonces Coordinación General de Transporte del Estado, la transferencia derechos y beneficios derivados de la concesión de transporte con número de acuerdo </w:t>
      </w:r>
      <w:r w:rsidR="007F6433">
        <w:rPr>
          <w:rFonts w:cs="Arial"/>
          <w:b/>
          <w:bCs/>
          <w:sz w:val="24"/>
          <w:szCs w:val="24"/>
          <w:lang w:val="es-MX"/>
        </w:rPr>
        <w:t>**********</w:t>
      </w:r>
      <w:r w:rsidR="0060334F" w:rsidRPr="00962782">
        <w:rPr>
          <w:rFonts w:cs="Arial"/>
          <w:b/>
          <w:bCs/>
          <w:sz w:val="24"/>
          <w:szCs w:val="24"/>
          <w:lang w:val="es-MX"/>
        </w:rPr>
        <w:t xml:space="preserve"> </w:t>
      </w:r>
      <w:r w:rsidR="0060334F" w:rsidRPr="00962782">
        <w:rPr>
          <w:rFonts w:cs="Arial"/>
          <w:bCs/>
          <w:sz w:val="24"/>
          <w:szCs w:val="24"/>
          <w:lang w:val="es-MX"/>
        </w:rPr>
        <w:t xml:space="preserve">de catorce de agosto de mil novecientos setenta y cuatro, la ser la cónyuge supérstite del entonces titular </w:t>
      </w:r>
      <w:r w:rsidR="007F6433">
        <w:rPr>
          <w:rFonts w:cs="Arial"/>
          <w:bCs/>
          <w:sz w:val="24"/>
          <w:szCs w:val="24"/>
          <w:lang w:val="es-MX"/>
        </w:rPr>
        <w:t>**********</w:t>
      </w:r>
      <w:r w:rsidR="0060334F" w:rsidRPr="00962782">
        <w:rPr>
          <w:rFonts w:cs="Arial"/>
          <w:b/>
          <w:bCs/>
          <w:sz w:val="24"/>
          <w:szCs w:val="24"/>
          <w:lang w:val="es-MX"/>
        </w:rPr>
        <w:t>.</w:t>
      </w:r>
    </w:p>
    <w:p w14:paraId="55DA2C2A" w14:textId="0592F090" w:rsidR="00207615" w:rsidRPr="00962782" w:rsidRDefault="0060334F"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Mediante resolución de veintinueve de marzo de dos mil once, el entonces Coordinador General de Transporte en el Estado, declaró procedente la solicitud para la transferencia del derecho de explotación de la concesión del servicio público </w:t>
      </w:r>
      <w:r w:rsidR="00EB059B" w:rsidRPr="00962782">
        <w:rPr>
          <w:rFonts w:cs="Arial"/>
          <w:bCs/>
          <w:sz w:val="24"/>
          <w:szCs w:val="24"/>
          <w:lang w:val="es-MX"/>
        </w:rPr>
        <w:t>de mudanzas dentro y fuera de la ciudad, así como acarreo de mercancías procedentes de la estación de ferrocarriles y viajes especiales.</w:t>
      </w:r>
      <w:r w:rsidR="00306ADD" w:rsidRPr="00962782">
        <w:rPr>
          <w:rFonts w:cs="Arial"/>
          <w:bCs/>
          <w:sz w:val="24"/>
          <w:szCs w:val="24"/>
          <w:lang w:val="es-MX"/>
        </w:rPr>
        <w:t xml:space="preserve"> Así mismo, se reconoció a la actora como nueva titular de la concesión de transporte, contenida en el acuerdo </w:t>
      </w:r>
      <w:r w:rsidR="007F6433">
        <w:rPr>
          <w:rFonts w:cs="Arial"/>
          <w:b/>
          <w:bCs/>
          <w:sz w:val="24"/>
          <w:szCs w:val="24"/>
          <w:lang w:val="es-MX"/>
        </w:rPr>
        <w:t>**********</w:t>
      </w:r>
      <w:r w:rsidR="00306ADD" w:rsidRPr="00962782">
        <w:rPr>
          <w:rFonts w:cs="Arial"/>
          <w:bCs/>
          <w:sz w:val="24"/>
          <w:szCs w:val="24"/>
          <w:lang w:val="es-MX"/>
        </w:rPr>
        <w:t>, de catorce de agosto de mil novecientos setenta y cuatro.</w:t>
      </w:r>
    </w:p>
    <w:p w14:paraId="0353B328" w14:textId="6C6D5A94" w:rsidR="00207615" w:rsidRPr="00962782" w:rsidRDefault="00207615"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Mediante memorándum </w:t>
      </w:r>
      <w:r w:rsidR="007F6433">
        <w:rPr>
          <w:rFonts w:cs="Arial"/>
          <w:b/>
          <w:bCs/>
          <w:sz w:val="24"/>
          <w:szCs w:val="24"/>
          <w:lang w:val="es-MX"/>
        </w:rPr>
        <w:t>**********</w:t>
      </w:r>
      <w:r w:rsidRPr="00962782">
        <w:rPr>
          <w:rFonts w:cs="Arial"/>
          <w:bCs/>
          <w:sz w:val="24"/>
          <w:szCs w:val="24"/>
          <w:lang w:val="es-MX"/>
        </w:rPr>
        <w:t>, de doce de abril de dos mil once, el Director Jurídico de la Coordinación General de Transporte ordenó a la Dirección de Concesiones de dicha Coordinación, insc</w:t>
      </w:r>
      <w:r w:rsidR="00E67E16" w:rsidRPr="00962782">
        <w:rPr>
          <w:rFonts w:cs="Arial"/>
          <w:bCs/>
          <w:sz w:val="24"/>
          <w:szCs w:val="24"/>
          <w:lang w:val="es-MX"/>
        </w:rPr>
        <w:t xml:space="preserve">ribir en los libros de registro, en la base de tatos y en el expediente administrativo de </w:t>
      </w:r>
      <w:r w:rsidR="007F6433">
        <w:rPr>
          <w:rFonts w:cs="Arial"/>
          <w:bCs/>
          <w:sz w:val="24"/>
          <w:szCs w:val="24"/>
          <w:lang w:val="es-MX"/>
        </w:rPr>
        <w:t>**********</w:t>
      </w:r>
      <w:r w:rsidR="00E67E16" w:rsidRPr="00962782">
        <w:rPr>
          <w:rFonts w:cs="Arial"/>
          <w:bCs/>
          <w:sz w:val="24"/>
          <w:szCs w:val="24"/>
          <w:lang w:val="es-MX"/>
        </w:rPr>
        <w:t xml:space="preserve">, la titularidad de </w:t>
      </w:r>
      <w:r w:rsidR="007F6433">
        <w:rPr>
          <w:rFonts w:cs="Arial"/>
          <w:bCs/>
          <w:sz w:val="24"/>
          <w:szCs w:val="24"/>
          <w:lang w:val="es-MX"/>
        </w:rPr>
        <w:t>**********</w:t>
      </w:r>
      <w:r w:rsidR="00E67E16" w:rsidRPr="00962782">
        <w:rPr>
          <w:rFonts w:cs="Arial"/>
          <w:bCs/>
          <w:sz w:val="24"/>
          <w:szCs w:val="24"/>
          <w:lang w:val="es-MX"/>
        </w:rPr>
        <w:t xml:space="preserve"> de la concesión </w:t>
      </w:r>
      <w:r w:rsidR="007F6433">
        <w:rPr>
          <w:rFonts w:cs="Arial"/>
          <w:bCs/>
          <w:sz w:val="24"/>
          <w:szCs w:val="24"/>
          <w:lang w:val="es-MX"/>
        </w:rPr>
        <w:t>**********</w:t>
      </w:r>
      <w:r w:rsidR="00E67E16" w:rsidRPr="00962782">
        <w:rPr>
          <w:rFonts w:cs="Arial"/>
          <w:bCs/>
          <w:sz w:val="24"/>
          <w:szCs w:val="24"/>
          <w:lang w:val="es-MX"/>
        </w:rPr>
        <w:t xml:space="preserve"> de catorce de agosto de mil novecientos setenta y cuatro.</w:t>
      </w:r>
    </w:p>
    <w:p w14:paraId="63C79D60" w14:textId="6ED70F3B" w:rsidR="006A152A" w:rsidRPr="00962782" w:rsidRDefault="006A152A" w:rsidP="00672FFC">
      <w:pPr>
        <w:pStyle w:val="corte4fondo"/>
        <w:numPr>
          <w:ilvl w:val="0"/>
          <w:numId w:val="3"/>
        </w:numPr>
        <w:spacing w:after="240"/>
        <w:rPr>
          <w:rFonts w:cs="Arial"/>
          <w:b/>
          <w:bCs/>
          <w:sz w:val="24"/>
          <w:szCs w:val="24"/>
          <w:lang w:val="es-MX"/>
        </w:rPr>
      </w:pPr>
      <w:r w:rsidRPr="00962782">
        <w:rPr>
          <w:rFonts w:cs="Arial"/>
          <w:bCs/>
          <w:sz w:val="24"/>
          <w:szCs w:val="24"/>
          <w:lang w:val="es-MX"/>
        </w:rPr>
        <w:t xml:space="preserve">A su vez, mediante memorándum </w:t>
      </w:r>
      <w:r w:rsidR="007F6433">
        <w:rPr>
          <w:rFonts w:cs="Arial"/>
          <w:b/>
          <w:bCs/>
          <w:sz w:val="24"/>
          <w:szCs w:val="24"/>
          <w:lang w:val="es-MX"/>
        </w:rPr>
        <w:t>**********</w:t>
      </w:r>
      <w:r w:rsidRPr="00962782">
        <w:rPr>
          <w:rFonts w:cs="Arial"/>
          <w:bCs/>
          <w:sz w:val="24"/>
          <w:szCs w:val="24"/>
          <w:lang w:val="es-MX"/>
        </w:rPr>
        <w:t xml:space="preserve">, de quince de abril de dos mil once, la Directora de Concesiones de la Coordinación General del Transporte, solicitó a la Encarga del Área de Concesiones de esa dependencia, diera cumplimiento con lo ordenado en el memorándum </w:t>
      </w:r>
      <w:r w:rsidR="007F6433">
        <w:rPr>
          <w:rFonts w:cs="Arial"/>
          <w:b/>
          <w:bCs/>
          <w:sz w:val="24"/>
          <w:szCs w:val="24"/>
          <w:lang w:val="es-MX"/>
        </w:rPr>
        <w:t>**********</w:t>
      </w:r>
      <w:r w:rsidRPr="00962782">
        <w:rPr>
          <w:rFonts w:cs="Arial"/>
          <w:bCs/>
          <w:sz w:val="24"/>
          <w:szCs w:val="24"/>
          <w:lang w:val="es-MX"/>
        </w:rPr>
        <w:t>, de doce de abril de dos mil once</w:t>
      </w:r>
    </w:p>
    <w:p w14:paraId="71488AC2" w14:textId="3CC9C791" w:rsidR="00672FFC" w:rsidRPr="00962782" w:rsidRDefault="002A5388" w:rsidP="00672FFC">
      <w:pPr>
        <w:pStyle w:val="corte4fondo"/>
        <w:numPr>
          <w:ilvl w:val="0"/>
          <w:numId w:val="3"/>
        </w:numPr>
        <w:spacing w:after="240"/>
        <w:rPr>
          <w:rFonts w:cs="Arial"/>
          <w:b/>
          <w:bCs/>
          <w:sz w:val="24"/>
          <w:szCs w:val="24"/>
          <w:lang w:val="es-MX"/>
        </w:rPr>
      </w:pPr>
      <w:r w:rsidRPr="00962782">
        <w:rPr>
          <w:rFonts w:cs="Arial"/>
          <w:bCs/>
          <w:sz w:val="24"/>
          <w:szCs w:val="24"/>
          <w:lang w:val="es-MX"/>
        </w:rPr>
        <w:t>Mediante escrito de veintidós</w:t>
      </w:r>
      <w:r w:rsidR="006A152A" w:rsidRPr="00962782">
        <w:rPr>
          <w:rFonts w:cs="Arial"/>
          <w:bCs/>
          <w:sz w:val="24"/>
          <w:szCs w:val="24"/>
          <w:lang w:val="es-MX"/>
        </w:rPr>
        <w:t xml:space="preserve"> de noviembre de dos mil trece</w:t>
      </w:r>
      <w:r w:rsidRPr="00962782">
        <w:rPr>
          <w:rFonts w:cs="Arial"/>
          <w:bCs/>
          <w:sz w:val="24"/>
          <w:szCs w:val="24"/>
          <w:lang w:val="es-MX"/>
        </w:rPr>
        <w:t xml:space="preserve">, </w:t>
      </w:r>
      <w:r w:rsidR="007F6433">
        <w:rPr>
          <w:rFonts w:cs="Arial"/>
          <w:b/>
          <w:bCs/>
          <w:sz w:val="24"/>
          <w:szCs w:val="24"/>
          <w:lang w:val="es-MX"/>
        </w:rPr>
        <w:t>**********</w:t>
      </w:r>
      <w:r w:rsidR="00672FFC" w:rsidRPr="00962782">
        <w:rPr>
          <w:rFonts w:cs="Arial"/>
          <w:bCs/>
          <w:sz w:val="24"/>
          <w:szCs w:val="24"/>
          <w:lang w:val="es-MX"/>
        </w:rPr>
        <w:t xml:space="preserve">, solicitó al entonces Secretario de Vialidad y Transporte </w:t>
      </w:r>
      <w:r w:rsidR="00672FFC" w:rsidRPr="00962782">
        <w:rPr>
          <w:rFonts w:cs="Arial"/>
          <w:bCs/>
          <w:sz w:val="24"/>
          <w:szCs w:val="24"/>
          <w:lang w:val="es-MX"/>
        </w:rPr>
        <w:lastRenderedPageBreak/>
        <w:t xml:space="preserve">del Estado, la transferencia derechos y beneficios derivados de la concesión de transporte con número de acuerdo </w:t>
      </w:r>
      <w:r w:rsidR="007F6433">
        <w:rPr>
          <w:rFonts w:cs="Arial"/>
          <w:b/>
          <w:bCs/>
          <w:sz w:val="24"/>
          <w:szCs w:val="24"/>
          <w:lang w:val="es-MX"/>
        </w:rPr>
        <w:t>**********</w:t>
      </w:r>
      <w:r w:rsidR="00672FFC" w:rsidRPr="00962782">
        <w:rPr>
          <w:rFonts w:cs="Arial"/>
          <w:b/>
          <w:bCs/>
          <w:sz w:val="24"/>
          <w:szCs w:val="24"/>
          <w:lang w:val="es-MX"/>
        </w:rPr>
        <w:t xml:space="preserve"> </w:t>
      </w:r>
      <w:r w:rsidR="00672FFC" w:rsidRPr="00962782">
        <w:rPr>
          <w:rFonts w:cs="Arial"/>
          <w:bCs/>
          <w:sz w:val="24"/>
          <w:szCs w:val="24"/>
          <w:lang w:val="es-MX"/>
        </w:rPr>
        <w:t>de catorce de agosto de m</w:t>
      </w:r>
      <w:r w:rsidR="006A152A" w:rsidRPr="00962782">
        <w:rPr>
          <w:rFonts w:cs="Arial"/>
          <w:bCs/>
          <w:sz w:val="24"/>
          <w:szCs w:val="24"/>
          <w:lang w:val="es-MX"/>
        </w:rPr>
        <w:t>il novecientos setenta y cuatro.</w:t>
      </w:r>
    </w:p>
    <w:p w14:paraId="5927F62A" w14:textId="46511B9B" w:rsidR="002A5388" w:rsidRPr="00962782" w:rsidRDefault="00E50193"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Mediante escrito de doce de enero de dos mil dieciocho, </w:t>
      </w:r>
      <w:r w:rsidR="007F6433">
        <w:rPr>
          <w:rFonts w:cs="Arial"/>
          <w:b/>
          <w:bCs/>
          <w:sz w:val="24"/>
          <w:szCs w:val="24"/>
          <w:lang w:val="es-MX"/>
        </w:rPr>
        <w:t>**********</w:t>
      </w:r>
      <w:r w:rsidRPr="00962782">
        <w:rPr>
          <w:rFonts w:cs="Arial"/>
          <w:bCs/>
          <w:sz w:val="24"/>
          <w:szCs w:val="24"/>
          <w:lang w:val="es-MX"/>
        </w:rPr>
        <w:t>, solicitó a la entonces Secretaría de Vialidad y Transporte del Estado, diera cumplimiento a la resolución de veintinueve de marzo de dos mil once.</w:t>
      </w:r>
    </w:p>
    <w:p w14:paraId="6C89C487" w14:textId="18D2529D" w:rsidR="00E50193" w:rsidRPr="00962782" w:rsidRDefault="00E50193"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En respuesta a dicho escrito, el diecinueve de junio de dos mil dieciocho, el Director de Concesiones de la Secretaría de Vialidad y Transporte del Estado, emitió el oficio </w:t>
      </w:r>
      <w:r w:rsidR="007F6433">
        <w:rPr>
          <w:rFonts w:cs="Arial"/>
          <w:b/>
          <w:bCs/>
          <w:sz w:val="24"/>
          <w:szCs w:val="24"/>
          <w:lang w:val="es-MX"/>
        </w:rPr>
        <w:t>**********</w:t>
      </w:r>
      <w:r w:rsidRPr="00962782">
        <w:rPr>
          <w:rFonts w:cs="Arial"/>
          <w:bCs/>
          <w:sz w:val="24"/>
          <w:szCs w:val="24"/>
          <w:lang w:val="es-MX"/>
        </w:rPr>
        <w:t xml:space="preserve">, en el cual le hizo del conocimiento a la administrada </w:t>
      </w:r>
      <w:r w:rsidR="007A537E" w:rsidRPr="00962782">
        <w:rPr>
          <w:rFonts w:cs="Arial"/>
          <w:bCs/>
          <w:sz w:val="24"/>
          <w:szCs w:val="24"/>
          <w:lang w:val="es-MX"/>
        </w:rPr>
        <w:t>que no era procedente su solicitud, puesto que, no existía ninguna concesión otorgada a su favor.</w:t>
      </w:r>
    </w:p>
    <w:p w14:paraId="6B48353F" w14:textId="78AF81B6" w:rsidR="007A537E" w:rsidRPr="00962782" w:rsidRDefault="007A537E"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En contra de dicha determinación, la actora promovió juicio de amparo indirecto, el cual quedó radiado con el número </w:t>
      </w:r>
      <w:r w:rsidR="007F6433">
        <w:rPr>
          <w:rFonts w:cs="Arial"/>
          <w:b/>
          <w:bCs/>
          <w:sz w:val="24"/>
          <w:szCs w:val="24"/>
          <w:lang w:val="es-MX"/>
        </w:rPr>
        <w:t>**********</w:t>
      </w:r>
      <w:r w:rsidRPr="00962782">
        <w:rPr>
          <w:rFonts w:cs="Arial"/>
          <w:b/>
          <w:bCs/>
          <w:sz w:val="24"/>
          <w:szCs w:val="24"/>
          <w:lang w:val="es-MX"/>
        </w:rPr>
        <w:t xml:space="preserve"> </w:t>
      </w:r>
      <w:r w:rsidRPr="00962782">
        <w:rPr>
          <w:rFonts w:cs="Arial"/>
          <w:bCs/>
          <w:sz w:val="24"/>
          <w:szCs w:val="24"/>
          <w:lang w:val="es-MX"/>
        </w:rPr>
        <w:t>del índice del Juzgado Tercero de Distrito en el Estado de Oaxaca, en el cual, se le concedió la protección de la justicia federal, para el efecto de que la autoridad responsable (Secretaría de Vialidad y Transporte del Estado) emitiera repuesta debidamente congruente, completa, y sobre todo fundada y motivada con lo solicitado por la administrada en el escrito de doce de enero de dos mil dieciocho.</w:t>
      </w:r>
    </w:p>
    <w:p w14:paraId="4ADC09C5" w14:textId="07277C73" w:rsidR="007A537E" w:rsidRPr="00962782" w:rsidRDefault="007A537E" w:rsidP="00207615">
      <w:pPr>
        <w:pStyle w:val="corte4fondo"/>
        <w:numPr>
          <w:ilvl w:val="0"/>
          <w:numId w:val="3"/>
        </w:numPr>
        <w:spacing w:after="240"/>
        <w:rPr>
          <w:rFonts w:cs="Arial"/>
          <w:b/>
          <w:bCs/>
          <w:sz w:val="24"/>
          <w:szCs w:val="24"/>
          <w:lang w:val="es-MX"/>
        </w:rPr>
      </w:pPr>
      <w:r w:rsidRPr="00962782">
        <w:rPr>
          <w:rFonts w:cs="Arial"/>
          <w:bCs/>
          <w:sz w:val="24"/>
          <w:szCs w:val="24"/>
          <w:lang w:val="es-MX"/>
        </w:rPr>
        <w:t xml:space="preserve">En cumplimiento con lo resuelto por la autoridad federal, el veintiuno de octubre de dos mil diecinueve, el Director de Concesiones de la Secretaría de Movilidad emitió el oficio </w:t>
      </w:r>
      <w:r w:rsidR="007F6433">
        <w:rPr>
          <w:rFonts w:cs="Arial"/>
          <w:b/>
          <w:bCs/>
          <w:sz w:val="24"/>
          <w:szCs w:val="24"/>
          <w:lang w:val="es-MX"/>
        </w:rPr>
        <w:t>**********</w:t>
      </w:r>
      <w:r w:rsidRPr="00962782">
        <w:rPr>
          <w:rFonts w:cs="Arial"/>
          <w:bCs/>
          <w:sz w:val="24"/>
          <w:szCs w:val="24"/>
          <w:lang w:val="es-MX"/>
        </w:rPr>
        <w:t xml:space="preserve"> en el que </w:t>
      </w:r>
      <w:r w:rsidR="006B1BE8" w:rsidRPr="00962782">
        <w:rPr>
          <w:rFonts w:cs="Arial"/>
          <w:bCs/>
          <w:sz w:val="24"/>
          <w:szCs w:val="24"/>
          <w:lang w:val="es-MX"/>
        </w:rPr>
        <w:t xml:space="preserve">notificó a </w:t>
      </w:r>
      <w:r w:rsidR="007F6433">
        <w:rPr>
          <w:rFonts w:cs="Arial"/>
          <w:b/>
          <w:bCs/>
          <w:sz w:val="24"/>
          <w:szCs w:val="24"/>
          <w:lang w:val="es-MX"/>
        </w:rPr>
        <w:t>**********</w:t>
      </w:r>
      <w:r w:rsidR="006B1BE8" w:rsidRPr="00962782">
        <w:rPr>
          <w:rFonts w:cs="Arial"/>
          <w:bCs/>
          <w:sz w:val="24"/>
          <w:szCs w:val="24"/>
          <w:lang w:val="es-MX"/>
        </w:rPr>
        <w:t>, el contenido de la resolución de veintiuno de octubre de dos mil diecinueve, en la cual las autoridades demandadas se encuentran imposibilitadas material y jurídicamente para dar cumplimiento a la resolución de veintinueve de marzo de dos mil once, emitida por la entonces Coordinación General de Transporte.</w:t>
      </w:r>
    </w:p>
    <w:p w14:paraId="401931B4" w14:textId="6CDB0681" w:rsidR="0006589C" w:rsidRPr="00962782" w:rsidRDefault="0006589C" w:rsidP="00727EEA">
      <w:pPr>
        <w:pStyle w:val="corte4fondo"/>
        <w:spacing w:after="240"/>
        <w:ind w:firstLine="567"/>
        <w:rPr>
          <w:rFonts w:cs="Arial"/>
          <w:bCs/>
          <w:sz w:val="24"/>
          <w:szCs w:val="24"/>
          <w:lang w:val="es-MX"/>
        </w:rPr>
      </w:pPr>
      <w:r w:rsidRPr="00962782">
        <w:rPr>
          <w:rFonts w:cs="Arial"/>
          <w:b/>
          <w:bCs/>
          <w:sz w:val="24"/>
          <w:szCs w:val="24"/>
          <w:lang w:val="es-MX"/>
        </w:rPr>
        <w:t xml:space="preserve">SEXTO. Análisis de los conceptos de impugnación. </w:t>
      </w:r>
      <w:r w:rsidRPr="00962782">
        <w:rPr>
          <w:rFonts w:cs="Arial"/>
          <w:bCs/>
          <w:sz w:val="24"/>
          <w:szCs w:val="24"/>
          <w:lang w:val="es-MX"/>
        </w:rPr>
        <w:t xml:space="preserve">La actora </w:t>
      </w:r>
      <w:r w:rsidR="007F6433">
        <w:rPr>
          <w:rFonts w:cs="Arial"/>
          <w:b/>
          <w:bCs/>
          <w:sz w:val="24"/>
          <w:szCs w:val="24"/>
          <w:lang w:val="es-MX"/>
        </w:rPr>
        <w:t>**********</w:t>
      </w:r>
      <w:r w:rsidRPr="00962782">
        <w:rPr>
          <w:rFonts w:cs="Arial"/>
          <w:bCs/>
          <w:sz w:val="24"/>
          <w:szCs w:val="24"/>
          <w:lang w:val="es-MX"/>
        </w:rPr>
        <w:t xml:space="preserve"> hace valer dos conceptos de impugnación en su demanda de nulidad, que de su análisis conjunto se advierten los siguientes argumentos:</w:t>
      </w:r>
    </w:p>
    <w:p w14:paraId="523E150F" w14:textId="29BFDCC3" w:rsidR="00727EEA" w:rsidRPr="00962782" w:rsidRDefault="00747D68" w:rsidP="00727EEA">
      <w:pPr>
        <w:pStyle w:val="corte4fondo"/>
        <w:numPr>
          <w:ilvl w:val="0"/>
          <w:numId w:val="5"/>
        </w:numPr>
        <w:spacing w:after="240"/>
        <w:rPr>
          <w:rFonts w:cs="Arial"/>
          <w:b/>
          <w:bCs/>
          <w:sz w:val="24"/>
          <w:szCs w:val="24"/>
          <w:lang w:val="es-MX"/>
        </w:rPr>
      </w:pPr>
      <w:r w:rsidRPr="00962782">
        <w:rPr>
          <w:rFonts w:cs="Arial"/>
          <w:bCs/>
          <w:sz w:val="24"/>
          <w:szCs w:val="24"/>
          <w:lang w:val="es-MX"/>
        </w:rPr>
        <w:lastRenderedPageBreak/>
        <w:t xml:space="preserve">La resolución de veintiuno de octubre de dos mil diecinueve, emitido por el Director y el Jefe del Departamento de Transferencia, autoridades de la Dirección de Concesiones de la Secretaría de Movilidad del Estado, es ilegal al violentar lo dispuesto por los artículos 16 de la Constitución Federal y el diverso 17 fracción V de la Ley de Procedimiento y Justicia Administrativa para el Estado, en razón de que las autoridades demandadas fueron omisas en dar cumplimiento </w:t>
      </w:r>
      <w:r w:rsidR="007C5B62" w:rsidRPr="00962782">
        <w:rPr>
          <w:rFonts w:cs="Arial"/>
          <w:bCs/>
          <w:sz w:val="24"/>
          <w:szCs w:val="24"/>
          <w:lang w:val="es-MX"/>
        </w:rPr>
        <w:t>a lo ordenado en la resolución de veintinueve de marzo de dos mil once.</w:t>
      </w:r>
    </w:p>
    <w:p w14:paraId="10445D66" w14:textId="0282AB9A" w:rsidR="007C5B62" w:rsidRPr="00962782" w:rsidRDefault="007C5B62" w:rsidP="00727EEA">
      <w:pPr>
        <w:pStyle w:val="corte4fondo"/>
        <w:numPr>
          <w:ilvl w:val="0"/>
          <w:numId w:val="5"/>
        </w:numPr>
        <w:spacing w:after="240"/>
        <w:rPr>
          <w:rFonts w:cs="Arial"/>
          <w:b/>
          <w:bCs/>
          <w:sz w:val="24"/>
          <w:szCs w:val="24"/>
          <w:lang w:val="es-MX"/>
        </w:rPr>
      </w:pPr>
      <w:r w:rsidRPr="00962782">
        <w:rPr>
          <w:rFonts w:cs="Arial"/>
          <w:bCs/>
          <w:sz w:val="24"/>
          <w:szCs w:val="24"/>
          <w:lang w:val="es-MX"/>
        </w:rPr>
        <w:t xml:space="preserve">Las autoridades demandadas </w:t>
      </w:r>
      <w:r w:rsidR="00E10CE0" w:rsidRPr="00962782">
        <w:rPr>
          <w:rFonts w:cs="Arial"/>
          <w:bCs/>
          <w:sz w:val="24"/>
          <w:szCs w:val="24"/>
          <w:lang w:val="es-MX"/>
        </w:rPr>
        <w:t>en vez de dar cumplimiento a lo ordenado en la resolución de veintinueve de marzo de dos mil once, procedi</w:t>
      </w:r>
      <w:r w:rsidR="00C01C57" w:rsidRPr="00962782">
        <w:rPr>
          <w:rFonts w:cs="Arial"/>
          <w:bCs/>
          <w:sz w:val="24"/>
          <w:szCs w:val="24"/>
          <w:lang w:val="es-MX"/>
        </w:rPr>
        <w:t xml:space="preserve">eron nuevamente a realizar el análisis del trámite de transferencia de derechos y beneficios de la concesión; sin embargo, no señalaron de manera precisa </w:t>
      </w:r>
      <w:r w:rsidR="00E5054E" w:rsidRPr="00962782">
        <w:rPr>
          <w:rFonts w:cs="Arial"/>
          <w:bCs/>
          <w:sz w:val="24"/>
          <w:szCs w:val="24"/>
          <w:lang w:val="es-MX"/>
        </w:rPr>
        <w:t xml:space="preserve">la Ley, artículo, fracción o inciso </w:t>
      </w:r>
      <w:r w:rsidR="00AB1F4D" w:rsidRPr="00962782">
        <w:rPr>
          <w:rFonts w:cs="Arial"/>
          <w:bCs/>
          <w:sz w:val="24"/>
          <w:szCs w:val="24"/>
          <w:lang w:val="es-MX"/>
        </w:rPr>
        <w:t>que les faculte a desconocer un derecho previamente reconocido por la Coordinación General de Transporte, violentando de esta manera el principio general de derecho que reza “una autoridad no puede revocar sus propias determinaciones”</w:t>
      </w:r>
    </w:p>
    <w:p w14:paraId="7E29CDEF" w14:textId="3FC3516C" w:rsidR="00AB1F4D" w:rsidRPr="00962782" w:rsidRDefault="00AB1F4D" w:rsidP="00AB1F4D">
      <w:pPr>
        <w:pStyle w:val="corte4fondo"/>
        <w:numPr>
          <w:ilvl w:val="0"/>
          <w:numId w:val="5"/>
        </w:numPr>
        <w:spacing w:after="240"/>
        <w:rPr>
          <w:rFonts w:cs="Arial"/>
          <w:b/>
          <w:bCs/>
          <w:sz w:val="24"/>
          <w:szCs w:val="24"/>
          <w:lang w:val="es-MX"/>
        </w:rPr>
      </w:pPr>
      <w:r w:rsidRPr="00962782">
        <w:rPr>
          <w:rFonts w:cs="Arial"/>
          <w:bCs/>
          <w:sz w:val="24"/>
          <w:szCs w:val="24"/>
          <w:lang w:val="es-MX"/>
        </w:rPr>
        <w:t>Los artículos invocados como fundamento por las autoridades demandadas, resultan inaplicables al caso concreto ya que estos hacen referencia a la caducidad de pleno derecho de las concesiones del transporte público, situación que no fue objeto de estudio en dicho procedimiento, pues únicamente se solicitó dar cumplimiento a la resolución de veintinueve de marzo de dos mil once, es decir, realizar las anotaciones respectivas en el expediente administrativo, en los libros de registro y en el sistema informático en donde se reconoció el carácter</w:t>
      </w:r>
      <w:r w:rsidR="00853730" w:rsidRPr="00962782">
        <w:rPr>
          <w:rFonts w:cs="Arial"/>
          <w:bCs/>
          <w:sz w:val="24"/>
          <w:szCs w:val="24"/>
          <w:lang w:val="es-MX"/>
        </w:rPr>
        <w:t xml:space="preserve"> de la actora</w:t>
      </w:r>
      <w:r w:rsidRPr="00962782">
        <w:rPr>
          <w:rFonts w:cs="Arial"/>
          <w:bCs/>
          <w:sz w:val="24"/>
          <w:szCs w:val="24"/>
          <w:lang w:val="es-MX"/>
        </w:rPr>
        <w:t xml:space="preserve">, como nueva titular de la concesión de transporte contenida en el acuerdo </w:t>
      </w:r>
      <w:r w:rsidR="007F6433">
        <w:rPr>
          <w:rFonts w:cs="Arial"/>
          <w:b/>
          <w:bCs/>
          <w:sz w:val="24"/>
          <w:szCs w:val="24"/>
          <w:lang w:val="es-MX"/>
        </w:rPr>
        <w:t>**********</w:t>
      </w:r>
      <w:r w:rsidRPr="00962782">
        <w:rPr>
          <w:rFonts w:cs="Arial"/>
          <w:b/>
          <w:bCs/>
          <w:sz w:val="24"/>
          <w:szCs w:val="24"/>
          <w:lang w:val="es-MX"/>
        </w:rPr>
        <w:t xml:space="preserve"> </w:t>
      </w:r>
      <w:r w:rsidRPr="00962782">
        <w:rPr>
          <w:rFonts w:cs="Arial"/>
          <w:bCs/>
          <w:sz w:val="24"/>
          <w:szCs w:val="24"/>
          <w:lang w:val="es-MX"/>
        </w:rPr>
        <w:t xml:space="preserve">de catorce de agosto de mil novecientos setenta y cuatro. </w:t>
      </w:r>
    </w:p>
    <w:p w14:paraId="1596FF15" w14:textId="63F7CC01" w:rsidR="0006589C" w:rsidRPr="00962782" w:rsidRDefault="00853730" w:rsidP="00C654BB">
      <w:pPr>
        <w:pStyle w:val="corte4fondo"/>
        <w:spacing w:after="240"/>
        <w:ind w:firstLine="567"/>
        <w:rPr>
          <w:rFonts w:cs="Arial"/>
          <w:bCs/>
          <w:sz w:val="24"/>
          <w:szCs w:val="24"/>
          <w:lang w:val="es-MX"/>
        </w:rPr>
      </w:pPr>
      <w:r w:rsidRPr="00962782">
        <w:rPr>
          <w:rFonts w:cs="Arial"/>
          <w:bCs/>
          <w:sz w:val="24"/>
          <w:szCs w:val="24"/>
          <w:lang w:val="es-MX"/>
        </w:rPr>
        <w:t xml:space="preserve">Dichos conceptos de impugnación, resultan sustancialmente </w:t>
      </w:r>
      <w:r w:rsidRPr="00962782">
        <w:rPr>
          <w:rFonts w:cs="Arial"/>
          <w:b/>
          <w:bCs/>
          <w:sz w:val="24"/>
          <w:szCs w:val="24"/>
          <w:lang w:val="es-MX"/>
        </w:rPr>
        <w:t xml:space="preserve">fundados </w:t>
      </w:r>
      <w:r w:rsidRPr="00962782">
        <w:rPr>
          <w:rFonts w:cs="Arial"/>
          <w:bCs/>
          <w:sz w:val="24"/>
          <w:szCs w:val="24"/>
          <w:lang w:val="es-MX"/>
        </w:rPr>
        <w:t>por las siguientes consideraciones:</w:t>
      </w:r>
    </w:p>
    <w:p w14:paraId="7473497C" w14:textId="016AB4F6" w:rsidR="00D022CF" w:rsidRPr="00962782" w:rsidRDefault="00D022CF" w:rsidP="001217D4">
      <w:pPr>
        <w:pStyle w:val="corte4fondo"/>
        <w:spacing w:after="240"/>
        <w:ind w:firstLine="567"/>
        <w:rPr>
          <w:rFonts w:cs="Arial"/>
          <w:bCs/>
          <w:sz w:val="24"/>
          <w:szCs w:val="24"/>
          <w:lang w:val="es-MX"/>
        </w:rPr>
      </w:pPr>
      <w:r w:rsidRPr="00962782">
        <w:rPr>
          <w:rFonts w:cs="Arial"/>
          <w:bCs/>
          <w:sz w:val="24"/>
          <w:szCs w:val="24"/>
          <w:lang w:val="es-MX"/>
        </w:rPr>
        <w:t xml:space="preserve">La actora </w:t>
      </w:r>
      <w:r w:rsidR="007F6433">
        <w:rPr>
          <w:rFonts w:cs="Arial"/>
          <w:b/>
          <w:bCs/>
          <w:sz w:val="24"/>
          <w:szCs w:val="24"/>
          <w:lang w:val="es-MX"/>
        </w:rPr>
        <w:t>**********</w:t>
      </w:r>
      <w:r w:rsidRPr="00962782">
        <w:rPr>
          <w:rFonts w:cs="Arial"/>
          <w:b/>
          <w:bCs/>
          <w:sz w:val="24"/>
          <w:szCs w:val="24"/>
          <w:lang w:val="es-MX"/>
        </w:rPr>
        <w:t xml:space="preserve"> </w:t>
      </w:r>
      <w:r w:rsidRPr="00962782">
        <w:rPr>
          <w:rFonts w:cs="Arial"/>
          <w:bCs/>
          <w:sz w:val="24"/>
          <w:szCs w:val="24"/>
          <w:lang w:val="es-MX"/>
        </w:rPr>
        <w:t>mediante escrito de doce de enero de dos mil dieciocho, solicitó al entonces Secretario de Vialidad y Transporte del Estado, diera cumplimiento con la resolución dictada el veint</w:t>
      </w:r>
      <w:r w:rsidR="001217D4" w:rsidRPr="00962782">
        <w:rPr>
          <w:rFonts w:cs="Arial"/>
          <w:bCs/>
          <w:sz w:val="24"/>
          <w:szCs w:val="24"/>
          <w:lang w:val="es-MX"/>
        </w:rPr>
        <w:t xml:space="preserve">inueve de marzo de dos mil once, en la cual </w:t>
      </w:r>
      <w:r w:rsidRPr="00962782">
        <w:rPr>
          <w:rFonts w:cs="Arial"/>
          <w:bCs/>
          <w:sz w:val="24"/>
          <w:szCs w:val="24"/>
          <w:lang w:val="es-MX"/>
        </w:rPr>
        <w:t xml:space="preserve">el entonces Coordinador General de </w:t>
      </w:r>
      <w:r w:rsidRPr="00962782">
        <w:rPr>
          <w:rFonts w:cs="Arial"/>
          <w:bCs/>
          <w:sz w:val="24"/>
          <w:szCs w:val="24"/>
          <w:lang w:val="es-MX"/>
        </w:rPr>
        <w:lastRenderedPageBreak/>
        <w:t>Transporte en el Estado, al momento de resolver el procedimiento de transferencia de derechos promovida por la actora, por fallecimiento del titular, determinó lo siguiente:</w:t>
      </w:r>
    </w:p>
    <w:p w14:paraId="629E3CCA" w14:textId="13B4C35C" w:rsidR="00D022CF" w:rsidRPr="00962782" w:rsidRDefault="00D022CF" w:rsidP="00C654BB">
      <w:pPr>
        <w:pStyle w:val="corte4fondo"/>
        <w:spacing w:after="240"/>
        <w:ind w:firstLine="567"/>
        <w:rPr>
          <w:rFonts w:cs="Arial"/>
          <w:bCs/>
          <w:i/>
          <w:sz w:val="24"/>
          <w:szCs w:val="24"/>
          <w:lang w:val="es-MX"/>
        </w:rPr>
      </w:pPr>
      <w:r w:rsidRPr="00962782">
        <w:rPr>
          <w:rFonts w:cs="Arial"/>
          <w:bCs/>
          <w:i/>
          <w:sz w:val="24"/>
          <w:szCs w:val="24"/>
          <w:lang w:val="es-MX"/>
        </w:rPr>
        <w:t>“…</w:t>
      </w:r>
      <w:r w:rsidRPr="00962782">
        <w:rPr>
          <w:rFonts w:cs="Arial"/>
          <w:b/>
          <w:bCs/>
          <w:i/>
          <w:sz w:val="24"/>
          <w:szCs w:val="24"/>
          <w:lang w:val="es-MX"/>
        </w:rPr>
        <w:t xml:space="preserve">OCTAVO.- </w:t>
      </w:r>
      <w:r w:rsidRPr="00962782">
        <w:rPr>
          <w:rFonts w:cs="Arial"/>
          <w:bCs/>
          <w:i/>
          <w:sz w:val="24"/>
          <w:szCs w:val="24"/>
          <w:lang w:val="es-MX"/>
        </w:rPr>
        <w:t xml:space="preserve">En virtud de la procedencia de la transferencia de derechos que ocupa a esta resolución debe ordenarse a la Dirección de Concesiones y al Encargado de los Archivos de esta Coordinación General de Transporte, hagan las anotaciones </w:t>
      </w:r>
      <w:r w:rsidR="00B31224" w:rsidRPr="00962782">
        <w:rPr>
          <w:rFonts w:cs="Arial"/>
          <w:bCs/>
          <w:i/>
          <w:sz w:val="24"/>
          <w:szCs w:val="24"/>
          <w:lang w:val="es-MX"/>
        </w:rPr>
        <w:t xml:space="preserve">respectivas en el expediente administrativo, en los libros de registro, en el sistema informático de esta Coordinación, asentado que la nueva titular de la concesión de transporte contenida en ese acuerdo, es la ciudadana </w:t>
      </w:r>
      <w:r w:rsidR="007F6433">
        <w:rPr>
          <w:rFonts w:cs="Arial"/>
          <w:b/>
          <w:bCs/>
          <w:i/>
          <w:sz w:val="24"/>
          <w:szCs w:val="24"/>
          <w:lang w:val="es-MX"/>
        </w:rPr>
        <w:t>**********</w:t>
      </w:r>
      <w:r w:rsidR="00B31224" w:rsidRPr="00962782">
        <w:rPr>
          <w:rFonts w:cs="Arial"/>
          <w:bCs/>
          <w:i/>
          <w:sz w:val="24"/>
          <w:szCs w:val="24"/>
          <w:lang w:val="es-MX"/>
        </w:rPr>
        <w:t xml:space="preserve">, también conocida con el nombre de </w:t>
      </w:r>
      <w:r w:rsidR="007F6433">
        <w:rPr>
          <w:rFonts w:cs="Arial"/>
          <w:b/>
          <w:bCs/>
          <w:i/>
          <w:sz w:val="24"/>
          <w:szCs w:val="24"/>
          <w:lang w:val="es-MX"/>
        </w:rPr>
        <w:t>**********</w:t>
      </w:r>
      <w:r w:rsidR="00B2595A" w:rsidRPr="00962782">
        <w:rPr>
          <w:rFonts w:cs="Arial"/>
          <w:bCs/>
          <w:i/>
          <w:sz w:val="24"/>
          <w:szCs w:val="24"/>
          <w:lang w:val="es-MX"/>
        </w:rPr>
        <w:t xml:space="preserve">, para el efecto de que se le reconozca su legitimidad en todos los trámites que derive, sean consecuencia o estén relacionados con la concesión de transporte conferido, así como se obligue al cumplimiento de las cláusulas del citado acuerdo de concesión, así mismo agregue </w:t>
      </w:r>
      <w:r w:rsidR="00053773" w:rsidRPr="00962782">
        <w:rPr>
          <w:rFonts w:cs="Arial"/>
          <w:bCs/>
          <w:i/>
          <w:sz w:val="24"/>
          <w:szCs w:val="24"/>
          <w:lang w:val="es-MX"/>
        </w:rPr>
        <w:t>para efectos administrativos la documentación descrita en el proemio de esta resolución y demás que se le requiera en la Dirección de Concesiones respectiva…”</w:t>
      </w:r>
    </w:p>
    <w:p w14:paraId="68F8EA60" w14:textId="0D33AEE9" w:rsidR="000C5778" w:rsidRPr="00962782" w:rsidRDefault="001E288A" w:rsidP="00C654BB">
      <w:pPr>
        <w:pStyle w:val="corte4fondo"/>
        <w:spacing w:after="240"/>
        <w:ind w:firstLine="567"/>
        <w:rPr>
          <w:rFonts w:cs="Arial"/>
          <w:bCs/>
          <w:sz w:val="24"/>
          <w:szCs w:val="24"/>
          <w:lang w:val="es-MX"/>
        </w:rPr>
      </w:pPr>
      <w:r w:rsidRPr="00962782">
        <w:rPr>
          <w:rFonts w:cs="Arial"/>
          <w:bCs/>
          <w:sz w:val="24"/>
          <w:szCs w:val="24"/>
          <w:lang w:val="es-MX"/>
        </w:rPr>
        <w:t>Por su parte, las autoridades demandas en la resolución de veintiuno de octubre de dos mil diecinueve, al resolver la petición realizada por la administrada, determinaron:</w:t>
      </w:r>
    </w:p>
    <w:p w14:paraId="5BDB7566" w14:textId="464D17EA" w:rsidR="001E288A" w:rsidRPr="00962782" w:rsidRDefault="001E288A" w:rsidP="00C654BB">
      <w:pPr>
        <w:pStyle w:val="corte4fondo"/>
        <w:spacing w:after="240"/>
        <w:ind w:firstLine="567"/>
        <w:rPr>
          <w:rFonts w:cs="Arial"/>
          <w:bCs/>
          <w:i/>
          <w:sz w:val="24"/>
          <w:szCs w:val="24"/>
          <w:lang w:val="es-MX"/>
        </w:rPr>
      </w:pPr>
      <w:r w:rsidRPr="00962782">
        <w:rPr>
          <w:rFonts w:cs="Arial"/>
          <w:bCs/>
          <w:i/>
          <w:sz w:val="24"/>
          <w:szCs w:val="24"/>
          <w:lang w:val="es-MX"/>
        </w:rPr>
        <w:t>“…En ese sentido, teniendo en cuenta lo vertido en los considerandos SEXTO, S</w:t>
      </w:r>
      <w:r w:rsidR="003A085B" w:rsidRPr="00962782">
        <w:rPr>
          <w:rFonts w:cs="Arial"/>
          <w:bCs/>
          <w:i/>
          <w:sz w:val="24"/>
          <w:szCs w:val="24"/>
          <w:lang w:val="es-MX"/>
        </w:rPr>
        <w:t>ÉPTIMO y OCTAVO, esta autoridad administrativa se encuentra imposibilitada material y jurídicamente para dar cumplimiento a la resolución de fecha veintinueve de marzo de dos mil once emitida por la entonces Coordinaci</w:t>
      </w:r>
      <w:r w:rsidR="000D71AE" w:rsidRPr="00962782">
        <w:rPr>
          <w:rFonts w:cs="Arial"/>
          <w:bCs/>
          <w:i/>
          <w:sz w:val="24"/>
          <w:szCs w:val="24"/>
          <w:lang w:val="es-MX"/>
        </w:rPr>
        <w:t>ón General de Transporte, ahora Secretaría de Movilidad, toda vez que se trató de una concesión cuya vigencia expiró antes de verificarse el procedimiento de transferencia de concesión por fallecimiento; además, de haber transcurrido un periodo de tiempo extenso, en virtud del cual se deduce que el servicio de transporte público relativo a la concesión con nú</w:t>
      </w:r>
      <w:r w:rsidR="00D77BF8" w:rsidRPr="00962782">
        <w:rPr>
          <w:rFonts w:cs="Arial"/>
          <w:bCs/>
          <w:i/>
          <w:sz w:val="24"/>
          <w:szCs w:val="24"/>
          <w:lang w:val="es-MX"/>
        </w:rPr>
        <w:t xml:space="preserve">mero de acuerdo </w:t>
      </w:r>
      <w:r w:rsidR="007F6433">
        <w:rPr>
          <w:rFonts w:cs="Arial"/>
          <w:bCs/>
          <w:i/>
          <w:sz w:val="24"/>
          <w:szCs w:val="24"/>
          <w:lang w:val="es-MX"/>
        </w:rPr>
        <w:t>**********</w:t>
      </w:r>
      <w:r w:rsidR="000D71AE" w:rsidRPr="00962782">
        <w:rPr>
          <w:rFonts w:cs="Arial"/>
          <w:bCs/>
          <w:i/>
          <w:sz w:val="24"/>
          <w:szCs w:val="24"/>
          <w:lang w:val="es-MX"/>
        </w:rPr>
        <w:t xml:space="preserve"> de catorce de agosto de mil novecientos setenta y cuatro careció de ser prestación </w:t>
      </w:r>
      <w:r w:rsidR="00D77BF8" w:rsidRPr="00962782">
        <w:rPr>
          <w:rFonts w:cs="Arial"/>
          <w:bCs/>
          <w:i/>
          <w:sz w:val="24"/>
          <w:szCs w:val="24"/>
          <w:lang w:val="es-MX"/>
        </w:rPr>
        <w:t xml:space="preserve">continua, uniforme, regular y permanente. Por lo cual, ante la omisión para el inicio de un proceso regulatorio por parte legitimada, la concesión se colocó en un estado de irregularidad; actualizándose la procedencia para que la concesión en estudio sea revisable y revocable conforme al procedimiento de extinción que al efecto instaure la Secretaría de Movilidad, a través del </w:t>
      </w:r>
      <w:r w:rsidR="00257DF8" w:rsidRPr="00962782">
        <w:rPr>
          <w:rFonts w:cs="Arial"/>
          <w:bCs/>
          <w:i/>
          <w:sz w:val="24"/>
          <w:szCs w:val="24"/>
          <w:lang w:val="es-MX"/>
        </w:rPr>
        <w:t>área correspondiente…”</w:t>
      </w:r>
    </w:p>
    <w:p w14:paraId="20A78A79" w14:textId="74DD56C0" w:rsidR="007F143A" w:rsidRPr="00962782" w:rsidRDefault="007F143A" w:rsidP="00C654BB">
      <w:pPr>
        <w:pStyle w:val="corte4fondo"/>
        <w:spacing w:after="240"/>
        <w:ind w:firstLine="567"/>
        <w:rPr>
          <w:rFonts w:cs="Arial"/>
          <w:bCs/>
          <w:sz w:val="24"/>
          <w:szCs w:val="24"/>
          <w:lang w:val="es-MX"/>
        </w:rPr>
      </w:pPr>
      <w:r w:rsidRPr="00962782">
        <w:rPr>
          <w:rFonts w:cs="Arial"/>
          <w:bCs/>
          <w:sz w:val="24"/>
          <w:szCs w:val="24"/>
          <w:lang w:val="es-MX"/>
        </w:rPr>
        <w:lastRenderedPageBreak/>
        <w:t>Sin embargo, las demandas omitieron citar en su determinaci</w:t>
      </w:r>
      <w:r w:rsidR="008368DD" w:rsidRPr="00962782">
        <w:rPr>
          <w:rFonts w:cs="Arial"/>
          <w:bCs/>
          <w:sz w:val="24"/>
          <w:szCs w:val="24"/>
          <w:lang w:val="es-MX"/>
        </w:rPr>
        <w:t xml:space="preserve">ón, las leyes, artículos, fracciones, incisos, </w:t>
      </w:r>
      <w:proofErr w:type="spellStart"/>
      <w:r w:rsidR="008368DD" w:rsidRPr="00962782">
        <w:rPr>
          <w:rFonts w:cs="Arial"/>
          <w:bCs/>
          <w:sz w:val="24"/>
          <w:szCs w:val="24"/>
          <w:lang w:val="es-MX"/>
        </w:rPr>
        <w:t>subincisos</w:t>
      </w:r>
      <w:proofErr w:type="spellEnd"/>
      <w:r w:rsidR="008368DD" w:rsidRPr="00962782">
        <w:rPr>
          <w:rFonts w:cs="Arial"/>
          <w:bCs/>
          <w:sz w:val="24"/>
          <w:szCs w:val="24"/>
          <w:lang w:val="es-MX"/>
        </w:rPr>
        <w:t xml:space="preserve"> o apartados, que le otorgaran la facultad para realizar el análisis de un procedimiento que previamente ya había sido resuelto por la autoridad competente.</w:t>
      </w:r>
    </w:p>
    <w:p w14:paraId="5D17CB41" w14:textId="729A6E66" w:rsidR="008368DD" w:rsidRPr="00962782" w:rsidRDefault="008368DD" w:rsidP="00E01E65">
      <w:pPr>
        <w:pStyle w:val="corte4fondo"/>
        <w:spacing w:after="240"/>
        <w:ind w:firstLine="567"/>
        <w:rPr>
          <w:rFonts w:cs="Arial"/>
          <w:bCs/>
          <w:sz w:val="24"/>
          <w:szCs w:val="24"/>
          <w:lang w:val="es-MX"/>
        </w:rPr>
      </w:pPr>
      <w:r w:rsidRPr="00962782">
        <w:rPr>
          <w:rFonts w:cs="Arial"/>
          <w:bCs/>
          <w:sz w:val="24"/>
          <w:szCs w:val="24"/>
          <w:lang w:val="es-MX"/>
        </w:rPr>
        <w:t>Pues</w:t>
      </w:r>
      <w:r w:rsidR="00E01E65" w:rsidRPr="00962782">
        <w:rPr>
          <w:rFonts w:cs="Arial"/>
          <w:bCs/>
          <w:sz w:val="24"/>
          <w:szCs w:val="24"/>
          <w:lang w:val="es-MX"/>
        </w:rPr>
        <w:t xml:space="preserve"> si bien es cierto citan diversos artículos de la Ley de Movilidad, Ley de Tránsito Reformada y su Reglamento, cierto es también que estos</w:t>
      </w:r>
      <w:r w:rsidRPr="00962782">
        <w:rPr>
          <w:rFonts w:cs="Arial"/>
          <w:bCs/>
          <w:sz w:val="24"/>
          <w:szCs w:val="24"/>
          <w:lang w:val="es-MX"/>
        </w:rPr>
        <w:t xml:space="preserve"> hacen alusi</w:t>
      </w:r>
      <w:r w:rsidR="00E01E65" w:rsidRPr="00962782">
        <w:rPr>
          <w:rFonts w:cs="Arial"/>
          <w:bCs/>
          <w:sz w:val="24"/>
          <w:szCs w:val="24"/>
          <w:lang w:val="es-MX"/>
        </w:rPr>
        <w:t>ón a diversas hipótesis, dentro de las que se encuentra la caducidad de pleno derecho de las concesiones de transporte público</w:t>
      </w:r>
      <w:r w:rsidR="009E5189" w:rsidRPr="00962782">
        <w:rPr>
          <w:rFonts w:cs="Arial"/>
          <w:bCs/>
          <w:sz w:val="24"/>
          <w:szCs w:val="24"/>
          <w:lang w:val="es-MX"/>
        </w:rPr>
        <w:t>.</w:t>
      </w:r>
    </w:p>
    <w:p w14:paraId="2D175166" w14:textId="3059A750" w:rsidR="009E5189" w:rsidRPr="00962782" w:rsidRDefault="009E5189" w:rsidP="00E01E65">
      <w:pPr>
        <w:pStyle w:val="corte4fondo"/>
        <w:spacing w:after="240"/>
        <w:ind w:firstLine="567"/>
        <w:rPr>
          <w:rFonts w:cs="Arial"/>
          <w:bCs/>
          <w:sz w:val="24"/>
          <w:szCs w:val="24"/>
          <w:lang w:val="es-MX"/>
        </w:rPr>
      </w:pPr>
      <w:r w:rsidRPr="00962782">
        <w:rPr>
          <w:rFonts w:cs="Arial"/>
          <w:bCs/>
          <w:sz w:val="24"/>
          <w:szCs w:val="24"/>
          <w:lang w:val="es-MX"/>
        </w:rPr>
        <w:t xml:space="preserve">Por ello, el </w:t>
      </w:r>
      <w:proofErr w:type="gramStart"/>
      <w:r w:rsidRPr="00962782">
        <w:rPr>
          <w:rFonts w:cs="Arial"/>
          <w:bCs/>
          <w:sz w:val="24"/>
          <w:szCs w:val="24"/>
          <w:lang w:val="es-MX"/>
        </w:rPr>
        <w:t>Director</w:t>
      </w:r>
      <w:proofErr w:type="gramEnd"/>
      <w:r w:rsidRPr="00962782">
        <w:rPr>
          <w:rFonts w:cs="Arial"/>
          <w:bCs/>
          <w:sz w:val="24"/>
          <w:szCs w:val="24"/>
          <w:lang w:val="es-MX"/>
        </w:rPr>
        <w:t xml:space="preserve"> y el Jefe del Departamento de Transferencia, autoridades de la Dirección de Concesiones de la Secretaría de Movilidad del Estado, al momento de emitir el acto </w:t>
      </w:r>
      <w:r w:rsidR="007F2AFD" w:rsidRPr="00962782">
        <w:rPr>
          <w:rFonts w:cs="Arial"/>
          <w:bCs/>
          <w:sz w:val="24"/>
          <w:szCs w:val="24"/>
          <w:lang w:val="es-MX"/>
        </w:rPr>
        <w:t>impugnado</w:t>
      </w:r>
      <w:r w:rsidRPr="00962782">
        <w:rPr>
          <w:rFonts w:cs="Arial"/>
          <w:bCs/>
          <w:sz w:val="24"/>
          <w:szCs w:val="24"/>
          <w:lang w:val="es-MX"/>
        </w:rPr>
        <w:t>, debieron de señalar los preceptos legales aplicables al caso, los cuales les otorgaran la facultad para abstenerse de dar cumplimiento a una determinación previamente adoptada por una autoridad administrativa, y realizar el estudio de un procedimiento que ya había sido resuelto.</w:t>
      </w:r>
    </w:p>
    <w:p w14:paraId="27B65E1B" w14:textId="575AB03A" w:rsidR="009E5189" w:rsidRPr="00962782" w:rsidRDefault="009E5189" w:rsidP="00E01E65">
      <w:pPr>
        <w:pStyle w:val="corte4fondo"/>
        <w:spacing w:after="240"/>
        <w:ind w:firstLine="567"/>
        <w:rPr>
          <w:rFonts w:cs="Arial"/>
          <w:bCs/>
          <w:sz w:val="24"/>
          <w:szCs w:val="24"/>
          <w:lang w:val="es-MX"/>
        </w:rPr>
      </w:pPr>
      <w:r w:rsidRPr="00962782">
        <w:rPr>
          <w:rFonts w:cs="Arial"/>
          <w:bCs/>
          <w:sz w:val="24"/>
          <w:szCs w:val="24"/>
          <w:lang w:val="es-MX"/>
        </w:rPr>
        <w:t>Por lo que, la determinación de veintiuno de octubre de dos m</w:t>
      </w:r>
      <w:r w:rsidR="000C036F" w:rsidRPr="00962782">
        <w:rPr>
          <w:rFonts w:cs="Arial"/>
          <w:bCs/>
          <w:sz w:val="24"/>
          <w:szCs w:val="24"/>
          <w:lang w:val="es-MX"/>
        </w:rPr>
        <w:t xml:space="preserve">il diecinueve, </w:t>
      </w:r>
      <w:r w:rsidR="0071111E" w:rsidRPr="00962782">
        <w:rPr>
          <w:rFonts w:cs="Arial"/>
          <w:bCs/>
          <w:sz w:val="24"/>
          <w:szCs w:val="24"/>
          <w:lang w:val="es-MX"/>
        </w:rPr>
        <w:t>carece del requisito de una debida fundamentación y motivación, como lo exige el artículo 16</w:t>
      </w:r>
      <w:r w:rsidR="004D68C1" w:rsidRPr="00962782">
        <w:rPr>
          <w:rFonts w:cs="Arial"/>
          <w:bCs/>
          <w:sz w:val="24"/>
          <w:szCs w:val="24"/>
          <w:lang w:val="es-MX"/>
        </w:rPr>
        <w:t>,</w:t>
      </w:r>
      <w:r w:rsidR="0071111E" w:rsidRPr="00962782">
        <w:rPr>
          <w:rFonts w:cs="Arial"/>
          <w:bCs/>
          <w:sz w:val="24"/>
          <w:szCs w:val="24"/>
          <w:lang w:val="es-MX"/>
        </w:rPr>
        <w:t xml:space="preserve"> de la Constitución Política de los Estados Unidos Mexicanos y el diverso 17 </w:t>
      </w:r>
      <w:r w:rsidR="004D68C1" w:rsidRPr="00962782">
        <w:rPr>
          <w:rFonts w:cs="Arial"/>
          <w:bCs/>
          <w:sz w:val="24"/>
          <w:szCs w:val="24"/>
          <w:lang w:val="es-MX"/>
        </w:rPr>
        <w:t>fracción</w:t>
      </w:r>
      <w:r w:rsidR="0071111E" w:rsidRPr="00962782">
        <w:rPr>
          <w:rFonts w:cs="Arial"/>
          <w:bCs/>
          <w:sz w:val="24"/>
          <w:szCs w:val="24"/>
          <w:lang w:val="es-MX"/>
        </w:rPr>
        <w:t xml:space="preserve"> V</w:t>
      </w:r>
      <w:r w:rsidR="004D68C1" w:rsidRPr="00962782">
        <w:rPr>
          <w:rFonts w:cs="Arial"/>
          <w:bCs/>
          <w:sz w:val="24"/>
          <w:szCs w:val="24"/>
          <w:lang w:val="es-MX"/>
        </w:rPr>
        <w:t>,</w:t>
      </w:r>
      <w:r w:rsidR="0071111E" w:rsidRPr="00962782">
        <w:rPr>
          <w:rFonts w:cs="Arial"/>
          <w:bCs/>
          <w:sz w:val="24"/>
          <w:szCs w:val="24"/>
          <w:lang w:val="es-MX"/>
        </w:rPr>
        <w:t xml:space="preserve"> de la Ley de Procedimiento y Justicia Administrativa del Estado.</w:t>
      </w:r>
    </w:p>
    <w:p w14:paraId="10950121" w14:textId="7D46932E" w:rsidR="00A0096D" w:rsidRPr="00962782" w:rsidRDefault="004D68C1" w:rsidP="00C02376">
      <w:pPr>
        <w:pStyle w:val="corte4fondo"/>
        <w:spacing w:after="240"/>
        <w:ind w:firstLine="567"/>
        <w:rPr>
          <w:rFonts w:cs="Arial"/>
          <w:bCs/>
          <w:sz w:val="24"/>
          <w:szCs w:val="24"/>
          <w:lang w:val="es-MX"/>
        </w:rPr>
      </w:pPr>
      <w:r w:rsidRPr="00962782">
        <w:rPr>
          <w:rFonts w:cs="Arial"/>
          <w:bCs/>
          <w:sz w:val="24"/>
          <w:szCs w:val="24"/>
          <w:lang w:val="es-MX"/>
        </w:rPr>
        <w:t xml:space="preserve">Aunado a lo anterior, </w:t>
      </w:r>
      <w:r w:rsidR="00A0096D" w:rsidRPr="00962782">
        <w:rPr>
          <w:rFonts w:cs="Arial"/>
          <w:bCs/>
          <w:sz w:val="24"/>
          <w:szCs w:val="24"/>
          <w:lang w:val="es-MX"/>
        </w:rPr>
        <w:t xml:space="preserve">es sabido, </w:t>
      </w:r>
      <w:r w:rsidR="00C02376" w:rsidRPr="00962782">
        <w:rPr>
          <w:rFonts w:cs="Arial"/>
          <w:bCs/>
          <w:sz w:val="24"/>
          <w:szCs w:val="24"/>
          <w:lang w:val="es-MX"/>
        </w:rPr>
        <w:t xml:space="preserve">que los artículos 14 </w:t>
      </w:r>
      <w:r w:rsidR="00A0096D" w:rsidRPr="00962782">
        <w:rPr>
          <w:rFonts w:cs="Arial"/>
          <w:bCs/>
          <w:sz w:val="24"/>
          <w:szCs w:val="24"/>
          <w:lang w:val="es-MX"/>
        </w:rPr>
        <w:t>y 16 constitucionales imparten protección a cualquier</w:t>
      </w:r>
      <w:r w:rsidR="00C02376" w:rsidRPr="00962782">
        <w:rPr>
          <w:rFonts w:cs="Arial"/>
          <w:bCs/>
          <w:sz w:val="24"/>
          <w:szCs w:val="24"/>
          <w:lang w:val="es-MX"/>
        </w:rPr>
        <w:t xml:space="preserve"> </w:t>
      </w:r>
      <w:r w:rsidR="00A0096D" w:rsidRPr="00962782">
        <w:rPr>
          <w:rFonts w:cs="Arial"/>
          <w:bCs/>
          <w:sz w:val="24"/>
          <w:szCs w:val="24"/>
          <w:lang w:val="es-MX"/>
        </w:rPr>
        <w:t>gobernado a través de los derechos fundamentales de</w:t>
      </w:r>
      <w:r w:rsidR="00C02376" w:rsidRPr="00962782">
        <w:rPr>
          <w:rFonts w:cs="Arial"/>
          <w:bCs/>
          <w:sz w:val="24"/>
          <w:szCs w:val="24"/>
          <w:lang w:val="es-MX"/>
        </w:rPr>
        <w:t xml:space="preserve"> </w:t>
      </w:r>
      <w:r w:rsidR="00A0096D" w:rsidRPr="00962782">
        <w:rPr>
          <w:rFonts w:cs="Arial"/>
          <w:bCs/>
          <w:sz w:val="24"/>
          <w:szCs w:val="24"/>
          <w:lang w:val="es-MX"/>
        </w:rPr>
        <w:t>legalidad y de seguridad jurídica, que, dadas su extensión y</w:t>
      </w:r>
      <w:r w:rsidR="00C02376" w:rsidRPr="00962782">
        <w:rPr>
          <w:rFonts w:cs="Arial"/>
          <w:bCs/>
          <w:sz w:val="24"/>
          <w:szCs w:val="24"/>
          <w:lang w:val="es-MX"/>
        </w:rPr>
        <w:t xml:space="preserve"> </w:t>
      </w:r>
      <w:r w:rsidR="00A0096D" w:rsidRPr="00962782">
        <w:rPr>
          <w:rFonts w:cs="Arial"/>
          <w:bCs/>
          <w:sz w:val="24"/>
          <w:szCs w:val="24"/>
          <w:lang w:val="es-MX"/>
        </w:rPr>
        <w:t>efectividad ponen a la persona a salvo de todo acto de</w:t>
      </w:r>
      <w:r w:rsidR="00C02376" w:rsidRPr="00962782">
        <w:rPr>
          <w:rFonts w:cs="Arial"/>
          <w:bCs/>
          <w:sz w:val="24"/>
          <w:szCs w:val="24"/>
          <w:lang w:val="es-MX"/>
        </w:rPr>
        <w:t xml:space="preserve"> </w:t>
      </w:r>
      <w:r w:rsidR="00A0096D" w:rsidRPr="00962782">
        <w:rPr>
          <w:rFonts w:cs="Arial"/>
          <w:bCs/>
          <w:sz w:val="24"/>
          <w:szCs w:val="24"/>
          <w:lang w:val="es-MX"/>
        </w:rPr>
        <w:t>afectación a su esfera de derecho</w:t>
      </w:r>
      <w:r w:rsidR="001217D4" w:rsidRPr="00962782">
        <w:rPr>
          <w:rFonts w:cs="Arial"/>
          <w:bCs/>
          <w:sz w:val="24"/>
          <w:szCs w:val="24"/>
          <w:lang w:val="es-MX"/>
        </w:rPr>
        <w:t>s</w:t>
      </w:r>
      <w:r w:rsidR="00A0096D" w:rsidRPr="00962782">
        <w:rPr>
          <w:rFonts w:cs="Arial"/>
          <w:bCs/>
          <w:sz w:val="24"/>
          <w:szCs w:val="24"/>
          <w:lang w:val="es-MX"/>
        </w:rPr>
        <w:t xml:space="preserve"> que no sólo no esté</w:t>
      </w:r>
      <w:r w:rsidR="00C02376" w:rsidRPr="00962782">
        <w:rPr>
          <w:rFonts w:cs="Arial"/>
          <w:bCs/>
          <w:sz w:val="24"/>
          <w:szCs w:val="24"/>
          <w:lang w:val="es-MX"/>
        </w:rPr>
        <w:t xml:space="preserve"> </w:t>
      </w:r>
      <w:r w:rsidR="00A0096D" w:rsidRPr="00962782">
        <w:rPr>
          <w:rFonts w:cs="Arial"/>
          <w:bCs/>
          <w:sz w:val="24"/>
          <w:szCs w:val="24"/>
          <w:lang w:val="es-MX"/>
        </w:rPr>
        <w:t>basado en norma legal alguna; sino que sea contrario a</w:t>
      </w:r>
      <w:r w:rsidR="00C02376" w:rsidRPr="00962782">
        <w:rPr>
          <w:rFonts w:cs="Arial"/>
          <w:bCs/>
          <w:sz w:val="24"/>
          <w:szCs w:val="24"/>
          <w:lang w:val="es-MX"/>
        </w:rPr>
        <w:t xml:space="preserve"> </w:t>
      </w:r>
      <w:r w:rsidR="00A0096D" w:rsidRPr="00962782">
        <w:rPr>
          <w:rFonts w:cs="Arial"/>
          <w:bCs/>
          <w:sz w:val="24"/>
          <w:szCs w:val="24"/>
          <w:lang w:val="es-MX"/>
        </w:rPr>
        <w:t>cualquier precepto.</w:t>
      </w:r>
    </w:p>
    <w:p w14:paraId="4D278A45" w14:textId="19B0E1FB" w:rsidR="004D68C1" w:rsidRPr="00962782" w:rsidRDefault="00A0096D" w:rsidP="00C02376">
      <w:pPr>
        <w:pStyle w:val="corte4fondo"/>
        <w:spacing w:after="240"/>
        <w:ind w:firstLine="567"/>
        <w:rPr>
          <w:rFonts w:cs="Arial"/>
          <w:bCs/>
          <w:sz w:val="24"/>
          <w:szCs w:val="24"/>
          <w:lang w:val="es-MX"/>
        </w:rPr>
      </w:pPr>
      <w:r w:rsidRPr="00962782">
        <w:rPr>
          <w:rFonts w:cs="Arial"/>
          <w:bCs/>
          <w:sz w:val="24"/>
          <w:szCs w:val="24"/>
          <w:lang w:val="es-MX"/>
        </w:rPr>
        <w:t>Así, una de los derechos der</w:t>
      </w:r>
      <w:r w:rsidR="00C02376" w:rsidRPr="00962782">
        <w:rPr>
          <w:rFonts w:cs="Arial"/>
          <w:bCs/>
          <w:sz w:val="24"/>
          <w:szCs w:val="24"/>
          <w:lang w:val="es-MX"/>
        </w:rPr>
        <w:t xml:space="preserve">ivados de la seguridad jurídica </w:t>
      </w:r>
      <w:r w:rsidRPr="00962782">
        <w:rPr>
          <w:rFonts w:cs="Arial"/>
          <w:bCs/>
          <w:sz w:val="24"/>
          <w:szCs w:val="24"/>
          <w:lang w:val="es-MX"/>
        </w:rPr>
        <w:t xml:space="preserve">es la de legalidad, prevista en el primer párrafo </w:t>
      </w:r>
      <w:r w:rsidR="001217D4" w:rsidRPr="00962782">
        <w:rPr>
          <w:rFonts w:cs="Arial"/>
          <w:bCs/>
          <w:sz w:val="24"/>
          <w:szCs w:val="24"/>
          <w:lang w:val="es-MX"/>
        </w:rPr>
        <w:t>del artículo 16 Constitucional</w:t>
      </w:r>
      <w:r w:rsidRPr="00962782">
        <w:rPr>
          <w:rFonts w:cs="Arial"/>
          <w:bCs/>
          <w:sz w:val="24"/>
          <w:szCs w:val="24"/>
          <w:lang w:val="es-MX"/>
        </w:rPr>
        <w:t xml:space="preserve">, </w:t>
      </w:r>
      <w:r w:rsidR="001217D4" w:rsidRPr="00962782">
        <w:rPr>
          <w:rFonts w:cs="Arial"/>
          <w:bCs/>
          <w:sz w:val="24"/>
          <w:szCs w:val="24"/>
          <w:lang w:val="es-MX"/>
        </w:rPr>
        <w:t>el cual establece</w:t>
      </w:r>
      <w:r w:rsidRPr="00962782">
        <w:rPr>
          <w:rFonts w:cs="Arial"/>
          <w:bCs/>
          <w:sz w:val="24"/>
          <w:szCs w:val="24"/>
          <w:lang w:val="es-MX"/>
        </w:rPr>
        <w:t xml:space="preserve"> la</w:t>
      </w:r>
      <w:r w:rsidR="00C02376" w:rsidRPr="00962782">
        <w:rPr>
          <w:rFonts w:cs="Arial"/>
          <w:bCs/>
          <w:sz w:val="24"/>
          <w:szCs w:val="24"/>
          <w:lang w:val="es-MX"/>
        </w:rPr>
        <w:t xml:space="preserve"> </w:t>
      </w:r>
      <w:r w:rsidRPr="00962782">
        <w:rPr>
          <w:rFonts w:cs="Arial"/>
          <w:bCs/>
          <w:sz w:val="24"/>
          <w:szCs w:val="24"/>
          <w:lang w:val="es-MX"/>
        </w:rPr>
        <w:t>obligación de todo acto de autoridad, de “fundar y motivar la</w:t>
      </w:r>
      <w:r w:rsidR="00C02376" w:rsidRPr="00962782">
        <w:rPr>
          <w:rFonts w:cs="Arial"/>
          <w:bCs/>
          <w:sz w:val="24"/>
          <w:szCs w:val="24"/>
          <w:lang w:val="es-MX"/>
        </w:rPr>
        <w:t xml:space="preserve"> causa legal del procedimiento”, con lo cual se protege a todo individuo de los actos de autoridad que perturben cualquiera de los bienes jurídicos que en él se contemplan, ya sea que se trate de actos materialmente administrativos, materialmente jurisdiccionales o actos estrictos de privación, independientemente de su índole formal o material, esto es, cualquier acto que produzca un menoscabo en la esfera jurídica </w:t>
      </w:r>
      <w:r w:rsidR="00C02376" w:rsidRPr="00962782">
        <w:rPr>
          <w:rFonts w:cs="Arial"/>
          <w:bCs/>
          <w:sz w:val="24"/>
          <w:szCs w:val="24"/>
          <w:lang w:val="es-MX"/>
        </w:rPr>
        <w:lastRenderedPageBreak/>
        <w:t>de la persona y no cumpla con la obligación de fundar y motivar la causa legal del procedimiento</w:t>
      </w:r>
    </w:p>
    <w:p w14:paraId="6C9C3867" w14:textId="5281B91A" w:rsidR="0071111E" w:rsidRPr="00962782" w:rsidRDefault="00342949" w:rsidP="00E01E65">
      <w:pPr>
        <w:pStyle w:val="corte4fondo"/>
        <w:spacing w:after="240"/>
        <w:ind w:firstLine="567"/>
        <w:rPr>
          <w:rFonts w:cs="Arial"/>
          <w:bCs/>
          <w:sz w:val="24"/>
          <w:szCs w:val="24"/>
          <w:lang w:val="es-MX"/>
        </w:rPr>
      </w:pPr>
      <w:r w:rsidRPr="00962782">
        <w:rPr>
          <w:rFonts w:cs="Arial"/>
          <w:bCs/>
          <w:sz w:val="24"/>
          <w:szCs w:val="24"/>
          <w:lang w:val="es-MX"/>
        </w:rPr>
        <w:t>En ese sentido, el derecho fundamental de segundad jurídica implica un conjunto general de condiciones, requisitos, elementos o circunstancias previas a que debe sujetarse una cierta actividad estatal autoritaria para generar una afectación válida de diferente índole en la esfera del gobernado. Por ende, un acto de autoridad que afecte el ámbito jurídico particular de un individuo sin observarlo, no será válido a la luz del Derecho.</w:t>
      </w:r>
    </w:p>
    <w:p w14:paraId="3AE6CD18" w14:textId="0B8B1FFF" w:rsidR="00342949" w:rsidRPr="00962782" w:rsidRDefault="00342949" w:rsidP="00E01E65">
      <w:pPr>
        <w:pStyle w:val="corte4fondo"/>
        <w:spacing w:after="240"/>
        <w:ind w:firstLine="567"/>
        <w:rPr>
          <w:rFonts w:cs="Arial"/>
          <w:bCs/>
          <w:sz w:val="24"/>
          <w:szCs w:val="24"/>
          <w:lang w:val="es-MX"/>
        </w:rPr>
      </w:pPr>
      <w:r w:rsidRPr="00962782">
        <w:rPr>
          <w:rFonts w:cs="Arial"/>
          <w:bCs/>
          <w:sz w:val="24"/>
          <w:szCs w:val="24"/>
          <w:lang w:val="es-MX"/>
        </w:rPr>
        <w:t>Además, se debe de tomar en consideración que las resoluciones favorables al particular, como todo acto administrativo, gozan de la presunción de legalidad conforme al artículo 5 de la Ley de Procedimiento y Justicia Administrativa del Estado, que dispone:</w:t>
      </w:r>
    </w:p>
    <w:p w14:paraId="75CB1901" w14:textId="77378A02" w:rsidR="00342949" w:rsidRPr="00962782" w:rsidRDefault="00BE73F1" w:rsidP="00BE73F1">
      <w:pPr>
        <w:pStyle w:val="corte4fondo"/>
        <w:spacing w:after="240"/>
        <w:ind w:left="567" w:right="594" w:firstLine="567"/>
        <w:rPr>
          <w:rFonts w:cs="Arial"/>
          <w:bCs/>
          <w:i/>
          <w:sz w:val="24"/>
          <w:szCs w:val="24"/>
          <w:lang w:val="es-MX"/>
        </w:rPr>
      </w:pPr>
      <w:r w:rsidRPr="00962782">
        <w:rPr>
          <w:rFonts w:cs="Arial"/>
          <w:b/>
          <w:bCs/>
          <w:i/>
          <w:sz w:val="24"/>
          <w:szCs w:val="24"/>
          <w:lang w:val="es-MX"/>
        </w:rPr>
        <w:t>“ARTÍCULO 5.-</w:t>
      </w:r>
      <w:r w:rsidRPr="00962782">
        <w:rPr>
          <w:rFonts w:cs="Arial"/>
          <w:bCs/>
          <w:i/>
          <w:sz w:val="24"/>
          <w:szCs w:val="24"/>
          <w:lang w:val="es-MX"/>
        </w:rPr>
        <w:t xml:space="preserve"> El acto administrativo tendrá la presunción de legalidad hasta en tanto su nulidad no haya sido declarada por autoridad administrativa o jurisdiccional, según sea el caso.”</w:t>
      </w:r>
    </w:p>
    <w:p w14:paraId="55A6EB24" w14:textId="04BF5DB8" w:rsidR="00342949" w:rsidRPr="00962782" w:rsidRDefault="00342949" w:rsidP="00E01E65">
      <w:pPr>
        <w:pStyle w:val="corte4fondo"/>
        <w:spacing w:after="240"/>
        <w:ind w:firstLine="567"/>
        <w:rPr>
          <w:rFonts w:cs="Arial"/>
          <w:bCs/>
          <w:sz w:val="24"/>
          <w:szCs w:val="24"/>
          <w:lang w:val="es-MX"/>
        </w:rPr>
      </w:pPr>
      <w:r w:rsidRPr="00962782">
        <w:rPr>
          <w:rFonts w:cs="Arial"/>
          <w:bCs/>
          <w:sz w:val="24"/>
          <w:szCs w:val="24"/>
          <w:lang w:val="es-MX"/>
        </w:rPr>
        <w:t xml:space="preserve">De acuerdo con ese precepto, el principio de presunción de legalidad atribuido en general a los actos administrativos, lleva a entender que las resoluciones emitidas por las autoridades administrativas </w:t>
      </w:r>
      <w:r w:rsidRPr="00962782">
        <w:rPr>
          <w:rFonts w:cs="Arial"/>
          <w:b/>
          <w:bCs/>
          <w:sz w:val="24"/>
          <w:szCs w:val="24"/>
          <w:lang w:val="es-MX"/>
        </w:rPr>
        <w:t>se pronunciaron de acuerdo con los requisitos legales</w:t>
      </w:r>
      <w:r w:rsidRPr="00962782">
        <w:rPr>
          <w:rFonts w:cs="Arial"/>
          <w:bCs/>
          <w:sz w:val="24"/>
          <w:szCs w:val="24"/>
          <w:lang w:val="es-MX"/>
        </w:rPr>
        <w:t>, salvo prueba en contrario ante los tribunales administrativos o las autoridades correspondientes, y se apoya en que el orden jurídico fija a la autoridad administrativa un procedimiento a seguir antes de emitir sus resoluciones, reuniendo todos los elementos para la correcta aplicación de las disposiciones administrativas a los gobernados colocados dentro de sus supuestos normativos, con independencia del sentido de la resolución, que puede ser favorable al órgano del estado o al particular.</w:t>
      </w:r>
    </w:p>
    <w:p w14:paraId="220081F6" w14:textId="5779B2FC" w:rsidR="0056599A" w:rsidRPr="00962782" w:rsidRDefault="00BE73F1" w:rsidP="00E01E65">
      <w:pPr>
        <w:pStyle w:val="corte4fondo"/>
        <w:spacing w:after="240"/>
        <w:ind w:firstLine="567"/>
        <w:rPr>
          <w:rFonts w:cs="Arial"/>
          <w:bCs/>
          <w:sz w:val="24"/>
          <w:szCs w:val="24"/>
          <w:lang w:val="es-MX"/>
        </w:rPr>
      </w:pPr>
      <w:r w:rsidRPr="00962782">
        <w:rPr>
          <w:rFonts w:cs="Arial"/>
          <w:bCs/>
          <w:sz w:val="24"/>
          <w:szCs w:val="24"/>
          <w:lang w:val="es-MX"/>
        </w:rPr>
        <w:t xml:space="preserve">Partiendo de la base de que todas las resoluciones administrativas se </w:t>
      </w:r>
      <w:r w:rsidR="004037AB" w:rsidRPr="00962782">
        <w:rPr>
          <w:rFonts w:cs="Arial"/>
          <w:bCs/>
          <w:sz w:val="24"/>
          <w:szCs w:val="24"/>
          <w:lang w:val="es-MX"/>
        </w:rPr>
        <w:t>p</w:t>
      </w:r>
      <w:r w:rsidRPr="00962782">
        <w:rPr>
          <w:rFonts w:cs="Arial"/>
          <w:bCs/>
          <w:sz w:val="24"/>
          <w:szCs w:val="24"/>
          <w:lang w:val="es-MX"/>
        </w:rPr>
        <w:t xml:space="preserve">resumen legalmente validas, es lógico considerar </w:t>
      </w:r>
      <w:proofErr w:type="gramStart"/>
      <w:r w:rsidRPr="00962782">
        <w:rPr>
          <w:rFonts w:cs="Arial"/>
          <w:bCs/>
          <w:sz w:val="24"/>
          <w:szCs w:val="24"/>
          <w:lang w:val="es-MX"/>
        </w:rPr>
        <w:t>que</w:t>
      </w:r>
      <w:proofErr w:type="gramEnd"/>
      <w:r w:rsidRPr="00962782">
        <w:rPr>
          <w:rFonts w:cs="Arial"/>
          <w:bCs/>
          <w:sz w:val="24"/>
          <w:szCs w:val="24"/>
          <w:lang w:val="es-MX"/>
        </w:rPr>
        <w:t xml:space="preserve"> para su anulación o modificación, la parte inconforme debe combatirlas ante el Tribunal de Justicia Administrativa correspondiente o ante la autoridad que fijen las leyes. </w:t>
      </w:r>
    </w:p>
    <w:p w14:paraId="769569A8" w14:textId="77777777" w:rsidR="00982F3F" w:rsidRPr="00962782" w:rsidRDefault="00BE73F1" w:rsidP="00E01E65">
      <w:pPr>
        <w:pStyle w:val="corte4fondo"/>
        <w:spacing w:after="240"/>
        <w:ind w:firstLine="567"/>
        <w:rPr>
          <w:rFonts w:cs="Arial"/>
          <w:bCs/>
          <w:sz w:val="24"/>
          <w:szCs w:val="24"/>
          <w:lang w:val="es-MX"/>
        </w:rPr>
      </w:pPr>
      <w:r w:rsidRPr="00962782">
        <w:rPr>
          <w:rFonts w:cs="Arial"/>
          <w:bCs/>
          <w:sz w:val="24"/>
          <w:szCs w:val="24"/>
          <w:lang w:val="es-MX"/>
        </w:rPr>
        <w:t>Por igualdad de razón, si una resolución administrativa concede derechos a los partic</w:t>
      </w:r>
      <w:r w:rsidR="0056599A" w:rsidRPr="00962782">
        <w:rPr>
          <w:rFonts w:cs="Arial"/>
          <w:bCs/>
          <w:sz w:val="24"/>
          <w:szCs w:val="24"/>
          <w:lang w:val="es-MX"/>
        </w:rPr>
        <w:t xml:space="preserve">ulares, y conforme al artículo 5 de la Ley de </w:t>
      </w:r>
      <w:r w:rsidR="0056599A" w:rsidRPr="00962782">
        <w:rPr>
          <w:rFonts w:cs="Arial"/>
          <w:bCs/>
          <w:sz w:val="24"/>
          <w:szCs w:val="24"/>
          <w:lang w:val="es-MX"/>
        </w:rPr>
        <w:lastRenderedPageBreak/>
        <w:t>Procedimiento y Justicia Administrativa para el Estado de Oaxaca</w:t>
      </w:r>
      <w:r w:rsidRPr="00962782">
        <w:rPr>
          <w:rFonts w:cs="Arial"/>
          <w:bCs/>
          <w:sz w:val="24"/>
          <w:szCs w:val="24"/>
          <w:lang w:val="es-MX"/>
        </w:rPr>
        <w:t xml:space="preserve">, dicha resolución goza de la presunción de legalidad, las autoridades administrativas </w:t>
      </w:r>
      <w:r w:rsidRPr="00962782">
        <w:rPr>
          <w:rFonts w:cs="Arial"/>
          <w:b/>
          <w:bCs/>
          <w:sz w:val="24"/>
          <w:szCs w:val="24"/>
          <w:lang w:val="es-MX"/>
        </w:rPr>
        <w:t>no pueden modificarla o revocarla por sí y ante sí</w:t>
      </w:r>
      <w:r w:rsidRPr="00962782">
        <w:rPr>
          <w:rFonts w:cs="Arial"/>
          <w:bCs/>
          <w:sz w:val="24"/>
          <w:szCs w:val="24"/>
          <w:lang w:val="es-MX"/>
        </w:rPr>
        <w:t xml:space="preserve">, sino deben controvertir su validez ante el Tribunal </w:t>
      </w:r>
      <w:r w:rsidR="00982F3F" w:rsidRPr="00962782">
        <w:rPr>
          <w:rFonts w:cs="Arial"/>
          <w:bCs/>
          <w:sz w:val="24"/>
          <w:szCs w:val="24"/>
          <w:lang w:val="es-MX"/>
        </w:rPr>
        <w:t>de Justicia Administrativa del Estado</w:t>
      </w:r>
      <w:r w:rsidRPr="00962782">
        <w:rPr>
          <w:rFonts w:cs="Arial"/>
          <w:bCs/>
          <w:sz w:val="24"/>
          <w:szCs w:val="24"/>
          <w:lang w:val="es-MX"/>
        </w:rPr>
        <w:t>.</w:t>
      </w:r>
    </w:p>
    <w:p w14:paraId="60ADB99D" w14:textId="77777777" w:rsidR="00982F3F" w:rsidRPr="00962782" w:rsidRDefault="00BE73F1" w:rsidP="00E01E65">
      <w:pPr>
        <w:pStyle w:val="corte4fondo"/>
        <w:spacing w:after="240"/>
        <w:ind w:firstLine="567"/>
        <w:rPr>
          <w:rFonts w:cs="Arial"/>
          <w:bCs/>
          <w:sz w:val="24"/>
          <w:szCs w:val="24"/>
          <w:lang w:val="es-MX"/>
        </w:rPr>
      </w:pPr>
      <w:r w:rsidRPr="00962782">
        <w:rPr>
          <w:rFonts w:cs="Arial"/>
          <w:bCs/>
          <w:sz w:val="24"/>
          <w:szCs w:val="24"/>
          <w:lang w:val="es-MX"/>
        </w:rPr>
        <w:t xml:space="preserve"> Es aplicable al respecto, la tesis XXII/2002 sustentada por la Primera Sala de la Suprema Corte de Justicia de la Nación, que este Tribunal comparte y aparece publicada en el Semanario Judicial de la Federación y su Gaceta, Tomo: XV, abril 2002, página: 470, cuyo rubro y texto es el siguiente: </w:t>
      </w:r>
    </w:p>
    <w:p w14:paraId="1ECB23BD" w14:textId="0CCE6E46" w:rsidR="00853730" w:rsidRPr="00962782" w:rsidRDefault="00982F3F" w:rsidP="00982F3F">
      <w:pPr>
        <w:pStyle w:val="corte4fondo"/>
        <w:spacing w:after="240" w:line="240" w:lineRule="auto"/>
        <w:ind w:left="567" w:right="452" w:firstLine="567"/>
        <w:rPr>
          <w:rFonts w:cs="Arial"/>
          <w:bCs/>
          <w:i/>
          <w:sz w:val="22"/>
          <w:szCs w:val="24"/>
          <w:lang w:val="es-MX"/>
        </w:rPr>
      </w:pPr>
      <w:r w:rsidRPr="00962782">
        <w:rPr>
          <w:rFonts w:cs="Arial"/>
          <w:b/>
          <w:bCs/>
          <w:i/>
          <w:sz w:val="24"/>
          <w:szCs w:val="24"/>
          <w:lang w:val="es-MX"/>
        </w:rPr>
        <w:t>“</w:t>
      </w:r>
      <w:r w:rsidR="00BE73F1" w:rsidRPr="00962782">
        <w:rPr>
          <w:rFonts w:cs="Arial"/>
          <w:b/>
          <w:bCs/>
          <w:i/>
          <w:sz w:val="24"/>
          <w:szCs w:val="24"/>
          <w:lang w:val="es-MX"/>
        </w:rPr>
        <w:t>RESOLUCIONES ADMINISTRATIVAS FAVORABLES A LOS PARTICULARES A QUE SE REFIERE EL ARTÍCULO 36 DEL CÓDIGO FISCAL DE LA FEDERACIÓN. SU NATURALEZA JURÍDICA.</w:t>
      </w:r>
      <w:r w:rsidR="00BE73F1" w:rsidRPr="00962782">
        <w:rPr>
          <w:rFonts w:cs="Arial"/>
          <w:bCs/>
          <w:i/>
          <w:sz w:val="24"/>
          <w:szCs w:val="24"/>
          <w:lang w:val="es-MX"/>
        </w:rPr>
        <w:t xml:space="preserve"> </w:t>
      </w:r>
      <w:r w:rsidRPr="00962782">
        <w:rPr>
          <w:rFonts w:cs="Arial"/>
          <w:i/>
          <w:sz w:val="24"/>
          <w:szCs w:val="26"/>
          <w:shd w:val="clear" w:color="auto" w:fill="FFFFFF"/>
        </w:rPr>
        <w:t>La resolución administrativa de carácter individual favorable a un particular, a que se </w:t>
      </w:r>
      <w:r w:rsidRPr="00962782">
        <w:rPr>
          <w:rFonts w:cs="Arial"/>
          <w:i/>
          <w:sz w:val="24"/>
          <w:szCs w:val="26"/>
        </w:rPr>
        <w:t>refiere</w:t>
      </w:r>
      <w:r w:rsidRPr="00962782">
        <w:rPr>
          <w:rFonts w:cs="Arial"/>
          <w:i/>
          <w:sz w:val="24"/>
          <w:szCs w:val="26"/>
          <w:shd w:val="clear" w:color="auto" w:fill="FFFFFF"/>
        </w:rPr>
        <w:t> el citado precepto, consiste en el acto de autoridad que se emite de manera concreta y particular, y que precisa una situación </w:t>
      </w:r>
      <w:r w:rsidRPr="00962782">
        <w:rPr>
          <w:rFonts w:cs="Arial"/>
          <w:i/>
          <w:sz w:val="24"/>
          <w:szCs w:val="26"/>
        </w:rPr>
        <w:t>jurídica</w:t>
      </w:r>
      <w:r w:rsidRPr="00962782">
        <w:rPr>
          <w:rFonts w:cs="Arial"/>
          <w:i/>
          <w:sz w:val="24"/>
          <w:szCs w:val="26"/>
          <w:shd w:val="clear" w:color="auto" w:fill="FFFFFF"/>
        </w:rPr>
        <w:t> favorable a una persona determinada, sin que de modo alguno se den o se fijen criterios generales que puedan o no seguirse por la propia autoridad emisora o por sus inferiores jerárquicos. Además, la mayoría de las veces, dicha determinación obedece a una consulta </w:t>
      </w:r>
      <w:r w:rsidRPr="00962782">
        <w:rPr>
          <w:rFonts w:cs="Arial"/>
          <w:i/>
          <w:sz w:val="24"/>
          <w:szCs w:val="26"/>
        </w:rPr>
        <w:t>jurídica</w:t>
      </w:r>
      <w:r w:rsidRPr="00962782">
        <w:rPr>
          <w:rFonts w:cs="Arial"/>
          <w:i/>
          <w:sz w:val="24"/>
          <w:szCs w:val="26"/>
          <w:shd w:val="clear" w:color="auto" w:fill="FFFFFF"/>
        </w:rPr>
        <w:t> sobre una situación real, concreta y presente, que realiza el particular a la autoridad </w:t>
      </w:r>
      <w:r w:rsidRPr="00962782">
        <w:rPr>
          <w:rFonts w:cs="Arial"/>
          <w:i/>
          <w:sz w:val="24"/>
          <w:szCs w:val="26"/>
        </w:rPr>
        <w:t>fiscal</w:t>
      </w:r>
      <w:r w:rsidRPr="00962782">
        <w:rPr>
          <w:rFonts w:cs="Arial"/>
          <w:i/>
          <w:sz w:val="24"/>
          <w:szCs w:val="26"/>
          <w:shd w:val="clear" w:color="auto" w:fill="FFFFFF"/>
        </w:rPr>
        <w:t>, por lo que al vincular a ésta no puede revocarla o modificarla por sí y ante sí, pues aquélla goza del principio de presunción de legalidad, de manera que debe someter su validez al juicio contencioso administrativo ante el Tribunal Federal de Justicia </w:t>
      </w:r>
      <w:r w:rsidRPr="00962782">
        <w:rPr>
          <w:rFonts w:cs="Arial"/>
          <w:i/>
          <w:sz w:val="24"/>
          <w:szCs w:val="26"/>
        </w:rPr>
        <w:t>Fiscal</w:t>
      </w:r>
      <w:r w:rsidRPr="00962782">
        <w:rPr>
          <w:rFonts w:cs="Arial"/>
          <w:i/>
          <w:sz w:val="24"/>
          <w:szCs w:val="26"/>
          <w:shd w:val="clear" w:color="auto" w:fill="FFFFFF"/>
        </w:rPr>
        <w:t> y Administrativa, conforme a lo dispuesto en el precepto en cita.”</w:t>
      </w:r>
    </w:p>
    <w:p w14:paraId="6BE058F0" w14:textId="77777777" w:rsidR="00011CEB" w:rsidRPr="00962782" w:rsidRDefault="00F7774B" w:rsidP="00C654BB">
      <w:pPr>
        <w:pStyle w:val="corte4fondo"/>
        <w:spacing w:after="240"/>
        <w:ind w:firstLine="567"/>
        <w:rPr>
          <w:rFonts w:cs="Arial"/>
          <w:bCs/>
          <w:sz w:val="24"/>
          <w:szCs w:val="24"/>
          <w:lang w:val="es-MX"/>
        </w:rPr>
      </w:pPr>
      <w:r w:rsidRPr="00962782">
        <w:rPr>
          <w:rFonts w:cs="Arial"/>
          <w:bCs/>
          <w:sz w:val="24"/>
          <w:szCs w:val="24"/>
          <w:lang w:val="es-MX"/>
        </w:rPr>
        <w:t xml:space="preserve">En conclusión, la autoridad administrativa no puede desconocer </w:t>
      </w:r>
      <w:r w:rsidR="00A663A4" w:rsidRPr="00962782">
        <w:rPr>
          <w:rFonts w:cs="Arial"/>
          <w:bCs/>
          <w:sz w:val="24"/>
          <w:szCs w:val="24"/>
          <w:lang w:val="es-MX"/>
        </w:rPr>
        <w:t xml:space="preserve">un derecho previamente otorgado a un administrado, sino mediante un procedimiento ante el Tribunal de Justicia Administrativa del Estado, pues en caso de revocar una determinación previamente otorgada, </w:t>
      </w:r>
      <w:r w:rsidR="00011CEB" w:rsidRPr="00962782">
        <w:rPr>
          <w:rFonts w:cs="Arial"/>
          <w:bCs/>
          <w:sz w:val="24"/>
          <w:szCs w:val="24"/>
          <w:lang w:val="es-MX"/>
        </w:rPr>
        <w:t>estaría transgrediendo en perjuicio del gobernado, el derecho fundamental de seguridad jurídica.</w:t>
      </w:r>
    </w:p>
    <w:p w14:paraId="3133722A" w14:textId="389E94A9" w:rsidR="00AF6627" w:rsidRPr="00962782" w:rsidRDefault="00011CEB" w:rsidP="00C654BB">
      <w:pPr>
        <w:pStyle w:val="corte4fondo"/>
        <w:spacing w:after="240"/>
        <w:ind w:firstLine="567"/>
        <w:rPr>
          <w:rFonts w:cs="Arial"/>
          <w:bCs/>
          <w:sz w:val="24"/>
          <w:szCs w:val="24"/>
          <w:lang w:val="es-MX"/>
        </w:rPr>
      </w:pPr>
      <w:r w:rsidRPr="00962782">
        <w:rPr>
          <w:rFonts w:cs="Arial"/>
          <w:bCs/>
          <w:sz w:val="24"/>
          <w:szCs w:val="24"/>
          <w:lang w:val="es-MX"/>
        </w:rPr>
        <w:t xml:space="preserve">Por lo tanto, además de carecer del requisito de una debida fundamentación y motivación, </w:t>
      </w:r>
      <w:r w:rsidR="0020643C" w:rsidRPr="00962782">
        <w:rPr>
          <w:rFonts w:cs="Arial"/>
          <w:bCs/>
          <w:sz w:val="24"/>
          <w:szCs w:val="24"/>
          <w:lang w:val="es-MX"/>
        </w:rPr>
        <w:t xml:space="preserve">la resolución de veintiuno de octubre de </w:t>
      </w:r>
      <w:r w:rsidR="007F2AFD" w:rsidRPr="00962782">
        <w:rPr>
          <w:rFonts w:cs="Arial"/>
          <w:bCs/>
          <w:sz w:val="24"/>
          <w:szCs w:val="24"/>
          <w:lang w:val="es-MX"/>
        </w:rPr>
        <w:t>dos mil diecinueve, emitida por</w:t>
      </w:r>
      <w:r w:rsidR="00A663A4" w:rsidRPr="00962782">
        <w:rPr>
          <w:rFonts w:cs="Arial"/>
          <w:bCs/>
          <w:sz w:val="24"/>
          <w:szCs w:val="24"/>
          <w:lang w:val="es-MX"/>
        </w:rPr>
        <w:t xml:space="preserve"> </w:t>
      </w:r>
      <w:r w:rsidR="007F2AFD" w:rsidRPr="00962782">
        <w:rPr>
          <w:rFonts w:cs="Arial"/>
          <w:bCs/>
          <w:sz w:val="24"/>
          <w:szCs w:val="24"/>
          <w:lang w:val="es-MX"/>
        </w:rPr>
        <w:t xml:space="preserve">el Director y el Jefe del Departamento de Transferencia, autoridades de la Dirección de Concesiones de la Secretaría de Movilidad del Estado, </w:t>
      </w:r>
      <w:r w:rsidR="0006130D" w:rsidRPr="00962782">
        <w:rPr>
          <w:rFonts w:cs="Arial"/>
          <w:bCs/>
          <w:sz w:val="24"/>
          <w:szCs w:val="24"/>
          <w:lang w:val="es-MX"/>
        </w:rPr>
        <w:t>transgrede el derecho fundamental de seguridad jurídica previsto en los artículos 14 y 16, de la Constituci</w:t>
      </w:r>
      <w:r w:rsidR="00D5536C" w:rsidRPr="00962782">
        <w:rPr>
          <w:rFonts w:cs="Arial"/>
          <w:bCs/>
          <w:sz w:val="24"/>
          <w:szCs w:val="24"/>
          <w:lang w:val="es-MX"/>
        </w:rPr>
        <w:t xml:space="preserve">ón Federal, pues </w:t>
      </w:r>
      <w:r w:rsidR="004037AB" w:rsidRPr="00962782">
        <w:rPr>
          <w:rFonts w:cs="Arial"/>
          <w:bCs/>
          <w:sz w:val="24"/>
          <w:szCs w:val="24"/>
          <w:lang w:val="es-MX"/>
        </w:rPr>
        <w:t>las autoridad</w:t>
      </w:r>
      <w:r w:rsidR="00883240" w:rsidRPr="00962782">
        <w:rPr>
          <w:rFonts w:cs="Arial"/>
          <w:bCs/>
          <w:sz w:val="24"/>
          <w:szCs w:val="24"/>
          <w:lang w:val="es-MX"/>
        </w:rPr>
        <w:t>es</w:t>
      </w:r>
      <w:r w:rsidR="004037AB" w:rsidRPr="00962782">
        <w:rPr>
          <w:rFonts w:cs="Arial"/>
          <w:bCs/>
          <w:sz w:val="24"/>
          <w:szCs w:val="24"/>
          <w:lang w:val="es-MX"/>
        </w:rPr>
        <w:t xml:space="preserve"> desconocieron</w:t>
      </w:r>
      <w:r w:rsidR="00D5536C" w:rsidRPr="00962782">
        <w:rPr>
          <w:rFonts w:cs="Arial"/>
          <w:bCs/>
          <w:sz w:val="24"/>
          <w:szCs w:val="24"/>
          <w:lang w:val="es-MX"/>
        </w:rPr>
        <w:t xml:space="preserve"> la resolución de veintinueve de marzo de dos mil once, en donde se le otorgó a la actora </w:t>
      </w:r>
      <w:r w:rsidR="00A86F97">
        <w:rPr>
          <w:rFonts w:cs="Arial"/>
          <w:b/>
          <w:bCs/>
          <w:sz w:val="24"/>
          <w:szCs w:val="24"/>
          <w:lang w:val="es-MX"/>
        </w:rPr>
        <w:t>*********</w:t>
      </w:r>
      <w:r w:rsidR="00D5536C" w:rsidRPr="00962782">
        <w:rPr>
          <w:rFonts w:cs="Arial"/>
          <w:bCs/>
          <w:sz w:val="24"/>
          <w:szCs w:val="24"/>
          <w:lang w:val="es-MX"/>
        </w:rPr>
        <w:t xml:space="preserve">, la </w:t>
      </w:r>
      <w:r w:rsidR="00D5536C" w:rsidRPr="00962782">
        <w:rPr>
          <w:rFonts w:cs="Arial"/>
          <w:bCs/>
          <w:sz w:val="24"/>
          <w:szCs w:val="24"/>
          <w:lang w:val="es-MX"/>
        </w:rPr>
        <w:lastRenderedPageBreak/>
        <w:t xml:space="preserve">titularidad del acuerdo de concesión </w:t>
      </w:r>
      <w:r w:rsidR="00A86F97">
        <w:rPr>
          <w:rFonts w:cs="Arial"/>
          <w:b/>
          <w:bCs/>
          <w:sz w:val="24"/>
          <w:szCs w:val="24"/>
          <w:lang w:val="es-MX"/>
        </w:rPr>
        <w:t>**********</w:t>
      </w:r>
      <w:r w:rsidR="00D5536C" w:rsidRPr="00962782">
        <w:rPr>
          <w:rFonts w:cs="Arial"/>
          <w:b/>
          <w:bCs/>
          <w:sz w:val="24"/>
          <w:szCs w:val="24"/>
          <w:lang w:val="es-MX"/>
        </w:rPr>
        <w:t xml:space="preserve"> </w:t>
      </w:r>
      <w:r w:rsidR="00D5536C" w:rsidRPr="00962782">
        <w:rPr>
          <w:rFonts w:cs="Arial"/>
          <w:bCs/>
          <w:sz w:val="24"/>
          <w:szCs w:val="24"/>
          <w:lang w:val="es-MX"/>
        </w:rPr>
        <w:t>de catorce de agosto de m</w:t>
      </w:r>
      <w:r w:rsidR="00382AD8" w:rsidRPr="00962782">
        <w:rPr>
          <w:rFonts w:cs="Arial"/>
          <w:bCs/>
          <w:sz w:val="24"/>
          <w:szCs w:val="24"/>
          <w:lang w:val="es-MX"/>
        </w:rPr>
        <w:t>il novecien</w:t>
      </w:r>
      <w:r w:rsidR="00823891" w:rsidRPr="00962782">
        <w:rPr>
          <w:rFonts w:cs="Arial"/>
          <w:bCs/>
          <w:sz w:val="24"/>
          <w:szCs w:val="24"/>
          <w:lang w:val="es-MX"/>
        </w:rPr>
        <w:t>tos setenta y cuatro; lo que constituye un desconocimiento de un derecho previamente otorgado a favor de la gobernada.</w:t>
      </w:r>
    </w:p>
    <w:p w14:paraId="6D2E6983" w14:textId="771AE275" w:rsidR="00476650" w:rsidRPr="00962782" w:rsidRDefault="00476650" w:rsidP="00C654BB">
      <w:pPr>
        <w:pStyle w:val="corte4fondo"/>
        <w:spacing w:after="240"/>
        <w:ind w:firstLine="567"/>
        <w:rPr>
          <w:rFonts w:cs="Arial"/>
          <w:bCs/>
          <w:sz w:val="24"/>
          <w:szCs w:val="24"/>
          <w:lang w:val="es-MX"/>
        </w:rPr>
      </w:pPr>
      <w:r w:rsidRPr="00962782">
        <w:rPr>
          <w:rFonts w:cs="Arial"/>
          <w:bCs/>
          <w:sz w:val="24"/>
          <w:szCs w:val="24"/>
          <w:lang w:val="es-MX"/>
        </w:rPr>
        <w:t>Lo anterior, ya que qued</w:t>
      </w:r>
      <w:r w:rsidR="00B83953" w:rsidRPr="00962782">
        <w:rPr>
          <w:rFonts w:cs="Arial"/>
          <w:bCs/>
          <w:sz w:val="24"/>
          <w:szCs w:val="24"/>
          <w:lang w:val="es-MX"/>
        </w:rPr>
        <w:t xml:space="preserve">ó acreditado </w:t>
      </w:r>
      <w:proofErr w:type="gramStart"/>
      <w:r w:rsidR="00B83953" w:rsidRPr="00962782">
        <w:rPr>
          <w:rFonts w:cs="Arial"/>
          <w:bCs/>
          <w:sz w:val="24"/>
          <w:szCs w:val="24"/>
          <w:lang w:val="es-MX"/>
        </w:rPr>
        <w:t>que</w:t>
      </w:r>
      <w:proofErr w:type="gramEnd"/>
      <w:r w:rsidR="00B83953" w:rsidRPr="00962782">
        <w:rPr>
          <w:rFonts w:cs="Arial"/>
          <w:bCs/>
          <w:sz w:val="24"/>
          <w:szCs w:val="24"/>
          <w:lang w:val="es-MX"/>
        </w:rPr>
        <w:t xml:space="preserve"> mediante resolución de veintinueve de marzo de dos mil once, se declaró procedente la solicitud para la transferencia del derecho de explotación de la concesión del servicio público de mudanzas dentro y fuera de la ciudad, así como acarreo de mercancías procedentes de la estación de ferrocarriles y viajes especiales. Así mismo, se reconoció a la actora como nueva titular de la concesión de transporte, contenida en el acuerdo </w:t>
      </w:r>
      <w:r w:rsidR="00A86F97">
        <w:rPr>
          <w:rFonts w:cs="Arial"/>
          <w:b/>
          <w:bCs/>
          <w:sz w:val="24"/>
          <w:szCs w:val="24"/>
          <w:lang w:val="es-MX"/>
        </w:rPr>
        <w:t>**********</w:t>
      </w:r>
      <w:r w:rsidR="00B83953" w:rsidRPr="00962782">
        <w:rPr>
          <w:rFonts w:cs="Arial"/>
          <w:bCs/>
          <w:sz w:val="24"/>
          <w:szCs w:val="24"/>
          <w:lang w:val="es-MX"/>
        </w:rPr>
        <w:t xml:space="preserve">, de catorce de agosto de mil novecientos setenta y cuatro; </w:t>
      </w:r>
      <w:r w:rsidR="00B83953" w:rsidRPr="00962782">
        <w:rPr>
          <w:rFonts w:cs="Arial"/>
          <w:b/>
          <w:bCs/>
          <w:sz w:val="24"/>
          <w:szCs w:val="24"/>
          <w:lang w:val="es-MX"/>
        </w:rPr>
        <w:t>sin embargo</w:t>
      </w:r>
      <w:r w:rsidR="00B83953" w:rsidRPr="00962782">
        <w:rPr>
          <w:rFonts w:cs="Arial"/>
          <w:bCs/>
          <w:sz w:val="24"/>
          <w:szCs w:val="24"/>
          <w:lang w:val="es-MX"/>
        </w:rPr>
        <w:t>, hasta la fecha dicha determinación no ha sido debidamente cumplida por las demandadas.</w:t>
      </w:r>
    </w:p>
    <w:p w14:paraId="67760202" w14:textId="0A790765" w:rsidR="002E746F" w:rsidRPr="00962782" w:rsidRDefault="00382AD8" w:rsidP="00476650">
      <w:pPr>
        <w:pStyle w:val="corte4fondo"/>
        <w:spacing w:after="240"/>
        <w:ind w:firstLine="567"/>
        <w:rPr>
          <w:rFonts w:cs="Arial"/>
          <w:bCs/>
          <w:sz w:val="24"/>
          <w:szCs w:val="24"/>
          <w:lang w:val="es-MX"/>
        </w:rPr>
      </w:pPr>
      <w:r w:rsidRPr="00962782">
        <w:rPr>
          <w:rFonts w:cs="Arial"/>
          <w:bCs/>
          <w:sz w:val="24"/>
          <w:szCs w:val="24"/>
          <w:lang w:val="es-MX"/>
        </w:rPr>
        <w:t xml:space="preserve">En consecuencia, </w:t>
      </w:r>
      <w:r w:rsidR="00823891" w:rsidRPr="00962782">
        <w:rPr>
          <w:rFonts w:cs="Arial"/>
          <w:bCs/>
          <w:sz w:val="24"/>
          <w:szCs w:val="24"/>
          <w:lang w:val="es-MX"/>
        </w:rPr>
        <w:t xml:space="preserve">con fundamento en el artículo 208 fracciones II y VI, de la Ley de la Materia, se declara la </w:t>
      </w:r>
      <w:r w:rsidR="00823891" w:rsidRPr="00962782">
        <w:rPr>
          <w:rFonts w:cs="Arial"/>
          <w:b/>
          <w:bCs/>
          <w:sz w:val="24"/>
          <w:szCs w:val="24"/>
          <w:lang w:val="es-MX"/>
        </w:rPr>
        <w:t xml:space="preserve">NULIDAD </w:t>
      </w:r>
      <w:r w:rsidR="00823891" w:rsidRPr="00962782">
        <w:rPr>
          <w:rFonts w:cs="Arial"/>
          <w:bCs/>
          <w:sz w:val="24"/>
          <w:szCs w:val="24"/>
          <w:lang w:val="es-MX"/>
        </w:rPr>
        <w:t>de la resolución de veintiuno de octubre de dos mil diecinueve</w:t>
      </w:r>
      <w:r w:rsidR="007562C8" w:rsidRPr="00962782">
        <w:rPr>
          <w:rFonts w:cs="Arial"/>
          <w:bCs/>
          <w:sz w:val="24"/>
          <w:szCs w:val="24"/>
          <w:lang w:val="es-MX"/>
        </w:rPr>
        <w:t xml:space="preserve">, </w:t>
      </w:r>
      <w:r w:rsidR="007562C8" w:rsidRPr="00962782">
        <w:rPr>
          <w:rFonts w:cs="Arial"/>
          <w:b/>
          <w:bCs/>
          <w:sz w:val="24"/>
          <w:szCs w:val="24"/>
          <w:lang w:val="es-MX"/>
        </w:rPr>
        <w:t xml:space="preserve">PARA EL EFECTO </w:t>
      </w:r>
      <w:r w:rsidR="007562C8" w:rsidRPr="00962782">
        <w:rPr>
          <w:rFonts w:cs="Arial"/>
          <w:bCs/>
          <w:sz w:val="24"/>
          <w:szCs w:val="24"/>
          <w:lang w:val="es-MX"/>
        </w:rPr>
        <w:t xml:space="preserve">de que el Director y el Jefe del Departamento de Transferencia, autoridades de la Dirección de Concesiones de la Secretaría de Movilidad del Estado, emitan otro acto debidamente fundado y motivado, en el que den cumplimiento con lo ordenado en la resolución de veintinueve de marzo de dos mil once, es decir, hagan las anotaciones respectivas en el expediente administrativo de la concesión </w:t>
      </w:r>
      <w:r w:rsidR="00A86F97">
        <w:rPr>
          <w:rFonts w:cs="Arial"/>
          <w:b/>
          <w:bCs/>
          <w:sz w:val="24"/>
          <w:szCs w:val="24"/>
          <w:lang w:val="es-MX"/>
        </w:rPr>
        <w:t>**********</w:t>
      </w:r>
      <w:r w:rsidR="007562C8" w:rsidRPr="00962782">
        <w:rPr>
          <w:rFonts w:cs="Arial"/>
          <w:b/>
          <w:bCs/>
          <w:sz w:val="24"/>
          <w:szCs w:val="24"/>
          <w:lang w:val="es-MX"/>
        </w:rPr>
        <w:t xml:space="preserve"> </w:t>
      </w:r>
      <w:r w:rsidR="007562C8" w:rsidRPr="00962782">
        <w:rPr>
          <w:rFonts w:cs="Arial"/>
          <w:bCs/>
          <w:sz w:val="24"/>
          <w:szCs w:val="24"/>
          <w:lang w:val="es-MX"/>
        </w:rPr>
        <w:t xml:space="preserve">de catorce de agosto de mil novecientos setenta y cuatro, en los libros de registro, en el sistema informático de </w:t>
      </w:r>
      <w:r w:rsidR="00476650" w:rsidRPr="00962782">
        <w:rPr>
          <w:rFonts w:cs="Arial"/>
          <w:bCs/>
          <w:sz w:val="24"/>
          <w:szCs w:val="24"/>
          <w:lang w:val="es-MX"/>
        </w:rPr>
        <w:t>la Secretaría de Movilidad</w:t>
      </w:r>
      <w:r w:rsidR="007562C8" w:rsidRPr="00962782">
        <w:rPr>
          <w:rFonts w:cs="Arial"/>
          <w:bCs/>
          <w:sz w:val="24"/>
          <w:szCs w:val="24"/>
          <w:lang w:val="es-MX"/>
        </w:rPr>
        <w:t xml:space="preserve">, asentado que la nueva titular de la concesión de transporte contenida en ese acuerdo, es la ciudadana </w:t>
      </w:r>
      <w:r w:rsidR="00A86F97">
        <w:rPr>
          <w:rFonts w:cs="Arial"/>
          <w:b/>
          <w:bCs/>
          <w:sz w:val="24"/>
          <w:szCs w:val="24"/>
          <w:lang w:val="es-MX"/>
        </w:rPr>
        <w:t>**********</w:t>
      </w:r>
      <w:r w:rsidR="007562C8" w:rsidRPr="00962782">
        <w:rPr>
          <w:rFonts w:cs="Arial"/>
          <w:bCs/>
          <w:sz w:val="24"/>
          <w:szCs w:val="24"/>
          <w:lang w:val="es-MX"/>
        </w:rPr>
        <w:t>, para el efecto de que se le reconozca su legitimidad en todos los trámites que derive</w:t>
      </w:r>
      <w:r w:rsidR="00476650" w:rsidRPr="00962782">
        <w:rPr>
          <w:rFonts w:cs="Arial"/>
          <w:bCs/>
          <w:sz w:val="24"/>
          <w:szCs w:val="24"/>
          <w:lang w:val="es-MX"/>
        </w:rPr>
        <w:t>n</w:t>
      </w:r>
      <w:r w:rsidR="007562C8" w:rsidRPr="00962782">
        <w:rPr>
          <w:rFonts w:cs="Arial"/>
          <w:bCs/>
          <w:sz w:val="24"/>
          <w:szCs w:val="24"/>
          <w:lang w:val="es-MX"/>
        </w:rPr>
        <w:t>, sean consecuencia o estén relacionados con la concesión de transporte conferido, así como se obligue al cumplimiento de las cláusulas del citado acuerdo de</w:t>
      </w:r>
      <w:r w:rsidR="00476650" w:rsidRPr="00962782">
        <w:rPr>
          <w:rFonts w:cs="Arial"/>
          <w:bCs/>
          <w:sz w:val="24"/>
          <w:szCs w:val="24"/>
          <w:lang w:val="es-MX"/>
        </w:rPr>
        <w:t xml:space="preserve"> concesión.</w:t>
      </w:r>
    </w:p>
    <w:p w14:paraId="2DB9A175" w14:textId="73FABEE7" w:rsidR="005A639C" w:rsidRPr="00962782" w:rsidRDefault="005A639C" w:rsidP="005A639C">
      <w:pPr>
        <w:tabs>
          <w:tab w:val="left" w:pos="567"/>
        </w:tabs>
        <w:spacing w:line="360" w:lineRule="auto"/>
        <w:ind w:right="51" w:firstLine="709"/>
        <w:jc w:val="both"/>
        <w:rPr>
          <w:rFonts w:ascii="Arial" w:hAnsi="Arial" w:cs="Arial"/>
          <w:sz w:val="24"/>
          <w:szCs w:val="24"/>
        </w:rPr>
      </w:pPr>
      <w:r w:rsidRPr="00962782">
        <w:rPr>
          <w:rFonts w:ascii="Arial" w:hAnsi="Arial" w:cs="Arial"/>
          <w:sz w:val="24"/>
          <w:szCs w:val="24"/>
        </w:rPr>
        <w:t xml:space="preserve">En mérito de lo expuesto y </w:t>
      </w:r>
      <w:r w:rsidR="00541CFE" w:rsidRPr="00962782">
        <w:rPr>
          <w:rFonts w:ascii="Arial" w:hAnsi="Arial" w:cs="Arial"/>
          <w:sz w:val="24"/>
          <w:szCs w:val="24"/>
        </w:rPr>
        <w:t xml:space="preserve">con fundamento en los artículos 207 fracciones I, II y III, y 208 fracciones II y VI, </w:t>
      </w:r>
      <w:r w:rsidRPr="00962782">
        <w:rPr>
          <w:rFonts w:ascii="Arial" w:hAnsi="Arial" w:cs="Arial"/>
          <w:sz w:val="24"/>
          <w:szCs w:val="24"/>
        </w:rPr>
        <w:t xml:space="preserve">de la Ley de Procedimiento y Justicia Administrativa para el Estado de Oaxaca, se: - - - - - - - - - - - - - - - </w:t>
      </w:r>
    </w:p>
    <w:p w14:paraId="5ACBDE43" w14:textId="77777777" w:rsidR="00883240" w:rsidRPr="00962782" w:rsidRDefault="00883240" w:rsidP="006952A7">
      <w:pPr>
        <w:spacing w:before="240" w:after="0" w:line="360" w:lineRule="auto"/>
        <w:ind w:right="49" w:firstLine="708"/>
        <w:jc w:val="center"/>
        <w:rPr>
          <w:rFonts w:ascii="Arial" w:hAnsi="Arial" w:cs="Arial"/>
          <w:b/>
          <w:sz w:val="24"/>
          <w:szCs w:val="24"/>
        </w:rPr>
      </w:pPr>
    </w:p>
    <w:p w14:paraId="5A1A992A" w14:textId="77777777" w:rsidR="00883240" w:rsidRPr="00962782" w:rsidRDefault="00883240" w:rsidP="006952A7">
      <w:pPr>
        <w:spacing w:before="240" w:after="0" w:line="360" w:lineRule="auto"/>
        <w:ind w:right="49" w:firstLine="708"/>
        <w:jc w:val="center"/>
        <w:rPr>
          <w:rFonts w:ascii="Arial" w:hAnsi="Arial" w:cs="Arial"/>
          <w:b/>
          <w:sz w:val="24"/>
          <w:szCs w:val="24"/>
        </w:rPr>
      </w:pPr>
    </w:p>
    <w:p w14:paraId="07B02EAF" w14:textId="71CF19B5" w:rsidR="006952A7" w:rsidRPr="00962782" w:rsidRDefault="00C95344" w:rsidP="006952A7">
      <w:pPr>
        <w:spacing w:before="240" w:after="0" w:line="360" w:lineRule="auto"/>
        <w:ind w:right="49" w:firstLine="708"/>
        <w:jc w:val="center"/>
        <w:rPr>
          <w:rFonts w:ascii="Arial" w:hAnsi="Arial" w:cs="Arial"/>
          <w:b/>
          <w:sz w:val="24"/>
          <w:szCs w:val="24"/>
        </w:rPr>
      </w:pPr>
      <w:r w:rsidRPr="00962782">
        <w:rPr>
          <w:rFonts w:ascii="Arial" w:hAnsi="Arial" w:cs="Arial"/>
          <w:b/>
          <w:sz w:val="24"/>
          <w:szCs w:val="24"/>
        </w:rPr>
        <w:t>R E S U E L V E</w:t>
      </w:r>
    </w:p>
    <w:p w14:paraId="01810816" w14:textId="1069199A" w:rsidR="0040562C" w:rsidRPr="00962782" w:rsidRDefault="0040562C" w:rsidP="006952A7">
      <w:pPr>
        <w:spacing w:before="240" w:after="0" w:line="360" w:lineRule="auto"/>
        <w:ind w:right="49" w:firstLine="708"/>
        <w:jc w:val="both"/>
        <w:rPr>
          <w:rFonts w:ascii="Arial" w:hAnsi="Arial" w:cs="Arial"/>
          <w:b/>
          <w:sz w:val="24"/>
          <w:szCs w:val="24"/>
        </w:rPr>
      </w:pPr>
      <w:proofErr w:type="gramStart"/>
      <w:r w:rsidRPr="00962782">
        <w:rPr>
          <w:rFonts w:ascii="Arial" w:hAnsi="Arial" w:cs="Arial"/>
          <w:b/>
          <w:sz w:val="24"/>
          <w:szCs w:val="24"/>
        </w:rPr>
        <w:lastRenderedPageBreak/>
        <w:t>PRIMERO.-</w:t>
      </w:r>
      <w:proofErr w:type="gramEnd"/>
      <w:r w:rsidRPr="00962782">
        <w:rPr>
          <w:rFonts w:ascii="Arial" w:hAnsi="Arial" w:cs="Arial"/>
          <w:sz w:val="24"/>
          <w:szCs w:val="24"/>
        </w:rPr>
        <w:t xml:space="preserve"> Esta Primera Sala Unitaria de este Tribunal de Justicia Administrativa para el Estado de Oaxaca, </w:t>
      </w:r>
      <w:r w:rsidR="006952A7" w:rsidRPr="00962782">
        <w:rPr>
          <w:rFonts w:ascii="Arial" w:hAnsi="Arial" w:cs="Arial"/>
          <w:b/>
          <w:sz w:val="24"/>
          <w:szCs w:val="24"/>
        </w:rPr>
        <w:t>fue competente</w:t>
      </w:r>
      <w:r w:rsidR="006952A7" w:rsidRPr="00962782">
        <w:rPr>
          <w:rFonts w:ascii="Arial" w:hAnsi="Arial" w:cs="Arial"/>
          <w:sz w:val="24"/>
          <w:szCs w:val="24"/>
        </w:rPr>
        <w:t xml:space="preserve"> para conocer y </w:t>
      </w:r>
      <w:r w:rsidRPr="00962782">
        <w:rPr>
          <w:rFonts w:ascii="Arial" w:hAnsi="Arial" w:cs="Arial"/>
          <w:sz w:val="24"/>
          <w:szCs w:val="24"/>
        </w:rPr>
        <w:t xml:space="preserve">resolver del presente asunto. - - - - - - - - - - - - - - - - - </w:t>
      </w:r>
      <w:r w:rsidR="006952A7" w:rsidRPr="00962782">
        <w:rPr>
          <w:rFonts w:ascii="Arial" w:hAnsi="Arial" w:cs="Arial"/>
          <w:sz w:val="24"/>
          <w:szCs w:val="24"/>
        </w:rPr>
        <w:t xml:space="preserve">- - - - - - - - - - - - - - - </w:t>
      </w:r>
    </w:p>
    <w:p w14:paraId="4E1FD81B" w14:textId="3437B38B" w:rsidR="0040562C" w:rsidRPr="00962782" w:rsidRDefault="0040562C" w:rsidP="000E74D1">
      <w:pPr>
        <w:spacing w:before="240" w:line="360" w:lineRule="auto"/>
        <w:ind w:right="49" w:firstLine="567"/>
        <w:jc w:val="both"/>
        <w:rPr>
          <w:rFonts w:ascii="Arial" w:hAnsi="Arial" w:cs="Arial"/>
          <w:sz w:val="24"/>
          <w:szCs w:val="24"/>
        </w:rPr>
      </w:pPr>
      <w:proofErr w:type="gramStart"/>
      <w:r w:rsidRPr="00962782">
        <w:rPr>
          <w:rFonts w:ascii="Arial" w:hAnsi="Arial" w:cs="Arial"/>
          <w:b/>
          <w:sz w:val="24"/>
          <w:szCs w:val="24"/>
        </w:rPr>
        <w:t>SEGUNDO.-</w:t>
      </w:r>
      <w:proofErr w:type="gramEnd"/>
      <w:r w:rsidRPr="00962782">
        <w:rPr>
          <w:rFonts w:ascii="Arial" w:hAnsi="Arial" w:cs="Arial"/>
          <w:sz w:val="24"/>
          <w:szCs w:val="24"/>
        </w:rPr>
        <w:t xml:space="preserve"> </w:t>
      </w:r>
      <w:r w:rsidRPr="00962782">
        <w:rPr>
          <w:rFonts w:ascii="Arial" w:hAnsi="Arial" w:cs="Arial"/>
          <w:b/>
          <w:sz w:val="24"/>
          <w:szCs w:val="24"/>
        </w:rPr>
        <w:t>La personalidad</w:t>
      </w:r>
      <w:r w:rsidRPr="00962782">
        <w:rPr>
          <w:rFonts w:ascii="Arial" w:hAnsi="Arial" w:cs="Arial"/>
          <w:sz w:val="24"/>
          <w:szCs w:val="24"/>
        </w:rPr>
        <w:t xml:space="preserve"> de la</w:t>
      </w:r>
      <w:r w:rsidR="006952A7" w:rsidRPr="00962782">
        <w:rPr>
          <w:rFonts w:ascii="Arial" w:hAnsi="Arial" w:cs="Arial"/>
          <w:sz w:val="24"/>
          <w:szCs w:val="24"/>
        </w:rPr>
        <w:t>s</w:t>
      </w:r>
      <w:r w:rsidRPr="00962782">
        <w:rPr>
          <w:rFonts w:ascii="Arial" w:hAnsi="Arial" w:cs="Arial"/>
          <w:sz w:val="24"/>
          <w:szCs w:val="24"/>
        </w:rPr>
        <w:t xml:space="preserve"> parte</w:t>
      </w:r>
      <w:r w:rsidR="006952A7" w:rsidRPr="00962782">
        <w:rPr>
          <w:rFonts w:ascii="Arial" w:hAnsi="Arial" w:cs="Arial"/>
          <w:sz w:val="24"/>
          <w:szCs w:val="24"/>
        </w:rPr>
        <w:t xml:space="preserve">s </w:t>
      </w:r>
      <w:r w:rsidRPr="00962782">
        <w:rPr>
          <w:rFonts w:ascii="Arial" w:hAnsi="Arial" w:cs="Arial"/>
          <w:sz w:val="24"/>
          <w:szCs w:val="24"/>
        </w:rPr>
        <w:t xml:space="preserve">quedó acreditada en autos.- - - - - - - - - - - - </w:t>
      </w:r>
      <w:r w:rsidR="006952A7" w:rsidRPr="00962782">
        <w:rPr>
          <w:rFonts w:ascii="Arial" w:hAnsi="Arial" w:cs="Arial"/>
          <w:sz w:val="24"/>
          <w:szCs w:val="24"/>
        </w:rPr>
        <w:t xml:space="preserve">- - - - - - - - - - - - - - - - - - - - - - - - - - - - - - - - - - - - - </w:t>
      </w:r>
    </w:p>
    <w:p w14:paraId="76EA21F8" w14:textId="0389229A" w:rsidR="0040562C" w:rsidRPr="00962782" w:rsidRDefault="0040562C" w:rsidP="00300314">
      <w:pPr>
        <w:pStyle w:val="corte4fondo"/>
        <w:spacing w:after="240"/>
        <w:ind w:firstLine="567"/>
        <w:rPr>
          <w:rFonts w:cs="Arial"/>
          <w:bCs/>
          <w:sz w:val="24"/>
          <w:szCs w:val="24"/>
          <w:lang w:val="es-MX"/>
        </w:rPr>
      </w:pPr>
      <w:proofErr w:type="gramStart"/>
      <w:r w:rsidRPr="00962782">
        <w:rPr>
          <w:rFonts w:cs="Arial"/>
          <w:b/>
          <w:sz w:val="24"/>
          <w:szCs w:val="24"/>
        </w:rPr>
        <w:t>TERCERO.-</w:t>
      </w:r>
      <w:proofErr w:type="gramEnd"/>
      <w:r w:rsidRPr="00962782">
        <w:rPr>
          <w:rFonts w:cs="Arial"/>
          <w:sz w:val="24"/>
          <w:szCs w:val="24"/>
        </w:rPr>
        <w:t xml:space="preserve"> </w:t>
      </w:r>
      <w:r w:rsidR="00541CFE" w:rsidRPr="00962782">
        <w:rPr>
          <w:rFonts w:cs="Arial"/>
          <w:bCs/>
          <w:sz w:val="24"/>
          <w:szCs w:val="24"/>
          <w:lang w:val="es-MX"/>
        </w:rPr>
        <w:t xml:space="preserve">No se actualizaron las causales de improcedencia invocadas por las </w:t>
      </w:r>
      <w:r w:rsidR="00541CFE" w:rsidRPr="00962782">
        <w:rPr>
          <w:rFonts w:cs="Arial"/>
          <w:b/>
          <w:bCs/>
          <w:sz w:val="24"/>
          <w:szCs w:val="24"/>
          <w:lang w:val="es-MX"/>
        </w:rPr>
        <w:t>autoridades demandadas</w:t>
      </w:r>
      <w:r w:rsidR="000E74D1" w:rsidRPr="00962782">
        <w:rPr>
          <w:rFonts w:cs="Arial"/>
          <w:bCs/>
          <w:sz w:val="24"/>
          <w:szCs w:val="24"/>
          <w:lang w:val="es-MX"/>
        </w:rPr>
        <w:t>,</w:t>
      </w:r>
      <w:r w:rsidR="004E1570" w:rsidRPr="00962782">
        <w:rPr>
          <w:rFonts w:cs="Arial"/>
          <w:bCs/>
          <w:sz w:val="24"/>
          <w:szCs w:val="24"/>
          <w:lang w:val="es-MX"/>
        </w:rPr>
        <w:t xml:space="preserve"> por lo que </w:t>
      </w:r>
      <w:r w:rsidR="004E1570" w:rsidRPr="00962782">
        <w:rPr>
          <w:rFonts w:cs="Arial"/>
          <w:b/>
          <w:bCs/>
          <w:sz w:val="24"/>
          <w:szCs w:val="24"/>
          <w:lang w:val="es-MX"/>
        </w:rPr>
        <w:t>NO SE SOBRESEE EL JUICIO</w:t>
      </w:r>
      <w:r w:rsidR="004E1570" w:rsidRPr="00962782">
        <w:rPr>
          <w:rFonts w:cs="Arial"/>
          <w:bCs/>
          <w:sz w:val="24"/>
          <w:szCs w:val="24"/>
          <w:lang w:val="es-MX"/>
        </w:rPr>
        <w:t>,</w:t>
      </w:r>
      <w:r w:rsidR="000E74D1" w:rsidRPr="00962782">
        <w:rPr>
          <w:rFonts w:cs="Arial"/>
          <w:bCs/>
          <w:sz w:val="24"/>
          <w:szCs w:val="24"/>
          <w:lang w:val="es-MX"/>
        </w:rPr>
        <w:t xml:space="preserve"> como quedó establecido en el considerando </w:t>
      </w:r>
      <w:r w:rsidR="000E74D1" w:rsidRPr="00962782">
        <w:rPr>
          <w:rFonts w:cs="Arial"/>
          <w:b/>
          <w:bCs/>
          <w:sz w:val="24"/>
          <w:szCs w:val="24"/>
          <w:lang w:val="es-MX"/>
        </w:rPr>
        <w:t xml:space="preserve">tercero </w:t>
      </w:r>
      <w:r w:rsidR="000E74D1" w:rsidRPr="00962782">
        <w:rPr>
          <w:rFonts w:cs="Arial"/>
          <w:bCs/>
          <w:sz w:val="24"/>
          <w:szCs w:val="24"/>
          <w:lang w:val="es-MX"/>
        </w:rPr>
        <w:t xml:space="preserve">de esta sentencia. - - - - - - - - - - - - - - - - - - - - - - - - - - - - - - - - - - - </w:t>
      </w:r>
    </w:p>
    <w:p w14:paraId="3F0132F4" w14:textId="75E50F9C" w:rsidR="004E1570" w:rsidRPr="00962782" w:rsidRDefault="000E74D1" w:rsidP="006952A7">
      <w:pPr>
        <w:spacing w:before="240" w:line="360" w:lineRule="auto"/>
        <w:ind w:firstLine="567"/>
        <w:jc w:val="both"/>
        <w:rPr>
          <w:rFonts w:ascii="Arial" w:hAnsi="Arial" w:cs="Arial"/>
          <w:b/>
          <w:sz w:val="24"/>
          <w:szCs w:val="24"/>
        </w:rPr>
      </w:pPr>
      <w:r w:rsidRPr="00962782">
        <w:rPr>
          <w:rFonts w:ascii="Arial" w:hAnsi="Arial" w:cs="Arial"/>
          <w:b/>
          <w:sz w:val="24"/>
          <w:szCs w:val="24"/>
        </w:rPr>
        <w:t>CUARTO</w:t>
      </w:r>
      <w:r w:rsidR="00B55BB8" w:rsidRPr="00962782">
        <w:rPr>
          <w:rFonts w:ascii="Arial" w:hAnsi="Arial" w:cs="Arial"/>
          <w:b/>
          <w:sz w:val="24"/>
          <w:szCs w:val="24"/>
        </w:rPr>
        <w:t xml:space="preserve">. </w:t>
      </w:r>
      <w:r w:rsidR="000D2AB4" w:rsidRPr="00962782">
        <w:rPr>
          <w:rFonts w:ascii="Arial" w:hAnsi="Arial" w:cs="Arial"/>
          <w:bCs/>
          <w:sz w:val="24"/>
          <w:szCs w:val="24"/>
        </w:rPr>
        <w:t xml:space="preserve">Se declara la </w:t>
      </w:r>
      <w:r w:rsidR="000D2AB4" w:rsidRPr="00962782">
        <w:rPr>
          <w:rFonts w:ascii="Arial" w:hAnsi="Arial" w:cs="Arial"/>
          <w:b/>
          <w:bCs/>
          <w:sz w:val="24"/>
          <w:szCs w:val="24"/>
        </w:rPr>
        <w:t xml:space="preserve">NULIDAD </w:t>
      </w:r>
      <w:r w:rsidR="000D2AB4" w:rsidRPr="00962782">
        <w:rPr>
          <w:rFonts w:ascii="Arial" w:hAnsi="Arial" w:cs="Arial"/>
          <w:bCs/>
          <w:sz w:val="24"/>
          <w:szCs w:val="24"/>
        </w:rPr>
        <w:t xml:space="preserve">de la resolución de veintiuno de octubre de dos mil diecinueve, </w:t>
      </w:r>
      <w:r w:rsidR="000D2AB4" w:rsidRPr="00962782">
        <w:rPr>
          <w:rFonts w:ascii="Arial" w:hAnsi="Arial" w:cs="Arial"/>
          <w:b/>
          <w:bCs/>
          <w:sz w:val="24"/>
          <w:szCs w:val="24"/>
        </w:rPr>
        <w:t xml:space="preserve">PARA EL EFECTO </w:t>
      </w:r>
      <w:r w:rsidR="000D2AB4" w:rsidRPr="00962782">
        <w:rPr>
          <w:rFonts w:ascii="Arial" w:hAnsi="Arial" w:cs="Arial"/>
          <w:bCs/>
          <w:sz w:val="24"/>
          <w:szCs w:val="24"/>
        </w:rPr>
        <w:t xml:space="preserve">de que el </w:t>
      </w:r>
      <w:proofErr w:type="gramStart"/>
      <w:r w:rsidR="000D2AB4" w:rsidRPr="00962782">
        <w:rPr>
          <w:rFonts w:ascii="Arial" w:hAnsi="Arial" w:cs="Arial"/>
          <w:bCs/>
          <w:sz w:val="24"/>
          <w:szCs w:val="24"/>
        </w:rPr>
        <w:t>Director</w:t>
      </w:r>
      <w:proofErr w:type="gramEnd"/>
      <w:r w:rsidR="000D2AB4" w:rsidRPr="00962782">
        <w:rPr>
          <w:rFonts w:ascii="Arial" w:hAnsi="Arial" w:cs="Arial"/>
          <w:bCs/>
          <w:sz w:val="24"/>
          <w:szCs w:val="24"/>
        </w:rPr>
        <w:t xml:space="preserve"> y el Jefe del Departamento de Transferencia, autoridades de la Dirección de Concesiones de la Secretaría de Movilidad del Estado, cumpla con lo precisado en el considerando sexto de esta sentencia. - - - - - - - - - - - - - - </w:t>
      </w:r>
    </w:p>
    <w:p w14:paraId="2D7D02C4" w14:textId="6F94CABB" w:rsidR="00B55BB8" w:rsidRPr="00962782" w:rsidRDefault="000D2AB4" w:rsidP="006952A7">
      <w:pPr>
        <w:spacing w:before="240" w:line="360" w:lineRule="auto"/>
        <w:ind w:firstLine="567"/>
        <w:jc w:val="both"/>
        <w:rPr>
          <w:rFonts w:ascii="Arial" w:hAnsi="Arial" w:cs="Arial"/>
          <w:sz w:val="24"/>
          <w:szCs w:val="24"/>
        </w:rPr>
      </w:pPr>
      <w:r w:rsidRPr="00962782">
        <w:rPr>
          <w:rFonts w:ascii="Arial" w:hAnsi="Arial" w:cs="Arial"/>
          <w:b/>
          <w:sz w:val="24"/>
          <w:szCs w:val="24"/>
        </w:rPr>
        <w:t xml:space="preserve">QUINTO. </w:t>
      </w:r>
      <w:r w:rsidR="00B55BB8" w:rsidRPr="00962782">
        <w:rPr>
          <w:rFonts w:ascii="Arial" w:hAnsi="Arial" w:cs="Arial"/>
          <w:sz w:val="24"/>
          <w:szCs w:val="24"/>
        </w:rPr>
        <w:t xml:space="preserve">Con fundamento en los artículos 172 fracción I y 173 fracciones I y II, de la Ley de Procedimiento y Justicia Administrativa para el Estado de Oaxaca, </w:t>
      </w:r>
      <w:r w:rsidR="00B55BB8" w:rsidRPr="00962782">
        <w:rPr>
          <w:rFonts w:ascii="Arial" w:hAnsi="Arial" w:cs="Arial"/>
          <w:b/>
          <w:sz w:val="24"/>
          <w:szCs w:val="24"/>
        </w:rPr>
        <w:t xml:space="preserve">NOTIFÍQUESE </w:t>
      </w:r>
      <w:r w:rsidR="00B55BB8" w:rsidRPr="00962782">
        <w:rPr>
          <w:rFonts w:ascii="Arial" w:hAnsi="Arial" w:cs="Arial"/>
          <w:sz w:val="24"/>
          <w:szCs w:val="24"/>
        </w:rPr>
        <w:t>personalmente a</w:t>
      </w:r>
      <w:r w:rsidR="004D2FE7" w:rsidRPr="00962782">
        <w:rPr>
          <w:rFonts w:ascii="Arial" w:hAnsi="Arial" w:cs="Arial"/>
          <w:sz w:val="24"/>
          <w:szCs w:val="24"/>
        </w:rPr>
        <w:t xml:space="preserve"> </w:t>
      </w:r>
      <w:r w:rsidR="00B55BB8" w:rsidRPr="00962782">
        <w:rPr>
          <w:rFonts w:ascii="Arial" w:hAnsi="Arial" w:cs="Arial"/>
          <w:sz w:val="24"/>
          <w:szCs w:val="24"/>
        </w:rPr>
        <w:t>l</w:t>
      </w:r>
      <w:r w:rsidR="004D2FE7" w:rsidRPr="00962782">
        <w:rPr>
          <w:rFonts w:ascii="Arial" w:hAnsi="Arial" w:cs="Arial"/>
          <w:sz w:val="24"/>
          <w:szCs w:val="24"/>
        </w:rPr>
        <w:t>a</w:t>
      </w:r>
      <w:r w:rsidR="00B55BB8" w:rsidRPr="00962782">
        <w:rPr>
          <w:rFonts w:ascii="Arial" w:hAnsi="Arial" w:cs="Arial"/>
          <w:sz w:val="24"/>
          <w:szCs w:val="24"/>
        </w:rPr>
        <w:t xml:space="preserve"> actor</w:t>
      </w:r>
      <w:r w:rsidR="004D2FE7" w:rsidRPr="00962782">
        <w:rPr>
          <w:rFonts w:ascii="Arial" w:hAnsi="Arial" w:cs="Arial"/>
          <w:sz w:val="24"/>
          <w:szCs w:val="24"/>
        </w:rPr>
        <w:t>a</w:t>
      </w:r>
      <w:r w:rsidR="00B55BB8" w:rsidRPr="00962782">
        <w:rPr>
          <w:rFonts w:ascii="Arial" w:hAnsi="Arial" w:cs="Arial"/>
          <w:b/>
          <w:sz w:val="24"/>
          <w:szCs w:val="24"/>
        </w:rPr>
        <w:t xml:space="preserve"> </w:t>
      </w:r>
      <w:r w:rsidR="00B55BB8" w:rsidRPr="00962782">
        <w:rPr>
          <w:rFonts w:ascii="Arial" w:hAnsi="Arial" w:cs="Arial"/>
          <w:sz w:val="24"/>
          <w:szCs w:val="24"/>
        </w:rPr>
        <w:t>y por oficio a la</w:t>
      </w:r>
      <w:r w:rsidR="000E74D1" w:rsidRPr="00962782">
        <w:rPr>
          <w:rFonts w:ascii="Arial" w:hAnsi="Arial" w:cs="Arial"/>
          <w:sz w:val="24"/>
          <w:szCs w:val="24"/>
        </w:rPr>
        <w:t>s</w:t>
      </w:r>
      <w:r w:rsidR="00B55BB8" w:rsidRPr="00962782">
        <w:rPr>
          <w:rFonts w:ascii="Arial" w:hAnsi="Arial" w:cs="Arial"/>
          <w:sz w:val="24"/>
          <w:szCs w:val="24"/>
        </w:rPr>
        <w:t xml:space="preserve"> autoridad</w:t>
      </w:r>
      <w:r w:rsidR="000E74D1" w:rsidRPr="00962782">
        <w:rPr>
          <w:rFonts w:ascii="Arial" w:hAnsi="Arial" w:cs="Arial"/>
          <w:sz w:val="24"/>
          <w:szCs w:val="24"/>
        </w:rPr>
        <w:t>es</w:t>
      </w:r>
      <w:r w:rsidR="00B55BB8" w:rsidRPr="00962782">
        <w:rPr>
          <w:rFonts w:ascii="Arial" w:hAnsi="Arial" w:cs="Arial"/>
          <w:sz w:val="24"/>
          <w:szCs w:val="24"/>
        </w:rPr>
        <w:t xml:space="preserve"> demandada</w:t>
      </w:r>
      <w:r w:rsidR="000E74D1" w:rsidRPr="00962782">
        <w:rPr>
          <w:rFonts w:ascii="Arial" w:hAnsi="Arial" w:cs="Arial"/>
          <w:sz w:val="24"/>
          <w:szCs w:val="24"/>
        </w:rPr>
        <w:t>s</w:t>
      </w:r>
      <w:r w:rsidR="00B55BB8" w:rsidRPr="00962782">
        <w:rPr>
          <w:rFonts w:ascii="Arial" w:hAnsi="Arial" w:cs="Arial"/>
          <w:sz w:val="24"/>
          <w:szCs w:val="24"/>
        </w:rPr>
        <w:t>.</w:t>
      </w:r>
      <w:r w:rsidR="00B55BB8" w:rsidRPr="00962782">
        <w:rPr>
          <w:rFonts w:ascii="Arial" w:hAnsi="Arial" w:cs="Arial"/>
          <w:b/>
          <w:iCs/>
          <w:sz w:val="24"/>
          <w:szCs w:val="24"/>
        </w:rPr>
        <w:t xml:space="preserve"> CÚMPLASE</w:t>
      </w:r>
      <w:r w:rsidR="00B55BB8" w:rsidRPr="00962782">
        <w:rPr>
          <w:rFonts w:ascii="Arial" w:hAnsi="Arial" w:cs="Arial"/>
          <w:sz w:val="24"/>
          <w:szCs w:val="24"/>
        </w:rPr>
        <w:t xml:space="preserve">. - - - - - - - - - - - - - </w:t>
      </w:r>
      <w:r w:rsidR="006952A7" w:rsidRPr="00962782">
        <w:rPr>
          <w:rFonts w:ascii="Arial" w:hAnsi="Arial" w:cs="Arial"/>
          <w:sz w:val="24"/>
          <w:szCs w:val="24"/>
        </w:rPr>
        <w:t xml:space="preserve">- - - - </w:t>
      </w:r>
    </w:p>
    <w:p w14:paraId="288111EF" w14:textId="6B75440F" w:rsidR="007128B1" w:rsidRPr="00962782" w:rsidRDefault="007128B1" w:rsidP="007128B1">
      <w:pPr>
        <w:pStyle w:val="Textoindependiente"/>
        <w:spacing w:after="0" w:line="360" w:lineRule="auto"/>
        <w:ind w:firstLine="567"/>
        <w:jc w:val="both"/>
        <w:rPr>
          <w:rFonts w:ascii="Arial" w:hAnsi="Arial" w:cs="Arial"/>
          <w:sz w:val="24"/>
        </w:rPr>
      </w:pPr>
      <w:r w:rsidRPr="00962782">
        <w:rPr>
          <w:rFonts w:ascii="Arial" w:hAnsi="Arial" w:cs="Arial"/>
          <w:sz w:val="24"/>
        </w:rPr>
        <w:t xml:space="preserve">Así lo resolvió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 - - - - - - - - - - - - - - - - - - - - - - - - - - - - - - - - - - - - - - </w:t>
      </w:r>
    </w:p>
    <w:p w14:paraId="2FDFD991" w14:textId="4E2CD1FF" w:rsidR="00B55BB8" w:rsidRPr="00962782" w:rsidRDefault="00B55BB8" w:rsidP="007128B1">
      <w:pPr>
        <w:spacing w:after="0" w:line="360" w:lineRule="auto"/>
        <w:ind w:right="49" w:firstLine="708"/>
        <w:jc w:val="both"/>
        <w:rPr>
          <w:rFonts w:ascii="Arial" w:hAnsi="Arial" w:cs="Arial"/>
          <w:sz w:val="24"/>
          <w:szCs w:val="24"/>
        </w:rPr>
      </w:pPr>
    </w:p>
    <w:sectPr w:rsidR="00B55BB8" w:rsidRPr="00962782" w:rsidSect="003E2290">
      <w:headerReference w:type="default" r:id="rId8"/>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8B995" w14:textId="77777777" w:rsidR="00767768" w:rsidRDefault="00767768" w:rsidP="003A0F04">
      <w:pPr>
        <w:spacing w:after="0" w:line="240" w:lineRule="auto"/>
      </w:pPr>
      <w:r>
        <w:separator/>
      </w:r>
    </w:p>
  </w:endnote>
  <w:endnote w:type="continuationSeparator" w:id="0">
    <w:p w14:paraId="13CBF926" w14:textId="77777777" w:rsidR="00767768" w:rsidRDefault="0076776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7A918" w14:textId="77777777" w:rsidR="00767768" w:rsidRDefault="00767768" w:rsidP="003A0F04">
      <w:pPr>
        <w:spacing w:after="0" w:line="240" w:lineRule="auto"/>
      </w:pPr>
      <w:r>
        <w:separator/>
      </w:r>
    </w:p>
  </w:footnote>
  <w:footnote w:type="continuationSeparator" w:id="0">
    <w:p w14:paraId="6E53CD93" w14:textId="77777777" w:rsidR="00767768" w:rsidRDefault="00767768"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5F6214F6" w14:textId="77777777" w:rsidR="00962782" w:rsidRDefault="00962782" w:rsidP="00962782">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1C592940" w14:textId="50CB0D30" w:rsidR="00CC38F3" w:rsidRDefault="009B2796">
        <w:pPr>
          <w:pStyle w:val="Encabezado"/>
          <w:jc w:val="center"/>
        </w:pPr>
        <w:r>
          <w:fldChar w:fldCharType="begin"/>
        </w:r>
        <w:r w:rsidR="00CC38F3">
          <w:instrText>PAGE   \* MERGEFORMAT</w:instrText>
        </w:r>
        <w:r>
          <w:fldChar w:fldCharType="separate"/>
        </w:r>
        <w:r w:rsidR="00883240" w:rsidRPr="00883240">
          <w:rPr>
            <w:noProof/>
            <w:lang w:val="es-ES"/>
          </w:rPr>
          <w:t>17</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35123370"/>
    <w:multiLevelType w:val="hybridMultilevel"/>
    <w:tmpl w:val="6EDC481E"/>
    <w:lvl w:ilvl="0" w:tplc="155602A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377961A3"/>
    <w:multiLevelType w:val="hybridMultilevel"/>
    <w:tmpl w:val="813A1F36"/>
    <w:lvl w:ilvl="0" w:tplc="CB562E0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4D90549D"/>
    <w:multiLevelType w:val="hybridMultilevel"/>
    <w:tmpl w:val="037C0DD0"/>
    <w:lvl w:ilvl="0" w:tplc="61FC90CA">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04"/>
    <w:rsid w:val="000026E8"/>
    <w:rsid w:val="00004CDD"/>
    <w:rsid w:val="0000559E"/>
    <w:rsid w:val="00005CE2"/>
    <w:rsid w:val="00006B82"/>
    <w:rsid w:val="00007DD5"/>
    <w:rsid w:val="00011125"/>
    <w:rsid w:val="00011CEB"/>
    <w:rsid w:val="000146F1"/>
    <w:rsid w:val="00015045"/>
    <w:rsid w:val="00015063"/>
    <w:rsid w:val="000242A3"/>
    <w:rsid w:val="00025F56"/>
    <w:rsid w:val="000262FA"/>
    <w:rsid w:val="00026984"/>
    <w:rsid w:val="00030698"/>
    <w:rsid w:val="00031A39"/>
    <w:rsid w:val="000339B0"/>
    <w:rsid w:val="00041FAC"/>
    <w:rsid w:val="00044972"/>
    <w:rsid w:val="00052683"/>
    <w:rsid w:val="00052DBE"/>
    <w:rsid w:val="00053773"/>
    <w:rsid w:val="0005750A"/>
    <w:rsid w:val="000604BD"/>
    <w:rsid w:val="0006130D"/>
    <w:rsid w:val="00061C4E"/>
    <w:rsid w:val="00061DAD"/>
    <w:rsid w:val="00062984"/>
    <w:rsid w:val="00063092"/>
    <w:rsid w:val="00064AF0"/>
    <w:rsid w:val="00064B5D"/>
    <w:rsid w:val="0006589C"/>
    <w:rsid w:val="00086E81"/>
    <w:rsid w:val="00087676"/>
    <w:rsid w:val="00095525"/>
    <w:rsid w:val="000A4815"/>
    <w:rsid w:val="000B2F50"/>
    <w:rsid w:val="000B4BE2"/>
    <w:rsid w:val="000B4FB4"/>
    <w:rsid w:val="000B682A"/>
    <w:rsid w:val="000C036F"/>
    <w:rsid w:val="000C3758"/>
    <w:rsid w:val="000C46FE"/>
    <w:rsid w:val="000C5778"/>
    <w:rsid w:val="000D2AB4"/>
    <w:rsid w:val="000D3559"/>
    <w:rsid w:val="000D5F62"/>
    <w:rsid w:val="000D6059"/>
    <w:rsid w:val="000D71AE"/>
    <w:rsid w:val="000D7D92"/>
    <w:rsid w:val="000E2640"/>
    <w:rsid w:val="000E3248"/>
    <w:rsid w:val="000E35F6"/>
    <w:rsid w:val="000E494B"/>
    <w:rsid w:val="000E66B5"/>
    <w:rsid w:val="000E677B"/>
    <w:rsid w:val="000E74D1"/>
    <w:rsid w:val="000F2CFB"/>
    <w:rsid w:val="000F2E45"/>
    <w:rsid w:val="000F33B7"/>
    <w:rsid w:val="000F39AB"/>
    <w:rsid w:val="00101D00"/>
    <w:rsid w:val="00103B4B"/>
    <w:rsid w:val="00106A48"/>
    <w:rsid w:val="00107D46"/>
    <w:rsid w:val="00110EA2"/>
    <w:rsid w:val="001117DE"/>
    <w:rsid w:val="00111C19"/>
    <w:rsid w:val="00114142"/>
    <w:rsid w:val="00115055"/>
    <w:rsid w:val="001150D6"/>
    <w:rsid w:val="001217D4"/>
    <w:rsid w:val="00122987"/>
    <w:rsid w:val="00124387"/>
    <w:rsid w:val="00126983"/>
    <w:rsid w:val="001343EF"/>
    <w:rsid w:val="00134422"/>
    <w:rsid w:val="001377BF"/>
    <w:rsid w:val="001428C4"/>
    <w:rsid w:val="001436E6"/>
    <w:rsid w:val="00143BCC"/>
    <w:rsid w:val="00143CFF"/>
    <w:rsid w:val="00144516"/>
    <w:rsid w:val="001478E7"/>
    <w:rsid w:val="00147B61"/>
    <w:rsid w:val="00151521"/>
    <w:rsid w:val="0015733A"/>
    <w:rsid w:val="001576DE"/>
    <w:rsid w:val="001578E7"/>
    <w:rsid w:val="00161043"/>
    <w:rsid w:val="0016164C"/>
    <w:rsid w:val="00161DE7"/>
    <w:rsid w:val="001642BC"/>
    <w:rsid w:val="00164A5A"/>
    <w:rsid w:val="00166349"/>
    <w:rsid w:val="001707DA"/>
    <w:rsid w:val="00171E57"/>
    <w:rsid w:val="00181169"/>
    <w:rsid w:val="001823EE"/>
    <w:rsid w:val="001839C0"/>
    <w:rsid w:val="001857E5"/>
    <w:rsid w:val="00185C40"/>
    <w:rsid w:val="00187176"/>
    <w:rsid w:val="00191BAF"/>
    <w:rsid w:val="00191BEA"/>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C415D"/>
    <w:rsid w:val="001C5943"/>
    <w:rsid w:val="001D099A"/>
    <w:rsid w:val="001D3D86"/>
    <w:rsid w:val="001D4AF2"/>
    <w:rsid w:val="001D5737"/>
    <w:rsid w:val="001D5E82"/>
    <w:rsid w:val="001E074A"/>
    <w:rsid w:val="001E227F"/>
    <w:rsid w:val="001E288A"/>
    <w:rsid w:val="001E2FDD"/>
    <w:rsid w:val="001F0243"/>
    <w:rsid w:val="001F2549"/>
    <w:rsid w:val="001F280E"/>
    <w:rsid w:val="001F3732"/>
    <w:rsid w:val="00202D4A"/>
    <w:rsid w:val="00204D7B"/>
    <w:rsid w:val="00204EEE"/>
    <w:rsid w:val="0020643C"/>
    <w:rsid w:val="00207615"/>
    <w:rsid w:val="00210865"/>
    <w:rsid w:val="00210EDA"/>
    <w:rsid w:val="00212E2A"/>
    <w:rsid w:val="002354D4"/>
    <w:rsid w:val="00237352"/>
    <w:rsid w:val="00240D1C"/>
    <w:rsid w:val="00244526"/>
    <w:rsid w:val="0024685B"/>
    <w:rsid w:val="00252CFC"/>
    <w:rsid w:val="00257DF8"/>
    <w:rsid w:val="002631E2"/>
    <w:rsid w:val="0026513F"/>
    <w:rsid w:val="00265CF4"/>
    <w:rsid w:val="00271368"/>
    <w:rsid w:val="00271AF8"/>
    <w:rsid w:val="00273534"/>
    <w:rsid w:val="002758B3"/>
    <w:rsid w:val="0027644D"/>
    <w:rsid w:val="002807A7"/>
    <w:rsid w:val="00282869"/>
    <w:rsid w:val="00283483"/>
    <w:rsid w:val="00284930"/>
    <w:rsid w:val="00286638"/>
    <w:rsid w:val="00287B46"/>
    <w:rsid w:val="00290432"/>
    <w:rsid w:val="0029107A"/>
    <w:rsid w:val="00292FE0"/>
    <w:rsid w:val="00293967"/>
    <w:rsid w:val="0029745F"/>
    <w:rsid w:val="00297BC2"/>
    <w:rsid w:val="002A0621"/>
    <w:rsid w:val="002A2081"/>
    <w:rsid w:val="002A5388"/>
    <w:rsid w:val="002A6D16"/>
    <w:rsid w:val="002B04B1"/>
    <w:rsid w:val="002B0AE5"/>
    <w:rsid w:val="002B1642"/>
    <w:rsid w:val="002B207B"/>
    <w:rsid w:val="002B23E9"/>
    <w:rsid w:val="002B346B"/>
    <w:rsid w:val="002C1E07"/>
    <w:rsid w:val="002C5DC1"/>
    <w:rsid w:val="002C650C"/>
    <w:rsid w:val="002D3804"/>
    <w:rsid w:val="002D6EEC"/>
    <w:rsid w:val="002D7E3C"/>
    <w:rsid w:val="002E3549"/>
    <w:rsid w:val="002E3621"/>
    <w:rsid w:val="002E746F"/>
    <w:rsid w:val="002E7C61"/>
    <w:rsid w:val="002E7CB6"/>
    <w:rsid w:val="002E7F66"/>
    <w:rsid w:val="002F6D8B"/>
    <w:rsid w:val="003001A8"/>
    <w:rsid w:val="00300314"/>
    <w:rsid w:val="003007D2"/>
    <w:rsid w:val="00301F60"/>
    <w:rsid w:val="003027B0"/>
    <w:rsid w:val="00305A9F"/>
    <w:rsid w:val="00305CE0"/>
    <w:rsid w:val="00306ADD"/>
    <w:rsid w:val="0031158C"/>
    <w:rsid w:val="00314955"/>
    <w:rsid w:val="0031578F"/>
    <w:rsid w:val="003171E0"/>
    <w:rsid w:val="00317364"/>
    <w:rsid w:val="00317744"/>
    <w:rsid w:val="003213C7"/>
    <w:rsid w:val="00326738"/>
    <w:rsid w:val="0032743F"/>
    <w:rsid w:val="00332AA6"/>
    <w:rsid w:val="00337AEA"/>
    <w:rsid w:val="00340982"/>
    <w:rsid w:val="00342949"/>
    <w:rsid w:val="00344954"/>
    <w:rsid w:val="00346BA2"/>
    <w:rsid w:val="003522AA"/>
    <w:rsid w:val="003534BB"/>
    <w:rsid w:val="00353F9D"/>
    <w:rsid w:val="00362F0A"/>
    <w:rsid w:val="00367A2E"/>
    <w:rsid w:val="0037373C"/>
    <w:rsid w:val="00376D36"/>
    <w:rsid w:val="00376E81"/>
    <w:rsid w:val="00376F21"/>
    <w:rsid w:val="003809FC"/>
    <w:rsid w:val="00380DC8"/>
    <w:rsid w:val="00382AD8"/>
    <w:rsid w:val="00384CE5"/>
    <w:rsid w:val="0038702C"/>
    <w:rsid w:val="00393598"/>
    <w:rsid w:val="003939A5"/>
    <w:rsid w:val="0039433B"/>
    <w:rsid w:val="00395B7B"/>
    <w:rsid w:val="003A085B"/>
    <w:rsid w:val="003A0F04"/>
    <w:rsid w:val="003A1F9A"/>
    <w:rsid w:val="003A44B8"/>
    <w:rsid w:val="003A6B91"/>
    <w:rsid w:val="003A768F"/>
    <w:rsid w:val="003B28E8"/>
    <w:rsid w:val="003B3FE0"/>
    <w:rsid w:val="003B4FFC"/>
    <w:rsid w:val="003B599B"/>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014E"/>
    <w:rsid w:val="003F0295"/>
    <w:rsid w:val="003F21E5"/>
    <w:rsid w:val="003F2CC0"/>
    <w:rsid w:val="003F5463"/>
    <w:rsid w:val="003F77DC"/>
    <w:rsid w:val="003F7986"/>
    <w:rsid w:val="004037AB"/>
    <w:rsid w:val="0040525B"/>
    <w:rsid w:val="0040562C"/>
    <w:rsid w:val="0041156A"/>
    <w:rsid w:val="00411830"/>
    <w:rsid w:val="00411994"/>
    <w:rsid w:val="00415214"/>
    <w:rsid w:val="00417099"/>
    <w:rsid w:val="00417216"/>
    <w:rsid w:val="00421F18"/>
    <w:rsid w:val="004225BA"/>
    <w:rsid w:val="00427B3D"/>
    <w:rsid w:val="00433109"/>
    <w:rsid w:val="00433E39"/>
    <w:rsid w:val="00436355"/>
    <w:rsid w:val="0044384A"/>
    <w:rsid w:val="00447329"/>
    <w:rsid w:val="004535DC"/>
    <w:rsid w:val="004540FE"/>
    <w:rsid w:val="00455352"/>
    <w:rsid w:val="0046071F"/>
    <w:rsid w:val="004626BD"/>
    <w:rsid w:val="00474376"/>
    <w:rsid w:val="00475396"/>
    <w:rsid w:val="00476650"/>
    <w:rsid w:val="00476ACE"/>
    <w:rsid w:val="004779E3"/>
    <w:rsid w:val="00480CE6"/>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C6DA5"/>
    <w:rsid w:val="004D0C04"/>
    <w:rsid w:val="004D0C69"/>
    <w:rsid w:val="004D2FE7"/>
    <w:rsid w:val="004D68C1"/>
    <w:rsid w:val="004E0C4F"/>
    <w:rsid w:val="004E1570"/>
    <w:rsid w:val="004E20A9"/>
    <w:rsid w:val="004F014D"/>
    <w:rsid w:val="004F1EFB"/>
    <w:rsid w:val="004F2B25"/>
    <w:rsid w:val="004F2DDC"/>
    <w:rsid w:val="004F2EED"/>
    <w:rsid w:val="004F40EA"/>
    <w:rsid w:val="004F7708"/>
    <w:rsid w:val="004F7A70"/>
    <w:rsid w:val="005042C6"/>
    <w:rsid w:val="005044D6"/>
    <w:rsid w:val="0051174E"/>
    <w:rsid w:val="0051485D"/>
    <w:rsid w:val="005157C0"/>
    <w:rsid w:val="005165FA"/>
    <w:rsid w:val="005239A6"/>
    <w:rsid w:val="00524C4A"/>
    <w:rsid w:val="005259B4"/>
    <w:rsid w:val="00530A0F"/>
    <w:rsid w:val="00532F43"/>
    <w:rsid w:val="0053364C"/>
    <w:rsid w:val="0053451E"/>
    <w:rsid w:val="00534B32"/>
    <w:rsid w:val="0054070A"/>
    <w:rsid w:val="00540A24"/>
    <w:rsid w:val="00541364"/>
    <w:rsid w:val="00541CFE"/>
    <w:rsid w:val="005436F1"/>
    <w:rsid w:val="00550DCE"/>
    <w:rsid w:val="00557E02"/>
    <w:rsid w:val="0056580A"/>
    <w:rsid w:val="0056599A"/>
    <w:rsid w:val="00566B86"/>
    <w:rsid w:val="005706F7"/>
    <w:rsid w:val="00570B41"/>
    <w:rsid w:val="00571B39"/>
    <w:rsid w:val="005734BA"/>
    <w:rsid w:val="00575196"/>
    <w:rsid w:val="00576FFB"/>
    <w:rsid w:val="0057705B"/>
    <w:rsid w:val="00580E82"/>
    <w:rsid w:val="005820CB"/>
    <w:rsid w:val="005875D8"/>
    <w:rsid w:val="005878A9"/>
    <w:rsid w:val="00587D1A"/>
    <w:rsid w:val="00592A8F"/>
    <w:rsid w:val="0059609A"/>
    <w:rsid w:val="005968A6"/>
    <w:rsid w:val="005A0F96"/>
    <w:rsid w:val="005A2A03"/>
    <w:rsid w:val="005A3FEF"/>
    <w:rsid w:val="005A639C"/>
    <w:rsid w:val="005A6F25"/>
    <w:rsid w:val="005B451D"/>
    <w:rsid w:val="005B4D4F"/>
    <w:rsid w:val="005B59E4"/>
    <w:rsid w:val="005B66C9"/>
    <w:rsid w:val="005B6CD0"/>
    <w:rsid w:val="005D092A"/>
    <w:rsid w:val="005D0CAA"/>
    <w:rsid w:val="005D1F28"/>
    <w:rsid w:val="005E1ABF"/>
    <w:rsid w:val="005E39E6"/>
    <w:rsid w:val="005E4046"/>
    <w:rsid w:val="005E408C"/>
    <w:rsid w:val="005E74C1"/>
    <w:rsid w:val="005F0490"/>
    <w:rsid w:val="005F1B07"/>
    <w:rsid w:val="005F35EB"/>
    <w:rsid w:val="005F3A71"/>
    <w:rsid w:val="005F44D5"/>
    <w:rsid w:val="005F58E9"/>
    <w:rsid w:val="006007ED"/>
    <w:rsid w:val="00600C57"/>
    <w:rsid w:val="0060237A"/>
    <w:rsid w:val="0060334F"/>
    <w:rsid w:val="00605B14"/>
    <w:rsid w:val="0061447A"/>
    <w:rsid w:val="00615DC1"/>
    <w:rsid w:val="00616489"/>
    <w:rsid w:val="006200EC"/>
    <w:rsid w:val="00625254"/>
    <w:rsid w:val="0062715D"/>
    <w:rsid w:val="0063513B"/>
    <w:rsid w:val="00635189"/>
    <w:rsid w:val="00637921"/>
    <w:rsid w:val="006404BE"/>
    <w:rsid w:val="0064359D"/>
    <w:rsid w:val="00643BD5"/>
    <w:rsid w:val="006450E7"/>
    <w:rsid w:val="00646197"/>
    <w:rsid w:val="0064671D"/>
    <w:rsid w:val="00646C6B"/>
    <w:rsid w:val="00650482"/>
    <w:rsid w:val="00654740"/>
    <w:rsid w:val="006559D9"/>
    <w:rsid w:val="00655CAA"/>
    <w:rsid w:val="00660CC9"/>
    <w:rsid w:val="006621FC"/>
    <w:rsid w:val="00663E37"/>
    <w:rsid w:val="00667376"/>
    <w:rsid w:val="006679A5"/>
    <w:rsid w:val="00667D8B"/>
    <w:rsid w:val="00672869"/>
    <w:rsid w:val="00672B1D"/>
    <w:rsid w:val="00672FFC"/>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152A"/>
    <w:rsid w:val="006A7F9C"/>
    <w:rsid w:val="006B0D36"/>
    <w:rsid w:val="006B0D84"/>
    <w:rsid w:val="006B1623"/>
    <w:rsid w:val="006B19FE"/>
    <w:rsid w:val="006B1BE8"/>
    <w:rsid w:val="006B2BFA"/>
    <w:rsid w:val="006B3920"/>
    <w:rsid w:val="006B3DFD"/>
    <w:rsid w:val="006B3F7F"/>
    <w:rsid w:val="006B49FD"/>
    <w:rsid w:val="006C4F32"/>
    <w:rsid w:val="006C5A90"/>
    <w:rsid w:val="006C78F6"/>
    <w:rsid w:val="006C7A08"/>
    <w:rsid w:val="006D0CA1"/>
    <w:rsid w:val="006D1822"/>
    <w:rsid w:val="006D36E5"/>
    <w:rsid w:val="006D3EA0"/>
    <w:rsid w:val="006D4BDA"/>
    <w:rsid w:val="006D6579"/>
    <w:rsid w:val="006D6D16"/>
    <w:rsid w:val="006E48A7"/>
    <w:rsid w:val="006E614A"/>
    <w:rsid w:val="006F0E22"/>
    <w:rsid w:val="006F1934"/>
    <w:rsid w:val="006F3B56"/>
    <w:rsid w:val="006F447C"/>
    <w:rsid w:val="006F6728"/>
    <w:rsid w:val="00701930"/>
    <w:rsid w:val="00710D6D"/>
    <w:rsid w:val="0071111E"/>
    <w:rsid w:val="00712856"/>
    <w:rsid w:val="007128B1"/>
    <w:rsid w:val="00712A5E"/>
    <w:rsid w:val="007150B9"/>
    <w:rsid w:val="00721510"/>
    <w:rsid w:val="007226EC"/>
    <w:rsid w:val="00725C42"/>
    <w:rsid w:val="00727E4D"/>
    <w:rsid w:val="00727EEA"/>
    <w:rsid w:val="007314F8"/>
    <w:rsid w:val="00733282"/>
    <w:rsid w:val="0073522C"/>
    <w:rsid w:val="007357E0"/>
    <w:rsid w:val="00744320"/>
    <w:rsid w:val="007456A2"/>
    <w:rsid w:val="00747B22"/>
    <w:rsid w:val="00747D68"/>
    <w:rsid w:val="00752CB1"/>
    <w:rsid w:val="007562C8"/>
    <w:rsid w:val="007568C3"/>
    <w:rsid w:val="007574B4"/>
    <w:rsid w:val="007626BF"/>
    <w:rsid w:val="00763E6B"/>
    <w:rsid w:val="00765B3B"/>
    <w:rsid w:val="00767768"/>
    <w:rsid w:val="00770AEC"/>
    <w:rsid w:val="00770D21"/>
    <w:rsid w:val="007715D0"/>
    <w:rsid w:val="00771917"/>
    <w:rsid w:val="00771BBC"/>
    <w:rsid w:val="00775C7B"/>
    <w:rsid w:val="00781184"/>
    <w:rsid w:val="00790189"/>
    <w:rsid w:val="00792C2D"/>
    <w:rsid w:val="00793696"/>
    <w:rsid w:val="00794644"/>
    <w:rsid w:val="00795E64"/>
    <w:rsid w:val="007977D6"/>
    <w:rsid w:val="007A066B"/>
    <w:rsid w:val="007A3651"/>
    <w:rsid w:val="007A537E"/>
    <w:rsid w:val="007B0B46"/>
    <w:rsid w:val="007B1499"/>
    <w:rsid w:val="007B30A0"/>
    <w:rsid w:val="007B6801"/>
    <w:rsid w:val="007B6A86"/>
    <w:rsid w:val="007C5B62"/>
    <w:rsid w:val="007D3251"/>
    <w:rsid w:val="007D4216"/>
    <w:rsid w:val="007D5D83"/>
    <w:rsid w:val="007E390C"/>
    <w:rsid w:val="007E4D92"/>
    <w:rsid w:val="007E60C0"/>
    <w:rsid w:val="007E634C"/>
    <w:rsid w:val="007F143A"/>
    <w:rsid w:val="007F2AFD"/>
    <w:rsid w:val="007F60D9"/>
    <w:rsid w:val="007F6433"/>
    <w:rsid w:val="007F6A13"/>
    <w:rsid w:val="00800B8B"/>
    <w:rsid w:val="00801FB4"/>
    <w:rsid w:val="00805C98"/>
    <w:rsid w:val="00806BF3"/>
    <w:rsid w:val="0080789C"/>
    <w:rsid w:val="0081340C"/>
    <w:rsid w:val="00820EF9"/>
    <w:rsid w:val="00820EFC"/>
    <w:rsid w:val="00822DBE"/>
    <w:rsid w:val="008233A4"/>
    <w:rsid w:val="00823891"/>
    <w:rsid w:val="0082681E"/>
    <w:rsid w:val="00827E69"/>
    <w:rsid w:val="00830AAE"/>
    <w:rsid w:val="00833674"/>
    <w:rsid w:val="00833D72"/>
    <w:rsid w:val="00834028"/>
    <w:rsid w:val="00834BFF"/>
    <w:rsid w:val="008351AC"/>
    <w:rsid w:val="00835F8C"/>
    <w:rsid w:val="008368DD"/>
    <w:rsid w:val="008405CB"/>
    <w:rsid w:val="0084484B"/>
    <w:rsid w:val="00846528"/>
    <w:rsid w:val="00846C58"/>
    <w:rsid w:val="00846DA7"/>
    <w:rsid w:val="00846FDB"/>
    <w:rsid w:val="0085218B"/>
    <w:rsid w:val="008531FD"/>
    <w:rsid w:val="00853730"/>
    <w:rsid w:val="0085470A"/>
    <w:rsid w:val="00854BAC"/>
    <w:rsid w:val="00855631"/>
    <w:rsid w:val="0085575D"/>
    <w:rsid w:val="00856C95"/>
    <w:rsid w:val="0086130C"/>
    <w:rsid w:val="0086352E"/>
    <w:rsid w:val="008644E4"/>
    <w:rsid w:val="00874EAF"/>
    <w:rsid w:val="00875C53"/>
    <w:rsid w:val="0087722A"/>
    <w:rsid w:val="008816D5"/>
    <w:rsid w:val="00883240"/>
    <w:rsid w:val="00890143"/>
    <w:rsid w:val="00891B0B"/>
    <w:rsid w:val="00892B5E"/>
    <w:rsid w:val="008947E1"/>
    <w:rsid w:val="00895648"/>
    <w:rsid w:val="00895C9B"/>
    <w:rsid w:val="008A2C7D"/>
    <w:rsid w:val="008A2F53"/>
    <w:rsid w:val="008B1C39"/>
    <w:rsid w:val="008B280E"/>
    <w:rsid w:val="008B45C2"/>
    <w:rsid w:val="008B5333"/>
    <w:rsid w:val="008B599A"/>
    <w:rsid w:val="008C6A60"/>
    <w:rsid w:val="008D06A5"/>
    <w:rsid w:val="008D3609"/>
    <w:rsid w:val="008D71DC"/>
    <w:rsid w:val="008E2050"/>
    <w:rsid w:val="008E28AE"/>
    <w:rsid w:val="008E5651"/>
    <w:rsid w:val="008E7A5A"/>
    <w:rsid w:val="008F22CE"/>
    <w:rsid w:val="008F2B9D"/>
    <w:rsid w:val="008F3098"/>
    <w:rsid w:val="008F54E2"/>
    <w:rsid w:val="008F6055"/>
    <w:rsid w:val="00904A4D"/>
    <w:rsid w:val="009056A5"/>
    <w:rsid w:val="009101AC"/>
    <w:rsid w:val="00910CEF"/>
    <w:rsid w:val="00911768"/>
    <w:rsid w:val="00912DAF"/>
    <w:rsid w:val="00916123"/>
    <w:rsid w:val="00921962"/>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47E5B"/>
    <w:rsid w:val="00951B16"/>
    <w:rsid w:val="00952C5B"/>
    <w:rsid w:val="00954DAB"/>
    <w:rsid w:val="009615DF"/>
    <w:rsid w:val="00961B3F"/>
    <w:rsid w:val="00962106"/>
    <w:rsid w:val="00962782"/>
    <w:rsid w:val="00966FEA"/>
    <w:rsid w:val="00967326"/>
    <w:rsid w:val="00967C05"/>
    <w:rsid w:val="00970991"/>
    <w:rsid w:val="00974D4A"/>
    <w:rsid w:val="0097502D"/>
    <w:rsid w:val="00980F82"/>
    <w:rsid w:val="00982B4A"/>
    <w:rsid w:val="00982F3F"/>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1985"/>
    <w:rsid w:val="009D2CE6"/>
    <w:rsid w:val="009D2E24"/>
    <w:rsid w:val="009D6A8E"/>
    <w:rsid w:val="009E08AC"/>
    <w:rsid w:val="009E0B3A"/>
    <w:rsid w:val="009E15C0"/>
    <w:rsid w:val="009E1C88"/>
    <w:rsid w:val="009E2693"/>
    <w:rsid w:val="009E2A26"/>
    <w:rsid w:val="009E38F3"/>
    <w:rsid w:val="009E5189"/>
    <w:rsid w:val="009E5D95"/>
    <w:rsid w:val="009E6194"/>
    <w:rsid w:val="009E7028"/>
    <w:rsid w:val="009E7250"/>
    <w:rsid w:val="009E7721"/>
    <w:rsid w:val="009F610C"/>
    <w:rsid w:val="009F6B8E"/>
    <w:rsid w:val="00A0096D"/>
    <w:rsid w:val="00A00CE6"/>
    <w:rsid w:val="00A0343F"/>
    <w:rsid w:val="00A04626"/>
    <w:rsid w:val="00A05015"/>
    <w:rsid w:val="00A05185"/>
    <w:rsid w:val="00A0606C"/>
    <w:rsid w:val="00A137CB"/>
    <w:rsid w:val="00A14A92"/>
    <w:rsid w:val="00A20C04"/>
    <w:rsid w:val="00A2158E"/>
    <w:rsid w:val="00A2173D"/>
    <w:rsid w:val="00A2237A"/>
    <w:rsid w:val="00A3000F"/>
    <w:rsid w:val="00A32C00"/>
    <w:rsid w:val="00A33691"/>
    <w:rsid w:val="00A35144"/>
    <w:rsid w:val="00A4002A"/>
    <w:rsid w:val="00A41BB7"/>
    <w:rsid w:val="00A51154"/>
    <w:rsid w:val="00A525C2"/>
    <w:rsid w:val="00A53F92"/>
    <w:rsid w:val="00A54D55"/>
    <w:rsid w:val="00A5543A"/>
    <w:rsid w:val="00A570FD"/>
    <w:rsid w:val="00A63C04"/>
    <w:rsid w:val="00A663A4"/>
    <w:rsid w:val="00A66CC2"/>
    <w:rsid w:val="00A67029"/>
    <w:rsid w:val="00A70C1D"/>
    <w:rsid w:val="00A7328B"/>
    <w:rsid w:val="00A736BF"/>
    <w:rsid w:val="00A74746"/>
    <w:rsid w:val="00A75234"/>
    <w:rsid w:val="00A80660"/>
    <w:rsid w:val="00A86F97"/>
    <w:rsid w:val="00A877C0"/>
    <w:rsid w:val="00A918A6"/>
    <w:rsid w:val="00A96688"/>
    <w:rsid w:val="00A97314"/>
    <w:rsid w:val="00AA2540"/>
    <w:rsid w:val="00AA4798"/>
    <w:rsid w:val="00AB0ECD"/>
    <w:rsid w:val="00AB1F4D"/>
    <w:rsid w:val="00AB35AD"/>
    <w:rsid w:val="00AB6DC5"/>
    <w:rsid w:val="00AB7AC6"/>
    <w:rsid w:val="00AC6891"/>
    <w:rsid w:val="00AC6ABF"/>
    <w:rsid w:val="00AD5BA2"/>
    <w:rsid w:val="00AD75A3"/>
    <w:rsid w:val="00AE1385"/>
    <w:rsid w:val="00AE3427"/>
    <w:rsid w:val="00AE7CD3"/>
    <w:rsid w:val="00AF1B4A"/>
    <w:rsid w:val="00AF1EBA"/>
    <w:rsid w:val="00AF353F"/>
    <w:rsid w:val="00AF52D7"/>
    <w:rsid w:val="00AF6627"/>
    <w:rsid w:val="00B00B84"/>
    <w:rsid w:val="00B013FE"/>
    <w:rsid w:val="00B03260"/>
    <w:rsid w:val="00B037B6"/>
    <w:rsid w:val="00B052B3"/>
    <w:rsid w:val="00B0642B"/>
    <w:rsid w:val="00B0768C"/>
    <w:rsid w:val="00B121EA"/>
    <w:rsid w:val="00B145D9"/>
    <w:rsid w:val="00B151AA"/>
    <w:rsid w:val="00B25103"/>
    <w:rsid w:val="00B2595A"/>
    <w:rsid w:val="00B2610B"/>
    <w:rsid w:val="00B3002D"/>
    <w:rsid w:val="00B31224"/>
    <w:rsid w:val="00B40BDC"/>
    <w:rsid w:val="00B4205B"/>
    <w:rsid w:val="00B464F4"/>
    <w:rsid w:val="00B51A93"/>
    <w:rsid w:val="00B52E13"/>
    <w:rsid w:val="00B531C1"/>
    <w:rsid w:val="00B53609"/>
    <w:rsid w:val="00B5421B"/>
    <w:rsid w:val="00B54594"/>
    <w:rsid w:val="00B55BB8"/>
    <w:rsid w:val="00B6257F"/>
    <w:rsid w:val="00B65770"/>
    <w:rsid w:val="00B6794B"/>
    <w:rsid w:val="00B679D9"/>
    <w:rsid w:val="00B711DF"/>
    <w:rsid w:val="00B7469B"/>
    <w:rsid w:val="00B74C3C"/>
    <w:rsid w:val="00B758C6"/>
    <w:rsid w:val="00B7592E"/>
    <w:rsid w:val="00B76B25"/>
    <w:rsid w:val="00B76E73"/>
    <w:rsid w:val="00B802AB"/>
    <w:rsid w:val="00B823EA"/>
    <w:rsid w:val="00B83953"/>
    <w:rsid w:val="00B8574F"/>
    <w:rsid w:val="00B85CD6"/>
    <w:rsid w:val="00B86D8F"/>
    <w:rsid w:val="00B8705D"/>
    <w:rsid w:val="00B87DA9"/>
    <w:rsid w:val="00B90021"/>
    <w:rsid w:val="00B91928"/>
    <w:rsid w:val="00B91B86"/>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D3C10"/>
    <w:rsid w:val="00BE1005"/>
    <w:rsid w:val="00BE2AAB"/>
    <w:rsid w:val="00BE4944"/>
    <w:rsid w:val="00BE73F1"/>
    <w:rsid w:val="00BF0C31"/>
    <w:rsid w:val="00BF19A6"/>
    <w:rsid w:val="00BF33BB"/>
    <w:rsid w:val="00BF4578"/>
    <w:rsid w:val="00BF49A4"/>
    <w:rsid w:val="00BF6570"/>
    <w:rsid w:val="00C00F14"/>
    <w:rsid w:val="00C01191"/>
    <w:rsid w:val="00C01C57"/>
    <w:rsid w:val="00C02376"/>
    <w:rsid w:val="00C02BE4"/>
    <w:rsid w:val="00C05CC0"/>
    <w:rsid w:val="00C10CAB"/>
    <w:rsid w:val="00C13591"/>
    <w:rsid w:val="00C168A1"/>
    <w:rsid w:val="00C21723"/>
    <w:rsid w:val="00C21800"/>
    <w:rsid w:val="00C31F56"/>
    <w:rsid w:val="00C367F8"/>
    <w:rsid w:val="00C36E02"/>
    <w:rsid w:val="00C4543C"/>
    <w:rsid w:val="00C46FBE"/>
    <w:rsid w:val="00C519C2"/>
    <w:rsid w:val="00C54658"/>
    <w:rsid w:val="00C61217"/>
    <w:rsid w:val="00C621C5"/>
    <w:rsid w:val="00C62ADA"/>
    <w:rsid w:val="00C64C99"/>
    <w:rsid w:val="00C654BB"/>
    <w:rsid w:val="00C717DD"/>
    <w:rsid w:val="00C72384"/>
    <w:rsid w:val="00C73E2A"/>
    <w:rsid w:val="00C7686D"/>
    <w:rsid w:val="00C8103E"/>
    <w:rsid w:val="00C849D9"/>
    <w:rsid w:val="00C87E65"/>
    <w:rsid w:val="00C90148"/>
    <w:rsid w:val="00C9046E"/>
    <w:rsid w:val="00C94361"/>
    <w:rsid w:val="00C95344"/>
    <w:rsid w:val="00CA30E0"/>
    <w:rsid w:val="00CA512F"/>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241"/>
    <w:rsid w:val="00D022CF"/>
    <w:rsid w:val="00D02AEC"/>
    <w:rsid w:val="00D04D0E"/>
    <w:rsid w:val="00D05B8B"/>
    <w:rsid w:val="00D07735"/>
    <w:rsid w:val="00D14398"/>
    <w:rsid w:val="00D15AF8"/>
    <w:rsid w:val="00D15CC4"/>
    <w:rsid w:val="00D22754"/>
    <w:rsid w:val="00D23AF1"/>
    <w:rsid w:val="00D26138"/>
    <w:rsid w:val="00D2662A"/>
    <w:rsid w:val="00D32E2E"/>
    <w:rsid w:val="00D41FED"/>
    <w:rsid w:val="00D46D22"/>
    <w:rsid w:val="00D5201E"/>
    <w:rsid w:val="00D5536C"/>
    <w:rsid w:val="00D559DE"/>
    <w:rsid w:val="00D55D2F"/>
    <w:rsid w:val="00D62E4D"/>
    <w:rsid w:val="00D70B29"/>
    <w:rsid w:val="00D77BF8"/>
    <w:rsid w:val="00D80C2D"/>
    <w:rsid w:val="00D81FFC"/>
    <w:rsid w:val="00D8324C"/>
    <w:rsid w:val="00D85C72"/>
    <w:rsid w:val="00D91005"/>
    <w:rsid w:val="00D966EF"/>
    <w:rsid w:val="00D9723A"/>
    <w:rsid w:val="00DA5536"/>
    <w:rsid w:val="00DA64E1"/>
    <w:rsid w:val="00DA65E1"/>
    <w:rsid w:val="00DA7169"/>
    <w:rsid w:val="00DB12F9"/>
    <w:rsid w:val="00DC028F"/>
    <w:rsid w:val="00DC0F16"/>
    <w:rsid w:val="00DC38AD"/>
    <w:rsid w:val="00DC4842"/>
    <w:rsid w:val="00DC6895"/>
    <w:rsid w:val="00DC6BC3"/>
    <w:rsid w:val="00DD3A1E"/>
    <w:rsid w:val="00DD6DF9"/>
    <w:rsid w:val="00DE1831"/>
    <w:rsid w:val="00DE1BFB"/>
    <w:rsid w:val="00DE3369"/>
    <w:rsid w:val="00DE455E"/>
    <w:rsid w:val="00DE4A4C"/>
    <w:rsid w:val="00DE70D5"/>
    <w:rsid w:val="00DE7E9E"/>
    <w:rsid w:val="00DF4741"/>
    <w:rsid w:val="00DF5ED4"/>
    <w:rsid w:val="00E01E65"/>
    <w:rsid w:val="00E029C3"/>
    <w:rsid w:val="00E03293"/>
    <w:rsid w:val="00E03C71"/>
    <w:rsid w:val="00E04AC2"/>
    <w:rsid w:val="00E07662"/>
    <w:rsid w:val="00E07ADE"/>
    <w:rsid w:val="00E10CE0"/>
    <w:rsid w:val="00E169C4"/>
    <w:rsid w:val="00E261B9"/>
    <w:rsid w:val="00E2784A"/>
    <w:rsid w:val="00E317A6"/>
    <w:rsid w:val="00E32451"/>
    <w:rsid w:val="00E334AA"/>
    <w:rsid w:val="00E35AA7"/>
    <w:rsid w:val="00E459A5"/>
    <w:rsid w:val="00E45FF7"/>
    <w:rsid w:val="00E473F2"/>
    <w:rsid w:val="00E50193"/>
    <w:rsid w:val="00E5054E"/>
    <w:rsid w:val="00E50CBC"/>
    <w:rsid w:val="00E51F5B"/>
    <w:rsid w:val="00E527EA"/>
    <w:rsid w:val="00E64155"/>
    <w:rsid w:val="00E67416"/>
    <w:rsid w:val="00E67E16"/>
    <w:rsid w:val="00E7079F"/>
    <w:rsid w:val="00E709B8"/>
    <w:rsid w:val="00E776BC"/>
    <w:rsid w:val="00E81F98"/>
    <w:rsid w:val="00E82B80"/>
    <w:rsid w:val="00E83904"/>
    <w:rsid w:val="00E83D0C"/>
    <w:rsid w:val="00E83FA1"/>
    <w:rsid w:val="00E85602"/>
    <w:rsid w:val="00E86E1F"/>
    <w:rsid w:val="00E9087A"/>
    <w:rsid w:val="00E95507"/>
    <w:rsid w:val="00E958C5"/>
    <w:rsid w:val="00E975A6"/>
    <w:rsid w:val="00EA2282"/>
    <w:rsid w:val="00EA2E26"/>
    <w:rsid w:val="00EA4245"/>
    <w:rsid w:val="00EA4C16"/>
    <w:rsid w:val="00EA5A83"/>
    <w:rsid w:val="00EB059B"/>
    <w:rsid w:val="00EB17C4"/>
    <w:rsid w:val="00EB1B7C"/>
    <w:rsid w:val="00EB1C81"/>
    <w:rsid w:val="00EB20AE"/>
    <w:rsid w:val="00EB4030"/>
    <w:rsid w:val="00EB5015"/>
    <w:rsid w:val="00EB6534"/>
    <w:rsid w:val="00EB6E86"/>
    <w:rsid w:val="00EC0F3B"/>
    <w:rsid w:val="00EC67CE"/>
    <w:rsid w:val="00EC6A19"/>
    <w:rsid w:val="00ED5267"/>
    <w:rsid w:val="00EE2BC4"/>
    <w:rsid w:val="00EE646F"/>
    <w:rsid w:val="00EE762F"/>
    <w:rsid w:val="00EF3EA4"/>
    <w:rsid w:val="00EF4574"/>
    <w:rsid w:val="00EF4906"/>
    <w:rsid w:val="00EF7B77"/>
    <w:rsid w:val="00F04A2A"/>
    <w:rsid w:val="00F05546"/>
    <w:rsid w:val="00F10ECC"/>
    <w:rsid w:val="00F1179E"/>
    <w:rsid w:val="00F11C2F"/>
    <w:rsid w:val="00F13D5E"/>
    <w:rsid w:val="00F14DF9"/>
    <w:rsid w:val="00F24995"/>
    <w:rsid w:val="00F34125"/>
    <w:rsid w:val="00F40EBC"/>
    <w:rsid w:val="00F42799"/>
    <w:rsid w:val="00F42C86"/>
    <w:rsid w:val="00F436A6"/>
    <w:rsid w:val="00F52599"/>
    <w:rsid w:val="00F60B2F"/>
    <w:rsid w:val="00F612BE"/>
    <w:rsid w:val="00F61FD5"/>
    <w:rsid w:val="00F73C4D"/>
    <w:rsid w:val="00F7750E"/>
    <w:rsid w:val="00F7774B"/>
    <w:rsid w:val="00F84766"/>
    <w:rsid w:val="00F84CCD"/>
    <w:rsid w:val="00F879AE"/>
    <w:rsid w:val="00F95524"/>
    <w:rsid w:val="00FA015F"/>
    <w:rsid w:val="00FA482F"/>
    <w:rsid w:val="00FA61CB"/>
    <w:rsid w:val="00FA6AEE"/>
    <w:rsid w:val="00FA7286"/>
    <w:rsid w:val="00FA7B1C"/>
    <w:rsid w:val="00FB19C5"/>
    <w:rsid w:val="00FB2B40"/>
    <w:rsid w:val="00FB47EE"/>
    <w:rsid w:val="00FB77EC"/>
    <w:rsid w:val="00FB7A3C"/>
    <w:rsid w:val="00FC1111"/>
    <w:rsid w:val="00FC20B5"/>
    <w:rsid w:val="00FC25D0"/>
    <w:rsid w:val="00FC4D4E"/>
    <w:rsid w:val="00FC5D8B"/>
    <w:rsid w:val="00FC6D06"/>
    <w:rsid w:val="00FD043F"/>
    <w:rsid w:val="00FD1F5F"/>
    <w:rsid w:val="00FD294A"/>
    <w:rsid w:val="00FD2BCC"/>
    <w:rsid w:val="00FD2CC9"/>
    <w:rsid w:val="00FD3B7D"/>
    <w:rsid w:val="00FD4087"/>
    <w:rsid w:val="00FD73F7"/>
    <w:rsid w:val="00FE065D"/>
    <w:rsid w:val="00FE09A5"/>
    <w:rsid w:val="00FE0F22"/>
    <w:rsid w:val="00FE2557"/>
    <w:rsid w:val="00FE31F9"/>
    <w:rsid w:val="00FE3BFB"/>
    <w:rsid w:val="00FE4DC4"/>
    <w:rsid w:val="00FE551C"/>
    <w:rsid w:val="00FE7C89"/>
    <w:rsid w:val="00FF0FA5"/>
    <w:rsid w:val="00FF46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1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Textoindependiente">
    <w:name w:val="Body Text"/>
    <w:basedOn w:val="Normal"/>
    <w:link w:val="TextoindependienteCar"/>
    <w:uiPriority w:val="99"/>
    <w:semiHidden/>
    <w:unhideWhenUsed/>
    <w:rsid w:val="007128B1"/>
    <w:pPr>
      <w:spacing w:after="120"/>
    </w:pPr>
  </w:style>
  <w:style w:type="character" w:customStyle="1" w:styleId="TextoindependienteCar">
    <w:name w:val="Texto independiente Car"/>
    <w:basedOn w:val="Fuentedeprrafopredeter"/>
    <w:link w:val="Textoindependiente"/>
    <w:uiPriority w:val="99"/>
    <w:semiHidden/>
    <w:rsid w:val="007128B1"/>
  </w:style>
  <w:style w:type="paragraph" w:styleId="Prrafodelista">
    <w:name w:val="List Paragraph"/>
    <w:basedOn w:val="Normal"/>
    <w:uiPriority w:val="34"/>
    <w:qFormat/>
    <w:rsid w:val="00790189"/>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5A639C"/>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39C"/>
  </w:style>
  <w:style w:type="paragraph" w:customStyle="1" w:styleId="corte4fondo">
    <w:name w:val="corte4 fondo"/>
    <w:basedOn w:val="Normal"/>
    <w:link w:val="corte4fondoCar"/>
    <w:rsid w:val="005A639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A639C"/>
    <w:rPr>
      <w:rFonts w:ascii="Arial" w:eastAsia="Times New Roman" w:hAnsi="Arial" w:cs="Times New Roman"/>
      <w:sz w:val="30"/>
      <w:szCs w:val="20"/>
      <w:lang w:val="es-ES_tradnl" w:eastAsia="x-none"/>
    </w:rPr>
  </w:style>
  <w:style w:type="paragraph" w:styleId="Piedepgina">
    <w:name w:val="footer"/>
    <w:basedOn w:val="Normal"/>
    <w:link w:val="PiedepginaCar"/>
    <w:uiPriority w:val="99"/>
    <w:unhideWhenUsed/>
    <w:rsid w:val="009627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2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245310591">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599363064">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4577F-85E5-41F4-82B1-D2501972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5908</Words>
  <Characters>32498</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TJAO-Personal</cp:lastModifiedBy>
  <cp:revision>3</cp:revision>
  <cp:lastPrinted>2022-04-07T20:42:00Z</cp:lastPrinted>
  <dcterms:created xsi:type="dcterms:W3CDTF">2022-04-07T20:44:00Z</dcterms:created>
  <dcterms:modified xsi:type="dcterms:W3CDTF">2022-04-07T20:44:00Z</dcterms:modified>
</cp:coreProperties>
</file>