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595A2"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25EA6429"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A90135">
        <w:rPr>
          <w:rFonts w:ascii="Arial" w:hAnsi="Arial" w:cs="Arial"/>
          <w:b/>
          <w:sz w:val="24"/>
          <w:szCs w:val="24"/>
        </w:rPr>
        <w:t>VEINTINUEVE DE OCTUBRE</w:t>
      </w:r>
      <w:r>
        <w:rPr>
          <w:rFonts w:ascii="Arial" w:hAnsi="Arial" w:cs="Arial"/>
          <w:b/>
          <w:sz w:val="24"/>
          <w:szCs w:val="24"/>
        </w:rPr>
        <w:t xml:space="preserve"> DE DOS MIL VEINTIUNO (</w:t>
      </w:r>
      <w:r w:rsidR="00A90135">
        <w:rPr>
          <w:rFonts w:ascii="Arial" w:hAnsi="Arial" w:cs="Arial"/>
          <w:b/>
          <w:sz w:val="24"/>
          <w:szCs w:val="24"/>
        </w:rPr>
        <w:t>29/10</w:t>
      </w:r>
      <w:r>
        <w:rPr>
          <w:rFonts w:ascii="Arial" w:hAnsi="Arial" w:cs="Arial"/>
          <w:b/>
          <w:sz w:val="24"/>
          <w:szCs w:val="24"/>
        </w:rPr>
        <w:t xml:space="preserve">/2021). - - - - - - - - - - - - - - - - - - - - - - - - - - - - - - - - - - </w:t>
      </w:r>
    </w:p>
    <w:p w14:paraId="2C11398F" w14:textId="53DA8484" w:rsidR="002B4CA0" w:rsidRDefault="002B4CA0" w:rsidP="00A048CB">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D117C7">
        <w:rPr>
          <w:rFonts w:ascii="Arial" w:hAnsi="Arial" w:cs="Arial"/>
          <w:sz w:val="24"/>
          <w:szCs w:val="24"/>
        </w:rPr>
        <w:t xml:space="preserve"> autos del Juicio de Nulidad 0147</w:t>
      </w:r>
      <w:r>
        <w:rPr>
          <w:rFonts w:ascii="Arial" w:hAnsi="Arial" w:cs="Arial"/>
          <w:sz w:val="24"/>
          <w:szCs w:val="24"/>
        </w:rPr>
        <w:t>/20</w:t>
      </w:r>
      <w:r w:rsidR="00A048CB">
        <w:rPr>
          <w:rFonts w:ascii="Arial" w:hAnsi="Arial" w:cs="Arial"/>
          <w:sz w:val="24"/>
          <w:szCs w:val="24"/>
        </w:rPr>
        <w:t>20</w:t>
      </w:r>
      <w:r>
        <w:rPr>
          <w:rFonts w:ascii="Arial" w:hAnsi="Arial" w:cs="Arial"/>
          <w:sz w:val="24"/>
          <w:szCs w:val="24"/>
        </w:rPr>
        <w:t xml:space="preserve">, promovido por </w:t>
      </w:r>
      <w:r w:rsidR="003D0A0C">
        <w:rPr>
          <w:rFonts w:ascii="Arial" w:hAnsi="Arial" w:cs="Arial"/>
          <w:sz w:val="24"/>
          <w:szCs w:val="24"/>
        </w:rPr>
        <w:t>***** ***** *****</w:t>
      </w:r>
      <w:r>
        <w:rPr>
          <w:rFonts w:ascii="Arial" w:hAnsi="Arial" w:cs="Arial"/>
          <w:sz w:val="24"/>
          <w:szCs w:val="24"/>
        </w:rPr>
        <w:t>, solicita</w:t>
      </w:r>
      <w:r w:rsidR="00A048CB">
        <w:rPr>
          <w:rFonts w:ascii="Arial" w:hAnsi="Arial" w:cs="Arial"/>
          <w:sz w:val="24"/>
          <w:szCs w:val="24"/>
        </w:rPr>
        <w:t xml:space="preserve">ndo la nulidad de la resolución de Recurso de Revocación dictada con fecha </w:t>
      </w:r>
      <w:r w:rsidR="003D0A0C">
        <w:rPr>
          <w:rFonts w:ascii="Arial" w:hAnsi="Arial" w:cs="Arial"/>
          <w:sz w:val="24"/>
          <w:szCs w:val="24"/>
        </w:rPr>
        <w:t>***** de ***** de dos mil veinte (**/**/2020)</w:t>
      </w:r>
      <w:r w:rsidR="00A048CB">
        <w:rPr>
          <w:rFonts w:ascii="Arial" w:hAnsi="Arial" w:cs="Arial"/>
          <w:sz w:val="24"/>
          <w:szCs w:val="24"/>
        </w:rPr>
        <w:t xml:space="preserve">, por la Directora de lo Contencioso de la Procuraduría Fiscal de la Secretaría de Finanzas, contenida en el oficio número </w:t>
      </w:r>
      <w:r w:rsidR="003D0A0C">
        <w:rPr>
          <w:rFonts w:ascii="Arial" w:hAnsi="Arial" w:cs="Arial"/>
          <w:sz w:val="24"/>
          <w:szCs w:val="24"/>
        </w:rPr>
        <w:t>SF/SI/PF/DC/JR/****/2020</w:t>
      </w:r>
      <w:r w:rsidR="00A048CB">
        <w:rPr>
          <w:rFonts w:ascii="Arial" w:hAnsi="Arial" w:cs="Arial"/>
          <w:sz w:val="24"/>
          <w:szCs w:val="24"/>
        </w:rPr>
        <w:t xml:space="preserve">, que confirmó la multa por infracción con número de control </w:t>
      </w:r>
      <w:r w:rsidR="003D0A0C">
        <w:rPr>
          <w:rFonts w:ascii="Arial" w:hAnsi="Arial" w:cs="Arial"/>
          <w:sz w:val="24"/>
          <w:szCs w:val="24"/>
        </w:rPr>
        <w:t>**********</w:t>
      </w:r>
      <w:r w:rsidR="00A048CB">
        <w:rPr>
          <w:rFonts w:ascii="Arial" w:hAnsi="Arial" w:cs="Arial"/>
          <w:sz w:val="24"/>
          <w:szCs w:val="24"/>
        </w:rPr>
        <w:t xml:space="preserve"> de </w:t>
      </w:r>
      <w:r w:rsidR="003D0A0C">
        <w:rPr>
          <w:rFonts w:ascii="Arial" w:hAnsi="Arial" w:cs="Arial"/>
          <w:sz w:val="24"/>
          <w:szCs w:val="24"/>
        </w:rPr>
        <w:t>***** de ***** de dos mil diecinueve (**/**/2019)</w:t>
      </w:r>
      <w:r w:rsidR="00A048CB">
        <w:rPr>
          <w:rFonts w:ascii="Arial" w:hAnsi="Arial" w:cs="Arial"/>
          <w:sz w:val="24"/>
          <w:szCs w:val="24"/>
        </w:rPr>
        <w:t xml:space="preserve">; </w:t>
      </w:r>
      <w:r>
        <w:rPr>
          <w:rFonts w:ascii="Arial" w:hAnsi="Arial" w:cs="Arial"/>
          <w:sz w:val="24"/>
          <w:szCs w:val="24"/>
        </w:rPr>
        <w:t xml:space="preserve">y, - - - - - - - - - - - - - - - - </w:t>
      </w:r>
      <w:r w:rsidR="0094301D">
        <w:rPr>
          <w:rFonts w:ascii="Arial" w:hAnsi="Arial" w:cs="Arial"/>
          <w:sz w:val="24"/>
          <w:szCs w:val="24"/>
        </w:rPr>
        <w:t xml:space="preserve">- - - - </w:t>
      </w:r>
      <w:r w:rsidR="00A048CB">
        <w:rPr>
          <w:rFonts w:ascii="Arial" w:hAnsi="Arial" w:cs="Arial"/>
          <w:sz w:val="24"/>
          <w:szCs w:val="24"/>
        </w:rPr>
        <w:t xml:space="preserve">- - - - - - </w:t>
      </w:r>
    </w:p>
    <w:p w14:paraId="2BD9F36C"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635C5338"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D27A93">
        <w:rPr>
          <w:rFonts w:ascii="Arial" w:hAnsi="Arial" w:cs="Arial"/>
          <w:sz w:val="24"/>
          <w:szCs w:val="24"/>
        </w:rPr>
        <w:t>veintiocho de septiembre de dos mil veinte (28/09/2020), s</w:t>
      </w:r>
      <w:r>
        <w:rPr>
          <w:rFonts w:ascii="Arial" w:hAnsi="Arial" w:cs="Arial"/>
          <w:sz w:val="24"/>
          <w:szCs w:val="24"/>
        </w:rPr>
        <w:t>e recibió el escrito de demanda en la Oficialía de Partes de este Tribunal y con fecha</w:t>
      </w:r>
      <w:r w:rsidR="00143B3A">
        <w:rPr>
          <w:rFonts w:ascii="Arial" w:hAnsi="Arial" w:cs="Arial"/>
          <w:sz w:val="24"/>
          <w:szCs w:val="24"/>
        </w:rPr>
        <w:t xml:space="preserve"> </w:t>
      </w:r>
      <w:r w:rsidR="00690700">
        <w:rPr>
          <w:rFonts w:ascii="Arial" w:hAnsi="Arial" w:cs="Arial"/>
          <w:sz w:val="24"/>
          <w:szCs w:val="24"/>
        </w:rPr>
        <w:t>veinti</w:t>
      </w:r>
      <w:r w:rsidR="00D27A93">
        <w:rPr>
          <w:rFonts w:ascii="Arial" w:hAnsi="Arial" w:cs="Arial"/>
          <w:sz w:val="24"/>
          <w:szCs w:val="24"/>
        </w:rPr>
        <w:t>nueve</w:t>
      </w:r>
      <w:r w:rsidR="00690700">
        <w:rPr>
          <w:rFonts w:ascii="Arial" w:hAnsi="Arial" w:cs="Arial"/>
          <w:sz w:val="24"/>
          <w:szCs w:val="24"/>
        </w:rPr>
        <w:t xml:space="preserve"> </w:t>
      </w:r>
      <w:r w:rsidR="00143B3A">
        <w:rPr>
          <w:rFonts w:ascii="Arial" w:hAnsi="Arial" w:cs="Arial"/>
          <w:sz w:val="24"/>
          <w:szCs w:val="24"/>
        </w:rPr>
        <w:t xml:space="preserve">del mismo mes y año </w:t>
      </w:r>
      <w:r>
        <w:rPr>
          <w:rFonts w:ascii="Arial" w:hAnsi="Arial" w:cs="Arial"/>
          <w:sz w:val="24"/>
          <w:szCs w:val="24"/>
        </w:rPr>
        <w:t>(</w:t>
      </w:r>
      <w:r w:rsidR="00D27A93">
        <w:rPr>
          <w:rFonts w:ascii="Arial" w:hAnsi="Arial" w:cs="Arial"/>
          <w:sz w:val="24"/>
          <w:szCs w:val="24"/>
        </w:rPr>
        <w:t>29</w:t>
      </w:r>
      <w:r>
        <w:rPr>
          <w:rFonts w:ascii="Arial" w:hAnsi="Arial" w:cs="Arial"/>
          <w:sz w:val="24"/>
          <w:szCs w:val="24"/>
        </w:rPr>
        <w:t>/</w:t>
      </w:r>
      <w:r w:rsidR="00D27A93">
        <w:rPr>
          <w:rFonts w:ascii="Arial" w:hAnsi="Arial" w:cs="Arial"/>
          <w:sz w:val="24"/>
          <w:szCs w:val="24"/>
        </w:rPr>
        <w:t>09</w:t>
      </w:r>
      <w:r w:rsidR="00143B3A">
        <w:rPr>
          <w:rFonts w:ascii="Arial" w:hAnsi="Arial" w:cs="Arial"/>
          <w:sz w:val="24"/>
          <w:szCs w:val="24"/>
        </w:rPr>
        <w:t>/20</w:t>
      </w:r>
      <w:r w:rsidR="00D27A93">
        <w:rPr>
          <w:rFonts w:ascii="Arial" w:hAnsi="Arial" w:cs="Arial"/>
          <w:sz w:val="24"/>
          <w:szCs w:val="24"/>
        </w:rPr>
        <w:t>20</w:t>
      </w:r>
      <w:r>
        <w:rPr>
          <w:rFonts w:ascii="Arial" w:hAnsi="Arial" w:cs="Arial"/>
          <w:sz w:val="24"/>
          <w:szCs w:val="24"/>
        </w:rPr>
        <w:t>) se tuvo por admitida a trámite, ordenándose emplazar a Juicio a la</w:t>
      </w:r>
      <w:r w:rsidR="00D27A93">
        <w:rPr>
          <w:rFonts w:ascii="Arial" w:hAnsi="Arial" w:cs="Arial"/>
          <w:sz w:val="24"/>
          <w:szCs w:val="24"/>
        </w:rPr>
        <w:t>s</w:t>
      </w:r>
      <w:r>
        <w:rPr>
          <w:rFonts w:ascii="Arial" w:hAnsi="Arial" w:cs="Arial"/>
          <w:sz w:val="24"/>
          <w:szCs w:val="24"/>
        </w:rPr>
        <w:t xml:space="preserve"> autoridad</w:t>
      </w:r>
      <w:r w:rsidR="00D27A93">
        <w:rPr>
          <w:rFonts w:ascii="Arial" w:hAnsi="Arial" w:cs="Arial"/>
          <w:sz w:val="24"/>
          <w:szCs w:val="24"/>
        </w:rPr>
        <w:t>es</w:t>
      </w:r>
      <w:r>
        <w:rPr>
          <w:rFonts w:ascii="Arial" w:hAnsi="Arial" w:cs="Arial"/>
          <w:sz w:val="24"/>
          <w:szCs w:val="24"/>
        </w:rPr>
        <w:t xml:space="preserve"> demandada</w:t>
      </w:r>
      <w:r w:rsidR="00D27A93">
        <w:rPr>
          <w:rFonts w:ascii="Arial" w:hAnsi="Arial" w:cs="Arial"/>
          <w:sz w:val="24"/>
          <w:szCs w:val="24"/>
        </w:rPr>
        <w:t>s</w:t>
      </w:r>
      <w:r>
        <w:rPr>
          <w:rFonts w:ascii="Arial" w:hAnsi="Arial" w:cs="Arial"/>
          <w:sz w:val="24"/>
          <w:szCs w:val="24"/>
        </w:rPr>
        <w:t xml:space="preserve">. - - - - - - - - - - - - </w:t>
      </w:r>
      <w:r w:rsidR="00143B3A">
        <w:rPr>
          <w:rFonts w:ascii="Arial" w:hAnsi="Arial" w:cs="Arial"/>
          <w:sz w:val="24"/>
          <w:szCs w:val="24"/>
        </w:rPr>
        <w:t xml:space="preserve">- - - - - - </w:t>
      </w:r>
      <w:r w:rsidR="00A83488">
        <w:rPr>
          <w:rFonts w:ascii="Arial" w:hAnsi="Arial" w:cs="Arial"/>
          <w:sz w:val="24"/>
          <w:szCs w:val="24"/>
        </w:rPr>
        <w:t>- - - - - - - - - - - - - - - - - - - - - - - - - - - -</w:t>
      </w:r>
    </w:p>
    <w:p w14:paraId="67F17524" w14:textId="77777777" w:rsidR="000D788F"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A83488">
        <w:rPr>
          <w:rFonts w:ascii="Arial" w:hAnsi="Arial" w:cs="Arial"/>
          <w:sz w:val="24"/>
          <w:szCs w:val="24"/>
        </w:rPr>
        <w:t xml:space="preserve">veintiséis de abril de dos mil veintiuno (26/04/2021), </w:t>
      </w:r>
      <w:r>
        <w:rPr>
          <w:rFonts w:ascii="Arial" w:hAnsi="Arial" w:cs="Arial"/>
          <w:sz w:val="24"/>
          <w:szCs w:val="24"/>
        </w:rPr>
        <w:t xml:space="preserve">se tuvo a la demandada </w:t>
      </w:r>
      <w:r w:rsidR="000D788F">
        <w:rPr>
          <w:rFonts w:ascii="Arial" w:hAnsi="Arial" w:cs="Arial"/>
          <w:sz w:val="24"/>
          <w:szCs w:val="24"/>
        </w:rPr>
        <w:t>Director</w:t>
      </w:r>
      <w:r w:rsidR="00690700">
        <w:rPr>
          <w:rFonts w:ascii="Arial" w:hAnsi="Arial" w:cs="Arial"/>
          <w:sz w:val="24"/>
          <w:szCs w:val="24"/>
        </w:rPr>
        <w:t>a</w:t>
      </w:r>
      <w:r w:rsidR="000D788F">
        <w:rPr>
          <w:rFonts w:ascii="Arial" w:hAnsi="Arial" w:cs="Arial"/>
          <w:sz w:val="24"/>
          <w:szCs w:val="24"/>
        </w:rPr>
        <w:t xml:space="preserve"> de lo Contencioso de la </w:t>
      </w:r>
      <w:r w:rsidR="00690700">
        <w:rPr>
          <w:rFonts w:ascii="Arial" w:hAnsi="Arial" w:cs="Arial"/>
          <w:sz w:val="24"/>
          <w:szCs w:val="24"/>
        </w:rPr>
        <w:t xml:space="preserve">Procuraduría Fiscal de la </w:t>
      </w:r>
      <w:r w:rsidR="000D788F">
        <w:rPr>
          <w:rFonts w:ascii="Arial" w:hAnsi="Arial" w:cs="Arial"/>
          <w:sz w:val="24"/>
          <w:szCs w:val="24"/>
        </w:rPr>
        <w:t>Secretaría de Finanzas del Poder Ejecutivo del Estado de Oaxaca</w:t>
      </w:r>
      <w:r w:rsidR="00690700">
        <w:rPr>
          <w:rFonts w:ascii="Arial" w:hAnsi="Arial" w:cs="Arial"/>
          <w:sz w:val="24"/>
          <w:szCs w:val="24"/>
        </w:rPr>
        <w:t>, contestando en tiempo la demanda</w:t>
      </w:r>
      <w:r w:rsidR="00D862DF">
        <w:rPr>
          <w:rFonts w:ascii="Arial" w:hAnsi="Arial" w:cs="Arial"/>
          <w:sz w:val="24"/>
          <w:szCs w:val="24"/>
        </w:rPr>
        <w:t>,</w:t>
      </w:r>
      <w:r w:rsidR="00A83488">
        <w:rPr>
          <w:rFonts w:ascii="Arial" w:hAnsi="Arial" w:cs="Arial"/>
          <w:sz w:val="24"/>
          <w:szCs w:val="24"/>
        </w:rPr>
        <w:t xml:space="preserve"> por si</w:t>
      </w:r>
      <w:r w:rsidR="00D862DF">
        <w:rPr>
          <w:rFonts w:ascii="Arial" w:hAnsi="Arial" w:cs="Arial"/>
          <w:sz w:val="24"/>
          <w:szCs w:val="24"/>
        </w:rPr>
        <w:t>,</w:t>
      </w:r>
      <w:r w:rsidR="00A83488">
        <w:rPr>
          <w:rFonts w:ascii="Arial" w:hAnsi="Arial" w:cs="Arial"/>
          <w:sz w:val="24"/>
          <w:szCs w:val="24"/>
        </w:rPr>
        <w:t xml:space="preserve"> en representación de las autoridades demandadas Directora de Ingresos y Recaudación y Secretario de Finanzas, ambos dependientes de la Secretaría de Finanzas del Poder Ejecutivo del Estado de Oaxaca</w:t>
      </w:r>
      <w:r w:rsidR="00D862DF">
        <w:rPr>
          <w:rFonts w:ascii="Arial" w:hAnsi="Arial" w:cs="Arial"/>
          <w:sz w:val="24"/>
          <w:szCs w:val="24"/>
        </w:rPr>
        <w:t xml:space="preserve">; luego, </w:t>
      </w:r>
      <w:r w:rsidR="00690700">
        <w:rPr>
          <w:rFonts w:ascii="Arial" w:hAnsi="Arial" w:cs="Arial"/>
          <w:sz w:val="24"/>
          <w:szCs w:val="24"/>
        </w:rPr>
        <w:t xml:space="preserve">con fecha </w:t>
      </w:r>
      <w:r w:rsidR="00D862DF">
        <w:rPr>
          <w:rFonts w:ascii="Arial" w:hAnsi="Arial" w:cs="Arial"/>
          <w:sz w:val="24"/>
          <w:szCs w:val="24"/>
        </w:rPr>
        <w:t>veinticinco de junio de dos mil veintiuno (25/06/2021), se tuvo al actor por perdido su derecho para ampliar la demanda, y</w:t>
      </w:r>
      <w:r w:rsidR="00261B04">
        <w:rPr>
          <w:rFonts w:ascii="Arial" w:hAnsi="Arial" w:cs="Arial"/>
          <w:sz w:val="24"/>
          <w:szCs w:val="24"/>
        </w:rPr>
        <w:t xml:space="preserve"> </w:t>
      </w:r>
      <w:r w:rsidR="000D788F">
        <w:rPr>
          <w:rFonts w:ascii="Arial" w:hAnsi="Arial" w:cs="Arial"/>
          <w:sz w:val="24"/>
          <w:szCs w:val="24"/>
        </w:rPr>
        <w:t xml:space="preserve">se señaló fecha y hora para el desahogo de la audiencia final.- - - - - - - - - - - - - - - - - - - </w:t>
      </w:r>
      <w:r w:rsidR="00D862DF">
        <w:rPr>
          <w:rFonts w:ascii="Arial" w:hAnsi="Arial" w:cs="Arial"/>
          <w:sz w:val="24"/>
          <w:szCs w:val="24"/>
        </w:rPr>
        <w:t>- - - - - - - - - - - - -</w:t>
      </w:r>
    </w:p>
    <w:p w14:paraId="3527D233"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D91BC3">
        <w:rPr>
          <w:rFonts w:ascii="Arial" w:hAnsi="Arial" w:cs="Arial"/>
          <w:sz w:val="24"/>
          <w:szCs w:val="24"/>
        </w:rPr>
        <w:t xml:space="preserve">diecinueve de octubre de dos mil veintiuno (19/10/2021),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p>
    <w:p w14:paraId="53B7CC7D"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4D2CA8B5"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B623EA">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w:t>
      </w:r>
      <w:r>
        <w:rPr>
          <w:rFonts w:ascii="Arial" w:hAnsi="Arial" w:cs="Arial"/>
          <w:sz w:val="24"/>
          <w:szCs w:val="24"/>
        </w:rPr>
        <w:lastRenderedPageBreak/>
        <w:t xml:space="preserve">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B623EA">
        <w:rPr>
          <w:rFonts w:ascii="Arial" w:hAnsi="Arial" w:cs="Arial"/>
          <w:sz w:val="24"/>
          <w:szCs w:val="24"/>
        </w:rPr>
        <w:t xml:space="preserve">- - - - - - - - - - - - - - - - - - - - - - - - - - - - - - - - - - - - </w:t>
      </w:r>
    </w:p>
    <w:p w14:paraId="455104AA"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B623EA">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502CD096" w14:textId="1161B531" w:rsidR="00D91BC3" w:rsidRDefault="002B4CA0" w:rsidP="008D217A">
      <w:pPr>
        <w:spacing w:line="360" w:lineRule="auto"/>
        <w:ind w:firstLine="708"/>
        <w:jc w:val="both"/>
        <w:rPr>
          <w:rFonts w:ascii="Arial" w:hAnsi="Arial" w:cs="Arial"/>
          <w:b/>
          <w:sz w:val="24"/>
          <w:szCs w:val="24"/>
        </w:rPr>
      </w:pPr>
      <w:r>
        <w:rPr>
          <w:rFonts w:ascii="Arial" w:hAnsi="Arial" w:cs="Arial"/>
          <w:sz w:val="24"/>
          <w:szCs w:val="24"/>
        </w:rPr>
        <w:t>La</w:t>
      </w:r>
      <w:r w:rsidR="008D217A">
        <w:rPr>
          <w:rFonts w:ascii="Arial" w:hAnsi="Arial" w:cs="Arial"/>
          <w:sz w:val="24"/>
          <w:szCs w:val="24"/>
        </w:rPr>
        <w:t>s</w:t>
      </w:r>
      <w:r w:rsidRPr="00A17FFD">
        <w:rPr>
          <w:rFonts w:ascii="Arial" w:hAnsi="Arial" w:cs="Arial"/>
          <w:sz w:val="24"/>
          <w:szCs w:val="24"/>
        </w:rPr>
        <w:t xml:space="preserve"> prueba</w:t>
      </w:r>
      <w:r w:rsidR="008D217A">
        <w:rPr>
          <w:rFonts w:ascii="Arial" w:hAnsi="Arial" w:cs="Arial"/>
          <w:sz w:val="24"/>
          <w:szCs w:val="24"/>
        </w:rPr>
        <w:t>s</w:t>
      </w:r>
      <w:r w:rsidRPr="00A17FFD">
        <w:rPr>
          <w:rFonts w:ascii="Arial" w:hAnsi="Arial" w:cs="Arial"/>
          <w:sz w:val="24"/>
          <w:szCs w:val="24"/>
        </w:rPr>
        <w:t xml:space="preserve"> DOCUMENTAL</w:t>
      </w:r>
      <w:r w:rsidR="008D217A">
        <w:rPr>
          <w:rFonts w:ascii="Arial" w:hAnsi="Arial" w:cs="Arial"/>
          <w:sz w:val="24"/>
          <w:szCs w:val="24"/>
        </w:rPr>
        <w:t>ES</w:t>
      </w:r>
      <w:r w:rsidRPr="00A17FFD">
        <w:rPr>
          <w:rFonts w:ascii="Arial" w:hAnsi="Arial" w:cs="Arial"/>
          <w:sz w:val="24"/>
          <w:szCs w:val="24"/>
        </w:rPr>
        <w:t xml:space="preserve"> ofrecida</w:t>
      </w:r>
      <w:r w:rsidR="008D217A">
        <w:rPr>
          <w:rFonts w:ascii="Arial" w:hAnsi="Arial" w:cs="Arial"/>
          <w:sz w:val="24"/>
          <w:szCs w:val="24"/>
        </w:rPr>
        <w:t>s</w:t>
      </w:r>
      <w:r>
        <w:rPr>
          <w:rFonts w:ascii="Arial" w:hAnsi="Arial" w:cs="Arial"/>
          <w:sz w:val="24"/>
          <w:szCs w:val="24"/>
        </w:rPr>
        <w:t xml:space="preserve"> y admitida</w:t>
      </w:r>
      <w:r w:rsidR="008D217A">
        <w:rPr>
          <w:rFonts w:ascii="Arial" w:hAnsi="Arial" w:cs="Arial"/>
          <w:sz w:val="24"/>
          <w:szCs w:val="24"/>
        </w:rPr>
        <w:t>s</w:t>
      </w:r>
      <w:r w:rsidRPr="00A17FFD">
        <w:rPr>
          <w:rFonts w:ascii="Arial" w:hAnsi="Arial" w:cs="Arial"/>
          <w:sz w:val="24"/>
          <w:szCs w:val="24"/>
        </w:rPr>
        <w:t xml:space="preserve"> </w:t>
      </w:r>
      <w:r w:rsidR="008D217A">
        <w:rPr>
          <w:rFonts w:ascii="Arial" w:hAnsi="Arial" w:cs="Arial"/>
          <w:sz w:val="24"/>
          <w:szCs w:val="24"/>
        </w:rPr>
        <w:t xml:space="preserve">al </w:t>
      </w:r>
      <w:r w:rsidRPr="00A17FFD">
        <w:rPr>
          <w:rFonts w:ascii="Arial" w:hAnsi="Arial" w:cs="Arial"/>
          <w:sz w:val="24"/>
          <w:szCs w:val="24"/>
          <w:u w:val="single"/>
        </w:rPr>
        <w:t>actor</w:t>
      </w:r>
      <w:r w:rsidRPr="00A17FFD">
        <w:rPr>
          <w:rFonts w:ascii="Arial" w:hAnsi="Arial" w:cs="Arial"/>
          <w:sz w:val="24"/>
          <w:szCs w:val="24"/>
        </w:rPr>
        <w:t xml:space="preserve">  </w:t>
      </w:r>
      <w:r w:rsidR="003D0A0C">
        <w:rPr>
          <w:rFonts w:ascii="Arial" w:hAnsi="Arial" w:cs="Arial"/>
          <w:sz w:val="24"/>
          <w:szCs w:val="24"/>
        </w:rPr>
        <w:t>***** ***** *****</w:t>
      </w:r>
      <w:r w:rsidRPr="00BF4DEC">
        <w:rPr>
          <w:rFonts w:ascii="Arial" w:hAnsi="Arial" w:cs="Arial"/>
          <w:sz w:val="24"/>
          <w:szCs w:val="24"/>
        </w:rPr>
        <w:t>, consisten en</w:t>
      </w:r>
      <w:r w:rsidR="008D217A" w:rsidRPr="00BF4DEC">
        <w:rPr>
          <w:rFonts w:ascii="Arial" w:hAnsi="Arial" w:cs="Arial"/>
          <w:sz w:val="24"/>
          <w:szCs w:val="24"/>
        </w:rPr>
        <w:t xml:space="preserve">: </w:t>
      </w:r>
      <w:r w:rsidR="008D217A" w:rsidRPr="00BF4DEC">
        <w:rPr>
          <w:rFonts w:ascii="Arial" w:hAnsi="Arial" w:cs="Arial"/>
          <w:b/>
          <w:sz w:val="24"/>
          <w:szCs w:val="24"/>
        </w:rPr>
        <w:t>1.-</w:t>
      </w:r>
      <w:r w:rsidR="008D217A" w:rsidRPr="00BF4DEC">
        <w:rPr>
          <w:rFonts w:ascii="Arial" w:hAnsi="Arial" w:cs="Arial"/>
          <w:sz w:val="24"/>
          <w:szCs w:val="24"/>
        </w:rPr>
        <w:t xml:space="preserve"> Resolución</w:t>
      </w:r>
      <w:r w:rsidR="008D217A">
        <w:rPr>
          <w:rFonts w:ascii="Arial" w:hAnsi="Arial" w:cs="Arial"/>
          <w:sz w:val="24"/>
          <w:szCs w:val="24"/>
        </w:rPr>
        <w:t xml:space="preserve"> de Recurso de Revocación dictada con fecha </w:t>
      </w:r>
      <w:r w:rsidR="003D0A0C">
        <w:rPr>
          <w:rFonts w:ascii="Arial" w:hAnsi="Arial" w:cs="Arial"/>
          <w:sz w:val="24"/>
          <w:szCs w:val="24"/>
        </w:rPr>
        <w:t>***** de ***** de dos mil veinte (**/**/2020)</w:t>
      </w:r>
      <w:r w:rsidR="008D217A">
        <w:rPr>
          <w:rFonts w:ascii="Arial" w:hAnsi="Arial" w:cs="Arial"/>
          <w:sz w:val="24"/>
          <w:szCs w:val="24"/>
        </w:rPr>
        <w:t xml:space="preserve">, por la Directora de lo Contencioso de la Procuraduría Fiscal de la Secretaría de Finanzas, contenida en el oficio número </w:t>
      </w:r>
      <w:r w:rsidR="003D0A0C">
        <w:rPr>
          <w:rFonts w:ascii="Arial" w:hAnsi="Arial" w:cs="Arial"/>
          <w:sz w:val="24"/>
          <w:szCs w:val="24"/>
        </w:rPr>
        <w:t>SF/SI/PF/DC/JR/****/2020</w:t>
      </w:r>
      <w:r w:rsidR="008D217A">
        <w:rPr>
          <w:rFonts w:ascii="Arial" w:hAnsi="Arial" w:cs="Arial"/>
          <w:sz w:val="24"/>
          <w:szCs w:val="24"/>
        </w:rPr>
        <w:t xml:space="preserve">, que confirmó la multa por infracción con número de control </w:t>
      </w:r>
      <w:r w:rsidR="003D0A0C">
        <w:rPr>
          <w:rFonts w:ascii="Arial" w:hAnsi="Arial" w:cs="Arial"/>
          <w:sz w:val="24"/>
          <w:szCs w:val="24"/>
        </w:rPr>
        <w:t>**********</w:t>
      </w:r>
      <w:r w:rsidR="00D91BC3">
        <w:rPr>
          <w:rFonts w:ascii="Arial" w:hAnsi="Arial" w:cs="Arial"/>
          <w:sz w:val="24"/>
          <w:szCs w:val="24"/>
        </w:rPr>
        <w:t>,</w:t>
      </w:r>
      <w:r w:rsidR="008D217A">
        <w:rPr>
          <w:rFonts w:ascii="Arial" w:hAnsi="Arial" w:cs="Arial"/>
          <w:sz w:val="24"/>
          <w:szCs w:val="24"/>
        </w:rPr>
        <w:t xml:space="preserve"> de </w:t>
      </w:r>
      <w:r w:rsidR="003D0A0C">
        <w:rPr>
          <w:rFonts w:ascii="Arial" w:hAnsi="Arial" w:cs="Arial"/>
          <w:sz w:val="24"/>
          <w:szCs w:val="24"/>
        </w:rPr>
        <w:t>***** de ***** de dos mil diecinueve (**/**/2019)</w:t>
      </w:r>
      <w:r w:rsidR="008D217A">
        <w:rPr>
          <w:rFonts w:ascii="Arial" w:hAnsi="Arial" w:cs="Arial"/>
          <w:sz w:val="24"/>
          <w:szCs w:val="24"/>
        </w:rPr>
        <w:t xml:space="preserve">; </w:t>
      </w:r>
      <w:r w:rsidR="00D91BC3">
        <w:rPr>
          <w:rFonts w:ascii="Arial" w:hAnsi="Arial" w:cs="Arial"/>
          <w:b/>
          <w:sz w:val="24"/>
          <w:szCs w:val="24"/>
        </w:rPr>
        <w:t>2</w:t>
      </w:r>
      <w:r w:rsidR="008D217A" w:rsidRPr="00BF4DEC">
        <w:rPr>
          <w:rFonts w:ascii="Arial" w:hAnsi="Arial" w:cs="Arial"/>
          <w:b/>
          <w:sz w:val="24"/>
          <w:szCs w:val="24"/>
        </w:rPr>
        <w:t>.</w:t>
      </w:r>
      <w:r w:rsidR="008D217A">
        <w:rPr>
          <w:rFonts w:ascii="Arial" w:hAnsi="Arial" w:cs="Arial"/>
          <w:sz w:val="24"/>
          <w:szCs w:val="24"/>
        </w:rPr>
        <w:t xml:space="preserve">-  Multa por infracción con número de control </w:t>
      </w:r>
      <w:r w:rsidR="003D0A0C">
        <w:rPr>
          <w:rFonts w:ascii="Arial" w:hAnsi="Arial" w:cs="Arial"/>
          <w:sz w:val="24"/>
          <w:szCs w:val="24"/>
        </w:rPr>
        <w:t>**********</w:t>
      </w:r>
      <w:r w:rsidR="008D217A">
        <w:rPr>
          <w:rFonts w:ascii="Arial" w:hAnsi="Arial" w:cs="Arial"/>
          <w:sz w:val="24"/>
          <w:szCs w:val="24"/>
        </w:rPr>
        <w:t xml:space="preserve"> </w:t>
      </w:r>
      <w:r w:rsidR="00D91BC3">
        <w:rPr>
          <w:rFonts w:ascii="Arial" w:hAnsi="Arial" w:cs="Arial"/>
          <w:sz w:val="24"/>
          <w:szCs w:val="24"/>
        </w:rPr>
        <w:t xml:space="preserve">de </w:t>
      </w:r>
      <w:r w:rsidR="003D0A0C">
        <w:rPr>
          <w:rFonts w:ascii="Arial" w:hAnsi="Arial" w:cs="Arial"/>
          <w:sz w:val="24"/>
          <w:szCs w:val="24"/>
        </w:rPr>
        <w:t>***** de ***** de dos mil diecinueve (**/**/2019)</w:t>
      </w:r>
      <w:r w:rsidR="00D91BC3">
        <w:rPr>
          <w:rFonts w:ascii="Arial" w:hAnsi="Arial" w:cs="Arial"/>
          <w:sz w:val="24"/>
          <w:szCs w:val="24"/>
        </w:rPr>
        <w:t xml:space="preserve">, </w:t>
      </w:r>
      <w:r w:rsidR="008D217A">
        <w:rPr>
          <w:rFonts w:ascii="Arial" w:hAnsi="Arial" w:cs="Arial"/>
          <w:sz w:val="24"/>
          <w:szCs w:val="24"/>
        </w:rPr>
        <w:t xml:space="preserve">emitida por la Directora de Ingresos y Recaudación de la Secretaría de Finanzas del Poder Ejecutivo del Estado de Oaxaca; </w:t>
      </w:r>
      <w:r w:rsidR="00D91BC3">
        <w:rPr>
          <w:rFonts w:ascii="Arial" w:hAnsi="Arial" w:cs="Arial"/>
          <w:b/>
          <w:sz w:val="24"/>
          <w:szCs w:val="24"/>
        </w:rPr>
        <w:t>3</w:t>
      </w:r>
      <w:r w:rsidR="008D217A" w:rsidRPr="00BF4DEC">
        <w:rPr>
          <w:rFonts w:ascii="Arial" w:hAnsi="Arial" w:cs="Arial"/>
          <w:b/>
          <w:sz w:val="24"/>
          <w:szCs w:val="24"/>
        </w:rPr>
        <w:t>.-</w:t>
      </w:r>
      <w:r w:rsidR="00D91BC3">
        <w:rPr>
          <w:rFonts w:ascii="Arial" w:hAnsi="Arial" w:cs="Arial"/>
          <w:b/>
          <w:sz w:val="24"/>
          <w:szCs w:val="24"/>
        </w:rPr>
        <w:t xml:space="preserve"> </w:t>
      </w:r>
      <w:r w:rsidR="00D91BC3" w:rsidRPr="00D91BC3">
        <w:rPr>
          <w:rFonts w:ascii="Arial" w:hAnsi="Arial" w:cs="Arial"/>
          <w:sz w:val="24"/>
          <w:szCs w:val="24"/>
        </w:rPr>
        <w:t>Copia simple de escrito de Recurso de Revocación suscrito por el actor en contra de</w:t>
      </w:r>
      <w:r w:rsidR="00D91BC3">
        <w:rPr>
          <w:rFonts w:ascii="Arial" w:hAnsi="Arial" w:cs="Arial"/>
          <w:b/>
          <w:sz w:val="24"/>
          <w:szCs w:val="24"/>
        </w:rPr>
        <w:t xml:space="preserve"> </w:t>
      </w:r>
      <w:r w:rsidR="00D91BC3">
        <w:rPr>
          <w:rFonts w:ascii="Arial" w:hAnsi="Arial" w:cs="Arial"/>
          <w:sz w:val="24"/>
          <w:szCs w:val="24"/>
        </w:rPr>
        <w:t xml:space="preserve">Multa por infracción con número de control </w:t>
      </w:r>
      <w:r w:rsidR="003D0A0C">
        <w:rPr>
          <w:rFonts w:ascii="Arial" w:hAnsi="Arial" w:cs="Arial"/>
          <w:sz w:val="24"/>
          <w:szCs w:val="24"/>
        </w:rPr>
        <w:t>**********</w:t>
      </w:r>
      <w:r w:rsidR="00D91BC3">
        <w:rPr>
          <w:rFonts w:ascii="Arial" w:hAnsi="Arial" w:cs="Arial"/>
          <w:sz w:val="24"/>
          <w:szCs w:val="24"/>
        </w:rPr>
        <w:t xml:space="preserve"> de </w:t>
      </w:r>
      <w:r w:rsidR="003D0A0C">
        <w:rPr>
          <w:rFonts w:ascii="Arial" w:hAnsi="Arial" w:cs="Arial"/>
          <w:sz w:val="24"/>
          <w:szCs w:val="24"/>
        </w:rPr>
        <w:t>***** de ***** de dos mil diecinueve (**/**/2019)</w:t>
      </w:r>
      <w:r w:rsidR="00D91BC3">
        <w:rPr>
          <w:rFonts w:ascii="Arial" w:hAnsi="Arial" w:cs="Arial"/>
          <w:sz w:val="24"/>
          <w:szCs w:val="24"/>
        </w:rPr>
        <w:t>, emitida por la Directora de Ingresos y Recaudación de la Secretaría de Finanzas del Poder Ejecutivo del Estado de Oaxaca.</w:t>
      </w:r>
    </w:p>
    <w:p w14:paraId="624AFABC" w14:textId="5043CE98" w:rsidR="006D6D70" w:rsidRPr="00985C25" w:rsidRDefault="002B4CA0" w:rsidP="008D217A">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 </w:t>
      </w:r>
      <w:r w:rsidR="006D6D70" w:rsidRPr="00097F06">
        <w:rPr>
          <w:rFonts w:ascii="Arial" w:hAnsi="Arial" w:cs="Arial"/>
          <w:b/>
          <w:sz w:val="24"/>
          <w:szCs w:val="24"/>
        </w:rPr>
        <w:t>1.-</w:t>
      </w:r>
      <w:r w:rsidR="006D6D70">
        <w:rPr>
          <w:rFonts w:ascii="Arial" w:hAnsi="Arial" w:cs="Arial"/>
          <w:sz w:val="24"/>
          <w:szCs w:val="24"/>
        </w:rPr>
        <w:t xml:space="preserve"> </w:t>
      </w:r>
      <w:r w:rsidR="008D217A">
        <w:rPr>
          <w:rFonts w:ascii="Arial" w:hAnsi="Arial" w:cs="Arial"/>
          <w:sz w:val="24"/>
          <w:szCs w:val="24"/>
        </w:rPr>
        <w:t xml:space="preserve">Copia certificada de nombramiento expedido a favor de </w:t>
      </w:r>
      <w:r w:rsidR="00D91BC3">
        <w:rPr>
          <w:rFonts w:ascii="Arial" w:hAnsi="Arial" w:cs="Arial"/>
          <w:sz w:val="24"/>
          <w:szCs w:val="24"/>
        </w:rPr>
        <w:t>CRYSTIAN MAURICIO URIBE ORTIZ</w:t>
      </w:r>
      <w:r w:rsidR="008D217A">
        <w:rPr>
          <w:rFonts w:ascii="Arial" w:hAnsi="Arial" w:cs="Arial"/>
          <w:sz w:val="24"/>
          <w:szCs w:val="24"/>
        </w:rPr>
        <w:t xml:space="preserve">, como Director de lo Contencioso de la Procuraduría Fiscal de la Secretaría de Finanzas del </w:t>
      </w:r>
      <w:r w:rsidR="008D217A">
        <w:rPr>
          <w:rFonts w:ascii="Arial" w:hAnsi="Arial" w:cs="Arial"/>
          <w:sz w:val="24"/>
          <w:szCs w:val="24"/>
        </w:rPr>
        <w:lastRenderedPageBreak/>
        <w:t xml:space="preserve">Poder Ejecutivo del Estado de Oaxaca; </w:t>
      </w:r>
      <w:r w:rsidR="008D217A">
        <w:rPr>
          <w:rFonts w:ascii="Arial" w:hAnsi="Arial" w:cs="Arial"/>
          <w:b/>
          <w:sz w:val="24"/>
          <w:szCs w:val="24"/>
        </w:rPr>
        <w:t xml:space="preserve">2.- </w:t>
      </w:r>
      <w:r w:rsidR="006D6D70">
        <w:rPr>
          <w:rFonts w:ascii="Arial" w:hAnsi="Arial" w:cs="Arial"/>
          <w:sz w:val="24"/>
          <w:szCs w:val="24"/>
        </w:rPr>
        <w:t>Cuadernillo de copias certificadas que contiene</w:t>
      </w:r>
      <w:r w:rsidR="00985C25">
        <w:rPr>
          <w:rFonts w:ascii="Arial" w:hAnsi="Arial" w:cs="Arial"/>
          <w:sz w:val="24"/>
          <w:szCs w:val="24"/>
        </w:rPr>
        <w:t>n</w:t>
      </w:r>
      <w:r w:rsidR="006D6D70" w:rsidRPr="00097F06">
        <w:rPr>
          <w:rFonts w:ascii="Arial" w:hAnsi="Arial" w:cs="Arial"/>
          <w:b/>
          <w:sz w:val="24"/>
          <w:szCs w:val="24"/>
        </w:rPr>
        <w:t>: a)</w:t>
      </w:r>
      <w:r w:rsidR="006D6D70" w:rsidRPr="006D6D70">
        <w:rPr>
          <w:rFonts w:ascii="Arial" w:hAnsi="Arial" w:cs="Arial"/>
          <w:sz w:val="24"/>
          <w:szCs w:val="24"/>
        </w:rPr>
        <w:t xml:space="preserve"> </w:t>
      </w:r>
      <w:r w:rsidR="006D6D70" w:rsidRPr="00FA6C23">
        <w:rPr>
          <w:rFonts w:ascii="Arial" w:hAnsi="Arial" w:cs="Arial"/>
          <w:sz w:val="24"/>
          <w:szCs w:val="24"/>
        </w:rPr>
        <w:t xml:space="preserve">Oficio con número de control </w:t>
      </w:r>
      <w:r w:rsidR="003D0A0C">
        <w:rPr>
          <w:rFonts w:ascii="Arial" w:hAnsi="Arial" w:cs="Arial"/>
          <w:sz w:val="24"/>
          <w:szCs w:val="24"/>
        </w:rPr>
        <w:t>**********</w:t>
      </w:r>
      <w:r w:rsidR="008D217A">
        <w:rPr>
          <w:rFonts w:ascii="Arial" w:hAnsi="Arial" w:cs="Arial"/>
          <w:sz w:val="24"/>
          <w:szCs w:val="24"/>
        </w:rPr>
        <w:t xml:space="preserve">, de fecha </w:t>
      </w:r>
      <w:r w:rsidR="003D0A0C">
        <w:rPr>
          <w:rFonts w:ascii="Arial" w:hAnsi="Arial" w:cs="Arial"/>
          <w:sz w:val="24"/>
          <w:szCs w:val="24"/>
        </w:rPr>
        <w:t>***** de ***** de dos mil diecinueve (**/**/2019)</w:t>
      </w:r>
      <w:r w:rsidR="008D217A">
        <w:rPr>
          <w:rFonts w:ascii="Arial" w:hAnsi="Arial" w:cs="Arial"/>
          <w:sz w:val="24"/>
          <w:szCs w:val="24"/>
        </w:rPr>
        <w:t>,</w:t>
      </w:r>
      <w:r w:rsidR="006D6D70" w:rsidRPr="00FA6C23">
        <w:rPr>
          <w:rFonts w:ascii="Arial" w:hAnsi="Arial" w:cs="Arial"/>
          <w:sz w:val="24"/>
          <w:szCs w:val="24"/>
        </w:rPr>
        <w:t xml:space="preserve"> expedido por la Directora de Ingresos y Recaudación de la Secretaría de Finanzas del Poder Ejecutivo del Estado</w:t>
      </w:r>
      <w:r w:rsidR="006D6D70">
        <w:rPr>
          <w:rFonts w:ascii="Arial" w:hAnsi="Arial" w:cs="Arial"/>
          <w:sz w:val="24"/>
          <w:szCs w:val="24"/>
        </w:rPr>
        <w:t>;</w:t>
      </w:r>
      <w:r w:rsidR="007A27AC">
        <w:rPr>
          <w:rFonts w:ascii="Arial" w:hAnsi="Arial" w:cs="Arial"/>
          <w:sz w:val="24"/>
          <w:szCs w:val="24"/>
        </w:rPr>
        <w:t xml:space="preserve"> </w:t>
      </w:r>
      <w:r w:rsidR="00C84AD5">
        <w:rPr>
          <w:rFonts w:ascii="Arial" w:hAnsi="Arial" w:cs="Arial"/>
          <w:sz w:val="24"/>
          <w:szCs w:val="24"/>
        </w:rPr>
        <w:t xml:space="preserve">y </w:t>
      </w:r>
      <w:r w:rsidR="006D6D70" w:rsidRPr="00097F06">
        <w:rPr>
          <w:rFonts w:ascii="Arial" w:hAnsi="Arial" w:cs="Arial"/>
          <w:b/>
          <w:sz w:val="24"/>
          <w:szCs w:val="24"/>
        </w:rPr>
        <w:t>b)</w:t>
      </w:r>
      <w:r w:rsidR="006D6D70">
        <w:rPr>
          <w:rFonts w:ascii="Arial" w:hAnsi="Arial" w:cs="Arial"/>
          <w:sz w:val="24"/>
          <w:szCs w:val="24"/>
        </w:rPr>
        <w:t xml:space="preserve"> </w:t>
      </w:r>
      <w:r w:rsidR="00985C25">
        <w:rPr>
          <w:rFonts w:ascii="Arial" w:hAnsi="Arial" w:cs="Arial"/>
          <w:sz w:val="24"/>
          <w:szCs w:val="24"/>
        </w:rPr>
        <w:t xml:space="preserve">Constancia de </w:t>
      </w:r>
      <w:r w:rsidR="006D6D70">
        <w:rPr>
          <w:rFonts w:ascii="Arial" w:hAnsi="Arial" w:cs="Arial"/>
          <w:sz w:val="24"/>
          <w:szCs w:val="24"/>
        </w:rPr>
        <w:t>Notificación efectuada con fecha</w:t>
      </w:r>
      <w:r w:rsidR="00985C25">
        <w:rPr>
          <w:rFonts w:ascii="Arial" w:hAnsi="Arial" w:cs="Arial"/>
          <w:sz w:val="24"/>
          <w:szCs w:val="24"/>
        </w:rPr>
        <w:t xml:space="preserve"> </w:t>
      </w:r>
      <w:r w:rsidR="003D0A0C">
        <w:rPr>
          <w:rFonts w:ascii="Arial" w:hAnsi="Arial" w:cs="Arial"/>
          <w:sz w:val="24"/>
          <w:szCs w:val="24"/>
        </w:rPr>
        <w:t>***** de ***** de dos mil diecinueve (**/**/2019)</w:t>
      </w:r>
      <w:r w:rsidR="00985C25">
        <w:rPr>
          <w:rFonts w:ascii="Arial" w:hAnsi="Arial" w:cs="Arial"/>
          <w:sz w:val="24"/>
          <w:szCs w:val="24"/>
        </w:rPr>
        <w:t>.</w:t>
      </w:r>
    </w:p>
    <w:p w14:paraId="7181DBE1" w14:textId="77777777" w:rsidR="00097F06" w:rsidRDefault="00097F06" w:rsidP="00FC4177">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BF4DEC">
        <w:rPr>
          <w:rFonts w:ascii="Arial" w:hAnsi="Arial" w:cs="Arial"/>
          <w:b/>
          <w:sz w:val="24"/>
          <w:szCs w:val="24"/>
        </w:rPr>
        <w:t>pleno valor probatorio</w:t>
      </w:r>
      <w:r>
        <w:rPr>
          <w:rFonts w:ascii="Arial" w:hAnsi="Arial" w:cs="Arial"/>
          <w:sz w:val="24"/>
          <w:szCs w:val="24"/>
        </w:rPr>
        <w:t>, pues</w:t>
      </w:r>
      <w:r w:rsidR="00BF4DEC">
        <w:rPr>
          <w:rFonts w:ascii="Arial" w:hAnsi="Arial" w:cs="Arial"/>
          <w:sz w:val="24"/>
          <w:szCs w:val="24"/>
        </w:rPr>
        <w:t xml:space="preserve"> </w:t>
      </w:r>
      <w:r w:rsidR="00FC4177">
        <w:rPr>
          <w:rFonts w:ascii="Arial" w:hAnsi="Arial" w:cs="Arial"/>
          <w:sz w:val="24"/>
          <w:szCs w:val="24"/>
        </w:rPr>
        <w:t xml:space="preserve">unos constan el original, y se trata de documentos públicos en los que se advierte el nombre, cargo, firma y sellos de las dependencias a las que pertenecen las personas que los emitieron; respecto de las copias certificadas, estas fueron cotejadas por personas con plenas facultades para ello como son </w:t>
      </w:r>
      <w:r w:rsidR="00BF4DEC">
        <w:rPr>
          <w:rFonts w:ascii="Arial" w:hAnsi="Arial" w:cs="Arial"/>
          <w:sz w:val="24"/>
          <w:szCs w:val="24"/>
        </w:rPr>
        <w:t>la Directora de Ingresos y Recaudación de la Secretaria de Finanzas del Poder Ejecutivo del Estado de Oaxaca</w:t>
      </w:r>
      <w:r w:rsidR="00BF4DEC" w:rsidRPr="00B3747B">
        <w:rPr>
          <w:rFonts w:ascii="Arial" w:hAnsi="Arial" w:cs="Arial"/>
          <w:sz w:val="24"/>
          <w:szCs w:val="24"/>
        </w:rPr>
        <w:t xml:space="preserve">, </w:t>
      </w:r>
      <w:r w:rsidR="00FC4177">
        <w:rPr>
          <w:rFonts w:ascii="Arial" w:hAnsi="Arial" w:cs="Arial"/>
          <w:sz w:val="24"/>
          <w:szCs w:val="24"/>
        </w:rPr>
        <w:t xml:space="preserve">y el Director Jurídico de la Secretaría de Administración del Gobierno del Estado de Oaxaca, el primero </w:t>
      </w:r>
      <w:r w:rsidR="00BF4DEC" w:rsidRPr="00B3747B">
        <w:rPr>
          <w:rFonts w:ascii="Arial" w:hAnsi="Arial" w:cs="Arial"/>
          <w:sz w:val="24"/>
          <w:szCs w:val="24"/>
        </w:rPr>
        <w:t>actu</w:t>
      </w:r>
      <w:r w:rsidR="00FC4177">
        <w:rPr>
          <w:rFonts w:ascii="Arial" w:hAnsi="Arial" w:cs="Arial"/>
          <w:sz w:val="24"/>
          <w:szCs w:val="24"/>
        </w:rPr>
        <w:t>ando</w:t>
      </w:r>
      <w:r w:rsidR="00BF4DEC" w:rsidRPr="00B3747B">
        <w:rPr>
          <w:rFonts w:ascii="Arial" w:hAnsi="Arial" w:cs="Arial"/>
          <w:sz w:val="24"/>
          <w:szCs w:val="24"/>
        </w:rPr>
        <w:t xml:space="preserve"> de conformidad con las facultades contenidas en el artículo 16 fracción VIII del Reglamento Interno de </w:t>
      </w:r>
      <w:r w:rsidR="00FC4177">
        <w:rPr>
          <w:rFonts w:ascii="Arial" w:hAnsi="Arial" w:cs="Arial"/>
          <w:sz w:val="24"/>
          <w:szCs w:val="24"/>
        </w:rPr>
        <w:t>l</w:t>
      </w:r>
      <w:r w:rsidR="00BF4DEC" w:rsidRPr="00B3747B">
        <w:rPr>
          <w:rFonts w:ascii="Arial" w:hAnsi="Arial" w:cs="Arial"/>
          <w:sz w:val="24"/>
          <w:szCs w:val="24"/>
        </w:rPr>
        <w:t>a Secre</w:t>
      </w:r>
      <w:r w:rsidR="00BF4DEC">
        <w:rPr>
          <w:rFonts w:ascii="Arial" w:hAnsi="Arial" w:cs="Arial"/>
          <w:sz w:val="24"/>
          <w:szCs w:val="24"/>
        </w:rPr>
        <w:t>taría</w:t>
      </w:r>
      <w:r w:rsidR="00FC4177">
        <w:rPr>
          <w:rFonts w:ascii="Arial" w:hAnsi="Arial" w:cs="Arial"/>
          <w:sz w:val="24"/>
          <w:szCs w:val="24"/>
        </w:rPr>
        <w:t xml:space="preserve"> de Finanzas</w:t>
      </w:r>
      <w:r w:rsidR="00BF4DEC">
        <w:rPr>
          <w:rFonts w:ascii="Arial" w:hAnsi="Arial" w:cs="Arial"/>
          <w:sz w:val="24"/>
          <w:szCs w:val="24"/>
        </w:rPr>
        <w:t xml:space="preserve">, </w:t>
      </w:r>
      <w:r w:rsidR="00FC4177">
        <w:rPr>
          <w:rFonts w:ascii="Arial" w:hAnsi="Arial" w:cs="Arial"/>
          <w:sz w:val="24"/>
          <w:szCs w:val="24"/>
        </w:rPr>
        <w:t xml:space="preserve">y el segundo conforme a los artículo 13 fracción XIX del Reglamento Interno de la Secretaría de Administración, de ahí el valor otorgado. </w:t>
      </w:r>
      <w:r w:rsidR="00752812">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02D66">
        <w:rPr>
          <w:rFonts w:ascii="Arial" w:hAnsi="Arial" w:cs="Arial"/>
          <w:i/>
          <w:sz w:val="24"/>
          <w:szCs w:val="24"/>
        </w:rPr>
        <w:t>CERTIFICACIÓN DE COPIAS FOTOSTÁTICAS. ALCANCE DE LA EXPRESIÓN “QUE CORRESPONDE A LO REPRESENTADO EN ELLAS”, CONTENIDA EN EL ARTÍCULO 217 DEL CÓDIGO FEDERAL DE PROCEDIMIENTOS CIVILES, TRATÁNDOSE DE LA EMITIDA POR AUTORIDADES ADMINISTRATIVAS EN EJERCICIO DE SUS FUNCIONES</w:t>
      </w:r>
      <w:r w:rsidR="00752812" w:rsidRPr="00974CB3">
        <w:rPr>
          <w:rFonts w:ascii="Arial" w:hAnsi="Arial" w:cs="Arial"/>
          <w:i/>
          <w:sz w:val="24"/>
          <w:szCs w:val="24"/>
        </w:rPr>
        <w:t>.</w:t>
      </w:r>
      <w:r w:rsidR="00752812" w:rsidRPr="00974CB3">
        <w:rPr>
          <w:rFonts w:ascii="Arial" w:hAnsi="Arial" w:cs="Arial"/>
          <w:sz w:val="24"/>
          <w:szCs w:val="24"/>
        </w:rPr>
        <w:t>”</w:t>
      </w:r>
    </w:p>
    <w:p w14:paraId="1DDD41EC" w14:textId="77777777" w:rsidR="00FC4177" w:rsidRDefault="00FC4177" w:rsidP="002B4CA0">
      <w:pPr>
        <w:spacing w:line="360" w:lineRule="auto"/>
        <w:ind w:firstLine="708"/>
        <w:jc w:val="both"/>
        <w:rPr>
          <w:rFonts w:ascii="Arial" w:hAnsi="Arial" w:cs="Arial"/>
          <w:sz w:val="24"/>
          <w:szCs w:val="24"/>
        </w:rPr>
      </w:pPr>
      <w:r>
        <w:rPr>
          <w:rFonts w:ascii="Arial" w:hAnsi="Arial" w:cs="Arial"/>
          <w:sz w:val="24"/>
          <w:szCs w:val="24"/>
        </w:rPr>
        <w:t xml:space="preserve">Respecto de las </w:t>
      </w:r>
      <w:r w:rsidRPr="00E3036C">
        <w:rPr>
          <w:rFonts w:ascii="Arial" w:hAnsi="Arial" w:cs="Arial"/>
          <w:b/>
          <w:sz w:val="24"/>
          <w:szCs w:val="24"/>
        </w:rPr>
        <w:t>copias simples</w:t>
      </w:r>
      <w:r>
        <w:rPr>
          <w:rFonts w:ascii="Arial" w:hAnsi="Arial" w:cs="Arial"/>
          <w:sz w:val="24"/>
          <w:szCs w:val="24"/>
        </w:rPr>
        <w:t xml:space="preserve"> remitidas por el actor, toda vez que se trata del escrito de recurso de revocación interpuesto por el actor, en atención a que no fue objetado por la autoridad demandada</w:t>
      </w:r>
      <w:r w:rsidR="005E4DD8">
        <w:rPr>
          <w:rFonts w:ascii="Arial" w:hAnsi="Arial" w:cs="Arial"/>
          <w:sz w:val="24"/>
          <w:szCs w:val="24"/>
        </w:rPr>
        <w:t>,</w:t>
      </w:r>
      <w:r>
        <w:rPr>
          <w:rFonts w:ascii="Arial" w:hAnsi="Arial" w:cs="Arial"/>
          <w:sz w:val="24"/>
          <w:szCs w:val="24"/>
        </w:rPr>
        <w:t xml:space="preserve"> y toda vez que su contenido fue materia de estudio por la autoridad demandada en la resolución aquí impugnada, </w:t>
      </w:r>
      <w:r w:rsidR="00273B9C">
        <w:rPr>
          <w:rFonts w:ascii="Arial" w:hAnsi="Arial" w:cs="Arial"/>
          <w:sz w:val="24"/>
          <w:szCs w:val="24"/>
        </w:rPr>
        <w:t>se le otorga</w:t>
      </w:r>
      <w:r w:rsidR="00273B9C" w:rsidRPr="00E3036C">
        <w:rPr>
          <w:rFonts w:ascii="Arial" w:hAnsi="Arial" w:cs="Arial"/>
          <w:b/>
          <w:sz w:val="24"/>
          <w:szCs w:val="24"/>
        </w:rPr>
        <w:t xml:space="preserve"> valor probatorio indiciario</w:t>
      </w:r>
      <w:r w:rsidR="005E4DD8">
        <w:rPr>
          <w:rFonts w:ascii="Arial" w:hAnsi="Arial" w:cs="Arial"/>
          <w:sz w:val="24"/>
          <w:szCs w:val="24"/>
        </w:rPr>
        <w:t>. Sirve de apoyo a lo anterior</w:t>
      </w:r>
      <w:r w:rsidR="00E3036C">
        <w:rPr>
          <w:rFonts w:ascii="Arial" w:hAnsi="Arial" w:cs="Arial"/>
          <w:sz w:val="24"/>
          <w:szCs w:val="24"/>
        </w:rPr>
        <w:t>,</w:t>
      </w:r>
      <w:r w:rsidR="005E4DD8">
        <w:rPr>
          <w:rFonts w:ascii="Arial" w:hAnsi="Arial" w:cs="Arial"/>
          <w:sz w:val="24"/>
          <w:szCs w:val="24"/>
        </w:rPr>
        <w:t xml:space="preserve"> </w:t>
      </w:r>
      <w:r w:rsidR="00E3036C">
        <w:rPr>
          <w:rFonts w:ascii="Arial" w:hAnsi="Arial" w:cs="Arial"/>
          <w:sz w:val="24"/>
          <w:szCs w:val="24"/>
        </w:rPr>
        <w:t>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00E3036C" w:rsidRPr="003D7FBC">
        <w:rPr>
          <w:rFonts w:ascii="Arial" w:hAnsi="Arial" w:cs="Arial"/>
          <w:i/>
          <w:sz w:val="24"/>
          <w:szCs w:val="24"/>
        </w:rPr>
        <w:t xml:space="preserve">COPIAS FOTOSTATICAS SIMPLES, </w:t>
      </w:r>
      <w:r w:rsidR="00E3036C" w:rsidRPr="003D7FBC">
        <w:rPr>
          <w:rFonts w:ascii="Arial" w:hAnsi="Arial" w:cs="Arial"/>
          <w:i/>
          <w:sz w:val="24"/>
          <w:szCs w:val="24"/>
        </w:rPr>
        <w:lastRenderedPageBreak/>
        <w:t>CARECEN DE VALOR PROBATORIO SI NO SE ENCUENTRAN ADMINICULADAS CON ALGUNA OTRA PRUEBA.”</w:t>
      </w:r>
    </w:p>
    <w:p w14:paraId="4C36C5E3"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C26B9C">
        <w:rPr>
          <w:rFonts w:ascii="Arial" w:hAnsi="Arial" w:cs="Arial"/>
          <w:sz w:val="24"/>
          <w:szCs w:val="24"/>
        </w:rPr>
        <w:t>s</w:t>
      </w:r>
      <w:r>
        <w:rPr>
          <w:rFonts w:ascii="Arial" w:hAnsi="Arial" w:cs="Arial"/>
          <w:sz w:val="24"/>
          <w:szCs w:val="24"/>
        </w:rPr>
        <w:t xml:space="preserve"> documental</w:t>
      </w:r>
      <w:r w:rsidR="00C26B9C">
        <w:rPr>
          <w:rFonts w:ascii="Arial" w:hAnsi="Arial" w:cs="Arial"/>
          <w:sz w:val="24"/>
          <w:szCs w:val="24"/>
        </w:rPr>
        <w:t>es</w:t>
      </w:r>
      <w:r>
        <w:rPr>
          <w:rFonts w:ascii="Arial" w:hAnsi="Arial" w:cs="Arial"/>
          <w:sz w:val="24"/>
          <w:szCs w:val="24"/>
        </w:rPr>
        <w:t xml:space="preserve"> ofrecida</w:t>
      </w:r>
      <w:r w:rsidR="00C26B9C">
        <w:rPr>
          <w:rFonts w:ascii="Arial" w:hAnsi="Arial" w:cs="Arial"/>
          <w:sz w:val="24"/>
          <w:szCs w:val="24"/>
        </w:rPr>
        <w:t>s</w:t>
      </w:r>
      <w:r>
        <w:rPr>
          <w:rFonts w:ascii="Arial" w:hAnsi="Arial" w:cs="Arial"/>
          <w:sz w:val="24"/>
          <w:szCs w:val="24"/>
        </w:rPr>
        <w:t>, cumple</w:t>
      </w:r>
      <w:r w:rsidR="00C26B9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6C52766B"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705889">
        <w:rPr>
          <w:rFonts w:ascii="Arial" w:hAnsi="Arial" w:cs="Arial"/>
          <w:sz w:val="24"/>
          <w:szCs w:val="24"/>
        </w:rPr>
        <w:t>s partes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3295E8B9"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l</w:t>
      </w:r>
      <w:r w:rsidR="001A14B1">
        <w:rPr>
          <w:rFonts w:ascii="Arial" w:hAnsi="Arial" w:cs="Arial"/>
          <w:sz w:val="24"/>
          <w:szCs w:val="24"/>
        </w:rPr>
        <w:t>as partes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p>
    <w:p w14:paraId="3C0DD2CE"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4C6388">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C26B9C">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795CFB41" w14:textId="77638477" w:rsidR="008C5F5D" w:rsidRDefault="002B4CA0" w:rsidP="00F3096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6941D6">
        <w:rPr>
          <w:rFonts w:ascii="Arial" w:hAnsi="Arial" w:cs="Arial"/>
          <w:b/>
          <w:sz w:val="24"/>
          <w:szCs w:val="24"/>
        </w:rPr>
        <w:t xml:space="preserve">PERSONALIDAD.- </w:t>
      </w:r>
      <w:r w:rsidR="008C5F5D" w:rsidRPr="00626666">
        <w:rPr>
          <w:rFonts w:ascii="Arial" w:hAnsi="Arial" w:cs="Arial"/>
          <w:sz w:val="24"/>
          <w:szCs w:val="24"/>
        </w:rPr>
        <w:t>La personalidad de</w:t>
      </w:r>
      <w:r w:rsidR="008C5F5D">
        <w:rPr>
          <w:rFonts w:ascii="Arial" w:hAnsi="Arial" w:cs="Arial"/>
          <w:sz w:val="24"/>
          <w:szCs w:val="24"/>
        </w:rPr>
        <w:t xml:space="preserve"> </w:t>
      </w:r>
      <w:r w:rsidR="008C5F5D" w:rsidRPr="00626666">
        <w:rPr>
          <w:rFonts w:ascii="Arial" w:hAnsi="Arial" w:cs="Arial"/>
          <w:sz w:val="24"/>
          <w:szCs w:val="24"/>
        </w:rPr>
        <w:t>l</w:t>
      </w:r>
      <w:r w:rsidR="008C5F5D">
        <w:rPr>
          <w:rFonts w:ascii="Arial" w:hAnsi="Arial" w:cs="Arial"/>
          <w:sz w:val="24"/>
          <w:szCs w:val="24"/>
        </w:rPr>
        <w:t>a</w:t>
      </w:r>
      <w:r w:rsidR="008C5F5D" w:rsidRPr="00626666">
        <w:rPr>
          <w:rFonts w:ascii="Arial" w:hAnsi="Arial" w:cs="Arial"/>
          <w:sz w:val="24"/>
          <w:szCs w:val="24"/>
        </w:rPr>
        <w:t xml:space="preserve"> </w:t>
      </w:r>
      <w:r w:rsidR="00D27170">
        <w:rPr>
          <w:rFonts w:ascii="Arial" w:hAnsi="Arial" w:cs="Arial"/>
          <w:sz w:val="24"/>
          <w:szCs w:val="24"/>
        </w:rPr>
        <w:t xml:space="preserve">parte </w:t>
      </w:r>
      <w:r w:rsidR="008C5F5D" w:rsidRPr="00626666">
        <w:rPr>
          <w:rFonts w:ascii="Arial" w:hAnsi="Arial" w:cs="Arial"/>
          <w:sz w:val="24"/>
          <w:szCs w:val="24"/>
        </w:rPr>
        <w:t>actor</w:t>
      </w:r>
      <w:r w:rsidR="008C5F5D">
        <w:rPr>
          <w:rFonts w:ascii="Arial" w:hAnsi="Arial" w:cs="Arial"/>
          <w:sz w:val="24"/>
          <w:szCs w:val="24"/>
        </w:rPr>
        <w:t>a</w:t>
      </w:r>
      <w:r w:rsidR="00E3036C">
        <w:rPr>
          <w:rFonts w:ascii="Arial" w:hAnsi="Arial" w:cs="Arial"/>
          <w:sz w:val="24"/>
          <w:szCs w:val="24"/>
        </w:rPr>
        <w:t xml:space="preserve"> </w:t>
      </w:r>
      <w:r w:rsidR="003D0A0C">
        <w:rPr>
          <w:rFonts w:ascii="Arial" w:hAnsi="Arial" w:cs="Arial"/>
          <w:sz w:val="24"/>
          <w:szCs w:val="24"/>
        </w:rPr>
        <w:t>***** ***** *****</w:t>
      </w:r>
      <w:r w:rsidR="008C5F5D">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3096D">
        <w:rPr>
          <w:rFonts w:ascii="Arial" w:hAnsi="Arial" w:cs="Arial"/>
          <w:sz w:val="24"/>
          <w:szCs w:val="24"/>
        </w:rPr>
        <w:t>la resolución dictada por la autoridad demanda provine de un Recurso de Revocación que promovió, y toda vez que esta no le favoreció, sin duda actualizó una afectación a su esfera jurídica, que acredita su interés jurídico en este asunto</w:t>
      </w:r>
      <w:r w:rsidR="008C5F5D">
        <w:rPr>
          <w:rFonts w:ascii="Arial" w:hAnsi="Arial" w:cs="Arial"/>
          <w:sz w:val="24"/>
          <w:szCs w:val="24"/>
        </w:rPr>
        <w:t>.</w:t>
      </w:r>
    </w:p>
    <w:p w14:paraId="7F1FE552"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lastRenderedPageBreak/>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E3036C">
        <w:rPr>
          <w:rFonts w:ascii="Arial" w:hAnsi="Arial" w:cs="Arial"/>
          <w:sz w:val="24"/>
          <w:szCs w:val="24"/>
        </w:rPr>
        <w:t>Director</w:t>
      </w:r>
      <w:r>
        <w:rPr>
          <w:rFonts w:ascii="Arial" w:hAnsi="Arial" w:cs="Arial"/>
          <w:sz w:val="24"/>
          <w:szCs w:val="24"/>
        </w:rPr>
        <w:t xml:space="preserve"> de </w:t>
      </w:r>
      <w:r w:rsidR="00F3096D">
        <w:rPr>
          <w:rFonts w:ascii="Arial" w:hAnsi="Arial" w:cs="Arial"/>
          <w:sz w:val="24"/>
          <w:szCs w:val="24"/>
        </w:rPr>
        <w:t>lo Contencioso de la Procuraduría Fiscal</w:t>
      </w:r>
      <w:r w:rsidR="00E3036C">
        <w:rPr>
          <w:rFonts w:ascii="Arial" w:hAnsi="Arial" w:cs="Arial"/>
          <w:sz w:val="24"/>
          <w:szCs w:val="24"/>
        </w:rPr>
        <w:t>, Directora de Ingresos y Recaudación, y Secretario de Finanzas, todos dependientes</w:t>
      </w:r>
      <w:r w:rsidR="00F3096D">
        <w:rPr>
          <w:rFonts w:ascii="Arial" w:hAnsi="Arial" w:cs="Arial"/>
          <w:sz w:val="24"/>
          <w:szCs w:val="24"/>
        </w:rPr>
        <w:t xml:space="preserve"> de </w:t>
      </w:r>
      <w:r>
        <w:rPr>
          <w:rFonts w:ascii="Arial" w:hAnsi="Arial" w:cs="Arial"/>
          <w:sz w:val="24"/>
          <w:szCs w:val="24"/>
        </w:rPr>
        <w:t xml:space="preserve">la Secretaría de Finanzas del Poder Ejecutivo del Estado de Oaxaca, </w:t>
      </w:r>
      <w:r w:rsidRPr="00104EF9">
        <w:rPr>
          <w:rFonts w:ascii="Arial" w:hAnsi="Arial" w:cs="Arial"/>
          <w:sz w:val="24"/>
        </w:rPr>
        <w:t xml:space="preserve">se tiene por acreditada </w:t>
      </w:r>
      <w:r>
        <w:rPr>
          <w:rFonts w:ascii="Arial" w:hAnsi="Arial" w:cs="Arial"/>
          <w:sz w:val="24"/>
        </w:rPr>
        <w:t>su personalidad</w:t>
      </w:r>
      <w:r w:rsidR="00E3036C">
        <w:rPr>
          <w:rFonts w:ascii="Arial" w:hAnsi="Arial" w:cs="Arial"/>
          <w:sz w:val="24"/>
        </w:rPr>
        <w:t>,</w:t>
      </w:r>
      <w:r>
        <w:rPr>
          <w:rFonts w:ascii="Arial" w:hAnsi="Arial" w:cs="Arial"/>
          <w:sz w:val="24"/>
        </w:rPr>
        <w:t xml:space="preserve">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F3096D">
        <w:rPr>
          <w:rFonts w:ascii="Arial" w:hAnsi="Arial" w:cs="Arial"/>
          <w:sz w:val="24"/>
        </w:rPr>
        <w:t xml:space="preserve">parte </w:t>
      </w:r>
      <w:r>
        <w:rPr>
          <w:rFonts w:ascii="Arial" w:hAnsi="Arial" w:cs="Arial"/>
          <w:sz w:val="24"/>
        </w:rPr>
        <w:t>actora</w:t>
      </w:r>
      <w:r w:rsidR="00F3096D">
        <w:rPr>
          <w:rFonts w:ascii="Arial" w:hAnsi="Arial" w:cs="Arial"/>
          <w:sz w:val="24"/>
        </w:rPr>
        <w:t xml:space="preserve">, además </w:t>
      </w:r>
      <w:r w:rsidR="00E3036C">
        <w:rPr>
          <w:rFonts w:ascii="Arial" w:hAnsi="Arial" w:cs="Arial"/>
          <w:sz w:val="24"/>
        </w:rPr>
        <w:t xml:space="preserve">la primera de las autoridades mencionadas, </w:t>
      </w:r>
      <w:r w:rsidR="00F3096D">
        <w:rPr>
          <w:rFonts w:ascii="Arial" w:hAnsi="Arial" w:cs="Arial"/>
          <w:sz w:val="24"/>
        </w:rPr>
        <w:t>remitió copia certificada de su nombramiento y toma de Protesta de Ley</w:t>
      </w:r>
      <w:r w:rsidR="00E3036C">
        <w:rPr>
          <w:rFonts w:ascii="Arial" w:hAnsi="Arial" w:cs="Arial"/>
          <w:sz w:val="24"/>
        </w:rPr>
        <w:t>,</w:t>
      </w:r>
      <w:r w:rsidR="00F3096D">
        <w:rPr>
          <w:rFonts w:ascii="Arial" w:hAnsi="Arial" w:cs="Arial"/>
          <w:sz w:val="24"/>
        </w:rPr>
        <w:t xml:space="preserve"> documento con pleno valor probatorio como se indicó en líneas que anteceden</w:t>
      </w:r>
      <w:r>
        <w:rPr>
          <w:rFonts w:ascii="Arial" w:hAnsi="Arial" w:cs="Arial"/>
          <w:sz w:val="24"/>
        </w:rPr>
        <w:t xml:space="preserve">. - - - - - </w:t>
      </w:r>
      <w:r w:rsidR="00F3096D">
        <w:rPr>
          <w:rFonts w:ascii="Arial" w:hAnsi="Arial" w:cs="Arial"/>
          <w:sz w:val="24"/>
        </w:rPr>
        <w:t xml:space="preserve">- - </w:t>
      </w:r>
      <w:r w:rsidR="00E3036C">
        <w:rPr>
          <w:rFonts w:ascii="Arial" w:hAnsi="Arial" w:cs="Arial"/>
          <w:sz w:val="24"/>
        </w:rPr>
        <w:t>- - - - - - - - - - - - - - - - - - - - - - - - - -</w:t>
      </w:r>
    </w:p>
    <w:p w14:paraId="05AD6C9C"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6941D6">
        <w:rPr>
          <w:rFonts w:ascii="Arial" w:hAnsi="Arial" w:cs="Arial"/>
          <w:b/>
          <w:sz w:val="24"/>
          <w:szCs w:val="24"/>
        </w:rPr>
        <w:t xml:space="preserve">CAUSALES DE IMPROCEDENCIA.-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w:t>
      </w:r>
      <w:r w:rsidR="00D014BE">
        <w:rPr>
          <w:rFonts w:ascii="Arial" w:hAnsi="Arial" w:cs="Arial"/>
          <w:sz w:val="24"/>
          <w:szCs w:val="24"/>
        </w:rPr>
        <w:t>6</w:t>
      </w:r>
      <w:r>
        <w:rPr>
          <w:rFonts w:ascii="Arial" w:hAnsi="Arial" w:cs="Arial"/>
          <w:sz w:val="24"/>
          <w:szCs w:val="24"/>
        </w:rPr>
        <w:t>1 y 1</w:t>
      </w:r>
      <w:r w:rsidR="00D014BE">
        <w:rPr>
          <w:rFonts w:ascii="Arial" w:hAnsi="Arial" w:cs="Arial"/>
          <w:sz w:val="24"/>
          <w:szCs w:val="24"/>
        </w:rPr>
        <w:t>6</w:t>
      </w:r>
      <w:r>
        <w:rPr>
          <w:rFonts w:ascii="Arial" w:hAnsi="Arial" w:cs="Arial"/>
          <w:sz w:val="24"/>
          <w:szCs w:val="24"/>
        </w:rPr>
        <w:t xml:space="preserve">2, de la ley de la materia. </w:t>
      </w:r>
    </w:p>
    <w:p w14:paraId="692C4CD9" w14:textId="77777777" w:rsidR="003F6A3A" w:rsidRDefault="002B4CA0" w:rsidP="003F6A3A">
      <w:pPr>
        <w:pStyle w:val="corte4fondoCarCarCar"/>
        <w:spacing w:before="240"/>
        <w:ind w:firstLine="708"/>
        <w:rPr>
          <w:rFonts w:cs="Arial"/>
          <w:sz w:val="24"/>
        </w:rPr>
      </w:pPr>
      <w:r>
        <w:rPr>
          <w:rFonts w:cs="Arial"/>
          <w:bCs/>
          <w:sz w:val="24"/>
        </w:rPr>
        <w:t>La</w:t>
      </w:r>
      <w:r w:rsidR="0015129E">
        <w:rPr>
          <w:rFonts w:cs="Arial"/>
          <w:bCs/>
          <w:sz w:val="24"/>
        </w:rPr>
        <w:t>s</w:t>
      </w:r>
      <w:r>
        <w:rPr>
          <w:rFonts w:cs="Arial"/>
          <w:bCs/>
          <w:sz w:val="24"/>
        </w:rPr>
        <w:t xml:space="preserve"> autoridad</w:t>
      </w:r>
      <w:r w:rsidR="0015129E">
        <w:rPr>
          <w:rFonts w:cs="Arial"/>
          <w:bCs/>
          <w:sz w:val="24"/>
        </w:rPr>
        <w:t>es</w:t>
      </w:r>
      <w:r>
        <w:rPr>
          <w:rFonts w:cs="Arial"/>
          <w:bCs/>
          <w:sz w:val="24"/>
        </w:rPr>
        <w:t xml:space="preserve"> demandada</w:t>
      </w:r>
      <w:r w:rsidR="0015129E">
        <w:rPr>
          <w:rFonts w:cs="Arial"/>
          <w:bCs/>
          <w:sz w:val="24"/>
        </w:rPr>
        <w:t>s</w:t>
      </w:r>
      <w:r>
        <w:rPr>
          <w:rFonts w:cs="Arial"/>
          <w:bCs/>
          <w:sz w:val="24"/>
        </w:rPr>
        <w:t xml:space="preserve"> </w:t>
      </w:r>
      <w:r w:rsidR="0015129E">
        <w:rPr>
          <w:rFonts w:cs="Arial"/>
          <w:bCs/>
          <w:sz w:val="24"/>
        </w:rPr>
        <w:t>no hicieron</w:t>
      </w:r>
      <w:r w:rsidR="007D2231">
        <w:rPr>
          <w:rFonts w:cs="Arial"/>
          <w:bCs/>
          <w:sz w:val="24"/>
        </w:rPr>
        <w:t xml:space="preserve">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xml:space="preserve">- </w:t>
      </w:r>
    </w:p>
    <w:p w14:paraId="638D192A" w14:textId="77777777" w:rsidR="002B4CA0" w:rsidRPr="003F6A3A" w:rsidRDefault="002B4CA0" w:rsidP="00A827E3">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1E5838">
        <w:rPr>
          <w:rFonts w:cs="Arial"/>
          <w:b/>
          <w:sz w:val="24"/>
        </w:rPr>
        <w:t xml:space="preserve">ESTUDIO DE FONDO.- </w:t>
      </w:r>
      <w:r w:rsidR="00CC5E70">
        <w:rPr>
          <w:rFonts w:cs="Arial"/>
          <w:sz w:val="24"/>
        </w:rPr>
        <w:t>Analizadas las constancias de autos y la postura de las partes, esta Juzgadora llega a la siguiente conclusión:</w:t>
      </w:r>
      <w:r>
        <w:rPr>
          <w:rFonts w:cs="Arial"/>
          <w:b/>
          <w:sz w:val="24"/>
        </w:rPr>
        <w:t xml:space="preserve"> </w:t>
      </w:r>
    </w:p>
    <w:p w14:paraId="370B5585" w14:textId="0EE71C87" w:rsidR="008055F0" w:rsidRDefault="008055F0" w:rsidP="008055F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Efectivamente como lo expuso el actor, la autoridad demandada al dictar la resolución de Recurso de Revisión con fecha </w:t>
      </w:r>
      <w:r w:rsidR="003D0A0C">
        <w:rPr>
          <w:rFonts w:ascii="Arial" w:hAnsi="Arial" w:cs="Arial"/>
          <w:sz w:val="24"/>
          <w:szCs w:val="24"/>
        </w:rPr>
        <w:t>***** de ***** de dos mil veinte (**/**/2020)</w:t>
      </w:r>
      <w:r>
        <w:rPr>
          <w:rFonts w:ascii="Arial" w:hAnsi="Arial" w:cs="Arial"/>
          <w:sz w:val="24"/>
          <w:szCs w:val="24"/>
        </w:rPr>
        <w:t xml:space="preserve">, contenida en el oficio número </w:t>
      </w:r>
      <w:r w:rsidR="003D0A0C">
        <w:rPr>
          <w:rFonts w:ascii="Arial" w:hAnsi="Arial" w:cs="Arial"/>
          <w:sz w:val="24"/>
          <w:szCs w:val="24"/>
        </w:rPr>
        <w:t>SF/SI/PF/DC/JR/****/2020</w:t>
      </w:r>
      <w:r>
        <w:rPr>
          <w:rFonts w:ascii="Arial" w:hAnsi="Arial" w:cs="Arial"/>
          <w:sz w:val="24"/>
          <w:szCs w:val="24"/>
        </w:rPr>
        <w:t xml:space="preserve">, </w:t>
      </w:r>
      <w:r w:rsidRPr="008055F0">
        <w:rPr>
          <w:rFonts w:ascii="Arial" w:hAnsi="Arial" w:cs="Arial"/>
          <w:b/>
          <w:sz w:val="24"/>
          <w:szCs w:val="24"/>
        </w:rPr>
        <w:t xml:space="preserve">yerro al confirmar la multa </w:t>
      </w:r>
      <w:r>
        <w:rPr>
          <w:rFonts w:ascii="Arial" w:hAnsi="Arial" w:cs="Arial"/>
          <w:sz w:val="24"/>
          <w:szCs w:val="24"/>
        </w:rPr>
        <w:t xml:space="preserve">por infracción con número de control </w:t>
      </w:r>
      <w:r w:rsidR="003D0A0C">
        <w:rPr>
          <w:rFonts w:ascii="Arial" w:hAnsi="Arial" w:cs="Arial"/>
          <w:sz w:val="24"/>
          <w:szCs w:val="24"/>
        </w:rPr>
        <w:t>**********</w:t>
      </w:r>
      <w:r>
        <w:rPr>
          <w:rFonts w:ascii="Arial" w:hAnsi="Arial" w:cs="Arial"/>
          <w:sz w:val="24"/>
          <w:szCs w:val="24"/>
        </w:rPr>
        <w:t xml:space="preserve"> de </w:t>
      </w:r>
      <w:r w:rsidR="003D0A0C">
        <w:rPr>
          <w:rFonts w:ascii="Arial" w:hAnsi="Arial" w:cs="Arial"/>
          <w:sz w:val="24"/>
          <w:szCs w:val="24"/>
        </w:rPr>
        <w:t>***** de ***** de dos mil diecinueve (**/**/2019)</w:t>
      </w:r>
      <w:r w:rsidR="00C37D63">
        <w:rPr>
          <w:rFonts w:ascii="Arial" w:hAnsi="Arial" w:cs="Arial"/>
          <w:sz w:val="24"/>
          <w:szCs w:val="24"/>
        </w:rPr>
        <w:t>,</w:t>
      </w:r>
      <w:r>
        <w:rPr>
          <w:rFonts w:ascii="Arial" w:hAnsi="Arial" w:cs="Arial"/>
          <w:sz w:val="24"/>
          <w:szCs w:val="24"/>
        </w:rPr>
        <w:t xml:space="preserve"> teniéndola fundada y motivada, esto es así, pues la autoridad demandada no advirtió que la Directora de Ingresos y Recaudación de la Secretaría de Finanzas, </w:t>
      </w:r>
      <w:r>
        <w:rPr>
          <w:rFonts w:ascii="Arial" w:hAnsi="Arial" w:cs="Arial"/>
          <w:b/>
          <w:sz w:val="24"/>
          <w:szCs w:val="24"/>
        </w:rPr>
        <w:t xml:space="preserve">en </w:t>
      </w:r>
      <w:r w:rsidRPr="008055F0">
        <w:rPr>
          <w:rFonts w:ascii="Arial" w:hAnsi="Arial" w:cs="Arial"/>
          <w:b/>
          <w:sz w:val="24"/>
          <w:szCs w:val="24"/>
        </w:rPr>
        <w:t xml:space="preserve">la multa </w:t>
      </w:r>
      <w:r>
        <w:rPr>
          <w:rFonts w:ascii="Arial" w:hAnsi="Arial" w:cs="Arial"/>
          <w:sz w:val="24"/>
          <w:szCs w:val="24"/>
        </w:rPr>
        <w:t xml:space="preserve">por infracción con número de control </w:t>
      </w:r>
      <w:r w:rsidR="003D0A0C">
        <w:rPr>
          <w:rFonts w:ascii="Arial" w:hAnsi="Arial" w:cs="Arial"/>
          <w:sz w:val="24"/>
          <w:szCs w:val="24"/>
        </w:rPr>
        <w:t>**********</w:t>
      </w:r>
      <w:r>
        <w:rPr>
          <w:rFonts w:ascii="Arial" w:hAnsi="Arial" w:cs="Arial"/>
          <w:sz w:val="24"/>
          <w:szCs w:val="24"/>
        </w:rPr>
        <w:t xml:space="preserve">, no identificó cual es la actividad concreta que realiza el actor, precisamente para que se considerara que el actor estaba vinculado al pago del Impuesto sobre erogaciones por remuneraciones al trabajo personal, y con ello estar en condiciones de atribuirle esa falta, lo cual resulta relevante en este asunto, pues el impuesto al que se refirió la Directora de Ingresos y Recaudación de la Secretaría de Finanzas </w:t>
      </w:r>
      <w:r w:rsidRPr="005A57ED">
        <w:rPr>
          <w:rFonts w:ascii="Arial" w:hAnsi="Arial" w:cs="Arial"/>
          <w:sz w:val="24"/>
          <w:szCs w:val="24"/>
        </w:rPr>
        <w:t xml:space="preserve">(Erogaciones por </w:t>
      </w:r>
      <w:r w:rsidRPr="005A57ED">
        <w:rPr>
          <w:rFonts w:ascii="Arial" w:hAnsi="Arial" w:cs="Arial"/>
          <w:sz w:val="24"/>
          <w:szCs w:val="24"/>
        </w:rPr>
        <w:lastRenderedPageBreak/>
        <w:t>Remuneraciones al Trabajo Personal),</w:t>
      </w:r>
      <w:r>
        <w:rPr>
          <w:rFonts w:ascii="Arial" w:hAnsi="Arial" w:cs="Arial"/>
          <w:sz w:val="24"/>
          <w:szCs w:val="24"/>
        </w:rPr>
        <w:t xml:space="preserve"> se contempla en el artículo 63 de la Ley Estatal de Hacienda, el cual si bien es cierto, fue plasmado por la multicitada Directora de Ingresos, lo cierto es que dicha autoridad omitió señalar en cual fracción de dicho numeral encuadraba la conducta del actor, cuando el numeral invocado, contiene dos fracciones, con supuestos diferenciados uno del otro, además, en </w:t>
      </w:r>
      <w:r w:rsidR="00153B51">
        <w:rPr>
          <w:rFonts w:ascii="Arial" w:hAnsi="Arial" w:cs="Arial"/>
          <w:sz w:val="24"/>
          <w:szCs w:val="24"/>
        </w:rPr>
        <w:t>él</w:t>
      </w:r>
      <w:r>
        <w:rPr>
          <w:rFonts w:ascii="Arial" w:hAnsi="Arial" w:cs="Arial"/>
          <w:sz w:val="24"/>
          <w:szCs w:val="24"/>
        </w:rPr>
        <w:t xml:space="preserve"> se consideran otros conceptos que comprenden las remuneraciones al trabajo personal, al prescribir:</w:t>
      </w:r>
    </w:p>
    <w:p w14:paraId="48DCB36C" w14:textId="77777777" w:rsidR="00C44B01" w:rsidRDefault="008055F0" w:rsidP="007453D7">
      <w:pPr>
        <w:tabs>
          <w:tab w:val="center" w:pos="4574"/>
        </w:tabs>
        <w:spacing w:line="360" w:lineRule="auto"/>
        <w:ind w:firstLine="708"/>
        <w:jc w:val="both"/>
        <w:rPr>
          <w:rFonts w:ascii="Arial" w:hAnsi="Arial" w:cs="Arial"/>
          <w:i/>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w:t>
      </w:r>
    </w:p>
    <w:p w14:paraId="55DC037C" w14:textId="77777777" w:rsidR="00415D61" w:rsidRDefault="008055F0" w:rsidP="007453D7">
      <w:pPr>
        <w:tabs>
          <w:tab w:val="center" w:pos="4574"/>
        </w:tabs>
        <w:spacing w:line="360" w:lineRule="auto"/>
        <w:ind w:firstLine="708"/>
        <w:jc w:val="both"/>
        <w:rPr>
          <w:rFonts w:ascii="Arial" w:hAnsi="Arial" w:cs="Arial"/>
          <w:i/>
          <w:sz w:val="24"/>
          <w:szCs w:val="24"/>
        </w:rPr>
      </w:pPr>
      <w:r w:rsidRPr="004C11FE">
        <w:rPr>
          <w:rFonts w:ascii="Arial" w:hAnsi="Arial" w:cs="Arial"/>
          <w:i/>
          <w:sz w:val="24"/>
          <w:szCs w:val="24"/>
        </w:rPr>
        <w:t xml:space="preserve">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w:t>
      </w:r>
    </w:p>
    <w:p w14:paraId="747E904C" w14:textId="77777777" w:rsidR="00415D61" w:rsidRDefault="008055F0" w:rsidP="007453D7">
      <w:pPr>
        <w:tabs>
          <w:tab w:val="center" w:pos="4574"/>
        </w:tabs>
        <w:spacing w:line="360" w:lineRule="auto"/>
        <w:ind w:firstLine="708"/>
        <w:jc w:val="both"/>
        <w:rPr>
          <w:rFonts w:ascii="Arial" w:hAnsi="Arial" w:cs="Arial"/>
          <w:i/>
          <w:sz w:val="24"/>
          <w:szCs w:val="24"/>
        </w:rPr>
      </w:pPr>
      <w:r w:rsidRPr="004C11FE">
        <w:rPr>
          <w:rFonts w:ascii="Arial" w:hAnsi="Arial" w:cs="Arial"/>
          <w:i/>
          <w:sz w:val="24"/>
          <w:szCs w:val="24"/>
        </w:rPr>
        <w:t xml:space="preserve">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sidR="00415D61">
        <w:rPr>
          <w:rFonts w:ascii="Arial" w:hAnsi="Arial" w:cs="Arial"/>
          <w:i/>
          <w:sz w:val="24"/>
          <w:szCs w:val="24"/>
        </w:rPr>
        <w:t>.</w:t>
      </w:r>
    </w:p>
    <w:p w14:paraId="3672B529" w14:textId="76C1456E" w:rsidR="007453D7" w:rsidRDefault="00415D61" w:rsidP="007453D7">
      <w:pPr>
        <w:tabs>
          <w:tab w:val="center" w:pos="4574"/>
        </w:tabs>
        <w:spacing w:line="360" w:lineRule="auto"/>
        <w:ind w:firstLine="708"/>
        <w:jc w:val="both"/>
        <w:rPr>
          <w:rFonts w:ascii="Arial" w:hAnsi="Arial" w:cs="Arial"/>
          <w:sz w:val="24"/>
          <w:szCs w:val="24"/>
        </w:rPr>
      </w:pPr>
      <w:r w:rsidRPr="00043293">
        <w:rPr>
          <w:rFonts w:ascii="Arial" w:hAnsi="Arial" w:cs="Arial"/>
          <w:sz w:val="24"/>
          <w:szCs w:val="24"/>
        </w:rPr>
        <w:t>L</w:t>
      </w:r>
      <w:r w:rsidR="008055F0" w:rsidRPr="0036286C">
        <w:rPr>
          <w:rFonts w:ascii="Arial" w:hAnsi="Arial" w:cs="Arial"/>
          <w:sz w:val="24"/>
          <w:szCs w:val="24"/>
        </w:rPr>
        <w:t>uego</w:t>
      </w:r>
      <w:r w:rsidR="008055F0">
        <w:rPr>
          <w:rFonts w:ascii="Arial" w:hAnsi="Arial" w:cs="Arial"/>
          <w:sz w:val="24"/>
          <w:szCs w:val="24"/>
        </w:rPr>
        <w:t xml:space="preserve"> entonces,</w:t>
      </w:r>
      <w:r w:rsidR="008055F0" w:rsidRPr="0036286C">
        <w:rPr>
          <w:rFonts w:ascii="Arial" w:hAnsi="Arial" w:cs="Arial"/>
          <w:sz w:val="24"/>
          <w:szCs w:val="24"/>
        </w:rPr>
        <w:t xml:space="preserve"> no basta</w:t>
      </w:r>
      <w:r w:rsidR="00153B51">
        <w:rPr>
          <w:rFonts w:ascii="Arial" w:hAnsi="Arial" w:cs="Arial"/>
          <w:sz w:val="24"/>
          <w:szCs w:val="24"/>
        </w:rPr>
        <w:t>ba</w:t>
      </w:r>
      <w:r w:rsidR="008055F0">
        <w:rPr>
          <w:rFonts w:ascii="Arial" w:hAnsi="Arial" w:cs="Arial"/>
          <w:i/>
          <w:sz w:val="24"/>
          <w:szCs w:val="24"/>
        </w:rPr>
        <w:t xml:space="preserve"> </w:t>
      </w:r>
      <w:r w:rsidR="008055F0">
        <w:rPr>
          <w:rFonts w:ascii="Arial" w:hAnsi="Arial" w:cs="Arial"/>
          <w:sz w:val="24"/>
          <w:szCs w:val="24"/>
        </w:rPr>
        <w:t>que la</w:t>
      </w:r>
      <w:r w:rsidR="00153B51" w:rsidRPr="00153B51">
        <w:rPr>
          <w:rFonts w:ascii="Arial" w:hAnsi="Arial" w:cs="Arial"/>
          <w:sz w:val="24"/>
          <w:szCs w:val="24"/>
        </w:rPr>
        <w:t xml:space="preserve"> </w:t>
      </w:r>
      <w:r w:rsidR="00153B51">
        <w:rPr>
          <w:rFonts w:ascii="Arial" w:hAnsi="Arial" w:cs="Arial"/>
          <w:sz w:val="24"/>
          <w:szCs w:val="24"/>
        </w:rPr>
        <w:t xml:space="preserve">Directora de Ingresos y Recaudación de la Secretaría de Finanzas, en la </w:t>
      </w:r>
      <w:r w:rsidR="00153B51" w:rsidRPr="008055F0">
        <w:rPr>
          <w:rFonts w:ascii="Arial" w:hAnsi="Arial" w:cs="Arial"/>
          <w:b/>
          <w:sz w:val="24"/>
          <w:szCs w:val="24"/>
        </w:rPr>
        <w:t xml:space="preserve">multa </w:t>
      </w:r>
      <w:r w:rsidR="00153B51">
        <w:rPr>
          <w:rFonts w:ascii="Arial" w:hAnsi="Arial" w:cs="Arial"/>
          <w:sz w:val="24"/>
          <w:szCs w:val="24"/>
        </w:rPr>
        <w:t xml:space="preserve">por infracción con número de control </w:t>
      </w:r>
      <w:r w:rsidR="003D0A0C">
        <w:rPr>
          <w:rFonts w:ascii="Arial" w:hAnsi="Arial" w:cs="Arial"/>
          <w:sz w:val="24"/>
          <w:szCs w:val="24"/>
        </w:rPr>
        <w:t>**********</w:t>
      </w:r>
      <w:r w:rsidR="00C37D63">
        <w:rPr>
          <w:rFonts w:ascii="Arial" w:hAnsi="Arial" w:cs="Arial"/>
          <w:sz w:val="24"/>
          <w:szCs w:val="24"/>
        </w:rPr>
        <w:t>,</w:t>
      </w:r>
      <w:r w:rsidR="00153B51">
        <w:rPr>
          <w:rFonts w:ascii="Arial" w:hAnsi="Arial" w:cs="Arial"/>
          <w:sz w:val="24"/>
          <w:szCs w:val="24"/>
        </w:rPr>
        <w:t xml:space="preserve"> de </w:t>
      </w:r>
      <w:r w:rsidR="003D0A0C">
        <w:rPr>
          <w:rFonts w:ascii="Arial" w:hAnsi="Arial" w:cs="Arial"/>
          <w:sz w:val="24"/>
          <w:szCs w:val="24"/>
        </w:rPr>
        <w:t>***** de ***** de dos mil diecinueve (**/**/2019)</w:t>
      </w:r>
      <w:r w:rsidR="00153B51">
        <w:rPr>
          <w:rFonts w:ascii="Arial" w:hAnsi="Arial" w:cs="Arial"/>
          <w:sz w:val="24"/>
          <w:szCs w:val="24"/>
        </w:rPr>
        <w:t xml:space="preserve">, </w:t>
      </w:r>
      <w:r w:rsidR="008055F0">
        <w:rPr>
          <w:rFonts w:ascii="Arial" w:hAnsi="Arial" w:cs="Arial"/>
          <w:sz w:val="24"/>
          <w:szCs w:val="24"/>
        </w:rPr>
        <w:t>plasm</w:t>
      </w:r>
      <w:r w:rsidR="00153B51">
        <w:rPr>
          <w:rFonts w:ascii="Arial" w:hAnsi="Arial" w:cs="Arial"/>
          <w:sz w:val="24"/>
          <w:szCs w:val="24"/>
        </w:rPr>
        <w:t xml:space="preserve">ara el artículo 63 de la Ley Estatal de Hacienda, </w:t>
      </w:r>
      <w:r w:rsidR="00105AE3">
        <w:rPr>
          <w:rFonts w:ascii="Arial" w:hAnsi="Arial" w:cs="Arial"/>
          <w:sz w:val="24"/>
          <w:szCs w:val="24"/>
        </w:rPr>
        <w:t xml:space="preserve">y con ello considerar fundada dicha circunstancia, pues lo relevante para tener fundado </w:t>
      </w:r>
      <w:r w:rsidR="00105AE3">
        <w:rPr>
          <w:rFonts w:ascii="Arial" w:hAnsi="Arial" w:cs="Arial"/>
          <w:sz w:val="24"/>
          <w:szCs w:val="24"/>
        </w:rPr>
        <w:lastRenderedPageBreak/>
        <w:t>el acto impugnado, era</w:t>
      </w:r>
      <w:r w:rsidR="008055F0">
        <w:rPr>
          <w:rFonts w:ascii="Arial" w:hAnsi="Arial" w:cs="Arial"/>
          <w:sz w:val="24"/>
          <w:szCs w:val="24"/>
        </w:rPr>
        <w:t xml:space="preserve"> precisamente</w:t>
      </w:r>
      <w:r w:rsidR="00105AE3">
        <w:rPr>
          <w:rFonts w:ascii="Arial" w:hAnsi="Arial" w:cs="Arial"/>
          <w:sz w:val="24"/>
          <w:szCs w:val="24"/>
        </w:rPr>
        <w:t>,</w:t>
      </w:r>
      <w:r w:rsidR="008055F0">
        <w:rPr>
          <w:rFonts w:ascii="Arial" w:hAnsi="Arial" w:cs="Arial"/>
          <w:sz w:val="24"/>
          <w:szCs w:val="24"/>
        </w:rPr>
        <w:t xml:space="preserve"> </w:t>
      </w:r>
      <w:r w:rsidR="00105AE3">
        <w:rPr>
          <w:rFonts w:ascii="Arial" w:hAnsi="Arial" w:cs="Arial"/>
          <w:sz w:val="24"/>
          <w:szCs w:val="24"/>
        </w:rPr>
        <w:t>señalar en cual fracción de dicho numeral encuadraba la conducta del actor, lo cual no realizó la</w:t>
      </w:r>
      <w:r w:rsidR="00105AE3" w:rsidRPr="00153B51">
        <w:rPr>
          <w:rFonts w:ascii="Arial" w:hAnsi="Arial" w:cs="Arial"/>
          <w:sz w:val="24"/>
          <w:szCs w:val="24"/>
        </w:rPr>
        <w:t xml:space="preserve"> </w:t>
      </w:r>
      <w:r w:rsidR="00105AE3">
        <w:rPr>
          <w:rFonts w:ascii="Arial" w:hAnsi="Arial" w:cs="Arial"/>
          <w:sz w:val="24"/>
          <w:szCs w:val="24"/>
        </w:rPr>
        <w:t xml:space="preserve">Directora de Ingresos y Recaudación de la Secretaría de Finanzas, por lo que la Directora de lo Contencioso de la Procuraduría Fiscal de la referida Secretaría, debió considerar fundado el agravio expuesto por el actor respecto de dicha premisa y declarar la nulidad por falta de fundamentación y motivación de la </w:t>
      </w:r>
      <w:r w:rsidR="00105AE3" w:rsidRPr="00105AE3">
        <w:rPr>
          <w:rFonts w:ascii="Arial" w:hAnsi="Arial" w:cs="Arial"/>
          <w:sz w:val="24"/>
          <w:szCs w:val="24"/>
        </w:rPr>
        <w:t xml:space="preserve">multa </w:t>
      </w:r>
      <w:r w:rsidR="00105AE3">
        <w:rPr>
          <w:rFonts w:ascii="Arial" w:hAnsi="Arial" w:cs="Arial"/>
          <w:sz w:val="24"/>
          <w:szCs w:val="24"/>
        </w:rPr>
        <w:t xml:space="preserve">por infracción con número de control </w:t>
      </w:r>
      <w:r w:rsidR="003D0A0C">
        <w:rPr>
          <w:rFonts w:ascii="Arial" w:hAnsi="Arial" w:cs="Arial"/>
          <w:sz w:val="24"/>
          <w:szCs w:val="24"/>
        </w:rPr>
        <w:t>**********</w:t>
      </w:r>
      <w:r w:rsidR="00C37D63">
        <w:rPr>
          <w:rFonts w:ascii="Arial" w:hAnsi="Arial" w:cs="Arial"/>
          <w:sz w:val="24"/>
          <w:szCs w:val="24"/>
        </w:rPr>
        <w:t>,</w:t>
      </w:r>
      <w:r w:rsidR="00105AE3">
        <w:rPr>
          <w:rFonts w:ascii="Arial" w:hAnsi="Arial" w:cs="Arial"/>
          <w:sz w:val="24"/>
          <w:szCs w:val="24"/>
        </w:rPr>
        <w:t xml:space="preserve"> de </w:t>
      </w:r>
      <w:r w:rsidR="003D0A0C">
        <w:rPr>
          <w:rFonts w:ascii="Arial" w:hAnsi="Arial" w:cs="Arial"/>
          <w:sz w:val="24"/>
          <w:szCs w:val="24"/>
        </w:rPr>
        <w:t>***** de ***** de dos mil diecinueve (**/**/2019)</w:t>
      </w:r>
      <w:r w:rsidR="00105AE3">
        <w:rPr>
          <w:rFonts w:ascii="Arial" w:hAnsi="Arial" w:cs="Arial"/>
          <w:sz w:val="24"/>
          <w:szCs w:val="24"/>
        </w:rPr>
        <w:t>, pues ello encuadraba en la hipótesis prevista en el primer párrafo del artículo 256 del Código Fiscal para el Estado de Oaxaca, en la parte que dispone que “…</w:t>
      </w:r>
      <w:r w:rsidR="00105AE3" w:rsidRPr="00105AE3">
        <w:rPr>
          <w:rFonts w:ascii="Arial" w:hAnsi="Arial" w:cs="Arial"/>
          <w:i/>
          <w:sz w:val="24"/>
          <w:szCs w:val="24"/>
        </w:rPr>
        <w:t>pero cuando se trate de agravios que se refieran al fondo de la cuestión controvertida, a menos que uno de ellos resulte fundado y suficiente para dejar sin efectos el acto impugnado,</w:t>
      </w:r>
      <w:r w:rsidR="00105AE3">
        <w:rPr>
          <w:rFonts w:ascii="Arial" w:hAnsi="Arial" w:cs="Arial"/>
          <w:sz w:val="24"/>
          <w:szCs w:val="24"/>
        </w:rPr>
        <w:t>…”; de ahí que asista razón al actor, respecto de este agravio.</w:t>
      </w:r>
      <w:r w:rsidR="00105AE3" w:rsidRPr="00105AE3">
        <w:rPr>
          <w:rFonts w:ascii="Arial" w:hAnsi="Arial" w:cs="Arial"/>
          <w:sz w:val="24"/>
          <w:szCs w:val="24"/>
        </w:rPr>
        <w:t xml:space="preserve"> </w:t>
      </w:r>
      <w:r w:rsidR="00105AE3">
        <w:rPr>
          <w:rFonts w:ascii="Arial" w:hAnsi="Arial" w:cs="Arial"/>
          <w:sz w:val="24"/>
          <w:szCs w:val="24"/>
        </w:rPr>
        <w:t>Sirve de apoyo a lo anterior la</w:t>
      </w:r>
      <w:r w:rsidR="007453D7">
        <w:rPr>
          <w:rFonts w:ascii="Arial" w:hAnsi="Arial" w:cs="Arial"/>
          <w:sz w:val="24"/>
          <w:szCs w:val="24"/>
        </w:rPr>
        <w:t>s</w:t>
      </w:r>
      <w:r w:rsidR="00105AE3">
        <w:rPr>
          <w:rFonts w:ascii="Arial" w:hAnsi="Arial" w:cs="Arial"/>
          <w:sz w:val="24"/>
          <w:szCs w:val="24"/>
        </w:rPr>
        <w:t xml:space="preserve"> Jurisprudencia</w:t>
      </w:r>
      <w:r w:rsidR="007453D7">
        <w:rPr>
          <w:rFonts w:ascii="Arial" w:hAnsi="Arial" w:cs="Arial"/>
          <w:sz w:val="24"/>
          <w:szCs w:val="24"/>
        </w:rPr>
        <w:t>s</w:t>
      </w:r>
      <w:r w:rsidR="00105AE3">
        <w:rPr>
          <w:rFonts w:ascii="Arial" w:hAnsi="Arial" w:cs="Arial"/>
          <w:sz w:val="24"/>
          <w:szCs w:val="24"/>
        </w:rPr>
        <w:t xml:space="preserve"> con datos de identificación: Semanario Judicial de la Federación, Volumen 30, Tercera Parte, Séptima época, pág. 57, registro 238924, Jurisprudencia Constitucional Común, Segunda Sala, de rubro: </w:t>
      </w:r>
      <w:r w:rsidR="00105AE3" w:rsidRPr="001634F8">
        <w:rPr>
          <w:rFonts w:ascii="Arial" w:hAnsi="Arial" w:cs="Arial"/>
          <w:i/>
          <w:sz w:val="24"/>
          <w:szCs w:val="24"/>
        </w:rPr>
        <w:t>“FUNDAMENTACIÓN Y MOTIVACION, GARANTIA DE</w:t>
      </w:r>
      <w:r w:rsidR="00105AE3" w:rsidRPr="00C24C01">
        <w:rPr>
          <w:rFonts w:ascii="Arial" w:hAnsi="Arial" w:cs="Arial"/>
          <w:sz w:val="24"/>
          <w:szCs w:val="24"/>
        </w:rPr>
        <w:t>.</w:t>
      </w:r>
      <w:r w:rsidR="002C69AC" w:rsidRPr="00F2660A">
        <w:rPr>
          <w:rFonts w:ascii="Arial" w:hAnsi="Arial" w:cs="Arial"/>
          <w:i/>
          <w:sz w:val="24"/>
          <w:szCs w:val="24"/>
        </w:rPr>
        <w:t>”</w:t>
      </w:r>
      <w:r w:rsidR="002C69AC" w:rsidRPr="007453D7">
        <w:rPr>
          <w:rFonts w:ascii="Arial" w:hAnsi="Arial" w:cs="Arial"/>
          <w:sz w:val="24"/>
          <w:szCs w:val="24"/>
        </w:rPr>
        <w:t>;</w:t>
      </w:r>
      <w:r w:rsidR="007453D7">
        <w:rPr>
          <w:rFonts w:ascii="Arial" w:hAnsi="Arial" w:cs="Arial"/>
          <w:sz w:val="24"/>
          <w:szCs w:val="24"/>
        </w:rPr>
        <w:t xml:space="preserve"> y,</w:t>
      </w:r>
    </w:p>
    <w:p w14:paraId="699CC1FB" w14:textId="77777777" w:rsidR="007453D7" w:rsidRDefault="007453D7" w:rsidP="007453D7">
      <w:pPr>
        <w:tabs>
          <w:tab w:val="center" w:pos="4574"/>
        </w:tabs>
        <w:spacing w:line="360" w:lineRule="auto"/>
        <w:ind w:firstLine="708"/>
        <w:jc w:val="both"/>
        <w:rPr>
          <w:rFonts w:ascii="Arial" w:hAnsi="Arial" w:cs="Arial"/>
          <w:sz w:val="24"/>
          <w:szCs w:val="24"/>
        </w:rPr>
      </w:pPr>
      <w:r w:rsidRPr="007453D7">
        <w:rPr>
          <w:rFonts w:ascii="Arial" w:hAnsi="Arial" w:cs="Arial"/>
          <w:sz w:val="24"/>
          <w:szCs w:val="24"/>
        </w:rPr>
        <w:t>Semanario Judicial de la Federación y su Gaceta, Libro XI, Agosto de 2012, página1244, Jurisprudencia Constitucional, Administrativa, Décima Época, Tribunales Colegiados de Circuito, registro 159997, de rubro</w:t>
      </w:r>
      <w:r>
        <w:rPr>
          <w:rFonts w:ascii="Arial" w:hAnsi="Arial" w:cs="Arial"/>
          <w:i/>
          <w:sz w:val="24"/>
          <w:szCs w:val="24"/>
        </w:rPr>
        <w:t>: “</w:t>
      </w:r>
      <w:r w:rsidRPr="007453D7">
        <w:rPr>
          <w:rFonts w:ascii="Arial" w:hAnsi="Arial" w:cs="Arial"/>
          <w:i/>
          <w:sz w:val="24"/>
          <w:szCs w:val="24"/>
        </w:rPr>
        <w:t>NORMAS COMPLEJAS. SU NATURALEZA DEPENDE DE LA PLURALIDAD DE HIPÓTESIS QUE LAS COMPONEN.</w:t>
      </w:r>
      <w:r>
        <w:rPr>
          <w:rFonts w:ascii="Arial" w:hAnsi="Arial" w:cs="Arial"/>
          <w:i/>
          <w:sz w:val="24"/>
          <w:szCs w:val="24"/>
        </w:rPr>
        <w:t xml:space="preserve">” </w:t>
      </w:r>
    </w:p>
    <w:p w14:paraId="3DCA9D17" w14:textId="67487AF5" w:rsidR="00262558" w:rsidRDefault="007453D7" w:rsidP="00C37D6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agravio estudiado resulta </w:t>
      </w:r>
      <w:r w:rsidRPr="00921216">
        <w:rPr>
          <w:rFonts w:ascii="Arial" w:hAnsi="Arial" w:cs="Arial"/>
          <w:sz w:val="24"/>
          <w:szCs w:val="24"/>
        </w:rPr>
        <w:t xml:space="preserve">suficiente para declarar la </w:t>
      </w:r>
      <w:r w:rsidR="00262558" w:rsidRPr="00921216">
        <w:rPr>
          <w:rFonts w:ascii="Arial" w:hAnsi="Arial" w:cs="Arial"/>
          <w:b/>
          <w:sz w:val="24"/>
          <w:szCs w:val="24"/>
        </w:rPr>
        <w:t>NULIDAD</w:t>
      </w:r>
      <w:r w:rsidR="00262558" w:rsidRPr="00921216">
        <w:rPr>
          <w:rFonts w:ascii="Arial" w:hAnsi="Arial" w:cs="Arial"/>
          <w:sz w:val="24"/>
          <w:szCs w:val="24"/>
        </w:rPr>
        <w:t xml:space="preserve"> </w:t>
      </w:r>
      <w:r w:rsidRPr="00921216">
        <w:rPr>
          <w:rFonts w:ascii="Arial" w:hAnsi="Arial" w:cs="Arial"/>
          <w:sz w:val="24"/>
          <w:szCs w:val="24"/>
        </w:rPr>
        <w:t>de la</w:t>
      </w:r>
      <w:r>
        <w:rPr>
          <w:rFonts w:ascii="Arial" w:hAnsi="Arial" w:cs="Arial"/>
          <w:sz w:val="24"/>
          <w:szCs w:val="24"/>
        </w:rPr>
        <w:t xml:space="preserve"> resolución de Recurso de Revocación dictada con fecha </w:t>
      </w:r>
      <w:r w:rsidR="003D0A0C">
        <w:rPr>
          <w:rFonts w:ascii="Arial" w:hAnsi="Arial" w:cs="Arial"/>
          <w:sz w:val="24"/>
          <w:szCs w:val="24"/>
        </w:rPr>
        <w:t>***** de ***** de dos mil veinte (**/**/2020)</w:t>
      </w:r>
      <w:r>
        <w:rPr>
          <w:rFonts w:ascii="Arial" w:hAnsi="Arial" w:cs="Arial"/>
          <w:sz w:val="24"/>
          <w:szCs w:val="24"/>
        </w:rPr>
        <w:t xml:space="preserve">, por la Directora de lo Contencioso de la Procuraduría Fiscal de la Secretaría de Finanzas, contenida en el oficio número </w:t>
      </w:r>
      <w:r w:rsidR="003D0A0C">
        <w:rPr>
          <w:rFonts w:ascii="Arial" w:hAnsi="Arial" w:cs="Arial"/>
          <w:sz w:val="24"/>
          <w:szCs w:val="24"/>
        </w:rPr>
        <w:t>SF/SI/PF/DC/JR/****/2020</w:t>
      </w:r>
      <w:r>
        <w:rPr>
          <w:rFonts w:ascii="Arial" w:hAnsi="Arial" w:cs="Arial"/>
          <w:sz w:val="24"/>
          <w:szCs w:val="24"/>
        </w:rPr>
        <w:t xml:space="preserve">, que confirmó la multa por infracción con número de control </w:t>
      </w:r>
      <w:r w:rsidR="003D0A0C">
        <w:rPr>
          <w:rFonts w:ascii="Arial" w:hAnsi="Arial" w:cs="Arial"/>
          <w:sz w:val="24"/>
          <w:szCs w:val="24"/>
        </w:rPr>
        <w:t>**********</w:t>
      </w:r>
      <w:r w:rsidR="00C37D63">
        <w:rPr>
          <w:rFonts w:ascii="Arial" w:hAnsi="Arial" w:cs="Arial"/>
          <w:sz w:val="24"/>
          <w:szCs w:val="24"/>
        </w:rPr>
        <w:t>,</w:t>
      </w:r>
      <w:r>
        <w:rPr>
          <w:rFonts w:ascii="Arial" w:hAnsi="Arial" w:cs="Arial"/>
          <w:sz w:val="24"/>
          <w:szCs w:val="24"/>
        </w:rPr>
        <w:t xml:space="preserve"> de </w:t>
      </w:r>
      <w:r w:rsidR="003D0A0C">
        <w:rPr>
          <w:rFonts w:ascii="Arial" w:hAnsi="Arial" w:cs="Arial"/>
          <w:sz w:val="24"/>
          <w:szCs w:val="24"/>
        </w:rPr>
        <w:t>***** de ***** de dos mil diecinueve (**/**/2019)</w:t>
      </w:r>
      <w:r w:rsidR="0014060D">
        <w:rPr>
          <w:rFonts w:ascii="Arial" w:hAnsi="Arial" w:cs="Arial"/>
          <w:sz w:val="24"/>
          <w:szCs w:val="24"/>
        </w:rPr>
        <w:t>, pues aunque resultaran infundados los demás agravios expuestos</w:t>
      </w:r>
      <w:r w:rsidR="00B95624">
        <w:rPr>
          <w:rFonts w:ascii="Arial" w:hAnsi="Arial" w:cs="Arial"/>
          <w:sz w:val="24"/>
          <w:szCs w:val="24"/>
        </w:rPr>
        <w:t>,</w:t>
      </w:r>
      <w:r w:rsidR="0014060D">
        <w:rPr>
          <w:rFonts w:ascii="Arial" w:hAnsi="Arial" w:cs="Arial"/>
          <w:sz w:val="24"/>
          <w:szCs w:val="24"/>
        </w:rPr>
        <w:t xml:space="preserve"> a nada práctico conduciría</w:t>
      </w:r>
      <w:r w:rsidR="00B95624">
        <w:rPr>
          <w:rFonts w:ascii="Arial" w:hAnsi="Arial" w:cs="Arial"/>
          <w:sz w:val="24"/>
          <w:szCs w:val="24"/>
        </w:rPr>
        <w:t>,</w:t>
      </w:r>
      <w:r w:rsidR="0014060D">
        <w:rPr>
          <w:rFonts w:ascii="Arial" w:hAnsi="Arial" w:cs="Arial"/>
          <w:sz w:val="24"/>
          <w:szCs w:val="24"/>
        </w:rPr>
        <w:t xml:space="preserve"> pues en nada variaría el resultado</w:t>
      </w:r>
      <w:r w:rsidR="00B95624">
        <w:rPr>
          <w:rFonts w:ascii="Arial" w:hAnsi="Arial" w:cs="Arial"/>
          <w:sz w:val="24"/>
          <w:szCs w:val="24"/>
        </w:rPr>
        <w:t xml:space="preserve"> de la presente determinación</w:t>
      </w:r>
      <w:r w:rsidR="0014060D">
        <w:rPr>
          <w:rFonts w:ascii="Arial" w:hAnsi="Arial" w:cs="Arial"/>
          <w:sz w:val="24"/>
          <w:szCs w:val="24"/>
        </w:rPr>
        <w:t xml:space="preserve">, </w:t>
      </w:r>
      <w:r w:rsidR="00B95624">
        <w:rPr>
          <w:rFonts w:ascii="Arial" w:hAnsi="Arial" w:cs="Arial"/>
          <w:sz w:val="24"/>
          <w:szCs w:val="24"/>
        </w:rPr>
        <w:t xml:space="preserve">pues debe considerarse </w:t>
      </w:r>
      <w:r w:rsidR="00262558">
        <w:rPr>
          <w:rFonts w:ascii="Arial" w:hAnsi="Arial" w:cs="Arial"/>
          <w:sz w:val="24"/>
          <w:szCs w:val="24"/>
        </w:rPr>
        <w:t xml:space="preserve">en favor del actor el principio de mayor beneficio; y </w:t>
      </w:r>
      <w:r w:rsidR="00117B06">
        <w:rPr>
          <w:rFonts w:ascii="Arial" w:hAnsi="Arial" w:cs="Arial"/>
          <w:sz w:val="24"/>
          <w:szCs w:val="24"/>
        </w:rPr>
        <w:t>toda</w:t>
      </w:r>
      <w:r w:rsidR="00262558">
        <w:rPr>
          <w:rFonts w:ascii="Arial" w:hAnsi="Arial" w:cs="Arial"/>
          <w:sz w:val="24"/>
          <w:szCs w:val="24"/>
        </w:rPr>
        <w:t xml:space="preserve"> vez que la determinación </w:t>
      </w:r>
      <w:r w:rsidR="00B95624">
        <w:rPr>
          <w:rFonts w:ascii="Arial" w:hAnsi="Arial" w:cs="Arial"/>
          <w:sz w:val="24"/>
          <w:szCs w:val="24"/>
        </w:rPr>
        <w:t xml:space="preserve">aquí </w:t>
      </w:r>
      <w:r w:rsidR="00262558">
        <w:rPr>
          <w:rFonts w:ascii="Arial" w:hAnsi="Arial" w:cs="Arial"/>
          <w:sz w:val="24"/>
          <w:szCs w:val="24"/>
        </w:rPr>
        <w:t>declarada nula</w:t>
      </w:r>
      <w:r w:rsidR="00B95624">
        <w:rPr>
          <w:rFonts w:ascii="Arial" w:hAnsi="Arial" w:cs="Arial"/>
          <w:sz w:val="24"/>
          <w:szCs w:val="24"/>
        </w:rPr>
        <w:t>,</w:t>
      </w:r>
      <w:r w:rsidR="00262558">
        <w:rPr>
          <w:rFonts w:ascii="Arial" w:hAnsi="Arial" w:cs="Arial"/>
          <w:sz w:val="24"/>
          <w:szCs w:val="24"/>
        </w:rPr>
        <w:t xml:space="preserve"> proviene de un Recurso de Revocación interpuesto por el actor el sede administrativa, </w:t>
      </w:r>
      <w:r w:rsidR="007047E5">
        <w:rPr>
          <w:rFonts w:ascii="Arial" w:hAnsi="Arial" w:cs="Arial"/>
          <w:sz w:val="24"/>
          <w:szCs w:val="24"/>
        </w:rPr>
        <w:t xml:space="preserve">lo cual implica la exigencia de un pronunciamiento por la autoridad demandada, </w:t>
      </w:r>
      <w:r w:rsidR="00262558">
        <w:rPr>
          <w:rFonts w:ascii="Arial" w:hAnsi="Arial" w:cs="Arial"/>
          <w:sz w:val="24"/>
          <w:szCs w:val="24"/>
        </w:rPr>
        <w:t xml:space="preserve">la nulidad decretada es para el </w:t>
      </w:r>
      <w:r w:rsidR="00262558" w:rsidRPr="007047E5">
        <w:rPr>
          <w:rFonts w:ascii="Arial" w:hAnsi="Arial" w:cs="Arial"/>
          <w:b/>
          <w:sz w:val="24"/>
          <w:szCs w:val="24"/>
        </w:rPr>
        <w:t>EFECTO</w:t>
      </w:r>
      <w:r w:rsidR="00262558">
        <w:rPr>
          <w:rFonts w:ascii="Arial" w:hAnsi="Arial" w:cs="Arial"/>
          <w:sz w:val="24"/>
          <w:szCs w:val="24"/>
        </w:rPr>
        <w:t xml:space="preserve"> de que la autoridad demandada dicte otra</w:t>
      </w:r>
      <w:r w:rsidR="00B95624">
        <w:rPr>
          <w:rFonts w:ascii="Arial" w:hAnsi="Arial" w:cs="Arial"/>
          <w:sz w:val="24"/>
          <w:szCs w:val="24"/>
        </w:rPr>
        <w:t>,</w:t>
      </w:r>
      <w:r w:rsidR="00262558">
        <w:rPr>
          <w:rFonts w:ascii="Arial" w:hAnsi="Arial" w:cs="Arial"/>
          <w:sz w:val="24"/>
          <w:szCs w:val="24"/>
        </w:rPr>
        <w:t xml:space="preserve"> en la que</w:t>
      </w:r>
      <w:r w:rsidR="00B95624">
        <w:rPr>
          <w:rFonts w:ascii="Arial" w:hAnsi="Arial" w:cs="Arial"/>
          <w:sz w:val="24"/>
          <w:szCs w:val="24"/>
        </w:rPr>
        <w:t>, con las consideraciones aquí esgrimidas,</w:t>
      </w:r>
      <w:r w:rsidR="00262558">
        <w:rPr>
          <w:rFonts w:ascii="Arial" w:hAnsi="Arial" w:cs="Arial"/>
          <w:sz w:val="24"/>
          <w:szCs w:val="24"/>
        </w:rPr>
        <w:t xml:space="preserve"> declare fundado el agravio expuesto </w:t>
      </w:r>
      <w:r w:rsidR="00B95624">
        <w:rPr>
          <w:rFonts w:ascii="Arial" w:hAnsi="Arial" w:cs="Arial"/>
          <w:sz w:val="24"/>
          <w:szCs w:val="24"/>
        </w:rPr>
        <w:t xml:space="preserve">por el actor, </w:t>
      </w:r>
      <w:r w:rsidR="00262558">
        <w:rPr>
          <w:rFonts w:ascii="Arial" w:hAnsi="Arial" w:cs="Arial"/>
          <w:sz w:val="24"/>
          <w:szCs w:val="24"/>
        </w:rPr>
        <w:t xml:space="preserve">en el escrito de Recurso de Revocación presentado </w:t>
      </w:r>
      <w:r w:rsidR="00B95624">
        <w:rPr>
          <w:rFonts w:ascii="Arial" w:hAnsi="Arial" w:cs="Arial"/>
          <w:sz w:val="24"/>
          <w:szCs w:val="24"/>
        </w:rPr>
        <w:lastRenderedPageBreak/>
        <w:t xml:space="preserve">ante la demandada el </w:t>
      </w:r>
      <w:r w:rsidR="00C37D63">
        <w:rPr>
          <w:rFonts w:ascii="Arial" w:hAnsi="Arial" w:cs="Arial"/>
          <w:sz w:val="24"/>
          <w:szCs w:val="24"/>
        </w:rPr>
        <w:t xml:space="preserve">día </w:t>
      </w:r>
      <w:r w:rsidR="003D0A0C">
        <w:rPr>
          <w:rFonts w:ascii="Arial" w:hAnsi="Arial" w:cs="Arial"/>
          <w:sz w:val="24"/>
          <w:szCs w:val="24"/>
        </w:rPr>
        <w:t>***** de ***** de dos mil veinte (**/**/2020)</w:t>
      </w:r>
      <w:r w:rsidR="00C37D63">
        <w:rPr>
          <w:rFonts w:ascii="Arial" w:hAnsi="Arial" w:cs="Arial"/>
          <w:sz w:val="24"/>
          <w:szCs w:val="24"/>
        </w:rPr>
        <w:t xml:space="preserve"> recibido a través del servicio postal mexicano, </w:t>
      </w:r>
      <w:r w:rsidR="00B95624">
        <w:rPr>
          <w:rFonts w:ascii="Arial" w:hAnsi="Arial" w:cs="Arial"/>
          <w:sz w:val="24"/>
          <w:szCs w:val="24"/>
        </w:rPr>
        <w:t xml:space="preserve">y que aquí fue analizado, </w:t>
      </w:r>
      <w:r w:rsidR="00262558">
        <w:rPr>
          <w:rFonts w:ascii="Arial" w:hAnsi="Arial" w:cs="Arial"/>
          <w:sz w:val="24"/>
          <w:szCs w:val="24"/>
        </w:rPr>
        <w:t xml:space="preserve">y declare la nulidad de la multa por infracción con número de control </w:t>
      </w:r>
      <w:r w:rsidR="003D0A0C">
        <w:rPr>
          <w:rFonts w:ascii="Arial" w:hAnsi="Arial" w:cs="Arial"/>
          <w:sz w:val="24"/>
          <w:szCs w:val="24"/>
        </w:rPr>
        <w:t>**********</w:t>
      </w:r>
      <w:r w:rsidR="00B95624">
        <w:rPr>
          <w:rFonts w:ascii="Arial" w:hAnsi="Arial" w:cs="Arial"/>
          <w:sz w:val="24"/>
          <w:szCs w:val="24"/>
        </w:rPr>
        <w:t>,</w:t>
      </w:r>
      <w:r w:rsidR="00262558">
        <w:rPr>
          <w:rFonts w:ascii="Arial" w:hAnsi="Arial" w:cs="Arial"/>
          <w:sz w:val="24"/>
          <w:szCs w:val="24"/>
        </w:rPr>
        <w:t xml:space="preserve"> de </w:t>
      </w:r>
      <w:r w:rsidR="003D0A0C">
        <w:rPr>
          <w:rFonts w:ascii="Arial" w:hAnsi="Arial" w:cs="Arial"/>
          <w:sz w:val="24"/>
          <w:szCs w:val="24"/>
        </w:rPr>
        <w:t>***** de ***** de dos mil diecinueve (**/**/2019)</w:t>
      </w:r>
      <w:r w:rsidR="00262558">
        <w:rPr>
          <w:rFonts w:ascii="Arial" w:hAnsi="Arial" w:cs="Arial"/>
          <w:sz w:val="24"/>
          <w:szCs w:val="24"/>
        </w:rPr>
        <w:t xml:space="preserve">, emitida por la Directora de Ingresos y Recaudación de la Secretaría de Finanzas del Estado de Oaxaca, lo anterior de conformidad con lo dispuesto en </w:t>
      </w:r>
      <w:r w:rsidR="007047E5">
        <w:rPr>
          <w:rFonts w:ascii="Arial" w:hAnsi="Arial" w:cs="Arial"/>
          <w:sz w:val="24"/>
          <w:szCs w:val="24"/>
        </w:rPr>
        <w:t>los</w:t>
      </w:r>
      <w:r w:rsidR="00262558">
        <w:rPr>
          <w:rFonts w:ascii="Arial" w:hAnsi="Arial" w:cs="Arial"/>
          <w:sz w:val="24"/>
          <w:szCs w:val="24"/>
        </w:rPr>
        <w:t xml:space="preserve"> artículo</w:t>
      </w:r>
      <w:r w:rsidR="007047E5">
        <w:rPr>
          <w:rFonts w:ascii="Arial" w:hAnsi="Arial" w:cs="Arial"/>
          <w:sz w:val="24"/>
          <w:szCs w:val="24"/>
        </w:rPr>
        <w:t>s</w:t>
      </w:r>
      <w:r w:rsidR="00262558">
        <w:rPr>
          <w:rFonts w:ascii="Arial" w:hAnsi="Arial" w:cs="Arial"/>
          <w:sz w:val="24"/>
          <w:szCs w:val="24"/>
        </w:rPr>
        <w:t xml:space="preserve"> 208 fracción II</w:t>
      </w:r>
      <w:r w:rsidR="007047E5">
        <w:rPr>
          <w:rFonts w:ascii="Arial" w:hAnsi="Arial" w:cs="Arial"/>
          <w:sz w:val="24"/>
          <w:szCs w:val="24"/>
        </w:rPr>
        <w:t xml:space="preserve"> y 209, ambos</w:t>
      </w:r>
      <w:r w:rsidR="00262558">
        <w:rPr>
          <w:rFonts w:ascii="Arial" w:hAnsi="Arial" w:cs="Arial"/>
          <w:sz w:val="24"/>
          <w:szCs w:val="24"/>
        </w:rPr>
        <w:t xml:space="preserve"> de la Ley de Procedimiento y Justicia Administrativa para el Estado de Oaxaca. Sirve de apoyo a o anterior las Jurisprudencias con datos de identificación: Semanario Judicial de la Federación y su Gaceta, Tomo XXI, Febrero de 2005, Novena época, pág. 5, registro 179367, Jurisprudencia Común, Pleno, de rubro: “</w:t>
      </w:r>
      <w:r w:rsidR="00262558" w:rsidRPr="00262558">
        <w:rPr>
          <w:rFonts w:ascii="Arial" w:hAnsi="Arial" w:cs="Arial"/>
          <w:i/>
          <w:sz w:val="24"/>
          <w:szCs w:val="24"/>
        </w:rPr>
        <w:t>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w:t>
      </w:r>
      <w:r w:rsidR="007047E5">
        <w:rPr>
          <w:rFonts w:ascii="Arial" w:hAnsi="Arial" w:cs="Arial"/>
          <w:sz w:val="24"/>
          <w:szCs w:val="24"/>
        </w:rPr>
        <w:t>”; y</w:t>
      </w:r>
      <w:r w:rsidR="00262558">
        <w:rPr>
          <w:rFonts w:ascii="Arial" w:hAnsi="Arial" w:cs="Arial"/>
          <w:sz w:val="24"/>
          <w:szCs w:val="24"/>
        </w:rPr>
        <w:t xml:space="preserve">, </w:t>
      </w:r>
    </w:p>
    <w:p w14:paraId="20F94C35" w14:textId="77777777" w:rsidR="007047E5" w:rsidRDefault="007047E5" w:rsidP="00262558">
      <w:pPr>
        <w:tabs>
          <w:tab w:val="center" w:pos="4574"/>
        </w:tabs>
        <w:spacing w:line="360" w:lineRule="auto"/>
        <w:ind w:firstLine="708"/>
        <w:jc w:val="both"/>
        <w:rPr>
          <w:rFonts w:ascii="Arial" w:hAnsi="Arial" w:cs="Arial"/>
          <w:sz w:val="24"/>
          <w:szCs w:val="24"/>
        </w:rPr>
      </w:pPr>
      <w:r>
        <w:rPr>
          <w:rFonts w:ascii="Arial" w:hAnsi="Arial" w:cs="Arial"/>
          <w:sz w:val="24"/>
          <w:szCs w:val="24"/>
        </w:rPr>
        <w:t>Gaceta del Semanario Judicial de la Federación, Libro 14, Enero de 2015, Tomo II, Décima Época, pág. 1659, registro 2008190, Jurisprudencia Administrativa, Tribunales Colegiados de Circuito, de rubro: “</w:t>
      </w:r>
      <w:r w:rsidRPr="007047E5">
        <w:rPr>
          <w:rFonts w:ascii="Arial" w:hAnsi="Arial" w:cs="Arial"/>
          <w:i/>
          <w:sz w:val="24"/>
          <w:szCs w:val="24"/>
        </w:rPr>
        <w:t>SENTENCIAS DE NULIDAD. FORMA EN QUE LAS AUTORIDADES DEBEN CUMPLIRLAS, EN ATENCIÓN AL ORIGEN DE LA RESOLUCIÓN IMPUGNADA Y LOS VICIOS DETECTADOS, CONFORME A LA LEY FEDERAL DE PROCEDIMIENTO CONTENCIOSOADMINISTRATIVO</w:t>
      </w:r>
      <w:r w:rsidRPr="007047E5">
        <w:rPr>
          <w:rFonts w:ascii="Arial" w:hAnsi="Arial" w:cs="Arial"/>
          <w:sz w:val="24"/>
          <w:szCs w:val="24"/>
        </w:rPr>
        <w:t>.</w:t>
      </w:r>
      <w:r>
        <w:rPr>
          <w:rFonts w:ascii="Arial" w:hAnsi="Arial" w:cs="Arial"/>
          <w:sz w:val="24"/>
          <w:szCs w:val="24"/>
        </w:rPr>
        <w:t>”</w:t>
      </w:r>
    </w:p>
    <w:p w14:paraId="16ED405C"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w:t>
      </w:r>
      <w:r w:rsidR="007047E5">
        <w:rPr>
          <w:rFonts w:ascii="Arial" w:hAnsi="Arial" w:cs="Arial"/>
          <w:sz w:val="24"/>
          <w:szCs w:val="24"/>
        </w:rPr>
        <w:t xml:space="preserve">emás en los artículos 207, 208 fracción II </w:t>
      </w:r>
      <w:r w:rsidR="00DB326A">
        <w:rPr>
          <w:rFonts w:ascii="Arial" w:hAnsi="Arial" w:cs="Arial"/>
          <w:sz w:val="24"/>
          <w:szCs w:val="24"/>
        </w:rPr>
        <w:t>y 20</w:t>
      </w:r>
      <w:r>
        <w:rPr>
          <w:rFonts w:ascii="Arial" w:hAnsi="Arial" w:cs="Arial"/>
          <w:sz w:val="24"/>
          <w:szCs w:val="24"/>
        </w:rPr>
        <w:t xml:space="preserve">9 </w:t>
      </w:r>
      <w:r w:rsidR="007047E5">
        <w:rPr>
          <w:rFonts w:ascii="Arial" w:hAnsi="Arial" w:cs="Arial"/>
          <w:sz w:val="24"/>
          <w:szCs w:val="24"/>
        </w:rPr>
        <w:t xml:space="preserve">todos </w:t>
      </w:r>
      <w:r>
        <w:rPr>
          <w:rFonts w:ascii="Arial" w:hAnsi="Arial" w:cs="Arial"/>
          <w:sz w:val="24"/>
          <w:szCs w:val="24"/>
        </w:rPr>
        <w:t xml:space="preserve">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r w:rsidR="007047E5">
        <w:rPr>
          <w:rFonts w:ascii="Arial" w:hAnsi="Arial" w:cs="Arial"/>
          <w:sz w:val="24"/>
          <w:szCs w:val="24"/>
        </w:rPr>
        <w:t xml:space="preserve">- - - - - - - - - - - - - - - - - - - - - - - - - - - - - - </w:t>
      </w:r>
    </w:p>
    <w:p w14:paraId="26CAB841"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4A0B5D3F"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3105063D"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28CD2F86" w14:textId="0CD8DCBD"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00921216" w:rsidRPr="00921216">
        <w:rPr>
          <w:rFonts w:ascii="Arial" w:hAnsi="Arial" w:cs="Arial"/>
          <w:b/>
          <w:sz w:val="24"/>
          <w:szCs w:val="24"/>
        </w:rPr>
        <w:t>NULIDAD</w:t>
      </w:r>
      <w:r w:rsidR="00921216" w:rsidRPr="00921216">
        <w:rPr>
          <w:rFonts w:ascii="Arial" w:hAnsi="Arial" w:cs="Arial"/>
          <w:sz w:val="24"/>
          <w:szCs w:val="24"/>
        </w:rPr>
        <w:t xml:space="preserve"> de la</w:t>
      </w:r>
      <w:r w:rsidR="00921216">
        <w:rPr>
          <w:rFonts w:ascii="Arial" w:hAnsi="Arial" w:cs="Arial"/>
          <w:sz w:val="24"/>
          <w:szCs w:val="24"/>
        </w:rPr>
        <w:t xml:space="preserve"> resolución de Recurso de Revocación dictada con fecha </w:t>
      </w:r>
      <w:r w:rsidR="003D0A0C">
        <w:rPr>
          <w:rFonts w:ascii="Arial" w:hAnsi="Arial" w:cs="Arial"/>
          <w:sz w:val="24"/>
          <w:szCs w:val="24"/>
        </w:rPr>
        <w:t>***** de ***** de dos mil veinte (**/**/2020)</w:t>
      </w:r>
      <w:r w:rsidR="00921216">
        <w:rPr>
          <w:rFonts w:ascii="Arial" w:hAnsi="Arial" w:cs="Arial"/>
          <w:sz w:val="24"/>
          <w:szCs w:val="24"/>
        </w:rPr>
        <w:t xml:space="preserve">, por la Directora de lo Contencioso de la Procuraduría Fiscal de la Secretaría de </w:t>
      </w:r>
      <w:r w:rsidR="00921216">
        <w:rPr>
          <w:rFonts w:ascii="Arial" w:hAnsi="Arial" w:cs="Arial"/>
          <w:sz w:val="24"/>
          <w:szCs w:val="24"/>
        </w:rPr>
        <w:lastRenderedPageBreak/>
        <w:t xml:space="preserve">Finanzas, contenida en el oficio número </w:t>
      </w:r>
      <w:r w:rsidR="003D0A0C">
        <w:rPr>
          <w:rFonts w:ascii="Arial" w:hAnsi="Arial" w:cs="Arial"/>
          <w:sz w:val="24"/>
          <w:szCs w:val="24"/>
        </w:rPr>
        <w:t>SF/SI/PF/DC/JR/****/2020</w:t>
      </w:r>
      <w:r w:rsidR="00921216">
        <w:rPr>
          <w:rFonts w:ascii="Arial" w:hAnsi="Arial" w:cs="Arial"/>
          <w:sz w:val="24"/>
          <w:szCs w:val="24"/>
        </w:rPr>
        <w:t xml:space="preserve">, para el </w:t>
      </w:r>
      <w:r w:rsidR="00921216" w:rsidRPr="007047E5">
        <w:rPr>
          <w:rFonts w:ascii="Arial" w:hAnsi="Arial" w:cs="Arial"/>
          <w:b/>
          <w:sz w:val="24"/>
          <w:szCs w:val="24"/>
        </w:rPr>
        <w:t>EFECTO</w:t>
      </w:r>
      <w:r w:rsidR="00921216">
        <w:rPr>
          <w:rFonts w:ascii="Arial" w:hAnsi="Arial" w:cs="Arial"/>
          <w:sz w:val="24"/>
          <w:szCs w:val="24"/>
        </w:rPr>
        <w:t xml:space="preserve"> </w:t>
      </w:r>
      <w:r w:rsidR="00C910EA">
        <w:rPr>
          <w:rFonts w:ascii="Arial" w:hAnsi="Arial" w:cs="Arial"/>
          <w:sz w:val="24"/>
          <w:szCs w:val="24"/>
        </w:rPr>
        <w:t>de que la autoridad demandada dicte otra, en la que, con las consideraciones aquí esgrimidas, declare fundado e</w:t>
      </w:r>
      <w:r w:rsidR="00C37D63">
        <w:rPr>
          <w:rFonts w:ascii="Arial" w:hAnsi="Arial" w:cs="Arial"/>
          <w:sz w:val="24"/>
          <w:szCs w:val="24"/>
        </w:rPr>
        <w:t>l agravio expuesto por el actor</w:t>
      </w:r>
      <w:r w:rsidR="00C910EA">
        <w:rPr>
          <w:rFonts w:ascii="Arial" w:hAnsi="Arial" w:cs="Arial"/>
          <w:sz w:val="24"/>
          <w:szCs w:val="24"/>
        </w:rPr>
        <w:t xml:space="preserve"> en el escrito de Recurso de Revocación </w:t>
      </w:r>
      <w:r w:rsidR="00C37D63">
        <w:rPr>
          <w:rFonts w:ascii="Arial" w:hAnsi="Arial" w:cs="Arial"/>
          <w:sz w:val="24"/>
          <w:szCs w:val="24"/>
        </w:rPr>
        <w:t xml:space="preserve">presentado ante la demandada el día </w:t>
      </w:r>
      <w:r w:rsidR="003D0A0C">
        <w:rPr>
          <w:rFonts w:ascii="Arial" w:hAnsi="Arial" w:cs="Arial"/>
          <w:sz w:val="24"/>
          <w:szCs w:val="24"/>
        </w:rPr>
        <w:t>***** de ***** de dos mil veinte (**/**/2020)</w:t>
      </w:r>
      <w:r w:rsidR="00C37D63">
        <w:rPr>
          <w:rFonts w:ascii="Arial" w:hAnsi="Arial" w:cs="Arial"/>
          <w:sz w:val="24"/>
          <w:szCs w:val="24"/>
        </w:rPr>
        <w:t xml:space="preserve"> recibido a través del servicio postal mexicano, </w:t>
      </w:r>
      <w:r w:rsidR="00C910EA">
        <w:rPr>
          <w:rFonts w:ascii="Arial" w:hAnsi="Arial" w:cs="Arial"/>
          <w:sz w:val="24"/>
          <w:szCs w:val="24"/>
        </w:rPr>
        <w:t xml:space="preserve">y que aquí fue analizado, y declare la nulidad de la multa por infracción con número de control </w:t>
      </w:r>
      <w:r w:rsidR="003D0A0C">
        <w:rPr>
          <w:rFonts w:ascii="Arial" w:hAnsi="Arial" w:cs="Arial"/>
          <w:sz w:val="24"/>
          <w:szCs w:val="24"/>
        </w:rPr>
        <w:t>**********</w:t>
      </w:r>
      <w:r w:rsidR="00C910EA">
        <w:rPr>
          <w:rFonts w:ascii="Arial" w:hAnsi="Arial" w:cs="Arial"/>
          <w:sz w:val="24"/>
          <w:szCs w:val="24"/>
        </w:rPr>
        <w:t xml:space="preserve">, de </w:t>
      </w:r>
      <w:r w:rsidR="003D0A0C">
        <w:rPr>
          <w:rFonts w:ascii="Arial" w:hAnsi="Arial" w:cs="Arial"/>
          <w:sz w:val="24"/>
          <w:szCs w:val="24"/>
        </w:rPr>
        <w:t>***** de ***** de dos mil diecinueve (**/**/2019)</w:t>
      </w:r>
      <w:r w:rsidR="00C910EA">
        <w:rPr>
          <w:rFonts w:ascii="Arial" w:hAnsi="Arial" w:cs="Arial"/>
          <w:sz w:val="24"/>
          <w:szCs w:val="24"/>
        </w:rPr>
        <w:t>, emitida por la Directora de Ingresos y Recaudación de la Secretaría de Finanzas del Estado de Oaxaca,</w:t>
      </w:r>
      <w:r w:rsidR="00921216">
        <w:rPr>
          <w:rFonts w:ascii="Arial" w:hAnsi="Arial" w:cs="Arial"/>
          <w:sz w:val="24"/>
          <w:szCs w:val="24"/>
        </w:rPr>
        <w:t xml:space="preserve"> </w:t>
      </w:r>
      <w:r>
        <w:rPr>
          <w:rFonts w:ascii="Arial" w:hAnsi="Arial" w:cs="Arial"/>
          <w:sz w:val="24"/>
          <w:szCs w:val="24"/>
        </w:rPr>
        <w:t xml:space="preserve">lo anterior en términos precisados en el considerando SEXTO de esta resolución. - - - - - - - - - - - - - - </w:t>
      </w:r>
    </w:p>
    <w:p w14:paraId="62A4E797"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51205C">
        <w:rPr>
          <w:rFonts w:ascii="Arial" w:hAnsi="Arial" w:cs="Arial"/>
          <w:b/>
          <w:sz w:val="24"/>
          <w:szCs w:val="24"/>
        </w:rPr>
        <w:t xml:space="preserve">PERSONALMENTE </w:t>
      </w:r>
      <w:r>
        <w:rPr>
          <w:rFonts w:ascii="Arial" w:hAnsi="Arial" w:cs="Arial"/>
          <w:b/>
          <w:sz w:val="24"/>
          <w:szCs w:val="24"/>
        </w:rPr>
        <w:t>A LA PARTE ACTORA Y POR OFICIO A LA</w:t>
      </w:r>
      <w:r w:rsidR="0051205C">
        <w:rPr>
          <w:rFonts w:ascii="Arial" w:hAnsi="Arial" w:cs="Arial"/>
          <w:b/>
          <w:sz w:val="24"/>
          <w:szCs w:val="24"/>
        </w:rPr>
        <w:t>S</w:t>
      </w:r>
      <w:r>
        <w:rPr>
          <w:rFonts w:ascii="Arial" w:hAnsi="Arial" w:cs="Arial"/>
          <w:b/>
          <w:sz w:val="24"/>
          <w:szCs w:val="24"/>
        </w:rPr>
        <w:t xml:space="preserve"> AUTORIDAD</w:t>
      </w:r>
      <w:r w:rsidR="0051205C">
        <w:rPr>
          <w:rFonts w:ascii="Arial" w:hAnsi="Arial" w:cs="Arial"/>
          <w:b/>
          <w:sz w:val="24"/>
          <w:szCs w:val="24"/>
        </w:rPr>
        <w:t>ES</w:t>
      </w:r>
      <w:r>
        <w:rPr>
          <w:rFonts w:ascii="Arial" w:hAnsi="Arial" w:cs="Arial"/>
          <w:b/>
          <w:sz w:val="24"/>
          <w:szCs w:val="24"/>
        </w:rPr>
        <w:t xml:space="preserve"> DEMANDADAS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w:t>
      </w:r>
    </w:p>
    <w:p w14:paraId="6B5589BC"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4B91D121" w14:textId="77777777" w:rsidR="0095642E" w:rsidRPr="00746184" w:rsidRDefault="0095642E" w:rsidP="0095642E">
      <w:pPr>
        <w:tabs>
          <w:tab w:val="center" w:pos="4574"/>
        </w:tabs>
        <w:spacing w:line="360" w:lineRule="auto"/>
        <w:ind w:firstLine="708"/>
        <w:jc w:val="both"/>
        <w:rPr>
          <w:rFonts w:ascii="Arial" w:hAnsi="Arial" w:cs="Arial"/>
          <w:sz w:val="24"/>
          <w:szCs w:val="24"/>
        </w:rPr>
      </w:pPr>
    </w:p>
    <w:p w14:paraId="3410C51E"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0163A" w14:textId="77777777" w:rsidR="007453D7" w:rsidRDefault="007453D7" w:rsidP="007A5B5E">
      <w:pPr>
        <w:spacing w:after="0" w:line="240" w:lineRule="auto"/>
      </w:pPr>
      <w:r>
        <w:separator/>
      </w:r>
    </w:p>
  </w:endnote>
  <w:endnote w:type="continuationSeparator" w:id="0">
    <w:p w14:paraId="30EA984E" w14:textId="77777777" w:rsidR="007453D7" w:rsidRDefault="007453D7"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1E297C1B" w14:textId="77777777" w:rsidR="007453D7" w:rsidRPr="007D2760" w:rsidRDefault="007453D7"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2272E9A4" wp14:editId="1A42C5AB">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07BCD04" w14:textId="77777777" w:rsidR="007453D7" w:rsidRPr="00AC1B4C" w:rsidRDefault="007453D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014BE" w:rsidRPr="00D014BE">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72E9A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407BCD04" w14:textId="77777777" w:rsidR="007453D7" w:rsidRPr="00AC1B4C" w:rsidRDefault="007453D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014BE" w:rsidRPr="00D014BE">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6D97B" w14:textId="77777777" w:rsidR="007453D7" w:rsidRDefault="007453D7" w:rsidP="007A5B5E">
      <w:pPr>
        <w:spacing w:after="0" w:line="240" w:lineRule="auto"/>
      </w:pPr>
      <w:r>
        <w:separator/>
      </w:r>
    </w:p>
  </w:footnote>
  <w:footnote w:type="continuationSeparator" w:id="0">
    <w:p w14:paraId="4E85D8FF" w14:textId="77777777" w:rsidR="007453D7" w:rsidRDefault="007453D7"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FFEA4" w14:textId="77777777" w:rsidR="007453D7" w:rsidRDefault="003D0A0C">
    <w:pPr>
      <w:pStyle w:val="Encabezado"/>
    </w:pPr>
    <w:r>
      <w:rPr>
        <w:noProof/>
        <w:lang w:eastAsia="es-MX"/>
      </w:rPr>
      <w:pict w14:anchorId="57EB1E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BC052" w14:textId="4F0730F2" w:rsidR="007453D7" w:rsidRDefault="007453D7"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720E602F" wp14:editId="2DEDA5F4">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68EBB02" w14:textId="77777777" w:rsidR="007453D7" w:rsidRDefault="007453D7" w:rsidP="002960E1">
                          <w:r>
                            <w:rPr>
                              <w:noProof/>
                              <w:lang w:eastAsia="es-MX"/>
                            </w:rPr>
                            <w:drawing>
                              <wp:inline distT="0" distB="0" distL="0" distR="0" wp14:anchorId="39BE9354" wp14:editId="5F26BEDA">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0E602F"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68EBB02" w14:textId="77777777" w:rsidR="007453D7" w:rsidRDefault="007453D7" w:rsidP="002960E1">
                    <w:r>
                      <w:rPr>
                        <w:noProof/>
                        <w:lang w:eastAsia="es-MX"/>
                      </w:rPr>
                      <w:drawing>
                        <wp:inline distT="0" distB="0" distL="0" distR="0" wp14:anchorId="39BE9354" wp14:editId="5F26BEDA">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A90135">
      <w:rPr>
        <w:rFonts w:ascii="Bookman Old Style" w:hAnsi="Bookman Old Style"/>
        <w:b/>
        <w:sz w:val="24"/>
        <w:szCs w:val="24"/>
      </w:rPr>
      <w:t>014</w:t>
    </w:r>
    <w:r>
      <w:rPr>
        <w:rFonts w:ascii="Bookman Old Style" w:hAnsi="Bookman Old Style"/>
        <w:b/>
        <w:sz w:val="24"/>
        <w:szCs w:val="24"/>
      </w:rPr>
      <w:t>7</w:t>
    </w:r>
    <w:r w:rsidRPr="00391F24">
      <w:rPr>
        <w:rFonts w:ascii="Bookman Old Style" w:hAnsi="Bookman Old Style"/>
        <w:b/>
        <w:sz w:val="24"/>
        <w:szCs w:val="24"/>
      </w:rPr>
      <w:t>/</w:t>
    </w:r>
    <w:r>
      <w:rPr>
        <w:rFonts w:ascii="Bookman Old Style" w:hAnsi="Bookman Old Style"/>
        <w:b/>
        <w:sz w:val="24"/>
        <w:szCs w:val="24"/>
      </w:rPr>
      <w:t>2020</w:t>
    </w:r>
  </w:p>
  <w:p w14:paraId="5B2DF8E8" w14:textId="61ED904D" w:rsidR="007453D7" w:rsidRPr="00071C38" w:rsidRDefault="003D0A0C"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442A6E3C" wp14:editId="11043A71">
              <wp:simplePos x="0" y="0"/>
              <wp:positionH relativeFrom="leftMargin">
                <wp:posOffset>173355</wp:posOffset>
              </wp:positionH>
              <wp:positionV relativeFrom="paragraph">
                <wp:posOffset>4191000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B9BFAF7" w14:textId="77777777" w:rsidR="003D0A0C" w:rsidRPr="003B6E97" w:rsidRDefault="003D0A0C" w:rsidP="003D0A0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2A6E3C" id="Cuadro de texto 3" o:spid="_x0000_s1027" type="#_x0000_t202" style="position:absolute;left:0;text-align:left;margin-left:13.65pt;margin-top:330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">
              <v:textbox>
                <w:txbxContent>
                  <w:p w14:paraId="3B9BFAF7" w14:textId="77777777" w:rsidR="003D0A0C" w:rsidRPr="003B6E97" w:rsidRDefault="003D0A0C" w:rsidP="003D0A0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7453D7" w:rsidRPr="003E6AD7">
      <w:rPr>
        <w:noProof/>
        <w:lang w:eastAsia="es-MX"/>
      </w:rPr>
      <w:drawing>
        <wp:anchor distT="0" distB="0" distL="114300" distR="114300" simplePos="0" relativeHeight="251657216" behindDoc="0" locked="0" layoutInCell="1" allowOverlap="1" wp14:anchorId="30F2052B" wp14:editId="6A42A863">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C2923" w14:textId="77777777" w:rsidR="007453D7" w:rsidRDefault="003D0A0C">
    <w:pPr>
      <w:pStyle w:val="Encabezado"/>
    </w:pPr>
    <w:r>
      <w:rPr>
        <w:noProof/>
        <w:lang w:eastAsia="es-MX"/>
      </w:rPr>
      <w:pict w14:anchorId="3A4A7C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D66"/>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216"/>
    <w:rsid w:val="000252F9"/>
    <w:rsid w:val="000265CB"/>
    <w:rsid w:val="000268AE"/>
    <w:rsid w:val="00032755"/>
    <w:rsid w:val="00033A92"/>
    <w:rsid w:val="00034A10"/>
    <w:rsid w:val="000364B3"/>
    <w:rsid w:val="00036A12"/>
    <w:rsid w:val="00037568"/>
    <w:rsid w:val="00037AFB"/>
    <w:rsid w:val="000400C0"/>
    <w:rsid w:val="00041042"/>
    <w:rsid w:val="000418A4"/>
    <w:rsid w:val="00042BD6"/>
    <w:rsid w:val="00043293"/>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6626"/>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AE3"/>
    <w:rsid w:val="00105C6F"/>
    <w:rsid w:val="001062D2"/>
    <w:rsid w:val="00106C22"/>
    <w:rsid w:val="001130B3"/>
    <w:rsid w:val="0011343F"/>
    <w:rsid w:val="001138F8"/>
    <w:rsid w:val="00117886"/>
    <w:rsid w:val="00117B06"/>
    <w:rsid w:val="00120FD2"/>
    <w:rsid w:val="00121484"/>
    <w:rsid w:val="001239FF"/>
    <w:rsid w:val="00124E09"/>
    <w:rsid w:val="00131D15"/>
    <w:rsid w:val="001323F3"/>
    <w:rsid w:val="00132BA5"/>
    <w:rsid w:val="00132D25"/>
    <w:rsid w:val="0013537E"/>
    <w:rsid w:val="00136797"/>
    <w:rsid w:val="0014060D"/>
    <w:rsid w:val="00143151"/>
    <w:rsid w:val="00143B3A"/>
    <w:rsid w:val="00144E1E"/>
    <w:rsid w:val="00150601"/>
    <w:rsid w:val="00150787"/>
    <w:rsid w:val="0015129E"/>
    <w:rsid w:val="0015177E"/>
    <w:rsid w:val="00153B51"/>
    <w:rsid w:val="00154068"/>
    <w:rsid w:val="00154BB8"/>
    <w:rsid w:val="00154E74"/>
    <w:rsid w:val="00160131"/>
    <w:rsid w:val="00160942"/>
    <w:rsid w:val="00160AF0"/>
    <w:rsid w:val="00162137"/>
    <w:rsid w:val="00162198"/>
    <w:rsid w:val="001634F8"/>
    <w:rsid w:val="00163B6F"/>
    <w:rsid w:val="00164320"/>
    <w:rsid w:val="001645DD"/>
    <w:rsid w:val="0016706C"/>
    <w:rsid w:val="001721C6"/>
    <w:rsid w:val="00172912"/>
    <w:rsid w:val="00173C5C"/>
    <w:rsid w:val="00174AD4"/>
    <w:rsid w:val="00176BC2"/>
    <w:rsid w:val="001770F1"/>
    <w:rsid w:val="001771FB"/>
    <w:rsid w:val="00182700"/>
    <w:rsid w:val="00184097"/>
    <w:rsid w:val="00185A8C"/>
    <w:rsid w:val="001866CE"/>
    <w:rsid w:val="00187B21"/>
    <w:rsid w:val="0019193E"/>
    <w:rsid w:val="00193936"/>
    <w:rsid w:val="00196D71"/>
    <w:rsid w:val="00197CCC"/>
    <w:rsid w:val="001A14B1"/>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5838"/>
    <w:rsid w:val="001E7EB8"/>
    <w:rsid w:val="001F174D"/>
    <w:rsid w:val="001F20B4"/>
    <w:rsid w:val="001F2521"/>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16B5C"/>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1B04"/>
    <w:rsid w:val="00262558"/>
    <w:rsid w:val="00264161"/>
    <w:rsid w:val="00264419"/>
    <w:rsid w:val="00266965"/>
    <w:rsid w:val="00266D60"/>
    <w:rsid w:val="002679C5"/>
    <w:rsid w:val="002723B8"/>
    <w:rsid w:val="00272998"/>
    <w:rsid w:val="00272E3E"/>
    <w:rsid w:val="00273025"/>
    <w:rsid w:val="00273681"/>
    <w:rsid w:val="00273B9C"/>
    <w:rsid w:val="00274646"/>
    <w:rsid w:val="00274840"/>
    <w:rsid w:val="00275008"/>
    <w:rsid w:val="00277041"/>
    <w:rsid w:val="002777B4"/>
    <w:rsid w:val="00277BF9"/>
    <w:rsid w:val="00277F55"/>
    <w:rsid w:val="00280C38"/>
    <w:rsid w:val="00282C25"/>
    <w:rsid w:val="0028392C"/>
    <w:rsid w:val="00284F95"/>
    <w:rsid w:val="0028642F"/>
    <w:rsid w:val="002934B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3F59"/>
    <w:rsid w:val="002C69AC"/>
    <w:rsid w:val="002D0034"/>
    <w:rsid w:val="002D049B"/>
    <w:rsid w:val="002D0A58"/>
    <w:rsid w:val="002D1C5C"/>
    <w:rsid w:val="002D1D18"/>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77F"/>
    <w:rsid w:val="00393A57"/>
    <w:rsid w:val="003941A2"/>
    <w:rsid w:val="0039484D"/>
    <w:rsid w:val="00394F81"/>
    <w:rsid w:val="00396F92"/>
    <w:rsid w:val="003A257E"/>
    <w:rsid w:val="003A4548"/>
    <w:rsid w:val="003A5730"/>
    <w:rsid w:val="003A6F4F"/>
    <w:rsid w:val="003A766C"/>
    <w:rsid w:val="003A7928"/>
    <w:rsid w:val="003B1785"/>
    <w:rsid w:val="003B1E1B"/>
    <w:rsid w:val="003B3C3C"/>
    <w:rsid w:val="003B4F0A"/>
    <w:rsid w:val="003B7E4D"/>
    <w:rsid w:val="003C07A2"/>
    <w:rsid w:val="003C085E"/>
    <w:rsid w:val="003C2345"/>
    <w:rsid w:val="003C38DB"/>
    <w:rsid w:val="003C5391"/>
    <w:rsid w:val="003C5C1B"/>
    <w:rsid w:val="003D0A0C"/>
    <w:rsid w:val="003D1756"/>
    <w:rsid w:val="003D231C"/>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D7D"/>
    <w:rsid w:val="00402CA6"/>
    <w:rsid w:val="00403250"/>
    <w:rsid w:val="0040516F"/>
    <w:rsid w:val="00406C4D"/>
    <w:rsid w:val="00407214"/>
    <w:rsid w:val="00412725"/>
    <w:rsid w:val="00413B0F"/>
    <w:rsid w:val="00413F61"/>
    <w:rsid w:val="00414063"/>
    <w:rsid w:val="00414D63"/>
    <w:rsid w:val="00415058"/>
    <w:rsid w:val="00415B61"/>
    <w:rsid w:val="00415D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4EA3"/>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6388"/>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07B3"/>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05C"/>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650AD"/>
    <w:rsid w:val="0056582A"/>
    <w:rsid w:val="00566511"/>
    <w:rsid w:val="0056783C"/>
    <w:rsid w:val="005700A1"/>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4452"/>
    <w:rsid w:val="005B5100"/>
    <w:rsid w:val="005B63A5"/>
    <w:rsid w:val="005B6473"/>
    <w:rsid w:val="005B6C40"/>
    <w:rsid w:val="005C1975"/>
    <w:rsid w:val="005C4441"/>
    <w:rsid w:val="005C4996"/>
    <w:rsid w:val="005C5DF2"/>
    <w:rsid w:val="005C641B"/>
    <w:rsid w:val="005C7798"/>
    <w:rsid w:val="005D01E0"/>
    <w:rsid w:val="005D0741"/>
    <w:rsid w:val="005D738D"/>
    <w:rsid w:val="005E0299"/>
    <w:rsid w:val="005E0422"/>
    <w:rsid w:val="005E1297"/>
    <w:rsid w:val="005E1383"/>
    <w:rsid w:val="005E2538"/>
    <w:rsid w:val="005E293C"/>
    <w:rsid w:val="005E3E5A"/>
    <w:rsid w:val="005E4DD8"/>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0EE0"/>
    <w:rsid w:val="00641166"/>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0700"/>
    <w:rsid w:val="00692FFF"/>
    <w:rsid w:val="006941D6"/>
    <w:rsid w:val="00694DE0"/>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47E5"/>
    <w:rsid w:val="00705679"/>
    <w:rsid w:val="00705889"/>
    <w:rsid w:val="00705CF3"/>
    <w:rsid w:val="00706D02"/>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3D7"/>
    <w:rsid w:val="00745CD7"/>
    <w:rsid w:val="00746426"/>
    <w:rsid w:val="007464DF"/>
    <w:rsid w:val="007470F3"/>
    <w:rsid w:val="007518D1"/>
    <w:rsid w:val="00752812"/>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055F0"/>
    <w:rsid w:val="008110F1"/>
    <w:rsid w:val="008138BB"/>
    <w:rsid w:val="008144D8"/>
    <w:rsid w:val="00814B35"/>
    <w:rsid w:val="00814D65"/>
    <w:rsid w:val="0081713A"/>
    <w:rsid w:val="008177E9"/>
    <w:rsid w:val="00820232"/>
    <w:rsid w:val="0082288F"/>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5D"/>
    <w:rsid w:val="008C5FB8"/>
    <w:rsid w:val="008C6592"/>
    <w:rsid w:val="008C7219"/>
    <w:rsid w:val="008D17E8"/>
    <w:rsid w:val="008D217A"/>
    <w:rsid w:val="008D298E"/>
    <w:rsid w:val="008D2F2D"/>
    <w:rsid w:val="008D6A15"/>
    <w:rsid w:val="008D7FBB"/>
    <w:rsid w:val="008E2F4C"/>
    <w:rsid w:val="008E3CC6"/>
    <w:rsid w:val="008E402D"/>
    <w:rsid w:val="008E4E13"/>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1216"/>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52BBB"/>
    <w:rsid w:val="00952DA2"/>
    <w:rsid w:val="00953189"/>
    <w:rsid w:val="0095642E"/>
    <w:rsid w:val="009575F5"/>
    <w:rsid w:val="00961528"/>
    <w:rsid w:val="00961AB8"/>
    <w:rsid w:val="009652D6"/>
    <w:rsid w:val="009713F9"/>
    <w:rsid w:val="009755FD"/>
    <w:rsid w:val="00980029"/>
    <w:rsid w:val="009802A4"/>
    <w:rsid w:val="009836F2"/>
    <w:rsid w:val="00985C25"/>
    <w:rsid w:val="009878B0"/>
    <w:rsid w:val="009906BE"/>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3925"/>
    <w:rsid w:val="009E7E15"/>
    <w:rsid w:val="009F006E"/>
    <w:rsid w:val="009F2123"/>
    <w:rsid w:val="009F3D2B"/>
    <w:rsid w:val="009F5B0C"/>
    <w:rsid w:val="00A00586"/>
    <w:rsid w:val="00A00744"/>
    <w:rsid w:val="00A03414"/>
    <w:rsid w:val="00A045F3"/>
    <w:rsid w:val="00A048CB"/>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35B"/>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27E3"/>
    <w:rsid w:val="00A83488"/>
    <w:rsid w:val="00A83C18"/>
    <w:rsid w:val="00A84359"/>
    <w:rsid w:val="00A8529D"/>
    <w:rsid w:val="00A872B9"/>
    <w:rsid w:val="00A879E4"/>
    <w:rsid w:val="00A87BD8"/>
    <w:rsid w:val="00A9013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23EA"/>
    <w:rsid w:val="00B6476E"/>
    <w:rsid w:val="00B65E88"/>
    <w:rsid w:val="00B669FD"/>
    <w:rsid w:val="00B6775D"/>
    <w:rsid w:val="00B702EA"/>
    <w:rsid w:val="00B70BBD"/>
    <w:rsid w:val="00B70C05"/>
    <w:rsid w:val="00B7407D"/>
    <w:rsid w:val="00B755B0"/>
    <w:rsid w:val="00B75ADA"/>
    <w:rsid w:val="00B76724"/>
    <w:rsid w:val="00B77C3E"/>
    <w:rsid w:val="00B81C77"/>
    <w:rsid w:val="00B828CA"/>
    <w:rsid w:val="00B86059"/>
    <w:rsid w:val="00B864FE"/>
    <w:rsid w:val="00B9140E"/>
    <w:rsid w:val="00B91B88"/>
    <w:rsid w:val="00B92449"/>
    <w:rsid w:val="00B94C99"/>
    <w:rsid w:val="00B95624"/>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4DEC"/>
    <w:rsid w:val="00BF5552"/>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6B9C"/>
    <w:rsid w:val="00C27F1A"/>
    <w:rsid w:val="00C3005E"/>
    <w:rsid w:val="00C30161"/>
    <w:rsid w:val="00C307F1"/>
    <w:rsid w:val="00C33CED"/>
    <w:rsid w:val="00C349DF"/>
    <w:rsid w:val="00C36AC2"/>
    <w:rsid w:val="00C37D63"/>
    <w:rsid w:val="00C37DF5"/>
    <w:rsid w:val="00C41270"/>
    <w:rsid w:val="00C44B01"/>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AD5"/>
    <w:rsid w:val="00C84F09"/>
    <w:rsid w:val="00C86601"/>
    <w:rsid w:val="00C86A96"/>
    <w:rsid w:val="00C910EA"/>
    <w:rsid w:val="00C918A0"/>
    <w:rsid w:val="00C93D84"/>
    <w:rsid w:val="00C9473D"/>
    <w:rsid w:val="00C94C59"/>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E1C"/>
    <w:rsid w:val="00CF05B6"/>
    <w:rsid w:val="00CF354D"/>
    <w:rsid w:val="00CF38C2"/>
    <w:rsid w:val="00CF4C7E"/>
    <w:rsid w:val="00CF5F21"/>
    <w:rsid w:val="00CF64E5"/>
    <w:rsid w:val="00D014BE"/>
    <w:rsid w:val="00D02545"/>
    <w:rsid w:val="00D03237"/>
    <w:rsid w:val="00D035CE"/>
    <w:rsid w:val="00D0449D"/>
    <w:rsid w:val="00D04C90"/>
    <w:rsid w:val="00D05055"/>
    <w:rsid w:val="00D06A86"/>
    <w:rsid w:val="00D06B91"/>
    <w:rsid w:val="00D109DD"/>
    <w:rsid w:val="00D117C7"/>
    <w:rsid w:val="00D11FEF"/>
    <w:rsid w:val="00D12DC7"/>
    <w:rsid w:val="00D14D1C"/>
    <w:rsid w:val="00D212BF"/>
    <w:rsid w:val="00D21E68"/>
    <w:rsid w:val="00D24B2A"/>
    <w:rsid w:val="00D26454"/>
    <w:rsid w:val="00D266C0"/>
    <w:rsid w:val="00D27170"/>
    <w:rsid w:val="00D27503"/>
    <w:rsid w:val="00D27A93"/>
    <w:rsid w:val="00D300B5"/>
    <w:rsid w:val="00D341B7"/>
    <w:rsid w:val="00D345CA"/>
    <w:rsid w:val="00D34765"/>
    <w:rsid w:val="00D35A3C"/>
    <w:rsid w:val="00D35CB2"/>
    <w:rsid w:val="00D36878"/>
    <w:rsid w:val="00D37247"/>
    <w:rsid w:val="00D42311"/>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7F35"/>
    <w:rsid w:val="00D70E5C"/>
    <w:rsid w:val="00D714AE"/>
    <w:rsid w:val="00D80489"/>
    <w:rsid w:val="00D821B0"/>
    <w:rsid w:val="00D8282E"/>
    <w:rsid w:val="00D841BC"/>
    <w:rsid w:val="00D84AF9"/>
    <w:rsid w:val="00D862DF"/>
    <w:rsid w:val="00D869D1"/>
    <w:rsid w:val="00D8770B"/>
    <w:rsid w:val="00D91179"/>
    <w:rsid w:val="00D91BC3"/>
    <w:rsid w:val="00D925FE"/>
    <w:rsid w:val="00DA253C"/>
    <w:rsid w:val="00DA2D58"/>
    <w:rsid w:val="00DA2E36"/>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7C84"/>
    <w:rsid w:val="00E01A8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7318"/>
    <w:rsid w:val="00E278E3"/>
    <w:rsid w:val="00E3025F"/>
    <w:rsid w:val="00E3036C"/>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96D"/>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5E55"/>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3F22"/>
    <w:rsid w:val="00FC4177"/>
    <w:rsid w:val="00FC45EE"/>
    <w:rsid w:val="00FC47E6"/>
    <w:rsid w:val="00FC4F6A"/>
    <w:rsid w:val="00FC6458"/>
    <w:rsid w:val="00FD3894"/>
    <w:rsid w:val="00FD6A8A"/>
    <w:rsid w:val="00FD78DB"/>
    <w:rsid w:val="00FD79EC"/>
    <w:rsid w:val="00FE00C8"/>
    <w:rsid w:val="00FE2437"/>
    <w:rsid w:val="00FE2A05"/>
    <w:rsid w:val="00FE4585"/>
    <w:rsid w:val="00FE652D"/>
    <w:rsid w:val="00FE673E"/>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0459013"/>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573CF-DC57-4AEA-9DE3-F323C28DB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2183</TotalTime>
  <Pages>9</Pages>
  <Words>3370</Words>
  <Characters>18541</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1355</cp:revision>
  <cp:lastPrinted>2021-07-12T13:52:00Z</cp:lastPrinted>
  <dcterms:created xsi:type="dcterms:W3CDTF">2019-07-08T16:38:00Z</dcterms:created>
  <dcterms:modified xsi:type="dcterms:W3CDTF">2022-02-21T18:49:00Z</dcterms:modified>
</cp:coreProperties>
</file>