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75599422" w:rsidR="00DB3D8E" w:rsidRPr="006744B2" w:rsidRDefault="001A015C" w:rsidP="001750A5">
      <w:pPr>
        <w:ind w:left="2977"/>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6744B2">
        <w:rPr>
          <w:rFonts w:ascii="Arial" w:hAnsi="Arial" w:cs="Arial"/>
          <w:b/>
          <w:sz w:val="26"/>
          <w:szCs w:val="26"/>
        </w:rPr>
        <w:t>SALA SUPERIOR DEL TRIBUNAL DE JUSTICIA ADMINISTRATIVA DEL ESTADO DE OAXACA</w:t>
      </w:r>
      <w:r w:rsidR="00343291" w:rsidRPr="006744B2">
        <w:rPr>
          <w:rFonts w:ascii="Arial" w:hAnsi="Arial" w:cs="Arial"/>
          <w:b/>
          <w:sz w:val="26"/>
          <w:szCs w:val="26"/>
        </w:rPr>
        <w:t>.</w:t>
      </w:r>
    </w:p>
    <w:p w14:paraId="3194CFF0" w14:textId="2DDFC261" w:rsidR="00DB3D8E" w:rsidRPr="006744B2" w:rsidRDefault="0057148C" w:rsidP="001750A5">
      <w:pPr>
        <w:ind w:left="2977"/>
        <w:jc w:val="both"/>
        <w:rPr>
          <w:rFonts w:ascii="Arial" w:hAnsi="Arial" w:cs="Arial"/>
          <w:b/>
          <w:sz w:val="26"/>
          <w:szCs w:val="26"/>
        </w:rPr>
      </w:pPr>
      <w:r w:rsidRPr="006744B2">
        <w:rPr>
          <w:rFonts w:ascii="Arial" w:hAnsi="Arial" w:cs="Arial"/>
          <w:b/>
          <w:sz w:val="26"/>
          <w:szCs w:val="26"/>
        </w:rPr>
        <w:t>RECURSO DE REVISIÓN</w:t>
      </w:r>
      <w:r w:rsidR="005B2E19" w:rsidRPr="006744B2">
        <w:rPr>
          <w:rFonts w:ascii="Arial" w:hAnsi="Arial" w:cs="Arial"/>
          <w:b/>
          <w:sz w:val="26"/>
          <w:szCs w:val="26"/>
        </w:rPr>
        <w:t xml:space="preserve">: </w:t>
      </w:r>
      <w:r w:rsidR="007C586B" w:rsidRPr="006744B2">
        <w:rPr>
          <w:rFonts w:ascii="Arial" w:hAnsi="Arial" w:cs="Arial"/>
          <w:b/>
          <w:sz w:val="26"/>
          <w:szCs w:val="26"/>
        </w:rPr>
        <w:t>0</w:t>
      </w:r>
      <w:r w:rsidR="00666D17">
        <w:rPr>
          <w:rFonts w:ascii="Arial" w:hAnsi="Arial" w:cs="Arial"/>
          <w:b/>
          <w:sz w:val="26"/>
          <w:szCs w:val="26"/>
        </w:rPr>
        <w:t>1</w:t>
      </w:r>
      <w:r w:rsidR="00954B3C">
        <w:rPr>
          <w:rFonts w:ascii="Arial" w:hAnsi="Arial" w:cs="Arial"/>
          <w:b/>
          <w:sz w:val="26"/>
          <w:szCs w:val="26"/>
        </w:rPr>
        <w:t>48</w:t>
      </w:r>
      <w:r w:rsidR="00551998" w:rsidRPr="006744B2">
        <w:rPr>
          <w:rFonts w:ascii="Arial" w:hAnsi="Arial" w:cs="Arial"/>
          <w:b/>
          <w:sz w:val="26"/>
          <w:szCs w:val="26"/>
        </w:rPr>
        <w:t>/202</w:t>
      </w:r>
      <w:r w:rsidR="00954B3C">
        <w:rPr>
          <w:rFonts w:ascii="Arial" w:hAnsi="Arial" w:cs="Arial"/>
          <w:b/>
          <w:sz w:val="26"/>
          <w:szCs w:val="26"/>
        </w:rPr>
        <w:t>2</w:t>
      </w:r>
      <w:r w:rsidR="00343291" w:rsidRPr="006744B2">
        <w:rPr>
          <w:rFonts w:ascii="Arial" w:hAnsi="Arial" w:cs="Arial"/>
          <w:b/>
          <w:sz w:val="26"/>
          <w:szCs w:val="26"/>
        </w:rPr>
        <w:t>.</w:t>
      </w:r>
    </w:p>
    <w:p w14:paraId="34F9EC46" w14:textId="7AE84D17" w:rsidR="00DB3D8E" w:rsidRPr="006744B2" w:rsidRDefault="0057148C" w:rsidP="001750A5">
      <w:pPr>
        <w:ind w:left="2977"/>
        <w:jc w:val="both"/>
        <w:rPr>
          <w:rFonts w:ascii="Arial" w:hAnsi="Arial" w:cs="Arial"/>
          <w:b/>
          <w:sz w:val="26"/>
          <w:szCs w:val="26"/>
        </w:rPr>
      </w:pPr>
      <w:r w:rsidRPr="006744B2">
        <w:rPr>
          <w:rFonts w:ascii="Arial" w:hAnsi="Arial" w:cs="Arial"/>
          <w:b/>
          <w:sz w:val="26"/>
          <w:szCs w:val="26"/>
        </w:rPr>
        <w:t>EXPEDIENTE:</w:t>
      </w:r>
      <w:r w:rsidR="005B2E19" w:rsidRPr="006744B2">
        <w:rPr>
          <w:rFonts w:ascii="Arial" w:hAnsi="Arial" w:cs="Arial"/>
          <w:b/>
          <w:sz w:val="26"/>
          <w:szCs w:val="26"/>
        </w:rPr>
        <w:t xml:space="preserve"> </w:t>
      </w:r>
      <w:r w:rsidR="007C586B" w:rsidRPr="006744B2">
        <w:rPr>
          <w:rFonts w:ascii="Arial" w:hAnsi="Arial" w:cs="Arial"/>
          <w:b/>
          <w:sz w:val="26"/>
          <w:szCs w:val="26"/>
        </w:rPr>
        <w:t>0</w:t>
      </w:r>
      <w:r w:rsidR="007A0901">
        <w:rPr>
          <w:rFonts w:ascii="Arial" w:hAnsi="Arial" w:cs="Arial"/>
          <w:b/>
          <w:sz w:val="26"/>
          <w:szCs w:val="26"/>
        </w:rPr>
        <w:t>0</w:t>
      </w:r>
      <w:r w:rsidR="00954B3C">
        <w:rPr>
          <w:rFonts w:ascii="Arial" w:hAnsi="Arial" w:cs="Arial"/>
          <w:b/>
          <w:sz w:val="26"/>
          <w:szCs w:val="26"/>
        </w:rPr>
        <w:t>05</w:t>
      </w:r>
      <w:r w:rsidR="007C586B" w:rsidRPr="006744B2">
        <w:rPr>
          <w:rFonts w:ascii="Arial" w:hAnsi="Arial" w:cs="Arial"/>
          <w:b/>
          <w:sz w:val="26"/>
          <w:szCs w:val="26"/>
        </w:rPr>
        <w:t>/20</w:t>
      </w:r>
      <w:r w:rsidR="00954B3C">
        <w:rPr>
          <w:rFonts w:ascii="Arial" w:hAnsi="Arial" w:cs="Arial"/>
          <w:b/>
          <w:sz w:val="26"/>
          <w:szCs w:val="26"/>
        </w:rPr>
        <w:t>20</w:t>
      </w:r>
      <w:r w:rsidR="007A0901">
        <w:rPr>
          <w:rFonts w:ascii="Arial" w:hAnsi="Arial" w:cs="Arial"/>
          <w:b/>
          <w:sz w:val="26"/>
          <w:szCs w:val="26"/>
        </w:rPr>
        <w:t xml:space="preserve"> </w:t>
      </w:r>
      <w:r w:rsidR="00551998" w:rsidRPr="006744B2">
        <w:rPr>
          <w:rFonts w:ascii="Arial" w:hAnsi="Arial" w:cs="Arial"/>
          <w:b/>
          <w:sz w:val="26"/>
          <w:szCs w:val="26"/>
        </w:rPr>
        <w:t xml:space="preserve">DE LA </w:t>
      </w:r>
      <w:r w:rsidR="00954B3C">
        <w:rPr>
          <w:rFonts w:ascii="Arial" w:hAnsi="Arial" w:cs="Arial"/>
          <w:b/>
          <w:sz w:val="26"/>
          <w:szCs w:val="26"/>
        </w:rPr>
        <w:t>TERCERA</w:t>
      </w:r>
      <w:r w:rsidR="00221A7F" w:rsidRPr="006744B2">
        <w:rPr>
          <w:rFonts w:ascii="Arial" w:hAnsi="Arial" w:cs="Arial"/>
          <w:b/>
          <w:sz w:val="26"/>
          <w:szCs w:val="26"/>
        </w:rPr>
        <w:t xml:space="preserve"> </w:t>
      </w:r>
      <w:r w:rsidR="00DB3D8E" w:rsidRPr="006744B2">
        <w:rPr>
          <w:rFonts w:ascii="Arial" w:hAnsi="Arial" w:cs="Arial"/>
          <w:b/>
          <w:sz w:val="26"/>
          <w:szCs w:val="26"/>
        </w:rPr>
        <w:t>SALA UNITARIA DE</w:t>
      </w:r>
      <w:r w:rsidR="00781516" w:rsidRPr="006744B2">
        <w:rPr>
          <w:rFonts w:ascii="Arial" w:hAnsi="Arial" w:cs="Arial"/>
          <w:b/>
          <w:sz w:val="26"/>
          <w:szCs w:val="26"/>
        </w:rPr>
        <w:t xml:space="preserve"> PRIMERA</w:t>
      </w:r>
      <w:r w:rsidR="00DB3D8E" w:rsidRPr="006744B2">
        <w:rPr>
          <w:rFonts w:ascii="Arial" w:hAnsi="Arial" w:cs="Arial"/>
          <w:b/>
          <w:sz w:val="26"/>
          <w:szCs w:val="26"/>
        </w:rPr>
        <w:t xml:space="preserve"> INSTANCIA</w:t>
      </w:r>
      <w:r w:rsidR="00343291" w:rsidRPr="006744B2">
        <w:rPr>
          <w:rFonts w:ascii="Arial" w:hAnsi="Arial" w:cs="Arial"/>
          <w:b/>
          <w:sz w:val="26"/>
          <w:szCs w:val="26"/>
        </w:rPr>
        <w:t>.</w:t>
      </w:r>
    </w:p>
    <w:p w14:paraId="72EA1B35" w14:textId="6ED910EE" w:rsidR="00DB3D8E" w:rsidRPr="006744B2" w:rsidRDefault="00580FDE" w:rsidP="001750A5">
      <w:pPr>
        <w:ind w:left="2977"/>
        <w:jc w:val="both"/>
        <w:rPr>
          <w:rFonts w:ascii="Arial" w:hAnsi="Arial" w:cs="Arial"/>
          <w:b/>
          <w:sz w:val="26"/>
          <w:szCs w:val="26"/>
        </w:rPr>
      </w:pPr>
      <w:r w:rsidRPr="006744B2">
        <w:rPr>
          <w:rFonts w:ascii="Arial" w:hAnsi="Arial" w:cs="Arial"/>
          <w:b/>
          <w:sz w:val="26"/>
          <w:szCs w:val="26"/>
        </w:rPr>
        <w:t xml:space="preserve">PONENTE: </w:t>
      </w:r>
      <w:r w:rsidR="007C58BF" w:rsidRPr="006744B2">
        <w:rPr>
          <w:rFonts w:ascii="Arial" w:hAnsi="Arial" w:cs="Arial"/>
          <w:b/>
          <w:sz w:val="26"/>
          <w:szCs w:val="26"/>
        </w:rPr>
        <w:t>MAGISTRADO</w:t>
      </w:r>
      <w:r w:rsidR="005B2E19" w:rsidRPr="006744B2">
        <w:rPr>
          <w:rFonts w:ascii="Arial" w:hAnsi="Arial" w:cs="Arial"/>
          <w:b/>
          <w:sz w:val="26"/>
          <w:szCs w:val="26"/>
        </w:rPr>
        <w:t xml:space="preserve"> PAULO JOSÉ LUIS TAPIA PALACIOS</w:t>
      </w:r>
      <w:r w:rsidR="00DB3D8E" w:rsidRPr="006744B2">
        <w:rPr>
          <w:rFonts w:ascii="Arial" w:hAnsi="Arial" w:cs="Arial"/>
          <w:b/>
          <w:sz w:val="26"/>
          <w:szCs w:val="26"/>
        </w:rPr>
        <w:t>.</w:t>
      </w:r>
    </w:p>
    <w:p w14:paraId="1A22C208" w14:textId="77777777" w:rsidR="00DB3D8E" w:rsidRPr="006744B2" w:rsidRDefault="00DB3D8E" w:rsidP="00DB3D8E">
      <w:pPr>
        <w:spacing w:line="240" w:lineRule="auto"/>
        <w:ind w:left="2124"/>
        <w:jc w:val="both"/>
        <w:rPr>
          <w:rFonts w:ascii="Arial" w:hAnsi="Arial" w:cs="Arial"/>
          <w:b/>
          <w:sz w:val="26"/>
          <w:szCs w:val="26"/>
        </w:rPr>
      </w:pPr>
    </w:p>
    <w:p w14:paraId="427A7776" w14:textId="3B2352A3" w:rsidR="00DB3D8E" w:rsidRPr="006744B2" w:rsidRDefault="00DB3D8E" w:rsidP="00DB3D8E">
      <w:pPr>
        <w:spacing w:line="360" w:lineRule="auto"/>
        <w:jc w:val="both"/>
        <w:rPr>
          <w:rFonts w:ascii="Arial" w:hAnsi="Arial" w:cs="Arial"/>
          <w:b/>
          <w:sz w:val="26"/>
          <w:szCs w:val="26"/>
        </w:rPr>
      </w:pPr>
      <w:r w:rsidRPr="006744B2">
        <w:rPr>
          <w:rFonts w:ascii="Arial" w:hAnsi="Arial" w:cs="Arial"/>
          <w:b/>
          <w:sz w:val="26"/>
          <w:szCs w:val="26"/>
        </w:rPr>
        <w:t>OAXACA DE JUÁREZ, OAXACA A</w:t>
      </w:r>
      <w:r w:rsidR="00AB07E9">
        <w:rPr>
          <w:rFonts w:ascii="Arial" w:hAnsi="Arial" w:cs="Arial"/>
          <w:b/>
          <w:sz w:val="26"/>
          <w:szCs w:val="26"/>
        </w:rPr>
        <w:t xml:space="preserve">, VEINTICUATRO DE NOVIEMBRE </w:t>
      </w:r>
      <w:r w:rsidRPr="006744B2">
        <w:rPr>
          <w:rFonts w:ascii="Arial" w:hAnsi="Arial" w:cs="Arial"/>
          <w:b/>
          <w:sz w:val="26"/>
          <w:szCs w:val="26"/>
        </w:rPr>
        <w:t xml:space="preserve">DE DOS MIL </w:t>
      </w:r>
      <w:r w:rsidR="007C586B" w:rsidRPr="006744B2">
        <w:rPr>
          <w:rFonts w:ascii="Arial" w:hAnsi="Arial" w:cs="Arial"/>
          <w:b/>
          <w:sz w:val="26"/>
          <w:szCs w:val="26"/>
        </w:rPr>
        <w:t xml:space="preserve">VEINTIDÓS. </w:t>
      </w:r>
      <w:r w:rsidR="00E938AC" w:rsidRPr="006744B2">
        <w:rPr>
          <w:rFonts w:ascii="Arial" w:hAnsi="Arial" w:cs="Arial"/>
          <w:b/>
          <w:sz w:val="26"/>
          <w:szCs w:val="26"/>
        </w:rPr>
        <w:t>-</w:t>
      </w:r>
      <w:r w:rsidRPr="006744B2">
        <w:rPr>
          <w:rFonts w:ascii="Arial" w:hAnsi="Arial" w:cs="Arial"/>
          <w:b/>
          <w:sz w:val="26"/>
          <w:szCs w:val="26"/>
        </w:rPr>
        <w:t xml:space="preserve"> - - - - - - - - - - - - - - - - - - - - - - - - - </w:t>
      </w:r>
      <w:r w:rsidR="0072190A" w:rsidRPr="006744B2">
        <w:rPr>
          <w:rFonts w:ascii="Arial" w:hAnsi="Arial" w:cs="Arial"/>
          <w:b/>
          <w:sz w:val="26"/>
          <w:szCs w:val="26"/>
        </w:rPr>
        <w:t xml:space="preserve">- - - - - - - </w:t>
      </w:r>
    </w:p>
    <w:p w14:paraId="6F45B970" w14:textId="43D1D9F6" w:rsidR="00DB3D8E" w:rsidRPr="006744B2" w:rsidRDefault="00DB3D8E" w:rsidP="00CF7A56">
      <w:pPr>
        <w:spacing w:line="360" w:lineRule="auto"/>
        <w:ind w:firstLine="708"/>
        <w:jc w:val="both"/>
        <w:rPr>
          <w:rFonts w:ascii="Arial" w:hAnsi="Arial" w:cs="Arial"/>
          <w:b/>
          <w:sz w:val="26"/>
          <w:szCs w:val="26"/>
        </w:rPr>
      </w:pPr>
      <w:r w:rsidRPr="006744B2">
        <w:rPr>
          <w:rFonts w:ascii="Arial" w:hAnsi="Arial" w:cs="Arial"/>
          <w:sz w:val="26"/>
          <w:szCs w:val="26"/>
        </w:rPr>
        <w:t xml:space="preserve">Por recibido el </w:t>
      </w:r>
      <w:r w:rsidR="00DF037F" w:rsidRPr="006744B2">
        <w:rPr>
          <w:rFonts w:ascii="Arial" w:hAnsi="Arial" w:cs="Arial"/>
          <w:sz w:val="26"/>
          <w:szCs w:val="26"/>
        </w:rPr>
        <w:t xml:space="preserve">cuaderno de revisión </w:t>
      </w:r>
      <w:r w:rsidR="00AF3764" w:rsidRPr="006744B2">
        <w:rPr>
          <w:rFonts w:ascii="Arial" w:hAnsi="Arial" w:cs="Arial"/>
          <w:b/>
          <w:sz w:val="26"/>
          <w:szCs w:val="26"/>
        </w:rPr>
        <w:t>0</w:t>
      </w:r>
      <w:r w:rsidR="00666D17">
        <w:rPr>
          <w:rFonts w:ascii="Arial" w:hAnsi="Arial" w:cs="Arial"/>
          <w:b/>
          <w:sz w:val="26"/>
          <w:szCs w:val="26"/>
        </w:rPr>
        <w:t>1</w:t>
      </w:r>
      <w:r w:rsidR="001D649C">
        <w:rPr>
          <w:rFonts w:ascii="Arial" w:hAnsi="Arial" w:cs="Arial"/>
          <w:b/>
          <w:sz w:val="26"/>
          <w:szCs w:val="26"/>
        </w:rPr>
        <w:t>48</w:t>
      </w:r>
      <w:r w:rsidR="00CE5117">
        <w:rPr>
          <w:rFonts w:ascii="Arial" w:hAnsi="Arial" w:cs="Arial"/>
          <w:b/>
          <w:sz w:val="26"/>
          <w:szCs w:val="26"/>
        </w:rPr>
        <w:t>/</w:t>
      </w:r>
      <w:r w:rsidR="00E96E08" w:rsidRPr="006744B2">
        <w:rPr>
          <w:rFonts w:ascii="Arial" w:hAnsi="Arial" w:cs="Arial"/>
          <w:b/>
          <w:sz w:val="26"/>
          <w:szCs w:val="26"/>
        </w:rPr>
        <w:t>202</w:t>
      </w:r>
      <w:r w:rsidR="00AE5B9A">
        <w:rPr>
          <w:rFonts w:ascii="Arial" w:hAnsi="Arial" w:cs="Arial"/>
          <w:b/>
          <w:sz w:val="26"/>
          <w:szCs w:val="26"/>
        </w:rPr>
        <w:t>2</w:t>
      </w:r>
      <w:r w:rsidRPr="006744B2">
        <w:rPr>
          <w:rFonts w:ascii="Arial" w:hAnsi="Arial" w:cs="Arial"/>
          <w:sz w:val="26"/>
          <w:szCs w:val="26"/>
        </w:rPr>
        <w:t>, que remite la Secretaría General de Acuerdos, con motivo del recu</w:t>
      </w:r>
      <w:r w:rsidR="00395933" w:rsidRPr="006744B2">
        <w:rPr>
          <w:rFonts w:ascii="Arial" w:hAnsi="Arial" w:cs="Arial"/>
          <w:sz w:val="26"/>
          <w:szCs w:val="26"/>
        </w:rPr>
        <w:t>rso de revisión interpuesto por</w:t>
      </w:r>
      <w:r w:rsidR="00602A6F" w:rsidRPr="006744B2">
        <w:rPr>
          <w:rFonts w:ascii="Arial" w:hAnsi="Arial" w:cs="Arial"/>
          <w:b/>
          <w:sz w:val="26"/>
          <w:szCs w:val="26"/>
        </w:rPr>
        <w:t xml:space="preserve"> </w:t>
      </w:r>
      <w:r w:rsidR="00954B3C">
        <w:rPr>
          <w:rFonts w:ascii="Arial" w:hAnsi="Arial" w:cs="Arial"/>
          <w:b/>
          <w:sz w:val="26"/>
          <w:szCs w:val="26"/>
        </w:rPr>
        <w:t xml:space="preserve">EL </w:t>
      </w:r>
      <w:r w:rsidR="00954B3C" w:rsidRPr="000E4BB5">
        <w:rPr>
          <w:rFonts w:ascii="Arial" w:hAnsi="Arial" w:cs="Arial"/>
          <w:b/>
          <w:sz w:val="26"/>
          <w:szCs w:val="26"/>
        </w:rPr>
        <w:t>DIRECTOR JURÍDIC</w:t>
      </w:r>
      <w:r w:rsidR="0094123E">
        <w:rPr>
          <w:rFonts w:ascii="Arial" w:hAnsi="Arial" w:cs="Arial"/>
          <w:b/>
          <w:sz w:val="26"/>
          <w:szCs w:val="26"/>
        </w:rPr>
        <w:t>O</w:t>
      </w:r>
      <w:r w:rsidR="00954B3C" w:rsidRPr="000E4BB5">
        <w:rPr>
          <w:rFonts w:ascii="Arial" w:hAnsi="Arial" w:cs="Arial"/>
          <w:b/>
          <w:sz w:val="26"/>
          <w:szCs w:val="26"/>
        </w:rPr>
        <w:t xml:space="preserve"> DE LA SECRETARÍA DE LA CONTRALORÍA Y TRANSPARENCIA GUBERNAMENTAL DEL ESTADO DE OAXACA</w:t>
      </w:r>
      <w:r w:rsidR="00954B3C" w:rsidRPr="006744B2">
        <w:rPr>
          <w:rFonts w:ascii="Arial" w:hAnsi="Arial" w:cs="Arial"/>
          <w:sz w:val="26"/>
          <w:szCs w:val="26"/>
        </w:rPr>
        <w:t xml:space="preserve"> </w:t>
      </w:r>
      <w:r w:rsidR="00195C28" w:rsidRPr="006744B2">
        <w:rPr>
          <w:rFonts w:ascii="Arial" w:hAnsi="Arial" w:cs="Arial"/>
          <w:sz w:val="26"/>
          <w:szCs w:val="26"/>
        </w:rPr>
        <w:t xml:space="preserve">en contra </w:t>
      </w:r>
      <w:r w:rsidR="00EC3CB8" w:rsidRPr="006744B2">
        <w:rPr>
          <w:rFonts w:ascii="Arial" w:hAnsi="Arial" w:cs="Arial"/>
          <w:sz w:val="26"/>
          <w:szCs w:val="26"/>
        </w:rPr>
        <w:t>de</w:t>
      </w:r>
      <w:r w:rsidR="0057148C" w:rsidRPr="006744B2">
        <w:rPr>
          <w:rFonts w:ascii="Arial" w:hAnsi="Arial" w:cs="Arial"/>
          <w:sz w:val="26"/>
          <w:szCs w:val="26"/>
        </w:rPr>
        <w:t xml:space="preserve"> </w:t>
      </w:r>
      <w:r w:rsidR="00EC3CB8" w:rsidRPr="006744B2">
        <w:rPr>
          <w:rFonts w:ascii="Arial" w:hAnsi="Arial" w:cs="Arial"/>
          <w:sz w:val="26"/>
          <w:szCs w:val="26"/>
        </w:rPr>
        <w:t>l</w:t>
      </w:r>
      <w:r w:rsidR="0057148C" w:rsidRPr="006744B2">
        <w:rPr>
          <w:rFonts w:ascii="Arial" w:hAnsi="Arial" w:cs="Arial"/>
          <w:sz w:val="26"/>
          <w:szCs w:val="26"/>
        </w:rPr>
        <w:t>a sentencia de</w:t>
      </w:r>
      <w:r w:rsidR="00CF7A56" w:rsidRPr="006744B2">
        <w:rPr>
          <w:rFonts w:ascii="Arial" w:hAnsi="Arial" w:cs="Arial"/>
          <w:sz w:val="26"/>
          <w:szCs w:val="26"/>
        </w:rPr>
        <w:t xml:space="preserve"> </w:t>
      </w:r>
      <w:r w:rsidR="00AE5B9A">
        <w:rPr>
          <w:rFonts w:ascii="Arial" w:hAnsi="Arial" w:cs="Arial"/>
          <w:sz w:val="26"/>
          <w:szCs w:val="26"/>
        </w:rPr>
        <w:t>veinte</w:t>
      </w:r>
      <w:r w:rsidR="00833CDF">
        <w:rPr>
          <w:rFonts w:ascii="Arial" w:hAnsi="Arial" w:cs="Arial"/>
          <w:sz w:val="26"/>
          <w:szCs w:val="26"/>
        </w:rPr>
        <w:t xml:space="preserve"> de </w:t>
      </w:r>
      <w:r w:rsidR="00AE5B9A">
        <w:rPr>
          <w:rFonts w:ascii="Arial" w:hAnsi="Arial" w:cs="Arial"/>
          <w:sz w:val="26"/>
          <w:szCs w:val="26"/>
        </w:rPr>
        <w:t>abril</w:t>
      </w:r>
      <w:r w:rsidR="00405FFA" w:rsidRPr="006744B2">
        <w:rPr>
          <w:rFonts w:ascii="Arial" w:hAnsi="Arial" w:cs="Arial"/>
          <w:sz w:val="26"/>
          <w:szCs w:val="26"/>
        </w:rPr>
        <w:t xml:space="preserve"> de dos mil v</w:t>
      </w:r>
      <w:r w:rsidR="00AE5B9A">
        <w:rPr>
          <w:rFonts w:ascii="Arial" w:hAnsi="Arial" w:cs="Arial"/>
          <w:sz w:val="26"/>
          <w:szCs w:val="26"/>
        </w:rPr>
        <w:t>eintidós</w:t>
      </w:r>
      <w:r w:rsidR="00400D95" w:rsidRPr="006744B2">
        <w:rPr>
          <w:rFonts w:ascii="Arial" w:hAnsi="Arial" w:cs="Arial"/>
          <w:sz w:val="26"/>
          <w:szCs w:val="26"/>
        </w:rPr>
        <w:t xml:space="preserve">, </w:t>
      </w:r>
      <w:r w:rsidR="00E36FAC" w:rsidRPr="006744B2">
        <w:rPr>
          <w:rFonts w:ascii="Arial" w:hAnsi="Arial" w:cs="Arial"/>
          <w:sz w:val="26"/>
          <w:szCs w:val="26"/>
        </w:rPr>
        <w:t xml:space="preserve">dictada por la </w:t>
      </w:r>
      <w:r w:rsidR="00AE5B9A">
        <w:rPr>
          <w:rFonts w:ascii="Arial" w:hAnsi="Arial" w:cs="Arial"/>
          <w:sz w:val="26"/>
          <w:szCs w:val="26"/>
        </w:rPr>
        <w:t>Tercera</w:t>
      </w:r>
      <w:r w:rsidR="006F0ECB" w:rsidRPr="006744B2">
        <w:rPr>
          <w:rFonts w:ascii="Arial" w:hAnsi="Arial" w:cs="Arial"/>
          <w:sz w:val="26"/>
          <w:szCs w:val="26"/>
        </w:rPr>
        <w:t xml:space="preserve"> Sala Unitaria de Primera </w:t>
      </w:r>
      <w:r w:rsidR="00E36FAC" w:rsidRPr="006744B2">
        <w:rPr>
          <w:rFonts w:ascii="Arial" w:hAnsi="Arial" w:cs="Arial"/>
          <w:sz w:val="26"/>
          <w:szCs w:val="26"/>
        </w:rPr>
        <w:t>Insta</w:t>
      </w:r>
      <w:r w:rsidR="002450A1" w:rsidRPr="006744B2">
        <w:rPr>
          <w:rFonts w:ascii="Arial" w:hAnsi="Arial" w:cs="Arial"/>
          <w:sz w:val="26"/>
          <w:szCs w:val="26"/>
        </w:rPr>
        <w:t xml:space="preserve">ncia en el </w:t>
      </w:r>
      <w:r w:rsidR="0027134A" w:rsidRPr="006744B2">
        <w:rPr>
          <w:rFonts w:ascii="Arial" w:hAnsi="Arial" w:cs="Arial"/>
          <w:sz w:val="26"/>
          <w:szCs w:val="26"/>
        </w:rPr>
        <w:t>expediente 0</w:t>
      </w:r>
      <w:r w:rsidR="001F1A5B">
        <w:rPr>
          <w:rFonts w:ascii="Arial" w:hAnsi="Arial" w:cs="Arial"/>
          <w:sz w:val="26"/>
          <w:szCs w:val="26"/>
        </w:rPr>
        <w:t>0</w:t>
      </w:r>
      <w:r w:rsidR="00AE5B9A">
        <w:rPr>
          <w:rFonts w:ascii="Arial" w:hAnsi="Arial" w:cs="Arial"/>
          <w:sz w:val="26"/>
          <w:szCs w:val="26"/>
        </w:rPr>
        <w:t>05</w:t>
      </w:r>
      <w:r w:rsidR="0027134A" w:rsidRPr="006744B2">
        <w:rPr>
          <w:rFonts w:ascii="Arial" w:hAnsi="Arial" w:cs="Arial"/>
          <w:sz w:val="26"/>
          <w:szCs w:val="26"/>
        </w:rPr>
        <w:t>/20</w:t>
      </w:r>
      <w:r w:rsidR="00AE5B9A">
        <w:rPr>
          <w:rFonts w:ascii="Arial" w:hAnsi="Arial" w:cs="Arial"/>
          <w:sz w:val="26"/>
          <w:szCs w:val="26"/>
        </w:rPr>
        <w:t>20</w:t>
      </w:r>
      <w:r w:rsidR="00E36FAC" w:rsidRPr="006744B2">
        <w:rPr>
          <w:rFonts w:ascii="Arial" w:hAnsi="Arial" w:cs="Arial"/>
          <w:sz w:val="26"/>
          <w:szCs w:val="26"/>
        </w:rPr>
        <w:t xml:space="preserve">, </w:t>
      </w:r>
      <w:r w:rsidRPr="006744B2">
        <w:rPr>
          <w:rFonts w:ascii="Arial" w:hAnsi="Arial" w:cs="Arial"/>
          <w:sz w:val="26"/>
          <w:szCs w:val="26"/>
        </w:rPr>
        <w:t>relativo al juicio de nulidad promovido por</w:t>
      </w:r>
      <w:r w:rsidR="005B2E19" w:rsidRPr="006744B2">
        <w:rPr>
          <w:rFonts w:ascii="Arial" w:hAnsi="Arial" w:cs="Arial"/>
          <w:sz w:val="26"/>
          <w:szCs w:val="26"/>
        </w:rPr>
        <w:t xml:space="preserve"> </w:t>
      </w:r>
      <w:r w:rsidR="00AF7A60">
        <w:rPr>
          <w:rFonts w:ascii="Arial" w:hAnsi="Arial" w:cs="Arial"/>
          <w:b/>
          <w:bCs/>
          <w:sz w:val="26"/>
          <w:szCs w:val="26"/>
        </w:rPr>
        <w:t>*******</w:t>
      </w:r>
      <w:r w:rsidR="00AE5B9A">
        <w:rPr>
          <w:rFonts w:ascii="Arial" w:hAnsi="Arial" w:cs="Arial"/>
          <w:b/>
          <w:bCs/>
          <w:sz w:val="26"/>
          <w:szCs w:val="26"/>
        </w:rPr>
        <w:t xml:space="preserve"> </w:t>
      </w:r>
      <w:r w:rsidRPr="006744B2">
        <w:rPr>
          <w:rFonts w:ascii="Arial" w:hAnsi="Arial" w:cs="Arial"/>
          <w:bCs/>
          <w:sz w:val="26"/>
          <w:szCs w:val="26"/>
        </w:rPr>
        <w:t xml:space="preserve">en contra </w:t>
      </w:r>
      <w:r w:rsidR="00AE5B9A">
        <w:rPr>
          <w:rFonts w:ascii="Arial" w:hAnsi="Arial" w:cs="Arial"/>
          <w:bCs/>
          <w:sz w:val="26"/>
          <w:szCs w:val="26"/>
        </w:rPr>
        <w:t xml:space="preserve">del </w:t>
      </w:r>
      <w:r w:rsidR="00AE5B9A" w:rsidRPr="00AE5B9A">
        <w:rPr>
          <w:rFonts w:ascii="Arial" w:hAnsi="Arial" w:cs="Arial"/>
          <w:b/>
          <w:bCs/>
          <w:sz w:val="26"/>
          <w:szCs w:val="26"/>
        </w:rPr>
        <w:t xml:space="preserve">SUBSECRETARIO DE RESPONSABILIDADES ADMINISTRATIVAS Y ANTICORRUPCIÓN DE </w:t>
      </w:r>
      <w:r w:rsidR="00AE5B9A">
        <w:rPr>
          <w:rFonts w:ascii="Arial" w:hAnsi="Arial" w:cs="Arial"/>
          <w:b/>
          <w:bCs/>
          <w:sz w:val="26"/>
          <w:szCs w:val="26"/>
        </w:rPr>
        <w:t>LA</w:t>
      </w:r>
      <w:r w:rsidR="00AE5B9A" w:rsidRPr="00AE5B9A">
        <w:rPr>
          <w:rFonts w:ascii="Arial" w:hAnsi="Arial" w:cs="Arial"/>
          <w:b/>
          <w:bCs/>
          <w:sz w:val="26"/>
          <w:szCs w:val="26"/>
        </w:rPr>
        <w:t xml:space="preserve"> </w:t>
      </w:r>
      <w:r w:rsidR="00AE5B9A" w:rsidRPr="00AE5B9A">
        <w:rPr>
          <w:rFonts w:ascii="Arial" w:hAnsi="Arial" w:cs="Arial"/>
          <w:b/>
          <w:sz w:val="26"/>
          <w:szCs w:val="26"/>
        </w:rPr>
        <w:t>SECRETARÍA DE LA CONTRALORÍA Y</w:t>
      </w:r>
      <w:r w:rsidR="00AE5B9A" w:rsidRPr="000E4BB5">
        <w:rPr>
          <w:rFonts w:ascii="Arial" w:hAnsi="Arial" w:cs="Arial"/>
          <w:b/>
          <w:sz w:val="26"/>
          <w:szCs w:val="26"/>
        </w:rPr>
        <w:t xml:space="preserve"> TRANSPARENCIA GUBERNAMENTAL DEL ESTADO DE OAXACA</w:t>
      </w:r>
      <w:r w:rsidR="00256468" w:rsidRPr="006744B2">
        <w:rPr>
          <w:rFonts w:ascii="Arial" w:hAnsi="Arial" w:cs="Arial"/>
          <w:sz w:val="26"/>
          <w:szCs w:val="26"/>
        </w:rPr>
        <w:t xml:space="preserve">; </w:t>
      </w:r>
      <w:r w:rsidRPr="006744B2">
        <w:rPr>
          <w:rFonts w:ascii="Arial" w:hAnsi="Arial" w:cs="Arial"/>
          <w:sz w:val="26"/>
          <w:szCs w:val="26"/>
        </w:rPr>
        <w:t>por lo que con fundamento en los artículos 23</w:t>
      </w:r>
      <w:r w:rsidR="009B18A7">
        <w:rPr>
          <w:rFonts w:ascii="Arial" w:hAnsi="Arial" w:cs="Arial"/>
          <w:sz w:val="26"/>
          <w:szCs w:val="26"/>
        </w:rPr>
        <w:t>6</w:t>
      </w:r>
      <w:r w:rsidRPr="006744B2">
        <w:rPr>
          <w:rFonts w:ascii="Arial" w:hAnsi="Arial" w:cs="Arial"/>
          <w:sz w:val="26"/>
          <w:szCs w:val="26"/>
        </w:rPr>
        <w:t xml:space="preserve"> y 238 de la Ley de Procedimiento y Justicia Administrativa para el Estado de Oaxaca</w:t>
      </w:r>
      <w:r w:rsidR="00954B3C">
        <w:rPr>
          <w:rFonts w:ascii="Arial" w:hAnsi="Arial" w:cs="Arial"/>
          <w:sz w:val="26"/>
          <w:szCs w:val="26"/>
        </w:rPr>
        <w:t xml:space="preserve"> </w:t>
      </w:r>
      <w:r w:rsidR="00954B3C" w:rsidRPr="00954B3C">
        <w:rPr>
          <w:rFonts w:ascii="Arial" w:hAnsi="Arial" w:cs="Arial"/>
          <w:sz w:val="26"/>
          <w:szCs w:val="26"/>
        </w:rPr>
        <w:t>y artículo 24, fracciones I y III de la Ley Orgánica del Tribunal de Justicia Administrativa del Estado de Oaxaca, se procede a dictar resolución en los siguientes términos:</w:t>
      </w:r>
      <w:r w:rsidR="00E938AC" w:rsidRPr="006744B2">
        <w:rPr>
          <w:rFonts w:ascii="Arial" w:hAnsi="Arial" w:cs="Arial"/>
          <w:sz w:val="26"/>
          <w:szCs w:val="26"/>
        </w:rPr>
        <w:t xml:space="preserve"> </w:t>
      </w:r>
      <w:r w:rsidR="00467D65">
        <w:rPr>
          <w:rFonts w:ascii="Arial" w:hAnsi="Arial" w:cs="Arial"/>
          <w:sz w:val="26"/>
          <w:szCs w:val="26"/>
        </w:rPr>
        <w:t>- - - - - - - - - - - - - - - - - - - - - - - - - - - - - - - - - - -</w:t>
      </w:r>
    </w:p>
    <w:p w14:paraId="60E7FA24" w14:textId="77777777" w:rsidR="00DB3D8E" w:rsidRPr="006744B2" w:rsidRDefault="00DB3D8E" w:rsidP="00DB3D8E">
      <w:pPr>
        <w:spacing w:line="360" w:lineRule="auto"/>
        <w:jc w:val="center"/>
        <w:rPr>
          <w:rFonts w:ascii="Arial" w:hAnsi="Arial" w:cs="Arial"/>
          <w:b/>
          <w:bCs/>
          <w:sz w:val="26"/>
          <w:szCs w:val="26"/>
        </w:rPr>
      </w:pPr>
      <w:r w:rsidRPr="006744B2">
        <w:rPr>
          <w:rFonts w:ascii="Arial" w:hAnsi="Arial" w:cs="Arial"/>
          <w:b/>
          <w:bCs/>
          <w:sz w:val="26"/>
          <w:szCs w:val="26"/>
        </w:rPr>
        <w:t>R E S U L T A N D O</w:t>
      </w:r>
    </w:p>
    <w:p w14:paraId="3E742C0B" w14:textId="279EBD08" w:rsidR="00DB3D8E" w:rsidRPr="006744B2" w:rsidRDefault="00DB3D8E" w:rsidP="008663E0">
      <w:pPr>
        <w:spacing w:line="360" w:lineRule="auto"/>
        <w:ind w:firstLine="708"/>
        <w:jc w:val="both"/>
        <w:rPr>
          <w:rFonts w:ascii="Arial" w:hAnsi="Arial" w:cs="Arial"/>
          <w:b/>
          <w:sz w:val="26"/>
          <w:szCs w:val="26"/>
        </w:rPr>
      </w:pPr>
      <w:r w:rsidRPr="006744B2">
        <w:rPr>
          <w:rFonts w:ascii="Arial" w:hAnsi="Arial" w:cs="Arial"/>
          <w:b/>
          <w:bCs/>
          <w:sz w:val="26"/>
          <w:szCs w:val="26"/>
        </w:rPr>
        <w:t xml:space="preserve">PRIMERO. </w:t>
      </w:r>
      <w:r w:rsidRPr="006744B2">
        <w:rPr>
          <w:rFonts w:ascii="Arial" w:hAnsi="Arial" w:cs="Arial"/>
          <w:sz w:val="26"/>
          <w:szCs w:val="26"/>
        </w:rPr>
        <w:t>Inconforme con</w:t>
      </w:r>
      <w:r w:rsidR="00AF6F9F" w:rsidRPr="006744B2">
        <w:rPr>
          <w:rFonts w:ascii="Arial" w:hAnsi="Arial" w:cs="Arial"/>
          <w:sz w:val="26"/>
          <w:szCs w:val="26"/>
        </w:rPr>
        <w:t xml:space="preserve"> </w:t>
      </w:r>
      <w:r w:rsidR="0004229E" w:rsidRPr="006744B2">
        <w:rPr>
          <w:rFonts w:ascii="Arial" w:hAnsi="Arial" w:cs="Arial"/>
          <w:sz w:val="26"/>
          <w:szCs w:val="26"/>
        </w:rPr>
        <w:t xml:space="preserve">la sentencia </w:t>
      </w:r>
      <w:r w:rsidR="009D51B0" w:rsidRPr="006744B2">
        <w:rPr>
          <w:rFonts w:ascii="Arial" w:hAnsi="Arial" w:cs="Arial"/>
          <w:sz w:val="26"/>
          <w:szCs w:val="26"/>
        </w:rPr>
        <w:t>de</w:t>
      </w:r>
      <w:r w:rsidR="009D21DA">
        <w:rPr>
          <w:rFonts w:ascii="Arial" w:hAnsi="Arial" w:cs="Arial"/>
          <w:sz w:val="26"/>
          <w:szCs w:val="26"/>
        </w:rPr>
        <w:t xml:space="preserve"> </w:t>
      </w:r>
      <w:r w:rsidR="009D50A1">
        <w:rPr>
          <w:rFonts w:ascii="Arial" w:hAnsi="Arial" w:cs="Arial"/>
          <w:sz w:val="26"/>
          <w:szCs w:val="26"/>
        </w:rPr>
        <w:t>veinte de abril</w:t>
      </w:r>
      <w:r w:rsidR="009D50A1" w:rsidRPr="006744B2">
        <w:rPr>
          <w:rFonts w:ascii="Arial" w:hAnsi="Arial" w:cs="Arial"/>
          <w:sz w:val="26"/>
          <w:szCs w:val="26"/>
        </w:rPr>
        <w:t xml:space="preserve"> de dos mil v</w:t>
      </w:r>
      <w:r w:rsidR="009D50A1">
        <w:rPr>
          <w:rFonts w:ascii="Arial" w:hAnsi="Arial" w:cs="Arial"/>
          <w:sz w:val="26"/>
          <w:szCs w:val="26"/>
        </w:rPr>
        <w:t xml:space="preserve">eintidós </w:t>
      </w:r>
      <w:r w:rsidR="00A455E9" w:rsidRPr="006744B2">
        <w:rPr>
          <w:rFonts w:ascii="Arial" w:hAnsi="Arial" w:cs="Arial"/>
          <w:sz w:val="26"/>
          <w:szCs w:val="26"/>
        </w:rPr>
        <w:t>dictada por la</w:t>
      </w:r>
      <w:r w:rsidR="00D37A2E" w:rsidRPr="006744B2">
        <w:rPr>
          <w:rFonts w:ascii="Arial" w:hAnsi="Arial" w:cs="Arial"/>
          <w:sz w:val="26"/>
          <w:szCs w:val="26"/>
        </w:rPr>
        <w:t xml:space="preserve"> </w:t>
      </w:r>
      <w:r w:rsidR="00450F62">
        <w:rPr>
          <w:rFonts w:ascii="Arial" w:hAnsi="Arial" w:cs="Arial"/>
          <w:sz w:val="26"/>
          <w:szCs w:val="26"/>
        </w:rPr>
        <w:t>Tercera</w:t>
      </w:r>
      <w:r w:rsidR="00A455E9" w:rsidRPr="006744B2">
        <w:rPr>
          <w:rFonts w:ascii="Arial" w:hAnsi="Arial" w:cs="Arial"/>
          <w:sz w:val="26"/>
          <w:szCs w:val="26"/>
        </w:rPr>
        <w:t xml:space="preserve"> Sala Unitaria de Primera Instan</w:t>
      </w:r>
      <w:r w:rsidR="009D51B0" w:rsidRPr="006744B2">
        <w:rPr>
          <w:rFonts w:ascii="Arial" w:hAnsi="Arial" w:cs="Arial"/>
          <w:sz w:val="26"/>
          <w:szCs w:val="26"/>
        </w:rPr>
        <w:t>cia en el juicio de nulidad 0</w:t>
      </w:r>
      <w:r w:rsidR="001F1A5B">
        <w:rPr>
          <w:rFonts w:ascii="Arial" w:hAnsi="Arial" w:cs="Arial"/>
          <w:sz w:val="26"/>
          <w:szCs w:val="26"/>
        </w:rPr>
        <w:t>0</w:t>
      </w:r>
      <w:r w:rsidR="00450F62">
        <w:rPr>
          <w:rFonts w:ascii="Arial" w:hAnsi="Arial" w:cs="Arial"/>
          <w:sz w:val="26"/>
          <w:szCs w:val="26"/>
        </w:rPr>
        <w:t>05</w:t>
      </w:r>
      <w:r w:rsidR="009D51B0" w:rsidRPr="006744B2">
        <w:rPr>
          <w:rFonts w:ascii="Arial" w:hAnsi="Arial" w:cs="Arial"/>
          <w:sz w:val="26"/>
          <w:szCs w:val="26"/>
        </w:rPr>
        <w:t>/20</w:t>
      </w:r>
      <w:r w:rsidR="00450F62">
        <w:rPr>
          <w:rFonts w:ascii="Arial" w:hAnsi="Arial" w:cs="Arial"/>
          <w:sz w:val="26"/>
          <w:szCs w:val="26"/>
        </w:rPr>
        <w:t>20</w:t>
      </w:r>
      <w:r w:rsidR="00ED2114" w:rsidRPr="006744B2">
        <w:rPr>
          <w:rFonts w:ascii="Arial" w:hAnsi="Arial" w:cs="Arial"/>
          <w:sz w:val="26"/>
          <w:szCs w:val="26"/>
        </w:rPr>
        <w:t>,</w:t>
      </w:r>
      <w:r w:rsidR="00450F62">
        <w:rPr>
          <w:rFonts w:ascii="Arial" w:hAnsi="Arial" w:cs="Arial"/>
          <w:sz w:val="26"/>
          <w:szCs w:val="26"/>
        </w:rPr>
        <w:t xml:space="preserve"> </w:t>
      </w:r>
      <w:r w:rsidR="00450F62">
        <w:rPr>
          <w:rFonts w:ascii="Arial" w:hAnsi="Arial" w:cs="Arial"/>
          <w:b/>
          <w:sz w:val="26"/>
          <w:szCs w:val="26"/>
        </w:rPr>
        <w:t xml:space="preserve">EL </w:t>
      </w:r>
      <w:r w:rsidR="00450F62" w:rsidRPr="000E4BB5">
        <w:rPr>
          <w:rFonts w:ascii="Arial" w:hAnsi="Arial" w:cs="Arial"/>
          <w:b/>
          <w:sz w:val="26"/>
          <w:szCs w:val="26"/>
        </w:rPr>
        <w:t>DIRECTOR JURÍDIC</w:t>
      </w:r>
      <w:r w:rsidR="0094123E">
        <w:rPr>
          <w:rFonts w:ascii="Arial" w:hAnsi="Arial" w:cs="Arial"/>
          <w:b/>
          <w:sz w:val="26"/>
          <w:szCs w:val="26"/>
        </w:rPr>
        <w:t>O</w:t>
      </w:r>
      <w:r w:rsidR="00450F62" w:rsidRPr="000E4BB5">
        <w:rPr>
          <w:rFonts w:ascii="Arial" w:hAnsi="Arial" w:cs="Arial"/>
          <w:b/>
          <w:sz w:val="26"/>
          <w:szCs w:val="26"/>
        </w:rPr>
        <w:t xml:space="preserve"> DE LA SECRETARÍA DE LA CONTRALORÍA Y TRANSPARENCIA GUBERNAMENTAL DEL ESTADO DE OAXACA</w:t>
      </w:r>
      <w:r w:rsidR="00B40451" w:rsidRPr="00B40451">
        <w:rPr>
          <w:rFonts w:ascii="Arial" w:hAnsi="Arial" w:cs="Arial"/>
          <w:sz w:val="26"/>
          <w:szCs w:val="26"/>
        </w:rPr>
        <w:t xml:space="preserve">, </w:t>
      </w:r>
      <w:r w:rsidRPr="006744B2">
        <w:rPr>
          <w:rFonts w:ascii="Arial" w:hAnsi="Arial" w:cs="Arial"/>
          <w:sz w:val="26"/>
          <w:szCs w:val="26"/>
        </w:rPr>
        <w:t xml:space="preserve">interpuso en su contra recurso de </w:t>
      </w:r>
      <w:r w:rsidR="005B2040" w:rsidRPr="006744B2">
        <w:rPr>
          <w:rFonts w:ascii="Arial" w:hAnsi="Arial" w:cs="Arial"/>
          <w:sz w:val="26"/>
          <w:szCs w:val="26"/>
        </w:rPr>
        <w:t>revisión. -</w:t>
      </w:r>
      <w:r w:rsidR="0066033E" w:rsidRPr="006744B2">
        <w:rPr>
          <w:rFonts w:ascii="Arial" w:hAnsi="Arial" w:cs="Arial"/>
          <w:sz w:val="26"/>
          <w:szCs w:val="26"/>
        </w:rPr>
        <w:t xml:space="preserve"> - - </w:t>
      </w:r>
      <w:r w:rsidR="00BE226C" w:rsidRPr="006744B2">
        <w:rPr>
          <w:rFonts w:ascii="Arial" w:hAnsi="Arial" w:cs="Arial"/>
          <w:sz w:val="26"/>
          <w:szCs w:val="26"/>
        </w:rPr>
        <w:t xml:space="preserve">- - - </w:t>
      </w:r>
      <w:r w:rsidR="00141F86" w:rsidRPr="006744B2">
        <w:rPr>
          <w:rFonts w:ascii="Arial" w:hAnsi="Arial" w:cs="Arial"/>
          <w:sz w:val="26"/>
          <w:szCs w:val="26"/>
        </w:rPr>
        <w:t xml:space="preserve">- - - - - - - </w:t>
      </w:r>
      <w:r w:rsidR="00450F62">
        <w:rPr>
          <w:rFonts w:ascii="Arial" w:hAnsi="Arial" w:cs="Arial"/>
          <w:sz w:val="26"/>
          <w:szCs w:val="26"/>
        </w:rPr>
        <w:t xml:space="preserve">- - - - - - - - - - - - - - - - - - - - </w:t>
      </w:r>
    </w:p>
    <w:p w14:paraId="09CA6A3B" w14:textId="512428A1" w:rsidR="00DB3D8E" w:rsidRPr="006744B2" w:rsidRDefault="00DB3D8E" w:rsidP="00DB3D8E">
      <w:pPr>
        <w:spacing w:after="0" w:line="360" w:lineRule="auto"/>
        <w:ind w:firstLine="708"/>
        <w:jc w:val="both"/>
        <w:rPr>
          <w:rFonts w:ascii="Arial" w:hAnsi="Arial" w:cs="Arial"/>
          <w:bCs/>
          <w:sz w:val="26"/>
          <w:szCs w:val="26"/>
        </w:rPr>
      </w:pPr>
      <w:r w:rsidRPr="006744B2">
        <w:rPr>
          <w:rFonts w:ascii="Arial" w:hAnsi="Arial" w:cs="Arial"/>
          <w:b/>
          <w:bCs/>
          <w:sz w:val="26"/>
          <w:szCs w:val="26"/>
        </w:rPr>
        <w:t xml:space="preserve">SEGUNDO. </w:t>
      </w:r>
      <w:r w:rsidR="0004229E" w:rsidRPr="006744B2">
        <w:rPr>
          <w:rFonts w:ascii="Arial" w:hAnsi="Arial" w:cs="Arial"/>
          <w:bCs/>
          <w:sz w:val="26"/>
          <w:szCs w:val="26"/>
        </w:rPr>
        <w:t>Los puntos resolutivos de la sentencia recurrida</w:t>
      </w:r>
      <w:r w:rsidR="00DE3898" w:rsidRPr="006744B2">
        <w:rPr>
          <w:rFonts w:ascii="Arial" w:hAnsi="Arial" w:cs="Arial"/>
          <w:bCs/>
          <w:sz w:val="26"/>
          <w:szCs w:val="26"/>
        </w:rPr>
        <w:t xml:space="preserve">, </w:t>
      </w:r>
      <w:r w:rsidR="0004229E" w:rsidRPr="006744B2">
        <w:rPr>
          <w:rFonts w:ascii="Arial" w:hAnsi="Arial" w:cs="Arial"/>
          <w:bCs/>
          <w:sz w:val="26"/>
          <w:szCs w:val="26"/>
        </w:rPr>
        <w:t>son los siguientes</w:t>
      </w:r>
      <w:r w:rsidRPr="006744B2">
        <w:rPr>
          <w:rFonts w:ascii="Arial" w:hAnsi="Arial" w:cs="Arial"/>
          <w:bCs/>
          <w:sz w:val="26"/>
          <w:szCs w:val="26"/>
        </w:rPr>
        <w:t>:</w:t>
      </w:r>
      <w:r w:rsidR="00474B87">
        <w:rPr>
          <w:rFonts w:ascii="Arial" w:hAnsi="Arial" w:cs="Arial"/>
          <w:bCs/>
          <w:sz w:val="26"/>
          <w:szCs w:val="26"/>
        </w:rPr>
        <w:t>- - - - - - - - - - - - - - - - - - - - - - - - - - - - - - - - - - - - - - - - - -</w:t>
      </w:r>
    </w:p>
    <w:p w14:paraId="7A3FB2E5" w14:textId="77777777" w:rsidR="00B23A2F" w:rsidRPr="00EA006D" w:rsidRDefault="00B23A2F" w:rsidP="00CF5CC1">
      <w:pPr>
        <w:spacing w:after="0" w:line="360" w:lineRule="auto"/>
        <w:ind w:left="709" w:right="758"/>
        <w:jc w:val="both"/>
        <w:rPr>
          <w:rFonts w:ascii="Arial" w:hAnsi="Arial" w:cs="Arial"/>
          <w:bCs/>
          <w:i/>
        </w:rPr>
      </w:pPr>
    </w:p>
    <w:p w14:paraId="4EA7C978" w14:textId="547725FC" w:rsidR="00B40451" w:rsidRDefault="007576D3" w:rsidP="00B40451">
      <w:pPr>
        <w:spacing w:line="360" w:lineRule="auto"/>
        <w:ind w:left="709" w:right="758"/>
        <w:jc w:val="both"/>
        <w:rPr>
          <w:rFonts w:ascii="Arial" w:eastAsia="Times New Roman" w:hAnsi="Arial" w:cs="Arial"/>
          <w:bCs/>
          <w:i/>
          <w:iCs/>
          <w:lang w:eastAsia="es-ES"/>
        </w:rPr>
      </w:pPr>
      <w:r w:rsidRPr="00EA006D">
        <w:rPr>
          <w:rFonts w:ascii="Arial" w:eastAsia="Times New Roman" w:hAnsi="Arial" w:cs="Arial"/>
          <w:bCs/>
          <w:i/>
          <w:iCs/>
          <w:lang w:eastAsia="es-ES"/>
        </w:rPr>
        <w:t>“…</w:t>
      </w:r>
    </w:p>
    <w:p w14:paraId="36B7180D" w14:textId="31E6FE55" w:rsidR="00816963" w:rsidRPr="00816963" w:rsidRDefault="00816963" w:rsidP="00816963">
      <w:pPr>
        <w:spacing w:line="360" w:lineRule="auto"/>
        <w:ind w:left="709" w:right="758"/>
        <w:jc w:val="both"/>
        <w:rPr>
          <w:rFonts w:ascii="Arial" w:hAnsi="Arial" w:cs="Arial"/>
          <w:i/>
        </w:rPr>
      </w:pPr>
      <w:r w:rsidRPr="00816963">
        <w:rPr>
          <w:rFonts w:ascii="Arial" w:hAnsi="Arial" w:cs="Arial"/>
          <w:b/>
          <w:i/>
        </w:rPr>
        <w:t>PRIMERO.-</w:t>
      </w:r>
      <w:r w:rsidRPr="00816963">
        <w:rPr>
          <w:rFonts w:ascii="Arial" w:hAnsi="Arial" w:cs="Arial"/>
          <w:i/>
        </w:rPr>
        <w:t xml:space="preserve"> Esta Tercera Sala de Primera Instancia del Tribunal de Justicia Administrativa del Estado de Oaxaca, es legalmente competente para conocer y resolver el presente Juicio de Nulidad. - - </w:t>
      </w:r>
    </w:p>
    <w:p w14:paraId="29226ED6" w14:textId="05B7DBD3" w:rsidR="00816963" w:rsidRPr="00816963" w:rsidRDefault="00816963" w:rsidP="00816963">
      <w:pPr>
        <w:spacing w:line="360" w:lineRule="auto"/>
        <w:ind w:left="709" w:right="758"/>
        <w:jc w:val="both"/>
        <w:rPr>
          <w:rFonts w:ascii="Arial" w:hAnsi="Arial" w:cs="Arial"/>
          <w:i/>
        </w:rPr>
      </w:pPr>
      <w:r w:rsidRPr="00816963">
        <w:rPr>
          <w:rFonts w:ascii="Arial" w:hAnsi="Arial" w:cs="Arial"/>
          <w:b/>
          <w:i/>
        </w:rPr>
        <w:t>SEGUNDO.-</w:t>
      </w:r>
      <w:r w:rsidRPr="00816963">
        <w:rPr>
          <w:rFonts w:ascii="Arial" w:hAnsi="Arial" w:cs="Arial"/>
          <w:i/>
        </w:rPr>
        <w:t xml:space="preserve"> No se actualizó causal de improcedencia alguna, por lo que NO SE SOBRESEE EL JUICIO, en términos del considerando QUINTO de esta resolución. - - - - - - - - - - - - - - - - - - - - - - - - - - - - - - </w:t>
      </w:r>
    </w:p>
    <w:p w14:paraId="2902BF7E" w14:textId="4FA0185A" w:rsidR="00816963" w:rsidRPr="00816963" w:rsidRDefault="00816963" w:rsidP="00816963">
      <w:pPr>
        <w:spacing w:line="360" w:lineRule="auto"/>
        <w:ind w:left="709" w:right="758"/>
        <w:jc w:val="both"/>
        <w:rPr>
          <w:rFonts w:ascii="Arial" w:hAnsi="Arial" w:cs="Arial"/>
          <w:i/>
        </w:rPr>
      </w:pPr>
      <w:r w:rsidRPr="00816963">
        <w:rPr>
          <w:rFonts w:ascii="Arial" w:hAnsi="Arial" w:cs="Arial"/>
          <w:b/>
          <w:i/>
        </w:rPr>
        <w:t>TERCERO.-</w:t>
      </w:r>
      <w:r w:rsidRPr="00816963">
        <w:rPr>
          <w:rFonts w:ascii="Arial" w:hAnsi="Arial" w:cs="Arial"/>
          <w:i/>
        </w:rPr>
        <w:t xml:space="preserve"> Se declara la </w:t>
      </w:r>
      <w:r w:rsidRPr="00816963">
        <w:rPr>
          <w:rFonts w:ascii="Arial" w:hAnsi="Arial" w:cs="Arial"/>
          <w:b/>
          <w:i/>
        </w:rPr>
        <w:t>NULIDAD</w:t>
      </w:r>
      <w:r w:rsidRPr="00816963">
        <w:rPr>
          <w:rFonts w:ascii="Arial" w:hAnsi="Arial" w:cs="Arial"/>
          <w:i/>
        </w:rPr>
        <w:t xml:space="preserve"> de la resolución dictada con fecha doce de noviembre de dos mil diecinueve (12/11/2019), en el Recurso de Revocación 16/2016, </w:t>
      </w:r>
      <w:r w:rsidRPr="00816963">
        <w:rPr>
          <w:rFonts w:ascii="Arial" w:hAnsi="Arial" w:cs="Arial"/>
          <w:b/>
          <w:i/>
        </w:rPr>
        <w:t xml:space="preserve">PARA EL EFECTO </w:t>
      </w:r>
      <w:r w:rsidRPr="00816963">
        <w:rPr>
          <w:rFonts w:ascii="Arial" w:hAnsi="Arial" w:cs="Arial"/>
          <w:i/>
        </w:rPr>
        <w:t xml:space="preserve">de que la autoridad demandada, Subsecretario de Responsabilidades y Transparencia Gubernamental, dicte una nueva determinación, en la que tomando en consideración lo que aquí resuelto, revoque la resolución dictada con fecha dieciocho de septiembre de dos mil trece (18/09/2013), </w:t>
      </w:r>
      <w:r w:rsidRPr="00816963">
        <w:rPr>
          <w:rFonts w:ascii="Arial" w:hAnsi="Arial" w:cs="Arial"/>
          <w:b/>
          <w:i/>
        </w:rPr>
        <w:t>únicamente respecto de la actora</w:t>
      </w:r>
      <w:r w:rsidR="0094123E">
        <w:rPr>
          <w:rFonts w:ascii="Arial" w:hAnsi="Arial" w:cs="Arial"/>
          <w:b/>
          <w:i/>
        </w:rPr>
        <w:t xml:space="preserve"> </w:t>
      </w:r>
      <w:r w:rsidR="00AF7A60">
        <w:rPr>
          <w:rFonts w:ascii="Arial" w:hAnsi="Arial" w:cs="Arial"/>
          <w:b/>
          <w:i/>
        </w:rPr>
        <w:t>*******</w:t>
      </w:r>
      <w:r w:rsidRPr="00816963">
        <w:rPr>
          <w:rFonts w:ascii="Arial" w:hAnsi="Arial" w:cs="Arial"/>
          <w:b/>
          <w:i/>
        </w:rPr>
        <w:t xml:space="preserve">, </w:t>
      </w:r>
      <w:r w:rsidRPr="00816963">
        <w:rPr>
          <w:rFonts w:ascii="Arial" w:hAnsi="Arial" w:cs="Arial"/>
          <w:i/>
        </w:rPr>
        <w:t xml:space="preserve">y ordene la reposición del procedimiento 207/2010, para efectos de que el Director de Procedimientos Jurídicos de la Secretaría de la Contraloría y Transparencia Gubernamental, dicte acuerdo en que ordene la realización de las medidas necesarias para lograr el desahogo de la prueba pericial en materia de Caligrafía y Grafoscopía ofrecida por la actora, y una vez efectuadas dichas diligencias, resuelva, con plenitud de jurisdicción, lo que corresponda sobre la responsabilidad atribuida a la actora </w:t>
      </w:r>
      <w:r w:rsidR="00AF7A60">
        <w:rPr>
          <w:rFonts w:ascii="Arial" w:hAnsi="Arial" w:cs="Arial"/>
          <w:b/>
          <w:i/>
        </w:rPr>
        <w:t>*******</w:t>
      </w:r>
      <w:r w:rsidRPr="00816963">
        <w:rPr>
          <w:rFonts w:ascii="Arial" w:hAnsi="Arial" w:cs="Arial"/>
          <w:i/>
        </w:rPr>
        <w:t xml:space="preserve">; lo anterior en términos precisados en el considerando SEXTO de esta resolución. - - - - - - - - - - - - - - - - - - - - </w:t>
      </w:r>
    </w:p>
    <w:p w14:paraId="040672E9" w14:textId="395B2567" w:rsidR="002352FB" w:rsidRPr="00EA006D" w:rsidRDefault="00816963" w:rsidP="001A3157">
      <w:pPr>
        <w:spacing w:before="240" w:line="360" w:lineRule="auto"/>
        <w:ind w:left="709" w:right="758"/>
        <w:jc w:val="both"/>
        <w:rPr>
          <w:rFonts w:ascii="Arial" w:hAnsi="Arial" w:cs="Arial"/>
          <w:i/>
          <w:iCs/>
        </w:rPr>
      </w:pPr>
      <w:r w:rsidRPr="00816963">
        <w:rPr>
          <w:rFonts w:ascii="Arial" w:hAnsi="Arial" w:cs="Arial"/>
          <w:b/>
          <w:i/>
        </w:rPr>
        <w:t>CUARTO.-</w:t>
      </w:r>
      <w:r w:rsidRPr="00816963">
        <w:rPr>
          <w:rFonts w:ascii="Arial" w:hAnsi="Arial" w:cs="Arial"/>
          <w:i/>
        </w:rPr>
        <w:t xml:space="preserve"> Con las medidas de salud determinadas por el Pleno de este Tribunal, en el Protocolo para la Reincorporación del Personal y Atención a los Usuarios, emitido en el Acuerdo General de Pleno AG/TJAO/12/2020, </w:t>
      </w:r>
      <w:r w:rsidRPr="00816963">
        <w:rPr>
          <w:rFonts w:ascii="Arial" w:hAnsi="Arial" w:cs="Arial"/>
          <w:b/>
          <w:i/>
        </w:rPr>
        <w:t>NOTIFÍQUESE PERSONALMENTE A LA PARTE ACTORA Y POR OFICIO A LA AUTORIDAD DEMANDADA. CÚMPLASE.</w:t>
      </w:r>
      <w:r w:rsidRPr="00816963">
        <w:rPr>
          <w:rFonts w:ascii="Arial" w:hAnsi="Arial" w:cs="Arial"/>
          <w:i/>
        </w:rPr>
        <w:t xml:space="preserve"> - - - - - - - - - - - - - - - - - - - - </w:t>
      </w:r>
      <w:r>
        <w:rPr>
          <w:rFonts w:ascii="Arial" w:hAnsi="Arial" w:cs="Arial"/>
          <w:i/>
        </w:rPr>
        <w:t xml:space="preserve">- - - - - - - - - - - - - - - - - - - - - </w:t>
      </w:r>
      <w:r w:rsidR="00ED642A" w:rsidRPr="00EA006D">
        <w:rPr>
          <w:rFonts w:ascii="Arial" w:hAnsi="Arial" w:cs="Arial"/>
          <w:i/>
          <w:iCs/>
        </w:rPr>
        <w:t>…</w:t>
      </w:r>
      <w:r w:rsidR="000E73E7" w:rsidRPr="00EA006D">
        <w:rPr>
          <w:rFonts w:ascii="Arial" w:eastAsia="Times New Roman" w:hAnsi="Arial" w:cs="Arial"/>
          <w:i/>
          <w:iCs/>
          <w:lang w:eastAsia="es-ES"/>
        </w:rPr>
        <w:t>”</w:t>
      </w:r>
    </w:p>
    <w:p w14:paraId="2D9739FF" w14:textId="44102AD0" w:rsidR="00C862F9" w:rsidRPr="006744B2" w:rsidRDefault="00C862F9" w:rsidP="00C862F9">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w:t>
      </w:r>
      <w:r w:rsidR="00B12DFB" w:rsidRPr="006744B2">
        <w:rPr>
          <w:rFonts w:ascii="Arial" w:eastAsia="Calibri" w:hAnsi="Arial" w:cs="Arial"/>
          <w:b/>
          <w:bCs/>
          <w:sz w:val="26"/>
          <w:szCs w:val="26"/>
        </w:rPr>
        <w:t xml:space="preserve"> O N S I D E R A N D O</w:t>
      </w:r>
    </w:p>
    <w:p w14:paraId="26952E23" w14:textId="682C389A" w:rsidR="00954B3C" w:rsidRPr="001E1D5D" w:rsidRDefault="00C862F9" w:rsidP="00954B3C">
      <w:pPr>
        <w:spacing w:before="240" w:line="360" w:lineRule="auto"/>
        <w:ind w:firstLine="708"/>
        <w:jc w:val="both"/>
        <w:rPr>
          <w:rFonts w:ascii="Arial" w:hAnsi="Arial" w:cs="Arial"/>
          <w:bCs/>
          <w:iCs/>
          <w:sz w:val="26"/>
          <w:szCs w:val="26"/>
        </w:rPr>
      </w:pPr>
      <w:r w:rsidRPr="006744B2">
        <w:rPr>
          <w:rFonts w:ascii="Arial" w:hAnsi="Arial" w:cs="Arial"/>
          <w:b/>
          <w:bCs/>
          <w:iCs/>
          <w:sz w:val="26"/>
          <w:szCs w:val="26"/>
        </w:rPr>
        <w:t xml:space="preserve">PRIMERO. </w:t>
      </w:r>
      <w:r w:rsidR="00954B3C" w:rsidRPr="001E1D5D">
        <w:rPr>
          <w:rFonts w:ascii="Arial" w:hAnsi="Arial" w:cs="Arial"/>
          <w:bCs/>
          <w:iCs/>
          <w:sz w:val="26"/>
          <w:szCs w:val="26"/>
        </w:rPr>
        <w:t xml:space="preserve">Esta Sala Superior es competente para conocer del presente asunto, de conformidad con lo dispuesto por los artículos 114 </w:t>
      </w:r>
      <w:r w:rsidR="00D615E8" w:rsidRPr="001E1D5D">
        <w:rPr>
          <w:rFonts w:ascii="Arial" w:hAnsi="Arial" w:cs="Arial"/>
          <w:bCs/>
          <w:iCs/>
          <w:sz w:val="26"/>
          <w:szCs w:val="26"/>
        </w:rPr>
        <w:t>QUÁTER</w:t>
      </w:r>
      <w:r w:rsidR="00954B3C" w:rsidRPr="001E1D5D">
        <w:rPr>
          <w:rFonts w:ascii="Arial" w:hAnsi="Arial" w:cs="Arial"/>
          <w:bCs/>
          <w:iCs/>
          <w:sz w:val="26"/>
          <w:szCs w:val="26"/>
        </w:rPr>
        <w:t xml:space="preserve"> de la Constitución Política del Estado Libre y Soberano de Oaxaca; 1, 2, 4, fracción VIII, 23, 24</w:t>
      </w:r>
      <w:r w:rsidR="00954B3C">
        <w:rPr>
          <w:rFonts w:ascii="Arial" w:hAnsi="Arial" w:cs="Arial"/>
          <w:bCs/>
          <w:iCs/>
          <w:sz w:val="26"/>
          <w:szCs w:val="26"/>
        </w:rPr>
        <w:t>,</w:t>
      </w:r>
      <w:r w:rsidR="00954B3C" w:rsidRPr="001E1D5D">
        <w:rPr>
          <w:rFonts w:ascii="Arial" w:hAnsi="Arial" w:cs="Arial"/>
          <w:bCs/>
          <w:iCs/>
          <w:sz w:val="26"/>
          <w:szCs w:val="26"/>
        </w:rPr>
        <w:t xml:space="preserve"> fracciones I y III, 25</w:t>
      </w:r>
      <w:r w:rsidR="00954B3C">
        <w:rPr>
          <w:rFonts w:ascii="Arial" w:hAnsi="Arial" w:cs="Arial"/>
          <w:bCs/>
          <w:iCs/>
          <w:sz w:val="26"/>
          <w:szCs w:val="26"/>
        </w:rPr>
        <w:t>,</w:t>
      </w:r>
      <w:r w:rsidR="00954B3C" w:rsidRPr="001E1D5D">
        <w:rPr>
          <w:rFonts w:ascii="Arial" w:hAnsi="Arial" w:cs="Arial"/>
          <w:bCs/>
          <w:iCs/>
          <w:sz w:val="26"/>
          <w:szCs w:val="26"/>
        </w:rPr>
        <w:t xml:space="preserve"> fracción I y 27 de la Ley Orgánica del Tribunal de Justicia Administrativa del Estado de Oaxaca, vigente; así como los diversos </w:t>
      </w:r>
      <w:r w:rsidR="00954B3C" w:rsidRPr="001E1D5D">
        <w:rPr>
          <w:rFonts w:ascii="Arial" w:hAnsi="Arial" w:cs="Arial"/>
          <w:bCs/>
          <w:iCs/>
          <w:sz w:val="26"/>
          <w:szCs w:val="26"/>
          <w:lang w:eastAsia="es-ES"/>
        </w:rPr>
        <w:t>125</w:t>
      </w:r>
      <w:r w:rsidR="00954B3C" w:rsidRPr="001E1D5D">
        <w:rPr>
          <w:rFonts w:ascii="Arial" w:hAnsi="Arial" w:cs="Arial"/>
          <w:bCs/>
          <w:iCs/>
          <w:sz w:val="26"/>
          <w:szCs w:val="26"/>
        </w:rPr>
        <w:t xml:space="preserve">, 127, 129, 130, fracción I, 131, 231, 236, fracción VII y 238 de la Ley de Procedimiento y Justicia </w:t>
      </w:r>
      <w:r w:rsidR="00954B3C" w:rsidRPr="001E1D5D">
        <w:rPr>
          <w:rFonts w:ascii="Arial" w:hAnsi="Arial" w:cs="Arial"/>
          <w:bCs/>
          <w:iCs/>
          <w:sz w:val="26"/>
          <w:szCs w:val="26"/>
        </w:rPr>
        <w:lastRenderedPageBreak/>
        <w:t xml:space="preserve">Administrativa para el Estado de Oaxaca; toda vez que se trata de </w:t>
      </w:r>
      <w:r w:rsidR="00B55502">
        <w:rPr>
          <w:rFonts w:ascii="Arial" w:hAnsi="Arial" w:cs="Arial"/>
          <w:bCs/>
          <w:iCs/>
          <w:sz w:val="26"/>
          <w:szCs w:val="26"/>
        </w:rPr>
        <w:t>un</w:t>
      </w:r>
      <w:r w:rsidR="00954B3C">
        <w:rPr>
          <w:rFonts w:ascii="Arial" w:hAnsi="Arial" w:cs="Arial"/>
          <w:bCs/>
          <w:iCs/>
          <w:sz w:val="26"/>
          <w:szCs w:val="26"/>
        </w:rPr>
        <w:t xml:space="preserve"> </w:t>
      </w:r>
      <w:r w:rsidR="00954B3C" w:rsidRPr="001E1D5D">
        <w:rPr>
          <w:rFonts w:ascii="Arial" w:hAnsi="Arial" w:cs="Arial"/>
          <w:bCs/>
          <w:iCs/>
          <w:sz w:val="26"/>
          <w:szCs w:val="26"/>
        </w:rPr>
        <w:t xml:space="preserve">recurso de revisión interpuesto en contra de </w:t>
      </w:r>
      <w:r w:rsidR="00954B3C" w:rsidRPr="001E1D5D">
        <w:rPr>
          <w:rFonts w:ascii="Arial" w:hAnsi="Arial" w:cs="Arial"/>
          <w:sz w:val="26"/>
          <w:szCs w:val="26"/>
        </w:rPr>
        <w:t xml:space="preserve">la sentencia de </w:t>
      </w:r>
      <w:r w:rsidR="00B55502">
        <w:rPr>
          <w:rFonts w:ascii="Arial" w:hAnsi="Arial" w:cs="Arial"/>
          <w:sz w:val="26"/>
          <w:szCs w:val="26"/>
        </w:rPr>
        <w:t xml:space="preserve">veinte </w:t>
      </w:r>
      <w:r w:rsidR="00954B3C">
        <w:rPr>
          <w:rFonts w:ascii="Arial" w:hAnsi="Arial" w:cs="Arial"/>
          <w:sz w:val="26"/>
          <w:szCs w:val="26"/>
        </w:rPr>
        <w:t xml:space="preserve">de </w:t>
      </w:r>
      <w:r w:rsidR="00B55502">
        <w:rPr>
          <w:rFonts w:ascii="Arial" w:hAnsi="Arial" w:cs="Arial"/>
          <w:sz w:val="26"/>
          <w:szCs w:val="26"/>
        </w:rPr>
        <w:t xml:space="preserve">abril de </w:t>
      </w:r>
      <w:r w:rsidR="00954B3C">
        <w:rPr>
          <w:rFonts w:ascii="Arial" w:hAnsi="Arial" w:cs="Arial"/>
          <w:sz w:val="26"/>
          <w:szCs w:val="26"/>
        </w:rPr>
        <w:t>dos mil veinti</w:t>
      </w:r>
      <w:r w:rsidR="00B55502">
        <w:rPr>
          <w:rFonts w:ascii="Arial" w:hAnsi="Arial" w:cs="Arial"/>
          <w:sz w:val="26"/>
          <w:szCs w:val="26"/>
        </w:rPr>
        <w:t>dós</w:t>
      </w:r>
      <w:r w:rsidR="00954B3C" w:rsidRPr="001E1D5D">
        <w:rPr>
          <w:rFonts w:ascii="Arial" w:hAnsi="Arial" w:cs="Arial"/>
          <w:bCs/>
          <w:iCs/>
          <w:sz w:val="26"/>
          <w:szCs w:val="26"/>
        </w:rPr>
        <w:t>, dictada por la</w:t>
      </w:r>
      <w:r w:rsidR="00954B3C">
        <w:rPr>
          <w:rFonts w:ascii="Arial" w:hAnsi="Arial" w:cs="Arial"/>
          <w:bCs/>
          <w:iCs/>
          <w:sz w:val="26"/>
          <w:szCs w:val="26"/>
        </w:rPr>
        <w:t xml:space="preserve"> </w:t>
      </w:r>
      <w:r w:rsidR="00862A37">
        <w:rPr>
          <w:rFonts w:ascii="Arial" w:hAnsi="Arial" w:cs="Arial"/>
          <w:bCs/>
          <w:iCs/>
          <w:sz w:val="26"/>
          <w:szCs w:val="26"/>
        </w:rPr>
        <w:t>Tercera</w:t>
      </w:r>
      <w:r w:rsidR="00954B3C">
        <w:rPr>
          <w:rFonts w:ascii="Arial" w:hAnsi="Arial" w:cs="Arial"/>
          <w:bCs/>
          <w:iCs/>
          <w:sz w:val="26"/>
          <w:szCs w:val="26"/>
        </w:rPr>
        <w:t xml:space="preserve"> </w:t>
      </w:r>
      <w:r w:rsidR="00954B3C" w:rsidRPr="001E1D5D">
        <w:rPr>
          <w:rFonts w:ascii="Arial" w:hAnsi="Arial" w:cs="Arial"/>
          <w:bCs/>
          <w:iCs/>
          <w:sz w:val="26"/>
          <w:szCs w:val="26"/>
        </w:rPr>
        <w:t xml:space="preserve">Sala Unitaria de Primera Instancia en el juicio de nulidad </w:t>
      </w:r>
      <w:r w:rsidR="00954B3C" w:rsidRPr="0099046F">
        <w:rPr>
          <w:rFonts w:ascii="Arial" w:hAnsi="Arial" w:cs="Arial"/>
          <w:b/>
          <w:bCs/>
          <w:iCs/>
          <w:sz w:val="26"/>
          <w:szCs w:val="26"/>
        </w:rPr>
        <w:t>0</w:t>
      </w:r>
      <w:r w:rsidR="00B55502">
        <w:rPr>
          <w:rFonts w:ascii="Arial" w:hAnsi="Arial" w:cs="Arial"/>
          <w:b/>
          <w:bCs/>
          <w:iCs/>
          <w:sz w:val="26"/>
          <w:szCs w:val="26"/>
        </w:rPr>
        <w:t>005</w:t>
      </w:r>
      <w:r w:rsidR="00954B3C" w:rsidRPr="0099046F">
        <w:rPr>
          <w:rFonts w:ascii="Arial" w:hAnsi="Arial" w:cs="Arial"/>
          <w:b/>
          <w:bCs/>
          <w:iCs/>
          <w:sz w:val="26"/>
          <w:szCs w:val="26"/>
        </w:rPr>
        <w:t>/20</w:t>
      </w:r>
      <w:r w:rsidR="00954B3C">
        <w:rPr>
          <w:rFonts w:ascii="Arial" w:hAnsi="Arial" w:cs="Arial"/>
          <w:b/>
          <w:bCs/>
          <w:iCs/>
          <w:sz w:val="26"/>
          <w:szCs w:val="26"/>
        </w:rPr>
        <w:t>20</w:t>
      </w:r>
      <w:r w:rsidR="00954B3C">
        <w:rPr>
          <w:rFonts w:ascii="Arial" w:hAnsi="Arial" w:cs="Arial"/>
          <w:bCs/>
          <w:iCs/>
          <w:sz w:val="26"/>
          <w:szCs w:val="26"/>
        </w:rPr>
        <w:t xml:space="preserve">. - - - - - - - - - - - - - - </w:t>
      </w:r>
      <w:r w:rsidR="00B55502">
        <w:rPr>
          <w:rFonts w:ascii="Arial" w:hAnsi="Arial" w:cs="Arial"/>
          <w:bCs/>
          <w:iCs/>
          <w:sz w:val="26"/>
          <w:szCs w:val="26"/>
        </w:rPr>
        <w:t xml:space="preserve">- - - - - - - </w:t>
      </w:r>
    </w:p>
    <w:p w14:paraId="2C53E5D8" w14:textId="0D6B605C" w:rsidR="00C874AD" w:rsidRPr="006744B2" w:rsidRDefault="00C862F9" w:rsidP="00C874AD">
      <w:pPr>
        <w:spacing w:before="240" w:line="360" w:lineRule="auto"/>
        <w:ind w:firstLine="708"/>
        <w:jc w:val="both"/>
        <w:rPr>
          <w:rFonts w:ascii="Arial" w:hAnsi="Arial" w:cs="Arial"/>
          <w:sz w:val="26"/>
          <w:szCs w:val="26"/>
        </w:rPr>
      </w:pPr>
      <w:r w:rsidRPr="006744B2">
        <w:rPr>
          <w:rFonts w:ascii="Arial" w:hAnsi="Arial" w:cs="Arial"/>
          <w:b/>
          <w:sz w:val="26"/>
          <w:szCs w:val="26"/>
        </w:rPr>
        <w:t>SEGUNDO</w:t>
      </w:r>
      <w:r w:rsidR="00B632E2" w:rsidRPr="006744B2">
        <w:rPr>
          <w:rFonts w:ascii="Arial" w:hAnsi="Arial" w:cs="Arial"/>
          <w:sz w:val="26"/>
          <w:szCs w:val="26"/>
        </w:rPr>
        <w:t xml:space="preserve">. </w:t>
      </w:r>
      <w:r w:rsidR="0061653A">
        <w:rPr>
          <w:rFonts w:ascii="Arial" w:hAnsi="Arial" w:cs="Arial"/>
          <w:sz w:val="26"/>
          <w:szCs w:val="26"/>
        </w:rPr>
        <w:t>El</w:t>
      </w:r>
      <w:r w:rsidR="00141F86" w:rsidRPr="006744B2">
        <w:rPr>
          <w:rFonts w:ascii="Arial" w:hAnsi="Arial" w:cs="Arial"/>
          <w:sz w:val="26"/>
          <w:szCs w:val="26"/>
        </w:rPr>
        <w:t xml:space="preserve"> agravio</w:t>
      </w:r>
      <w:r w:rsidR="00B632E2" w:rsidRPr="006744B2">
        <w:rPr>
          <w:rFonts w:ascii="Arial" w:hAnsi="Arial" w:cs="Arial"/>
          <w:sz w:val="26"/>
          <w:szCs w:val="26"/>
        </w:rPr>
        <w:t xml:space="preserve"> hecho</w:t>
      </w:r>
      <w:r w:rsidR="0061653A">
        <w:rPr>
          <w:rFonts w:ascii="Arial" w:hAnsi="Arial" w:cs="Arial"/>
          <w:sz w:val="26"/>
          <w:szCs w:val="26"/>
        </w:rPr>
        <w:t xml:space="preserve"> </w:t>
      </w:r>
      <w:r w:rsidR="00A24593" w:rsidRPr="006744B2">
        <w:rPr>
          <w:rFonts w:ascii="Arial" w:hAnsi="Arial" w:cs="Arial"/>
          <w:sz w:val="26"/>
          <w:szCs w:val="26"/>
        </w:rPr>
        <w:t>valer se encuentra</w:t>
      </w:r>
      <w:r w:rsidRPr="006744B2">
        <w:rPr>
          <w:rFonts w:ascii="Arial" w:hAnsi="Arial" w:cs="Arial"/>
          <w:sz w:val="26"/>
          <w:szCs w:val="26"/>
        </w:rPr>
        <w:t xml:space="preserve"> expuesto</w:t>
      </w:r>
      <w:r w:rsidR="00C67A5C" w:rsidRPr="006744B2">
        <w:rPr>
          <w:rFonts w:ascii="Arial" w:hAnsi="Arial" w:cs="Arial"/>
          <w:sz w:val="26"/>
          <w:szCs w:val="26"/>
        </w:rPr>
        <w:t xml:space="preserve"> en el escrito respectivo de la</w:t>
      </w:r>
      <w:r w:rsidRPr="006744B2">
        <w:rPr>
          <w:rFonts w:ascii="Arial" w:hAnsi="Arial" w:cs="Arial"/>
          <w:sz w:val="26"/>
          <w:szCs w:val="26"/>
        </w:rPr>
        <w:t xml:space="preserve"> </w:t>
      </w:r>
      <w:r w:rsidR="00B632E2" w:rsidRPr="006744B2">
        <w:rPr>
          <w:rFonts w:ascii="Arial" w:hAnsi="Arial" w:cs="Arial"/>
          <w:sz w:val="26"/>
          <w:szCs w:val="26"/>
        </w:rPr>
        <w:t xml:space="preserve">autoridad </w:t>
      </w:r>
      <w:r w:rsidRPr="006744B2">
        <w:rPr>
          <w:rFonts w:ascii="Arial" w:hAnsi="Arial" w:cs="Arial"/>
          <w:sz w:val="26"/>
          <w:szCs w:val="26"/>
        </w:rPr>
        <w:t xml:space="preserve">recurrente, por </w:t>
      </w:r>
      <w:r w:rsidR="00F25C3F">
        <w:rPr>
          <w:rFonts w:ascii="Arial" w:hAnsi="Arial" w:cs="Arial"/>
          <w:sz w:val="26"/>
          <w:szCs w:val="26"/>
        </w:rPr>
        <w:t xml:space="preserve">lo </w:t>
      </w:r>
      <w:r w:rsidRPr="006744B2">
        <w:rPr>
          <w:rFonts w:ascii="Arial" w:hAnsi="Arial" w:cs="Arial"/>
          <w:sz w:val="26"/>
          <w:szCs w:val="26"/>
        </w:rPr>
        <w:t>que no ex</w:t>
      </w:r>
      <w:r w:rsidR="00A72F09" w:rsidRPr="006744B2">
        <w:rPr>
          <w:rFonts w:ascii="Arial" w:hAnsi="Arial" w:cs="Arial"/>
          <w:sz w:val="26"/>
          <w:szCs w:val="26"/>
        </w:rPr>
        <w:t>iste necesidad de transcribirlo, al no transgredirse</w:t>
      </w:r>
      <w:r w:rsidRPr="006744B2">
        <w:rPr>
          <w:rFonts w:ascii="Arial" w:hAnsi="Arial" w:cs="Arial"/>
          <w:sz w:val="26"/>
          <w:szCs w:val="26"/>
        </w:rPr>
        <w:t xml:space="preserve"> derecho alguno, como tampoco se vulnera disposición expresa que imponga tal obligación. </w:t>
      </w:r>
      <w:r w:rsidR="00C874AD" w:rsidRPr="006744B2">
        <w:rPr>
          <w:rFonts w:ascii="Arial" w:hAnsi="Arial" w:cs="Arial"/>
          <w:sz w:val="26"/>
          <w:szCs w:val="26"/>
        </w:rPr>
        <w:t>Sirve de apoyo a lo anterior, l</w:t>
      </w:r>
      <w:r w:rsidR="003B7153" w:rsidRPr="006744B2">
        <w:rPr>
          <w:rFonts w:ascii="Arial" w:hAnsi="Arial" w:cs="Arial"/>
          <w:sz w:val="26"/>
          <w:szCs w:val="26"/>
        </w:rPr>
        <w:t>a Jurisprudencia 2a./J. 58/2010 de número de registro</w:t>
      </w:r>
      <w:r w:rsidR="00C874AD" w:rsidRPr="006744B2">
        <w:rPr>
          <w:rFonts w:ascii="Arial" w:hAnsi="Arial" w:cs="Arial"/>
          <w:sz w:val="26"/>
          <w:szCs w:val="26"/>
        </w:rPr>
        <w:t xml:space="preserve"> </w:t>
      </w:r>
      <w:r w:rsidR="003B7153" w:rsidRPr="006744B2">
        <w:rPr>
          <w:rFonts w:ascii="Arial" w:hAnsi="Arial" w:cs="Arial"/>
          <w:sz w:val="26"/>
          <w:szCs w:val="26"/>
        </w:rPr>
        <w:t xml:space="preserve">164618 </w:t>
      </w:r>
      <w:r w:rsidR="00C874AD" w:rsidRPr="006744B2">
        <w:rPr>
          <w:rFonts w:ascii="Arial" w:hAnsi="Arial" w:cs="Arial"/>
          <w:sz w:val="26"/>
          <w:szCs w:val="26"/>
        </w:rPr>
        <w:t>emitida por la Segunda Sala de la Suprema Corte de Justicia de la Nación, publicada en el Semanario Judicial de la</w:t>
      </w:r>
      <w:r w:rsidR="00ED53F4" w:rsidRPr="006744B2">
        <w:rPr>
          <w:rFonts w:ascii="Arial" w:hAnsi="Arial" w:cs="Arial"/>
          <w:sz w:val="26"/>
          <w:szCs w:val="26"/>
        </w:rPr>
        <w:t xml:space="preserve"> Federación y su Gaceta, en la Novena É</w:t>
      </w:r>
      <w:r w:rsidR="00C874AD" w:rsidRPr="006744B2">
        <w:rPr>
          <w:rFonts w:ascii="Arial" w:hAnsi="Arial" w:cs="Arial"/>
          <w:sz w:val="26"/>
          <w:szCs w:val="26"/>
        </w:rPr>
        <w:t>poca, Tom</w:t>
      </w:r>
      <w:r w:rsidR="00217336" w:rsidRPr="006744B2">
        <w:rPr>
          <w:rFonts w:ascii="Arial" w:hAnsi="Arial" w:cs="Arial"/>
          <w:sz w:val="26"/>
          <w:szCs w:val="26"/>
        </w:rPr>
        <w:t>o XXXI, Mayo de 2010, página 830</w:t>
      </w:r>
      <w:r w:rsidR="00C874AD" w:rsidRPr="006744B2">
        <w:rPr>
          <w:rFonts w:ascii="Arial" w:hAnsi="Arial" w:cs="Arial"/>
          <w:sz w:val="26"/>
          <w:szCs w:val="26"/>
        </w:rPr>
        <w:t>, materia común, de rubro y texto siguientes:</w:t>
      </w:r>
      <w:r w:rsidR="00676F5B">
        <w:rPr>
          <w:rFonts w:ascii="Arial" w:hAnsi="Arial" w:cs="Arial"/>
          <w:sz w:val="26"/>
          <w:szCs w:val="26"/>
        </w:rPr>
        <w:t xml:space="preserve">- - - - - - - </w:t>
      </w:r>
    </w:p>
    <w:p w14:paraId="29A56590" w14:textId="77777777" w:rsidR="00C874AD" w:rsidRPr="006744B2" w:rsidRDefault="00C874AD" w:rsidP="00E92C73">
      <w:pPr>
        <w:spacing w:after="0" w:line="360" w:lineRule="auto"/>
        <w:ind w:left="709" w:right="758"/>
        <w:jc w:val="both"/>
        <w:rPr>
          <w:rFonts w:ascii="Arial" w:hAnsi="Arial" w:cs="Arial"/>
          <w:b/>
          <w:i/>
        </w:rPr>
      </w:pPr>
      <w:r w:rsidRPr="006744B2">
        <w:rPr>
          <w:rFonts w:ascii="Arial" w:hAnsi="Arial" w:cs="Arial"/>
          <w:sz w:val="26"/>
          <w:szCs w:val="26"/>
        </w:rPr>
        <w:t>“</w:t>
      </w:r>
      <w:r w:rsidRPr="006744B2">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6744B2" w:rsidRDefault="00C874AD" w:rsidP="00E92C73">
      <w:pPr>
        <w:spacing w:after="0" w:line="360" w:lineRule="auto"/>
        <w:ind w:left="709" w:right="758"/>
        <w:jc w:val="both"/>
        <w:rPr>
          <w:rFonts w:ascii="Arial" w:hAnsi="Arial" w:cs="Arial"/>
          <w:sz w:val="26"/>
          <w:szCs w:val="26"/>
        </w:rPr>
      </w:pPr>
      <w:r w:rsidRPr="006744B2">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6744B2">
        <w:rPr>
          <w:rFonts w:ascii="Arial" w:hAnsi="Arial" w:cs="Arial"/>
          <w:sz w:val="26"/>
          <w:szCs w:val="26"/>
        </w:rPr>
        <w:t xml:space="preserve">” </w:t>
      </w:r>
    </w:p>
    <w:p w14:paraId="09DDC7B7" w14:textId="1E25D927" w:rsidR="00F566D2" w:rsidRPr="009E6022" w:rsidRDefault="00C862F9" w:rsidP="006F1CD4">
      <w:pPr>
        <w:widowControl w:val="0"/>
        <w:tabs>
          <w:tab w:val="left" w:pos="7938"/>
        </w:tabs>
        <w:spacing w:before="240" w:line="360" w:lineRule="auto"/>
        <w:ind w:right="18" w:firstLine="709"/>
        <w:jc w:val="both"/>
        <w:rPr>
          <w:rFonts w:ascii="Arial" w:eastAsia="Times New Roman" w:hAnsi="Arial" w:cs="Arial"/>
          <w:sz w:val="26"/>
          <w:szCs w:val="26"/>
        </w:rPr>
      </w:pPr>
      <w:r w:rsidRPr="009E6022">
        <w:rPr>
          <w:rFonts w:ascii="Arial" w:eastAsia="Times New Roman" w:hAnsi="Arial" w:cs="Arial"/>
          <w:b/>
          <w:sz w:val="26"/>
          <w:szCs w:val="26"/>
        </w:rPr>
        <w:t>TERCERO.</w:t>
      </w:r>
      <w:r w:rsidR="001126A9">
        <w:rPr>
          <w:rFonts w:ascii="Arial" w:eastAsia="Times New Roman" w:hAnsi="Arial" w:cs="Arial"/>
          <w:b/>
          <w:sz w:val="26"/>
          <w:szCs w:val="26"/>
        </w:rPr>
        <w:t xml:space="preserve"> </w:t>
      </w:r>
      <w:r w:rsidRPr="009E6022">
        <w:rPr>
          <w:rFonts w:ascii="Arial" w:eastAsia="Times New Roman" w:hAnsi="Arial" w:cs="Arial"/>
          <w:sz w:val="26"/>
          <w:szCs w:val="26"/>
        </w:rPr>
        <w:t xml:space="preserve">La </w:t>
      </w:r>
      <w:r w:rsidR="00FE0E85" w:rsidRPr="009E6022">
        <w:rPr>
          <w:rFonts w:ascii="Arial" w:eastAsia="Times New Roman" w:hAnsi="Arial" w:cs="Arial"/>
          <w:sz w:val="26"/>
          <w:szCs w:val="26"/>
        </w:rPr>
        <w:t xml:space="preserve">autoridad </w:t>
      </w:r>
      <w:r w:rsidRPr="009E6022">
        <w:rPr>
          <w:rFonts w:ascii="Arial" w:eastAsia="Calibri" w:hAnsi="Arial" w:cs="Arial"/>
          <w:bCs/>
          <w:sz w:val="26"/>
          <w:szCs w:val="26"/>
          <w:lang w:val="es-ES" w:eastAsia="en-US"/>
        </w:rPr>
        <w:t xml:space="preserve">recurrente </w:t>
      </w:r>
      <w:r w:rsidRPr="009E6022">
        <w:rPr>
          <w:rFonts w:ascii="Arial" w:eastAsia="Times New Roman" w:hAnsi="Arial" w:cs="Arial"/>
          <w:sz w:val="26"/>
          <w:szCs w:val="26"/>
        </w:rPr>
        <w:t>argumenta que la sentenci</w:t>
      </w:r>
      <w:r w:rsidR="000C05D6" w:rsidRPr="009E6022">
        <w:rPr>
          <w:rFonts w:ascii="Arial" w:eastAsia="Times New Roman" w:hAnsi="Arial" w:cs="Arial"/>
          <w:sz w:val="26"/>
          <w:szCs w:val="26"/>
        </w:rPr>
        <w:t xml:space="preserve">a </w:t>
      </w:r>
      <w:r w:rsidR="00F41305" w:rsidRPr="009E6022">
        <w:rPr>
          <w:rFonts w:ascii="Arial" w:eastAsia="Times New Roman" w:hAnsi="Arial" w:cs="Arial"/>
          <w:sz w:val="26"/>
          <w:szCs w:val="26"/>
        </w:rPr>
        <w:t xml:space="preserve">de </w:t>
      </w:r>
      <w:r w:rsidR="00330506" w:rsidRPr="009E6022">
        <w:rPr>
          <w:rFonts w:ascii="Arial" w:eastAsia="Times New Roman" w:hAnsi="Arial" w:cs="Arial"/>
          <w:sz w:val="26"/>
          <w:szCs w:val="26"/>
        </w:rPr>
        <w:t>veinte</w:t>
      </w:r>
      <w:r w:rsidR="00B047BD" w:rsidRPr="009E6022">
        <w:rPr>
          <w:rFonts w:ascii="Arial" w:eastAsia="Times New Roman" w:hAnsi="Arial" w:cs="Arial"/>
          <w:sz w:val="26"/>
          <w:szCs w:val="26"/>
        </w:rPr>
        <w:t xml:space="preserve"> </w:t>
      </w:r>
      <w:r w:rsidR="00F41305" w:rsidRPr="009E6022">
        <w:rPr>
          <w:rFonts w:ascii="Arial" w:eastAsia="Times New Roman" w:hAnsi="Arial" w:cs="Arial"/>
          <w:sz w:val="26"/>
          <w:szCs w:val="26"/>
        </w:rPr>
        <w:t xml:space="preserve">de </w:t>
      </w:r>
      <w:r w:rsidR="00330506" w:rsidRPr="009E6022">
        <w:rPr>
          <w:rFonts w:ascii="Arial" w:eastAsia="Times New Roman" w:hAnsi="Arial" w:cs="Arial"/>
          <w:sz w:val="26"/>
          <w:szCs w:val="26"/>
        </w:rPr>
        <w:t>abril</w:t>
      </w:r>
      <w:r w:rsidR="00DA3783" w:rsidRPr="009E6022">
        <w:rPr>
          <w:rFonts w:ascii="Arial" w:eastAsia="Times New Roman" w:hAnsi="Arial" w:cs="Arial"/>
          <w:sz w:val="26"/>
          <w:szCs w:val="26"/>
        </w:rPr>
        <w:t xml:space="preserve"> de dos mil vein</w:t>
      </w:r>
      <w:r w:rsidR="00485712" w:rsidRPr="009E6022">
        <w:rPr>
          <w:rFonts w:ascii="Arial" w:eastAsia="Times New Roman" w:hAnsi="Arial" w:cs="Arial"/>
          <w:sz w:val="26"/>
          <w:szCs w:val="26"/>
        </w:rPr>
        <w:t>t</w:t>
      </w:r>
      <w:r w:rsidR="00330506" w:rsidRPr="009E6022">
        <w:rPr>
          <w:rFonts w:ascii="Arial" w:eastAsia="Times New Roman" w:hAnsi="Arial" w:cs="Arial"/>
          <w:sz w:val="26"/>
          <w:szCs w:val="26"/>
        </w:rPr>
        <w:t>idós</w:t>
      </w:r>
      <w:r w:rsidR="00F053EF" w:rsidRPr="009E6022">
        <w:rPr>
          <w:rFonts w:ascii="Arial" w:eastAsia="Times New Roman" w:hAnsi="Arial" w:cs="Arial"/>
          <w:sz w:val="26"/>
          <w:szCs w:val="26"/>
        </w:rPr>
        <w:t xml:space="preserve"> le</w:t>
      </w:r>
      <w:r w:rsidR="004832AA" w:rsidRPr="009E6022">
        <w:rPr>
          <w:rFonts w:ascii="Arial" w:eastAsia="Times New Roman" w:hAnsi="Arial" w:cs="Arial"/>
          <w:sz w:val="26"/>
          <w:szCs w:val="26"/>
        </w:rPr>
        <w:t xml:space="preserve"> </w:t>
      </w:r>
      <w:r w:rsidR="00F053EF" w:rsidRPr="009E6022">
        <w:rPr>
          <w:rFonts w:ascii="Arial" w:eastAsia="Times New Roman" w:hAnsi="Arial" w:cs="Arial"/>
          <w:b/>
          <w:sz w:val="26"/>
          <w:szCs w:val="26"/>
        </w:rPr>
        <w:t>agravi</w:t>
      </w:r>
      <w:r w:rsidR="004832AA" w:rsidRPr="009E6022">
        <w:rPr>
          <w:rFonts w:ascii="Arial" w:eastAsia="Times New Roman" w:hAnsi="Arial" w:cs="Arial"/>
          <w:b/>
          <w:sz w:val="26"/>
          <w:szCs w:val="26"/>
        </w:rPr>
        <w:t>a</w:t>
      </w:r>
      <w:r w:rsidR="004B1FAB" w:rsidRPr="009E6022">
        <w:rPr>
          <w:rFonts w:ascii="Arial" w:eastAsia="Times New Roman" w:hAnsi="Arial" w:cs="Arial"/>
          <w:sz w:val="26"/>
          <w:szCs w:val="26"/>
        </w:rPr>
        <w:t>,</w:t>
      </w:r>
      <w:r w:rsidR="001E1B07" w:rsidRPr="009E6022">
        <w:rPr>
          <w:rFonts w:ascii="Arial" w:eastAsia="Times New Roman" w:hAnsi="Arial" w:cs="Arial"/>
          <w:sz w:val="26"/>
          <w:szCs w:val="26"/>
        </w:rPr>
        <w:t xml:space="preserve"> -tra</w:t>
      </w:r>
      <w:r w:rsidR="009A5CE5">
        <w:rPr>
          <w:rFonts w:ascii="Arial" w:eastAsia="Times New Roman" w:hAnsi="Arial" w:cs="Arial"/>
          <w:sz w:val="26"/>
          <w:szCs w:val="26"/>
        </w:rPr>
        <w:t>n</w:t>
      </w:r>
      <w:r w:rsidR="001E1B07" w:rsidRPr="009E6022">
        <w:rPr>
          <w:rFonts w:ascii="Arial" w:eastAsia="Times New Roman" w:hAnsi="Arial" w:cs="Arial"/>
          <w:sz w:val="26"/>
          <w:szCs w:val="26"/>
        </w:rPr>
        <w:t>scribe</w:t>
      </w:r>
      <w:r w:rsidR="004B1FAB" w:rsidRPr="009E6022">
        <w:rPr>
          <w:rFonts w:ascii="Arial" w:eastAsia="Times New Roman" w:hAnsi="Arial" w:cs="Arial"/>
          <w:sz w:val="26"/>
          <w:szCs w:val="26"/>
        </w:rPr>
        <w:t xml:space="preserve"> el</w:t>
      </w:r>
      <w:r w:rsidR="001E1B07" w:rsidRPr="009E6022">
        <w:rPr>
          <w:rFonts w:ascii="Arial" w:eastAsia="Times New Roman" w:hAnsi="Arial" w:cs="Arial"/>
          <w:sz w:val="26"/>
          <w:szCs w:val="26"/>
        </w:rPr>
        <w:t xml:space="preserve"> considerando sexto y resolutivo tercero-. </w:t>
      </w:r>
      <w:r w:rsidR="003E5C3D" w:rsidRPr="009E6022">
        <w:rPr>
          <w:rFonts w:ascii="Arial" w:eastAsia="Times New Roman" w:hAnsi="Arial" w:cs="Arial"/>
          <w:sz w:val="26"/>
          <w:szCs w:val="26"/>
        </w:rPr>
        <w:t xml:space="preserve">- - - - - - - - - - - - - - - - </w:t>
      </w:r>
      <w:r w:rsidR="001E1B07" w:rsidRPr="009E6022">
        <w:rPr>
          <w:rFonts w:ascii="Arial" w:eastAsia="Times New Roman" w:hAnsi="Arial" w:cs="Arial"/>
          <w:sz w:val="26"/>
          <w:szCs w:val="26"/>
        </w:rPr>
        <w:t xml:space="preserve">- - - - - - </w:t>
      </w:r>
    </w:p>
    <w:p w14:paraId="455461F7" w14:textId="08694D46" w:rsidR="004908AB" w:rsidRPr="009E6022" w:rsidRDefault="004B1FAB" w:rsidP="00485C64">
      <w:pPr>
        <w:spacing w:before="240" w:after="0" w:line="360" w:lineRule="auto"/>
        <w:ind w:firstLine="709"/>
        <w:jc w:val="both"/>
        <w:rPr>
          <w:rFonts w:ascii="Arial" w:eastAsia="Calibri" w:hAnsi="Arial" w:cs="Arial"/>
          <w:bCs/>
          <w:iCs/>
          <w:sz w:val="26"/>
          <w:szCs w:val="26"/>
          <w:lang w:eastAsia="en-US"/>
        </w:rPr>
      </w:pPr>
      <w:r w:rsidRPr="009E6022">
        <w:rPr>
          <w:rFonts w:ascii="Arial" w:eastAsia="Calibri" w:hAnsi="Arial" w:cs="Arial"/>
          <w:bCs/>
          <w:iCs/>
          <w:sz w:val="26"/>
          <w:szCs w:val="26"/>
          <w:lang w:eastAsia="en-US"/>
        </w:rPr>
        <w:t xml:space="preserve">En su </w:t>
      </w:r>
      <w:r w:rsidRPr="009E6022">
        <w:rPr>
          <w:rFonts w:ascii="Arial" w:eastAsia="Calibri" w:hAnsi="Arial" w:cs="Arial"/>
          <w:b/>
          <w:bCs/>
          <w:iCs/>
          <w:sz w:val="26"/>
          <w:szCs w:val="26"/>
          <w:lang w:eastAsia="en-US"/>
        </w:rPr>
        <w:t>único agravio</w:t>
      </w:r>
      <w:r w:rsidRPr="009E6022">
        <w:rPr>
          <w:rFonts w:ascii="Arial" w:eastAsia="Calibri" w:hAnsi="Arial" w:cs="Arial"/>
          <w:bCs/>
          <w:iCs/>
          <w:sz w:val="26"/>
          <w:szCs w:val="26"/>
          <w:lang w:eastAsia="en-US"/>
        </w:rPr>
        <w:t xml:space="preserve"> a</w:t>
      </w:r>
      <w:r w:rsidR="00B047BD" w:rsidRPr="009E6022">
        <w:rPr>
          <w:rFonts w:ascii="Arial" w:eastAsia="Calibri" w:hAnsi="Arial" w:cs="Arial"/>
          <w:bCs/>
          <w:iCs/>
          <w:sz w:val="26"/>
          <w:szCs w:val="26"/>
          <w:lang w:eastAsia="en-US"/>
        </w:rPr>
        <w:t xml:space="preserve">rguye </w:t>
      </w:r>
      <w:r w:rsidR="00070AFE" w:rsidRPr="009E6022">
        <w:rPr>
          <w:rFonts w:ascii="Arial" w:eastAsia="Calibri" w:hAnsi="Arial" w:cs="Arial"/>
          <w:bCs/>
          <w:iCs/>
          <w:sz w:val="26"/>
          <w:szCs w:val="26"/>
          <w:lang w:eastAsia="en-US"/>
        </w:rPr>
        <w:t>que</w:t>
      </w:r>
      <w:r w:rsidR="00485C64" w:rsidRPr="009E6022">
        <w:rPr>
          <w:rFonts w:ascii="Arial" w:eastAsia="Calibri" w:hAnsi="Arial" w:cs="Arial"/>
          <w:bCs/>
          <w:iCs/>
          <w:sz w:val="26"/>
          <w:szCs w:val="26"/>
          <w:lang w:eastAsia="en-US"/>
        </w:rPr>
        <w:t xml:space="preserve"> la diligencia de desahogo de la prueba pericial en caligrafía y grafoscopía llevada a cabo el día nueve </w:t>
      </w:r>
      <w:r w:rsidR="00485C64" w:rsidRPr="009E6022">
        <w:rPr>
          <w:rFonts w:ascii="Arial" w:eastAsia="Calibri" w:hAnsi="Arial" w:cs="Arial"/>
          <w:bCs/>
          <w:iCs/>
          <w:sz w:val="26"/>
          <w:szCs w:val="26"/>
          <w:lang w:eastAsia="en-US"/>
        </w:rPr>
        <w:lastRenderedPageBreak/>
        <w:t xml:space="preserve">de septiembre de dos mil once, </w:t>
      </w:r>
      <w:r w:rsidR="007B3DCD" w:rsidRPr="009E6022">
        <w:rPr>
          <w:rFonts w:ascii="Arial" w:eastAsia="Calibri" w:hAnsi="Arial" w:cs="Arial"/>
          <w:bCs/>
          <w:iCs/>
          <w:sz w:val="26"/>
          <w:szCs w:val="26"/>
          <w:lang w:eastAsia="en-US"/>
        </w:rPr>
        <w:t>su representada</w:t>
      </w:r>
      <w:r w:rsidR="00485C64" w:rsidRPr="009E6022">
        <w:rPr>
          <w:rFonts w:ascii="Arial" w:eastAsia="Calibri" w:hAnsi="Arial" w:cs="Arial"/>
          <w:bCs/>
          <w:iCs/>
          <w:sz w:val="26"/>
          <w:szCs w:val="26"/>
          <w:lang w:eastAsia="en-US"/>
        </w:rPr>
        <w:t xml:space="preserve"> acordó </w:t>
      </w:r>
      <w:r w:rsidR="004908AB" w:rsidRPr="009E6022">
        <w:rPr>
          <w:rFonts w:ascii="Arial" w:eastAsia="Calibri" w:hAnsi="Arial" w:cs="Arial"/>
          <w:bCs/>
          <w:iCs/>
          <w:sz w:val="26"/>
          <w:szCs w:val="26"/>
          <w:lang w:eastAsia="en-US"/>
        </w:rPr>
        <w:t xml:space="preserve">suspender la diligencia pues los recibos originales </w:t>
      </w:r>
      <w:r w:rsidR="00485C64" w:rsidRPr="009E6022">
        <w:rPr>
          <w:rFonts w:ascii="Arial" w:eastAsia="Calibri" w:hAnsi="Arial" w:cs="Arial"/>
          <w:bCs/>
          <w:iCs/>
          <w:sz w:val="26"/>
          <w:szCs w:val="26"/>
          <w:lang w:eastAsia="en-US"/>
        </w:rPr>
        <w:t>no fueron presentados p</w:t>
      </w:r>
      <w:r w:rsidR="008C5EBA" w:rsidRPr="009E6022">
        <w:rPr>
          <w:rFonts w:ascii="Arial" w:eastAsia="Calibri" w:hAnsi="Arial" w:cs="Arial"/>
          <w:bCs/>
          <w:iCs/>
          <w:sz w:val="26"/>
          <w:szCs w:val="26"/>
          <w:lang w:eastAsia="en-US"/>
        </w:rPr>
        <w:t>or</w:t>
      </w:r>
      <w:r w:rsidR="00485C64" w:rsidRPr="009E6022">
        <w:rPr>
          <w:rFonts w:ascii="Arial" w:eastAsia="Calibri" w:hAnsi="Arial" w:cs="Arial"/>
          <w:bCs/>
          <w:iCs/>
          <w:sz w:val="26"/>
          <w:szCs w:val="26"/>
          <w:lang w:eastAsia="en-US"/>
        </w:rPr>
        <w:t xml:space="preserve"> la Comisión Estatal de Vivienda del Estado de Oaxaca</w:t>
      </w:r>
      <w:r w:rsidR="004908AB" w:rsidRPr="009E6022">
        <w:rPr>
          <w:rFonts w:ascii="Arial" w:eastAsia="Calibri" w:hAnsi="Arial" w:cs="Arial"/>
          <w:bCs/>
          <w:iCs/>
          <w:sz w:val="26"/>
          <w:szCs w:val="26"/>
          <w:lang w:eastAsia="en-US"/>
        </w:rPr>
        <w:t xml:space="preserve">. - - - - - - - - - - - - - - </w:t>
      </w:r>
    </w:p>
    <w:p w14:paraId="11A6B747" w14:textId="362F17BB" w:rsidR="00485C64" w:rsidRPr="009E6022" w:rsidRDefault="004908AB" w:rsidP="00485C64">
      <w:pPr>
        <w:spacing w:before="240" w:after="0" w:line="360" w:lineRule="auto"/>
        <w:ind w:firstLine="709"/>
        <w:jc w:val="both"/>
        <w:rPr>
          <w:rFonts w:ascii="Arial" w:eastAsia="Calibri" w:hAnsi="Arial" w:cs="Arial"/>
          <w:bCs/>
          <w:iCs/>
          <w:sz w:val="26"/>
          <w:szCs w:val="26"/>
          <w:lang w:eastAsia="en-US"/>
        </w:rPr>
      </w:pPr>
      <w:r w:rsidRPr="009E6022">
        <w:rPr>
          <w:rFonts w:ascii="Arial" w:eastAsia="Calibri" w:hAnsi="Arial" w:cs="Arial"/>
          <w:bCs/>
          <w:iCs/>
          <w:sz w:val="26"/>
          <w:szCs w:val="26"/>
          <w:lang w:eastAsia="en-US"/>
        </w:rPr>
        <w:t xml:space="preserve">Respecto de lo anterior, dice que </w:t>
      </w:r>
      <w:r w:rsidR="00485C64" w:rsidRPr="009E6022">
        <w:rPr>
          <w:rFonts w:ascii="Arial" w:eastAsia="Calibri" w:hAnsi="Arial" w:cs="Arial"/>
          <w:bCs/>
          <w:iCs/>
          <w:sz w:val="26"/>
          <w:szCs w:val="26"/>
          <w:lang w:eastAsia="en-US"/>
        </w:rPr>
        <w:t xml:space="preserve">mediante acuerdo de once de julio de dos mil doce </w:t>
      </w:r>
      <w:r w:rsidRPr="009E6022">
        <w:rPr>
          <w:rFonts w:ascii="Arial" w:eastAsia="Calibri" w:hAnsi="Arial" w:cs="Arial"/>
          <w:bCs/>
          <w:iCs/>
          <w:sz w:val="26"/>
          <w:szCs w:val="26"/>
          <w:lang w:eastAsia="en-US"/>
        </w:rPr>
        <w:t>se</w:t>
      </w:r>
      <w:r w:rsidR="00485C64" w:rsidRPr="009E6022">
        <w:rPr>
          <w:rFonts w:ascii="Arial" w:eastAsia="Calibri" w:hAnsi="Arial" w:cs="Arial"/>
          <w:bCs/>
          <w:iCs/>
          <w:sz w:val="26"/>
          <w:szCs w:val="26"/>
          <w:lang w:eastAsia="en-US"/>
        </w:rPr>
        <w:t xml:space="preserve"> concedió el término de tres días hábiles a </w:t>
      </w:r>
      <w:r w:rsidR="00AF7A60">
        <w:rPr>
          <w:rFonts w:ascii="Arial" w:eastAsia="Calibri" w:hAnsi="Arial" w:cs="Arial"/>
          <w:bCs/>
          <w:iCs/>
          <w:sz w:val="26"/>
          <w:szCs w:val="26"/>
          <w:lang w:eastAsia="en-US"/>
        </w:rPr>
        <w:t>*******</w:t>
      </w:r>
      <w:r w:rsidR="00485C64" w:rsidRPr="009E6022">
        <w:rPr>
          <w:rFonts w:ascii="Arial" w:eastAsia="Calibri" w:hAnsi="Arial" w:cs="Arial"/>
          <w:bCs/>
          <w:iCs/>
          <w:sz w:val="26"/>
          <w:szCs w:val="26"/>
          <w:lang w:eastAsia="en-US"/>
        </w:rPr>
        <w:t xml:space="preserve"> para que se impusiera de las constancias que obraban en el expediente administrativo 207/2010</w:t>
      </w:r>
      <w:r w:rsidRPr="009E6022">
        <w:rPr>
          <w:rFonts w:ascii="Arial" w:eastAsia="Calibri" w:hAnsi="Arial" w:cs="Arial"/>
          <w:bCs/>
          <w:iCs/>
          <w:sz w:val="26"/>
          <w:szCs w:val="26"/>
          <w:lang w:eastAsia="en-US"/>
        </w:rPr>
        <w:t>, siendo el</w:t>
      </w:r>
      <w:r w:rsidR="00485C64" w:rsidRPr="009E6022">
        <w:rPr>
          <w:rFonts w:ascii="Arial" w:eastAsia="Calibri" w:hAnsi="Arial" w:cs="Arial"/>
          <w:bCs/>
          <w:iCs/>
          <w:sz w:val="26"/>
          <w:szCs w:val="26"/>
          <w:lang w:eastAsia="en-US"/>
        </w:rPr>
        <w:t xml:space="preserve"> momento procesal oportuno para que</w:t>
      </w:r>
      <w:r w:rsidR="00917EEE" w:rsidRPr="009E6022">
        <w:rPr>
          <w:rFonts w:ascii="Arial" w:eastAsia="Calibri" w:hAnsi="Arial" w:cs="Arial"/>
          <w:bCs/>
          <w:iCs/>
          <w:sz w:val="26"/>
          <w:szCs w:val="26"/>
          <w:lang w:eastAsia="en-US"/>
        </w:rPr>
        <w:t xml:space="preserve"> </w:t>
      </w:r>
      <w:r w:rsidR="00485C64" w:rsidRPr="009E6022">
        <w:rPr>
          <w:rFonts w:ascii="Arial" w:eastAsia="Calibri" w:hAnsi="Arial" w:cs="Arial"/>
          <w:bCs/>
          <w:iCs/>
          <w:sz w:val="26"/>
          <w:szCs w:val="26"/>
          <w:lang w:eastAsia="en-US"/>
        </w:rPr>
        <w:t>manifestara lo que a su derecho conviniera</w:t>
      </w:r>
      <w:r w:rsidR="00917EEE" w:rsidRPr="009E6022">
        <w:rPr>
          <w:rFonts w:ascii="Arial" w:eastAsia="Calibri" w:hAnsi="Arial" w:cs="Arial"/>
          <w:bCs/>
          <w:iCs/>
          <w:sz w:val="26"/>
          <w:szCs w:val="26"/>
          <w:lang w:eastAsia="en-US"/>
        </w:rPr>
        <w:t xml:space="preserve"> </w:t>
      </w:r>
      <w:r w:rsidR="00485C64" w:rsidRPr="009E6022">
        <w:rPr>
          <w:rFonts w:ascii="Arial" w:eastAsia="Calibri" w:hAnsi="Arial" w:cs="Arial"/>
          <w:bCs/>
          <w:iCs/>
          <w:sz w:val="26"/>
          <w:szCs w:val="26"/>
          <w:lang w:eastAsia="en-US"/>
        </w:rPr>
        <w:t>respecto a la diligencia de la prueba pericial, situación que no aconteció</w:t>
      </w:r>
      <w:r w:rsidR="00917EEE" w:rsidRPr="009E6022">
        <w:rPr>
          <w:rFonts w:ascii="Arial" w:eastAsia="Calibri" w:hAnsi="Arial" w:cs="Arial"/>
          <w:bCs/>
          <w:iCs/>
          <w:sz w:val="26"/>
          <w:szCs w:val="26"/>
          <w:lang w:eastAsia="en-US"/>
        </w:rPr>
        <w:t xml:space="preserve">. </w:t>
      </w:r>
    </w:p>
    <w:p w14:paraId="43D1EBBF" w14:textId="5D49F31A" w:rsidR="00485C64" w:rsidRPr="009E6022" w:rsidRDefault="00485C64" w:rsidP="00917EEE">
      <w:pPr>
        <w:spacing w:before="240" w:after="0" w:line="360" w:lineRule="auto"/>
        <w:ind w:firstLine="709"/>
        <w:jc w:val="both"/>
        <w:rPr>
          <w:rFonts w:ascii="Arial" w:eastAsia="Calibri" w:hAnsi="Arial" w:cs="Arial"/>
          <w:bCs/>
          <w:iCs/>
          <w:sz w:val="26"/>
          <w:szCs w:val="26"/>
          <w:lang w:eastAsia="en-US"/>
        </w:rPr>
      </w:pPr>
      <w:r w:rsidRPr="009E6022">
        <w:rPr>
          <w:rFonts w:ascii="Arial" w:eastAsia="Calibri" w:hAnsi="Arial" w:cs="Arial"/>
          <w:bCs/>
          <w:iCs/>
          <w:sz w:val="26"/>
          <w:szCs w:val="26"/>
          <w:lang w:eastAsia="en-US"/>
        </w:rPr>
        <w:t xml:space="preserve">Así mismo, </w:t>
      </w:r>
      <w:r w:rsidR="00917EEE" w:rsidRPr="009E6022">
        <w:rPr>
          <w:rFonts w:ascii="Arial" w:eastAsia="Calibri" w:hAnsi="Arial" w:cs="Arial"/>
          <w:bCs/>
          <w:iCs/>
          <w:sz w:val="26"/>
          <w:szCs w:val="26"/>
          <w:lang w:eastAsia="en-US"/>
        </w:rPr>
        <w:t>señala que al resolver el</w:t>
      </w:r>
      <w:r w:rsidRPr="009E6022">
        <w:rPr>
          <w:rFonts w:ascii="Arial" w:eastAsia="Calibri" w:hAnsi="Arial" w:cs="Arial"/>
          <w:bCs/>
          <w:iCs/>
          <w:sz w:val="26"/>
          <w:szCs w:val="26"/>
          <w:lang w:eastAsia="en-US"/>
        </w:rPr>
        <w:t xml:space="preserve"> recurso de revocación 16/2016 </w:t>
      </w:r>
      <w:r w:rsidR="00917EEE" w:rsidRPr="009E6022">
        <w:rPr>
          <w:rFonts w:ascii="Arial" w:eastAsia="Calibri" w:hAnsi="Arial" w:cs="Arial"/>
          <w:bCs/>
          <w:iCs/>
          <w:sz w:val="26"/>
          <w:szCs w:val="26"/>
          <w:lang w:eastAsia="en-US"/>
        </w:rPr>
        <w:t>determinó que l</w:t>
      </w:r>
      <w:r w:rsidRPr="009E6022">
        <w:rPr>
          <w:rFonts w:ascii="Arial" w:eastAsia="Calibri" w:hAnsi="Arial" w:cs="Arial"/>
          <w:bCs/>
          <w:iCs/>
          <w:sz w:val="26"/>
          <w:szCs w:val="26"/>
          <w:lang w:eastAsia="en-US"/>
        </w:rPr>
        <w:t xml:space="preserve">a prueba pericial </w:t>
      </w:r>
      <w:r w:rsidR="00917EEE" w:rsidRPr="009E6022">
        <w:rPr>
          <w:rFonts w:ascii="Arial" w:eastAsia="Calibri" w:hAnsi="Arial" w:cs="Arial"/>
          <w:bCs/>
          <w:iCs/>
          <w:sz w:val="26"/>
          <w:szCs w:val="26"/>
          <w:lang w:eastAsia="en-US"/>
        </w:rPr>
        <w:t>no tendría va</w:t>
      </w:r>
      <w:r w:rsidR="00847D23" w:rsidRPr="009E6022">
        <w:rPr>
          <w:rFonts w:ascii="Arial" w:eastAsia="Calibri" w:hAnsi="Arial" w:cs="Arial"/>
          <w:bCs/>
          <w:iCs/>
          <w:sz w:val="26"/>
          <w:szCs w:val="26"/>
          <w:lang w:eastAsia="en-US"/>
        </w:rPr>
        <w:t xml:space="preserve">lor probatorio alguno, toda vez que la falta administrativa quedó legalmente acreditada. </w:t>
      </w:r>
    </w:p>
    <w:p w14:paraId="674DC6C4" w14:textId="4BD31C65" w:rsidR="00485C64" w:rsidRPr="009E6022" w:rsidRDefault="00847D23" w:rsidP="00485C64">
      <w:pPr>
        <w:spacing w:before="240" w:after="0" w:line="360" w:lineRule="auto"/>
        <w:ind w:firstLine="709"/>
        <w:jc w:val="both"/>
        <w:rPr>
          <w:rFonts w:ascii="Arial" w:eastAsia="Calibri" w:hAnsi="Arial" w:cs="Arial"/>
          <w:bCs/>
          <w:iCs/>
          <w:sz w:val="26"/>
          <w:szCs w:val="26"/>
          <w:lang w:eastAsia="en-US"/>
        </w:rPr>
      </w:pPr>
      <w:r w:rsidRPr="009E6022">
        <w:rPr>
          <w:rFonts w:ascii="Arial" w:eastAsia="Calibri" w:hAnsi="Arial" w:cs="Arial"/>
          <w:bCs/>
          <w:iCs/>
          <w:sz w:val="26"/>
          <w:szCs w:val="26"/>
          <w:lang w:eastAsia="en-US"/>
        </w:rPr>
        <w:t xml:space="preserve">Dice que </w:t>
      </w:r>
      <w:r w:rsidR="00485C64" w:rsidRPr="009E6022">
        <w:rPr>
          <w:rFonts w:ascii="Arial" w:eastAsia="Calibri" w:hAnsi="Arial" w:cs="Arial"/>
          <w:bCs/>
          <w:iCs/>
          <w:sz w:val="26"/>
          <w:szCs w:val="26"/>
          <w:lang w:eastAsia="en-US"/>
        </w:rPr>
        <w:t xml:space="preserve">de </w:t>
      </w:r>
      <w:r w:rsidR="000E3B25" w:rsidRPr="009E6022">
        <w:rPr>
          <w:rFonts w:ascii="Arial" w:eastAsia="Calibri" w:hAnsi="Arial" w:cs="Arial"/>
          <w:bCs/>
          <w:iCs/>
          <w:sz w:val="26"/>
          <w:szCs w:val="26"/>
          <w:lang w:eastAsia="en-US"/>
        </w:rPr>
        <w:t>acuerdo con lo previsto en</w:t>
      </w:r>
      <w:r w:rsidR="00485C64" w:rsidRPr="009E6022">
        <w:rPr>
          <w:rFonts w:ascii="Arial" w:eastAsia="Calibri" w:hAnsi="Arial" w:cs="Arial"/>
          <w:bCs/>
          <w:iCs/>
          <w:sz w:val="26"/>
          <w:szCs w:val="26"/>
          <w:lang w:eastAsia="en-US"/>
        </w:rPr>
        <w:t xml:space="preserve"> el artículo 280</w:t>
      </w:r>
      <w:r w:rsidR="000E3B25" w:rsidRPr="009E6022">
        <w:rPr>
          <w:rFonts w:ascii="Arial" w:eastAsia="Calibri" w:hAnsi="Arial" w:cs="Arial"/>
          <w:bCs/>
          <w:iCs/>
          <w:sz w:val="26"/>
          <w:szCs w:val="26"/>
          <w:lang w:eastAsia="en-US"/>
        </w:rPr>
        <w:t xml:space="preserve"> del </w:t>
      </w:r>
      <w:r w:rsidR="000E3B25" w:rsidRPr="009E6022">
        <w:rPr>
          <w:rFonts w:ascii="Arial" w:hAnsi="Arial" w:cs="Arial"/>
          <w:sz w:val="26"/>
          <w:szCs w:val="26"/>
        </w:rPr>
        <w:t>Código de Procedimientos Civiles para el Estado de Oaxaca</w:t>
      </w:r>
      <w:r w:rsidR="000E3B25" w:rsidRPr="009E6022">
        <w:rPr>
          <w:rFonts w:ascii="Arial" w:eastAsia="Calibri" w:hAnsi="Arial" w:cs="Arial"/>
          <w:bCs/>
          <w:iCs/>
          <w:sz w:val="26"/>
          <w:szCs w:val="26"/>
          <w:lang w:eastAsia="en-US"/>
        </w:rPr>
        <w:t xml:space="preserve">, </w:t>
      </w:r>
      <w:r w:rsidR="00485C64" w:rsidRPr="009E6022">
        <w:rPr>
          <w:rFonts w:ascii="Arial" w:eastAsia="Calibri" w:hAnsi="Arial" w:cs="Arial"/>
          <w:bCs/>
          <w:iCs/>
          <w:sz w:val="26"/>
          <w:szCs w:val="26"/>
          <w:lang w:eastAsia="en-US"/>
        </w:rPr>
        <w:t>el actor debe probar los hechos constitutivos de su acción, es decir,</w:t>
      </w:r>
      <w:r w:rsidR="000E3B25" w:rsidRPr="009E6022">
        <w:rPr>
          <w:rFonts w:ascii="Arial" w:eastAsia="Calibri" w:hAnsi="Arial" w:cs="Arial"/>
          <w:bCs/>
          <w:iCs/>
          <w:sz w:val="26"/>
          <w:szCs w:val="26"/>
          <w:lang w:eastAsia="en-US"/>
        </w:rPr>
        <w:t xml:space="preserve"> </w:t>
      </w:r>
      <w:r w:rsidR="00AF7A60">
        <w:rPr>
          <w:rFonts w:ascii="Arial" w:eastAsia="Calibri" w:hAnsi="Arial" w:cs="Arial"/>
          <w:bCs/>
          <w:iCs/>
          <w:sz w:val="26"/>
          <w:szCs w:val="26"/>
          <w:lang w:eastAsia="en-US"/>
        </w:rPr>
        <w:t>*******</w:t>
      </w:r>
      <w:r w:rsidR="00485C64" w:rsidRPr="009E6022">
        <w:rPr>
          <w:rFonts w:ascii="Arial" w:eastAsia="Calibri" w:hAnsi="Arial" w:cs="Arial"/>
          <w:bCs/>
          <w:iCs/>
          <w:sz w:val="26"/>
          <w:szCs w:val="26"/>
          <w:lang w:eastAsia="en-US"/>
        </w:rPr>
        <w:t xml:space="preserve"> tenía la obligación de exhibir los recibos originales sujetos a la prueba pericial, máxime que ella era la parte que ofrecía dicha prueba.</w:t>
      </w:r>
      <w:r w:rsidR="000E3B25" w:rsidRPr="009E6022">
        <w:rPr>
          <w:rFonts w:ascii="Arial" w:eastAsia="Calibri" w:hAnsi="Arial" w:cs="Arial"/>
          <w:bCs/>
          <w:iCs/>
          <w:sz w:val="26"/>
          <w:szCs w:val="26"/>
          <w:lang w:eastAsia="en-US"/>
        </w:rPr>
        <w:t xml:space="preserve"> - - - - - - - - - - - - </w:t>
      </w:r>
    </w:p>
    <w:p w14:paraId="207292AD" w14:textId="7C31771D" w:rsidR="00485C64" w:rsidRPr="009E6022" w:rsidRDefault="000E3B25" w:rsidP="00485C64">
      <w:pPr>
        <w:spacing w:before="240" w:after="0" w:line="360" w:lineRule="auto"/>
        <w:ind w:firstLine="709"/>
        <w:jc w:val="both"/>
        <w:rPr>
          <w:rFonts w:ascii="Arial" w:eastAsia="Calibri" w:hAnsi="Arial" w:cs="Arial"/>
          <w:bCs/>
          <w:iCs/>
          <w:sz w:val="26"/>
          <w:szCs w:val="26"/>
          <w:lang w:eastAsia="en-US"/>
        </w:rPr>
      </w:pPr>
      <w:r w:rsidRPr="009E6022">
        <w:rPr>
          <w:rFonts w:ascii="Arial" w:eastAsia="Calibri" w:hAnsi="Arial" w:cs="Arial"/>
          <w:bCs/>
          <w:iCs/>
          <w:sz w:val="26"/>
          <w:szCs w:val="26"/>
          <w:lang w:eastAsia="en-US"/>
        </w:rPr>
        <w:t xml:space="preserve">Considera que resulta aplicable al caso, el siguiente criterio: </w:t>
      </w:r>
      <w:r w:rsidR="00485C64" w:rsidRPr="009E6022">
        <w:rPr>
          <w:rFonts w:ascii="Arial" w:eastAsia="Calibri" w:hAnsi="Arial" w:cs="Arial"/>
          <w:bCs/>
          <w:iCs/>
          <w:sz w:val="26"/>
          <w:szCs w:val="26"/>
          <w:lang w:eastAsia="en-US"/>
        </w:rPr>
        <w:t>“PRUEBA, CARGA DE LA, EN EL JUICIO FISCA</w:t>
      </w:r>
      <w:r w:rsidRPr="009E6022">
        <w:rPr>
          <w:rFonts w:ascii="Arial" w:eastAsia="Calibri" w:hAnsi="Arial" w:cs="Arial"/>
          <w:bCs/>
          <w:iCs/>
          <w:sz w:val="26"/>
          <w:szCs w:val="26"/>
          <w:lang w:eastAsia="en-US"/>
        </w:rPr>
        <w:t>L”. - - - - - - - - - - - - - -</w:t>
      </w:r>
    </w:p>
    <w:p w14:paraId="6671C598" w14:textId="7CF53783" w:rsidR="00485C64" w:rsidRPr="009E6022" w:rsidRDefault="00485C64" w:rsidP="00485C64">
      <w:pPr>
        <w:spacing w:before="240" w:after="0" w:line="360" w:lineRule="auto"/>
        <w:ind w:firstLine="709"/>
        <w:jc w:val="both"/>
        <w:rPr>
          <w:rFonts w:ascii="Arial" w:eastAsia="Calibri" w:hAnsi="Arial" w:cs="Arial"/>
          <w:bCs/>
          <w:iCs/>
          <w:sz w:val="26"/>
          <w:szCs w:val="26"/>
          <w:lang w:eastAsia="en-US"/>
        </w:rPr>
      </w:pPr>
      <w:r w:rsidRPr="009E6022">
        <w:rPr>
          <w:rFonts w:ascii="Arial" w:eastAsia="Calibri" w:hAnsi="Arial" w:cs="Arial"/>
          <w:bCs/>
          <w:iCs/>
          <w:sz w:val="26"/>
          <w:szCs w:val="26"/>
          <w:lang w:eastAsia="en-US"/>
        </w:rPr>
        <w:t>Con base a lo anterior,</w:t>
      </w:r>
      <w:r w:rsidR="00D76A1F" w:rsidRPr="009E6022">
        <w:rPr>
          <w:rFonts w:ascii="Arial" w:eastAsia="Calibri" w:hAnsi="Arial" w:cs="Arial"/>
          <w:bCs/>
          <w:iCs/>
          <w:sz w:val="26"/>
          <w:szCs w:val="26"/>
          <w:lang w:eastAsia="en-US"/>
        </w:rPr>
        <w:t xml:space="preserve"> </w:t>
      </w:r>
      <w:r w:rsidRPr="009E6022">
        <w:rPr>
          <w:rFonts w:ascii="Arial" w:eastAsia="Calibri" w:hAnsi="Arial" w:cs="Arial"/>
          <w:bCs/>
          <w:iCs/>
          <w:sz w:val="26"/>
          <w:szCs w:val="26"/>
          <w:lang w:eastAsia="en-US"/>
        </w:rPr>
        <w:t>considera que la resolución de doce de noviembre de dos mil diecinueve dictada dentro del recurso de revocación número 16/2016 se encuentra emitida debidamente fundada y motivada</w:t>
      </w:r>
      <w:r w:rsidR="00D76A1F" w:rsidRPr="009E6022">
        <w:rPr>
          <w:rFonts w:ascii="Arial" w:eastAsia="Calibri" w:hAnsi="Arial" w:cs="Arial"/>
          <w:bCs/>
          <w:iCs/>
          <w:sz w:val="26"/>
          <w:szCs w:val="26"/>
          <w:lang w:eastAsia="en-US"/>
        </w:rPr>
        <w:t xml:space="preserve">, </w:t>
      </w:r>
      <w:r w:rsidRPr="009E6022">
        <w:rPr>
          <w:rFonts w:ascii="Arial" w:eastAsia="Calibri" w:hAnsi="Arial" w:cs="Arial"/>
          <w:bCs/>
          <w:iCs/>
          <w:sz w:val="26"/>
          <w:szCs w:val="26"/>
          <w:lang w:eastAsia="en-US"/>
        </w:rPr>
        <w:t>en virtud que de manera subjetiva</w:t>
      </w:r>
      <w:r w:rsidR="00D76A1F" w:rsidRPr="009E6022">
        <w:rPr>
          <w:rFonts w:ascii="Arial" w:eastAsia="Calibri" w:hAnsi="Arial" w:cs="Arial"/>
          <w:bCs/>
          <w:iCs/>
          <w:sz w:val="26"/>
          <w:szCs w:val="26"/>
          <w:lang w:eastAsia="en-US"/>
        </w:rPr>
        <w:t xml:space="preserve"> </w:t>
      </w:r>
      <w:r w:rsidRPr="009E6022">
        <w:rPr>
          <w:rFonts w:ascii="Arial" w:eastAsia="Calibri" w:hAnsi="Arial" w:cs="Arial"/>
          <w:bCs/>
          <w:iCs/>
          <w:sz w:val="26"/>
          <w:szCs w:val="26"/>
          <w:lang w:eastAsia="en-US"/>
        </w:rPr>
        <w:t>se puede apreciar una mala fe por parte de</w:t>
      </w:r>
      <w:r w:rsidR="00D76A1F" w:rsidRPr="009E6022">
        <w:rPr>
          <w:rFonts w:ascii="Arial" w:eastAsia="Calibri" w:hAnsi="Arial" w:cs="Arial"/>
          <w:bCs/>
          <w:iCs/>
          <w:sz w:val="26"/>
          <w:szCs w:val="26"/>
          <w:lang w:eastAsia="en-US"/>
        </w:rPr>
        <w:t xml:space="preserve"> </w:t>
      </w:r>
      <w:r w:rsidR="00AF7A60">
        <w:rPr>
          <w:rFonts w:ascii="Arial" w:eastAsia="Calibri" w:hAnsi="Arial" w:cs="Arial"/>
          <w:bCs/>
          <w:iCs/>
          <w:sz w:val="26"/>
          <w:szCs w:val="26"/>
          <w:lang w:eastAsia="en-US"/>
        </w:rPr>
        <w:t>*******</w:t>
      </w:r>
      <w:r w:rsidRPr="009E6022">
        <w:rPr>
          <w:rFonts w:ascii="Arial" w:eastAsia="Calibri" w:hAnsi="Arial" w:cs="Arial"/>
          <w:bCs/>
          <w:iCs/>
          <w:sz w:val="26"/>
          <w:szCs w:val="26"/>
          <w:lang w:eastAsia="en-US"/>
        </w:rPr>
        <w:t xml:space="preserve"> al ofrecer una prueba pericial consistente en caligrafía y grafoscopía a los recibos originales sabiendo que dichos recibos se encontraba</w:t>
      </w:r>
      <w:r w:rsidR="0030631D">
        <w:rPr>
          <w:rFonts w:ascii="Arial" w:eastAsia="Calibri" w:hAnsi="Arial" w:cs="Arial"/>
          <w:bCs/>
          <w:iCs/>
          <w:sz w:val="26"/>
          <w:szCs w:val="26"/>
          <w:lang w:eastAsia="en-US"/>
        </w:rPr>
        <w:t>n</w:t>
      </w:r>
      <w:r w:rsidRPr="009E6022">
        <w:rPr>
          <w:rFonts w:ascii="Arial" w:eastAsia="Calibri" w:hAnsi="Arial" w:cs="Arial"/>
          <w:bCs/>
          <w:iCs/>
          <w:sz w:val="26"/>
          <w:szCs w:val="26"/>
          <w:lang w:eastAsia="en-US"/>
        </w:rPr>
        <w:t xml:space="preserve"> en poder de las personas que realizaron el pago, máxime que la misma actora fue quien realizó y entregó los recibos a cambio de una suma de dinero, de ahí que se traduzca a su mala fe, pues debió requerir por si o a través de la autoridad administrativa a los poseedores de los recibos originales con la finalidad de realizar la prueba pericial que ella misma ofreció, por tanto al ser omisa de requerir dichas documentales, era evidente que de pleno conocimiento sabía que no se podría llevar a cabo la prueba pericial.</w:t>
      </w:r>
      <w:r w:rsidR="00D76A1F" w:rsidRPr="009E6022">
        <w:rPr>
          <w:rFonts w:ascii="Arial" w:eastAsia="Calibri" w:hAnsi="Arial" w:cs="Arial"/>
          <w:bCs/>
          <w:iCs/>
          <w:sz w:val="26"/>
          <w:szCs w:val="26"/>
          <w:lang w:eastAsia="en-US"/>
        </w:rPr>
        <w:t xml:space="preserve"> - - </w:t>
      </w:r>
      <w:r w:rsidR="00AF7A60">
        <w:rPr>
          <w:rFonts w:ascii="Arial" w:eastAsia="Calibri" w:hAnsi="Arial" w:cs="Arial"/>
          <w:bCs/>
          <w:iCs/>
          <w:sz w:val="26"/>
          <w:szCs w:val="26"/>
          <w:lang w:eastAsia="en-US"/>
        </w:rPr>
        <w:t>- - - - - - - - - - - - - - - - - - - - - -</w:t>
      </w:r>
    </w:p>
    <w:p w14:paraId="35B654C0" w14:textId="5377CA83" w:rsidR="00485C64" w:rsidRPr="009E6022" w:rsidRDefault="00D76A1F" w:rsidP="00485C64">
      <w:pPr>
        <w:spacing w:before="240" w:after="0" w:line="360" w:lineRule="auto"/>
        <w:ind w:firstLine="709"/>
        <w:jc w:val="both"/>
        <w:rPr>
          <w:rFonts w:ascii="Arial" w:eastAsia="Calibri" w:hAnsi="Arial" w:cs="Arial"/>
          <w:bCs/>
          <w:iCs/>
          <w:sz w:val="26"/>
          <w:szCs w:val="26"/>
          <w:lang w:eastAsia="en-US"/>
        </w:rPr>
      </w:pPr>
      <w:r w:rsidRPr="009E6022">
        <w:rPr>
          <w:rFonts w:ascii="Arial" w:eastAsia="Calibri" w:hAnsi="Arial" w:cs="Arial"/>
          <w:bCs/>
          <w:iCs/>
          <w:sz w:val="26"/>
          <w:szCs w:val="26"/>
          <w:lang w:eastAsia="en-US"/>
        </w:rPr>
        <w:t>Arguye</w:t>
      </w:r>
      <w:r w:rsidR="00485C64" w:rsidRPr="009E6022">
        <w:rPr>
          <w:rFonts w:ascii="Arial" w:eastAsia="Calibri" w:hAnsi="Arial" w:cs="Arial"/>
          <w:bCs/>
          <w:iCs/>
          <w:sz w:val="26"/>
          <w:szCs w:val="26"/>
          <w:lang w:eastAsia="en-US"/>
        </w:rPr>
        <w:t xml:space="preserve"> que de conformidad con los artículos 336, 337, 338, 339, 340, 341, 342, 343, 344 y 345 del Código de Procedimientos Civiles para </w:t>
      </w:r>
      <w:r w:rsidR="00485C64" w:rsidRPr="009E6022">
        <w:rPr>
          <w:rFonts w:ascii="Arial" w:eastAsia="Calibri" w:hAnsi="Arial" w:cs="Arial"/>
          <w:bCs/>
          <w:iCs/>
          <w:sz w:val="26"/>
          <w:szCs w:val="26"/>
          <w:lang w:eastAsia="en-US"/>
        </w:rPr>
        <w:lastRenderedPageBreak/>
        <w:t xml:space="preserve">el Estado de Oaxaca, en ninguna de sus partes </w:t>
      </w:r>
      <w:r w:rsidR="000C3B7E" w:rsidRPr="009E6022">
        <w:rPr>
          <w:rFonts w:ascii="Arial" w:eastAsia="Calibri" w:hAnsi="Arial" w:cs="Arial"/>
          <w:bCs/>
          <w:iCs/>
          <w:sz w:val="26"/>
          <w:szCs w:val="26"/>
          <w:lang w:eastAsia="en-US"/>
        </w:rPr>
        <w:t xml:space="preserve">se </w:t>
      </w:r>
      <w:r w:rsidR="00485C64" w:rsidRPr="009E6022">
        <w:rPr>
          <w:rFonts w:ascii="Arial" w:eastAsia="Calibri" w:hAnsi="Arial" w:cs="Arial"/>
          <w:bCs/>
          <w:iCs/>
          <w:sz w:val="26"/>
          <w:szCs w:val="26"/>
          <w:lang w:eastAsia="en-US"/>
        </w:rPr>
        <w:t xml:space="preserve">establece que la autoridad juzgadora tiene la obligación </w:t>
      </w:r>
      <w:r w:rsidRPr="009E6022">
        <w:rPr>
          <w:rFonts w:ascii="Arial" w:eastAsia="Calibri" w:hAnsi="Arial" w:cs="Arial"/>
          <w:bCs/>
          <w:iCs/>
          <w:sz w:val="26"/>
          <w:szCs w:val="26"/>
          <w:lang w:eastAsia="en-US"/>
        </w:rPr>
        <w:t xml:space="preserve">de </w:t>
      </w:r>
      <w:r w:rsidR="00485C64" w:rsidRPr="009E6022">
        <w:rPr>
          <w:rFonts w:ascii="Arial" w:eastAsia="Calibri" w:hAnsi="Arial" w:cs="Arial"/>
          <w:bCs/>
          <w:iCs/>
          <w:sz w:val="26"/>
          <w:szCs w:val="26"/>
          <w:lang w:eastAsia="en-US"/>
        </w:rPr>
        <w:t>solicitar, requerir o allegarse de documentales objeto de una prueba pericial ofrecida por una de las partes</w:t>
      </w:r>
      <w:r w:rsidRPr="009E6022">
        <w:rPr>
          <w:rFonts w:ascii="Arial" w:eastAsia="Calibri" w:hAnsi="Arial" w:cs="Arial"/>
          <w:bCs/>
          <w:iCs/>
          <w:sz w:val="26"/>
          <w:szCs w:val="26"/>
          <w:lang w:eastAsia="en-US"/>
        </w:rPr>
        <w:t>. - - - - - - - - - - - - - - - - - - - - - - - - - - - - - - - - - - - - - - - - - - - - - - -</w:t>
      </w:r>
    </w:p>
    <w:p w14:paraId="6AF45165" w14:textId="5FAD6FA4" w:rsidR="00485C64" w:rsidRPr="00485C64" w:rsidRDefault="00D76A1F" w:rsidP="00485C64">
      <w:pPr>
        <w:spacing w:before="240" w:after="0" w:line="360" w:lineRule="auto"/>
        <w:ind w:firstLine="709"/>
        <w:jc w:val="both"/>
        <w:rPr>
          <w:rFonts w:ascii="Arial" w:eastAsia="Calibri" w:hAnsi="Arial" w:cs="Arial"/>
          <w:bCs/>
          <w:iCs/>
          <w:sz w:val="26"/>
          <w:szCs w:val="26"/>
          <w:lang w:eastAsia="en-US"/>
        </w:rPr>
      </w:pPr>
      <w:r w:rsidRPr="009E6022">
        <w:rPr>
          <w:rFonts w:ascii="Arial" w:eastAsia="Calibri" w:hAnsi="Arial" w:cs="Arial"/>
          <w:bCs/>
          <w:iCs/>
          <w:sz w:val="26"/>
          <w:szCs w:val="26"/>
          <w:lang w:eastAsia="en-US"/>
        </w:rPr>
        <w:t xml:space="preserve">Considera que resulta aplicable al caso, la Jurisprudencia siguiente: </w:t>
      </w:r>
      <w:r w:rsidR="00485C64" w:rsidRPr="009E6022">
        <w:rPr>
          <w:rFonts w:ascii="Arial" w:eastAsia="Calibri" w:hAnsi="Arial" w:cs="Arial"/>
          <w:bCs/>
          <w:iCs/>
          <w:sz w:val="26"/>
          <w:szCs w:val="26"/>
          <w:lang w:eastAsia="en-US"/>
        </w:rPr>
        <w:t>“PRUEBA PERICIAL, VALORACIÓN DE LA. SISTEMA</w:t>
      </w:r>
      <w:r w:rsidR="00E1720B" w:rsidRPr="009E6022">
        <w:rPr>
          <w:rFonts w:ascii="Arial" w:eastAsia="Calibri" w:hAnsi="Arial" w:cs="Arial"/>
          <w:bCs/>
          <w:iCs/>
          <w:sz w:val="26"/>
          <w:szCs w:val="26"/>
          <w:lang w:eastAsia="en-US"/>
        </w:rPr>
        <w:t>S.”. - -</w:t>
      </w:r>
      <w:r w:rsidR="00E1720B">
        <w:rPr>
          <w:rFonts w:ascii="Arial" w:eastAsia="Calibri" w:hAnsi="Arial" w:cs="Arial"/>
          <w:bCs/>
          <w:iCs/>
          <w:sz w:val="26"/>
          <w:szCs w:val="26"/>
          <w:lang w:eastAsia="en-US"/>
        </w:rPr>
        <w:t xml:space="preserve"> </w:t>
      </w:r>
    </w:p>
    <w:p w14:paraId="0565B6C0" w14:textId="540B4EDB" w:rsidR="000D3390" w:rsidRDefault="00976ED5" w:rsidP="00A80609">
      <w:pPr>
        <w:spacing w:before="240" w:after="0" w:line="360" w:lineRule="auto"/>
        <w:ind w:firstLine="709"/>
        <w:jc w:val="both"/>
        <w:rPr>
          <w:rFonts w:ascii="Arial" w:eastAsia="Times New Roman" w:hAnsi="Arial" w:cs="Arial"/>
          <w:sz w:val="26"/>
          <w:szCs w:val="26"/>
        </w:rPr>
      </w:pPr>
      <w:r>
        <w:rPr>
          <w:rFonts w:ascii="Arial" w:eastAsia="Calibri" w:hAnsi="Arial" w:cs="Arial"/>
          <w:b/>
          <w:bCs/>
          <w:iCs/>
          <w:sz w:val="26"/>
          <w:szCs w:val="26"/>
          <w:lang w:eastAsia="en-US"/>
        </w:rPr>
        <w:t>El</w:t>
      </w:r>
      <w:r w:rsidR="00BA76CE" w:rsidRPr="006744B2">
        <w:rPr>
          <w:rFonts w:ascii="Arial" w:eastAsia="Calibri" w:hAnsi="Arial" w:cs="Arial"/>
          <w:b/>
          <w:bCs/>
          <w:iCs/>
          <w:sz w:val="26"/>
          <w:szCs w:val="26"/>
          <w:lang w:eastAsia="en-US"/>
        </w:rPr>
        <w:t xml:space="preserve"> agravio identificado en el </w:t>
      </w:r>
      <w:r w:rsidR="001160C6" w:rsidRPr="006744B2">
        <w:rPr>
          <w:rFonts w:ascii="Arial" w:eastAsia="Calibri" w:hAnsi="Arial" w:cs="Arial"/>
          <w:b/>
          <w:bCs/>
          <w:iCs/>
          <w:sz w:val="26"/>
          <w:szCs w:val="26"/>
          <w:lang w:eastAsia="en-US"/>
        </w:rPr>
        <w:t>recurso de revisión</w:t>
      </w:r>
      <w:r>
        <w:rPr>
          <w:rFonts w:ascii="Arial" w:eastAsia="Calibri" w:hAnsi="Arial" w:cs="Arial"/>
          <w:b/>
          <w:bCs/>
          <w:iCs/>
          <w:sz w:val="26"/>
          <w:szCs w:val="26"/>
          <w:lang w:eastAsia="en-US"/>
        </w:rPr>
        <w:t xml:space="preserve"> </w:t>
      </w:r>
      <w:r w:rsidR="007E0084" w:rsidRPr="006744B2">
        <w:rPr>
          <w:rFonts w:ascii="Arial" w:eastAsia="Calibri" w:hAnsi="Arial" w:cs="Arial"/>
          <w:bCs/>
          <w:sz w:val="26"/>
          <w:szCs w:val="26"/>
          <w:lang w:val="es-ES" w:eastAsia="en-US"/>
        </w:rPr>
        <w:t>r</w:t>
      </w:r>
      <w:r w:rsidR="00E605BF" w:rsidRPr="006744B2">
        <w:rPr>
          <w:rFonts w:ascii="Arial" w:eastAsia="Calibri" w:hAnsi="Arial" w:cs="Arial"/>
          <w:bCs/>
          <w:sz w:val="26"/>
          <w:szCs w:val="26"/>
          <w:lang w:val="es-ES" w:eastAsia="en-US"/>
        </w:rPr>
        <w:t>esulta</w:t>
      </w:r>
      <w:r w:rsidR="007E0084" w:rsidRPr="006744B2">
        <w:rPr>
          <w:rFonts w:ascii="Arial" w:eastAsia="Calibri" w:hAnsi="Arial" w:cs="Arial"/>
          <w:bCs/>
          <w:sz w:val="26"/>
          <w:szCs w:val="26"/>
          <w:lang w:val="es-ES" w:eastAsia="en-US"/>
        </w:rPr>
        <w:t xml:space="preserve"> </w:t>
      </w:r>
      <w:r w:rsidR="00682078" w:rsidRPr="006744B2">
        <w:rPr>
          <w:rFonts w:ascii="Arial" w:eastAsia="Calibri" w:hAnsi="Arial" w:cs="Arial"/>
          <w:b/>
          <w:bCs/>
          <w:sz w:val="26"/>
          <w:szCs w:val="26"/>
          <w:lang w:val="es-ES" w:eastAsia="en-US"/>
        </w:rPr>
        <w:t>INOPERANTE</w:t>
      </w:r>
      <w:r w:rsidR="0038194F" w:rsidRPr="006744B2">
        <w:rPr>
          <w:rFonts w:ascii="Arial" w:eastAsia="Calibri" w:hAnsi="Arial" w:cs="Arial"/>
          <w:bCs/>
          <w:sz w:val="26"/>
          <w:szCs w:val="26"/>
          <w:lang w:val="es-ES" w:eastAsia="en-US"/>
        </w:rPr>
        <w:t xml:space="preserve">, </w:t>
      </w:r>
      <w:r w:rsidR="00070038" w:rsidRPr="006744B2">
        <w:rPr>
          <w:rFonts w:ascii="Arial" w:eastAsia="Calibri" w:hAnsi="Arial" w:cs="Arial"/>
          <w:bCs/>
          <w:sz w:val="26"/>
          <w:szCs w:val="26"/>
          <w:lang w:val="es-ES" w:eastAsia="en-US"/>
        </w:rPr>
        <w:t xml:space="preserve">pues se destaca que lo que aquí se alega sólo se </w:t>
      </w:r>
      <w:r w:rsidR="00820A13" w:rsidRPr="006744B2">
        <w:rPr>
          <w:rFonts w:ascii="Arial" w:eastAsia="Calibri" w:hAnsi="Arial" w:cs="Arial"/>
          <w:bCs/>
          <w:sz w:val="26"/>
          <w:szCs w:val="26"/>
          <w:lang w:val="es-ES" w:eastAsia="en-US"/>
        </w:rPr>
        <w:t>restringe</w:t>
      </w:r>
      <w:r w:rsidR="00070038" w:rsidRPr="006744B2">
        <w:rPr>
          <w:rFonts w:ascii="Arial" w:eastAsia="Calibri" w:hAnsi="Arial" w:cs="Arial"/>
          <w:bCs/>
          <w:sz w:val="26"/>
          <w:szCs w:val="26"/>
          <w:lang w:val="es-ES" w:eastAsia="en-US"/>
        </w:rPr>
        <w:t xml:space="preserve"> a </w:t>
      </w:r>
      <w:r w:rsidR="006E67C3">
        <w:rPr>
          <w:rFonts w:ascii="Arial" w:eastAsia="Calibri" w:hAnsi="Arial" w:cs="Arial"/>
          <w:bCs/>
          <w:sz w:val="26"/>
          <w:szCs w:val="26"/>
          <w:lang w:val="es-ES" w:eastAsia="en-US"/>
        </w:rPr>
        <w:t>robustecer los argumentos empleados en la emisión del procedimiento administrativo instaurado (sede administrativa) en contra de la aquí recurrente</w:t>
      </w:r>
      <w:r w:rsidR="00EE291D">
        <w:rPr>
          <w:rFonts w:ascii="Arial" w:eastAsia="Times New Roman" w:hAnsi="Arial" w:cs="Arial"/>
          <w:sz w:val="26"/>
          <w:szCs w:val="26"/>
        </w:rPr>
        <w:t>,</w:t>
      </w:r>
      <w:r w:rsidR="00500EC9">
        <w:rPr>
          <w:rFonts w:ascii="Arial" w:eastAsia="Times New Roman" w:hAnsi="Arial" w:cs="Arial"/>
          <w:sz w:val="26"/>
          <w:szCs w:val="26"/>
        </w:rPr>
        <w:t xml:space="preserve"> es decir, expresa razonamientos y consideraciones novedosas que no fueron enunciados en la emisión del acto administrativo primigenio, declarado </w:t>
      </w:r>
      <w:r w:rsidR="006E67C3">
        <w:rPr>
          <w:rFonts w:ascii="Arial" w:eastAsia="Times New Roman" w:hAnsi="Arial" w:cs="Arial"/>
          <w:sz w:val="26"/>
          <w:szCs w:val="26"/>
        </w:rPr>
        <w:t>su nulidad para efecto</w:t>
      </w:r>
      <w:r w:rsidR="000D3390">
        <w:rPr>
          <w:rFonts w:ascii="Arial" w:eastAsia="Times New Roman" w:hAnsi="Arial" w:cs="Arial"/>
          <w:sz w:val="26"/>
          <w:szCs w:val="26"/>
        </w:rPr>
        <w:t xml:space="preserve">. - - - - - </w:t>
      </w:r>
    </w:p>
    <w:p w14:paraId="7F95BEA3" w14:textId="79E66568" w:rsidR="00070038" w:rsidRPr="006744B2" w:rsidRDefault="000D3390" w:rsidP="00A80609">
      <w:pPr>
        <w:spacing w:before="240" w:after="0" w:line="360" w:lineRule="auto"/>
        <w:ind w:firstLine="709"/>
        <w:jc w:val="both"/>
        <w:rPr>
          <w:rFonts w:ascii="Arial" w:eastAsia="Calibri" w:hAnsi="Arial" w:cs="Arial"/>
          <w:bCs/>
          <w:sz w:val="26"/>
          <w:szCs w:val="26"/>
          <w:lang w:val="es-ES" w:eastAsia="en-US"/>
        </w:rPr>
      </w:pPr>
      <w:r>
        <w:rPr>
          <w:rFonts w:ascii="Arial" w:eastAsia="Times New Roman" w:hAnsi="Arial" w:cs="Arial"/>
          <w:sz w:val="26"/>
          <w:szCs w:val="26"/>
        </w:rPr>
        <w:t>P</w:t>
      </w:r>
      <w:r w:rsidR="0002451D">
        <w:rPr>
          <w:rFonts w:ascii="Arial" w:eastAsia="Times New Roman" w:hAnsi="Arial" w:cs="Arial"/>
          <w:sz w:val="26"/>
          <w:szCs w:val="26"/>
        </w:rPr>
        <w:t xml:space="preserve">or </w:t>
      </w:r>
      <w:r w:rsidR="00E92C73" w:rsidRPr="006744B2">
        <w:rPr>
          <w:rFonts w:ascii="Arial" w:eastAsia="Calibri" w:hAnsi="Arial" w:cs="Arial"/>
          <w:bCs/>
          <w:sz w:val="26"/>
          <w:szCs w:val="26"/>
          <w:lang w:val="es-ES" w:eastAsia="en-US"/>
        </w:rPr>
        <w:t>lo que</w:t>
      </w:r>
      <w:r w:rsidR="00070038" w:rsidRPr="006744B2">
        <w:rPr>
          <w:rFonts w:ascii="Arial" w:eastAsia="Calibri" w:hAnsi="Arial" w:cs="Arial"/>
          <w:bCs/>
          <w:sz w:val="26"/>
          <w:szCs w:val="26"/>
          <w:lang w:val="es-ES" w:eastAsia="en-US"/>
        </w:rPr>
        <w:t xml:space="preserve"> lo expresado por la autoridad recurrente no es suficiente para darle un tratamiento de concepto de agravio, pues para esto se requiere la expresión del perjuicio o daño del acto recurrido (sentencia) ocasionado a su representada, lo que en el caso no acontece.- - - - - - - </w:t>
      </w:r>
      <w:r>
        <w:rPr>
          <w:rFonts w:ascii="Arial" w:eastAsia="Calibri" w:hAnsi="Arial" w:cs="Arial"/>
          <w:bCs/>
          <w:sz w:val="26"/>
          <w:szCs w:val="26"/>
          <w:lang w:val="es-ES" w:eastAsia="en-US"/>
        </w:rPr>
        <w:t xml:space="preserve">- - - - - - - - - - - - - - - - - - - - - - - - - - - - - - - - - - - - - - </w:t>
      </w:r>
    </w:p>
    <w:p w14:paraId="11A76069" w14:textId="2EFA20E8" w:rsidR="00FC3B02" w:rsidRPr="006744B2" w:rsidRDefault="00070038" w:rsidP="006744B2">
      <w:pPr>
        <w:spacing w:before="240" w:line="360" w:lineRule="auto"/>
        <w:ind w:right="49" w:firstLine="567"/>
        <w:jc w:val="both"/>
        <w:rPr>
          <w:rFonts w:ascii="Arial" w:eastAsia="Calibri" w:hAnsi="Arial" w:cs="Arial"/>
          <w:bCs/>
          <w:sz w:val="26"/>
          <w:szCs w:val="26"/>
          <w:lang w:val="es-ES" w:eastAsia="en-US"/>
        </w:rPr>
      </w:pPr>
      <w:r w:rsidRPr="006744B2">
        <w:rPr>
          <w:rFonts w:ascii="Arial" w:eastAsia="Calibri" w:hAnsi="Arial" w:cs="Arial"/>
          <w:bCs/>
          <w:sz w:val="26"/>
          <w:szCs w:val="26"/>
          <w:lang w:val="es-ES" w:eastAsia="en-US"/>
        </w:rPr>
        <w:t>Por tanto, el recurso en estudio no precisa argumentos tendentes a evidenciar la ilegalidad de la sentencia recurrida, pues no se combaten los fundamentos legales y consideraciones torales en que se sustenta el fallo</w:t>
      </w:r>
      <w:r w:rsidR="006744B2">
        <w:rPr>
          <w:rFonts w:ascii="Arial" w:eastAsia="Calibri" w:hAnsi="Arial" w:cs="Arial"/>
          <w:bCs/>
          <w:sz w:val="26"/>
          <w:szCs w:val="26"/>
          <w:lang w:val="es-ES" w:eastAsia="en-US"/>
        </w:rPr>
        <w:t xml:space="preserve">. - - - - - - - - - - - - - - - - - - - - - - - - - - - - - - - - - - - - - - - - - - - - - - </w:t>
      </w:r>
    </w:p>
    <w:p w14:paraId="1D3EA701" w14:textId="425061C6" w:rsidR="007E0084" w:rsidRPr="006744B2" w:rsidRDefault="00FC3B02" w:rsidP="00070038">
      <w:pPr>
        <w:spacing w:before="240" w:line="360" w:lineRule="auto"/>
        <w:ind w:right="49" w:firstLine="567"/>
        <w:jc w:val="both"/>
        <w:rPr>
          <w:rFonts w:ascii="Arial" w:eastAsia="Calibri" w:hAnsi="Arial" w:cs="Arial"/>
          <w:bCs/>
          <w:sz w:val="26"/>
          <w:szCs w:val="26"/>
          <w:lang w:val="es-ES" w:eastAsia="en-US"/>
        </w:rPr>
      </w:pPr>
      <w:r w:rsidRPr="006744B2">
        <w:rPr>
          <w:rFonts w:ascii="Arial" w:eastAsia="Calibri" w:hAnsi="Arial" w:cs="Arial"/>
          <w:bCs/>
          <w:sz w:val="26"/>
          <w:szCs w:val="26"/>
          <w:lang w:val="es-ES" w:eastAsia="en-US"/>
        </w:rPr>
        <w:t>D</w:t>
      </w:r>
      <w:r w:rsidR="00070038" w:rsidRPr="006744B2">
        <w:rPr>
          <w:rFonts w:ascii="Arial" w:eastAsia="Calibri" w:hAnsi="Arial" w:cs="Arial"/>
          <w:bCs/>
          <w:sz w:val="26"/>
          <w:szCs w:val="26"/>
          <w:lang w:val="es-ES" w:eastAsia="en-US"/>
        </w:rPr>
        <w:t xml:space="preserve">e lo anterior, se colige que lo expuesto por la autoridad </w:t>
      </w:r>
      <w:r w:rsidR="00E92C73" w:rsidRPr="006744B2">
        <w:rPr>
          <w:rFonts w:ascii="Arial" w:eastAsia="Calibri" w:hAnsi="Arial" w:cs="Arial"/>
          <w:bCs/>
          <w:sz w:val="26"/>
          <w:szCs w:val="26"/>
          <w:lang w:val="es-ES" w:eastAsia="en-US"/>
        </w:rPr>
        <w:t>recurrente</w:t>
      </w:r>
      <w:r w:rsidR="00070038" w:rsidRPr="006744B2">
        <w:rPr>
          <w:rFonts w:ascii="Arial" w:eastAsia="Calibri" w:hAnsi="Arial" w:cs="Arial"/>
          <w:bCs/>
          <w:sz w:val="26"/>
          <w:szCs w:val="26"/>
          <w:lang w:val="es-ES" w:eastAsia="en-US"/>
        </w:rPr>
        <w:t xml:space="preserve"> no controvierte los argumentos jurídicos sustentados por el resolutor primigenio, que posibiliten su análisis en esta segunda instancia. - - - - -</w:t>
      </w:r>
      <w:r w:rsidRPr="006744B2">
        <w:rPr>
          <w:rFonts w:ascii="Arial" w:eastAsia="Calibri" w:hAnsi="Arial" w:cs="Arial"/>
          <w:bCs/>
          <w:sz w:val="26"/>
          <w:szCs w:val="26"/>
          <w:lang w:val="es-ES" w:eastAsia="en-US"/>
        </w:rPr>
        <w:t xml:space="preserve"> </w:t>
      </w:r>
    </w:p>
    <w:p w14:paraId="60EF77B9" w14:textId="621EFA2C" w:rsidR="00E92C73" w:rsidRPr="006744B2" w:rsidRDefault="00E92C73" w:rsidP="00E92C73">
      <w:pPr>
        <w:spacing w:before="240" w:after="0" w:line="360" w:lineRule="auto"/>
        <w:ind w:firstLine="709"/>
        <w:jc w:val="both"/>
        <w:rPr>
          <w:rFonts w:ascii="Arial" w:hAnsi="Arial" w:cs="Arial"/>
          <w:sz w:val="26"/>
          <w:szCs w:val="26"/>
        </w:rPr>
      </w:pPr>
      <w:r w:rsidRPr="006744B2">
        <w:rPr>
          <w:rFonts w:ascii="Arial" w:hAnsi="Arial" w:cs="Arial"/>
          <w:sz w:val="26"/>
          <w:szCs w:val="26"/>
        </w:rPr>
        <w:t xml:space="preserve">Sirve de apoyo a lo anterior, el criterio jurisprudencial 218411, emitida por el Tercer Tribunal Colegiado del Cuarto Circuito, publicada en la Gaceta </w:t>
      </w:r>
      <w:r w:rsidR="001126A9">
        <w:rPr>
          <w:rFonts w:ascii="Arial" w:hAnsi="Arial" w:cs="Arial"/>
          <w:sz w:val="26"/>
          <w:szCs w:val="26"/>
        </w:rPr>
        <w:t xml:space="preserve">del </w:t>
      </w:r>
      <w:r w:rsidRPr="006744B2">
        <w:rPr>
          <w:rFonts w:ascii="Arial" w:hAnsi="Arial" w:cs="Arial"/>
          <w:sz w:val="26"/>
          <w:szCs w:val="26"/>
        </w:rPr>
        <w:t xml:space="preserve">Semanario Judicial de la Federación, en la Octava Época, Materia Común, de rubro y texto siguiente: - - - - - - - - - - - - - - - </w:t>
      </w:r>
    </w:p>
    <w:p w14:paraId="5DD0E400" w14:textId="77777777" w:rsidR="00E92C73" w:rsidRPr="006744B2" w:rsidRDefault="00E92C73" w:rsidP="00E92C73">
      <w:pPr>
        <w:spacing w:before="100" w:beforeAutospacing="1" w:after="0" w:line="360" w:lineRule="auto"/>
        <w:ind w:left="709" w:right="758"/>
        <w:jc w:val="both"/>
        <w:rPr>
          <w:rFonts w:ascii="Arial" w:hAnsi="Arial" w:cs="Arial"/>
          <w:i/>
        </w:rPr>
      </w:pPr>
      <w:r w:rsidRPr="006744B2">
        <w:rPr>
          <w:rFonts w:ascii="Arial" w:hAnsi="Arial" w:cs="Arial"/>
          <w:i/>
        </w:rPr>
        <w:t>“</w:t>
      </w:r>
      <w:r w:rsidRPr="006744B2">
        <w:rPr>
          <w:rFonts w:ascii="Arial" w:hAnsi="Arial" w:cs="Arial"/>
          <w:b/>
          <w:i/>
        </w:rPr>
        <w:t>AGRAVIOS. DEBEN DE IMPUGNAR LA ILEGALIDAD DEL FALLO RECURRIDO.</w:t>
      </w:r>
    </w:p>
    <w:p w14:paraId="31C7AE24" w14:textId="31AEA773" w:rsidR="00E92C73" w:rsidRPr="00B94D24" w:rsidRDefault="00E92C73" w:rsidP="00E92C73">
      <w:pPr>
        <w:spacing w:before="100" w:beforeAutospacing="1" w:after="0" w:line="360" w:lineRule="auto"/>
        <w:ind w:left="709" w:right="758"/>
        <w:jc w:val="both"/>
        <w:rPr>
          <w:rFonts w:ascii="Arial" w:hAnsi="Arial" w:cs="Arial"/>
        </w:rPr>
      </w:pPr>
      <w:r w:rsidRPr="006744B2">
        <w:rPr>
          <w:rFonts w:ascii="Arial" w:hAnsi="Arial" w:cs="Arial"/>
          <w:i/>
        </w:rPr>
        <w:t xml:space="preserve">Si el recurrente no formula ninguna objeción contra el considerando que rige el sentido del fallo y sólo hace el señalamiento de las disposiciones legales que estima se infringieron por la responsable, sus expresiones no pueden considerarse como un auténtico y </w:t>
      </w:r>
      <w:r w:rsidRPr="006744B2">
        <w:rPr>
          <w:rFonts w:ascii="Arial" w:hAnsi="Arial" w:cs="Arial"/>
          <w:i/>
        </w:rPr>
        <w:lastRenderedPageBreak/>
        <w:t xml:space="preserve">verdadero agravio, pues para que se estime que dichos argumentos reúnen los requisitos que la técnica procesal señala al efecto, </w:t>
      </w:r>
      <w:r w:rsidRPr="00B94D24">
        <w:rPr>
          <w:rFonts w:ascii="Arial" w:hAnsi="Arial" w:cs="Arial"/>
          <w:b/>
          <w:i/>
          <w:u w:val="single"/>
        </w:rPr>
        <w:t>debió precisar y exponer los argumentos y razonamientos tendientes a impugnar la ilegalidad del fallo, señalando las violaciones que cometió la autoridad recurrida.</w:t>
      </w:r>
      <w:r w:rsidRPr="006744B2">
        <w:rPr>
          <w:rFonts w:ascii="Arial" w:hAnsi="Arial" w:cs="Arial"/>
          <w:i/>
        </w:rPr>
        <w:t>”</w:t>
      </w:r>
      <w:r w:rsidR="00B94D24">
        <w:rPr>
          <w:rFonts w:ascii="Arial" w:hAnsi="Arial" w:cs="Arial"/>
        </w:rPr>
        <w:t>. -Énfasis añadido-.</w:t>
      </w:r>
    </w:p>
    <w:p w14:paraId="6E1E56D5" w14:textId="3F9E0B9F" w:rsidR="00E92C73" w:rsidRPr="006744B2" w:rsidRDefault="00E92C73" w:rsidP="00E92C73">
      <w:pPr>
        <w:spacing w:before="100" w:beforeAutospacing="1" w:after="0" w:line="360" w:lineRule="auto"/>
        <w:ind w:right="49" w:firstLine="567"/>
        <w:jc w:val="both"/>
        <w:rPr>
          <w:rFonts w:ascii="Arial" w:hAnsi="Arial" w:cs="Arial"/>
          <w:sz w:val="26"/>
          <w:szCs w:val="26"/>
        </w:rPr>
      </w:pPr>
      <w:r w:rsidRPr="006744B2">
        <w:rPr>
          <w:rFonts w:ascii="Arial" w:hAnsi="Arial" w:cs="Arial"/>
          <w:sz w:val="26"/>
          <w:szCs w:val="26"/>
        </w:rPr>
        <w:t xml:space="preserve">De ahí que, al no controvertir la parte relativa de la sentencia recurrida, es que resulta </w:t>
      </w:r>
      <w:r w:rsidRPr="006744B2">
        <w:rPr>
          <w:rFonts w:ascii="Arial" w:hAnsi="Arial" w:cs="Arial"/>
          <w:b/>
          <w:sz w:val="26"/>
          <w:szCs w:val="26"/>
        </w:rPr>
        <w:t>INOPERANTE</w:t>
      </w:r>
      <w:r w:rsidRPr="006744B2">
        <w:rPr>
          <w:rFonts w:ascii="Arial" w:hAnsi="Arial" w:cs="Arial"/>
          <w:sz w:val="26"/>
          <w:szCs w:val="26"/>
        </w:rPr>
        <w:t xml:space="preserve"> el agravio expresado por la autoridad inconforme; en consecuencia, lo determinado por la Primera Instancia sigue rigiendo el sentido de la sentencia impugnada, porque la autoridad inconforme con sus manifestaciones no destruye esas consideraciones.</w:t>
      </w:r>
      <w:r w:rsidR="00EE291D">
        <w:rPr>
          <w:rFonts w:ascii="Arial" w:hAnsi="Arial" w:cs="Arial"/>
          <w:sz w:val="26"/>
          <w:szCs w:val="26"/>
        </w:rPr>
        <w:t xml:space="preserve"> </w:t>
      </w:r>
      <w:r w:rsidRPr="006744B2">
        <w:rPr>
          <w:rFonts w:ascii="Arial" w:hAnsi="Arial" w:cs="Arial"/>
          <w:sz w:val="26"/>
          <w:szCs w:val="26"/>
        </w:rPr>
        <w:t xml:space="preserve">- - - - - - - - - - - - - - - - - - - - - - - - - - - - - - - - - - - - - - - </w:t>
      </w:r>
    </w:p>
    <w:p w14:paraId="0EF87BD7" w14:textId="77777777" w:rsidR="00F14148" w:rsidRDefault="00F14148" w:rsidP="00F14148">
      <w:pPr>
        <w:spacing w:before="100" w:beforeAutospacing="1" w:after="0" w:line="360" w:lineRule="auto"/>
        <w:ind w:right="49" w:firstLine="567"/>
        <w:jc w:val="both"/>
        <w:rPr>
          <w:rFonts w:ascii="Arial" w:hAnsi="Arial" w:cs="Arial"/>
          <w:iCs/>
          <w:sz w:val="26"/>
          <w:szCs w:val="26"/>
        </w:rPr>
      </w:pPr>
      <w:r>
        <w:rPr>
          <w:rFonts w:ascii="Arial" w:hAnsi="Arial" w:cs="Arial"/>
          <w:sz w:val="26"/>
          <w:szCs w:val="26"/>
        </w:rPr>
        <w:t xml:space="preserve">Resultan aplicables las Jurisprudencias de números de registros 169757 y 188892 emitidas por los Tribunales Colegiados de Circuito, de la Novena Época, Materia Administrativa y Común, visibles en el Semanario Judicial de la Federación y su Gaceta, Tomos XIV y XXVII, Páginas 819 y 1120 de rubros y texto siguientes: </w:t>
      </w:r>
      <w:r>
        <w:rPr>
          <w:rFonts w:ascii="Arial" w:hAnsi="Arial" w:cs="Arial"/>
          <w:iCs/>
          <w:sz w:val="26"/>
          <w:szCs w:val="26"/>
        </w:rPr>
        <w:t xml:space="preserve">- - - - - - - - - - - - - - - - </w:t>
      </w:r>
    </w:p>
    <w:p w14:paraId="6DB3AE0F" w14:textId="77777777" w:rsidR="00F14148" w:rsidRDefault="00F14148" w:rsidP="00F14148">
      <w:pPr>
        <w:shd w:val="clear" w:color="auto" w:fill="FFFFFF"/>
        <w:spacing w:before="100" w:beforeAutospacing="1" w:after="100" w:afterAutospacing="1" w:line="360" w:lineRule="auto"/>
        <w:ind w:left="709" w:right="758"/>
        <w:jc w:val="both"/>
        <w:rPr>
          <w:rFonts w:ascii="Arial" w:eastAsia="Times New Roman" w:hAnsi="Arial" w:cs="Arial"/>
          <w:b/>
          <w:bCs/>
          <w:i/>
          <w:color w:val="212529"/>
        </w:rPr>
      </w:pPr>
      <w:r>
        <w:rPr>
          <w:rFonts w:ascii="Arial" w:eastAsia="Times New Roman" w:hAnsi="Arial" w:cs="Arial"/>
          <w:bCs/>
          <w:i/>
          <w:color w:val="212529"/>
        </w:rPr>
        <w:t>“</w:t>
      </w:r>
      <w:r>
        <w:rPr>
          <w:rFonts w:ascii="Arial" w:eastAsia="Times New Roman" w:hAnsi="Arial" w:cs="Arial"/>
          <w:b/>
          <w:bCs/>
          <w:i/>
          <w:color w:val="212529"/>
        </w:rPr>
        <w:t>AGRAVIOS INOPERANTES EN LA REVISIÓN FISCAL. LO SON AQUELLOS QUE INTRODUCEN ARGUMENTOS DE FONDO NO PROPUESTOS EN LA CONTESTACIÓN A LA DEMANDA DE NULIDAD.</w:t>
      </w:r>
    </w:p>
    <w:p w14:paraId="2129762E" w14:textId="77777777" w:rsidR="00F14148" w:rsidRDefault="00F14148" w:rsidP="00F14148">
      <w:pPr>
        <w:shd w:val="clear" w:color="auto" w:fill="FFFFFF"/>
        <w:spacing w:before="100" w:beforeAutospacing="1" w:after="100" w:afterAutospacing="1" w:line="360" w:lineRule="auto"/>
        <w:ind w:left="709" w:right="758"/>
        <w:jc w:val="both"/>
        <w:rPr>
          <w:rFonts w:ascii="Arial" w:eastAsia="Times New Roman" w:hAnsi="Arial" w:cs="Arial"/>
          <w:i/>
          <w:color w:val="212529"/>
        </w:rPr>
      </w:pPr>
      <w:r>
        <w:rPr>
          <w:rFonts w:ascii="Arial" w:eastAsia="Times New Roman" w:hAnsi="Arial" w:cs="Arial"/>
          <w:i/>
          <w:color w:val="212529"/>
        </w:rPr>
        <w:t>Los argumentos de fondo que se esgrimen en los agravios y que no se hicieron valer en la contestación a la demanda de nulidad ante la Sala del Tribunal Federal de Justicia Fiscal y Administrativa que dictó la sentencia, no deben ser tomados en consideración en la revisión fiscal. Lo anterior con base en el principio de congruencia, consistente en que las resoluciones judiciales deben ajustarse a lo planteado por las partes en la demanda, en su ampliación si la hubo, y en la contestación a una y otra, sin añadir cuestiones jurídicas no propuestas en forma oportuna por aquéllas; por lo que resulta inadmisible que en el recurso de revisión fiscal interpuesto contra la sentencia de nulidad se atiendan argumentos no expuestos ante la Sala resolutora.”</w:t>
      </w:r>
    </w:p>
    <w:p w14:paraId="4EA77895" w14:textId="77777777" w:rsidR="00F14148" w:rsidRDefault="00F14148" w:rsidP="00F14148">
      <w:pPr>
        <w:spacing w:before="100" w:beforeAutospacing="1" w:after="0" w:line="360" w:lineRule="auto"/>
        <w:ind w:left="709" w:right="758"/>
        <w:jc w:val="both"/>
        <w:rPr>
          <w:rFonts w:ascii="Arial" w:hAnsi="Arial" w:cs="Arial"/>
          <w:i/>
          <w:iCs/>
        </w:rPr>
      </w:pPr>
      <w:r>
        <w:rPr>
          <w:rFonts w:ascii="Arial" w:hAnsi="Arial" w:cs="Arial"/>
          <w:i/>
          <w:iCs/>
        </w:rPr>
        <w:t>“</w:t>
      </w:r>
      <w:r>
        <w:rPr>
          <w:rFonts w:ascii="Arial" w:hAnsi="Arial" w:cs="Arial"/>
          <w:b/>
          <w:i/>
          <w:iCs/>
        </w:rPr>
        <w:t>AGRAVIOS EN LA RECLAMACIÓN. SON INOPERANTES CUANDO NO CONTROVIERTEN LAS CONSIDERACIONES QUE RIGEN EL AUTO COMBATIDO.</w:t>
      </w:r>
    </w:p>
    <w:p w14:paraId="09C9DCF9" w14:textId="77777777" w:rsidR="00F14148" w:rsidRDefault="00F14148" w:rsidP="00F14148">
      <w:pPr>
        <w:spacing w:before="100" w:beforeAutospacing="1" w:after="0" w:line="360" w:lineRule="auto"/>
        <w:ind w:left="709" w:right="758"/>
        <w:jc w:val="both"/>
        <w:rPr>
          <w:rFonts w:ascii="Arial" w:hAnsi="Arial" w:cs="Arial"/>
          <w:i/>
          <w:iCs/>
        </w:rPr>
      </w:pPr>
      <w:r>
        <w:rPr>
          <w:rFonts w:ascii="Arial" w:hAnsi="Arial" w:cs="Arial"/>
          <w:i/>
          <w:iCs/>
        </w:rPr>
        <w:t xml:space="preserve">Si en la resolución recurrida el presidente de un Tribunal Colegiado sostiene diversas consideraciones para desechar el recurso de revisión de que se trata y el recurrente de la reclamación que se resuelve, lejos de combatirlas, se concreta a señalar una serie de </w:t>
      </w:r>
      <w:r>
        <w:rPr>
          <w:rFonts w:ascii="Arial" w:hAnsi="Arial" w:cs="Arial"/>
          <w:i/>
          <w:iCs/>
        </w:rPr>
        <w:lastRenderedPageBreak/>
        <w:t>razonamientos sin impugnar debid</w:t>
      </w:r>
      <w:bookmarkStart w:id="0" w:name="_GoBack"/>
      <w:bookmarkEnd w:id="0"/>
      <w:r>
        <w:rPr>
          <w:rFonts w:ascii="Arial" w:hAnsi="Arial" w:cs="Arial"/>
          <w:i/>
          <w:iCs/>
        </w:rPr>
        <w:t>amente los argumentos expuestos por el presidente del órgano jurisdiccional en apoyo de su resolución, es evidente que los agravios resultan inoperantes.”</w:t>
      </w:r>
    </w:p>
    <w:p w14:paraId="042E19B5" w14:textId="3CA01D65" w:rsidR="00E92C73" w:rsidRPr="006744B2" w:rsidRDefault="00E92C73" w:rsidP="00E92C73">
      <w:pPr>
        <w:spacing w:before="100" w:beforeAutospacing="1" w:after="0" w:line="360" w:lineRule="auto"/>
        <w:ind w:right="49" w:firstLine="567"/>
        <w:jc w:val="both"/>
        <w:rPr>
          <w:rFonts w:ascii="Arial" w:eastAsia="Calibri" w:hAnsi="Arial" w:cs="Arial"/>
          <w:bCs/>
          <w:sz w:val="26"/>
          <w:szCs w:val="26"/>
        </w:rPr>
      </w:pPr>
      <w:r w:rsidRPr="006744B2">
        <w:rPr>
          <w:rFonts w:ascii="Arial" w:eastAsia="Calibri" w:hAnsi="Arial" w:cs="Arial"/>
          <w:bCs/>
          <w:sz w:val="26"/>
          <w:szCs w:val="26"/>
        </w:rPr>
        <w:t xml:space="preserve">En consecuencia, ante lo </w:t>
      </w:r>
      <w:r w:rsidRPr="006744B2">
        <w:rPr>
          <w:rFonts w:ascii="Arial" w:eastAsia="Calibri" w:hAnsi="Arial" w:cs="Arial"/>
          <w:b/>
          <w:bCs/>
          <w:sz w:val="26"/>
          <w:szCs w:val="26"/>
        </w:rPr>
        <w:t xml:space="preserve">INOPERANTE </w:t>
      </w:r>
      <w:r w:rsidR="00F0309A" w:rsidRPr="00FE0D56">
        <w:rPr>
          <w:rFonts w:ascii="Arial" w:eastAsia="Calibri" w:hAnsi="Arial" w:cs="Arial"/>
          <w:bCs/>
          <w:sz w:val="26"/>
          <w:szCs w:val="26"/>
        </w:rPr>
        <w:t>de</w:t>
      </w:r>
      <w:r w:rsidR="009E6022">
        <w:rPr>
          <w:rFonts w:ascii="Arial" w:eastAsia="Calibri" w:hAnsi="Arial" w:cs="Arial"/>
          <w:bCs/>
          <w:sz w:val="26"/>
          <w:szCs w:val="26"/>
        </w:rPr>
        <w:t>l</w:t>
      </w:r>
      <w:r w:rsidR="00F0309A" w:rsidRPr="00FE0D56">
        <w:rPr>
          <w:rFonts w:ascii="Arial" w:eastAsia="Calibri" w:hAnsi="Arial" w:cs="Arial"/>
          <w:bCs/>
          <w:sz w:val="26"/>
          <w:szCs w:val="26"/>
        </w:rPr>
        <w:t xml:space="preserve"> agravio planteado que </w:t>
      </w:r>
      <w:r w:rsidR="00F0309A">
        <w:rPr>
          <w:rFonts w:ascii="Arial" w:eastAsia="Calibri" w:hAnsi="Arial" w:cs="Arial"/>
          <w:bCs/>
          <w:sz w:val="26"/>
          <w:szCs w:val="26"/>
        </w:rPr>
        <w:t>invalide</w:t>
      </w:r>
      <w:r w:rsidR="00F0309A" w:rsidRPr="00FE0D56">
        <w:rPr>
          <w:rFonts w:ascii="Arial" w:eastAsia="Calibri" w:hAnsi="Arial" w:cs="Arial"/>
          <w:bCs/>
          <w:sz w:val="26"/>
          <w:szCs w:val="26"/>
        </w:rPr>
        <w:t xml:space="preserve"> las razones de la Sala de Primera Instancia para emitir su determinación</w:t>
      </w:r>
      <w:r w:rsidRPr="006744B2">
        <w:rPr>
          <w:rFonts w:ascii="Arial" w:eastAsia="Calibri" w:hAnsi="Arial" w:cs="Arial"/>
          <w:bCs/>
          <w:sz w:val="26"/>
          <w:szCs w:val="26"/>
        </w:rPr>
        <w:t xml:space="preserve">, lo procedente es </w:t>
      </w:r>
      <w:r w:rsidRPr="006744B2">
        <w:rPr>
          <w:rFonts w:ascii="Arial" w:eastAsia="Calibri" w:hAnsi="Arial" w:cs="Arial"/>
          <w:b/>
          <w:bCs/>
          <w:sz w:val="26"/>
          <w:szCs w:val="26"/>
        </w:rPr>
        <w:t xml:space="preserve">CONFIRMAR </w:t>
      </w:r>
      <w:r w:rsidRPr="006744B2">
        <w:rPr>
          <w:rFonts w:ascii="Arial" w:eastAsia="Calibri" w:hAnsi="Arial" w:cs="Arial"/>
          <w:bCs/>
          <w:sz w:val="26"/>
          <w:szCs w:val="26"/>
        </w:rPr>
        <w:t xml:space="preserve">la sentencia alzada, </w:t>
      </w:r>
      <w:r w:rsidRPr="006744B2">
        <w:rPr>
          <w:rFonts w:ascii="Arial" w:hAnsi="Arial" w:cs="Arial"/>
          <w:bCs/>
          <w:color w:val="000000"/>
          <w:sz w:val="26"/>
          <w:szCs w:val="26"/>
        </w:rPr>
        <w:t>por las razones expuestas por esta Sala Superior</w:t>
      </w:r>
      <w:r w:rsidR="008F5D1E" w:rsidRPr="006744B2">
        <w:rPr>
          <w:rFonts w:ascii="Arial" w:hAnsi="Arial" w:cs="Arial"/>
          <w:bCs/>
          <w:color w:val="000000"/>
          <w:sz w:val="26"/>
          <w:szCs w:val="26"/>
        </w:rPr>
        <w:t>.</w:t>
      </w:r>
      <w:r w:rsidRPr="006744B2">
        <w:rPr>
          <w:rFonts w:ascii="Arial" w:eastAsia="Calibri" w:hAnsi="Arial" w:cs="Arial"/>
          <w:bCs/>
          <w:sz w:val="26"/>
          <w:szCs w:val="26"/>
        </w:rPr>
        <w:t xml:space="preserve"> - - </w:t>
      </w:r>
      <w:r w:rsidR="009E6022">
        <w:rPr>
          <w:rFonts w:ascii="Arial" w:eastAsia="Calibri" w:hAnsi="Arial" w:cs="Arial"/>
          <w:bCs/>
          <w:sz w:val="26"/>
          <w:szCs w:val="26"/>
        </w:rPr>
        <w:t xml:space="preserve">- - - - - - - - - - - - - - - - </w:t>
      </w:r>
    </w:p>
    <w:p w14:paraId="779CD4AC" w14:textId="031898E0" w:rsidR="00E92C73" w:rsidRPr="006744B2" w:rsidRDefault="00E92C73" w:rsidP="00E92C73">
      <w:pPr>
        <w:spacing w:before="100" w:beforeAutospacing="1" w:after="0" w:line="360" w:lineRule="auto"/>
        <w:ind w:firstLine="709"/>
        <w:jc w:val="both"/>
        <w:rPr>
          <w:rFonts w:ascii="Arial" w:hAnsi="Arial" w:cs="Arial"/>
          <w:sz w:val="26"/>
          <w:szCs w:val="26"/>
        </w:rPr>
      </w:pPr>
      <w:r w:rsidRPr="006744B2">
        <w:rPr>
          <w:rFonts w:ascii="Arial" w:hAnsi="Arial" w:cs="Arial"/>
          <w:sz w:val="26"/>
          <w:szCs w:val="26"/>
        </w:rPr>
        <w:t>Ante tales consideraciones, con fundamento en los artículos 23</w:t>
      </w:r>
      <w:r w:rsidR="009E6022">
        <w:rPr>
          <w:rFonts w:ascii="Arial" w:hAnsi="Arial" w:cs="Arial"/>
          <w:sz w:val="26"/>
          <w:szCs w:val="26"/>
        </w:rPr>
        <w:t>6</w:t>
      </w:r>
      <w:r w:rsidRPr="006744B2">
        <w:rPr>
          <w:rFonts w:ascii="Arial" w:hAnsi="Arial" w:cs="Arial"/>
          <w:sz w:val="26"/>
          <w:szCs w:val="26"/>
        </w:rPr>
        <w:t xml:space="preserve"> y 238 de la Ley de Procedimiento y Justicia Administrativa para el Estado de Oaxaca, se: - - - - - - - - - - - - - - - - - - - - - - - - - - - - - - - - - - - - - - - - - </w:t>
      </w:r>
    </w:p>
    <w:p w14:paraId="5697B2DC" w14:textId="50A62DAB" w:rsidR="00E92C73" w:rsidRPr="006744B2" w:rsidRDefault="00B12DFB" w:rsidP="00E92C73">
      <w:pPr>
        <w:spacing w:before="100" w:beforeAutospacing="1" w:after="0" w:line="360" w:lineRule="auto"/>
        <w:jc w:val="center"/>
        <w:rPr>
          <w:rFonts w:ascii="Arial" w:hAnsi="Arial" w:cs="Arial"/>
          <w:color w:val="000000"/>
          <w:sz w:val="26"/>
          <w:szCs w:val="26"/>
        </w:rPr>
      </w:pPr>
      <w:r w:rsidRPr="006744B2">
        <w:rPr>
          <w:rFonts w:ascii="Arial" w:hAnsi="Arial" w:cs="Arial"/>
          <w:b/>
          <w:color w:val="000000"/>
          <w:sz w:val="26"/>
          <w:szCs w:val="26"/>
        </w:rPr>
        <w:t>R E S U E L V E</w:t>
      </w:r>
    </w:p>
    <w:p w14:paraId="1E727969" w14:textId="3FCF1988" w:rsidR="00323AC8" w:rsidRPr="006744B2" w:rsidRDefault="00E92C73" w:rsidP="00323AC8">
      <w:pPr>
        <w:spacing w:before="100" w:beforeAutospacing="1" w:after="0" w:line="360" w:lineRule="auto"/>
        <w:ind w:firstLine="709"/>
        <w:jc w:val="both"/>
        <w:rPr>
          <w:rFonts w:ascii="Arial" w:hAnsi="Arial" w:cs="Arial"/>
          <w:color w:val="000000"/>
          <w:sz w:val="26"/>
          <w:szCs w:val="26"/>
        </w:rPr>
      </w:pPr>
      <w:r w:rsidRPr="006744B2">
        <w:rPr>
          <w:rFonts w:ascii="Arial" w:hAnsi="Arial" w:cs="Arial"/>
          <w:b/>
          <w:color w:val="000000"/>
          <w:sz w:val="26"/>
          <w:szCs w:val="26"/>
        </w:rPr>
        <w:t>PRIMERO</w:t>
      </w:r>
      <w:r w:rsidRPr="006744B2">
        <w:rPr>
          <w:rFonts w:ascii="Arial" w:hAnsi="Arial" w:cs="Arial"/>
          <w:color w:val="000000"/>
          <w:sz w:val="26"/>
          <w:szCs w:val="26"/>
        </w:rPr>
        <w:t xml:space="preserve">. Se </w:t>
      </w:r>
      <w:r w:rsidRPr="006744B2">
        <w:rPr>
          <w:rFonts w:ascii="Arial" w:hAnsi="Arial" w:cs="Arial"/>
          <w:b/>
          <w:color w:val="000000"/>
          <w:sz w:val="26"/>
          <w:szCs w:val="26"/>
        </w:rPr>
        <w:t>CONFIRMA</w:t>
      </w:r>
      <w:r w:rsidR="00303FDC">
        <w:rPr>
          <w:rFonts w:ascii="Arial" w:hAnsi="Arial" w:cs="Arial"/>
          <w:color w:val="000000"/>
          <w:sz w:val="26"/>
          <w:szCs w:val="26"/>
        </w:rPr>
        <w:t xml:space="preserve"> </w:t>
      </w:r>
      <w:r w:rsidRPr="006744B2">
        <w:rPr>
          <w:rFonts w:ascii="Arial" w:hAnsi="Arial" w:cs="Arial"/>
          <w:color w:val="000000"/>
          <w:sz w:val="26"/>
          <w:szCs w:val="26"/>
        </w:rPr>
        <w:t>la sentencia d</w:t>
      </w:r>
      <w:r w:rsidR="00FB2E32">
        <w:rPr>
          <w:rFonts w:ascii="Arial" w:hAnsi="Arial" w:cs="Arial"/>
          <w:color w:val="000000"/>
          <w:sz w:val="26"/>
          <w:szCs w:val="26"/>
        </w:rPr>
        <w:t xml:space="preserve">e </w:t>
      </w:r>
      <w:r w:rsidR="009E6022">
        <w:rPr>
          <w:rFonts w:ascii="Arial" w:hAnsi="Arial" w:cs="Arial"/>
          <w:color w:val="000000"/>
          <w:sz w:val="26"/>
          <w:szCs w:val="26"/>
        </w:rPr>
        <w:t>veinte</w:t>
      </w:r>
      <w:r w:rsidR="00FB2E32">
        <w:rPr>
          <w:rFonts w:ascii="Arial" w:hAnsi="Arial" w:cs="Arial"/>
          <w:color w:val="000000"/>
          <w:sz w:val="26"/>
          <w:szCs w:val="26"/>
        </w:rPr>
        <w:t xml:space="preserve"> de </w:t>
      </w:r>
      <w:r w:rsidR="009E6022">
        <w:rPr>
          <w:rFonts w:ascii="Arial" w:hAnsi="Arial" w:cs="Arial"/>
          <w:color w:val="000000"/>
          <w:sz w:val="26"/>
          <w:szCs w:val="26"/>
        </w:rPr>
        <w:t>abril</w:t>
      </w:r>
      <w:r w:rsidR="00323AC8" w:rsidRPr="006744B2">
        <w:rPr>
          <w:rFonts w:ascii="Arial" w:hAnsi="Arial" w:cs="Arial"/>
          <w:color w:val="000000"/>
          <w:sz w:val="26"/>
          <w:szCs w:val="26"/>
        </w:rPr>
        <w:t xml:space="preserve"> de dos mil vein</w:t>
      </w:r>
      <w:r w:rsidR="00F37D1A">
        <w:rPr>
          <w:rFonts w:ascii="Arial" w:hAnsi="Arial" w:cs="Arial"/>
          <w:color w:val="000000"/>
          <w:sz w:val="26"/>
          <w:szCs w:val="26"/>
        </w:rPr>
        <w:t>t</w:t>
      </w:r>
      <w:r w:rsidR="00F50CE4">
        <w:rPr>
          <w:rFonts w:ascii="Arial" w:hAnsi="Arial" w:cs="Arial"/>
          <w:color w:val="000000"/>
          <w:sz w:val="26"/>
          <w:szCs w:val="26"/>
        </w:rPr>
        <w:t>idós</w:t>
      </w:r>
      <w:r w:rsidRPr="006744B2">
        <w:rPr>
          <w:rFonts w:ascii="Arial" w:hAnsi="Arial" w:cs="Arial"/>
          <w:color w:val="000000"/>
          <w:sz w:val="26"/>
          <w:szCs w:val="26"/>
        </w:rPr>
        <w:t xml:space="preserve">, emitida por la </w:t>
      </w:r>
      <w:r w:rsidR="00F50CE4">
        <w:rPr>
          <w:rFonts w:ascii="Arial" w:hAnsi="Arial" w:cs="Arial"/>
          <w:color w:val="000000"/>
          <w:sz w:val="26"/>
          <w:szCs w:val="26"/>
        </w:rPr>
        <w:t>Tercera</w:t>
      </w:r>
      <w:r w:rsidRPr="006744B2">
        <w:rPr>
          <w:rFonts w:ascii="Arial" w:hAnsi="Arial" w:cs="Arial"/>
          <w:color w:val="000000"/>
          <w:sz w:val="26"/>
          <w:szCs w:val="26"/>
        </w:rPr>
        <w:t xml:space="preserve"> Sala Unitaria de Primera Instancia de este Tribunal</w:t>
      </w:r>
      <w:r w:rsidR="00303FDC">
        <w:rPr>
          <w:rFonts w:ascii="Arial" w:hAnsi="Arial" w:cs="Arial"/>
          <w:color w:val="000000"/>
          <w:sz w:val="26"/>
          <w:szCs w:val="26"/>
        </w:rPr>
        <w:t xml:space="preserve"> </w:t>
      </w:r>
      <w:r w:rsidRPr="006744B2">
        <w:rPr>
          <w:rFonts w:ascii="Arial" w:hAnsi="Arial" w:cs="Arial"/>
          <w:color w:val="000000"/>
          <w:sz w:val="26"/>
          <w:szCs w:val="26"/>
        </w:rPr>
        <w:t xml:space="preserve">dentro del expediente del juicio de nulidad </w:t>
      </w:r>
      <w:r w:rsidR="00756BB1" w:rsidRPr="006744B2">
        <w:rPr>
          <w:rFonts w:ascii="Arial" w:hAnsi="Arial" w:cs="Arial"/>
          <w:b/>
          <w:color w:val="000000"/>
          <w:sz w:val="26"/>
          <w:szCs w:val="26"/>
        </w:rPr>
        <w:t>0</w:t>
      </w:r>
      <w:r w:rsidR="000D3390">
        <w:rPr>
          <w:rFonts w:ascii="Arial" w:hAnsi="Arial" w:cs="Arial"/>
          <w:b/>
          <w:color w:val="000000"/>
          <w:sz w:val="26"/>
          <w:szCs w:val="26"/>
        </w:rPr>
        <w:t>0</w:t>
      </w:r>
      <w:r w:rsidR="0064661C">
        <w:rPr>
          <w:rFonts w:ascii="Arial" w:hAnsi="Arial" w:cs="Arial"/>
          <w:b/>
          <w:color w:val="000000"/>
          <w:sz w:val="26"/>
          <w:szCs w:val="26"/>
        </w:rPr>
        <w:t>05</w:t>
      </w:r>
      <w:r w:rsidR="00756BB1" w:rsidRPr="006744B2">
        <w:rPr>
          <w:rFonts w:ascii="Arial" w:hAnsi="Arial" w:cs="Arial"/>
          <w:b/>
          <w:color w:val="000000"/>
          <w:sz w:val="26"/>
          <w:szCs w:val="26"/>
        </w:rPr>
        <w:t>/20</w:t>
      </w:r>
      <w:r w:rsidR="0064661C">
        <w:rPr>
          <w:rFonts w:ascii="Arial" w:hAnsi="Arial" w:cs="Arial"/>
          <w:b/>
          <w:color w:val="000000"/>
          <w:sz w:val="26"/>
          <w:szCs w:val="26"/>
        </w:rPr>
        <w:t>20</w:t>
      </w:r>
      <w:r w:rsidRPr="006744B2">
        <w:rPr>
          <w:rFonts w:ascii="Arial" w:hAnsi="Arial" w:cs="Arial"/>
          <w:color w:val="000000"/>
          <w:sz w:val="26"/>
          <w:szCs w:val="26"/>
        </w:rPr>
        <w:t xml:space="preserve">, </w:t>
      </w:r>
      <w:r w:rsidRPr="006744B2">
        <w:rPr>
          <w:rFonts w:ascii="Arial" w:hAnsi="Arial" w:cs="Arial"/>
          <w:bCs/>
          <w:color w:val="000000"/>
          <w:sz w:val="26"/>
          <w:szCs w:val="26"/>
        </w:rPr>
        <w:t>por las razones expuestas en el considerando que antecede</w:t>
      </w:r>
      <w:r w:rsidRPr="006744B2">
        <w:rPr>
          <w:rFonts w:ascii="Arial" w:hAnsi="Arial" w:cs="Arial"/>
          <w:color w:val="000000"/>
          <w:sz w:val="26"/>
          <w:szCs w:val="26"/>
        </w:rPr>
        <w:t>.</w:t>
      </w:r>
      <w:r w:rsidR="00E90CD4" w:rsidRPr="006744B2">
        <w:rPr>
          <w:rFonts w:ascii="Arial" w:hAnsi="Arial" w:cs="Arial"/>
          <w:color w:val="000000"/>
          <w:sz w:val="26"/>
          <w:szCs w:val="26"/>
        </w:rPr>
        <w:t xml:space="preserve"> </w:t>
      </w:r>
      <w:r w:rsidR="00F21713">
        <w:rPr>
          <w:rFonts w:ascii="Arial" w:hAnsi="Arial" w:cs="Arial"/>
          <w:color w:val="000000"/>
          <w:sz w:val="26"/>
          <w:szCs w:val="26"/>
        </w:rPr>
        <w:t>- - - - - - - -</w:t>
      </w:r>
    </w:p>
    <w:p w14:paraId="1181F7B4" w14:textId="4D1C1B29" w:rsidR="00E92C73" w:rsidRPr="006744B2" w:rsidRDefault="00E92C73" w:rsidP="00E92C73">
      <w:pPr>
        <w:spacing w:before="100" w:beforeAutospacing="1" w:after="0" w:line="360" w:lineRule="auto"/>
        <w:ind w:firstLine="709"/>
        <w:jc w:val="both"/>
        <w:rPr>
          <w:rFonts w:ascii="Arial" w:hAnsi="Arial" w:cs="Arial"/>
          <w:sz w:val="26"/>
          <w:szCs w:val="26"/>
        </w:rPr>
      </w:pPr>
      <w:r w:rsidRPr="006744B2">
        <w:rPr>
          <w:rFonts w:ascii="Arial" w:hAnsi="Arial" w:cs="Arial"/>
          <w:b/>
          <w:sz w:val="26"/>
          <w:szCs w:val="26"/>
        </w:rPr>
        <w:t>SEGUNDO. NOTIFÍQUESE Y CÚMPLASE,</w:t>
      </w:r>
      <w:r w:rsidRPr="006744B2">
        <w:rPr>
          <w:rFonts w:ascii="Arial" w:hAnsi="Arial" w:cs="Arial"/>
          <w:sz w:val="26"/>
          <w:szCs w:val="26"/>
        </w:rPr>
        <w:t xml:space="preserve"> remítase copia certificada de la presente resolución a la </w:t>
      </w:r>
      <w:r w:rsidR="00E95C50">
        <w:rPr>
          <w:rFonts w:ascii="Arial" w:hAnsi="Arial" w:cs="Arial"/>
          <w:sz w:val="26"/>
          <w:szCs w:val="26"/>
        </w:rPr>
        <w:t>Tercera</w:t>
      </w:r>
      <w:r w:rsidR="0035152E" w:rsidRPr="006744B2">
        <w:rPr>
          <w:rFonts w:ascii="Arial" w:hAnsi="Arial" w:cs="Arial"/>
          <w:sz w:val="26"/>
          <w:szCs w:val="26"/>
        </w:rPr>
        <w:t xml:space="preserve"> </w:t>
      </w:r>
      <w:r w:rsidRPr="006744B2">
        <w:rPr>
          <w:rFonts w:ascii="Arial" w:hAnsi="Arial" w:cs="Arial"/>
          <w:sz w:val="26"/>
          <w:szCs w:val="26"/>
        </w:rPr>
        <w:t xml:space="preserve">Sala Unitaria de Primera Instancia de este Tribunal y en su oportunidad archívese el presente cuaderno de revisión como asunto concluido. - - - - - - - - - - - - </w:t>
      </w:r>
    </w:p>
    <w:p w14:paraId="68052F8C" w14:textId="77777777" w:rsidR="00CC2018" w:rsidRDefault="00CC2018" w:rsidP="00CC2018">
      <w:pPr>
        <w:spacing w:before="120" w:after="0" w:line="360" w:lineRule="auto"/>
        <w:ind w:firstLine="567"/>
        <w:jc w:val="both"/>
        <w:rPr>
          <w:rFonts w:ascii="Arial" w:eastAsiaTheme="minorHAnsi" w:hAnsi="Arial" w:cs="Arial"/>
          <w:sz w:val="26"/>
          <w:szCs w:val="26"/>
          <w:lang w:eastAsia="en-US"/>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Raúl Palomares Palomino, Gloria del Carmen Camacho Meza, Paulo José Luis Tapia Palacios </w:t>
      </w:r>
      <w:r>
        <w:rPr>
          <w:rFonts w:ascii="Arial" w:hAnsi="Arial" w:cs="Arial"/>
          <w:b/>
          <w:bCs/>
          <w:sz w:val="26"/>
          <w:szCs w:val="26"/>
        </w:rPr>
        <w:t>(ponente)</w:t>
      </w:r>
      <w:r>
        <w:rPr>
          <w:rFonts w:ascii="Arial" w:hAnsi="Arial" w:cs="Arial"/>
          <w:sz w:val="26"/>
          <w:szCs w:val="26"/>
        </w:rPr>
        <w:t xml:space="preserve"> y Elías Cortés López, quienes actúan con el Licenciado Juan Edy García Coronado, Secretario General de Acuerdos de este Tribunal, que autoriza y da fe. - - - - - - - - - - - - - - -</w:t>
      </w:r>
    </w:p>
    <w:p w14:paraId="29FE0B97" w14:textId="77777777" w:rsidR="00CC2018" w:rsidRDefault="00CC2018" w:rsidP="00CC2018">
      <w:pPr>
        <w:spacing w:after="0" w:line="240" w:lineRule="auto"/>
        <w:rPr>
          <w:rFonts w:ascii="Arial" w:eastAsia="Times New Roman" w:hAnsi="Arial" w:cs="Arial"/>
          <w:sz w:val="26"/>
          <w:szCs w:val="26"/>
        </w:rPr>
      </w:pPr>
    </w:p>
    <w:p w14:paraId="120F71C1" w14:textId="77777777" w:rsidR="00CC2018" w:rsidRDefault="00CC2018" w:rsidP="00CC2018">
      <w:pPr>
        <w:spacing w:after="0" w:line="240" w:lineRule="auto"/>
        <w:ind w:firstLine="567"/>
        <w:jc w:val="center"/>
        <w:rPr>
          <w:rFonts w:ascii="Arial" w:eastAsia="Times New Roman" w:hAnsi="Arial" w:cs="Arial"/>
          <w:sz w:val="26"/>
          <w:szCs w:val="26"/>
        </w:rPr>
      </w:pPr>
    </w:p>
    <w:p w14:paraId="758BC10B" w14:textId="77777777" w:rsidR="00CC2018" w:rsidRDefault="00CC2018" w:rsidP="00CC2018">
      <w:pPr>
        <w:spacing w:after="0" w:line="240" w:lineRule="auto"/>
        <w:ind w:firstLine="567"/>
        <w:jc w:val="center"/>
        <w:rPr>
          <w:rFonts w:ascii="Arial" w:eastAsia="Times New Roman" w:hAnsi="Arial" w:cs="Arial"/>
          <w:sz w:val="26"/>
          <w:szCs w:val="26"/>
        </w:rPr>
      </w:pPr>
    </w:p>
    <w:p w14:paraId="66FE3375" w14:textId="77777777" w:rsidR="00AF7A60" w:rsidRDefault="00AF7A60" w:rsidP="00CC2018">
      <w:pPr>
        <w:spacing w:after="0" w:line="240" w:lineRule="auto"/>
        <w:ind w:firstLine="567"/>
        <w:jc w:val="center"/>
        <w:rPr>
          <w:rFonts w:ascii="Arial" w:eastAsia="Times New Roman" w:hAnsi="Arial" w:cs="Arial"/>
          <w:sz w:val="26"/>
          <w:szCs w:val="26"/>
        </w:rPr>
      </w:pPr>
    </w:p>
    <w:p w14:paraId="41090059" w14:textId="77777777" w:rsidR="00AF7A60" w:rsidRDefault="00AF7A60" w:rsidP="00CC2018">
      <w:pPr>
        <w:spacing w:after="0" w:line="240" w:lineRule="auto"/>
        <w:ind w:firstLine="567"/>
        <w:jc w:val="center"/>
        <w:rPr>
          <w:rFonts w:ascii="Arial" w:eastAsia="Times New Roman" w:hAnsi="Arial" w:cs="Arial"/>
          <w:sz w:val="26"/>
          <w:szCs w:val="26"/>
        </w:rPr>
      </w:pPr>
    </w:p>
    <w:p w14:paraId="2B628F5E" w14:textId="77777777" w:rsidR="0020309A" w:rsidRDefault="0020309A" w:rsidP="00CC2018">
      <w:pPr>
        <w:spacing w:after="0" w:line="240" w:lineRule="auto"/>
        <w:ind w:firstLine="567"/>
        <w:jc w:val="center"/>
        <w:rPr>
          <w:rFonts w:ascii="Arial" w:eastAsia="Times New Roman" w:hAnsi="Arial" w:cs="Arial"/>
          <w:sz w:val="26"/>
          <w:szCs w:val="26"/>
        </w:rPr>
      </w:pPr>
    </w:p>
    <w:p w14:paraId="0FAA76A9" w14:textId="77777777" w:rsidR="00CC2018" w:rsidRDefault="00CC2018" w:rsidP="00CC2018">
      <w:pPr>
        <w:spacing w:after="0" w:line="240" w:lineRule="auto"/>
        <w:ind w:firstLine="567"/>
        <w:jc w:val="center"/>
        <w:rPr>
          <w:rFonts w:ascii="Arial" w:eastAsia="Times New Roman" w:hAnsi="Arial" w:cs="Arial"/>
          <w:sz w:val="26"/>
          <w:szCs w:val="26"/>
        </w:rPr>
      </w:pPr>
    </w:p>
    <w:p w14:paraId="1996F9C7" w14:textId="77777777" w:rsidR="00CC2018" w:rsidRDefault="00CC2018" w:rsidP="00CC2018">
      <w:pPr>
        <w:spacing w:after="0" w:line="240" w:lineRule="auto"/>
        <w:ind w:firstLine="567"/>
        <w:jc w:val="center"/>
        <w:rPr>
          <w:rFonts w:ascii="Arial" w:eastAsia="Times New Roman" w:hAnsi="Arial" w:cs="Arial"/>
          <w:sz w:val="26"/>
          <w:szCs w:val="26"/>
        </w:rPr>
      </w:pPr>
    </w:p>
    <w:p w14:paraId="4FF90C9A" w14:textId="77777777" w:rsidR="00CC2018" w:rsidRDefault="00CC2018" w:rsidP="00CC2018">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20654A76" w14:textId="77777777" w:rsidR="00CC2018" w:rsidRDefault="00CC2018" w:rsidP="00CC2018">
      <w:pPr>
        <w:spacing w:after="0" w:line="240" w:lineRule="auto"/>
        <w:ind w:firstLine="567"/>
        <w:jc w:val="center"/>
        <w:rPr>
          <w:rFonts w:ascii="Arial" w:hAnsi="Arial" w:cs="Arial"/>
          <w:sz w:val="26"/>
          <w:szCs w:val="26"/>
        </w:rPr>
      </w:pPr>
      <w:r>
        <w:rPr>
          <w:rFonts w:ascii="Arial" w:hAnsi="Arial" w:cs="Arial"/>
          <w:sz w:val="26"/>
          <w:szCs w:val="26"/>
        </w:rPr>
        <w:t>PRESIDENTE</w:t>
      </w:r>
    </w:p>
    <w:p w14:paraId="68E65486" w14:textId="77777777" w:rsidR="00CC2018" w:rsidRDefault="00CC2018" w:rsidP="00CC2018">
      <w:pPr>
        <w:rPr>
          <w:rFonts w:ascii="Arial" w:hAnsi="Arial" w:cs="Arial"/>
          <w:sz w:val="26"/>
          <w:szCs w:val="26"/>
        </w:rPr>
      </w:pPr>
    </w:p>
    <w:p w14:paraId="7DB881EF" w14:textId="77777777" w:rsidR="00AF7A60" w:rsidRDefault="00AF7A60" w:rsidP="00CC2018">
      <w:pPr>
        <w:rPr>
          <w:rFonts w:ascii="Arial" w:hAnsi="Arial" w:cs="Arial"/>
          <w:sz w:val="26"/>
          <w:szCs w:val="26"/>
        </w:rPr>
      </w:pPr>
    </w:p>
    <w:p w14:paraId="2A5DAE8D" w14:textId="77777777" w:rsidR="00AF7A60" w:rsidRDefault="00AF7A60" w:rsidP="00CC2018">
      <w:pPr>
        <w:rPr>
          <w:rFonts w:ascii="Arial" w:hAnsi="Arial" w:cs="Arial"/>
          <w:sz w:val="26"/>
          <w:szCs w:val="26"/>
        </w:rPr>
      </w:pPr>
    </w:p>
    <w:p w14:paraId="4AC554A8" w14:textId="77777777" w:rsidR="0020309A" w:rsidRDefault="0020309A" w:rsidP="0020309A">
      <w:pPr>
        <w:tabs>
          <w:tab w:val="left" w:pos="1843"/>
        </w:tabs>
        <w:jc w:val="center"/>
        <w:rPr>
          <w:rFonts w:ascii="Arial" w:hAnsi="Arial" w:cs="Arial"/>
          <w:b/>
          <w:bCs/>
          <w:sz w:val="16"/>
          <w:szCs w:val="16"/>
        </w:rPr>
      </w:pPr>
    </w:p>
    <w:p w14:paraId="674599B4" w14:textId="62FE2459" w:rsidR="00CC2018" w:rsidRPr="0020309A" w:rsidRDefault="0020309A" w:rsidP="0020309A">
      <w:pPr>
        <w:tabs>
          <w:tab w:val="left" w:pos="1843"/>
        </w:tabs>
        <w:jc w:val="center"/>
        <w:rPr>
          <w:rFonts w:ascii="Arial" w:hAnsi="Arial" w:cs="Arial"/>
          <w:b/>
          <w:bCs/>
          <w:sz w:val="16"/>
          <w:szCs w:val="16"/>
        </w:rPr>
      </w:pPr>
      <w:r w:rsidRPr="0020309A">
        <w:rPr>
          <w:rFonts w:ascii="Arial" w:hAnsi="Arial" w:cs="Arial"/>
          <w:b/>
          <w:bCs/>
          <w:sz w:val="16"/>
          <w:szCs w:val="16"/>
        </w:rPr>
        <w:t>LAS PRESENTES FIRMAS CORRESPONDEN A LA RESOLUCIÓN DEL RECURSO DE REVISIÓN 0148/2022.</w:t>
      </w:r>
    </w:p>
    <w:p w14:paraId="74268659" w14:textId="7F22DD11" w:rsidR="00CC2018" w:rsidRDefault="00CC2018" w:rsidP="00CC2018">
      <w:pPr>
        <w:rPr>
          <w:rFonts w:ascii="Arial" w:hAnsi="Arial" w:cs="Arial"/>
          <w:sz w:val="26"/>
          <w:szCs w:val="26"/>
        </w:rPr>
      </w:pPr>
    </w:p>
    <w:p w14:paraId="7787BFCC" w14:textId="2DD5E13B" w:rsidR="0020309A" w:rsidRDefault="0020309A" w:rsidP="00CC2018">
      <w:pPr>
        <w:rPr>
          <w:rFonts w:ascii="Arial" w:hAnsi="Arial" w:cs="Arial"/>
          <w:sz w:val="26"/>
          <w:szCs w:val="26"/>
        </w:rPr>
      </w:pPr>
    </w:p>
    <w:p w14:paraId="4E53F9B6" w14:textId="77777777" w:rsidR="0020309A" w:rsidRDefault="0020309A" w:rsidP="00CC2018">
      <w:pPr>
        <w:rPr>
          <w:rFonts w:ascii="Arial" w:hAnsi="Arial" w:cs="Arial"/>
          <w:sz w:val="26"/>
          <w:szCs w:val="26"/>
        </w:rPr>
      </w:pPr>
    </w:p>
    <w:p w14:paraId="04FCFD1F" w14:textId="77777777" w:rsidR="00CC2018" w:rsidRDefault="00CC2018" w:rsidP="00CC2018">
      <w:pPr>
        <w:rPr>
          <w:rFonts w:ascii="Arial" w:hAnsi="Arial" w:cs="Arial"/>
          <w:sz w:val="26"/>
          <w:szCs w:val="26"/>
        </w:rPr>
      </w:pPr>
    </w:p>
    <w:p w14:paraId="78873A3E" w14:textId="77777777" w:rsidR="00CC2018" w:rsidRDefault="00CC2018" w:rsidP="00CC2018">
      <w:pPr>
        <w:jc w:val="center"/>
        <w:rPr>
          <w:rFonts w:ascii="Arial" w:hAnsi="Arial" w:cs="Arial"/>
          <w:sz w:val="26"/>
          <w:szCs w:val="26"/>
        </w:rPr>
      </w:pPr>
      <w:r>
        <w:rPr>
          <w:rFonts w:ascii="Arial" w:hAnsi="Arial" w:cs="Arial"/>
          <w:sz w:val="26"/>
          <w:szCs w:val="26"/>
        </w:rPr>
        <w:t xml:space="preserve">      MAGISTRADO RAÚL PALOMARES PALOMINO</w:t>
      </w:r>
    </w:p>
    <w:p w14:paraId="76D24E43" w14:textId="77777777" w:rsidR="00CC2018" w:rsidRDefault="00CC2018" w:rsidP="00CC2018">
      <w:pPr>
        <w:tabs>
          <w:tab w:val="left" w:pos="1680"/>
          <w:tab w:val="center" w:pos="4277"/>
        </w:tabs>
        <w:spacing w:line="360" w:lineRule="auto"/>
        <w:jc w:val="center"/>
        <w:rPr>
          <w:rFonts w:ascii="Arial" w:hAnsi="Arial" w:cs="Arial"/>
          <w:b/>
          <w:bCs/>
          <w:sz w:val="18"/>
          <w:szCs w:val="18"/>
        </w:rPr>
      </w:pPr>
    </w:p>
    <w:p w14:paraId="7D115659" w14:textId="069FA9F1" w:rsidR="00CC2018" w:rsidRDefault="00CC2018" w:rsidP="00CC2018">
      <w:pPr>
        <w:tabs>
          <w:tab w:val="left" w:pos="1680"/>
          <w:tab w:val="center" w:pos="4277"/>
        </w:tabs>
        <w:spacing w:line="360" w:lineRule="auto"/>
        <w:jc w:val="center"/>
        <w:rPr>
          <w:rFonts w:ascii="Arial" w:hAnsi="Arial" w:cs="Arial"/>
          <w:b/>
          <w:bCs/>
          <w:sz w:val="16"/>
          <w:szCs w:val="16"/>
        </w:rPr>
      </w:pPr>
    </w:p>
    <w:p w14:paraId="36472877" w14:textId="77777777" w:rsidR="0020309A" w:rsidRDefault="0020309A" w:rsidP="00CC2018">
      <w:pPr>
        <w:tabs>
          <w:tab w:val="left" w:pos="1680"/>
          <w:tab w:val="center" w:pos="4277"/>
        </w:tabs>
        <w:spacing w:line="360" w:lineRule="auto"/>
        <w:jc w:val="center"/>
        <w:rPr>
          <w:rFonts w:ascii="Arial" w:hAnsi="Arial" w:cs="Arial"/>
          <w:b/>
          <w:bCs/>
          <w:sz w:val="16"/>
          <w:szCs w:val="16"/>
        </w:rPr>
      </w:pPr>
    </w:p>
    <w:p w14:paraId="1D2A97D5" w14:textId="77777777" w:rsidR="00CC2018" w:rsidRDefault="00CC2018" w:rsidP="00CC2018">
      <w:pPr>
        <w:tabs>
          <w:tab w:val="left" w:pos="1680"/>
          <w:tab w:val="center" w:pos="4277"/>
        </w:tabs>
        <w:spacing w:line="360" w:lineRule="auto"/>
        <w:jc w:val="center"/>
        <w:rPr>
          <w:rFonts w:ascii="Arial" w:hAnsi="Arial" w:cs="Arial"/>
          <w:sz w:val="26"/>
          <w:szCs w:val="26"/>
        </w:rPr>
      </w:pPr>
    </w:p>
    <w:p w14:paraId="060F97D4" w14:textId="77777777" w:rsidR="00CC2018" w:rsidRDefault="00CC2018" w:rsidP="00CC2018">
      <w:pPr>
        <w:tabs>
          <w:tab w:val="left" w:pos="1680"/>
          <w:tab w:val="center" w:pos="4277"/>
        </w:tabs>
        <w:spacing w:line="360" w:lineRule="auto"/>
        <w:jc w:val="center"/>
        <w:rPr>
          <w:rFonts w:ascii="Arial" w:hAnsi="Arial" w:cs="Arial"/>
          <w:sz w:val="26"/>
          <w:szCs w:val="26"/>
        </w:rPr>
      </w:pPr>
    </w:p>
    <w:p w14:paraId="1F406481" w14:textId="77777777" w:rsidR="00CC2018" w:rsidRDefault="00CC2018" w:rsidP="00CC2018">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MAGISTRADA GLORIA DEL CARMEN CAMACHO MEZA</w:t>
      </w:r>
    </w:p>
    <w:p w14:paraId="045C5D18" w14:textId="77777777" w:rsidR="00CC2018" w:rsidRDefault="00CC2018" w:rsidP="00CC2018">
      <w:pPr>
        <w:tabs>
          <w:tab w:val="left" w:pos="1680"/>
          <w:tab w:val="center" w:pos="4277"/>
        </w:tabs>
        <w:spacing w:line="360" w:lineRule="auto"/>
        <w:rPr>
          <w:rFonts w:ascii="Arial" w:hAnsi="Arial" w:cs="Arial"/>
          <w:sz w:val="26"/>
          <w:szCs w:val="26"/>
        </w:rPr>
      </w:pPr>
    </w:p>
    <w:p w14:paraId="592E6B16" w14:textId="77777777" w:rsidR="00CC2018" w:rsidRDefault="00CC2018" w:rsidP="00CC2018">
      <w:pPr>
        <w:tabs>
          <w:tab w:val="left" w:pos="1680"/>
          <w:tab w:val="center" w:pos="4277"/>
        </w:tabs>
        <w:spacing w:line="360" w:lineRule="auto"/>
        <w:rPr>
          <w:rFonts w:ascii="Arial" w:hAnsi="Arial" w:cs="Arial"/>
          <w:sz w:val="26"/>
          <w:szCs w:val="26"/>
        </w:rPr>
      </w:pPr>
    </w:p>
    <w:p w14:paraId="68CDF29C" w14:textId="77777777" w:rsidR="00CC2018" w:rsidRDefault="00CC2018" w:rsidP="00CC2018">
      <w:pPr>
        <w:tabs>
          <w:tab w:val="left" w:pos="1680"/>
          <w:tab w:val="center" w:pos="4277"/>
        </w:tabs>
        <w:spacing w:line="360" w:lineRule="auto"/>
        <w:rPr>
          <w:rFonts w:ascii="Arial" w:hAnsi="Arial" w:cs="Arial"/>
          <w:sz w:val="26"/>
          <w:szCs w:val="26"/>
        </w:rPr>
      </w:pPr>
    </w:p>
    <w:p w14:paraId="3FE13E49" w14:textId="77777777" w:rsidR="00CC2018" w:rsidRDefault="00CC2018" w:rsidP="00CC2018">
      <w:pPr>
        <w:tabs>
          <w:tab w:val="left" w:pos="1680"/>
          <w:tab w:val="center" w:pos="4277"/>
        </w:tabs>
        <w:spacing w:line="360" w:lineRule="auto"/>
        <w:rPr>
          <w:rFonts w:ascii="Arial" w:hAnsi="Arial" w:cs="Arial"/>
          <w:sz w:val="26"/>
          <w:szCs w:val="26"/>
        </w:rPr>
      </w:pPr>
    </w:p>
    <w:p w14:paraId="3F1F5AC6" w14:textId="77777777" w:rsidR="00CC2018" w:rsidRDefault="00CC2018" w:rsidP="00CC2018">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30EA391E" w14:textId="77777777" w:rsidR="00CC2018" w:rsidRDefault="00CC2018" w:rsidP="00CC2018">
      <w:pPr>
        <w:tabs>
          <w:tab w:val="left" w:pos="1680"/>
          <w:tab w:val="center" w:pos="4277"/>
        </w:tabs>
        <w:spacing w:line="360" w:lineRule="auto"/>
        <w:rPr>
          <w:rFonts w:ascii="Arial" w:hAnsi="Arial" w:cs="Arial"/>
          <w:sz w:val="26"/>
          <w:szCs w:val="26"/>
        </w:rPr>
      </w:pPr>
    </w:p>
    <w:p w14:paraId="249E0FEA" w14:textId="77777777" w:rsidR="00CC2018" w:rsidRDefault="00CC2018" w:rsidP="00CC2018">
      <w:pPr>
        <w:tabs>
          <w:tab w:val="left" w:pos="1680"/>
          <w:tab w:val="center" w:pos="4277"/>
        </w:tabs>
        <w:spacing w:line="360" w:lineRule="auto"/>
        <w:rPr>
          <w:rFonts w:ascii="Arial" w:hAnsi="Arial" w:cs="Arial"/>
          <w:sz w:val="26"/>
          <w:szCs w:val="26"/>
        </w:rPr>
      </w:pPr>
    </w:p>
    <w:p w14:paraId="166B3E2D" w14:textId="77777777" w:rsidR="00CC2018" w:rsidRDefault="00CC2018" w:rsidP="00CC2018">
      <w:pPr>
        <w:tabs>
          <w:tab w:val="left" w:pos="1680"/>
          <w:tab w:val="center" w:pos="4277"/>
        </w:tabs>
        <w:spacing w:line="360" w:lineRule="auto"/>
        <w:rPr>
          <w:rFonts w:ascii="Arial" w:hAnsi="Arial" w:cs="Arial"/>
          <w:sz w:val="26"/>
          <w:szCs w:val="26"/>
        </w:rPr>
      </w:pPr>
    </w:p>
    <w:p w14:paraId="2B3CF6B3" w14:textId="77777777" w:rsidR="00CC2018" w:rsidRDefault="00CC2018" w:rsidP="00CC2018">
      <w:pPr>
        <w:tabs>
          <w:tab w:val="left" w:pos="1680"/>
          <w:tab w:val="center" w:pos="4277"/>
        </w:tabs>
        <w:spacing w:line="360" w:lineRule="auto"/>
        <w:rPr>
          <w:rFonts w:ascii="Arial" w:hAnsi="Arial" w:cs="Arial"/>
          <w:sz w:val="26"/>
          <w:szCs w:val="26"/>
        </w:rPr>
      </w:pPr>
    </w:p>
    <w:p w14:paraId="5CD10D43" w14:textId="77777777" w:rsidR="00CC2018" w:rsidRDefault="00CC2018" w:rsidP="00CC2018">
      <w:pPr>
        <w:spacing w:after="0" w:line="240" w:lineRule="auto"/>
        <w:jc w:val="center"/>
        <w:rPr>
          <w:rFonts w:ascii="Arial" w:hAnsi="Arial" w:cs="Arial"/>
          <w:sz w:val="26"/>
          <w:szCs w:val="26"/>
        </w:rPr>
      </w:pPr>
      <w:r>
        <w:rPr>
          <w:rFonts w:ascii="Arial" w:hAnsi="Arial" w:cs="Arial"/>
          <w:sz w:val="26"/>
          <w:szCs w:val="26"/>
        </w:rPr>
        <w:t>MAGISTRADO ELÍAS CORTÉS LÓPEZ</w:t>
      </w:r>
    </w:p>
    <w:p w14:paraId="5AF6B42E" w14:textId="77777777" w:rsidR="00CC2018" w:rsidRDefault="00CC2018" w:rsidP="00CC2018">
      <w:pPr>
        <w:spacing w:after="0" w:line="240" w:lineRule="auto"/>
        <w:jc w:val="center"/>
        <w:rPr>
          <w:rFonts w:ascii="Arial" w:hAnsi="Arial" w:cs="Arial"/>
          <w:sz w:val="26"/>
          <w:szCs w:val="26"/>
        </w:rPr>
      </w:pPr>
    </w:p>
    <w:p w14:paraId="456B37AE" w14:textId="77777777" w:rsidR="00CC2018" w:rsidRDefault="00CC2018" w:rsidP="00CC2018">
      <w:pPr>
        <w:spacing w:after="0" w:line="240" w:lineRule="auto"/>
        <w:jc w:val="center"/>
        <w:rPr>
          <w:rFonts w:ascii="Arial" w:hAnsi="Arial" w:cs="Arial"/>
          <w:sz w:val="26"/>
          <w:szCs w:val="26"/>
        </w:rPr>
      </w:pPr>
    </w:p>
    <w:p w14:paraId="3D43E86D" w14:textId="77777777" w:rsidR="00CC2018" w:rsidRDefault="00CC2018" w:rsidP="00CC2018">
      <w:pPr>
        <w:spacing w:after="0" w:line="240" w:lineRule="auto"/>
        <w:jc w:val="center"/>
        <w:rPr>
          <w:rFonts w:ascii="Arial" w:hAnsi="Arial" w:cs="Arial"/>
          <w:sz w:val="26"/>
          <w:szCs w:val="26"/>
        </w:rPr>
      </w:pPr>
    </w:p>
    <w:p w14:paraId="71386BBF" w14:textId="77777777" w:rsidR="00CC2018" w:rsidRDefault="00CC2018" w:rsidP="00CC2018">
      <w:pPr>
        <w:spacing w:after="0" w:line="240" w:lineRule="auto"/>
        <w:jc w:val="center"/>
        <w:rPr>
          <w:rFonts w:ascii="Arial" w:hAnsi="Arial" w:cs="Arial"/>
          <w:sz w:val="26"/>
          <w:szCs w:val="26"/>
        </w:rPr>
      </w:pPr>
    </w:p>
    <w:p w14:paraId="1C8A6989" w14:textId="77777777" w:rsidR="00CC2018" w:rsidRDefault="00CC2018" w:rsidP="00CC2018">
      <w:pPr>
        <w:spacing w:after="0" w:line="240" w:lineRule="auto"/>
        <w:jc w:val="center"/>
        <w:rPr>
          <w:rFonts w:ascii="Arial" w:hAnsi="Arial" w:cs="Arial"/>
          <w:sz w:val="26"/>
          <w:szCs w:val="26"/>
        </w:rPr>
      </w:pPr>
    </w:p>
    <w:p w14:paraId="04FF7D06" w14:textId="77777777" w:rsidR="00CC2018" w:rsidRDefault="00CC2018" w:rsidP="00CC2018">
      <w:pPr>
        <w:spacing w:after="0" w:line="240" w:lineRule="auto"/>
        <w:jc w:val="center"/>
        <w:rPr>
          <w:rFonts w:ascii="Arial" w:hAnsi="Arial" w:cs="Arial"/>
          <w:sz w:val="26"/>
          <w:szCs w:val="26"/>
        </w:rPr>
      </w:pPr>
    </w:p>
    <w:p w14:paraId="586BF0E5" w14:textId="77777777" w:rsidR="00CC2018" w:rsidRDefault="00CC2018" w:rsidP="00CC2018">
      <w:pPr>
        <w:spacing w:after="0" w:line="240" w:lineRule="auto"/>
        <w:jc w:val="center"/>
        <w:rPr>
          <w:rFonts w:ascii="Arial" w:hAnsi="Arial" w:cs="Arial"/>
          <w:sz w:val="26"/>
          <w:szCs w:val="26"/>
        </w:rPr>
      </w:pPr>
    </w:p>
    <w:p w14:paraId="2CC0A2B2" w14:textId="77777777" w:rsidR="00CC2018" w:rsidRDefault="00CC2018" w:rsidP="0020309A">
      <w:pPr>
        <w:spacing w:after="0" w:line="240" w:lineRule="auto"/>
        <w:rPr>
          <w:rFonts w:ascii="Arial" w:hAnsi="Arial" w:cs="Arial"/>
          <w:sz w:val="26"/>
          <w:szCs w:val="26"/>
        </w:rPr>
      </w:pPr>
    </w:p>
    <w:p w14:paraId="752E48D3" w14:textId="77777777" w:rsidR="00CC2018" w:rsidRDefault="00CC2018" w:rsidP="00CC2018">
      <w:pPr>
        <w:spacing w:after="0" w:line="240" w:lineRule="auto"/>
        <w:jc w:val="center"/>
        <w:rPr>
          <w:rFonts w:ascii="Arial" w:hAnsi="Arial" w:cs="Arial"/>
          <w:sz w:val="26"/>
          <w:szCs w:val="26"/>
        </w:rPr>
      </w:pPr>
    </w:p>
    <w:p w14:paraId="0BACAF68" w14:textId="77777777" w:rsidR="00CC2018" w:rsidRDefault="00CC2018" w:rsidP="00CC2018">
      <w:pPr>
        <w:spacing w:after="0" w:line="240" w:lineRule="auto"/>
        <w:jc w:val="center"/>
        <w:rPr>
          <w:rFonts w:ascii="Arial" w:hAnsi="Arial" w:cs="Arial"/>
          <w:sz w:val="26"/>
          <w:szCs w:val="26"/>
        </w:rPr>
      </w:pPr>
      <w:r>
        <w:rPr>
          <w:rFonts w:ascii="Arial" w:hAnsi="Arial" w:cs="Arial"/>
          <w:sz w:val="26"/>
          <w:szCs w:val="26"/>
        </w:rPr>
        <w:t xml:space="preserve"> LICENCIADO JUAN EDY GARCÍA CORONADO.</w:t>
      </w:r>
    </w:p>
    <w:p w14:paraId="7AD1D9DB" w14:textId="77777777" w:rsidR="00CC2018" w:rsidRDefault="00CC2018" w:rsidP="00CC2018">
      <w:pPr>
        <w:spacing w:after="0" w:line="240" w:lineRule="auto"/>
        <w:jc w:val="center"/>
      </w:pPr>
      <w:r>
        <w:rPr>
          <w:rFonts w:ascii="Arial" w:hAnsi="Arial" w:cs="Arial"/>
          <w:sz w:val="26"/>
          <w:szCs w:val="26"/>
        </w:rPr>
        <w:t>SECRETARIO GENERAL DE ACUERDOS.</w:t>
      </w:r>
    </w:p>
    <w:p w14:paraId="43C84BB3" w14:textId="77777777" w:rsidR="00E92C73" w:rsidRDefault="00E92C73" w:rsidP="00E92C73">
      <w:pPr>
        <w:jc w:val="center"/>
        <w:rPr>
          <w:rFonts w:ascii="Arial" w:hAnsi="Arial" w:cs="Arial"/>
          <w:sz w:val="26"/>
          <w:szCs w:val="26"/>
        </w:rPr>
      </w:pPr>
    </w:p>
    <w:p w14:paraId="7F693F18" w14:textId="45AB8A8F" w:rsidR="00C862F9" w:rsidRDefault="00C862F9" w:rsidP="00E92C73">
      <w:pPr>
        <w:spacing w:line="360" w:lineRule="auto"/>
        <w:ind w:right="49" w:firstLine="567"/>
        <w:jc w:val="both"/>
        <w:rPr>
          <w:rFonts w:ascii="Arial" w:hAnsi="Arial" w:cs="Arial"/>
          <w:sz w:val="26"/>
          <w:szCs w:val="26"/>
        </w:rPr>
      </w:pPr>
    </w:p>
    <w:sectPr w:rsidR="00C862F9" w:rsidSect="00761D82">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6C0F52" w14:textId="77777777" w:rsidR="00885C20" w:rsidRDefault="00885C20">
      <w:pPr>
        <w:spacing w:after="0" w:line="240" w:lineRule="auto"/>
      </w:pPr>
      <w:r>
        <w:separator/>
      </w:r>
    </w:p>
  </w:endnote>
  <w:endnote w:type="continuationSeparator" w:id="0">
    <w:p w14:paraId="6C437AB6" w14:textId="77777777" w:rsidR="00885C20" w:rsidRDefault="00885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ED70B9" w:rsidRDefault="00ED70B9">
    <w:pPr>
      <w:pStyle w:val="Piedepgina"/>
      <w:jc w:val="center"/>
    </w:pPr>
  </w:p>
  <w:p w14:paraId="0E05F75C" w14:textId="77777777" w:rsidR="00ED70B9" w:rsidRDefault="00ED70B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AAD077" w14:textId="77777777" w:rsidR="00885C20" w:rsidRDefault="00885C20">
      <w:pPr>
        <w:spacing w:after="0" w:line="240" w:lineRule="auto"/>
      </w:pPr>
      <w:r>
        <w:separator/>
      </w:r>
    </w:p>
  </w:footnote>
  <w:footnote w:type="continuationSeparator" w:id="0">
    <w:p w14:paraId="17A9AE9B" w14:textId="77777777" w:rsidR="00885C20" w:rsidRDefault="00885C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ED70B9" w:rsidRDefault="00065F1F">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ED70B9">
          <w:fldChar w:fldCharType="begin"/>
        </w:r>
        <w:r w:rsidR="00ED70B9">
          <w:instrText>PAGE   \* MERGEFORMAT</w:instrText>
        </w:r>
        <w:r w:rsidR="00ED70B9">
          <w:fldChar w:fldCharType="separate"/>
        </w:r>
        <w:r w:rsidRPr="00065F1F">
          <w:rPr>
            <w:noProof/>
            <w:lang w:val="es-ES"/>
          </w:rPr>
          <w:t>6</w:t>
        </w:r>
        <w:r w:rsidR="00ED70B9">
          <w:rPr>
            <w:noProof/>
            <w:lang w:val="es-ES"/>
          </w:rPr>
          <w:fldChar w:fldCharType="end"/>
        </w:r>
      </w:p>
    </w:sdtContent>
  </w:sdt>
  <w:p w14:paraId="0FE1B5BA" w14:textId="77777777" w:rsidR="00ED70B9" w:rsidRDefault="00ED70B9">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ED70B9" w:rsidRDefault="00065F1F">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ED70B9">
          <w:fldChar w:fldCharType="begin"/>
        </w:r>
        <w:r w:rsidR="00ED70B9">
          <w:instrText>PAGE   \* MERGEFORMAT</w:instrText>
        </w:r>
        <w:r w:rsidR="00ED70B9">
          <w:fldChar w:fldCharType="separate"/>
        </w:r>
        <w:r w:rsidRPr="00065F1F">
          <w:rPr>
            <w:noProof/>
            <w:lang w:val="es-ES"/>
          </w:rPr>
          <w:t>9</w:t>
        </w:r>
        <w:r w:rsidR="00ED70B9">
          <w:rPr>
            <w:noProof/>
            <w:lang w:val="es-ES"/>
          </w:rPr>
          <w:fldChar w:fldCharType="end"/>
        </w:r>
      </w:sdtContent>
    </w:sdt>
  </w:p>
  <w:p w14:paraId="2C0FDD03" w14:textId="39B8CA51" w:rsidR="00ED70B9" w:rsidRDefault="00AF7A60"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4C6969DF" wp14:editId="134784A8">
              <wp:simplePos x="0" y="0"/>
              <wp:positionH relativeFrom="column">
                <wp:posOffset>-1363620</wp:posOffset>
              </wp:positionH>
              <wp:positionV relativeFrom="paragraph">
                <wp:posOffset>5050395</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030F6536" w14:textId="77777777" w:rsidR="00AF7A60" w:rsidRDefault="00AF7A60" w:rsidP="00AF7A60">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6969DF" id="_x0000_t202" coordsize="21600,21600" o:spt="202" path="m,l,21600r21600,l21600,xe">
              <v:stroke joinstyle="miter"/>
              <v:path gradientshapeok="t" o:connecttype="rect"/>
            </v:shapetype>
            <v:shape id="Cuadro de texto 21" o:spid="_x0000_s1026"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WiR58WACAADKBAAADgAAAAAAAAAAAAAAAAAuAgAAZHJzL2Uy&#10;b0RvYy54bWxQSwECLQAUAAYACAAAACEAQdVrs+AAAAAMAQAADwAAAAAAAAAAAAAAAAC6BAAAZHJz&#10;L2Rvd25yZXYueG1sUEsFBgAAAAAEAAQA8wAAAMcFAAAAAA==&#10;" fillcolor="window" strokeweight=".5pt">
              <v:textbox>
                <w:txbxContent>
                  <w:p w14:paraId="030F6536" w14:textId="77777777" w:rsidR="00AF7A60" w:rsidRDefault="00AF7A60" w:rsidP="00AF7A60">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D64945">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ED70B9" w:rsidRDefault="00065F1F">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49C1"/>
    <w:rsid w:val="00005B69"/>
    <w:rsid w:val="00005BCB"/>
    <w:rsid w:val="00005EA0"/>
    <w:rsid w:val="00007105"/>
    <w:rsid w:val="00007296"/>
    <w:rsid w:val="00007E09"/>
    <w:rsid w:val="00007EFD"/>
    <w:rsid w:val="00007FD5"/>
    <w:rsid w:val="000106FE"/>
    <w:rsid w:val="00011F95"/>
    <w:rsid w:val="000121A9"/>
    <w:rsid w:val="000126F6"/>
    <w:rsid w:val="00012918"/>
    <w:rsid w:val="00012DC1"/>
    <w:rsid w:val="000130C8"/>
    <w:rsid w:val="0001356C"/>
    <w:rsid w:val="000135AF"/>
    <w:rsid w:val="00014F98"/>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1D"/>
    <w:rsid w:val="00024545"/>
    <w:rsid w:val="00025BEB"/>
    <w:rsid w:val="000262A2"/>
    <w:rsid w:val="000264DD"/>
    <w:rsid w:val="00026C11"/>
    <w:rsid w:val="000306D4"/>
    <w:rsid w:val="00030BAF"/>
    <w:rsid w:val="00031B63"/>
    <w:rsid w:val="000324B9"/>
    <w:rsid w:val="000329BA"/>
    <w:rsid w:val="00032D83"/>
    <w:rsid w:val="000330FB"/>
    <w:rsid w:val="00034F3F"/>
    <w:rsid w:val="0003508F"/>
    <w:rsid w:val="0003629C"/>
    <w:rsid w:val="00036809"/>
    <w:rsid w:val="00036823"/>
    <w:rsid w:val="000369AF"/>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290"/>
    <w:rsid w:val="00045851"/>
    <w:rsid w:val="00045FD2"/>
    <w:rsid w:val="000466B1"/>
    <w:rsid w:val="000466D5"/>
    <w:rsid w:val="00047CAB"/>
    <w:rsid w:val="000509F3"/>
    <w:rsid w:val="000525F8"/>
    <w:rsid w:val="0005285F"/>
    <w:rsid w:val="000531CF"/>
    <w:rsid w:val="00053207"/>
    <w:rsid w:val="0005370C"/>
    <w:rsid w:val="000537EF"/>
    <w:rsid w:val="000540E8"/>
    <w:rsid w:val="0005431D"/>
    <w:rsid w:val="00054705"/>
    <w:rsid w:val="00054D3C"/>
    <w:rsid w:val="00055248"/>
    <w:rsid w:val="00055F66"/>
    <w:rsid w:val="000562FB"/>
    <w:rsid w:val="000565B2"/>
    <w:rsid w:val="00056898"/>
    <w:rsid w:val="00060DBB"/>
    <w:rsid w:val="00061268"/>
    <w:rsid w:val="00061414"/>
    <w:rsid w:val="00061610"/>
    <w:rsid w:val="000616B5"/>
    <w:rsid w:val="00061C4C"/>
    <w:rsid w:val="0006202A"/>
    <w:rsid w:val="000620CD"/>
    <w:rsid w:val="00062802"/>
    <w:rsid w:val="00062BE3"/>
    <w:rsid w:val="00064906"/>
    <w:rsid w:val="00064E90"/>
    <w:rsid w:val="00064FD9"/>
    <w:rsid w:val="00065F1F"/>
    <w:rsid w:val="00067B5A"/>
    <w:rsid w:val="00070038"/>
    <w:rsid w:val="00070777"/>
    <w:rsid w:val="00070AA4"/>
    <w:rsid w:val="00070AFE"/>
    <w:rsid w:val="00071C6F"/>
    <w:rsid w:val="00071E8C"/>
    <w:rsid w:val="00071F15"/>
    <w:rsid w:val="000728B9"/>
    <w:rsid w:val="000737BF"/>
    <w:rsid w:val="00074A23"/>
    <w:rsid w:val="00074C62"/>
    <w:rsid w:val="000755A5"/>
    <w:rsid w:val="000756DE"/>
    <w:rsid w:val="00076647"/>
    <w:rsid w:val="00076725"/>
    <w:rsid w:val="00076CEA"/>
    <w:rsid w:val="00077661"/>
    <w:rsid w:val="00077DFD"/>
    <w:rsid w:val="00080A85"/>
    <w:rsid w:val="0008122B"/>
    <w:rsid w:val="0008141F"/>
    <w:rsid w:val="000814FC"/>
    <w:rsid w:val="00081C2A"/>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3BB"/>
    <w:rsid w:val="0009444F"/>
    <w:rsid w:val="00094EB2"/>
    <w:rsid w:val="00095419"/>
    <w:rsid w:val="00095D90"/>
    <w:rsid w:val="000964DE"/>
    <w:rsid w:val="00096B18"/>
    <w:rsid w:val="00096C5C"/>
    <w:rsid w:val="00096CE1"/>
    <w:rsid w:val="00097B7A"/>
    <w:rsid w:val="000A084D"/>
    <w:rsid w:val="000A0E5E"/>
    <w:rsid w:val="000A12C0"/>
    <w:rsid w:val="000A1491"/>
    <w:rsid w:val="000A17DF"/>
    <w:rsid w:val="000A18CC"/>
    <w:rsid w:val="000A200A"/>
    <w:rsid w:val="000A2550"/>
    <w:rsid w:val="000A27AC"/>
    <w:rsid w:val="000A335C"/>
    <w:rsid w:val="000A33D9"/>
    <w:rsid w:val="000A33F5"/>
    <w:rsid w:val="000A4E9B"/>
    <w:rsid w:val="000A5540"/>
    <w:rsid w:val="000A578F"/>
    <w:rsid w:val="000A58B5"/>
    <w:rsid w:val="000A5D36"/>
    <w:rsid w:val="000A5FA8"/>
    <w:rsid w:val="000A6930"/>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63A"/>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5F6"/>
    <w:rsid w:val="000C3B7E"/>
    <w:rsid w:val="000C3C88"/>
    <w:rsid w:val="000C3DC9"/>
    <w:rsid w:val="000C4139"/>
    <w:rsid w:val="000C47B5"/>
    <w:rsid w:val="000C5414"/>
    <w:rsid w:val="000C5BCE"/>
    <w:rsid w:val="000C5DC1"/>
    <w:rsid w:val="000C6670"/>
    <w:rsid w:val="000D04BF"/>
    <w:rsid w:val="000D0FC3"/>
    <w:rsid w:val="000D153E"/>
    <w:rsid w:val="000D170C"/>
    <w:rsid w:val="000D1CF0"/>
    <w:rsid w:val="000D2A1F"/>
    <w:rsid w:val="000D2E14"/>
    <w:rsid w:val="000D3390"/>
    <w:rsid w:val="000D3E85"/>
    <w:rsid w:val="000D42B5"/>
    <w:rsid w:val="000D4AFE"/>
    <w:rsid w:val="000D5397"/>
    <w:rsid w:val="000D558F"/>
    <w:rsid w:val="000D5746"/>
    <w:rsid w:val="000D6E87"/>
    <w:rsid w:val="000D7067"/>
    <w:rsid w:val="000D7314"/>
    <w:rsid w:val="000D7B89"/>
    <w:rsid w:val="000D7C8C"/>
    <w:rsid w:val="000D7DF6"/>
    <w:rsid w:val="000E0286"/>
    <w:rsid w:val="000E121A"/>
    <w:rsid w:val="000E1E0D"/>
    <w:rsid w:val="000E343A"/>
    <w:rsid w:val="000E3517"/>
    <w:rsid w:val="000E3B25"/>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740"/>
    <w:rsid w:val="000F2949"/>
    <w:rsid w:val="000F2B5A"/>
    <w:rsid w:val="000F2D32"/>
    <w:rsid w:val="000F3D2D"/>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6749"/>
    <w:rsid w:val="0010719A"/>
    <w:rsid w:val="001108F3"/>
    <w:rsid w:val="00110B09"/>
    <w:rsid w:val="00110C32"/>
    <w:rsid w:val="00110FE3"/>
    <w:rsid w:val="00111BFC"/>
    <w:rsid w:val="00111CBB"/>
    <w:rsid w:val="0011210D"/>
    <w:rsid w:val="001126A9"/>
    <w:rsid w:val="00112765"/>
    <w:rsid w:val="00112BF7"/>
    <w:rsid w:val="00113361"/>
    <w:rsid w:val="00113A46"/>
    <w:rsid w:val="00114AC5"/>
    <w:rsid w:val="00114FE5"/>
    <w:rsid w:val="0011514B"/>
    <w:rsid w:val="001160C6"/>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500"/>
    <w:rsid w:val="0013065F"/>
    <w:rsid w:val="0013074B"/>
    <w:rsid w:val="0013114E"/>
    <w:rsid w:val="0013120E"/>
    <w:rsid w:val="001312BC"/>
    <w:rsid w:val="001317CC"/>
    <w:rsid w:val="00131911"/>
    <w:rsid w:val="00131CDF"/>
    <w:rsid w:val="00132391"/>
    <w:rsid w:val="0013310E"/>
    <w:rsid w:val="001334E0"/>
    <w:rsid w:val="00133BFB"/>
    <w:rsid w:val="00133DCC"/>
    <w:rsid w:val="00134A68"/>
    <w:rsid w:val="00134AB5"/>
    <w:rsid w:val="00135132"/>
    <w:rsid w:val="0013555E"/>
    <w:rsid w:val="00135B0C"/>
    <w:rsid w:val="00136897"/>
    <w:rsid w:val="0013695E"/>
    <w:rsid w:val="00136FB8"/>
    <w:rsid w:val="0014043C"/>
    <w:rsid w:val="00140D7E"/>
    <w:rsid w:val="00141F86"/>
    <w:rsid w:val="001421B6"/>
    <w:rsid w:val="00142417"/>
    <w:rsid w:val="00143682"/>
    <w:rsid w:val="00143D8E"/>
    <w:rsid w:val="001441D3"/>
    <w:rsid w:val="0014506B"/>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F38"/>
    <w:rsid w:val="00156250"/>
    <w:rsid w:val="00156F22"/>
    <w:rsid w:val="001570E1"/>
    <w:rsid w:val="00157244"/>
    <w:rsid w:val="00161661"/>
    <w:rsid w:val="0016171F"/>
    <w:rsid w:val="00161F6F"/>
    <w:rsid w:val="001621EF"/>
    <w:rsid w:val="00162DA1"/>
    <w:rsid w:val="001632E4"/>
    <w:rsid w:val="00163EBF"/>
    <w:rsid w:val="00164BCE"/>
    <w:rsid w:val="001659D0"/>
    <w:rsid w:val="0016604B"/>
    <w:rsid w:val="00166594"/>
    <w:rsid w:val="0016700D"/>
    <w:rsid w:val="001670AA"/>
    <w:rsid w:val="00167ADD"/>
    <w:rsid w:val="001702C6"/>
    <w:rsid w:val="001711A1"/>
    <w:rsid w:val="00171A3D"/>
    <w:rsid w:val="00172205"/>
    <w:rsid w:val="0017260E"/>
    <w:rsid w:val="001729D0"/>
    <w:rsid w:val="00172B51"/>
    <w:rsid w:val="00172C89"/>
    <w:rsid w:val="00172DE7"/>
    <w:rsid w:val="00173497"/>
    <w:rsid w:val="001739AC"/>
    <w:rsid w:val="00173A66"/>
    <w:rsid w:val="001750A5"/>
    <w:rsid w:val="0017568D"/>
    <w:rsid w:val="00175C14"/>
    <w:rsid w:val="001761CB"/>
    <w:rsid w:val="0017651E"/>
    <w:rsid w:val="00176A09"/>
    <w:rsid w:val="001778B4"/>
    <w:rsid w:val="001779CB"/>
    <w:rsid w:val="00177B53"/>
    <w:rsid w:val="001804EA"/>
    <w:rsid w:val="001826D0"/>
    <w:rsid w:val="0018345B"/>
    <w:rsid w:val="0018356C"/>
    <w:rsid w:val="0018358B"/>
    <w:rsid w:val="0018454F"/>
    <w:rsid w:val="001846BB"/>
    <w:rsid w:val="001854BD"/>
    <w:rsid w:val="00185DC5"/>
    <w:rsid w:val="00186701"/>
    <w:rsid w:val="00186FB3"/>
    <w:rsid w:val="0018765B"/>
    <w:rsid w:val="0018778C"/>
    <w:rsid w:val="00192287"/>
    <w:rsid w:val="001923AE"/>
    <w:rsid w:val="001924B2"/>
    <w:rsid w:val="00192CB7"/>
    <w:rsid w:val="00193379"/>
    <w:rsid w:val="00193D04"/>
    <w:rsid w:val="00193DA5"/>
    <w:rsid w:val="00194B7B"/>
    <w:rsid w:val="001951A3"/>
    <w:rsid w:val="00195583"/>
    <w:rsid w:val="00195C28"/>
    <w:rsid w:val="00197920"/>
    <w:rsid w:val="001A015C"/>
    <w:rsid w:val="001A0745"/>
    <w:rsid w:val="001A1188"/>
    <w:rsid w:val="001A1302"/>
    <w:rsid w:val="001A16CC"/>
    <w:rsid w:val="001A18E1"/>
    <w:rsid w:val="001A2144"/>
    <w:rsid w:val="001A2E4C"/>
    <w:rsid w:val="001A2FDB"/>
    <w:rsid w:val="001A3157"/>
    <w:rsid w:val="001A3755"/>
    <w:rsid w:val="001A4127"/>
    <w:rsid w:val="001A4D94"/>
    <w:rsid w:val="001A4E1C"/>
    <w:rsid w:val="001A554E"/>
    <w:rsid w:val="001A6EBE"/>
    <w:rsid w:val="001A6F68"/>
    <w:rsid w:val="001A77FB"/>
    <w:rsid w:val="001B009D"/>
    <w:rsid w:val="001B04B9"/>
    <w:rsid w:val="001B13DB"/>
    <w:rsid w:val="001B17F6"/>
    <w:rsid w:val="001B341D"/>
    <w:rsid w:val="001B3A10"/>
    <w:rsid w:val="001B5C73"/>
    <w:rsid w:val="001B6E63"/>
    <w:rsid w:val="001B7EF3"/>
    <w:rsid w:val="001C0151"/>
    <w:rsid w:val="001C0C3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3A"/>
    <w:rsid w:val="001D3B81"/>
    <w:rsid w:val="001D40CC"/>
    <w:rsid w:val="001D4D61"/>
    <w:rsid w:val="001D4D8C"/>
    <w:rsid w:val="001D5282"/>
    <w:rsid w:val="001D529D"/>
    <w:rsid w:val="001D577C"/>
    <w:rsid w:val="001D63E7"/>
    <w:rsid w:val="001D649C"/>
    <w:rsid w:val="001D694C"/>
    <w:rsid w:val="001D69EE"/>
    <w:rsid w:val="001D7520"/>
    <w:rsid w:val="001D754A"/>
    <w:rsid w:val="001E18B8"/>
    <w:rsid w:val="001E1B07"/>
    <w:rsid w:val="001E288A"/>
    <w:rsid w:val="001E2A02"/>
    <w:rsid w:val="001E2B84"/>
    <w:rsid w:val="001E338B"/>
    <w:rsid w:val="001E3B11"/>
    <w:rsid w:val="001E4C02"/>
    <w:rsid w:val="001E65E8"/>
    <w:rsid w:val="001E66D5"/>
    <w:rsid w:val="001E680A"/>
    <w:rsid w:val="001E6AE5"/>
    <w:rsid w:val="001E7020"/>
    <w:rsid w:val="001E71FD"/>
    <w:rsid w:val="001E75FD"/>
    <w:rsid w:val="001E77A9"/>
    <w:rsid w:val="001E7BD1"/>
    <w:rsid w:val="001F1056"/>
    <w:rsid w:val="001F1323"/>
    <w:rsid w:val="001F1A5B"/>
    <w:rsid w:val="001F2154"/>
    <w:rsid w:val="001F287C"/>
    <w:rsid w:val="001F2D73"/>
    <w:rsid w:val="001F5050"/>
    <w:rsid w:val="001F625A"/>
    <w:rsid w:val="001F6B28"/>
    <w:rsid w:val="001F6C56"/>
    <w:rsid w:val="001F72DF"/>
    <w:rsid w:val="001F77D0"/>
    <w:rsid w:val="00200D0E"/>
    <w:rsid w:val="002010A9"/>
    <w:rsid w:val="00201769"/>
    <w:rsid w:val="0020247E"/>
    <w:rsid w:val="002025FD"/>
    <w:rsid w:val="00202696"/>
    <w:rsid w:val="0020309A"/>
    <w:rsid w:val="00203FD3"/>
    <w:rsid w:val="00204CD3"/>
    <w:rsid w:val="00205627"/>
    <w:rsid w:val="00205A55"/>
    <w:rsid w:val="00206222"/>
    <w:rsid w:val="0020694D"/>
    <w:rsid w:val="00206B99"/>
    <w:rsid w:val="002073D2"/>
    <w:rsid w:val="00207683"/>
    <w:rsid w:val="002078AA"/>
    <w:rsid w:val="002100D4"/>
    <w:rsid w:val="00210261"/>
    <w:rsid w:val="0021074F"/>
    <w:rsid w:val="00210A43"/>
    <w:rsid w:val="002111AC"/>
    <w:rsid w:val="002112DA"/>
    <w:rsid w:val="0021188E"/>
    <w:rsid w:val="00212599"/>
    <w:rsid w:val="00212C35"/>
    <w:rsid w:val="00212E08"/>
    <w:rsid w:val="0021302A"/>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F75"/>
    <w:rsid w:val="00224412"/>
    <w:rsid w:val="002246DF"/>
    <w:rsid w:val="002248E9"/>
    <w:rsid w:val="00225069"/>
    <w:rsid w:val="00226DD1"/>
    <w:rsid w:val="00226F4D"/>
    <w:rsid w:val="00227445"/>
    <w:rsid w:val="00227471"/>
    <w:rsid w:val="002277D3"/>
    <w:rsid w:val="00230D10"/>
    <w:rsid w:val="00231036"/>
    <w:rsid w:val="002323AE"/>
    <w:rsid w:val="00232D7F"/>
    <w:rsid w:val="00233042"/>
    <w:rsid w:val="002331EF"/>
    <w:rsid w:val="0023417B"/>
    <w:rsid w:val="002350A1"/>
    <w:rsid w:val="002352FB"/>
    <w:rsid w:val="00235C97"/>
    <w:rsid w:val="002369EA"/>
    <w:rsid w:val="002371FF"/>
    <w:rsid w:val="00237985"/>
    <w:rsid w:val="00237D5A"/>
    <w:rsid w:val="00237DC2"/>
    <w:rsid w:val="00240C99"/>
    <w:rsid w:val="0024189D"/>
    <w:rsid w:val="00241BC3"/>
    <w:rsid w:val="00241C7D"/>
    <w:rsid w:val="00241F55"/>
    <w:rsid w:val="00242699"/>
    <w:rsid w:val="00243469"/>
    <w:rsid w:val="002434A0"/>
    <w:rsid w:val="00243566"/>
    <w:rsid w:val="002437EB"/>
    <w:rsid w:val="00243E9B"/>
    <w:rsid w:val="0024401A"/>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F9"/>
    <w:rsid w:val="00252528"/>
    <w:rsid w:val="00252612"/>
    <w:rsid w:val="00252664"/>
    <w:rsid w:val="002530F3"/>
    <w:rsid w:val="00253130"/>
    <w:rsid w:val="0025344D"/>
    <w:rsid w:val="00253A1C"/>
    <w:rsid w:val="002541B3"/>
    <w:rsid w:val="00254349"/>
    <w:rsid w:val="00255956"/>
    <w:rsid w:val="002561FA"/>
    <w:rsid w:val="00256468"/>
    <w:rsid w:val="00256760"/>
    <w:rsid w:val="00256B3C"/>
    <w:rsid w:val="00256E7D"/>
    <w:rsid w:val="00256F27"/>
    <w:rsid w:val="002576D1"/>
    <w:rsid w:val="00257816"/>
    <w:rsid w:val="00257C5E"/>
    <w:rsid w:val="00260433"/>
    <w:rsid w:val="0026116F"/>
    <w:rsid w:val="002617F9"/>
    <w:rsid w:val="0026183E"/>
    <w:rsid w:val="00262666"/>
    <w:rsid w:val="00262D7C"/>
    <w:rsid w:val="00263720"/>
    <w:rsid w:val="0026395F"/>
    <w:rsid w:val="00265161"/>
    <w:rsid w:val="00265F1B"/>
    <w:rsid w:val="00266105"/>
    <w:rsid w:val="002665A2"/>
    <w:rsid w:val="00267221"/>
    <w:rsid w:val="00270087"/>
    <w:rsid w:val="00270831"/>
    <w:rsid w:val="0027134A"/>
    <w:rsid w:val="0027275E"/>
    <w:rsid w:val="00272A7D"/>
    <w:rsid w:val="00273171"/>
    <w:rsid w:val="002748AA"/>
    <w:rsid w:val="00275418"/>
    <w:rsid w:val="00277DD7"/>
    <w:rsid w:val="00280489"/>
    <w:rsid w:val="002805AC"/>
    <w:rsid w:val="002808C1"/>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909A5"/>
    <w:rsid w:val="00291333"/>
    <w:rsid w:val="00291341"/>
    <w:rsid w:val="002922C8"/>
    <w:rsid w:val="002926B1"/>
    <w:rsid w:val="00292CA5"/>
    <w:rsid w:val="00293B1D"/>
    <w:rsid w:val="00293E41"/>
    <w:rsid w:val="00296748"/>
    <w:rsid w:val="0029713B"/>
    <w:rsid w:val="00297C79"/>
    <w:rsid w:val="002A0081"/>
    <w:rsid w:val="002A0713"/>
    <w:rsid w:val="002A18E6"/>
    <w:rsid w:val="002A1AAC"/>
    <w:rsid w:val="002A274A"/>
    <w:rsid w:val="002A2985"/>
    <w:rsid w:val="002A4088"/>
    <w:rsid w:val="002A4403"/>
    <w:rsid w:val="002A4AD1"/>
    <w:rsid w:val="002A4AE9"/>
    <w:rsid w:val="002A4B12"/>
    <w:rsid w:val="002A4B47"/>
    <w:rsid w:val="002A5750"/>
    <w:rsid w:val="002A657D"/>
    <w:rsid w:val="002A6B3D"/>
    <w:rsid w:val="002A6E86"/>
    <w:rsid w:val="002A6EF0"/>
    <w:rsid w:val="002A743F"/>
    <w:rsid w:val="002A7869"/>
    <w:rsid w:val="002B0967"/>
    <w:rsid w:val="002B19BE"/>
    <w:rsid w:val="002B1C2A"/>
    <w:rsid w:val="002B2584"/>
    <w:rsid w:val="002B2706"/>
    <w:rsid w:val="002B32CD"/>
    <w:rsid w:val="002B3BA3"/>
    <w:rsid w:val="002B4040"/>
    <w:rsid w:val="002B5C09"/>
    <w:rsid w:val="002B5C82"/>
    <w:rsid w:val="002B6893"/>
    <w:rsid w:val="002B6B9D"/>
    <w:rsid w:val="002B6C19"/>
    <w:rsid w:val="002B6D0D"/>
    <w:rsid w:val="002B79C4"/>
    <w:rsid w:val="002C01BF"/>
    <w:rsid w:val="002C02F6"/>
    <w:rsid w:val="002C06FE"/>
    <w:rsid w:val="002C2259"/>
    <w:rsid w:val="002C2B2D"/>
    <w:rsid w:val="002C2C31"/>
    <w:rsid w:val="002C2F91"/>
    <w:rsid w:val="002C3470"/>
    <w:rsid w:val="002C348A"/>
    <w:rsid w:val="002C41D3"/>
    <w:rsid w:val="002C439B"/>
    <w:rsid w:val="002C4419"/>
    <w:rsid w:val="002C4824"/>
    <w:rsid w:val="002C509D"/>
    <w:rsid w:val="002C5345"/>
    <w:rsid w:val="002C5540"/>
    <w:rsid w:val="002C581D"/>
    <w:rsid w:val="002C6279"/>
    <w:rsid w:val="002C62F6"/>
    <w:rsid w:val="002C6CED"/>
    <w:rsid w:val="002C6F55"/>
    <w:rsid w:val="002D0290"/>
    <w:rsid w:val="002D03BF"/>
    <w:rsid w:val="002D0C9B"/>
    <w:rsid w:val="002D0DFB"/>
    <w:rsid w:val="002D1979"/>
    <w:rsid w:val="002D268B"/>
    <w:rsid w:val="002D2CEE"/>
    <w:rsid w:val="002D3701"/>
    <w:rsid w:val="002D3CF1"/>
    <w:rsid w:val="002D3F79"/>
    <w:rsid w:val="002D413F"/>
    <w:rsid w:val="002D4937"/>
    <w:rsid w:val="002D4B99"/>
    <w:rsid w:val="002D5895"/>
    <w:rsid w:val="002D5F02"/>
    <w:rsid w:val="002D6E4D"/>
    <w:rsid w:val="002D724E"/>
    <w:rsid w:val="002D7BA0"/>
    <w:rsid w:val="002E0DA8"/>
    <w:rsid w:val="002E1666"/>
    <w:rsid w:val="002E3358"/>
    <w:rsid w:val="002E3511"/>
    <w:rsid w:val="002E3777"/>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268"/>
    <w:rsid w:val="002F4F72"/>
    <w:rsid w:val="002F511C"/>
    <w:rsid w:val="002F5E12"/>
    <w:rsid w:val="002F67C7"/>
    <w:rsid w:val="002F6EC3"/>
    <w:rsid w:val="002F7173"/>
    <w:rsid w:val="002F7484"/>
    <w:rsid w:val="002F77C3"/>
    <w:rsid w:val="002F7BD3"/>
    <w:rsid w:val="003008C9"/>
    <w:rsid w:val="00300E53"/>
    <w:rsid w:val="00301CB4"/>
    <w:rsid w:val="00302960"/>
    <w:rsid w:val="0030330D"/>
    <w:rsid w:val="00303FDC"/>
    <w:rsid w:val="00304999"/>
    <w:rsid w:val="00304F25"/>
    <w:rsid w:val="003056B2"/>
    <w:rsid w:val="00305955"/>
    <w:rsid w:val="00305D48"/>
    <w:rsid w:val="0030631D"/>
    <w:rsid w:val="00306940"/>
    <w:rsid w:val="00307353"/>
    <w:rsid w:val="00307A05"/>
    <w:rsid w:val="00307E06"/>
    <w:rsid w:val="0031096E"/>
    <w:rsid w:val="00311560"/>
    <w:rsid w:val="00311708"/>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643"/>
    <w:rsid w:val="00321A91"/>
    <w:rsid w:val="00321CA1"/>
    <w:rsid w:val="00321DC4"/>
    <w:rsid w:val="00322486"/>
    <w:rsid w:val="00323295"/>
    <w:rsid w:val="00323848"/>
    <w:rsid w:val="00323971"/>
    <w:rsid w:val="00323AC8"/>
    <w:rsid w:val="00323FF5"/>
    <w:rsid w:val="0032464C"/>
    <w:rsid w:val="00324B78"/>
    <w:rsid w:val="003253CA"/>
    <w:rsid w:val="00326842"/>
    <w:rsid w:val="00326982"/>
    <w:rsid w:val="00326C85"/>
    <w:rsid w:val="00326D5E"/>
    <w:rsid w:val="00327A8E"/>
    <w:rsid w:val="00327BDD"/>
    <w:rsid w:val="00327E26"/>
    <w:rsid w:val="00330506"/>
    <w:rsid w:val="003317F8"/>
    <w:rsid w:val="00331836"/>
    <w:rsid w:val="0033190E"/>
    <w:rsid w:val="00333092"/>
    <w:rsid w:val="00333962"/>
    <w:rsid w:val="00333B62"/>
    <w:rsid w:val="00333B9B"/>
    <w:rsid w:val="00333E45"/>
    <w:rsid w:val="00334A65"/>
    <w:rsid w:val="003364DB"/>
    <w:rsid w:val="00336A8D"/>
    <w:rsid w:val="003373CE"/>
    <w:rsid w:val="00337583"/>
    <w:rsid w:val="003379FB"/>
    <w:rsid w:val="00337DF6"/>
    <w:rsid w:val="0034068D"/>
    <w:rsid w:val="0034180B"/>
    <w:rsid w:val="003418E8"/>
    <w:rsid w:val="00341A52"/>
    <w:rsid w:val="00342184"/>
    <w:rsid w:val="0034232F"/>
    <w:rsid w:val="0034266B"/>
    <w:rsid w:val="00342740"/>
    <w:rsid w:val="003428C4"/>
    <w:rsid w:val="00342B26"/>
    <w:rsid w:val="00342CE5"/>
    <w:rsid w:val="00343225"/>
    <w:rsid w:val="00343291"/>
    <w:rsid w:val="00343BE2"/>
    <w:rsid w:val="00343F55"/>
    <w:rsid w:val="003448FF"/>
    <w:rsid w:val="00345946"/>
    <w:rsid w:val="00345C53"/>
    <w:rsid w:val="003462D6"/>
    <w:rsid w:val="00346754"/>
    <w:rsid w:val="00347AAB"/>
    <w:rsid w:val="00347FD3"/>
    <w:rsid w:val="0035006A"/>
    <w:rsid w:val="003509B6"/>
    <w:rsid w:val="00350B13"/>
    <w:rsid w:val="0035152E"/>
    <w:rsid w:val="00352CC2"/>
    <w:rsid w:val="00352DE7"/>
    <w:rsid w:val="0035300A"/>
    <w:rsid w:val="003532C4"/>
    <w:rsid w:val="0035347E"/>
    <w:rsid w:val="003549F9"/>
    <w:rsid w:val="00355E72"/>
    <w:rsid w:val="0035659D"/>
    <w:rsid w:val="003576F9"/>
    <w:rsid w:val="00357D44"/>
    <w:rsid w:val="003611E4"/>
    <w:rsid w:val="0036133D"/>
    <w:rsid w:val="003617D9"/>
    <w:rsid w:val="00361938"/>
    <w:rsid w:val="003625FB"/>
    <w:rsid w:val="0036313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9A1"/>
    <w:rsid w:val="00375FDD"/>
    <w:rsid w:val="0037634D"/>
    <w:rsid w:val="003804A7"/>
    <w:rsid w:val="0038194F"/>
    <w:rsid w:val="00381A45"/>
    <w:rsid w:val="00381DC3"/>
    <w:rsid w:val="0038228C"/>
    <w:rsid w:val="00382BDE"/>
    <w:rsid w:val="00384178"/>
    <w:rsid w:val="003859C4"/>
    <w:rsid w:val="00385EA5"/>
    <w:rsid w:val="00386F92"/>
    <w:rsid w:val="003874C3"/>
    <w:rsid w:val="00387725"/>
    <w:rsid w:val="00387C65"/>
    <w:rsid w:val="00390CDE"/>
    <w:rsid w:val="00392B20"/>
    <w:rsid w:val="00393C37"/>
    <w:rsid w:val="00393D40"/>
    <w:rsid w:val="003940E3"/>
    <w:rsid w:val="00394516"/>
    <w:rsid w:val="00395933"/>
    <w:rsid w:val="003961E1"/>
    <w:rsid w:val="00396B92"/>
    <w:rsid w:val="003974F9"/>
    <w:rsid w:val="0039774F"/>
    <w:rsid w:val="003A0AA1"/>
    <w:rsid w:val="003A0FE5"/>
    <w:rsid w:val="003A1F13"/>
    <w:rsid w:val="003A24EC"/>
    <w:rsid w:val="003A288D"/>
    <w:rsid w:val="003A3EA0"/>
    <w:rsid w:val="003A3F7E"/>
    <w:rsid w:val="003A6262"/>
    <w:rsid w:val="003A645D"/>
    <w:rsid w:val="003A740C"/>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454"/>
    <w:rsid w:val="003B57C3"/>
    <w:rsid w:val="003B609E"/>
    <w:rsid w:val="003B670E"/>
    <w:rsid w:val="003B6ACC"/>
    <w:rsid w:val="003B6C7E"/>
    <w:rsid w:val="003B7153"/>
    <w:rsid w:val="003B79F9"/>
    <w:rsid w:val="003C0293"/>
    <w:rsid w:val="003C0DF1"/>
    <w:rsid w:val="003C1936"/>
    <w:rsid w:val="003C1E4B"/>
    <w:rsid w:val="003C2483"/>
    <w:rsid w:val="003C268F"/>
    <w:rsid w:val="003C32DC"/>
    <w:rsid w:val="003C32FC"/>
    <w:rsid w:val="003C42AD"/>
    <w:rsid w:val="003C4C9F"/>
    <w:rsid w:val="003C5D9D"/>
    <w:rsid w:val="003C7036"/>
    <w:rsid w:val="003C7781"/>
    <w:rsid w:val="003C7FA5"/>
    <w:rsid w:val="003D0C96"/>
    <w:rsid w:val="003D0EAB"/>
    <w:rsid w:val="003D1CAA"/>
    <w:rsid w:val="003D427D"/>
    <w:rsid w:val="003D4395"/>
    <w:rsid w:val="003D474C"/>
    <w:rsid w:val="003D5398"/>
    <w:rsid w:val="003D5517"/>
    <w:rsid w:val="003D5681"/>
    <w:rsid w:val="003D5716"/>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504F"/>
    <w:rsid w:val="003E5B98"/>
    <w:rsid w:val="003E5C3D"/>
    <w:rsid w:val="003E62FB"/>
    <w:rsid w:val="003E6A41"/>
    <w:rsid w:val="003E7801"/>
    <w:rsid w:val="003F0AF5"/>
    <w:rsid w:val="003F14E4"/>
    <w:rsid w:val="003F1FC5"/>
    <w:rsid w:val="003F2CC9"/>
    <w:rsid w:val="003F2FA4"/>
    <w:rsid w:val="003F3E65"/>
    <w:rsid w:val="003F42FC"/>
    <w:rsid w:val="003F4833"/>
    <w:rsid w:val="003F4B68"/>
    <w:rsid w:val="003F532D"/>
    <w:rsid w:val="003F6941"/>
    <w:rsid w:val="003F7A40"/>
    <w:rsid w:val="004003E7"/>
    <w:rsid w:val="00400CE8"/>
    <w:rsid w:val="00400D95"/>
    <w:rsid w:val="00401B8F"/>
    <w:rsid w:val="00401FEB"/>
    <w:rsid w:val="004022FC"/>
    <w:rsid w:val="00402763"/>
    <w:rsid w:val="004027A1"/>
    <w:rsid w:val="004040EC"/>
    <w:rsid w:val="004051E8"/>
    <w:rsid w:val="00405E13"/>
    <w:rsid w:val="00405FFA"/>
    <w:rsid w:val="00406284"/>
    <w:rsid w:val="00406A7E"/>
    <w:rsid w:val="00406B2A"/>
    <w:rsid w:val="00406B80"/>
    <w:rsid w:val="00406C21"/>
    <w:rsid w:val="00406FC8"/>
    <w:rsid w:val="0040758D"/>
    <w:rsid w:val="00407734"/>
    <w:rsid w:val="00407A5C"/>
    <w:rsid w:val="00411707"/>
    <w:rsid w:val="00411E2C"/>
    <w:rsid w:val="0041258E"/>
    <w:rsid w:val="00412C2F"/>
    <w:rsid w:val="0041486D"/>
    <w:rsid w:val="0041584F"/>
    <w:rsid w:val="00415924"/>
    <w:rsid w:val="004165A7"/>
    <w:rsid w:val="00416F89"/>
    <w:rsid w:val="00417B7B"/>
    <w:rsid w:val="00420C2D"/>
    <w:rsid w:val="00420F79"/>
    <w:rsid w:val="004210EA"/>
    <w:rsid w:val="004211BE"/>
    <w:rsid w:val="0042205F"/>
    <w:rsid w:val="00422889"/>
    <w:rsid w:val="00423C26"/>
    <w:rsid w:val="00423E43"/>
    <w:rsid w:val="00424839"/>
    <w:rsid w:val="00424D35"/>
    <w:rsid w:val="004256FF"/>
    <w:rsid w:val="004258D6"/>
    <w:rsid w:val="0042591A"/>
    <w:rsid w:val="004264F9"/>
    <w:rsid w:val="00426777"/>
    <w:rsid w:val="00427031"/>
    <w:rsid w:val="00427142"/>
    <w:rsid w:val="00427470"/>
    <w:rsid w:val="00427899"/>
    <w:rsid w:val="00427DBB"/>
    <w:rsid w:val="00427FBB"/>
    <w:rsid w:val="00430399"/>
    <w:rsid w:val="00430E42"/>
    <w:rsid w:val="0043161D"/>
    <w:rsid w:val="0043209C"/>
    <w:rsid w:val="004322A6"/>
    <w:rsid w:val="00433351"/>
    <w:rsid w:val="004340BA"/>
    <w:rsid w:val="004348C5"/>
    <w:rsid w:val="00434F23"/>
    <w:rsid w:val="00436B6F"/>
    <w:rsid w:val="00437D5A"/>
    <w:rsid w:val="00440230"/>
    <w:rsid w:val="0044044F"/>
    <w:rsid w:val="00441DE8"/>
    <w:rsid w:val="00442F67"/>
    <w:rsid w:val="00442FBB"/>
    <w:rsid w:val="00443487"/>
    <w:rsid w:val="0044467E"/>
    <w:rsid w:val="0044496C"/>
    <w:rsid w:val="00444F46"/>
    <w:rsid w:val="0044520F"/>
    <w:rsid w:val="00446544"/>
    <w:rsid w:val="004468EC"/>
    <w:rsid w:val="00446A05"/>
    <w:rsid w:val="00446B69"/>
    <w:rsid w:val="004502C5"/>
    <w:rsid w:val="004509CE"/>
    <w:rsid w:val="00450C25"/>
    <w:rsid w:val="00450F62"/>
    <w:rsid w:val="004515BE"/>
    <w:rsid w:val="00452567"/>
    <w:rsid w:val="00452B43"/>
    <w:rsid w:val="00452F91"/>
    <w:rsid w:val="00453AB8"/>
    <w:rsid w:val="00454957"/>
    <w:rsid w:val="004557F7"/>
    <w:rsid w:val="00455A62"/>
    <w:rsid w:val="00456145"/>
    <w:rsid w:val="00456294"/>
    <w:rsid w:val="004572E7"/>
    <w:rsid w:val="00457778"/>
    <w:rsid w:val="00457FE0"/>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67D65"/>
    <w:rsid w:val="00470885"/>
    <w:rsid w:val="0047274B"/>
    <w:rsid w:val="00472B3D"/>
    <w:rsid w:val="00472D90"/>
    <w:rsid w:val="00472DD8"/>
    <w:rsid w:val="00473EB5"/>
    <w:rsid w:val="00474986"/>
    <w:rsid w:val="00474B87"/>
    <w:rsid w:val="0047647A"/>
    <w:rsid w:val="004764AC"/>
    <w:rsid w:val="004771E5"/>
    <w:rsid w:val="0047731D"/>
    <w:rsid w:val="00477357"/>
    <w:rsid w:val="00477CEC"/>
    <w:rsid w:val="00477E07"/>
    <w:rsid w:val="00480612"/>
    <w:rsid w:val="00480A69"/>
    <w:rsid w:val="004813E0"/>
    <w:rsid w:val="004832AA"/>
    <w:rsid w:val="004833D9"/>
    <w:rsid w:val="00483B0E"/>
    <w:rsid w:val="00484AE9"/>
    <w:rsid w:val="00485508"/>
    <w:rsid w:val="00485712"/>
    <w:rsid w:val="0048596B"/>
    <w:rsid w:val="00485C64"/>
    <w:rsid w:val="0048659E"/>
    <w:rsid w:val="00486775"/>
    <w:rsid w:val="00486C8E"/>
    <w:rsid w:val="004874A4"/>
    <w:rsid w:val="004877D8"/>
    <w:rsid w:val="00490104"/>
    <w:rsid w:val="004908AB"/>
    <w:rsid w:val="0049152A"/>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1FAB"/>
    <w:rsid w:val="004B224C"/>
    <w:rsid w:val="004B27D8"/>
    <w:rsid w:val="004B2DD7"/>
    <w:rsid w:val="004B2DFD"/>
    <w:rsid w:val="004B3F55"/>
    <w:rsid w:val="004B4654"/>
    <w:rsid w:val="004B5540"/>
    <w:rsid w:val="004B5F62"/>
    <w:rsid w:val="004B6800"/>
    <w:rsid w:val="004B69CB"/>
    <w:rsid w:val="004B6A37"/>
    <w:rsid w:val="004B6B98"/>
    <w:rsid w:val="004B748E"/>
    <w:rsid w:val="004B7C5E"/>
    <w:rsid w:val="004C05E4"/>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0937"/>
    <w:rsid w:val="004D12E1"/>
    <w:rsid w:val="004D1337"/>
    <w:rsid w:val="004D143D"/>
    <w:rsid w:val="004D15C0"/>
    <w:rsid w:val="004D19B6"/>
    <w:rsid w:val="004D2332"/>
    <w:rsid w:val="004D2CC5"/>
    <w:rsid w:val="004D3065"/>
    <w:rsid w:val="004D320B"/>
    <w:rsid w:val="004D3ADD"/>
    <w:rsid w:val="004D3AFC"/>
    <w:rsid w:val="004D3EE4"/>
    <w:rsid w:val="004D431C"/>
    <w:rsid w:val="004D48D7"/>
    <w:rsid w:val="004D500B"/>
    <w:rsid w:val="004D5713"/>
    <w:rsid w:val="004D5934"/>
    <w:rsid w:val="004D5B77"/>
    <w:rsid w:val="004D5E04"/>
    <w:rsid w:val="004D6148"/>
    <w:rsid w:val="004D66F7"/>
    <w:rsid w:val="004D6E53"/>
    <w:rsid w:val="004D709F"/>
    <w:rsid w:val="004D79AB"/>
    <w:rsid w:val="004E0DB7"/>
    <w:rsid w:val="004E13BA"/>
    <w:rsid w:val="004E1A6E"/>
    <w:rsid w:val="004E1B12"/>
    <w:rsid w:val="004E2E2F"/>
    <w:rsid w:val="004E3257"/>
    <w:rsid w:val="004E32FC"/>
    <w:rsid w:val="004E3AFC"/>
    <w:rsid w:val="004E3C4F"/>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4F7AC9"/>
    <w:rsid w:val="004F7BF3"/>
    <w:rsid w:val="005001E5"/>
    <w:rsid w:val="00500A0B"/>
    <w:rsid w:val="00500C4C"/>
    <w:rsid w:val="00500EC9"/>
    <w:rsid w:val="00500F87"/>
    <w:rsid w:val="005016CA"/>
    <w:rsid w:val="00501932"/>
    <w:rsid w:val="00502093"/>
    <w:rsid w:val="00502177"/>
    <w:rsid w:val="0050335A"/>
    <w:rsid w:val="0050345B"/>
    <w:rsid w:val="0050357E"/>
    <w:rsid w:val="00504E19"/>
    <w:rsid w:val="005063B6"/>
    <w:rsid w:val="00506A1C"/>
    <w:rsid w:val="005070E6"/>
    <w:rsid w:val="0050734D"/>
    <w:rsid w:val="00507AB3"/>
    <w:rsid w:val="00510956"/>
    <w:rsid w:val="00510F23"/>
    <w:rsid w:val="0051133B"/>
    <w:rsid w:val="005115C3"/>
    <w:rsid w:val="00513088"/>
    <w:rsid w:val="00515288"/>
    <w:rsid w:val="00515B21"/>
    <w:rsid w:val="00515CF2"/>
    <w:rsid w:val="00517079"/>
    <w:rsid w:val="00520023"/>
    <w:rsid w:val="005201C4"/>
    <w:rsid w:val="00520569"/>
    <w:rsid w:val="00520AEE"/>
    <w:rsid w:val="0052127C"/>
    <w:rsid w:val="005212AE"/>
    <w:rsid w:val="005229B8"/>
    <w:rsid w:val="00522C1A"/>
    <w:rsid w:val="00522FC2"/>
    <w:rsid w:val="00523091"/>
    <w:rsid w:val="005242CB"/>
    <w:rsid w:val="00524D42"/>
    <w:rsid w:val="005257AB"/>
    <w:rsid w:val="00526DC4"/>
    <w:rsid w:val="005274E0"/>
    <w:rsid w:val="00527F7B"/>
    <w:rsid w:val="005300DF"/>
    <w:rsid w:val="00531B2A"/>
    <w:rsid w:val="00531B72"/>
    <w:rsid w:val="00531C8C"/>
    <w:rsid w:val="00531FE8"/>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2ED9"/>
    <w:rsid w:val="00543994"/>
    <w:rsid w:val="00543C2D"/>
    <w:rsid w:val="00543DE7"/>
    <w:rsid w:val="00544419"/>
    <w:rsid w:val="0054479C"/>
    <w:rsid w:val="00544E43"/>
    <w:rsid w:val="00544E4B"/>
    <w:rsid w:val="00545919"/>
    <w:rsid w:val="00545EB3"/>
    <w:rsid w:val="00545F55"/>
    <w:rsid w:val="00546E22"/>
    <w:rsid w:val="00547361"/>
    <w:rsid w:val="00547737"/>
    <w:rsid w:val="00547A16"/>
    <w:rsid w:val="005502EA"/>
    <w:rsid w:val="0055041A"/>
    <w:rsid w:val="0055081A"/>
    <w:rsid w:val="00551154"/>
    <w:rsid w:val="00551998"/>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6ABE"/>
    <w:rsid w:val="00567C2E"/>
    <w:rsid w:val="00567CCF"/>
    <w:rsid w:val="00570608"/>
    <w:rsid w:val="005707BD"/>
    <w:rsid w:val="00570A3B"/>
    <w:rsid w:val="0057148C"/>
    <w:rsid w:val="0057187A"/>
    <w:rsid w:val="005720EB"/>
    <w:rsid w:val="0057273D"/>
    <w:rsid w:val="005731B2"/>
    <w:rsid w:val="00573350"/>
    <w:rsid w:val="00573D28"/>
    <w:rsid w:val="00573E34"/>
    <w:rsid w:val="005740D5"/>
    <w:rsid w:val="005740DA"/>
    <w:rsid w:val="00577656"/>
    <w:rsid w:val="0057772B"/>
    <w:rsid w:val="00577E37"/>
    <w:rsid w:val="00580176"/>
    <w:rsid w:val="005802AF"/>
    <w:rsid w:val="00580FDE"/>
    <w:rsid w:val="00581012"/>
    <w:rsid w:val="00581327"/>
    <w:rsid w:val="005817AB"/>
    <w:rsid w:val="00582960"/>
    <w:rsid w:val="00582C57"/>
    <w:rsid w:val="00584BAB"/>
    <w:rsid w:val="00584EFB"/>
    <w:rsid w:val="0058621D"/>
    <w:rsid w:val="00586D72"/>
    <w:rsid w:val="00586E4F"/>
    <w:rsid w:val="00587330"/>
    <w:rsid w:val="00587984"/>
    <w:rsid w:val="00587A84"/>
    <w:rsid w:val="00587B2F"/>
    <w:rsid w:val="00590AF7"/>
    <w:rsid w:val="00590CEE"/>
    <w:rsid w:val="005916FB"/>
    <w:rsid w:val="00592360"/>
    <w:rsid w:val="00593333"/>
    <w:rsid w:val="005960D3"/>
    <w:rsid w:val="005973A7"/>
    <w:rsid w:val="00597B8E"/>
    <w:rsid w:val="005A0825"/>
    <w:rsid w:val="005A09A3"/>
    <w:rsid w:val="005A1FEE"/>
    <w:rsid w:val="005A20C4"/>
    <w:rsid w:val="005A273F"/>
    <w:rsid w:val="005A2A29"/>
    <w:rsid w:val="005A338C"/>
    <w:rsid w:val="005A3583"/>
    <w:rsid w:val="005A4118"/>
    <w:rsid w:val="005A453F"/>
    <w:rsid w:val="005A493F"/>
    <w:rsid w:val="005A5064"/>
    <w:rsid w:val="005A5C44"/>
    <w:rsid w:val="005A6A9E"/>
    <w:rsid w:val="005A752F"/>
    <w:rsid w:val="005B1E67"/>
    <w:rsid w:val="005B2040"/>
    <w:rsid w:val="005B2365"/>
    <w:rsid w:val="005B296A"/>
    <w:rsid w:val="005B2E19"/>
    <w:rsid w:val="005B3184"/>
    <w:rsid w:val="005B36F5"/>
    <w:rsid w:val="005B3BB9"/>
    <w:rsid w:val="005B3F3B"/>
    <w:rsid w:val="005B4470"/>
    <w:rsid w:val="005B5C78"/>
    <w:rsid w:val="005B5FC8"/>
    <w:rsid w:val="005B6E2C"/>
    <w:rsid w:val="005B7761"/>
    <w:rsid w:val="005B7B82"/>
    <w:rsid w:val="005C08BA"/>
    <w:rsid w:val="005C0DC0"/>
    <w:rsid w:val="005C194D"/>
    <w:rsid w:val="005C1C0E"/>
    <w:rsid w:val="005C21B5"/>
    <w:rsid w:val="005C2E0D"/>
    <w:rsid w:val="005C3179"/>
    <w:rsid w:val="005C464F"/>
    <w:rsid w:val="005C565F"/>
    <w:rsid w:val="005C5B71"/>
    <w:rsid w:val="005C639C"/>
    <w:rsid w:val="005C6976"/>
    <w:rsid w:val="005C7062"/>
    <w:rsid w:val="005C714B"/>
    <w:rsid w:val="005C795A"/>
    <w:rsid w:val="005D2CDE"/>
    <w:rsid w:val="005D2DDC"/>
    <w:rsid w:val="005D2E6E"/>
    <w:rsid w:val="005D341C"/>
    <w:rsid w:val="005D3944"/>
    <w:rsid w:val="005D3A26"/>
    <w:rsid w:val="005D3C96"/>
    <w:rsid w:val="005D3DB2"/>
    <w:rsid w:val="005D413D"/>
    <w:rsid w:val="005D4EDA"/>
    <w:rsid w:val="005D58F0"/>
    <w:rsid w:val="005D5AB2"/>
    <w:rsid w:val="005D5B10"/>
    <w:rsid w:val="005D65FC"/>
    <w:rsid w:val="005D6747"/>
    <w:rsid w:val="005D6918"/>
    <w:rsid w:val="005E08EE"/>
    <w:rsid w:val="005E1980"/>
    <w:rsid w:val="005E25C0"/>
    <w:rsid w:val="005E38C0"/>
    <w:rsid w:val="005E3A57"/>
    <w:rsid w:val="005E3BA2"/>
    <w:rsid w:val="005E40A8"/>
    <w:rsid w:val="005E5F15"/>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12BD"/>
    <w:rsid w:val="00601C04"/>
    <w:rsid w:val="00602086"/>
    <w:rsid w:val="00602A6F"/>
    <w:rsid w:val="00602AAE"/>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0CBD"/>
    <w:rsid w:val="00611162"/>
    <w:rsid w:val="00614079"/>
    <w:rsid w:val="00614188"/>
    <w:rsid w:val="00614A6D"/>
    <w:rsid w:val="00615362"/>
    <w:rsid w:val="006157B6"/>
    <w:rsid w:val="00615A62"/>
    <w:rsid w:val="00615EBC"/>
    <w:rsid w:val="0061653A"/>
    <w:rsid w:val="00616872"/>
    <w:rsid w:val="00616F1D"/>
    <w:rsid w:val="00616FA1"/>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1910"/>
    <w:rsid w:val="0063273E"/>
    <w:rsid w:val="00633242"/>
    <w:rsid w:val="00633FA0"/>
    <w:rsid w:val="00634279"/>
    <w:rsid w:val="00634534"/>
    <w:rsid w:val="00634DA1"/>
    <w:rsid w:val="00634EF5"/>
    <w:rsid w:val="00636401"/>
    <w:rsid w:val="00636905"/>
    <w:rsid w:val="00636A93"/>
    <w:rsid w:val="0063772A"/>
    <w:rsid w:val="006418C8"/>
    <w:rsid w:val="006427D9"/>
    <w:rsid w:val="00642BAE"/>
    <w:rsid w:val="00642CAD"/>
    <w:rsid w:val="00642E96"/>
    <w:rsid w:val="00643498"/>
    <w:rsid w:val="00643D25"/>
    <w:rsid w:val="006448DB"/>
    <w:rsid w:val="00644D3E"/>
    <w:rsid w:val="00645AB9"/>
    <w:rsid w:val="00645E2A"/>
    <w:rsid w:val="006460CB"/>
    <w:rsid w:val="00646267"/>
    <w:rsid w:val="0064661C"/>
    <w:rsid w:val="00646D5C"/>
    <w:rsid w:val="00646DD7"/>
    <w:rsid w:val="006473BA"/>
    <w:rsid w:val="006475F4"/>
    <w:rsid w:val="00647D90"/>
    <w:rsid w:val="006501B6"/>
    <w:rsid w:val="006502D1"/>
    <w:rsid w:val="006504FE"/>
    <w:rsid w:val="006509E7"/>
    <w:rsid w:val="00650FE1"/>
    <w:rsid w:val="00651275"/>
    <w:rsid w:val="0065228A"/>
    <w:rsid w:val="00653793"/>
    <w:rsid w:val="00653B71"/>
    <w:rsid w:val="00653B8D"/>
    <w:rsid w:val="00654244"/>
    <w:rsid w:val="006546B6"/>
    <w:rsid w:val="006547BB"/>
    <w:rsid w:val="00654E96"/>
    <w:rsid w:val="006555CA"/>
    <w:rsid w:val="00655BA3"/>
    <w:rsid w:val="006560E3"/>
    <w:rsid w:val="006564ED"/>
    <w:rsid w:val="00656C6E"/>
    <w:rsid w:val="006577DB"/>
    <w:rsid w:val="0066033E"/>
    <w:rsid w:val="0066116D"/>
    <w:rsid w:val="00663F47"/>
    <w:rsid w:val="006648FA"/>
    <w:rsid w:val="00664AC4"/>
    <w:rsid w:val="00664FB0"/>
    <w:rsid w:val="0066505B"/>
    <w:rsid w:val="00665ACE"/>
    <w:rsid w:val="0066644A"/>
    <w:rsid w:val="00666D17"/>
    <w:rsid w:val="0066701C"/>
    <w:rsid w:val="006671D4"/>
    <w:rsid w:val="00667353"/>
    <w:rsid w:val="0066750D"/>
    <w:rsid w:val="00667F2F"/>
    <w:rsid w:val="00670F64"/>
    <w:rsid w:val="00671338"/>
    <w:rsid w:val="00672C0F"/>
    <w:rsid w:val="00672CE0"/>
    <w:rsid w:val="00672F8D"/>
    <w:rsid w:val="006730DE"/>
    <w:rsid w:val="006730F3"/>
    <w:rsid w:val="00673B33"/>
    <w:rsid w:val="006744B2"/>
    <w:rsid w:val="006747AB"/>
    <w:rsid w:val="00676465"/>
    <w:rsid w:val="00676F5B"/>
    <w:rsid w:val="006775C4"/>
    <w:rsid w:val="0068056E"/>
    <w:rsid w:val="00681AC1"/>
    <w:rsid w:val="00681EE7"/>
    <w:rsid w:val="00682078"/>
    <w:rsid w:val="00682165"/>
    <w:rsid w:val="00683178"/>
    <w:rsid w:val="0068325D"/>
    <w:rsid w:val="00684F50"/>
    <w:rsid w:val="00685785"/>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1F2"/>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2B9F"/>
    <w:rsid w:val="006A326C"/>
    <w:rsid w:val="006A4447"/>
    <w:rsid w:val="006A52BF"/>
    <w:rsid w:val="006A5821"/>
    <w:rsid w:val="006A5A6C"/>
    <w:rsid w:val="006A61E5"/>
    <w:rsid w:val="006A654C"/>
    <w:rsid w:val="006A6B9A"/>
    <w:rsid w:val="006A7061"/>
    <w:rsid w:val="006A7264"/>
    <w:rsid w:val="006B002F"/>
    <w:rsid w:val="006B0A25"/>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275"/>
    <w:rsid w:val="006C2F23"/>
    <w:rsid w:val="006C3904"/>
    <w:rsid w:val="006C408C"/>
    <w:rsid w:val="006C44AE"/>
    <w:rsid w:val="006C456A"/>
    <w:rsid w:val="006C564D"/>
    <w:rsid w:val="006C671F"/>
    <w:rsid w:val="006C6F3C"/>
    <w:rsid w:val="006C6FB7"/>
    <w:rsid w:val="006D007C"/>
    <w:rsid w:val="006D04BD"/>
    <w:rsid w:val="006D06F5"/>
    <w:rsid w:val="006D0985"/>
    <w:rsid w:val="006D120B"/>
    <w:rsid w:val="006D30BA"/>
    <w:rsid w:val="006D3FF8"/>
    <w:rsid w:val="006D428F"/>
    <w:rsid w:val="006D54E1"/>
    <w:rsid w:val="006D5A11"/>
    <w:rsid w:val="006D662C"/>
    <w:rsid w:val="006D668F"/>
    <w:rsid w:val="006D6995"/>
    <w:rsid w:val="006E0406"/>
    <w:rsid w:val="006E09D6"/>
    <w:rsid w:val="006E1695"/>
    <w:rsid w:val="006E197B"/>
    <w:rsid w:val="006E1AC8"/>
    <w:rsid w:val="006E22C9"/>
    <w:rsid w:val="006E2B27"/>
    <w:rsid w:val="006E58AF"/>
    <w:rsid w:val="006E5DC3"/>
    <w:rsid w:val="006E67C3"/>
    <w:rsid w:val="006E698C"/>
    <w:rsid w:val="006E6A36"/>
    <w:rsid w:val="006E7F21"/>
    <w:rsid w:val="006F0329"/>
    <w:rsid w:val="006F058B"/>
    <w:rsid w:val="006F0771"/>
    <w:rsid w:val="006F0913"/>
    <w:rsid w:val="006F0ECB"/>
    <w:rsid w:val="006F1CD4"/>
    <w:rsid w:val="006F2412"/>
    <w:rsid w:val="006F3230"/>
    <w:rsid w:val="006F3FE0"/>
    <w:rsid w:val="006F4263"/>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660"/>
    <w:rsid w:val="00707E4A"/>
    <w:rsid w:val="00710B09"/>
    <w:rsid w:val="007114B3"/>
    <w:rsid w:val="00711EB9"/>
    <w:rsid w:val="0071287D"/>
    <w:rsid w:val="00712D50"/>
    <w:rsid w:val="00713419"/>
    <w:rsid w:val="007135A0"/>
    <w:rsid w:val="00713957"/>
    <w:rsid w:val="00714402"/>
    <w:rsid w:val="00714488"/>
    <w:rsid w:val="00715319"/>
    <w:rsid w:val="00715816"/>
    <w:rsid w:val="00715EBB"/>
    <w:rsid w:val="00716736"/>
    <w:rsid w:val="00716DD4"/>
    <w:rsid w:val="007174A0"/>
    <w:rsid w:val="00717898"/>
    <w:rsid w:val="0072190A"/>
    <w:rsid w:val="0072215B"/>
    <w:rsid w:val="00722B88"/>
    <w:rsid w:val="0072304C"/>
    <w:rsid w:val="0072368F"/>
    <w:rsid w:val="00723EC1"/>
    <w:rsid w:val="00724552"/>
    <w:rsid w:val="00724C1C"/>
    <w:rsid w:val="00727682"/>
    <w:rsid w:val="00727C09"/>
    <w:rsid w:val="00727D9C"/>
    <w:rsid w:val="00730089"/>
    <w:rsid w:val="00730250"/>
    <w:rsid w:val="00730453"/>
    <w:rsid w:val="0073182F"/>
    <w:rsid w:val="0073212F"/>
    <w:rsid w:val="007324A9"/>
    <w:rsid w:val="007332CB"/>
    <w:rsid w:val="00734300"/>
    <w:rsid w:val="0073439D"/>
    <w:rsid w:val="00734795"/>
    <w:rsid w:val="00736F71"/>
    <w:rsid w:val="0073740D"/>
    <w:rsid w:val="00737D73"/>
    <w:rsid w:val="0074055C"/>
    <w:rsid w:val="00740D93"/>
    <w:rsid w:val="007423E6"/>
    <w:rsid w:val="007426D1"/>
    <w:rsid w:val="00743E50"/>
    <w:rsid w:val="00743F9C"/>
    <w:rsid w:val="00744DC2"/>
    <w:rsid w:val="00744E48"/>
    <w:rsid w:val="00744EED"/>
    <w:rsid w:val="00746015"/>
    <w:rsid w:val="00746730"/>
    <w:rsid w:val="00747E03"/>
    <w:rsid w:val="00751760"/>
    <w:rsid w:val="007517FC"/>
    <w:rsid w:val="00752C85"/>
    <w:rsid w:val="00752CFC"/>
    <w:rsid w:val="00753513"/>
    <w:rsid w:val="007562AF"/>
    <w:rsid w:val="00756771"/>
    <w:rsid w:val="00756A0B"/>
    <w:rsid w:val="00756BB1"/>
    <w:rsid w:val="00757070"/>
    <w:rsid w:val="0075716B"/>
    <w:rsid w:val="00757251"/>
    <w:rsid w:val="007573A2"/>
    <w:rsid w:val="007576D3"/>
    <w:rsid w:val="00757BFC"/>
    <w:rsid w:val="00757FD7"/>
    <w:rsid w:val="00760108"/>
    <w:rsid w:val="00760AB6"/>
    <w:rsid w:val="00760DD6"/>
    <w:rsid w:val="00761447"/>
    <w:rsid w:val="00761A3B"/>
    <w:rsid w:val="00761D82"/>
    <w:rsid w:val="00762460"/>
    <w:rsid w:val="00762B99"/>
    <w:rsid w:val="007656A2"/>
    <w:rsid w:val="00766389"/>
    <w:rsid w:val="00767259"/>
    <w:rsid w:val="007677CD"/>
    <w:rsid w:val="00767FE0"/>
    <w:rsid w:val="00770340"/>
    <w:rsid w:val="00770536"/>
    <w:rsid w:val="00770AC5"/>
    <w:rsid w:val="007711A1"/>
    <w:rsid w:val="00771AF2"/>
    <w:rsid w:val="007722CF"/>
    <w:rsid w:val="00772E06"/>
    <w:rsid w:val="00772FD2"/>
    <w:rsid w:val="00773C44"/>
    <w:rsid w:val="00774396"/>
    <w:rsid w:val="007743DD"/>
    <w:rsid w:val="00774805"/>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3159"/>
    <w:rsid w:val="007841D1"/>
    <w:rsid w:val="007852EB"/>
    <w:rsid w:val="00785E98"/>
    <w:rsid w:val="007868D8"/>
    <w:rsid w:val="00786A0E"/>
    <w:rsid w:val="00787328"/>
    <w:rsid w:val="00787FF8"/>
    <w:rsid w:val="007904C9"/>
    <w:rsid w:val="00790746"/>
    <w:rsid w:val="00790CF4"/>
    <w:rsid w:val="00790DA7"/>
    <w:rsid w:val="00791F5C"/>
    <w:rsid w:val="007927EC"/>
    <w:rsid w:val="00792E46"/>
    <w:rsid w:val="00792E5F"/>
    <w:rsid w:val="00793C07"/>
    <w:rsid w:val="00795A12"/>
    <w:rsid w:val="00796315"/>
    <w:rsid w:val="00796538"/>
    <w:rsid w:val="00796AB8"/>
    <w:rsid w:val="00796CE5"/>
    <w:rsid w:val="007A0901"/>
    <w:rsid w:val="007A099F"/>
    <w:rsid w:val="007A0AA3"/>
    <w:rsid w:val="007A0C87"/>
    <w:rsid w:val="007A0DD5"/>
    <w:rsid w:val="007A1877"/>
    <w:rsid w:val="007A1A79"/>
    <w:rsid w:val="007A2524"/>
    <w:rsid w:val="007A2727"/>
    <w:rsid w:val="007A367E"/>
    <w:rsid w:val="007A43A0"/>
    <w:rsid w:val="007A47F2"/>
    <w:rsid w:val="007A490A"/>
    <w:rsid w:val="007A530A"/>
    <w:rsid w:val="007A65AF"/>
    <w:rsid w:val="007A719C"/>
    <w:rsid w:val="007A726F"/>
    <w:rsid w:val="007A73CC"/>
    <w:rsid w:val="007A757A"/>
    <w:rsid w:val="007B08F4"/>
    <w:rsid w:val="007B0A40"/>
    <w:rsid w:val="007B14D2"/>
    <w:rsid w:val="007B34BC"/>
    <w:rsid w:val="007B3505"/>
    <w:rsid w:val="007B3DCD"/>
    <w:rsid w:val="007B452B"/>
    <w:rsid w:val="007B4EEE"/>
    <w:rsid w:val="007B5EBB"/>
    <w:rsid w:val="007B65D2"/>
    <w:rsid w:val="007B6AD5"/>
    <w:rsid w:val="007B6C80"/>
    <w:rsid w:val="007C04A2"/>
    <w:rsid w:val="007C08A9"/>
    <w:rsid w:val="007C1271"/>
    <w:rsid w:val="007C313D"/>
    <w:rsid w:val="007C350E"/>
    <w:rsid w:val="007C36AE"/>
    <w:rsid w:val="007C36B7"/>
    <w:rsid w:val="007C3B2E"/>
    <w:rsid w:val="007C405D"/>
    <w:rsid w:val="007C4422"/>
    <w:rsid w:val="007C4D7C"/>
    <w:rsid w:val="007C5545"/>
    <w:rsid w:val="007C586B"/>
    <w:rsid w:val="007C587A"/>
    <w:rsid w:val="007C58BF"/>
    <w:rsid w:val="007C6B94"/>
    <w:rsid w:val="007C79F5"/>
    <w:rsid w:val="007C7A6B"/>
    <w:rsid w:val="007D0A0F"/>
    <w:rsid w:val="007D131D"/>
    <w:rsid w:val="007D1719"/>
    <w:rsid w:val="007D303D"/>
    <w:rsid w:val="007D3939"/>
    <w:rsid w:val="007D3BCC"/>
    <w:rsid w:val="007D3CE0"/>
    <w:rsid w:val="007D404D"/>
    <w:rsid w:val="007D45CB"/>
    <w:rsid w:val="007D4645"/>
    <w:rsid w:val="007D5304"/>
    <w:rsid w:val="007D5692"/>
    <w:rsid w:val="007D5976"/>
    <w:rsid w:val="007D6461"/>
    <w:rsid w:val="007E0084"/>
    <w:rsid w:val="007E1B1F"/>
    <w:rsid w:val="007E3210"/>
    <w:rsid w:val="007E32FC"/>
    <w:rsid w:val="007E4266"/>
    <w:rsid w:val="007E4950"/>
    <w:rsid w:val="007E4EA5"/>
    <w:rsid w:val="007E5A5C"/>
    <w:rsid w:val="007E5AFE"/>
    <w:rsid w:val="007E6BE2"/>
    <w:rsid w:val="007E7A9C"/>
    <w:rsid w:val="007F0150"/>
    <w:rsid w:val="007F0BA9"/>
    <w:rsid w:val="007F14CC"/>
    <w:rsid w:val="007F17A3"/>
    <w:rsid w:val="007F1A1A"/>
    <w:rsid w:val="007F1ECE"/>
    <w:rsid w:val="007F2A0E"/>
    <w:rsid w:val="007F2DD4"/>
    <w:rsid w:val="007F35C6"/>
    <w:rsid w:val="007F3BF0"/>
    <w:rsid w:val="007F3CF5"/>
    <w:rsid w:val="007F3D24"/>
    <w:rsid w:val="007F4946"/>
    <w:rsid w:val="007F4B42"/>
    <w:rsid w:val="007F503E"/>
    <w:rsid w:val="007F5191"/>
    <w:rsid w:val="007F5B11"/>
    <w:rsid w:val="007F6B5C"/>
    <w:rsid w:val="007F7073"/>
    <w:rsid w:val="007F7CB7"/>
    <w:rsid w:val="007F7F91"/>
    <w:rsid w:val="00801A10"/>
    <w:rsid w:val="00801F35"/>
    <w:rsid w:val="0080287E"/>
    <w:rsid w:val="00803391"/>
    <w:rsid w:val="00803D63"/>
    <w:rsid w:val="00804F9F"/>
    <w:rsid w:val="00805B95"/>
    <w:rsid w:val="008061D6"/>
    <w:rsid w:val="008068C9"/>
    <w:rsid w:val="00806D14"/>
    <w:rsid w:val="0080728A"/>
    <w:rsid w:val="00807D76"/>
    <w:rsid w:val="00807F2E"/>
    <w:rsid w:val="0081060A"/>
    <w:rsid w:val="00810C2C"/>
    <w:rsid w:val="00811182"/>
    <w:rsid w:val="00811407"/>
    <w:rsid w:val="00811822"/>
    <w:rsid w:val="00811B44"/>
    <w:rsid w:val="008122E4"/>
    <w:rsid w:val="00812D5A"/>
    <w:rsid w:val="00813494"/>
    <w:rsid w:val="00813755"/>
    <w:rsid w:val="00815A3F"/>
    <w:rsid w:val="008161D5"/>
    <w:rsid w:val="00816963"/>
    <w:rsid w:val="008170F4"/>
    <w:rsid w:val="00817A06"/>
    <w:rsid w:val="0082001A"/>
    <w:rsid w:val="008205D0"/>
    <w:rsid w:val="0082070E"/>
    <w:rsid w:val="00820A13"/>
    <w:rsid w:val="00820D99"/>
    <w:rsid w:val="00820E06"/>
    <w:rsid w:val="008211F5"/>
    <w:rsid w:val="008212FB"/>
    <w:rsid w:val="0082222F"/>
    <w:rsid w:val="00823863"/>
    <w:rsid w:val="008238B9"/>
    <w:rsid w:val="008240AB"/>
    <w:rsid w:val="008241FC"/>
    <w:rsid w:val="00824201"/>
    <w:rsid w:val="00824B51"/>
    <w:rsid w:val="00824B92"/>
    <w:rsid w:val="00824FA5"/>
    <w:rsid w:val="00825DF2"/>
    <w:rsid w:val="00826459"/>
    <w:rsid w:val="008264A3"/>
    <w:rsid w:val="00826F27"/>
    <w:rsid w:val="008270BC"/>
    <w:rsid w:val="00827109"/>
    <w:rsid w:val="00827589"/>
    <w:rsid w:val="008303A9"/>
    <w:rsid w:val="008309C8"/>
    <w:rsid w:val="008309F3"/>
    <w:rsid w:val="00830E08"/>
    <w:rsid w:val="00831037"/>
    <w:rsid w:val="008312B3"/>
    <w:rsid w:val="0083207D"/>
    <w:rsid w:val="0083287B"/>
    <w:rsid w:val="00832A83"/>
    <w:rsid w:val="00832D2B"/>
    <w:rsid w:val="00833114"/>
    <w:rsid w:val="0083313C"/>
    <w:rsid w:val="00833CDF"/>
    <w:rsid w:val="008357D2"/>
    <w:rsid w:val="008370CF"/>
    <w:rsid w:val="00837CEF"/>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47D23"/>
    <w:rsid w:val="00850259"/>
    <w:rsid w:val="008504C8"/>
    <w:rsid w:val="00851000"/>
    <w:rsid w:val="00851789"/>
    <w:rsid w:val="00854886"/>
    <w:rsid w:val="00855029"/>
    <w:rsid w:val="0085507C"/>
    <w:rsid w:val="0085563E"/>
    <w:rsid w:val="008575A2"/>
    <w:rsid w:val="00857D8C"/>
    <w:rsid w:val="008601DA"/>
    <w:rsid w:val="00861653"/>
    <w:rsid w:val="00861978"/>
    <w:rsid w:val="008625C0"/>
    <w:rsid w:val="00862A37"/>
    <w:rsid w:val="00862BF1"/>
    <w:rsid w:val="00863418"/>
    <w:rsid w:val="008634C5"/>
    <w:rsid w:val="00863557"/>
    <w:rsid w:val="00863FB1"/>
    <w:rsid w:val="00864D9A"/>
    <w:rsid w:val="00864F72"/>
    <w:rsid w:val="00865B42"/>
    <w:rsid w:val="00865C98"/>
    <w:rsid w:val="008663E0"/>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64"/>
    <w:rsid w:val="00873D6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412E"/>
    <w:rsid w:val="00884613"/>
    <w:rsid w:val="00884F71"/>
    <w:rsid w:val="0088509D"/>
    <w:rsid w:val="00885A50"/>
    <w:rsid w:val="00885C20"/>
    <w:rsid w:val="008866BD"/>
    <w:rsid w:val="00887311"/>
    <w:rsid w:val="00887B04"/>
    <w:rsid w:val="00887F11"/>
    <w:rsid w:val="00890833"/>
    <w:rsid w:val="00890BC5"/>
    <w:rsid w:val="00890E9C"/>
    <w:rsid w:val="00891864"/>
    <w:rsid w:val="0089216D"/>
    <w:rsid w:val="008927FE"/>
    <w:rsid w:val="00893B24"/>
    <w:rsid w:val="00894002"/>
    <w:rsid w:val="008940CD"/>
    <w:rsid w:val="008946EA"/>
    <w:rsid w:val="00894A6C"/>
    <w:rsid w:val="00894D4A"/>
    <w:rsid w:val="0089545F"/>
    <w:rsid w:val="0089557F"/>
    <w:rsid w:val="008959BA"/>
    <w:rsid w:val="00896821"/>
    <w:rsid w:val="00896F48"/>
    <w:rsid w:val="00897301"/>
    <w:rsid w:val="008A0BA3"/>
    <w:rsid w:val="008A12C7"/>
    <w:rsid w:val="008A131B"/>
    <w:rsid w:val="008A16BE"/>
    <w:rsid w:val="008A23DD"/>
    <w:rsid w:val="008A249E"/>
    <w:rsid w:val="008A394E"/>
    <w:rsid w:val="008A4EE6"/>
    <w:rsid w:val="008A6544"/>
    <w:rsid w:val="008A65C4"/>
    <w:rsid w:val="008A7EC3"/>
    <w:rsid w:val="008A7F72"/>
    <w:rsid w:val="008B0AD8"/>
    <w:rsid w:val="008B0B01"/>
    <w:rsid w:val="008B1D4F"/>
    <w:rsid w:val="008B1F69"/>
    <w:rsid w:val="008B299F"/>
    <w:rsid w:val="008B2A33"/>
    <w:rsid w:val="008B3030"/>
    <w:rsid w:val="008B32AC"/>
    <w:rsid w:val="008B33CF"/>
    <w:rsid w:val="008B34A3"/>
    <w:rsid w:val="008B3977"/>
    <w:rsid w:val="008B43C8"/>
    <w:rsid w:val="008B458E"/>
    <w:rsid w:val="008B45C7"/>
    <w:rsid w:val="008B4EBC"/>
    <w:rsid w:val="008B5073"/>
    <w:rsid w:val="008B5200"/>
    <w:rsid w:val="008B5DFE"/>
    <w:rsid w:val="008B604B"/>
    <w:rsid w:val="008B62D4"/>
    <w:rsid w:val="008B68E8"/>
    <w:rsid w:val="008B785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EBA"/>
    <w:rsid w:val="008C65C9"/>
    <w:rsid w:val="008C696C"/>
    <w:rsid w:val="008C7C52"/>
    <w:rsid w:val="008D1236"/>
    <w:rsid w:val="008D1EDE"/>
    <w:rsid w:val="008D2651"/>
    <w:rsid w:val="008D3131"/>
    <w:rsid w:val="008D32AD"/>
    <w:rsid w:val="008D3620"/>
    <w:rsid w:val="008D458F"/>
    <w:rsid w:val="008D4A9D"/>
    <w:rsid w:val="008D5076"/>
    <w:rsid w:val="008D52D9"/>
    <w:rsid w:val="008D6772"/>
    <w:rsid w:val="008D6E19"/>
    <w:rsid w:val="008D7AC6"/>
    <w:rsid w:val="008E02E6"/>
    <w:rsid w:val="008E08A8"/>
    <w:rsid w:val="008E0B04"/>
    <w:rsid w:val="008E15B5"/>
    <w:rsid w:val="008E2B42"/>
    <w:rsid w:val="008E350D"/>
    <w:rsid w:val="008E3B36"/>
    <w:rsid w:val="008E3CEC"/>
    <w:rsid w:val="008E480F"/>
    <w:rsid w:val="008E4A67"/>
    <w:rsid w:val="008E58C8"/>
    <w:rsid w:val="008E72F4"/>
    <w:rsid w:val="008F0205"/>
    <w:rsid w:val="008F0DCC"/>
    <w:rsid w:val="008F1B15"/>
    <w:rsid w:val="008F1D97"/>
    <w:rsid w:val="008F1EB2"/>
    <w:rsid w:val="008F284E"/>
    <w:rsid w:val="008F2A2E"/>
    <w:rsid w:val="008F2BAD"/>
    <w:rsid w:val="008F2CAE"/>
    <w:rsid w:val="008F37D5"/>
    <w:rsid w:val="008F39F2"/>
    <w:rsid w:val="008F45EB"/>
    <w:rsid w:val="008F4E1B"/>
    <w:rsid w:val="008F52F4"/>
    <w:rsid w:val="008F5D1E"/>
    <w:rsid w:val="008F743B"/>
    <w:rsid w:val="008F75B0"/>
    <w:rsid w:val="008F7A33"/>
    <w:rsid w:val="0090082D"/>
    <w:rsid w:val="009011B4"/>
    <w:rsid w:val="00901664"/>
    <w:rsid w:val="0090168E"/>
    <w:rsid w:val="00901AE0"/>
    <w:rsid w:val="009020E0"/>
    <w:rsid w:val="00902D55"/>
    <w:rsid w:val="00902FFF"/>
    <w:rsid w:val="00903765"/>
    <w:rsid w:val="00903E8E"/>
    <w:rsid w:val="00904440"/>
    <w:rsid w:val="00904536"/>
    <w:rsid w:val="00904997"/>
    <w:rsid w:val="00904F32"/>
    <w:rsid w:val="00905D8A"/>
    <w:rsid w:val="00906235"/>
    <w:rsid w:val="0090696C"/>
    <w:rsid w:val="00907C15"/>
    <w:rsid w:val="0091170B"/>
    <w:rsid w:val="00911817"/>
    <w:rsid w:val="00912F68"/>
    <w:rsid w:val="00913103"/>
    <w:rsid w:val="009133A9"/>
    <w:rsid w:val="00913418"/>
    <w:rsid w:val="009137F9"/>
    <w:rsid w:val="00913C08"/>
    <w:rsid w:val="00914E51"/>
    <w:rsid w:val="00915245"/>
    <w:rsid w:val="00915282"/>
    <w:rsid w:val="0091567A"/>
    <w:rsid w:val="0091750A"/>
    <w:rsid w:val="00917EEE"/>
    <w:rsid w:val="00920287"/>
    <w:rsid w:val="00920947"/>
    <w:rsid w:val="0092099A"/>
    <w:rsid w:val="00920C90"/>
    <w:rsid w:val="00921E9D"/>
    <w:rsid w:val="009220E0"/>
    <w:rsid w:val="009220E3"/>
    <w:rsid w:val="0092244D"/>
    <w:rsid w:val="00922FD0"/>
    <w:rsid w:val="0092383C"/>
    <w:rsid w:val="00923E83"/>
    <w:rsid w:val="00923FD8"/>
    <w:rsid w:val="009250C3"/>
    <w:rsid w:val="009250CB"/>
    <w:rsid w:val="0092567F"/>
    <w:rsid w:val="00925CFA"/>
    <w:rsid w:val="00926AC7"/>
    <w:rsid w:val="00926FCD"/>
    <w:rsid w:val="00927607"/>
    <w:rsid w:val="00927A71"/>
    <w:rsid w:val="00931CEE"/>
    <w:rsid w:val="00931D14"/>
    <w:rsid w:val="00931E61"/>
    <w:rsid w:val="009322BE"/>
    <w:rsid w:val="009323A8"/>
    <w:rsid w:val="00933060"/>
    <w:rsid w:val="00933673"/>
    <w:rsid w:val="00934282"/>
    <w:rsid w:val="00934719"/>
    <w:rsid w:val="00934B4F"/>
    <w:rsid w:val="00935C0C"/>
    <w:rsid w:val="00936622"/>
    <w:rsid w:val="00936747"/>
    <w:rsid w:val="009368E4"/>
    <w:rsid w:val="00937995"/>
    <w:rsid w:val="00937A05"/>
    <w:rsid w:val="00937A28"/>
    <w:rsid w:val="00937B14"/>
    <w:rsid w:val="00937D05"/>
    <w:rsid w:val="009401E4"/>
    <w:rsid w:val="0094044A"/>
    <w:rsid w:val="00940C5D"/>
    <w:rsid w:val="0094123E"/>
    <w:rsid w:val="00941603"/>
    <w:rsid w:val="00941839"/>
    <w:rsid w:val="00942CAB"/>
    <w:rsid w:val="00942E61"/>
    <w:rsid w:val="00945022"/>
    <w:rsid w:val="00945295"/>
    <w:rsid w:val="0094562D"/>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4B3C"/>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3B5B"/>
    <w:rsid w:val="00974250"/>
    <w:rsid w:val="00974AAF"/>
    <w:rsid w:val="00974DD0"/>
    <w:rsid w:val="00974F50"/>
    <w:rsid w:val="009756EC"/>
    <w:rsid w:val="009757EE"/>
    <w:rsid w:val="0097584C"/>
    <w:rsid w:val="00976ED5"/>
    <w:rsid w:val="00976FCC"/>
    <w:rsid w:val="009775F9"/>
    <w:rsid w:val="0097768E"/>
    <w:rsid w:val="009818A2"/>
    <w:rsid w:val="009829E2"/>
    <w:rsid w:val="00983525"/>
    <w:rsid w:val="009844CE"/>
    <w:rsid w:val="00984590"/>
    <w:rsid w:val="00984F92"/>
    <w:rsid w:val="00984FB7"/>
    <w:rsid w:val="009855CB"/>
    <w:rsid w:val="00985932"/>
    <w:rsid w:val="009868FC"/>
    <w:rsid w:val="00986D6A"/>
    <w:rsid w:val="009872AF"/>
    <w:rsid w:val="00990013"/>
    <w:rsid w:val="00990D44"/>
    <w:rsid w:val="00991E94"/>
    <w:rsid w:val="00992712"/>
    <w:rsid w:val="00993E7E"/>
    <w:rsid w:val="0099452B"/>
    <w:rsid w:val="0099690A"/>
    <w:rsid w:val="00997136"/>
    <w:rsid w:val="009971A7"/>
    <w:rsid w:val="00997DB0"/>
    <w:rsid w:val="009A103E"/>
    <w:rsid w:val="009A2AF4"/>
    <w:rsid w:val="009A33BE"/>
    <w:rsid w:val="009A3F67"/>
    <w:rsid w:val="009A40BC"/>
    <w:rsid w:val="009A5A82"/>
    <w:rsid w:val="009A5CE5"/>
    <w:rsid w:val="009A6B33"/>
    <w:rsid w:val="009B069C"/>
    <w:rsid w:val="009B06B5"/>
    <w:rsid w:val="009B0C38"/>
    <w:rsid w:val="009B1120"/>
    <w:rsid w:val="009B127F"/>
    <w:rsid w:val="009B15EE"/>
    <w:rsid w:val="009B18A7"/>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6E5"/>
    <w:rsid w:val="009C24D1"/>
    <w:rsid w:val="009C2765"/>
    <w:rsid w:val="009C3841"/>
    <w:rsid w:val="009C4084"/>
    <w:rsid w:val="009C4EC5"/>
    <w:rsid w:val="009C607A"/>
    <w:rsid w:val="009C613F"/>
    <w:rsid w:val="009C6929"/>
    <w:rsid w:val="009C6A52"/>
    <w:rsid w:val="009C72C2"/>
    <w:rsid w:val="009C7FDE"/>
    <w:rsid w:val="009D0305"/>
    <w:rsid w:val="009D183B"/>
    <w:rsid w:val="009D20C4"/>
    <w:rsid w:val="009D21DA"/>
    <w:rsid w:val="009D229D"/>
    <w:rsid w:val="009D2378"/>
    <w:rsid w:val="009D267D"/>
    <w:rsid w:val="009D30B3"/>
    <w:rsid w:val="009D30C1"/>
    <w:rsid w:val="009D3356"/>
    <w:rsid w:val="009D3CB7"/>
    <w:rsid w:val="009D3DBF"/>
    <w:rsid w:val="009D4901"/>
    <w:rsid w:val="009D4C43"/>
    <w:rsid w:val="009D5068"/>
    <w:rsid w:val="009D50A1"/>
    <w:rsid w:val="009D517D"/>
    <w:rsid w:val="009D51B0"/>
    <w:rsid w:val="009D5281"/>
    <w:rsid w:val="009D5AC5"/>
    <w:rsid w:val="009D5D6A"/>
    <w:rsid w:val="009D6566"/>
    <w:rsid w:val="009D65D5"/>
    <w:rsid w:val="009D6EC6"/>
    <w:rsid w:val="009D7058"/>
    <w:rsid w:val="009D76EB"/>
    <w:rsid w:val="009E0336"/>
    <w:rsid w:val="009E05CF"/>
    <w:rsid w:val="009E10EC"/>
    <w:rsid w:val="009E10F6"/>
    <w:rsid w:val="009E1628"/>
    <w:rsid w:val="009E2623"/>
    <w:rsid w:val="009E2B95"/>
    <w:rsid w:val="009E2F5D"/>
    <w:rsid w:val="009E34FA"/>
    <w:rsid w:val="009E3D69"/>
    <w:rsid w:val="009E3DAE"/>
    <w:rsid w:val="009E3DB9"/>
    <w:rsid w:val="009E4B0C"/>
    <w:rsid w:val="009E4B6F"/>
    <w:rsid w:val="009E4B72"/>
    <w:rsid w:val="009E6022"/>
    <w:rsid w:val="009E646B"/>
    <w:rsid w:val="009E7B07"/>
    <w:rsid w:val="009F050C"/>
    <w:rsid w:val="009F0836"/>
    <w:rsid w:val="009F0B35"/>
    <w:rsid w:val="009F1587"/>
    <w:rsid w:val="009F344F"/>
    <w:rsid w:val="009F3537"/>
    <w:rsid w:val="009F3962"/>
    <w:rsid w:val="009F3A8E"/>
    <w:rsid w:val="009F3B12"/>
    <w:rsid w:val="009F4300"/>
    <w:rsid w:val="009F46F3"/>
    <w:rsid w:val="009F4CDD"/>
    <w:rsid w:val="009F4EA7"/>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41B"/>
    <w:rsid w:val="00A07A56"/>
    <w:rsid w:val="00A07D97"/>
    <w:rsid w:val="00A1031F"/>
    <w:rsid w:val="00A1088D"/>
    <w:rsid w:val="00A10D42"/>
    <w:rsid w:val="00A1186C"/>
    <w:rsid w:val="00A12344"/>
    <w:rsid w:val="00A12661"/>
    <w:rsid w:val="00A12D31"/>
    <w:rsid w:val="00A12F8B"/>
    <w:rsid w:val="00A13694"/>
    <w:rsid w:val="00A13C0F"/>
    <w:rsid w:val="00A14EF6"/>
    <w:rsid w:val="00A164A6"/>
    <w:rsid w:val="00A165FE"/>
    <w:rsid w:val="00A16EFC"/>
    <w:rsid w:val="00A17A7F"/>
    <w:rsid w:val="00A20FD0"/>
    <w:rsid w:val="00A21357"/>
    <w:rsid w:val="00A215C1"/>
    <w:rsid w:val="00A21B13"/>
    <w:rsid w:val="00A22381"/>
    <w:rsid w:val="00A229E6"/>
    <w:rsid w:val="00A23061"/>
    <w:rsid w:val="00A237D6"/>
    <w:rsid w:val="00A23D23"/>
    <w:rsid w:val="00A243B5"/>
    <w:rsid w:val="00A24593"/>
    <w:rsid w:val="00A24A17"/>
    <w:rsid w:val="00A24B73"/>
    <w:rsid w:val="00A257A4"/>
    <w:rsid w:val="00A258BB"/>
    <w:rsid w:val="00A26F53"/>
    <w:rsid w:val="00A27138"/>
    <w:rsid w:val="00A271B6"/>
    <w:rsid w:val="00A302EC"/>
    <w:rsid w:val="00A30D30"/>
    <w:rsid w:val="00A31158"/>
    <w:rsid w:val="00A3149E"/>
    <w:rsid w:val="00A3215A"/>
    <w:rsid w:val="00A32881"/>
    <w:rsid w:val="00A32B50"/>
    <w:rsid w:val="00A3359F"/>
    <w:rsid w:val="00A33F3B"/>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39CE"/>
    <w:rsid w:val="00A44166"/>
    <w:rsid w:val="00A448E0"/>
    <w:rsid w:val="00A455E9"/>
    <w:rsid w:val="00A456F5"/>
    <w:rsid w:val="00A45C71"/>
    <w:rsid w:val="00A4628E"/>
    <w:rsid w:val="00A47209"/>
    <w:rsid w:val="00A47455"/>
    <w:rsid w:val="00A47DF5"/>
    <w:rsid w:val="00A50F4D"/>
    <w:rsid w:val="00A51781"/>
    <w:rsid w:val="00A51BDE"/>
    <w:rsid w:val="00A5203E"/>
    <w:rsid w:val="00A52320"/>
    <w:rsid w:val="00A52762"/>
    <w:rsid w:val="00A537AD"/>
    <w:rsid w:val="00A54A2D"/>
    <w:rsid w:val="00A54AAC"/>
    <w:rsid w:val="00A55915"/>
    <w:rsid w:val="00A55A68"/>
    <w:rsid w:val="00A56094"/>
    <w:rsid w:val="00A567DB"/>
    <w:rsid w:val="00A5698E"/>
    <w:rsid w:val="00A56B70"/>
    <w:rsid w:val="00A57517"/>
    <w:rsid w:val="00A575B4"/>
    <w:rsid w:val="00A60385"/>
    <w:rsid w:val="00A608CD"/>
    <w:rsid w:val="00A6222C"/>
    <w:rsid w:val="00A62543"/>
    <w:rsid w:val="00A626E2"/>
    <w:rsid w:val="00A62815"/>
    <w:rsid w:val="00A62B80"/>
    <w:rsid w:val="00A6336B"/>
    <w:rsid w:val="00A637EC"/>
    <w:rsid w:val="00A63932"/>
    <w:rsid w:val="00A64280"/>
    <w:rsid w:val="00A64C7D"/>
    <w:rsid w:val="00A64D04"/>
    <w:rsid w:val="00A64E0F"/>
    <w:rsid w:val="00A654A2"/>
    <w:rsid w:val="00A654DF"/>
    <w:rsid w:val="00A655E9"/>
    <w:rsid w:val="00A66CB2"/>
    <w:rsid w:val="00A67E0E"/>
    <w:rsid w:val="00A703F5"/>
    <w:rsid w:val="00A71119"/>
    <w:rsid w:val="00A7125E"/>
    <w:rsid w:val="00A72E3D"/>
    <w:rsid w:val="00A72EE1"/>
    <w:rsid w:val="00A72F09"/>
    <w:rsid w:val="00A73B00"/>
    <w:rsid w:val="00A746E4"/>
    <w:rsid w:val="00A761F4"/>
    <w:rsid w:val="00A76757"/>
    <w:rsid w:val="00A77448"/>
    <w:rsid w:val="00A77B65"/>
    <w:rsid w:val="00A77EC2"/>
    <w:rsid w:val="00A8007D"/>
    <w:rsid w:val="00A80609"/>
    <w:rsid w:val="00A80761"/>
    <w:rsid w:val="00A80DC8"/>
    <w:rsid w:val="00A812F5"/>
    <w:rsid w:val="00A814C5"/>
    <w:rsid w:val="00A81C21"/>
    <w:rsid w:val="00A82953"/>
    <w:rsid w:val="00A82B2C"/>
    <w:rsid w:val="00A830E2"/>
    <w:rsid w:val="00A833A8"/>
    <w:rsid w:val="00A83D36"/>
    <w:rsid w:val="00A8427B"/>
    <w:rsid w:val="00A84B23"/>
    <w:rsid w:val="00A84B4C"/>
    <w:rsid w:val="00A84FBB"/>
    <w:rsid w:val="00A85897"/>
    <w:rsid w:val="00A86C24"/>
    <w:rsid w:val="00A86E22"/>
    <w:rsid w:val="00A87174"/>
    <w:rsid w:val="00A87279"/>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A7520"/>
    <w:rsid w:val="00AB0063"/>
    <w:rsid w:val="00AB00F1"/>
    <w:rsid w:val="00AB07E9"/>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1687"/>
    <w:rsid w:val="00AC2548"/>
    <w:rsid w:val="00AC2B00"/>
    <w:rsid w:val="00AC3C32"/>
    <w:rsid w:val="00AC3DB8"/>
    <w:rsid w:val="00AC7B95"/>
    <w:rsid w:val="00AD100C"/>
    <w:rsid w:val="00AD2540"/>
    <w:rsid w:val="00AD38ED"/>
    <w:rsid w:val="00AD39D6"/>
    <w:rsid w:val="00AD3C97"/>
    <w:rsid w:val="00AD4282"/>
    <w:rsid w:val="00AD5A42"/>
    <w:rsid w:val="00AD60E4"/>
    <w:rsid w:val="00AD7073"/>
    <w:rsid w:val="00AD77FD"/>
    <w:rsid w:val="00AD79E2"/>
    <w:rsid w:val="00AD7FFB"/>
    <w:rsid w:val="00AE1C5C"/>
    <w:rsid w:val="00AE271F"/>
    <w:rsid w:val="00AE3D6B"/>
    <w:rsid w:val="00AE3DF5"/>
    <w:rsid w:val="00AE4CFF"/>
    <w:rsid w:val="00AE4E46"/>
    <w:rsid w:val="00AE50E1"/>
    <w:rsid w:val="00AE52B0"/>
    <w:rsid w:val="00AE54F8"/>
    <w:rsid w:val="00AE5B9A"/>
    <w:rsid w:val="00AE5C7F"/>
    <w:rsid w:val="00AE6BA2"/>
    <w:rsid w:val="00AE6D9C"/>
    <w:rsid w:val="00AF1629"/>
    <w:rsid w:val="00AF1D5D"/>
    <w:rsid w:val="00AF2172"/>
    <w:rsid w:val="00AF237A"/>
    <w:rsid w:val="00AF3055"/>
    <w:rsid w:val="00AF3764"/>
    <w:rsid w:val="00AF3B8C"/>
    <w:rsid w:val="00AF3E80"/>
    <w:rsid w:val="00AF4CB2"/>
    <w:rsid w:val="00AF4E0C"/>
    <w:rsid w:val="00AF4E17"/>
    <w:rsid w:val="00AF5B71"/>
    <w:rsid w:val="00AF67FD"/>
    <w:rsid w:val="00AF6C6B"/>
    <w:rsid w:val="00AF6E07"/>
    <w:rsid w:val="00AF6F9F"/>
    <w:rsid w:val="00AF72B1"/>
    <w:rsid w:val="00AF76CC"/>
    <w:rsid w:val="00AF7A60"/>
    <w:rsid w:val="00B0093A"/>
    <w:rsid w:val="00B00AAC"/>
    <w:rsid w:val="00B0204D"/>
    <w:rsid w:val="00B020E7"/>
    <w:rsid w:val="00B02152"/>
    <w:rsid w:val="00B0229E"/>
    <w:rsid w:val="00B02BB1"/>
    <w:rsid w:val="00B02FB6"/>
    <w:rsid w:val="00B03ACC"/>
    <w:rsid w:val="00B04123"/>
    <w:rsid w:val="00B04216"/>
    <w:rsid w:val="00B047BD"/>
    <w:rsid w:val="00B049EC"/>
    <w:rsid w:val="00B04CE7"/>
    <w:rsid w:val="00B04DD6"/>
    <w:rsid w:val="00B050D6"/>
    <w:rsid w:val="00B054A8"/>
    <w:rsid w:val="00B0696E"/>
    <w:rsid w:val="00B071E4"/>
    <w:rsid w:val="00B0768C"/>
    <w:rsid w:val="00B10264"/>
    <w:rsid w:val="00B105B7"/>
    <w:rsid w:val="00B1212B"/>
    <w:rsid w:val="00B125A0"/>
    <w:rsid w:val="00B12DFB"/>
    <w:rsid w:val="00B13177"/>
    <w:rsid w:val="00B136BA"/>
    <w:rsid w:val="00B13E8D"/>
    <w:rsid w:val="00B15852"/>
    <w:rsid w:val="00B161B4"/>
    <w:rsid w:val="00B16527"/>
    <w:rsid w:val="00B16887"/>
    <w:rsid w:val="00B176C8"/>
    <w:rsid w:val="00B20379"/>
    <w:rsid w:val="00B20678"/>
    <w:rsid w:val="00B2074B"/>
    <w:rsid w:val="00B211BD"/>
    <w:rsid w:val="00B21544"/>
    <w:rsid w:val="00B21AB1"/>
    <w:rsid w:val="00B228FA"/>
    <w:rsid w:val="00B2361C"/>
    <w:rsid w:val="00B23719"/>
    <w:rsid w:val="00B23A2F"/>
    <w:rsid w:val="00B2459C"/>
    <w:rsid w:val="00B257B9"/>
    <w:rsid w:val="00B25FA6"/>
    <w:rsid w:val="00B26009"/>
    <w:rsid w:val="00B26215"/>
    <w:rsid w:val="00B26918"/>
    <w:rsid w:val="00B26C44"/>
    <w:rsid w:val="00B30025"/>
    <w:rsid w:val="00B30B40"/>
    <w:rsid w:val="00B31114"/>
    <w:rsid w:val="00B313D0"/>
    <w:rsid w:val="00B3156A"/>
    <w:rsid w:val="00B315E1"/>
    <w:rsid w:val="00B315F4"/>
    <w:rsid w:val="00B317DD"/>
    <w:rsid w:val="00B33EBC"/>
    <w:rsid w:val="00B33FC4"/>
    <w:rsid w:val="00B34E8B"/>
    <w:rsid w:val="00B35130"/>
    <w:rsid w:val="00B36236"/>
    <w:rsid w:val="00B372E3"/>
    <w:rsid w:val="00B37C1A"/>
    <w:rsid w:val="00B37D09"/>
    <w:rsid w:val="00B40212"/>
    <w:rsid w:val="00B40451"/>
    <w:rsid w:val="00B40B0C"/>
    <w:rsid w:val="00B40B73"/>
    <w:rsid w:val="00B41251"/>
    <w:rsid w:val="00B41312"/>
    <w:rsid w:val="00B417BF"/>
    <w:rsid w:val="00B42215"/>
    <w:rsid w:val="00B42915"/>
    <w:rsid w:val="00B438BE"/>
    <w:rsid w:val="00B43BF9"/>
    <w:rsid w:val="00B445B4"/>
    <w:rsid w:val="00B45262"/>
    <w:rsid w:val="00B453AD"/>
    <w:rsid w:val="00B45776"/>
    <w:rsid w:val="00B462D1"/>
    <w:rsid w:val="00B46D16"/>
    <w:rsid w:val="00B50446"/>
    <w:rsid w:val="00B51B10"/>
    <w:rsid w:val="00B51FD0"/>
    <w:rsid w:val="00B523E5"/>
    <w:rsid w:val="00B528A3"/>
    <w:rsid w:val="00B528E3"/>
    <w:rsid w:val="00B52C24"/>
    <w:rsid w:val="00B52E31"/>
    <w:rsid w:val="00B5349D"/>
    <w:rsid w:val="00B534E9"/>
    <w:rsid w:val="00B54BDD"/>
    <w:rsid w:val="00B5501D"/>
    <w:rsid w:val="00B55502"/>
    <w:rsid w:val="00B558B6"/>
    <w:rsid w:val="00B55AEC"/>
    <w:rsid w:val="00B55C20"/>
    <w:rsid w:val="00B56166"/>
    <w:rsid w:val="00B56370"/>
    <w:rsid w:val="00B565A9"/>
    <w:rsid w:val="00B565BC"/>
    <w:rsid w:val="00B5681F"/>
    <w:rsid w:val="00B56D37"/>
    <w:rsid w:val="00B56F11"/>
    <w:rsid w:val="00B60E54"/>
    <w:rsid w:val="00B6152A"/>
    <w:rsid w:val="00B617D0"/>
    <w:rsid w:val="00B619B2"/>
    <w:rsid w:val="00B61A36"/>
    <w:rsid w:val="00B6219D"/>
    <w:rsid w:val="00B62B0D"/>
    <w:rsid w:val="00B62E87"/>
    <w:rsid w:val="00B632E2"/>
    <w:rsid w:val="00B635E2"/>
    <w:rsid w:val="00B636E6"/>
    <w:rsid w:val="00B64DB8"/>
    <w:rsid w:val="00B6596E"/>
    <w:rsid w:val="00B65D72"/>
    <w:rsid w:val="00B661AF"/>
    <w:rsid w:val="00B67412"/>
    <w:rsid w:val="00B6786A"/>
    <w:rsid w:val="00B67AA4"/>
    <w:rsid w:val="00B7058E"/>
    <w:rsid w:val="00B70EC1"/>
    <w:rsid w:val="00B70F1D"/>
    <w:rsid w:val="00B7103E"/>
    <w:rsid w:val="00B72097"/>
    <w:rsid w:val="00B72FDD"/>
    <w:rsid w:val="00B735DA"/>
    <w:rsid w:val="00B73AD3"/>
    <w:rsid w:val="00B759C6"/>
    <w:rsid w:val="00B765B3"/>
    <w:rsid w:val="00B766B9"/>
    <w:rsid w:val="00B769F5"/>
    <w:rsid w:val="00B76E0C"/>
    <w:rsid w:val="00B7789B"/>
    <w:rsid w:val="00B77DF2"/>
    <w:rsid w:val="00B8020F"/>
    <w:rsid w:val="00B8071F"/>
    <w:rsid w:val="00B814A1"/>
    <w:rsid w:val="00B82205"/>
    <w:rsid w:val="00B8238D"/>
    <w:rsid w:val="00B82642"/>
    <w:rsid w:val="00B832CE"/>
    <w:rsid w:val="00B83A0B"/>
    <w:rsid w:val="00B8477B"/>
    <w:rsid w:val="00B84942"/>
    <w:rsid w:val="00B84DE7"/>
    <w:rsid w:val="00B854B7"/>
    <w:rsid w:val="00B8650B"/>
    <w:rsid w:val="00B868FA"/>
    <w:rsid w:val="00B86B3C"/>
    <w:rsid w:val="00B876BF"/>
    <w:rsid w:val="00B87BE7"/>
    <w:rsid w:val="00B87E94"/>
    <w:rsid w:val="00B90116"/>
    <w:rsid w:val="00B90ED9"/>
    <w:rsid w:val="00B91714"/>
    <w:rsid w:val="00B923B6"/>
    <w:rsid w:val="00B9293A"/>
    <w:rsid w:val="00B92E5C"/>
    <w:rsid w:val="00B93021"/>
    <w:rsid w:val="00B93BE3"/>
    <w:rsid w:val="00B94D24"/>
    <w:rsid w:val="00B95FE2"/>
    <w:rsid w:val="00B962EE"/>
    <w:rsid w:val="00B96623"/>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37EA"/>
    <w:rsid w:val="00BB3A96"/>
    <w:rsid w:val="00BB4CB7"/>
    <w:rsid w:val="00BB4D08"/>
    <w:rsid w:val="00BB5C41"/>
    <w:rsid w:val="00BB5D8F"/>
    <w:rsid w:val="00BB660F"/>
    <w:rsid w:val="00BB66A1"/>
    <w:rsid w:val="00BB6A68"/>
    <w:rsid w:val="00BB739C"/>
    <w:rsid w:val="00BB7905"/>
    <w:rsid w:val="00BB7E24"/>
    <w:rsid w:val="00BC0108"/>
    <w:rsid w:val="00BC088B"/>
    <w:rsid w:val="00BC1305"/>
    <w:rsid w:val="00BC1800"/>
    <w:rsid w:val="00BC2587"/>
    <w:rsid w:val="00BC30CC"/>
    <w:rsid w:val="00BC327E"/>
    <w:rsid w:val="00BC342A"/>
    <w:rsid w:val="00BC3B4D"/>
    <w:rsid w:val="00BC40F2"/>
    <w:rsid w:val="00BC45CE"/>
    <w:rsid w:val="00BC4F3D"/>
    <w:rsid w:val="00BC64CE"/>
    <w:rsid w:val="00BC68AD"/>
    <w:rsid w:val="00BC7112"/>
    <w:rsid w:val="00BC7E36"/>
    <w:rsid w:val="00BD0C00"/>
    <w:rsid w:val="00BD0DA0"/>
    <w:rsid w:val="00BD3693"/>
    <w:rsid w:val="00BD438C"/>
    <w:rsid w:val="00BD492B"/>
    <w:rsid w:val="00BD4F9A"/>
    <w:rsid w:val="00BD5C00"/>
    <w:rsid w:val="00BD5E19"/>
    <w:rsid w:val="00BD6D4E"/>
    <w:rsid w:val="00BD71F1"/>
    <w:rsid w:val="00BD74CF"/>
    <w:rsid w:val="00BE0A33"/>
    <w:rsid w:val="00BE1BBE"/>
    <w:rsid w:val="00BE226C"/>
    <w:rsid w:val="00BE2C9F"/>
    <w:rsid w:val="00BE36D5"/>
    <w:rsid w:val="00BE4FDC"/>
    <w:rsid w:val="00BE6056"/>
    <w:rsid w:val="00BE6217"/>
    <w:rsid w:val="00BE7C10"/>
    <w:rsid w:val="00BF01B9"/>
    <w:rsid w:val="00BF0D7C"/>
    <w:rsid w:val="00BF1235"/>
    <w:rsid w:val="00BF1F39"/>
    <w:rsid w:val="00BF29E9"/>
    <w:rsid w:val="00BF2AD9"/>
    <w:rsid w:val="00BF2FDA"/>
    <w:rsid w:val="00BF305F"/>
    <w:rsid w:val="00BF44D9"/>
    <w:rsid w:val="00BF4F5F"/>
    <w:rsid w:val="00BF5877"/>
    <w:rsid w:val="00BF68A1"/>
    <w:rsid w:val="00C00599"/>
    <w:rsid w:val="00C006E1"/>
    <w:rsid w:val="00C0084B"/>
    <w:rsid w:val="00C013E9"/>
    <w:rsid w:val="00C01536"/>
    <w:rsid w:val="00C0185C"/>
    <w:rsid w:val="00C01AE5"/>
    <w:rsid w:val="00C0372A"/>
    <w:rsid w:val="00C03B9A"/>
    <w:rsid w:val="00C045DA"/>
    <w:rsid w:val="00C04CDA"/>
    <w:rsid w:val="00C04F09"/>
    <w:rsid w:val="00C056CD"/>
    <w:rsid w:val="00C05725"/>
    <w:rsid w:val="00C060AE"/>
    <w:rsid w:val="00C06237"/>
    <w:rsid w:val="00C06404"/>
    <w:rsid w:val="00C06502"/>
    <w:rsid w:val="00C067A6"/>
    <w:rsid w:val="00C06CC7"/>
    <w:rsid w:val="00C0780B"/>
    <w:rsid w:val="00C07BB8"/>
    <w:rsid w:val="00C07CCB"/>
    <w:rsid w:val="00C1015F"/>
    <w:rsid w:val="00C1063F"/>
    <w:rsid w:val="00C10C5E"/>
    <w:rsid w:val="00C11D9D"/>
    <w:rsid w:val="00C1296A"/>
    <w:rsid w:val="00C13A01"/>
    <w:rsid w:val="00C13E95"/>
    <w:rsid w:val="00C1492D"/>
    <w:rsid w:val="00C14A18"/>
    <w:rsid w:val="00C14B07"/>
    <w:rsid w:val="00C14BF5"/>
    <w:rsid w:val="00C15418"/>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5845"/>
    <w:rsid w:val="00C25A02"/>
    <w:rsid w:val="00C25C97"/>
    <w:rsid w:val="00C25D70"/>
    <w:rsid w:val="00C268F6"/>
    <w:rsid w:val="00C27D1A"/>
    <w:rsid w:val="00C31200"/>
    <w:rsid w:val="00C316BB"/>
    <w:rsid w:val="00C316D3"/>
    <w:rsid w:val="00C31A08"/>
    <w:rsid w:val="00C31BE7"/>
    <w:rsid w:val="00C32229"/>
    <w:rsid w:val="00C32DE7"/>
    <w:rsid w:val="00C32F73"/>
    <w:rsid w:val="00C32FD3"/>
    <w:rsid w:val="00C3371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3F35"/>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6E99"/>
    <w:rsid w:val="00C57069"/>
    <w:rsid w:val="00C57680"/>
    <w:rsid w:val="00C57744"/>
    <w:rsid w:val="00C57997"/>
    <w:rsid w:val="00C600B2"/>
    <w:rsid w:val="00C6124E"/>
    <w:rsid w:val="00C613CF"/>
    <w:rsid w:val="00C6230B"/>
    <w:rsid w:val="00C6256E"/>
    <w:rsid w:val="00C6257D"/>
    <w:rsid w:val="00C632FA"/>
    <w:rsid w:val="00C635D0"/>
    <w:rsid w:val="00C64273"/>
    <w:rsid w:val="00C64A18"/>
    <w:rsid w:val="00C65B9B"/>
    <w:rsid w:val="00C67249"/>
    <w:rsid w:val="00C67698"/>
    <w:rsid w:val="00C67A5C"/>
    <w:rsid w:val="00C70846"/>
    <w:rsid w:val="00C70952"/>
    <w:rsid w:val="00C70B81"/>
    <w:rsid w:val="00C724E4"/>
    <w:rsid w:val="00C732D8"/>
    <w:rsid w:val="00C7377B"/>
    <w:rsid w:val="00C737D7"/>
    <w:rsid w:val="00C73886"/>
    <w:rsid w:val="00C73A1C"/>
    <w:rsid w:val="00C73DC4"/>
    <w:rsid w:val="00C74D41"/>
    <w:rsid w:val="00C74E3D"/>
    <w:rsid w:val="00C756FD"/>
    <w:rsid w:val="00C75775"/>
    <w:rsid w:val="00C75C57"/>
    <w:rsid w:val="00C75E08"/>
    <w:rsid w:val="00C76261"/>
    <w:rsid w:val="00C76927"/>
    <w:rsid w:val="00C76E4E"/>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776"/>
    <w:rsid w:val="00C919AB"/>
    <w:rsid w:val="00C92681"/>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3584"/>
    <w:rsid w:val="00CA403B"/>
    <w:rsid w:val="00CA459F"/>
    <w:rsid w:val="00CA476E"/>
    <w:rsid w:val="00CA4B98"/>
    <w:rsid w:val="00CA4BFA"/>
    <w:rsid w:val="00CA5463"/>
    <w:rsid w:val="00CA5A6D"/>
    <w:rsid w:val="00CA66BE"/>
    <w:rsid w:val="00CB118A"/>
    <w:rsid w:val="00CB1AC1"/>
    <w:rsid w:val="00CB25EF"/>
    <w:rsid w:val="00CB26F2"/>
    <w:rsid w:val="00CB2BAE"/>
    <w:rsid w:val="00CB3166"/>
    <w:rsid w:val="00CB40D4"/>
    <w:rsid w:val="00CB41E1"/>
    <w:rsid w:val="00CB638D"/>
    <w:rsid w:val="00CB6900"/>
    <w:rsid w:val="00CB6EB4"/>
    <w:rsid w:val="00CB6EE8"/>
    <w:rsid w:val="00CB7439"/>
    <w:rsid w:val="00CB748E"/>
    <w:rsid w:val="00CB789B"/>
    <w:rsid w:val="00CB7C3A"/>
    <w:rsid w:val="00CC01CF"/>
    <w:rsid w:val="00CC0FC3"/>
    <w:rsid w:val="00CC1406"/>
    <w:rsid w:val="00CC154C"/>
    <w:rsid w:val="00CC1DB2"/>
    <w:rsid w:val="00CC2018"/>
    <w:rsid w:val="00CC2D26"/>
    <w:rsid w:val="00CC367C"/>
    <w:rsid w:val="00CC36B6"/>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1731"/>
    <w:rsid w:val="00CD2580"/>
    <w:rsid w:val="00CD3739"/>
    <w:rsid w:val="00CD3AE0"/>
    <w:rsid w:val="00CD3B16"/>
    <w:rsid w:val="00CD3D0B"/>
    <w:rsid w:val="00CD4B83"/>
    <w:rsid w:val="00CD5020"/>
    <w:rsid w:val="00CD58BA"/>
    <w:rsid w:val="00CD6145"/>
    <w:rsid w:val="00CD64DE"/>
    <w:rsid w:val="00CD6D50"/>
    <w:rsid w:val="00CD737F"/>
    <w:rsid w:val="00CD7638"/>
    <w:rsid w:val="00CD7CB9"/>
    <w:rsid w:val="00CD7E95"/>
    <w:rsid w:val="00CE049D"/>
    <w:rsid w:val="00CE0A7A"/>
    <w:rsid w:val="00CE1228"/>
    <w:rsid w:val="00CE123E"/>
    <w:rsid w:val="00CE140B"/>
    <w:rsid w:val="00CE2476"/>
    <w:rsid w:val="00CE25CA"/>
    <w:rsid w:val="00CE2CBA"/>
    <w:rsid w:val="00CE302C"/>
    <w:rsid w:val="00CE31BD"/>
    <w:rsid w:val="00CE438C"/>
    <w:rsid w:val="00CE449A"/>
    <w:rsid w:val="00CE4619"/>
    <w:rsid w:val="00CE48D6"/>
    <w:rsid w:val="00CE4B03"/>
    <w:rsid w:val="00CE4BF2"/>
    <w:rsid w:val="00CE5117"/>
    <w:rsid w:val="00CE5E91"/>
    <w:rsid w:val="00CF01EA"/>
    <w:rsid w:val="00CF10EF"/>
    <w:rsid w:val="00CF1F53"/>
    <w:rsid w:val="00CF1FAE"/>
    <w:rsid w:val="00CF3BED"/>
    <w:rsid w:val="00CF424C"/>
    <w:rsid w:val="00CF4A6D"/>
    <w:rsid w:val="00CF4FEA"/>
    <w:rsid w:val="00CF593F"/>
    <w:rsid w:val="00CF59D7"/>
    <w:rsid w:val="00CF5B89"/>
    <w:rsid w:val="00CF5CC1"/>
    <w:rsid w:val="00CF6510"/>
    <w:rsid w:val="00CF65E5"/>
    <w:rsid w:val="00CF66B8"/>
    <w:rsid w:val="00CF6971"/>
    <w:rsid w:val="00CF6D04"/>
    <w:rsid w:val="00CF7327"/>
    <w:rsid w:val="00CF7439"/>
    <w:rsid w:val="00CF779F"/>
    <w:rsid w:val="00CF7A56"/>
    <w:rsid w:val="00CF7C57"/>
    <w:rsid w:val="00CF7DA9"/>
    <w:rsid w:val="00D000D1"/>
    <w:rsid w:val="00D0041D"/>
    <w:rsid w:val="00D0074A"/>
    <w:rsid w:val="00D00AC1"/>
    <w:rsid w:val="00D0124D"/>
    <w:rsid w:val="00D0217F"/>
    <w:rsid w:val="00D0267B"/>
    <w:rsid w:val="00D032B4"/>
    <w:rsid w:val="00D03AC3"/>
    <w:rsid w:val="00D040A2"/>
    <w:rsid w:val="00D055E6"/>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58AB"/>
    <w:rsid w:val="00D16547"/>
    <w:rsid w:val="00D171CD"/>
    <w:rsid w:val="00D20368"/>
    <w:rsid w:val="00D209D8"/>
    <w:rsid w:val="00D20B6C"/>
    <w:rsid w:val="00D20DAB"/>
    <w:rsid w:val="00D2186C"/>
    <w:rsid w:val="00D2257D"/>
    <w:rsid w:val="00D22767"/>
    <w:rsid w:val="00D239A5"/>
    <w:rsid w:val="00D24260"/>
    <w:rsid w:val="00D2457A"/>
    <w:rsid w:val="00D25024"/>
    <w:rsid w:val="00D25A36"/>
    <w:rsid w:val="00D26250"/>
    <w:rsid w:val="00D26FC2"/>
    <w:rsid w:val="00D2737B"/>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A2E"/>
    <w:rsid w:val="00D37FBA"/>
    <w:rsid w:val="00D40A87"/>
    <w:rsid w:val="00D418AA"/>
    <w:rsid w:val="00D41CA2"/>
    <w:rsid w:val="00D41CD7"/>
    <w:rsid w:val="00D42026"/>
    <w:rsid w:val="00D424A2"/>
    <w:rsid w:val="00D4251B"/>
    <w:rsid w:val="00D42ECA"/>
    <w:rsid w:val="00D44A1C"/>
    <w:rsid w:val="00D44BD1"/>
    <w:rsid w:val="00D44E7A"/>
    <w:rsid w:val="00D45359"/>
    <w:rsid w:val="00D45E05"/>
    <w:rsid w:val="00D46BE0"/>
    <w:rsid w:val="00D46D83"/>
    <w:rsid w:val="00D47AB6"/>
    <w:rsid w:val="00D502D0"/>
    <w:rsid w:val="00D507D9"/>
    <w:rsid w:val="00D50B4B"/>
    <w:rsid w:val="00D50BC3"/>
    <w:rsid w:val="00D52E63"/>
    <w:rsid w:val="00D53E86"/>
    <w:rsid w:val="00D545A8"/>
    <w:rsid w:val="00D548A5"/>
    <w:rsid w:val="00D548E5"/>
    <w:rsid w:val="00D55BD9"/>
    <w:rsid w:val="00D56163"/>
    <w:rsid w:val="00D566F5"/>
    <w:rsid w:val="00D56BF3"/>
    <w:rsid w:val="00D56E67"/>
    <w:rsid w:val="00D57C88"/>
    <w:rsid w:val="00D60503"/>
    <w:rsid w:val="00D615E8"/>
    <w:rsid w:val="00D62605"/>
    <w:rsid w:val="00D62759"/>
    <w:rsid w:val="00D63073"/>
    <w:rsid w:val="00D6362A"/>
    <w:rsid w:val="00D63DA5"/>
    <w:rsid w:val="00D641C8"/>
    <w:rsid w:val="00D646C4"/>
    <w:rsid w:val="00D64945"/>
    <w:rsid w:val="00D64B3A"/>
    <w:rsid w:val="00D64D09"/>
    <w:rsid w:val="00D6587E"/>
    <w:rsid w:val="00D65C48"/>
    <w:rsid w:val="00D67214"/>
    <w:rsid w:val="00D67C48"/>
    <w:rsid w:val="00D70CA3"/>
    <w:rsid w:val="00D70DB1"/>
    <w:rsid w:val="00D718E2"/>
    <w:rsid w:val="00D719E5"/>
    <w:rsid w:val="00D71C37"/>
    <w:rsid w:val="00D72097"/>
    <w:rsid w:val="00D73167"/>
    <w:rsid w:val="00D7322F"/>
    <w:rsid w:val="00D73481"/>
    <w:rsid w:val="00D73C07"/>
    <w:rsid w:val="00D73FCB"/>
    <w:rsid w:val="00D743AB"/>
    <w:rsid w:val="00D74799"/>
    <w:rsid w:val="00D74FDC"/>
    <w:rsid w:val="00D7536B"/>
    <w:rsid w:val="00D75AD5"/>
    <w:rsid w:val="00D76A1F"/>
    <w:rsid w:val="00D76EE0"/>
    <w:rsid w:val="00D77431"/>
    <w:rsid w:val="00D81033"/>
    <w:rsid w:val="00D81136"/>
    <w:rsid w:val="00D81433"/>
    <w:rsid w:val="00D82C07"/>
    <w:rsid w:val="00D82CE9"/>
    <w:rsid w:val="00D8317A"/>
    <w:rsid w:val="00D83AD6"/>
    <w:rsid w:val="00D83DC8"/>
    <w:rsid w:val="00D84AEE"/>
    <w:rsid w:val="00D8502A"/>
    <w:rsid w:val="00D850ED"/>
    <w:rsid w:val="00D85A56"/>
    <w:rsid w:val="00D85E53"/>
    <w:rsid w:val="00D8602F"/>
    <w:rsid w:val="00D8656C"/>
    <w:rsid w:val="00D865D9"/>
    <w:rsid w:val="00D86A7A"/>
    <w:rsid w:val="00D86B99"/>
    <w:rsid w:val="00D9154A"/>
    <w:rsid w:val="00D923F4"/>
    <w:rsid w:val="00D9258D"/>
    <w:rsid w:val="00D93271"/>
    <w:rsid w:val="00D93496"/>
    <w:rsid w:val="00D93F15"/>
    <w:rsid w:val="00D9475D"/>
    <w:rsid w:val="00D95B02"/>
    <w:rsid w:val="00D96319"/>
    <w:rsid w:val="00DA020A"/>
    <w:rsid w:val="00DA07B6"/>
    <w:rsid w:val="00DA0CA2"/>
    <w:rsid w:val="00DA158D"/>
    <w:rsid w:val="00DA1D14"/>
    <w:rsid w:val="00DA31AB"/>
    <w:rsid w:val="00DA3783"/>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66A"/>
    <w:rsid w:val="00DB2AE9"/>
    <w:rsid w:val="00DB2C6D"/>
    <w:rsid w:val="00DB3037"/>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96B"/>
    <w:rsid w:val="00DC78C5"/>
    <w:rsid w:val="00DC7910"/>
    <w:rsid w:val="00DC7CCB"/>
    <w:rsid w:val="00DC7F3E"/>
    <w:rsid w:val="00DD016C"/>
    <w:rsid w:val="00DD054C"/>
    <w:rsid w:val="00DD0B1B"/>
    <w:rsid w:val="00DD1994"/>
    <w:rsid w:val="00DD1BAF"/>
    <w:rsid w:val="00DD1C76"/>
    <w:rsid w:val="00DD2585"/>
    <w:rsid w:val="00DD2D97"/>
    <w:rsid w:val="00DD32BB"/>
    <w:rsid w:val="00DD3AC7"/>
    <w:rsid w:val="00DD3C71"/>
    <w:rsid w:val="00DD3CB3"/>
    <w:rsid w:val="00DD3D23"/>
    <w:rsid w:val="00DD476F"/>
    <w:rsid w:val="00DD4E98"/>
    <w:rsid w:val="00DD5490"/>
    <w:rsid w:val="00DD58B8"/>
    <w:rsid w:val="00DD5A2A"/>
    <w:rsid w:val="00DD5EFB"/>
    <w:rsid w:val="00DD618F"/>
    <w:rsid w:val="00DD6784"/>
    <w:rsid w:val="00DD7A5E"/>
    <w:rsid w:val="00DD7A78"/>
    <w:rsid w:val="00DE00F6"/>
    <w:rsid w:val="00DE1132"/>
    <w:rsid w:val="00DE1B15"/>
    <w:rsid w:val="00DE1E31"/>
    <w:rsid w:val="00DE2C26"/>
    <w:rsid w:val="00DE2CFB"/>
    <w:rsid w:val="00DE32B0"/>
    <w:rsid w:val="00DE3898"/>
    <w:rsid w:val="00DE39CC"/>
    <w:rsid w:val="00DE414D"/>
    <w:rsid w:val="00DE5048"/>
    <w:rsid w:val="00DE5710"/>
    <w:rsid w:val="00DE60B3"/>
    <w:rsid w:val="00DE68DD"/>
    <w:rsid w:val="00DE77DC"/>
    <w:rsid w:val="00DF037F"/>
    <w:rsid w:val="00DF0FAE"/>
    <w:rsid w:val="00DF1506"/>
    <w:rsid w:val="00DF1F74"/>
    <w:rsid w:val="00DF23A1"/>
    <w:rsid w:val="00DF2458"/>
    <w:rsid w:val="00DF2FA1"/>
    <w:rsid w:val="00DF5862"/>
    <w:rsid w:val="00DF5DDE"/>
    <w:rsid w:val="00DF5E93"/>
    <w:rsid w:val="00DF66BB"/>
    <w:rsid w:val="00DF7823"/>
    <w:rsid w:val="00DF7D55"/>
    <w:rsid w:val="00E008F2"/>
    <w:rsid w:val="00E00E3A"/>
    <w:rsid w:val="00E00FC7"/>
    <w:rsid w:val="00E013E9"/>
    <w:rsid w:val="00E013EF"/>
    <w:rsid w:val="00E017F2"/>
    <w:rsid w:val="00E01B2C"/>
    <w:rsid w:val="00E0267C"/>
    <w:rsid w:val="00E02932"/>
    <w:rsid w:val="00E02CE1"/>
    <w:rsid w:val="00E03B4B"/>
    <w:rsid w:val="00E043FA"/>
    <w:rsid w:val="00E04ACE"/>
    <w:rsid w:val="00E055B0"/>
    <w:rsid w:val="00E062AB"/>
    <w:rsid w:val="00E069C1"/>
    <w:rsid w:val="00E0725D"/>
    <w:rsid w:val="00E1063D"/>
    <w:rsid w:val="00E10676"/>
    <w:rsid w:val="00E10E12"/>
    <w:rsid w:val="00E10FA2"/>
    <w:rsid w:val="00E119EA"/>
    <w:rsid w:val="00E11DFA"/>
    <w:rsid w:val="00E123BB"/>
    <w:rsid w:val="00E12B19"/>
    <w:rsid w:val="00E12DB1"/>
    <w:rsid w:val="00E13856"/>
    <w:rsid w:val="00E13E2F"/>
    <w:rsid w:val="00E14C67"/>
    <w:rsid w:val="00E14C82"/>
    <w:rsid w:val="00E15278"/>
    <w:rsid w:val="00E1582A"/>
    <w:rsid w:val="00E158E9"/>
    <w:rsid w:val="00E15B98"/>
    <w:rsid w:val="00E16056"/>
    <w:rsid w:val="00E16411"/>
    <w:rsid w:val="00E16654"/>
    <w:rsid w:val="00E1720B"/>
    <w:rsid w:val="00E17B49"/>
    <w:rsid w:val="00E17DE3"/>
    <w:rsid w:val="00E17F03"/>
    <w:rsid w:val="00E2102F"/>
    <w:rsid w:val="00E21CDD"/>
    <w:rsid w:val="00E21E11"/>
    <w:rsid w:val="00E233C9"/>
    <w:rsid w:val="00E23438"/>
    <w:rsid w:val="00E24415"/>
    <w:rsid w:val="00E24C2F"/>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C"/>
    <w:rsid w:val="00E36FAF"/>
    <w:rsid w:val="00E37775"/>
    <w:rsid w:val="00E37879"/>
    <w:rsid w:val="00E4029A"/>
    <w:rsid w:val="00E410B5"/>
    <w:rsid w:val="00E41DFA"/>
    <w:rsid w:val="00E4205C"/>
    <w:rsid w:val="00E42264"/>
    <w:rsid w:val="00E427C5"/>
    <w:rsid w:val="00E42D1E"/>
    <w:rsid w:val="00E43435"/>
    <w:rsid w:val="00E43B4E"/>
    <w:rsid w:val="00E43D07"/>
    <w:rsid w:val="00E44850"/>
    <w:rsid w:val="00E455A1"/>
    <w:rsid w:val="00E45DF0"/>
    <w:rsid w:val="00E45F05"/>
    <w:rsid w:val="00E4770B"/>
    <w:rsid w:val="00E47A30"/>
    <w:rsid w:val="00E47CEC"/>
    <w:rsid w:val="00E50E09"/>
    <w:rsid w:val="00E52259"/>
    <w:rsid w:val="00E540CA"/>
    <w:rsid w:val="00E54462"/>
    <w:rsid w:val="00E54583"/>
    <w:rsid w:val="00E55F46"/>
    <w:rsid w:val="00E5633C"/>
    <w:rsid w:val="00E56E97"/>
    <w:rsid w:val="00E56EE4"/>
    <w:rsid w:val="00E605BF"/>
    <w:rsid w:val="00E60A17"/>
    <w:rsid w:val="00E617AE"/>
    <w:rsid w:val="00E61BFF"/>
    <w:rsid w:val="00E621FE"/>
    <w:rsid w:val="00E62CBA"/>
    <w:rsid w:val="00E6319C"/>
    <w:rsid w:val="00E63D29"/>
    <w:rsid w:val="00E648F7"/>
    <w:rsid w:val="00E64CC9"/>
    <w:rsid w:val="00E65E40"/>
    <w:rsid w:val="00E67861"/>
    <w:rsid w:val="00E67D3C"/>
    <w:rsid w:val="00E702B9"/>
    <w:rsid w:val="00E70956"/>
    <w:rsid w:val="00E71269"/>
    <w:rsid w:val="00E71EAE"/>
    <w:rsid w:val="00E738CA"/>
    <w:rsid w:val="00E75146"/>
    <w:rsid w:val="00E755AB"/>
    <w:rsid w:val="00E75A23"/>
    <w:rsid w:val="00E75B19"/>
    <w:rsid w:val="00E75BB5"/>
    <w:rsid w:val="00E765E5"/>
    <w:rsid w:val="00E7676F"/>
    <w:rsid w:val="00E76A14"/>
    <w:rsid w:val="00E76AB5"/>
    <w:rsid w:val="00E7767C"/>
    <w:rsid w:val="00E77805"/>
    <w:rsid w:val="00E77C72"/>
    <w:rsid w:val="00E77EAB"/>
    <w:rsid w:val="00E801F8"/>
    <w:rsid w:val="00E804A8"/>
    <w:rsid w:val="00E8167D"/>
    <w:rsid w:val="00E81BCF"/>
    <w:rsid w:val="00E8217A"/>
    <w:rsid w:val="00E82708"/>
    <w:rsid w:val="00E8399A"/>
    <w:rsid w:val="00E839A4"/>
    <w:rsid w:val="00E839CE"/>
    <w:rsid w:val="00E83AB6"/>
    <w:rsid w:val="00E86711"/>
    <w:rsid w:val="00E86798"/>
    <w:rsid w:val="00E86B31"/>
    <w:rsid w:val="00E87D5F"/>
    <w:rsid w:val="00E90CAB"/>
    <w:rsid w:val="00E90CD4"/>
    <w:rsid w:val="00E90E54"/>
    <w:rsid w:val="00E9118C"/>
    <w:rsid w:val="00E914A9"/>
    <w:rsid w:val="00E917E3"/>
    <w:rsid w:val="00E92595"/>
    <w:rsid w:val="00E92C73"/>
    <w:rsid w:val="00E92D6B"/>
    <w:rsid w:val="00E92F52"/>
    <w:rsid w:val="00E92FE6"/>
    <w:rsid w:val="00E930DB"/>
    <w:rsid w:val="00E93342"/>
    <w:rsid w:val="00E938AC"/>
    <w:rsid w:val="00E93DFB"/>
    <w:rsid w:val="00E942DD"/>
    <w:rsid w:val="00E94929"/>
    <w:rsid w:val="00E94FD2"/>
    <w:rsid w:val="00E9535A"/>
    <w:rsid w:val="00E9569C"/>
    <w:rsid w:val="00E95C50"/>
    <w:rsid w:val="00E968B6"/>
    <w:rsid w:val="00E96D3C"/>
    <w:rsid w:val="00E96E08"/>
    <w:rsid w:val="00E97839"/>
    <w:rsid w:val="00E97BE5"/>
    <w:rsid w:val="00EA006D"/>
    <w:rsid w:val="00EA0194"/>
    <w:rsid w:val="00EA08C2"/>
    <w:rsid w:val="00EA2148"/>
    <w:rsid w:val="00EA2C19"/>
    <w:rsid w:val="00EA3031"/>
    <w:rsid w:val="00EA3072"/>
    <w:rsid w:val="00EA3B39"/>
    <w:rsid w:val="00EA3BBF"/>
    <w:rsid w:val="00EA3EA7"/>
    <w:rsid w:val="00EA4F63"/>
    <w:rsid w:val="00EA689E"/>
    <w:rsid w:val="00EA68DA"/>
    <w:rsid w:val="00EA753B"/>
    <w:rsid w:val="00EA7C5F"/>
    <w:rsid w:val="00EA7FAC"/>
    <w:rsid w:val="00EB0480"/>
    <w:rsid w:val="00EB0542"/>
    <w:rsid w:val="00EB0876"/>
    <w:rsid w:val="00EB0E25"/>
    <w:rsid w:val="00EB1BF9"/>
    <w:rsid w:val="00EB1D2C"/>
    <w:rsid w:val="00EB2497"/>
    <w:rsid w:val="00EB2520"/>
    <w:rsid w:val="00EB2A4F"/>
    <w:rsid w:val="00EB2ACC"/>
    <w:rsid w:val="00EB2D9B"/>
    <w:rsid w:val="00EB2F4D"/>
    <w:rsid w:val="00EB3C52"/>
    <w:rsid w:val="00EB4B15"/>
    <w:rsid w:val="00EB51C7"/>
    <w:rsid w:val="00EB5858"/>
    <w:rsid w:val="00EB5DEF"/>
    <w:rsid w:val="00EB61E5"/>
    <w:rsid w:val="00EB67AA"/>
    <w:rsid w:val="00EB70B5"/>
    <w:rsid w:val="00EB780C"/>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6C13"/>
    <w:rsid w:val="00EC6E11"/>
    <w:rsid w:val="00EC729C"/>
    <w:rsid w:val="00EC73C2"/>
    <w:rsid w:val="00EC7AAA"/>
    <w:rsid w:val="00ED0365"/>
    <w:rsid w:val="00ED0581"/>
    <w:rsid w:val="00ED073E"/>
    <w:rsid w:val="00ED0BF4"/>
    <w:rsid w:val="00ED0E71"/>
    <w:rsid w:val="00ED18EC"/>
    <w:rsid w:val="00ED1ABC"/>
    <w:rsid w:val="00ED2114"/>
    <w:rsid w:val="00ED2378"/>
    <w:rsid w:val="00ED29A6"/>
    <w:rsid w:val="00ED35F3"/>
    <w:rsid w:val="00ED525B"/>
    <w:rsid w:val="00ED5337"/>
    <w:rsid w:val="00ED53F4"/>
    <w:rsid w:val="00ED59E7"/>
    <w:rsid w:val="00ED642A"/>
    <w:rsid w:val="00ED70B9"/>
    <w:rsid w:val="00ED7403"/>
    <w:rsid w:val="00ED7AA8"/>
    <w:rsid w:val="00EE057C"/>
    <w:rsid w:val="00EE0858"/>
    <w:rsid w:val="00EE0EC3"/>
    <w:rsid w:val="00EE236A"/>
    <w:rsid w:val="00EE2649"/>
    <w:rsid w:val="00EE291D"/>
    <w:rsid w:val="00EE3015"/>
    <w:rsid w:val="00EE31AF"/>
    <w:rsid w:val="00EE34A1"/>
    <w:rsid w:val="00EE41A1"/>
    <w:rsid w:val="00EE50C5"/>
    <w:rsid w:val="00EE536C"/>
    <w:rsid w:val="00EE53E7"/>
    <w:rsid w:val="00EE61C0"/>
    <w:rsid w:val="00EE638B"/>
    <w:rsid w:val="00EE71BF"/>
    <w:rsid w:val="00EE73E5"/>
    <w:rsid w:val="00EE7B44"/>
    <w:rsid w:val="00EE7D04"/>
    <w:rsid w:val="00EE7FB9"/>
    <w:rsid w:val="00EF09AC"/>
    <w:rsid w:val="00EF0E0E"/>
    <w:rsid w:val="00EF14D1"/>
    <w:rsid w:val="00EF1D20"/>
    <w:rsid w:val="00EF1DD2"/>
    <w:rsid w:val="00EF58F2"/>
    <w:rsid w:val="00EF60C8"/>
    <w:rsid w:val="00EF6733"/>
    <w:rsid w:val="00EF6AD7"/>
    <w:rsid w:val="00EF6F33"/>
    <w:rsid w:val="00EF7CCD"/>
    <w:rsid w:val="00F0040F"/>
    <w:rsid w:val="00F006A9"/>
    <w:rsid w:val="00F009EB"/>
    <w:rsid w:val="00F017FB"/>
    <w:rsid w:val="00F01F7A"/>
    <w:rsid w:val="00F02736"/>
    <w:rsid w:val="00F02A35"/>
    <w:rsid w:val="00F02BC7"/>
    <w:rsid w:val="00F02DE0"/>
    <w:rsid w:val="00F0309A"/>
    <w:rsid w:val="00F030A2"/>
    <w:rsid w:val="00F0344E"/>
    <w:rsid w:val="00F03930"/>
    <w:rsid w:val="00F04DD4"/>
    <w:rsid w:val="00F053EF"/>
    <w:rsid w:val="00F053FC"/>
    <w:rsid w:val="00F05564"/>
    <w:rsid w:val="00F06302"/>
    <w:rsid w:val="00F079CC"/>
    <w:rsid w:val="00F07E7E"/>
    <w:rsid w:val="00F1339A"/>
    <w:rsid w:val="00F13509"/>
    <w:rsid w:val="00F1360C"/>
    <w:rsid w:val="00F13828"/>
    <w:rsid w:val="00F1390D"/>
    <w:rsid w:val="00F14148"/>
    <w:rsid w:val="00F1459F"/>
    <w:rsid w:val="00F14BBF"/>
    <w:rsid w:val="00F151EA"/>
    <w:rsid w:val="00F15595"/>
    <w:rsid w:val="00F156A1"/>
    <w:rsid w:val="00F15F90"/>
    <w:rsid w:val="00F15FFD"/>
    <w:rsid w:val="00F17208"/>
    <w:rsid w:val="00F208B7"/>
    <w:rsid w:val="00F20B24"/>
    <w:rsid w:val="00F21368"/>
    <w:rsid w:val="00F21535"/>
    <w:rsid w:val="00F21713"/>
    <w:rsid w:val="00F21A7E"/>
    <w:rsid w:val="00F224D7"/>
    <w:rsid w:val="00F226DE"/>
    <w:rsid w:val="00F227F6"/>
    <w:rsid w:val="00F22851"/>
    <w:rsid w:val="00F233B1"/>
    <w:rsid w:val="00F238D1"/>
    <w:rsid w:val="00F246FB"/>
    <w:rsid w:val="00F24944"/>
    <w:rsid w:val="00F2516C"/>
    <w:rsid w:val="00F2560A"/>
    <w:rsid w:val="00F2578E"/>
    <w:rsid w:val="00F25B7F"/>
    <w:rsid w:val="00F25C3F"/>
    <w:rsid w:val="00F2644C"/>
    <w:rsid w:val="00F26992"/>
    <w:rsid w:val="00F26F0E"/>
    <w:rsid w:val="00F274B5"/>
    <w:rsid w:val="00F2789C"/>
    <w:rsid w:val="00F30BEB"/>
    <w:rsid w:val="00F310A3"/>
    <w:rsid w:val="00F31B8A"/>
    <w:rsid w:val="00F31C8A"/>
    <w:rsid w:val="00F31FDD"/>
    <w:rsid w:val="00F323A8"/>
    <w:rsid w:val="00F334EB"/>
    <w:rsid w:val="00F34DC1"/>
    <w:rsid w:val="00F34DEA"/>
    <w:rsid w:val="00F35DBE"/>
    <w:rsid w:val="00F36B23"/>
    <w:rsid w:val="00F370C9"/>
    <w:rsid w:val="00F37101"/>
    <w:rsid w:val="00F377CE"/>
    <w:rsid w:val="00F37D1A"/>
    <w:rsid w:val="00F40094"/>
    <w:rsid w:val="00F40646"/>
    <w:rsid w:val="00F41305"/>
    <w:rsid w:val="00F42131"/>
    <w:rsid w:val="00F42591"/>
    <w:rsid w:val="00F426C8"/>
    <w:rsid w:val="00F4377C"/>
    <w:rsid w:val="00F44809"/>
    <w:rsid w:val="00F45459"/>
    <w:rsid w:val="00F46D5A"/>
    <w:rsid w:val="00F47305"/>
    <w:rsid w:val="00F5036E"/>
    <w:rsid w:val="00F50CE4"/>
    <w:rsid w:val="00F519A9"/>
    <w:rsid w:val="00F52AF5"/>
    <w:rsid w:val="00F53204"/>
    <w:rsid w:val="00F53860"/>
    <w:rsid w:val="00F53FCF"/>
    <w:rsid w:val="00F54021"/>
    <w:rsid w:val="00F542AA"/>
    <w:rsid w:val="00F543D3"/>
    <w:rsid w:val="00F551B0"/>
    <w:rsid w:val="00F55452"/>
    <w:rsid w:val="00F55CC1"/>
    <w:rsid w:val="00F566D2"/>
    <w:rsid w:val="00F56A49"/>
    <w:rsid w:val="00F57156"/>
    <w:rsid w:val="00F60782"/>
    <w:rsid w:val="00F60D33"/>
    <w:rsid w:val="00F61136"/>
    <w:rsid w:val="00F6166A"/>
    <w:rsid w:val="00F624A5"/>
    <w:rsid w:val="00F62D15"/>
    <w:rsid w:val="00F6398A"/>
    <w:rsid w:val="00F63A33"/>
    <w:rsid w:val="00F63C51"/>
    <w:rsid w:val="00F640E6"/>
    <w:rsid w:val="00F64C5A"/>
    <w:rsid w:val="00F65910"/>
    <w:rsid w:val="00F66D81"/>
    <w:rsid w:val="00F67C3E"/>
    <w:rsid w:val="00F70281"/>
    <w:rsid w:val="00F707C2"/>
    <w:rsid w:val="00F707EE"/>
    <w:rsid w:val="00F70E04"/>
    <w:rsid w:val="00F710EA"/>
    <w:rsid w:val="00F71DF1"/>
    <w:rsid w:val="00F73249"/>
    <w:rsid w:val="00F74615"/>
    <w:rsid w:val="00F74CF0"/>
    <w:rsid w:val="00F75115"/>
    <w:rsid w:val="00F75D29"/>
    <w:rsid w:val="00F75E01"/>
    <w:rsid w:val="00F75F03"/>
    <w:rsid w:val="00F77624"/>
    <w:rsid w:val="00F80224"/>
    <w:rsid w:val="00F804E8"/>
    <w:rsid w:val="00F80DF4"/>
    <w:rsid w:val="00F8181F"/>
    <w:rsid w:val="00F8258C"/>
    <w:rsid w:val="00F826FD"/>
    <w:rsid w:val="00F82BC8"/>
    <w:rsid w:val="00F82E77"/>
    <w:rsid w:val="00F838C1"/>
    <w:rsid w:val="00F83AD4"/>
    <w:rsid w:val="00F83C99"/>
    <w:rsid w:val="00F84C3A"/>
    <w:rsid w:val="00F84EA1"/>
    <w:rsid w:val="00F84F89"/>
    <w:rsid w:val="00F85662"/>
    <w:rsid w:val="00F860E2"/>
    <w:rsid w:val="00F863E9"/>
    <w:rsid w:val="00F86E1B"/>
    <w:rsid w:val="00F90005"/>
    <w:rsid w:val="00F902E3"/>
    <w:rsid w:val="00F907C1"/>
    <w:rsid w:val="00F91DA4"/>
    <w:rsid w:val="00F92334"/>
    <w:rsid w:val="00F937E1"/>
    <w:rsid w:val="00F93EFB"/>
    <w:rsid w:val="00F94647"/>
    <w:rsid w:val="00F9524E"/>
    <w:rsid w:val="00F952CF"/>
    <w:rsid w:val="00F958CB"/>
    <w:rsid w:val="00F95BEE"/>
    <w:rsid w:val="00F95E95"/>
    <w:rsid w:val="00F966D6"/>
    <w:rsid w:val="00F96B6E"/>
    <w:rsid w:val="00F96E3D"/>
    <w:rsid w:val="00F971CA"/>
    <w:rsid w:val="00F9736B"/>
    <w:rsid w:val="00F97B8D"/>
    <w:rsid w:val="00FA001C"/>
    <w:rsid w:val="00FA0211"/>
    <w:rsid w:val="00FA197C"/>
    <w:rsid w:val="00FA1B8A"/>
    <w:rsid w:val="00FA39AD"/>
    <w:rsid w:val="00FA3C84"/>
    <w:rsid w:val="00FA46ED"/>
    <w:rsid w:val="00FA4A5E"/>
    <w:rsid w:val="00FA4B22"/>
    <w:rsid w:val="00FA5829"/>
    <w:rsid w:val="00FA746C"/>
    <w:rsid w:val="00FA7545"/>
    <w:rsid w:val="00FA7B8D"/>
    <w:rsid w:val="00FB0C83"/>
    <w:rsid w:val="00FB1000"/>
    <w:rsid w:val="00FB1043"/>
    <w:rsid w:val="00FB20F3"/>
    <w:rsid w:val="00FB2E32"/>
    <w:rsid w:val="00FB43AC"/>
    <w:rsid w:val="00FB47EA"/>
    <w:rsid w:val="00FB53EC"/>
    <w:rsid w:val="00FB567E"/>
    <w:rsid w:val="00FB62AC"/>
    <w:rsid w:val="00FB7C38"/>
    <w:rsid w:val="00FB7F1F"/>
    <w:rsid w:val="00FC054A"/>
    <w:rsid w:val="00FC0790"/>
    <w:rsid w:val="00FC0A0D"/>
    <w:rsid w:val="00FC0F4A"/>
    <w:rsid w:val="00FC1289"/>
    <w:rsid w:val="00FC16C4"/>
    <w:rsid w:val="00FC2622"/>
    <w:rsid w:val="00FC2C91"/>
    <w:rsid w:val="00FC3459"/>
    <w:rsid w:val="00FC387F"/>
    <w:rsid w:val="00FC3B02"/>
    <w:rsid w:val="00FC3B62"/>
    <w:rsid w:val="00FC3D8C"/>
    <w:rsid w:val="00FC4C6D"/>
    <w:rsid w:val="00FC4DC2"/>
    <w:rsid w:val="00FC5311"/>
    <w:rsid w:val="00FC6C11"/>
    <w:rsid w:val="00FC7940"/>
    <w:rsid w:val="00FC7B46"/>
    <w:rsid w:val="00FC7B74"/>
    <w:rsid w:val="00FD0CFA"/>
    <w:rsid w:val="00FD1CE7"/>
    <w:rsid w:val="00FD1D4B"/>
    <w:rsid w:val="00FD1F76"/>
    <w:rsid w:val="00FD230C"/>
    <w:rsid w:val="00FD2C27"/>
    <w:rsid w:val="00FD30CD"/>
    <w:rsid w:val="00FD3538"/>
    <w:rsid w:val="00FD40D5"/>
    <w:rsid w:val="00FD4636"/>
    <w:rsid w:val="00FD46BA"/>
    <w:rsid w:val="00FD4915"/>
    <w:rsid w:val="00FD4F18"/>
    <w:rsid w:val="00FD5D4A"/>
    <w:rsid w:val="00FD64CE"/>
    <w:rsid w:val="00FD6ABC"/>
    <w:rsid w:val="00FD6B5B"/>
    <w:rsid w:val="00FE05FC"/>
    <w:rsid w:val="00FE0693"/>
    <w:rsid w:val="00FE086E"/>
    <w:rsid w:val="00FE0AF4"/>
    <w:rsid w:val="00FE0E85"/>
    <w:rsid w:val="00FE127F"/>
    <w:rsid w:val="00FE27EE"/>
    <w:rsid w:val="00FE30E1"/>
    <w:rsid w:val="00FE39D8"/>
    <w:rsid w:val="00FE403F"/>
    <w:rsid w:val="00FE43FC"/>
    <w:rsid w:val="00FE520C"/>
    <w:rsid w:val="00FE65C5"/>
    <w:rsid w:val="00FE6DA0"/>
    <w:rsid w:val="00FF0C49"/>
    <w:rsid w:val="00FF0FDB"/>
    <w:rsid w:val="00FF1282"/>
    <w:rsid w:val="00FF1339"/>
    <w:rsid w:val="00FF1682"/>
    <w:rsid w:val="00FF26C8"/>
    <w:rsid w:val="00FF33D3"/>
    <w:rsid w:val="00FF3A3E"/>
    <w:rsid w:val="00FF479B"/>
    <w:rsid w:val="00FF5100"/>
    <w:rsid w:val="00FF544F"/>
    <w:rsid w:val="00FF5C53"/>
    <w:rsid w:val="00FF63AC"/>
    <w:rsid w:val="00FF6AA1"/>
    <w:rsid w:val="00FF6AE9"/>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37161249">
      <w:bodyDiv w:val="1"/>
      <w:marLeft w:val="0"/>
      <w:marRight w:val="0"/>
      <w:marTop w:val="0"/>
      <w:marBottom w:val="0"/>
      <w:divBdr>
        <w:top w:val="none" w:sz="0" w:space="0" w:color="auto"/>
        <w:left w:val="none" w:sz="0" w:space="0" w:color="auto"/>
        <w:bottom w:val="none" w:sz="0" w:space="0" w:color="auto"/>
        <w:right w:val="none" w:sz="0" w:space="0" w:color="auto"/>
      </w:divBdr>
    </w:div>
    <w:div w:id="906494892">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4C57DD-557A-4E12-83A4-A21571B2C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9</Pages>
  <Words>3016</Words>
  <Characters>16592</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19569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TCA-Personal</cp:lastModifiedBy>
  <cp:revision>121</cp:revision>
  <cp:lastPrinted>2022-05-26T23:41:00Z</cp:lastPrinted>
  <dcterms:created xsi:type="dcterms:W3CDTF">2022-05-26T22:13:00Z</dcterms:created>
  <dcterms:modified xsi:type="dcterms:W3CDTF">2023-03-06T16:24:00Z</dcterms:modified>
</cp:coreProperties>
</file>