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1ADA8"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40AFBE14"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800BA4">
        <w:rPr>
          <w:rFonts w:ascii="Arial" w:hAnsi="Arial" w:cs="Arial"/>
          <w:b/>
          <w:sz w:val="24"/>
          <w:szCs w:val="24"/>
        </w:rPr>
        <w:t xml:space="preserve">QUINCE </w:t>
      </w:r>
      <w:r w:rsidR="005C043E">
        <w:rPr>
          <w:rFonts w:ascii="Arial" w:hAnsi="Arial" w:cs="Arial"/>
          <w:b/>
          <w:sz w:val="24"/>
          <w:szCs w:val="24"/>
        </w:rPr>
        <w:t xml:space="preserve">DE </w:t>
      </w:r>
      <w:r w:rsidR="00647D14">
        <w:rPr>
          <w:rFonts w:ascii="Arial" w:hAnsi="Arial" w:cs="Arial"/>
          <w:b/>
          <w:sz w:val="24"/>
          <w:szCs w:val="24"/>
        </w:rPr>
        <w:t>DI</w:t>
      </w:r>
      <w:r w:rsidR="00787C57">
        <w:rPr>
          <w:rFonts w:ascii="Arial" w:hAnsi="Arial" w:cs="Arial"/>
          <w:b/>
          <w:sz w:val="24"/>
          <w:szCs w:val="24"/>
        </w:rPr>
        <w:t>CIEMBRE</w:t>
      </w:r>
      <w:r>
        <w:rPr>
          <w:rFonts w:ascii="Arial" w:hAnsi="Arial" w:cs="Arial"/>
          <w:b/>
          <w:sz w:val="24"/>
          <w:szCs w:val="24"/>
        </w:rPr>
        <w:t xml:space="preserve"> DE DOS MIL VEINTIUNO (</w:t>
      </w:r>
      <w:r w:rsidR="00800BA4">
        <w:rPr>
          <w:rFonts w:ascii="Arial" w:hAnsi="Arial" w:cs="Arial"/>
          <w:b/>
          <w:sz w:val="24"/>
          <w:szCs w:val="24"/>
        </w:rPr>
        <w:t>15</w:t>
      </w:r>
      <w:r w:rsidR="005C043E">
        <w:rPr>
          <w:rFonts w:ascii="Arial" w:hAnsi="Arial" w:cs="Arial"/>
          <w:b/>
          <w:sz w:val="24"/>
          <w:szCs w:val="24"/>
        </w:rPr>
        <w:t>/1</w:t>
      </w:r>
      <w:r w:rsidR="00794545">
        <w:rPr>
          <w:rFonts w:ascii="Arial" w:hAnsi="Arial" w:cs="Arial"/>
          <w:b/>
          <w:sz w:val="24"/>
          <w:szCs w:val="24"/>
        </w:rPr>
        <w:t>2</w:t>
      </w:r>
      <w:r>
        <w:rPr>
          <w:rFonts w:ascii="Arial" w:hAnsi="Arial" w:cs="Arial"/>
          <w:b/>
          <w:sz w:val="24"/>
          <w:szCs w:val="24"/>
        </w:rPr>
        <w:t xml:space="preserve">/2021). - - - - - - - - - - - - - - - - - - - - - - - - - - - - - - </w:t>
      </w:r>
      <w:r w:rsidR="00787C57">
        <w:rPr>
          <w:rFonts w:ascii="Arial" w:hAnsi="Arial" w:cs="Arial"/>
          <w:b/>
          <w:sz w:val="24"/>
          <w:szCs w:val="24"/>
        </w:rPr>
        <w:t>- - - -</w:t>
      </w:r>
      <w:r w:rsidR="00647D14">
        <w:rPr>
          <w:rFonts w:ascii="Arial" w:hAnsi="Arial" w:cs="Arial"/>
          <w:b/>
          <w:sz w:val="24"/>
          <w:szCs w:val="24"/>
        </w:rPr>
        <w:t xml:space="preserve"> - - -</w:t>
      </w:r>
    </w:p>
    <w:p w14:paraId="311BDA03" w14:textId="2143D851" w:rsidR="002B4CA0" w:rsidRDefault="002B4CA0" w:rsidP="00385034">
      <w:pPr>
        <w:spacing w:line="360" w:lineRule="auto"/>
        <w:ind w:firstLine="708"/>
        <w:jc w:val="both"/>
        <w:rPr>
          <w:rFonts w:ascii="Arial" w:hAnsi="Arial" w:cs="Arial"/>
          <w:sz w:val="24"/>
          <w:szCs w:val="24"/>
        </w:rPr>
      </w:pPr>
      <w:r w:rsidRPr="00A72FCF">
        <w:rPr>
          <w:rFonts w:ascii="Arial" w:hAnsi="Arial" w:cs="Arial"/>
          <w:b/>
          <w:sz w:val="24"/>
          <w:szCs w:val="24"/>
        </w:rPr>
        <w:t xml:space="preserve">VISTOS </w:t>
      </w:r>
      <w:r w:rsidRPr="00A72FCF">
        <w:rPr>
          <w:rFonts w:ascii="Arial" w:hAnsi="Arial" w:cs="Arial"/>
          <w:sz w:val="24"/>
          <w:szCs w:val="24"/>
        </w:rPr>
        <w:t xml:space="preserve">los autos del Juicio de Nulidad </w:t>
      </w:r>
      <w:r w:rsidR="00225C69" w:rsidRPr="00A72FCF">
        <w:rPr>
          <w:rFonts w:ascii="Arial" w:hAnsi="Arial" w:cs="Arial"/>
          <w:sz w:val="24"/>
          <w:szCs w:val="24"/>
        </w:rPr>
        <w:t>0</w:t>
      </w:r>
      <w:r w:rsidR="00385034">
        <w:rPr>
          <w:rFonts w:ascii="Arial" w:hAnsi="Arial" w:cs="Arial"/>
          <w:sz w:val="24"/>
          <w:szCs w:val="24"/>
        </w:rPr>
        <w:t>153</w:t>
      </w:r>
      <w:r w:rsidRPr="00A72FCF">
        <w:rPr>
          <w:rFonts w:ascii="Arial" w:hAnsi="Arial" w:cs="Arial"/>
          <w:sz w:val="24"/>
          <w:szCs w:val="24"/>
        </w:rPr>
        <w:t>/20</w:t>
      </w:r>
      <w:r w:rsidR="00385034">
        <w:rPr>
          <w:rFonts w:ascii="Arial" w:hAnsi="Arial" w:cs="Arial"/>
          <w:sz w:val="24"/>
          <w:szCs w:val="24"/>
        </w:rPr>
        <w:t>20</w:t>
      </w:r>
      <w:r w:rsidRPr="00A72FCF">
        <w:rPr>
          <w:rFonts w:ascii="Arial" w:hAnsi="Arial" w:cs="Arial"/>
          <w:sz w:val="24"/>
          <w:szCs w:val="24"/>
        </w:rPr>
        <w:t xml:space="preserve">, promovido por </w:t>
      </w:r>
      <w:r w:rsidR="004F5108">
        <w:rPr>
          <w:rFonts w:ascii="Arial" w:hAnsi="Arial" w:cs="Arial"/>
          <w:sz w:val="24"/>
          <w:szCs w:val="24"/>
        </w:rPr>
        <w:t>***** ***** *****</w:t>
      </w:r>
      <w:r w:rsidRPr="00A72FCF">
        <w:rPr>
          <w:rFonts w:ascii="Arial" w:hAnsi="Arial" w:cs="Arial"/>
          <w:sz w:val="24"/>
          <w:szCs w:val="24"/>
        </w:rPr>
        <w:t>,</w:t>
      </w:r>
      <w:r w:rsidR="00F41F75" w:rsidRPr="00A72FCF">
        <w:rPr>
          <w:rFonts w:ascii="Arial" w:hAnsi="Arial" w:cs="Arial"/>
          <w:sz w:val="24"/>
          <w:szCs w:val="24"/>
        </w:rPr>
        <w:t xml:space="preserve"> </w:t>
      </w:r>
      <w:r>
        <w:rPr>
          <w:rFonts w:ascii="Arial" w:hAnsi="Arial" w:cs="Arial"/>
          <w:sz w:val="24"/>
          <w:szCs w:val="24"/>
        </w:rPr>
        <w:t>solicitando la nulidad de</w:t>
      </w:r>
      <w:r w:rsidR="00385034">
        <w:rPr>
          <w:rFonts w:ascii="Arial" w:hAnsi="Arial" w:cs="Arial"/>
          <w:sz w:val="24"/>
          <w:szCs w:val="24"/>
        </w:rPr>
        <w:t xml:space="preserve">l oficio número </w:t>
      </w:r>
      <w:r w:rsidR="004F5108">
        <w:rPr>
          <w:rFonts w:ascii="Arial" w:hAnsi="Arial" w:cs="Arial"/>
          <w:sz w:val="24"/>
          <w:szCs w:val="24"/>
        </w:rPr>
        <w:t>SEMOVI/SPN/DPE/***/2020</w:t>
      </w:r>
      <w:r w:rsidR="00385034">
        <w:rPr>
          <w:rFonts w:ascii="Arial" w:hAnsi="Arial" w:cs="Arial"/>
          <w:sz w:val="24"/>
          <w:szCs w:val="24"/>
        </w:rPr>
        <w:t xml:space="preserve">, dictado con fecha </w:t>
      </w:r>
      <w:r w:rsidR="004F5108">
        <w:rPr>
          <w:rFonts w:ascii="Arial" w:hAnsi="Arial" w:cs="Arial"/>
          <w:sz w:val="24"/>
          <w:szCs w:val="24"/>
        </w:rPr>
        <w:t>***** de ***** de dos mil veinte (**/**/2020)</w:t>
      </w:r>
      <w:r w:rsidR="00385034">
        <w:rPr>
          <w:rFonts w:ascii="Arial" w:hAnsi="Arial" w:cs="Arial"/>
          <w:sz w:val="24"/>
          <w:szCs w:val="24"/>
        </w:rPr>
        <w:t xml:space="preserve"> por el </w:t>
      </w:r>
      <w:proofErr w:type="gramStart"/>
      <w:r w:rsidR="00385034">
        <w:rPr>
          <w:rFonts w:ascii="Arial" w:hAnsi="Arial" w:cs="Arial"/>
          <w:sz w:val="24"/>
          <w:szCs w:val="24"/>
        </w:rPr>
        <w:t>Director</w:t>
      </w:r>
      <w:proofErr w:type="gramEnd"/>
      <w:r w:rsidR="00385034">
        <w:rPr>
          <w:rFonts w:ascii="Arial" w:hAnsi="Arial" w:cs="Arial"/>
          <w:sz w:val="24"/>
          <w:szCs w:val="24"/>
        </w:rPr>
        <w:t xml:space="preserve"> de Planeación y Estudios de la Secretaría de Movilidad del Estado de Oaxaca</w:t>
      </w:r>
      <w:r w:rsidR="00F255A5">
        <w:rPr>
          <w:rFonts w:ascii="Arial" w:hAnsi="Arial" w:cs="Arial"/>
          <w:sz w:val="24"/>
          <w:szCs w:val="24"/>
        </w:rPr>
        <w:t>;</w:t>
      </w:r>
      <w:r>
        <w:rPr>
          <w:rFonts w:ascii="Arial" w:hAnsi="Arial" w:cs="Arial"/>
          <w:sz w:val="24"/>
          <w:szCs w:val="24"/>
        </w:rPr>
        <w:t xml:space="preserve"> y, - - - - </w:t>
      </w:r>
      <w:r w:rsidR="00385034">
        <w:rPr>
          <w:rFonts w:ascii="Arial" w:hAnsi="Arial" w:cs="Arial"/>
          <w:sz w:val="24"/>
          <w:szCs w:val="24"/>
        </w:rPr>
        <w:t>- - - - - - - - - - - - - - - -</w:t>
      </w:r>
    </w:p>
    <w:p w14:paraId="14876947"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29DE8782"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9C6610">
        <w:rPr>
          <w:rFonts w:ascii="Arial" w:hAnsi="Arial" w:cs="Arial"/>
          <w:sz w:val="24"/>
          <w:szCs w:val="24"/>
        </w:rPr>
        <w:t>trece de octubre de dos mil veinte (13/10/2020), se recibió el escrito de demanda</w:t>
      </w:r>
      <w:r>
        <w:rPr>
          <w:rFonts w:ascii="Arial" w:hAnsi="Arial" w:cs="Arial"/>
          <w:sz w:val="24"/>
          <w:szCs w:val="24"/>
        </w:rPr>
        <w:t xml:space="preserve"> en la Oficialía d</w:t>
      </w:r>
      <w:r w:rsidR="00441FFB">
        <w:rPr>
          <w:rFonts w:ascii="Arial" w:hAnsi="Arial" w:cs="Arial"/>
          <w:sz w:val="24"/>
          <w:szCs w:val="24"/>
        </w:rPr>
        <w:t xml:space="preserve">e Partes </w:t>
      </w:r>
      <w:r w:rsidR="001876F3">
        <w:rPr>
          <w:rFonts w:ascii="Arial" w:hAnsi="Arial" w:cs="Arial"/>
          <w:sz w:val="24"/>
          <w:szCs w:val="24"/>
        </w:rPr>
        <w:t xml:space="preserve">común </w:t>
      </w:r>
      <w:r w:rsidR="00441FFB">
        <w:rPr>
          <w:rFonts w:ascii="Arial" w:hAnsi="Arial" w:cs="Arial"/>
          <w:sz w:val="24"/>
          <w:szCs w:val="24"/>
        </w:rPr>
        <w:t>de este Tribunal</w:t>
      </w:r>
      <w:r w:rsidR="001876F3">
        <w:rPr>
          <w:rFonts w:ascii="Arial" w:hAnsi="Arial" w:cs="Arial"/>
          <w:sz w:val="24"/>
          <w:szCs w:val="24"/>
        </w:rPr>
        <w:t>,</w:t>
      </w:r>
      <w:r w:rsidR="00441FFB">
        <w:rPr>
          <w:rFonts w:ascii="Arial" w:hAnsi="Arial" w:cs="Arial"/>
          <w:sz w:val="24"/>
          <w:szCs w:val="24"/>
        </w:rPr>
        <w:t xml:space="preserve"> y con</w:t>
      </w:r>
      <w:r w:rsidR="004C1BDC">
        <w:rPr>
          <w:rFonts w:ascii="Arial" w:hAnsi="Arial" w:cs="Arial"/>
          <w:sz w:val="24"/>
          <w:szCs w:val="24"/>
        </w:rPr>
        <w:t xml:space="preserve"> </w:t>
      </w:r>
      <w:r>
        <w:rPr>
          <w:rFonts w:ascii="Arial" w:hAnsi="Arial" w:cs="Arial"/>
          <w:sz w:val="24"/>
          <w:szCs w:val="24"/>
        </w:rPr>
        <w:t>fecha</w:t>
      </w:r>
      <w:r w:rsidR="003E1C89">
        <w:rPr>
          <w:rFonts w:ascii="Arial" w:hAnsi="Arial" w:cs="Arial"/>
          <w:sz w:val="24"/>
          <w:szCs w:val="24"/>
        </w:rPr>
        <w:t xml:space="preserve"> </w:t>
      </w:r>
      <w:r w:rsidR="009C6610">
        <w:rPr>
          <w:rFonts w:ascii="Arial" w:hAnsi="Arial" w:cs="Arial"/>
          <w:sz w:val="24"/>
          <w:szCs w:val="24"/>
        </w:rPr>
        <w:t>catorce de octubre del mismo año (14/10/2020</w:t>
      </w:r>
      <w:r w:rsidR="00F255A5">
        <w:rPr>
          <w:rFonts w:ascii="Arial" w:hAnsi="Arial" w:cs="Arial"/>
          <w:sz w:val="24"/>
          <w:szCs w:val="24"/>
        </w:rPr>
        <w:t>)</w:t>
      </w:r>
      <w:r w:rsidR="001876F3">
        <w:rPr>
          <w:rFonts w:ascii="Arial" w:hAnsi="Arial" w:cs="Arial"/>
          <w:sz w:val="24"/>
          <w:szCs w:val="24"/>
        </w:rPr>
        <w:t>,</w:t>
      </w:r>
      <w:r w:rsidR="00F255A5">
        <w:rPr>
          <w:rFonts w:ascii="Arial" w:hAnsi="Arial" w:cs="Arial"/>
          <w:sz w:val="24"/>
          <w:szCs w:val="24"/>
        </w:rPr>
        <w:t xml:space="preserve"> </w:t>
      </w:r>
      <w:r>
        <w:rPr>
          <w:rFonts w:ascii="Arial" w:hAnsi="Arial" w:cs="Arial"/>
          <w:sz w:val="24"/>
          <w:szCs w:val="24"/>
        </w:rPr>
        <w:t xml:space="preserve">se tuvo por admitida a trámite, ordenándose emplazar a Juicio a la autoridad demandada. - - - - - - - </w:t>
      </w:r>
      <w:r w:rsidR="004C1BDC">
        <w:rPr>
          <w:rFonts w:ascii="Arial" w:hAnsi="Arial" w:cs="Arial"/>
          <w:sz w:val="24"/>
          <w:szCs w:val="24"/>
        </w:rPr>
        <w:t xml:space="preserve">- - - </w:t>
      </w:r>
      <w:r w:rsidR="009C6610">
        <w:rPr>
          <w:rFonts w:ascii="Arial" w:hAnsi="Arial" w:cs="Arial"/>
          <w:sz w:val="24"/>
          <w:szCs w:val="24"/>
        </w:rPr>
        <w:t xml:space="preserve">- - - - - - - - - - - - - - - - - - - - - - - - - - </w:t>
      </w:r>
    </w:p>
    <w:p w14:paraId="59016157" w14:textId="77777777" w:rsidR="009C6610" w:rsidRDefault="002B4CA0" w:rsidP="009C6610">
      <w:pPr>
        <w:spacing w:line="360" w:lineRule="auto"/>
        <w:ind w:firstLine="708"/>
        <w:jc w:val="both"/>
        <w:rPr>
          <w:rFonts w:ascii="Arial" w:hAnsi="Arial" w:cs="Arial"/>
          <w:sz w:val="24"/>
          <w:szCs w:val="24"/>
        </w:rPr>
      </w:pPr>
      <w:r>
        <w:rPr>
          <w:rFonts w:ascii="Arial" w:hAnsi="Arial" w:cs="Arial"/>
          <w:b/>
          <w:sz w:val="24"/>
          <w:szCs w:val="24"/>
        </w:rPr>
        <w:t xml:space="preserve">SEGUNDO.- </w:t>
      </w:r>
      <w:r w:rsidR="00CB6339" w:rsidRPr="00CB6339">
        <w:rPr>
          <w:rFonts w:ascii="Arial" w:hAnsi="Arial" w:cs="Arial"/>
          <w:sz w:val="24"/>
          <w:szCs w:val="24"/>
        </w:rPr>
        <w:t>Mediante proveído</w:t>
      </w:r>
      <w:r w:rsidR="0082709D">
        <w:rPr>
          <w:rFonts w:ascii="Arial" w:hAnsi="Arial" w:cs="Arial"/>
          <w:sz w:val="24"/>
          <w:szCs w:val="24"/>
        </w:rPr>
        <w:t xml:space="preserve"> de cuatro de diciembre de do</w:t>
      </w:r>
      <w:r w:rsidR="009C6610">
        <w:rPr>
          <w:rFonts w:ascii="Arial" w:hAnsi="Arial" w:cs="Arial"/>
          <w:sz w:val="24"/>
          <w:szCs w:val="24"/>
        </w:rPr>
        <w:t>s</w:t>
      </w:r>
      <w:r w:rsidR="0082709D">
        <w:rPr>
          <w:rFonts w:ascii="Arial" w:hAnsi="Arial" w:cs="Arial"/>
          <w:sz w:val="24"/>
          <w:szCs w:val="24"/>
        </w:rPr>
        <w:t xml:space="preserve"> m</w:t>
      </w:r>
      <w:r w:rsidR="009C6610">
        <w:rPr>
          <w:rFonts w:ascii="Arial" w:hAnsi="Arial" w:cs="Arial"/>
          <w:sz w:val="24"/>
          <w:szCs w:val="24"/>
        </w:rPr>
        <w:t xml:space="preserve">il veinte (04/12/2020), se tuvo a la autoridad demandada Director de Planeación y Estudios dependiente de la Subsecretaría de Planeación y Normatividad de la Secretaría de Movilidad del Estado de Oaxaca, contestando en tiempo la demanda, por lo que el cuatro de mayo de dos mil veintiuno (04/05/2021), se señaló fecha y hora para el desahogo de la audiencia final.- - - </w:t>
      </w:r>
      <w:r w:rsidR="00A96F93">
        <w:rPr>
          <w:rFonts w:ascii="Arial" w:hAnsi="Arial" w:cs="Arial"/>
          <w:sz w:val="24"/>
          <w:szCs w:val="24"/>
        </w:rPr>
        <w:t>- - - - - - - - - - - - - - - - - - - - - - - - - - - -</w:t>
      </w:r>
      <w:r w:rsidR="009C6610">
        <w:rPr>
          <w:rFonts w:ascii="Arial" w:hAnsi="Arial" w:cs="Arial"/>
          <w:sz w:val="24"/>
          <w:szCs w:val="24"/>
        </w:rPr>
        <w:t xml:space="preserve"> - - - - - - - - - - - - - - </w:t>
      </w:r>
    </w:p>
    <w:p w14:paraId="25001BA7" w14:textId="77777777" w:rsidR="002B4CA0" w:rsidRDefault="002B4CA0" w:rsidP="000D788F">
      <w:pPr>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9C6610">
        <w:rPr>
          <w:rFonts w:ascii="Arial" w:hAnsi="Arial" w:cs="Arial"/>
          <w:sz w:val="24"/>
          <w:szCs w:val="24"/>
        </w:rPr>
        <w:t xml:space="preserve">uno de octubre </w:t>
      </w:r>
      <w:r w:rsidR="009C6610" w:rsidRPr="001E5177">
        <w:rPr>
          <w:rFonts w:ascii="Arial" w:hAnsi="Arial" w:cs="Arial"/>
          <w:sz w:val="24"/>
          <w:szCs w:val="24"/>
        </w:rPr>
        <w:t>de dos mil veintiuno (01/10</w:t>
      </w:r>
      <w:r w:rsidR="00A96F93" w:rsidRPr="001E5177">
        <w:rPr>
          <w:rFonts w:ascii="Arial" w:hAnsi="Arial" w:cs="Arial"/>
          <w:sz w:val="24"/>
          <w:szCs w:val="24"/>
        </w:rPr>
        <w:t>/2021)</w:t>
      </w:r>
      <w:r w:rsidRPr="001E5177">
        <w:rPr>
          <w:rFonts w:ascii="Arial" w:hAnsi="Arial" w:cs="Arial"/>
          <w:sz w:val="24"/>
          <w:szCs w:val="24"/>
        </w:rPr>
        <w:t xml:space="preserve"> se celebró la Audiencia Final,</w:t>
      </w:r>
      <w:r w:rsidRPr="001E5177">
        <w:rPr>
          <w:rFonts w:ascii="Arial" w:hAnsi="Arial" w:cs="Arial"/>
          <w:b/>
          <w:sz w:val="24"/>
          <w:szCs w:val="24"/>
        </w:rPr>
        <w:t xml:space="preserve"> </w:t>
      </w:r>
      <w:r w:rsidRPr="001E5177">
        <w:rPr>
          <w:rFonts w:ascii="Arial" w:hAnsi="Arial" w:cs="Arial"/>
          <w:sz w:val="24"/>
          <w:szCs w:val="24"/>
        </w:rPr>
        <w:t>sin que comparecieran las parte</w:t>
      </w:r>
      <w:r w:rsidR="009C6610" w:rsidRPr="001E5177">
        <w:rPr>
          <w:rFonts w:ascii="Arial" w:hAnsi="Arial" w:cs="Arial"/>
          <w:sz w:val="24"/>
          <w:szCs w:val="24"/>
        </w:rPr>
        <w:t xml:space="preserve">s, se desahogaron pruebas, y </w:t>
      </w:r>
      <w:r w:rsidRPr="001E5177">
        <w:rPr>
          <w:rFonts w:ascii="Arial" w:hAnsi="Arial" w:cs="Arial"/>
          <w:sz w:val="24"/>
          <w:szCs w:val="24"/>
        </w:rPr>
        <w:t>se recibió escrito de alegatos</w:t>
      </w:r>
      <w:r w:rsidR="009C6610" w:rsidRPr="001E5177">
        <w:rPr>
          <w:rFonts w:ascii="Arial" w:hAnsi="Arial" w:cs="Arial"/>
          <w:sz w:val="24"/>
          <w:szCs w:val="24"/>
        </w:rPr>
        <w:t xml:space="preserve"> de la autoridad</w:t>
      </w:r>
      <w:r w:rsidR="009C6610">
        <w:rPr>
          <w:rFonts w:ascii="Arial" w:hAnsi="Arial" w:cs="Arial"/>
          <w:sz w:val="24"/>
          <w:szCs w:val="24"/>
        </w:rPr>
        <w:t xml:space="preserve"> </w:t>
      </w:r>
      <w:r w:rsidR="00E17BB2">
        <w:rPr>
          <w:rFonts w:ascii="Arial" w:hAnsi="Arial" w:cs="Arial"/>
          <w:sz w:val="24"/>
          <w:szCs w:val="24"/>
        </w:rPr>
        <w:t>demandada</w:t>
      </w:r>
      <w:r>
        <w:rPr>
          <w:rFonts w:ascii="Arial" w:hAnsi="Arial" w:cs="Arial"/>
          <w:sz w:val="24"/>
          <w:szCs w:val="24"/>
        </w:rPr>
        <w:t xml:space="preserve">, quedando el asunto integrado y en estado de resolución; y, - - - </w:t>
      </w:r>
    </w:p>
    <w:p w14:paraId="10318F5E"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5855B761"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w:t>
      </w:r>
      <w:r>
        <w:rPr>
          <w:rFonts w:ascii="Arial" w:hAnsi="Arial" w:cs="Arial"/>
          <w:sz w:val="24"/>
          <w:szCs w:val="24"/>
        </w:rPr>
        <w:lastRenderedPageBreak/>
        <w:t xml:space="preserve">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146 de la Ley de Procedimiento y Justicia Administrativa para el Estado de Oaxaca, por tratarse de un Juicio de Nulidad promovido contra la resolución dictada por una autoridad de carácter</w:t>
      </w:r>
      <w:r w:rsidR="00717F58">
        <w:rPr>
          <w:rFonts w:ascii="Arial" w:hAnsi="Arial" w:cs="Arial"/>
          <w:sz w:val="24"/>
          <w:szCs w:val="24"/>
        </w:rPr>
        <w:t xml:space="preserve"> </w:t>
      </w:r>
      <w:r w:rsidR="001E5177">
        <w:rPr>
          <w:rFonts w:ascii="Arial" w:hAnsi="Arial" w:cs="Arial"/>
          <w:sz w:val="24"/>
          <w:szCs w:val="24"/>
        </w:rPr>
        <w:t>estatal</w:t>
      </w:r>
      <w:r>
        <w:rPr>
          <w:rFonts w:ascii="Arial" w:hAnsi="Arial" w:cs="Arial"/>
          <w:sz w:val="24"/>
          <w:szCs w:val="24"/>
        </w:rPr>
        <w:t xml:space="preserve">,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r w:rsidR="00FA0DA0">
        <w:rPr>
          <w:rFonts w:ascii="Arial" w:hAnsi="Arial" w:cs="Arial"/>
          <w:sz w:val="24"/>
          <w:szCs w:val="24"/>
        </w:rPr>
        <w:t>- - - - - - -</w:t>
      </w:r>
    </w:p>
    <w:p w14:paraId="6B68E0D9"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3186D227" w14:textId="36C0B16A" w:rsidR="00EE185A" w:rsidRDefault="002B4CA0" w:rsidP="002B4CA0">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DOCUMENTAL</w:t>
      </w:r>
      <w:r w:rsidR="00E51464">
        <w:rPr>
          <w:rFonts w:ascii="Arial" w:hAnsi="Arial" w:cs="Arial"/>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Pr="00A17FFD">
        <w:rPr>
          <w:rFonts w:ascii="Arial" w:hAnsi="Arial" w:cs="Arial"/>
          <w:sz w:val="24"/>
          <w:szCs w:val="24"/>
        </w:rPr>
        <w:t xml:space="preserve">l </w:t>
      </w:r>
      <w:proofErr w:type="gramStart"/>
      <w:r w:rsidRPr="00A17FFD">
        <w:rPr>
          <w:rFonts w:ascii="Arial" w:hAnsi="Arial" w:cs="Arial"/>
          <w:sz w:val="24"/>
          <w:szCs w:val="24"/>
          <w:u w:val="single"/>
        </w:rPr>
        <w:t>actor</w:t>
      </w:r>
      <w:r w:rsidRPr="00A17FFD">
        <w:rPr>
          <w:rFonts w:ascii="Arial" w:hAnsi="Arial" w:cs="Arial"/>
          <w:sz w:val="24"/>
          <w:szCs w:val="24"/>
        </w:rPr>
        <w:t xml:space="preserve">  </w:t>
      </w:r>
      <w:r w:rsidR="004F5108">
        <w:rPr>
          <w:rFonts w:ascii="Arial" w:hAnsi="Arial" w:cs="Arial"/>
          <w:sz w:val="24"/>
          <w:szCs w:val="24"/>
        </w:rPr>
        <w:t>*</w:t>
      </w:r>
      <w:proofErr w:type="gramEnd"/>
      <w:r w:rsidR="004F5108">
        <w:rPr>
          <w:rFonts w:ascii="Arial" w:hAnsi="Arial" w:cs="Arial"/>
          <w:sz w:val="24"/>
          <w:szCs w:val="24"/>
        </w:rPr>
        <w:t>**** ***** *****</w:t>
      </w:r>
      <w:r w:rsidRPr="002F7C74">
        <w:rPr>
          <w:rFonts w:ascii="Arial" w:hAnsi="Arial" w:cs="Arial"/>
          <w:sz w:val="24"/>
          <w:szCs w:val="24"/>
        </w:rPr>
        <w:t>,</w:t>
      </w:r>
      <w:r w:rsidR="009F76D2" w:rsidRPr="009F76D2">
        <w:rPr>
          <w:rFonts w:ascii="Arial" w:hAnsi="Arial" w:cs="Arial"/>
          <w:sz w:val="24"/>
          <w:szCs w:val="24"/>
        </w:rPr>
        <w:t xml:space="preserve"> </w:t>
      </w:r>
      <w:r w:rsidRPr="002F7C74">
        <w:rPr>
          <w:rFonts w:ascii="Arial" w:hAnsi="Arial" w:cs="Arial"/>
          <w:sz w:val="24"/>
          <w:szCs w:val="24"/>
        </w:rPr>
        <w:t>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EE185A">
        <w:rPr>
          <w:rFonts w:ascii="Arial" w:hAnsi="Arial" w:cs="Arial"/>
          <w:sz w:val="24"/>
          <w:szCs w:val="24"/>
        </w:rPr>
        <w:t xml:space="preserve">Copia simple de escrito que contiene un sello de recibido de fecha </w:t>
      </w:r>
      <w:r w:rsidR="004F5108">
        <w:rPr>
          <w:rFonts w:ascii="Arial" w:hAnsi="Arial" w:cs="Arial"/>
          <w:sz w:val="24"/>
          <w:szCs w:val="24"/>
        </w:rPr>
        <w:t>***** de ***** de dos mil dieciocho (**/**/2020)</w:t>
      </w:r>
      <w:r w:rsidR="00EE185A">
        <w:rPr>
          <w:rFonts w:ascii="Arial" w:hAnsi="Arial" w:cs="Arial"/>
          <w:sz w:val="24"/>
          <w:szCs w:val="24"/>
        </w:rPr>
        <w:t xml:space="preserve"> dirigido al Secretario de Vialidad y Transporte del Estado de Oaxaca; 2.- Copia simple de oficio </w:t>
      </w:r>
      <w:r w:rsidR="004F5108">
        <w:rPr>
          <w:rFonts w:ascii="Arial" w:hAnsi="Arial" w:cs="Arial"/>
          <w:sz w:val="24"/>
          <w:szCs w:val="24"/>
        </w:rPr>
        <w:t>SEMOVI/SPN/DPE/***/2020</w:t>
      </w:r>
      <w:r w:rsidR="00EE185A">
        <w:rPr>
          <w:rFonts w:ascii="Arial" w:hAnsi="Arial" w:cs="Arial"/>
          <w:sz w:val="24"/>
          <w:szCs w:val="24"/>
        </w:rPr>
        <w:t xml:space="preserve">, emitido con fecha </w:t>
      </w:r>
      <w:r w:rsidR="004F5108">
        <w:rPr>
          <w:rFonts w:ascii="Arial" w:hAnsi="Arial" w:cs="Arial"/>
          <w:sz w:val="24"/>
          <w:szCs w:val="24"/>
        </w:rPr>
        <w:t>***** de ***** de dos mil veinte (**/**/2020)</w:t>
      </w:r>
      <w:r w:rsidR="00EE185A">
        <w:rPr>
          <w:rFonts w:ascii="Arial" w:hAnsi="Arial" w:cs="Arial"/>
          <w:sz w:val="24"/>
          <w:szCs w:val="24"/>
        </w:rPr>
        <w:t xml:space="preserve"> por el Director de Planeación y Estudios de la Secretaría de Movilidad del Estado de Oaxaca.</w:t>
      </w:r>
    </w:p>
    <w:p w14:paraId="1C38FC9C" w14:textId="77777777" w:rsidR="00542E84" w:rsidRDefault="002B4CA0" w:rsidP="002B4CA0">
      <w:pPr>
        <w:spacing w:line="360" w:lineRule="auto"/>
        <w:ind w:firstLine="708"/>
        <w:jc w:val="both"/>
        <w:rPr>
          <w:rFonts w:ascii="Arial" w:hAnsi="Arial" w:cs="Arial"/>
          <w:sz w:val="24"/>
          <w:szCs w:val="24"/>
        </w:rPr>
      </w:pPr>
      <w:r>
        <w:rPr>
          <w:rFonts w:ascii="Arial" w:hAnsi="Arial" w:cs="Arial"/>
          <w:sz w:val="24"/>
          <w:szCs w:val="24"/>
        </w:rPr>
        <w:t>Por lo que respecta a la autoridad</w:t>
      </w:r>
      <w:r w:rsidR="006D6D70">
        <w:rPr>
          <w:rFonts w:ascii="Arial" w:hAnsi="Arial" w:cs="Arial"/>
          <w:sz w:val="24"/>
          <w:szCs w:val="24"/>
        </w:rPr>
        <w:t xml:space="preserve"> demandada</w:t>
      </w:r>
      <w:r w:rsidR="00542E84" w:rsidRPr="00542E84">
        <w:rPr>
          <w:rFonts w:ascii="Arial" w:hAnsi="Arial" w:cs="Arial"/>
          <w:sz w:val="24"/>
          <w:szCs w:val="24"/>
        </w:rPr>
        <w:t xml:space="preserve"> </w:t>
      </w:r>
      <w:r w:rsidR="00542E84">
        <w:rPr>
          <w:rFonts w:ascii="Arial" w:hAnsi="Arial" w:cs="Arial"/>
          <w:sz w:val="24"/>
          <w:szCs w:val="24"/>
        </w:rPr>
        <w:t>Director de Planeación y Estudios de la Secretaría de Movilidad del Estado de Oaxaca, no ofreció prueba documental alguna en este asunto.</w:t>
      </w:r>
    </w:p>
    <w:p w14:paraId="513FA95D" w14:textId="77777777" w:rsidR="00542E84" w:rsidRDefault="00542E84" w:rsidP="002B4CA0">
      <w:pPr>
        <w:spacing w:line="360" w:lineRule="auto"/>
        <w:ind w:firstLine="708"/>
        <w:jc w:val="both"/>
        <w:rPr>
          <w:rFonts w:ascii="Arial" w:hAnsi="Arial" w:cs="Arial"/>
          <w:sz w:val="24"/>
          <w:szCs w:val="24"/>
        </w:rPr>
      </w:pPr>
      <w:r>
        <w:rPr>
          <w:rFonts w:ascii="Arial" w:hAnsi="Arial" w:cs="Arial"/>
          <w:sz w:val="24"/>
          <w:szCs w:val="24"/>
        </w:rPr>
        <w:t>Las copias simples remitidas por el actor tienen pleno valor probatorio, pues a pesar de ser documentos que constan en copia fotostática, lo cierto es que la autoridad demandada reconoció su existencia y contenido al momento de contestar la demanda, lo que potenció su valor en este asunto, lo anterior de conformidad con lo dispuesto en el artículo 203 fracción II de la Ley de Procedimiento y Justicia Administrativa para el Estado de Oaxaca.</w:t>
      </w:r>
    </w:p>
    <w:p w14:paraId="12513393"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w:t>
      </w:r>
      <w:r w:rsidR="00DC2742">
        <w:rPr>
          <w:rFonts w:ascii="Arial" w:hAnsi="Arial" w:cs="Arial"/>
          <w:sz w:val="24"/>
          <w:szCs w:val="24"/>
        </w:rPr>
        <w:t xml:space="preserve"> I</w:t>
      </w:r>
      <w:r w:rsidR="00542E84">
        <w:rPr>
          <w:rFonts w:ascii="Arial" w:hAnsi="Arial" w:cs="Arial"/>
          <w:sz w:val="24"/>
          <w:szCs w:val="24"/>
        </w:rPr>
        <w:t>I</w:t>
      </w:r>
      <w:r w:rsidR="00DC2742">
        <w:rPr>
          <w:rFonts w:ascii="Arial" w:hAnsi="Arial" w:cs="Arial"/>
          <w:sz w:val="24"/>
          <w:szCs w:val="24"/>
        </w:rPr>
        <w:t xml:space="preserve"> </w:t>
      </w:r>
      <w:r w:rsidR="00DC2742">
        <w:rPr>
          <w:rFonts w:ascii="Arial" w:hAnsi="Arial" w:cs="Arial"/>
          <w:sz w:val="24"/>
          <w:szCs w:val="24"/>
        </w:rPr>
        <w:lastRenderedPageBreak/>
        <w:t>y</w:t>
      </w:r>
      <w:r w:rsidRPr="00FC32DC">
        <w:rPr>
          <w:rFonts w:ascii="Arial" w:hAnsi="Arial" w:cs="Arial"/>
          <w:sz w:val="24"/>
          <w:szCs w:val="24"/>
        </w:rPr>
        <w:t xml:space="preserve">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50343943"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F7419C">
        <w:rPr>
          <w:rFonts w:ascii="Arial" w:hAnsi="Arial" w:cs="Arial"/>
          <w:sz w:val="24"/>
          <w:szCs w:val="24"/>
        </w:rPr>
        <w:t xml:space="preserve"> autoridad demandada</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r w:rsidR="00AB116B">
        <w:rPr>
          <w:rFonts w:ascii="Arial" w:hAnsi="Arial" w:cs="Arial"/>
          <w:sz w:val="24"/>
          <w:szCs w:val="24"/>
        </w:rPr>
        <w:t xml:space="preserve"> - - - - - - - - - - - - - - - - - - - - - - - </w:t>
      </w:r>
      <w:r w:rsidR="00542E84">
        <w:rPr>
          <w:rFonts w:ascii="Arial" w:hAnsi="Arial" w:cs="Arial"/>
          <w:sz w:val="24"/>
          <w:szCs w:val="24"/>
        </w:rPr>
        <w:t xml:space="preserve">- - - - - - - - - - - - - - - - - - - - - - - - - - </w:t>
      </w:r>
    </w:p>
    <w:p w14:paraId="7E859547"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63679E">
        <w:rPr>
          <w:rFonts w:ascii="Arial" w:hAnsi="Arial" w:cs="Arial"/>
          <w:sz w:val="24"/>
          <w:szCs w:val="24"/>
        </w:rPr>
        <w:t>únicamente por la autoridad demandada</w:t>
      </w:r>
      <w:r w:rsidR="00E57D95">
        <w:rPr>
          <w:rFonts w:ascii="Arial" w:hAnsi="Arial" w:cs="Arial"/>
          <w:sz w:val="24"/>
          <w:szCs w:val="24"/>
        </w:rPr>
        <w:t xml:space="preserve">, </w:t>
      </w:r>
      <w:r>
        <w:rPr>
          <w:rFonts w:ascii="Arial" w:hAnsi="Arial" w:cs="Arial"/>
          <w:sz w:val="24"/>
          <w:szCs w:val="24"/>
        </w:rPr>
        <w:t xml:space="preserve">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w:t>
      </w:r>
      <w:r w:rsidR="00E6168E">
        <w:rPr>
          <w:rFonts w:ascii="Arial" w:hAnsi="Arial" w:cs="Arial"/>
          <w:sz w:val="24"/>
          <w:szCs w:val="24"/>
        </w:rPr>
        <w:t>- - - - - - - - - - - - - - - - - - - - - - - - - - - - -</w:t>
      </w:r>
    </w:p>
    <w:p w14:paraId="65BCD21B"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17D545D4" w14:textId="79DDF377" w:rsidR="008C5F5D" w:rsidRDefault="002B4CA0" w:rsidP="00FD23E7">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055F2D">
        <w:rPr>
          <w:rFonts w:ascii="Arial" w:hAnsi="Arial" w:cs="Arial"/>
          <w:b/>
          <w:sz w:val="24"/>
          <w:szCs w:val="24"/>
        </w:rPr>
        <w:t xml:space="preserve">PERSONALIDAD.- </w:t>
      </w:r>
      <w:r w:rsidR="008C5F5D" w:rsidRPr="00626666">
        <w:rPr>
          <w:rFonts w:ascii="Arial" w:hAnsi="Arial" w:cs="Arial"/>
          <w:sz w:val="24"/>
          <w:szCs w:val="24"/>
        </w:rPr>
        <w:t>La personalidad del actor</w:t>
      </w:r>
      <w:r w:rsidR="008C5F5D">
        <w:rPr>
          <w:rFonts w:ascii="Arial" w:hAnsi="Arial" w:cs="Arial"/>
          <w:sz w:val="24"/>
          <w:szCs w:val="24"/>
        </w:rPr>
        <w:t xml:space="preserve"> </w:t>
      </w:r>
      <w:r w:rsidR="004F5108">
        <w:rPr>
          <w:rFonts w:ascii="Arial" w:hAnsi="Arial" w:cs="Arial"/>
          <w:sz w:val="24"/>
          <w:szCs w:val="24"/>
        </w:rPr>
        <w:t>***** ***** *****</w:t>
      </w:r>
      <w:r w:rsidR="008C5F5D" w:rsidRPr="00240F43">
        <w:rPr>
          <w:rFonts w:ascii="Arial" w:hAnsi="Arial" w:cs="Arial"/>
          <w:sz w:val="24"/>
          <w:szCs w:val="24"/>
        </w:rPr>
        <w:t>,</w:t>
      </w:r>
      <w:r w:rsidR="00C83CC4" w:rsidRPr="00C83CC4">
        <w:rPr>
          <w:rFonts w:ascii="Arial" w:hAnsi="Arial" w:cs="Arial"/>
          <w:sz w:val="24"/>
          <w:szCs w:val="24"/>
        </w:rPr>
        <w:t xml:space="preserve"> </w:t>
      </w:r>
      <w:r w:rsidR="008C5F5D">
        <w:rPr>
          <w:rFonts w:ascii="Arial" w:hAnsi="Arial" w:cs="Arial"/>
          <w:sz w:val="24"/>
          <w:szCs w:val="24"/>
        </w:rPr>
        <w:t xml:space="preserve">quedó legalmente acreditada en términos de los artículos 163 fracción I, inciso a) y 164, ambos de la Ley de Procedimiento y Justicia Administrativa para el Estado, pues </w:t>
      </w:r>
      <w:r w:rsidR="00FD23E7">
        <w:rPr>
          <w:rFonts w:ascii="Arial" w:hAnsi="Arial" w:cs="Arial"/>
          <w:sz w:val="24"/>
          <w:szCs w:val="24"/>
        </w:rPr>
        <w:t xml:space="preserve">su nombre aparece plasmado en </w:t>
      </w:r>
      <w:r w:rsidR="00E42C8D">
        <w:rPr>
          <w:rFonts w:ascii="Arial" w:hAnsi="Arial" w:cs="Arial"/>
          <w:sz w:val="24"/>
          <w:szCs w:val="24"/>
        </w:rPr>
        <w:t>e</w:t>
      </w:r>
      <w:r w:rsidR="00FD23E7">
        <w:rPr>
          <w:rFonts w:ascii="Arial" w:hAnsi="Arial" w:cs="Arial"/>
          <w:sz w:val="24"/>
          <w:szCs w:val="24"/>
        </w:rPr>
        <w:t>l acto impugnado, de ahí la afectación a su esfera jurídica de la que emergió su derecho a instaurar el presente Juicio en defensa de los derechos que considera violentados.</w:t>
      </w:r>
    </w:p>
    <w:p w14:paraId="6BE49EB2"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Pr>
          <w:rFonts w:ascii="Arial" w:hAnsi="Arial" w:cs="Arial"/>
          <w:sz w:val="24"/>
          <w:szCs w:val="24"/>
        </w:rPr>
        <w:t xml:space="preserve">,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w:t>
      </w:r>
      <w:r w:rsidRPr="00104EF9">
        <w:rPr>
          <w:rFonts w:ascii="Arial" w:hAnsi="Arial" w:cs="Arial"/>
          <w:sz w:val="24"/>
        </w:rPr>
        <w:lastRenderedPageBreak/>
        <w:t>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 xml:space="preserve">actora. - </w:t>
      </w:r>
      <w:r w:rsidR="00FD23E7">
        <w:rPr>
          <w:rFonts w:ascii="Arial" w:hAnsi="Arial" w:cs="Arial"/>
          <w:sz w:val="24"/>
        </w:rPr>
        <w:t xml:space="preserve">- - - - - - - - - - - - - - - - - - - - - </w:t>
      </w:r>
    </w:p>
    <w:p w14:paraId="3CA8F3D9"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75163D">
        <w:rPr>
          <w:rFonts w:ascii="Arial" w:hAnsi="Arial" w:cs="Arial"/>
          <w:sz w:val="24"/>
          <w:szCs w:val="24"/>
        </w:rPr>
        <w:t>se establece en los artículos 161 y 16</w:t>
      </w:r>
      <w:r>
        <w:rPr>
          <w:rFonts w:ascii="Arial" w:hAnsi="Arial" w:cs="Arial"/>
          <w:sz w:val="24"/>
          <w:szCs w:val="24"/>
        </w:rPr>
        <w:t xml:space="preserve">2, de la ley de la materia. </w:t>
      </w:r>
    </w:p>
    <w:p w14:paraId="389F95F0" w14:textId="77777777" w:rsidR="00E42C8D" w:rsidRDefault="001200DB" w:rsidP="001200DB">
      <w:pPr>
        <w:pStyle w:val="corte4fondoCarCarCar"/>
        <w:spacing w:before="240"/>
        <w:ind w:firstLine="708"/>
        <w:rPr>
          <w:rFonts w:cs="Arial"/>
          <w:bCs/>
          <w:sz w:val="24"/>
        </w:rPr>
      </w:pPr>
      <w:r>
        <w:rPr>
          <w:rFonts w:cs="Arial"/>
          <w:bCs/>
          <w:sz w:val="24"/>
        </w:rPr>
        <w:t>La autoridad demandada</w:t>
      </w:r>
      <w:r w:rsidR="00163208">
        <w:rPr>
          <w:rFonts w:cs="Arial"/>
          <w:bCs/>
          <w:sz w:val="24"/>
        </w:rPr>
        <w:t xml:space="preserve"> hizo valer la excepción de falta de acción y derecho del actor, pues considera que el acto impugnado no afecta sus derechos, al respecto debe decirse, que como se indicó en el considerando que antecede, toda vez que con el acto aquí impugnado, se dio respuesta a una petición del actor, y que ésta no le favoreció, es generador del derecho que le asiste de impugnar dicha determinación a través del presente Juicio de Nulidad, de ahí que no se actualice la excepción invocada.</w:t>
      </w:r>
    </w:p>
    <w:p w14:paraId="5D47E450" w14:textId="77777777" w:rsidR="003F6A3A" w:rsidRDefault="009C527D" w:rsidP="003F6A3A">
      <w:pPr>
        <w:pStyle w:val="corte4fondoCarCarCar"/>
        <w:spacing w:before="240"/>
        <w:ind w:firstLine="708"/>
        <w:rPr>
          <w:rFonts w:cs="Arial"/>
          <w:sz w:val="24"/>
        </w:rPr>
      </w:pPr>
      <w:r>
        <w:rPr>
          <w:rFonts w:cs="Arial"/>
          <w:bCs/>
          <w:sz w:val="24"/>
        </w:rPr>
        <w:t xml:space="preserve"> </w:t>
      </w:r>
      <w:r w:rsidR="00CB56A9" w:rsidRPr="0070761C">
        <w:rPr>
          <w:rFonts w:cs="Arial"/>
          <w:bCs/>
          <w:sz w:val="24"/>
        </w:rPr>
        <w:t>T</w:t>
      </w:r>
      <w:r w:rsidR="007D2231" w:rsidRPr="0070761C">
        <w:rPr>
          <w:rFonts w:cs="Arial"/>
          <w:bCs/>
          <w:sz w:val="24"/>
        </w:rPr>
        <w:t>oda vez que e</w:t>
      </w:r>
      <w:r w:rsidR="002B4CA0" w:rsidRPr="0070761C">
        <w:rPr>
          <w:rFonts w:cs="Arial"/>
          <w:bCs/>
          <w:sz w:val="24"/>
        </w:rPr>
        <w:t>st</w:t>
      </w:r>
      <w:r w:rsidR="007D2231" w:rsidRPr="0070761C">
        <w:rPr>
          <w:rFonts w:cs="Arial"/>
          <w:bCs/>
          <w:sz w:val="24"/>
        </w:rPr>
        <w:t>a</w:t>
      </w:r>
      <w:r w:rsidR="002B4CA0" w:rsidRPr="0070761C">
        <w:rPr>
          <w:rFonts w:cs="Arial"/>
          <w:bCs/>
          <w:sz w:val="24"/>
        </w:rPr>
        <w:t xml:space="preserve"> Juzgador</w:t>
      </w:r>
      <w:r w:rsidR="007D2231" w:rsidRPr="0070761C">
        <w:rPr>
          <w:rFonts w:cs="Arial"/>
          <w:bCs/>
          <w:sz w:val="24"/>
        </w:rPr>
        <w:t>a</w:t>
      </w:r>
      <w:r w:rsidR="002B4CA0" w:rsidRPr="0070761C">
        <w:rPr>
          <w:rFonts w:cs="Arial"/>
          <w:bCs/>
          <w:sz w:val="24"/>
        </w:rPr>
        <w:t xml:space="preserve"> no advierte se actualice alguna </w:t>
      </w:r>
      <w:r w:rsidR="00CB56A9" w:rsidRPr="0070761C">
        <w:rPr>
          <w:rFonts w:cs="Arial"/>
          <w:bCs/>
          <w:sz w:val="24"/>
        </w:rPr>
        <w:t xml:space="preserve">otra </w:t>
      </w:r>
      <w:r w:rsidR="002B4CA0" w:rsidRPr="0070761C">
        <w:rPr>
          <w:rFonts w:cs="Arial"/>
          <w:bCs/>
          <w:sz w:val="24"/>
        </w:rPr>
        <w:t>causa que impida entrar al estudio de fondo de este asunto, consecuentemente,</w:t>
      </w:r>
      <w:r w:rsidR="002B4CA0" w:rsidRPr="0070761C">
        <w:rPr>
          <w:rFonts w:cs="Arial"/>
          <w:sz w:val="24"/>
        </w:rPr>
        <w:t xml:space="preserve"> </w:t>
      </w:r>
      <w:r w:rsidR="002B4CA0" w:rsidRPr="0070761C">
        <w:rPr>
          <w:rFonts w:cs="Arial"/>
          <w:b/>
          <w:sz w:val="24"/>
        </w:rPr>
        <w:t>NO SE SOBRESEE ESTE JUICIO</w:t>
      </w:r>
      <w:r w:rsidR="002B4CA0" w:rsidRPr="0070761C">
        <w:rPr>
          <w:rFonts w:cs="Arial"/>
          <w:sz w:val="24"/>
        </w:rPr>
        <w:t xml:space="preserve">. - - - - - - - - - - - - - - </w:t>
      </w:r>
      <w:r w:rsidR="007D2231" w:rsidRPr="0070761C">
        <w:rPr>
          <w:rFonts w:cs="Arial"/>
          <w:sz w:val="24"/>
        </w:rPr>
        <w:t>-</w:t>
      </w:r>
      <w:r w:rsidR="007D2231">
        <w:rPr>
          <w:rFonts w:cs="Arial"/>
          <w:sz w:val="24"/>
        </w:rPr>
        <w:t xml:space="preserve"> </w:t>
      </w:r>
    </w:p>
    <w:p w14:paraId="2A0EBFE2" w14:textId="77777777" w:rsidR="001B7FD0" w:rsidRPr="00317A85" w:rsidRDefault="002B4CA0" w:rsidP="00600920">
      <w:pPr>
        <w:pStyle w:val="corte4fondoCarCarCar"/>
        <w:spacing w:before="240"/>
        <w:ind w:firstLine="708"/>
        <w:rPr>
          <w:rFonts w:cs="Arial"/>
          <w:sz w:val="24"/>
        </w:rPr>
      </w:pPr>
      <w:r w:rsidRPr="006D7488">
        <w:rPr>
          <w:rFonts w:cs="Arial"/>
          <w:b/>
          <w:sz w:val="24"/>
        </w:rPr>
        <w:t>SEXTO.-</w:t>
      </w:r>
      <w:r w:rsidR="003F6A3A">
        <w:rPr>
          <w:rFonts w:cs="Arial"/>
          <w:b/>
          <w:sz w:val="24"/>
        </w:rPr>
        <w:t xml:space="preserve"> </w:t>
      </w:r>
      <w:r w:rsidR="00055F2D">
        <w:rPr>
          <w:rFonts w:cs="Arial"/>
          <w:b/>
          <w:sz w:val="24"/>
        </w:rPr>
        <w:t xml:space="preserve">ESTUDIO DE FONDO.- </w:t>
      </w:r>
      <w:r w:rsidR="00CC5E70">
        <w:rPr>
          <w:rFonts w:cs="Arial"/>
          <w:sz w:val="24"/>
        </w:rPr>
        <w:t xml:space="preserve">Analizadas las constancias de autos y la postura de </w:t>
      </w:r>
      <w:r w:rsidR="00DA418E">
        <w:rPr>
          <w:rFonts w:cs="Arial"/>
          <w:sz w:val="24"/>
        </w:rPr>
        <w:t xml:space="preserve">las </w:t>
      </w:r>
      <w:r w:rsidR="00DA418E" w:rsidRPr="00600920">
        <w:rPr>
          <w:rFonts w:cs="Arial"/>
          <w:sz w:val="24"/>
        </w:rPr>
        <w:t xml:space="preserve">partes, </w:t>
      </w:r>
      <w:r w:rsidR="00DA418E" w:rsidRPr="00317A85">
        <w:rPr>
          <w:rFonts w:cs="Arial"/>
          <w:sz w:val="24"/>
        </w:rPr>
        <w:t>esta Juzgadora arriba</w:t>
      </w:r>
      <w:r w:rsidR="00CC5E70" w:rsidRPr="00317A85">
        <w:rPr>
          <w:rFonts w:cs="Arial"/>
          <w:sz w:val="24"/>
        </w:rPr>
        <w:t xml:space="preserve"> a la siguiente conclusión:</w:t>
      </w:r>
      <w:r w:rsidRPr="00317A85">
        <w:rPr>
          <w:rFonts w:cs="Arial"/>
          <w:sz w:val="24"/>
        </w:rPr>
        <w:t xml:space="preserve"> </w:t>
      </w:r>
    </w:p>
    <w:p w14:paraId="12E40D62" w14:textId="4AA3CF61" w:rsidR="006F48DF" w:rsidRDefault="006F48DF" w:rsidP="006F48DF">
      <w:pPr>
        <w:tabs>
          <w:tab w:val="center" w:pos="4574"/>
        </w:tabs>
        <w:spacing w:line="360" w:lineRule="auto"/>
        <w:ind w:firstLine="708"/>
        <w:jc w:val="both"/>
        <w:rPr>
          <w:rFonts w:ascii="Arial" w:hAnsi="Arial" w:cs="Arial"/>
          <w:sz w:val="24"/>
          <w:szCs w:val="24"/>
        </w:rPr>
      </w:pPr>
      <w:r w:rsidRPr="006F48DF">
        <w:rPr>
          <w:rFonts w:ascii="Arial" w:hAnsi="Arial" w:cs="Arial"/>
          <w:sz w:val="24"/>
        </w:rPr>
        <w:t>En el</w:t>
      </w:r>
      <w:r w:rsidR="00614A0C" w:rsidRPr="006F48DF">
        <w:rPr>
          <w:rFonts w:ascii="Arial" w:hAnsi="Arial" w:cs="Arial"/>
          <w:sz w:val="24"/>
        </w:rPr>
        <w:t xml:space="preserve"> único agravio expuesto en</w:t>
      </w:r>
      <w:r>
        <w:rPr>
          <w:rFonts w:ascii="Arial" w:hAnsi="Arial" w:cs="Arial"/>
          <w:sz w:val="24"/>
        </w:rPr>
        <w:t xml:space="preserve"> el escrito de</w:t>
      </w:r>
      <w:r w:rsidR="00614A0C">
        <w:rPr>
          <w:rFonts w:ascii="Arial" w:hAnsi="Arial" w:cs="Arial"/>
          <w:sz w:val="24"/>
        </w:rPr>
        <w:t xml:space="preserve"> demanda, el actor </w:t>
      </w:r>
      <w:r>
        <w:rPr>
          <w:rFonts w:ascii="Arial" w:hAnsi="Arial" w:cs="Arial"/>
          <w:sz w:val="24"/>
        </w:rPr>
        <w:t xml:space="preserve">se centra en </w:t>
      </w:r>
      <w:r w:rsidR="00614A0C">
        <w:rPr>
          <w:rFonts w:ascii="Arial" w:hAnsi="Arial" w:cs="Arial"/>
          <w:sz w:val="24"/>
        </w:rPr>
        <w:t>argumenta</w:t>
      </w:r>
      <w:r>
        <w:rPr>
          <w:rFonts w:ascii="Arial" w:hAnsi="Arial" w:cs="Arial"/>
          <w:sz w:val="24"/>
        </w:rPr>
        <w:t>r,</w:t>
      </w:r>
      <w:r w:rsidR="00614A0C">
        <w:rPr>
          <w:rFonts w:ascii="Arial" w:hAnsi="Arial" w:cs="Arial"/>
          <w:sz w:val="24"/>
        </w:rPr>
        <w:t xml:space="preserve"> que el oficio </w:t>
      </w:r>
      <w:r w:rsidR="004F5108">
        <w:rPr>
          <w:rFonts w:ascii="Arial" w:hAnsi="Arial" w:cs="Arial"/>
          <w:sz w:val="24"/>
          <w:szCs w:val="24"/>
        </w:rPr>
        <w:t>SEMOVI/SPN/DPE/***/2020</w:t>
      </w:r>
      <w:r w:rsidR="00614A0C">
        <w:rPr>
          <w:rFonts w:ascii="Arial" w:hAnsi="Arial" w:cs="Arial"/>
          <w:sz w:val="24"/>
          <w:szCs w:val="24"/>
        </w:rPr>
        <w:t xml:space="preserve">, emitido con fecha </w:t>
      </w:r>
      <w:r w:rsidR="004F5108">
        <w:rPr>
          <w:rFonts w:ascii="Arial" w:hAnsi="Arial" w:cs="Arial"/>
          <w:sz w:val="24"/>
          <w:szCs w:val="24"/>
        </w:rPr>
        <w:t>***** de ***** de dos mil veinte (**/**/2020)</w:t>
      </w:r>
      <w:r w:rsidR="007D58CF">
        <w:rPr>
          <w:rFonts w:ascii="Arial" w:hAnsi="Arial" w:cs="Arial"/>
          <w:sz w:val="24"/>
          <w:szCs w:val="24"/>
        </w:rPr>
        <w:t>,</w:t>
      </w:r>
      <w:r w:rsidR="00614A0C">
        <w:rPr>
          <w:rFonts w:ascii="Arial" w:hAnsi="Arial" w:cs="Arial"/>
          <w:sz w:val="24"/>
          <w:szCs w:val="24"/>
        </w:rPr>
        <w:t xml:space="preserve"> por el Director de Planeación y Estudios</w:t>
      </w:r>
      <w:r w:rsidR="007D58CF">
        <w:rPr>
          <w:rFonts w:ascii="Arial" w:hAnsi="Arial" w:cs="Arial"/>
          <w:sz w:val="24"/>
          <w:szCs w:val="24"/>
        </w:rPr>
        <w:t>,</w:t>
      </w:r>
      <w:r w:rsidR="00614A0C">
        <w:rPr>
          <w:rFonts w:ascii="Arial" w:hAnsi="Arial" w:cs="Arial"/>
          <w:sz w:val="24"/>
          <w:szCs w:val="24"/>
        </w:rPr>
        <w:t xml:space="preserve"> de la Secretaría de Movilidad del Estado de Oaxaca, carece de fundamentación y motivación</w:t>
      </w:r>
      <w:r>
        <w:rPr>
          <w:rFonts w:ascii="Arial" w:hAnsi="Arial" w:cs="Arial"/>
          <w:sz w:val="24"/>
          <w:szCs w:val="24"/>
        </w:rPr>
        <w:t xml:space="preserve">; ahora bien, de acuerdo al criterio del máximo Tribunal del País, 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w:t>
      </w:r>
      <w:r w:rsidRPr="00375713">
        <w:rPr>
          <w:rFonts w:ascii="Arial" w:hAnsi="Arial" w:cs="Arial"/>
          <w:sz w:val="24"/>
          <w:szCs w:val="24"/>
        </w:rPr>
        <w:t>debiendo precisarse el párrafo, la f</w:t>
      </w:r>
      <w:r w:rsidR="007D58CF">
        <w:rPr>
          <w:rFonts w:ascii="Arial" w:hAnsi="Arial" w:cs="Arial"/>
          <w:sz w:val="24"/>
          <w:szCs w:val="24"/>
        </w:rPr>
        <w:t>racción, el inciso o sub-inciso;</w:t>
      </w:r>
      <w:r w:rsidRPr="00375713">
        <w:rPr>
          <w:rFonts w:ascii="Arial" w:hAnsi="Arial" w:cs="Arial"/>
          <w:sz w:val="24"/>
          <w:szCs w:val="24"/>
        </w:rPr>
        <w:t xml:space="preserve"> </w:t>
      </w:r>
      <w:r>
        <w:rPr>
          <w:rFonts w:ascii="Arial" w:hAnsi="Arial" w:cs="Arial"/>
          <w:sz w:val="24"/>
          <w:szCs w:val="24"/>
        </w:rPr>
        <w:t>circunstan</w:t>
      </w:r>
      <w:r w:rsidR="007D58CF">
        <w:rPr>
          <w:rFonts w:ascii="Arial" w:hAnsi="Arial" w:cs="Arial"/>
          <w:sz w:val="24"/>
          <w:szCs w:val="24"/>
        </w:rPr>
        <w:t>cia que permita al administrado</w:t>
      </w:r>
      <w:r>
        <w:rPr>
          <w:rFonts w:ascii="Arial" w:hAnsi="Arial" w:cs="Arial"/>
          <w:sz w:val="24"/>
          <w:szCs w:val="24"/>
        </w:rPr>
        <w:t xml:space="preserve">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sidR="007D58CF">
        <w:rPr>
          <w:rFonts w:ascii="Arial" w:hAnsi="Arial" w:cs="Arial"/>
          <w:b/>
          <w:sz w:val="24"/>
          <w:szCs w:val="24"/>
        </w:rPr>
        <w:t>,</w:t>
      </w:r>
      <w:r>
        <w:rPr>
          <w:rFonts w:ascii="Arial" w:hAnsi="Arial" w:cs="Arial"/>
          <w:sz w:val="24"/>
          <w:szCs w:val="24"/>
        </w:rPr>
        <w:t xml:space="preserve"> la </w:t>
      </w:r>
      <w:r w:rsidRPr="00375713">
        <w:rPr>
          <w:rFonts w:ascii="Arial" w:hAnsi="Arial" w:cs="Arial"/>
          <w:sz w:val="24"/>
          <w:szCs w:val="24"/>
        </w:rPr>
        <w:t xml:space="preserve">expresión de manera precisa </w:t>
      </w:r>
      <w:r>
        <w:rPr>
          <w:rFonts w:ascii="Arial" w:hAnsi="Arial" w:cs="Arial"/>
          <w:sz w:val="24"/>
          <w:szCs w:val="24"/>
        </w:rPr>
        <w:t xml:space="preserve">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 xml:space="preserve">. </w:t>
      </w:r>
    </w:p>
    <w:p w14:paraId="51E218A1" w14:textId="024A563E" w:rsidR="007D58CF" w:rsidRDefault="007D58CF" w:rsidP="006F48DF">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En el presente asunto, esta Juzgadora advierte</w:t>
      </w:r>
      <w:r w:rsidR="00C14727">
        <w:rPr>
          <w:rFonts w:ascii="Arial" w:hAnsi="Arial" w:cs="Arial"/>
          <w:sz w:val="24"/>
          <w:szCs w:val="24"/>
        </w:rPr>
        <w:t>,</w:t>
      </w:r>
      <w:r>
        <w:rPr>
          <w:rFonts w:ascii="Arial" w:hAnsi="Arial" w:cs="Arial"/>
          <w:sz w:val="24"/>
          <w:szCs w:val="24"/>
        </w:rPr>
        <w:t xml:space="preserve"> que no asiste razón al actor, pues en el oficio impugnado de número </w:t>
      </w:r>
      <w:r w:rsidR="004F5108">
        <w:rPr>
          <w:rFonts w:ascii="Arial" w:hAnsi="Arial" w:cs="Arial"/>
          <w:sz w:val="24"/>
          <w:szCs w:val="24"/>
        </w:rPr>
        <w:t>SEMOVI/SPN/DPE/***/2020</w:t>
      </w:r>
      <w:r>
        <w:rPr>
          <w:rFonts w:ascii="Arial" w:hAnsi="Arial" w:cs="Arial"/>
          <w:sz w:val="24"/>
          <w:szCs w:val="24"/>
        </w:rPr>
        <w:t xml:space="preserve">, emitido con fecha </w:t>
      </w:r>
      <w:r w:rsidR="004F5108">
        <w:rPr>
          <w:rFonts w:ascii="Arial" w:hAnsi="Arial" w:cs="Arial"/>
          <w:sz w:val="24"/>
          <w:szCs w:val="24"/>
        </w:rPr>
        <w:t>***** de ***** de dos mil veinte (**/**/2020)</w:t>
      </w:r>
      <w:r>
        <w:rPr>
          <w:rFonts w:ascii="Arial" w:hAnsi="Arial" w:cs="Arial"/>
          <w:sz w:val="24"/>
          <w:szCs w:val="24"/>
        </w:rPr>
        <w:t xml:space="preserve">, se advierte que la autoridad demandada plasmó como </w:t>
      </w:r>
      <w:r w:rsidRPr="00C14727">
        <w:rPr>
          <w:rFonts w:ascii="Arial" w:hAnsi="Arial" w:cs="Arial"/>
          <w:b/>
          <w:sz w:val="24"/>
          <w:szCs w:val="24"/>
        </w:rPr>
        <w:t>fundamento</w:t>
      </w:r>
      <w:r>
        <w:rPr>
          <w:rFonts w:ascii="Arial" w:hAnsi="Arial" w:cs="Arial"/>
          <w:sz w:val="24"/>
          <w:szCs w:val="24"/>
        </w:rPr>
        <w:t xml:space="preserve"> de su emisión</w:t>
      </w:r>
      <w:r w:rsidR="00C14727">
        <w:rPr>
          <w:rFonts w:ascii="Arial" w:hAnsi="Arial" w:cs="Arial"/>
          <w:sz w:val="24"/>
          <w:szCs w:val="24"/>
        </w:rPr>
        <w:t>,</w:t>
      </w:r>
      <w:r>
        <w:rPr>
          <w:rFonts w:ascii="Arial" w:hAnsi="Arial" w:cs="Arial"/>
          <w:sz w:val="24"/>
          <w:szCs w:val="24"/>
        </w:rPr>
        <w:t xml:space="preserve"> los artículos 8 de la Constitución Política de los Estados Unidos Mexicanos, </w:t>
      </w:r>
      <w:r w:rsidR="00C14727">
        <w:rPr>
          <w:rFonts w:ascii="Arial" w:hAnsi="Arial" w:cs="Arial"/>
          <w:sz w:val="24"/>
          <w:szCs w:val="24"/>
        </w:rPr>
        <w:t xml:space="preserve">y </w:t>
      </w:r>
      <w:r>
        <w:rPr>
          <w:rFonts w:ascii="Arial" w:hAnsi="Arial" w:cs="Arial"/>
          <w:sz w:val="24"/>
          <w:szCs w:val="24"/>
        </w:rPr>
        <w:t>13 de la Constitución Política del Estado Libre y Soberano de Oaxaca, ambos numerales referentes al derecho de petición; además, respecto de la petición de fondo del actor, consistente en ordenar a la autoridad que corresponda realizar estudio de factibilidad en la comunidad de Matías Romero Avendaño, Oaxaca, para el otorgamiento de concesiones para la prestación del servicio de transporte público en la modalidad de taxi,  la autoridad demandada</w:t>
      </w:r>
      <w:r w:rsidR="00C14727">
        <w:rPr>
          <w:rFonts w:ascii="Arial" w:hAnsi="Arial" w:cs="Arial"/>
          <w:sz w:val="24"/>
          <w:szCs w:val="24"/>
        </w:rPr>
        <w:t>,</w:t>
      </w:r>
      <w:r>
        <w:rPr>
          <w:rFonts w:ascii="Arial" w:hAnsi="Arial" w:cs="Arial"/>
          <w:sz w:val="24"/>
          <w:szCs w:val="24"/>
        </w:rPr>
        <w:t xml:space="preserve"> plasmó los artículos 38 fracción XIV, y 114 fracción I</w:t>
      </w:r>
      <w:r w:rsidR="00C14727">
        <w:rPr>
          <w:rFonts w:ascii="Arial" w:hAnsi="Arial" w:cs="Arial"/>
          <w:sz w:val="24"/>
          <w:szCs w:val="24"/>
        </w:rPr>
        <w:t xml:space="preserve">, ambos </w:t>
      </w:r>
      <w:r>
        <w:rPr>
          <w:rFonts w:ascii="Arial" w:hAnsi="Arial" w:cs="Arial"/>
          <w:sz w:val="24"/>
          <w:szCs w:val="24"/>
        </w:rPr>
        <w:t xml:space="preserve">de la </w:t>
      </w:r>
      <w:r w:rsidR="00C14727">
        <w:rPr>
          <w:rFonts w:ascii="Arial" w:hAnsi="Arial" w:cs="Arial"/>
          <w:sz w:val="24"/>
          <w:szCs w:val="24"/>
        </w:rPr>
        <w:t xml:space="preserve">Ley </w:t>
      </w:r>
      <w:r>
        <w:rPr>
          <w:rFonts w:ascii="Arial" w:hAnsi="Arial" w:cs="Arial"/>
          <w:sz w:val="24"/>
          <w:szCs w:val="24"/>
        </w:rPr>
        <w:t>de Movilidad para el Estado de Oaxaca, los cuales disponen:</w:t>
      </w:r>
    </w:p>
    <w:p w14:paraId="69D7C2E2" w14:textId="77777777" w:rsidR="007D58CF" w:rsidRPr="007D58CF" w:rsidRDefault="007D58CF" w:rsidP="007D58CF">
      <w:pPr>
        <w:tabs>
          <w:tab w:val="center" w:pos="4574"/>
        </w:tabs>
        <w:spacing w:line="360" w:lineRule="auto"/>
        <w:ind w:firstLine="708"/>
        <w:rPr>
          <w:rFonts w:ascii="Arial" w:hAnsi="Arial" w:cs="Arial"/>
          <w:i/>
        </w:rPr>
      </w:pPr>
      <w:r w:rsidRPr="007D58CF">
        <w:rPr>
          <w:rFonts w:ascii="Arial" w:hAnsi="Arial" w:cs="Arial"/>
          <w:b/>
          <w:bCs/>
          <w:i/>
        </w:rPr>
        <w:t xml:space="preserve">“Artículo 38. </w:t>
      </w:r>
      <w:r w:rsidRPr="007D58CF">
        <w:rPr>
          <w:rFonts w:ascii="Arial" w:hAnsi="Arial" w:cs="Arial"/>
          <w:i/>
        </w:rPr>
        <w:t>Es competencia de los Ayuntamientos:</w:t>
      </w:r>
    </w:p>
    <w:p w14:paraId="155C559C" w14:textId="77777777" w:rsidR="007D58CF" w:rsidRPr="007D58CF" w:rsidRDefault="007D58CF" w:rsidP="006F48DF">
      <w:pPr>
        <w:tabs>
          <w:tab w:val="center" w:pos="4574"/>
        </w:tabs>
        <w:spacing w:line="360" w:lineRule="auto"/>
        <w:ind w:firstLine="708"/>
        <w:jc w:val="both"/>
        <w:rPr>
          <w:rFonts w:ascii="Arial" w:hAnsi="Arial" w:cs="Arial"/>
          <w:i/>
        </w:rPr>
      </w:pPr>
      <w:r w:rsidRPr="007D58CF">
        <w:rPr>
          <w:rFonts w:ascii="Arial" w:hAnsi="Arial" w:cs="Arial"/>
          <w:i/>
        </w:rPr>
        <w:t>(…)</w:t>
      </w:r>
    </w:p>
    <w:p w14:paraId="124CFEAB" w14:textId="77777777" w:rsidR="007D58CF" w:rsidRPr="007D58CF" w:rsidRDefault="007D58CF" w:rsidP="007D58CF">
      <w:pPr>
        <w:autoSpaceDE w:val="0"/>
        <w:autoSpaceDN w:val="0"/>
        <w:adjustRightInd w:val="0"/>
        <w:spacing w:after="0" w:line="240" w:lineRule="auto"/>
        <w:ind w:firstLine="708"/>
        <w:jc w:val="both"/>
        <w:rPr>
          <w:rFonts w:ascii="Arial" w:hAnsi="Arial" w:cs="Arial"/>
          <w:i/>
        </w:rPr>
      </w:pPr>
      <w:r w:rsidRPr="007D58CF">
        <w:rPr>
          <w:rFonts w:ascii="Arial" w:hAnsi="Arial" w:cs="Arial"/>
          <w:i/>
        </w:rPr>
        <w:t>XIV. Promover ante la Secretaría la realización de estudios técnicos requeridos para satisfacer las necesidades en materia de Movilidad; y</w:t>
      </w:r>
    </w:p>
    <w:p w14:paraId="2ED2940E" w14:textId="77777777" w:rsidR="007D58CF" w:rsidRPr="007D58CF" w:rsidRDefault="007D58CF" w:rsidP="007D58CF">
      <w:pPr>
        <w:tabs>
          <w:tab w:val="center" w:pos="4574"/>
        </w:tabs>
        <w:spacing w:line="360" w:lineRule="auto"/>
        <w:ind w:firstLine="708"/>
        <w:jc w:val="both"/>
        <w:rPr>
          <w:rFonts w:ascii="Arial" w:hAnsi="Arial" w:cs="Arial"/>
          <w:i/>
          <w:sz w:val="24"/>
          <w:szCs w:val="24"/>
        </w:rPr>
      </w:pPr>
      <w:r w:rsidRPr="007D58CF">
        <w:rPr>
          <w:rFonts w:ascii="Arial" w:hAnsi="Arial" w:cs="Arial"/>
          <w:i/>
        </w:rPr>
        <w:t>(…)”</w:t>
      </w:r>
    </w:p>
    <w:p w14:paraId="5F869DD3" w14:textId="77777777" w:rsidR="007D58CF" w:rsidRPr="007D58CF" w:rsidRDefault="007D58CF" w:rsidP="007D58CF">
      <w:pPr>
        <w:autoSpaceDE w:val="0"/>
        <w:autoSpaceDN w:val="0"/>
        <w:adjustRightInd w:val="0"/>
        <w:spacing w:after="0" w:line="240" w:lineRule="auto"/>
        <w:ind w:firstLine="708"/>
        <w:jc w:val="both"/>
        <w:rPr>
          <w:rFonts w:ascii="Arial" w:hAnsi="Arial" w:cs="Arial"/>
          <w:i/>
        </w:rPr>
      </w:pPr>
      <w:r w:rsidRPr="007D58CF">
        <w:rPr>
          <w:rFonts w:ascii="Arial" w:hAnsi="Arial" w:cs="Arial"/>
          <w:b/>
          <w:bCs/>
          <w:i/>
        </w:rPr>
        <w:t xml:space="preserve">“Artículo 114. </w:t>
      </w:r>
      <w:r w:rsidRPr="007D58CF">
        <w:rPr>
          <w:rFonts w:ascii="Arial" w:hAnsi="Arial" w:cs="Arial"/>
          <w:i/>
        </w:rPr>
        <w:t>El procedimiento para el otorgamiento de las concesiones para prestar el servicio de transporte de pasajeros y de carga, se sujetará a lo siguiente:</w:t>
      </w:r>
    </w:p>
    <w:p w14:paraId="4A617F18" w14:textId="77777777" w:rsidR="007D58CF" w:rsidRPr="007D58CF" w:rsidRDefault="007D58CF" w:rsidP="007D58CF">
      <w:pPr>
        <w:autoSpaceDE w:val="0"/>
        <w:autoSpaceDN w:val="0"/>
        <w:adjustRightInd w:val="0"/>
        <w:spacing w:after="0" w:line="240" w:lineRule="auto"/>
        <w:rPr>
          <w:rFonts w:ascii="Arial" w:hAnsi="Arial" w:cs="Arial"/>
          <w:i/>
        </w:rPr>
      </w:pPr>
    </w:p>
    <w:p w14:paraId="19559496" w14:textId="77777777" w:rsidR="00614A0C" w:rsidRPr="007D58CF" w:rsidRDefault="007D58CF" w:rsidP="007D58CF">
      <w:pPr>
        <w:autoSpaceDE w:val="0"/>
        <w:autoSpaceDN w:val="0"/>
        <w:adjustRightInd w:val="0"/>
        <w:spacing w:after="0" w:line="240" w:lineRule="auto"/>
        <w:ind w:firstLine="708"/>
        <w:jc w:val="both"/>
        <w:rPr>
          <w:rFonts w:ascii="Arial" w:hAnsi="Arial" w:cs="Arial"/>
          <w:i/>
          <w:sz w:val="24"/>
          <w:szCs w:val="24"/>
        </w:rPr>
      </w:pPr>
      <w:r w:rsidRPr="007D58CF">
        <w:rPr>
          <w:rFonts w:ascii="Arial" w:hAnsi="Arial" w:cs="Arial"/>
          <w:i/>
        </w:rPr>
        <w:t>I. La Secretaría, a petición o con anuencia del Ayuntamiento o Ayuntamientos, que se trate, realizará los estudios técnicos para justificar la necesidad del servicio;</w:t>
      </w:r>
    </w:p>
    <w:p w14:paraId="0332024E" w14:textId="77777777" w:rsidR="00614A0C" w:rsidRPr="007D58CF" w:rsidRDefault="007D58CF" w:rsidP="00600920">
      <w:pPr>
        <w:spacing w:line="360" w:lineRule="auto"/>
        <w:ind w:firstLine="708"/>
        <w:jc w:val="both"/>
        <w:rPr>
          <w:rFonts w:ascii="Arial" w:hAnsi="Arial" w:cs="Arial"/>
          <w:i/>
          <w:sz w:val="24"/>
        </w:rPr>
      </w:pPr>
      <w:r w:rsidRPr="007D58CF">
        <w:rPr>
          <w:rFonts w:ascii="Arial" w:hAnsi="Arial" w:cs="Arial"/>
          <w:i/>
          <w:sz w:val="24"/>
        </w:rPr>
        <w:t>(…)”</w:t>
      </w:r>
    </w:p>
    <w:p w14:paraId="308F2C93" w14:textId="77777777" w:rsidR="007D58CF" w:rsidRDefault="007D58CF" w:rsidP="00600920">
      <w:pPr>
        <w:spacing w:line="360" w:lineRule="auto"/>
        <w:ind w:firstLine="708"/>
        <w:jc w:val="both"/>
        <w:rPr>
          <w:rFonts w:ascii="Arial" w:hAnsi="Arial" w:cs="Arial"/>
          <w:sz w:val="24"/>
        </w:rPr>
      </w:pPr>
      <w:r>
        <w:rPr>
          <w:rFonts w:ascii="Arial" w:hAnsi="Arial" w:cs="Arial"/>
          <w:sz w:val="24"/>
        </w:rPr>
        <w:t xml:space="preserve">Como </w:t>
      </w:r>
      <w:r w:rsidRPr="007D58CF">
        <w:rPr>
          <w:rFonts w:ascii="Arial" w:hAnsi="Arial" w:cs="Arial"/>
          <w:b/>
          <w:sz w:val="24"/>
        </w:rPr>
        <w:t>motivación</w:t>
      </w:r>
      <w:r>
        <w:rPr>
          <w:rFonts w:ascii="Arial" w:hAnsi="Arial" w:cs="Arial"/>
          <w:sz w:val="24"/>
        </w:rPr>
        <w:t xml:space="preserve"> de la respuesta otorgada</w:t>
      </w:r>
      <w:r w:rsidR="00C14727">
        <w:rPr>
          <w:rFonts w:ascii="Arial" w:hAnsi="Arial" w:cs="Arial"/>
          <w:sz w:val="24"/>
        </w:rPr>
        <w:t xml:space="preserve"> por la autoridad demandada, é</w:t>
      </w:r>
      <w:r>
        <w:rPr>
          <w:rFonts w:ascii="Arial" w:hAnsi="Arial" w:cs="Arial"/>
          <w:sz w:val="24"/>
        </w:rPr>
        <w:t>sta plasmó:</w:t>
      </w:r>
    </w:p>
    <w:p w14:paraId="7FADCCC2" w14:textId="77777777" w:rsidR="007D58CF" w:rsidRDefault="007D58CF" w:rsidP="00600920">
      <w:pPr>
        <w:spacing w:line="360" w:lineRule="auto"/>
        <w:ind w:firstLine="708"/>
        <w:jc w:val="both"/>
        <w:rPr>
          <w:rFonts w:ascii="Arial" w:hAnsi="Arial" w:cs="Arial"/>
          <w:sz w:val="24"/>
        </w:rPr>
      </w:pPr>
      <w:r>
        <w:rPr>
          <w:rFonts w:ascii="Arial" w:hAnsi="Arial" w:cs="Arial"/>
          <w:sz w:val="24"/>
        </w:rPr>
        <w:t>“…</w:t>
      </w:r>
      <w:r w:rsidRPr="007D58CF">
        <w:rPr>
          <w:rFonts w:ascii="Arial" w:hAnsi="Arial" w:cs="Arial"/>
          <w:i/>
          <w:sz w:val="24"/>
        </w:rPr>
        <w:t>corresponde a la Autoridad Municipal aprobar y solicitar la práctica de los estudios técnicos para determinar la necesitada del otorgamiento de nuevas concesiones ante esta Secretaría de Movilidad, por lo que es primordial que conduzca su solicitud a la primera instancia, que en este caso concierne a la Autoridad Municipal.”</w:t>
      </w:r>
    </w:p>
    <w:p w14:paraId="499518A6" w14:textId="77777777" w:rsidR="001421D0" w:rsidRDefault="00BD722A" w:rsidP="00600920">
      <w:pPr>
        <w:spacing w:line="360" w:lineRule="auto"/>
        <w:ind w:firstLine="708"/>
        <w:jc w:val="both"/>
        <w:rPr>
          <w:rFonts w:ascii="Arial" w:hAnsi="Arial" w:cs="Arial"/>
          <w:sz w:val="24"/>
        </w:rPr>
      </w:pPr>
      <w:r>
        <w:rPr>
          <w:rFonts w:ascii="Arial" w:hAnsi="Arial" w:cs="Arial"/>
          <w:sz w:val="24"/>
        </w:rPr>
        <w:t xml:space="preserve">De lo trascrito se advierte que existe la configuración de la hipótesis normativa pues existe una adecuación entre los motivos aducidos por la autoridad demandada y la norma aplicada, es decir, que existe congruencia en la respuesta dada por la autoridad demandada respecto de la petición del actor, pues los numerales invocados por esta y que fueron transcritos en </w:t>
      </w:r>
      <w:r>
        <w:rPr>
          <w:rFonts w:ascii="Arial" w:hAnsi="Arial" w:cs="Arial"/>
          <w:sz w:val="24"/>
        </w:rPr>
        <w:lastRenderedPageBreak/>
        <w:t xml:space="preserve">líneas que anteceden  disponen expresamente como facultad de los Ayuntamientos, la solicitud  ante la Secretaría de Movilidad, de la elaboración de estudios técnicos para satisfacer necesidades en materia de movilidad, sin que en ninguno de los numerales invocados se advierta </w:t>
      </w:r>
      <w:r w:rsidR="001421D0">
        <w:rPr>
          <w:rFonts w:ascii="Arial" w:hAnsi="Arial" w:cs="Arial"/>
          <w:sz w:val="24"/>
        </w:rPr>
        <w:t>la posibilidad de iniciar los referidos estudios técnicos a petición de los gobernados,</w:t>
      </w:r>
      <w:r w:rsidR="006D2EB2">
        <w:rPr>
          <w:rFonts w:ascii="Arial" w:hAnsi="Arial" w:cs="Arial"/>
          <w:sz w:val="24"/>
        </w:rPr>
        <w:t xml:space="preserve"> de ahí que se considere fundad</w:t>
      </w:r>
      <w:r w:rsidR="001421D0">
        <w:rPr>
          <w:rFonts w:ascii="Arial" w:hAnsi="Arial" w:cs="Arial"/>
          <w:sz w:val="24"/>
        </w:rPr>
        <w:t>a</w:t>
      </w:r>
      <w:r w:rsidR="006D2EB2">
        <w:rPr>
          <w:rFonts w:ascii="Arial" w:hAnsi="Arial" w:cs="Arial"/>
          <w:sz w:val="24"/>
        </w:rPr>
        <w:t xml:space="preserve"> </w:t>
      </w:r>
      <w:r w:rsidR="001421D0">
        <w:rPr>
          <w:rFonts w:ascii="Arial" w:hAnsi="Arial" w:cs="Arial"/>
          <w:sz w:val="24"/>
        </w:rPr>
        <w:t>y motivada la resolución impugnada.</w:t>
      </w:r>
    </w:p>
    <w:p w14:paraId="77DF80FA" w14:textId="058D427A" w:rsidR="001421D0" w:rsidRDefault="001421D0" w:rsidP="00600920">
      <w:pPr>
        <w:spacing w:line="360" w:lineRule="auto"/>
        <w:ind w:firstLine="708"/>
        <w:jc w:val="both"/>
        <w:rPr>
          <w:rFonts w:ascii="Arial" w:hAnsi="Arial" w:cs="Arial"/>
          <w:sz w:val="24"/>
          <w:szCs w:val="24"/>
        </w:rPr>
      </w:pPr>
      <w:r>
        <w:rPr>
          <w:rFonts w:ascii="Arial" w:hAnsi="Arial" w:cs="Arial"/>
          <w:sz w:val="24"/>
        </w:rPr>
        <w:t xml:space="preserve">Por otro lado, el actor también solicito en el escrito presentado el día </w:t>
      </w:r>
      <w:r w:rsidR="004F5108">
        <w:rPr>
          <w:rFonts w:ascii="Arial" w:hAnsi="Arial" w:cs="Arial"/>
          <w:sz w:val="24"/>
        </w:rPr>
        <w:t>***** de ***** de dos mil dieciocho (**/**/2020)</w:t>
      </w:r>
      <w:r>
        <w:rPr>
          <w:rFonts w:ascii="Arial" w:hAnsi="Arial" w:cs="Arial"/>
          <w:sz w:val="24"/>
        </w:rPr>
        <w:t xml:space="preserve">, ante la autoridad demandada, </w:t>
      </w:r>
      <w:r w:rsidR="00872266">
        <w:rPr>
          <w:rFonts w:ascii="Arial" w:hAnsi="Arial" w:cs="Arial"/>
          <w:sz w:val="24"/>
        </w:rPr>
        <w:t>la emisión de convocatoria y la instrucción del procedimiento para el otorgamiento de concesiones, ello en la comunidad de Mat</w:t>
      </w:r>
      <w:r w:rsidR="00776980">
        <w:rPr>
          <w:rFonts w:ascii="Arial" w:hAnsi="Arial" w:cs="Arial"/>
          <w:sz w:val="24"/>
        </w:rPr>
        <w:t>ías Romero;</w:t>
      </w:r>
      <w:r w:rsidR="00872266">
        <w:rPr>
          <w:rFonts w:ascii="Arial" w:hAnsi="Arial" w:cs="Arial"/>
          <w:sz w:val="24"/>
        </w:rPr>
        <w:t xml:space="preserve"> y al respecto</w:t>
      </w:r>
      <w:r w:rsidR="00776980">
        <w:rPr>
          <w:rFonts w:ascii="Arial" w:hAnsi="Arial" w:cs="Arial"/>
          <w:sz w:val="24"/>
        </w:rPr>
        <w:t>, la autoridad demandada</w:t>
      </w:r>
      <w:r w:rsidR="00872266">
        <w:rPr>
          <w:rFonts w:ascii="Arial" w:hAnsi="Arial" w:cs="Arial"/>
          <w:sz w:val="24"/>
        </w:rPr>
        <w:t xml:space="preserve"> manifestó en el oficio aquí impugnado, que </w:t>
      </w:r>
      <w:r w:rsidR="00776980">
        <w:rPr>
          <w:rFonts w:ascii="Arial" w:hAnsi="Arial" w:cs="Arial"/>
          <w:sz w:val="24"/>
        </w:rPr>
        <w:t>a la fecha de la respuesta otorgada, se encontraban vigentes los acuerdos emitidos por el Titular del Ejecutivo del Estado, publicados en el Periódico Oficial del Gobierno del Estado los días nueve de marzo de dos mil diecisiete</w:t>
      </w:r>
      <w:r w:rsidR="006D2EB2">
        <w:rPr>
          <w:rFonts w:ascii="Arial" w:hAnsi="Arial" w:cs="Arial"/>
          <w:sz w:val="24"/>
        </w:rPr>
        <w:t xml:space="preserve"> (09/03/2017)</w:t>
      </w:r>
      <w:r w:rsidR="00776980">
        <w:rPr>
          <w:rFonts w:ascii="Arial" w:hAnsi="Arial" w:cs="Arial"/>
          <w:sz w:val="24"/>
        </w:rPr>
        <w:t>, y veintiocho de febrero de dos mil diecinueve (28/02/2019), en los cuales determinó suspender el otorgamiento de nuevas concesiones para la prestación del servicio público en todas sus modalidades, luego entonces, debe considerarse fundad</w:t>
      </w:r>
      <w:r w:rsidR="006D2EB2">
        <w:rPr>
          <w:rFonts w:ascii="Arial" w:hAnsi="Arial" w:cs="Arial"/>
          <w:sz w:val="24"/>
        </w:rPr>
        <w:t>a</w:t>
      </w:r>
      <w:r w:rsidR="00776980">
        <w:rPr>
          <w:rFonts w:ascii="Arial" w:hAnsi="Arial" w:cs="Arial"/>
          <w:sz w:val="24"/>
        </w:rPr>
        <w:t xml:space="preserve"> y motivada la respuesta otorgada por el </w:t>
      </w:r>
      <w:r w:rsidR="00776980">
        <w:rPr>
          <w:rFonts w:ascii="Arial" w:hAnsi="Arial" w:cs="Arial"/>
          <w:sz w:val="24"/>
          <w:szCs w:val="24"/>
        </w:rPr>
        <w:t>Director de Planeación y Estudios, de la Secretaría de Movilidad del Estado de Oaxaca, pues al existir la restricción por parte del Ejecutivo del Estado, la autoridad demandada no podía realizar trámite alguno para la emisión de nuevas concesiones como la solicitada por la parte actora.</w:t>
      </w:r>
    </w:p>
    <w:p w14:paraId="5463ED81" w14:textId="77777777" w:rsidR="00EC4380" w:rsidRDefault="00776980" w:rsidP="00600920">
      <w:pPr>
        <w:spacing w:line="360" w:lineRule="auto"/>
        <w:ind w:firstLine="708"/>
        <w:jc w:val="both"/>
        <w:rPr>
          <w:rFonts w:ascii="Arial" w:hAnsi="Arial" w:cs="Arial"/>
          <w:sz w:val="24"/>
          <w:szCs w:val="24"/>
        </w:rPr>
      </w:pPr>
      <w:r>
        <w:rPr>
          <w:rFonts w:ascii="Arial" w:hAnsi="Arial" w:cs="Arial"/>
          <w:sz w:val="24"/>
          <w:szCs w:val="24"/>
        </w:rPr>
        <w:t>Finalmente</w:t>
      </w:r>
      <w:r w:rsidR="00EC4380">
        <w:rPr>
          <w:rFonts w:ascii="Arial" w:hAnsi="Arial" w:cs="Arial"/>
          <w:sz w:val="24"/>
          <w:szCs w:val="24"/>
        </w:rPr>
        <w:t>,</w:t>
      </w:r>
      <w:r>
        <w:rPr>
          <w:rFonts w:ascii="Arial" w:hAnsi="Arial" w:cs="Arial"/>
          <w:sz w:val="24"/>
          <w:szCs w:val="24"/>
        </w:rPr>
        <w:t xml:space="preserve"> esta juzgadora no advierte que con el acto aquí impugnado se afecte del derecho de petición del actor, </w:t>
      </w:r>
      <w:r w:rsidR="00EC4380">
        <w:rPr>
          <w:rFonts w:ascii="Arial" w:hAnsi="Arial" w:cs="Arial"/>
          <w:sz w:val="24"/>
          <w:szCs w:val="24"/>
        </w:rPr>
        <w:t xml:space="preserve">pues al </w:t>
      </w:r>
      <w:r>
        <w:rPr>
          <w:rFonts w:ascii="Arial" w:hAnsi="Arial" w:cs="Arial"/>
          <w:sz w:val="24"/>
          <w:szCs w:val="24"/>
        </w:rPr>
        <w:t>referir la autoridad demandada</w:t>
      </w:r>
      <w:r w:rsidR="00EC4380">
        <w:rPr>
          <w:rFonts w:ascii="Arial" w:hAnsi="Arial" w:cs="Arial"/>
          <w:sz w:val="24"/>
          <w:szCs w:val="24"/>
        </w:rPr>
        <w:t xml:space="preserve"> en la resolución en estudio,</w:t>
      </w:r>
      <w:r>
        <w:rPr>
          <w:rFonts w:ascii="Arial" w:hAnsi="Arial" w:cs="Arial"/>
          <w:sz w:val="24"/>
          <w:szCs w:val="24"/>
        </w:rPr>
        <w:t xml:space="preserve"> que no se recibiría propuesta ni solicitud de concesión si no existe convocatoria pública emitida por la Secretaría de Movilidad, </w:t>
      </w:r>
      <w:r w:rsidR="00EC4380">
        <w:rPr>
          <w:rFonts w:ascii="Arial" w:hAnsi="Arial" w:cs="Arial"/>
          <w:sz w:val="24"/>
          <w:szCs w:val="24"/>
        </w:rPr>
        <w:t>únicamente hizo patente lo dispuesto en el numeral 120 tercer párrafo de la Ley de Movilidad para el Estado de Oaxaca, que expresamente dispone dicha circunstancia, de ahí que se considere no asista razón al actor en este asunto.</w:t>
      </w:r>
    </w:p>
    <w:p w14:paraId="189B6347" w14:textId="0A8EA0BA" w:rsidR="00EC4380" w:rsidRDefault="00EC4380" w:rsidP="00600920">
      <w:pPr>
        <w:spacing w:line="360" w:lineRule="auto"/>
        <w:ind w:firstLine="708"/>
        <w:jc w:val="both"/>
        <w:rPr>
          <w:rFonts w:ascii="Arial" w:hAnsi="Arial" w:cs="Arial"/>
          <w:sz w:val="24"/>
          <w:szCs w:val="24"/>
        </w:rPr>
      </w:pPr>
      <w:r>
        <w:rPr>
          <w:rFonts w:ascii="Arial" w:hAnsi="Arial" w:cs="Arial"/>
          <w:sz w:val="24"/>
          <w:szCs w:val="24"/>
        </w:rPr>
        <w:t xml:space="preserve">Ante lo infundado de los agravios expuestos por el actor, se declara la VALIDEZ Y LEGALIDAD del </w:t>
      </w:r>
      <w:r>
        <w:rPr>
          <w:rFonts w:ascii="Arial" w:hAnsi="Arial" w:cs="Arial"/>
          <w:sz w:val="24"/>
        </w:rPr>
        <w:t xml:space="preserve">oficio </w:t>
      </w:r>
      <w:r w:rsidR="004F5108">
        <w:rPr>
          <w:rFonts w:ascii="Arial" w:hAnsi="Arial" w:cs="Arial"/>
          <w:sz w:val="24"/>
          <w:szCs w:val="24"/>
        </w:rPr>
        <w:t>SEMOVI/SPN/DPE/***/2020</w:t>
      </w:r>
      <w:r>
        <w:rPr>
          <w:rFonts w:ascii="Arial" w:hAnsi="Arial" w:cs="Arial"/>
          <w:sz w:val="24"/>
          <w:szCs w:val="24"/>
        </w:rPr>
        <w:t xml:space="preserve">, emitido con fecha </w:t>
      </w:r>
      <w:r w:rsidR="004F5108">
        <w:rPr>
          <w:rFonts w:ascii="Arial" w:hAnsi="Arial" w:cs="Arial"/>
          <w:sz w:val="24"/>
          <w:szCs w:val="24"/>
        </w:rPr>
        <w:t>***** de ***** de dos mil veinte (**/**/2020)</w:t>
      </w:r>
      <w:r>
        <w:rPr>
          <w:rFonts w:ascii="Arial" w:hAnsi="Arial" w:cs="Arial"/>
          <w:sz w:val="24"/>
          <w:szCs w:val="24"/>
        </w:rPr>
        <w:t xml:space="preserve">, por el </w:t>
      </w:r>
      <w:proofErr w:type="gramStart"/>
      <w:r>
        <w:rPr>
          <w:rFonts w:ascii="Arial" w:hAnsi="Arial" w:cs="Arial"/>
          <w:sz w:val="24"/>
          <w:szCs w:val="24"/>
        </w:rPr>
        <w:t>Director</w:t>
      </w:r>
      <w:proofErr w:type="gramEnd"/>
      <w:r>
        <w:rPr>
          <w:rFonts w:ascii="Arial" w:hAnsi="Arial" w:cs="Arial"/>
          <w:sz w:val="24"/>
          <w:szCs w:val="24"/>
        </w:rPr>
        <w:t xml:space="preserve"> de Planeación y Estudios, de la Secretaría de Movilidad del Estado de Oaxaca, </w:t>
      </w:r>
      <w:r>
        <w:rPr>
          <w:rFonts w:ascii="Arial" w:hAnsi="Arial" w:cs="Arial"/>
          <w:sz w:val="24"/>
          <w:szCs w:val="24"/>
        </w:rPr>
        <w:lastRenderedPageBreak/>
        <w:t>lo anterior de conformidad con lo dispuesto en el artículo 209 de la Ley de Procedimiento y justicia Administrativa para el Estado de Oaxaca.</w:t>
      </w:r>
    </w:p>
    <w:p w14:paraId="1C3C6679"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5433F4F7"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68498CBB"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68A8DC70"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311DB437" w14:textId="72FEF8F2" w:rsidR="002B4CA0" w:rsidRDefault="002B4CA0" w:rsidP="00EC4380">
      <w:pPr>
        <w:tabs>
          <w:tab w:val="center" w:pos="4574"/>
        </w:tabs>
        <w:spacing w:line="360" w:lineRule="auto"/>
        <w:ind w:firstLine="708"/>
        <w:jc w:val="both"/>
        <w:rPr>
          <w:rFonts w:ascii="Arial" w:hAnsi="Arial" w:cs="Arial"/>
          <w:sz w:val="24"/>
          <w:szCs w:val="24"/>
        </w:rPr>
      </w:pPr>
      <w:proofErr w:type="gramStart"/>
      <w:r w:rsidRPr="00E07DF1">
        <w:rPr>
          <w:rFonts w:ascii="Arial" w:hAnsi="Arial" w:cs="Arial"/>
          <w:b/>
          <w:sz w:val="24"/>
          <w:szCs w:val="24"/>
        </w:rPr>
        <w:t>TERCERO.-</w:t>
      </w:r>
      <w:proofErr w:type="gramEnd"/>
      <w:r w:rsidRPr="00E07DF1">
        <w:rPr>
          <w:rFonts w:ascii="Arial" w:hAnsi="Arial" w:cs="Arial"/>
          <w:sz w:val="24"/>
          <w:szCs w:val="24"/>
        </w:rPr>
        <w:t xml:space="preserve"> Se declara la </w:t>
      </w:r>
      <w:r w:rsidR="00EC4380" w:rsidRPr="00EC4380">
        <w:rPr>
          <w:rFonts w:ascii="Arial" w:hAnsi="Arial" w:cs="Arial"/>
          <w:b/>
          <w:sz w:val="24"/>
          <w:szCs w:val="24"/>
        </w:rPr>
        <w:t>VALIDEZ Y LEGALIDAD</w:t>
      </w:r>
      <w:r w:rsidR="00EC4380">
        <w:rPr>
          <w:rFonts w:ascii="Arial" w:hAnsi="Arial" w:cs="Arial"/>
          <w:sz w:val="24"/>
          <w:szCs w:val="24"/>
        </w:rPr>
        <w:t xml:space="preserve"> del </w:t>
      </w:r>
      <w:r w:rsidR="00EC4380">
        <w:rPr>
          <w:rFonts w:ascii="Arial" w:hAnsi="Arial" w:cs="Arial"/>
          <w:sz w:val="24"/>
        </w:rPr>
        <w:t xml:space="preserve">oficio </w:t>
      </w:r>
      <w:r w:rsidR="004F5108">
        <w:rPr>
          <w:rFonts w:ascii="Arial" w:hAnsi="Arial" w:cs="Arial"/>
          <w:sz w:val="24"/>
          <w:szCs w:val="24"/>
        </w:rPr>
        <w:t>SEMOVI/SPN/DPE/***/2020</w:t>
      </w:r>
      <w:r w:rsidR="00EC4380">
        <w:rPr>
          <w:rFonts w:ascii="Arial" w:hAnsi="Arial" w:cs="Arial"/>
          <w:sz w:val="24"/>
          <w:szCs w:val="24"/>
        </w:rPr>
        <w:t xml:space="preserve">, emitido con fecha </w:t>
      </w:r>
      <w:r w:rsidR="004F5108">
        <w:rPr>
          <w:rFonts w:ascii="Arial" w:hAnsi="Arial" w:cs="Arial"/>
          <w:sz w:val="24"/>
          <w:szCs w:val="24"/>
        </w:rPr>
        <w:t>***** de ***** de dos mil veinte (**/**/2020)</w:t>
      </w:r>
      <w:r w:rsidR="00EC4380">
        <w:rPr>
          <w:rFonts w:ascii="Arial" w:hAnsi="Arial" w:cs="Arial"/>
          <w:sz w:val="24"/>
          <w:szCs w:val="24"/>
        </w:rPr>
        <w:t>, por el Director de Planeación y Estudios, de la Secretaría de Movilidad del Estado de Oaxaca</w:t>
      </w:r>
      <w:r w:rsidRPr="00E07DF1">
        <w:rPr>
          <w:rFonts w:ascii="Arial" w:hAnsi="Arial" w:cs="Arial"/>
          <w:sz w:val="24"/>
          <w:szCs w:val="24"/>
        </w:rPr>
        <w:t xml:space="preserve">; lo anterior en términos precisados en el considerando </w:t>
      </w:r>
      <w:r w:rsidRPr="00EC4380">
        <w:rPr>
          <w:rFonts w:ascii="Arial" w:hAnsi="Arial" w:cs="Arial"/>
          <w:b/>
          <w:sz w:val="24"/>
          <w:szCs w:val="24"/>
        </w:rPr>
        <w:t>SEXTO</w:t>
      </w:r>
      <w:r w:rsidRPr="00E07DF1">
        <w:rPr>
          <w:rFonts w:ascii="Arial" w:hAnsi="Arial" w:cs="Arial"/>
          <w:sz w:val="24"/>
          <w:szCs w:val="24"/>
        </w:rPr>
        <w:t xml:space="preserve"> de esta resolución. - - - - - </w:t>
      </w:r>
      <w:r w:rsidR="00EC4380">
        <w:rPr>
          <w:rFonts w:ascii="Arial" w:hAnsi="Arial" w:cs="Arial"/>
          <w:sz w:val="24"/>
          <w:szCs w:val="24"/>
        </w:rPr>
        <w:t xml:space="preserve">- - - - - - - - - </w:t>
      </w:r>
    </w:p>
    <w:p w14:paraId="5B9781AA"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w:t>
      </w:r>
      <w:r w:rsidR="00FF4B58">
        <w:rPr>
          <w:rFonts w:ascii="Arial" w:hAnsi="Arial" w:cs="Arial"/>
          <w:sz w:val="24"/>
          <w:szCs w:val="24"/>
        </w:rPr>
        <w:t xml:space="preserve">- - - - </w:t>
      </w:r>
    </w:p>
    <w:p w14:paraId="5E562EDF" w14:textId="77777777" w:rsidR="0095642E" w:rsidRPr="00C2335A" w:rsidRDefault="0095642E" w:rsidP="00C2335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sectPr w:rsidR="0095642E" w:rsidRPr="00C2335A" w:rsidSect="002A56A5">
      <w:headerReference w:type="even" r:id="rId8"/>
      <w:headerReference w:type="default" r:id="rId9"/>
      <w:footerReference w:type="default" r:id="rId10"/>
      <w:headerReference w:type="first" r:id="rId11"/>
      <w:pgSz w:w="12240" w:h="20160" w:code="5"/>
      <w:pgMar w:top="851" w:right="1701" w:bottom="269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54BCD" w14:textId="77777777" w:rsidR="009E303C" w:rsidRDefault="009E303C" w:rsidP="007A5B5E">
      <w:pPr>
        <w:spacing w:after="0" w:line="240" w:lineRule="auto"/>
      </w:pPr>
      <w:r>
        <w:separator/>
      </w:r>
    </w:p>
  </w:endnote>
  <w:endnote w:type="continuationSeparator" w:id="0">
    <w:p w14:paraId="3F1BB799" w14:textId="77777777" w:rsidR="009E303C" w:rsidRDefault="009E303C"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949902220"/>
      <w:docPartObj>
        <w:docPartGallery w:val="Page Numbers (Bottom of Page)"/>
        <w:docPartUnique/>
      </w:docPartObj>
    </w:sdtPr>
    <w:sdtEndPr/>
    <w:sdtContent>
      <w:p w14:paraId="358FA145" w14:textId="77777777" w:rsidR="009E303C" w:rsidRPr="007D2760" w:rsidRDefault="009E303C"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1C79C424" wp14:editId="15E2882C">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39BC83E" w14:textId="77777777" w:rsidR="009E303C" w:rsidRPr="00AC1B4C" w:rsidRDefault="009E30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66A57" w:rsidRPr="00066A57">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79C424"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539BC83E" w14:textId="77777777" w:rsidR="009E303C" w:rsidRPr="00AC1B4C" w:rsidRDefault="009E30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66A57" w:rsidRPr="00066A57">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1123B" w14:textId="77777777" w:rsidR="009E303C" w:rsidRDefault="009E303C" w:rsidP="007A5B5E">
      <w:pPr>
        <w:spacing w:after="0" w:line="240" w:lineRule="auto"/>
      </w:pPr>
      <w:r>
        <w:separator/>
      </w:r>
    </w:p>
  </w:footnote>
  <w:footnote w:type="continuationSeparator" w:id="0">
    <w:p w14:paraId="721381EC" w14:textId="77777777" w:rsidR="009E303C" w:rsidRDefault="009E303C"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ED8A7" w14:textId="77777777" w:rsidR="009E303C" w:rsidRDefault="00E608D0">
    <w:pPr>
      <w:pStyle w:val="Encabezado"/>
    </w:pPr>
    <w:r>
      <w:rPr>
        <w:noProof/>
        <w:lang w:eastAsia="es-MX"/>
      </w:rPr>
      <w:pict w14:anchorId="52AEF9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1D912" w14:textId="6BECA6D4" w:rsidR="009E303C" w:rsidRDefault="009E303C"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1DA1041C" wp14:editId="2E8EB15D">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837F75E" w14:textId="77777777" w:rsidR="009E303C" w:rsidRDefault="009E303C" w:rsidP="002960E1">
                          <w:r>
                            <w:rPr>
                              <w:noProof/>
                              <w:lang w:eastAsia="es-MX"/>
                            </w:rPr>
                            <w:drawing>
                              <wp:inline distT="0" distB="0" distL="0" distR="0" wp14:anchorId="2925EC06" wp14:editId="2EDC7CFF">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A1041C"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5837F75E" w14:textId="77777777" w:rsidR="009E303C" w:rsidRDefault="009E303C" w:rsidP="002960E1">
                    <w:r>
                      <w:rPr>
                        <w:noProof/>
                        <w:lang w:eastAsia="es-MX"/>
                      </w:rPr>
                      <w:drawing>
                        <wp:inline distT="0" distB="0" distL="0" distR="0" wp14:anchorId="2925EC06" wp14:editId="2EDC7CFF">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800BA4">
      <w:rPr>
        <w:rFonts w:ascii="Bookman Old Style" w:hAnsi="Bookman Old Style"/>
        <w:b/>
        <w:sz w:val="24"/>
        <w:szCs w:val="24"/>
      </w:rPr>
      <w:t>0153</w:t>
    </w:r>
    <w:r w:rsidRPr="00391F24">
      <w:rPr>
        <w:rFonts w:ascii="Bookman Old Style" w:hAnsi="Bookman Old Style"/>
        <w:b/>
        <w:sz w:val="24"/>
        <w:szCs w:val="24"/>
      </w:rPr>
      <w:t>/</w:t>
    </w:r>
    <w:r w:rsidR="00800BA4">
      <w:rPr>
        <w:rFonts w:ascii="Bookman Old Style" w:hAnsi="Bookman Old Style"/>
        <w:b/>
        <w:sz w:val="24"/>
        <w:szCs w:val="24"/>
      </w:rPr>
      <w:t>2020</w:t>
    </w:r>
  </w:p>
  <w:p w14:paraId="25D17E01" w14:textId="70C8F924" w:rsidR="009E303C" w:rsidRPr="00071C38" w:rsidRDefault="004F5108"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7216" behindDoc="1" locked="0" layoutInCell="1" allowOverlap="1" wp14:anchorId="385D8F95" wp14:editId="33370B29">
              <wp:simplePos x="0" y="0"/>
              <wp:positionH relativeFrom="leftMargin">
                <wp:posOffset>182880</wp:posOffset>
              </wp:positionH>
              <wp:positionV relativeFrom="paragraph">
                <wp:posOffset>4457700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8605383" w14:textId="77777777" w:rsidR="004F5108" w:rsidRPr="003B6E97" w:rsidRDefault="004F5108" w:rsidP="004F510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62708DAC" w14:textId="77777777" w:rsidR="004F5108" w:rsidRPr="003B6E97" w:rsidRDefault="004F5108" w:rsidP="004F5108">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5D8F95" id="Cuadro de texto 3" o:spid="_x0000_s1027" type="#_x0000_t202" style="position:absolute;left:0;text-align:left;margin-left:14.4pt;margin-top:351pt;width:93pt;height:125.25pt;z-index:-25165926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">
              <v:textbox>
                <w:txbxContent>
                  <w:p w14:paraId="38605383" w14:textId="77777777" w:rsidR="004F5108" w:rsidRPr="003B6E97" w:rsidRDefault="004F5108" w:rsidP="004F510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62708DAC" w14:textId="77777777" w:rsidR="004F5108" w:rsidRPr="003B6E97" w:rsidRDefault="004F5108" w:rsidP="004F5108">
                    <w:pPr>
                      <w:jc w:val="both"/>
                      <w:rPr>
                        <w:rFonts w:ascii="Arial" w:hAnsi="Arial" w:cs="Arial"/>
                        <w:b/>
                      </w:rPr>
                    </w:pPr>
                  </w:p>
                </w:txbxContent>
              </v:textbox>
              <w10:wrap anchorx="margin"/>
            </v:shape>
          </w:pict>
        </mc:Fallback>
      </mc:AlternateContent>
    </w:r>
    <w:r w:rsidR="009E303C" w:rsidRPr="003E6AD7">
      <w:rPr>
        <w:noProof/>
        <w:lang w:eastAsia="es-MX"/>
      </w:rPr>
      <w:drawing>
        <wp:anchor distT="0" distB="0" distL="114300" distR="114300" simplePos="0" relativeHeight="251658240" behindDoc="0" locked="0" layoutInCell="1" allowOverlap="1" wp14:anchorId="1139CBE5" wp14:editId="61B3FD95">
          <wp:simplePos x="0" y="0"/>
          <wp:positionH relativeFrom="page">
            <wp:posOffset>1430655</wp:posOffset>
          </wp:positionH>
          <wp:positionV relativeFrom="paragraph">
            <wp:posOffset>3599815</wp:posOffset>
          </wp:positionV>
          <wp:extent cx="5146824" cy="3089837"/>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714B8" w14:textId="77777777" w:rsidR="009E303C" w:rsidRDefault="00E608D0">
    <w:pPr>
      <w:pStyle w:val="Encabezado"/>
    </w:pPr>
    <w:r>
      <w:rPr>
        <w:noProof/>
        <w:lang w:eastAsia="es-MX"/>
      </w:rPr>
      <w:pict w14:anchorId="1E4BAC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348341339">
    <w:abstractNumId w:val="2"/>
  </w:num>
  <w:num w:numId="2" w16cid:durableId="285476967">
    <w:abstractNumId w:val="1"/>
  </w:num>
  <w:num w:numId="3" w16cid:durableId="902377149">
    <w:abstractNumId w:val="3"/>
  </w:num>
  <w:num w:numId="4" w16cid:durableId="1093014017">
    <w:abstractNumId w:val="0"/>
  </w:num>
  <w:num w:numId="5" w16cid:durableId="542325396">
    <w:abstractNumId w:val="4"/>
  </w:num>
  <w:num w:numId="6" w16cid:durableId="505829176">
    <w:abstractNumId w:val="5"/>
  </w:num>
  <w:num w:numId="7" w16cid:durableId="4577965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EDE"/>
    <w:rsid w:val="00002F70"/>
    <w:rsid w:val="00003739"/>
    <w:rsid w:val="00003DDD"/>
    <w:rsid w:val="000050D0"/>
    <w:rsid w:val="000054A2"/>
    <w:rsid w:val="000070AE"/>
    <w:rsid w:val="0000748D"/>
    <w:rsid w:val="000077F6"/>
    <w:rsid w:val="00007B51"/>
    <w:rsid w:val="00010528"/>
    <w:rsid w:val="000109E4"/>
    <w:rsid w:val="00010A8A"/>
    <w:rsid w:val="000125A9"/>
    <w:rsid w:val="00012762"/>
    <w:rsid w:val="00012D64"/>
    <w:rsid w:val="0001302A"/>
    <w:rsid w:val="0001454C"/>
    <w:rsid w:val="0002020F"/>
    <w:rsid w:val="00020339"/>
    <w:rsid w:val="000214C8"/>
    <w:rsid w:val="00022353"/>
    <w:rsid w:val="00022D97"/>
    <w:rsid w:val="00023964"/>
    <w:rsid w:val="00024046"/>
    <w:rsid w:val="0002420C"/>
    <w:rsid w:val="0002489A"/>
    <w:rsid w:val="00025216"/>
    <w:rsid w:val="000252F9"/>
    <w:rsid w:val="0002657A"/>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487C"/>
    <w:rsid w:val="00045647"/>
    <w:rsid w:val="00047223"/>
    <w:rsid w:val="00050977"/>
    <w:rsid w:val="00052B0A"/>
    <w:rsid w:val="00054606"/>
    <w:rsid w:val="00054DF6"/>
    <w:rsid w:val="00055F2D"/>
    <w:rsid w:val="00056EEE"/>
    <w:rsid w:val="000575BB"/>
    <w:rsid w:val="00060073"/>
    <w:rsid w:val="000606E5"/>
    <w:rsid w:val="00060A65"/>
    <w:rsid w:val="00061778"/>
    <w:rsid w:val="0006273F"/>
    <w:rsid w:val="00062DC6"/>
    <w:rsid w:val="00063F46"/>
    <w:rsid w:val="00066A1F"/>
    <w:rsid w:val="00066A57"/>
    <w:rsid w:val="000679B2"/>
    <w:rsid w:val="00067DE1"/>
    <w:rsid w:val="00070BFF"/>
    <w:rsid w:val="00073453"/>
    <w:rsid w:val="00073DA8"/>
    <w:rsid w:val="000740B4"/>
    <w:rsid w:val="0007623E"/>
    <w:rsid w:val="00076E39"/>
    <w:rsid w:val="00080379"/>
    <w:rsid w:val="000841E7"/>
    <w:rsid w:val="0008431D"/>
    <w:rsid w:val="00084FF9"/>
    <w:rsid w:val="00085C5D"/>
    <w:rsid w:val="00086629"/>
    <w:rsid w:val="000920FC"/>
    <w:rsid w:val="00092B13"/>
    <w:rsid w:val="00094496"/>
    <w:rsid w:val="00095B53"/>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4A9A"/>
    <w:rsid w:val="000B51EE"/>
    <w:rsid w:val="000B5202"/>
    <w:rsid w:val="000C037F"/>
    <w:rsid w:val="000C1072"/>
    <w:rsid w:val="000C2D07"/>
    <w:rsid w:val="000C5A57"/>
    <w:rsid w:val="000D03A5"/>
    <w:rsid w:val="000D2EF7"/>
    <w:rsid w:val="000D332F"/>
    <w:rsid w:val="000D6626"/>
    <w:rsid w:val="000D6A80"/>
    <w:rsid w:val="000D6D16"/>
    <w:rsid w:val="000D7002"/>
    <w:rsid w:val="000D7442"/>
    <w:rsid w:val="000D788F"/>
    <w:rsid w:val="000E0164"/>
    <w:rsid w:val="000E01CF"/>
    <w:rsid w:val="000E38C0"/>
    <w:rsid w:val="000E3B74"/>
    <w:rsid w:val="000E432E"/>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2C"/>
    <w:rsid w:val="001062D2"/>
    <w:rsid w:val="00106C22"/>
    <w:rsid w:val="001130B3"/>
    <w:rsid w:val="0011343F"/>
    <w:rsid w:val="001138F8"/>
    <w:rsid w:val="001139DC"/>
    <w:rsid w:val="00117886"/>
    <w:rsid w:val="001200DB"/>
    <w:rsid w:val="00120FD2"/>
    <w:rsid w:val="00121484"/>
    <w:rsid w:val="001239FF"/>
    <w:rsid w:val="00124631"/>
    <w:rsid w:val="00124E09"/>
    <w:rsid w:val="00131D15"/>
    <w:rsid w:val="001323F3"/>
    <w:rsid w:val="00132BA5"/>
    <w:rsid w:val="00132D25"/>
    <w:rsid w:val="0013537E"/>
    <w:rsid w:val="00136797"/>
    <w:rsid w:val="001372B0"/>
    <w:rsid w:val="001421D0"/>
    <w:rsid w:val="00143151"/>
    <w:rsid w:val="00143B3A"/>
    <w:rsid w:val="00144BAF"/>
    <w:rsid w:val="00146C96"/>
    <w:rsid w:val="00150601"/>
    <w:rsid w:val="00150726"/>
    <w:rsid w:val="00150787"/>
    <w:rsid w:val="0015177E"/>
    <w:rsid w:val="0015235A"/>
    <w:rsid w:val="00152E99"/>
    <w:rsid w:val="00154068"/>
    <w:rsid w:val="00154BB8"/>
    <w:rsid w:val="00154E74"/>
    <w:rsid w:val="00160131"/>
    <w:rsid w:val="00160942"/>
    <w:rsid w:val="00160AF0"/>
    <w:rsid w:val="00162137"/>
    <w:rsid w:val="00162198"/>
    <w:rsid w:val="00163208"/>
    <w:rsid w:val="001634F8"/>
    <w:rsid w:val="00163B6F"/>
    <w:rsid w:val="00164320"/>
    <w:rsid w:val="00165F7F"/>
    <w:rsid w:val="0016706C"/>
    <w:rsid w:val="00170909"/>
    <w:rsid w:val="001721C6"/>
    <w:rsid w:val="001723A5"/>
    <w:rsid w:val="00172912"/>
    <w:rsid w:val="001733EB"/>
    <w:rsid w:val="00173C5C"/>
    <w:rsid w:val="00174AD4"/>
    <w:rsid w:val="00176BC2"/>
    <w:rsid w:val="001770F1"/>
    <w:rsid w:val="001771FB"/>
    <w:rsid w:val="00182700"/>
    <w:rsid w:val="00184097"/>
    <w:rsid w:val="00185A8C"/>
    <w:rsid w:val="001866CE"/>
    <w:rsid w:val="001876F3"/>
    <w:rsid w:val="00187B21"/>
    <w:rsid w:val="0019170C"/>
    <w:rsid w:val="0019193E"/>
    <w:rsid w:val="0019666D"/>
    <w:rsid w:val="00196D71"/>
    <w:rsid w:val="00197978"/>
    <w:rsid w:val="00197CCC"/>
    <w:rsid w:val="001A14B1"/>
    <w:rsid w:val="001A14BD"/>
    <w:rsid w:val="001A273D"/>
    <w:rsid w:val="001A2E7B"/>
    <w:rsid w:val="001A3488"/>
    <w:rsid w:val="001A360C"/>
    <w:rsid w:val="001A420D"/>
    <w:rsid w:val="001A7108"/>
    <w:rsid w:val="001A761C"/>
    <w:rsid w:val="001A7C13"/>
    <w:rsid w:val="001B0015"/>
    <w:rsid w:val="001B1D93"/>
    <w:rsid w:val="001B31AA"/>
    <w:rsid w:val="001B3EDE"/>
    <w:rsid w:val="001B6666"/>
    <w:rsid w:val="001B6A80"/>
    <w:rsid w:val="001B7FD0"/>
    <w:rsid w:val="001C0584"/>
    <w:rsid w:val="001C194C"/>
    <w:rsid w:val="001C27B8"/>
    <w:rsid w:val="001C2FEE"/>
    <w:rsid w:val="001C4D2B"/>
    <w:rsid w:val="001C581E"/>
    <w:rsid w:val="001D4106"/>
    <w:rsid w:val="001D595D"/>
    <w:rsid w:val="001D7D72"/>
    <w:rsid w:val="001E183E"/>
    <w:rsid w:val="001E1F61"/>
    <w:rsid w:val="001E3BAC"/>
    <w:rsid w:val="001E468F"/>
    <w:rsid w:val="001E47D1"/>
    <w:rsid w:val="001E5177"/>
    <w:rsid w:val="001E53BA"/>
    <w:rsid w:val="001E7EB8"/>
    <w:rsid w:val="001F174D"/>
    <w:rsid w:val="001F20B4"/>
    <w:rsid w:val="001F2521"/>
    <w:rsid w:val="001F42F3"/>
    <w:rsid w:val="001F5934"/>
    <w:rsid w:val="001F670A"/>
    <w:rsid w:val="001F7825"/>
    <w:rsid w:val="00201204"/>
    <w:rsid w:val="002019F1"/>
    <w:rsid w:val="00203949"/>
    <w:rsid w:val="00204439"/>
    <w:rsid w:val="00204FDA"/>
    <w:rsid w:val="002053BA"/>
    <w:rsid w:val="00206154"/>
    <w:rsid w:val="002065C1"/>
    <w:rsid w:val="00210846"/>
    <w:rsid w:val="00211379"/>
    <w:rsid w:val="002114DB"/>
    <w:rsid w:val="0021209A"/>
    <w:rsid w:val="00215252"/>
    <w:rsid w:val="00215310"/>
    <w:rsid w:val="00215CFB"/>
    <w:rsid w:val="00215D6B"/>
    <w:rsid w:val="0022291D"/>
    <w:rsid w:val="00223701"/>
    <w:rsid w:val="00224B12"/>
    <w:rsid w:val="00225794"/>
    <w:rsid w:val="00225C69"/>
    <w:rsid w:val="00225DD6"/>
    <w:rsid w:val="00226BC8"/>
    <w:rsid w:val="002273C1"/>
    <w:rsid w:val="00227673"/>
    <w:rsid w:val="00227B0E"/>
    <w:rsid w:val="00230C37"/>
    <w:rsid w:val="00231BB4"/>
    <w:rsid w:val="00231FEB"/>
    <w:rsid w:val="00236040"/>
    <w:rsid w:val="00237BFA"/>
    <w:rsid w:val="00240F43"/>
    <w:rsid w:val="00242030"/>
    <w:rsid w:val="00243840"/>
    <w:rsid w:val="00244832"/>
    <w:rsid w:val="0024563C"/>
    <w:rsid w:val="00245911"/>
    <w:rsid w:val="00245B7F"/>
    <w:rsid w:val="002476D8"/>
    <w:rsid w:val="002505F9"/>
    <w:rsid w:val="00250EDB"/>
    <w:rsid w:val="002521D4"/>
    <w:rsid w:val="00256213"/>
    <w:rsid w:val="00260406"/>
    <w:rsid w:val="00261905"/>
    <w:rsid w:val="00264161"/>
    <w:rsid w:val="00264419"/>
    <w:rsid w:val="00266965"/>
    <w:rsid w:val="00266D60"/>
    <w:rsid w:val="002679C5"/>
    <w:rsid w:val="00270ED9"/>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C25"/>
    <w:rsid w:val="0028392C"/>
    <w:rsid w:val="00284F95"/>
    <w:rsid w:val="0028642F"/>
    <w:rsid w:val="002934B2"/>
    <w:rsid w:val="00293574"/>
    <w:rsid w:val="00293C1E"/>
    <w:rsid w:val="00294C5C"/>
    <w:rsid w:val="002960E1"/>
    <w:rsid w:val="002968D0"/>
    <w:rsid w:val="00297299"/>
    <w:rsid w:val="002974AB"/>
    <w:rsid w:val="002979CA"/>
    <w:rsid w:val="002A0D65"/>
    <w:rsid w:val="002A119F"/>
    <w:rsid w:val="002A1A88"/>
    <w:rsid w:val="002A305E"/>
    <w:rsid w:val="002A3B02"/>
    <w:rsid w:val="002A534A"/>
    <w:rsid w:val="002A56A5"/>
    <w:rsid w:val="002A70E2"/>
    <w:rsid w:val="002B033F"/>
    <w:rsid w:val="002B047A"/>
    <w:rsid w:val="002B0582"/>
    <w:rsid w:val="002B0633"/>
    <w:rsid w:val="002B1091"/>
    <w:rsid w:val="002B14A6"/>
    <w:rsid w:val="002B2E19"/>
    <w:rsid w:val="002B2FFA"/>
    <w:rsid w:val="002B4CA0"/>
    <w:rsid w:val="002B5146"/>
    <w:rsid w:val="002B7125"/>
    <w:rsid w:val="002B797C"/>
    <w:rsid w:val="002B7BD2"/>
    <w:rsid w:val="002C05D9"/>
    <w:rsid w:val="002C0F05"/>
    <w:rsid w:val="002C3F59"/>
    <w:rsid w:val="002C555C"/>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180"/>
    <w:rsid w:val="002F173D"/>
    <w:rsid w:val="002F4152"/>
    <w:rsid w:val="002F510D"/>
    <w:rsid w:val="002F7E67"/>
    <w:rsid w:val="002F7E96"/>
    <w:rsid w:val="00300D5A"/>
    <w:rsid w:val="00305FB4"/>
    <w:rsid w:val="00310B88"/>
    <w:rsid w:val="00311DCF"/>
    <w:rsid w:val="00312DF4"/>
    <w:rsid w:val="00314069"/>
    <w:rsid w:val="003147C5"/>
    <w:rsid w:val="00314FF8"/>
    <w:rsid w:val="00315E00"/>
    <w:rsid w:val="003171EB"/>
    <w:rsid w:val="00317A85"/>
    <w:rsid w:val="00321363"/>
    <w:rsid w:val="0032191E"/>
    <w:rsid w:val="003224FD"/>
    <w:rsid w:val="003232EF"/>
    <w:rsid w:val="00324531"/>
    <w:rsid w:val="0032672E"/>
    <w:rsid w:val="00326C36"/>
    <w:rsid w:val="00327DE0"/>
    <w:rsid w:val="00327FE7"/>
    <w:rsid w:val="00331366"/>
    <w:rsid w:val="00331404"/>
    <w:rsid w:val="003328A1"/>
    <w:rsid w:val="00333842"/>
    <w:rsid w:val="00333990"/>
    <w:rsid w:val="00334280"/>
    <w:rsid w:val="003370E1"/>
    <w:rsid w:val="00337987"/>
    <w:rsid w:val="003416F3"/>
    <w:rsid w:val="0034172C"/>
    <w:rsid w:val="00343A7C"/>
    <w:rsid w:val="00345251"/>
    <w:rsid w:val="00345B0C"/>
    <w:rsid w:val="0034623D"/>
    <w:rsid w:val="003464E0"/>
    <w:rsid w:val="003525C9"/>
    <w:rsid w:val="003528A6"/>
    <w:rsid w:val="00353498"/>
    <w:rsid w:val="00354AAF"/>
    <w:rsid w:val="0035595B"/>
    <w:rsid w:val="00356A8E"/>
    <w:rsid w:val="0035713D"/>
    <w:rsid w:val="003605D0"/>
    <w:rsid w:val="00362621"/>
    <w:rsid w:val="00362B10"/>
    <w:rsid w:val="00362B9F"/>
    <w:rsid w:val="00363307"/>
    <w:rsid w:val="0036559B"/>
    <w:rsid w:val="00365F83"/>
    <w:rsid w:val="003670A0"/>
    <w:rsid w:val="00367CD8"/>
    <w:rsid w:val="00367E94"/>
    <w:rsid w:val="00370D43"/>
    <w:rsid w:val="00370DDF"/>
    <w:rsid w:val="00372164"/>
    <w:rsid w:val="00372348"/>
    <w:rsid w:val="003730F1"/>
    <w:rsid w:val="003739C0"/>
    <w:rsid w:val="00373B70"/>
    <w:rsid w:val="00373D5B"/>
    <w:rsid w:val="00374BCC"/>
    <w:rsid w:val="00374EFB"/>
    <w:rsid w:val="00374F50"/>
    <w:rsid w:val="00375051"/>
    <w:rsid w:val="0037509C"/>
    <w:rsid w:val="00375885"/>
    <w:rsid w:val="00375B6F"/>
    <w:rsid w:val="00376FD6"/>
    <w:rsid w:val="0037735A"/>
    <w:rsid w:val="0038465F"/>
    <w:rsid w:val="00384D88"/>
    <w:rsid w:val="00385034"/>
    <w:rsid w:val="003869AD"/>
    <w:rsid w:val="00387429"/>
    <w:rsid w:val="00387568"/>
    <w:rsid w:val="00387F33"/>
    <w:rsid w:val="00390537"/>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59AA"/>
    <w:rsid w:val="003A6F4F"/>
    <w:rsid w:val="003A766C"/>
    <w:rsid w:val="003A7928"/>
    <w:rsid w:val="003B1785"/>
    <w:rsid w:val="003B1AEE"/>
    <w:rsid w:val="003B1E1B"/>
    <w:rsid w:val="003B3C3C"/>
    <w:rsid w:val="003B4F0A"/>
    <w:rsid w:val="003B7E4D"/>
    <w:rsid w:val="003C0546"/>
    <w:rsid w:val="003C07A2"/>
    <w:rsid w:val="003C085E"/>
    <w:rsid w:val="003C1FB5"/>
    <w:rsid w:val="003C2345"/>
    <w:rsid w:val="003C2D24"/>
    <w:rsid w:val="003C38DB"/>
    <w:rsid w:val="003C5391"/>
    <w:rsid w:val="003C5C1B"/>
    <w:rsid w:val="003D1756"/>
    <w:rsid w:val="003D231C"/>
    <w:rsid w:val="003D466A"/>
    <w:rsid w:val="003D4B99"/>
    <w:rsid w:val="003D636A"/>
    <w:rsid w:val="003D6F67"/>
    <w:rsid w:val="003E0290"/>
    <w:rsid w:val="003E088F"/>
    <w:rsid w:val="003E104E"/>
    <w:rsid w:val="003E13CD"/>
    <w:rsid w:val="003E1C89"/>
    <w:rsid w:val="003E204A"/>
    <w:rsid w:val="003E30FA"/>
    <w:rsid w:val="003E3AE3"/>
    <w:rsid w:val="003E4017"/>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BE5"/>
    <w:rsid w:val="00400D7D"/>
    <w:rsid w:val="00402CA6"/>
    <w:rsid w:val="00403250"/>
    <w:rsid w:val="0040516F"/>
    <w:rsid w:val="00406C4D"/>
    <w:rsid w:val="00407214"/>
    <w:rsid w:val="00412725"/>
    <w:rsid w:val="00413B0F"/>
    <w:rsid w:val="00413F61"/>
    <w:rsid w:val="00414063"/>
    <w:rsid w:val="00414D63"/>
    <w:rsid w:val="00415058"/>
    <w:rsid w:val="00415B61"/>
    <w:rsid w:val="00415F60"/>
    <w:rsid w:val="004168B9"/>
    <w:rsid w:val="00417991"/>
    <w:rsid w:val="00417AEB"/>
    <w:rsid w:val="00420019"/>
    <w:rsid w:val="0042114D"/>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1FFB"/>
    <w:rsid w:val="00442B17"/>
    <w:rsid w:val="004443E0"/>
    <w:rsid w:val="0044490A"/>
    <w:rsid w:val="00446E39"/>
    <w:rsid w:val="004512FE"/>
    <w:rsid w:val="00452E13"/>
    <w:rsid w:val="00454AEC"/>
    <w:rsid w:val="00456E66"/>
    <w:rsid w:val="00457534"/>
    <w:rsid w:val="00457F1F"/>
    <w:rsid w:val="0046188A"/>
    <w:rsid w:val="0046298F"/>
    <w:rsid w:val="00463209"/>
    <w:rsid w:val="004635E9"/>
    <w:rsid w:val="00464A4A"/>
    <w:rsid w:val="00465445"/>
    <w:rsid w:val="00465C4F"/>
    <w:rsid w:val="004667D8"/>
    <w:rsid w:val="00467120"/>
    <w:rsid w:val="00470598"/>
    <w:rsid w:val="00471217"/>
    <w:rsid w:val="00472536"/>
    <w:rsid w:val="00472D9E"/>
    <w:rsid w:val="00473912"/>
    <w:rsid w:val="00473C3F"/>
    <w:rsid w:val="00475A77"/>
    <w:rsid w:val="00476E4D"/>
    <w:rsid w:val="00476F7D"/>
    <w:rsid w:val="004775EB"/>
    <w:rsid w:val="00480C7E"/>
    <w:rsid w:val="00481558"/>
    <w:rsid w:val="00482137"/>
    <w:rsid w:val="00483363"/>
    <w:rsid w:val="004839B4"/>
    <w:rsid w:val="004847B0"/>
    <w:rsid w:val="00484921"/>
    <w:rsid w:val="00485500"/>
    <w:rsid w:val="0048552C"/>
    <w:rsid w:val="00485BB2"/>
    <w:rsid w:val="0048608F"/>
    <w:rsid w:val="00490FB6"/>
    <w:rsid w:val="00493109"/>
    <w:rsid w:val="00493F4D"/>
    <w:rsid w:val="004943A0"/>
    <w:rsid w:val="00494DA9"/>
    <w:rsid w:val="004953DE"/>
    <w:rsid w:val="004A0636"/>
    <w:rsid w:val="004A0969"/>
    <w:rsid w:val="004A0ACE"/>
    <w:rsid w:val="004A15B4"/>
    <w:rsid w:val="004A3624"/>
    <w:rsid w:val="004B074C"/>
    <w:rsid w:val="004B21D3"/>
    <w:rsid w:val="004B3184"/>
    <w:rsid w:val="004B38DE"/>
    <w:rsid w:val="004B4229"/>
    <w:rsid w:val="004B524C"/>
    <w:rsid w:val="004B55EA"/>
    <w:rsid w:val="004B5DC4"/>
    <w:rsid w:val="004B5EA7"/>
    <w:rsid w:val="004B6629"/>
    <w:rsid w:val="004B702F"/>
    <w:rsid w:val="004B750F"/>
    <w:rsid w:val="004B768F"/>
    <w:rsid w:val="004B7AC3"/>
    <w:rsid w:val="004C0A0A"/>
    <w:rsid w:val="004C0E52"/>
    <w:rsid w:val="004C1605"/>
    <w:rsid w:val="004C1BDC"/>
    <w:rsid w:val="004C287A"/>
    <w:rsid w:val="004C4AE3"/>
    <w:rsid w:val="004C5180"/>
    <w:rsid w:val="004C53EB"/>
    <w:rsid w:val="004C7B48"/>
    <w:rsid w:val="004C7C3E"/>
    <w:rsid w:val="004D15D3"/>
    <w:rsid w:val="004D1923"/>
    <w:rsid w:val="004D1F2C"/>
    <w:rsid w:val="004D27B4"/>
    <w:rsid w:val="004D2926"/>
    <w:rsid w:val="004D369F"/>
    <w:rsid w:val="004D36EF"/>
    <w:rsid w:val="004D3942"/>
    <w:rsid w:val="004D4191"/>
    <w:rsid w:val="004D49E7"/>
    <w:rsid w:val="004D5F52"/>
    <w:rsid w:val="004D7A34"/>
    <w:rsid w:val="004D7E78"/>
    <w:rsid w:val="004E1604"/>
    <w:rsid w:val="004E16B4"/>
    <w:rsid w:val="004E21EE"/>
    <w:rsid w:val="004E2D52"/>
    <w:rsid w:val="004E3647"/>
    <w:rsid w:val="004E3EF3"/>
    <w:rsid w:val="004E42B9"/>
    <w:rsid w:val="004E494B"/>
    <w:rsid w:val="004E4DC9"/>
    <w:rsid w:val="004E55DF"/>
    <w:rsid w:val="004E594A"/>
    <w:rsid w:val="004E6974"/>
    <w:rsid w:val="004E6A61"/>
    <w:rsid w:val="004F0041"/>
    <w:rsid w:val="004F0602"/>
    <w:rsid w:val="004F0AC8"/>
    <w:rsid w:val="004F162F"/>
    <w:rsid w:val="004F2820"/>
    <w:rsid w:val="004F5108"/>
    <w:rsid w:val="004F54A2"/>
    <w:rsid w:val="004F68EE"/>
    <w:rsid w:val="004F6F81"/>
    <w:rsid w:val="004F74B5"/>
    <w:rsid w:val="004F7BD1"/>
    <w:rsid w:val="0050028A"/>
    <w:rsid w:val="005003B2"/>
    <w:rsid w:val="00500F92"/>
    <w:rsid w:val="00501B96"/>
    <w:rsid w:val="00502478"/>
    <w:rsid w:val="00502589"/>
    <w:rsid w:val="00502D4F"/>
    <w:rsid w:val="00502DA7"/>
    <w:rsid w:val="00503B2C"/>
    <w:rsid w:val="00504FCD"/>
    <w:rsid w:val="00505D1F"/>
    <w:rsid w:val="00506680"/>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97D"/>
    <w:rsid w:val="00527A5C"/>
    <w:rsid w:val="00533998"/>
    <w:rsid w:val="005339E7"/>
    <w:rsid w:val="0053471F"/>
    <w:rsid w:val="00536197"/>
    <w:rsid w:val="005362B4"/>
    <w:rsid w:val="00536DC3"/>
    <w:rsid w:val="005401D7"/>
    <w:rsid w:val="005407A5"/>
    <w:rsid w:val="0054198E"/>
    <w:rsid w:val="00542573"/>
    <w:rsid w:val="00542E84"/>
    <w:rsid w:val="00542EDF"/>
    <w:rsid w:val="00543854"/>
    <w:rsid w:val="00543DFD"/>
    <w:rsid w:val="00544394"/>
    <w:rsid w:val="00545ABC"/>
    <w:rsid w:val="00545C55"/>
    <w:rsid w:val="00550E48"/>
    <w:rsid w:val="00553A79"/>
    <w:rsid w:val="00553A88"/>
    <w:rsid w:val="00554B9F"/>
    <w:rsid w:val="00555EC8"/>
    <w:rsid w:val="00555F35"/>
    <w:rsid w:val="0055656E"/>
    <w:rsid w:val="005628E2"/>
    <w:rsid w:val="005650AD"/>
    <w:rsid w:val="0056582A"/>
    <w:rsid w:val="00566511"/>
    <w:rsid w:val="0056783C"/>
    <w:rsid w:val="005700A1"/>
    <w:rsid w:val="00571121"/>
    <w:rsid w:val="0057117C"/>
    <w:rsid w:val="005720CE"/>
    <w:rsid w:val="005727AD"/>
    <w:rsid w:val="00572C64"/>
    <w:rsid w:val="0057749A"/>
    <w:rsid w:val="00580EEB"/>
    <w:rsid w:val="0058166F"/>
    <w:rsid w:val="0058281B"/>
    <w:rsid w:val="00585978"/>
    <w:rsid w:val="00586280"/>
    <w:rsid w:val="0059235B"/>
    <w:rsid w:val="005925B5"/>
    <w:rsid w:val="00592C9E"/>
    <w:rsid w:val="0059392E"/>
    <w:rsid w:val="00593E48"/>
    <w:rsid w:val="00594EC0"/>
    <w:rsid w:val="00595183"/>
    <w:rsid w:val="005A0AE9"/>
    <w:rsid w:val="005A1832"/>
    <w:rsid w:val="005A1C6E"/>
    <w:rsid w:val="005A383E"/>
    <w:rsid w:val="005A39B7"/>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B71E8"/>
    <w:rsid w:val="005C043E"/>
    <w:rsid w:val="005C1975"/>
    <w:rsid w:val="005C1C13"/>
    <w:rsid w:val="005C2DB4"/>
    <w:rsid w:val="005C4441"/>
    <w:rsid w:val="005C4996"/>
    <w:rsid w:val="005C5DF2"/>
    <w:rsid w:val="005C641B"/>
    <w:rsid w:val="005C7798"/>
    <w:rsid w:val="005D01E0"/>
    <w:rsid w:val="005D0741"/>
    <w:rsid w:val="005D1A85"/>
    <w:rsid w:val="005D5E31"/>
    <w:rsid w:val="005D738D"/>
    <w:rsid w:val="005D7BE8"/>
    <w:rsid w:val="005E0299"/>
    <w:rsid w:val="005E0422"/>
    <w:rsid w:val="005E1297"/>
    <w:rsid w:val="005E1383"/>
    <w:rsid w:val="005E2538"/>
    <w:rsid w:val="005E293C"/>
    <w:rsid w:val="005E3E5A"/>
    <w:rsid w:val="005E583E"/>
    <w:rsid w:val="005E6B1F"/>
    <w:rsid w:val="005E717D"/>
    <w:rsid w:val="005E720D"/>
    <w:rsid w:val="005E7791"/>
    <w:rsid w:val="005E788E"/>
    <w:rsid w:val="005E7DF2"/>
    <w:rsid w:val="005F1C3F"/>
    <w:rsid w:val="005F4676"/>
    <w:rsid w:val="005F76E9"/>
    <w:rsid w:val="00600920"/>
    <w:rsid w:val="00602BEA"/>
    <w:rsid w:val="00604785"/>
    <w:rsid w:val="006050EC"/>
    <w:rsid w:val="00605FD1"/>
    <w:rsid w:val="0060689E"/>
    <w:rsid w:val="00606A66"/>
    <w:rsid w:val="00607F2F"/>
    <w:rsid w:val="00610311"/>
    <w:rsid w:val="00613139"/>
    <w:rsid w:val="00614A0C"/>
    <w:rsid w:val="006150D3"/>
    <w:rsid w:val="00615AAB"/>
    <w:rsid w:val="006179D5"/>
    <w:rsid w:val="00620884"/>
    <w:rsid w:val="006220CA"/>
    <w:rsid w:val="006224F4"/>
    <w:rsid w:val="00623270"/>
    <w:rsid w:val="00625604"/>
    <w:rsid w:val="006267DE"/>
    <w:rsid w:val="00626EF2"/>
    <w:rsid w:val="00627280"/>
    <w:rsid w:val="00631468"/>
    <w:rsid w:val="00631E6F"/>
    <w:rsid w:val="00631ECE"/>
    <w:rsid w:val="006337B9"/>
    <w:rsid w:val="00633B84"/>
    <w:rsid w:val="00635019"/>
    <w:rsid w:val="00635299"/>
    <w:rsid w:val="006365E4"/>
    <w:rsid w:val="0063679E"/>
    <w:rsid w:val="0063702E"/>
    <w:rsid w:val="00640240"/>
    <w:rsid w:val="006406B1"/>
    <w:rsid w:val="00641166"/>
    <w:rsid w:val="0064122D"/>
    <w:rsid w:val="00641999"/>
    <w:rsid w:val="00643848"/>
    <w:rsid w:val="00644003"/>
    <w:rsid w:val="00647D14"/>
    <w:rsid w:val="006532EB"/>
    <w:rsid w:val="00653A69"/>
    <w:rsid w:val="0065458C"/>
    <w:rsid w:val="00655524"/>
    <w:rsid w:val="00656A4B"/>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742"/>
    <w:rsid w:val="0067751D"/>
    <w:rsid w:val="00680A5D"/>
    <w:rsid w:val="00680F74"/>
    <w:rsid w:val="00680F7D"/>
    <w:rsid w:val="00682104"/>
    <w:rsid w:val="006823F1"/>
    <w:rsid w:val="00685B48"/>
    <w:rsid w:val="00685BA2"/>
    <w:rsid w:val="00690326"/>
    <w:rsid w:val="00692FFF"/>
    <w:rsid w:val="00693E24"/>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5EB"/>
    <w:rsid w:val="006C1E72"/>
    <w:rsid w:val="006C1F01"/>
    <w:rsid w:val="006C5385"/>
    <w:rsid w:val="006C54F2"/>
    <w:rsid w:val="006C6589"/>
    <w:rsid w:val="006C6DD0"/>
    <w:rsid w:val="006C6EC5"/>
    <w:rsid w:val="006C74D9"/>
    <w:rsid w:val="006D0360"/>
    <w:rsid w:val="006D192F"/>
    <w:rsid w:val="006D2EB2"/>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48DF"/>
    <w:rsid w:val="006F51F4"/>
    <w:rsid w:val="006F5239"/>
    <w:rsid w:val="006F5240"/>
    <w:rsid w:val="006F5BD8"/>
    <w:rsid w:val="006F7B5E"/>
    <w:rsid w:val="0070104C"/>
    <w:rsid w:val="00702FFA"/>
    <w:rsid w:val="00703C06"/>
    <w:rsid w:val="00703C8B"/>
    <w:rsid w:val="00705679"/>
    <w:rsid w:val="00705889"/>
    <w:rsid w:val="00705CF3"/>
    <w:rsid w:val="00706D02"/>
    <w:rsid w:val="0070761C"/>
    <w:rsid w:val="00707D1D"/>
    <w:rsid w:val="00713D9E"/>
    <w:rsid w:val="0071474B"/>
    <w:rsid w:val="00714E8F"/>
    <w:rsid w:val="0071537A"/>
    <w:rsid w:val="007171A5"/>
    <w:rsid w:val="007171C6"/>
    <w:rsid w:val="007175DA"/>
    <w:rsid w:val="00717F58"/>
    <w:rsid w:val="007200C8"/>
    <w:rsid w:val="00721EC8"/>
    <w:rsid w:val="00723AAA"/>
    <w:rsid w:val="00724ADE"/>
    <w:rsid w:val="00726144"/>
    <w:rsid w:val="00727727"/>
    <w:rsid w:val="007312A2"/>
    <w:rsid w:val="00732829"/>
    <w:rsid w:val="007346D8"/>
    <w:rsid w:val="00735D32"/>
    <w:rsid w:val="00736266"/>
    <w:rsid w:val="007373DB"/>
    <w:rsid w:val="0073781A"/>
    <w:rsid w:val="00744665"/>
    <w:rsid w:val="0074489B"/>
    <w:rsid w:val="00745CD7"/>
    <w:rsid w:val="00746426"/>
    <w:rsid w:val="007464DF"/>
    <w:rsid w:val="007470F3"/>
    <w:rsid w:val="0075163D"/>
    <w:rsid w:val="007518D1"/>
    <w:rsid w:val="00752812"/>
    <w:rsid w:val="00753060"/>
    <w:rsid w:val="007536F9"/>
    <w:rsid w:val="00754684"/>
    <w:rsid w:val="00755D85"/>
    <w:rsid w:val="00756459"/>
    <w:rsid w:val="0075777D"/>
    <w:rsid w:val="007607F7"/>
    <w:rsid w:val="00760C2A"/>
    <w:rsid w:val="007624B6"/>
    <w:rsid w:val="00762DA0"/>
    <w:rsid w:val="00762E64"/>
    <w:rsid w:val="00763AC0"/>
    <w:rsid w:val="00766305"/>
    <w:rsid w:val="00766AB5"/>
    <w:rsid w:val="0076779D"/>
    <w:rsid w:val="00770A31"/>
    <w:rsid w:val="00770FEC"/>
    <w:rsid w:val="00772907"/>
    <w:rsid w:val="007768BA"/>
    <w:rsid w:val="00776980"/>
    <w:rsid w:val="00776EA8"/>
    <w:rsid w:val="007816A0"/>
    <w:rsid w:val="00783121"/>
    <w:rsid w:val="0078368D"/>
    <w:rsid w:val="007846E5"/>
    <w:rsid w:val="0078531B"/>
    <w:rsid w:val="007856DC"/>
    <w:rsid w:val="00785927"/>
    <w:rsid w:val="00786745"/>
    <w:rsid w:val="00786894"/>
    <w:rsid w:val="00786F18"/>
    <w:rsid w:val="00787149"/>
    <w:rsid w:val="00787C57"/>
    <w:rsid w:val="00787C90"/>
    <w:rsid w:val="00794545"/>
    <w:rsid w:val="00794BFE"/>
    <w:rsid w:val="00794EA7"/>
    <w:rsid w:val="0079545D"/>
    <w:rsid w:val="0079732E"/>
    <w:rsid w:val="007A13A0"/>
    <w:rsid w:val="007A22EE"/>
    <w:rsid w:val="007A27AC"/>
    <w:rsid w:val="007A43ED"/>
    <w:rsid w:val="007A44BA"/>
    <w:rsid w:val="007A4D99"/>
    <w:rsid w:val="007A4F45"/>
    <w:rsid w:val="007A5119"/>
    <w:rsid w:val="007A528D"/>
    <w:rsid w:val="007A55A3"/>
    <w:rsid w:val="007A5B5E"/>
    <w:rsid w:val="007A774E"/>
    <w:rsid w:val="007A7A48"/>
    <w:rsid w:val="007B26AA"/>
    <w:rsid w:val="007B3624"/>
    <w:rsid w:val="007B3EBE"/>
    <w:rsid w:val="007B4C91"/>
    <w:rsid w:val="007B4FFD"/>
    <w:rsid w:val="007B6D82"/>
    <w:rsid w:val="007C01AF"/>
    <w:rsid w:val="007C0766"/>
    <w:rsid w:val="007C1011"/>
    <w:rsid w:val="007C1FD6"/>
    <w:rsid w:val="007C23A0"/>
    <w:rsid w:val="007C4F03"/>
    <w:rsid w:val="007C6008"/>
    <w:rsid w:val="007C6B9D"/>
    <w:rsid w:val="007C6EFA"/>
    <w:rsid w:val="007C76B6"/>
    <w:rsid w:val="007C7B26"/>
    <w:rsid w:val="007C7BB1"/>
    <w:rsid w:val="007C7D73"/>
    <w:rsid w:val="007D1333"/>
    <w:rsid w:val="007D2231"/>
    <w:rsid w:val="007D29F5"/>
    <w:rsid w:val="007D36E5"/>
    <w:rsid w:val="007D383D"/>
    <w:rsid w:val="007D4E84"/>
    <w:rsid w:val="007D51B8"/>
    <w:rsid w:val="007D55E9"/>
    <w:rsid w:val="007D55ED"/>
    <w:rsid w:val="007D58CF"/>
    <w:rsid w:val="007D6515"/>
    <w:rsid w:val="007E1317"/>
    <w:rsid w:val="007E15ED"/>
    <w:rsid w:val="007E2943"/>
    <w:rsid w:val="007E41A0"/>
    <w:rsid w:val="007E51B4"/>
    <w:rsid w:val="007E5F2D"/>
    <w:rsid w:val="007E6387"/>
    <w:rsid w:val="007E66DC"/>
    <w:rsid w:val="007E6855"/>
    <w:rsid w:val="007E7276"/>
    <w:rsid w:val="007E77A3"/>
    <w:rsid w:val="007F0760"/>
    <w:rsid w:val="007F2831"/>
    <w:rsid w:val="007F4F02"/>
    <w:rsid w:val="007F4FFC"/>
    <w:rsid w:val="007F60E9"/>
    <w:rsid w:val="00800BA4"/>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4F80"/>
    <w:rsid w:val="00825252"/>
    <w:rsid w:val="00825D59"/>
    <w:rsid w:val="0082709D"/>
    <w:rsid w:val="0082763A"/>
    <w:rsid w:val="0083187D"/>
    <w:rsid w:val="00832355"/>
    <w:rsid w:val="00836BB6"/>
    <w:rsid w:val="00836D58"/>
    <w:rsid w:val="00836D84"/>
    <w:rsid w:val="0083758C"/>
    <w:rsid w:val="008405F9"/>
    <w:rsid w:val="0084348F"/>
    <w:rsid w:val="00844B94"/>
    <w:rsid w:val="00846D5B"/>
    <w:rsid w:val="008503F4"/>
    <w:rsid w:val="008509CD"/>
    <w:rsid w:val="00850B33"/>
    <w:rsid w:val="00850F70"/>
    <w:rsid w:val="00851860"/>
    <w:rsid w:val="00854294"/>
    <w:rsid w:val="008544A7"/>
    <w:rsid w:val="0085465C"/>
    <w:rsid w:val="00855BBC"/>
    <w:rsid w:val="00856A4E"/>
    <w:rsid w:val="00857943"/>
    <w:rsid w:val="00860369"/>
    <w:rsid w:val="00860BE0"/>
    <w:rsid w:val="0086137F"/>
    <w:rsid w:val="008615A1"/>
    <w:rsid w:val="008626C1"/>
    <w:rsid w:val="00862C42"/>
    <w:rsid w:val="00862D54"/>
    <w:rsid w:val="00863D4D"/>
    <w:rsid w:val="00863FE3"/>
    <w:rsid w:val="00872266"/>
    <w:rsid w:val="00875789"/>
    <w:rsid w:val="008773F3"/>
    <w:rsid w:val="00877427"/>
    <w:rsid w:val="008846DD"/>
    <w:rsid w:val="008848C8"/>
    <w:rsid w:val="00885691"/>
    <w:rsid w:val="00886378"/>
    <w:rsid w:val="00890C8B"/>
    <w:rsid w:val="008911C8"/>
    <w:rsid w:val="00896F1B"/>
    <w:rsid w:val="008973C3"/>
    <w:rsid w:val="008A027B"/>
    <w:rsid w:val="008A0B67"/>
    <w:rsid w:val="008A0DB8"/>
    <w:rsid w:val="008A27E3"/>
    <w:rsid w:val="008A2AE1"/>
    <w:rsid w:val="008A4EBD"/>
    <w:rsid w:val="008A5038"/>
    <w:rsid w:val="008B10AD"/>
    <w:rsid w:val="008B4928"/>
    <w:rsid w:val="008C1C8A"/>
    <w:rsid w:val="008C2010"/>
    <w:rsid w:val="008C223B"/>
    <w:rsid w:val="008C35EB"/>
    <w:rsid w:val="008C5CBD"/>
    <w:rsid w:val="008C5F5D"/>
    <w:rsid w:val="008C5FB8"/>
    <w:rsid w:val="008C6592"/>
    <w:rsid w:val="008C7219"/>
    <w:rsid w:val="008D17E8"/>
    <w:rsid w:val="008D1959"/>
    <w:rsid w:val="008D298E"/>
    <w:rsid w:val="008D2F2D"/>
    <w:rsid w:val="008D59C3"/>
    <w:rsid w:val="008D6A15"/>
    <w:rsid w:val="008D7FBB"/>
    <w:rsid w:val="008E2F4C"/>
    <w:rsid w:val="008E3CC6"/>
    <w:rsid w:val="008E402D"/>
    <w:rsid w:val="008E5B65"/>
    <w:rsid w:val="008E5D7B"/>
    <w:rsid w:val="008E656B"/>
    <w:rsid w:val="008E69A7"/>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3EC6"/>
    <w:rsid w:val="00904443"/>
    <w:rsid w:val="0090463C"/>
    <w:rsid w:val="009048FC"/>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28E4"/>
    <w:rsid w:val="00922925"/>
    <w:rsid w:val="00922CC9"/>
    <w:rsid w:val="00926315"/>
    <w:rsid w:val="0092754C"/>
    <w:rsid w:val="009275ED"/>
    <w:rsid w:val="0093030F"/>
    <w:rsid w:val="00930BDF"/>
    <w:rsid w:val="0093147D"/>
    <w:rsid w:val="00935789"/>
    <w:rsid w:val="0093785B"/>
    <w:rsid w:val="00937B5C"/>
    <w:rsid w:val="00937EAC"/>
    <w:rsid w:val="0094301D"/>
    <w:rsid w:val="00944386"/>
    <w:rsid w:val="00944597"/>
    <w:rsid w:val="009468AA"/>
    <w:rsid w:val="00947085"/>
    <w:rsid w:val="00947D86"/>
    <w:rsid w:val="00951464"/>
    <w:rsid w:val="00952BBB"/>
    <w:rsid w:val="00952DA2"/>
    <w:rsid w:val="00953189"/>
    <w:rsid w:val="0095642E"/>
    <w:rsid w:val="009575F5"/>
    <w:rsid w:val="00961528"/>
    <w:rsid w:val="00961AB8"/>
    <w:rsid w:val="009652D6"/>
    <w:rsid w:val="009712E3"/>
    <w:rsid w:val="009755FD"/>
    <w:rsid w:val="00980029"/>
    <w:rsid w:val="009802A4"/>
    <w:rsid w:val="009836F2"/>
    <w:rsid w:val="009869D8"/>
    <w:rsid w:val="009877F1"/>
    <w:rsid w:val="009878B0"/>
    <w:rsid w:val="0099265D"/>
    <w:rsid w:val="009963CC"/>
    <w:rsid w:val="009963D8"/>
    <w:rsid w:val="0099650D"/>
    <w:rsid w:val="0099673B"/>
    <w:rsid w:val="00996E9F"/>
    <w:rsid w:val="009972DA"/>
    <w:rsid w:val="009A10C0"/>
    <w:rsid w:val="009A23EA"/>
    <w:rsid w:val="009A3224"/>
    <w:rsid w:val="009A3359"/>
    <w:rsid w:val="009A3CC5"/>
    <w:rsid w:val="009A69ED"/>
    <w:rsid w:val="009A6F9E"/>
    <w:rsid w:val="009B1AA6"/>
    <w:rsid w:val="009B20BA"/>
    <w:rsid w:val="009B3A19"/>
    <w:rsid w:val="009B6097"/>
    <w:rsid w:val="009B7578"/>
    <w:rsid w:val="009B7B93"/>
    <w:rsid w:val="009C06BC"/>
    <w:rsid w:val="009C0AED"/>
    <w:rsid w:val="009C3349"/>
    <w:rsid w:val="009C5272"/>
    <w:rsid w:val="009C527D"/>
    <w:rsid w:val="009C5F23"/>
    <w:rsid w:val="009C5F78"/>
    <w:rsid w:val="009C6610"/>
    <w:rsid w:val="009C7D7A"/>
    <w:rsid w:val="009D0408"/>
    <w:rsid w:val="009D066D"/>
    <w:rsid w:val="009D10CD"/>
    <w:rsid w:val="009D1CBE"/>
    <w:rsid w:val="009D23D6"/>
    <w:rsid w:val="009D5381"/>
    <w:rsid w:val="009D6656"/>
    <w:rsid w:val="009D6A69"/>
    <w:rsid w:val="009D6D39"/>
    <w:rsid w:val="009D75E8"/>
    <w:rsid w:val="009E013B"/>
    <w:rsid w:val="009E0826"/>
    <w:rsid w:val="009E303C"/>
    <w:rsid w:val="009E3B92"/>
    <w:rsid w:val="009E6A47"/>
    <w:rsid w:val="009E7E15"/>
    <w:rsid w:val="009F006E"/>
    <w:rsid w:val="009F2123"/>
    <w:rsid w:val="009F3D2B"/>
    <w:rsid w:val="009F5B0C"/>
    <w:rsid w:val="009F76D2"/>
    <w:rsid w:val="00A00586"/>
    <w:rsid w:val="00A00744"/>
    <w:rsid w:val="00A00B97"/>
    <w:rsid w:val="00A03414"/>
    <w:rsid w:val="00A03FB6"/>
    <w:rsid w:val="00A045F3"/>
    <w:rsid w:val="00A057F6"/>
    <w:rsid w:val="00A05B74"/>
    <w:rsid w:val="00A068EB"/>
    <w:rsid w:val="00A13E46"/>
    <w:rsid w:val="00A13F37"/>
    <w:rsid w:val="00A154B0"/>
    <w:rsid w:val="00A17ABB"/>
    <w:rsid w:val="00A206A3"/>
    <w:rsid w:val="00A2218D"/>
    <w:rsid w:val="00A239E1"/>
    <w:rsid w:val="00A24D9A"/>
    <w:rsid w:val="00A276A9"/>
    <w:rsid w:val="00A30D89"/>
    <w:rsid w:val="00A3104C"/>
    <w:rsid w:val="00A3160F"/>
    <w:rsid w:val="00A321E3"/>
    <w:rsid w:val="00A326E4"/>
    <w:rsid w:val="00A3304C"/>
    <w:rsid w:val="00A357D2"/>
    <w:rsid w:val="00A371D5"/>
    <w:rsid w:val="00A377F9"/>
    <w:rsid w:val="00A37DF5"/>
    <w:rsid w:val="00A40670"/>
    <w:rsid w:val="00A41D9F"/>
    <w:rsid w:val="00A43406"/>
    <w:rsid w:val="00A44239"/>
    <w:rsid w:val="00A45196"/>
    <w:rsid w:val="00A4544A"/>
    <w:rsid w:val="00A465BE"/>
    <w:rsid w:val="00A46F73"/>
    <w:rsid w:val="00A47699"/>
    <w:rsid w:val="00A478B9"/>
    <w:rsid w:val="00A51258"/>
    <w:rsid w:val="00A521C9"/>
    <w:rsid w:val="00A54C1E"/>
    <w:rsid w:val="00A56A2F"/>
    <w:rsid w:val="00A57E36"/>
    <w:rsid w:val="00A60D58"/>
    <w:rsid w:val="00A62BB9"/>
    <w:rsid w:val="00A640B9"/>
    <w:rsid w:val="00A659DE"/>
    <w:rsid w:val="00A72FCF"/>
    <w:rsid w:val="00A75971"/>
    <w:rsid w:val="00A76574"/>
    <w:rsid w:val="00A765DB"/>
    <w:rsid w:val="00A778B8"/>
    <w:rsid w:val="00A8034D"/>
    <w:rsid w:val="00A811AE"/>
    <w:rsid w:val="00A8222B"/>
    <w:rsid w:val="00A83C18"/>
    <w:rsid w:val="00A8529D"/>
    <w:rsid w:val="00A86925"/>
    <w:rsid w:val="00A872B9"/>
    <w:rsid w:val="00A879E4"/>
    <w:rsid w:val="00A87BD8"/>
    <w:rsid w:val="00A90099"/>
    <w:rsid w:val="00A917BE"/>
    <w:rsid w:val="00A968B7"/>
    <w:rsid w:val="00A96E44"/>
    <w:rsid w:val="00A96F93"/>
    <w:rsid w:val="00A97BC6"/>
    <w:rsid w:val="00AA0710"/>
    <w:rsid w:val="00AA0F21"/>
    <w:rsid w:val="00AA2BC9"/>
    <w:rsid w:val="00AA3699"/>
    <w:rsid w:val="00AA4103"/>
    <w:rsid w:val="00AA51ED"/>
    <w:rsid w:val="00AA5876"/>
    <w:rsid w:val="00AA62AE"/>
    <w:rsid w:val="00AA7145"/>
    <w:rsid w:val="00AA796F"/>
    <w:rsid w:val="00AA7B86"/>
    <w:rsid w:val="00AA7BAB"/>
    <w:rsid w:val="00AB116B"/>
    <w:rsid w:val="00AB12C6"/>
    <w:rsid w:val="00AB1630"/>
    <w:rsid w:val="00AB5C18"/>
    <w:rsid w:val="00AC05A6"/>
    <w:rsid w:val="00AC4E8F"/>
    <w:rsid w:val="00AC593D"/>
    <w:rsid w:val="00AC5FBE"/>
    <w:rsid w:val="00AC6181"/>
    <w:rsid w:val="00AC6AF8"/>
    <w:rsid w:val="00AC711F"/>
    <w:rsid w:val="00AD071B"/>
    <w:rsid w:val="00AD11D5"/>
    <w:rsid w:val="00AD14A8"/>
    <w:rsid w:val="00AD2E92"/>
    <w:rsid w:val="00AD390C"/>
    <w:rsid w:val="00AD3C57"/>
    <w:rsid w:val="00AD462D"/>
    <w:rsid w:val="00AD4AA5"/>
    <w:rsid w:val="00AD723C"/>
    <w:rsid w:val="00AE0255"/>
    <w:rsid w:val="00AE058A"/>
    <w:rsid w:val="00AE134C"/>
    <w:rsid w:val="00AE1719"/>
    <w:rsid w:val="00AE2718"/>
    <w:rsid w:val="00AE4BC4"/>
    <w:rsid w:val="00AE4F40"/>
    <w:rsid w:val="00AE579E"/>
    <w:rsid w:val="00AE6EBD"/>
    <w:rsid w:val="00AE7DDB"/>
    <w:rsid w:val="00AF01E3"/>
    <w:rsid w:val="00AF0927"/>
    <w:rsid w:val="00AF1B68"/>
    <w:rsid w:val="00AF5B34"/>
    <w:rsid w:val="00AF5E8E"/>
    <w:rsid w:val="00B00359"/>
    <w:rsid w:val="00B03CFF"/>
    <w:rsid w:val="00B044C2"/>
    <w:rsid w:val="00B05F6D"/>
    <w:rsid w:val="00B06417"/>
    <w:rsid w:val="00B103A0"/>
    <w:rsid w:val="00B11332"/>
    <w:rsid w:val="00B115DD"/>
    <w:rsid w:val="00B124E3"/>
    <w:rsid w:val="00B12AAE"/>
    <w:rsid w:val="00B147BA"/>
    <w:rsid w:val="00B14C4C"/>
    <w:rsid w:val="00B155D4"/>
    <w:rsid w:val="00B160B2"/>
    <w:rsid w:val="00B171D1"/>
    <w:rsid w:val="00B17CB0"/>
    <w:rsid w:val="00B17D2D"/>
    <w:rsid w:val="00B20A79"/>
    <w:rsid w:val="00B22B25"/>
    <w:rsid w:val="00B22DC7"/>
    <w:rsid w:val="00B2526A"/>
    <w:rsid w:val="00B26A51"/>
    <w:rsid w:val="00B30502"/>
    <w:rsid w:val="00B3432E"/>
    <w:rsid w:val="00B35D56"/>
    <w:rsid w:val="00B36A1F"/>
    <w:rsid w:val="00B36E7D"/>
    <w:rsid w:val="00B3747B"/>
    <w:rsid w:val="00B37BED"/>
    <w:rsid w:val="00B37F24"/>
    <w:rsid w:val="00B427E2"/>
    <w:rsid w:val="00B438E5"/>
    <w:rsid w:val="00B44A59"/>
    <w:rsid w:val="00B45ED6"/>
    <w:rsid w:val="00B4639E"/>
    <w:rsid w:val="00B46E86"/>
    <w:rsid w:val="00B479AC"/>
    <w:rsid w:val="00B47C42"/>
    <w:rsid w:val="00B52D40"/>
    <w:rsid w:val="00B53C8F"/>
    <w:rsid w:val="00B543C8"/>
    <w:rsid w:val="00B544E2"/>
    <w:rsid w:val="00B5475C"/>
    <w:rsid w:val="00B5548A"/>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6802"/>
    <w:rsid w:val="00B76990"/>
    <w:rsid w:val="00B77C3E"/>
    <w:rsid w:val="00B81147"/>
    <w:rsid w:val="00B81C77"/>
    <w:rsid w:val="00B828CA"/>
    <w:rsid w:val="00B85FF0"/>
    <w:rsid w:val="00B86059"/>
    <w:rsid w:val="00B9140E"/>
    <w:rsid w:val="00B91B88"/>
    <w:rsid w:val="00B92449"/>
    <w:rsid w:val="00B94C99"/>
    <w:rsid w:val="00B9717E"/>
    <w:rsid w:val="00B9747B"/>
    <w:rsid w:val="00B97A95"/>
    <w:rsid w:val="00B97D1F"/>
    <w:rsid w:val="00BA03F3"/>
    <w:rsid w:val="00BA0A14"/>
    <w:rsid w:val="00BA251A"/>
    <w:rsid w:val="00BA2C92"/>
    <w:rsid w:val="00BA3464"/>
    <w:rsid w:val="00BA3642"/>
    <w:rsid w:val="00BA4620"/>
    <w:rsid w:val="00BA4A5A"/>
    <w:rsid w:val="00BA4E23"/>
    <w:rsid w:val="00BA53DA"/>
    <w:rsid w:val="00BA59FD"/>
    <w:rsid w:val="00BA6ABF"/>
    <w:rsid w:val="00BA6BAA"/>
    <w:rsid w:val="00BA6D4F"/>
    <w:rsid w:val="00BA7364"/>
    <w:rsid w:val="00BA74B4"/>
    <w:rsid w:val="00BB1732"/>
    <w:rsid w:val="00BB1937"/>
    <w:rsid w:val="00BB1A23"/>
    <w:rsid w:val="00BB3D8B"/>
    <w:rsid w:val="00BB4F0B"/>
    <w:rsid w:val="00BB6225"/>
    <w:rsid w:val="00BC0012"/>
    <w:rsid w:val="00BC5175"/>
    <w:rsid w:val="00BC5D03"/>
    <w:rsid w:val="00BC7B55"/>
    <w:rsid w:val="00BD0DA4"/>
    <w:rsid w:val="00BD130F"/>
    <w:rsid w:val="00BD254D"/>
    <w:rsid w:val="00BD28DD"/>
    <w:rsid w:val="00BD2E39"/>
    <w:rsid w:val="00BD3684"/>
    <w:rsid w:val="00BD37EC"/>
    <w:rsid w:val="00BD4AC2"/>
    <w:rsid w:val="00BD6A04"/>
    <w:rsid w:val="00BD722A"/>
    <w:rsid w:val="00BD7507"/>
    <w:rsid w:val="00BE1154"/>
    <w:rsid w:val="00BE18B1"/>
    <w:rsid w:val="00BE1DD4"/>
    <w:rsid w:val="00BE26D9"/>
    <w:rsid w:val="00BE280A"/>
    <w:rsid w:val="00BE3865"/>
    <w:rsid w:val="00BE52B6"/>
    <w:rsid w:val="00BE7135"/>
    <w:rsid w:val="00BF064A"/>
    <w:rsid w:val="00BF0E86"/>
    <w:rsid w:val="00BF1A88"/>
    <w:rsid w:val="00BF1B60"/>
    <w:rsid w:val="00BF24A3"/>
    <w:rsid w:val="00BF2E0E"/>
    <w:rsid w:val="00BF31AE"/>
    <w:rsid w:val="00BF589B"/>
    <w:rsid w:val="00BF76D7"/>
    <w:rsid w:val="00C006F9"/>
    <w:rsid w:val="00C00A89"/>
    <w:rsid w:val="00C011CA"/>
    <w:rsid w:val="00C04195"/>
    <w:rsid w:val="00C046EC"/>
    <w:rsid w:val="00C056EE"/>
    <w:rsid w:val="00C057DF"/>
    <w:rsid w:val="00C070B3"/>
    <w:rsid w:val="00C13B09"/>
    <w:rsid w:val="00C13FB8"/>
    <w:rsid w:val="00C142D8"/>
    <w:rsid w:val="00C14727"/>
    <w:rsid w:val="00C15DB6"/>
    <w:rsid w:val="00C201E1"/>
    <w:rsid w:val="00C20A30"/>
    <w:rsid w:val="00C20B6F"/>
    <w:rsid w:val="00C21086"/>
    <w:rsid w:val="00C225DB"/>
    <w:rsid w:val="00C22771"/>
    <w:rsid w:val="00C22ACD"/>
    <w:rsid w:val="00C2335A"/>
    <w:rsid w:val="00C24C01"/>
    <w:rsid w:val="00C2501E"/>
    <w:rsid w:val="00C261B0"/>
    <w:rsid w:val="00C27F1A"/>
    <w:rsid w:val="00C3005E"/>
    <w:rsid w:val="00C30161"/>
    <w:rsid w:val="00C307F1"/>
    <w:rsid w:val="00C31654"/>
    <w:rsid w:val="00C3168E"/>
    <w:rsid w:val="00C33CED"/>
    <w:rsid w:val="00C349DF"/>
    <w:rsid w:val="00C361E4"/>
    <w:rsid w:val="00C36AC2"/>
    <w:rsid w:val="00C37DF5"/>
    <w:rsid w:val="00C41270"/>
    <w:rsid w:val="00C42E53"/>
    <w:rsid w:val="00C42EF1"/>
    <w:rsid w:val="00C44DDE"/>
    <w:rsid w:val="00C455D8"/>
    <w:rsid w:val="00C4671D"/>
    <w:rsid w:val="00C4694F"/>
    <w:rsid w:val="00C46F31"/>
    <w:rsid w:val="00C505D6"/>
    <w:rsid w:val="00C50828"/>
    <w:rsid w:val="00C50EF5"/>
    <w:rsid w:val="00C50FD1"/>
    <w:rsid w:val="00C519F2"/>
    <w:rsid w:val="00C521D4"/>
    <w:rsid w:val="00C532C8"/>
    <w:rsid w:val="00C5377A"/>
    <w:rsid w:val="00C558F7"/>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3EDA"/>
    <w:rsid w:val="00C74D5B"/>
    <w:rsid w:val="00C753F3"/>
    <w:rsid w:val="00C7577E"/>
    <w:rsid w:val="00C763ED"/>
    <w:rsid w:val="00C76F08"/>
    <w:rsid w:val="00C77142"/>
    <w:rsid w:val="00C817E5"/>
    <w:rsid w:val="00C81E73"/>
    <w:rsid w:val="00C8269D"/>
    <w:rsid w:val="00C83CC4"/>
    <w:rsid w:val="00C84412"/>
    <w:rsid w:val="00C84F09"/>
    <w:rsid w:val="00C86601"/>
    <w:rsid w:val="00C86A96"/>
    <w:rsid w:val="00C912FF"/>
    <w:rsid w:val="00C918A0"/>
    <w:rsid w:val="00C93D84"/>
    <w:rsid w:val="00C941A8"/>
    <w:rsid w:val="00C9473D"/>
    <w:rsid w:val="00C94C59"/>
    <w:rsid w:val="00C96D03"/>
    <w:rsid w:val="00C97505"/>
    <w:rsid w:val="00CA0A5B"/>
    <w:rsid w:val="00CA1FCB"/>
    <w:rsid w:val="00CA2601"/>
    <w:rsid w:val="00CA2F6E"/>
    <w:rsid w:val="00CA709F"/>
    <w:rsid w:val="00CA7578"/>
    <w:rsid w:val="00CB0191"/>
    <w:rsid w:val="00CB1103"/>
    <w:rsid w:val="00CB114D"/>
    <w:rsid w:val="00CB16E2"/>
    <w:rsid w:val="00CB466F"/>
    <w:rsid w:val="00CB5288"/>
    <w:rsid w:val="00CB56A9"/>
    <w:rsid w:val="00CB5CCC"/>
    <w:rsid w:val="00CB6339"/>
    <w:rsid w:val="00CB6D0B"/>
    <w:rsid w:val="00CB731B"/>
    <w:rsid w:val="00CB754E"/>
    <w:rsid w:val="00CC0343"/>
    <w:rsid w:val="00CC1556"/>
    <w:rsid w:val="00CC23D9"/>
    <w:rsid w:val="00CC5E70"/>
    <w:rsid w:val="00CC7806"/>
    <w:rsid w:val="00CD140A"/>
    <w:rsid w:val="00CD1B38"/>
    <w:rsid w:val="00CD219A"/>
    <w:rsid w:val="00CD3746"/>
    <w:rsid w:val="00CD43CA"/>
    <w:rsid w:val="00CD513C"/>
    <w:rsid w:val="00CD6397"/>
    <w:rsid w:val="00CD707F"/>
    <w:rsid w:val="00CD711F"/>
    <w:rsid w:val="00CE2FED"/>
    <w:rsid w:val="00CE3BF3"/>
    <w:rsid w:val="00CE5022"/>
    <w:rsid w:val="00CE5F5D"/>
    <w:rsid w:val="00CE6EF0"/>
    <w:rsid w:val="00CE780B"/>
    <w:rsid w:val="00CE7E1C"/>
    <w:rsid w:val="00CF06CF"/>
    <w:rsid w:val="00CF354D"/>
    <w:rsid w:val="00CF38C2"/>
    <w:rsid w:val="00CF4C7E"/>
    <w:rsid w:val="00CF5F21"/>
    <w:rsid w:val="00CF64E5"/>
    <w:rsid w:val="00D019F2"/>
    <w:rsid w:val="00D02545"/>
    <w:rsid w:val="00D03237"/>
    <w:rsid w:val="00D035CE"/>
    <w:rsid w:val="00D04277"/>
    <w:rsid w:val="00D0449D"/>
    <w:rsid w:val="00D04C90"/>
    <w:rsid w:val="00D05055"/>
    <w:rsid w:val="00D06A86"/>
    <w:rsid w:val="00D06B91"/>
    <w:rsid w:val="00D074D8"/>
    <w:rsid w:val="00D109DD"/>
    <w:rsid w:val="00D11FEF"/>
    <w:rsid w:val="00D12DC7"/>
    <w:rsid w:val="00D14088"/>
    <w:rsid w:val="00D14D1C"/>
    <w:rsid w:val="00D154B3"/>
    <w:rsid w:val="00D212BF"/>
    <w:rsid w:val="00D21E68"/>
    <w:rsid w:val="00D24B2A"/>
    <w:rsid w:val="00D26454"/>
    <w:rsid w:val="00D266C0"/>
    <w:rsid w:val="00D27503"/>
    <w:rsid w:val="00D300B5"/>
    <w:rsid w:val="00D341B7"/>
    <w:rsid w:val="00D345CA"/>
    <w:rsid w:val="00D34765"/>
    <w:rsid w:val="00D3573D"/>
    <w:rsid w:val="00D35A3C"/>
    <w:rsid w:val="00D35CB2"/>
    <w:rsid w:val="00D36878"/>
    <w:rsid w:val="00D37247"/>
    <w:rsid w:val="00D4192E"/>
    <w:rsid w:val="00D42E86"/>
    <w:rsid w:val="00D43241"/>
    <w:rsid w:val="00D44940"/>
    <w:rsid w:val="00D44959"/>
    <w:rsid w:val="00D4537E"/>
    <w:rsid w:val="00D45465"/>
    <w:rsid w:val="00D459CC"/>
    <w:rsid w:val="00D46C75"/>
    <w:rsid w:val="00D472D8"/>
    <w:rsid w:val="00D47913"/>
    <w:rsid w:val="00D47EB4"/>
    <w:rsid w:val="00D5194F"/>
    <w:rsid w:val="00D52AE9"/>
    <w:rsid w:val="00D53B00"/>
    <w:rsid w:val="00D54036"/>
    <w:rsid w:val="00D54271"/>
    <w:rsid w:val="00D54B83"/>
    <w:rsid w:val="00D55CA1"/>
    <w:rsid w:val="00D5723F"/>
    <w:rsid w:val="00D60352"/>
    <w:rsid w:val="00D60C60"/>
    <w:rsid w:val="00D63DD4"/>
    <w:rsid w:val="00D67F35"/>
    <w:rsid w:val="00D70E5C"/>
    <w:rsid w:val="00D714AE"/>
    <w:rsid w:val="00D7483F"/>
    <w:rsid w:val="00D74B41"/>
    <w:rsid w:val="00D74C5C"/>
    <w:rsid w:val="00D7684E"/>
    <w:rsid w:val="00D77999"/>
    <w:rsid w:val="00D80079"/>
    <w:rsid w:val="00D80489"/>
    <w:rsid w:val="00D8282E"/>
    <w:rsid w:val="00D841BC"/>
    <w:rsid w:val="00D84AF9"/>
    <w:rsid w:val="00D869D1"/>
    <w:rsid w:val="00D8770B"/>
    <w:rsid w:val="00D91179"/>
    <w:rsid w:val="00D925FE"/>
    <w:rsid w:val="00DA253C"/>
    <w:rsid w:val="00DA2D58"/>
    <w:rsid w:val="00DA2E36"/>
    <w:rsid w:val="00DA3E50"/>
    <w:rsid w:val="00DA418E"/>
    <w:rsid w:val="00DA5796"/>
    <w:rsid w:val="00DB142A"/>
    <w:rsid w:val="00DB326A"/>
    <w:rsid w:val="00DB42D5"/>
    <w:rsid w:val="00DB5795"/>
    <w:rsid w:val="00DB693D"/>
    <w:rsid w:val="00DB7F46"/>
    <w:rsid w:val="00DC0E04"/>
    <w:rsid w:val="00DC0F1E"/>
    <w:rsid w:val="00DC104E"/>
    <w:rsid w:val="00DC1120"/>
    <w:rsid w:val="00DC14DE"/>
    <w:rsid w:val="00DC18DF"/>
    <w:rsid w:val="00DC247F"/>
    <w:rsid w:val="00DC24B5"/>
    <w:rsid w:val="00DC2742"/>
    <w:rsid w:val="00DD217B"/>
    <w:rsid w:val="00DD2A6A"/>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654"/>
    <w:rsid w:val="00DF3D42"/>
    <w:rsid w:val="00DF4249"/>
    <w:rsid w:val="00DF431D"/>
    <w:rsid w:val="00DF4A65"/>
    <w:rsid w:val="00DF5113"/>
    <w:rsid w:val="00DF596A"/>
    <w:rsid w:val="00DF5F35"/>
    <w:rsid w:val="00DF61BB"/>
    <w:rsid w:val="00DF7C84"/>
    <w:rsid w:val="00E01A89"/>
    <w:rsid w:val="00E02B99"/>
    <w:rsid w:val="00E05E49"/>
    <w:rsid w:val="00E07258"/>
    <w:rsid w:val="00E07DF1"/>
    <w:rsid w:val="00E14DCA"/>
    <w:rsid w:val="00E16656"/>
    <w:rsid w:val="00E16CF7"/>
    <w:rsid w:val="00E16FB5"/>
    <w:rsid w:val="00E17BB2"/>
    <w:rsid w:val="00E202EB"/>
    <w:rsid w:val="00E21065"/>
    <w:rsid w:val="00E21766"/>
    <w:rsid w:val="00E21E6C"/>
    <w:rsid w:val="00E21FBE"/>
    <w:rsid w:val="00E2480A"/>
    <w:rsid w:val="00E24926"/>
    <w:rsid w:val="00E265B8"/>
    <w:rsid w:val="00E2674D"/>
    <w:rsid w:val="00E268CF"/>
    <w:rsid w:val="00E27318"/>
    <w:rsid w:val="00E278E3"/>
    <w:rsid w:val="00E3025F"/>
    <w:rsid w:val="00E334AA"/>
    <w:rsid w:val="00E355F4"/>
    <w:rsid w:val="00E36FBF"/>
    <w:rsid w:val="00E37E4A"/>
    <w:rsid w:val="00E41D27"/>
    <w:rsid w:val="00E42C8D"/>
    <w:rsid w:val="00E440D4"/>
    <w:rsid w:val="00E445FA"/>
    <w:rsid w:val="00E452E5"/>
    <w:rsid w:val="00E47551"/>
    <w:rsid w:val="00E475C5"/>
    <w:rsid w:val="00E4762D"/>
    <w:rsid w:val="00E502E1"/>
    <w:rsid w:val="00E5039B"/>
    <w:rsid w:val="00E5122D"/>
    <w:rsid w:val="00E51464"/>
    <w:rsid w:val="00E5150B"/>
    <w:rsid w:val="00E515FE"/>
    <w:rsid w:val="00E54627"/>
    <w:rsid w:val="00E551C5"/>
    <w:rsid w:val="00E578BA"/>
    <w:rsid w:val="00E57D95"/>
    <w:rsid w:val="00E60734"/>
    <w:rsid w:val="00E608D0"/>
    <w:rsid w:val="00E6162A"/>
    <w:rsid w:val="00E61665"/>
    <w:rsid w:val="00E61683"/>
    <w:rsid w:val="00E6168E"/>
    <w:rsid w:val="00E619E9"/>
    <w:rsid w:val="00E61FB2"/>
    <w:rsid w:val="00E6405F"/>
    <w:rsid w:val="00E64E5F"/>
    <w:rsid w:val="00E67812"/>
    <w:rsid w:val="00E70524"/>
    <w:rsid w:val="00E70540"/>
    <w:rsid w:val="00E70AF2"/>
    <w:rsid w:val="00E72774"/>
    <w:rsid w:val="00E728F5"/>
    <w:rsid w:val="00E72F88"/>
    <w:rsid w:val="00E764E3"/>
    <w:rsid w:val="00E76510"/>
    <w:rsid w:val="00E77D22"/>
    <w:rsid w:val="00E81789"/>
    <w:rsid w:val="00E819BC"/>
    <w:rsid w:val="00E83AFF"/>
    <w:rsid w:val="00E8462D"/>
    <w:rsid w:val="00E86E09"/>
    <w:rsid w:val="00E90C31"/>
    <w:rsid w:val="00E91751"/>
    <w:rsid w:val="00E9337C"/>
    <w:rsid w:val="00E93738"/>
    <w:rsid w:val="00E94339"/>
    <w:rsid w:val="00E97305"/>
    <w:rsid w:val="00E974F8"/>
    <w:rsid w:val="00E97896"/>
    <w:rsid w:val="00EA20B7"/>
    <w:rsid w:val="00EA2229"/>
    <w:rsid w:val="00EA23D2"/>
    <w:rsid w:val="00EA523D"/>
    <w:rsid w:val="00EA5B8C"/>
    <w:rsid w:val="00EA6C9B"/>
    <w:rsid w:val="00EA6D91"/>
    <w:rsid w:val="00EA6EFA"/>
    <w:rsid w:val="00EA6F8F"/>
    <w:rsid w:val="00EB0680"/>
    <w:rsid w:val="00EB24CD"/>
    <w:rsid w:val="00EB268D"/>
    <w:rsid w:val="00EB28A7"/>
    <w:rsid w:val="00EB31AC"/>
    <w:rsid w:val="00EB6911"/>
    <w:rsid w:val="00EB695F"/>
    <w:rsid w:val="00EC07DF"/>
    <w:rsid w:val="00EC295D"/>
    <w:rsid w:val="00EC4380"/>
    <w:rsid w:val="00EC616C"/>
    <w:rsid w:val="00ED0200"/>
    <w:rsid w:val="00ED0588"/>
    <w:rsid w:val="00ED0959"/>
    <w:rsid w:val="00ED1F3E"/>
    <w:rsid w:val="00ED20A6"/>
    <w:rsid w:val="00ED2A23"/>
    <w:rsid w:val="00ED48CB"/>
    <w:rsid w:val="00ED4B6D"/>
    <w:rsid w:val="00ED5611"/>
    <w:rsid w:val="00ED5F8D"/>
    <w:rsid w:val="00ED7476"/>
    <w:rsid w:val="00ED76AF"/>
    <w:rsid w:val="00EE1573"/>
    <w:rsid w:val="00EE185A"/>
    <w:rsid w:val="00EE1893"/>
    <w:rsid w:val="00EE190C"/>
    <w:rsid w:val="00EE3204"/>
    <w:rsid w:val="00EE3B4D"/>
    <w:rsid w:val="00EE66A3"/>
    <w:rsid w:val="00EE69CB"/>
    <w:rsid w:val="00EE7010"/>
    <w:rsid w:val="00EF074F"/>
    <w:rsid w:val="00EF0DD2"/>
    <w:rsid w:val="00EF0E36"/>
    <w:rsid w:val="00EF1995"/>
    <w:rsid w:val="00EF28D0"/>
    <w:rsid w:val="00EF2CF9"/>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493"/>
    <w:rsid w:val="00F14EC5"/>
    <w:rsid w:val="00F152A8"/>
    <w:rsid w:val="00F20919"/>
    <w:rsid w:val="00F2100B"/>
    <w:rsid w:val="00F21161"/>
    <w:rsid w:val="00F2234C"/>
    <w:rsid w:val="00F228AA"/>
    <w:rsid w:val="00F22EB8"/>
    <w:rsid w:val="00F24188"/>
    <w:rsid w:val="00F24B6D"/>
    <w:rsid w:val="00F255A5"/>
    <w:rsid w:val="00F259C1"/>
    <w:rsid w:val="00F25B5E"/>
    <w:rsid w:val="00F2660A"/>
    <w:rsid w:val="00F2712C"/>
    <w:rsid w:val="00F2726B"/>
    <w:rsid w:val="00F2791B"/>
    <w:rsid w:val="00F3086B"/>
    <w:rsid w:val="00F30ACF"/>
    <w:rsid w:val="00F32B65"/>
    <w:rsid w:val="00F32E10"/>
    <w:rsid w:val="00F330E3"/>
    <w:rsid w:val="00F330E8"/>
    <w:rsid w:val="00F34268"/>
    <w:rsid w:val="00F35133"/>
    <w:rsid w:val="00F35B61"/>
    <w:rsid w:val="00F4001D"/>
    <w:rsid w:val="00F410FB"/>
    <w:rsid w:val="00F41968"/>
    <w:rsid w:val="00F41F75"/>
    <w:rsid w:val="00F43C89"/>
    <w:rsid w:val="00F44C53"/>
    <w:rsid w:val="00F4521C"/>
    <w:rsid w:val="00F458FB"/>
    <w:rsid w:val="00F47609"/>
    <w:rsid w:val="00F53741"/>
    <w:rsid w:val="00F57AB8"/>
    <w:rsid w:val="00F60516"/>
    <w:rsid w:val="00F652B5"/>
    <w:rsid w:val="00F65989"/>
    <w:rsid w:val="00F668A7"/>
    <w:rsid w:val="00F66942"/>
    <w:rsid w:val="00F66A57"/>
    <w:rsid w:val="00F67054"/>
    <w:rsid w:val="00F675CF"/>
    <w:rsid w:val="00F67A11"/>
    <w:rsid w:val="00F71D72"/>
    <w:rsid w:val="00F729BA"/>
    <w:rsid w:val="00F72F25"/>
    <w:rsid w:val="00F7419C"/>
    <w:rsid w:val="00F74FF0"/>
    <w:rsid w:val="00F75E55"/>
    <w:rsid w:val="00F767DC"/>
    <w:rsid w:val="00F82774"/>
    <w:rsid w:val="00F82D42"/>
    <w:rsid w:val="00F84428"/>
    <w:rsid w:val="00F85C13"/>
    <w:rsid w:val="00F85E9E"/>
    <w:rsid w:val="00F869F5"/>
    <w:rsid w:val="00F90CB3"/>
    <w:rsid w:val="00F90F0A"/>
    <w:rsid w:val="00F90F2B"/>
    <w:rsid w:val="00F9203A"/>
    <w:rsid w:val="00F9284A"/>
    <w:rsid w:val="00F93C6D"/>
    <w:rsid w:val="00F94850"/>
    <w:rsid w:val="00F954CB"/>
    <w:rsid w:val="00F9554D"/>
    <w:rsid w:val="00F965D8"/>
    <w:rsid w:val="00F968B2"/>
    <w:rsid w:val="00F969CE"/>
    <w:rsid w:val="00FA0DA0"/>
    <w:rsid w:val="00FA2DE8"/>
    <w:rsid w:val="00FA46C8"/>
    <w:rsid w:val="00FA4C55"/>
    <w:rsid w:val="00FA6AE7"/>
    <w:rsid w:val="00FB70F0"/>
    <w:rsid w:val="00FB7682"/>
    <w:rsid w:val="00FC18AA"/>
    <w:rsid w:val="00FC3F22"/>
    <w:rsid w:val="00FC45EE"/>
    <w:rsid w:val="00FC47E6"/>
    <w:rsid w:val="00FC4F6A"/>
    <w:rsid w:val="00FC6458"/>
    <w:rsid w:val="00FD23E7"/>
    <w:rsid w:val="00FD3894"/>
    <w:rsid w:val="00FD4B87"/>
    <w:rsid w:val="00FD5C61"/>
    <w:rsid w:val="00FD64E7"/>
    <w:rsid w:val="00FD6A8A"/>
    <w:rsid w:val="00FD78DB"/>
    <w:rsid w:val="00FD79EC"/>
    <w:rsid w:val="00FE00C8"/>
    <w:rsid w:val="00FE2437"/>
    <w:rsid w:val="00FE320F"/>
    <w:rsid w:val="00FE4585"/>
    <w:rsid w:val="00FE652D"/>
    <w:rsid w:val="00FE673E"/>
    <w:rsid w:val="00FE7628"/>
    <w:rsid w:val="00FE7B8C"/>
    <w:rsid w:val="00FF3E3A"/>
    <w:rsid w:val="00FF4B58"/>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2CFFE61"/>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FB0FA5-E8B6-45A0-869F-B3A2DFA5B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3074</TotalTime>
  <Pages>7</Pages>
  <Words>2474</Words>
  <Characters>13613</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TJA-Personal</cp:lastModifiedBy>
  <cp:revision>1630</cp:revision>
  <cp:lastPrinted>2021-12-02T21:52:00Z</cp:lastPrinted>
  <dcterms:created xsi:type="dcterms:W3CDTF">2019-07-08T16:38:00Z</dcterms:created>
  <dcterms:modified xsi:type="dcterms:W3CDTF">2023-03-15T18:36:00Z</dcterms:modified>
</cp:coreProperties>
</file>