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7C4B1" w14:textId="77777777" w:rsidR="00EC41AA" w:rsidRDefault="00EC41AA" w:rsidP="00EC41AA">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 - </w:t>
      </w:r>
    </w:p>
    <w:p w14:paraId="17F17C04" w14:textId="77777777" w:rsidR="00EC41AA" w:rsidRDefault="003458EB" w:rsidP="00EC41AA">
      <w:pPr>
        <w:spacing w:line="360" w:lineRule="auto"/>
        <w:jc w:val="both"/>
        <w:rPr>
          <w:rFonts w:ascii="Arial" w:hAnsi="Arial" w:cs="Arial"/>
          <w:b/>
          <w:sz w:val="24"/>
          <w:szCs w:val="24"/>
        </w:rPr>
      </w:pPr>
      <w:r>
        <w:rPr>
          <w:rFonts w:ascii="Arial" w:hAnsi="Arial" w:cs="Arial"/>
          <w:b/>
          <w:sz w:val="24"/>
          <w:szCs w:val="24"/>
        </w:rPr>
        <w:t>OAXACA DE JUÁREZ, OAXACA; A OCHO</w:t>
      </w:r>
      <w:r w:rsidR="00EC41AA">
        <w:rPr>
          <w:rFonts w:ascii="Arial" w:hAnsi="Arial" w:cs="Arial"/>
          <w:b/>
          <w:sz w:val="24"/>
          <w:szCs w:val="24"/>
        </w:rPr>
        <w:t xml:space="preserve"> D</w:t>
      </w:r>
      <w:r>
        <w:rPr>
          <w:rFonts w:ascii="Arial" w:hAnsi="Arial" w:cs="Arial"/>
          <w:b/>
          <w:sz w:val="24"/>
          <w:szCs w:val="24"/>
        </w:rPr>
        <w:t>E JUNIO DE DOS MIL VEINTIDOS (08</w:t>
      </w:r>
      <w:r w:rsidR="00EC41AA">
        <w:rPr>
          <w:rFonts w:ascii="Arial" w:hAnsi="Arial" w:cs="Arial"/>
          <w:b/>
          <w:sz w:val="24"/>
          <w:szCs w:val="24"/>
        </w:rPr>
        <w:t xml:space="preserve">/06/2022). - - - - - - - - - - - - - - - - - - - - - - - - - - - - - - - - - - - - - </w:t>
      </w:r>
    </w:p>
    <w:p w14:paraId="262F6465" w14:textId="07A5FA01" w:rsidR="00EC41AA" w:rsidRDefault="00EC41AA" w:rsidP="00EC41AA">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los autos del Juicio de Nulidad 0157/2020, promovi</w:t>
      </w:r>
      <w:r w:rsidR="00494C2A">
        <w:rPr>
          <w:rFonts w:ascii="Arial" w:hAnsi="Arial" w:cs="Arial"/>
          <w:sz w:val="24"/>
          <w:szCs w:val="24"/>
        </w:rPr>
        <w:t xml:space="preserve">do por </w:t>
      </w:r>
      <w:r w:rsidR="00161A09">
        <w:rPr>
          <w:rFonts w:ascii="Arial" w:hAnsi="Arial" w:cs="Arial"/>
          <w:sz w:val="24"/>
          <w:szCs w:val="24"/>
        </w:rPr>
        <w:t>***** ***** ***** *****</w:t>
      </w:r>
      <w:r>
        <w:rPr>
          <w:rFonts w:ascii="Arial" w:hAnsi="Arial" w:cs="Arial"/>
          <w:sz w:val="24"/>
          <w:szCs w:val="24"/>
        </w:rPr>
        <w:t xml:space="preserve">, solicitando la nulidad del oficio </w:t>
      </w:r>
      <w:r w:rsidR="00161A09">
        <w:rPr>
          <w:rFonts w:ascii="Arial" w:hAnsi="Arial" w:cs="Arial"/>
          <w:sz w:val="24"/>
          <w:szCs w:val="24"/>
        </w:rPr>
        <w:t>SSPO/DGPVE/DJ/****/2020</w:t>
      </w:r>
      <w:r>
        <w:rPr>
          <w:rFonts w:ascii="Arial" w:hAnsi="Arial" w:cs="Arial"/>
          <w:sz w:val="24"/>
          <w:szCs w:val="24"/>
        </w:rPr>
        <w:t xml:space="preserve">, de fecha </w:t>
      </w:r>
      <w:r w:rsidR="00161A09">
        <w:rPr>
          <w:rFonts w:ascii="Arial" w:hAnsi="Arial" w:cs="Arial"/>
          <w:sz w:val="24"/>
          <w:szCs w:val="24"/>
        </w:rPr>
        <w:t>***** de ***** de dos mil veinte (**/**/2020)</w:t>
      </w:r>
      <w:r>
        <w:rPr>
          <w:rFonts w:ascii="Arial" w:hAnsi="Arial" w:cs="Arial"/>
          <w:sz w:val="24"/>
          <w:szCs w:val="24"/>
        </w:rPr>
        <w:t xml:space="preserve">, expedida por el Jefe del Departamento Jurídico de la Dirección General de la Policía Vial Estatal; y, - - </w:t>
      </w:r>
    </w:p>
    <w:p w14:paraId="032B405A" w14:textId="77777777" w:rsidR="00EC41AA" w:rsidRDefault="00EC41AA" w:rsidP="00EC41AA">
      <w:pPr>
        <w:spacing w:line="360" w:lineRule="auto"/>
        <w:jc w:val="center"/>
        <w:rPr>
          <w:rFonts w:ascii="Arial" w:hAnsi="Arial" w:cs="Arial"/>
          <w:b/>
          <w:sz w:val="24"/>
          <w:szCs w:val="24"/>
        </w:rPr>
      </w:pPr>
      <w:r>
        <w:rPr>
          <w:rFonts w:ascii="Arial" w:hAnsi="Arial" w:cs="Arial"/>
          <w:b/>
          <w:sz w:val="24"/>
          <w:szCs w:val="24"/>
        </w:rPr>
        <w:t>R E S U L T A N D O</w:t>
      </w:r>
    </w:p>
    <w:p w14:paraId="2D505F04" w14:textId="77777777" w:rsidR="00EC41AA" w:rsidRDefault="00EC41AA" w:rsidP="00EC41AA">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tres de noviembre de dos mil veinte (03/11/2020), se recibió el escrito de demanda en la Oficialía de Partes de este Tribunal y previos requerimientos, con fecha veintiocho de mayo de dos mil veintiuno (28/05/2021), se tuvo por admitida a trámite, ordenándose emplazar a Juicio a la autoridad demandada. </w:t>
      </w:r>
      <w:r w:rsidR="00DF0E5F">
        <w:rPr>
          <w:rFonts w:ascii="Arial" w:hAnsi="Arial" w:cs="Arial"/>
          <w:sz w:val="24"/>
          <w:szCs w:val="24"/>
        </w:rPr>
        <w:t>- - - - - - - - - - - - - - - - - - - - - - - - - - - - - - -</w:t>
      </w:r>
    </w:p>
    <w:p w14:paraId="7F59D745" w14:textId="77777777" w:rsidR="00EC41AA" w:rsidRDefault="00EC41AA" w:rsidP="00EC41AA">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quince de julio de dos mil veintiuno (15/07/2021), se tuvo a la autoridad demandada MARIO ALBERTO GUZMÁN CASTREZANA, Jefe del Departamento Jurídico de la Dirección General de la Policía Vial Estatal, contestando en tiempo la demanda, por lo que con auto de fecha veinticuatro de febrero de dos mil veintidós (24/02/2022), se señaló fecha y hora para llevar a cabo la audiencia final. - - - - - - - - - - - - - - - - - - - - - </w:t>
      </w:r>
    </w:p>
    <w:p w14:paraId="34A47976" w14:textId="77777777" w:rsidR="00EC41AA" w:rsidRDefault="00EC41AA" w:rsidP="00EC41A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veintisiete de abril de dos mil veintidós (27/04/2022), se celebró la audiencia final, sin que comparecieran las partes, se desahogaron pruebas, y no se recibieron alegatos por la partes, quedando el asunto integrado y en estado de resolución; y, - - - - - - - - - - - - - - - - - - - - - - - - - - - - </w:t>
      </w:r>
    </w:p>
    <w:p w14:paraId="24D48666" w14:textId="77777777" w:rsidR="00EC41AA" w:rsidRDefault="00EC41AA" w:rsidP="00EC41AA">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0834CB6D" w14:textId="77777777" w:rsidR="00EC41AA" w:rsidRDefault="00EC41AA" w:rsidP="00EC41A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w:t>
      </w:r>
      <w:r>
        <w:rPr>
          <w:rFonts w:ascii="Arial" w:hAnsi="Arial" w:cs="Arial"/>
          <w:sz w:val="24"/>
          <w:szCs w:val="24"/>
        </w:rPr>
        <w:lastRenderedPageBreak/>
        <w:t>Justicia Administrativa para el Estado de Oaxaca, por tratarse de un Juicio de Nulidad promovido contra una resolución de orden verbal dictada por una autoridad de carácter Estatal, pues de conformidad a lo establecido en el penúltimo artículo citado, éste Tribunal tiene Jurisdicción en todo el territorio del estado.</w:t>
      </w:r>
      <w:r w:rsidR="00555F3F">
        <w:rPr>
          <w:rFonts w:ascii="Arial" w:hAnsi="Arial" w:cs="Arial"/>
          <w:sz w:val="24"/>
          <w:szCs w:val="24"/>
        </w:rPr>
        <w:t xml:space="preserve"> - - - - - - - - - - - - - - - - - - - - - - - - - - - - - - - - - - - - - - - - - - - - - - - -</w:t>
      </w:r>
    </w:p>
    <w:p w14:paraId="6C6CDC4D" w14:textId="77777777" w:rsidR="00EC41AA" w:rsidRDefault="00EC41AA" w:rsidP="00EC41A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PRUEBAS.-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274C6FA8" w14:textId="481C5EF7" w:rsidR="00EC41AA" w:rsidRPr="00001537" w:rsidRDefault="00EC41AA" w:rsidP="00EC41AA">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w:t>
      </w:r>
      <w:r w:rsidRPr="002525F2">
        <w:rPr>
          <w:rFonts w:ascii="Arial" w:hAnsi="Arial" w:cs="Arial"/>
          <w:sz w:val="24"/>
          <w:szCs w:val="24"/>
        </w:rPr>
        <w:t xml:space="preserve">ofrecidas y admitidas a la parte </w:t>
      </w:r>
      <w:r w:rsidRPr="002525F2">
        <w:rPr>
          <w:rFonts w:ascii="Arial" w:hAnsi="Arial" w:cs="Arial"/>
          <w:b/>
          <w:sz w:val="24"/>
          <w:szCs w:val="24"/>
        </w:rPr>
        <w:t>actora</w:t>
      </w:r>
      <w:r w:rsidRPr="002525F2">
        <w:rPr>
          <w:rFonts w:ascii="Arial" w:hAnsi="Arial" w:cs="Arial"/>
          <w:sz w:val="24"/>
          <w:szCs w:val="24"/>
        </w:rPr>
        <w:t xml:space="preserve"> </w:t>
      </w:r>
      <w:r w:rsidR="00161A09">
        <w:rPr>
          <w:rFonts w:ascii="Arial" w:hAnsi="Arial" w:cs="Arial"/>
          <w:sz w:val="24"/>
          <w:szCs w:val="24"/>
        </w:rPr>
        <w:t>***** ***** ***** *****</w:t>
      </w:r>
      <w:r>
        <w:rPr>
          <w:rFonts w:ascii="Arial" w:hAnsi="Arial" w:cs="Arial"/>
          <w:sz w:val="24"/>
          <w:szCs w:val="24"/>
        </w:rPr>
        <w:t xml:space="preserve"> </w:t>
      </w:r>
      <w:r w:rsidRPr="002525F2">
        <w:rPr>
          <w:rFonts w:ascii="Arial" w:hAnsi="Arial" w:cs="Arial"/>
          <w:sz w:val="24"/>
          <w:szCs w:val="24"/>
        </w:rPr>
        <w:t xml:space="preserve">son: </w:t>
      </w:r>
      <w:r w:rsidRPr="002525F2">
        <w:rPr>
          <w:rFonts w:ascii="Arial" w:hAnsi="Arial" w:cs="Arial"/>
          <w:b/>
          <w:sz w:val="24"/>
          <w:szCs w:val="24"/>
        </w:rPr>
        <w:t>1.-</w:t>
      </w:r>
      <w:r w:rsidRPr="002525F2">
        <w:rPr>
          <w:rFonts w:ascii="Arial" w:hAnsi="Arial" w:cs="Arial"/>
          <w:sz w:val="24"/>
          <w:szCs w:val="24"/>
        </w:rPr>
        <w:t xml:space="preserve"> </w:t>
      </w:r>
      <w:r>
        <w:rPr>
          <w:rFonts w:ascii="Arial" w:hAnsi="Arial" w:cs="Arial"/>
          <w:sz w:val="24"/>
          <w:szCs w:val="24"/>
        </w:rPr>
        <w:t xml:space="preserve">Original del oficio </w:t>
      </w:r>
      <w:r w:rsidR="00161A09">
        <w:rPr>
          <w:rFonts w:ascii="Arial" w:hAnsi="Arial" w:cs="Arial"/>
          <w:sz w:val="24"/>
          <w:szCs w:val="24"/>
        </w:rPr>
        <w:t>SSPO/DGPVE/DJ/****/2020</w:t>
      </w:r>
      <w:r>
        <w:rPr>
          <w:rFonts w:ascii="Arial" w:hAnsi="Arial" w:cs="Arial"/>
          <w:sz w:val="24"/>
          <w:szCs w:val="24"/>
        </w:rPr>
        <w:t xml:space="preserve"> de fecha </w:t>
      </w:r>
      <w:r w:rsidR="00161A09">
        <w:rPr>
          <w:rFonts w:ascii="Arial" w:hAnsi="Arial" w:cs="Arial"/>
          <w:sz w:val="24"/>
          <w:szCs w:val="24"/>
        </w:rPr>
        <w:t>***** de ***** de dos mil veinte (**/**/2020)</w:t>
      </w:r>
      <w:r>
        <w:rPr>
          <w:rFonts w:ascii="Arial" w:hAnsi="Arial" w:cs="Arial"/>
          <w:sz w:val="24"/>
          <w:szCs w:val="24"/>
        </w:rPr>
        <w:t xml:space="preserve">, </w:t>
      </w:r>
      <w:r w:rsidR="000E69EC">
        <w:rPr>
          <w:rFonts w:ascii="Arial" w:hAnsi="Arial" w:cs="Arial"/>
          <w:sz w:val="24"/>
          <w:szCs w:val="24"/>
        </w:rPr>
        <w:t xml:space="preserve">suscrito </w:t>
      </w:r>
      <w:r>
        <w:rPr>
          <w:rFonts w:ascii="Arial" w:hAnsi="Arial" w:cs="Arial"/>
          <w:sz w:val="24"/>
          <w:szCs w:val="24"/>
        </w:rPr>
        <w:t xml:space="preserve">por </w:t>
      </w:r>
      <w:r w:rsidR="000E69EC">
        <w:rPr>
          <w:rFonts w:ascii="Arial" w:hAnsi="Arial" w:cs="Arial"/>
          <w:sz w:val="24"/>
          <w:szCs w:val="24"/>
        </w:rPr>
        <w:t xml:space="preserve">el </w:t>
      </w:r>
      <w:r>
        <w:rPr>
          <w:rFonts w:ascii="Arial" w:hAnsi="Arial" w:cs="Arial"/>
          <w:sz w:val="24"/>
          <w:szCs w:val="24"/>
        </w:rPr>
        <w:t xml:space="preserve">Jefe del Jurídico de la Dirección General de la Policía Vial Estatal; 2.- Escrito que contienen un sello de recibido original de la Oficialía de partes de la Dirección General de la Policía Vial Estatal, con fecha </w:t>
      </w:r>
      <w:r w:rsidR="00161A09">
        <w:rPr>
          <w:rFonts w:ascii="Arial" w:hAnsi="Arial" w:cs="Arial"/>
          <w:sz w:val="24"/>
          <w:szCs w:val="24"/>
        </w:rPr>
        <w:t>***** de ***** de dos mil veinte (**/**/2020)</w:t>
      </w:r>
      <w:r>
        <w:rPr>
          <w:rFonts w:ascii="Arial" w:hAnsi="Arial" w:cs="Arial"/>
          <w:sz w:val="24"/>
          <w:szCs w:val="24"/>
        </w:rPr>
        <w:t xml:space="preserve">; 3.- Original de la factura número </w:t>
      </w:r>
      <w:r w:rsidR="00161A09">
        <w:rPr>
          <w:rFonts w:ascii="Arial" w:hAnsi="Arial" w:cs="Arial"/>
          <w:sz w:val="24"/>
          <w:szCs w:val="24"/>
        </w:rPr>
        <w:t>*****</w:t>
      </w:r>
      <w:r>
        <w:rPr>
          <w:rFonts w:ascii="Arial" w:hAnsi="Arial" w:cs="Arial"/>
          <w:sz w:val="24"/>
          <w:szCs w:val="24"/>
        </w:rPr>
        <w:t xml:space="preserve">, expedida por “CORCEGA, CONCECIONARIO PEUDGEOT” endosado a favor del </w:t>
      </w:r>
      <w:r w:rsidRPr="00001537">
        <w:rPr>
          <w:rFonts w:ascii="Arial" w:hAnsi="Arial" w:cs="Arial"/>
          <w:sz w:val="24"/>
          <w:szCs w:val="24"/>
        </w:rPr>
        <w:t xml:space="preserve">actor. </w:t>
      </w:r>
    </w:p>
    <w:p w14:paraId="3A645946" w14:textId="77777777" w:rsidR="00EC41AA" w:rsidRDefault="00EC41AA" w:rsidP="00EC41AA">
      <w:pPr>
        <w:tabs>
          <w:tab w:val="center" w:pos="4574"/>
        </w:tabs>
        <w:spacing w:line="360" w:lineRule="auto"/>
        <w:ind w:firstLine="708"/>
        <w:jc w:val="both"/>
        <w:rPr>
          <w:rFonts w:ascii="Arial" w:eastAsia="Times New Roman" w:hAnsi="Arial" w:cs="Arial"/>
          <w:sz w:val="24"/>
          <w:szCs w:val="24"/>
          <w:lang w:val="es-ES_tradnl" w:eastAsia="es-ES"/>
        </w:rPr>
      </w:pPr>
      <w:r w:rsidRPr="00001537">
        <w:rPr>
          <w:rFonts w:ascii="Arial" w:hAnsi="Arial" w:cs="Arial"/>
          <w:sz w:val="24"/>
          <w:szCs w:val="24"/>
        </w:rPr>
        <w:t xml:space="preserve">A la </w:t>
      </w:r>
      <w:r w:rsidRPr="00001537">
        <w:rPr>
          <w:rFonts w:ascii="Arial" w:hAnsi="Arial" w:cs="Arial"/>
          <w:b/>
          <w:sz w:val="24"/>
          <w:szCs w:val="24"/>
        </w:rPr>
        <w:t xml:space="preserve">autoridad demandada </w:t>
      </w:r>
      <w:r w:rsidRPr="00001537">
        <w:rPr>
          <w:rFonts w:ascii="Arial" w:hAnsi="Arial" w:cs="Arial"/>
          <w:sz w:val="24"/>
          <w:szCs w:val="24"/>
        </w:rPr>
        <w:t>MARIO ALBERTO GUZMÁN CASTREZANA, Jefe del Departamento Jurídico de la Dirección General de la Policía Vial Estatal</w:t>
      </w:r>
      <w:r w:rsidRPr="00001537">
        <w:rPr>
          <w:rFonts w:ascii="Arial" w:eastAsia="Times New Roman" w:hAnsi="Arial" w:cs="Arial"/>
          <w:sz w:val="24"/>
          <w:szCs w:val="24"/>
          <w:lang w:val="es-ES_tradnl" w:eastAsia="es-ES"/>
        </w:rPr>
        <w:t xml:space="preserve">, no </w:t>
      </w:r>
      <w:r w:rsidR="00001537" w:rsidRPr="00001537">
        <w:rPr>
          <w:rFonts w:ascii="Arial" w:eastAsia="Times New Roman" w:hAnsi="Arial" w:cs="Arial"/>
          <w:sz w:val="24"/>
          <w:szCs w:val="24"/>
          <w:lang w:val="es-ES_tradnl" w:eastAsia="es-ES"/>
        </w:rPr>
        <w:t>ofreció pruebas DOCUMENTALES que puedan ser valoradas a su favor en este asunto</w:t>
      </w:r>
      <w:r w:rsidRPr="00001537">
        <w:rPr>
          <w:rFonts w:ascii="Arial" w:eastAsia="Times New Roman" w:hAnsi="Arial" w:cs="Arial"/>
          <w:sz w:val="24"/>
          <w:szCs w:val="24"/>
          <w:lang w:val="es-ES_tradnl" w:eastAsia="es-ES"/>
        </w:rPr>
        <w:t>.</w:t>
      </w:r>
    </w:p>
    <w:p w14:paraId="36C192B8" w14:textId="77777777" w:rsidR="00EC41AA" w:rsidRPr="000244B1" w:rsidRDefault="00EC41AA" w:rsidP="00EC41AA">
      <w:pPr>
        <w:tabs>
          <w:tab w:val="center" w:pos="4574"/>
        </w:tabs>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Los documentos incorporados en original en este Juicio, por la parte actora, se les otorga </w:t>
      </w:r>
      <w:r>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xml:space="preserve">, pues se tratan de documentos públicos en el que se advierte el nombre, cargo, firma y sello de la dependencia a la que pertenece la persona que lo emitió, de ahí la convicción sobre su existencia y </w:t>
      </w:r>
      <w:r w:rsidRPr="000244B1">
        <w:rPr>
          <w:rFonts w:ascii="Arial" w:eastAsia="Times New Roman" w:hAnsi="Arial" w:cs="Arial"/>
          <w:sz w:val="24"/>
          <w:szCs w:val="24"/>
          <w:lang w:val="es-ES_tradnl" w:eastAsia="es-ES"/>
        </w:rPr>
        <w:t>veracidad de contenido.</w:t>
      </w:r>
    </w:p>
    <w:p w14:paraId="3B2670D7" w14:textId="77777777" w:rsidR="00EC41AA" w:rsidRDefault="00EC41AA" w:rsidP="00EC41A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4CC3B355" w14:textId="77777777" w:rsidR="00EC41AA" w:rsidRDefault="00EC41AA" w:rsidP="00EC41AA">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LA INSTRUMENTAL DE ACTUACIONES, ofrecida por la parte actora y la autoridad demandada, se constituye de la totalidad de las pruebas recabadas en el presente Juicio, y con ellas se confirma el contenido del enjuiciamiento, porque los hechos descritos en las documentales son afirmaciones expresadas por ellas.</w:t>
      </w:r>
    </w:p>
    <w:p w14:paraId="0AC3ABCF" w14:textId="77777777" w:rsidR="00EC41AA" w:rsidRDefault="00EC41AA" w:rsidP="00EC41A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parte actora y la autoridad demandada,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 - - - - - - - - - - - - - - -</w:t>
      </w:r>
    </w:p>
    <w:p w14:paraId="0FA2D535" w14:textId="77777777" w:rsidR="00EC41AA" w:rsidRPr="00E47551" w:rsidRDefault="00EC41AA" w:rsidP="00EC41AA">
      <w:pPr>
        <w:tabs>
          <w:tab w:val="center" w:pos="4574"/>
        </w:tabs>
        <w:spacing w:line="360" w:lineRule="auto"/>
        <w:ind w:firstLine="708"/>
        <w:jc w:val="both"/>
        <w:rPr>
          <w:rFonts w:cs="Arial"/>
          <w:sz w:val="24"/>
        </w:rPr>
      </w:pPr>
      <w:r w:rsidRPr="00653BD0">
        <w:rPr>
          <w:rFonts w:ascii="Arial" w:hAnsi="Arial" w:cs="Arial"/>
          <w:b/>
          <w:sz w:val="24"/>
          <w:szCs w:val="24"/>
        </w:rPr>
        <w:t>TERCERO.-</w:t>
      </w:r>
      <w:r>
        <w:rPr>
          <w:rFonts w:ascii="Arial" w:hAnsi="Arial" w:cs="Arial"/>
          <w:b/>
          <w:sz w:val="24"/>
          <w:szCs w:val="24"/>
        </w:rPr>
        <w:t xml:space="preserve"> AGRAVIOS.- </w:t>
      </w:r>
      <w:r>
        <w:rPr>
          <w:rFonts w:ascii="Arial" w:hAnsi="Arial" w:cs="Arial"/>
          <w:sz w:val="24"/>
        </w:rPr>
        <w:t>Esta Juzgadora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w:t>
      </w:r>
      <w:r w:rsidRPr="00E47551">
        <w:rPr>
          <w:rFonts w:ascii="Arial" w:hAnsi="Arial" w:cs="Arial"/>
          <w:i/>
          <w:sz w:val="24"/>
        </w:rPr>
        <w:t>Segunda Sala, del Semanario Judicial de la Federación y su Gaceta</w:t>
      </w:r>
      <w:r w:rsidRPr="00E47551">
        <w:rPr>
          <w:rFonts w:ascii="Arial" w:hAnsi="Arial" w:cs="Arial"/>
          <w:sz w:val="24"/>
        </w:rPr>
        <w:t xml:space="preserve">.- - - - - - - </w:t>
      </w:r>
    </w:p>
    <w:p w14:paraId="74D9FDC9" w14:textId="3DF70B41" w:rsidR="00EC41AA" w:rsidRPr="00D360E7" w:rsidRDefault="00EC41AA" w:rsidP="00EC41AA">
      <w:pPr>
        <w:tabs>
          <w:tab w:val="center" w:pos="4574"/>
        </w:tabs>
        <w:spacing w:line="360" w:lineRule="auto"/>
        <w:ind w:firstLine="708"/>
        <w:jc w:val="both"/>
        <w:rPr>
          <w:rFonts w:ascii="Arial" w:hAnsi="Arial" w:cs="Arial"/>
          <w:sz w:val="24"/>
          <w:szCs w:val="24"/>
          <w:highlight w:val="yellow"/>
        </w:rPr>
      </w:pPr>
      <w:r w:rsidRPr="00E47551">
        <w:rPr>
          <w:rFonts w:ascii="Arial" w:hAnsi="Arial" w:cs="Arial"/>
          <w:b/>
          <w:sz w:val="24"/>
          <w:szCs w:val="24"/>
        </w:rPr>
        <w:t>CUARTO.-</w:t>
      </w:r>
      <w:r>
        <w:rPr>
          <w:rFonts w:ascii="Arial" w:hAnsi="Arial" w:cs="Arial"/>
          <w:b/>
          <w:sz w:val="24"/>
          <w:szCs w:val="24"/>
        </w:rPr>
        <w:t xml:space="preserve"> PERSONALIDAD.- </w:t>
      </w:r>
      <w:r w:rsidRPr="00E47551">
        <w:rPr>
          <w:rFonts w:ascii="Arial" w:hAnsi="Arial" w:cs="Arial"/>
          <w:sz w:val="24"/>
          <w:szCs w:val="24"/>
        </w:rPr>
        <w:t>La personalidad de</w:t>
      </w:r>
      <w:r>
        <w:rPr>
          <w:rFonts w:ascii="Arial" w:hAnsi="Arial" w:cs="Arial"/>
          <w:sz w:val="24"/>
          <w:szCs w:val="24"/>
        </w:rPr>
        <w:t xml:space="preserve"> la parte actora </w:t>
      </w:r>
      <w:r w:rsidR="00161A09">
        <w:rPr>
          <w:rFonts w:ascii="Arial" w:hAnsi="Arial" w:cs="Arial"/>
          <w:sz w:val="24"/>
          <w:szCs w:val="24"/>
        </w:rPr>
        <w:t>***** ***** ***** *****</w:t>
      </w:r>
      <w:r>
        <w:rPr>
          <w:rFonts w:ascii="Arial" w:hAnsi="Arial" w:cs="Arial"/>
          <w:sz w:val="24"/>
          <w:szCs w:val="24"/>
        </w:rPr>
        <w:t>, quedó legalmente acreditada en términos de los artículos 163 fracción I, inciso a) y 164, ambos de la Ley de Procedimiento y Justicia Administrativa para el Estado, pues con los documentos remitidos al Juicio y a los que se les otorgó pleno valor probatorio en líneas que anteceden</w:t>
      </w:r>
      <w:r w:rsidRPr="003F3DFE">
        <w:rPr>
          <w:rFonts w:ascii="Arial" w:hAnsi="Arial" w:cs="Arial"/>
          <w:sz w:val="24"/>
          <w:szCs w:val="24"/>
        </w:rPr>
        <w:t xml:space="preserve">, se acreditó que el actor </w:t>
      </w:r>
      <w:r>
        <w:rPr>
          <w:rFonts w:ascii="Arial" w:hAnsi="Arial" w:cs="Arial"/>
          <w:sz w:val="24"/>
          <w:szCs w:val="24"/>
        </w:rPr>
        <w:t>es el propietario del vehículo que se vio involucrado en un hecho de tránsito e infraccionado</w:t>
      </w:r>
      <w:r w:rsidRPr="003F3DFE">
        <w:rPr>
          <w:rFonts w:ascii="Arial" w:hAnsi="Arial" w:cs="Arial"/>
          <w:sz w:val="24"/>
          <w:szCs w:val="24"/>
        </w:rPr>
        <w:t>, surgiendo así la afectación a su esfera jurídica que le otorga el derecho de instaurar el presente juicio de ahí la acreditación de su interés jurídico.</w:t>
      </w:r>
    </w:p>
    <w:p w14:paraId="69E9F650" w14:textId="77777777" w:rsidR="00EC41AA" w:rsidRPr="00CD56C1" w:rsidRDefault="00EC41AA" w:rsidP="00EC41AA">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Pr>
          <w:rFonts w:ascii="Arial" w:hAnsi="Arial" w:cs="Arial"/>
          <w:b/>
          <w:sz w:val="24"/>
        </w:rPr>
        <w:t xml:space="preserve"> </w:t>
      </w:r>
      <w:r>
        <w:rPr>
          <w:rFonts w:ascii="Arial" w:hAnsi="Arial" w:cs="Arial"/>
          <w:sz w:val="24"/>
          <w:szCs w:val="24"/>
        </w:rPr>
        <w:t>MARIO ALBERTO GUZMÁN CASTREZANA, Jefe del Departamento Jurídico de la Dirección General de la Policía Vial Estatal</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por disposición expresa del</w:t>
      </w:r>
      <w:r w:rsidRPr="00CD56C1">
        <w:rPr>
          <w:rFonts w:ascii="Arial" w:hAnsi="Arial" w:cs="Arial"/>
          <w:sz w:val="24"/>
        </w:rPr>
        <w:t xml:space="preserve"> artículo 151 de la Ley de </w:t>
      </w:r>
      <w:r w:rsidRPr="002909FE">
        <w:rPr>
          <w:rFonts w:ascii="Arial" w:hAnsi="Arial" w:cs="Arial"/>
          <w:sz w:val="24"/>
        </w:rPr>
        <w:t xml:space="preserve">Procedimiento y Justicia </w:t>
      </w:r>
      <w:r w:rsidRPr="002909FE">
        <w:rPr>
          <w:rFonts w:ascii="Arial" w:hAnsi="Arial" w:cs="Arial"/>
          <w:sz w:val="24"/>
        </w:rPr>
        <w:lastRenderedPageBreak/>
        <w:t xml:space="preserve">Administrativa del Estado de Oaxaca, toda vez que ésta no fue </w:t>
      </w:r>
      <w:r>
        <w:rPr>
          <w:rFonts w:ascii="Arial" w:hAnsi="Arial" w:cs="Arial"/>
          <w:sz w:val="24"/>
        </w:rPr>
        <w:t>objetada por la parte actora.- - - - - - - - - - - - - - - - - - - - - - - - - - - - - - - - - - - - - - - - - - - - - - - -</w:t>
      </w:r>
    </w:p>
    <w:p w14:paraId="4F9B434A" w14:textId="77777777" w:rsidR="00EC41AA" w:rsidRPr="00037AFB" w:rsidRDefault="00EC41AA" w:rsidP="00EC41AA">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Pr>
          <w:rFonts w:ascii="Arial" w:hAnsi="Arial" w:cs="Arial"/>
          <w:b/>
          <w:sz w:val="24"/>
          <w:szCs w:val="24"/>
        </w:rPr>
        <w:t>IMPROCEDENCIA Y SOBRESEIMIENTO</w:t>
      </w:r>
      <w:r>
        <w:rPr>
          <w:rFonts w:ascii="Arial" w:hAnsi="Arial" w:cs="Arial"/>
          <w:sz w:val="24"/>
          <w:szCs w:val="24"/>
        </w:rPr>
        <w:t xml:space="preserve">.-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 xml:space="preserve">para el Estado de </w:t>
      </w:r>
      <w:r w:rsidRPr="00037AFB">
        <w:rPr>
          <w:rFonts w:ascii="Arial" w:hAnsi="Arial" w:cs="Arial"/>
          <w:sz w:val="24"/>
          <w:szCs w:val="24"/>
        </w:rPr>
        <w:t>Oaxaca.</w:t>
      </w:r>
    </w:p>
    <w:p w14:paraId="12713AC3" w14:textId="77777777" w:rsidR="00EC41AA" w:rsidRPr="00E053AE" w:rsidRDefault="00EC41AA" w:rsidP="00ED6596">
      <w:pPr>
        <w:tabs>
          <w:tab w:val="center" w:pos="4574"/>
        </w:tabs>
        <w:spacing w:line="360" w:lineRule="auto"/>
        <w:ind w:firstLine="708"/>
        <w:jc w:val="both"/>
        <w:rPr>
          <w:rFonts w:ascii="Arial" w:hAnsi="Arial" w:cs="Arial"/>
          <w:sz w:val="24"/>
        </w:rPr>
      </w:pPr>
      <w:r>
        <w:rPr>
          <w:rFonts w:ascii="Arial" w:hAnsi="Arial" w:cs="Arial"/>
          <w:sz w:val="24"/>
          <w:szCs w:val="24"/>
        </w:rPr>
        <w:t xml:space="preserve">La autoridad demandada MARIO ALBERTO GUZMÁN CASTREZANA, Jefe del Departamento Jurídico de la Dirección General de la Policía Vial </w:t>
      </w:r>
      <w:r w:rsidRPr="00ED6596">
        <w:rPr>
          <w:rFonts w:ascii="Arial" w:hAnsi="Arial" w:cs="Arial"/>
          <w:sz w:val="24"/>
          <w:szCs w:val="24"/>
        </w:rPr>
        <w:t xml:space="preserve">Estatal, </w:t>
      </w:r>
      <w:r w:rsidRPr="00ED6596">
        <w:rPr>
          <w:rFonts w:ascii="Arial" w:hAnsi="Arial" w:cs="Arial"/>
          <w:sz w:val="24"/>
        </w:rPr>
        <w:t xml:space="preserve">hizo valer dos excepciones, </w:t>
      </w:r>
      <w:r w:rsidR="00ED6596" w:rsidRPr="00ED6596">
        <w:rPr>
          <w:rFonts w:ascii="Arial" w:hAnsi="Arial" w:cs="Arial"/>
          <w:sz w:val="24"/>
        </w:rPr>
        <w:t>la falta de acción y</w:t>
      </w:r>
      <w:r w:rsidRPr="00ED6596">
        <w:rPr>
          <w:rFonts w:ascii="Arial" w:hAnsi="Arial" w:cs="Arial"/>
          <w:sz w:val="24"/>
        </w:rPr>
        <w:t xml:space="preserve"> derecho</w:t>
      </w:r>
      <w:r w:rsidR="00ED6596" w:rsidRPr="00ED6596">
        <w:rPr>
          <w:rFonts w:ascii="Arial" w:hAnsi="Arial" w:cs="Arial"/>
          <w:sz w:val="24"/>
        </w:rPr>
        <w:t xml:space="preserve"> del actor y la falta </w:t>
      </w:r>
      <w:r w:rsidRPr="00ED6596">
        <w:rPr>
          <w:rFonts w:ascii="Arial" w:hAnsi="Arial" w:cs="Arial"/>
          <w:sz w:val="24"/>
        </w:rPr>
        <w:t xml:space="preserve">de interés jurídico del actor; todas ellas no se actualizan, pues </w:t>
      </w:r>
      <w:r w:rsidR="00ED6596" w:rsidRPr="00ED6596">
        <w:rPr>
          <w:rFonts w:ascii="Arial" w:hAnsi="Arial" w:cs="Arial"/>
          <w:sz w:val="24"/>
        </w:rPr>
        <w:t xml:space="preserve">como se indicó en líneas que anteceden, el hecho de que el actor haya justificado ser el propietario del vehículo con las características plasmadas en el acta de infracción aquí impugnada, le otorga el derecho de impugnarla pues sin dundas ello afecta su esfera jurídica; </w:t>
      </w:r>
      <w:r w:rsidRPr="00ED6596">
        <w:rPr>
          <w:rFonts w:ascii="Arial" w:hAnsi="Arial" w:cs="Arial"/>
          <w:bCs/>
          <w:sz w:val="24"/>
        </w:rPr>
        <w:t>y toda vez que no se advierte que se actualice alguna otra causa, motivo, o razón, que impida entrar</w:t>
      </w:r>
      <w:r>
        <w:rPr>
          <w:rFonts w:ascii="Arial" w:hAnsi="Arial" w:cs="Arial"/>
          <w:bCs/>
          <w:sz w:val="24"/>
        </w:rPr>
        <w:t xml:space="preserve"> al estudio medular </w:t>
      </w:r>
      <w:r w:rsidRPr="00E053AE">
        <w:rPr>
          <w:rFonts w:ascii="Arial" w:hAnsi="Arial" w:cs="Arial"/>
          <w:bCs/>
          <w:sz w:val="24"/>
        </w:rPr>
        <w:t>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w:t>
      </w:r>
      <w:r w:rsidR="00ED6596">
        <w:rPr>
          <w:rFonts w:ascii="Arial" w:hAnsi="Arial" w:cs="Arial"/>
          <w:sz w:val="24"/>
        </w:rPr>
        <w:t xml:space="preserve">- - - - - - - - - - - - - - - - - - - - - - - - - - - - - - - - - - - - - - - - </w:t>
      </w:r>
    </w:p>
    <w:p w14:paraId="1CE80C41" w14:textId="23258970" w:rsidR="00D3126F" w:rsidRDefault="00EC41AA" w:rsidP="00EC41AA">
      <w:pPr>
        <w:tabs>
          <w:tab w:val="center" w:pos="4574"/>
        </w:tabs>
        <w:spacing w:line="360" w:lineRule="auto"/>
        <w:ind w:firstLine="708"/>
        <w:jc w:val="both"/>
        <w:rPr>
          <w:rFonts w:ascii="Arial" w:hAnsi="Arial" w:cs="Arial"/>
          <w:sz w:val="24"/>
          <w:szCs w:val="24"/>
          <w:highlight w:val="yellow"/>
        </w:rPr>
      </w:pPr>
      <w:r w:rsidRPr="00646C77">
        <w:rPr>
          <w:rFonts w:ascii="Arial" w:hAnsi="Arial" w:cs="Arial"/>
          <w:b/>
          <w:sz w:val="24"/>
          <w:szCs w:val="24"/>
        </w:rPr>
        <w:t xml:space="preserve">SEXTO.- ESTUDIO DE FONDO.- </w:t>
      </w:r>
      <w:r w:rsidRPr="001C77E8">
        <w:rPr>
          <w:rFonts w:ascii="Arial" w:hAnsi="Arial" w:cs="Arial"/>
          <w:sz w:val="24"/>
          <w:szCs w:val="24"/>
        </w:rPr>
        <w:t>E</w:t>
      </w:r>
      <w:r w:rsidRPr="006513E0">
        <w:rPr>
          <w:rFonts w:ascii="Arial" w:hAnsi="Arial" w:cs="Arial"/>
          <w:sz w:val="24"/>
          <w:szCs w:val="24"/>
        </w:rPr>
        <w:t xml:space="preserve">sta Juzgadora </w:t>
      </w:r>
      <w:r w:rsidR="00F30FCB" w:rsidRPr="006513E0">
        <w:rPr>
          <w:rFonts w:ascii="Arial" w:hAnsi="Arial" w:cs="Arial"/>
          <w:sz w:val="24"/>
          <w:szCs w:val="24"/>
        </w:rPr>
        <w:t xml:space="preserve">advierte </w:t>
      </w:r>
      <w:r w:rsidRPr="006513E0">
        <w:rPr>
          <w:rFonts w:ascii="Arial" w:hAnsi="Arial" w:cs="Arial"/>
          <w:sz w:val="24"/>
          <w:szCs w:val="24"/>
        </w:rPr>
        <w:t xml:space="preserve">que el actor </w:t>
      </w:r>
      <w:r w:rsidR="00161A09">
        <w:rPr>
          <w:rFonts w:ascii="Arial" w:hAnsi="Arial" w:cs="Arial"/>
          <w:sz w:val="24"/>
          <w:szCs w:val="24"/>
        </w:rPr>
        <w:t>***** ***** ***** *****</w:t>
      </w:r>
      <w:r w:rsidRPr="006513E0">
        <w:rPr>
          <w:rFonts w:ascii="Arial" w:hAnsi="Arial" w:cs="Arial"/>
          <w:sz w:val="24"/>
          <w:szCs w:val="24"/>
        </w:rPr>
        <w:t xml:space="preserve">, </w:t>
      </w:r>
      <w:r w:rsidR="00F30FCB" w:rsidRPr="006513E0">
        <w:rPr>
          <w:rFonts w:ascii="Arial" w:hAnsi="Arial" w:cs="Arial"/>
          <w:sz w:val="24"/>
          <w:szCs w:val="24"/>
        </w:rPr>
        <w:t xml:space="preserve">es </w:t>
      </w:r>
      <w:r w:rsidRPr="006513E0">
        <w:rPr>
          <w:rFonts w:ascii="Arial" w:hAnsi="Arial" w:cs="Arial"/>
          <w:sz w:val="24"/>
          <w:szCs w:val="24"/>
        </w:rPr>
        <w:t>dueño del vehículo involucrado en un hecho de tránsito</w:t>
      </w:r>
      <w:r w:rsidR="00D3126F" w:rsidRPr="006513E0">
        <w:rPr>
          <w:rFonts w:ascii="Arial" w:hAnsi="Arial" w:cs="Arial"/>
          <w:sz w:val="24"/>
          <w:szCs w:val="24"/>
        </w:rPr>
        <w:t xml:space="preserve"> el día </w:t>
      </w:r>
      <w:r w:rsidR="00E85AB5">
        <w:rPr>
          <w:rFonts w:ascii="Arial" w:hAnsi="Arial" w:cs="Arial"/>
          <w:sz w:val="24"/>
          <w:szCs w:val="24"/>
        </w:rPr>
        <w:t>***** de ***** de dos mil diecinueve (**/**/2019)</w:t>
      </w:r>
      <w:r w:rsidRPr="006513E0">
        <w:rPr>
          <w:rFonts w:ascii="Arial" w:hAnsi="Arial" w:cs="Arial"/>
          <w:sz w:val="24"/>
          <w:szCs w:val="24"/>
        </w:rPr>
        <w:t xml:space="preserve">, </w:t>
      </w:r>
      <w:r w:rsidR="00F30FCB" w:rsidRPr="006513E0">
        <w:rPr>
          <w:rFonts w:ascii="Arial" w:hAnsi="Arial" w:cs="Arial"/>
          <w:sz w:val="24"/>
          <w:szCs w:val="24"/>
        </w:rPr>
        <w:t xml:space="preserve">el cual, al momento de los hechos, era conducido por una persona distinta </w:t>
      </w:r>
      <w:r w:rsidR="00E85AB5">
        <w:rPr>
          <w:rFonts w:ascii="Arial" w:hAnsi="Arial" w:cs="Arial"/>
          <w:sz w:val="24"/>
          <w:szCs w:val="24"/>
        </w:rPr>
        <w:t>***** ***** ***** *****</w:t>
      </w:r>
      <w:r w:rsidR="00D3126F" w:rsidRPr="006513E0">
        <w:rPr>
          <w:rFonts w:ascii="Arial" w:hAnsi="Arial" w:cs="Arial"/>
          <w:sz w:val="24"/>
          <w:szCs w:val="24"/>
        </w:rPr>
        <w:t>,</w:t>
      </w:r>
      <w:r w:rsidR="00F30FCB" w:rsidRPr="006513E0">
        <w:rPr>
          <w:rFonts w:ascii="Arial" w:hAnsi="Arial" w:cs="Arial"/>
          <w:sz w:val="24"/>
          <w:szCs w:val="24"/>
        </w:rPr>
        <w:t xml:space="preserve"> </w:t>
      </w:r>
      <w:r w:rsidR="006513E0" w:rsidRPr="006513E0">
        <w:rPr>
          <w:rFonts w:ascii="Arial" w:hAnsi="Arial" w:cs="Arial"/>
          <w:sz w:val="24"/>
          <w:szCs w:val="24"/>
        </w:rPr>
        <w:t>a quien el actor</w:t>
      </w:r>
      <w:r w:rsidR="00F30FCB" w:rsidRPr="006513E0">
        <w:rPr>
          <w:rFonts w:ascii="Arial" w:hAnsi="Arial" w:cs="Arial"/>
          <w:sz w:val="24"/>
          <w:szCs w:val="24"/>
        </w:rPr>
        <w:t xml:space="preserve"> le presto su vehículo, </w:t>
      </w:r>
      <w:r w:rsidR="00D3126F" w:rsidRPr="006513E0">
        <w:rPr>
          <w:rFonts w:ascii="Arial" w:hAnsi="Arial" w:cs="Arial"/>
          <w:sz w:val="24"/>
          <w:szCs w:val="24"/>
        </w:rPr>
        <w:t xml:space="preserve">y ésta persona </w:t>
      </w:r>
      <w:r w:rsidRPr="006513E0">
        <w:rPr>
          <w:rFonts w:ascii="Arial" w:hAnsi="Arial" w:cs="Arial"/>
          <w:sz w:val="24"/>
          <w:szCs w:val="24"/>
        </w:rPr>
        <w:t>fue detenid</w:t>
      </w:r>
      <w:r w:rsidR="00D3126F" w:rsidRPr="006513E0">
        <w:rPr>
          <w:rFonts w:ascii="Arial" w:hAnsi="Arial" w:cs="Arial"/>
          <w:sz w:val="24"/>
          <w:szCs w:val="24"/>
        </w:rPr>
        <w:t>a</w:t>
      </w:r>
      <w:r w:rsidRPr="006513E0">
        <w:rPr>
          <w:rFonts w:ascii="Arial" w:hAnsi="Arial" w:cs="Arial"/>
          <w:sz w:val="24"/>
          <w:szCs w:val="24"/>
        </w:rPr>
        <w:t xml:space="preserve"> por conducir en estado de ebriedad, por lo que la unidad de motor</w:t>
      </w:r>
      <w:r w:rsidR="00D3126F" w:rsidRPr="006513E0">
        <w:rPr>
          <w:rFonts w:ascii="Arial" w:hAnsi="Arial" w:cs="Arial"/>
          <w:sz w:val="24"/>
          <w:szCs w:val="24"/>
        </w:rPr>
        <w:t xml:space="preserve"> propiedad del actor, </w:t>
      </w:r>
      <w:r w:rsidRPr="006513E0">
        <w:rPr>
          <w:rFonts w:ascii="Arial" w:hAnsi="Arial" w:cs="Arial"/>
          <w:sz w:val="24"/>
          <w:szCs w:val="24"/>
        </w:rPr>
        <w:t>fue asegurada y trasladada al encierro.</w:t>
      </w:r>
    </w:p>
    <w:p w14:paraId="0D2AE30C" w14:textId="7C758F62" w:rsidR="00EC41AA" w:rsidRPr="00FC4647" w:rsidRDefault="00EC41AA" w:rsidP="00EC41AA">
      <w:pPr>
        <w:tabs>
          <w:tab w:val="center" w:pos="4574"/>
        </w:tabs>
        <w:spacing w:line="360" w:lineRule="auto"/>
        <w:ind w:firstLine="708"/>
        <w:jc w:val="both"/>
        <w:rPr>
          <w:rFonts w:ascii="Arial" w:hAnsi="Arial" w:cs="Arial"/>
          <w:sz w:val="24"/>
          <w:szCs w:val="24"/>
          <w:highlight w:val="yellow"/>
        </w:rPr>
      </w:pPr>
      <w:r w:rsidRPr="006513E0">
        <w:rPr>
          <w:rFonts w:ascii="Arial" w:hAnsi="Arial" w:cs="Arial"/>
          <w:sz w:val="24"/>
          <w:szCs w:val="24"/>
        </w:rPr>
        <w:t xml:space="preserve"> </w:t>
      </w:r>
      <w:r w:rsidR="006513E0" w:rsidRPr="006513E0">
        <w:rPr>
          <w:rFonts w:ascii="Arial" w:hAnsi="Arial" w:cs="Arial"/>
          <w:sz w:val="24"/>
          <w:szCs w:val="24"/>
        </w:rPr>
        <w:t xml:space="preserve">Ante esta circunstancia, el actor solicito mediante </w:t>
      </w:r>
      <w:r w:rsidRPr="006513E0">
        <w:rPr>
          <w:rFonts w:ascii="Arial" w:hAnsi="Arial" w:cs="Arial"/>
          <w:sz w:val="24"/>
          <w:szCs w:val="24"/>
        </w:rPr>
        <w:t>escrito</w:t>
      </w:r>
      <w:r w:rsidR="006513E0" w:rsidRPr="006513E0">
        <w:rPr>
          <w:rFonts w:ascii="Arial" w:hAnsi="Arial" w:cs="Arial"/>
          <w:sz w:val="24"/>
          <w:szCs w:val="24"/>
        </w:rPr>
        <w:t xml:space="preserve"> presentado</w:t>
      </w:r>
      <w:r w:rsidRPr="006513E0">
        <w:rPr>
          <w:rFonts w:ascii="Arial" w:hAnsi="Arial" w:cs="Arial"/>
          <w:sz w:val="24"/>
          <w:szCs w:val="24"/>
        </w:rPr>
        <w:t xml:space="preserve"> a la Dirección General de la Policía Vial Estatal, la devolución de su unidad de motor, a lo cual la autoridad demandada en este juicio contesto mediante oficio </w:t>
      </w:r>
      <w:r w:rsidR="00161A09">
        <w:rPr>
          <w:rFonts w:ascii="Arial" w:hAnsi="Arial" w:cs="Arial"/>
          <w:sz w:val="24"/>
          <w:szCs w:val="24"/>
        </w:rPr>
        <w:t>SSPO/DGPVE/DJ/****/2020</w:t>
      </w:r>
      <w:r w:rsidR="006513E0" w:rsidRPr="006513E0">
        <w:rPr>
          <w:rFonts w:ascii="Arial" w:hAnsi="Arial" w:cs="Arial"/>
          <w:sz w:val="24"/>
          <w:szCs w:val="24"/>
        </w:rPr>
        <w:t>,</w:t>
      </w:r>
      <w:r w:rsidRPr="006513E0">
        <w:rPr>
          <w:rFonts w:ascii="Arial" w:hAnsi="Arial" w:cs="Arial"/>
          <w:sz w:val="24"/>
          <w:szCs w:val="24"/>
        </w:rPr>
        <w:t xml:space="preserve"> de fecha </w:t>
      </w:r>
      <w:r w:rsidR="00161A09">
        <w:rPr>
          <w:rFonts w:ascii="Arial" w:hAnsi="Arial" w:cs="Arial"/>
          <w:sz w:val="24"/>
          <w:szCs w:val="24"/>
        </w:rPr>
        <w:t>***** de ***** de dos mil veinte (**/**/2020)</w:t>
      </w:r>
      <w:r w:rsidRPr="006513E0">
        <w:rPr>
          <w:rFonts w:ascii="Arial" w:hAnsi="Arial" w:cs="Arial"/>
          <w:sz w:val="24"/>
          <w:szCs w:val="24"/>
        </w:rPr>
        <w:t xml:space="preserve"> (acto impugnado): </w:t>
      </w:r>
      <w:r w:rsidRPr="006513E0">
        <w:rPr>
          <w:rFonts w:ascii="Arial" w:hAnsi="Arial" w:cs="Arial"/>
          <w:i/>
          <w:sz w:val="24"/>
          <w:szCs w:val="24"/>
        </w:rPr>
        <w:t xml:space="preserve">“Toda vez que el ciudadano </w:t>
      </w:r>
      <w:r w:rsidR="00E85AB5">
        <w:rPr>
          <w:rFonts w:ascii="Arial" w:hAnsi="Arial" w:cs="Arial"/>
          <w:i/>
          <w:sz w:val="24"/>
          <w:szCs w:val="24"/>
        </w:rPr>
        <w:t>***** ***** ***** *****</w:t>
      </w:r>
      <w:r w:rsidRPr="006513E0">
        <w:rPr>
          <w:rFonts w:ascii="Arial" w:hAnsi="Arial" w:cs="Arial"/>
          <w:i/>
          <w:sz w:val="24"/>
          <w:szCs w:val="24"/>
        </w:rPr>
        <w:t xml:space="preserve">, cumplió con su arresto administrativo por conducir un vehículo en estado de ebriedad, según constancia emitida con fecha </w:t>
      </w:r>
      <w:r w:rsidR="00E85AB5">
        <w:rPr>
          <w:rFonts w:ascii="Arial" w:hAnsi="Arial" w:cs="Arial"/>
          <w:i/>
          <w:sz w:val="24"/>
          <w:szCs w:val="24"/>
        </w:rPr>
        <w:t>***** ***** ***** *****</w:t>
      </w:r>
      <w:r w:rsidRPr="006513E0">
        <w:rPr>
          <w:rFonts w:ascii="Arial" w:hAnsi="Arial" w:cs="Arial"/>
          <w:i/>
          <w:sz w:val="24"/>
          <w:szCs w:val="24"/>
        </w:rPr>
        <w:t xml:space="preserve">, que fue debidamente cotejada con el Comisario de Turno de la Policía Estatal, y </w:t>
      </w:r>
      <w:r w:rsidRPr="006513E0">
        <w:rPr>
          <w:rFonts w:ascii="Arial" w:hAnsi="Arial" w:cs="Arial"/>
          <w:b/>
          <w:i/>
          <w:sz w:val="24"/>
          <w:szCs w:val="24"/>
        </w:rPr>
        <w:t xml:space="preserve">para la liberación de la unidad de motor, deberá cubrir el monto de la </w:t>
      </w:r>
      <w:r w:rsidRPr="006513E0">
        <w:rPr>
          <w:rFonts w:ascii="Arial" w:hAnsi="Arial" w:cs="Arial"/>
          <w:b/>
          <w:i/>
          <w:sz w:val="24"/>
          <w:szCs w:val="24"/>
        </w:rPr>
        <w:lastRenderedPageBreak/>
        <w:t>infracción, pago de derechos por concepto encierro, comprobar el pago de arrastre y acreditar la propiedad con documento idóneo y presentar la licencia de conducir vigente,</w:t>
      </w:r>
      <w:r w:rsidRPr="006513E0">
        <w:rPr>
          <w:rFonts w:ascii="Arial" w:hAnsi="Arial" w:cs="Arial"/>
          <w:i/>
          <w:sz w:val="24"/>
          <w:szCs w:val="24"/>
        </w:rPr>
        <w:t xml:space="preserve"> documentos que deberá presentar el conductor y/o propietario de la unidad de motor a liberar” </w:t>
      </w:r>
      <w:r w:rsidRPr="006513E0">
        <w:rPr>
          <w:rFonts w:ascii="Arial" w:hAnsi="Arial" w:cs="Arial"/>
          <w:sz w:val="24"/>
          <w:szCs w:val="24"/>
        </w:rPr>
        <w:t>(Lo resaltado es por esta Autoridad).</w:t>
      </w:r>
    </w:p>
    <w:p w14:paraId="4154F723" w14:textId="5969CC2A" w:rsidR="00EC41AA" w:rsidRPr="000A5211" w:rsidRDefault="00EC41AA" w:rsidP="00EC41AA">
      <w:pPr>
        <w:tabs>
          <w:tab w:val="center" w:pos="4574"/>
        </w:tabs>
        <w:spacing w:line="360" w:lineRule="auto"/>
        <w:ind w:firstLine="708"/>
        <w:jc w:val="both"/>
        <w:rPr>
          <w:rFonts w:ascii="Arial" w:hAnsi="Arial" w:cs="Arial"/>
          <w:sz w:val="24"/>
          <w:szCs w:val="24"/>
          <w:highlight w:val="yellow"/>
        </w:rPr>
      </w:pPr>
      <w:r w:rsidRPr="00733FCF">
        <w:rPr>
          <w:rFonts w:ascii="Arial" w:hAnsi="Arial" w:cs="Arial"/>
          <w:sz w:val="24"/>
          <w:szCs w:val="24"/>
        </w:rPr>
        <w:t xml:space="preserve">De lo transcrito no se puede advertir que la autoridad demandada al dar contestación al actor en oficio </w:t>
      </w:r>
      <w:r w:rsidR="00161A09">
        <w:rPr>
          <w:rFonts w:ascii="Arial" w:hAnsi="Arial" w:cs="Arial"/>
          <w:sz w:val="24"/>
          <w:szCs w:val="24"/>
        </w:rPr>
        <w:t>SSPO/DGPVE/DJ/****/2020</w:t>
      </w:r>
      <w:r w:rsidRPr="00733FCF">
        <w:rPr>
          <w:rFonts w:ascii="Arial" w:hAnsi="Arial" w:cs="Arial"/>
          <w:sz w:val="24"/>
          <w:szCs w:val="24"/>
        </w:rPr>
        <w:t xml:space="preserve"> de fecha </w:t>
      </w:r>
      <w:r w:rsidR="00161A09">
        <w:rPr>
          <w:rFonts w:ascii="Arial" w:hAnsi="Arial" w:cs="Arial"/>
          <w:sz w:val="24"/>
          <w:szCs w:val="24"/>
        </w:rPr>
        <w:t>***** de ***** de dos mil veinte (**/**/2020)</w:t>
      </w:r>
      <w:r w:rsidRPr="00733FCF">
        <w:rPr>
          <w:rFonts w:ascii="Arial" w:hAnsi="Arial" w:cs="Arial"/>
          <w:sz w:val="24"/>
          <w:szCs w:val="24"/>
        </w:rPr>
        <w:t xml:space="preserve">, claramente dice que le será devuelta su unidad de motor, previo el pago de los montos que se generaron por la infracción cometida por el conductor, </w:t>
      </w:r>
      <w:r w:rsidR="00733FCF" w:rsidRPr="00063094">
        <w:rPr>
          <w:rFonts w:ascii="Arial" w:hAnsi="Arial" w:cs="Arial"/>
          <w:sz w:val="24"/>
          <w:szCs w:val="24"/>
        </w:rPr>
        <w:t>esto fue</w:t>
      </w:r>
      <w:r w:rsidRPr="00063094">
        <w:rPr>
          <w:rFonts w:ascii="Arial" w:hAnsi="Arial" w:cs="Arial"/>
          <w:sz w:val="24"/>
          <w:szCs w:val="24"/>
        </w:rPr>
        <w:t xml:space="preserve"> fundado  con los artículos 24 fracción I y último párrafo y 93 último párrafo de la Ley de Tránsito y Vialidad del Estado de Oaxaca, </w:t>
      </w:r>
      <w:r w:rsidR="00063094" w:rsidRPr="00063094">
        <w:rPr>
          <w:rFonts w:ascii="Arial" w:hAnsi="Arial" w:cs="Arial"/>
          <w:sz w:val="24"/>
          <w:szCs w:val="24"/>
        </w:rPr>
        <w:t>de los cuales se advierte que su contenido es adecuado entre los motivos expuestos y la porción normativa empleada, de ahí que se considere configurada la hipótesis normativa, pues</w:t>
      </w:r>
      <w:r w:rsidRPr="00063094">
        <w:rPr>
          <w:rFonts w:ascii="Arial" w:hAnsi="Arial" w:cs="Arial"/>
          <w:sz w:val="24"/>
          <w:szCs w:val="24"/>
        </w:rPr>
        <w:t xml:space="preserve"> </w:t>
      </w:r>
      <w:r w:rsidRPr="009823A6">
        <w:rPr>
          <w:rFonts w:ascii="Arial" w:hAnsi="Arial" w:cs="Arial"/>
          <w:sz w:val="24"/>
          <w:szCs w:val="24"/>
        </w:rPr>
        <w:t xml:space="preserve">ha sido criterio del más alto Tribunal del País, que de conformidad con los artículos 14 y 16 de la Constitución Política de los Estados unidos Mexicanos, todo acto de autoridad debe estar fundado y motivado, entendiéndose por </w:t>
      </w:r>
      <w:r w:rsidRPr="009823A6">
        <w:rPr>
          <w:rFonts w:ascii="Arial" w:hAnsi="Arial" w:cs="Arial"/>
          <w:b/>
          <w:sz w:val="24"/>
          <w:szCs w:val="24"/>
        </w:rPr>
        <w:t>fundamentación</w:t>
      </w:r>
      <w:r w:rsidRPr="009823A6">
        <w:rPr>
          <w:rFonts w:ascii="Arial" w:hAnsi="Arial" w:cs="Arial"/>
          <w:sz w:val="24"/>
          <w:szCs w:val="24"/>
        </w:rPr>
        <w:t xml:space="preserve"> del acto de autoridad, al precepto legal aplicable al caso concreto, debiendo precisarse el párrafo, la fracción, el inciso o sub-inciso, circunstancia que permita al administrado, conocer los preceptos en que la autoridad sustentó su actuar, a fin de poder combatirlos; y por </w:t>
      </w:r>
      <w:r w:rsidRPr="009823A6">
        <w:rPr>
          <w:rFonts w:ascii="Arial" w:hAnsi="Arial" w:cs="Arial"/>
          <w:b/>
          <w:sz w:val="24"/>
          <w:szCs w:val="24"/>
        </w:rPr>
        <w:t>motivación</w:t>
      </w:r>
      <w:r w:rsidRPr="009823A6">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9823A6">
        <w:rPr>
          <w:rFonts w:ascii="Arial" w:hAnsi="Arial" w:cs="Arial"/>
          <w:b/>
          <w:sz w:val="24"/>
          <w:szCs w:val="24"/>
        </w:rPr>
        <w:t>configuración de las hipótesis normativas</w:t>
      </w:r>
      <w:r w:rsidRPr="009823A6">
        <w:rPr>
          <w:rFonts w:ascii="Arial" w:hAnsi="Arial" w:cs="Arial"/>
          <w:sz w:val="24"/>
          <w:szCs w:val="24"/>
        </w:rPr>
        <w:t>.</w:t>
      </w:r>
    </w:p>
    <w:p w14:paraId="7399C0E5" w14:textId="1810772E" w:rsidR="009823A6" w:rsidRPr="00541BE1" w:rsidRDefault="009823A6" w:rsidP="00EC41AA">
      <w:pPr>
        <w:tabs>
          <w:tab w:val="center" w:pos="4574"/>
        </w:tabs>
        <w:spacing w:line="360" w:lineRule="auto"/>
        <w:ind w:firstLine="708"/>
        <w:jc w:val="both"/>
        <w:rPr>
          <w:rFonts w:ascii="Arial" w:hAnsi="Arial" w:cs="Arial"/>
          <w:sz w:val="24"/>
          <w:szCs w:val="24"/>
        </w:rPr>
      </w:pPr>
      <w:r w:rsidRPr="005B2AC5">
        <w:rPr>
          <w:rFonts w:ascii="Arial" w:hAnsi="Arial" w:cs="Arial"/>
          <w:sz w:val="24"/>
          <w:szCs w:val="24"/>
        </w:rPr>
        <w:t xml:space="preserve">Por otra parte, no pasa desapercibido para esta Juzgadora, que el origen del encierro del vehículo del actor, es el acta de infracción con número de folio </w:t>
      </w:r>
      <w:r w:rsidR="00E85AB5">
        <w:rPr>
          <w:rFonts w:ascii="Arial" w:hAnsi="Arial" w:cs="Arial"/>
          <w:sz w:val="24"/>
          <w:szCs w:val="24"/>
        </w:rPr>
        <w:t>*****</w:t>
      </w:r>
      <w:r w:rsidRPr="005B2AC5">
        <w:rPr>
          <w:rFonts w:ascii="Arial" w:hAnsi="Arial" w:cs="Arial"/>
          <w:sz w:val="24"/>
          <w:szCs w:val="24"/>
        </w:rPr>
        <w:t xml:space="preserve"> de fecha </w:t>
      </w:r>
      <w:r w:rsidR="00E85AB5">
        <w:rPr>
          <w:rFonts w:ascii="Arial" w:hAnsi="Arial" w:cs="Arial"/>
          <w:sz w:val="24"/>
          <w:szCs w:val="24"/>
        </w:rPr>
        <w:t>***** de ***** de dos mil diecinueve (**/**/2019)</w:t>
      </w:r>
      <w:r w:rsidRPr="005B2AC5">
        <w:rPr>
          <w:rFonts w:ascii="Arial" w:hAnsi="Arial" w:cs="Arial"/>
          <w:sz w:val="24"/>
          <w:szCs w:val="24"/>
        </w:rPr>
        <w:t>, por lo que e</w:t>
      </w:r>
      <w:r w:rsidR="00B42CDA" w:rsidRPr="005B2AC5">
        <w:rPr>
          <w:rFonts w:ascii="Arial" w:hAnsi="Arial" w:cs="Arial"/>
          <w:sz w:val="24"/>
          <w:szCs w:val="24"/>
        </w:rPr>
        <w:t>ra dicho acta de infracción la que</w:t>
      </w:r>
      <w:r w:rsidRPr="005B2AC5">
        <w:rPr>
          <w:rFonts w:ascii="Arial" w:hAnsi="Arial" w:cs="Arial"/>
          <w:sz w:val="24"/>
          <w:szCs w:val="24"/>
        </w:rPr>
        <w:t xml:space="preserve"> </w:t>
      </w:r>
      <w:r w:rsidR="00B42CDA" w:rsidRPr="005B2AC5">
        <w:rPr>
          <w:rFonts w:ascii="Arial" w:hAnsi="Arial" w:cs="Arial"/>
          <w:sz w:val="24"/>
          <w:szCs w:val="24"/>
        </w:rPr>
        <w:t xml:space="preserve">también </w:t>
      </w:r>
      <w:r w:rsidRPr="005B2AC5">
        <w:rPr>
          <w:rFonts w:ascii="Arial" w:hAnsi="Arial" w:cs="Arial"/>
          <w:sz w:val="24"/>
          <w:szCs w:val="24"/>
        </w:rPr>
        <w:t>correspondía ser impugnad</w:t>
      </w:r>
      <w:r w:rsidR="00B42CDA" w:rsidRPr="005B2AC5">
        <w:rPr>
          <w:rFonts w:ascii="Arial" w:hAnsi="Arial" w:cs="Arial"/>
          <w:sz w:val="24"/>
          <w:szCs w:val="24"/>
        </w:rPr>
        <w:t>a</w:t>
      </w:r>
      <w:r w:rsidRPr="005B2AC5">
        <w:rPr>
          <w:rFonts w:ascii="Arial" w:hAnsi="Arial" w:cs="Arial"/>
          <w:sz w:val="24"/>
          <w:szCs w:val="24"/>
        </w:rPr>
        <w:t xml:space="preserve"> a través del presente juicio</w:t>
      </w:r>
      <w:r w:rsidR="00A27FB8" w:rsidRPr="005B2AC5">
        <w:rPr>
          <w:rFonts w:ascii="Arial" w:hAnsi="Arial" w:cs="Arial"/>
          <w:sz w:val="24"/>
          <w:szCs w:val="24"/>
        </w:rPr>
        <w:t xml:space="preserve"> de nulidad, </w:t>
      </w:r>
      <w:r w:rsidRPr="005B2AC5">
        <w:rPr>
          <w:rFonts w:ascii="Arial" w:hAnsi="Arial" w:cs="Arial"/>
          <w:sz w:val="24"/>
          <w:szCs w:val="24"/>
        </w:rPr>
        <w:t>a efectos de que esta autoridad analizara su legalidad, lo cual el actor no realizó</w:t>
      </w:r>
      <w:r w:rsidR="00A27FB8" w:rsidRPr="005B2AC5">
        <w:rPr>
          <w:rFonts w:ascii="Arial" w:hAnsi="Arial" w:cs="Arial"/>
          <w:sz w:val="24"/>
          <w:szCs w:val="24"/>
        </w:rPr>
        <w:t>,</w:t>
      </w:r>
      <w:r w:rsidRPr="005B2AC5">
        <w:rPr>
          <w:rFonts w:ascii="Arial" w:hAnsi="Arial" w:cs="Arial"/>
          <w:sz w:val="24"/>
          <w:szCs w:val="24"/>
        </w:rPr>
        <w:t xml:space="preserve"> no obstante que fue requerido para tal efecto</w:t>
      </w:r>
      <w:r w:rsidR="00633713" w:rsidRPr="005B2AC5">
        <w:rPr>
          <w:rFonts w:ascii="Arial" w:hAnsi="Arial" w:cs="Arial"/>
          <w:sz w:val="24"/>
          <w:szCs w:val="24"/>
        </w:rPr>
        <w:t xml:space="preserve"> durante el procedimiento</w:t>
      </w:r>
      <w:r w:rsidRPr="005B2AC5">
        <w:rPr>
          <w:rFonts w:ascii="Arial" w:hAnsi="Arial" w:cs="Arial"/>
          <w:sz w:val="24"/>
          <w:szCs w:val="24"/>
        </w:rPr>
        <w:t xml:space="preserve">, </w:t>
      </w:r>
      <w:r w:rsidR="00F00A51" w:rsidRPr="005B2AC5">
        <w:rPr>
          <w:rFonts w:ascii="Arial" w:hAnsi="Arial" w:cs="Arial"/>
          <w:sz w:val="24"/>
          <w:szCs w:val="24"/>
        </w:rPr>
        <w:t>de ahí que aun cua</w:t>
      </w:r>
      <w:r w:rsidR="00633713" w:rsidRPr="005B2AC5">
        <w:rPr>
          <w:rFonts w:ascii="Arial" w:hAnsi="Arial" w:cs="Arial"/>
          <w:sz w:val="24"/>
          <w:szCs w:val="24"/>
        </w:rPr>
        <w:t>ndo esta autoridad</w:t>
      </w:r>
      <w:r w:rsidR="00F00A51" w:rsidRPr="005B2AC5">
        <w:rPr>
          <w:rFonts w:ascii="Arial" w:hAnsi="Arial" w:cs="Arial"/>
          <w:sz w:val="24"/>
          <w:szCs w:val="24"/>
        </w:rPr>
        <w:t xml:space="preserve"> hubiese declarado la ilegalidad del oficio </w:t>
      </w:r>
      <w:r w:rsidR="00161A09">
        <w:rPr>
          <w:rFonts w:ascii="Arial" w:hAnsi="Arial" w:cs="Arial"/>
          <w:sz w:val="24"/>
          <w:szCs w:val="24"/>
        </w:rPr>
        <w:t>SSPO/DGPVE/DJ/****/2020</w:t>
      </w:r>
      <w:r w:rsidR="00F00A51" w:rsidRPr="005B2AC5">
        <w:rPr>
          <w:rFonts w:ascii="Arial" w:hAnsi="Arial" w:cs="Arial"/>
          <w:sz w:val="24"/>
          <w:szCs w:val="24"/>
        </w:rPr>
        <w:t>, aquí impugnado, el origen del encierro de su vehículo</w:t>
      </w:r>
      <w:r w:rsidR="00B42CDA" w:rsidRPr="005B2AC5">
        <w:rPr>
          <w:rFonts w:ascii="Arial" w:hAnsi="Arial" w:cs="Arial"/>
          <w:sz w:val="24"/>
          <w:szCs w:val="24"/>
        </w:rPr>
        <w:t xml:space="preserve"> seguiría</w:t>
      </w:r>
      <w:r w:rsidR="00F00A51" w:rsidRPr="005B2AC5">
        <w:rPr>
          <w:rFonts w:ascii="Arial" w:hAnsi="Arial" w:cs="Arial"/>
          <w:sz w:val="24"/>
          <w:szCs w:val="24"/>
        </w:rPr>
        <w:t xml:space="preserve"> subsistiendo,</w:t>
      </w:r>
      <w:r w:rsidR="00633713" w:rsidRPr="005B2AC5">
        <w:rPr>
          <w:rFonts w:ascii="Arial" w:hAnsi="Arial" w:cs="Arial"/>
          <w:sz w:val="24"/>
          <w:szCs w:val="24"/>
        </w:rPr>
        <w:t xml:space="preserve"> pues</w:t>
      </w:r>
      <w:r w:rsidR="00B42CDA" w:rsidRPr="005B2AC5">
        <w:rPr>
          <w:rFonts w:ascii="Arial" w:hAnsi="Arial" w:cs="Arial"/>
          <w:sz w:val="24"/>
          <w:szCs w:val="24"/>
        </w:rPr>
        <w:t xml:space="preserve"> el acta de infracción referida</w:t>
      </w:r>
      <w:r w:rsidR="00633713" w:rsidRPr="005B2AC5">
        <w:rPr>
          <w:rFonts w:ascii="Arial" w:hAnsi="Arial" w:cs="Arial"/>
          <w:sz w:val="24"/>
          <w:szCs w:val="24"/>
        </w:rPr>
        <w:t xml:space="preserve"> no habría sido declarada </w:t>
      </w:r>
      <w:r w:rsidR="00B42CDA" w:rsidRPr="005B2AC5">
        <w:rPr>
          <w:rFonts w:ascii="Arial" w:hAnsi="Arial" w:cs="Arial"/>
          <w:sz w:val="24"/>
          <w:szCs w:val="24"/>
        </w:rPr>
        <w:t>nula</w:t>
      </w:r>
      <w:r w:rsidR="00633713" w:rsidRPr="005B2AC5">
        <w:rPr>
          <w:rFonts w:ascii="Arial" w:hAnsi="Arial" w:cs="Arial"/>
          <w:sz w:val="24"/>
          <w:szCs w:val="24"/>
        </w:rPr>
        <w:t xml:space="preserve"> como lo dispone el numeral 5 de la Ley de Procedimiento y Justicia </w:t>
      </w:r>
      <w:r w:rsidR="00C00ACE" w:rsidRPr="005B2AC5">
        <w:rPr>
          <w:rFonts w:ascii="Arial" w:hAnsi="Arial" w:cs="Arial"/>
          <w:sz w:val="24"/>
          <w:szCs w:val="24"/>
        </w:rPr>
        <w:t>Administrativa</w:t>
      </w:r>
      <w:r w:rsidR="00633713" w:rsidRPr="005B2AC5">
        <w:rPr>
          <w:rFonts w:ascii="Arial" w:hAnsi="Arial" w:cs="Arial"/>
          <w:sz w:val="24"/>
          <w:szCs w:val="24"/>
        </w:rPr>
        <w:t xml:space="preserve"> para el Estado de Oaxaca</w:t>
      </w:r>
      <w:r w:rsidR="00B42CDA" w:rsidRPr="005B2AC5">
        <w:rPr>
          <w:rFonts w:ascii="Arial" w:hAnsi="Arial" w:cs="Arial"/>
          <w:sz w:val="24"/>
          <w:szCs w:val="24"/>
        </w:rPr>
        <w:t>, y por ello sus efectos seguirían subsistiendo,</w:t>
      </w:r>
      <w:r w:rsidR="00F00A51" w:rsidRPr="005B2AC5">
        <w:rPr>
          <w:rFonts w:ascii="Arial" w:hAnsi="Arial" w:cs="Arial"/>
          <w:sz w:val="24"/>
          <w:szCs w:val="24"/>
        </w:rPr>
        <w:t xml:space="preserve"> pues como lo indicó </w:t>
      </w:r>
      <w:r w:rsidR="00F00A51" w:rsidRPr="005B2AC5">
        <w:rPr>
          <w:rFonts w:ascii="Arial" w:hAnsi="Arial" w:cs="Arial"/>
          <w:sz w:val="24"/>
          <w:szCs w:val="24"/>
        </w:rPr>
        <w:lastRenderedPageBreak/>
        <w:t>la autoridad demandada e</w:t>
      </w:r>
      <w:r w:rsidR="00633713" w:rsidRPr="005B2AC5">
        <w:rPr>
          <w:rFonts w:ascii="Arial" w:hAnsi="Arial" w:cs="Arial"/>
          <w:sz w:val="24"/>
          <w:szCs w:val="24"/>
        </w:rPr>
        <w:t>n</w:t>
      </w:r>
      <w:r w:rsidR="00F00A51" w:rsidRPr="005B2AC5">
        <w:rPr>
          <w:rFonts w:ascii="Arial" w:hAnsi="Arial" w:cs="Arial"/>
          <w:sz w:val="24"/>
          <w:szCs w:val="24"/>
        </w:rPr>
        <w:t xml:space="preserve"> el acto</w:t>
      </w:r>
      <w:r w:rsidR="00B42CDA" w:rsidRPr="005B2AC5">
        <w:rPr>
          <w:rFonts w:ascii="Arial" w:hAnsi="Arial" w:cs="Arial"/>
          <w:sz w:val="24"/>
          <w:szCs w:val="24"/>
        </w:rPr>
        <w:t xml:space="preserve"> aquí</w:t>
      </w:r>
      <w:r w:rsidR="00F00A51" w:rsidRPr="005B2AC5">
        <w:rPr>
          <w:rFonts w:ascii="Arial" w:hAnsi="Arial" w:cs="Arial"/>
          <w:sz w:val="24"/>
          <w:szCs w:val="24"/>
        </w:rPr>
        <w:t xml:space="preserve"> impugnado, el </w:t>
      </w:r>
      <w:r w:rsidR="00C00ACE" w:rsidRPr="005B2AC5">
        <w:rPr>
          <w:rFonts w:ascii="Arial" w:hAnsi="Arial" w:cs="Arial"/>
          <w:sz w:val="24"/>
          <w:szCs w:val="24"/>
        </w:rPr>
        <w:t>artículo</w:t>
      </w:r>
      <w:r w:rsidR="00F00A51" w:rsidRPr="005B2AC5">
        <w:rPr>
          <w:rFonts w:ascii="Arial" w:hAnsi="Arial" w:cs="Arial"/>
          <w:sz w:val="24"/>
          <w:szCs w:val="24"/>
        </w:rPr>
        <w:t xml:space="preserve"> 24 ultimo </w:t>
      </w:r>
      <w:r w:rsidR="00A27FB8" w:rsidRPr="005B2AC5">
        <w:rPr>
          <w:rFonts w:ascii="Arial" w:hAnsi="Arial" w:cs="Arial"/>
          <w:sz w:val="24"/>
          <w:szCs w:val="24"/>
        </w:rPr>
        <w:t>párrafo</w:t>
      </w:r>
      <w:r w:rsidR="00F00A51" w:rsidRPr="005B2AC5">
        <w:rPr>
          <w:rFonts w:ascii="Arial" w:hAnsi="Arial" w:cs="Arial"/>
          <w:sz w:val="24"/>
          <w:szCs w:val="24"/>
        </w:rPr>
        <w:t xml:space="preserve"> de la ley de Tránsito y Vialidad para el Estado de </w:t>
      </w:r>
      <w:r w:rsidR="00A27FB8" w:rsidRPr="005B2AC5">
        <w:rPr>
          <w:rFonts w:ascii="Arial" w:hAnsi="Arial" w:cs="Arial"/>
          <w:sz w:val="24"/>
          <w:szCs w:val="24"/>
        </w:rPr>
        <w:t>Oaxaca</w:t>
      </w:r>
      <w:r w:rsidR="00F00A51" w:rsidRPr="005B2AC5">
        <w:rPr>
          <w:rFonts w:ascii="Arial" w:hAnsi="Arial" w:cs="Arial"/>
          <w:sz w:val="24"/>
          <w:szCs w:val="24"/>
        </w:rPr>
        <w:t>, dispone que la liberación de los vehículos debe ser po</w:t>
      </w:r>
      <w:r w:rsidR="00F00A51" w:rsidRPr="00541BE1">
        <w:rPr>
          <w:rFonts w:ascii="Arial" w:hAnsi="Arial" w:cs="Arial"/>
          <w:sz w:val="24"/>
          <w:szCs w:val="24"/>
        </w:rPr>
        <w:t xml:space="preserve">sterior al pago </w:t>
      </w:r>
      <w:r w:rsidR="00A27FB8" w:rsidRPr="00541BE1">
        <w:rPr>
          <w:rFonts w:ascii="Arial" w:hAnsi="Arial" w:cs="Arial"/>
          <w:sz w:val="24"/>
          <w:szCs w:val="24"/>
        </w:rPr>
        <w:t>de la</w:t>
      </w:r>
      <w:r w:rsidR="00BC329E" w:rsidRPr="00541BE1">
        <w:rPr>
          <w:rFonts w:ascii="Arial" w:hAnsi="Arial" w:cs="Arial"/>
          <w:sz w:val="24"/>
          <w:szCs w:val="24"/>
        </w:rPr>
        <w:t>s infracciones correspondientes.</w:t>
      </w:r>
      <w:r w:rsidR="00A27FB8" w:rsidRPr="00541BE1">
        <w:rPr>
          <w:rFonts w:ascii="Arial" w:hAnsi="Arial" w:cs="Arial"/>
          <w:sz w:val="24"/>
          <w:szCs w:val="24"/>
        </w:rPr>
        <w:t xml:space="preserve"> </w:t>
      </w:r>
    </w:p>
    <w:p w14:paraId="6C8A0075" w14:textId="54DFE7C2" w:rsidR="00EC41AA" w:rsidRPr="00541BE1" w:rsidRDefault="005B2AC5" w:rsidP="00EC41AA">
      <w:pPr>
        <w:tabs>
          <w:tab w:val="center" w:pos="4574"/>
        </w:tabs>
        <w:spacing w:line="360" w:lineRule="auto"/>
        <w:ind w:firstLine="708"/>
        <w:jc w:val="both"/>
        <w:rPr>
          <w:rFonts w:ascii="Arial" w:hAnsi="Arial" w:cs="Arial"/>
          <w:sz w:val="24"/>
          <w:szCs w:val="24"/>
        </w:rPr>
      </w:pPr>
      <w:r w:rsidRPr="00541BE1">
        <w:rPr>
          <w:rFonts w:ascii="Arial" w:hAnsi="Arial" w:cs="Arial"/>
          <w:sz w:val="24"/>
          <w:szCs w:val="24"/>
        </w:rPr>
        <w:t>Al r</w:t>
      </w:r>
      <w:r w:rsidR="00EC41AA" w:rsidRPr="00541BE1">
        <w:rPr>
          <w:rFonts w:ascii="Arial" w:hAnsi="Arial" w:cs="Arial"/>
          <w:sz w:val="24"/>
          <w:szCs w:val="24"/>
        </w:rPr>
        <w:t>esulta</w:t>
      </w:r>
      <w:r w:rsidRPr="00541BE1">
        <w:rPr>
          <w:rFonts w:ascii="Arial" w:hAnsi="Arial" w:cs="Arial"/>
          <w:sz w:val="24"/>
          <w:szCs w:val="24"/>
        </w:rPr>
        <w:t>r</w:t>
      </w:r>
      <w:r w:rsidR="00EC41AA" w:rsidRPr="00541BE1">
        <w:rPr>
          <w:rFonts w:ascii="Arial" w:hAnsi="Arial" w:cs="Arial"/>
          <w:sz w:val="24"/>
          <w:szCs w:val="24"/>
        </w:rPr>
        <w:t xml:space="preserve"> suficiente la fundamentación y motivación que la autoridad demandada plasmó en el acto impugnado; en consecuencia de lo anterior, se declara la </w:t>
      </w:r>
      <w:r w:rsidR="00EC41AA" w:rsidRPr="00541BE1">
        <w:rPr>
          <w:rFonts w:ascii="Arial" w:hAnsi="Arial" w:cs="Arial"/>
          <w:b/>
          <w:sz w:val="24"/>
          <w:szCs w:val="24"/>
        </w:rPr>
        <w:t>VALIDEZ</w:t>
      </w:r>
      <w:r w:rsidR="00EC41AA" w:rsidRPr="00541BE1">
        <w:rPr>
          <w:rFonts w:ascii="Arial" w:hAnsi="Arial" w:cs="Arial"/>
          <w:sz w:val="24"/>
          <w:szCs w:val="24"/>
        </w:rPr>
        <w:t xml:space="preserve"> del oficio </w:t>
      </w:r>
      <w:r w:rsidR="00161A09">
        <w:rPr>
          <w:rFonts w:ascii="Arial" w:hAnsi="Arial" w:cs="Arial"/>
          <w:sz w:val="24"/>
          <w:szCs w:val="24"/>
        </w:rPr>
        <w:t>SSPO/DGPVE/DJ/****/2020</w:t>
      </w:r>
      <w:r w:rsidR="00EC41AA" w:rsidRPr="00541BE1">
        <w:rPr>
          <w:rFonts w:ascii="Arial" w:hAnsi="Arial" w:cs="Arial"/>
          <w:sz w:val="24"/>
          <w:szCs w:val="24"/>
        </w:rPr>
        <w:t xml:space="preserve"> de fecha </w:t>
      </w:r>
      <w:r w:rsidR="00161A09">
        <w:rPr>
          <w:rFonts w:ascii="Arial" w:hAnsi="Arial" w:cs="Arial"/>
          <w:sz w:val="24"/>
          <w:szCs w:val="24"/>
        </w:rPr>
        <w:t>***** de ***** de dos mil veinte (**/**/2020)</w:t>
      </w:r>
      <w:r w:rsidR="00EC41AA" w:rsidRPr="00541BE1">
        <w:rPr>
          <w:rFonts w:ascii="Arial" w:hAnsi="Arial" w:cs="Arial"/>
          <w:sz w:val="24"/>
          <w:szCs w:val="24"/>
        </w:rPr>
        <w:t xml:space="preserve"> expedido</w:t>
      </w:r>
      <w:r w:rsidRPr="00541BE1">
        <w:rPr>
          <w:rFonts w:ascii="Arial" w:hAnsi="Arial" w:cs="Arial"/>
          <w:sz w:val="24"/>
          <w:szCs w:val="24"/>
        </w:rPr>
        <w:t xml:space="preserve"> por</w:t>
      </w:r>
      <w:r w:rsidR="00EC41AA" w:rsidRPr="00541BE1">
        <w:rPr>
          <w:rFonts w:ascii="Arial" w:hAnsi="Arial" w:cs="Arial"/>
          <w:sz w:val="24"/>
          <w:szCs w:val="24"/>
        </w:rPr>
        <w:t xml:space="preserve"> MARIO ALBERTO GUZMÁN CASTREZANA, Jefe del Departamento Jurídico de la Dirección General de la Policía Vial Estatal, respecto que una vez cubiertos los derechos, gastos y montos a cubrir por la infracción cometida sobre el vehículo marca Peugeot, tipo 206 XR </w:t>
      </w:r>
      <w:proofErr w:type="spellStart"/>
      <w:r w:rsidR="00EC41AA" w:rsidRPr="00541BE1">
        <w:rPr>
          <w:rFonts w:ascii="Arial" w:hAnsi="Arial" w:cs="Arial"/>
          <w:sz w:val="24"/>
          <w:szCs w:val="24"/>
        </w:rPr>
        <w:t>Presence</w:t>
      </w:r>
      <w:proofErr w:type="spellEnd"/>
      <w:r w:rsidR="00EC41AA" w:rsidRPr="00541BE1">
        <w:rPr>
          <w:rFonts w:ascii="Arial" w:hAnsi="Arial" w:cs="Arial"/>
          <w:sz w:val="24"/>
          <w:szCs w:val="24"/>
        </w:rPr>
        <w:t xml:space="preserve">, modelo 2004, color gris, con número </w:t>
      </w:r>
      <w:r w:rsidR="00541BE1" w:rsidRPr="00541BE1">
        <w:rPr>
          <w:rFonts w:ascii="Arial" w:hAnsi="Arial" w:cs="Arial"/>
          <w:sz w:val="24"/>
          <w:szCs w:val="24"/>
        </w:rPr>
        <w:t xml:space="preserve">de serie </w:t>
      </w:r>
      <w:r w:rsidR="00E85AB5">
        <w:rPr>
          <w:rFonts w:ascii="Arial" w:hAnsi="Arial" w:cs="Arial"/>
          <w:sz w:val="24"/>
          <w:szCs w:val="24"/>
        </w:rPr>
        <w:t>**********</w:t>
      </w:r>
      <w:r w:rsidR="00541BE1" w:rsidRPr="00541BE1">
        <w:rPr>
          <w:rFonts w:ascii="Arial" w:hAnsi="Arial" w:cs="Arial"/>
          <w:sz w:val="24"/>
          <w:szCs w:val="24"/>
        </w:rPr>
        <w:t>, procederá</w:t>
      </w:r>
      <w:r w:rsidR="00EC41AA" w:rsidRPr="00541BE1">
        <w:rPr>
          <w:rFonts w:ascii="Arial" w:hAnsi="Arial" w:cs="Arial"/>
          <w:sz w:val="24"/>
          <w:szCs w:val="24"/>
        </w:rPr>
        <w:t xml:space="preserve"> su liberación, </w:t>
      </w:r>
      <w:r w:rsidR="00541BE1" w:rsidRPr="00541BE1">
        <w:rPr>
          <w:rFonts w:ascii="Arial" w:hAnsi="Arial" w:cs="Arial"/>
          <w:sz w:val="24"/>
          <w:szCs w:val="24"/>
        </w:rPr>
        <w:t xml:space="preserve">lo anterior </w:t>
      </w:r>
      <w:r w:rsidR="00EC41AA" w:rsidRPr="00541BE1">
        <w:rPr>
          <w:rFonts w:ascii="Arial" w:hAnsi="Arial" w:cs="Arial"/>
          <w:sz w:val="24"/>
          <w:szCs w:val="24"/>
        </w:rPr>
        <w:t>de conformidad con lo dispuesto en el artículo 209 de la Ley de Procedimiento y Justicia Administrativa para el Estado de Oaxaca.</w:t>
      </w:r>
    </w:p>
    <w:p w14:paraId="05407EAB" w14:textId="77777777" w:rsidR="00EC41AA" w:rsidRPr="00A333F9" w:rsidRDefault="00EC41AA" w:rsidP="00EC41AA">
      <w:pPr>
        <w:tabs>
          <w:tab w:val="left" w:pos="284"/>
          <w:tab w:val="left" w:pos="567"/>
        </w:tabs>
        <w:spacing w:before="240" w:line="360" w:lineRule="auto"/>
        <w:jc w:val="both"/>
        <w:rPr>
          <w:rFonts w:ascii="Arial" w:hAnsi="Arial" w:cs="Arial"/>
          <w:sz w:val="24"/>
          <w:szCs w:val="24"/>
        </w:rPr>
      </w:pPr>
      <w:r w:rsidRPr="00C12731">
        <w:rPr>
          <w:rFonts w:ascii="Arial" w:hAnsi="Arial" w:cs="Arial"/>
          <w:sz w:val="24"/>
          <w:szCs w:val="24"/>
        </w:rPr>
        <w:tab/>
      </w:r>
      <w:r w:rsidRPr="00C12731">
        <w:rPr>
          <w:rFonts w:ascii="Arial" w:hAnsi="Arial" w:cs="Arial"/>
          <w:sz w:val="24"/>
          <w:szCs w:val="24"/>
        </w:rPr>
        <w:tab/>
        <w:t>Por lo expuesto y fundado y con apoyo además en los artículos 207 y 209 ambos de la Ley de Procedimiento y Justicia Administrativa</w:t>
      </w:r>
      <w:r>
        <w:rPr>
          <w:rFonts w:ascii="Arial" w:hAnsi="Arial" w:cs="Arial"/>
          <w:sz w:val="24"/>
          <w:szCs w:val="24"/>
        </w:rPr>
        <w:t xml:space="preserve"> para el Estado de Oaxaca, se: - - - - - - - - - - - - - - - - - - - - - - - - - - - - - - - - - - - - - - - - - - - - - </w:t>
      </w:r>
    </w:p>
    <w:p w14:paraId="16482AD5" w14:textId="77777777" w:rsidR="00EC41AA" w:rsidRPr="00A333F9" w:rsidRDefault="00EC41AA" w:rsidP="00EC41AA">
      <w:pPr>
        <w:spacing w:before="240"/>
        <w:ind w:firstLine="567"/>
        <w:jc w:val="center"/>
        <w:rPr>
          <w:rFonts w:ascii="Arial" w:hAnsi="Arial" w:cs="Arial"/>
          <w:b/>
          <w:sz w:val="24"/>
          <w:szCs w:val="24"/>
        </w:rPr>
      </w:pPr>
      <w:r w:rsidRPr="00A333F9">
        <w:rPr>
          <w:rFonts w:ascii="Arial" w:hAnsi="Arial" w:cs="Arial"/>
          <w:b/>
          <w:sz w:val="24"/>
          <w:szCs w:val="24"/>
        </w:rPr>
        <w:t>RESUELVE:</w:t>
      </w:r>
    </w:p>
    <w:p w14:paraId="699FF682" w14:textId="77777777" w:rsidR="00EC41AA" w:rsidRPr="00A333F9" w:rsidRDefault="00EC41AA" w:rsidP="00EC41AA">
      <w:pPr>
        <w:spacing w:line="360" w:lineRule="auto"/>
        <w:ind w:firstLine="567"/>
        <w:jc w:val="both"/>
        <w:rPr>
          <w:rFonts w:ascii="Arial" w:hAnsi="Arial" w:cs="Arial"/>
          <w:sz w:val="24"/>
          <w:szCs w:val="24"/>
        </w:rPr>
      </w:pPr>
      <w:r w:rsidRPr="00A333F9">
        <w:rPr>
          <w:rFonts w:ascii="Arial" w:hAnsi="Arial" w:cs="Arial"/>
          <w:b/>
          <w:sz w:val="24"/>
          <w:szCs w:val="24"/>
        </w:rPr>
        <w:t xml:space="preserve">PRIMERO. </w:t>
      </w:r>
      <w:r w:rsidRPr="00A333F9">
        <w:rPr>
          <w:rFonts w:ascii="Arial" w:hAnsi="Arial" w:cs="Arial"/>
          <w:sz w:val="24"/>
          <w:szCs w:val="24"/>
        </w:rPr>
        <w:t xml:space="preserve">Esta </w:t>
      </w:r>
      <w:r>
        <w:rPr>
          <w:rFonts w:ascii="Arial" w:hAnsi="Arial" w:cs="Arial"/>
          <w:sz w:val="24"/>
          <w:szCs w:val="24"/>
        </w:rPr>
        <w:t xml:space="preserve">Tercera </w:t>
      </w:r>
      <w:r w:rsidRPr="00A333F9">
        <w:rPr>
          <w:rFonts w:ascii="Arial" w:hAnsi="Arial" w:cs="Arial"/>
          <w:sz w:val="24"/>
          <w:szCs w:val="24"/>
        </w:rPr>
        <w:t>Sala Unitaria de Primera Instancia del Tribunal de</w:t>
      </w:r>
      <w:r>
        <w:rPr>
          <w:rFonts w:ascii="Arial" w:hAnsi="Arial" w:cs="Arial"/>
          <w:sz w:val="24"/>
          <w:szCs w:val="24"/>
        </w:rPr>
        <w:t xml:space="preserve"> Justicia Administrativa para el Estado de Oaxaca</w:t>
      </w:r>
      <w:r w:rsidRPr="00A333F9">
        <w:rPr>
          <w:rFonts w:ascii="Arial" w:hAnsi="Arial" w:cs="Arial"/>
          <w:sz w:val="24"/>
          <w:szCs w:val="24"/>
        </w:rPr>
        <w:t>, es legalmente competente para conocer y resolver</w:t>
      </w:r>
      <w:r>
        <w:rPr>
          <w:rFonts w:ascii="Arial" w:hAnsi="Arial" w:cs="Arial"/>
          <w:sz w:val="24"/>
          <w:szCs w:val="24"/>
        </w:rPr>
        <w:t xml:space="preserve"> del presente juicio de Nulidad. - - - - - - - </w:t>
      </w:r>
    </w:p>
    <w:p w14:paraId="38C0BDDB" w14:textId="77777777" w:rsidR="00EC41AA" w:rsidRPr="00A333F9" w:rsidRDefault="00EC41AA" w:rsidP="00EC41AA">
      <w:pPr>
        <w:spacing w:line="360" w:lineRule="auto"/>
        <w:ind w:firstLine="567"/>
        <w:jc w:val="both"/>
        <w:rPr>
          <w:rFonts w:ascii="Arial" w:hAnsi="Arial" w:cs="Arial"/>
          <w:sz w:val="24"/>
          <w:szCs w:val="24"/>
        </w:rPr>
      </w:pPr>
      <w:r w:rsidRPr="00A333F9">
        <w:rPr>
          <w:rFonts w:ascii="Arial" w:hAnsi="Arial" w:cs="Arial"/>
          <w:b/>
          <w:sz w:val="24"/>
          <w:szCs w:val="24"/>
        </w:rPr>
        <w:t xml:space="preserve">SEGUNDO. </w:t>
      </w:r>
      <w:r>
        <w:rPr>
          <w:rFonts w:ascii="Arial" w:hAnsi="Arial" w:cs="Arial"/>
          <w:sz w:val="24"/>
          <w:szCs w:val="24"/>
        </w:rPr>
        <w:t xml:space="preserve">No se </w:t>
      </w:r>
      <w:r w:rsidRPr="009B1AA6">
        <w:rPr>
          <w:rFonts w:ascii="Arial" w:hAnsi="Arial" w:cs="Arial"/>
          <w:sz w:val="24"/>
          <w:szCs w:val="24"/>
        </w:rPr>
        <w:t xml:space="preserve">actualizó causal de improcedencia alguna, por lo que </w:t>
      </w:r>
      <w:r w:rsidRPr="009B1AA6">
        <w:rPr>
          <w:rFonts w:ascii="Arial" w:hAnsi="Arial" w:cs="Arial"/>
          <w:b/>
          <w:sz w:val="24"/>
          <w:szCs w:val="24"/>
        </w:rPr>
        <w:t xml:space="preserve">NO SE SOBRESEE EL JUICIO, </w:t>
      </w:r>
      <w:r w:rsidRPr="009B1AA6">
        <w:rPr>
          <w:rFonts w:ascii="Arial" w:hAnsi="Arial" w:cs="Arial"/>
          <w:sz w:val="24"/>
          <w:szCs w:val="24"/>
        </w:rPr>
        <w:t>de conformidad con lo expuesto en el considerando QUINTO de esta resolución</w:t>
      </w:r>
      <w:r w:rsidRPr="009B1AA6">
        <w:rPr>
          <w:rFonts w:ascii="Arial" w:hAnsi="Arial" w:cs="Arial"/>
          <w:b/>
          <w:sz w:val="24"/>
          <w:szCs w:val="24"/>
        </w:rPr>
        <w:t>.</w:t>
      </w:r>
      <w:r w:rsidRPr="009B1AA6">
        <w:rPr>
          <w:rFonts w:ascii="Arial" w:hAnsi="Arial" w:cs="Arial"/>
          <w:sz w:val="24"/>
          <w:szCs w:val="24"/>
        </w:rPr>
        <w:t>- - - - -</w:t>
      </w:r>
      <w:r w:rsidRPr="006E58B6">
        <w:rPr>
          <w:rFonts w:ascii="Arial" w:hAnsi="Arial" w:cs="Arial"/>
          <w:sz w:val="24"/>
          <w:szCs w:val="24"/>
        </w:rPr>
        <w:t xml:space="preserve"> - - - - - - -</w:t>
      </w:r>
      <w:r>
        <w:rPr>
          <w:rFonts w:ascii="Arial" w:hAnsi="Arial" w:cs="Arial"/>
          <w:sz w:val="24"/>
          <w:szCs w:val="24"/>
        </w:rPr>
        <w:t xml:space="preserve"> - - - - - - - - - - - - - -</w:t>
      </w:r>
    </w:p>
    <w:p w14:paraId="55405239" w14:textId="33E665DF" w:rsidR="00EC41AA" w:rsidRPr="00541BE1" w:rsidRDefault="00EC41AA" w:rsidP="00EC41AA">
      <w:pPr>
        <w:pStyle w:val="corte4fondoCarCarCar"/>
        <w:ind w:firstLine="708"/>
        <w:rPr>
          <w:rFonts w:cs="Arial"/>
          <w:bCs/>
          <w:sz w:val="24"/>
        </w:rPr>
      </w:pPr>
      <w:r>
        <w:rPr>
          <w:rFonts w:cs="Arial"/>
          <w:b/>
          <w:sz w:val="24"/>
        </w:rPr>
        <w:t xml:space="preserve">TERCERO. </w:t>
      </w:r>
      <w:r w:rsidRPr="00541BE1">
        <w:rPr>
          <w:rFonts w:cs="Arial"/>
          <w:sz w:val="24"/>
        </w:rPr>
        <w:t xml:space="preserve">Se </w:t>
      </w:r>
      <w:r w:rsidRPr="00541BE1">
        <w:rPr>
          <w:rFonts w:cs="Arial"/>
          <w:b/>
          <w:bCs/>
          <w:sz w:val="24"/>
        </w:rPr>
        <w:t xml:space="preserve">declara la VALIDEZ </w:t>
      </w:r>
      <w:r w:rsidRPr="00541BE1">
        <w:rPr>
          <w:rFonts w:cs="Arial"/>
          <w:sz w:val="24"/>
        </w:rPr>
        <w:t xml:space="preserve">del oficio </w:t>
      </w:r>
      <w:r w:rsidR="00161A09">
        <w:rPr>
          <w:rFonts w:cs="Arial"/>
          <w:sz w:val="24"/>
        </w:rPr>
        <w:t>SSPO/DGPVE/DJ/****/2020</w:t>
      </w:r>
      <w:r w:rsidRPr="00541BE1">
        <w:rPr>
          <w:rFonts w:cs="Arial"/>
          <w:sz w:val="24"/>
        </w:rPr>
        <w:t xml:space="preserve"> de fecha </w:t>
      </w:r>
      <w:r w:rsidR="00161A09">
        <w:rPr>
          <w:rFonts w:cs="Arial"/>
          <w:sz w:val="24"/>
        </w:rPr>
        <w:t>***** de ***** de dos mil veinte (**/**/2020)</w:t>
      </w:r>
      <w:r w:rsidRPr="00541BE1">
        <w:rPr>
          <w:rFonts w:cs="Arial"/>
          <w:sz w:val="24"/>
        </w:rPr>
        <w:t xml:space="preserve"> expedido MARIO ALBERTO GUZMÁN CASTREZANA, Jefe del Departamento Jurídico de la Dirección General de la Policía Vial Estatal, respecto que una vez cubiertos los derechos, gastos y montos a cubrir por la infracción cometida sobre el vehículo marca Peugeot, tipo 206 XR </w:t>
      </w:r>
      <w:proofErr w:type="spellStart"/>
      <w:r w:rsidRPr="00541BE1">
        <w:rPr>
          <w:rFonts w:cs="Arial"/>
          <w:sz w:val="24"/>
        </w:rPr>
        <w:t>Presence</w:t>
      </w:r>
      <w:proofErr w:type="spellEnd"/>
      <w:r w:rsidRPr="00541BE1">
        <w:rPr>
          <w:rFonts w:cs="Arial"/>
          <w:sz w:val="24"/>
        </w:rPr>
        <w:t xml:space="preserve">, modelo 2004, color gris, con número de serie </w:t>
      </w:r>
      <w:r w:rsidR="00E85AB5">
        <w:rPr>
          <w:rFonts w:cs="Arial"/>
          <w:sz w:val="24"/>
        </w:rPr>
        <w:t>**********</w:t>
      </w:r>
      <w:r w:rsidR="00541BE1" w:rsidRPr="00541BE1">
        <w:rPr>
          <w:rFonts w:cs="Arial"/>
          <w:sz w:val="24"/>
        </w:rPr>
        <w:t>, procederá</w:t>
      </w:r>
      <w:r w:rsidRPr="00541BE1">
        <w:rPr>
          <w:rFonts w:cs="Arial"/>
          <w:sz w:val="24"/>
        </w:rPr>
        <w:t xml:space="preserve"> su liberación; </w:t>
      </w:r>
      <w:r w:rsidRPr="00541BE1">
        <w:rPr>
          <w:rFonts w:cs="Arial"/>
          <w:bCs/>
          <w:sz w:val="24"/>
        </w:rPr>
        <w:t xml:space="preserve">lo anterior de conformidad con lo expuesto en el considerando SEXTO de esta resolución.- - - - - - - - - - - - - - </w:t>
      </w:r>
      <w:r w:rsidR="00E85AB5">
        <w:rPr>
          <w:rFonts w:cs="Arial"/>
          <w:bCs/>
          <w:sz w:val="24"/>
        </w:rPr>
        <w:t xml:space="preserve">- - - - - - - - - - - - - - - - - - - - - - - </w:t>
      </w:r>
    </w:p>
    <w:p w14:paraId="1F9F427B" w14:textId="77777777" w:rsidR="00EC41AA" w:rsidRPr="00541BE1" w:rsidRDefault="00EC41AA" w:rsidP="00EC41AA">
      <w:pPr>
        <w:pStyle w:val="corte4fondoCarCarCar"/>
        <w:ind w:firstLine="708"/>
        <w:rPr>
          <w:rFonts w:cs="Arial"/>
          <w:bCs/>
          <w:sz w:val="24"/>
        </w:rPr>
      </w:pPr>
    </w:p>
    <w:p w14:paraId="3BC62022" w14:textId="77777777" w:rsidR="00EC41AA" w:rsidRDefault="00EC41AA" w:rsidP="00EC41AA">
      <w:pPr>
        <w:tabs>
          <w:tab w:val="center" w:pos="4574"/>
        </w:tabs>
        <w:spacing w:line="360" w:lineRule="auto"/>
        <w:ind w:firstLine="708"/>
        <w:jc w:val="both"/>
        <w:rPr>
          <w:rFonts w:ascii="Arial" w:hAnsi="Arial" w:cs="Arial"/>
          <w:b/>
          <w:sz w:val="24"/>
          <w:szCs w:val="24"/>
        </w:rPr>
      </w:pPr>
      <w:r w:rsidRPr="00541BE1">
        <w:rPr>
          <w:rFonts w:ascii="Arial" w:hAnsi="Arial" w:cs="Arial"/>
          <w:b/>
          <w:sz w:val="24"/>
          <w:szCs w:val="24"/>
        </w:rPr>
        <w:lastRenderedPageBreak/>
        <w:t xml:space="preserve">CUARTO. </w:t>
      </w:r>
      <w:r w:rsidRPr="00541BE1">
        <w:rPr>
          <w:rFonts w:ascii="Arial" w:hAnsi="Arial" w:cs="Arial"/>
          <w:sz w:val="24"/>
          <w:szCs w:val="24"/>
        </w:rPr>
        <w:t>Conforme a lo dispuesto en el artículo 172 fracción I y 173 fracciones I y II, de la Ley de Procedimiento</w:t>
      </w:r>
      <w:r>
        <w:rPr>
          <w:rFonts w:ascii="Arial" w:hAnsi="Arial" w:cs="Arial"/>
          <w:sz w:val="24"/>
          <w:szCs w:val="24"/>
        </w:rPr>
        <w:t xml:space="preserve">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3ACB7BB6" w14:textId="77777777" w:rsidR="00EC41AA" w:rsidRDefault="00EC41AA" w:rsidP="00EC41A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TANIA RAMOS MARTÍNEZ, Magistrada Titular de la Tercera Sala de Primera Instancia del Tribunal de Justicia Administrativa para el Estado de Oaxaca, quien actúa legalmente con el Licenciado ERNESTO GARCIA GONZALEZ, Secretario de Acuerdos de esta Sala, quien autoriza y da fe. - - - - - - - - - - - - - - - - - - - - - - - - - - - - - - - - </w:t>
      </w:r>
    </w:p>
    <w:p w14:paraId="2B55DA46" w14:textId="77777777" w:rsidR="00EC41AA" w:rsidRPr="00961528" w:rsidRDefault="00EC41AA" w:rsidP="00EC41AA">
      <w:pPr>
        <w:spacing w:line="360" w:lineRule="auto"/>
        <w:ind w:firstLine="567"/>
        <w:jc w:val="both"/>
        <w:rPr>
          <w:rFonts w:ascii="Arial" w:hAnsi="Arial" w:cs="Arial"/>
          <w:sz w:val="24"/>
          <w:szCs w:val="24"/>
        </w:rPr>
      </w:pPr>
    </w:p>
    <w:p w14:paraId="17A36B26" w14:textId="77777777" w:rsidR="00EB0680" w:rsidRPr="00EC41AA" w:rsidRDefault="00EB0680" w:rsidP="00EC41AA"/>
    <w:sectPr w:rsidR="00EB0680" w:rsidRPr="00EC41AA"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80F62" w14:textId="77777777" w:rsidR="00C4153A" w:rsidRDefault="00C4153A" w:rsidP="007A5B5E">
      <w:pPr>
        <w:spacing w:after="0" w:line="240" w:lineRule="auto"/>
      </w:pPr>
      <w:r>
        <w:separator/>
      </w:r>
    </w:p>
  </w:endnote>
  <w:endnote w:type="continuationSeparator" w:id="0">
    <w:p w14:paraId="193A075A" w14:textId="77777777" w:rsidR="00C4153A" w:rsidRDefault="00C4153A"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37F34B24" w14:textId="77777777" w:rsidR="00A0524F" w:rsidRPr="007D2760" w:rsidRDefault="00A0524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48EB39F8" wp14:editId="031BAC59">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8A3951F" w14:textId="77777777"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494C2A" w:rsidRPr="00494C2A">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494C2A" w:rsidRPr="00494C2A">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261B9" w14:textId="77777777" w:rsidR="00C4153A" w:rsidRDefault="00C4153A" w:rsidP="007A5B5E">
      <w:pPr>
        <w:spacing w:after="0" w:line="240" w:lineRule="auto"/>
      </w:pPr>
      <w:r>
        <w:separator/>
      </w:r>
    </w:p>
  </w:footnote>
  <w:footnote w:type="continuationSeparator" w:id="0">
    <w:p w14:paraId="41A5E083" w14:textId="77777777" w:rsidR="00C4153A" w:rsidRDefault="00C4153A"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DFC68" w14:textId="77777777" w:rsidR="00A0524F" w:rsidRDefault="00C033B4">
    <w:pPr>
      <w:pStyle w:val="Encabezado"/>
    </w:pPr>
    <w:r>
      <w:rPr>
        <w:noProof/>
        <w:lang w:eastAsia="es-MX"/>
      </w:rPr>
      <w:pict w14:anchorId="4BC431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22D95" w14:textId="23608A08" w:rsidR="00A0524F" w:rsidRDefault="00A0524F"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0AB7967" wp14:editId="1596DE45">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053CB5E7" w14:textId="77777777" w:rsidR="00A0524F" w:rsidRDefault="00A0524F" w:rsidP="002960E1">
                          <w:r>
                            <w:rPr>
                              <w:noProof/>
                              <w:lang w:eastAsia="es-MX"/>
                            </w:rPr>
                            <w:drawing>
                              <wp:inline distT="0" distB="0" distL="0" distR="0" wp14:anchorId="1863C516" wp14:editId="468C92DE">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AB7967"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053CB5E7" w14:textId="77777777" w:rsidR="00A0524F" w:rsidRDefault="00A0524F" w:rsidP="002960E1">
                    <w:r>
                      <w:rPr>
                        <w:noProof/>
                        <w:lang w:eastAsia="es-MX"/>
                      </w:rPr>
                      <w:drawing>
                        <wp:inline distT="0" distB="0" distL="0" distR="0" wp14:anchorId="1863C516" wp14:editId="468C92DE">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3458EB">
      <w:rPr>
        <w:rFonts w:ascii="Bookman Old Style" w:hAnsi="Bookman Old Style"/>
        <w:b/>
        <w:sz w:val="24"/>
        <w:szCs w:val="24"/>
      </w:rPr>
      <w:t>0157</w:t>
    </w:r>
    <w:r w:rsidRPr="00391F24">
      <w:rPr>
        <w:rFonts w:ascii="Bookman Old Style" w:hAnsi="Bookman Old Style"/>
        <w:b/>
        <w:sz w:val="24"/>
        <w:szCs w:val="24"/>
      </w:rPr>
      <w:t>/</w:t>
    </w:r>
    <w:r>
      <w:rPr>
        <w:rFonts w:ascii="Bookman Old Style" w:hAnsi="Bookman Old Style"/>
        <w:b/>
        <w:sz w:val="24"/>
        <w:szCs w:val="24"/>
      </w:rPr>
      <w:t>202</w:t>
    </w:r>
    <w:r w:rsidR="00386FBB">
      <w:rPr>
        <w:rFonts w:ascii="Bookman Old Style" w:hAnsi="Bookman Old Style"/>
        <w:b/>
        <w:sz w:val="24"/>
        <w:szCs w:val="24"/>
      </w:rPr>
      <w:t>0</w:t>
    </w:r>
  </w:p>
  <w:p w14:paraId="7F3B6BEA" w14:textId="499C1352" w:rsidR="00A0524F" w:rsidRPr="00071C38" w:rsidRDefault="00161A09"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0CB0F020" wp14:editId="38BB261E">
              <wp:simplePos x="0" y="0"/>
              <wp:positionH relativeFrom="leftMargin">
                <wp:posOffset>125730</wp:posOffset>
              </wp:positionH>
              <wp:positionV relativeFrom="paragraph">
                <wp:posOffset>4591050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B4F32F7" w14:textId="77777777" w:rsidR="00161A09" w:rsidRPr="003B6E97" w:rsidRDefault="00161A09" w:rsidP="00161A0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B0F020" id="Cuadro de texto 3" o:spid="_x0000_s1027" type="#_x0000_t202" style="position:absolute;left:0;text-align:left;margin-left:9.9pt;margin-top:361.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">
              <v:textbox>
                <w:txbxContent>
                  <w:p w14:paraId="2B4F32F7" w14:textId="77777777" w:rsidR="00161A09" w:rsidRPr="003B6E97" w:rsidRDefault="00161A09" w:rsidP="00161A0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A0524F" w:rsidRPr="003E6AD7">
      <w:rPr>
        <w:noProof/>
        <w:lang w:eastAsia="es-MX"/>
      </w:rPr>
      <w:drawing>
        <wp:anchor distT="0" distB="0" distL="114300" distR="114300" simplePos="0" relativeHeight="251664384" behindDoc="0" locked="0" layoutInCell="1" allowOverlap="1" wp14:anchorId="4CABC157" wp14:editId="7424F581">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1FCDA" w14:textId="77777777" w:rsidR="00A0524F" w:rsidRDefault="00C033B4">
    <w:pPr>
      <w:pStyle w:val="Encabezado"/>
    </w:pPr>
    <w:r>
      <w:rPr>
        <w:noProof/>
        <w:lang w:eastAsia="es-MX"/>
      </w:rPr>
      <w:pict w14:anchorId="57AF90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55738201">
    <w:abstractNumId w:val="2"/>
  </w:num>
  <w:num w:numId="2" w16cid:durableId="1887571251">
    <w:abstractNumId w:val="1"/>
  </w:num>
  <w:num w:numId="3" w16cid:durableId="1782453996">
    <w:abstractNumId w:val="3"/>
  </w:num>
  <w:num w:numId="4" w16cid:durableId="9112861">
    <w:abstractNumId w:val="0"/>
  </w:num>
  <w:num w:numId="5" w16cid:durableId="1530724974">
    <w:abstractNumId w:val="4"/>
  </w:num>
  <w:num w:numId="6" w16cid:durableId="13198434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1537"/>
    <w:rsid w:val="00002E71"/>
    <w:rsid w:val="00002F70"/>
    <w:rsid w:val="00003DDD"/>
    <w:rsid w:val="000054A2"/>
    <w:rsid w:val="000070AE"/>
    <w:rsid w:val="00010528"/>
    <w:rsid w:val="000125A9"/>
    <w:rsid w:val="00012762"/>
    <w:rsid w:val="0001302A"/>
    <w:rsid w:val="00017292"/>
    <w:rsid w:val="0002020F"/>
    <w:rsid w:val="00020339"/>
    <w:rsid w:val="000214C8"/>
    <w:rsid w:val="00022D97"/>
    <w:rsid w:val="00023964"/>
    <w:rsid w:val="000244B1"/>
    <w:rsid w:val="0002489A"/>
    <w:rsid w:val="00025216"/>
    <w:rsid w:val="000268AE"/>
    <w:rsid w:val="00032755"/>
    <w:rsid w:val="00033A92"/>
    <w:rsid w:val="00034A10"/>
    <w:rsid w:val="000364B3"/>
    <w:rsid w:val="00037568"/>
    <w:rsid w:val="00037AFB"/>
    <w:rsid w:val="000400C0"/>
    <w:rsid w:val="00041042"/>
    <w:rsid w:val="00042BD6"/>
    <w:rsid w:val="0004354B"/>
    <w:rsid w:val="00043617"/>
    <w:rsid w:val="00043943"/>
    <w:rsid w:val="00045647"/>
    <w:rsid w:val="00047223"/>
    <w:rsid w:val="00050977"/>
    <w:rsid w:val="00052B0A"/>
    <w:rsid w:val="00054DF6"/>
    <w:rsid w:val="00056EEE"/>
    <w:rsid w:val="000575BB"/>
    <w:rsid w:val="000606E5"/>
    <w:rsid w:val="00060A65"/>
    <w:rsid w:val="0006273F"/>
    <w:rsid w:val="00062DC6"/>
    <w:rsid w:val="00063094"/>
    <w:rsid w:val="00066A1F"/>
    <w:rsid w:val="000679B2"/>
    <w:rsid w:val="00067DE1"/>
    <w:rsid w:val="00073453"/>
    <w:rsid w:val="000740B4"/>
    <w:rsid w:val="000744B1"/>
    <w:rsid w:val="00077467"/>
    <w:rsid w:val="00077479"/>
    <w:rsid w:val="00080379"/>
    <w:rsid w:val="00083CC1"/>
    <w:rsid w:val="0008431D"/>
    <w:rsid w:val="00085C5D"/>
    <w:rsid w:val="00086629"/>
    <w:rsid w:val="000920FC"/>
    <w:rsid w:val="00092634"/>
    <w:rsid w:val="00092B13"/>
    <w:rsid w:val="00094496"/>
    <w:rsid w:val="000A1953"/>
    <w:rsid w:val="000A3141"/>
    <w:rsid w:val="000A3C52"/>
    <w:rsid w:val="000A3F61"/>
    <w:rsid w:val="000A521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69EC"/>
    <w:rsid w:val="000E794B"/>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39FF"/>
    <w:rsid w:val="00124E09"/>
    <w:rsid w:val="00131D15"/>
    <w:rsid w:val="001323F3"/>
    <w:rsid w:val="00132D25"/>
    <w:rsid w:val="00136797"/>
    <w:rsid w:val="00143151"/>
    <w:rsid w:val="00150601"/>
    <w:rsid w:val="00150787"/>
    <w:rsid w:val="0015177E"/>
    <w:rsid w:val="00154068"/>
    <w:rsid w:val="00154BB8"/>
    <w:rsid w:val="00154E74"/>
    <w:rsid w:val="00160942"/>
    <w:rsid w:val="00160AF0"/>
    <w:rsid w:val="00161A09"/>
    <w:rsid w:val="00162137"/>
    <w:rsid w:val="00162198"/>
    <w:rsid w:val="00163B6F"/>
    <w:rsid w:val="00164320"/>
    <w:rsid w:val="0016706C"/>
    <w:rsid w:val="001721C6"/>
    <w:rsid w:val="00172912"/>
    <w:rsid w:val="00173C5C"/>
    <w:rsid w:val="00174AD4"/>
    <w:rsid w:val="001771FB"/>
    <w:rsid w:val="00185A8C"/>
    <w:rsid w:val="001866CE"/>
    <w:rsid w:val="00187B21"/>
    <w:rsid w:val="0019193E"/>
    <w:rsid w:val="00196D71"/>
    <w:rsid w:val="00197CCC"/>
    <w:rsid w:val="001A273D"/>
    <w:rsid w:val="001A3488"/>
    <w:rsid w:val="001A360C"/>
    <w:rsid w:val="001A420D"/>
    <w:rsid w:val="001A7108"/>
    <w:rsid w:val="001A761C"/>
    <w:rsid w:val="001B0015"/>
    <w:rsid w:val="001B31AA"/>
    <w:rsid w:val="001B3EDE"/>
    <w:rsid w:val="001C0584"/>
    <w:rsid w:val="001C194C"/>
    <w:rsid w:val="001C27B8"/>
    <w:rsid w:val="001C2FEE"/>
    <w:rsid w:val="001C4D2B"/>
    <w:rsid w:val="001C581E"/>
    <w:rsid w:val="001C6D82"/>
    <w:rsid w:val="001C77E8"/>
    <w:rsid w:val="001D595D"/>
    <w:rsid w:val="001D7D72"/>
    <w:rsid w:val="001E3BAC"/>
    <w:rsid w:val="001E468F"/>
    <w:rsid w:val="001E47D1"/>
    <w:rsid w:val="001E7EB8"/>
    <w:rsid w:val="001F20B4"/>
    <w:rsid w:val="001F2521"/>
    <w:rsid w:val="001F3D47"/>
    <w:rsid w:val="001F670A"/>
    <w:rsid w:val="002019F1"/>
    <w:rsid w:val="00204439"/>
    <w:rsid w:val="00204B8F"/>
    <w:rsid w:val="00204FDA"/>
    <w:rsid w:val="00206154"/>
    <w:rsid w:val="002065C1"/>
    <w:rsid w:val="002069B5"/>
    <w:rsid w:val="00210846"/>
    <w:rsid w:val="00215252"/>
    <w:rsid w:val="00215CFB"/>
    <w:rsid w:val="00224B12"/>
    <w:rsid w:val="00225073"/>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25F2"/>
    <w:rsid w:val="00256213"/>
    <w:rsid w:val="00260406"/>
    <w:rsid w:val="00261905"/>
    <w:rsid w:val="00264161"/>
    <w:rsid w:val="00264419"/>
    <w:rsid w:val="00266D60"/>
    <w:rsid w:val="002679C5"/>
    <w:rsid w:val="00272998"/>
    <w:rsid w:val="00273025"/>
    <w:rsid w:val="00273681"/>
    <w:rsid w:val="00274646"/>
    <w:rsid w:val="00274840"/>
    <w:rsid w:val="00275008"/>
    <w:rsid w:val="002777B4"/>
    <w:rsid w:val="00277F55"/>
    <w:rsid w:val="00280C38"/>
    <w:rsid w:val="00282C25"/>
    <w:rsid w:val="0028392C"/>
    <w:rsid w:val="00284F95"/>
    <w:rsid w:val="0028642F"/>
    <w:rsid w:val="0029311B"/>
    <w:rsid w:val="00293574"/>
    <w:rsid w:val="00293C1E"/>
    <w:rsid w:val="002960E1"/>
    <w:rsid w:val="002968D0"/>
    <w:rsid w:val="002A119F"/>
    <w:rsid w:val="002A1A88"/>
    <w:rsid w:val="002A305E"/>
    <w:rsid w:val="002A3B02"/>
    <w:rsid w:val="002A534A"/>
    <w:rsid w:val="002A70E2"/>
    <w:rsid w:val="002B033F"/>
    <w:rsid w:val="002B0582"/>
    <w:rsid w:val="002B0633"/>
    <w:rsid w:val="002B1091"/>
    <w:rsid w:val="002B14A6"/>
    <w:rsid w:val="002B7125"/>
    <w:rsid w:val="002B797C"/>
    <w:rsid w:val="002B7BD2"/>
    <w:rsid w:val="002C05D9"/>
    <w:rsid w:val="002C1689"/>
    <w:rsid w:val="002C3F59"/>
    <w:rsid w:val="002D0034"/>
    <w:rsid w:val="002D049B"/>
    <w:rsid w:val="002D0A58"/>
    <w:rsid w:val="002D1C5C"/>
    <w:rsid w:val="002D3821"/>
    <w:rsid w:val="002D41AF"/>
    <w:rsid w:val="002D4755"/>
    <w:rsid w:val="002D50CB"/>
    <w:rsid w:val="002E0A6B"/>
    <w:rsid w:val="002E0C00"/>
    <w:rsid w:val="002E2D06"/>
    <w:rsid w:val="002E45CD"/>
    <w:rsid w:val="002E7960"/>
    <w:rsid w:val="002F0DE0"/>
    <w:rsid w:val="002F173D"/>
    <w:rsid w:val="002F4152"/>
    <w:rsid w:val="002F510D"/>
    <w:rsid w:val="002F7B14"/>
    <w:rsid w:val="002F7E67"/>
    <w:rsid w:val="002F7E96"/>
    <w:rsid w:val="0030050A"/>
    <w:rsid w:val="00314069"/>
    <w:rsid w:val="00315E00"/>
    <w:rsid w:val="003171EB"/>
    <w:rsid w:val="00321363"/>
    <w:rsid w:val="0032191E"/>
    <w:rsid w:val="003232EF"/>
    <w:rsid w:val="00324531"/>
    <w:rsid w:val="0032672E"/>
    <w:rsid w:val="00331366"/>
    <w:rsid w:val="003328A1"/>
    <w:rsid w:val="00334280"/>
    <w:rsid w:val="003370E1"/>
    <w:rsid w:val="003416F3"/>
    <w:rsid w:val="0034172C"/>
    <w:rsid w:val="003458EB"/>
    <w:rsid w:val="0034623D"/>
    <w:rsid w:val="003464E0"/>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F50"/>
    <w:rsid w:val="00375885"/>
    <w:rsid w:val="00375B6F"/>
    <w:rsid w:val="00376392"/>
    <w:rsid w:val="00376FD6"/>
    <w:rsid w:val="0037735A"/>
    <w:rsid w:val="0038465F"/>
    <w:rsid w:val="003869AD"/>
    <w:rsid w:val="00386FBB"/>
    <w:rsid w:val="00387429"/>
    <w:rsid w:val="00387568"/>
    <w:rsid w:val="00387F33"/>
    <w:rsid w:val="00390B3C"/>
    <w:rsid w:val="00390E64"/>
    <w:rsid w:val="00391F24"/>
    <w:rsid w:val="00393A57"/>
    <w:rsid w:val="003941A2"/>
    <w:rsid w:val="00394F81"/>
    <w:rsid w:val="00396F92"/>
    <w:rsid w:val="003A257E"/>
    <w:rsid w:val="003A4548"/>
    <w:rsid w:val="003A5730"/>
    <w:rsid w:val="003A6F4F"/>
    <w:rsid w:val="003A766C"/>
    <w:rsid w:val="003B1785"/>
    <w:rsid w:val="003B1E1B"/>
    <w:rsid w:val="003B3C3C"/>
    <w:rsid w:val="003B4F0A"/>
    <w:rsid w:val="003B7E4D"/>
    <w:rsid w:val="003C07A2"/>
    <w:rsid w:val="003C38DB"/>
    <w:rsid w:val="003C5391"/>
    <w:rsid w:val="003C5C1B"/>
    <w:rsid w:val="003D1756"/>
    <w:rsid w:val="003D231C"/>
    <w:rsid w:val="003D6F67"/>
    <w:rsid w:val="003D7449"/>
    <w:rsid w:val="003E0290"/>
    <w:rsid w:val="003E088F"/>
    <w:rsid w:val="003E104E"/>
    <w:rsid w:val="003E204A"/>
    <w:rsid w:val="003E3AE3"/>
    <w:rsid w:val="003E4778"/>
    <w:rsid w:val="003E525F"/>
    <w:rsid w:val="003E6BD1"/>
    <w:rsid w:val="003E6DFB"/>
    <w:rsid w:val="003E71EB"/>
    <w:rsid w:val="003E7FAE"/>
    <w:rsid w:val="003F1214"/>
    <w:rsid w:val="003F172C"/>
    <w:rsid w:val="003F3DFE"/>
    <w:rsid w:val="003F4F5C"/>
    <w:rsid w:val="003F56F5"/>
    <w:rsid w:val="003F5F1A"/>
    <w:rsid w:val="003F6940"/>
    <w:rsid w:val="003F7700"/>
    <w:rsid w:val="003F7AB5"/>
    <w:rsid w:val="00402CA6"/>
    <w:rsid w:val="00403250"/>
    <w:rsid w:val="00406C4D"/>
    <w:rsid w:val="00407214"/>
    <w:rsid w:val="00412725"/>
    <w:rsid w:val="00413B0F"/>
    <w:rsid w:val="00413F61"/>
    <w:rsid w:val="00414063"/>
    <w:rsid w:val="00414594"/>
    <w:rsid w:val="00414D63"/>
    <w:rsid w:val="00415058"/>
    <w:rsid w:val="00415B61"/>
    <w:rsid w:val="00417991"/>
    <w:rsid w:val="00417AEB"/>
    <w:rsid w:val="00420019"/>
    <w:rsid w:val="004256FC"/>
    <w:rsid w:val="0042675B"/>
    <w:rsid w:val="00427547"/>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1300"/>
    <w:rsid w:val="00452E13"/>
    <w:rsid w:val="00453ADE"/>
    <w:rsid w:val="00454AEC"/>
    <w:rsid w:val="00456E66"/>
    <w:rsid w:val="00457534"/>
    <w:rsid w:val="0046298F"/>
    <w:rsid w:val="00463209"/>
    <w:rsid w:val="004667D8"/>
    <w:rsid w:val="00470598"/>
    <w:rsid w:val="00471217"/>
    <w:rsid w:val="00472D9E"/>
    <w:rsid w:val="00473912"/>
    <w:rsid w:val="00475A77"/>
    <w:rsid w:val="00476E4D"/>
    <w:rsid w:val="00476F7D"/>
    <w:rsid w:val="004775EB"/>
    <w:rsid w:val="00480C7E"/>
    <w:rsid w:val="00481558"/>
    <w:rsid w:val="004839B4"/>
    <w:rsid w:val="004847B0"/>
    <w:rsid w:val="00484921"/>
    <w:rsid w:val="00485500"/>
    <w:rsid w:val="0048552C"/>
    <w:rsid w:val="0048608F"/>
    <w:rsid w:val="00493577"/>
    <w:rsid w:val="00493F4D"/>
    <w:rsid w:val="004943A0"/>
    <w:rsid w:val="00494C2A"/>
    <w:rsid w:val="004953DE"/>
    <w:rsid w:val="004A0636"/>
    <w:rsid w:val="004A0ACE"/>
    <w:rsid w:val="004A3624"/>
    <w:rsid w:val="004B074C"/>
    <w:rsid w:val="004B21D3"/>
    <w:rsid w:val="004B3184"/>
    <w:rsid w:val="004B38DE"/>
    <w:rsid w:val="004B4229"/>
    <w:rsid w:val="004B524C"/>
    <w:rsid w:val="004B55EA"/>
    <w:rsid w:val="004B768F"/>
    <w:rsid w:val="004C0A0A"/>
    <w:rsid w:val="004C0E52"/>
    <w:rsid w:val="004C1605"/>
    <w:rsid w:val="004C287A"/>
    <w:rsid w:val="004C4AE3"/>
    <w:rsid w:val="004C5180"/>
    <w:rsid w:val="004C53EB"/>
    <w:rsid w:val="004C6D7A"/>
    <w:rsid w:val="004C7B48"/>
    <w:rsid w:val="004C7C3E"/>
    <w:rsid w:val="004D1F2C"/>
    <w:rsid w:val="004D27B4"/>
    <w:rsid w:val="004D2852"/>
    <w:rsid w:val="004D369F"/>
    <w:rsid w:val="004D36EF"/>
    <w:rsid w:val="004D3942"/>
    <w:rsid w:val="004D4191"/>
    <w:rsid w:val="004D49E7"/>
    <w:rsid w:val="004D7A34"/>
    <w:rsid w:val="004E1604"/>
    <w:rsid w:val="004E16B4"/>
    <w:rsid w:val="004E21EE"/>
    <w:rsid w:val="004E3647"/>
    <w:rsid w:val="004E3D5F"/>
    <w:rsid w:val="004E3EF3"/>
    <w:rsid w:val="004E42B9"/>
    <w:rsid w:val="004E594A"/>
    <w:rsid w:val="004E6A61"/>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B63"/>
    <w:rsid w:val="0051390F"/>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1BE1"/>
    <w:rsid w:val="00542573"/>
    <w:rsid w:val="00542EDF"/>
    <w:rsid w:val="00544394"/>
    <w:rsid w:val="00545ABC"/>
    <w:rsid w:val="00550E48"/>
    <w:rsid w:val="00553A79"/>
    <w:rsid w:val="00555EC8"/>
    <w:rsid w:val="00555F3F"/>
    <w:rsid w:val="005650AD"/>
    <w:rsid w:val="0056582A"/>
    <w:rsid w:val="00566511"/>
    <w:rsid w:val="0056783C"/>
    <w:rsid w:val="00571121"/>
    <w:rsid w:val="00572C64"/>
    <w:rsid w:val="0057749A"/>
    <w:rsid w:val="00580EEB"/>
    <w:rsid w:val="0058166F"/>
    <w:rsid w:val="0058281B"/>
    <w:rsid w:val="00586280"/>
    <w:rsid w:val="0059235B"/>
    <w:rsid w:val="0059392E"/>
    <w:rsid w:val="00594EC0"/>
    <w:rsid w:val="00595183"/>
    <w:rsid w:val="005A0AE9"/>
    <w:rsid w:val="005A1832"/>
    <w:rsid w:val="005A1C6E"/>
    <w:rsid w:val="005A383E"/>
    <w:rsid w:val="005A3B1A"/>
    <w:rsid w:val="005A43CF"/>
    <w:rsid w:val="005A6344"/>
    <w:rsid w:val="005A7099"/>
    <w:rsid w:val="005A776C"/>
    <w:rsid w:val="005A7853"/>
    <w:rsid w:val="005B0C1C"/>
    <w:rsid w:val="005B1B32"/>
    <w:rsid w:val="005B1D24"/>
    <w:rsid w:val="005B211C"/>
    <w:rsid w:val="005B2AC5"/>
    <w:rsid w:val="005B3800"/>
    <w:rsid w:val="005B5100"/>
    <w:rsid w:val="005B63A5"/>
    <w:rsid w:val="005B6473"/>
    <w:rsid w:val="005B6C40"/>
    <w:rsid w:val="005C1975"/>
    <w:rsid w:val="005C2AF1"/>
    <w:rsid w:val="005C4441"/>
    <w:rsid w:val="005C5DF2"/>
    <w:rsid w:val="005C641B"/>
    <w:rsid w:val="005C7798"/>
    <w:rsid w:val="005D01E0"/>
    <w:rsid w:val="005D0741"/>
    <w:rsid w:val="005D5088"/>
    <w:rsid w:val="005D738D"/>
    <w:rsid w:val="005E0299"/>
    <w:rsid w:val="005E0422"/>
    <w:rsid w:val="005E1297"/>
    <w:rsid w:val="005E1383"/>
    <w:rsid w:val="005E2538"/>
    <w:rsid w:val="005E583E"/>
    <w:rsid w:val="005E6B1F"/>
    <w:rsid w:val="005E7791"/>
    <w:rsid w:val="005F4676"/>
    <w:rsid w:val="00602BEA"/>
    <w:rsid w:val="00604785"/>
    <w:rsid w:val="006050EC"/>
    <w:rsid w:val="00605FD1"/>
    <w:rsid w:val="0060689E"/>
    <w:rsid w:val="00606A66"/>
    <w:rsid w:val="00607F2F"/>
    <w:rsid w:val="00610311"/>
    <w:rsid w:val="00613139"/>
    <w:rsid w:val="00615AAB"/>
    <w:rsid w:val="006179D5"/>
    <w:rsid w:val="006220CA"/>
    <w:rsid w:val="006224F4"/>
    <w:rsid w:val="00623270"/>
    <w:rsid w:val="00626EF2"/>
    <w:rsid w:val="00627280"/>
    <w:rsid w:val="00631468"/>
    <w:rsid w:val="00631E6F"/>
    <w:rsid w:val="00633713"/>
    <w:rsid w:val="00633B84"/>
    <w:rsid w:val="00635019"/>
    <w:rsid w:val="00635299"/>
    <w:rsid w:val="006365E4"/>
    <w:rsid w:val="0063702E"/>
    <w:rsid w:val="00640240"/>
    <w:rsid w:val="006406B1"/>
    <w:rsid w:val="00641999"/>
    <w:rsid w:val="00643848"/>
    <w:rsid w:val="00644003"/>
    <w:rsid w:val="00646C77"/>
    <w:rsid w:val="006513E0"/>
    <w:rsid w:val="006532EB"/>
    <w:rsid w:val="00653A69"/>
    <w:rsid w:val="0065458C"/>
    <w:rsid w:val="00655524"/>
    <w:rsid w:val="00657EDA"/>
    <w:rsid w:val="00660CEE"/>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C95"/>
    <w:rsid w:val="00680A5D"/>
    <w:rsid w:val="00680F7D"/>
    <w:rsid w:val="00682104"/>
    <w:rsid w:val="006823F1"/>
    <w:rsid w:val="00685BA2"/>
    <w:rsid w:val="006934ED"/>
    <w:rsid w:val="00694E21"/>
    <w:rsid w:val="00694FBA"/>
    <w:rsid w:val="0069526B"/>
    <w:rsid w:val="006A0B2E"/>
    <w:rsid w:val="006A11E3"/>
    <w:rsid w:val="006A1E8F"/>
    <w:rsid w:val="006A28D2"/>
    <w:rsid w:val="006A43C2"/>
    <w:rsid w:val="006A673B"/>
    <w:rsid w:val="006A6B10"/>
    <w:rsid w:val="006B1019"/>
    <w:rsid w:val="006B5994"/>
    <w:rsid w:val="006B5E0A"/>
    <w:rsid w:val="006B7353"/>
    <w:rsid w:val="006C1E39"/>
    <w:rsid w:val="006C1E72"/>
    <w:rsid w:val="006C1F01"/>
    <w:rsid w:val="006C54F2"/>
    <w:rsid w:val="006C74D9"/>
    <w:rsid w:val="006D0360"/>
    <w:rsid w:val="006D192F"/>
    <w:rsid w:val="006D317A"/>
    <w:rsid w:val="006D6A52"/>
    <w:rsid w:val="006E0198"/>
    <w:rsid w:val="006E1063"/>
    <w:rsid w:val="006E10CA"/>
    <w:rsid w:val="006E1531"/>
    <w:rsid w:val="006E22C3"/>
    <w:rsid w:val="006E22DC"/>
    <w:rsid w:val="006E412C"/>
    <w:rsid w:val="006E4950"/>
    <w:rsid w:val="006E5138"/>
    <w:rsid w:val="006E58FC"/>
    <w:rsid w:val="006E59ED"/>
    <w:rsid w:val="006F0A48"/>
    <w:rsid w:val="006F0AE8"/>
    <w:rsid w:val="006F1902"/>
    <w:rsid w:val="006F51F4"/>
    <w:rsid w:val="006F5239"/>
    <w:rsid w:val="006F5BD8"/>
    <w:rsid w:val="00702FFA"/>
    <w:rsid w:val="00703C8B"/>
    <w:rsid w:val="00704B32"/>
    <w:rsid w:val="00706D02"/>
    <w:rsid w:val="0071474B"/>
    <w:rsid w:val="00714E8F"/>
    <w:rsid w:val="0071537A"/>
    <w:rsid w:val="00715E4B"/>
    <w:rsid w:val="007171A5"/>
    <w:rsid w:val="007175DA"/>
    <w:rsid w:val="00723AAA"/>
    <w:rsid w:val="00725421"/>
    <w:rsid w:val="00726144"/>
    <w:rsid w:val="00727727"/>
    <w:rsid w:val="007312A2"/>
    <w:rsid w:val="00732829"/>
    <w:rsid w:val="00733FCF"/>
    <w:rsid w:val="007373DB"/>
    <w:rsid w:val="0073781A"/>
    <w:rsid w:val="00741620"/>
    <w:rsid w:val="00744206"/>
    <w:rsid w:val="00744665"/>
    <w:rsid w:val="0074489B"/>
    <w:rsid w:val="007464DF"/>
    <w:rsid w:val="007518D1"/>
    <w:rsid w:val="007536F9"/>
    <w:rsid w:val="00754684"/>
    <w:rsid w:val="00755D85"/>
    <w:rsid w:val="00760C2A"/>
    <w:rsid w:val="007624B6"/>
    <w:rsid w:val="00763AC0"/>
    <w:rsid w:val="00766AB5"/>
    <w:rsid w:val="0076779D"/>
    <w:rsid w:val="00770A31"/>
    <w:rsid w:val="00770FEC"/>
    <w:rsid w:val="00772907"/>
    <w:rsid w:val="0078024B"/>
    <w:rsid w:val="007816A0"/>
    <w:rsid w:val="00783121"/>
    <w:rsid w:val="007846E5"/>
    <w:rsid w:val="0078531B"/>
    <w:rsid w:val="00785927"/>
    <w:rsid w:val="00786894"/>
    <w:rsid w:val="00786F18"/>
    <w:rsid w:val="00787149"/>
    <w:rsid w:val="00787AF4"/>
    <w:rsid w:val="00787C90"/>
    <w:rsid w:val="00794EA7"/>
    <w:rsid w:val="0079545D"/>
    <w:rsid w:val="007A22EE"/>
    <w:rsid w:val="007A2742"/>
    <w:rsid w:val="007A43ED"/>
    <w:rsid w:val="007A44BA"/>
    <w:rsid w:val="007A5119"/>
    <w:rsid w:val="007A5B5E"/>
    <w:rsid w:val="007A774E"/>
    <w:rsid w:val="007A7A48"/>
    <w:rsid w:val="007B3624"/>
    <w:rsid w:val="007B3EBE"/>
    <w:rsid w:val="007B4FFD"/>
    <w:rsid w:val="007C0766"/>
    <w:rsid w:val="007C4F03"/>
    <w:rsid w:val="007C6008"/>
    <w:rsid w:val="007C6B9D"/>
    <w:rsid w:val="007C6EFA"/>
    <w:rsid w:val="007C76B6"/>
    <w:rsid w:val="007C7BB1"/>
    <w:rsid w:val="007C7D73"/>
    <w:rsid w:val="007D1333"/>
    <w:rsid w:val="007D36E5"/>
    <w:rsid w:val="007D51B8"/>
    <w:rsid w:val="007D55ED"/>
    <w:rsid w:val="007D6515"/>
    <w:rsid w:val="007E1F7A"/>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649"/>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6A4E"/>
    <w:rsid w:val="00857943"/>
    <w:rsid w:val="00860BE0"/>
    <w:rsid w:val="0086137F"/>
    <w:rsid w:val="0086242C"/>
    <w:rsid w:val="008626C1"/>
    <w:rsid w:val="00862D54"/>
    <w:rsid w:val="00863FE3"/>
    <w:rsid w:val="00875789"/>
    <w:rsid w:val="008846DD"/>
    <w:rsid w:val="008848C8"/>
    <w:rsid w:val="00885691"/>
    <w:rsid w:val="00886378"/>
    <w:rsid w:val="008901A7"/>
    <w:rsid w:val="00890C8B"/>
    <w:rsid w:val="008911C8"/>
    <w:rsid w:val="00896F1B"/>
    <w:rsid w:val="008973C3"/>
    <w:rsid w:val="008A027B"/>
    <w:rsid w:val="008A0B67"/>
    <w:rsid w:val="008A0DB8"/>
    <w:rsid w:val="008A27E3"/>
    <w:rsid w:val="008A4EBD"/>
    <w:rsid w:val="008A5038"/>
    <w:rsid w:val="008B4928"/>
    <w:rsid w:val="008C2010"/>
    <w:rsid w:val="008C5FB8"/>
    <w:rsid w:val="008D17E8"/>
    <w:rsid w:val="008D2F2D"/>
    <w:rsid w:val="008D6A15"/>
    <w:rsid w:val="008E24EF"/>
    <w:rsid w:val="008E2F4C"/>
    <w:rsid w:val="008E5B65"/>
    <w:rsid w:val="008E5D7B"/>
    <w:rsid w:val="008E656B"/>
    <w:rsid w:val="008E7CB5"/>
    <w:rsid w:val="008F0C04"/>
    <w:rsid w:val="008F3652"/>
    <w:rsid w:val="008F378D"/>
    <w:rsid w:val="008F3D1C"/>
    <w:rsid w:val="008F4675"/>
    <w:rsid w:val="008F4EA9"/>
    <w:rsid w:val="008F5460"/>
    <w:rsid w:val="00900837"/>
    <w:rsid w:val="00900CAE"/>
    <w:rsid w:val="0090118B"/>
    <w:rsid w:val="009015F9"/>
    <w:rsid w:val="00901ED2"/>
    <w:rsid w:val="00902C09"/>
    <w:rsid w:val="00903201"/>
    <w:rsid w:val="009032BC"/>
    <w:rsid w:val="00903E2E"/>
    <w:rsid w:val="00904443"/>
    <w:rsid w:val="0090463C"/>
    <w:rsid w:val="009048FC"/>
    <w:rsid w:val="00906A7F"/>
    <w:rsid w:val="00906BEA"/>
    <w:rsid w:val="00907A9D"/>
    <w:rsid w:val="00912F02"/>
    <w:rsid w:val="00913A5B"/>
    <w:rsid w:val="009146E9"/>
    <w:rsid w:val="009151E7"/>
    <w:rsid w:val="009156C4"/>
    <w:rsid w:val="009172F2"/>
    <w:rsid w:val="009178C8"/>
    <w:rsid w:val="0092037B"/>
    <w:rsid w:val="00922925"/>
    <w:rsid w:val="00922CC9"/>
    <w:rsid w:val="00925D60"/>
    <w:rsid w:val="00926315"/>
    <w:rsid w:val="0092754C"/>
    <w:rsid w:val="0093030F"/>
    <w:rsid w:val="00930BDF"/>
    <w:rsid w:val="0093147D"/>
    <w:rsid w:val="0093785B"/>
    <w:rsid w:val="00937EAC"/>
    <w:rsid w:val="00944386"/>
    <w:rsid w:val="00944597"/>
    <w:rsid w:val="0094542D"/>
    <w:rsid w:val="009468AA"/>
    <w:rsid w:val="00947085"/>
    <w:rsid w:val="00952BBB"/>
    <w:rsid w:val="00952DA2"/>
    <w:rsid w:val="00953189"/>
    <w:rsid w:val="009575F5"/>
    <w:rsid w:val="00961528"/>
    <w:rsid w:val="00961AB8"/>
    <w:rsid w:val="009652D6"/>
    <w:rsid w:val="009755FD"/>
    <w:rsid w:val="00980029"/>
    <w:rsid w:val="009802A4"/>
    <w:rsid w:val="009823A6"/>
    <w:rsid w:val="009878B0"/>
    <w:rsid w:val="0099265D"/>
    <w:rsid w:val="009963CC"/>
    <w:rsid w:val="009963D8"/>
    <w:rsid w:val="0099673B"/>
    <w:rsid w:val="00996E9F"/>
    <w:rsid w:val="009972DA"/>
    <w:rsid w:val="009A10C0"/>
    <w:rsid w:val="009A23EA"/>
    <w:rsid w:val="009A3224"/>
    <w:rsid w:val="009A3359"/>
    <w:rsid w:val="009A6F9E"/>
    <w:rsid w:val="009B1AA6"/>
    <w:rsid w:val="009B20BA"/>
    <w:rsid w:val="009B3A19"/>
    <w:rsid w:val="009B6097"/>
    <w:rsid w:val="009B7578"/>
    <w:rsid w:val="009B7B93"/>
    <w:rsid w:val="009C5272"/>
    <w:rsid w:val="009C5F23"/>
    <w:rsid w:val="009C5F78"/>
    <w:rsid w:val="009C7D7A"/>
    <w:rsid w:val="009D0408"/>
    <w:rsid w:val="009D066D"/>
    <w:rsid w:val="009D10CD"/>
    <w:rsid w:val="009D23D6"/>
    <w:rsid w:val="009D5381"/>
    <w:rsid w:val="009D6D39"/>
    <w:rsid w:val="009D75E8"/>
    <w:rsid w:val="009E013B"/>
    <w:rsid w:val="009E0826"/>
    <w:rsid w:val="009E7E15"/>
    <w:rsid w:val="009F2123"/>
    <w:rsid w:val="009F3D2B"/>
    <w:rsid w:val="009F5B0C"/>
    <w:rsid w:val="00A00586"/>
    <w:rsid w:val="00A03414"/>
    <w:rsid w:val="00A045F3"/>
    <w:rsid w:val="00A0524F"/>
    <w:rsid w:val="00A057F6"/>
    <w:rsid w:val="00A068EB"/>
    <w:rsid w:val="00A10EAD"/>
    <w:rsid w:val="00A13F37"/>
    <w:rsid w:val="00A154B0"/>
    <w:rsid w:val="00A17A10"/>
    <w:rsid w:val="00A17ABB"/>
    <w:rsid w:val="00A206A3"/>
    <w:rsid w:val="00A2218D"/>
    <w:rsid w:val="00A24D9A"/>
    <w:rsid w:val="00A276A9"/>
    <w:rsid w:val="00A27FB8"/>
    <w:rsid w:val="00A30D89"/>
    <w:rsid w:val="00A3160F"/>
    <w:rsid w:val="00A326E4"/>
    <w:rsid w:val="00A357D2"/>
    <w:rsid w:val="00A35A3B"/>
    <w:rsid w:val="00A371D5"/>
    <w:rsid w:val="00A377F9"/>
    <w:rsid w:val="00A37DF5"/>
    <w:rsid w:val="00A41D9F"/>
    <w:rsid w:val="00A43406"/>
    <w:rsid w:val="00A44239"/>
    <w:rsid w:val="00A447B6"/>
    <w:rsid w:val="00A465BE"/>
    <w:rsid w:val="00A47699"/>
    <w:rsid w:val="00A478B9"/>
    <w:rsid w:val="00A51258"/>
    <w:rsid w:val="00A521C9"/>
    <w:rsid w:val="00A54C1E"/>
    <w:rsid w:val="00A56A2F"/>
    <w:rsid w:val="00A57E36"/>
    <w:rsid w:val="00A640B9"/>
    <w:rsid w:val="00A659DE"/>
    <w:rsid w:val="00A670EE"/>
    <w:rsid w:val="00A75971"/>
    <w:rsid w:val="00A76574"/>
    <w:rsid w:val="00A765DB"/>
    <w:rsid w:val="00A778B8"/>
    <w:rsid w:val="00A8034D"/>
    <w:rsid w:val="00A811AE"/>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B1630"/>
    <w:rsid w:val="00AB5C18"/>
    <w:rsid w:val="00AC05A6"/>
    <w:rsid w:val="00AC593D"/>
    <w:rsid w:val="00AC5FBE"/>
    <w:rsid w:val="00AC6AF8"/>
    <w:rsid w:val="00AD071B"/>
    <w:rsid w:val="00AD11D5"/>
    <w:rsid w:val="00AD14A8"/>
    <w:rsid w:val="00AD462D"/>
    <w:rsid w:val="00AD4AA5"/>
    <w:rsid w:val="00AD723C"/>
    <w:rsid w:val="00AE134C"/>
    <w:rsid w:val="00AE355C"/>
    <w:rsid w:val="00AE4F40"/>
    <w:rsid w:val="00AE579E"/>
    <w:rsid w:val="00AF01E3"/>
    <w:rsid w:val="00AF0927"/>
    <w:rsid w:val="00AF0DF5"/>
    <w:rsid w:val="00AF5B34"/>
    <w:rsid w:val="00B00215"/>
    <w:rsid w:val="00B00359"/>
    <w:rsid w:val="00B044C2"/>
    <w:rsid w:val="00B103A0"/>
    <w:rsid w:val="00B11332"/>
    <w:rsid w:val="00B147BA"/>
    <w:rsid w:val="00B14C4C"/>
    <w:rsid w:val="00B155D4"/>
    <w:rsid w:val="00B171D1"/>
    <w:rsid w:val="00B17D2D"/>
    <w:rsid w:val="00B20A79"/>
    <w:rsid w:val="00B22B25"/>
    <w:rsid w:val="00B22DC7"/>
    <w:rsid w:val="00B26A51"/>
    <w:rsid w:val="00B36E7D"/>
    <w:rsid w:val="00B37BED"/>
    <w:rsid w:val="00B427E2"/>
    <w:rsid w:val="00B42CDA"/>
    <w:rsid w:val="00B438E5"/>
    <w:rsid w:val="00B44A59"/>
    <w:rsid w:val="00B45E92"/>
    <w:rsid w:val="00B4639E"/>
    <w:rsid w:val="00B46E86"/>
    <w:rsid w:val="00B479AC"/>
    <w:rsid w:val="00B47C42"/>
    <w:rsid w:val="00B52D40"/>
    <w:rsid w:val="00B53C8F"/>
    <w:rsid w:val="00B543C8"/>
    <w:rsid w:val="00B600ED"/>
    <w:rsid w:val="00B60B28"/>
    <w:rsid w:val="00B61077"/>
    <w:rsid w:val="00B61428"/>
    <w:rsid w:val="00B6476E"/>
    <w:rsid w:val="00B6775D"/>
    <w:rsid w:val="00B702EA"/>
    <w:rsid w:val="00B70BBD"/>
    <w:rsid w:val="00B70C05"/>
    <w:rsid w:val="00B7407D"/>
    <w:rsid w:val="00B76724"/>
    <w:rsid w:val="00B77C3E"/>
    <w:rsid w:val="00B808CA"/>
    <w:rsid w:val="00B81C77"/>
    <w:rsid w:val="00B86059"/>
    <w:rsid w:val="00B9140E"/>
    <w:rsid w:val="00B91B88"/>
    <w:rsid w:val="00B92449"/>
    <w:rsid w:val="00B94C99"/>
    <w:rsid w:val="00B97A95"/>
    <w:rsid w:val="00B97D1F"/>
    <w:rsid w:val="00BA03F3"/>
    <w:rsid w:val="00BA251A"/>
    <w:rsid w:val="00BA2C92"/>
    <w:rsid w:val="00BA4620"/>
    <w:rsid w:val="00BA4A5A"/>
    <w:rsid w:val="00BA4E23"/>
    <w:rsid w:val="00BA53DA"/>
    <w:rsid w:val="00BA6BAA"/>
    <w:rsid w:val="00BA6D4F"/>
    <w:rsid w:val="00BA7364"/>
    <w:rsid w:val="00BB4F0B"/>
    <w:rsid w:val="00BB6225"/>
    <w:rsid w:val="00BC329E"/>
    <w:rsid w:val="00BC5175"/>
    <w:rsid w:val="00BC5D03"/>
    <w:rsid w:val="00BC7B55"/>
    <w:rsid w:val="00BD0DA4"/>
    <w:rsid w:val="00BD134F"/>
    <w:rsid w:val="00BD254D"/>
    <w:rsid w:val="00BD28DD"/>
    <w:rsid w:val="00BD4AC2"/>
    <w:rsid w:val="00BD7507"/>
    <w:rsid w:val="00BE02B7"/>
    <w:rsid w:val="00BE18B1"/>
    <w:rsid w:val="00BE1DD4"/>
    <w:rsid w:val="00BE26D9"/>
    <w:rsid w:val="00BE3865"/>
    <w:rsid w:val="00BE52B6"/>
    <w:rsid w:val="00BF0E86"/>
    <w:rsid w:val="00BF1A88"/>
    <w:rsid w:val="00BF1B60"/>
    <w:rsid w:val="00BF2E0E"/>
    <w:rsid w:val="00C006F9"/>
    <w:rsid w:val="00C00ACE"/>
    <w:rsid w:val="00C046EC"/>
    <w:rsid w:val="00C057DF"/>
    <w:rsid w:val="00C070B3"/>
    <w:rsid w:val="00C12731"/>
    <w:rsid w:val="00C13B09"/>
    <w:rsid w:val="00C13FB8"/>
    <w:rsid w:val="00C142D8"/>
    <w:rsid w:val="00C15DB6"/>
    <w:rsid w:val="00C201E1"/>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153A"/>
    <w:rsid w:val="00C44DDE"/>
    <w:rsid w:val="00C4671D"/>
    <w:rsid w:val="00C46F31"/>
    <w:rsid w:val="00C50828"/>
    <w:rsid w:val="00C519F2"/>
    <w:rsid w:val="00C521D4"/>
    <w:rsid w:val="00C56B89"/>
    <w:rsid w:val="00C5781F"/>
    <w:rsid w:val="00C60D14"/>
    <w:rsid w:val="00C60D32"/>
    <w:rsid w:val="00C61706"/>
    <w:rsid w:val="00C633E9"/>
    <w:rsid w:val="00C6716F"/>
    <w:rsid w:val="00C67280"/>
    <w:rsid w:val="00C7097E"/>
    <w:rsid w:val="00C73D2E"/>
    <w:rsid w:val="00C74D5B"/>
    <w:rsid w:val="00C753F3"/>
    <w:rsid w:val="00C7577E"/>
    <w:rsid w:val="00C761C7"/>
    <w:rsid w:val="00C76F08"/>
    <w:rsid w:val="00C81E73"/>
    <w:rsid w:val="00C84F09"/>
    <w:rsid w:val="00C86601"/>
    <w:rsid w:val="00C86A96"/>
    <w:rsid w:val="00C918A0"/>
    <w:rsid w:val="00C93D84"/>
    <w:rsid w:val="00C9473D"/>
    <w:rsid w:val="00C94C59"/>
    <w:rsid w:val="00C96D03"/>
    <w:rsid w:val="00CA2601"/>
    <w:rsid w:val="00CA7578"/>
    <w:rsid w:val="00CB0191"/>
    <w:rsid w:val="00CB1103"/>
    <w:rsid w:val="00CB466F"/>
    <w:rsid w:val="00CB5288"/>
    <w:rsid w:val="00CB5CCC"/>
    <w:rsid w:val="00CB731B"/>
    <w:rsid w:val="00CB754E"/>
    <w:rsid w:val="00CC0343"/>
    <w:rsid w:val="00CC7806"/>
    <w:rsid w:val="00CD140A"/>
    <w:rsid w:val="00CD219A"/>
    <w:rsid w:val="00CD3058"/>
    <w:rsid w:val="00CD3746"/>
    <w:rsid w:val="00CD43CA"/>
    <w:rsid w:val="00CD6397"/>
    <w:rsid w:val="00CD707F"/>
    <w:rsid w:val="00CE2FED"/>
    <w:rsid w:val="00CE6EF0"/>
    <w:rsid w:val="00CF354D"/>
    <w:rsid w:val="00CF38C2"/>
    <w:rsid w:val="00CF4C7E"/>
    <w:rsid w:val="00CF64E5"/>
    <w:rsid w:val="00D0107A"/>
    <w:rsid w:val="00D02545"/>
    <w:rsid w:val="00D03237"/>
    <w:rsid w:val="00D0449D"/>
    <w:rsid w:val="00D05055"/>
    <w:rsid w:val="00D067BC"/>
    <w:rsid w:val="00D06B91"/>
    <w:rsid w:val="00D07F5F"/>
    <w:rsid w:val="00D11FEF"/>
    <w:rsid w:val="00D145BC"/>
    <w:rsid w:val="00D14D1C"/>
    <w:rsid w:val="00D26454"/>
    <w:rsid w:val="00D266C0"/>
    <w:rsid w:val="00D27503"/>
    <w:rsid w:val="00D300B5"/>
    <w:rsid w:val="00D3126F"/>
    <w:rsid w:val="00D341B7"/>
    <w:rsid w:val="00D345CA"/>
    <w:rsid w:val="00D34765"/>
    <w:rsid w:val="00D35A3C"/>
    <w:rsid w:val="00D35CB2"/>
    <w:rsid w:val="00D360E7"/>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7F35"/>
    <w:rsid w:val="00D711BE"/>
    <w:rsid w:val="00D714AE"/>
    <w:rsid w:val="00D80489"/>
    <w:rsid w:val="00D8282E"/>
    <w:rsid w:val="00D841BC"/>
    <w:rsid w:val="00D84AF9"/>
    <w:rsid w:val="00D869D1"/>
    <w:rsid w:val="00D8770B"/>
    <w:rsid w:val="00D91179"/>
    <w:rsid w:val="00D925FE"/>
    <w:rsid w:val="00DA253C"/>
    <w:rsid w:val="00DA2E36"/>
    <w:rsid w:val="00DA5796"/>
    <w:rsid w:val="00DB142A"/>
    <w:rsid w:val="00DB42D5"/>
    <w:rsid w:val="00DB5795"/>
    <w:rsid w:val="00DC0E04"/>
    <w:rsid w:val="00DC104E"/>
    <w:rsid w:val="00DC1120"/>
    <w:rsid w:val="00DC14DE"/>
    <w:rsid w:val="00DC18DF"/>
    <w:rsid w:val="00DC247F"/>
    <w:rsid w:val="00DC24B5"/>
    <w:rsid w:val="00DD217B"/>
    <w:rsid w:val="00DD2ADF"/>
    <w:rsid w:val="00DD3263"/>
    <w:rsid w:val="00DD39C2"/>
    <w:rsid w:val="00DD7B94"/>
    <w:rsid w:val="00DE04F5"/>
    <w:rsid w:val="00DE25D3"/>
    <w:rsid w:val="00DE3267"/>
    <w:rsid w:val="00DE45DF"/>
    <w:rsid w:val="00DE4BFA"/>
    <w:rsid w:val="00DF0B70"/>
    <w:rsid w:val="00DF0C7E"/>
    <w:rsid w:val="00DF0E5F"/>
    <w:rsid w:val="00DF1654"/>
    <w:rsid w:val="00DF4249"/>
    <w:rsid w:val="00DF431D"/>
    <w:rsid w:val="00DF5113"/>
    <w:rsid w:val="00DF596A"/>
    <w:rsid w:val="00DF5F35"/>
    <w:rsid w:val="00E05E49"/>
    <w:rsid w:val="00E07258"/>
    <w:rsid w:val="00E15D86"/>
    <w:rsid w:val="00E16FB5"/>
    <w:rsid w:val="00E21065"/>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FB2"/>
    <w:rsid w:val="00E64E5F"/>
    <w:rsid w:val="00E70524"/>
    <w:rsid w:val="00E70540"/>
    <w:rsid w:val="00E70AF2"/>
    <w:rsid w:val="00E72774"/>
    <w:rsid w:val="00E728F5"/>
    <w:rsid w:val="00E764E3"/>
    <w:rsid w:val="00E76510"/>
    <w:rsid w:val="00E77D22"/>
    <w:rsid w:val="00E81789"/>
    <w:rsid w:val="00E819BC"/>
    <w:rsid w:val="00E8462D"/>
    <w:rsid w:val="00E85A19"/>
    <w:rsid w:val="00E85AB5"/>
    <w:rsid w:val="00E90C31"/>
    <w:rsid w:val="00E91751"/>
    <w:rsid w:val="00E9337C"/>
    <w:rsid w:val="00E93738"/>
    <w:rsid w:val="00E94339"/>
    <w:rsid w:val="00E974F8"/>
    <w:rsid w:val="00E97896"/>
    <w:rsid w:val="00EA20B7"/>
    <w:rsid w:val="00EA2229"/>
    <w:rsid w:val="00EA50B1"/>
    <w:rsid w:val="00EA5B8C"/>
    <w:rsid w:val="00EA6D91"/>
    <w:rsid w:val="00EA6EFA"/>
    <w:rsid w:val="00EA6F8F"/>
    <w:rsid w:val="00EB0680"/>
    <w:rsid w:val="00EB1E26"/>
    <w:rsid w:val="00EB268D"/>
    <w:rsid w:val="00EB6911"/>
    <w:rsid w:val="00EC41AA"/>
    <w:rsid w:val="00EC616C"/>
    <w:rsid w:val="00EC7F2E"/>
    <w:rsid w:val="00ED0200"/>
    <w:rsid w:val="00ED0588"/>
    <w:rsid w:val="00ED0959"/>
    <w:rsid w:val="00ED20A6"/>
    <w:rsid w:val="00ED2A23"/>
    <w:rsid w:val="00ED48CB"/>
    <w:rsid w:val="00ED5611"/>
    <w:rsid w:val="00ED5F8D"/>
    <w:rsid w:val="00ED6596"/>
    <w:rsid w:val="00EE1573"/>
    <w:rsid w:val="00EE1893"/>
    <w:rsid w:val="00EE190C"/>
    <w:rsid w:val="00EE3204"/>
    <w:rsid w:val="00EE3B4D"/>
    <w:rsid w:val="00EE66A3"/>
    <w:rsid w:val="00EE69CB"/>
    <w:rsid w:val="00EE7010"/>
    <w:rsid w:val="00EF074F"/>
    <w:rsid w:val="00EF0DD2"/>
    <w:rsid w:val="00EF0E36"/>
    <w:rsid w:val="00EF77C0"/>
    <w:rsid w:val="00F006C8"/>
    <w:rsid w:val="00F0095B"/>
    <w:rsid w:val="00F00A51"/>
    <w:rsid w:val="00F00D08"/>
    <w:rsid w:val="00F01ED1"/>
    <w:rsid w:val="00F03C2B"/>
    <w:rsid w:val="00F05A92"/>
    <w:rsid w:val="00F1204A"/>
    <w:rsid w:val="00F1260F"/>
    <w:rsid w:val="00F13121"/>
    <w:rsid w:val="00F133A3"/>
    <w:rsid w:val="00F13EC9"/>
    <w:rsid w:val="00F14EC5"/>
    <w:rsid w:val="00F2100B"/>
    <w:rsid w:val="00F21161"/>
    <w:rsid w:val="00F228AA"/>
    <w:rsid w:val="00F22EB8"/>
    <w:rsid w:val="00F24188"/>
    <w:rsid w:val="00F24B6D"/>
    <w:rsid w:val="00F259C1"/>
    <w:rsid w:val="00F25B5E"/>
    <w:rsid w:val="00F2712C"/>
    <w:rsid w:val="00F2726B"/>
    <w:rsid w:val="00F2791B"/>
    <w:rsid w:val="00F3086B"/>
    <w:rsid w:val="00F30FCB"/>
    <w:rsid w:val="00F32B65"/>
    <w:rsid w:val="00F330E3"/>
    <w:rsid w:val="00F35133"/>
    <w:rsid w:val="00F410FB"/>
    <w:rsid w:val="00F41968"/>
    <w:rsid w:val="00F4203A"/>
    <w:rsid w:val="00F43C89"/>
    <w:rsid w:val="00F4521C"/>
    <w:rsid w:val="00F57AB8"/>
    <w:rsid w:val="00F60516"/>
    <w:rsid w:val="00F652B5"/>
    <w:rsid w:val="00F65989"/>
    <w:rsid w:val="00F668A7"/>
    <w:rsid w:val="00F66A57"/>
    <w:rsid w:val="00F67054"/>
    <w:rsid w:val="00F675CF"/>
    <w:rsid w:val="00F67A11"/>
    <w:rsid w:val="00F75A22"/>
    <w:rsid w:val="00F767DC"/>
    <w:rsid w:val="00F82D42"/>
    <w:rsid w:val="00F84428"/>
    <w:rsid w:val="00F85C13"/>
    <w:rsid w:val="00F85E9E"/>
    <w:rsid w:val="00F869F5"/>
    <w:rsid w:val="00F90CB3"/>
    <w:rsid w:val="00F90F2B"/>
    <w:rsid w:val="00F9203A"/>
    <w:rsid w:val="00F93C6D"/>
    <w:rsid w:val="00F94850"/>
    <w:rsid w:val="00F954CB"/>
    <w:rsid w:val="00F9554D"/>
    <w:rsid w:val="00F965D8"/>
    <w:rsid w:val="00F968B2"/>
    <w:rsid w:val="00F969CE"/>
    <w:rsid w:val="00FA2DE8"/>
    <w:rsid w:val="00FB7682"/>
    <w:rsid w:val="00FB7B32"/>
    <w:rsid w:val="00FC0649"/>
    <w:rsid w:val="00FC0813"/>
    <w:rsid w:val="00FC1998"/>
    <w:rsid w:val="00FC45EE"/>
    <w:rsid w:val="00FC47E6"/>
    <w:rsid w:val="00FC4F6A"/>
    <w:rsid w:val="00FC6458"/>
    <w:rsid w:val="00FD1309"/>
    <w:rsid w:val="00FD1B0E"/>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B2FCF97"/>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739615-821D-41DB-A1C9-4190B68E7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7</Pages>
  <Words>2429</Words>
  <Characters>13361</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29</cp:revision>
  <cp:lastPrinted>2020-12-07T18:09:00Z</cp:lastPrinted>
  <dcterms:created xsi:type="dcterms:W3CDTF">2022-06-03T20:13:00Z</dcterms:created>
  <dcterms:modified xsi:type="dcterms:W3CDTF">2022-09-21T15:51:00Z</dcterms:modified>
</cp:coreProperties>
</file>