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72EA6048"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9C01E8">
        <w:rPr>
          <w:rFonts w:ascii="Arial" w:hAnsi="Arial" w:cs="Arial"/>
          <w:b/>
          <w:sz w:val="24"/>
          <w:szCs w:val="24"/>
        </w:rPr>
        <w:t xml:space="preserve">- - </w:t>
      </w:r>
    </w:p>
    <w:p w14:paraId="35236D2F" w14:textId="2B0CF200"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5238ED">
        <w:rPr>
          <w:rFonts w:ascii="Arial" w:hAnsi="Arial" w:cs="Arial"/>
          <w:b/>
          <w:sz w:val="24"/>
          <w:szCs w:val="24"/>
        </w:rPr>
        <w:t>DIEZ</w:t>
      </w:r>
      <w:r w:rsidR="00EC469E">
        <w:rPr>
          <w:rFonts w:ascii="Arial" w:hAnsi="Arial" w:cs="Arial"/>
          <w:b/>
          <w:sz w:val="24"/>
          <w:szCs w:val="24"/>
        </w:rPr>
        <w:t xml:space="preserve"> DE </w:t>
      </w:r>
      <w:r w:rsidR="000C4499">
        <w:rPr>
          <w:rFonts w:ascii="Arial" w:hAnsi="Arial" w:cs="Arial"/>
          <w:b/>
          <w:sz w:val="24"/>
          <w:szCs w:val="24"/>
        </w:rPr>
        <w:t>JUNIO</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5238ED">
        <w:rPr>
          <w:rFonts w:ascii="Arial" w:hAnsi="Arial" w:cs="Arial"/>
          <w:b/>
          <w:sz w:val="24"/>
          <w:szCs w:val="24"/>
        </w:rPr>
        <w:t>10</w:t>
      </w:r>
      <w:r w:rsidR="00EC469E">
        <w:rPr>
          <w:rFonts w:ascii="Arial" w:hAnsi="Arial" w:cs="Arial"/>
          <w:b/>
          <w:sz w:val="24"/>
          <w:szCs w:val="24"/>
        </w:rPr>
        <w:t>/0</w:t>
      </w:r>
      <w:r w:rsidR="000C4499">
        <w:rPr>
          <w:rFonts w:ascii="Arial" w:hAnsi="Arial" w:cs="Arial"/>
          <w:b/>
          <w:sz w:val="24"/>
          <w:szCs w:val="24"/>
        </w:rPr>
        <w:t>6</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2B206B2F" w14:textId="41AE8DBC"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38ED">
        <w:rPr>
          <w:rFonts w:ascii="Arial" w:hAnsi="Arial" w:cs="Arial"/>
          <w:sz w:val="24"/>
          <w:szCs w:val="24"/>
        </w:rPr>
        <w:t>0160</w:t>
      </w:r>
      <w:r w:rsidR="0052512C">
        <w:rPr>
          <w:rFonts w:ascii="Arial" w:hAnsi="Arial" w:cs="Arial"/>
          <w:sz w:val="24"/>
          <w:szCs w:val="24"/>
        </w:rPr>
        <w:t>/2020</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260961">
        <w:rPr>
          <w:rFonts w:ascii="Arial" w:hAnsi="Arial" w:cs="Arial"/>
          <w:sz w:val="24"/>
          <w:szCs w:val="24"/>
        </w:rPr>
        <w:t>***** ***** ***** *****</w:t>
      </w:r>
      <w:r w:rsidR="005238ED">
        <w:rPr>
          <w:rFonts w:ascii="Arial" w:hAnsi="Arial" w:cs="Arial"/>
          <w:sz w:val="24"/>
          <w:szCs w:val="24"/>
        </w:rPr>
        <w:t xml:space="preserve">, solicitando la nulidad de la resolución negativa ficta recaída a la petición que presentó el día </w:t>
      </w:r>
      <w:r w:rsidR="00260961">
        <w:rPr>
          <w:rFonts w:ascii="Arial" w:hAnsi="Arial" w:cs="Arial"/>
          <w:sz w:val="24"/>
          <w:szCs w:val="24"/>
        </w:rPr>
        <w:t>***** de ***** de dos mil veinte (**/**/2020)</w:t>
      </w:r>
      <w:r w:rsidR="009573FB">
        <w:rPr>
          <w:rFonts w:ascii="Arial" w:hAnsi="Arial" w:cs="Arial"/>
          <w:sz w:val="24"/>
          <w:szCs w:val="24"/>
        </w:rPr>
        <w:t xml:space="preserve">, </w:t>
      </w:r>
      <w:r w:rsidR="005238ED">
        <w:rPr>
          <w:rFonts w:ascii="Arial" w:hAnsi="Arial" w:cs="Arial"/>
          <w:sz w:val="24"/>
          <w:szCs w:val="24"/>
        </w:rPr>
        <w:t xml:space="preserve">al </w:t>
      </w:r>
      <w:proofErr w:type="gramStart"/>
      <w:r w:rsidR="005238ED">
        <w:rPr>
          <w:rFonts w:ascii="Arial" w:hAnsi="Arial" w:cs="Arial"/>
          <w:sz w:val="24"/>
          <w:szCs w:val="24"/>
        </w:rPr>
        <w:t>Director General</w:t>
      </w:r>
      <w:proofErr w:type="gramEnd"/>
      <w:r w:rsidR="005238ED">
        <w:rPr>
          <w:rFonts w:ascii="Arial" w:hAnsi="Arial" w:cs="Arial"/>
          <w:sz w:val="24"/>
          <w:szCs w:val="24"/>
        </w:rPr>
        <w:t xml:space="preserve"> de la Oficina de Pensiones del Estado de Oaxaca</w:t>
      </w:r>
      <w:r w:rsidR="00217676">
        <w:rPr>
          <w:rFonts w:ascii="Arial" w:hAnsi="Arial" w:cs="Arial"/>
          <w:sz w:val="24"/>
          <w:szCs w:val="24"/>
        </w:rPr>
        <w:t xml:space="preserve">; </w:t>
      </w:r>
      <w:r>
        <w:rPr>
          <w:rFonts w:ascii="Arial" w:hAnsi="Arial" w:cs="Arial"/>
          <w:sz w:val="24"/>
          <w:szCs w:val="24"/>
        </w:rPr>
        <w:t>y, - - - - - - - - - - - -</w:t>
      </w:r>
      <w:r w:rsidRPr="001042B6">
        <w:rPr>
          <w:rFonts w:ascii="Arial" w:hAnsi="Arial" w:cs="Arial"/>
          <w:sz w:val="24"/>
          <w:szCs w:val="24"/>
        </w:rPr>
        <w:t xml:space="preserve">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5B3E2A2B"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DB1B91">
        <w:rPr>
          <w:rFonts w:ascii="Arial" w:hAnsi="Arial" w:cs="Arial"/>
          <w:sz w:val="24"/>
          <w:szCs w:val="24"/>
        </w:rPr>
        <w:t>diez de noviembre de dos mil veinte (10/11/2020),</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E944DA">
        <w:rPr>
          <w:rFonts w:ascii="Arial" w:hAnsi="Arial" w:cs="Arial"/>
          <w:sz w:val="24"/>
          <w:szCs w:val="24"/>
        </w:rPr>
        <w:t>once de noviembre de ese mismo año (11/11/2020),</w:t>
      </w:r>
      <w:r w:rsidR="0072232C">
        <w:rPr>
          <w:rFonts w:ascii="Arial" w:hAnsi="Arial" w:cs="Arial"/>
          <w:sz w:val="24"/>
          <w:szCs w:val="24"/>
        </w:rPr>
        <w:t xml:space="preserve">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 - - - - - - - - - - - </w:t>
      </w:r>
      <w:r>
        <w:rPr>
          <w:rFonts w:ascii="Arial" w:hAnsi="Arial" w:cs="Arial"/>
          <w:sz w:val="24"/>
          <w:szCs w:val="24"/>
        </w:rPr>
        <w:t xml:space="preserve">- - - - - - - - - - - - - - - - - - - - - </w:t>
      </w:r>
      <w:r w:rsidR="00E944DA">
        <w:rPr>
          <w:rFonts w:ascii="Arial" w:hAnsi="Arial" w:cs="Arial"/>
          <w:sz w:val="24"/>
          <w:szCs w:val="24"/>
        </w:rPr>
        <w:t xml:space="preserve">- - - - - - - - - - - - - - </w:t>
      </w:r>
    </w:p>
    <w:p w14:paraId="5DD8DAE1" w14:textId="1351C66E" w:rsidR="009A2B30"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9A2B30">
        <w:rPr>
          <w:rFonts w:ascii="Arial" w:hAnsi="Arial" w:cs="Arial"/>
          <w:sz w:val="24"/>
          <w:szCs w:val="24"/>
        </w:rPr>
        <w:t xml:space="preserve">cuatro de diciembre de dos mil veinte (04/12/2020), </w:t>
      </w:r>
      <w:r w:rsidRPr="001042B6">
        <w:rPr>
          <w:rFonts w:ascii="Arial" w:hAnsi="Arial" w:cs="Arial"/>
          <w:sz w:val="24"/>
          <w:szCs w:val="24"/>
        </w:rPr>
        <w:t>se tuvo a la autoridad demandada</w:t>
      </w:r>
      <w:r w:rsidR="00C845E4">
        <w:rPr>
          <w:rFonts w:ascii="Arial" w:hAnsi="Arial" w:cs="Arial"/>
          <w:sz w:val="24"/>
          <w:szCs w:val="24"/>
        </w:rPr>
        <w:t xml:space="preserve"> Director</w:t>
      </w:r>
      <w:r w:rsidR="009A2B30">
        <w:rPr>
          <w:rFonts w:ascii="Arial" w:hAnsi="Arial" w:cs="Arial"/>
          <w:sz w:val="24"/>
          <w:szCs w:val="24"/>
        </w:rPr>
        <w:t xml:space="preserve"> General de la Oficina de Pensiones del Estado de Oaxaca, </w:t>
      </w:r>
      <w:r w:rsidR="00943E3F">
        <w:rPr>
          <w:rFonts w:ascii="Arial" w:hAnsi="Arial" w:cs="Arial"/>
          <w:sz w:val="24"/>
          <w:szCs w:val="24"/>
        </w:rPr>
        <w:t>contestando</w:t>
      </w:r>
      <w:r w:rsidR="00B9146F">
        <w:rPr>
          <w:rFonts w:ascii="Arial" w:hAnsi="Arial" w:cs="Arial"/>
          <w:sz w:val="24"/>
          <w:szCs w:val="24"/>
        </w:rPr>
        <w:t xml:space="preserve"> en tiempo la demanda, </w:t>
      </w:r>
      <w:r w:rsidR="009A2B30">
        <w:rPr>
          <w:rFonts w:ascii="Arial" w:hAnsi="Arial" w:cs="Arial"/>
          <w:sz w:val="24"/>
          <w:szCs w:val="24"/>
        </w:rPr>
        <w:t xml:space="preserve">y adjuntando a su escrito de contestación el oficio </w:t>
      </w:r>
      <w:r w:rsidR="00260961">
        <w:rPr>
          <w:rFonts w:ascii="Arial" w:hAnsi="Arial" w:cs="Arial"/>
          <w:sz w:val="24"/>
          <w:szCs w:val="24"/>
        </w:rPr>
        <w:t>OP/DG/****/2020</w:t>
      </w:r>
      <w:r w:rsidR="009A2B30">
        <w:rPr>
          <w:rFonts w:ascii="Arial" w:hAnsi="Arial" w:cs="Arial"/>
          <w:sz w:val="24"/>
          <w:szCs w:val="24"/>
        </w:rPr>
        <w:t xml:space="preserve">, expedido con fecha </w:t>
      </w:r>
      <w:r w:rsidR="00260961">
        <w:rPr>
          <w:rFonts w:ascii="Arial" w:hAnsi="Arial" w:cs="Arial"/>
          <w:sz w:val="24"/>
          <w:szCs w:val="24"/>
        </w:rPr>
        <w:t>***** de ***** de dos mil veinte (**/**/2020)</w:t>
      </w:r>
      <w:r w:rsidR="009A2B30">
        <w:rPr>
          <w:rFonts w:ascii="Arial" w:hAnsi="Arial" w:cs="Arial"/>
          <w:sz w:val="24"/>
          <w:szCs w:val="24"/>
        </w:rPr>
        <w:t xml:space="preserve">, con el que dio respuesta la petición de la actora presentada con fecha </w:t>
      </w:r>
      <w:r w:rsidR="00260961">
        <w:rPr>
          <w:rFonts w:ascii="Arial" w:hAnsi="Arial" w:cs="Arial"/>
          <w:sz w:val="24"/>
          <w:szCs w:val="24"/>
        </w:rPr>
        <w:t>***** de ***** de dos mil veinte (**/**/2020)</w:t>
      </w:r>
      <w:r w:rsidR="009A2B30">
        <w:rPr>
          <w:rFonts w:ascii="Arial" w:hAnsi="Arial" w:cs="Arial"/>
          <w:sz w:val="24"/>
          <w:szCs w:val="24"/>
        </w:rPr>
        <w:t xml:space="preserve">, razón por la cual </w:t>
      </w:r>
      <w:r w:rsidR="00175749">
        <w:rPr>
          <w:rFonts w:ascii="Arial" w:hAnsi="Arial" w:cs="Arial"/>
          <w:sz w:val="24"/>
          <w:szCs w:val="24"/>
        </w:rPr>
        <w:t xml:space="preserve">con fecha veintidós de febrero de dos mil veintiuno (22/02/2021), se tuvo a la actora ampliando la demanda, la cual fue contestada en tiempo por la autoridad demandada, como se advierte del acuerdo dictado con fecha ocho de abril de dos mil veintiuno (08/04/2021), </w:t>
      </w:r>
      <w:r w:rsidR="006D0B4F">
        <w:rPr>
          <w:rFonts w:ascii="Arial" w:hAnsi="Arial" w:cs="Arial"/>
          <w:sz w:val="24"/>
          <w:szCs w:val="24"/>
        </w:rPr>
        <w:t xml:space="preserve">además, en ese mismo proveído se señaló fecha y hora para el desahogo de la audiencia final.- - - - - - - - - - - - - - - - - - - - - - - - - - - - - - - - - - </w:t>
      </w:r>
    </w:p>
    <w:p w14:paraId="11B1EE7E" w14:textId="429CAC7D"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6C45D0">
        <w:rPr>
          <w:rFonts w:ascii="Arial" w:hAnsi="Arial" w:cs="Arial"/>
          <w:sz w:val="24"/>
          <w:szCs w:val="24"/>
        </w:rPr>
        <w:t>veinti</w:t>
      </w:r>
      <w:r w:rsidR="00621960">
        <w:rPr>
          <w:rFonts w:ascii="Arial" w:hAnsi="Arial" w:cs="Arial"/>
          <w:sz w:val="24"/>
          <w:szCs w:val="24"/>
        </w:rPr>
        <w:t xml:space="preserve">cinco de mayo de dos mil veintiuno (25/05/2021),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6C45D0">
        <w:rPr>
          <w:rFonts w:ascii="Arial" w:hAnsi="Arial" w:cs="Arial"/>
          <w:sz w:val="24"/>
          <w:szCs w:val="24"/>
        </w:rPr>
        <w:t xml:space="preserve">-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6EAF610E"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w:t>
      </w:r>
      <w:r w:rsidRPr="001042B6">
        <w:rPr>
          <w:rFonts w:ascii="Arial" w:hAnsi="Arial" w:cs="Arial"/>
          <w:b/>
          <w:sz w:val="24"/>
          <w:szCs w:val="24"/>
        </w:rPr>
        <w:lastRenderedPageBreak/>
        <w:t xml:space="preserve">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w:t>
      </w:r>
      <w:r w:rsidR="00621960">
        <w:rPr>
          <w:rFonts w:ascii="Arial" w:hAnsi="Arial" w:cs="Arial"/>
          <w:sz w:val="24"/>
          <w:szCs w:val="24"/>
        </w:rPr>
        <w:t>o de Nulidad promovido contra una</w:t>
      </w:r>
      <w:r w:rsidRPr="001042B6">
        <w:rPr>
          <w:rFonts w:ascii="Arial" w:hAnsi="Arial" w:cs="Arial"/>
          <w:sz w:val="24"/>
          <w:szCs w:val="24"/>
        </w:rPr>
        <w:t xml:space="preserve"> resolución </w:t>
      </w:r>
      <w:r w:rsidR="00621960">
        <w:rPr>
          <w:rFonts w:ascii="Arial" w:hAnsi="Arial" w:cs="Arial"/>
          <w:sz w:val="24"/>
          <w:szCs w:val="24"/>
        </w:rPr>
        <w:t>ficta atribuida a</w:t>
      </w:r>
      <w:r w:rsidRPr="001042B6">
        <w:rPr>
          <w:rFonts w:ascii="Arial" w:hAnsi="Arial" w:cs="Arial"/>
          <w:sz w:val="24"/>
          <w:szCs w:val="24"/>
        </w:rPr>
        <w:t xml:space="preserve">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 - - - </w:t>
      </w:r>
      <w:r>
        <w:rPr>
          <w:rFonts w:ascii="Arial" w:hAnsi="Arial" w:cs="Arial"/>
          <w:sz w:val="24"/>
          <w:szCs w:val="24"/>
        </w:rPr>
        <w:t xml:space="preserve"> </w:t>
      </w:r>
    </w:p>
    <w:p w14:paraId="52B63AEB" w14:textId="2E259022" w:rsidR="00B37020" w:rsidRPr="001042B6" w:rsidRDefault="00C61E6F" w:rsidP="00B3702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260961">
        <w:rPr>
          <w:rFonts w:ascii="Arial" w:hAnsi="Arial" w:cs="Arial"/>
          <w:sz w:val="24"/>
          <w:szCs w:val="24"/>
        </w:rPr>
        <w:t>***** *****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621960">
        <w:rPr>
          <w:rFonts w:ascii="Arial" w:hAnsi="Arial" w:cs="Arial"/>
          <w:sz w:val="24"/>
          <w:szCs w:val="24"/>
        </w:rPr>
        <w:t xml:space="preserve">justificó haber presentado una petición al Director General de la Oficina de Pensiones con fecha </w:t>
      </w:r>
      <w:r w:rsidR="00260961">
        <w:rPr>
          <w:rFonts w:ascii="Arial" w:hAnsi="Arial" w:cs="Arial"/>
          <w:sz w:val="24"/>
          <w:szCs w:val="24"/>
        </w:rPr>
        <w:t>***** de ***** de dos mil veinte (**/**/2020)</w:t>
      </w:r>
      <w:r w:rsidR="00FF55A9">
        <w:rPr>
          <w:rFonts w:ascii="Arial" w:hAnsi="Arial" w:cs="Arial"/>
          <w:sz w:val="24"/>
          <w:szCs w:val="24"/>
        </w:rPr>
        <w:t xml:space="preserve">, y al no obtener respuesta, emergió su derecho de </w:t>
      </w:r>
      <w:r w:rsidR="00D81E2D">
        <w:rPr>
          <w:rFonts w:ascii="Arial" w:hAnsi="Arial" w:cs="Arial"/>
          <w:sz w:val="24"/>
          <w:szCs w:val="24"/>
        </w:rPr>
        <w:t>defender los derechos que considera violentados en su contra, de ahí que haya quedado justificado su interés jurídico en este asunto</w:t>
      </w:r>
      <w:r w:rsidR="00B37020" w:rsidRPr="001042B6">
        <w:rPr>
          <w:rFonts w:ascii="Arial" w:hAnsi="Arial" w:cs="Arial"/>
          <w:sz w:val="24"/>
          <w:szCs w:val="24"/>
        </w:rPr>
        <w:t>.</w:t>
      </w:r>
    </w:p>
    <w:p w14:paraId="3C9246E3" w14:textId="639A8421"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r w:rsidR="00D81E2D">
        <w:rPr>
          <w:rFonts w:ascii="Arial" w:hAnsi="Arial" w:cs="Arial"/>
          <w:sz w:val="24"/>
        </w:rPr>
        <w:t xml:space="preserve"> - - - - -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C69BCBD" w14:textId="7FF4733F" w:rsidR="0013274A"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 xml:space="preserve">La prueba </w:t>
      </w:r>
      <w:r w:rsidRPr="00FE17F3">
        <w:rPr>
          <w:rFonts w:ascii="Arial" w:hAnsi="Arial" w:cs="Arial"/>
          <w:b/>
          <w:sz w:val="24"/>
          <w:szCs w:val="24"/>
        </w:rPr>
        <w:t>DOCUMENTAL</w:t>
      </w:r>
      <w:r w:rsidRPr="001042B6">
        <w:rPr>
          <w:rFonts w:ascii="Arial" w:hAnsi="Arial" w:cs="Arial"/>
          <w:sz w:val="24"/>
          <w:szCs w:val="24"/>
        </w:rPr>
        <w:t xml:space="preserve"> ofrecida y admitida a la parte </w:t>
      </w:r>
      <w:r w:rsidRPr="001042B6">
        <w:rPr>
          <w:rFonts w:ascii="Arial" w:hAnsi="Arial" w:cs="Arial"/>
          <w:sz w:val="24"/>
          <w:szCs w:val="24"/>
          <w:u w:val="single"/>
        </w:rPr>
        <w:t>actora</w:t>
      </w:r>
      <w:r w:rsidRPr="001042B6">
        <w:rPr>
          <w:rFonts w:ascii="Arial" w:hAnsi="Arial" w:cs="Arial"/>
          <w:sz w:val="24"/>
          <w:szCs w:val="24"/>
        </w:rPr>
        <w:t xml:space="preserve"> </w:t>
      </w:r>
      <w:r w:rsidR="00260961">
        <w:rPr>
          <w:rFonts w:ascii="Arial" w:hAnsi="Arial" w:cs="Arial"/>
          <w:sz w:val="24"/>
          <w:szCs w:val="24"/>
        </w:rPr>
        <w:t>***** ***** ***** *****</w:t>
      </w:r>
      <w:r w:rsidR="00382E8F">
        <w:rPr>
          <w:rFonts w:ascii="Arial" w:hAnsi="Arial" w:cs="Arial"/>
          <w:sz w:val="24"/>
          <w:szCs w:val="24"/>
        </w:rPr>
        <w:t>, consiste</w:t>
      </w:r>
      <w:r w:rsidRPr="002246C1">
        <w:rPr>
          <w:rFonts w:ascii="Arial" w:hAnsi="Arial" w:cs="Arial"/>
          <w:sz w:val="24"/>
          <w:szCs w:val="24"/>
        </w:rPr>
        <w:t xml:space="preserve"> en: </w:t>
      </w:r>
      <w:r w:rsidRPr="002246C1">
        <w:rPr>
          <w:rFonts w:ascii="Arial" w:hAnsi="Arial" w:cs="Arial"/>
          <w:b/>
          <w:sz w:val="24"/>
          <w:szCs w:val="24"/>
        </w:rPr>
        <w:t>1.</w:t>
      </w:r>
      <w:r w:rsidRPr="002246C1">
        <w:rPr>
          <w:rFonts w:ascii="Arial" w:hAnsi="Arial" w:cs="Arial"/>
          <w:sz w:val="24"/>
          <w:szCs w:val="24"/>
        </w:rPr>
        <w:t xml:space="preserve">- </w:t>
      </w:r>
      <w:r w:rsidR="0013274A">
        <w:rPr>
          <w:rFonts w:ascii="Arial" w:hAnsi="Arial" w:cs="Arial"/>
          <w:sz w:val="24"/>
          <w:szCs w:val="24"/>
        </w:rPr>
        <w:t xml:space="preserve">Escrito que contiene un sello original de recibido por el Departamento Jurídico de la Dirección General de Pensiones </w:t>
      </w:r>
      <w:r w:rsidR="0013274A">
        <w:rPr>
          <w:rFonts w:ascii="Arial" w:hAnsi="Arial" w:cs="Arial"/>
          <w:sz w:val="24"/>
          <w:szCs w:val="24"/>
        </w:rPr>
        <w:lastRenderedPageBreak/>
        <w:t xml:space="preserve">del Gobierno del Estado de Oaxaca, de fecha </w:t>
      </w:r>
      <w:r w:rsidR="00260961">
        <w:rPr>
          <w:rFonts w:ascii="Arial" w:hAnsi="Arial" w:cs="Arial"/>
          <w:sz w:val="24"/>
          <w:szCs w:val="24"/>
        </w:rPr>
        <w:t>***** de ***** de dos mil veinte (**/**/2020)</w:t>
      </w:r>
      <w:r w:rsidR="0013274A">
        <w:rPr>
          <w:rFonts w:ascii="Arial" w:hAnsi="Arial" w:cs="Arial"/>
          <w:sz w:val="24"/>
          <w:szCs w:val="24"/>
        </w:rPr>
        <w:t>.</w:t>
      </w:r>
    </w:p>
    <w:p w14:paraId="23970710" w14:textId="0D5C2BA4" w:rsidR="0013274A" w:rsidRDefault="0013274A" w:rsidP="00BC6D49">
      <w:pPr>
        <w:spacing w:line="360" w:lineRule="auto"/>
        <w:ind w:firstLine="708"/>
        <w:jc w:val="both"/>
        <w:rPr>
          <w:rFonts w:ascii="Arial" w:hAnsi="Arial" w:cs="Arial"/>
          <w:sz w:val="24"/>
          <w:szCs w:val="24"/>
        </w:rPr>
      </w:pPr>
      <w:r>
        <w:rPr>
          <w:rFonts w:ascii="Arial" w:hAnsi="Arial" w:cs="Arial"/>
          <w:sz w:val="24"/>
          <w:szCs w:val="24"/>
        </w:rPr>
        <w:t xml:space="preserve">A la autoridad demandada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Estado de Oaxaca, se le admi</w:t>
      </w:r>
      <w:r w:rsidR="00382E8F">
        <w:rPr>
          <w:rFonts w:ascii="Arial" w:hAnsi="Arial" w:cs="Arial"/>
          <w:sz w:val="24"/>
          <w:szCs w:val="24"/>
        </w:rPr>
        <w:t>tió</w:t>
      </w:r>
      <w:r>
        <w:rPr>
          <w:rFonts w:ascii="Arial" w:hAnsi="Arial" w:cs="Arial"/>
          <w:sz w:val="24"/>
          <w:szCs w:val="24"/>
        </w:rPr>
        <w:t xml:space="preserve"> la prueba DOCUMENTAL consistente en: 1.- Original de oficio </w:t>
      </w:r>
      <w:r w:rsidR="00260961">
        <w:rPr>
          <w:rFonts w:ascii="Arial" w:hAnsi="Arial" w:cs="Arial"/>
          <w:sz w:val="24"/>
          <w:szCs w:val="24"/>
        </w:rPr>
        <w:t>OP/DG/****/2020</w:t>
      </w:r>
      <w:r w:rsidR="00382E8F">
        <w:rPr>
          <w:rFonts w:ascii="Arial" w:hAnsi="Arial" w:cs="Arial"/>
          <w:sz w:val="24"/>
          <w:szCs w:val="24"/>
        </w:rPr>
        <w:t xml:space="preserve">, expedido con fecha </w:t>
      </w:r>
      <w:r w:rsidR="00260961">
        <w:rPr>
          <w:rFonts w:ascii="Arial" w:hAnsi="Arial" w:cs="Arial"/>
          <w:sz w:val="24"/>
          <w:szCs w:val="24"/>
        </w:rPr>
        <w:t>***** de ***** de dos mil veinte (**/**/2020)</w:t>
      </w:r>
      <w:r w:rsidR="00382E8F">
        <w:rPr>
          <w:rFonts w:ascii="Arial" w:hAnsi="Arial" w:cs="Arial"/>
          <w:sz w:val="24"/>
          <w:szCs w:val="24"/>
        </w:rPr>
        <w:t>.</w:t>
      </w:r>
    </w:p>
    <w:p w14:paraId="51360F14" w14:textId="6F4F7CD1" w:rsidR="00382E8F" w:rsidRDefault="00382E8F" w:rsidP="00043E63">
      <w:pPr>
        <w:spacing w:line="360" w:lineRule="auto"/>
        <w:ind w:firstLine="708"/>
        <w:jc w:val="both"/>
        <w:rPr>
          <w:rFonts w:ascii="Arial" w:hAnsi="Arial" w:cs="Arial"/>
          <w:sz w:val="24"/>
          <w:szCs w:val="24"/>
        </w:rPr>
      </w:pPr>
      <w:r>
        <w:rPr>
          <w:rFonts w:ascii="Arial" w:hAnsi="Arial" w:cs="Arial"/>
          <w:sz w:val="24"/>
          <w:szCs w:val="24"/>
        </w:rPr>
        <w:t>Los documentos remitidos por las partes tienen pleno valor probatorio, pues en el acuse de recibo remitido por la actora se advierte u</w:t>
      </w:r>
      <w:r w:rsidR="00254EC2">
        <w:rPr>
          <w:rFonts w:ascii="Arial" w:hAnsi="Arial" w:cs="Arial"/>
          <w:sz w:val="24"/>
          <w:szCs w:val="24"/>
        </w:rPr>
        <w:t xml:space="preserve">n sello original plasmado por el Departamento Jurídico de la Dirección General de la Oficina de Pensiones del Estado de Oaxaca, sumado al hecho de que la autoridad demandada no </w:t>
      </w:r>
      <w:r w:rsidR="00C02C41">
        <w:rPr>
          <w:rFonts w:ascii="Arial" w:hAnsi="Arial" w:cs="Arial"/>
          <w:sz w:val="24"/>
          <w:szCs w:val="24"/>
        </w:rPr>
        <w:t xml:space="preserve">objetó dicho documento, generando convicción en esta Juzgadora sobre la existencia y veracidad de contenido de dicho escrito, y por lo que respecta al oficio </w:t>
      </w:r>
      <w:r w:rsidR="00260961">
        <w:rPr>
          <w:rFonts w:ascii="Arial" w:hAnsi="Arial" w:cs="Arial"/>
          <w:sz w:val="24"/>
          <w:szCs w:val="24"/>
        </w:rPr>
        <w:t>OP/DG/****/2020</w:t>
      </w:r>
      <w:r w:rsidR="00C02C41">
        <w:rPr>
          <w:rFonts w:ascii="Arial" w:hAnsi="Arial" w:cs="Arial"/>
          <w:sz w:val="24"/>
          <w:szCs w:val="24"/>
        </w:rPr>
        <w:t xml:space="preserve">, remitido por la autoridad demandada al tratarse de un documento original y público en el que se advierte el nombre, firma y sello de la dependencia a la que pertenece la persona que lo emite, sin duda genera convicción sobre su existencia y la veracidad de su contenido,  de ahí el valor otorgado a dichos documentos. </w:t>
      </w:r>
    </w:p>
    <w:p w14:paraId="31E48A8A" w14:textId="7F85BD05"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 el citado artíc</w:t>
      </w:r>
      <w:r w:rsidR="00123553">
        <w:rPr>
          <w:rFonts w:ascii="Arial" w:hAnsi="Arial" w:cs="Arial"/>
          <w:sz w:val="24"/>
          <w:szCs w:val="24"/>
        </w:rPr>
        <w:t>ulo 203 fracciones</w:t>
      </w:r>
      <w:r w:rsidRPr="001042B6">
        <w:rPr>
          <w:rFonts w:ascii="Arial" w:hAnsi="Arial" w:cs="Arial"/>
          <w:sz w:val="24"/>
          <w:szCs w:val="24"/>
        </w:rPr>
        <w:t xml:space="preserve"> I</w:t>
      </w:r>
      <w:r w:rsidR="00123553">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432F9BF4"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w:t>
      </w:r>
      <w:r w:rsidR="00676566">
        <w:rPr>
          <w:rFonts w:ascii="Arial" w:hAnsi="Arial" w:cs="Arial"/>
          <w:sz w:val="24"/>
          <w:szCs w:val="24"/>
        </w:rPr>
        <w:t xml:space="preserve"> y </w:t>
      </w:r>
      <w:r w:rsidR="00592C0E">
        <w:rPr>
          <w:rFonts w:ascii="Arial" w:hAnsi="Arial" w:cs="Arial"/>
          <w:sz w:val="24"/>
          <w:szCs w:val="24"/>
        </w:rPr>
        <w:t>la</w:t>
      </w:r>
      <w:r w:rsidR="00B37020">
        <w:rPr>
          <w:rFonts w:ascii="Arial" w:hAnsi="Arial" w:cs="Arial"/>
          <w:sz w:val="24"/>
          <w:szCs w:val="24"/>
        </w:rPr>
        <w:t xml:space="preserve"> </w:t>
      </w:r>
      <w:r w:rsidR="00676566">
        <w:rPr>
          <w:rFonts w:ascii="Arial" w:hAnsi="Arial" w:cs="Arial"/>
          <w:sz w:val="24"/>
          <w:szCs w:val="24"/>
        </w:rPr>
        <w:t>autoridad demandada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5CAFB494"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Pr="001042B6">
        <w:rPr>
          <w:rFonts w:ascii="Arial" w:hAnsi="Arial" w:cs="Arial"/>
          <w:sz w:val="24"/>
          <w:szCs w:val="24"/>
        </w:rPr>
        <w:t xml:space="preserve"> actor</w:t>
      </w:r>
      <w:r w:rsidR="00B37020">
        <w:rPr>
          <w:rFonts w:ascii="Arial" w:hAnsi="Arial" w:cs="Arial"/>
          <w:sz w:val="24"/>
          <w:szCs w:val="24"/>
        </w:rPr>
        <w:t>a</w:t>
      </w:r>
      <w:r w:rsidR="00676566">
        <w:rPr>
          <w:rFonts w:ascii="Arial" w:hAnsi="Arial" w:cs="Arial"/>
          <w:sz w:val="24"/>
          <w:szCs w:val="24"/>
        </w:rPr>
        <w:t xml:space="preserve"> y autoridad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 - - - - - - - - - - - - - - - - - - - - - - - - - - - - - - - - - - - - - - - - -</w:t>
      </w:r>
    </w:p>
    <w:p w14:paraId="5E81EA3A" w14:textId="2003D2FB"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lastRenderedPageBreak/>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no realiza la transcripción</w:t>
      </w:r>
      <w:r w:rsidR="00E13E6F">
        <w:rPr>
          <w:rFonts w:ascii="Arial" w:hAnsi="Arial" w:cs="Arial"/>
          <w:sz w:val="24"/>
        </w:rPr>
        <w:t xml:space="preserve"> de los agravios vertidos por la parte </w:t>
      </w:r>
      <w:r w:rsidR="00C61E6F" w:rsidRPr="001042B6">
        <w:rPr>
          <w:rFonts w:ascii="Arial" w:hAnsi="Arial" w:cs="Arial"/>
          <w:sz w:val="24"/>
        </w:rPr>
        <w:t>actor</w:t>
      </w:r>
      <w:r w:rsidR="00E13E6F">
        <w:rPr>
          <w:rFonts w:ascii="Arial" w:hAnsi="Arial" w:cs="Arial"/>
          <w:sz w:val="24"/>
        </w:rPr>
        <w:t>a</w:t>
      </w:r>
      <w:r w:rsidR="00C61E6F"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p>
    <w:p w14:paraId="4BE3D311" w14:textId="5933572E"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2D7B4E4" w14:textId="2CA2BBAE" w:rsidR="00BF78FA" w:rsidRDefault="00167E25" w:rsidP="00BE5DB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 autoridad demandada Director </w:t>
      </w:r>
      <w:r w:rsidR="00592C0E">
        <w:rPr>
          <w:rFonts w:ascii="Arial" w:hAnsi="Arial" w:cs="Arial"/>
          <w:sz w:val="24"/>
          <w:szCs w:val="24"/>
        </w:rPr>
        <w:t xml:space="preserve">General de la Oficina de Pensiones del Estado de Oaxaca, </w:t>
      </w:r>
      <w:r w:rsidR="00445E8C" w:rsidRPr="00E9358F">
        <w:rPr>
          <w:rFonts w:ascii="Arial" w:hAnsi="Arial" w:cs="Arial"/>
          <w:b/>
          <w:sz w:val="24"/>
          <w:szCs w:val="24"/>
        </w:rPr>
        <w:t xml:space="preserve">solicitó el sobreseimiento </w:t>
      </w:r>
      <w:r w:rsidR="00445E8C">
        <w:rPr>
          <w:rFonts w:ascii="Arial" w:hAnsi="Arial" w:cs="Arial"/>
          <w:sz w:val="24"/>
          <w:szCs w:val="24"/>
        </w:rPr>
        <w:t xml:space="preserve">de este Juicio, pues refiere que con la expedición del oficio </w:t>
      </w:r>
      <w:r w:rsidR="00260961">
        <w:rPr>
          <w:rFonts w:ascii="Arial" w:hAnsi="Arial" w:cs="Arial"/>
          <w:sz w:val="24"/>
          <w:szCs w:val="24"/>
        </w:rPr>
        <w:t>OP/DG/****/2020</w:t>
      </w:r>
      <w:r w:rsidR="00445E8C">
        <w:rPr>
          <w:rFonts w:ascii="Arial" w:hAnsi="Arial" w:cs="Arial"/>
          <w:sz w:val="24"/>
          <w:szCs w:val="24"/>
        </w:rPr>
        <w:t xml:space="preserve">, </w:t>
      </w:r>
      <w:r w:rsidR="00F75D38">
        <w:rPr>
          <w:rFonts w:ascii="Arial" w:hAnsi="Arial" w:cs="Arial"/>
          <w:sz w:val="24"/>
          <w:szCs w:val="24"/>
        </w:rPr>
        <w:t>el día</w:t>
      </w:r>
      <w:r w:rsidR="00445E8C">
        <w:rPr>
          <w:rFonts w:ascii="Arial" w:hAnsi="Arial" w:cs="Arial"/>
          <w:sz w:val="24"/>
          <w:szCs w:val="24"/>
        </w:rPr>
        <w:t xml:space="preserve"> </w:t>
      </w:r>
      <w:r w:rsidR="00260961">
        <w:rPr>
          <w:rFonts w:ascii="Arial" w:hAnsi="Arial" w:cs="Arial"/>
          <w:sz w:val="24"/>
          <w:szCs w:val="24"/>
        </w:rPr>
        <w:t>***** de ***** de dos mil veinte (**/**/2020)</w:t>
      </w:r>
      <w:r w:rsidR="00445E8C">
        <w:rPr>
          <w:rFonts w:ascii="Arial" w:hAnsi="Arial" w:cs="Arial"/>
          <w:sz w:val="24"/>
          <w:szCs w:val="24"/>
        </w:rPr>
        <w:t>, en el que dio respuesta a la petición de la actora</w:t>
      </w:r>
      <w:r w:rsidR="00726450">
        <w:rPr>
          <w:rFonts w:ascii="Arial" w:hAnsi="Arial" w:cs="Arial"/>
          <w:sz w:val="24"/>
          <w:szCs w:val="24"/>
        </w:rPr>
        <w:t>,</w:t>
      </w:r>
      <w:r w:rsidR="00445E8C">
        <w:rPr>
          <w:rFonts w:ascii="Arial" w:hAnsi="Arial" w:cs="Arial"/>
          <w:sz w:val="24"/>
          <w:szCs w:val="24"/>
        </w:rPr>
        <w:t xml:space="preserve"> de fecha </w:t>
      </w:r>
      <w:r w:rsidR="00260961">
        <w:rPr>
          <w:rFonts w:ascii="Arial" w:hAnsi="Arial" w:cs="Arial"/>
          <w:sz w:val="24"/>
          <w:szCs w:val="24"/>
        </w:rPr>
        <w:t>***** de ***** de dos mil veinte (**/**/2020)</w:t>
      </w:r>
      <w:r w:rsidR="00445E8C">
        <w:rPr>
          <w:rFonts w:ascii="Arial" w:hAnsi="Arial" w:cs="Arial"/>
          <w:sz w:val="24"/>
          <w:szCs w:val="24"/>
        </w:rPr>
        <w:t xml:space="preserve">, </w:t>
      </w:r>
      <w:r w:rsidR="00E9358F">
        <w:rPr>
          <w:rFonts w:ascii="Arial" w:hAnsi="Arial" w:cs="Arial"/>
          <w:sz w:val="24"/>
          <w:szCs w:val="24"/>
        </w:rPr>
        <w:t xml:space="preserve">se satisfizo su pretensión, actualizando así la causal de improcedencia del </w:t>
      </w:r>
      <w:r w:rsidR="00F9426A">
        <w:rPr>
          <w:rFonts w:ascii="Arial" w:hAnsi="Arial" w:cs="Arial"/>
          <w:sz w:val="24"/>
          <w:szCs w:val="24"/>
        </w:rPr>
        <w:t>juicio</w:t>
      </w:r>
      <w:r w:rsidR="00E9358F">
        <w:rPr>
          <w:rFonts w:ascii="Arial" w:hAnsi="Arial" w:cs="Arial"/>
          <w:sz w:val="24"/>
          <w:szCs w:val="24"/>
        </w:rPr>
        <w:t xml:space="preserve"> prevista en la fracción IV del numeral 162 de la Ley que rige a este Tribunal; a</w:t>
      </w:r>
      <w:r w:rsidR="00F9426A">
        <w:rPr>
          <w:rFonts w:ascii="Arial" w:hAnsi="Arial" w:cs="Arial"/>
          <w:sz w:val="24"/>
          <w:szCs w:val="24"/>
        </w:rPr>
        <w:t>l respecto debe decirse</w:t>
      </w:r>
      <w:r w:rsidR="00726450">
        <w:rPr>
          <w:rFonts w:ascii="Arial" w:hAnsi="Arial" w:cs="Arial"/>
          <w:sz w:val="24"/>
          <w:szCs w:val="24"/>
        </w:rPr>
        <w:t>,</w:t>
      </w:r>
      <w:r w:rsidR="00F9426A">
        <w:rPr>
          <w:rFonts w:ascii="Arial" w:hAnsi="Arial" w:cs="Arial"/>
          <w:sz w:val="24"/>
          <w:szCs w:val="24"/>
        </w:rPr>
        <w:t xml:space="preserve"> que la causal de improcedencia </w:t>
      </w:r>
      <w:r w:rsidR="00C710C8">
        <w:rPr>
          <w:rFonts w:ascii="Arial" w:hAnsi="Arial" w:cs="Arial"/>
          <w:sz w:val="24"/>
          <w:szCs w:val="24"/>
        </w:rPr>
        <w:t xml:space="preserve">invocada </w:t>
      </w:r>
      <w:r w:rsidR="00452523" w:rsidRPr="00726450">
        <w:rPr>
          <w:rFonts w:ascii="Arial" w:hAnsi="Arial" w:cs="Arial"/>
          <w:b/>
          <w:sz w:val="24"/>
          <w:szCs w:val="24"/>
        </w:rPr>
        <w:t>no se actualiza</w:t>
      </w:r>
      <w:r w:rsidR="00452523">
        <w:rPr>
          <w:rFonts w:ascii="Arial" w:hAnsi="Arial" w:cs="Arial"/>
          <w:sz w:val="24"/>
          <w:szCs w:val="24"/>
        </w:rPr>
        <w:t xml:space="preserve">; esto es así, </w:t>
      </w:r>
      <w:r w:rsidR="00C710C8">
        <w:rPr>
          <w:rFonts w:ascii="Arial" w:hAnsi="Arial" w:cs="Arial"/>
          <w:sz w:val="24"/>
          <w:szCs w:val="24"/>
        </w:rPr>
        <w:t xml:space="preserve">porque contrario a lo expuesto por la autoridad demandada, la pretensión de fondo de la actora, </w:t>
      </w:r>
      <w:r w:rsidR="00726450">
        <w:rPr>
          <w:rFonts w:ascii="Arial" w:hAnsi="Arial" w:cs="Arial"/>
          <w:sz w:val="24"/>
          <w:szCs w:val="24"/>
        </w:rPr>
        <w:t>en</w:t>
      </w:r>
      <w:r w:rsidR="00C710C8">
        <w:rPr>
          <w:rFonts w:ascii="Arial" w:hAnsi="Arial" w:cs="Arial"/>
          <w:sz w:val="24"/>
          <w:szCs w:val="24"/>
        </w:rPr>
        <w:t xml:space="preserve"> el escrito que presentó ante la autoridad demandada con fecha </w:t>
      </w:r>
      <w:r w:rsidR="00260961">
        <w:rPr>
          <w:rFonts w:ascii="Arial" w:hAnsi="Arial" w:cs="Arial"/>
          <w:sz w:val="24"/>
          <w:szCs w:val="24"/>
        </w:rPr>
        <w:t>***** de ***** de dos mil veinte (**/**/2020)</w:t>
      </w:r>
      <w:r w:rsidR="00C710C8">
        <w:rPr>
          <w:rFonts w:ascii="Arial" w:hAnsi="Arial" w:cs="Arial"/>
          <w:sz w:val="24"/>
          <w:szCs w:val="24"/>
        </w:rPr>
        <w:t xml:space="preserve">, es que </w:t>
      </w:r>
      <w:r w:rsidR="00BF78FA">
        <w:rPr>
          <w:rFonts w:ascii="Arial" w:hAnsi="Arial" w:cs="Arial"/>
          <w:sz w:val="24"/>
          <w:szCs w:val="24"/>
        </w:rPr>
        <w:t>el pago de</w:t>
      </w:r>
      <w:r w:rsidR="00C710C8">
        <w:rPr>
          <w:rFonts w:ascii="Arial" w:hAnsi="Arial" w:cs="Arial"/>
          <w:sz w:val="24"/>
          <w:szCs w:val="24"/>
        </w:rPr>
        <w:t>l</w:t>
      </w:r>
      <w:r w:rsidR="00BF78FA">
        <w:rPr>
          <w:rFonts w:ascii="Arial" w:hAnsi="Arial" w:cs="Arial"/>
          <w:sz w:val="24"/>
          <w:szCs w:val="24"/>
        </w:rPr>
        <w:t xml:space="preserve">  concepto de </w:t>
      </w:r>
      <w:r w:rsidR="00C710C8">
        <w:rPr>
          <w:rFonts w:ascii="Arial" w:hAnsi="Arial" w:cs="Arial"/>
          <w:sz w:val="24"/>
          <w:szCs w:val="24"/>
        </w:rPr>
        <w:t>quinquenio</w:t>
      </w:r>
      <w:r w:rsidR="00BF78FA">
        <w:rPr>
          <w:rFonts w:ascii="Arial" w:hAnsi="Arial" w:cs="Arial"/>
          <w:sz w:val="24"/>
          <w:szCs w:val="24"/>
        </w:rPr>
        <w:t xml:space="preserve"> de la pensión que le fue otorgada, se pague conforme a la Ley del Servicio Civil para los Empleados del Gobierno del Estado, circunstancia que no fue satisfecha con el oficio </w:t>
      </w:r>
      <w:r w:rsidR="00260961">
        <w:rPr>
          <w:rFonts w:ascii="Arial" w:hAnsi="Arial" w:cs="Arial"/>
          <w:sz w:val="24"/>
          <w:szCs w:val="24"/>
        </w:rPr>
        <w:t>OP/DG/****/2020</w:t>
      </w:r>
      <w:r w:rsidR="00BF78FA">
        <w:rPr>
          <w:rFonts w:ascii="Arial" w:hAnsi="Arial" w:cs="Arial"/>
          <w:sz w:val="24"/>
          <w:szCs w:val="24"/>
        </w:rPr>
        <w:t xml:space="preserve">, expedido con fecha </w:t>
      </w:r>
      <w:r w:rsidR="00260961">
        <w:rPr>
          <w:rFonts w:ascii="Arial" w:hAnsi="Arial" w:cs="Arial"/>
          <w:sz w:val="24"/>
          <w:szCs w:val="24"/>
        </w:rPr>
        <w:t>***** de ***** de dos mil veinte (**/**/2020)</w:t>
      </w:r>
      <w:r w:rsidR="00BF78FA">
        <w:rPr>
          <w:rFonts w:ascii="Arial" w:hAnsi="Arial" w:cs="Arial"/>
          <w:sz w:val="24"/>
          <w:szCs w:val="24"/>
        </w:rPr>
        <w:t>, en el que de su contenido se observa</w:t>
      </w:r>
      <w:r w:rsidR="00726450">
        <w:rPr>
          <w:rFonts w:ascii="Arial" w:hAnsi="Arial" w:cs="Arial"/>
          <w:sz w:val="24"/>
          <w:szCs w:val="24"/>
        </w:rPr>
        <w:t>,</w:t>
      </w:r>
      <w:r w:rsidR="00BF78FA">
        <w:rPr>
          <w:rFonts w:ascii="Arial" w:hAnsi="Arial" w:cs="Arial"/>
          <w:sz w:val="24"/>
          <w:szCs w:val="24"/>
        </w:rPr>
        <w:t xml:space="preserve"> que fue negada dicha petición, de ahí que no debe considerarse satisfecha la pretensión de la actora, pues su pretensión en este Juicio no es </w:t>
      </w:r>
      <w:r w:rsidR="003A0A16">
        <w:rPr>
          <w:rFonts w:ascii="Arial" w:hAnsi="Arial" w:cs="Arial"/>
          <w:sz w:val="24"/>
          <w:szCs w:val="24"/>
        </w:rPr>
        <w:t>únicamente</w:t>
      </w:r>
      <w:r w:rsidR="00BF78FA">
        <w:rPr>
          <w:rFonts w:ascii="Arial" w:hAnsi="Arial" w:cs="Arial"/>
          <w:sz w:val="24"/>
          <w:szCs w:val="24"/>
        </w:rPr>
        <w:t xml:space="preserve"> la emisión de una respuesta a su escrito que </w:t>
      </w:r>
      <w:r w:rsidR="003A0A16">
        <w:rPr>
          <w:rFonts w:ascii="Arial" w:hAnsi="Arial" w:cs="Arial"/>
          <w:sz w:val="24"/>
          <w:szCs w:val="24"/>
        </w:rPr>
        <w:t>presentó</w:t>
      </w:r>
      <w:r w:rsidR="00BF78FA">
        <w:rPr>
          <w:rFonts w:ascii="Arial" w:hAnsi="Arial" w:cs="Arial"/>
          <w:sz w:val="24"/>
          <w:szCs w:val="24"/>
        </w:rPr>
        <w:t xml:space="preserve"> a la demandada el </w:t>
      </w:r>
      <w:r w:rsidR="00260961">
        <w:rPr>
          <w:rFonts w:ascii="Arial" w:hAnsi="Arial" w:cs="Arial"/>
          <w:sz w:val="24"/>
          <w:szCs w:val="24"/>
        </w:rPr>
        <w:t>***** de ***** de dos mil veinte (**/**/2020)</w:t>
      </w:r>
      <w:r w:rsidR="00BF78FA">
        <w:rPr>
          <w:rFonts w:ascii="Arial" w:hAnsi="Arial" w:cs="Arial"/>
          <w:sz w:val="24"/>
          <w:szCs w:val="24"/>
        </w:rPr>
        <w:t xml:space="preserve">, sino que se le otorgue el pago </w:t>
      </w:r>
      <w:r w:rsidR="00311E77">
        <w:rPr>
          <w:rFonts w:ascii="Arial" w:hAnsi="Arial" w:cs="Arial"/>
          <w:sz w:val="24"/>
          <w:szCs w:val="24"/>
        </w:rPr>
        <w:t>por</w:t>
      </w:r>
      <w:r w:rsidR="00BF78FA">
        <w:rPr>
          <w:rFonts w:ascii="Arial" w:hAnsi="Arial" w:cs="Arial"/>
          <w:sz w:val="24"/>
          <w:szCs w:val="24"/>
        </w:rPr>
        <w:t xml:space="preserve"> concepto de quinquenios como lo solicitó</w:t>
      </w:r>
      <w:r w:rsidR="00311E77">
        <w:rPr>
          <w:rFonts w:ascii="Arial" w:hAnsi="Arial" w:cs="Arial"/>
          <w:sz w:val="24"/>
          <w:szCs w:val="24"/>
        </w:rPr>
        <w:t xml:space="preserve"> en términos de la Ley de Servicio Civil para los Empleados del Gobierno del Estado</w:t>
      </w:r>
      <w:r w:rsidR="003A0A16">
        <w:rPr>
          <w:rFonts w:ascii="Arial" w:hAnsi="Arial" w:cs="Arial"/>
          <w:sz w:val="24"/>
          <w:szCs w:val="24"/>
        </w:rPr>
        <w:t xml:space="preserve">, de ahí que </w:t>
      </w:r>
      <w:r w:rsidR="00311E77">
        <w:rPr>
          <w:rFonts w:ascii="Arial" w:hAnsi="Arial" w:cs="Arial"/>
          <w:sz w:val="24"/>
          <w:szCs w:val="24"/>
        </w:rPr>
        <w:t xml:space="preserve">contrario a lo </w:t>
      </w:r>
      <w:r w:rsidR="00311E77">
        <w:rPr>
          <w:rFonts w:ascii="Arial" w:hAnsi="Arial" w:cs="Arial"/>
          <w:sz w:val="24"/>
          <w:szCs w:val="24"/>
        </w:rPr>
        <w:lastRenderedPageBreak/>
        <w:t xml:space="preserve">expuesto por la autoridad demandada, </w:t>
      </w:r>
      <w:r w:rsidR="003A0A16">
        <w:rPr>
          <w:rFonts w:ascii="Arial" w:hAnsi="Arial" w:cs="Arial"/>
          <w:sz w:val="24"/>
          <w:szCs w:val="24"/>
        </w:rPr>
        <w:t>su pretensión no se encuentre satisfecha</w:t>
      </w:r>
      <w:r w:rsidR="00311E77">
        <w:rPr>
          <w:rFonts w:ascii="Arial" w:hAnsi="Arial" w:cs="Arial"/>
          <w:sz w:val="24"/>
          <w:szCs w:val="24"/>
        </w:rPr>
        <w:t>,</w:t>
      </w:r>
      <w:r w:rsidR="003A0A16">
        <w:rPr>
          <w:rFonts w:ascii="Arial" w:hAnsi="Arial" w:cs="Arial"/>
          <w:sz w:val="24"/>
          <w:szCs w:val="24"/>
        </w:rPr>
        <w:t xml:space="preserve"> y que no se actualice la causal de improcedencia invocada.</w:t>
      </w:r>
    </w:p>
    <w:p w14:paraId="39ABD2E6" w14:textId="748B0384" w:rsidR="003A0A16" w:rsidRDefault="003A0A16" w:rsidP="00BE5DB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la autoridad demandada también hizo valer la excepción de falta de acción y derecho de la actora, excepción que se considera </w:t>
      </w:r>
      <w:r w:rsidRPr="00F33A4F">
        <w:rPr>
          <w:rFonts w:ascii="Arial" w:hAnsi="Arial" w:cs="Arial"/>
          <w:b/>
          <w:sz w:val="24"/>
          <w:szCs w:val="24"/>
        </w:rPr>
        <w:t>tampoco se actualiza</w:t>
      </w:r>
      <w:r>
        <w:rPr>
          <w:rFonts w:ascii="Arial" w:hAnsi="Arial" w:cs="Arial"/>
          <w:sz w:val="24"/>
          <w:szCs w:val="24"/>
        </w:rPr>
        <w:t>, esto es así, pue</w:t>
      </w:r>
      <w:r w:rsidR="009E3E57">
        <w:rPr>
          <w:rFonts w:ascii="Arial" w:hAnsi="Arial" w:cs="Arial"/>
          <w:sz w:val="24"/>
          <w:szCs w:val="24"/>
        </w:rPr>
        <w:t xml:space="preserve">s basa sus argumentos en sostener que el acto impugnado consistente en el oficio </w:t>
      </w:r>
      <w:r w:rsidR="00260961">
        <w:rPr>
          <w:rFonts w:ascii="Arial" w:hAnsi="Arial" w:cs="Arial"/>
          <w:sz w:val="24"/>
          <w:szCs w:val="24"/>
        </w:rPr>
        <w:t>OP/DG/****/2020</w:t>
      </w:r>
      <w:r w:rsidR="009E3E57">
        <w:rPr>
          <w:rFonts w:ascii="Arial" w:hAnsi="Arial" w:cs="Arial"/>
          <w:sz w:val="24"/>
          <w:szCs w:val="24"/>
        </w:rPr>
        <w:t xml:space="preserve">, expedido con fecha </w:t>
      </w:r>
      <w:r w:rsidR="00260961">
        <w:rPr>
          <w:rFonts w:ascii="Arial" w:hAnsi="Arial" w:cs="Arial"/>
          <w:sz w:val="24"/>
          <w:szCs w:val="24"/>
        </w:rPr>
        <w:t>***** de ***** de dos mil veinte (**/**/2020)</w:t>
      </w:r>
      <w:r w:rsidR="009E3E57">
        <w:rPr>
          <w:rFonts w:ascii="Arial" w:hAnsi="Arial" w:cs="Arial"/>
          <w:sz w:val="24"/>
          <w:szCs w:val="24"/>
        </w:rPr>
        <w:t>, es válido</w:t>
      </w:r>
      <w:r w:rsidR="00EB11FF">
        <w:rPr>
          <w:rFonts w:ascii="Arial" w:hAnsi="Arial" w:cs="Arial"/>
          <w:sz w:val="24"/>
          <w:szCs w:val="24"/>
        </w:rPr>
        <w:t>,</w:t>
      </w:r>
      <w:r w:rsidR="009E3E57">
        <w:rPr>
          <w:rFonts w:ascii="Arial" w:hAnsi="Arial" w:cs="Arial"/>
          <w:sz w:val="24"/>
          <w:szCs w:val="24"/>
        </w:rPr>
        <w:t xml:space="preserve"> pues cumple con los requisitos dispuesto en el artículo 17 de la Ley que rige a este Tribunal, circunstancia que atañe al fondo del asunto, </w:t>
      </w:r>
      <w:r w:rsidR="00E43A8B">
        <w:rPr>
          <w:rFonts w:ascii="Arial" w:hAnsi="Arial" w:cs="Arial"/>
          <w:sz w:val="24"/>
          <w:szCs w:val="24"/>
        </w:rPr>
        <w:t>no al impedimento de su estudio,</w:t>
      </w:r>
      <w:r w:rsidR="0019042C">
        <w:rPr>
          <w:rFonts w:ascii="Arial" w:hAnsi="Arial" w:cs="Arial"/>
          <w:sz w:val="24"/>
          <w:szCs w:val="24"/>
        </w:rPr>
        <w:t xml:space="preserve"> por otra parte, como se indicó en líneas que anteceden, </w:t>
      </w:r>
      <w:r w:rsidR="001B6159">
        <w:rPr>
          <w:rFonts w:ascii="Arial" w:hAnsi="Arial" w:cs="Arial"/>
          <w:sz w:val="24"/>
          <w:szCs w:val="24"/>
        </w:rPr>
        <w:t xml:space="preserve">el hecho de que no se haya dado respuesta oportuna al escrito que presentó la actora el día </w:t>
      </w:r>
      <w:r w:rsidR="00260961">
        <w:rPr>
          <w:rFonts w:ascii="Arial" w:hAnsi="Arial" w:cs="Arial"/>
          <w:sz w:val="24"/>
          <w:szCs w:val="24"/>
        </w:rPr>
        <w:t>***** de ***** de dos mil veinte (**/**/2020)</w:t>
      </w:r>
      <w:r w:rsidR="001B6159">
        <w:rPr>
          <w:rFonts w:ascii="Arial" w:hAnsi="Arial" w:cs="Arial"/>
          <w:sz w:val="24"/>
          <w:szCs w:val="24"/>
        </w:rPr>
        <w:t xml:space="preserve">, </w:t>
      </w:r>
      <w:r w:rsidR="0028796A">
        <w:rPr>
          <w:rFonts w:ascii="Arial" w:hAnsi="Arial" w:cs="Arial"/>
          <w:sz w:val="24"/>
          <w:szCs w:val="24"/>
        </w:rPr>
        <w:t>implicó su derecho a instaurar el presente Juicio, y la negativa de pago del concepto de quinquenios</w:t>
      </w:r>
      <w:r w:rsidR="00EB11FF">
        <w:rPr>
          <w:rFonts w:ascii="Arial" w:hAnsi="Arial" w:cs="Arial"/>
          <w:sz w:val="24"/>
          <w:szCs w:val="24"/>
        </w:rPr>
        <w:t>,</w:t>
      </w:r>
      <w:r w:rsidR="0028796A">
        <w:rPr>
          <w:rFonts w:ascii="Arial" w:hAnsi="Arial" w:cs="Arial"/>
          <w:sz w:val="24"/>
          <w:szCs w:val="24"/>
        </w:rPr>
        <w:t xml:space="preserve"> por parte de la autoridad demandada</w:t>
      </w:r>
      <w:r w:rsidR="00EB11FF">
        <w:rPr>
          <w:rFonts w:ascii="Arial" w:hAnsi="Arial" w:cs="Arial"/>
          <w:sz w:val="24"/>
          <w:szCs w:val="24"/>
        </w:rPr>
        <w:t xml:space="preserve">, en </w:t>
      </w:r>
      <w:r w:rsidR="0028796A">
        <w:rPr>
          <w:rFonts w:ascii="Arial" w:hAnsi="Arial" w:cs="Arial"/>
          <w:sz w:val="24"/>
          <w:szCs w:val="24"/>
        </w:rPr>
        <w:t xml:space="preserve">el oficio </w:t>
      </w:r>
      <w:r w:rsidR="00260961">
        <w:rPr>
          <w:rFonts w:ascii="Arial" w:hAnsi="Arial" w:cs="Arial"/>
          <w:sz w:val="24"/>
          <w:szCs w:val="24"/>
        </w:rPr>
        <w:t>OP/DG/****/2020</w:t>
      </w:r>
      <w:r w:rsidR="0028796A">
        <w:rPr>
          <w:rFonts w:ascii="Arial" w:hAnsi="Arial" w:cs="Arial"/>
          <w:sz w:val="24"/>
          <w:szCs w:val="24"/>
        </w:rPr>
        <w:t>, sin duda le genera el derecho de accionar ante esta autoridad</w:t>
      </w:r>
      <w:r w:rsidR="00EB11FF">
        <w:rPr>
          <w:rFonts w:ascii="Arial" w:hAnsi="Arial" w:cs="Arial"/>
          <w:sz w:val="24"/>
          <w:szCs w:val="24"/>
        </w:rPr>
        <w:t>,</w:t>
      </w:r>
      <w:r w:rsidR="0028796A">
        <w:rPr>
          <w:rFonts w:ascii="Arial" w:hAnsi="Arial" w:cs="Arial"/>
          <w:sz w:val="24"/>
          <w:szCs w:val="24"/>
        </w:rPr>
        <w:t xml:space="preserve"> en busca de proteger los derechos que considera violentados en su contra, de ahí que la excepción planteada no se actualice.</w:t>
      </w:r>
    </w:p>
    <w:p w14:paraId="1D04441C" w14:textId="3055F251" w:rsidR="009357E3" w:rsidRDefault="002018FF" w:rsidP="00BE5DB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si bien es </w:t>
      </w:r>
      <w:r w:rsidR="00551EDE">
        <w:rPr>
          <w:rFonts w:ascii="Arial" w:hAnsi="Arial" w:cs="Arial"/>
          <w:sz w:val="24"/>
          <w:szCs w:val="24"/>
        </w:rPr>
        <w:t>cierto el presente asunto inició</w:t>
      </w:r>
      <w:r>
        <w:rPr>
          <w:rFonts w:ascii="Arial" w:hAnsi="Arial" w:cs="Arial"/>
          <w:sz w:val="24"/>
          <w:szCs w:val="24"/>
        </w:rPr>
        <w:t xml:space="preserve"> con la solicitud de nulidad de la resolución negativa ficta</w:t>
      </w:r>
      <w:r w:rsidR="00EB11FF">
        <w:rPr>
          <w:rFonts w:ascii="Arial" w:hAnsi="Arial" w:cs="Arial"/>
          <w:sz w:val="24"/>
          <w:szCs w:val="24"/>
        </w:rPr>
        <w:t>,</w:t>
      </w:r>
      <w:r>
        <w:rPr>
          <w:rFonts w:ascii="Arial" w:hAnsi="Arial" w:cs="Arial"/>
          <w:sz w:val="24"/>
          <w:szCs w:val="24"/>
        </w:rPr>
        <w:t xml:space="preserve"> recaída </w:t>
      </w:r>
      <w:r w:rsidR="00551EDE">
        <w:rPr>
          <w:rFonts w:ascii="Arial" w:hAnsi="Arial" w:cs="Arial"/>
          <w:sz w:val="24"/>
          <w:szCs w:val="24"/>
        </w:rPr>
        <w:t xml:space="preserve">al escrito que presentó la actora en el Departamento Jurídico de la Dirección General de la Oficina de Pensiones del Estado de Oaxaca, el día </w:t>
      </w:r>
      <w:r w:rsidR="00260961">
        <w:rPr>
          <w:rFonts w:ascii="Arial" w:hAnsi="Arial" w:cs="Arial"/>
          <w:sz w:val="24"/>
          <w:szCs w:val="24"/>
        </w:rPr>
        <w:t>***** de ***** de dos mil veinte (**/**/2020)</w:t>
      </w:r>
      <w:r w:rsidR="00551EDE">
        <w:rPr>
          <w:rFonts w:ascii="Arial" w:hAnsi="Arial" w:cs="Arial"/>
          <w:sz w:val="24"/>
          <w:szCs w:val="24"/>
        </w:rPr>
        <w:t xml:space="preserve">, y que al momento de contestar la demanda, la autoridad demandada remitió el oficio </w:t>
      </w:r>
      <w:r w:rsidR="00260961">
        <w:rPr>
          <w:rFonts w:ascii="Arial" w:hAnsi="Arial" w:cs="Arial"/>
          <w:sz w:val="24"/>
          <w:szCs w:val="24"/>
        </w:rPr>
        <w:t>OP/DG/****/2020</w:t>
      </w:r>
      <w:r w:rsidR="00551EDE">
        <w:rPr>
          <w:rFonts w:ascii="Arial" w:hAnsi="Arial" w:cs="Arial"/>
          <w:sz w:val="24"/>
          <w:szCs w:val="24"/>
        </w:rPr>
        <w:t xml:space="preserve">, expedido con fecha </w:t>
      </w:r>
      <w:r w:rsidR="00260961">
        <w:rPr>
          <w:rFonts w:ascii="Arial" w:hAnsi="Arial" w:cs="Arial"/>
          <w:sz w:val="24"/>
          <w:szCs w:val="24"/>
        </w:rPr>
        <w:t>***** de ***** de dos mil veinte (**/**/2020)</w:t>
      </w:r>
      <w:r w:rsidR="00551EDE">
        <w:rPr>
          <w:rFonts w:ascii="Arial" w:hAnsi="Arial" w:cs="Arial"/>
          <w:sz w:val="24"/>
          <w:szCs w:val="24"/>
        </w:rPr>
        <w:t xml:space="preserve">, con el que dio respuesta a dicha petición, lo cual podría suponer la inexistencia de la resolución negativa ficta impugnada por </w:t>
      </w:r>
      <w:r w:rsidR="00D132E6">
        <w:rPr>
          <w:rFonts w:ascii="Arial" w:hAnsi="Arial" w:cs="Arial"/>
          <w:sz w:val="24"/>
          <w:szCs w:val="24"/>
        </w:rPr>
        <w:t>l</w:t>
      </w:r>
      <w:r w:rsidR="00551EDE">
        <w:rPr>
          <w:rFonts w:ascii="Arial" w:hAnsi="Arial" w:cs="Arial"/>
          <w:sz w:val="24"/>
          <w:szCs w:val="24"/>
        </w:rPr>
        <w:t xml:space="preserve">a actora, </w:t>
      </w:r>
      <w:r w:rsidR="009357E3">
        <w:rPr>
          <w:rFonts w:ascii="Arial" w:hAnsi="Arial" w:cs="Arial"/>
          <w:sz w:val="24"/>
          <w:szCs w:val="24"/>
        </w:rPr>
        <w:t>en ese supuesto</w:t>
      </w:r>
      <w:r w:rsidR="004B361E">
        <w:rPr>
          <w:rFonts w:ascii="Arial" w:hAnsi="Arial" w:cs="Arial"/>
          <w:sz w:val="24"/>
          <w:szCs w:val="24"/>
        </w:rPr>
        <w:t>,</w:t>
      </w:r>
      <w:r w:rsidR="009357E3">
        <w:rPr>
          <w:rFonts w:ascii="Arial" w:hAnsi="Arial" w:cs="Arial"/>
          <w:sz w:val="24"/>
          <w:szCs w:val="24"/>
        </w:rPr>
        <w:t xml:space="preserve"> el máximo Tribunal del País, ha considerado</w:t>
      </w:r>
      <w:r w:rsidR="004B361E">
        <w:rPr>
          <w:rFonts w:ascii="Arial" w:hAnsi="Arial" w:cs="Arial"/>
          <w:sz w:val="24"/>
          <w:szCs w:val="24"/>
        </w:rPr>
        <w:t>,</w:t>
      </w:r>
      <w:r w:rsidR="009357E3">
        <w:rPr>
          <w:rFonts w:ascii="Arial" w:hAnsi="Arial" w:cs="Arial"/>
          <w:sz w:val="24"/>
          <w:szCs w:val="24"/>
        </w:rPr>
        <w:t xml:space="preserve"> que</w:t>
      </w:r>
      <w:r w:rsidR="004B361E">
        <w:rPr>
          <w:rFonts w:ascii="Arial" w:hAnsi="Arial" w:cs="Arial"/>
          <w:sz w:val="24"/>
          <w:szCs w:val="24"/>
        </w:rPr>
        <w:t xml:space="preserve"> si ya promovido el Juicio de Nulidad contra una</w:t>
      </w:r>
      <w:r w:rsidR="009357E3">
        <w:rPr>
          <w:rFonts w:ascii="Arial" w:hAnsi="Arial" w:cs="Arial"/>
          <w:sz w:val="24"/>
          <w:szCs w:val="24"/>
        </w:rPr>
        <w:t xml:space="preserve"> resoluci</w:t>
      </w:r>
      <w:r w:rsidR="004B361E">
        <w:rPr>
          <w:rFonts w:ascii="Arial" w:hAnsi="Arial" w:cs="Arial"/>
          <w:sz w:val="24"/>
          <w:szCs w:val="24"/>
        </w:rPr>
        <w:t xml:space="preserve">ón negativa ficta, la </w:t>
      </w:r>
      <w:r w:rsidR="003F3FB0">
        <w:rPr>
          <w:rFonts w:ascii="Arial" w:hAnsi="Arial" w:cs="Arial"/>
          <w:sz w:val="24"/>
          <w:szCs w:val="24"/>
        </w:rPr>
        <w:t>autoridad</w:t>
      </w:r>
      <w:r w:rsidR="004B361E">
        <w:rPr>
          <w:rFonts w:ascii="Arial" w:hAnsi="Arial" w:cs="Arial"/>
          <w:sz w:val="24"/>
          <w:szCs w:val="24"/>
        </w:rPr>
        <w:t xml:space="preserve"> demandada emite la resolución negativa expresa, que </w:t>
      </w:r>
      <w:r w:rsidR="003F3FB0">
        <w:rPr>
          <w:rFonts w:ascii="Arial" w:hAnsi="Arial" w:cs="Arial"/>
          <w:sz w:val="24"/>
          <w:szCs w:val="24"/>
        </w:rPr>
        <w:t>también</w:t>
      </w:r>
      <w:r w:rsidR="004B361E">
        <w:rPr>
          <w:rFonts w:ascii="Arial" w:hAnsi="Arial" w:cs="Arial"/>
          <w:sz w:val="24"/>
          <w:szCs w:val="24"/>
        </w:rPr>
        <w:t xml:space="preserve"> es impugnada ante el mismo órgano jurisdiccional, éste debe </w:t>
      </w:r>
      <w:r w:rsidR="003F3FB0">
        <w:rPr>
          <w:rFonts w:ascii="Arial" w:hAnsi="Arial" w:cs="Arial"/>
          <w:sz w:val="24"/>
          <w:szCs w:val="24"/>
        </w:rPr>
        <w:t>pronunciarse</w:t>
      </w:r>
      <w:r w:rsidR="004B361E">
        <w:rPr>
          <w:rFonts w:ascii="Arial" w:hAnsi="Arial" w:cs="Arial"/>
          <w:sz w:val="24"/>
          <w:szCs w:val="24"/>
        </w:rPr>
        <w:t xml:space="preserve"> respecto de ambas y no sobreseer respecto de la expresa</w:t>
      </w:r>
      <w:r w:rsidR="003341F3">
        <w:rPr>
          <w:rFonts w:ascii="Arial" w:hAnsi="Arial" w:cs="Arial"/>
          <w:sz w:val="24"/>
          <w:szCs w:val="24"/>
        </w:rPr>
        <w:t>,</w:t>
      </w:r>
      <w:r w:rsidR="004B361E">
        <w:rPr>
          <w:rFonts w:ascii="Arial" w:hAnsi="Arial" w:cs="Arial"/>
          <w:sz w:val="24"/>
          <w:szCs w:val="24"/>
        </w:rPr>
        <w:t xml:space="preserve"> aduciendo causales de improcedencia, pues estas no operan por ser resoluciones diversas que tiene existencia jurídica propia e independiente una de la otra</w:t>
      </w:r>
      <w:r w:rsidR="001458D0">
        <w:rPr>
          <w:rFonts w:ascii="Arial" w:hAnsi="Arial" w:cs="Arial"/>
          <w:sz w:val="24"/>
          <w:szCs w:val="24"/>
        </w:rPr>
        <w:t xml:space="preserve">, </w:t>
      </w:r>
      <w:r w:rsidR="003F3FB0">
        <w:rPr>
          <w:rFonts w:ascii="Arial" w:hAnsi="Arial" w:cs="Arial"/>
          <w:sz w:val="24"/>
          <w:szCs w:val="24"/>
        </w:rPr>
        <w:t>y toda vez que en el presente asunto, a través de la ampliación de la demanda</w:t>
      </w:r>
      <w:r w:rsidR="003341F3">
        <w:rPr>
          <w:rFonts w:ascii="Arial" w:hAnsi="Arial" w:cs="Arial"/>
          <w:sz w:val="24"/>
          <w:szCs w:val="24"/>
        </w:rPr>
        <w:t>,</w:t>
      </w:r>
      <w:r w:rsidR="003F3FB0">
        <w:rPr>
          <w:rFonts w:ascii="Arial" w:hAnsi="Arial" w:cs="Arial"/>
          <w:sz w:val="24"/>
          <w:szCs w:val="24"/>
        </w:rPr>
        <w:t xml:space="preserve"> la actora decidió impugnar el oficio en comento</w:t>
      </w:r>
      <w:r w:rsidR="003341F3">
        <w:rPr>
          <w:rFonts w:ascii="Arial" w:hAnsi="Arial" w:cs="Arial"/>
          <w:sz w:val="24"/>
          <w:szCs w:val="24"/>
        </w:rPr>
        <w:t xml:space="preserve"> (</w:t>
      </w:r>
      <w:r w:rsidR="00260961">
        <w:rPr>
          <w:rFonts w:ascii="Arial" w:hAnsi="Arial" w:cs="Arial"/>
          <w:sz w:val="24"/>
          <w:szCs w:val="24"/>
        </w:rPr>
        <w:t>OP/DG/****/2020</w:t>
      </w:r>
      <w:r w:rsidR="003341F3">
        <w:rPr>
          <w:rFonts w:ascii="Arial" w:hAnsi="Arial" w:cs="Arial"/>
          <w:sz w:val="24"/>
          <w:szCs w:val="24"/>
        </w:rPr>
        <w:t>)</w:t>
      </w:r>
      <w:r w:rsidR="003F3FB0">
        <w:rPr>
          <w:rFonts w:ascii="Arial" w:hAnsi="Arial" w:cs="Arial"/>
          <w:sz w:val="24"/>
          <w:szCs w:val="24"/>
        </w:rPr>
        <w:t>, esta autoridad procederá al estudio de ambas resoluciones, la resolución negativa ficta y la resolución negativa expresa</w:t>
      </w:r>
      <w:r w:rsidR="00CB1C48">
        <w:rPr>
          <w:rFonts w:ascii="Arial" w:hAnsi="Arial" w:cs="Arial"/>
          <w:sz w:val="24"/>
          <w:szCs w:val="24"/>
        </w:rPr>
        <w:t xml:space="preserve"> privilegiando su derecho a una tutela efectiva y a una Justicia completa</w:t>
      </w:r>
      <w:r w:rsidR="003F3FB0">
        <w:rPr>
          <w:rFonts w:ascii="Arial" w:hAnsi="Arial" w:cs="Arial"/>
          <w:sz w:val="24"/>
          <w:szCs w:val="24"/>
        </w:rPr>
        <w:t>.</w:t>
      </w:r>
      <w:r w:rsidR="000C381C">
        <w:rPr>
          <w:rFonts w:ascii="Arial" w:hAnsi="Arial" w:cs="Arial"/>
          <w:sz w:val="24"/>
          <w:szCs w:val="24"/>
        </w:rPr>
        <w:t xml:space="preserve"> Sirve de apoyo a lo anterior, las Jurisprudencias con </w:t>
      </w:r>
      <w:r w:rsidR="000C381C">
        <w:rPr>
          <w:rFonts w:ascii="Arial" w:hAnsi="Arial" w:cs="Arial"/>
          <w:sz w:val="24"/>
          <w:szCs w:val="24"/>
        </w:rPr>
        <w:lastRenderedPageBreak/>
        <w:t xml:space="preserve">datos de identificación: Semanario Judicial de la Federación y su Gaceta, Tomo II, Julio de 1995, Novena Época, pág. 77, registro 200767, Jurisprudencia Administrativa, Segunda Sala, de rubro: </w:t>
      </w:r>
      <w:r w:rsidR="000C381C" w:rsidRPr="0073756B">
        <w:rPr>
          <w:rFonts w:ascii="Arial" w:hAnsi="Arial" w:cs="Arial"/>
          <w:i/>
          <w:sz w:val="24"/>
          <w:szCs w:val="24"/>
        </w:rPr>
        <w:t>“NEGATIVA FICTA Y NEGATIVA EXPRESA EN MATERIA FISCAL, RECAIDAS A LA MISMA PETICION. SON RESOLUCIONES DIVERSAS CON EXISTENCIA PROPIA E INDEPENDIENTE PARA EFECTOS DEL SOBRESEIMIENTO EN EL JUICIO DE NULIDAD</w:t>
      </w:r>
      <w:r w:rsidR="000C381C" w:rsidRPr="000C381C">
        <w:rPr>
          <w:rFonts w:ascii="Arial" w:hAnsi="Arial" w:cs="Arial"/>
          <w:sz w:val="24"/>
          <w:szCs w:val="24"/>
        </w:rPr>
        <w:t>.</w:t>
      </w:r>
      <w:r w:rsidR="000C381C">
        <w:rPr>
          <w:rFonts w:ascii="Arial" w:hAnsi="Arial" w:cs="Arial"/>
          <w:sz w:val="24"/>
          <w:szCs w:val="24"/>
        </w:rPr>
        <w:t>”; y,</w:t>
      </w:r>
    </w:p>
    <w:p w14:paraId="511E763A" w14:textId="6E5FC042" w:rsidR="000C381C" w:rsidRDefault="00647791" w:rsidP="00BE5DB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XXXI, </w:t>
      </w:r>
      <w:proofErr w:type="gramStart"/>
      <w:r>
        <w:rPr>
          <w:rFonts w:ascii="Arial" w:hAnsi="Arial" w:cs="Arial"/>
          <w:sz w:val="24"/>
          <w:szCs w:val="24"/>
        </w:rPr>
        <w:t>Mayo</w:t>
      </w:r>
      <w:proofErr w:type="gramEnd"/>
      <w:r>
        <w:rPr>
          <w:rFonts w:ascii="Arial" w:hAnsi="Arial" w:cs="Arial"/>
          <w:sz w:val="24"/>
          <w:szCs w:val="24"/>
        </w:rPr>
        <w:t xml:space="preserve"> de 2010, Novena Época, pág. 839, registro 164536, Jurisprudencia Administrativa, Segunda Sala, de rubro: “</w:t>
      </w:r>
      <w:r w:rsidRPr="0073756B">
        <w:rPr>
          <w:rFonts w:ascii="Arial" w:hAnsi="Arial" w:cs="Arial"/>
          <w:i/>
          <w:sz w:val="24"/>
          <w:szCs w:val="24"/>
        </w:rPr>
        <w:t>RESOLUCIÓN NEGATIVA EXPRESA. CUANDO LA AUTORIDAD DEMANDADA LA EMITE Y NOTIFICA AL ACTOR AL MOMENTO DE CONTESTAR LA DEMANDA EN UN JUICIO PRIMIGENIO INSTAURADO EN CONTRA DE UNA NEGATIVA FICTA, PUEDE SER IMPUGNADA MEDIANTE LA PROMOCIÓN DE UN JUICIO AUTÓNOMO O MEDIANTE AMPLIACIÓN DE LA DEMANDA</w:t>
      </w:r>
      <w:r w:rsidRPr="00647791">
        <w:rPr>
          <w:rFonts w:ascii="Arial" w:hAnsi="Arial" w:cs="Arial"/>
          <w:sz w:val="24"/>
          <w:szCs w:val="24"/>
        </w:rPr>
        <w:t>.</w:t>
      </w:r>
      <w:r>
        <w:rPr>
          <w:rFonts w:ascii="Arial" w:hAnsi="Arial" w:cs="Arial"/>
          <w:sz w:val="24"/>
          <w:szCs w:val="24"/>
        </w:rPr>
        <w:t>”</w:t>
      </w:r>
    </w:p>
    <w:p w14:paraId="7E250764" w14:textId="1CADD6C1" w:rsidR="00C61E6F" w:rsidRDefault="0013739E" w:rsidP="00467313">
      <w:pPr>
        <w:tabs>
          <w:tab w:val="center" w:pos="4574"/>
        </w:tabs>
        <w:spacing w:line="360" w:lineRule="auto"/>
        <w:ind w:firstLine="708"/>
        <w:jc w:val="both"/>
        <w:rPr>
          <w:rFonts w:cs="Arial"/>
          <w:bCs/>
          <w:sz w:val="24"/>
        </w:rPr>
      </w:pPr>
      <w:r>
        <w:rPr>
          <w:rFonts w:ascii="Arial" w:hAnsi="Arial" w:cs="Arial"/>
          <w:sz w:val="24"/>
          <w:szCs w:val="24"/>
        </w:rPr>
        <w:t>T</w:t>
      </w:r>
      <w:r w:rsidR="00357113">
        <w:rPr>
          <w:rFonts w:ascii="Arial" w:hAnsi="Arial" w:cs="Arial"/>
          <w:sz w:val="24"/>
          <w:szCs w:val="24"/>
        </w:rPr>
        <w:t xml:space="preserve">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xml:space="preserve">- - - - - </w:t>
      </w:r>
    </w:p>
    <w:p w14:paraId="0402FE2D" w14:textId="593E5803" w:rsidR="0013739E" w:rsidRPr="00EC00AF" w:rsidRDefault="00C61E6F" w:rsidP="00097966">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SEXTO.-</w:t>
      </w:r>
      <w:proofErr w:type="gramEnd"/>
      <w:r w:rsidR="00AA77D8">
        <w:rPr>
          <w:rFonts w:ascii="Arial" w:hAnsi="Arial" w:cs="Arial"/>
          <w:b/>
          <w:sz w:val="24"/>
          <w:szCs w:val="24"/>
        </w:rPr>
        <w:t xml:space="preserve"> ESTUDIO SOBRE CONFIGURACIÓN DE RESOLUCIÓN </w:t>
      </w:r>
      <w:r w:rsidR="0013739E">
        <w:rPr>
          <w:rFonts w:ascii="Arial" w:hAnsi="Arial" w:cs="Arial"/>
          <w:b/>
          <w:sz w:val="24"/>
          <w:szCs w:val="24"/>
        </w:rPr>
        <w:t>NEGATIVA FICTA</w:t>
      </w:r>
      <w:r w:rsidR="0091108E">
        <w:rPr>
          <w:rFonts w:ascii="Arial" w:hAnsi="Arial" w:cs="Arial"/>
          <w:b/>
          <w:sz w:val="24"/>
          <w:szCs w:val="24"/>
        </w:rPr>
        <w:t xml:space="preserve">.- </w:t>
      </w:r>
      <w:r w:rsidR="00EC00AF" w:rsidRPr="00EC00AF">
        <w:rPr>
          <w:rFonts w:ascii="Arial" w:hAnsi="Arial" w:cs="Arial"/>
          <w:sz w:val="24"/>
          <w:szCs w:val="24"/>
        </w:rPr>
        <w:t xml:space="preserve">En el presente asunto la actora </w:t>
      </w:r>
      <w:r w:rsidR="00260961">
        <w:rPr>
          <w:rFonts w:ascii="Arial" w:hAnsi="Arial" w:cs="Arial"/>
          <w:sz w:val="24"/>
          <w:szCs w:val="24"/>
        </w:rPr>
        <w:t>***** ***** ***** *****</w:t>
      </w:r>
      <w:r w:rsidR="00EC00AF" w:rsidRPr="00EC00AF">
        <w:rPr>
          <w:rFonts w:ascii="Arial" w:hAnsi="Arial" w:cs="Arial"/>
          <w:sz w:val="24"/>
          <w:szCs w:val="24"/>
        </w:rPr>
        <w:t>, impugna la resolución</w:t>
      </w:r>
      <w:r w:rsidR="00EC00AF">
        <w:rPr>
          <w:rFonts w:ascii="Arial" w:hAnsi="Arial" w:cs="Arial"/>
          <w:b/>
          <w:sz w:val="24"/>
          <w:szCs w:val="24"/>
        </w:rPr>
        <w:t xml:space="preserve"> </w:t>
      </w:r>
      <w:r w:rsidR="00EC00AF">
        <w:rPr>
          <w:rFonts w:ascii="Arial" w:hAnsi="Arial" w:cs="Arial"/>
          <w:sz w:val="24"/>
          <w:szCs w:val="24"/>
        </w:rPr>
        <w:t>negativa ficta</w:t>
      </w:r>
      <w:r w:rsidR="00C03DEA">
        <w:rPr>
          <w:rFonts w:ascii="Arial" w:hAnsi="Arial" w:cs="Arial"/>
          <w:sz w:val="24"/>
          <w:szCs w:val="24"/>
        </w:rPr>
        <w:t>,</w:t>
      </w:r>
      <w:r w:rsidR="00EC00AF">
        <w:rPr>
          <w:rFonts w:ascii="Arial" w:hAnsi="Arial" w:cs="Arial"/>
          <w:sz w:val="24"/>
          <w:szCs w:val="24"/>
        </w:rPr>
        <w:t xml:space="preserve"> que dice recayó al escrito que presentó al Director General de la Oficina de Pensiones del Estado de Oaxaca</w:t>
      </w:r>
      <w:r w:rsidR="00C03DEA">
        <w:rPr>
          <w:rFonts w:ascii="Arial" w:hAnsi="Arial" w:cs="Arial"/>
          <w:sz w:val="24"/>
          <w:szCs w:val="24"/>
        </w:rPr>
        <w:t>,</w:t>
      </w:r>
      <w:r w:rsidR="00EC00AF">
        <w:rPr>
          <w:rFonts w:ascii="Arial" w:hAnsi="Arial" w:cs="Arial"/>
          <w:sz w:val="24"/>
          <w:szCs w:val="24"/>
        </w:rPr>
        <w:t xml:space="preserve"> el día </w:t>
      </w:r>
      <w:r w:rsidR="00260961">
        <w:rPr>
          <w:rFonts w:ascii="Arial" w:hAnsi="Arial" w:cs="Arial"/>
          <w:sz w:val="24"/>
          <w:szCs w:val="24"/>
        </w:rPr>
        <w:t>***** de ***** de dos mil veinte (**/**/2020)</w:t>
      </w:r>
      <w:r w:rsidR="00EC00AF">
        <w:rPr>
          <w:rFonts w:ascii="Arial" w:hAnsi="Arial" w:cs="Arial"/>
          <w:sz w:val="24"/>
          <w:szCs w:val="24"/>
        </w:rPr>
        <w:t xml:space="preserve">, </w:t>
      </w:r>
      <w:r w:rsidR="00471B63">
        <w:rPr>
          <w:rFonts w:ascii="Arial" w:hAnsi="Arial" w:cs="Arial"/>
          <w:sz w:val="24"/>
          <w:szCs w:val="24"/>
        </w:rPr>
        <w:t>al respecto debe decirse que:</w:t>
      </w:r>
    </w:p>
    <w:p w14:paraId="09D1C788" w14:textId="7E8E0B11" w:rsidR="00EC00AF" w:rsidRDefault="00EC00AF" w:rsidP="00EC00AF">
      <w:pPr>
        <w:tabs>
          <w:tab w:val="center" w:pos="4574"/>
        </w:tabs>
        <w:spacing w:line="360" w:lineRule="auto"/>
        <w:ind w:firstLine="708"/>
        <w:jc w:val="both"/>
        <w:rPr>
          <w:rFonts w:ascii="Arial" w:hAnsi="Arial" w:cs="Arial"/>
          <w:sz w:val="24"/>
          <w:szCs w:val="24"/>
        </w:rPr>
      </w:pPr>
      <w:r>
        <w:rPr>
          <w:rFonts w:ascii="Arial" w:hAnsi="Arial" w:cs="Arial"/>
          <w:sz w:val="24"/>
          <w:szCs w:val="24"/>
        </w:rPr>
        <w:t>E</w:t>
      </w:r>
      <w:r w:rsidR="00471B63">
        <w:rPr>
          <w:rFonts w:ascii="Arial" w:hAnsi="Arial" w:cs="Arial"/>
          <w:sz w:val="24"/>
          <w:szCs w:val="24"/>
        </w:rPr>
        <w:t>l artículo 133</w:t>
      </w:r>
      <w:r>
        <w:rPr>
          <w:rFonts w:ascii="Arial" w:hAnsi="Arial" w:cs="Arial"/>
          <w:sz w:val="24"/>
          <w:szCs w:val="24"/>
        </w:rPr>
        <w:t xml:space="preserve"> fracción V, de la Ley de </w:t>
      </w:r>
      <w:r w:rsidR="00471B63">
        <w:rPr>
          <w:rFonts w:ascii="Arial" w:hAnsi="Arial" w:cs="Arial"/>
          <w:sz w:val="24"/>
          <w:szCs w:val="24"/>
        </w:rPr>
        <w:t xml:space="preserve">Procedimiento y </w:t>
      </w:r>
      <w:r>
        <w:rPr>
          <w:rFonts w:ascii="Arial" w:hAnsi="Arial" w:cs="Arial"/>
          <w:sz w:val="24"/>
          <w:szCs w:val="24"/>
        </w:rPr>
        <w:t>Justicia Administrativa para el Estado de Oaxaca, dispone que la negativa ficta, se configura cuando las promociones o peticiones formuladas ante las autoridades, no sean resueltas en los plazos que la Ley o Reglamento fijen, o a falta de dicho plazo en noventa días naturales.</w:t>
      </w:r>
    </w:p>
    <w:p w14:paraId="4FE073E3" w14:textId="77777777" w:rsidR="00EC00AF" w:rsidRDefault="00EC00AF" w:rsidP="00EC00AF">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 que para que se materialice o se configure la negativa ficta es necesario que exista:</w:t>
      </w:r>
    </w:p>
    <w:p w14:paraId="70CAB03E" w14:textId="77777777" w:rsidR="00EC00AF" w:rsidRDefault="00EC00AF" w:rsidP="00EC00AF">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Petición particular a la Administración Pública; </w:t>
      </w:r>
    </w:p>
    <w:p w14:paraId="2AD82021" w14:textId="77777777" w:rsidR="00EC00AF" w:rsidRDefault="00EC00AF" w:rsidP="00EC00AF">
      <w:pPr>
        <w:tabs>
          <w:tab w:val="center" w:pos="4574"/>
        </w:tabs>
        <w:spacing w:line="240" w:lineRule="auto"/>
        <w:ind w:firstLine="708"/>
        <w:jc w:val="both"/>
        <w:rPr>
          <w:rFonts w:ascii="Arial" w:hAnsi="Arial" w:cs="Arial"/>
          <w:sz w:val="24"/>
          <w:szCs w:val="24"/>
        </w:rPr>
      </w:pPr>
      <w:r>
        <w:rPr>
          <w:rFonts w:ascii="Arial" w:hAnsi="Arial" w:cs="Arial"/>
          <w:sz w:val="24"/>
          <w:szCs w:val="24"/>
        </w:rPr>
        <w:t>2.- Inactividad de la Administración;</w:t>
      </w:r>
    </w:p>
    <w:p w14:paraId="40555127" w14:textId="77777777" w:rsidR="00EC00AF" w:rsidRDefault="00EC00AF" w:rsidP="00EC00AF">
      <w:pPr>
        <w:tabs>
          <w:tab w:val="center" w:pos="4574"/>
        </w:tabs>
        <w:spacing w:line="240" w:lineRule="auto"/>
        <w:ind w:firstLine="708"/>
        <w:jc w:val="both"/>
        <w:rPr>
          <w:rFonts w:ascii="Arial" w:hAnsi="Arial" w:cs="Arial"/>
          <w:sz w:val="24"/>
          <w:szCs w:val="24"/>
        </w:rPr>
      </w:pPr>
      <w:r>
        <w:rPr>
          <w:rFonts w:ascii="Arial" w:hAnsi="Arial" w:cs="Arial"/>
          <w:sz w:val="24"/>
          <w:szCs w:val="24"/>
        </w:rPr>
        <w:t>3.- Transcurso del plazo previsto en la Ley de la Materia; y,</w:t>
      </w:r>
    </w:p>
    <w:p w14:paraId="241723BB" w14:textId="77777777" w:rsidR="00EC00AF" w:rsidRDefault="00EC00AF" w:rsidP="00EC00AF">
      <w:pPr>
        <w:tabs>
          <w:tab w:val="center" w:pos="4574"/>
        </w:tabs>
        <w:spacing w:line="240" w:lineRule="auto"/>
        <w:ind w:firstLine="708"/>
        <w:jc w:val="both"/>
        <w:rPr>
          <w:rFonts w:ascii="Arial" w:hAnsi="Arial" w:cs="Arial"/>
          <w:sz w:val="24"/>
          <w:szCs w:val="24"/>
        </w:rPr>
      </w:pPr>
      <w:r>
        <w:rPr>
          <w:rFonts w:ascii="Arial" w:hAnsi="Arial" w:cs="Arial"/>
          <w:sz w:val="24"/>
          <w:szCs w:val="24"/>
        </w:rPr>
        <w:lastRenderedPageBreak/>
        <w:t>4.- Presunción de una resolución denegatoria.</w:t>
      </w:r>
    </w:p>
    <w:p w14:paraId="26C27941" w14:textId="00371A8F" w:rsidR="00EC00AF" w:rsidRDefault="00471B63" w:rsidP="00F92E2B">
      <w:pPr>
        <w:tabs>
          <w:tab w:val="center" w:pos="4574"/>
        </w:tabs>
        <w:spacing w:line="360" w:lineRule="auto"/>
        <w:ind w:firstLine="708"/>
        <w:jc w:val="both"/>
        <w:rPr>
          <w:rFonts w:ascii="Arial" w:hAnsi="Arial" w:cs="Arial"/>
          <w:sz w:val="24"/>
          <w:szCs w:val="24"/>
        </w:rPr>
      </w:pPr>
      <w:r>
        <w:rPr>
          <w:rFonts w:ascii="Arial" w:hAnsi="Arial" w:cs="Arial"/>
          <w:sz w:val="24"/>
          <w:szCs w:val="24"/>
        </w:rPr>
        <w:t>En el presente asunto se advierte</w:t>
      </w:r>
      <w:r w:rsidR="00CB1C48">
        <w:rPr>
          <w:rFonts w:ascii="Arial" w:hAnsi="Arial" w:cs="Arial"/>
          <w:sz w:val="24"/>
          <w:szCs w:val="24"/>
        </w:rPr>
        <w:t>,</w:t>
      </w:r>
      <w:r>
        <w:rPr>
          <w:rFonts w:ascii="Arial" w:hAnsi="Arial" w:cs="Arial"/>
          <w:sz w:val="24"/>
          <w:szCs w:val="24"/>
        </w:rPr>
        <w:t xml:space="preserve"> que el</w:t>
      </w:r>
      <w:r w:rsidR="00EC00AF">
        <w:rPr>
          <w:rFonts w:ascii="Arial" w:hAnsi="Arial" w:cs="Arial"/>
          <w:sz w:val="24"/>
          <w:szCs w:val="24"/>
        </w:rPr>
        <w:t xml:space="preserve"> </w:t>
      </w:r>
      <w:r w:rsidR="00EC00AF" w:rsidRPr="00616C11">
        <w:rPr>
          <w:rFonts w:ascii="Arial" w:hAnsi="Arial" w:cs="Arial"/>
          <w:b/>
          <w:sz w:val="24"/>
          <w:szCs w:val="24"/>
        </w:rPr>
        <w:t xml:space="preserve">primer </w:t>
      </w:r>
      <w:r w:rsidR="00EC00AF">
        <w:rPr>
          <w:rFonts w:ascii="Arial" w:hAnsi="Arial" w:cs="Arial"/>
          <w:b/>
          <w:sz w:val="24"/>
          <w:szCs w:val="24"/>
        </w:rPr>
        <w:t>requisito</w:t>
      </w:r>
      <w:r w:rsidR="00EC00AF">
        <w:rPr>
          <w:rFonts w:ascii="Arial" w:hAnsi="Arial" w:cs="Arial"/>
          <w:sz w:val="24"/>
          <w:szCs w:val="24"/>
        </w:rPr>
        <w:t xml:space="preserve"> </w:t>
      </w:r>
      <w:r>
        <w:rPr>
          <w:rFonts w:ascii="Arial" w:hAnsi="Arial" w:cs="Arial"/>
          <w:sz w:val="24"/>
          <w:szCs w:val="24"/>
        </w:rPr>
        <w:t xml:space="preserve">referido, se colma, esto es así, toda vez que a foja </w:t>
      </w:r>
      <w:r w:rsidR="00F92E2B">
        <w:rPr>
          <w:rFonts w:ascii="Arial" w:hAnsi="Arial" w:cs="Arial"/>
          <w:sz w:val="24"/>
          <w:szCs w:val="24"/>
        </w:rPr>
        <w:t>5 de autos, se advierte la existencia de una</w:t>
      </w:r>
      <w:r w:rsidR="00EC00AF">
        <w:rPr>
          <w:rFonts w:ascii="Arial" w:hAnsi="Arial" w:cs="Arial"/>
          <w:sz w:val="24"/>
          <w:szCs w:val="24"/>
        </w:rPr>
        <w:t xml:space="preserve"> petici</w:t>
      </w:r>
      <w:r w:rsidR="00F92E2B">
        <w:rPr>
          <w:rFonts w:ascii="Arial" w:hAnsi="Arial" w:cs="Arial"/>
          <w:sz w:val="24"/>
          <w:szCs w:val="24"/>
        </w:rPr>
        <w:t>ón</w:t>
      </w:r>
      <w:r w:rsidR="00EC00AF">
        <w:rPr>
          <w:rFonts w:ascii="Arial" w:hAnsi="Arial" w:cs="Arial"/>
          <w:sz w:val="24"/>
          <w:szCs w:val="24"/>
        </w:rPr>
        <w:t xml:space="preserve"> escrita formulada por la hoy actora, al</w:t>
      </w:r>
      <w:r w:rsidR="00F92E2B">
        <w:rPr>
          <w:rFonts w:ascii="Arial" w:hAnsi="Arial" w:cs="Arial"/>
          <w:sz w:val="24"/>
          <w:szCs w:val="24"/>
        </w:rPr>
        <w:t xml:space="preserve"> Director General de la Oficina de Pensiones del Estado de Oaxaca, en la</w:t>
      </w:r>
      <w:r w:rsidR="00EC00AF">
        <w:rPr>
          <w:rFonts w:ascii="Arial" w:hAnsi="Arial" w:cs="Arial"/>
          <w:sz w:val="24"/>
          <w:szCs w:val="24"/>
        </w:rPr>
        <w:t xml:space="preserve"> que se aprecia</w:t>
      </w:r>
      <w:r w:rsidR="00F92E2B">
        <w:rPr>
          <w:rFonts w:ascii="Arial" w:hAnsi="Arial" w:cs="Arial"/>
          <w:sz w:val="24"/>
          <w:szCs w:val="24"/>
        </w:rPr>
        <w:t xml:space="preserve"> un</w:t>
      </w:r>
      <w:r w:rsidR="00EC00AF">
        <w:rPr>
          <w:rFonts w:ascii="Arial" w:hAnsi="Arial" w:cs="Arial"/>
          <w:sz w:val="24"/>
          <w:szCs w:val="24"/>
        </w:rPr>
        <w:t xml:space="preserve"> sello </w:t>
      </w:r>
      <w:r w:rsidR="00F92E2B">
        <w:rPr>
          <w:rFonts w:ascii="Arial" w:hAnsi="Arial" w:cs="Arial"/>
          <w:sz w:val="24"/>
          <w:szCs w:val="24"/>
        </w:rPr>
        <w:t xml:space="preserve">original </w:t>
      </w:r>
      <w:r w:rsidR="00EC00AF">
        <w:rPr>
          <w:rFonts w:ascii="Arial" w:hAnsi="Arial" w:cs="Arial"/>
          <w:sz w:val="24"/>
          <w:szCs w:val="24"/>
        </w:rPr>
        <w:t xml:space="preserve">de recibido de esa dependencia, consecuentemente, </w:t>
      </w:r>
      <w:r w:rsidR="00EC00AF" w:rsidRPr="00370DFE">
        <w:rPr>
          <w:rFonts w:ascii="Arial" w:hAnsi="Arial" w:cs="Arial"/>
          <w:b/>
          <w:sz w:val="24"/>
          <w:szCs w:val="24"/>
        </w:rPr>
        <w:t xml:space="preserve">se tiene probada la existencia de </w:t>
      </w:r>
      <w:r w:rsidR="00F92E2B">
        <w:rPr>
          <w:rFonts w:ascii="Arial" w:hAnsi="Arial" w:cs="Arial"/>
          <w:b/>
          <w:sz w:val="24"/>
          <w:szCs w:val="24"/>
        </w:rPr>
        <w:t>una</w:t>
      </w:r>
      <w:r w:rsidR="00EC00AF" w:rsidRPr="00370DFE">
        <w:rPr>
          <w:rFonts w:ascii="Arial" w:hAnsi="Arial" w:cs="Arial"/>
          <w:b/>
          <w:sz w:val="24"/>
          <w:szCs w:val="24"/>
        </w:rPr>
        <w:t xml:space="preserve"> petici</w:t>
      </w:r>
      <w:r w:rsidR="00F92E2B">
        <w:rPr>
          <w:rFonts w:ascii="Arial" w:hAnsi="Arial" w:cs="Arial"/>
          <w:b/>
          <w:sz w:val="24"/>
          <w:szCs w:val="24"/>
        </w:rPr>
        <w:t>ón</w:t>
      </w:r>
      <w:r w:rsidR="00EC00AF">
        <w:rPr>
          <w:rFonts w:ascii="Arial" w:hAnsi="Arial" w:cs="Arial"/>
          <w:sz w:val="24"/>
          <w:szCs w:val="24"/>
        </w:rPr>
        <w:t xml:space="preserve"> formulada ante autoridad administrativa (</w:t>
      </w:r>
      <w:r w:rsidR="00F92E2B">
        <w:rPr>
          <w:rFonts w:ascii="Arial" w:hAnsi="Arial" w:cs="Arial"/>
          <w:sz w:val="24"/>
          <w:szCs w:val="24"/>
        </w:rPr>
        <w:t>Director General de la Oficina de Pensiones del Estado de Oaxaca</w:t>
      </w:r>
      <w:r w:rsidR="00EC00AF">
        <w:rPr>
          <w:rFonts w:ascii="Arial" w:hAnsi="Arial" w:cs="Arial"/>
          <w:sz w:val="24"/>
          <w:szCs w:val="24"/>
        </w:rPr>
        <w:t>) en forma pacífica</w:t>
      </w:r>
      <w:r w:rsidR="00F92E2B">
        <w:rPr>
          <w:rFonts w:ascii="Arial" w:hAnsi="Arial" w:cs="Arial"/>
          <w:sz w:val="24"/>
          <w:szCs w:val="24"/>
        </w:rPr>
        <w:t xml:space="preserve"> y respetuosa por la hoy actora</w:t>
      </w:r>
      <w:r w:rsidR="00EC00AF">
        <w:rPr>
          <w:rFonts w:ascii="Arial" w:hAnsi="Arial" w:cs="Arial"/>
          <w:sz w:val="24"/>
          <w:szCs w:val="24"/>
        </w:rPr>
        <w:t>.</w:t>
      </w:r>
    </w:p>
    <w:p w14:paraId="65C9AD38" w14:textId="1D96109C" w:rsidR="00C60783" w:rsidRDefault="00EC00AF" w:rsidP="00EC00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C60783">
        <w:rPr>
          <w:rFonts w:ascii="Arial" w:hAnsi="Arial" w:cs="Arial"/>
          <w:sz w:val="24"/>
          <w:szCs w:val="24"/>
        </w:rPr>
        <w:t xml:space="preserve">Director General de la Oficina de Pensiones del Estado de Oaxaca, si bien es cierto al contestar la demanda remitió </w:t>
      </w:r>
      <w:r w:rsidR="0092160F">
        <w:rPr>
          <w:rFonts w:ascii="Arial" w:hAnsi="Arial" w:cs="Arial"/>
          <w:sz w:val="24"/>
          <w:szCs w:val="24"/>
        </w:rPr>
        <w:t xml:space="preserve">el original del oficio </w:t>
      </w:r>
      <w:r w:rsidR="00260961">
        <w:rPr>
          <w:rFonts w:ascii="Arial" w:hAnsi="Arial" w:cs="Arial"/>
          <w:sz w:val="24"/>
          <w:szCs w:val="24"/>
        </w:rPr>
        <w:t>OP/DG/****/2020</w:t>
      </w:r>
      <w:r w:rsidR="0092160F">
        <w:rPr>
          <w:rFonts w:ascii="Arial" w:hAnsi="Arial" w:cs="Arial"/>
          <w:sz w:val="24"/>
          <w:szCs w:val="24"/>
        </w:rPr>
        <w:t xml:space="preserve"> de fecha </w:t>
      </w:r>
      <w:r w:rsidR="00260961">
        <w:rPr>
          <w:rFonts w:ascii="Arial" w:hAnsi="Arial" w:cs="Arial"/>
          <w:sz w:val="24"/>
          <w:szCs w:val="24"/>
        </w:rPr>
        <w:t>***** de ***** de dos mil veinte (**/**/2020)</w:t>
      </w:r>
      <w:r w:rsidR="0092160F">
        <w:rPr>
          <w:rFonts w:ascii="Arial" w:hAnsi="Arial" w:cs="Arial"/>
          <w:sz w:val="24"/>
          <w:szCs w:val="24"/>
        </w:rPr>
        <w:t xml:space="preserve">, lo cierto es, </w:t>
      </w:r>
      <w:r w:rsidR="00950B05">
        <w:rPr>
          <w:rFonts w:ascii="Arial" w:hAnsi="Arial" w:cs="Arial"/>
          <w:sz w:val="24"/>
          <w:szCs w:val="24"/>
        </w:rPr>
        <w:t xml:space="preserve">que no justificó que éste le haya sido notificado </w:t>
      </w:r>
      <w:r w:rsidR="00363135">
        <w:rPr>
          <w:rFonts w:ascii="Arial" w:hAnsi="Arial" w:cs="Arial"/>
          <w:sz w:val="24"/>
          <w:szCs w:val="24"/>
        </w:rPr>
        <w:t xml:space="preserve">a la actora </w:t>
      </w:r>
      <w:r w:rsidR="00363135" w:rsidRPr="00930CAE">
        <w:rPr>
          <w:rFonts w:ascii="Arial" w:hAnsi="Arial" w:cs="Arial"/>
          <w:b/>
          <w:sz w:val="24"/>
          <w:szCs w:val="24"/>
        </w:rPr>
        <w:t>previo a la presentación de la demanda</w:t>
      </w:r>
      <w:r w:rsidR="00363135">
        <w:rPr>
          <w:rFonts w:ascii="Arial" w:hAnsi="Arial" w:cs="Arial"/>
          <w:sz w:val="24"/>
          <w:szCs w:val="24"/>
        </w:rPr>
        <w:t>, y tampoco previo a que esta autoridad le corriera traslado con dicho documento</w:t>
      </w:r>
      <w:r w:rsidR="00DF296F">
        <w:rPr>
          <w:rFonts w:ascii="Arial" w:hAnsi="Arial" w:cs="Arial"/>
          <w:sz w:val="24"/>
          <w:szCs w:val="24"/>
        </w:rPr>
        <w:t>, quince de diciembre de dos mil veinte (</w:t>
      </w:r>
      <w:r w:rsidR="00363135">
        <w:rPr>
          <w:rFonts w:ascii="Arial" w:hAnsi="Arial" w:cs="Arial"/>
          <w:sz w:val="24"/>
          <w:szCs w:val="24"/>
        </w:rPr>
        <w:t>15/12/2020), por lo que sin duda</w:t>
      </w:r>
      <w:r w:rsidR="00DF296F">
        <w:rPr>
          <w:rFonts w:ascii="Arial" w:hAnsi="Arial" w:cs="Arial"/>
          <w:sz w:val="24"/>
          <w:szCs w:val="24"/>
        </w:rPr>
        <w:t>,</w:t>
      </w:r>
      <w:r w:rsidR="00363135">
        <w:rPr>
          <w:rFonts w:ascii="Arial" w:hAnsi="Arial" w:cs="Arial"/>
          <w:sz w:val="24"/>
          <w:szCs w:val="24"/>
        </w:rPr>
        <w:t xml:space="preserve"> hasta antes de la fecha referida, existía la inactividad de la autoridad demandada respecto de la petición de la actora, y si bien es cierto con la emisión del oficio en estudio y su notificación a la actora en este Juicio, se dio respuesta a la petición de la actora, lo cierto es que en él se negó lo pedido por aquella, </w:t>
      </w:r>
      <w:r w:rsidR="00E71BC3">
        <w:rPr>
          <w:rFonts w:ascii="Arial" w:hAnsi="Arial" w:cs="Arial"/>
          <w:sz w:val="24"/>
          <w:szCs w:val="24"/>
        </w:rPr>
        <w:t xml:space="preserve">surgiendo así la figura jurídica de la negativa expresa, sobre la cual </w:t>
      </w:r>
      <w:r w:rsidR="00AC601A">
        <w:rPr>
          <w:rFonts w:ascii="Arial" w:hAnsi="Arial" w:cs="Arial"/>
          <w:sz w:val="24"/>
          <w:szCs w:val="24"/>
        </w:rPr>
        <w:t xml:space="preserve">también </w:t>
      </w:r>
      <w:r w:rsidR="00E71BC3">
        <w:rPr>
          <w:rFonts w:ascii="Arial" w:hAnsi="Arial" w:cs="Arial"/>
          <w:sz w:val="24"/>
          <w:szCs w:val="24"/>
        </w:rPr>
        <w:t xml:space="preserve">habrá de </w:t>
      </w:r>
      <w:r w:rsidR="00F63B12">
        <w:rPr>
          <w:rFonts w:ascii="Arial" w:hAnsi="Arial" w:cs="Arial"/>
          <w:sz w:val="24"/>
          <w:szCs w:val="24"/>
        </w:rPr>
        <w:t>pronunciarse</w:t>
      </w:r>
      <w:r w:rsidR="00E71BC3">
        <w:rPr>
          <w:rFonts w:ascii="Arial" w:hAnsi="Arial" w:cs="Arial"/>
          <w:sz w:val="24"/>
          <w:szCs w:val="24"/>
        </w:rPr>
        <w:t xml:space="preserve"> este autoridad en el fondo de este asunto</w:t>
      </w:r>
      <w:r w:rsidR="00165875">
        <w:rPr>
          <w:rFonts w:ascii="Arial" w:hAnsi="Arial" w:cs="Arial"/>
          <w:sz w:val="24"/>
          <w:szCs w:val="24"/>
        </w:rPr>
        <w:t>,</w:t>
      </w:r>
      <w:r w:rsidR="00AC601A">
        <w:rPr>
          <w:rFonts w:ascii="Arial" w:hAnsi="Arial" w:cs="Arial"/>
          <w:sz w:val="24"/>
          <w:szCs w:val="24"/>
        </w:rPr>
        <w:t xml:space="preserve"> como se indicó en el considerando correspondiente a la causales de improcedencia</w:t>
      </w:r>
      <w:r w:rsidR="00E71BC3">
        <w:rPr>
          <w:rFonts w:ascii="Arial" w:hAnsi="Arial" w:cs="Arial"/>
          <w:sz w:val="24"/>
          <w:szCs w:val="24"/>
        </w:rPr>
        <w:t>.</w:t>
      </w:r>
    </w:p>
    <w:p w14:paraId="1148236B" w14:textId="4AAAEABB" w:rsidR="00EC00AF" w:rsidRDefault="00EC00AF" w:rsidP="00FB5E0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w:t>
      </w:r>
      <w:r w:rsidRPr="00E44A75">
        <w:rPr>
          <w:rFonts w:ascii="Arial" w:hAnsi="Arial" w:cs="Arial"/>
          <w:sz w:val="24"/>
          <w:szCs w:val="24"/>
        </w:rPr>
        <w:t xml:space="preserve">transcurso del plazo previsto en la ley, también se colma, porque </w:t>
      </w:r>
      <w:r w:rsidR="00AC601A">
        <w:rPr>
          <w:rFonts w:ascii="Arial" w:hAnsi="Arial" w:cs="Arial"/>
          <w:sz w:val="24"/>
          <w:szCs w:val="24"/>
        </w:rPr>
        <w:t>la actora presentó su</w:t>
      </w:r>
      <w:r>
        <w:rPr>
          <w:rFonts w:ascii="Arial" w:hAnsi="Arial" w:cs="Arial"/>
          <w:sz w:val="24"/>
          <w:szCs w:val="24"/>
        </w:rPr>
        <w:t xml:space="preserve"> escrito </w:t>
      </w:r>
      <w:r w:rsidR="00AC601A">
        <w:rPr>
          <w:rFonts w:ascii="Arial" w:hAnsi="Arial" w:cs="Arial"/>
          <w:sz w:val="24"/>
          <w:szCs w:val="24"/>
        </w:rPr>
        <w:t>e</w:t>
      </w:r>
      <w:r>
        <w:rPr>
          <w:rFonts w:ascii="Arial" w:hAnsi="Arial" w:cs="Arial"/>
          <w:sz w:val="24"/>
          <w:szCs w:val="24"/>
        </w:rPr>
        <w:t>l</w:t>
      </w:r>
      <w:r w:rsidR="00AC601A">
        <w:rPr>
          <w:rFonts w:ascii="Arial" w:hAnsi="Arial" w:cs="Arial"/>
          <w:sz w:val="24"/>
          <w:szCs w:val="24"/>
        </w:rPr>
        <w:t xml:space="preserve"> día </w:t>
      </w:r>
      <w:r w:rsidR="00260961">
        <w:rPr>
          <w:rFonts w:ascii="Arial" w:hAnsi="Arial" w:cs="Arial"/>
          <w:sz w:val="24"/>
          <w:szCs w:val="24"/>
        </w:rPr>
        <w:t>***** de ***** de dos mil veinte (**/**/2020)</w:t>
      </w:r>
      <w:r w:rsidR="00AC601A">
        <w:rPr>
          <w:rFonts w:ascii="Arial" w:hAnsi="Arial" w:cs="Arial"/>
          <w:sz w:val="24"/>
          <w:szCs w:val="24"/>
        </w:rPr>
        <w:t xml:space="preserve">, </w:t>
      </w:r>
      <w:r w:rsidR="00B270A2">
        <w:rPr>
          <w:rFonts w:ascii="Arial" w:hAnsi="Arial" w:cs="Arial"/>
          <w:sz w:val="24"/>
          <w:szCs w:val="24"/>
        </w:rPr>
        <w:t xml:space="preserve">sin que haya obtenido respuesta a su petición hasta el día quince de diciembre de dos mil veinte (15/12/2020) fecha en que esta autoridad le corrió traslado con el oficio </w:t>
      </w:r>
      <w:r w:rsidR="00260961">
        <w:rPr>
          <w:rFonts w:ascii="Arial" w:hAnsi="Arial" w:cs="Arial"/>
          <w:sz w:val="24"/>
          <w:szCs w:val="24"/>
        </w:rPr>
        <w:t>OP/DG/****/2020</w:t>
      </w:r>
      <w:r w:rsidR="00165875">
        <w:rPr>
          <w:rFonts w:ascii="Arial" w:hAnsi="Arial" w:cs="Arial"/>
          <w:sz w:val="24"/>
          <w:szCs w:val="24"/>
        </w:rPr>
        <w:t>,</w:t>
      </w:r>
      <w:r w:rsidR="00B270A2">
        <w:rPr>
          <w:rFonts w:ascii="Arial" w:hAnsi="Arial" w:cs="Arial"/>
          <w:sz w:val="24"/>
          <w:szCs w:val="24"/>
        </w:rPr>
        <w:t xml:space="preserve"> de fecha </w:t>
      </w:r>
      <w:r w:rsidR="00260961">
        <w:rPr>
          <w:rFonts w:ascii="Arial" w:hAnsi="Arial" w:cs="Arial"/>
          <w:sz w:val="24"/>
          <w:szCs w:val="24"/>
        </w:rPr>
        <w:t>***** de ***** de dos mil veinte (**/**/2020)</w:t>
      </w:r>
      <w:r w:rsidR="00B270A2">
        <w:rPr>
          <w:rFonts w:ascii="Arial" w:hAnsi="Arial" w:cs="Arial"/>
          <w:sz w:val="24"/>
          <w:szCs w:val="24"/>
        </w:rPr>
        <w:t xml:space="preserve">, </w:t>
      </w:r>
      <w:r w:rsidR="00F60FE1">
        <w:rPr>
          <w:rFonts w:ascii="Arial" w:hAnsi="Arial" w:cs="Arial"/>
          <w:sz w:val="24"/>
          <w:szCs w:val="24"/>
        </w:rPr>
        <w:t>por lo que de la fecha en que la actora</w:t>
      </w:r>
      <w:r w:rsidR="00B270A2">
        <w:rPr>
          <w:rFonts w:ascii="Arial" w:hAnsi="Arial" w:cs="Arial"/>
          <w:sz w:val="24"/>
          <w:szCs w:val="24"/>
        </w:rPr>
        <w:t xml:space="preserve"> </w:t>
      </w:r>
      <w:r w:rsidR="00FB5E06">
        <w:rPr>
          <w:rFonts w:ascii="Arial" w:hAnsi="Arial" w:cs="Arial"/>
          <w:sz w:val="24"/>
          <w:szCs w:val="24"/>
        </w:rPr>
        <w:t>presentó</w:t>
      </w:r>
      <w:r w:rsidR="00F60FE1">
        <w:rPr>
          <w:rFonts w:ascii="Arial" w:hAnsi="Arial" w:cs="Arial"/>
          <w:sz w:val="24"/>
          <w:szCs w:val="24"/>
        </w:rPr>
        <w:t xml:space="preserve"> su </w:t>
      </w:r>
      <w:r w:rsidR="00B270A2">
        <w:rPr>
          <w:rFonts w:ascii="Arial" w:hAnsi="Arial" w:cs="Arial"/>
          <w:sz w:val="24"/>
          <w:szCs w:val="24"/>
        </w:rPr>
        <w:t>petición</w:t>
      </w:r>
      <w:r w:rsidR="00F60FE1">
        <w:rPr>
          <w:rFonts w:ascii="Arial" w:hAnsi="Arial" w:cs="Arial"/>
          <w:sz w:val="24"/>
          <w:szCs w:val="24"/>
        </w:rPr>
        <w:t xml:space="preserve"> ante la autoridad demandada,</w:t>
      </w:r>
      <w:r w:rsidR="00B270A2">
        <w:rPr>
          <w:rFonts w:ascii="Arial" w:hAnsi="Arial" w:cs="Arial"/>
          <w:sz w:val="24"/>
          <w:szCs w:val="24"/>
        </w:rPr>
        <w:t xml:space="preserve"> a la fecha en que</w:t>
      </w:r>
      <w:r w:rsidR="00F60FE1">
        <w:rPr>
          <w:rFonts w:ascii="Arial" w:hAnsi="Arial" w:cs="Arial"/>
          <w:sz w:val="24"/>
          <w:szCs w:val="24"/>
        </w:rPr>
        <w:t xml:space="preserve"> presentó su escrito de demanda en este Tribunal, y a la fecha en que</w:t>
      </w:r>
      <w:r w:rsidR="00B270A2">
        <w:rPr>
          <w:rFonts w:ascii="Arial" w:hAnsi="Arial" w:cs="Arial"/>
          <w:sz w:val="24"/>
          <w:szCs w:val="24"/>
        </w:rPr>
        <w:t xml:space="preserve"> tuvo conocimiento de la </w:t>
      </w:r>
      <w:r w:rsidR="00F60FE1">
        <w:rPr>
          <w:rFonts w:ascii="Arial" w:hAnsi="Arial" w:cs="Arial"/>
          <w:sz w:val="24"/>
          <w:szCs w:val="24"/>
        </w:rPr>
        <w:t>respuesta de la autoridad demandada</w:t>
      </w:r>
      <w:r w:rsidR="00FB5E06">
        <w:rPr>
          <w:rFonts w:ascii="Arial" w:hAnsi="Arial" w:cs="Arial"/>
          <w:sz w:val="24"/>
          <w:szCs w:val="24"/>
        </w:rPr>
        <w:t>,</w:t>
      </w:r>
      <w:r w:rsidR="00B270A2">
        <w:rPr>
          <w:rFonts w:ascii="Arial" w:hAnsi="Arial" w:cs="Arial"/>
          <w:sz w:val="24"/>
          <w:szCs w:val="24"/>
        </w:rPr>
        <w:t xml:space="preserve"> sin duda habían transcurrido con exceso los noventa días </w:t>
      </w:r>
      <w:r w:rsidR="00FB5E06">
        <w:rPr>
          <w:rFonts w:ascii="Arial" w:hAnsi="Arial" w:cs="Arial"/>
          <w:sz w:val="24"/>
          <w:szCs w:val="24"/>
        </w:rPr>
        <w:t>dispuestos</w:t>
      </w:r>
      <w:r w:rsidR="00B270A2">
        <w:rPr>
          <w:rFonts w:ascii="Arial" w:hAnsi="Arial" w:cs="Arial"/>
          <w:sz w:val="24"/>
          <w:szCs w:val="24"/>
        </w:rPr>
        <w:t xml:space="preserve"> en la Ley de la Materia para la configuración de la resoluci</w:t>
      </w:r>
      <w:r w:rsidR="00FB5E06">
        <w:rPr>
          <w:rFonts w:ascii="Arial" w:hAnsi="Arial" w:cs="Arial"/>
          <w:sz w:val="24"/>
          <w:szCs w:val="24"/>
        </w:rPr>
        <w:t>ón negativa ficta, prevista en los artículos 26</w:t>
      </w:r>
      <w:r w:rsidR="00930CAE">
        <w:rPr>
          <w:rFonts w:ascii="Arial" w:hAnsi="Arial" w:cs="Arial"/>
          <w:sz w:val="24"/>
          <w:szCs w:val="24"/>
        </w:rPr>
        <w:t>, 133</w:t>
      </w:r>
      <w:r>
        <w:rPr>
          <w:rFonts w:ascii="Arial" w:hAnsi="Arial" w:cs="Arial"/>
          <w:sz w:val="24"/>
          <w:szCs w:val="24"/>
        </w:rPr>
        <w:t xml:space="preserve"> fracción V y 1</w:t>
      </w:r>
      <w:r w:rsidR="00930CAE">
        <w:rPr>
          <w:rFonts w:ascii="Arial" w:hAnsi="Arial" w:cs="Arial"/>
          <w:sz w:val="24"/>
          <w:szCs w:val="24"/>
        </w:rPr>
        <w:t>6</w:t>
      </w:r>
      <w:r>
        <w:rPr>
          <w:rFonts w:ascii="Arial" w:hAnsi="Arial" w:cs="Arial"/>
          <w:sz w:val="24"/>
          <w:szCs w:val="24"/>
        </w:rPr>
        <w:t xml:space="preserve">6 segundo </w:t>
      </w:r>
      <w:r w:rsidRPr="00F947FD">
        <w:rPr>
          <w:rFonts w:ascii="Arial" w:hAnsi="Arial" w:cs="Arial"/>
          <w:sz w:val="24"/>
          <w:szCs w:val="24"/>
        </w:rPr>
        <w:t>párrafo</w:t>
      </w:r>
      <w:r>
        <w:rPr>
          <w:rFonts w:ascii="Arial" w:hAnsi="Arial" w:cs="Arial"/>
          <w:sz w:val="24"/>
          <w:szCs w:val="24"/>
        </w:rPr>
        <w:t xml:space="preserve">, todos de la Ley de </w:t>
      </w:r>
      <w:r w:rsidR="00930CAE">
        <w:rPr>
          <w:rFonts w:ascii="Arial" w:hAnsi="Arial" w:cs="Arial"/>
          <w:sz w:val="24"/>
          <w:szCs w:val="24"/>
        </w:rPr>
        <w:t xml:space="preserve">Procedimiento y </w:t>
      </w:r>
      <w:r>
        <w:rPr>
          <w:rFonts w:ascii="Arial" w:hAnsi="Arial" w:cs="Arial"/>
          <w:sz w:val="24"/>
          <w:szCs w:val="24"/>
        </w:rPr>
        <w:t xml:space="preserve">Justicia </w:t>
      </w:r>
      <w:r>
        <w:rPr>
          <w:rFonts w:ascii="Arial" w:hAnsi="Arial" w:cs="Arial"/>
          <w:sz w:val="24"/>
          <w:szCs w:val="24"/>
        </w:rPr>
        <w:lastRenderedPageBreak/>
        <w:t>Administrativa para el Estado de Oaxaca</w:t>
      </w:r>
      <w:r w:rsidRPr="00F947FD">
        <w:rPr>
          <w:rFonts w:ascii="Arial" w:hAnsi="Arial" w:cs="Arial"/>
          <w:sz w:val="24"/>
          <w:szCs w:val="24"/>
        </w:rPr>
        <w:t>, y con el derecho de impugnar la</w:t>
      </w:r>
      <w:r>
        <w:rPr>
          <w:rFonts w:ascii="Arial" w:hAnsi="Arial" w:cs="Arial"/>
          <w:sz w:val="24"/>
          <w:szCs w:val="24"/>
        </w:rPr>
        <w:t xml:space="preserve"> resoluci</w:t>
      </w:r>
      <w:r w:rsidR="00F60FE1">
        <w:rPr>
          <w:rFonts w:ascii="Arial" w:hAnsi="Arial" w:cs="Arial"/>
          <w:sz w:val="24"/>
          <w:szCs w:val="24"/>
        </w:rPr>
        <w:t>ón</w:t>
      </w:r>
      <w:r w:rsidRPr="00F947FD">
        <w:rPr>
          <w:rFonts w:ascii="Arial" w:hAnsi="Arial" w:cs="Arial"/>
          <w:sz w:val="24"/>
          <w:szCs w:val="24"/>
        </w:rPr>
        <w:t xml:space="preserve"> negativa ficta recaída a su</w:t>
      </w:r>
      <w:r>
        <w:rPr>
          <w:rFonts w:ascii="Arial" w:hAnsi="Arial" w:cs="Arial"/>
          <w:sz w:val="24"/>
          <w:szCs w:val="24"/>
        </w:rPr>
        <w:t xml:space="preserve"> petici</w:t>
      </w:r>
      <w:r w:rsidR="00F60FE1">
        <w:rPr>
          <w:rFonts w:ascii="Arial" w:hAnsi="Arial" w:cs="Arial"/>
          <w:sz w:val="24"/>
          <w:szCs w:val="24"/>
        </w:rPr>
        <w:t>ón</w:t>
      </w:r>
      <w:r w:rsidRPr="00F947FD">
        <w:rPr>
          <w:rFonts w:ascii="Arial" w:hAnsi="Arial" w:cs="Arial"/>
          <w:sz w:val="24"/>
          <w:szCs w:val="24"/>
        </w:rPr>
        <w:t>.</w:t>
      </w:r>
    </w:p>
    <w:p w14:paraId="17836D95" w14:textId="1E5F29D1" w:rsidR="00EC00AF" w:rsidRDefault="00EC00AF" w:rsidP="00EC00AF">
      <w:pPr>
        <w:tabs>
          <w:tab w:val="center" w:pos="4574"/>
        </w:tabs>
        <w:spacing w:line="360" w:lineRule="auto"/>
        <w:ind w:firstLine="708"/>
        <w:jc w:val="both"/>
        <w:rPr>
          <w:rFonts w:ascii="Arial" w:hAnsi="Arial" w:cs="Arial"/>
          <w:sz w:val="24"/>
          <w:szCs w:val="24"/>
        </w:rPr>
      </w:pPr>
      <w:r>
        <w:rPr>
          <w:rFonts w:ascii="Arial" w:hAnsi="Arial" w:cs="Arial"/>
          <w:sz w:val="24"/>
          <w:szCs w:val="24"/>
        </w:rPr>
        <w:t>El</w:t>
      </w:r>
      <w:r w:rsidRPr="00610AB8">
        <w:rPr>
          <w:rFonts w:ascii="Arial" w:hAnsi="Arial" w:cs="Arial"/>
          <w:sz w:val="24"/>
          <w:szCs w:val="24"/>
        </w:rPr>
        <w:t xml:space="preserve"> </w:t>
      </w:r>
      <w:r w:rsidRPr="00610AB8">
        <w:rPr>
          <w:rFonts w:ascii="Arial" w:hAnsi="Arial" w:cs="Arial"/>
          <w:b/>
          <w:sz w:val="24"/>
          <w:szCs w:val="24"/>
        </w:rPr>
        <w:t>cuarto elemento</w:t>
      </w:r>
      <w:r w:rsidRPr="00610AB8">
        <w:rPr>
          <w:rFonts w:ascii="Arial" w:hAnsi="Arial" w:cs="Arial"/>
          <w:sz w:val="24"/>
          <w:szCs w:val="24"/>
        </w:rPr>
        <w:t>, referente a la presunción de una resolución denegatoria</w:t>
      </w:r>
      <w:r w:rsidRPr="001E31E1">
        <w:rPr>
          <w:rFonts w:ascii="Arial" w:hAnsi="Arial" w:cs="Arial"/>
          <w:sz w:val="24"/>
          <w:szCs w:val="24"/>
        </w:rPr>
        <w:t>, sin duda</w:t>
      </w:r>
      <w:r>
        <w:rPr>
          <w:rFonts w:ascii="Arial" w:hAnsi="Arial" w:cs="Arial"/>
          <w:sz w:val="24"/>
          <w:szCs w:val="24"/>
        </w:rPr>
        <w:t xml:space="preserve"> se colma, toda v</w:t>
      </w:r>
      <w:r w:rsidR="002C33E1">
        <w:rPr>
          <w:rFonts w:ascii="Arial" w:hAnsi="Arial" w:cs="Arial"/>
          <w:sz w:val="24"/>
          <w:szCs w:val="24"/>
        </w:rPr>
        <w:t>ez que la p</w:t>
      </w:r>
      <w:r w:rsidR="00165875">
        <w:rPr>
          <w:rFonts w:ascii="Arial" w:hAnsi="Arial" w:cs="Arial"/>
          <w:sz w:val="24"/>
          <w:szCs w:val="24"/>
        </w:rPr>
        <w:t>arte actora solicitó la regularización del pago por</w:t>
      </w:r>
      <w:r w:rsidR="002C33E1">
        <w:rPr>
          <w:rFonts w:ascii="Arial" w:hAnsi="Arial" w:cs="Arial"/>
          <w:sz w:val="24"/>
          <w:szCs w:val="24"/>
        </w:rPr>
        <w:t xml:space="preserve"> concepto de quinquenio</w:t>
      </w:r>
      <w:r w:rsidR="00165875">
        <w:rPr>
          <w:rFonts w:ascii="Arial" w:hAnsi="Arial" w:cs="Arial"/>
          <w:sz w:val="24"/>
          <w:szCs w:val="24"/>
        </w:rPr>
        <w:t>,</w:t>
      </w:r>
      <w:r w:rsidR="002C33E1">
        <w:rPr>
          <w:rFonts w:ascii="Arial" w:hAnsi="Arial" w:cs="Arial"/>
          <w:sz w:val="24"/>
          <w:szCs w:val="24"/>
        </w:rPr>
        <w:t xml:space="preserve"> en la pensión que refiere le fue otorgada, </w:t>
      </w:r>
      <w:r w:rsidR="00165875">
        <w:rPr>
          <w:rFonts w:ascii="Arial" w:hAnsi="Arial" w:cs="Arial"/>
          <w:sz w:val="24"/>
          <w:szCs w:val="24"/>
        </w:rPr>
        <w:t xml:space="preserve">pues considera que esta le es pagada </w:t>
      </w:r>
      <w:r w:rsidR="002C33E1">
        <w:rPr>
          <w:rFonts w:ascii="Arial" w:hAnsi="Arial" w:cs="Arial"/>
          <w:sz w:val="24"/>
          <w:szCs w:val="24"/>
        </w:rPr>
        <w:t>en una cantidad menor a la establecida en la Ley de Servicios Civil para los Empleados del Gobierno del Estado</w:t>
      </w:r>
      <w:r w:rsidR="00165875">
        <w:rPr>
          <w:rFonts w:ascii="Arial" w:hAnsi="Arial" w:cs="Arial"/>
          <w:sz w:val="24"/>
          <w:szCs w:val="24"/>
        </w:rPr>
        <w:t>, además de solicitar el pago retroactivo de dicha prestación</w:t>
      </w:r>
      <w:r>
        <w:rPr>
          <w:rFonts w:ascii="Arial" w:hAnsi="Arial" w:cs="Arial"/>
          <w:sz w:val="24"/>
          <w:szCs w:val="24"/>
        </w:rPr>
        <w:t>; por lo que al no haber existido respuesta por la autoridad</w:t>
      </w:r>
      <w:r w:rsidR="00145CF6">
        <w:rPr>
          <w:rFonts w:ascii="Arial" w:hAnsi="Arial" w:cs="Arial"/>
          <w:sz w:val="24"/>
          <w:szCs w:val="24"/>
        </w:rPr>
        <w:t>, al momento en que la actora instauró el presente Juicio</w:t>
      </w:r>
      <w:r>
        <w:rPr>
          <w:rFonts w:ascii="Arial" w:hAnsi="Arial" w:cs="Arial"/>
          <w:sz w:val="24"/>
          <w:szCs w:val="24"/>
        </w:rPr>
        <w:t xml:space="preserve">, sin duda que no se obtuvieron los fines </w:t>
      </w:r>
      <w:r w:rsidR="000370E0">
        <w:rPr>
          <w:rFonts w:ascii="Arial" w:hAnsi="Arial" w:cs="Arial"/>
          <w:sz w:val="24"/>
          <w:szCs w:val="24"/>
        </w:rPr>
        <w:t xml:space="preserve">por ella </w:t>
      </w:r>
      <w:r>
        <w:rPr>
          <w:rFonts w:ascii="Arial" w:hAnsi="Arial" w:cs="Arial"/>
          <w:sz w:val="24"/>
          <w:szCs w:val="24"/>
        </w:rPr>
        <w:t xml:space="preserve">pretendidos, que al caso </w:t>
      </w:r>
      <w:r w:rsidR="002C33E1">
        <w:rPr>
          <w:rFonts w:ascii="Arial" w:hAnsi="Arial" w:cs="Arial"/>
          <w:sz w:val="24"/>
          <w:szCs w:val="24"/>
        </w:rPr>
        <w:t>es</w:t>
      </w:r>
      <w:r w:rsidR="000370E0">
        <w:rPr>
          <w:rFonts w:ascii="Arial" w:hAnsi="Arial" w:cs="Arial"/>
          <w:sz w:val="24"/>
          <w:szCs w:val="24"/>
        </w:rPr>
        <w:t>,</w:t>
      </w:r>
      <w:r w:rsidR="002C33E1">
        <w:rPr>
          <w:rFonts w:ascii="Arial" w:hAnsi="Arial" w:cs="Arial"/>
          <w:sz w:val="24"/>
          <w:szCs w:val="24"/>
        </w:rPr>
        <w:t xml:space="preserve"> </w:t>
      </w:r>
      <w:r w:rsidR="000370E0">
        <w:rPr>
          <w:rFonts w:ascii="Arial" w:hAnsi="Arial" w:cs="Arial"/>
          <w:sz w:val="24"/>
          <w:szCs w:val="24"/>
        </w:rPr>
        <w:t>la regularización del pago por</w:t>
      </w:r>
      <w:r w:rsidR="002C33E1">
        <w:rPr>
          <w:rFonts w:ascii="Arial" w:hAnsi="Arial" w:cs="Arial"/>
          <w:sz w:val="24"/>
          <w:szCs w:val="24"/>
        </w:rPr>
        <w:t xml:space="preserve"> concepto de quinquenios como lo</w:t>
      </w:r>
      <w:r>
        <w:rPr>
          <w:rFonts w:ascii="Arial" w:hAnsi="Arial" w:cs="Arial"/>
          <w:sz w:val="24"/>
          <w:szCs w:val="24"/>
        </w:rPr>
        <w:t xml:space="preserve"> solicitó</w:t>
      </w:r>
      <w:r w:rsidR="000370E0">
        <w:rPr>
          <w:rFonts w:ascii="Arial" w:hAnsi="Arial" w:cs="Arial"/>
          <w:sz w:val="24"/>
          <w:szCs w:val="24"/>
        </w:rPr>
        <w:t xml:space="preserve"> y el pago retroactivo de estos</w:t>
      </w:r>
      <w:r>
        <w:rPr>
          <w:rFonts w:ascii="Arial" w:hAnsi="Arial" w:cs="Arial"/>
          <w:sz w:val="24"/>
          <w:szCs w:val="24"/>
        </w:rPr>
        <w:t xml:space="preserve">,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sus peticiones.</w:t>
      </w:r>
    </w:p>
    <w:p w14:paraId="4AADCB48" w14:textId="6F0E5EC6" w:rsidR="00EC00AF" w:rsidRDefault="00EC00AF" w:rsidP="002C33E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 xml:space="preserve">consideraciones, </w:t>
      </w:r>
      <w:r w:rsidRPr="008939AF">
        <w:rPr>
          <w:rFonts w:ascii="Arial" w:hAnsi="Arial" w:cs="Arial"/>
          <w:sz w:val="24"/>
          <w:szCs w:val="24"/>
        </w:rPr>
        <w:t xml:space="preserve">habiéndose actualizado los requisitos dispuestos para ello, se declara </w:t>
      </w:r>
      <w:r w:rsidRPr="008939AF">
        <w:rPr>
          <w:rFonts w:ascii="Arial" w:hAnsi="Arial" w:cs="Arial"/>
          <w:b/>
          <w:sz w:val="24"/>
          <w:szCs w:val="24"/>
        </w:rPr>
        <w:t>CONFIGURADA LA RESOLUCI</w:t>
      </w:r>
      <w:r w:rsidR="002C33E1">
        <w:rPr>
          <w:rFonts w:ascii="Arial" w:hAnsi="Arial" w:cs="Arial"/>
          <w:b/>
          <w:sz w:val="24"/>
          <w:szCs w:val="24"/>
        </w:rPr>
        <w:t>ÓN</w:t>
      </w:r>
      <w:r w:rsidRPr="008939AF">
        <w:rPr>
          <w:rFonts w:ascii="Arial" w:hAnsi="Arial" w:cs="Arial"/>
          <w:b/>
          <w:sz w:val="24"/>
          <w:szCs w:val="24"/>
        </w:rPr>
        <w:t xml:space="preserve"> NEGATIVA FICTA,</w:t>
      </w:r>
      <w:r w:rsidRPr="008939AF">
        <w:rPr>
          <w:rFonts w:ascii="Arial" w:hAnsi="Arial" w:cs="Arial"/>
          <w:sz w:val="24"/>
          <w:szCs w:val="24"/>
        </w:rPr>
        <w:t xml:space="preserve"> recaída </w:t>
      </w:r>
      <w:r w:rsidR="002C33E1">
        <w:rPr>
          <w:rFonts w:ascii="Arial" w:hAnsi="Arial" w:cs="Arial"/>
          <w:sz w:val="24"/>
          <w:szCs w:val="24"/>
        </w:rPr>
        <w:t>el escr</w:t>
      </w:r>
      <w:r w:rsidR="008D58D5">
        <w:rPr>
          <w:rFonts w:ascii="Arial" w:hAnsi="Arial" w:cs="Arial"/>
          <w:sz w:val="24"/>
          <w:szCs w:val="24"/>
        </w:rPr>
        <w:t>i</w:t>
      </w:r>
      <w:r w:rsidR="002C33E1">
        <w:rPr>
          <w:rFonts w:ascii="Arial" w:hAnsi="Arial" w:cs="Arial"/>
          <w:sz w:val="24"/>
          <w:szCs w:val="24"/>
        </w:rPr>
        <w:t xml:space="preserve">to presentado por la actora el día </w:t>
      </w:r>
      <w:r w:rsidR="00260961">
        <w:rPr>
          <w:rFonts w:ascii="Arial" w:hAnsi="Arial" w:cs="Arial"/>
          <w:sz w:val="24"/>
          <w:szCs w:val="24"/>
        </w:rPr>
        <w:t>***** de ***** de dos mil veinte (**/**/2020)</w:t>
      </w:r>
      <w:r w:rsidR="002C33E1">
        <w:rPr>
          <w:rFonts w:ascii="Arial" w:hAnsi="Arial" w:cs="Arial"/>
          <w:sz w:val="24"/>
          <w:szCs w:val="24"/>
        </w:rPr>
        <w:t xml:space="preserve">, ante el Departamento Jurídico de la Oficina de Pensiones del Estado de Oaxaca. </w:t>
      </w:r>
    </w:p>
    <w:p w14:paraId="085C5DD4" w14:textId="188F09CB" w:rsidR="00EC00AF" w:rsidRDefault="00EC00AF" w:rsidP="00EC00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 - - - - - - - - - - - - - - - - - - - - - - - -</w:t>
      </w:r>
      <w:r w:rsidR="00004DEC">
        <w:rPr>
          <w:rFonts w:ascii="Arial" w:hAnsi="Arial" w:cs="Arial"/>
          <w:sz w:val="24"/>
          <w:szCs w:val="24"/>
        </w:rPr>
        <w:t xml:space="preserve"> - - - - - - - - -</w:t>
      </w:r>
    </w:p>
    <w:p w14:paraId="799450E1" w14:textId="6E08C67F" w:rsidR="00A30AAF" w:rsidRDefault="00A30AAF" w:rsidP="00A30AAF">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C03DEA">
        <w:rPr>
          <w:rFonts w:ascii="Arial" w:hAnsi="Arial" w:cs="Arial"/>
          <w:b/>
          <w:sz w:val="24"/>
          <w:szCs w:val="24"/>
        </w:rPr>
        <w:t>SÉ</w:t>
      </w:r>
      <w:r w:rsidR="00DC041B" w:rsidRPr="00DC041B">
        <w:rPr>
          <w:rFonts w:ascii="Arial" w:hAnsi="Arial" w:cs="Arial"/>
          <w:b/>
          <w:sz w:val="24"/>
          <w:szCs w:val="24"/>
        </w:rPr>
        <w:t>PTIMO.- ESTUDIO DE FONDO</w:t>
      </w:r>
      <w:r w:rsidR="00C03DEA">
        <w:rPr>
          <w:rFonts w:ascii="Arial" w:hAnsi="Arial" w:cs="Arial"/>
          <w:b/>
          <w:sz w:val="24"/>
          <w:szCs w:val="24"/>
        </w:rPr>
        <w:t>,</w:t>
      </w:r>
      <w:r w:rsidR="00DC041B" w:rsidRPr="00DC041B">
        <w:rPr>
          <w:rFonts w:ascii="Arial" w:hAnsi="Arial" w:cs="Arial"/>
          <w:b/>
          <w:sz w:val="24"/>
          <w:szCs w:val="24"/>
        </w:rPr>
        <w:t xml:space="preserve"> RESOLUCI</w:t>
      </w:r>
      <w:r w:rsidR="00C03DEA">
        <w:rPr>
          <w:rFonts w:ascii="Arial" w:hAnsi="Arial" w:cs="Arial"/>
          <w:b/>
          <w:sz w:val="24"/>
          <w:szCs w:val="24"/>
        </w:rPr>
        <w:t>ÓN NEGATIVA FICTA Y RE</w:t>
      </w:r>
      <w:r w:rsidR="00DC041B" w:rsidRPr="00DC041B">
        <w:rPr>
          <w:rFonts w:ascii="Arial" w:hAnsi="Arial" w:cs="Arial"/>
          <w:b/>
          <w:sz w:val="24"/>
          <w:szCs w:val="24"/>
        </w:rPr>
        <w:t>S</w:t>
      </w:r>
      <w:r w:rsidR="00C03DEA">
        <w:rPr>
          <w:rFonts w:ascii="Arial" w:hAnsi="Arial" w:cs="Arial"/>
          <w:b/>
          <w:sz w:val="24"/>
          <w:szCs w:val="24"/>
        </w:rPr>
        <w:t>O</w:t>
      </w:r>
      <w:r w:rsidR="00DC041B" w:rsidRPr="00DC041B">
        <w:rPr>
          <w:rFonts w:ascii="Arial" w:hAnsi="Arial" w:cs="Arial"/>
          <w:b/>
          <w:sz w:val="24"/>
          <w:szCs w:val="24"/>
        </w:rPr>
        <w:t>LUCIÓN NEGATIVA EXPRESA.-</w:t>
      </w:r>
      <w:r w:rsidR="008D58D5">
        <w:rPr>
          <w:rFonts w:ascii="Arial" w:hAnsi="Arial" w:cs="Arial"/>
          <w:b/>
          <w:sz w:val="24"/>
          <w:szCs w:val="24"/>
        </w:rPr>
        <w:t xml:space="preserve"> </w:t>
      </w:r>
      <w:r w:rsidR="008D58D5">
        <w:rPr>
          <w:rFonts w:ascii="Arial" w:hAnsi="Arial" w:cs="Arial"/>
          <w:sz w:val="24"/>
          <w:szCs w:val="24"/>
        </w:rPr>
        <w:t>En el presente asunto</w:t>
      </w:r>
      <w:r w:rsidR="00AF7819">
        <w:rPr>
          <w:rFonts w:ascii="Arial" w:hAnsi="Arial" w:cs="Arial"/>
          <w:sz w:val="24"/>
          <w:szCs w:val="24"/>
        </w:rPr>
        <w:t>,</w:t>
      </w:r>
      <w:r w:rsidR="008D58D5">
        <w:rPr>
          <w:rFonts w:ascii="Arial" w:hAnsi="Arial" w:cs="Arial"/>
          <w:sz w:val="24"/>
          <w:szCs w:val="24"/>
        </w:rPr>
        <w:t xml:space="preserve"> esta Jugadora advierte</w:t>
      </w:r>
      <w:r w:rsidR="00AF7819">
        <w:rPr>
          <w:rFonts w:ascii="Arial" w:hAnsi="Arial" w:cs="Arial"/>
          <w:sz w:val="24"/>
          <w:szCs w:val="24"/>
        </w:rPr>
        <w:t>,</w:t>
      </w:r>
      <w:r w:rsidR="008D58D5">
        <w:rPr>
          <w:rFonts w:ascii="Arial" w:hAnsi="Arial" w:cs="Arial"/>
          <w:sz w:val="24"/>
          <w:szCs w:val="24"/>
        </w:rPr>
        <w:t xml:space="preserve"> que tanto en la resolución negativa ficta </w:t>
      </w:r>
      <w:r w:rsidR="00AF7819">
        <w:rPr>
          <w:rFonts w:ascii="Arial" w:hAnsi="Arial" w:cs="Arial"/>
          <w:sz w:val="24"/>
          <w:szCs w:val="24"/>
        </w:rPr>
        <w:t xml:space="preserve">recaída a la petición efectuada por la actora el día </w:t>
      </w:r>
      <w:r w:rsidR="00260961">
        <w:rPr>
          <w:rFonts w:ascii="Arial" w:hAnsi="Arial" w:cs="Arial"/>
          <w:sz w:val="24"/>
          <w:szCs w:val="24"/>
        </w:rPr>
        <w:t>***** de ***** de dos mil veinte (**/**/2020)</w:t>
      </w:r>
      <w:r w:rsidR="00AF7819">
        <w:rPr>
          <w:rFonts w:ascii="Arial" w:hAnsi="Arial" w:cs="Arial"/>
          <w:sz w:val="24"/>
          <w:szCs w:val="24"/>
        </w:rPr>
        <w:t xml:space="preserve">, </w:t>
      </w:r>
      <w:r w:rsidR="008D58D5">
        <w:rPr>
          <w:rFonts w:ascii="Arial" w:hAnsi="Arial" w:cs="Arial"/>
          <w:sz w:val="24"/>
          <w:szCs w:val="24"/>
        </w:rPr>
        <w:t>c</w:t>
      </w:r>
      <w:r w:rsidR="00AF7819">
        <w:rPr>
          <w:rFonts w:ascii="Arial" w:hAnsi="Arial" w:cs="Arial"/>
          <w:sz w:val="24"/>
          <w:szCs w:val="24"/>
        </w:rPr>
        <w:t xml:space="preserve">omo en </w:t>
      </w:r>
      <w:r w:rsidR="008D58D5">
        <w:rPr>
          <w:rFonts w:ascii="Arial" w:hAnsi="Arial" w:cs="Arial"/>
          <w:sz w:val="24"/>
          <w:szCs w:val="24"/>
        </w:rPr>
        <w:t>l</w:t>
      </w:r>
      <w:r w:rsidR="00AF7819">
        <w:rPr>
          <w:rFonts w:ascii="Arial" w:hAnsi="Arial" w:cs="Arial"/>
          <w:sz w:val="24"/>
          <w:szCs w:val="24"/>
        </w:rPr>
        <w:t>a</w:t>
      </w:r>
      <w:r w:rsidR="008D58D5">
        <w:rPr>
          <w:rFonts w:ascii="Arial" w:hAnsi="Arial" w:cs="Arial"/>
          <w:sz w:val="24"/>
          <w:szCs w:val="24"/>
        </w:rPr>
        <w:t xml:space="preserve"> resolución negativa expresa </w:t>
      </w:r>
      <w:r w:rsidR="00AF7819">
        <w:rPr>
          <w:rFonts w:ascii="Arial" w:hAnsi="Arial" w:cs="Arial"/>
          <w:sz w:val="24"/>
          <w:szCs w:val="24"/>
        </w:rPr>
        <w:t xml:space="preserve">consistente en el Oficio número </w:t>
      </w:r>
      <w:r w:rsidR="00260961">
        <w:rPr>
          <w:rFonts w:ascii="Arial" w:hAnsi="Arial" w:cs="Arial"/>
          <w:sz w:val="24"/>
          <w:szCs w:val="24"/>
        </w:rPr>
        <w:lastRenderedPageBreak/>
        <w:t>OP/DG/****/2020</w:t>
      </w:r>
      <w:r w:rsidR="00AF7819">
        <w:rPr>
          <w:rFonts w:ascii="Arial" w:hAnsi="Arial" w:cs="Arial"/>
          <w:sz w:val="24"/>
          <w:szCs w:val="24"/>
        </w:rPr>
        <w:t xml:space="preserve">, de fecha </w:t>
      </w:r>
      <w:r w:rsidR="00260961">
        <w:rPr>
          <w:rFonts w:ascii="Arial" w:hAnsi="Arial" w:cs="Arial"/>
          <w:sz w:val="24"/>
          <w:szCs w:val="24"/>
        </w:rPr>
        <w:t>***** de ***** de dos mil veinte (**/**/2020)</w:t>
      </w:r>
      <w:r w:rsidR="00AF7819">
        <w:rPr>
          <w:rFonts w:ascii="Arial" w:hAnsi="Arial" w:cs="Arial"/>
          <w:sz w:val="24"/>
          <w:szCs w:val="24"/>
        </w:rPr>
        <w:t>,</w:t>
      </w:r>
      <w:r w:rsidR="008D58D5">
        <w:rPr>
          <w:rFonts w:ascii="Arial" w:hAnsi="Arial" w:cs="Arial"/>
          <w:sz w:val="24"/>
          <w:szCs w:val="24"/>
        </w:rPr>
        <w:t xml:space="preserve"> existe una denegación </w:t>
      </w:r>
      <w:r w:rsidR="00AF7819">
        <w:rPr>
          <w:rFonts w:ascii="Arial" w:hAnsi="Arial" w:cs="Arial"/>
          <w:sz w:val="24"/>
          <w:szCs w:val="24"/>
        </w:rPr>
        <w:t xml:space="preserve">tacita y expresa respectivamente, </w:t>
      </w:r>
      <w:r w:rsidR="008D58D5">
        <w:rPr>
          <w:rFonts w:ascii="Arial" w:hAnsi="Arial" w:cs="Arial"/>
          <w:sz w:val="24"/>
          <w:szCs w:val="24"/>
        </w:rPr>
        <w:t>por parte del Director General de la Oficina de Pensiones del Estado de Oaxaca, de lo pretendido por la actora</w:t>
      </w:r>
      <w:r w:rsidR="00AF7819">
        <w:rPr>
          <w:rFonts w:ascii="Arial" w:hAnsi="Arial" w:cs="Arial"/>
          <w:sz w:val="24"/>
          <w:szCs w:val="24"/>
        </w:rPr>
        <w:t>;</w:t>
      </w:r>
      <w:r w:rsidR="008D58D5">
        <w:rPr>
          <w:rFonts w:ascii="Arial" w:hAnsi="Arial" w:cs="Arial"/>
          <w:sz w:val="24"/>
          <w:szCs w:val="24"/>
        </w:rPr>
        <w:t xml:space="preserve"> </w:t>
      </w:r>
      <w:r>
        <w:rPr>
          <w:rFonts w:ascii="Arial" w:hAnsi="Arial" w:cs="Arial"/>
          <w:sz w:val="24"/>
          <w:szCs w:val="24"/>
        </w:rPr>
        <w:t>al respecto</w:t>
      </w:r>
      <w:r w:rsidR="00AF7819">
        <w:rPr>
          <w:rFonts w:ascii="Arial" w:hAnsi="Arial" w:cs="Arial"/>
          <w:sz w:val="24"/>
          <w:szCs w:val="24"/>
        </w:rPr>
        <w:t>,</w:t>
      </w:r>
      <w:r>
        <w:rPr>
          <w:rFonts w:ascii="Arial" w:hAnsi="Arial" w:cs="Arial"/>
          <w:sz w:val="24"/>
          <w:szCs w:val="24"/>
        </w:rPr>
        <w:t xml:space="preserve"> esta Juzgadora </w:t>
      </w:r>
      <w:r w:rsidR="00AF7819">
        <w:rPr>
          <w:rFonts w:ascii="Arial" w:hAnsi="Arial" w:cs="Arial"/>
          <w:sz w:val="24"/>
          <w:szCs w:val="24"/>
        </w:rPr>
        <w:t>toma en cuenta</w:t>
      </w:r>
      <w:r w:rsidR="00FB6079">
        <w:rPr>
          <w:rFonts w:ascii="Arial" w:hAnsi="Arial" w:cs="Arial"/>
          <w:sz w:val="24"/>
          <w:szCs w:val="24"/>
        </w:rPr>
        <w:t>,</w:t>
      </w:r>
      <w:r w:rsidR="00AF7819">
        <w:rPr>
          <w:rFonts w:ascii="Arial" w:hAnsi="Arial" w:cs="Arial"/>
          <w:sz w:val="24"/>
          <w:szCs w:val="24"/>
        </w:rPr>
        <w:t xml:space="preserve"> </w:t>
      </w:r>
      <w:r>
        <w:rPr>
          <w:rFonts w:ascii="Arial" w:hAnsi="Arial" w:cs="Arial"/>
          <w:sz w:val="24"/>
          <w:szCs w:val="24"/>
        </w:rPr>
        <w:t>que las facultades del Director General de la Oficina de Pensiones</w:t>
      </w:r>
      <w:r w:rsidR="00AF7819">
        <w:rPr>
          <w:rFonts w:ascii="Arial" w:hAnsi="Arial" w:cs="Arial"/>
          <w:sz w:val="24"/>
          <w:szCs w:val="24"/>
        </w:rPr>
        <w:t>,</w:t>
      </w:r>
      <w:r>
        <w:rPr>
          <w:rFonts w:ascii="Arial" w:hAnsi="Arial" w:cs="Arial"/>
          <w:sz w:val="24"/>
          <w:szCs w:val="24"/>
        </w:rPr>
        <w:t xml:space="preserve"> se encuentran prescritas en los artículos 89 de la Ley de Pensiones para los Trabajadores del Gobierno del Estado, </w:t>
      </w:r>
      <w:r w:rsidR="00933067">
        <w:rPr>
          <w:rFonts w:ascii="Arial" w:hAnsi="Arial" w:cs="Arial"/>
          <w:sz w:val="24"/>
          <w:szCs w:val="24"/>
        </w:rPr>
        <w:t>y 5 del Reglamento Interno de la Oficina de Pensiones del Estado de Oaxaca, que para mayor comprensión se</w:t>
      </w:r>
      <w:r>
        <w:rPr>
          <w:rFonts w:ascii="Arial" w:hAnsi="Arial" w:cs="Arial"/>
          <w:sz w:val="24"/>
          <w:szCs w:val="24"/>
        </w:rPr>
        <w:t xml:space="preserve"> transcribe</w:t>
      </w:r>
      <w:r w:rsidR="00933067">
        <w:rPr>
          <w:rFonts w:ascii="Arial" w:hAnsi="Arial" w:cs="Arial"/>
          <w:sz w:val="24"/>
          <w:szCs w:val="24"/>
        </w:rPr>
        <w:t>n</w:t>
      </w:r>
      <w:r>
        <w:rPr>
          <w:rFonts w:ascii="Arial" w:hAnsi="Arial" w:cs="Arial"/>
          <w:sz w:val="24"/>
          <w:szCs w:val="24"/>
        </w:rPr>
        <w:t>:</w:t>
      </w:r>
    </w:p>
    <w:p w14:paraId="49EFC9BD"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b/>
          <w:bCs/>
          <w:i/>
          <w:iCs/>
          <w:sz w:val="24"/>
          <w:szCs w:val="24"/>
        </w:rPr>
        <w:t>“ARTÍCULO 89.-</w:t>
      </w:r>
      <w:r w:rsidRPr="00EB2F31">
        <w:rPr>
          <w:rFonts w:ascii="Arial" w:hAnsi="Arial" w:cs="Arial"/>
          <w:i/>
          <w:iCs/>
          <w:sz w:val="24"/>
          <w:szCs w:val="24"/>
        </w:rPr>
        <w:t xml:space="preserve"> El Director General de la Oficina de Pensiones tendrá las facultades y obligaciones siguientes: </w:t>
      </w:r>
    </w:p>
    <w:p w14:paraId="0F1B3732"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 Ejecutar los acuerdos del Consejo Directivo; y </w:t>
      </w:r>
    </w:p>
    <w:p w14:paraId="22214358"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 Presentar a la consideración del Consejo Directivo: </w:t>
      </w:r>
    </w:p>
    <w:p w14:paraId="71215A10"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a) El plan de inversiones; </w:t>
      </w:r>
    </w:p>
    <w:p w14:paraId="27890283"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b) El proyecto de presupuesto anual de egresos de la Oficina de Pensiones; </w:t>
      </w:r>
    </w:p>
    <w:p w14:paraId="4E32283E"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c) Las propuestas para la designación del personal de la Oficina de Pensiones; </w:t>
      </w:r>
    </w:p>
    <w:p w14:paraId="753EA564"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d) Los estados financieros mensuales, así como los cortes de caja; </w:t>
      </w:r>
    </w:p>
    <w:p w14:paraId="7F5BE97B"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e) Los estudios y proposiciones para que se dictamine sobre las pensiones; y f) Los estudios y propuesta para el otorgamiento de créditos hipotecarios. </w:t>
      </w:r>
    </w:p>
    <w:p w14:paraId="04191324"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III. Realizar los movimientos del personal para el buen funcionamiento de la Oficina de Pensiones; </w:t>
      </w:r>
    </w:p>
    <w:p w14:paraId="50FFFE81"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IV. Nombrar el personal de confianza de la Oficina de Pensiones; </w:t>
      </w:r>
    </w:p>
    <w:p w14:paraId="07D37E12"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V. Informar cada año al finalizar el ejercicio, al Jefe del Ejecutivo del Estado, sobre el monto del Fondo de Pensiones, emitiendo su opinión sobre la suficiencia o insuficiencia del mismo;</w:t>
      </w:r>
    </w:p>
    <w:p w14:paraId="57983EE5"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 VI. Representar a la Oficina de Pensiones con el carácter de mandatario general, para que a nombre de ésta administre sus bienes y ejercite actos de dominio, así como para que en defensa de sus derechos tenga capacidad jurídica en pleitos y cobranzas, usando de facultades generales y aún de aquellas que se requieran cláusula especial, sin limitación alguna;</w:t>
      </w:r>
    </w:p>
    <w:p w14:paraId="06B1C68A"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 VII. Despachar con su firma los acuerdos y la correspondencia del Consejo Directivo y de la Oficina de Pensiones;</w:t>
      </w:r>
    </w:p>
    <w:p w14:paraId="6D1A4C76"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VIII. Organizar y vigilar la buena administración de la Oficina de Pensiones, dando cuenta periódicamente al Consejo Directivo, por lo menos una vez al año; y </w:t>
      </w:r>
    </w:p>
    <w:p w14:paraId="24F42AC7" w14:textId="77777777" w:rsidR="00A30AAF" w:rsidRPr="00EB2F31" w:rsidRDefault="00A30AAF" w:rsidP="00A30AAF">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IX. Someter al acuerdo del Consejo Directivo los demás asuntos que sean de su competencia.”</w:t>
      </w:r>
    </w:p>
    <w:p w14:paraId="4619DAF3" w14:textId="77C86834" w:rsidR="00A30AAF" w:rsidRDefault="00A30AAF" w:rsidP="00A30A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B607F">
        <w:rPr>
          <w:rFonts w:ascii="Arial" w:hAnsi="Arial" w:cs="Arial"/>
          <w:sz w:val="24"/>
          <w:szCs w:val="24"/>
        </w:rPr>
        <w:t>A</w:t>
      </w:r>
      <w:r>
        <w:rPr>
          <w:rFonts w:ascii="Arial" w:hAnsi="Arial" w:cs="Arial"/>
          <w:sz w:val="24"/>
          <w:szCs w:val="24"/>
        </w:rPr>
        <w:t xml:space="preserve">rtículo 5 del Reglamento Interno de la Oficina de Pensiones del Estado de Oaxaca, </w:t>
      </w:r>
      <w:r w:rsidR="00FB6079">
        <w:rPr>
          <w:rFonts w:ascii="Arial" w:hAnsi="Arial" w:cs="Arial"/>
          <w:sz w:val="24"/>
          <w:szCs w:val="24"/>
        </w:rPr>
        <w:t xml:space="preserve">el cual </w:t>
      </w:r>
      <w:r>
        <w:rPr>
          <w:rFonts w:ascii="Arial" w:hAnsi="Arial" w:cs="Arial"/>
          <w:sz w:val="24"/>
          <w:szCs w:val="24"/>
        </w:rPr>
        <w:t>dispone:</w:t>
      </w:r>
    </w:p>
    <w:p w14:paraId="68F18121"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Pr>
          <w:rFonts w:ascii="Arial" w:hAnsi="Arial" w:cs="Arial"/>
          <w:b/>
          <w:bCs/>
          <w:sz w:val="24"/>
          <w:szCs w:val="24"/>
        </w:rPr>
        <w:t>“</w:t>
      </w:r>
      <w:r w:rsidRPr="00C91313">
        <w:rPr>
          <w:rFonts w:ascii="Arial" w:hAnsi="Arial" w:cs="Arial"/>
          <w:b/>
          <w:bCs/>
          <w:i/>
          <w:iCs/>
          <w:sz w:val="24"/>
          <w:szCs w:val="24"/>
        </w:rPr>
        <w:t>ARTÍCULO 5</w:t>
      </w:r>
      <w:r w:rsidRPr="00C91313">
        <w:rPr>
          <w:rFonts w:ascii="Arial" w:hAnsi="Arial" w:cs="Arial"/>
          <w:i/>
          <w:iCs/>
          <w:sz w:val="24"/>
          <w:szCs w:val="24"/>
        </w:rPr>
        <w:t>. En términos de la Ley de Pensiones, habrá un Director General quien independientemente de las atribuciones que le otorga la Ley de Pensiones y demás disposiciones normativas aplicables, tendrá las siguientes:</w:t>
      </w:r>
    </w:p>
    <w:p w14:paraId="13F3BB90"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 Dirigir la administración de los recursos humanos, materiales, financieros y servicios de apoyo para el buen funcionamiento de la Oficina de Pensiones;</w:t>
      </w:r>
    </w:p>
    <w:p w14:paraId="086F3E5C"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II.- Planear, organizar y controlar las acciones de la Oficina de Pensiones, de conformidad con la Ley de Pensiones y demás ordenamientos jurídicos aplicables, en el ámbito de su competencia;</w:t>
      </w:r>
    </w:p>
    <w:p w14:paraId="2EB807FE"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lastRenderedPageBreak/>
        <w:t>III.- Presentar los presupuestos anuales de egresos y el presupuesto complementario de la oficina de Pensiones para su validación y autorización ante las instancias correspondientes;</w:t>
      </w:r>
    </w:p>
    <w:p w14:paraId="65177A6E"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IV.- Supervisar el pago oportuno de las pensiones a los jubilados, pensionados y pensionistas de conformidad con la Ley de Pensiones y de acuerdo a los dictámenes emitidos por el Consejo Directivo;</w:t>
      </w:r>
    </w:p>
    <w:p w14:paraId="50C0C206"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 Asegurar la entrega oportuna de los </w:t>
      </w:r>
      <w:proofErr w:type="spellStart"/>
      <w:r w:rsidRPr="00C91313">
        <w:rPr>
          <w:rFonts w:ascii="Arial" w:hAnsi="Arial" w:cs="Arial"/>
          <w:i/>
          <w:iCs/>
          <w:sz w:val="24"/>
          <w:szCs w:val="24"/>
        </w:rPr>
        <w:t>prestamos</w:t>
      </w:r>
      <w:proofErr w:type="spellEnd"/>
      <w:r w:rsidRPr="00C91313">
        <w:rPr>
          <w:rFonts w:ascii="Arial" w:hAnsi="Arial" w:cs="Arial"/>
          <w:i/>
          <w:iCs/>
          <w:sz w:val="24"/>
          <w:szCs w:val="24"/>
        </w:rPr>
        <w:t xml:space="preserve"> hipotecarios autorizados por el Consejo Directivo;</w:t>
      </w:r>
    </w:p>
    <w:p w14:paraId="0DE047E2"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VI.- Autorizar: Los prestamos </w:t>
      </w:r>
      <w:proofErr w:type="spellStart"/>
      <w:r w:rsidRPr="00C91313">
        <w:rPr>
          <w:rFonts w:ascii="Arial" w:hAnsi="Arial" w:cs="Arial"/>
          <w:i/>
          <w:iCs/>
          <w:sz w:val="24"/>
          <w:szCs w:val="24"/>
        </w:rPr>
        <w:t>quirográficos</w:t>
      </w:r>
      <w:proofErr w:type="spellEnd"/>
      <w:r w:rsidRPr="00C91313">
        <w:rPr>
          <w:rFonts w:ascii="Arial" w:hAnsi="Arial" w:cs="Arial"/>
          <w:i/>
          <w:iCs/>
          <w:sz w:val="24"/>
          <w:szCs w:val="24"/>
        </w:rPr>
        <w:t>, el pago de gastos de funeral y las devoluciones del Fondo de Pensiones conforme a las disposiciones previstas en la Ley de Pensiones;</w:t>
      </w:r>
    </w:p>
    <w:p w14:paraId="70326B8F"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VII.- Suscribir los cheques para el pago de los seguros de vida, autorizados por el Consejo Directivo, de acuerdo a lo dispuesto en la Ley de Pensiones;</w:t>
      </w:r>
    </w:p>
    <w:p w14:paraId="59555192"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VIII.- Ordenar que se apliquen los descuentos de los </w:t>
      </w:r>
      <w:proofErr w:type="spellStart"/>
      <w:r w:rsidRPr="00C91313">
        <w:rPr>
          <w:rFonts w:ascii="Arial" w:hAnsi="Arial" w:cs="Arial"/>
          <w:i/>
          <w:iCs/>
          <w:sz w:val="24"/>
          <w:szCs w:val="24"/>
        </w:rPr>
        <w:t>prestamos</w:t>
      </w:r>
      <w:proofErr w:type="spellEnd"/>
      <w:r w:rsidRPr="00C91313">
        <w:rPr>
          <w:rFonts w:ascii="Arial" w:hAnsi="Arial" w:cs="Arial"/>
          <w:i/>
          <w:iCs/>
          <w:sz w:val="24"/>
          <w:szCs w:val="24"/>
        </w:rPr>
        <w:t xml:space="preserve"> otorgados a los trabajadores, así como, a los jubilados, pensionados y pensionistas;</w:t>
      </w:r>
    </w:p>
    <w:p w14:paraId="39273B5C"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IX.- Suscribir los convenios y contratos que sean necesarios para el cumplimiento de sus atribuciones;</w:t>
      </w:r>
    </w:p>
    <w:p w14:paraId="311D12C9"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 Someter a la consideración del Consejo Directivo, el proyecto de Manual de Organización, de procedimientos, de servicios y demás instrumentos normativos y administrativos de la Oficina de Pensiones para </w:t>
      </w:r>
      <w:proofErr w:type="spellStart"/>
      <w:r w:rsidRPr="00C91313">
        <w:rPr>
          <w:rFonts w:ascii="Arial" w:hAnsi="Arial" w:cs="Arial"/>
          <w:i/>
          <w:iCs/>
          <w:sz w:val="24"/>
          <w:szCs w:val="24"/>
        </w:rPr>
        <w:t>eficientar</w:t>
      </w:r>
      <w:proofErr w:type="spellEnd"/>
      <w:r w:rsidRPr="00C91313">
        <w:rPr>
          <w:rFonts w:ascii="Arial" w:hAnsi="Arial" w:cs="Arial"/>
          <w:i/>
          <w:iCs/>
          <w:sz w:val="24"/>
          <w:szCs w:val="24"/>
        </w:rPr>
        <w:t xml:space="preserve"> su operación;</w:t>
      </w:r>
    </w:p>
    <w:p w14:paraId="4366851B"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 Determinar la forma en que deberán coordinarse las áreas administrativas de la oficina de Pensiones, para el mejor desempeño de sus funciones;</w:t>
      </w:r>
    </w:p>
    <w:p w14:paraId="4F0D3FB7"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XII.- Supervisar que los servicios que se presta en la Oficina de Pensiones se realicen con eficacia y eficiencia;</w:t>
      </w:r>
    </w:p>
    <w:p w14:paraId="4A522054"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XIII.- Cumplir y hacer cumplir los acuerdos dictados por el Consejo Directivo de la Oficina de Pensiones;</w:t>
      </w:r>
    </w:p>
    <w:p w14:paraId="4BAF0FFB"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XIV.- Ejecutar las operaciones de inversión, autorizadas por el Consejo Directivo;</w:t>
      </w:r>
    </w:p>
    <w:p w14:paraId="1604E561"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XV.- Fungir como Secretario Técnico ante el Consejo Directivo;</w:t>
      </w:r>
    </w:p>
    <w:p w14:paraId="54E081DE"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XVI.- Conceder audiencias al público por asuntos relacionados con la competencia de la oficina de Pensiones;</w:t>
      </w:r>
    </w:p>
    <w:p w14:paraId="43E3145D"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XVII.-Resolver los recursos administrativos que sean de su competencia;</w:t>
      </w:r>
    </w:p>
    <w:p w14:paraId="79911125"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XVIII.- Expedir los documentos, constancias y credenciales de identificación a los servidores públicos de la Oficina de Pensiones, así como, de los jubilados, pensionados y pensionistas que les permita acreditar tal carácter, y</w:t>
      </w:r>
    </w:p>
    <w:p w14:paraId="4D4B9EB8" w14:textId="77777777" w:rsidR="00A30AAF" w:rsidRPr="00C91313" w:rsidRDefault="00A30AAF" w:rsidP="00A30AAF">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XIX.- Las que señale la Ley, el Consejo Directivo y demás disposiciones normativas aplicables.</w:t>
      </w:r>
      <w:r>
        <w:rPr>
          <w:rFonts w:ascii="Arial" w:hAnsi="Arial" w:cs="Arial"/>
          <w:i/>
          <w:iCs/>
          <w:sz w:val="24"/>
          <w:szCs w:val="24"/>
        </w:rPr>
        <w:t>”</w:t>
      </w:r>
    </w:p>
    <w:p w14:paraId="6284FA98" w14:textId="4F4081E3" w:rsidR="00A6458D" w:rsidRDefault="00A30AAF" w:rsidP="00A30AAF">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w:t>
      </w:r>
      <w:r w:rsidRPr="00116FE0">
        <w:rPr>
          <w:rFonts w:ascii="Arial" w:hAnsi="Arial" w:cs="Arial"/>
          <w:b/>
          <w:bCs/>
          <w:sz w:val="24"/>
          <w:szCs w:val="24"/>
        </w:rPr>
        <w:t>no se advierte como facultad de Director General de la Oficina de Pensiones,</w:t>
      </w:r>
      <w:r>
        <w:rPr>
          <w:rFonts w:ascii="Arial" w:hAnsi="Arial" w:cs="Arial"/>
          <w:sz w:val="24"/>
          <w:szCs w:val="24"/>
        </w:rPr>
        <w:t xml:space="preserve"> </w:t>
      </w:r>
      <w:r w:rsidRPr="008D4C6C">
        <w:rPr>
          <w:rFonts w:ascii="Arial" w:hAnsi="Arial" w:cs="Arial"/>
          <w:sz w:val="24"/>
          <w:szCs w:val="24"/>
          <w:u w:val="single"/>
        </w:rPr>
        <w:t xml:space="preserve">la de </w:t>
      </w:r>
      <w:r w:rsidR="007E15D0" w:rsidRPr="008D4C6C">
        <w:rPr>
          <w:rFonts w:ascii="Arial" w:hAnsi="Arial" w:cs="Arial"/>
          <w:sz w:val="24"/>
          <w:szCs w:val="24"/>
          <w:u w:val="single"/>
        </w:rPr>
        <w:t>revisar las pensiones concedidas</w:t>
      </w:r>
      <w:r w:rsidR="007E15D0">
        <w:rPr>
          <w:rFonts w:ascii="Arial" w:hAnsi="Arial" w:cs="Arial"/>
          <w:sz w:val="24"/>
          <w:szCs w:val="24"/>
        </w:rPr>
        <w:t xml:space="preserve">, circunstancia </w:t>
      </w:r>
      <w:r w:rsidR="007E15D0">
        <w:rPr>
          <w:rFonts w:ascii="Arial" w:hAnsi="Arial" w:cs="Arial"/>
          <w:sz w:val="24"/>
          <w:szCs w:val="24"/>
        </w:rPr>
        <w:lastRenderedPageBreak/>
        <w:t xml:space="preserve">que </w:t>
      </w:r>
      <w:r w:rsidR="00544489">
        <w:rPr>
          <w:rFonts w:ascii="Arial" w:hAnsi="Arial" w:cs="Arial"/>
          <w:sz w:val="24"/>
          <w:szCs w:val="24"/>
        </w:rPr>
        <w:t xml:space="preserve">primeramente </w:t>
      </w:r>
      <w:r w:rsidR="007E15D0">
        <w:rPr>
          <w:rFonts w:ascii="Arial" w:hAnsi="Arial" w:cs="Arial"/>
          <w:sz w:val="24"/>
          <w:szCs w:val="24"/>
        </w:rPr>
        <w:t>se tendría que realizar</w:t>
      </w:r>
      <w:r w:rsidR="00EF49EF">
        <w:rPr>
          <w:rFonts w:ascii="Arial" w:hAnsi="Arial" w:cs="Arial"/>
          <w:sz w:val="24"/>
          <w:szCs w:val="24"/>
        </w:rPr>
        <w:t>,</w:t>
      </w:r>
      <w:r w:rsidR="007E15D0">
        <w:rPr>
          <w:rFonts w:ascii="Arial" w:hAnsi="Arial" w:cs="Arial"/>
          <w:sz w:val="24"/>
          <w:szCs w:val="24"/>
        </w:rPr>
        <w:t xml:space="preserve"> para determinar si es procedente la petición de la actora, pues de acuerdo a lo expuesto por </w:t>
      </w:r>
      <w:r w:rsidR="009D439E">
        <w:rPr>
          <w:rFonts w:ascii="Arial" w:hAnsi="Arial" w:cs="Arial"/>
          <w:sz w:val="24"/>
          <w:szCs w:val="24"/>
        </w:rPr>
        <w:t xml:space="preserve">ésta, </w:t>
      </w:r>
      <w:r w:rsidR="007E15D0">
        <w:rPr>
          <w:rFonts w:ascii="Arial" w:hAnsi="Arial" w:cs="Arial"/>
          <w:sz w:val="24"/>
          <w:szCs w:val="24"/>
        </w:rPr>
        <w:t>el Consejo Directivo de Pensiones</w:t>
      </w:r>
      <w:r w:rsidR="009D439E">
        <w:rPr>
          <w:rFonts w:ascii="Arial" w:hAnsi="Arial" w:cs="Arial"/>
          <w:sz w:val="24"/>
          <w:szCs w:val="24"/>
        </w:rPr>
        <w:t>,</w:t>
      </w:r>
      <w:r w:rsidR="007E15D0">
        <w:rPr>
          <w:rFonts w:ascii="Arial" w:hAnsi="Arial" w:cs="Arial"/>
          <w:sz w:val="24"/>
          <w:szCs w:val="24"/>
        </w:rPr>
        <w:t xml:space="preserve"> le otorgó una pensión por jubilación con las prestaciones contenidas en el artículo 54 fracción I de la Ley de Pensiones para los Trabajadores del Gobierno del Estado de Oaxaca, prestaciones </w:t>
      </w:r>
      <w:r w:rsidR="00544489">
        <w:rPr>
          <w:rFonts w:ascii="Arial" w:hAnsi="Arial" w:cs="Arial"/>
          <w:sz w:val="24"/>
          <w:szCs w:val="24"/>
        </w:rPr>
        <w:t xml:space="preserve">dentro de las cuales </w:t>
      </w:r>
      <w:r w:rsidR="007E15D0">
        <w:rPr>
          <w:rFonts w:ascii="Arial" w:hAnsi="Arial" w:cs="Arial"/>
          <w:sz w:val="24"/>
          <w:szCs w:val="24"/>
        </w:rPr>
        <w:t xml:space="preserve">se comprende el pago de quinquenios, </w:t>
      </w:r>
      <w:r w:rsidR="008D4C6C">
        <w:rPr>
          <w:rFonts w:ascii="Arial" w:hAnsi="Arial" w:cs="Arial"/>
          <w:sz w:val="24"/>
          <w:szCs w:val="24"/>
        </w:rPr>
        <w:t xml:space="preserve">por lo que se considera que </w:t>
      </w:r>
      <w:r w:rsidR="008D4C6C" w:rsidRPr="00F02768">
        <w:rPr>
          <w:rFonts w:ascii="Arial" w:hAnsi="Arial" w:cs="Arial"/>
          <w:b/>
          <w:sz w:val="24"/>
          <w:szCs w:val="24"/>
        </w:rPr>
        <w:t>la petición que realizó la actora</w:t>
      </w:r>
      <w:r w:rsidR="00071AD2">
        <w:rPr>
          <w:rFonts w:ascii="Arial" w:hAnsi="Arial" w:cs="Arial"/>
          <w:sz w:val="24"/>
          <w:szCs w:val="24"/>
        </w:rPr>
        <w:t>,</w:t>
      </w:r>
      <w:r w:rsidR="009D439E">
        <w:rPr>
          <w:rFonts w:ascii="Arial" w:hAnsi="Arial" w:cs="Arial"/>
          <w:sz w:val="24"/>
          <w:szCs w:val="24"/>
        </w:rPr>
        <w:t xml:space="preserve"> respecto de la regularización de su pago de quinquenios y el pago retroactivo de estos</w:t>
      </w:r>
      <w:r w:rsidR="00071AD2">
        <w:rPr>
          <w:rFonts w:ascii="Arial" w:hAnsi="Arial" w:cs="Arial"/>
          <w:sz w:val="24"/>
          <w:szCs w:val="24"/>
        </w:rPr>
        <w:t xml:space="preserve">, </w:t>
      </w:r>
      <w:r w:rsidR="008D4C6C" w:rsidRPr="00F02768">
        <w:rPr>
          <w:rFonts w:ascii="Arial" w:hAnsi="Arial" w:cs="Arial"/>
          <w:b/>
          <w:sz w:val="24"/>
          <w:szCs w:val="24"/>
        </w:rPr>
        <w:t xml:space="preserve">fue </w:t>
      </w:r>
      <w:r w:rsidR="00F02768" w:rsidRPr="00F02768">
        <w:rPr>
          <w:rFonts w:ascii="Arial" w:hAnsi="Arial" w:cs="Arial"/>
          <w:b/>
          <w:sz w:val="24"/>
          <w:szCs w:val="24"/>
        </w:rPr>
        <w:t xml:space="preserve">realizada </w:t>
      </w:r>
      <w:r w:rsidR="008D4C6C" w:rsidRPr="00F02768">
        <w:rPr>
          <w:rFonts w:ascii="Arial" w:hAnsi="Arial" w:cs="Arial"/>
          <w:b/>
          <w:sz w:val="24"/>
          <w:szCs w:val="24"/>
        </w:rPr>
        <w:t>ante una autoridad incompetente</w:t>
      </w:r>
      <w:r w:rsidR="008D4C6C">
        <w:rPr>
          <w:rFonts w:ascii="Arial" w:hAnsi="Arial" w:cs="Arial"/>
          <w:sz w:val="24"/>
          <w:szCs w:val="24"/>
        </w:rPr>
        <w:t xml:space="preserve">, </w:t>
      </w:r>
      <w:r w:rsidR="000B422F">
        <w:rPr>
          <w:rFonts w:ascii="Arial" w:hAnsi="Arial" w:cs="Arial"/>
          <w:sz w:val="24"/>
          <w:szCs w:val="24"/>
        </w:rPr>
        <w:t xml:space="preserve">pues la participación del Director General de la </w:t>
      </w:r>
      <w:r w:rsidR="004B4BBE">
        <w:rPr>
          <w:rFonts w:ascii="Arial" w:hAnsi="Arial" w:cs="Arial"/>
          <w:sz w:val="24"/>
          <w:szCs w:val="24"/>
        </w:rPr>
        <w:t xml:space="preserve">Oficina </w:t>
      </w:r>
      <w:r w:rsidR="000B422F">
        <w:rPr>
          <w:rFonts w:ascii="Arial" w:hAnsi="Arial" w:cs="Arial"/>
          <w:sz w:val="24"/>
          <w:szCs w:val="24"/>
        </w:rPr>
        <w:t xml:space="preserve">de Pensiones del Estado de Oaxaca, ante peticiones que tuvieren como efecto la revisión de una </w:t>
      </w:r>
      <w:r w:rsidR="003B3AA7">
        <w:rPr>
          <w:rFonts w:ascii="Arial" w:hAnsi="Arial" w:cs="Arial"/>
          <w:sz w:val="24"/>
          <w:szCs w:val="24"/>
        </w:rPr>
        <w:t>pensión</w:t>
      </w:r>
      <w:r w:rsidR="000B422F">
        <w:rPr>
          <w:rFonts w:ascii="Arial" w:hAnsi="Arial" w:cs="Arial"/>
          <w:sz w:val="24"/>
          <w:szCs w:val="24"/>
        </w:rPr>
        <w:t xml:space="preserve"> concedida</w:t>
      </w:r>
      <w:r w:rsidR="00071AD2">
        <w:rPr>
          <w:rFonts w:ascii="Arial" w:hAnsi="Arial" w:cs="Arial"/>
          <w:sz w:val="24"/>
          <w:szCs w:val="24"/>
        </w:rPr>
        <w:t xml:space="preserve"> (como en el presente caso</w:t>
      </w:r>
      <w:r w:rsidR="004A39C7">
        <w:rPr>
          <w:rFonts w:ascii="Arial" w:hAnsi="Arial" w:cs="Arial"/>
          <w:sz w:val="24"/>
          <w:szCs w:val="24"/>
        </w:rPr>
        <w:t>, en el cual no se podría determinar la procedencia de la petición de la actora</w:t>
      </w:r>
      <w:r w:rsidR="005C3104">
        <w:rPr>
          <w:rFonts w:ascii="Arial" w:hAnsi="Arial" w:cs="Arial"/>
          <w:sz w:val="24"/>
          <w:szCs w:val="24"/>
        </w:rPr>
        <w:t>,</w:t>
      </w:r>
      <w:r w:rsidR="004A39C7">
        <w:rPr>
          <w:rFonts w:ascii="Arial" w:hAnsi="Arial" w:cs="Arial"/>
          <w:sz w:val="24"/>
          <w:szCs w:val="24"/>
        </w:rPr>
        <w:t xml:space="preserve"> sin antes revisar la pensión que le </w:t>
      </w:r>
      <w:r w:rsidR="005C3104">
        <w:rPr>
          <w:rFonts w:ascii="Arial" w:hAnsi="Arial" w:cs="Arial"/>
          <w:sz w:val="24"/>
          <w:szCs w:val="24"/>
        </w:rPr>
        <w:t>f</w:t>
      </w:r>
      <w:r w:rsidR="004A39C7">
        <w:rPr>
          <w:rFonts w:ascii="Arial" w:hAnsi="Arial" w:cs="Arial"/>
          <w:sz w:val="24"/>
          <w:szCs w:val="24"/>
        </w:rPr>
        <w:t>ue otorgada</w:t>
      </w:r>
      <w:r w:rsidR="00071AD2">
        <w:rPr>
          <w:rFonts w:ascii="Arial" w:hAnsi="Arial" w:cs="Arial"/>
          <w:sz w:val="24"/>
          <w:szCs w:val="24"/>
        </w:rPr>
        <w:t>)</w:t>
      </w:r>
      <w:r w:rsidR="004E02AB">
        <w:rPr>
          <w:rFonts w:ascii="Arial" w:hAnsi="Arial" w:cs="Arial"/>
          <w:sz w:val="24"/>
          <w:szCs w:val="24"/>
        </w:rPr>
        <w:t>,</w:t>
      </w:r>
      <w:r w:rsidR="000B422F">
        <w:rPr>
          <w:rFonts w:ascii="Arial" w:hAnsi="Arial" w:cs="Arial"/>
          <w:sz w:val="24"/>
          <w:szCs w:val="24"/>
        </w:rPr>
        <w:t xml:space="preserve"> se centra</w:t>
      </w:r>
      <w:r w:rsidR="004E02AB">
        <w:rPr>
          <w:rFonts w:ascii="Arial" w:hAnsi="Arial" w:cs="Arial"/>
          <w:sz w:val="24"/>
          <w:szCs w:val="24"/>
        </w:rPr>
        <w:t>,</w:t>
      </w:r>
      <w:r w:rsidR="000B422F">
        <w:rPr>
          <w:rFonts w:ascii="Arial" w:hAnsi="Arial" w:cs="Arial"/>
          <w:sz w:val="24"/>
          <w:szCs w:val="24"/>
        </w:rPr>
        <w:t xml:space="preserve"> en </w:t>
      </w:r>
      <w:r w:rsidR="00064ED9">
        <w:rPr>
          <w:rFonts w:ascii="Arial" w:hAnsi="Arial" w:cs="Arial"/>
          <w:sz w:val="24"/>
          <w:szCs w:val="24"/>
        </w:rPr>
        <w:t>someter a consideración del Consejo Directivo de Pensiones</w:t>
      </w:r>
      <w:r w:rsidR="005C3104">
        <w:rPr>
          <w:rFonts w:ascii="Arial" w:hAnsi="Arial" w:cs="Arial"/>
          <w:sz w:val="24"/>
          <w:szCs w:val="24"/>
        </w:rPr>
        <w:t>,</w:t>
      </w:r>
      <w:r w:rsidR="00064ED9">
        <w:rPr>
          <w:rFonts w:ascii="Arial" w:hAnsi="Arial" w:cs="Arial"/>
          <w:sz w:val="24"/>
          <w:szCs w:val="24"/>
        </w:rPr>
        <w:t xml:space="preserve"> los asuntos de su competencia, tal y como lo establece</w:t>
      </w:r>
      <w:r w:rsidR="004E02AB">
        <w:rPr>
          <w:rFonts w:ascii="Arial" w:hAnsi="Arial" w:cs="Arial"/>
          <w:sz w:val="24"/>
          <w:szCs w:val="24"/>
        </w:rPr>
        <w:t>n e</w:t>
      </w:r>
      <w:r w:rsidR="00064ED9">
        <w:rPr>
          <w:rFonts w:ascii="Arial" w:hAnsi="Arial" w:cs="Arial"/>
          <w:sz w:val="24"/>
          <w:szCs w:val="24"/>
        </w:rPr>
        <w:t>l artículo</w:t>
      </w:r>
      <w:r w:rsidR="004E02AB">
        <w:rPr>
          <w:rFonts w:ascii="Arial" w:hAnsi="Arial" w:cs="Arial"/>
          <w:sz w:val="24"/>
          <w:szCs w:val="24"/>
        </w:rPr>
        <w:t xml:space="preserve"> 88 fracción V, en correlación con el artículo </w:t>
      </w:r>
      <w:r w:rsidR="00064ED9">
        <w:rPr>
          <w:rFonts w:ascii="Arial" w:hAnsi="Arial" w:cs="Arial"/>
          <w:sz w:val="24"/>
          <w:szCs w:val="24"/>
        </w:rPr>
        <w:t>89 fracci</w:t>
      </w:r>
      <w:r w:rsidR="004E02AB">
        <w:rPr>
          <w:rFonts w:ascii="Arial" w:hAnsi="Arial" w:cs="Arial"/>
          <w:sz w:val="24"/>
          <w:szCs w:val="24"/>
        </w:rPr>
        <w:t xml:space="preserve">ón IX, ambos </w:t>
      </w:r>
      <w:r w:rsidR="00064ED9">
        <w:rPr>
          <w:rFonts w:ascii="Arial" w:hAnsi="Arial" w:cs="Arial"/>
          <w:sz w:val="24"/>
          <w:szCs w:val="24"/>
        </w:rPr>
        <w:t xml:space="preserve">de la Ley de </w:t>
      </w:r>
      <w:r w:rsidR="004E02AB">
        <w:rPr>
          <w:rFonts w:ascii="Arial" w:hAnsi="Arial" w:cs="Arial"/>
          <w:sz w:val="24"/>
          <w:szCs w:val="24"/>
        </w:rPr>
        <w:t xml:space="preserve">Pensiones </w:t>
      </w:r>
      <w:r w:rsidR="00064ED9">
        <w:rPr>
          <w:rFonts w:ascii="Arial" w:hAnsi="Arial" w:cs="Arial"/>
          <w:sz w:val="24"/>
          <w:szCs w:val="24"/>
        </w:rPr>
        <w:t>para los Trabajadores del Gobierno del Estado de Oaxaca</w:t>
      </w:r>
      <w:r w:rsidR="000F5268">
        <w:rPr>
          <w:rFonts w:ascii="Arial" w:hAnsi="Arial" w:cs="Arial"/>
          <w:sz w:val="24"/>
          <w:szCs w:val="24"/>
        </w:rPr>
        <w:t xml:space="preserve">, por lo que </w:t>
      </w:r>
      <w:r w:rsidR="005F6A21" w:rsidRPr="005F6A21">
        <w:rPr>
          <w:rFonts w:ascii="Arial" w:hAnsi="Arial" w:cs="Arial"/>
          <w:b/>
          <w:sz w:val="24"/>
          <w:szCs w:val="24"/>
        </w:rPr>
        <w:t>SE DECLARA LA NULIDAD</w:t>
      </w:r>
      <w:r w:rsidR="005F6A21">
        <w:rPr>
          <w:rFonts w:ascii="Arial" w:hAnsi="Arial" w:cs="Arial"/>
          <w:sz w:val="24"/>
          <w:szCs w:val="24"/>
        </w:rPr>
        <w:t xml:space="preserve"> </w:t>
      </w:r>
      <w:r w:rsidR="000F5268">
        <w:rPr>
          <w:rFonts w:ascii="Arial" w:hAnsi="Arial" w:cs="Arial"/>
          <w:sz w:val="24"/>
          <w:szCs w:val="24"/>
        </w:rPr>
        <w:t xml:space="preserve">de la resolución negativa ficta recaída </w:t>
      </w:r>
      <w:r w:rsidR="005F6A21">
        <w:rPr>
          <w:rFonts w:ascii="Arial" w:hAnsi="Arial" w:cs="Arial"/>
          <w:sz w:val="24"/>
          <w:szCs w:val="24"/>
        </w:rPr>
        <w:t xml:space="preserve">a la petición que efectuó la actora el día </w:t>
      </w:r>
      <w:r w:rsidR="00260961">
        <w:rPr>
          <w:rFonts w:ascii="Arial" w:hAnsi="Arial" w:cs="Arial"/>
          <w:sz w:val="24"/>
          <w:szCs w:val="24"/>
        </w:rPr>
        <w:t>***** de ***** de dos mil veinte (**/**/2020)</w:t>
      </w:r>
      <w:r w:rsidR="005F6A21">
        <w:rPr>
          <w:rFonts w:ascii="Arial" w:hAnsi="Arial" w:cs="Arial"/>
          <w:sz w:val="24"/>
          <w:szCs w:val="24"/>
        </w:rPr>
        <w:t xml:space="preserve"> y de la resolución contenida en el oficio </w:t>
      </w:r>
      <w:r w:rsidR="00260961">
        <w:rPr>
          <w:rFonts w:ascii="Arial" w:hAnsi="Arial" w:cs="Arial"/>
          <w:sz w:val="24"/>
          <w:szCs w:val="24"/>
        </w:rPr>
        <w:t>OP/DG/****/2020</w:t>
      </w:r>
      <w:r w:rsidR="005F6A21">
        <w:rPr>
          <w:rFonts w:ascii="Arial" w:hAnsi="Arial" w:cs="Arial"/>
          <w:sz w:val="24"/>
          <w:szCs w:val="24"/>
        </w:rPr>
        <w:t xml:space="preserve">, de fecha </w:t>
      </w:r>
      <w:r w:rsidR="00260961">
        <w:rPr>
          <w:rFonts w:ascii="Arial" w:hAnsi="Arial" w:cs="Arial"/>
          <w:sz w:val="24"/>
          <w:szCs w:val="24"/>
        </w:rPr>
        <w:t>***** de ***** de dos mil veinte (**/**/2020)</w:t>
      </w:r>
      <w:r w:rsidR="005F6A21">
        <w:rPr>
          <w:rFonts w:ascii="Arial" w:hAnsi="Arial" w:cs="Arial"/>
          <w:sz w:val="24"/>
          <w:szCs w:val="24"/>
        </w:rPr>
        <w:t>, ambos emitidos por el Director General de la Oficina de Pensiones del Estado de Oaxaca</w:t>
      </w:r>
      <w:r w:rsidR="009B49D8">
        <w:rPr>
          <w:rFonts w:ascii="Arial" w:hAnsi="Arial" w:cs="Arial"/>
          <w:sz w:val="24"/>
          <w:szCs w:val="24"/>
        </w:rPr>
        <w:t xml:space="preserve">, por </w:t>
      </w:r>
      <w:r w:rsidR="00055AB7">
        <w:rPr>
          <w:rFonts w:ascii="Arial" w:hAnsi="Arial" w:cs="Arial"/>
          <w:sz w:val="24"/>
          <w:szCs w:val="24"/>
        </w:rPr>
        <w:t xml:space="preserve">tratarse de determinaciones </w:t>
      </w:r>
      <w:r w:rsidR="009B49D8">
        <w:rPr>
          <w:rFonts w:ascii="Arial" w:hAnsi="Arial" w:cs="Arial"/>
          <w:sz w:val="24"/>
          <w:szCs w:val="24"/>
        </w:rPr>
        <w:t>emitid</w:t>
      </w:r>
      <w:r w:rsidR="00055AB7">
        <w:rPr>
          <w:rFonts w:ascii="Arial" w:hAnsi="Arial" w:cs="Arial"/>
          <w:sz w:val="24"/>
          <w:szCs w:val="24"/>
        </w:rPr>
        <w:t>as</w:t>
      </w:r>
      <w:r w:rsidR="009B49D8">
        <w:rPr>
          <w:rFonts w:ascii="Arial" w:hAnsi="Arial" w:cs="Arial"/>
          <w:sz w:val="24"/>
          <w:szCs w:val="24"/>
        </w:rPr>
        <w:t xml:space="preserve"> por una autoridad incompetente para ello</w:t>
      </w:r>
      <w:r w:rsidR="00343C5A">
        <w:rPr>
          <w:rFonts w:ascii="Arial" w:hAnsi="Arial" w:cs="Arial"/>
          <w:sz w:val="24"/>
          <w:szCs w:val="24"/>
        </w:rPr>
        <w:t xml:space="preserve">, </w:t>
      </w:r>
      <w:r w:rsidR="00343C5A" w:rsidRPr="00343C5A">
        <w:rPr>
          <w:rFonts w:ascii="Arial" w:hAnsi="Arial" w:cs="Arial"/>
          <w:b/>
          <w:sz w:val="24"/>
          <w:szCs w:val="24"/>
        </w:rPr>
        <w:t>PARA EL EFECTO</w:t>
      </w:r>
      <w:r w:rsidR="005C3104">
        <w:rPr>
          <w:rFonts w:ascii="Arial" w:hAnsi="Arial" w:cs="Arial"/>
          <w:b/>
          <w:sz w:val="24"/>
          <w:szCs w:val="24"/>
        </w:rPr>
        <w:t>,</w:t>
      </w:r>
      <w:r w:rsidR="00163FFF">
        <w:rPr>
          <w:rFonts w:ascii="Arial" w:hAnsi="Arial" w:cs="Arial"/>
          <w:sz w:val="24"/>
          <w:szCs w:val="24"/>
        </w:rPr>
        <w:t xml:space="preserve"> de que la citada autoridad demandada, dicte un acuerdo</w:t>
      </w:r>
      <w:r w:rsidR="005C3104">
        <w:rPr>
          <w:rFonts w:ascii="Arial" w:hAnsi="Arial" w:cs="Arial"/>
          <w:sz w:val="24"/>
          <w:szCs w:val="24"/>
        </w:rPr>
        <w:t>,</w:t>
      </w:r>
      <w:r w:rsidR="00163FFF">
        <w:rPr>
          <w:rFonts w:ascii="Arial" w:hAnsi="Arial" w:cs="Arial"/>
          <w:sz w:val="24"/>
          <w:szCs w:val="24"/>
        </w:rPr>
        <w:t xml:space="preserve"> en el que se declare incompetente para conocer de la petición de la actora</w:t>
      </w:r>
      <w:r w:rsidR="005C3104">
        <w:rPr>
          <w:rFonts w:ascii="Arial" w:hAnsi="Arial" w:cs="Arial"/>
          <w:sz w:val="24"/>
          <w:szCs w:val="24"/>
        </w:rPr>
        <w:t>,</w:t>
      </w:r>
      <w:r w:rsidR="00163FFF">
        <w:rPr>
          <w:rFonts w:ascii="Arial" w:hAnsi="Arial" w:cs="Arial"/>
          <w:sz w:val="24"/>
          <w:szCs w:val="24"/>
        </w:rPr>
        <w:t xml:space="preserve"> </w:t>
      </w:r>
      <w:r w:rsidR="00343C5A">
        <w:rPr>
          <w:rFonts w:ascii="Arial" w:hAnsi="Arial" w:cs="Arial"/>
          <w:sz w:val="24"/>
          <w:szCs w:val="24"/>
        </w:rPr>
        <w:t>someta a consideración del Consejo Directivo de Pensiones del Estado de Oaxaca, dicha petición, y éste, con plenitud</w:t>
      </w:r>
      <w:r w:rsidR="002C1664">
        <w:rPr>
          <w:rFonts w:ascii="Arial" w:hAnsi="Arial" w:cs="Arial"/>
          <w:sz w:val="24"/>
          <w:szCs w:val="24"/>
        </w:rPr>
        <w:t xml:space="preserve"> de jurisdicción, resuelva l</w:t>
      </w:r>
      <w:r w:rsidR="00343C5A">
        <w:rPr>
          <w:rFonts w:ascii="Arial" w:hAnsi="Arial" w:cs="Arial"/>
          <w:sz w:val="24"/>
          <w:szCs w:val="24"/>
        </w:rPr>
        <w:t>o que en derecho corresponda, en el entendido que se tendr</w:t>
      </w:r>
      <w:r w:rsidR="002C1664">
        <w:rPr>
          <w:rFonts w:ascii="Arial" w:hAnsi="Arial" w:cs="Arial"/>
          <w:sz w:val="24"/>
          <w:szCs w:val="24"/>
        </w:rPr>
        <w:t xml:space="preserve">á por cumplida esta </w:t>
      </w:r>
      <w:r w:rsidR="00343C5A">
        <w:rPr>
          <w:rFonts w:ascii="Arial" w:hAnsi="Arial" w:cs="Arial"/>
          <w:sz w:val="24"/>
          <w:szCs w:val="24"/>
        </w:rPr>
        <w:t>sentencia</w:t>
      </w:r>
      <w:r w:rsidR="002C1664">
        <w:rPr>
          <w:rFonts w:ascii="Arial" w:hAnsi="Arial" w:cs="Arial"/>
          <w:sz w:val="24"/>
          <w:szCs w:val="24"/>
        </w:rPr>
        <w:t>,</w:t>
      </w:r>
      <w:r w:rsidR="00343C5A">
        <w:rPr>
          <w:rFonts w:ascii="Arial" w:hAnsi="Arial" w:cs="Arial"/>
          <w:sz w:val="24"/>
          <w:szCs w:val="24"/>
        </w:rPr>
        <w:t xml:space="preserve"> una vez emitida dicha determinación, </w:t>
      </w:r>
      <w:r w:rsidR="002C1664">
        <w:rPr>
          <w:rFonts w:ascii="Arial" w:hAnsi="Arial" w:cs="Arial"/>
          <w:sz w:val="24"/>
          <w:szCs w:val="24"/>
        </w:rPr>
        <w:t>lo anterior</w:t>
      </w:r>
      <w:r w:rsidR="00343C5A">
        <w:rPr>
          <w:rFonts w:ascii="Arial" w:hAnsi="Arial" w:cs="Arial"/>
          <w:sz w:val="24"/>
          <w:szCs w:val="24"/>
        </w:rPr>
        <w:t xml:space="preserve"> de conformidad con lo dispuesto en los artículos 17 fracci</w:t>
      </w:r>
      <w:r w:rsidR="002C1664">
        <w:rPr>
          <w:rFonts w:ascii="Arial" w:hAnsi="Arial" w:cs="Arial"/>
          <w:sz w:val="24"/>
          <w:szCs w:val="24"/>
        </w:rPr>
        <w:t>ón I,</w:t>
      </w:r>
      <w:r w:rsidR="00343C5A">
        <w:rPr>
          <w:rFonts w:ascii="Arial" w:hAnsi="Arial" w:cs="Arial"/>
          <w:sz w:val="24"/>
          <w:szCs w:val="24"/>
        </w:rPr>
        <w:t xml:space="preserve"> 208 fracción I, y  último párrafo, </w:t>
      </w:r>
      <w:r w:rsidR="002C1664">
        <w:rPr>
          <w:rFonts w:ascii="Arial" w:hAnsi="Arial" w:cs="Arial"/>
          <w:sz w:val="24"/>
          <w:szCs w:val="24"/>
        </w:rPr>
        <w:t xml:space="preserve"> y 209, todos </w:t>
      </w:r>
      <w:r w:rsidR="00343C5A">
        <w:rPr>
          <w:rFonts w:ascii="Arial" w:hAnsi="Arial" w:cs="Arial"/>
          <w:sz w:val="24"/>
          <w:szCs w:val="24"/>
        </w:rPr>
        <w:t xml:space="preserve">de la Ley de Procedimiento y </w:t>
      </w:r>
      <w:r w:rsidR="005C3104">
        <w:rPr>
          <w:rFonts w:ascii="Arial" w:hAnsi="Arial" w:cs="Arial"/>
          <w:sz w:val="24"/>
          <w:szCs w:val="24"/>
        </w:rPr>
        <w:t xml:space="preserve">Justicia </w:t>
      </w:r>
      <w:r w:rsidR="00343C5A">
        <w:rPr>
          <w:rFonts w:ascii="Arial" w:hAnsi="Arial" w:cs="Arial"/>
          <w:sz w:val="24"/>
          <w:szCs w:val="24"/>
        </w:rPr>
        <w:t>Administrativa para el Esta</w:t>
      </w:r>
      <w:r w:rsidR="00A6458D">
        <w:rPr>
          <w:rFonts w:ascii="Arial" w:hAnsi="Arial" w:cs="Arial"/>
          <w:sz w:val="24"/>
          <w:szCs w:val="24"/>
        </w:rPr>
        <w:t xml:space="preserve">do de Oaxaca. </w:t>
      </w:r>
    </w:p>
    <w:p w14:paraId="1DAE0F97" w14:textId="15EFFEA4" w:rsidR="005C3104" w:rsidRDefault="00A6458D" w:rsidP="005C310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Sirve de apoyo a lo anterior, la</w:t>
      </w:r>
      <w:r w:rsidR="005C3104">
        <w:rPr>
          <w:rFonts w:ascii="Arial" w:hAnsi="Arial" w:cs="Arial"/>
          <w:sz w:val="24"/>
          <w:szCs w:val="24"/>
        </w:rPr>
        <w:t>s</w:t>
      </w:r>
      <w:r>
        <w:rPr>
          <w:rFonts w:ascii="Arial" w:hAnsi="Arial" w:cs="Arial"/>
          <w:sz w:val="24"/>
          <w:szCs w:val="24"/>
        </w:rPr>
        <w:t xml:space="preserve"> Jurisprudencia</w:t>
      </w:r>
      <w:r w:rsidR="005C3104">
        <w:rPr>
          <w:rFonts w:ascii="Arial" w:hAnsi="Arial" w:cs="Arial"/>
          <w:sz w:val="24"/>
          <w:szCs w:val="24"/>
        </w:rPr>
        <w:t>s</w:t>
      </w:r>
      <w:r>
        <w:rPr>
          <w:rFonts w:ascii="Arial" w:hAnsi="Arial" w:cs="Arial"/>
          <w:sz w:val="24"/>
          <w:szCs w:val="24"/>
        </w:rPr>
        <w:t xml:space="preserve"> con datos de identificación</w:t>
      </w:r>
      <w:r w:rsidR="005C3104">
        <w:rPr>
          <w:rFonts w:ascii="Arial" w:hAnsi="Arial" w:cs="Arial"/>
          <w:sz w:val="24"/>
          <w:szCs w:val="24"/>
        </w:rPr>
        <w:t xml:space="preserve">: Gaceta del Semanario Judicial de la Federación, Número 77, Mayo de 1994, Octava Época, pág. 12, número de registro 205463, Jurisprudencia Común, Pleno, y bajo el rubro: </w:t>
      </w:r>
      <w:r w:rsidR="005C3104" w:rsidRPr="00B95CF4">
        <w:rPr>
          <w:rFonts w:ascii="Arial" w:hAnsi="Arial" w:cs="Arial"/>
          <w:sz w:val="24"/>
          <w:szCs w:val="24"/>
        </w:rPr>
        <w:t>“</w:t>
      </w:r>
      <w:r w:rsidR="005C3104" w:rsidRPr="00B95CF4">
        <w:rPr>
          <w:rFonts w:ascii="Arial" w:hAnsi="Arial" w:cs="Arial"/>
          <w:i/>
          <w:sz w:val="24"/>
          <w:szCs w:val="24"/>
        </w:rPr>
        <w:t>COMPETENCIA. SU FUNDAMENTACIÓN ES REQU</w:t>
      </w:r>
      <w:r w:rsidR="005C3104">
        <w:rPr>
          <w:rFonts w:ascii="Arial" w:hAnsi="Arial" w:cs="Arial"/>
          <w:i/>
          <w:sz w:val="24"/>
          <w:szCs w:val="24"/>
        </w:rPr>
        <w:t>I</w:t>
      </w:r>
      <w:r w:rsidR="005C3104" w:rsidRPr="00B95CF4">
        <w:rPr>
          <w:rFonts w:ascii="Arial" w:hAnsi="Arial" w:cs="Arial"/>
          <w:i/>
          <w:sz w:val="24"/>
          <w:szCs w:val="24"/>
        </w:rPr>
        <w:t>SITO ESENCIAL DEL ACTO DE AUTORIDAD.”</w:t>
      </w:r>
      <w:r w:rsidR="005C3104" w:rsidRPr="005C3104">
        <w:rPr>
          <w:rFonts w:ascii="Arial" w:hAnsi="Arial" w:cs="Arial"/>
          <w:sz w:val="24"/>
          <w:szCs w:val="24"/>
        </w:rPr>
        <w:t>; y,</w:t>
      </w:r>
    </w:p>
    <w:p w14:paraId="65E10723" w14:textId="3308A149" w:rsidR="009D439E" w:rsidRDefault="005C3104" w:rsidP="00A30AAF">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6458D">
        <w:rPr>
          <w:rFonts w:ascii="Arial" w:hAnsi="Arial" w:cs="Arial"/>
          <w:sz w:val="24"/>
          <w:szCs w:val="24"/>
        </w:rPr>
        <w:t>Gaceta del Semanario Judicial de la Federación, Libro 26, Enero de 2016, Tomo III, Décima Época, pág. 2392, registro 2010932, Jurisprudencia Administrativa, Plenos de Circuito, de rubro: “</w:t>
      </w:r>
      <w:r w:rsidR="00A6458D" w:rsidRPr="006E3158">
        <w:rPr>
          <w:rFonts w:ascii="Arial" w:hAnsi="Arial" w:cs="Arial"/>
          <w:i/>
          <w:sz w:val="24"/>
          <w:szCs w:val="24"/>
        </w:rPr>
        <w:t>NEGATIVA FICTA. LA PREVISTA EN EL ARTÍCULO 135 DEL CÓDIGO DE PROCEDIMIENTOS ADMINISTRATIVOS DEL ESTADO DE MÉXICO, SE CONFIGURA AUNQUE LA PETICIÓN DE ORIGEN SE PRESENTE ANTE AUTORIDAD INCOMPETENTE Y ÉSTA NO LA HAYA REMITIDO A LA COMPETENTE, EN TÉRMINOS DEL NUMERAL 121 DE LA MISMA CODIFICACIÓN, SIEMPRE QUE AMBAS PERTENEZCAN A LA ADMINISTRACIÓN PÚBLICA ESTATAL O A LA DEL MISMO MUNICIPIO</w:t>
      </w:r>
      <w:r w:rsidR="00A6458D" w:rsidRPr="00A6458D">
        <w:rPr>
          <w:rFonts w:ascii="Arial" w:hAnsi="Arial" w:cs="Arial"/>
          <w:sz w:val="24"/>
          <w:szCs w:val="24"/>
        </w:rPr>
        <w:t>.</w:t>
      </w:r>
      <w:r w:rsidR="00A6458D">
        <w:rPr>
          <w:rFonts w:ascii="Arial" w:hAnsi="Arial" w:cs="Arial"/>
          <w:sz w:val="24"/>
          <w:szCs w:val="24"/>
        </w:rPr>
        <w:t>”</w:t>
      </w:r>
    </w:p>
    <w:p w14:paraId="04F8219C" w14:textId="614BFC06" w:rsidR="009C72A9" w:rsidRDefault="009C72A9" w:rsidP="009C72A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conceptos de impugnación vertidos por la actora, pues a nada práctico conduciría, ya que en nada cambiaría el sentido de la presente determinación.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40DB950D"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2CDD9D3A"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44581">
        <w:rPr>
          <w:rFonts w:ascii="Arial" w:hAnsi="Arial" w:cs="Arial"/>
          <w:sz w:val="24"/>
          <w:szCs w:val="24"/>
        </w:rPr>
        <w:t>- - - -</w:t>
      </w:r>
    </w:p>
    <w:p w14:paraId="5394D623"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47FF0FC" w14:textId="65A7CEED" w:rsidR="006F25E9" w:rsidRDefault="00C61E6F" w:rsidP="006D0694">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w:t>
      </w:r>
      <w:r w:rsidR="006F25E9">
        <w:rPr>
          <w:rFonts w:ascii="Arial" w:hAnsi="Arial" w:cs="Arial"/>
          <w:sz w:val="24"/>
          <w:szCs w:val="24"/>
        </w:rPr>
        <w:t xml:space="preserve">Se declara la configuración de la resolución negativa ficta recaída al escrito que presentó la actora el día </w:t>
      </w:r>
      <w:r w:rsidR="00260961">
        <w:rPr>
          <w:rFonts w:ascii="Arial" w:hAnsi="Arial" w:cs="Arial"/>
          <w:sz w:val="24"/>
          <w:szCs w:val="24"/>
        </w:rPr>
        <w:t>***** de ***** de dos mil veinte (**/**/2020)</w:t>
      </w:r>
      <w:r w:rsidR="009573FB">
        <w:rPr>
          <w:rFonts w:ascii="Arial" w:hAnsi="Arial" w:cs="Arial"/>
          <w:sz w:val="24"/>
          <w:szCs w:val="24"/>
        </w:rPr>
        <w:t>,</w:t>
      </w:r>
      <w:r w:rsidR="006F25E9">
        <w:rPr>
          <w:rFonts w:ascii="Arial" w:hAnsi="Arial" w:cs="Arial"/>
          <w:sz w:val="24"/>
          <w:szCs w:val="24"/>
        </w:rPr>
        <w:t xml:space="preserve"> en el Departamento Jurídico de la Oficina de Pensiones del Estado de Oaxaca, de conformidad con el considerando SEXTO de esta determinación.-</w:t>
      </w:r>
      <w:r w:rsidR="00E730C9">
        <w:rPr>
          <w:rFonts w:ascii="Arial" w:hAnsi="Arial" w:cs="Arial"/>
          <w:sz w:val="24"/>
          <w:szCs w:val="24"/>
        </w:rPr>
        <w:t xml:space="preserve"> - - - - - - - - - - - - - - - - - - - - - - - - - - - - - - - - - - - - - - - - - - - - -</w:t>
      </w:r>
    </w:p>
    <w:p w14:paraId="05CE771B" w14:textId="0973BFD0" w:rsidR="006F25E9" w:rsidRDefault="006F25E9" w:rsidP="006D0694">
      <w:pPr>
        <w:tabs>
          <w:tab w:val="center" w:pos="4574"/>
        </w:tabs>
        <w:spacing w:line="360" w:lineRule="auto"/>
        <w:ind w:firstLine="708"/>
        <w:jc w:val="both"/>
        <w:rPr>
          <w:rFonts w:ascii="Arial" w:hAnsi="Arial" w:cs="Arial"/>
          <w:sz w:val="24"/>
          <w:szCs w:val="24"/>
        </w:rPr>
      </w:pPr>
      <w:r w:rsidRPr="006F25E9">
        <w:rPr>
          <w:rFonts w:ascii="Arial" w:hAnsi="Arial" w:cs="Arial"/>
          <w:b/>
          <w:sz w:val="24"/>
          <w:szCs w:val="24"/>
        </w:rPr>
        <w:lastRenderedPageBreak/>
        <w:t>CUARTO</w:t>
      </w:r>
      <w:r>
        <w:rPr>
          <w:rFonts w:ascii="Arial" w:hAnsi="Arial" w:cs="Arial"/>
          <w:sz w:val="24"/>
          <w:szCs w:val="24"/>
        </w:rPr>
        <w:t xml:space="preserve">.- </w:t>
      </w:r>
      <w:r w:rsidR="00C61E6F">
        <w:rPr>
          <w:rFonts w:ascii="Arial" w:hAnsi="Arial" w:cs="Arial"/>
          <w:sz w:val="24"/>
          <w:szCs w:val="24"/>
        </w:rPr>
        <w:t xml:space="preserve">Se declara la </w:t>
      </w:r>
      <w:r w:rsidRPr="005F6A21">
        <w:rPr>
          <w:rFonts w:ascii="Arial" w:hAnsi="Arial" w:cs="Arial"/>
          <w:b/>
          <w:sz w:val="24"/>
          <w:szCs w:val="24"/>
        </w:rPr>
        <w:t>NULIDAD</w:t>
      </w:r>
      <w:r>
        <w:rPr>
          <w:rFonts w:ascii="Arial" w:hAnsi="Arial" w:cs="Arial"/>
          <w:sz w:val="24"/>
          <w:szCs w:val="24"/>
        </w:rPr>
        <w:t xml:space="preserve"> de la resolución negativa ficta recaída a la petición que efectuó la actora el día </w:t>
      </w:r>
      <w:r w:rsidR="00260961">
        <w:rPr>
          <w:rFonts w:ascii="Arial" w:hAnsi="Arial" w:cs="Arial"/>
          <w:sz w:val="24"/>
          <w:szCs w:val="24"/>
        </w:rPr>
        <w:t>***** de ***** de dos mil veinte (**/**/2020)</w:t>
      </w:r>
      <w:r>
        <w:rPr>
          <w:rFonts w:ascii="Arial" w:hAnsi="Arial" w:cs="Arial"/>
          <w:sz w:val="24"/>
          <w:szCs w:val="24"/>
        </w:rPr>
        <w:t xml:space="preserve"> y de la resolución contenida en el oficio </w:t>
      </w:r>
      <w:r w:rsidR="00260961">
        <w:rPr>
          <w:rFonts w:ascii="Arial" w:hAnsi="Arial" w:cs="Arial"/>
          <w:sz w:val="24"/>
          <w:szCs w:val="24"/>
        </w:rPr>
        <w:t>OP/DG/****/2020</w:t>
      </w:r>
      <w:r>
        <w:rPr>
          <w:rFonts w:ascii="Arial" w:hAnsi="Arial" w:cs="Arial"/>
          <w:sz w:val="24"/>
          <w:szCs w:val="24"/>
        </w:rPr>
        <w:t xml:space="preserve">, de fecha </w:t>
      </w:r>
      <w:r w:rsidR="00260961">
        <w:rPr>
          <w:rFonts w:ascii="Arial" w:hAnsi="Arial" w:cs="Arial"/>
          <w:sz w:val="24"/>
          <w:szCs w:val="24"/>
        </w:rPr>
        <w:t>***** de ***** de dos mil veinte (**/**/2020)</w:t>
      </w:r>
      <w:r>
        <w:rPr>
          <w:rFonts w:ascii="Arial" w:hAnsi="Arial" w:cs="Arial"/>
          <w:sz w:val="24"/>
          <w:szCs w:val="24"/>
        </w:rPr>
        <w:t xml:space="preserve">, ambos emitidos por el Director General de la Oficina de Pensiones del Estado de Oaxaca, por haberse emitido por una autoridad incompetente para ello, </w:t>
      </w:r>
      <w:r w:rsidRPr="00343C5A">
        <w:rPr>
          <w:rFonts w:ascii="Arial" w:hAnsi="Arial" w:cs="Arial"/>
          <w:b/>
          <w:sz w:val="24"/>
          <w:szCs w:val="24"/>
        </w:rPr>
        <w:t>PARA EL EFECTO</w:t>
      </w:r>
      <w:r>
        <w:rPr>
          <w:rFonts w:ascii="Arial" w:hAnsi="Arial" w:cs="Arial"/>
          <w:b/>
          <w:sz w:val="24"/>
          <w:szCs w:val="24"/>
        </w:rPr>
        <w:t>,</w:t>
      </w:r>
      <w:r>
        <w:rPr>
          <w:rFonts w:ascii="Arial" w:hAnsi="Arial" w:cs="Arial"/>
          <w:sz w:val="24"/>
          <w:szCs w:val="24"/>
        </w:rPr>
        <w:t xml:space="preserve"> de que la citada autoridad demandada, dicte un acuerdo, en el que se declare incompetente para conocer de la petición de la actora, someta a consideración del Consejo Directivo de Pensiones del Estado de Oaxaca, dicha petición, y éste, con plenitud de jurisdicción, resuelva lo que en derecho corresponda, en el entendido, que se tendrá por cumplida esta sentencia, una vez emitida dicha determinación, lo anterior de conformidad con el considerando </w:t>
      </w:r>
      <w:r w:rsidRPr="006F25E9">
        <w:rPr>
          <w:rFonts w:ascii="Arial" w:hAnsi="Arial" w:cs="Arial"/>
          <w:b/>
          <w:sz w:val="24"/>
          <w:szCs w:val="24"/>
        </w:rPr>
        <w:t>SÉPTIMO</w:t>
      </w:r>
      <w:r>
        <w:rPr>
          <w:rFonts w:ascii="Arial" w:hAnsi="Arial" w:cs="Arial"/>
          <w:sz w:val="24"/>
          <w:szCs w:val="24"/>
        </w:rPr>
        <w:t xml:space="preserve"> de esta resolución.- - - - - - - - - - - - - - - - - - - - - - - - - </w:t>
      </w:r>
    </w:p>
    <w:p w14:paraId="4F82F033" w14:textId="262805D5" w:rsidR="00C61E6F" w:rsidRDefault="003863C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QUINTO</w:t>
      </w:r>
      <w:r w:rsidR="00C61E6F">
        <w:rPr>
          <w:rFonts w:ascii="Arial" w:hAnsi="Arial" w:cs="Arial"/>
          <w:b/>
          <w:sz w:val="24"/>
          <w:szCs w:val="24"/>
        </w:rPr>
        <w:t xml:space="preserve">.-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sidR="00C61E6F">
        <w:rPr>
          <w:rFonts w:ascii="Arial" w:hAnsi="Arial" w:cs="Arial"/>
          <w:sz w:val="24"/>
          <w:szCs w:val="24"/>
        </w:rPr>
        <w:t xml:space="preserve">onforme a lo dispuesto en el artículo 172 fracción I y 173 fracciones I y II, de la Ley de Procedimiento y Justicia Administrativa para el Estado de Oaxaca, </w:t>
      </w:r>
      <w:r w:rsidR="00C61E6F">
        <w:rPr>
          <w:rFonts w:ascii="Arial" w:hAnsi="Arial" w:cs="Arial"/>
          <w:b/>
          <w:sz w:val="24"/>
          <w:szCs w:val="24"/>
        </w:rPr>
        <w:t>NOTIFÍQUESE PERSONALMENTE A LA PARTE ACTORA Y POR OFICIO A LA AUTORIDAD DEMANDADA. CÚMPLASE</w:t>
      </w:r>
      <w:r w:rsidR="00C61E6F" w:rsidRPr="00441770">
        <w:rPr>
          <w:rFonts w:ascii="Arial" w:hAnsi="Arial" w:cs="Arial"/>
          <w:sz w:val="24"/>
          <w:szCs w:val="24"/>
        </w:rPr>
        <w:t xml:space="preserve">. - </w:t>
      </w:r>
      <w:r w:rsidR="004D3D03">
        <w:rPr>
          <w:rFonts w:ascii="Arial" w:hAnsi="Arial" w:cs="Arial"/>
          <w:sz w:val="24"/>
          <w:szCs w:val="24"/>
        </w:rPr>
        <w:t xml:space="preserve">- - - - - - - - - - - - - - - - - - - </w:t>
      </w:r>
    </w:p>
    <w:p w14:paraId="6D45C358"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2863F99C"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4697DE8A"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D4788" w14:textId="77777777" w:rsidR="00C60783" w:rsidRDefault="00C60783" w:rsidP="007A5B5E">
      <w:pPr>
        <w:spacing w:after="0" w:line="240" w:lineRule="auto"/>
      </w:pPr>
      <w:r>
        <w:separator/>
      </w:r>
    </w:p>
  </w:endnote>
  <w:endnote w:type="continuationSeparator" w:id="0">
    <w:p w14:paraId="2702AAB9" w14:textId="77777777" w:rsidR="00C60783" w:rsidRDefault="00C6078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79A9E513" w14:textId="77777777" w:rsidR="00C60783" w:rsidRPr="007D2760" w:rsidRDefault="00C60783"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77777777" w:rsidR="00C60783" w:rsidRPr="00AC1B4C" w:rsidRDefault="00C6078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5114" w:rsidRPr="00ED5114">
                                <w:rPr>
                                  <w:noProof/>
                                  <w:color w:val="000000" w:themeColor="text1"/>
                                  <w:lang w:val="es-ES"/>
                                </w:rPr>
                                <w:t>13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77777777" w:rsidR="00C60783" w:rsidRPr="00AC1B4C" w:rsidRDefault="00C6078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5114" w:rsidRPr="00ED5114">
                          <w:rPr>
                            <w:noProof/>
                            <w:color w:val="000000" w:themeColor="text1"/>
                            <w:lang w:val="es-ES"/>
                          </w:rPr>
                          <w:t>13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1383D" w14:textId="77777777" w:rsidR="00C60783" w:rsidRDefault="00C60783" w:rsidP="007A5B5E">
      <w:pPr>
        <w:spacing w:after="0" w:line="240" w:lineRule="auto"/>
      </w:pPr>
      <w:r>
        <w:separator/>
      </w:r>
    </w:p>
  </w:footnote>
  <w:footnote w:type="continuationSeparator" w:id="0">
    <w:p w14:paraId="38682566" w14:textId="77777777" w:rsidR="00C60783" w:rsidRDefault="00C6078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77777777" w:rsidR="00C60783" w:rsidRDefault="00513CF7">
    <w:pPr>
      <w:pStyle w:val="Encabezado"/>
    </w:pPr>
    <w:r>
      <w:rPr>
        <w:noProof/>
        <w:lang w:eastAsia="es-MX"/>
      </w:rPr>
      <w:pict w14:anchorId="595A6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526BFF52" w:rsidR="00C60783" w:rsidRDefault="00C60783"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3523AF5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C60783" w:rsidRDefault="00C60783"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3EAB5E76" w14:textId="77777777" w:rsidR="00C60783" w:rsidRDefault="00C60783" w:rsidP="002960E1">
                    <w:r>
                      <w:rPr>
                        <w:noProof/>
                        <w:lang w:eastAsia="es-MX"/>
                      </w:rPr>
                      <w:drawing>
                        <wp:inline distT="0" distB="0" distL="0" distR="0" wp14:anchorId="2BB0AB89" wp14:editId="33B169E8">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0160</w:t>
    </w:r>
    <w:r w:rsidRPr="00391F24">
      <w:rPr>
        <w:rFonts w:ascii="Bookman Old Style" w:hAnsi="Bookman Old Style"/>
        <w:b/>
        <w:sz w:val="24"/>
        <w:szCs w:val="24"/>
      </w:rPr>
      <w:t>/</w:t>
    </w:r>
    <w:r>
      <w:rPr>
        <w:rFonts w:ascii="Bookman Old Style" w:hAnsi="Bookman Old Style"/>
        <w:b/>
        <w:sz w:val="24"/>
        <w:szCs w:val="24"/>
      </w:rPr>
      <w:t>2020</w:t>
    </w:r>
  </w:p>
  <w:p w14:paraId="032807AE" w14:textId="142EDFF5" w:rsidR="00C60783" w:rsidRPr="00071C38" w:rsidRDefault="0026096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082FF22D" wp14:editId="52C119F2">
              <wp:simplePos x="0" y="0"/>
              <wp:positionH relativeFrom="leftMargin">
                <wp:posOffset>211455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C9E2ABF" w14:textId="77777777" w:rsidR="00260961" w:rsidRPr="003B6E97" w:rsidRDefault="00260961" w:rsidP="0026096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2FF22D" id="Cuadro de texto 3" o:spid="_x0000_s1027" type="#_x0000_t202" style="position:absolute;left:0;text-align:left;margin-left:16.65pt;margin-top:315.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">
              <v:textbox>
                <w:txbxContent>
                  <w:p w14:paraId="0C9E2ABF" w14:textId="77777777" w:rsidR="00260961" w:rsidRPr="003B6E97" w:rsidRDefault="00260961" w:rsidP="0026096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C60783"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77777777" w:rsidR="00C60783" w:rsidRDefault="00513CF7">
    <w:pPr>
      <w:pStyle w:val="Encabezado"/>
    </w:pPr>
    <w:r>
      <w:rPr>
        <w:noProof/>
        <w:lang w:eastAsia="es-MX"/>
      </w:rPr>
      <w:pict w14:anchorId="2D7A0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4DEC"/>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0E0"/>
    <w:rsid w:val="00037568"/>
    <w:rsid w:val="00037AFB"/>
    <w:rsid w:val="000400C0"/>
    <w:rsid w:val="00041042"/>
    <w:rsid w:val="000418A4"/>
    <w:rsid w:val="00042BD6"/>
    <w:rsid w:val="00043617"/>
    <w:rsid w:val="00043943"/>
    <w:rsid w:val="00043E63"/>
    <w:rsid w:val="00045647"/>
    <w:rsid w:val="00046047"/>
    <w:rsid w:val="00047223"/>
    <w:rsid w:val="00050977"/>
    <w:rsid w:val="00050EE1"/>
    <w:rsid w:val="00051BDA"/>
    <w:rsid w:val="00052B0A"/>
    <w:rsid w:val="00054606"/>
    <w:rsid w:val="00054DF6"/>
    <w:rsid w:val="00054E02"/>
    <w:rsid w:val="00055AB7"/>
    <w:rsid w:val="00056EEE"/>
    <w:rsid w:val="000575BB"/>
    <w:rsid w:val="000606E5"/>
    <w:rsid w:val="00060A65"/>
    <w:rsid w:val="0006273F"/>
    <w:rsid w:val="00062DC6"/>
    <w:rsid w:val="00064ED9"/>
    <w:rsid w:val="00066A1F"/>
    <w:rsid w:val="000679B2"/>
    <w:rsid w:val="00067DE1"/>
    <w:rsid w:val="00067FB8"/>
    <w:rsid w:val="00071AD2"/>
    <w:rsid w:val="00073453"/>
    <w:rsid w:val="00073DA8"/>
    <w:rsid w:val="000740B4"/>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422F"/>
    <w:rsid w:val="000B51EE"/>
    <w:rsid w:val="000B5202"/>
    <w:rsid w:val="000C1072"/>
    <w:rsid w:val="000C2D07"/>
    <w:rsid w:val="000C381C"/>
    <w:rsid w:val="000C4499"/>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5268"/>
    <w:rsid w:val="000F682D"/>
    <w:rsid w:val="000F71FE"/>
    <w:rsid w:val="000F7B00"/>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07A75"/>
    <w:rsid w:val="001130B3"/>
    <w:rsid w:val="0011343F"/>
    <w:rsid w:val="001138F8"/>
    <w:rsid w:val="00114357"/>
    <w:rsid w:val="00117886"/>
    <w:rsid w:val="00120FD2"/>
    <w:rsid w:val="00121484"/>
    <w:rsid w:val="00123553"/>
    <w:rsid w:val="001239FF"/>
    <w:rsid w:val="00124E09"/>
    <w:rsid w:val="00127D66"/>
    <w:rsid w:val="00131D15"/>
    <w:rsid w:val="001323F3"/>
    <w:rsid w:val="0013274A"/>
    <w:rsid w:val="00132D25"/>
    <w:rsid w:val="0013537E"/>
    <w:rsid w:val="00136797"/>
    <w:rsid w:val="0013739E"/>
    <w:rsid w:val="00143151"/>
    <w:rsid w:val="001458D0"/>
    <w:rsid w:val="00145CF6"/>
    <w:rsid w:val="00150601"/>
    <w:rsid w:val="00150787"/>
    <w:rsid w:val="0015177E"/>
    <w:rsid w:val="00154068"/>
    <w:rsid w:val="00154BB8"/>
    <w:rsid w:val="00154E74"/>
    <w:rsid w:val="00160131"/>
    <w:rsid w:val="00160942"/>
    <w:rsid w:val="00160AF0"/>
    <w:rsid w:val="00162137"/>
    <w:rsid w:val="00162198"/>
    <w:rsid w:val="00163B6F"/>
    <w:rsid w:val="00163FFF"/>
    <w:rsid w:val="00164320"/>
    <w:rsid w:val="00165875"/>
    <w:rsid w:val="0016706C"/>
    <w:rsid w:val="00167E25"/>
    <w:rsid w:val="001721C6"/>
    <w:rsid w:val="00172912"/>
    <w:rsid w:val="00173C5C"/>
    <w:rsid w:val="00174AD4"/>
    <w:rsid w:val="00175749"/>
    <w:rsid w:val="001770F1"/>
    <w:rsid w:val="001771FB"/>
    <w:rsid w:val="00182700"/>
    <w:rsid w:val="00184097"/>
    <w:rsid w:val="00185A8C"/>
    <w:rsid w:val="001866CE"/>
    <w:rsid w:val="00187B21"/>
    <w:rsid w:val="0019042C"/>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5A1"/>
    <w:rsid w:val="001B3EDE"/>
    <w:rsid w:val="001B4E12"/>
    <w:rsid w:val="001B6159"/>
    <w:rsid w:val="001C0584"/>
    <w:rsid w:val="001C194C"/>
    <w:rsid w:val="001C27B8"/>
    <w:rsid w:val="001C2FEE"/>
    <w:rsid w:val="001C4D2B"/>
    <w:rsid w:val="001C581E"/>
    <w:rsid w:val="001C5FE2"/>
    <w:rsid w:val="001C6F14"/>
    <w:rsid w:val="001D595D"/>
    <w:rsid w:val="001D7D72"/>
    <w:rsid w:val="001E3BAC"/>
    <w:rsid w:val="001E468F"/>
    <w:rsid w:val="001E47D1"/>
    <w:rsid w:val="001E53BA"/>
    <w:rsid w:val="001E7EB8"/>
    <w:rsid w:val="001F174D"/>
    <w:rsid w:val="001F20B4"/>
    <w:rsid w:val="001F2521"/>
    <w:rsid w:val="001F670A"/>
    <w:rsid w:val="001F7825"/>
    <w:rsid w:val="002018FF"/>
    <w:rsid w:val="002019F1"/>
    <w:rsid w:val="00204439"/>
    <w:rsid w:val="00204FDA"/>
    <w:rsid w:val="002053BA"/>
    <w:rsid w:val="00206154"/>
    <w:rsid w:val="002065C1"/>
    <w:rsid w:val="00210846"/>
    <w:rsid w:val="0021209A"/>
    <w:rsid w:val="00215252"/>
    <w:rsid w:val="00215310"/>
    <w:rsid w:val="00215CFB"/>
    <w:rsid w:val="00217676"/>
    <w:rsid w:val="0022291D"/>
    <w:rsid w:val="00223701"/>
    <w:rsid w:val="00224B12"/>
    <w:rsid w:val="00225794"/>
    <w:rsid w:val="00225DD6"/>
    <w:rsid w:val="002273C1"/>
    <w:rsid w:val="00227673"/>
    <w:rsid w:val="00227B0E"/>
    <w:rsid w:val="00230B63"/>
    <w:rsid w:val="00230C37"/>
    <w:rsid w:val="00231BB4"/>
    <w:rsid w:val="00236040"/>
    <w:rsid w:val="00237BFA"/>
    <w:rsid w:val="00242030"/>
    <w:rsid w:val="00243840"/>
    <w:rsid w:val="00244832"/>
    <w:rsid w:val="0024563C"/>
    <w:rsid w:val="00245911"/>
    <w:rsid w:val="00245B7F"/>
    <w:rsid w:val="002476D8"/>
    <w:rsid w:val="002505F9"/>
    <w:rsid w:val="00250EDB"/>
    <w:rsid w:val="00254EC2"/>
    <w:rsid w:val="00256213"/>
    <w:rsid w:val="00260406"/>
    <w:rsid w:val="00260961"/>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796A"/>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1664"/>
    <w:rsid w:val="002C2920"/>
    <w:rsid w:val="002C33E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10B88"/>
    <w:rsid w:val="00311E77"/>
    <w:rsid w:val="00314069"/>
    <w:rsid w:val="00315E00"/>
    <w:rsid w:val="003171EB"/>
    <w:rsid w:val="00321363"/>
    <w:rsid w:val="0032191E"/>
    <w:rsid w:val="003232EF"/>
    <w:rsid w:val="00324531"/>
    <w:rsid w:val="0032672E"/>
    <w:rsid w:val="00327FE7"/>
    <w:rsid w:val="00331366"/>
    <w:rsid w:val="003328A1"/>
    <w:rsid w:val="003341F3"/>
    <w:rsid w:val="00334280"/>
    <w:rsid w:val="003370E1"/>
    <w:rsid w:val="00337746"/>
    <w:rsid w:val="003416F3"/>
    <w:rsid w:val="0034172C"/>
    <w:rsid w:val="00343C5A"/>
    <w:rsid w:val="00345B0C"/>
    <w:rsid w:val="0034623D"/>
    <w:rsid w:val="003464E0"/>
    <w:rsid w:val="003525C9"/>
    <w:rsid w:val="003528A6"/>
    <w:rsid w:val="00354AAF"/>
    <w:rsid w:val="00354F7B"/>
    <w:rsid w:val="0035595B"/>
    <w:rsid w:val="00357113"/>
    <w:rsid w:val="0035713D"/>
    <w:rsid w:val="003605D0"/>
    <w:rsid w:val="00362621"/>
    <w:rsid w:val="00362B10"/>
    <w:rsid w:val="00362B9F"/>
    <w:rsid w:val="00363135"/>
    <w:rsid w:val="0036559B"/>
    <w:rsid w:val="00365F83"/>
    <w:rsid w:val="00367CD8"/>
    <w:rsid w:val="00367E94"/>
    <w:rsid w:val="00370DDF"/>
    <w:rsid w:val="00372164"/>
    <w:rsid w:val="00372348"/>
    <w:rsid w:val="003730F1"/>
    <w:rsid w:val="003739C0"/>
    <w:rsid w:val="00374EFB"/>
    <w:rsid w:val="00374F50"/>
    <w:rsid w:val="00375085"/>
    <w:rsid w:val="0037509C"/>
    <w:rsid w:val="00375885"/>
    <w:rsid w:val="00375B6F"/>
    <w:rsid w:val="00376FD6"/>
    <w:rsid w:val="0037735A"/>
    <w:rsid w:val="00382E8F"/>
    <w:rsid w:val="0038465F"/>
    <w:rsid w:val="00384D88"/>
    <w:rsid w:val="003863CF"/>
    <w:rsid w:val="003869AD"/>
    <w:rsid w:val="00387429"/>
    <w:rsid w:val="00387568"/>
    <w:rsid w:val="00387F33"/>
    <w:rsid w:val="00390B3C"/>
    <w:rsid w:val="00390E64"/>
    <w:rsid w:val="0039171C"/>
    <w:rsid w:val="00391F24"/>
    <w:rsid w:val="00393A57"/>
    <w:rsid w:val="003941A2"/>
    <w:rsid w:val="0039484D"/>
    <w:rsid w:val="00394F81"/>
    <w:rsid w:val="00396F92"/>
    <w:rsid w:val="003A0A16"/>
    <w:rsid w:val="003A1BB3"/>
    <w:rsid w:val="003A257E"/>
    <w:rsid w:val="003A4548"/>
    <w:rsid w:val="003A5730"/>
    <w:rsid w:val="003A6F4F"/>
    <w:rsid w:val="003A766C"/>
    <w:rsid w:val="003B1785"/>
    <w:rsid w:val="003B1E1B"/>
    <w:rsid w:val="003B3AA7"/>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3FB0"/>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11F1"/>
    <w:rsid w:val="004256FC"/>
    <w:rsid w:val="0042675B"/>
    <w:rsid w:val="00427547"/>
    <w:rsid w:val="0043148E"/>
    <w:rsid w:val="004319A5"/>
    <w:rsid w:val="00431BB8"/>
    <w:rsid w:val="00432A10"/>
    <w:rsid w:val="00433354"/>
    <w:rsid w:val="00433706"/>
    <w:rsid w:val="00433716"/>
    <w:rsid w:val="0043432A"/>
    <w:rsid w:val="00434450"/>
    <w:rsid w:val="00434D4A"/>
    <w:rsid w:val="00434FEC"/>
    <w:rsid w:val="00435B15"/>
    <w:rsid w:val="00440D9A"/>
    <w:rsid w:val="00440DC5"/>
    <w:rsid w:val="0044124C"/>
    <w:rsid w:val="00442B17"/>
    <w:rsid w:val="0044490A"/>
    <w:rsid w:val="00445E8C"/>
    <w:rsid w:val="00446E39"/>
    <w:rsid w:val="00452523"/>
    <w:rsid w:val="00452E13"/>
    <w:rsid w:val="00454AEC"/>
    <w:rsid w:val="00456E66"/>
    <w:rsid w:val="00457534"/>
    <w:rsid w:val="00457F1F"/>
    <w:rsid w:val="0046188A"/>
    <w:rsid w:val="0046298F"/>
    <w:rsid w:val="00463209"/>
    <w:rsid w:val="00464A4A"/>
    <w:rsid w:val="00465C4F"/>
    <w:rsid w:val="004667D8"/>
    <w:rsid w:val="00467313"/>
    <w:rsid w:val="00470598"/>
    <w:rsid w:val="00471217"/>
    <w:rsid w:val="00471B63"/>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95A84"/>
    <w:rsid w:val="004A0636"/>
    <w:rsid w:val="004A0969"/>
    <w:rsid w:val="004A0ACE"/>
    <w:rsid w:val="004A3624"/>
    <w:rsid w:val="004A39C7"/>
    <w:rsid w:val="004B074C"/>
    <w:rsid w:val="004B21D3"/>
    <w:rsid w:val="004B3184"/>
    <w:rsid w:val="004B361E"/>
    <w:rsid w:val="004B38DE"/>
    <w:rsid w:val="004B3D29"/>
    <w:rsid w:val="004B4229"/>
    <w:rsid w:val="004B4612"/>
    <w:rsid w:val="004B4BBE"/>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02AB"/>
    <w:rsid w:val="004E1604"/>
    <w:rsid w:val="004E16B4"/>
    <w:rsid w:val="004E21EE"/>
    <w:rsid w:val="004E2D52"/>
    <w:rsid w:val="004E3647"/>
    <w:rsid w:val="004E3EF3"/>
    <w:rsid w:val="004E42B9"/>
    <w:rsid w:val="004E4C3E"/>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16C7C"/>
    <w:rsid w:val="005221FE"/>
    <w:rsid w:val="00522A4F"/>
    <w:rsid w:val="00522C05"/>
    <w:rsid w:val="00523223"/>
    <w:rsid w:val="0052369A"/>
    <w:rsid w:val="005238ED"/>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4489"/>
    <w:rsid w:val="00545ABC"/>
    <w:rsid w:val="00550E48"/>
    <w:rsid w:val="00551EDE"/>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0E"/>
    <w:rsid w:val="00592C9E"/>
    <w:rsid w:val="0059392E"/>
    <w:rsid w:val="00593E48"/>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3104"/>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6A21"/>
    <w:rsid w:val="005F76E9"/>
    <w:rsid w:val="00602BEA"/>
    <w:rsid w:val="00604785"/>
    <w:rsid w:val="006050EC"/>
    <w:rsid w:val="00605FD1"/>
    <w:rsid w:val="0060689E"/>
    <w:rsid w:val="00606A66"/>
    <w:rsid w:val="00607F2F"/>
    <w:rsid w:val="00610311"/>
    <w:rsid w:val="00613139"/>
    <w:rsid w:val="006153B1"/>
    <w:rsid w:val="00615AAB"/>
    <w:rsid w:val="006179D5"/>
    <w:rsid w:val="00620884"/>
    <w:rsid w:val="00621960"/>
    <w:rsid w:val="006220CA"/>
    <w:rsid w:val="006224F4"/>
    <w:rsid w:val="00623270"/>
    <w:rsid w:val="00626EF2"/>
    <w:rsid w:val="00627280"/>
    <w:rsid w:val="00631468"/>
    <w:rsid w:val="00631E6F"/>
    <w:rsid w:val="00631ECE"/>
    <w:rsid w:val="006337B9"/>
    <w:rsid w:val="00633B84"/>
    <w:rsid w:val="00634E79"/>
    <w:rsid w:val="00635019"/>
    <w:rsid w:val="00635299"/>
    <w:rsid w:val="006365E4"/>
    <w:rsid w:val="0063702E"/>
    <w:rsid w:val="00640240"/>
    <w:rsid w:val="006406B1"/>
    <w:rsid w:val="00641999"/>
    <w:rsid w:val="00643848"/>
    <w:rsid w:val="00644003"/>
    <w:rsid w:val="00647791"/>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D0360"/>
    <w:rsid w:val="006D0694"/>
    <w:rsid w:val="006D0A20"/>
    <w:rsid w:val="006D0B4F"/>
    <w:rsid w:val="006D192F"/>
    <w:rsid w:val="006D317A"/>
    <w:rsid w:val="006D3D74"/>
    <w:rsid w:val="006D6A52"/>
    <w:rsid w:val="006E0198"/>
    <w:rsid w:val="006E0789"/>
    <w:rsid w:val="006E1063"/>
    <w:rsid w:val="006E10CA"/>
    <w:rsid w:val="006E1531"/>
    <w:rsid w:val="006E22C3"/>
    <w:rsid w:val="006E22DC"/>
    <w:rsid w:val="006E2BED"/>
    <w:rsid w:val="006E3158"/>
    <w:rsid w:val="006E412C"/>
    <w:rsid w:val="006E4950"/>
    <w:rsid w:val="006E5138"/>
    <w:rsid w:val="006E58FC"/>
    <w:rsid w:val="006E59ED"/>
    <w:rsid w:val="006F0A48"/>
    <w:rsid w:val="006F0AE8"/>
    <w:rsid w:val="006F1902"/>
    <w:rsid w:val="006F1BDC"/>
    <w:rsid w:val="006F25E9"/>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232C"/>
    <w:rsid w:val="00723AAA"/>
    <w:rsid w:val="007245B0"/>
    <w:rsid w:val="007247C2"/>
    <w:rsid w:val="00724ADE"/>
    <w:rsid w:val="00726144"/>
    <w:rsid w:val="00726450"/>
    <w:rsid w:val="00727727"/>
    <w:rsid w:val="007312A2"/>
    <w:rsid w:val="00732829"/>
    <w:rsid w:val="00736266"/>
    <w:rsid w:val="007373DB"/>
    <w:rsid w:val="0073756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2C7"/>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B607F"/>
    <w:rsid w:val="007C01AF"/>
    <w:rsid w:val="007C027D"/>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215"/>
    <w:rsid w:val="007D55ED"/>
    <w:rsid w:val="007D6515"/>
    <w:rsid w:val="007E1317"/>
    <w:rsid w:val="007E15D0"/>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2FAE"/>
    <w:rsid w:val="008846DD"/>
    <w:rsid w:val="008848C8"/>
    <w:rsid w:val="00885691"/>
    <w:rsid w:val="00886378"/>
    <w:rsid w:val="00890C8B"/>
    <w:rsid w:val="008911C8"/>
    <w:rsid w:val="00896F1B"/>
    <w:rsid w:val="008973C3"/>
    <w:rsid w:val="008A027B"/>
    <w:rsid w:val="008A0B67"/>
    <w:rsid w:val="008A0DB8"/>
    <w:rsid w:val="008A27E3"/>
    <w:rsid w:val="008A3BA9"/>
    <w:rsid w:val="008A4EBD"/>
    <w:rsid w:val="008A5038"/>
    <w:rsid w:val="008B4928"/>
    <w:rsid w:val="008C2010"/>
    <w:rsid w:val="008C223B"/>
    <w:rsid w:val="008C2701"/>
    <w:rsid w:val="008C5CBD"/>
    <w:rsid w:val="008C5FB8"/>
    <w:rsid w:val="008C6592"/>
    <w:rsid w:val="008C7219"/>
    <w:rsid w:val="008C7DC4"/>
    <w:rsid w:val="008D17E8"/>
    <w:rsid w:val="008D2F2D"/>
    <w:rsid w:val="008D4C6C"/>
    <w:rsid w:val="008D58D5"/>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51E7"/>
    <w:rsid w:val="00915453"/>
    <w:rsid w:val="009156C4"/>
    <w:rsid w:val="009172F2"/>
    <w:rsid w:val="009178C8"/>
    <w:rsid w:val="0092037B"/>
    <w:rsid w:val="00921058"/>
    <w:rsid w:val="0092160F"/>
    <w:rsid w:val="009228E4"/>
    <w:rsid w:val="00922925"/>
    <w:rsid w:val="00922CC9"/>
    <w:rsid w:val="00926315"/>
    <w:rsid w:val="0092754C"/>
    <w:rsid w:val="0093030F"/>
    <w:rsid w:val="00930BDF"/>
    <w:rsid w:val="00930CAE"/>
    <w:rsid w:val="0093147D"/>
    <w:rsid w:val="00932A46"/>
    <w:rsid w:val="00933067"/>
    <w:rsid w:val="009357E3"/>
    <w:rsid w:val="0093785B"/>
    <w:rsid w:val="00937EAC"/>
    <w:rsid w:val="00943E3F"/>
    <w:rsid w:val="00944386"/>
    <w:rsid w:val="00944597"/>
    <w:rsid w:val="009468AA"/>
    <w:rsid w:val="00947085"/>
    <w:rsid w:val="00950B05"/>
    <w:rsid w:val="00952BBB"/>
    <w:rsid w:val="00952DA2"/>
    <w:rsid w:val="00953189"/>
    <w:rsid w:val="00953F6E"/>
    <w:rsid w:val="009573FB"/>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2B30"/>
    <w:rsid w:val="009A3224"/>
    <w:rsid w:val="009A3359"/>
    <w:rsid w:val="009A3CC5"/>
    <w:rsid w:val="009A6F9E"/>
    <w:rsid w:val="009B1AA6"/>
    <w:rsid w:val="009B20BA"/>
    <w:rsid w:val="009B3A19"/>
    <w:rsid w:val="009B49D8"/>
    <w:rsid w:val="009B6097"/>
    <w:rsid w:val="009B7578"/>
    <w:rsid w:val="009B7B93"/>
    <w:rsid w:val="009C01E8"/>
    <w:rsid w:val="009C3349"/>
    <w:rsid w:val="009C5272"/>
    <w:rsid w:val="009C5F23"/>
    <w:rsid w:val="009C5F78"/>
    <w:rsid w:val="009C72A9"/>
    <w:rsid w:val="009C7D7A"/>
    <w:rsid w:val="009D0408"/>
    <w:rsid w:val="009D066D"/>
    <w:rsid w:val="009D10CD"/>
    <w:rsid w:val="009D23D6"/>
    <w:rsid w:val="009D439E"/>
    <w:rsid w:val="009D5381"/>
    <w:rsid w:val="009D6656"/>
    <w:rsid w:val="009D6D39"/>
    <w:rsid w:val="009D75E8"/>
    <w:rsid w:val="009D7A32"/>
    <w:rsid w:val="009E013B"/>
    <w:rsid w:val="009E0826"/>
    <w:rsid w:val="009E1FB5"/>
    <w:rsid w:val="009E3E57"/>
    <w:rsid w:val="009E7E15"/>
    <w:rsid w:val="009F006E"/>
    <w:rsid w:val="009F2123"/>
    <w:rsid w:val="009F3D2B"/>
    <w:rsid w:val="009F5B0C"/>
    <w:rsid w:val="009F6A60"/>
    <w:rsid w:val="00A00586"/>
    <w:rsid w:val="00A00744"/>
    <w:rsid w:val="00A03414"/>
    <w:rsid w:val="00A045F3"/>
    <w:rsid w:val="00A057F6"/>
    <w:rsid w:val="00A068EB"/>
    <w:rsid w:val="00A101DE"/>
    <w:rsid w:val="00A13F37"/>
    <w:rsid w:val="00A154B0"/>
    <w:rsid w:val="00A15DAE"/>
    <w:rsid w:val="00A17ABB"/>
    <w:rsid w:val="00A206A3"/>
    <w:rsid w:val="00A20FC0"/>
    <w:rsid w:val="00A2218D"/>
    <w:rsid w:val="00A24D9A"/>
    <w:rsid w:val="00A276A9"/>
    <w:rsid w:val="00A302A0"/>
    <w:rsid w:val="00A30AAF"/>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6BDE"/>
    <w:rsid w:val="00A47699"/>
    <w:rsid w:val="00A478B9"/>
    <w:rsid w:val="00A51258"/>
    <w:rsid w:val="00A521C9"/>
    <w:rsid w:val="00A54C1E"/>
    <w:rsid w:val="00A56A2F"/>
    <w:rsid w:val="00A57E36"/>
    <w:rsid w:val="00A618E6"/>
    <w:rsid w:val="00A62BB9"/>
    <w:rsid w:val="00A640B9"/>
    <w:rsid w:val="00A6458D"/>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7D8"/>
    <w:rsid w:val="00AA796F"/>
    <w:rsid w:val="00AA7BAB"/>
    <w:rsid w:val="00AB12C6"/>
    <w:rsid w:val="00AB1630"/>
    <w:rsid w:val="00AB5C18"/>
    <w:rsid w:val="00AC05A6"/>
    <w:rsid w:val="00AC4655"/>
    <w:rsid w:val="00AC593D"/>
    <w:rsid w:val="00AC5FBE"/>
    <w:rsid w:val="00AC601A"/>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4150"/>
    <w:rsid w:val="00AF5B34"/>
    <w:rsid w:val="00AF7819"/>
    <w:rsid w:val="00B00359"/>
    <w:rsid w:val="00B03CFF"/>
    <w:rsid w:val="00B044C2"/>
    <w:rsid w:val="00B07319"/>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270A2"/>
    <w:rsid w:val="00B30502"/>
    <w:rsid w:val="00B3432E"/>
    <w:rsid w:val="00B36A1F"/>
    <w:rsid w:val="00B36E7D"/>
    <w:rsid w:val="00B37020"/>
    <w:rsid w:val="00B37BED"/>
    <w:rsid w:val="00B427E2"/>
    <w:rsid w:val="00B438E5"/>
    <w:rsid w:val="00B44581"/>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DB3"/>
    <w:rsid w:val="00BE7135"/>
    <w:rsid w:val="00BF0E86"/>
    <w:rsid w:val="00BF1A88"/>
    <w:rsid w:val="00BF1B60"/>
    <w:rsid w:val="00BF2E0E"/>
    <w:rsid w:val="00BF76D7"/>
    <w:rsid w:val="00BF78FA"/>
    <w:rsid w:val="00C006F9"/>
    <w:rsid w:val="00C011CA"/>
    <w:rsid w:val="00C02C41"/>
    <w:rsid w:val="00C03DEA"/>
    <w:rsid w:val="00C04195"/>
    <w:rsid w:val="00C046EC"/>
    <w:rsid w:val="00C057DF"/>
    <w:rsid w:val="00C070B3"/>
    <w:rsid w:val="00C13B09"/>
    <w:rsid w:val="00C13FB8"/>
    <w:rsid w:val="00C142D8"/>
    <w:rsid w:val="00C15DB6"/>
    <w:rsid w:val="00C16D0B"/>
    <w:rsid w:val="00C201E1"/>
    <w:rsid w:val="00C20A30"/>
    <w:rsid w:val="00C20B6F"/>
    <w:rsid w:val="00C21847"/>
    <w:rsid w:val="00C225DB"/>
    <w:rsid w:val="00C22771"/>
    <w:rsid w:val="00C22ACD"/>
    <w:rsid w:val="00C2383E"/>
    <w:rsid w:val="00C2501E"/>
    <w:rsid w:val="00C261B0"/>
    <w:rsid w:val="00C27F1A"/>
    <w:rsid w:val="00C3005E"/>
    <w:rsid w:val="00C30161"/>
    <w:rsid w:val="00C307F1"/>
    <w:rsid w:val="00C33CED"/>
    <w:rsid w:val="00C349DF"/>
    <w:rsid w:val="00C353A9"/>
    <w:rsid w:val="00C36AC2"/>
    <w:rsid w:val="00C37DF5"/>
    <w:rsid w:val="00C41270"/>
    <w:rsid w:val="00C43713"/>
    <w:rsid w:val="00C44DDE"/>
    <w:rsid w:val="00C4671D"/>
    <w:rsid w:val="00C46F31"/>
    <w:rsid w:val="00C505D6"/>
    <w:rsid w:val="00C50828"/>
    <w:rsid w:val="00C519F2"/>
    <w:rsid w:val="00C521D4"/>
    <w:rsid w:val="00C52200"/>
    <w:rsid w:val="00C532C8"/>
    <w:rsid w:val="00C5377A"/>
    <w:rsid w:val="00C56B89"/>
    <w:rsid w:val="00C5781F"/>
    <w:rsid w:val="00C60783"/>
    <w:rsid w:val="00C60D14"/>
    <w:rsid w:val="00C60D32"/>
    <w:rsid w:val="00C61706"/>
    <w:rsid w:val="00C61E6F"/>
    <w:rsid w:val="00C633E9"/>
    <w:rsid w:val="00C64081"/>
    <w:rsid w:val="00C6716F"/>
    <w:rsid w:val="00C67280"/>
    <w:rsid w:val="00C7097E"/>
    <w:rsid w:val="00C710C8"/>
    <w:rsid w:val="00C73D2E"/>
    <w:rsid w:val="00C74D5B"/>
    <w:rsid w:val="00C753F3"/>
    <w:rsid w:val="00C7577E"/>
    <w:rsid w:val="00C76F08"/>
    <w:rsid w:val="00C77142"/>
    <w:rsid w:val="00C77813"/>
    <w:rsid w:val="00C817E5"/>
    <w:rsid w:val="00C81E73"/>
    <w:rsid w:val="00C84412"/>
    <w:rsid w:val="00C845E4"/>
    <w:rsid w:val="00C84F09"/>
    <w:rsid w:val="00C86601"/>
    <w:rsid w:val="00C86A96"/>
    <w:rsid w:val="00C918A0"/>
    <w:rsid w:val="00C93D84"/>
    <w:rsid w:val="00C9473D"/>
    <w:rsid w:val="00C94C59"/>
    <w:rsid w:val="00C96D03"/>
    <w:rsid w:val="00CA0A5B"/>
    <w:rsid w:val="00CA1DAF"/>
    <w:rsid w:val="00CA2601"/>
    <w:rsid w:val="00CA4187"/>
    <w:rsid w:val="00CA7578"/>
    <w:rsid w:val="00CB0191"/>
    <w:rsid w:val="00CB1103"/>
    <w:rsid w:val="00CB114D"/>
    <w:rsid w:val="00CB16E2"/>
    <w:rsid w:val="00CB1C48"/>
    <w:rsid w:val="00CB466F"/>
    <w:rsid w:val="00CB5288"/>
    <w:rsid w:val="00CB5CCC"/>
    <w:rsid w:val="00CB6D0B"/>
    <w:rsid w:val="00CB731B"/>
    <w:rsid w:val="00CB754E"/>
    <w:rsid w:val="00CC0343"/>
    <w:rsid w:val="00CC1556"/>
    <w:rsid w:val="00CC7806"/>
    <w:rsid w:val="00CD140A"/>
    <w:rsid w:val="00CD219A"/>
    <w:rsid w:val="00CD2A46"/>
    <w:rsid w:val="00CD3746"/>
    <w:rsid w:val="00CD43CA"/>
    <w:rsid w:val="00CD6397"/>
    <w:rsid w:val="00CD663C"/>
    <w:rsid w:val="00CD707F"/>
    <w:rsid w:val="00CE2FED"/>
    <w:rsid w:val="00CE3BF3"/>
    <w:rsid w:val="00CE5022"/>
    <w:rsid w:val="00CE5F5D"/>
    <w:rsid w:val="00CE6EF0"/>
    <w:rsid w:val="00CE780B"/>
    <w:rsid w:val="00CE7E1C"/>
    <w:rsid w:val="00CF354D"/>
    <w:rsid w:val="00CF38C2"/>
    <w:rsid w:val="00CF4C7E"/>
    <w:rsid w:val="00CF5371"/>
    <w:rsid w:val="00CF5F21"/>
    <w:rsid w:val="00CF64E5"/>
    <w:rsid w:val="00D02545"/>
    <w:rsid w:val="00D03237"/>
    <w:rsid w:val="00D035CE"/>
    <w:rsid w:val="00D0449D"/>
    <w:rsid w:val="00D05055"/>
    <w:rsid w:val="00D06A86"/>
    <w:rsid w:val="00D06B91"/>
    <w:rsid w:val="00D11FEF"/>
    <w:rsid w:val="00D12DC7"/>
    <w:rsid w:val="00D132E6"/>
    <w:rsid w:val="00D14D1C"/>
    <w:rsid w:val="00D21E68"/>
    <w:rsid w:val="00D26454"/>
    <w:rsid w:val="00D266C0"/>
    <w:rsid w:val="00D27503"/>
    <w:rsid w:val="00D300B5"/>
    <w:rsid w:val="00D30660"/>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72C74"/>
    <w:rsid w:val="00D80489"/>
    <w:rsid w:val="00D807F9"/>
    <w:rsid w:val="00D81E2D"/>
    <w:rsid w:val="00D821AD"/>
    <w:rsid w:val="00D8282E"/>
    <w:rsid w:val="00D841BC"/>
    <w:rsid w:val="00D84AF9"/>
    <w:rsid w:val="00D86683"/>
    <w:rsid w:val="00D869D1"/>
    <w:rsid w:val="00D8770B"/>
    <w:rsid w:val="00D91179"/>
    <w:rsid w:val="00D925FE"/>
    <w:rsid w:val="00DA253C"/>
    <w:rsid w:val="00DA2D58"/>
    <w:rsid w:val="00DA2E36"/>
    <w:rsid w:val="00DA5796"/>
    <w:rsid w:val="00DB142A"/>
    <w:rsid w:val="00DB1B91"/>
    <w:rsid w:val="00DB42D5"/>
    <w:rsid w:val="00DB5795"/>
    <w:rsid w:val="00DB693D"/>
    <w:rsid w:val="00DC041B"/>
    <w:rsid w:val="00DC0E04"/>
    <w:rsid w:val="00DC0F1E"/>
    <w:rsid w:val="00DC104E"/>
    <w:rsid w:val="00DC1120"/>
    <w:rsid w:val="00DC14DE"/>
    <w:rsid w:val="00DC18DF"/>
    <w:rsid w:val="00DC247F"/>
    <w:rsid w:val="00DC24B5"/>
    <w:rsid w:val="00DC446D"/>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296F"/>
    <w:rsid w:val="00DF4249"/>
    <w:rsid w:val="00DF431D"/>
    <w:rsid w:val="00DF4A65"/>
    <w:rsid w:val="00DF5113"/>
    <w:rsid w:val="00DF596A"/>
    <w:rsid w:val="00DF5F35"/>
    <w:rsid w:val="00DF61BB"/>
    <w:rsid w:val="00DF7C84"/>
    <w:rsid w:val="00E05E49"/>
    <w:rsid w:val="00E07258"/>
    <w:rsid w:val="00E13E6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3A8B"/>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202D"/>
    <w:rsid w:val="00E6405F"/>
    <w:rsid w:val="00E64E5F"/>
    <w:rsid w:val="00E70524"/>
    <w:rsid w:val="00E70540"/>
    <w:rsid w:val="00E7063C"/>
    <w:rsid w:val="00E70AF2"/>
    <w:rsid w:val="00E71BC3"/>
    <w:rsid w:val="00E72774"/>
    <w:rsid w:val="00E728F5"/>
    <w:rsid w:val="00E730C9"/>
    <w:rsid w:val="00E764E3"/>
    <w:rsid w:val="00E76510"/>
    <w:rsid w:val="00E77D22"/>
    <w:rsid w:val="00E81789"/>
    <w:rsid w:val="00E819BC"/>
    <w:rsid w:val="00E83AFF"/>
    <w:rsid w:val="00E8462D"/>
    <w:rsid w:val="00E86B58"/>
    <w:rsid w:val="00E90C31"/>
    <w:rsid w:val="00E91751"/>
    <w:rsid w:val="00E9337C"/>
    <w:rsid w:val="00E9358F"/>
    <w:rsid w:val="00E93738"/>
    <w:rsid w:val="00E94149"/>
    <w:rsid w:val="00E94339"/>
    <w:rsid w:val="00E944DA"/>
    <w:rsid w:val="00E94974"/>
    <w:rsid w:val="00E974F8"/>
    <w:rsid w:val="00E97896"/>
    <w:rsid w:val="00EA20B7"/>
    <w:rsid w:val="00EA2229"/>
    <w:rsid w:val="00EA5B8C"/>
    <w:rsid w:val="00EA6D91"/>
    <w:rsid w:val="00EA6EFA"/>
    <w:rsid w:val="00EA6F8F"/>
    <w:rsid w:val="00EB0680"/>
    <w:rsid w:val="00EB11FF"/>
    <w:rsid w:val="00EB268D"/>
    <w:rsid w:val="00EB4599"/>
    <w:rsid w:val="00EB6911"/>
    <w:rsid w:val="00EC00AF"/>
    <w:rsid w:val="00EC07DF"/>
    <w:rsid w:val="00EC469E"/>
    <w:rsid w:val="00EC616C"/>
    <w:rsid w:val="00EC653C"/>
    <w:rsid w:val="00ED0200"/>
    <w:rsid w:val="00ED0588"/>
    <w:rsid w:val="00ED0959"/>
    <w:rsid w:val="00ED20A6"/>
    <w:rsid w:val="00ED2443"/>
    <w:rsid w:val="00ED2A23"/>
    <w:rsid w:val="00ED48CB"/>
    <w:rsid w:val="00ED5114"/>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49EF"/>
    <w:rsid w:val="00EF77C0"/>
    <w:rsid w:val="00EF7A16"/>
    <w:rsid w:val="00EF7E28"/>
    <w:rsid w:val="00F006C8"/>
    <w:rsid w:val="00F0095B"/>
    <w:rsid w:val="00F00D08"/>
    <w:rsid w:val="00F02768"/>
    <w:rsid w:val="00F03C2B"/>
    <w:rsid w:val="00F05A92"/>
    <w:rsid w:val="00F1204A"/>
    <w:rsid w:val="00F1260F"/>
    <w:rsid w:val="00F13121"/>
    <w:rsid w:val="00F133A3"/>
    <w:rsid w:val="00F13D1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3A4F"/>
    <w:rsid w:val="00F34268"/>
    <w:rsid w:val="00F35133"/>
    <w:rsid w:val="00F410FB"/>
    <w:rsid w:val="00F41968"/>
    <w:rsid w:val="00F43C89"/>
    <w:rsid w:val="00F4521C"/>
    <w:rsid w:val="00F458FB"/>
    <w:rsid w:val="00F56E0E"/>
    <w:rsid w:val="00F57AB8"/>
    <w:rsid w:val="00F60516"/>
    <w:rsid w:val="00F60FE1"/>
    <w:rsid w:val="00F63B12"/>
    <w:rsid w:val="00F652B5"/>
    <w:rsid w:val="00F65989"/>
    <w:rsid w:val="00F668A7"/>
    <w:rsid w:val="00F66942"/>
    <w:rsid w:val="00F66A57"/>
    <w:rsid w:val="00F67054"/>
    <w:rsid w:val="00F675CF"/>
    <w:rsid w:val="00F67A11"/>
    <w:rsid w:val="00F729BA"/>
    <w:rsid w:val="00F72F25"/>
    <w:rsid w:val="00F74FF0"/>
    <w:rsid w:val="00F75D38"/>
    <w:rsid w:val="00F767DC"/>
    <w:rsid w:val="00F80FF4"/>
    <w:rsid w:val="00F82D42"/>
    <w:rsid w:val="00F84428"/>
    <w:rsid w:val="00F85C13"/>
    <w:rsid w:val="00F85E9E"/>
    <w:rsid w:val="00F869F5"/>
    <w:rsid w:val="00F90CB3"/>
    <w:rsid w:val="00F90F2B"/>
    <w:rsid w:val="00F9203A"/>
    <w:rsid w:val="00F9284A"/>
    <w:rsid w:val="00F92E2B"/>
    <w:rsid w:val="00F93C6D"/>
    <w:rsid w:val="00F9426A"/>
    <w:rsid w:val="00F94850"/>
    <w:rsid w:val="00F954CB"/>
    <w:rsid w:val="00F9554D"/>
    <w:rsid w:val="00F965D8"/>
    <w:rsid w:val="00F968B2"/>
    <w:rsid w:val="00F969CE"/>
    <w:rsid w:val="00FA2DE8"/>
    <w:rsid w:val="00FA6AE7"/>
    <w:rsid w:val="00FB5E06"/>
    <w:rsid w:val="00FB6079"/>
    <w:rsid w:val="00FB7682"/>
    <w:rsid w:val="00FC3F22"/>
    <w:rsid w:val="00FC45EE"/>
    <w:rsid w:val="00FC47E6"/>
    <w:rsid w:val="00FC4F6A"/>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55A9"/>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3AE74-BB88-485F-9EA6-DF997B30E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13</Pages>
  <Words>4973</Words>
  <Characters>27356</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124</cp:revision>
  <cp:lastPrinted>2021-06-09T19:44:00Z</cp:lastPrinted>
  <dcterms:created xsi:type="dcterms:W3CDTF">2021-06-07T21:23:00Z</dcterms:created>
  <dcterms:modified xsi:type="dcterms:W3CDTF">2021-10-05T16:59:00Z</dcterms:modified>
</cp:coreProperties>
</file>