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7671FA" w:rsidRDefault="00C61E6F" w:rsidP="00C61E6F">
      <w:pPr>
        <w:spacing w:line="360" w:lineRule="auto"/>
        <w:jc w:val="both"/>
        <w:rPr>
          <w:rFonts w:ascii="Arial" w:hAnsi="Arial" w:cs="Arial"/>
          <w:b/>
          <w:sz w:val="24"/>
          <w:szCs w:val="24"/>
        </w:rPr>
      </w:pPr>
      <w:r w:rsidRPr="007671FA">
        <w:rPr>
          <w:rFonts w:ascii="Arial" w:hAnsi="Arial" w:cs="Arial"/>
          <w:b/>
          <w:sz w:val="24"/>
          <w:szCs w:val="24"/>
        </w:rPr>
        <w:t xml:space="preserve">TERCERA SALA UNITARIA DE PRIMERA INSTANCIA DEL TRIBUNAL DE JUSTICIA ADMINISTRATIVA DEL ESTADO DE OAXACA. - - - - - - - - - - </w:t>
      </w:r>
      <w:r w:rsidR="00564A26" w:rsidRPr="007671FA">
        <w:rPr>
          <w:rFonts w:ascii="Arial" w:hAnsi="Arial" w:cs="Arial"/>
          <w:b/>
          <w:sz w:val="24"/>
          <w:szCs w:val="24"/>
        </w:rPr>
        <w:t>- - -</w:t>
      </w:r>
    </w:p>
    <w:p w14:paraId="0F64FA96" w14:textId="02B758E3" w:rsidR="00C61E6F" w:rsidRPr="007671FA" w:rsidRDefault="00C61E6F" w:rsidP="00C61E6F">
      <w:pPr>
        <w:spacing w:line="360" w:lineRule="auto"/>
        <w:jc w:val="both"/>
        <w:rPr>
          <w:rFonts w:ascii="Arial" w:hAnsi="Arial" w:cs="Arial"/>
          <w:b/>
          <w:sz w:val="24"/>
          <w:szCs w:val="24"/>
        </w:rPr>
      </w:pPr>
      <w:r w:rsidRPr="007671FA">
        <w:rPr>
          <w:rFonts w:ascii="Arial" w:hAnsi="Arial" w:cs="Arial"/>
          <w:b/>
          <w:sz w:val="24"/>
          <w:szCs w:val="24"/>
        </w:rPr>
        <w:t xml:space="preserve">OAXACA DE JUÁREZ, OAXACA; A </w:t>
      </w:r>
      <w:r w:rsidR="00035DFE">
        <w:rPr>
          <w:rFonts w:ascii="Arial" w:hAnsi="Arial" w:cs="Arial"/>
          <w:b/>
          <w:sz w:val="24"/>
          <w:szCs w:val="24"/>
        </w:rPr>
        <w:t>VEINTISIETE</w:t>
      </w:r>
      <w:r w:rsidR="00FD082D" w:rsidRPr="007671FA">
        <w:rPr>
          <w:rFonts w:ascii="Arial" w:hAnsi="Arial" w:cs="Arial"/>
          <w:b/>
          <w:sz w:val="24"/>
          <w:szCs w:val="24"/>
        </w:rPr>
        <w:t xml:space="preserve"> </w:t>
      </w:r>
      <w:r w:rsidR="002C53F6" w:rsidRPr="007671FA">
        <w:rPr>
          <w:rFonts w:ascii="Arial" w:hAnsi="Arial" w:cs="Arial"/>
          <w:b/>
          <w:sz w:val="24"/>
          <w:szCs w:val="24"/>
        </w:rPr>
        <w:t xml:space="preserve">DE </w:t>
      </w:r>
      <w:r w:rsidR="009A42ED" w:rsidRPr="007671FA">
        <w:rPr>
          <w:rFonts w:ascii="Arial" w:hAnsi="Arial" w:cs="Arial"/>
          <w:b/>
          <w:sz w:val="24"/>
          <w:szCs w:val="24"/>
        </w:rPr>
        <w:t>SEPTIEMBRE</w:t>
      </w:r>
      <w:r w:rsidR="002C53F6" w:rsidRPr="007671FA">
        <w:rPr>
          <w:rFonts w:ascii="Arial" w:hAnsi="Arial" w:cs="Arial"/>
          <w:b/>
          <w:sz w:val="24"/>
          <w:szCs w:val="24"/>
        </w:rPr>
        <w:t xml:space="preserve"> </w:t>
      </w:r>
      <w:r w:rsidRPr="007671FA">
        <w:rPr>
          <w:rFonts w:ascii="Arial" w:hAnsi="Arial" w:cs="Arial"/>
          <w:b/>
          <w:sz w:val="24"/>
          <w:szCs w:val="24"/>
        </w:rPr>
        <w:t xml:space="preserve">DE DOS </w:t>
      </w:r>
      <w:r w:rsidR="005F0498" w:rsidRPr="007671FA">
        <w:rPr>
          <w:rFonts w:ascii="Arial" w:hAnsi="Arial" w:cs="Arial"/>
          <w:b/>
          <w:sz w:val="24"/>
          <w:szCs w:val="24"/>
        </w:rPr>
        <w:t xml:space="preserve">MIL </w:t>
      </w:r>
      <w:r w:rsidR="002C53F6" w:rsidRPr="007671FA">
        <w:rPr>
          <w:rFonts w:ascii="Arial" w:hAnsi="Arial" w:cs="Arial"/>
          <w:b/>
          <w:sz w:val="24"/>
          <w:szCs w:val="24"/>
        </w:rPr>
        <w:t>VEINTIUNO (</w:t>
      </w:r>
      <w:r w:rsidR="00035DFE">
        <w:rPr>
          <w:rFonts w:ascii="Arial" w:hAnsi="Arial" w:cs="Arial"/>
          <w:b/>
          <w:sz w:val="24"/>
          <w:szCs w:val="24"/>
        </w:rPr>
        <w:t>27</w:t>
      </w:r>
      <w:r w:rsidR="005F0498" w:rsidRPr="007671FA">
        <w:rPr>
          <w:rFonts w:ascii="Arial" w:hAnsi="Arial" w:cs="Arial"/>
          <w:b/>
          <w:sz w:val="24"/>
          <w:szCs w:val="24"/>
        </w:rPr>
        <w:t>/</w:t>
      </w:r>
      <w:r w:rsidR="00C912C9" w:rsidRPr="007671FA">
        <w:rPr>
          <w:rFonts w:ascii="Arial" w:hAnsi="Arial" w:cs="Arial"/>
          <w:b/>
          <w:sz w:val="24"/>
          <w:szCs w:val="24"/>
        </w:rPr>
        <w:t>0</w:t>
      </w:r>
      <w:r w:rsidR="009A42ED" w:rsidRPr="007671FA">
        <w:rPr>
          <w:rFonts w:ascii="Arial" w:hAnsi="Arial" w:cs="Arial"/>
          <w:b/>
          <w:sz w:val="24"/>
          <w:szCs w:val="24"/>
        </w:rPr>
        <w:t>9</w:t>
      </w:r>
      <w:r w:rsidRPr="007671FA">
        <w:rPr>
          <w:rFonts w:ascii="Arial" w:hAnsi="Arial" w:cs="Arial"/>
          <w:b/>
          <w:sz w:val="24"/>
          <w:szCs w:val="24"/>
        </w:rPr>
        <w:t xml:space="preserve">/2021). - - - - - - - - - - - - - - - - - - - - - - - - - - - - - - </w:t>
      </w:r>
    </w:p>
    <w:p w14:paraId="2FEE02F7" w14:textId="2C160B1B" w:rsidR="00610A68" w:rsidRPr="007671FA" w:rsidRDefault="00610A68" w:rsidP="005C7C49">
      <w:pPr>
        <w:spacing w:line="360" w:lineRule="auto"/>
        <w:ind w:firstLine="708"/>
        <w:jc w:val="both"/>
        <w:rPr>
          <w:rFonts w:ascii="Arial" w:hAnsi="Arial" w:cs="Arial"/>
          <w:sz w:val="24"/>
          <w:szCs w:val="24"/>
        </w:rPr>
      </w:pPr>
      <w:r w:rsidRPr="007671FA">
        <w:rPr>
          <w:rFonts w:ascii="Arial" w:hAnsi="Arial" w:cs="Arial"/>
          <w:b/>
          <w:sz w:val="24"/>
          <w:szCs w:val="24"/>
        </w:rPr>
        <w:t>VISTOS</w:t>
      </w:r>
      <w:r w:rsidR="00654961" w:rsidRPr="007671FA">
        <w:rPr>
          <w:rFonts w:ascii="Arial" w:hAnsi="Arial" w:cs="Arial"/>
          <w:b/>
          <w:sz w:val="24"/>
          <w:szCs w:val="24"/>
        </w:rPr>
        <w:t>,</w:t>
      </w:r>
      <w:r w:rsidRPr="007671FA">
        <w:rPr>
          <w:rFonts w:ascii="Arial" w:hAnsi="Arial" w:cs="Arial"/>
          <w:b/>
          <w:sz w:val="24"/>
          <w:szCs w:val="24"/>
        </w:rPr>
        <w:t xml:space="preserve"> </w:t>
      </w:r>
      <w:r w:rsidRPr="007671FA">
        <w:rPr>
          <w:rFonts w:ascii="Arial" w:hAnsi="Arial" w:cs="Arial"/>
          <w:sz w:val="24"/>
          <w:szCs w:val="24"/>
        </w:rPr>
        <w:t xml:space="preserve">los autos del Juicio de Nulidad </w:t>
      </w:r>
      <w:r w:rsidR="00924B8A" w:rsidRPr="007671FA">
        <w:rPr>
          <w:rFonts w:ascii="Arial" w:hAnsi="Arial" w:cs="Arial"/>
          <w:sz w:val="24"/>
          <w:szCs w:val="24"/>
        </w:rPr>
        <w:t>0</w:t>
      </w:r>
      <w:r w:rsidR="0063054B" w:rsidRPr="007671FA">
        <w:rPr>
          <w:rFonts w:ascii="Arial" w:hAnsi="Arial" w:cs="Arial"/>
          <w:sz w:val="24"/>
          <w:szCs w:val="24"/>
        </w:rPr>
        <w:t>163</w:t>
      </w:r>
      <w:r w:rsidRPr="007671FA">
        <w:rPr>
          <w:rFonts w:ascii="Arial" w:hAnsi="Arial" w:cs="Arial"/>
          <w:sz w:val="24"/>
          <w:szCs w:val="24"/>
        </w:rPr>
        <w:t>/20</w:t>
      </w:r>
      <w:r w:rsidR="0063054B" w:rsidRPr="007671FA">
        <w:rPr>
          <w:rFonts w:ascii="Arial" w:hAnsi="Arial" w:cs="Arial"/>
          <w:sz w:val="24"/>
          <w:szCs w:val="24"/>
        </w:rPr>
        <w:t>20</w:t>
      </w:r>
      <w:r w:rsidRPr="007671FA">
        <w:rPr>
          <w:rFonts w:ascii="Arial" w:hAnsi="Arial" w:cs="Arial"/>
          <w:sz w:val="24"/>
          <w:szCs w:val="24"/>
        </w:rPr>
        <w:t xml:space="preserve">, promovido por </w:t>
      </w:r>
      <w:r w:rsidR="008931CD">
        <w:rPr>
          <w:rFonts w:ascii="Arial" w:hAnsi="Arial" w:cs="Arial"/>
          <w:sz w:val="24"/>
          <w:szCs w:val="24"/>
        </w:rPr>
        <w:t>***** ***** ***** *****</w:t>
      </w:r>
      <w:r w:rsidR="0063054B" w:rsidRPr="007671FA">
        <w:rPr>
          <w:rFonts w:ascii="Arial" w:hAnsi="Arial" w:cs="Arial"/>
          <w:sz w:val="24"/>
          <w:szCs w:val="24"/>
        </w:rPr>
        <w:t xml:space="preserve"> como albacea testamentaria de </w:t>
      </w:r>
      <w:r w:rsidR="008931CD">
        <w:rPr>
          <w:rFonts w:ascii="Arial" w:hAnsi="Arial" w:cs="Arial"/>
          <w:sz w:val="24"/>
          <w:szCs w:val="24"/>
        </w:rPr>
        <w:t>***** ***** *****</w:t>
      </w:r>
      <w:r w:rsidRPr="007671FA">
        <w:rPr>
          <w:rFonts w:ascii="Arial" w:hAnsi="Arial" w:cs="Arial"/>
          <w:sz w:val="24"/>
          <w:szCs w:val="24"/>
        </w:rPr>
        <w:t>, solicitando la nulidad de</w:t>
      </w:r>
      <w:r w:rsidR="0063054B" w:rsidRPr="007671FA">
        <w:rPr>
          <w:rFonts w:ascii="Arial" w:hAnsi="Arial" w:cs="Arial"/>
          <w:sz w:val="24"/>
          <w:szCs w:val="24"/>
        </w:rPr>
        <w:t xml:space="preserve">l oficio número </w:t>
      </w:r>
      <w:r w:rsidR="008931CD">
        <w:rPr>
          <w:rFonts w:ascii="Arial" w:hAnsi="Arial" w:cs="Arial"/>
          <w:sz w:val="24"/>
          <w:szCs w:val="24"/>
        </w:rPr>
        <w:t>ICEO/DG/UJ/****/2020</w:t>
      </w:r>
      <w:r w:rsidRPr="007671FA">
        <w:rPr>
          <w:rFonts w:ascii="Arial" w:hAnsi="Arial" w:cs="Arial"/>
          <w:sz w:val="24"/>
          <w:szCs w:val="24"/>
        </w:rPr>
        <w:t xml:space="preserve">, de fecha </w:t>
      </w:r>
      <w:r w:rsidR="008931CD">
        <w:rPr>
          <w:rFonts w:ascii="Arial" w:hAnsi="Arial" w:cs="Arial"/>
          <w:sz w:val="24"/>
          <w:szCs w:val="24"/>
        </w:rPr>
        <w:t>***** de ***** de dos mil veinte (**/**/2020)</w:t>
      </w:r>
      <w:r w:rsidRPr="007671FA">
        <w:rPr>
          <w:rFonts w:ascii="Arial" w:hAnsi="Arial" w:cs="Arial"/>
          <w:sz w:val="24"/>
          <w:szCs w:val="24"/>
        </w:rPr>
        <w:t>,</w:t>
      </w:r>
      <w:r w:rsidR="002808F2" w:rsidRPr="007671FA">
        <w:rPr>
          <w:rFonts w:ascii="Arial" w:hAnsi="Arial" w:cs="Arial"/>
          <w:sz w:val="24"/>
          <w:szCs w:val="24"/>
        </w:rPr>
        <w:t xml:space="preserve"> </w:t>
      </w:r>
      <w:r w:rsidR="0063054B" w:rsidRPr="007671FA">
        <w:rPr>
          <w:rFonts w:ascii="Arial" w:hAnsi="Arial" w:cs="Arial"/>
          <w:sz w:val="24"/>
          <w:szCs w:val="24"/>
        </w:rPr>
        <w:t>dictado</w:t>
      </w:r>
      <w:r w:rsidR="00FD082D" w:rsidRPr="007671FA">
        <w:rPr>
          <w:rFonts w:ascii="Arial" w:hAnsi="Arial" w:cs="Arial"/>
          <w:sz w:val="24"/>
          <w:szCs w:val="24"/>
        </w:rPr>
        <w:t xml:space="preserve"> </w:t>
      </w:r>
      <w:r w:rsidR="00564A26" w:rsidRPr="007671FA">
        <w:rPr>
          <w:rFonts w:ascii="Arial" w:hAnsi="Arial" w:cs="Arial"/>
          <w:sz w:val="24"/>
          <w:szCs w:val="24"/>
        </w:rPr>
        <w:t xml:space="preserve">por el </w:t>
      </w:r>
      <w:r w:rsidR="00794922">
        <w:rPr>
          <w:rFonts w:ascii="Arial" w:hAnsi="Arial" w:cs="Arial"/>
          <w:sz w:val="24"/>
          <w:szCs w:val="24"/>
        </w:rPr>
        <w:t>Encargado</w:t>
      </w:r>
      <w:r w:rsidR="00A2465A" w:rsidRPr="007671FA">
        <w:rPr>
          <w:rFonts w:ascii="Arial" w:hAnsi="Arial" w:cs="Arial"/>
          <w:sz w:val="24"/>
          <w:szCs w:val="24"/>
        </w:rPr>
        <w:t xml:space="preserve"> de la Unidad Jurídica del Instituto Catastral del Estado de Oaxaca</w:t>
      </w:r>
      <w:r w:rsidR="009658A2" w:rsidRPr="007671FA">
        <w:rPr>
          <w:rFonts w:ascii="Arial" w:hAnsi="Arial" w:cs="Arial"/>
          <w:sz w:val="24"/>
          <w:szCs w:val="24"/>
        </w:rPr>
        <w:t>,</w:t>
      </w:r>
      <w:r w:rsidRPr="007671FA">
        <w:rPr>
          <w:rFonts w:ascii="Arial" w:hAnsi="Arial" w:cs="Arial"/>
          <w:sz w:val="24"/>
          <w:szCs w:val="24"/>
        </w:rPr>
        <w:t xml:space="preserve"> y, - - - </w:t>
      </w:r>
      <w:r w:rsidR="00AD4B53" w:rsidRPr="007671FA">
        <w:rPr>
          <w:rFonts w:ascii="Arial" w:hAnsi="Arial" w:cs="Arial"/>
          <w:sz w:val="24"/>
          <w:szCs w:val="24"/>
        </w:rPr>
        <w:t>- - -</w:t>
      </w:r>
      <w:r w:rsidR="0063054B" w:rsidRPr="007671FA">
        <w:rPr>
          <w:rFonts w:ascii="Arial" w:hAnsi="Arial" w:cs="Arial"/>
          <w:sz w:val="24"/>
          <w:szCs w:val="24"/>
        </w:rPr>
        <w:t xml:space="preserve"> - - - - - - - - - - - - - - - - - - - </w:t>
      </w:r>
    </w:p>
    <w:p w14:paraId="58F49997" w14:textId="77777777" w:rsidR="00610A68" w:rsidRPr="007671FA" w:rsidRDefault="00610A68" w:rsidP="00610A68">
      <w:pPr>
        <w:spacing w:line="360" w:lineRule="auto"/>
        <w:jc w:val="center"/>
        <w:rPr>
          <w:rFonts w:ascii="Arial" w:hAnsi="Arial" w:cs="Arial"/>
          <w:b/>
          <w:sz w:val="24"/>
          <w:szCs w:val="24"/>
        </w:rPr>
      </w:pPr>
      <w:r w:rsidRPr="007671FA">
        <w:rPr>
          <w:rFonts w:ascii="Arial" w:hAnsi="Arial" w:cs="Arial"/>
          <w:b/>
          <w:sz w:val="24"/>
          <w:szCs w:val="24"/>
        </w:rPr>
        <w:t>R E S U L T A N D O</w:t>
      </w:r>
    </w:p>
    <w:p w14:paraId="3AB52A38" w14:textId="74848CCD" w:rsidR="00610A68" w:rsidRPr="007671FA" w:rsidRDefault="00610A68" w:rsidP="00610A68">
      <w:pPr>
        <w:spacing w:line="360" w:lineRule="auto"/>
        <w:ind w:firstLine="708"/>
        <w:jc w:val="both"/>
        <w:rPr>
          <w:rFonts w:ascii="Arial" w:hAnsi="Arial" w:cs="Arial"/>
          <w:sz w:val="24"/>
          <w:szCs w:val="24"/>
        </w:rPr>
      </w:pPr>
      <w:r w:rsidRPr="007671FA">
        <w:rPr>
          <w:rFonts w:ascii="Arial" w:hAnsi="Arial" w:cs="Arial"/>
          <w:b/>
          <w:sz w:val="24"/>
          <w:szCs w:val="24"/>
        </w:rPr>
        <w:t xml:space="preserve">PRIMERO.- </w:t>
      </w:r>
      <w:r w:rsidRPr="007671FA">
        <w:rPr>
          <w:rFonts w:ascii="Arial" w:hAnsi="Arial" w:cs="Arial"/>
          <w:sz w:val="24"/>
          <w:szCs w:val="24"/>
        </w:rPr>
        <w:t xml:space="preserve">Con fecha </w:t>
      </w:r>
      <w:r w:rsidR="00A2465A" w:rsidRPr="007671FA">
        <w:rPr>
          <w:rFonts w:ascii="Arial" w:hAnsi="Arial" w:cs="Arial"/>
          <w:sz w:val="24"/>
          <w:szCs w:val="24"/>
        </w:rPr>
        <w:t>diecisiete</w:t>
      </w:r>
      <w:r w:rsidRPr="007671FA">
        <w:rPr>
          <w:rFonts w:ascii="Arial" w:hAnsi="Arial" w:cs="Arial"/>
          <w:sz w:val="24"/>
          <w:szCs w:val="24"/>
        </w:rPr>
        <w:t xml:space="preserve"> de </w:t>
      </w:r>
      <w:r w:rsidR="0063054B" w:rsidRPr="007671FA">
        <w:rPr>
          <w:rFonts w:ascii="Arial" w:hAnsi="Arial" w:cs="Arial"/>
          <w:sz w:val="24"/>
          <w:szCs w:val="24"/>
        </w:rPr>
        <w:t>noviembre</w:t>
      </w:r>
      <w:r w:rsidRPr="007671FA">
        <w:rPr>
          <w:rFonts w:ascii="Arial" w:hAnsi="Arial" w:cs="Arial"/>
          <w:sz w:val="24"/>
          <w:szCs w:val="24"/>
        </w:rPr>
        <w:t xml:space="preserve"> de dos mil </w:t>
      </w:r>
      <w:r w:rsidR="0063054B" w:rsidRPr="007671FA">
        <w:rPr>
          <w:rFonts w:ascii="Arial" w:hAnsi="Arial" w:cs="Arial"/>
          <w:sz w:val="24"/>
          <w:szCs w:val="24"/>
        </w:rPr>
        <w:t>veinte</w:t>
      </w:r>
      <w:r w:rsidRPr="007671FA">
        <w:rPr>
          <w:rFonts w:ascii="Arial" w:hAnsi="Arial" w:cs="Arial"/>
          <w:sz w:val="24"/>
          <w:szCs w:val="24"/>
        </w:rPr>
        <w:t xml:space="preserve"> (</w:t>
      </w:r>
      <w:r w:rsidR="00A2465A" w:rsidRPr="007671FA">
        <w:rPr>
          <w:rFonts w:ascii="Arial" w:hAnsi="Arial" w:cs="Arial"/>
          <w:sz w:val="24"/>
          <w:szCs w:val="24"/>
        </w:rPr>
        <w:t>17</w:t>
      </w:r>
      <w:r w:rsidR="009658A2" w:rsidRPr="007671FA">
        <w:rPr>
          <w:rFonts w:ascii="Arial" w:hAnsi="Arial" w:cs="Arial"/>
          <w:sz w:val="24"/>
          <w:szCs w:val="24"/>
        </w:rPr>
        <w:t>/</w:t>
      </w:r>
      <w:r w:rsidR="0063054B" w:rsidRPr="007671FA">
        <w:rPr>
          <w:rFonts w:ascii="Arial" w:hAnsi="Arial" w:cs="Arial"/>
          <w:sz w:val="24"/>
          <w:szCs w:val="24"/>
        </w:rPr>
        <w:t>11</w:t>
      </w:r>
      <w:r w:rsidRPr="007671FA">
        <w:rPr>
          <w:rFonts w:ascii="Arial" w:hAnsi="Arial" w:cs="Arial"/>
          <w:sz w:val="24"/>
          <w:szCs w:val="24"/>
        </w:rPr>
        <w:t>/20</w:t>
      </w:r>
      <w:r w:rsidR="0063054B" w:rsidRPr="007671FA">
        <w:rPr>
          <w:rFonts w:ascii="Arial" w:hAnsi="Arial" w:cs="Arial"/>
          <w:sz w:val="24"/>
          <w:szCs w:val="24"/>
        </w:rPr>
        <w:t>20</w:t>
      </w:r>
      <w:r w:rsidRPr="007671FA">
        <w:rPr>
          <w:rFonts w:ascii="Arial" w:hAnsi="Arial" w:cs="Arial"/>
          <w:sz w:val="24"/>
          <w:szCs w:val="24"/>
        </w:rPr>
        <w:t>), se recibió el escrito de demanda en la Oficialía de Partes de este Tribunal</w:t>
      </w:r>
      <w:r w:rsidR="00071153" w:rsidRPr="007671FA">
        <w:rPr>
          <w:rFonts w:ascii="Arial" w:hAnsi="Arial" w:cs="Arial"/>
          <w:sz w:val="24"/>
          <w:szCs w:val="24"/>
        </w:rPr>
        <w:t xml:space="preserve">, </w:t>
      </w:r>
      <w:r w:rsidR="0063054B" w:rsidRPr="007671FA">
        <w:rPr>
          <w:rFonts w:ascii="Arial" w:hAnsi="Arial" w:cs="Arial"/>
          <w:sz w:val="24"/>
          <w:szCs w:val="24"/>
        </w:rPr>
        <w:t>previo requerimiento</w:t>
      </w:r>
      <w:r w:rsidR="00D609C0">
        <w:rPr>
          <w:rFonts w:ascii="Arial" w:hAnsi="Arial" w:cs="Arial"/>
          <w:sz w:val="24"/>
          <w:szCs w:val="24"/>
        </w:rPr>
        <w:t>,</w:t>
      </w:r>
      <w:r w:rsidR="0063054B" w:rsidRPr="007671FA">
        <w:rPr>
          <w:rFonts w:ascii="Arial" w:hAnsi="Arial" w:cs="Arial"/>
          <w:sz w:val="24"/>
          <w:szCs w:val="24"/>
        </w:rPr>
        <w:t xml:space="preserve"> </w:t>
      </w:r>
      <w:r w:rsidR="00071153" w:rsidRPr="007671FA">
        <w:rPr>
          <w:rFonts w:ascii="Arial" w:hAnsi="Arial" w:cs="Arial"/>
          <w:sz w:val="24"/>
          <w:szCs w:val="24"/>
        </w:rPr>
        <w:t xml:space="preserve">se tuvo por admitida </w:t>
      </w:r>
      <w:r w:rsidR="00654961" w:rsidRPr="007671FA">
        <w:rPr>
          <w:rFonts w:ascii="Arial" w:hAnsi="Arial" w:cs="Arial"/>
          <w:sz w:val="24"/>
          <w:szCs w:val="24"/>
        </w:rPr>
        <w:t xml:space="preserve">la demanda </w:t>
      </w:r>
      <w:r w:rsidR="00071153" w:rsidRPr="007671FA">
        <w:rPr>
          <w:rFonts w:ascii="Arial" w:hAnsi="Arial" w:cs="Arial"/>
          <w:sz w:val="24"/>
          <w:szCs w:val="24"/>
        </w:rPr>
        <w:t>a trámite</w:t>
      </w:r>
      <w:r w:rsidR="00654961" w:rsidRPr="007671FA">
        <w:rPr>
          <w:rFonts w:ascii="Arial" w:hAnsi="Arial" w:cs="Arial"/>
          <w:sz w:val="24"/>
          <w:szCs w:val="24"/>
        </w:rPr>
        <w:t xml:space="preserve"> </w:t>
      </w:r>
      <w:r w:rsidRPr="007671FA">
        <w:rPr>
          <w:rFonts w:ascii="Arial" w:hAnsi="Arial" w:cs="Arial"/>
          <w:sz w:val="24"/>
          <w:szCs w:val="24"/>
        </w:rPr>
        <w:t xml:space="preserve">con fecha </w:t>
      </w:r>
      <w:r w:rsidR="0063054B" w:rsidRPr="007671FA">
        <w:rPr>
          <w:rFonts w:ascii="Arial" w:hAnsi="Arial" w:cs="Arial"/>
          <w:sz w:val="24"/>
          <w:szCs w:val="24"/>
        </w:rPr>
        <w:t>cuatro de diciembre de dos mil veinte</w:t>
      </w:r>
      <w:r w:rsidR="00B961DA" w:rsidRPr="007671FA">
        <w:rPr>
          <w:rFonts w:ascii="Arial" w:hAnsi="Arial" w:cs="Arial"/>
          <w:sz w:val="24"/>
          <w:szCs w:val="24"/>
        </w:rPr>
        <w:t xml:space="preserve"> (</w:t>
      </w:r>
      <w:r w:rsidR="0063054B" w:rsidRPr="007671FA">
        <w:rPr>
          <w:rFonts w:ascii="Arial" w:hAnsi="Arial" w:cs="Arial"/>
          <w:sz w:val="24"/>
          <w:szCs w:val="24"/>
        </w:rPr>
        <w:t>04</w:t>
      </w:r>
      <w:r w:rsidR="00B961DA" w:rsidRPr="007671FA">
        <w:rPr>
          <w:rFonts w:ascii="Arial" w:hAnsi="Arial" w:cs="Arial"/>
          <w:sz w:val="24"/>
          <w:szCs w:val="24"/>
        </w:rPr>
        <w:t>/</w:t>
      </w:r>
      <w:r w:rsidR="00A2465A" w:rsidRPr="007671FA">
        <w:rPr>
          <w:rFonts w:ascii="Arial" w:hAnsi="Arial" w:cs="Arial"/>
          <w:sz w:val="24"/>
          <w:szCs w:val="24"/>
        </w:rPr>
        <w:t>1</w:t>
      </w:r>
      <w:r w:rsidR="0063054B" w:rsidRPr="007671FA">
        <w:rPr>
          <w:rFonts w:ascii="Arial" w:hAnsi="Arial" w:cs="Arial"/>
          <w:sz w:val="24"/>
          <w:szCs w:val="24"/>
        </w:rPr>
        <w:t>2</w:t>
      </w:r>
      <w:r w:rsidR="00B961DA" w:rsidRPr="007671FA">
        <w:rPr>
          <w:rFonts w:ascii="Arial" w:hAnsi="Arial" w:cs="Arial"/>
          <w:sz w:val="24"/>
          <w:szCs w:val="24"/>
        </w:rPr>
        <w:t>/20</w:t>
      </w:r>
      <w:r w:rsidR="0063054B" w:rsidRPr="007671FA">
        <w:rPr>
          <w:rFonts w:ascii="Arial" w:hAnsi="Arial" w:cs="Arial"/>
          <w:sz w:val="24"/>
          <w:szCs w:val="24"/>
        </w:rPr>
        <w:t>20</w:t>
      </w:r>
      <w:r w:rsidR="00B961DA" w:rsidRPr="007671FA">
        <w:rPr>
          <w:rFonts w:ascii="Arial" w:hAnsi="Arial" w:cs="Arial"/>
          <w:sz w:val="24"/>
          <w:szCs w:val="24"/>
        </w:rPr>
        <w:t>)</w:t>
      </w:r>
      <w:r w:rsidRPr="007671FA">
        <w:rPr>
          <w:rFonts w:ascii="Arial" w:hAnsi="Arial" w:cs="Arial"/>
          <w:sz w:val="24"/>
          <w:szCs w:val="24"/>
        </w:rPr>
        <w:t>,</w:t>
      </w:r>
      <w:r w:rsidR="00654961" w:rsidRPr="007671FA">
        <w:rPr>
          <w:rFonts w:ascii="Arial" w:hAnsi="Arial" w:cs="Arial"/>
          <w:sz w:val="24"/>
          <w:szCs w:val="24"/>
        </w:rPr>
        <w:t xml:space="preserve"> se admitieron las pruebas que ofreció y con copia de la demanda y anexos, se ordenó correr traslado y </w:t>
      </w:r>
      <w:r w:rsidRPr="007671FA">
        <w:rPr>
          <w:rFonts w:ascii="Arial" w:hAnsi="Arial" w:cs="Arial"/>
          <w:sz w:val="24"/>
          <w:szCs w:val="24"/>
        </w:rPr>
        <w:t>emplazar a Juicio a la autoridad demandada</w:t>
      </w:r>
      <w:r w:rsidR="00654961" w:rsidRPr="007671FA">
        <w:rPr>
          <w:rFonts w:ascii="Arial" w:hAnsi="Arial" w:cs="Arial"/>
          <w:sz w:val="24"/>
          <w:szCs w:val="24"/>
        </w:rPr>
        <w:t xml:space="preserve">, </w:t>
      </w:r>
      <w:r w:rsidR="00D609C0">
        <w:rPr>
          <w:rFonts w:ascii="Arial" w:hAnsi="Arial" w:cs="Arial"/>
          <w:sz w:val="24"/>
          <w:szCs w:val="24"/>
        </w:rPr>
        <w:t xml:space="preserve">Encargado </w:t>
      </w:r>
      <w:r w:rsidR="0026697B" w:rsidRPr="007671FA">
        <w:rPr>
          <w:rFonts w:ascii="Arial" w:hAnsi="Arial" w:cs="Arial"/>
          <w:sz w:val="24"/>
          <w:szCs w:val="24"/>
        </w:rPr>
        <w:t xml:space="preserve">de la Unidad Jurídica del Instituto Catastral </w:t>
      </w:r>
      <w:r w:rsidR="00654961" w:rsidRPr="007671FA">
        <w:rPr>
          <w:rFonts w:ascii="Arial" w:hAnsi="Arial" w:cs="Arial"/>
          <w:sz w:val="24"/>
          <w:szCs w:val="24"/>
        </w:rPr>
        <w:t>del Estado de Oaxaca</w:t>
      </w:r>
      <w:r w:rsidR="006C4675" w:rsidRPr="007671FA">
        <w:rPr>
          <w:rFonts w:ascii="Arial" w:hAnsi="Arial" w:cs="Arial"/>
          <w:sz w:val="24"/>
          <w:szCs w:val="24"/>
        </w:rPr>
        <w:t>, para que produjera su contestación en el término de Ley, apercibido que de no hacerlo se declararía precluido su derecho y se le tendría por contestada la demanda en sentido afirmativo, salvo prueba en contrario</w:t>
      </w:r>
      <w:r w:rsidRPr="007671FA">
        <w:rPr>
          <w:rFonts w:ascii="Arial" w:hAnsi="Arial" w:cs="Arial"/>
          <w:sz w:val="24"/>
          <w:szCs w:val="24"/>
        </w:rPr>
        <w:t xml:space="preserve">. </w:t>
      </w:r>
      <w:r w:rsidR="00C912C9" w:rsidRPr="007671FA">
        <w:rPr>
          <w:rFonts w:ascii="Arial" w:hAnsi="Arial" w:cs="Arial"/>
          <w:sz w:val="24"/>
          <w:szCs w:val="24"/>
        </w:rPr>
        <w:t xml:space="preserve">- - - - </w:t>
      </w:r>
      <w:r w:rsidR="0063054B" w:rsidRPr="007671FA">
        <w:rPr>
          <w:rFonts w:ascii="Arial" w:hAnsi="Arial" w:cs="Arial"/>
          <w:sz w:val="24"/>
          <w:szCs w:val="24"/>
        </w:rPr>
        <w:t xml:space="preserve">- - - - - - - - - - - - - - - - - </w:t>
      </w:r>
    </w:p>
    <w:p w14:paraId="5321838E" w14:textId="50922DDF" w:rsidR="00610A68" w:rsidRPr="007671FA" w:rsidRDefault="00610A68" w:rsidP="00610A68">
      <w:pPr>
        <w:spacing w:line="360" w:lineRule="auto"/>
        <w:ind w:firstLine="708"/>
        <w:jc w:val="both"/>
        <w:rPr>
          <w:rFonts w:ascii="Arial" w:hAnsi="Arial" w:cs="Arial"/>
          <w:sz w:val="24"/>
          <w:szCs w:val="24"/>
        </w:rPr>
      </w:pPr>
      <w:r w:rsidRPr="007671FA">
        <w:rPr>
          <w:rFonts w:ascii="Arial" w:hAnsi="Arial" w:cs="Arial"/>
          <w:b/>
          <w:sz w:val="24"/>
          <w:szCs w:val="24"/>
        </w:rPr>
        <w:t xml:space="preserve">SEGUNDO.- </w:t>
      </w:r>
      <w:r w:rsidR="008779A6" w:rsidRPr="007671FA">
        <w:rPr>
          <w:rFonts w:ascii="Arial" w:hAnsi="Arial" w:cs="Arial"/>
          <w:bCs/>
          <w:sz w:val="24"/>
          <w:szCs w:val="24"/>
        </w:rPr>
        <w:t>Por acuerdo</w:t>
      </w:r>
      <w:r w:rsidR="008779A6" w:rsidRPr="007671FA">
        <w:rPr>
          <w:rFonts w:ascii="Arial" w:hAnsi="Arial" w:cs="Arial"/>
          <w:sz w:val="24"/>
          <w:szCs w:val="24"/>
        </w:rPr>
        <w:t xml:space="preserve"> de </w:t>
      </w:r>
      <w:r w:rsidRPr="007671FA">
        <w:rPr>
          <w:rFonts w:ascii="Arial" w:hAnsi="Arial" w:cs="Arial"/>
          <w:sz w:val="24"/>
          <w:szCs w:val="24"/>
        </w:rPr>
        <w:t xml:space="preserve">fecha </w:t>
      </w:r>
      <w:r w:rsidR="0063054B" w:rsidRPr="007671FA">
        <w:rPr>
          <w:rFonts w:ascii="Arial" w:hAnsi="Arial" w:cs="Arial"/>
          <w:sz w:val="24"/>
          <w:szCs w:val="24"/>
        </w:rPr>
        <w:t>diez</w:t>
      </w:r>
      <w:r w:rsidRPr="007671FA">
        <w:rPr>
          <w:rFonts w:ascii="Arial" w:hAnsi="Arial" w:cs="Arial"/>
          <w:sz w:val="24"/>
          <w:szCs w:val="24"/>
        </w:rPr>
        <w:t xml:space="preserve"> de </w:t>
      </w:r>
      <w:r w:rsidR="0063054B" w:rsidRPr="007671FA">
        <w:rPr>
          <w:rFonts w:ascii="Arial" w:hAnsi="Arial" w:cs="Arial"/>
          <w:sz w:val="24"/>
          <w:szCs w:val="24"/>
        </w:rPr>
        <w:t>marzo</w:t>
      </w:r>
      <w:r w:rsidRPr="007671FA">
        <w:rPr>
          <w:rFonts w:ascii="Arial" w:hAnsi="Arial" w:cs="Arial"/>
          <w:sz w:val="24"/>
          <w:szCs w:val="24"/>
        </w:rPr>
        <w:t xml:space="preserve"> de dos mil </w:t>
      </w:r>
      <w:r w:rsidR="0063054B" w:rsidRPr="007671FA">
        <w:rPr>
          <w:rFonts w:ascii="Arial" w:hAnsi="Arial" w:cs="Arial"/>
          <w:sz w:val="24"/>
          <w:szCs w:val="24"/>
        </w:rPr>
        <w:t>veinte</w:t>
      </w:r>
      <w:r w:rsidRPr="007671FA">
        <w:rPr>
          <w:rFonts w:ascii="Arial" w:hAnsi="Arial" w:cs="Arial"/>
          <w:sz w:val="24"/>
          <w:szCs w:val="24"/>
        </w:rPr>
        <w:t xml:space="preserve"> (</w:t>
      </w:r>
      <w:r w:rsidR="0063054B" w:rsidRPr="007671FA">
        <w:rPr>
          <w:rFonts w:ascii="Arial" w:hAnsi="Arial" w:cs="Arial"/>
          <w:sz w:val="24"/>
          <w:szCs w:val="24"/>
        </w:rPr>
        <w:t>10</w:t>
      </w:r>
      <w:r w:rsidR="009658A2" w:rsidRPr="007671FA">
        <w:rPr>
          <w:rFonts w:ascii="Arial" w:hAnsi="Arial" w:cs="Arial"/>
          <w:sz w:val="24"/>
          <w:szCs w:val="24"/>
        </w:rPr>
        <w:t>/</w:t>
      </w:r>
      <w:r w:rsidR="0063054B" w:rsidRPr="007671FA">
        <w:rPr>
          <w:rFonts w:ascii="Arial" w:hAnsi="Arial" w:cs="Arial"/>
          <w:sz w:val="24"/>
          <w:szCs w:val="24"/>
        </w:rPr>
        <w:t>03</w:t>
      </w:r>
      <w:r w:rsidRPr="007671FA">
        <w:rPr>
          <w:rFonts w:ascii="Arial" w:hAnsi="Arial" w:cs="Arial"/>
          <w:sz w:val="24"/>
          <w:szCs w:val="24"/>
        </w:rPr>
        <w:t>/20</w:t>
      </w:r>
      <w:r w:rsidR="0063054B" w:rsidRPr="007671FA">
        <w:rPr>
          <w:rFonts w:ascii="Arial" w:hAnsi="Arial" w:cs="Arial"/>
          <w:sz w:val="24"/>
          <w:szCs w:val="24"/>
        </w:rPr>
        <w:t>20</w:t>
      </w:r>
      <w:r w:rsidRPr="007671FA">
        <w:rPr>
          <w:rFonts w:ascii="Arial" w:hAnsi="Arial" w:cs="Arial"/>
          <w:sz w:val="24"/>
          <w:szCs w:val="24"/>
        </w:rPr>
        <w:t xml:space="preserve">), se tuvo a la autoridad demandada </w:t>
      </w:r>
      <w:r w:rsidR="00E719A3">
        <w:rPr>
          <w:rFonts w:ascii="Arial" w:hAnsi="Arial" w:cs="Arial"/>
          <w:sz w:val="24"/>
          <w:szCs w:val="24"/>
        </w:rPr>
        <w:t xml:space="preserve">Encargado </w:t>
      </w:r>
      <w:r w:rsidR="00057EBD" w:rsidRPr="007671FA">
        <w:rPr>
          <w:rFonts w:ascii="Arial" w:hAnsi="Arial" w:cs="Arial"/>
          <w:sz w:val="24"/>
          <w:szCs w:val="24"/>
        </w:rPr>
        <w:t xml:space="preserve">de la Unidad Jurídica del Instituto Catastral </w:t>
      </w:r>
      <w:r w:rsidR="00071153" w:rsidRPr="007671FA">
        <w:rPr>
          <w:rFonts w:ascii="Arial" w:hAnsi="Arial" w:cs="Arial"/>
          <w:sz w:val="24"/>
          <w:szCs w:val="24"/>
        </w:rPr>
        <w:t>del Estado de Oaxaca</w:t>
      </w:r>
      <w:r w:rsidR="008779A6" w:rsidRPr="007671FA">
        <w:rPr>
          <w:rFonts w:ascii="Arial" w:hAnsi="Arial" w:cs="Arial"/>
          <w:sz w:val="24"/>
          <w:szCs w:val="24"/>
        </w:rPr>
        <w:t>, conte</w:t>
      </w:r>
      <w:r w:rsidR="0063054B" w:rsidRPr="007671FA">
        <w:rPr>
          <w:rFonts w:ascii="Arial" w:hAnsi="Arial" w:cs="Arial"/>
          <w:sz w:val="24"/>
          <w:szCs w:val="24"/>
        </w:rPr>
        <w:t xml:space="preserve">stando la demanda en sentido afirmativo, </w:t>
      </w:r>
      <w:r w:rsidR="00E719A3">
        <w:rPr>
          <w:rFonts w:ascii="Arial" w:hAnsi="Arial" w:cs="Arial"/>
          <w:sz w:val="24"/>
          <w:szCs w:val="24"/>
        </w:rPr>
        <w:t>y con esa misma fecha s</w:t>
      </w:r>
      <w:r w:rsidR="0063054B" w:rsidRPr="007671FA">
        <w:rPr>
          <w:rFonts w:ascii="Arial" w:hAnsi="Arial" w:cs="Arial"/>
          <w:sz w:val="24"/>
          <w:szCs w:val="24"/>
        </w:rPr>
        <w:t xml:space="preserve">e </w:t>
      </w:r>
      <w:r w:rsidR="00E719A3">
        <w:rPr>
          <w:rFonts w:ascii="Arial" w:hAnsi="Arial" w:cs="Arial"/>
          <w:sz w:val="24"/>
          <w:szCs w:val="24"/>
        </w:rPr>
        <w:t>señaló</w:t>
      </w:r>
      <w:r w:rsidR="007671FA" w:rsidRPr="007671FA">
        <w:rPr>
          <w:rFonts w:ascii="Arial" w:hAnsi="Arial" w:cs="Arial"/>
          <w:sz w:val="24"/>
          <w:szCs w:val="24"/>
        </w:rPr>
        <w:t xml:space="preserve"> hora y fecha para la audiencia final</w:t>
      </w:r>
      <w:r w:rsidR="004B77DC" w:rsidRPr="007671FA">
        <w:rPr>
          <w:rFonts w:ascii="Arial" w:hAnsi="Arial" w:cs="Arial"/>
          <w:sz w:val="24"/>
          <w:szCs w:val="24"/>
        </w:rPr>
        <w:t>.</w:t>
      </w:r>
      <w:r w:rsidR="008779A6" w:rsidRPr="007671FA">
        <w:rPr>
          <w:rFonts w:ascii="Arial" w:hAnsi="Arial" w:cs="Arial"/>
          <w:sz w:val="24"/>
          <w:szCs w:val="24"/>
        </w:rPr>
        <w:t xml:space="preserve">- </w:t>
      </w:r>
      <w:r w:rsidR="00E719A3">
        <w:rPr>
          <w:rFonts w:ascii="Arial" w:hAnsi="Arial" w:cs="Arial"/>
          <w:sz w:val="24"/>
          <w:szCs w:val="24"/>
        </w:rPr>
        <w:t>- - - - - - - - - - - - - - - - - - - - - - - - - - - - - - - - - - - - - - - - - - - - -</w:t>
      </w:r>
    </w:p>
    <w:p w14:paraId="47C0B6ED" w14:textId="240B3D98" w:rsidR="00610A68" w:rsidRPr="007671FA" w:rsidRDefault="00610A68" w:rsidP="00610A68">
      <w:pPr>
        <w:tabs>
          <w:tab w:val="center" w:pos="4574"/>
        </w:tabs>
        <w:spacing w:line="360" w:lineRule="auto"/>
        <w:ind w:firstLine="708"/>
        <w:jc w:val="both"/>
        <w:rPr>
          <w:rFonts w:ascii="Arial" w:hAnsi="Arial" w:cs="Arial"/>
          <w:sz w:val="24"/>
          <w:szCs w:val="24"/>
        </w:rPr>
      </w:pPr>
      <w:r w:rsidRPr="007671FA">
        <w:rPr>
          <w:rFonts w:ascii="Arial" w:hAnsi="Arial" w:cs="Arial"/>
          <w:b/>
          <w:sz w:val="24"/>
          <w:szCs w:val="24"/>
        </w:rPr>
        <w:t>TERCERO.-</w:t>
      </w:r>
      <w:r w:rsidR="00071153" w:rsidRPr="007671FA">
        <w:rPr>
          <w:rFonts w:ascii="Arial" w:hAnsi="Arial" w:cs="Arial"/>
          <w:b/>
          <w:sz w:val="24"/>
          <w:szCs w:val="24"/>
        </w:rPr>
        <w:t xml:space="preserve"> </w:t>
      </w:r>
      <w:r w:rsidR="004E4A9D">
        <w:rPr>
          <w:rFonts w:ascii="Arial" w:hAnsi="Arial" w:cs="Arial"/>
          <w:bCs/>
          <w:sz w:val="24"/>
          <w:szCs w:val="24"/>
        </w:rPr>
        <w:t>La Audiencia Final</w:t>
      </w:r>
      <w:r w:rsidR="008779A6" w:rsidRPr="007671FA">
        <w:rPr>
          <w:rFonts w:ascii="Arial" w:hAnsi="Arial" w:cs="Arial"/>
          <w:bCs/>
          <w:sz w:val="24"/>
          <w:szCs w:val="24"/>
        </w:rPr>
        <w:t xml:space="preserve"> se celebró el </w:t>
      </w:r>
      <w:r w:rsidR="007671FA" w:rsidRPr="007671FA">
        <w:rPr>
          <w:rFonts w:ascii="Arial" w:hAnsi="Arial" w:cs="Arial"/>
          <w:bCs/>
          <w:sz w:val="24"/>
          <w:szCs w:val="24"/>
        </w:rPr>
        <w:t>veintiuno de abril de dos mil veintiuno</w:t>
      </w:r>
      <w:r w:rsidRPr="007671FA">
        <w:rPr>
          <w:rFonts w:ascii="Arial" w:hAnsi="Arial" w:cs="Arial"/>
          <w:sz w:val="24"/>
          <w:szCs w:val="24"/>
        </w:rPr>
        <w:t xml:space="preserve"> (</w:t>
      </w:r>
      <w:r w:rsidR="007671FA" w:rsidRPr="007671FA">
        <w:rPr>
          <w:rFonts w:ascii="Arial" w:hAnsi="Arial" w:cs="Arial"/>
          <w:sz w:val="24"/>
          <w:szCs w:val="24"/>
        </w:rPr>
        <w:t>2</w:t>
      </w:r>
      <w:r w:rsidR="00057EBD" w:rsidRPr="007671FA">
        <w:rPr>
          <w:rFonts w:ascii="Arial" w:hAnsi="Arial" w:cs="Arial"/>
          <w:sz w:val="24"/>
          <w:szCs w:val="24"/>
        </w:rPr>
        <w:t>1</w:t>
      </w:r>
      <w:r w:rsidRPr="007671FA">
        <w:rPr>
          <w:rFonts w:ascii="Arial" w:hAnsi="Arial" w:cs="Arial"/>
          <w:sz w:val="24"/>
          <w:szCs w:val="24"/>
        </w:rPr>
        <w:t>/</w:t>
      </w:r>
      <w:r w:rsidR="00057EBD" w:rsidRPr="007671FA">
        <w:rPr>
          <w:rFonts w:ascii="Arial" w:hAnsi="Arial" w:cs="Arial"/>
          <w:sz w:val="24"/>
          <w:szCs w:val="24"/>
        </w:rPr>
        <w:t>0</w:t>
      </w:r>
      <w:r w:rsidR="007671FA" w:rsidRPr="007671FA">
        <w:rPr>
          <w:rFonts w:ascii="Arial" w:hAnsi="Arial" w:cs="Arial"/>
          <w:sz w:val="24"/>
          <w:szCs w:val="24"/>
        </w:rPr>
        <w:t>4</w:t>
      </w:r>
      <w:r w:rsidRPr="007671FA">
        <w:rPr>
          <w:rFonts w:ascii="Arial" w:hAnsi="Arial" w:cs="Arial"/>
          <w:sz w:val="24"/>
          <w:szCs w:val="24"/>
        </w:rPr>
        <w:t>/20</w:t>
      </w:r>
      <w:r w:rsidR="008779A6" w:rsidRPr="007671FA">
        <w:rPr>
          <w:rFonts w:ascii="Arial" w:hAnsi="Arial" w:cs="Arial"/>
          <w:sz w:val="24"/>
          <w:szCs w:val="24"/>
        </w:rPr>
        <w:t>2</w:t>
      </w:r>
      <w:r w:rsidR="007671FA" w:rsidRPr="007671FA">
        <w:rPr>
          <w:rFonts w:ascii="Arial" w:hAnsi="Arial" w:cs="Arial"/>
          <w:sz w:val="24"/>
          <w:szCs w:val="24"/>
        </w:rPr>
        <w:t>1</w:t>
      </w:r>
      <w:r w:rsidRPr="007671FA">
        <w:rPr>
          <w:rFonts w:ascii="Arial" w:hAnsi="Arial" w:cs="Arial"/>
          <w:sz w:val="24"/>
          <w:szCs w:val="24"/>
        </w:rPr>
        <w:t>), sin que comparecieran las partes, se desahogaron pruebas</w:t>
      </w:r>
      <w:r w:rsidR="008779A6" w:rsidRPr="007671FA">
        <w:rPr>
          <w:rFonts w:ascii="Arial" w:hAnsi="Arial" w:cs="Arial"/>
          <w:sz w:val="24"/>
          <w:szCs w:val="24"/>
        </w:rPr>
        <w:t xml:space="preserve"> ofrecidas y admitidas en el juicio</w:t>
      </w:r>
      <w:r w:rsidRPr="007671FA">
        <w:rPr>
          <w:rFonts w:ascii="Arial" w:hAnsi="Arial" w:cs="Arial"/>
          <w:sz w:val="24"/>
          <w:szCs w:val="24"/>
        </w:rPr>
        <w:t xml:space="preserve">, </w:t>
      </w:r>
      <w:r w:rsidR="008779A6" w:rsidRPr="007671FA">
        <w:rPr>
          <w:rFonts w:ascii="Arial" w:hAnsi="Arial" w:cs="Arial"/>
          <w:sz w:val="24"/>
          <w:szCs w:val="24"/>
        </w:rPr>
        <w:t>se abrió el periodo de alegatos</w:t>
      </w:r>
      <w:r w:rsidR="00057EBD" w:rsidRPr="007671FA">
        <w:rPr>
          <w:rFonts w:ascii="Arial" w:hAnsi="Arial" w:cs="Arial"/>
          <w:sz w:val="24"/>
          <w:szCs w:val="24"/>
        </w:rPr>
        <w:t xml:space="preserve">, dando cuenta que no se recibió alegatos de las partes, </w:t>
      </w:r>
      <w:r w:rsidR="008779A6" w:rsidRPr="007671FA">
        <w:rPr>
          <w:rFonts w:ascii="Arial" w:hAnsi="Arial" w:cs="Arial"/>
          <w:sz w:val="24"/>
          <w:szCs w:val="24"/>
        </w:rPr>
        <w:t>cit</w:t>
      </w:r>
      <w:r w:rsidR="00B61498" w:rsidRPr="007671FA">
        <w:rPr>
          <w:rFonts w:ascii="Arial" w:hAnsi="Arial" w:cs="Arial"/>
          <w:sz w:val="24"/>
          <w:szCs w:val="24"/>
        </w:rPr>
        <w:t xml:space="preserve">ándose </w:t>
      </w:r>
      <w:r w:rsidR="008779A6" w:rsidRPr="007671FA">
        <w:rPr>
          <w:rFonts w:ascii="Arial" w:hAnsi="Arial" w:cs="Arial"/>
          <w:sz w:val="24"/>
          <w:szCs w:val="24"/>
        </w:rPr>
        <w:t>para oír sentencia, la que ahora se pronuncia</w:t>
      </w:r>
      <w:r w:rsidRPr="007671FA">
        <w:rPr>
          <w:rFonts w:ascii="Arial" w:hAnsi="Arial" w:cs="Arial"/>
          <w:sz w:val="24"/>
          <w:szCs w:val="24"/>
        </w:rPr>
        <w:t xml:space="preserve">; y, - - - - - - - - - - - - - - - - - - - - - - </w:t>
      </w:r>
      <w:r w:rsidR="00E74D7B" w:rsidRPr="007671FA">
        <w:rPr>
          <w:rFonts w:ascii="Arial" w:hAnsi="Arial" w:cs="Arial"/>
          <w:sz w:val="24"/>
          <w:szCs w:val="24"/>
        </w:rPr>
        <w:t xml:space="preserve">- - - - - </w:t>
      </w:r>
    </w:p>
    <w:p w14:paraId="473681DB" w14:textId="77777777" w:rsidR="00610A68" w:rsidRPr="007671FA" w:rsidRDefault="00610A68" w:rsidP="00610A68">
      <w:pPr>
        <w:tabs>
          <w:tab w:val="center" w:pos="4574"/>
        </w:tabs>
        <w:spacing w:line="360" w:lineRule="auto"/>
        <w:ind w:firstLine="708"/>
        <w:jc w:val="center"/>
        <w:rPr>
          <w:rFonts w:ascii="Arial" w:hAnsi="Arial" w:cs="Arial"/>
          <w:b/>
          <w:sz w:val="24"/>
          <w:szCs w:val="24"/>
        </w:rPr>
      </w:pPr>
      <w:r w:rsidRPr="007671FA">
        <w:rPr>
          <w:rFonts w:ascii="Arial" w:hAnsi="Arial" w:cs="Arial"/>
          <w:b/>
          <w:sz w:val="24"/>
          <w:szCs w:val="24"/>
        </w:rPr>
        <w:t>C O N S I D E R A N D O</w:t>
      </w:r>
    </w:p>
    <w:p w14:paraId="11208DA5" w14:textId="2760140D" w:rsidR="00610A68" w:rsidRPr="007671FA" w:rsidRDefault="00610A68" w:rsidP="00610A68">
      <w:pPr>
        <w:tabs>
          <w:tab w:val="center" w:pos="4574"/>
        </w:tabs>
        <w:spacing w:line="360" w:lineRule="auto"/>
        <w:ind w:firstLine="708"/>
        <w:jc w:val="both"/>
        <w:rPr>
          <w:rFonts w:ascii="Arial" w:hAnsi="Arial" w:cs="Arial"/>
          <w:sz w:val="24"/>
          <w:szCs w:val="24"/>
        </w:rPr>
      </w:pPr>
      <w:r w:rsidRPr="007671FA">
        <w:rPr>
          <w:rFonts w:ascii="Arial" w:hAnsi="Arial" w:cs="Arial"/>
          <w:b/>
          <w:sz w:val="24"/>
          <w:szCs w:val="24"/>
        </w:rPr>
        <w:t xml:space="preserve">PRIMERO.- </w:t>
      </w:r>
      <w:r w:rsidR="000E5DC9" w:rsidRPr="007671FA">
        <w:rPr>
          <w:rFonts w:ascii="Arial" w:hAnsi="Arial" w:cs="Arial"/>
          <w:b/>
          <w:sz w:val="24"/>
          <w:szCs w:val="24"/>
        </w:rPr>
        <w:t xml:space="preserve">COMPETENCIA: </w:t>
      </w:r>
      <w:r w:rsidRPr="007671FA">
        <w:rPr>
          <w:rFonts w:ascii="Arial" w:hAnsi="Arial" w:cs="Arial"/>
          <w:sz w:val="24"/>
          <w:szCs w:val="24"/>
        </w:rPr>
        <w:t xml:space="preserve">Esta </w:t>
      </w:r>
      <w:r w:rsidR="00E74D7B" w:rsidRPr="007671FA">
        <w:rPr>
          <w:rFonts w:ascii="Arial" w:hAnsi="Arial" w:cs="Arial"/>
          <w:sz w:val="24"/>
          <w:szCs w:val="24"/>
        </w:rPr>
        <w:t>Tercera</w:t>
      </w:r>
      <w:r w:rsidRPr="007671FA">
        <w:rPr>
          <w:rFonts w:ascii="Arial" w:hAnsi="Arial" w:cs="Arial"/>
          <w:sz w:val="24"/>
          <w:szCs w:val="24"/>
        </w:rPr>
        <w:t xml:space="preserve"> Sala Unitaria de Primera Instancia del Tribunal de Justicia Administrativa del Estado de Oaxaca, </w:t>
      </w:r>
      <w:r w:rsidRPr="007671FA">
        <w:rPr>
          <w:rFonts w:ascii="Arial" w:hAnsi="Arial" w:cs="Arial"/>
          <w:b/>
          <w:sz w:val="24"/>
          <w:szCs w:val="24"/>
        </w:rPr>
        <w:t xml:space="preserve">es competente </w:t>
      </w:r>
      <w:r w:rsidRPr="007671FA">
        <w:rPr>
          <w:rFonts w:ascii="Arial" w:hAnsi="Arial" w:cs="Arial"/>
          <w:sz w:val="24"/>
          <w:szCs w:val="24"/>
        </w:rPr>
        <w:t xml:space="preserve">para conocer y resolver del presente Juicio de Nulidad, de conformidad a lo establecido en el artículo 114 QUATER, de la Constitución </w:t>
      </w:r>
      <w:r w:rsidRPr="007671FA">
        <w:rPr>
          <w:rFonts w:ascii="Arial" w:hAnsi="Arial" w:cs="Arial"/>
          <w:sz w:val="24"/>
          <w:szCs w:val="24"/>
        </w:rPr>
        <w:lastRenderedPageBreak/>
        <w:t>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sidRPr="007671FA">
        <w:rPr>
          <w:rFonts w:ascii="Arial" w:hAnsi="Arial" w:cs="Arial"/>
          <w:sz w:val="24"/>
          <w:szCs w:val="24"/>
        </w:rPr>
        <w:t xml:space="preserve"> 129, </w:t>
      </w:r>
      <w:r w:rsidRPr="007671FA">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B00CD" w:rsidRPr="007671FA">
        <w:rPr>
          <w:rFonts w:ascii="Arial" w:hAnsi="Arial" w:cs="Arial"/>
          <w:sz w:val="24"/>
          <w:szCs w:val="24"/>
        </w:rPr>
        <w:t xml:space="preserve">un acto emitido </w:t>
      </w:r>
      <w:r w:rsidRPr="007671FA">
        <w:rPr>
          <w:rFonts w:ascii="Arial" w:hAnsi="Arial" w:cs="Arial"/>
          <w:sz w:val="24"/>
          <w:szCs w:val="24"/>
        </w:rPr>
        <w:t xml:space="preserve">por una autoridad administrativa de carácter estatal, pues de conformidad a lo establecido en el penúltimo artículo citado, éste Tribunal tiene Jurisdicción en todo el territorio del estado. - - - - - - - - - - - - - - - - - - - - - - - - - - - - - - - - - - - - </w:t>
      </w:r>
      <w:r w:rsidR="000B00CD" w:rsidRPr="007671FA">
        <w:rPr>
          <w:rFonts w:ascii="Arial" w:hAnsi="Arial" w:cs="Arial"/>
          <w:sz w:val="24"/>
          <w:szCs w:val="24"/>
        </w:rPr>
        <w:t xml:space="preserve">- - - - - - - - - - - - </w:t>
      </w:r>
    </w:p>
    <w:p w14:paraId="1E4512FF" w14:textId="77777777" w:rsidR="007671FA" w:rsidRPr="007671FA" w:rsidRDefault="00610A68" w:rsidP="007671FA">
      <w:pPr>
        <w:tabs>
          <w:tab w:val="center" w:pos="4574"/>
        </w:tabs>
        <w:spacing w:line="360" w:lineRule="auto"/>
        <w:ind w:firstLine="708"/>
        <w:jc w:val="both"/>
        <w:rPr>
          <w:rFonts w:ascii="Arial" w:hAnsi="Arial" w:cs="Arial"/>
          <w:sz w:val="24"/>
          <w:szCs w:val="24"/>
        </w:rPr>
      </w:pPr>
      <w:r w:rsidRPr="007671FA">
        <w:rPr>
          <w:rFonts w:ascii="Arial" w:hAnsi="Arial" w:cs="Arial"/>
          <w:b/>
          <w:sz w:val="24"/>
          <w:szCs w:val="24"/>
        </w:rPr>
        <w:t xml:space="preserve">SEGUNDO.- </w:t>
      </w:r>
      <w:r w:rsidR="007671FA" w:rsidRPr="007671FA">
        <w:rPr>
          <w:rFonts w:ascii="Arial" w:hAnsi="Arial" w:cs="Arial"/>
          <w:b/>
          <w:sz w:val="24"/>
          <w:szCs w:val="24"/>
        </w:rPr>
        <w:t xml:space="preserve">PRUEBAS.- </w:t>
      </w:r>
      <w:r w:rsidR="007671FA" w:rsidRPr="007671FA">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AF6844C" w14:textId="21EE0221" w:rsidR="007671FA" w:rsidRPr="007671FA" w:rsidRDefault="007671FA" w:rsidP="007671FA">
      <w:pPr>
        <w:spacing w:line="360" w:lineRule="auto"/>
        <w:ind w:firstLine="708"/>
        <w:jc w:val="both"/>
        <w:rPr>
          <w:rFonts w:ascii="Arial" w:hAnsi="Arial" w:cs="Arial"/>
          <w:sz w:val="24"/>
          <w:szCs w:val="24"/>
        </w:rPr>
      </w:pPr>
      <w:r w:rsidRPr="007671FA">
        <w:rPr>
          <w:rFonts w:ascii="Arial" w:hAnsi="Arial" w:cs="Arial"/>
          <w:sz w:val="24"/>
          <w:szCs w:val="24"/>
        </w:rPr>
        <w:t>Las pruebas DOCUMENTALES ofrecidas y admitidas a</w:t>
      </w:r>
      <w:r>
        <w:rPr>
          <w:rFonts w:ascii="Arial" w:hAnsi="Arial" w:cs="Arial"/>
          <w:sz w:val="24"/>
          <w:szCs w:val="24"/>
        </w:rPr>
        <w:t xml:space="preserve"> la parte</w:t>
      </w:r>
      <w:r w:rsidRPr="007671FA">
        <w:rPr>
          <w:rFonts w:ascii="Arial" w:hAnsi="Arial" w:cs="Arial"/>
          <w:sz w:val="24"/>
          <w:szCs w:val="24"/>
        </w:rPr>
        <w:t xml:space="preserve"> actora</w:t>
      </w:r>
      <w:r>
        <w:rPr>
          <w:rFonts w:ascii="Arial" w:hAnsi="Arial" w:cs="Arial"/>
          <w:sz w:val="24"/>
          <w:szCs w:val="24"/>
        </w:rPr>
        <w:t xml:space="preserve"> </w:t>
      </w:r>
      <w:r w:rsidR="008931CD">
        <w:rPr>
          <w:rFonts w:ascii="Arial" w:hAnsi="Arial" w:cs="Arial"/>
          <w:sz w:val="24"/>
          <w:szCs w:val="24"/>
        </w:rPr>
        <w:t>***** ***** ***** *****</w:t>
      </w:r>
      <w:r w:rsidRPr="007671FA">
        <w:rPr>
          <w:rFonts w:ascii="Arial" w:hAnsi="Arial" w:cs="Arial"/>
          <w:sz w:val="24"/>
          <w:szCs w:val="24"/>
        </w:rPr>
        <w:t xml:space="preserve"> como albacea testamentaria de </w:t>
      </w:r>
      <w:r w:rsidR="008931CD">
        <w:rPr>
          <w:rFonts w:ascii="Arial" w:hAnsi="Arial" w:cs="Arial"/>
          <w:sz w:val="24"/>
          <w:szCs w:val="24"/>
        </w:rPr>
        <w:t>***** ***** *****</w:t>
      </w:r>
      <w:r w:rsidRPr="007671FA">
        <w:rPr>
          <w:rFonts w:ascii="Arial" w:hAnsi="Arial" w:cs="Arial"/>
          <w:sz w:val="24"/>
          <w:szCs w:val="24"/>
        </w:rPr>
        <w:t xml:space="preserve">, consisten en: </w:t>
      </w:r>
      <w:r w:rsidRPr="007671FA">
        <w:rPr>
          <w:rFonts w:ascii="Arial" w:hAnsi="Arial" w:cs="Arial"/>
          <w:b/>
          <w:sz w:val="24"/>
          <w:szCs w:val="24"/>
        </w:rPr>
        <w:t>1.-</w:t>
      </w:r>
      <w:r w:rsidRPr="007671FA">
        <w:rPr>
          <w:rFonts w:ascii="Arial" w:hAnsi="Arial" w:cs="Arial"/>
          <w:sz w:val="24"/>
          <w:szCs w:val="24"/>
        </w:rPr>
        <w:t xml:space="preserve"> Original de</w:t>
      </w:r>
      <w:r>
        <w:rPr>
          <w:rFonts w:ascii="Arial" w:hAnsi="Arial" w:cs="Arial"/>
          <w:sz w:val="24"/>
          <w:szCs w:val="24"/>
        </w:rPr>
        <w:t>l</w:t>
      </w:r>
      <w:r w:rsidRPr="007671FA">
        <w:rPr>
          <w:rFonts w:ascii="Arial" w:hAnsi="Arial" w:cs="Arial"/>
          <w:sz w:val="24"/>
          <w:szCs w:val="24"/>
        </w:rPr>
        <w:t xml:space="preserve"> oficio</w:t>
      </w:r>
      <w:r>
        <w:rPr>
          <w:rFonts w:ascii="Arial" w:hAnsi="Arial" w:cs="Arial"/>
          <w:sz w:val="24"/>
          <w:szCs w:val="24"/>
        </w:rPr>
        <w:t xml:space="preserve"> </w:t>
      </w:r>
      <w:r w:rsidR="008931CD">
        <w:rPr>
          <w:rFonts w:ascii="Arial" w:hAnsi="Arial" w:cs="Arial"/>
          <w:sz w:val="24"/>
          <w:szCs w:val="24"/>
        </w:rPr>
        <w:t>ICEO/DG/UJ/****/2020</w:t>
      </w:r>
      <w:r>
        <w:rPr>
          <w:rFonts w:ascii="Arial" w:hAnsi="Arial" w:cs="Arial"/>
          <w:sz w:val="24"/>
          <w:szCs w:val="24"/>
        </w:rPr>
        <w:t xml:space="preserve"> de fecha </w:t>
      </w:r>
      <w:r w:rsidR="008931CD">
        <w:rPr>
          <w:rFonts w:ascii="Arial" w:hAnsi="Arial" w:cs="Arial"/>
          <w:sz w:val="24"/>
          <w:szCs w:val="24"/>
        </w:rPr>
        <w:t>***** de ***** de dos mil veinte (**/**/2020)</w:t>
      </w:r>
      <w:r>
        <w:rPr>
          <w:rFonts w:ascii="Arial" w:hAnsi="Arial" w:cs="Arial"/>
          <w:sz w:val="24"/>
          <w:szCs w:val="24"/>
        </w:rPr>
        <w:t xml:space="preserve">, suscrito por el </w:t>
      </w:r>
      <w:r w:rsidR="00BA7015">
        <w:rPr>
          <w:rFonts w:ascii="Arial" w:hAnsi="Arial" w:cs="Arial"/>
          <w:sz w:val="24"/>
          <w:szCs w:val="24"/>
        </w:rPr>
        <w:t xml:space="preserve">Encargado </w:t>
      </w:r>
      <w:r>
        <w:rPr>
          <w:rFonts w:ascii="Arial" w:hAnsi="Arial" w:cs="Arial"/>
          <w:sz w:val="24"/>
          <w:szCs w:val="24"/>
        </w:rPr>
        <w:t xml:space="preserve">de la Unidad Jurídica del Instituto Catastral del Estado de Oaxaca; </w:t>
      </w:r>
      <w:r>
        <w:rPr>
          <w:rFonts w:ascii="Arial" w:hAnsi="Arial" w:cs="Arial"/>
          <w:b/>
          <w:sz w:val="24"/>
          <w:szCs w:val="24"/>
        </w:rPr>
        <w:t xml:space="preserve">2.- </w:t>
      </w:r>
      <w:r>
        <w:rPr>
          <w:rFonts w:ascii="Arial" w:hAnsi="Arial" w:cs="Arial"/>
          <w:sz w:val="24"/>
          <w:szCs w:val="24"/>
        </w:rPr>
        <w:t xml:space="preserve">Copia certificada de la Junta de herederos, lectura de Testamento, pasada ante la fe de la Notario Auxiliar del Titular de la Notaria Pública número 30 del Estado de Oaxaca, con residencia en Juchitán, Oaxaca; </w:t>
      </w:r>
      <w:r w:rsidRPr="007671FA">
        <w:rPr>
          <w:rFonts w:ascii="Arial" w:hAnsi="Arial" w:cs="Arial"/>
          <w:b/>
          <w:sz w:val="24"/>
          <w:szCs w:val="24"/>
        </w:rPr>
        <w:t>3.-</w:t>
      </w:r>
      <w:r>
        <w:rPr>
          <w:rFonts w:ascii="Arial" w:hAnsi="Arial" w:cs="Arial"/>
          <w:sz w:val="24"/>
          <w:szCs w:val="24"/>
        </w:rPr>
        <w:t xml:space="preserve"> Original del acta de defunción de </w:t>
      </w:r>
      <w:r w:rsidR="008931CD">
        <w:rPr>
          <w:rFonts w:ascii="Arial" w:hAnsi="Arial" w:cs="Arial"/>
          <w:sz w:val="24"/>
          <w:szCs w:val="24"/>
        </w:rPr>
        <w:t>***** ***** *****</w:t>
      </w:r>
      <w:r>
        <w:rPr>
          <w:rFonts w:ascii="Arial" w:hAnsi="Arial" w:cs="Arial"/>
          <w:sz w:val="24"/>
          <w:szCs w:val="24"/>
        </w:rPr>
        <w:t xml:space="preserve">; </w:t>
      </w:r>
      <w:r>
        <w:rPr>
          <w:rFonts w:ascii="Arial" w:hAnsi="Arial" w:cs="Arial"/>
          <w:b/>
          <w:sz w:val="24"/>
          <w:szCs w:val="24"/>
        </w:rPr>
        <w:t xml:space="preserve">4.- </w:t>
      </w:r>
      <w:r>
        <w:rPr>
          <w:rFonts w:ascii="Arial" w:hAnsi="Arial" w:cs="Arial"/>
          <w:sz w:val="24"/>
          <w:szCs w:val="24"/>
        </w:rPr>
        <w:t xml:space="preserve">Copia simple de la caratula del expediente </w:t>
      </w:r>
      <w:r w:rsidR="008931CD">
        <w:rPr>
          <w:rFonts w:ascii="Arial" w:hAnsi="Arial" w:cs="Arial"/>
          <w:sz w:val="24"/>
          <w:szCs w:val="24"/>
        </w:rPr>
        <w:t>***/2007</w:t>
      </w:r>
      <w:r>
        <w:rPr>
          <w:rFonts w:ascii="Arial" w:hAnsi="Arial" w:cs="Arial"/>
          <w:sz w:val="24"/>
          <w:szCs w:val="24"/>
        </w:rPr>
        <w:t xml:space="preserve"> y del acuerdo de fecha </w:t>
      </w:r>
      <w:r w:rsidR="008931CD">
        <w:rPr>
          <w:rFonts w:ascii="Arial" w:hAnsi="Arial" w:cs="Arial"/>
          <w:sz w:val="24"/>
          <w:szCs w:val="24"/>
        </w:rPr>
        <w:t>***** de ***** de dos mil siete (**/**/2007)</w:t>
      </w:r>
      <w:r>
        <w:rPr>
          <w:rFonts w:ascii="Arial" w:hAnsi="Arial" w:cs="Arial"/>
          <w:sz w:val="24"/>
          <w:szCs w:val="24"/>
        </w:rPr>
        <w:t xml:space="preserve">, </w:t>
      </w:r>
      <w:r w:rsidR="004C430B">
        <w:rPr>
          <w:rFonts w:ascii="Arial" w:hAnsi="Arial" w:cs="Arial"/>
          <w:sz w:val="24"/>
          <w:szCs w:val="24"/>
        </w:rPr>
        <w:t xml:space="preserve">dictado por el Juez Primero de lo Civil de Matías Romero, Oaxaca; </w:t>
      </w:r>
      <w:r w:rsidR="004C430B">
        <w:rPr>
          <w:rFonts w:ascii="Arial" w:hAnsi="Arial" w:cs="Arial"/>
          <w:b/>
          <w:sz w:val="24"/>
          <w:szCs w:val="24"/>
        </w:rPr>
        <w:t xml:space="preserve">5.- </w:t>
      </w:r>
      <w:r w:rsidR="004C430B">
        <w:rPr>
          <w:rFonts w:ascii="Arial" w:hAnsi="Arial" w:cs="Arial"/>
          <w:sz w:val="24"/>
          <w:szCs w:val="24"/>
        </w:rPr>
        <w:t xml:space="preserve">Acuse de fecha </w:t>
      </w:r>
      <w:r w:rsidR="008931CD">
        <w:rPr>
          <w:rFonts w:ascii="Arial" w:hAnsi="Arial" w:cs="Arial"/>
          <w:sz w:val="24"/>
          <w:szCs w:val="24"/>
        </w:rPr>
        <w:t>***** de ***** de dos mil ocho (**/**/2008)</w:t>
      </w:r>
      <w:r w:rsidR="004C430B">
        <w:rPr>
          <w:rFonts w:ascii="Arial" w:hAnsi="Arial" w:cs="Arial"/>
          <w:sz w:val="24"/>
          <w:szCs w:val="24"/>
        </w:rPr>
        <w:t xml:space="preserve">, suscrito por la parte actora; </w:t>
      </w:r>
      <w:r w:rsidR="004C430B" w:rsidRPr="004C430B">
        <w:rPr>
          <w:rFonts w:ascii="Arial" w:hAnsi="Arial" w:cs="Arial"/>
          <w:b/>
          <w:sz w:val="24"/>
          <w:szCs w:val="24"/>
        </w:rPr>
        <w:t>6.-</w:t>
      </w:r>
      <w:r w:rsidR="004C430B">
        <w:rPr>
          <w:rFonts w:ascii="Arial" w:hAnsi="Arial" w:cs="Arial"/>
          <w:sz w:val="24"/>
          <w:szCs w:val="24"/>
        </w:rPr>
        <w:t xml:space="preserve"> Copia simple del pagaré de fecha quince de abril de dos mil cinco (15/04/2005); </w:t>
      </w:r>
      <w:r w:rsidR="004C430B">
        <w:rPr>
          <w:rFonts w:ascii="Arial" w:hAnsi="Arial" w:cs="Arial"/>
          <w:b/>
          <w:sz w:val="24"/>
          <w:szCs w:val="24"/>
        </w:rPr>
        <w:t xml:space="preserve">7.- </w:t>
      </w:r>
      <w:r w:rsidR="004C430B">
        <w:rPr>
          <w:rFonts w:ascii="Arial" w:hAnsi="Arial" w:cs="Arial"/>
          <w:sz w:val="24"/>
          <w:szCs w:val="24"/>
        </w:rPr>
        <w:t xml:space="preserve">Copia certificada de la sentencia emitida en el Juicio de Amparo número </w:t>
      </w:r>
      <w:r w:rsidR="008931CD">
        <w:rPr>
          <w:rFonts w:ascii="Arial" w:hAnsi="Arial" w:cs="Arial"/>
          <w:sz w:val="24"/>
          <w:szCs w:val="24"/>
        </w:rPr>
        <w:t>**/2012</w:t>
      </w:r>
      <w:r w:rsidRPr="007671FA">
        <w:rPr>
          <w:rFonts w:ascii="Arial" w:hAnsi="Arial" w:cs="Arial"/>
          <w:sz w:val="24"/>
          <w:szCs w:val="24"/>
        </w:rPr>
        <w:t>.</w:t>
      </w:r>
    </w:p>
    <w:p w14:paraId="3E3E3246" w14:textId="6133C5D4" w:rsidR="007671FA" w:rsidRPr="007671FA" w:rsidRDefault="007671FA" w:rsidP="007671FA">
      <w:pPr>
        <w:spacing w:line="360" w:lineRule="auto"/>
        <w:ind w:firstLine="708"/>
        <w:jc w:val="both"/>
        <w:rPr>
          <w:rFonts w:ascii="Arial" w:hAnsi="Arial" w:cs="Arial"/>
          <w:b/>
          <w:sz w:val="24"/>
          <w:szCs w:val="24"/>
        </w:rPr>
      </w:pPr>
      <w:r w:rsidRPr="007671FA">
        <w:rPr>
          <w:rFonts w:ascii="Arial" w:hAnsi="Arial" w:cs="Arial"/>
          <w:sz w:val="24"/>
          <w:szCs w:val="24"/>
        </w:rPr>
        <w:t xml:space="preserve">Por lo que respecta a la autoridad demandada, </w:t>
      </w:r>
      <w:r w:rsidR="004C430B">
        <w:rPr>
          <w:rFonts w:ascii="Arial" w:hAnsi="Arial" w:cs="Arial"/>
          <w:sz w:val="24"/>
          <w:szCs w:val="24"/>
        </w:rPr>
        <w:t>no existieron</w:t>
      </w:r>
      <w:r w:rsidRPr="007671FA">
        <w:rPr>
          <w:rFonts w:ascii="Arial" w:hAnsi="Arial" w:cs="Arial"/>
          <w:sz w:val="24"/>
          <w:szCs w:val="24"/>
        </w:rPr>
        <w:t xml:space="preserve"> </w:t>
      </w:r>
      <w:r w:rsidRPr="007671FA">
        <w:rPr>
          <w:rFonts w:ascii="Arial" w:hAnsi="Arial" w:cs="Arial"/>
          <w:b/>
          <w:sz w:val="24"/>
          <w:szCs w:val="24"/>
        </w:rPr>
        <w:t>DOCUMENTALES</w:t>
      </w:r>
      <w:r w:rsidRPr="007671FA">
        <w:rPr>
          <w:rFonts w:ascii="Arial" w:hAnsi="Arial" w:cs="Arial"/>
          <w:sz w:val="24"/>
          <w:szCs w:val="24"/>
        </w:rPr>
        <w:t xml:space="preserve"> </w:t>
      </w:r>
      <w:r w:rsidR="004C430B">
        <w:rPr>
          <w:rFonts w:ascii="Arial" w:hAnsi="Arial" w:cs="Arial"/>
          <w:sz w:val="24"/>
          <w:szCs w:val="24"/>
        </w:rPr>
        <w:t xml:space="preserve">que desahogar a su favor, </w:t>
      </w:r>
      <w:r w:rsidR="00BB5373">
        <w:rPr>
          <w:rFonts w:ascii="Arial" w:hAnsi="Arial" w:cs="Arial"/>
          <w:sz w:val="24"/>
          <w:szCs w:val="24"/>
        </w:rPr>
        <w:t>pues</w:t>
      </w:r>
      <w:r w:rsidR="004C430B">
        <w:rPr>
          <w:rFonts w:ascii="Arial" w:hAnsi="Arial" w:cs="Arial"/>
          <w:sz w:val="24"/>
          <w:szCs w:val="24"/>
        </w:rPr>
        <w:t xml:space="preserve"> se le tuvo contestando la demanda en sentido afirmativo.</w:t>
      </w:r>
    </w:p>
    <w:p w14:paraId="731B7906" w14:textId="087F2B98" w:rsidR="007671FA" w:rsidRPr="007671FA" w:rsidRDefault="007671FA" w:rsidP="007671FA">
      <w:pPr>
        <w:spacing w:line="360" w:lineRule="auto"/>
        <w:ind w:firstLine="708"/>
        <w:jc w:val="both"/>
        <w:rPr>
          <w:rFonts w:ascii="Arial" w:hAnsi="Arial" w:cs="Arial"/>
          <w:sz w:val="24"/>
          <w:szCs w:val="24"/>
        </w:rPr>
      </w:pPr>
      <w:r w:rsidRPr="007671FA">
        <w:rPr>
          <w:rFonts w:ascii="Arial" w:hAnsi="Arial" w:cs="Arial"/>
          <w:sz w:val="24"/>
          <w:szCs w:val="24"/>
        </w:rPr>
        <w:t xml:space="preserve">Todos los documentos remitidos </w:t>
      </w:r>
      <w:r w:rsidR="00447B39">
        <w:rPr>
          <w:rFonts w:ascii="Arial" w:hAnsi="Arial" w:cs="Arial"/>
          <w:sz w:val="24"/>
          <w:szCs w:val="24"/>
        </w:rPr>
        <w:t xml:space="preserve">en original y copia certificada </w:t>
      </w:r>
      <w:r w:rsidRPr="007671FA">
        <w:rPr>
          <w:rFonts w:ascii="Arial" w:hAnsi="Arial" w:cs="Arial"/>
          <w:sz w:val="24"/>
          <w:szCs w:val="24"/>
        </w:rPr>
        <w:t>por la parte</w:t>
      </w:r>
      <w:r w:rsidR="004C430B">
        <w:rPr>
          <w:rFonts w:ascii="Arial" w:hAnsi="Arial" w:cs="Arial"/>
          <w:sz w:val="24"/>
          <w:szCs w:val="24"/>
        </w:rPr>
        <w:t xml:space="preserve"> actora</w:t>
      </w:r>
      <w:r w:rsidR="00447B39">
        <w:rPr>
          <w:rFonts w:ascii="Arial" w:hAnsi="Arial" w:cs="Arial"/>
          <w:sz w:val="24"/>
          <w:szCs w:val="24"/>
        </w:rPr>
        <w:t>,</w:t>
      </w:r>
      <w:r w:rsidRPr="007671FA">
        <w:rPr>
          <w:rFonts w:ascii="Arial" w:hAnsi="Arial" w:cs="Arial"/>
          <w:sz w:val="24"/>
          <w:szCs w:val="24"/>
        </w:rPr>
        <w:t xml:space="preserve"> tienen </w:t>
      </w:r>
      <w:r w:rsidRPr="00BB5373">
        <w:rPr>
          <w:rFonts w:ascii="Arial" w:hAnsi="Arial" w:cs="Arial"/>
          <w:b/>
          <w:sz w:val="24"/>
          <w:szCs w:val="24"/>
        </w:rPr>
        <w:t>pleno valor probatorio</w:t>
      </w:r>
      <w:r w:rsidRPr="007671FA">
        <w:rPr>
          <w:rFonts w:ascii="Arial" w:hAnsi="Arial" w:cs="Arial"/>
          <w:sz w:val="24"/>
          <w:szCs w:val="24"/>
        </w:rPr>
        <w:t xml:space="preserve">, pues el oficio remitido por la </w:t>
      </w:r>
      <w:r w:rsidR="004C430B">
        <w:rPr>
          <w:rFonts w:ascii="Arial" w:hAnsi="Arial" w:cs="Arial"/>
          <w:sz w:val="24"/>
          <w:szCs w:val="24"/>
        </w:rPr>
        <w:t xml:space="preserve">parte </w:t>
      </w:r>
      <w:r w:rsidRPr="007671FA">
        <w:rPr>
          <w:rFonts w:ascii="Arial" w:hAnsi="Arial" w:cs="Arial"/>
          <w:sz w:val="24"/>
          <w:szCs w:val="24"/>
        </w:rPr>
        <w:lastRenderedPageBreak/>
        <w:t>actora es un documento original y público en el que se advierte el nombre, cargo, firma y sello de la dependencia a la que pertenece las persona que lo emitió, y respecto de las copias certificadas</w:t>
      </w:r>
      <w:r w:rsidR="004C430B">
        <w:rPr>
          <w:rFonts w:ascii="Arial" w:hAnsi="Arial" w:cs="Arial"/>
          <w:sz w:val="24"/>
          <w:szCs w:val="24"/>
        </w:rPr>
        <w:t>,</w:t>
      </w:r>
      <w:r w:rsidRPr="007671FA">
        <w:rPr>
          <w:rFonts w:ascii="Arial" w:hAnsi="Arial" w:cs="Arial"/>
          <w:sz w:val="24"/>
          <w:szCs w:val="24"/>
        </w:rPr>
        <w:t xml:space="preserve"> estas fueron certificadas por una persona con plenas facultades para ello, como es </w:t>
      </w:r>
      <w:r w:rsidR="004C430B">
        <w:rPr>
          <w:rFonts w:ascii="Arial" w:hAnsi="Arial" w:cs="Arial"/>
          <w:sz w:val="24"/>
          <w:szCs w:val="24"/>
        </w:rPr>
        <w:t xml:space="preserve">el Notario Público </w:t>
      </w:r>
      <w:r w:rsidR="00BB5373">
        <w:rPr>
          <w:rFonts w:ascii="Arial" w:hAnsi="Arial" w:cs="Arial"/>
          <w:sz w:val="24"/>
          <w:szCs w:val="24"/>
        </w:rPr>
        <w:t xml:space="preserve">Auxiliar </w:t>
      </w:r>
      <w:r w:rsidR="004C430B">
        <w:rPr>
          <w:rFonts w:ascii="Arial" w:hAnsi="Arial" w:cs="Arial"/>
          <w:sz w:val="24"/>
          <w:szCs w:val="24"/>
        </w:rPr>
        <w:t xml:space="preserve">número </w:t>
      </w:r>
      <w:r w:rsidR="00BB5373">
        <w:rPr>
          <w:rFonts w:ascii="Arial" w:hAnsi="Arial" w:cs="Arial"/>
          <w:sz w:val="24"/>
          <w:szCs w:val="24"/>
        </w:rPr>
        <w:t xml:space="preserve">Treinta en el Estado,  </w:t>
      </w:r>
      <w:r w:rsidR="004C430B" w:rsidRPr="00BB5373">
        <w:rPr>
          <w:rFonts w:ascii="Arial" w:hAnsi="Arial" w:cs="Arial"/>
          <w:sz w:val="24"/>
          <w:szCs w:val="24"/>
        </w:rPr>
        <w:t xml:space="preserve">de conformidad con los artículos </w:t>
      </w:r>
      <w:r w:rsidR="00BB5373" w:rsidRPr="00BB5373">
        <w:rPr>
          <w:rFonts w:ascii="Arial" w:hAnsi="Arial" w:cs="Arial"/>
          <w:sz w:val="24"/>
          <w:szCs w:val="24"/>
        </w:rPr>
        <w:t>2</w:t>
      </w:r>
      <w:r w:rsidR="00BB5373">
        <w:rPr>
          <w:rFonts w:ascii="Arial" w:hAnsi="Arial" w:cs="Arial"/>
          <w:sz w:val="24"/>
          <w:szCs w:val="24"/>
        </w:rPr>
        <w:t xml:space="preserve"> y 87, ambos de la Ley del Notariado para el Estado de Oaxaca,</w:t>
      </w:r>
      <w:r w:rsidR="004C430B">
        <w:rPr>
          <w:rFonts w:ascii="Arial" w:hAnsi="Arial" w:cs="Arial"/>
          <w:sz w:val="24"/>
          <w:szCs w:val="24"/>
        </w:rPr>
        <w:t xml:space="preserve"> </w:t>
      </w:r>
      <w:r w:rsidRPr="007671FA">
        <w:rPr>
          <w:rFonts w:ascii="Arial" w:hAnsi="Arial" w:cs="Arial"/>
          <w:sz w:val="24"/>
          <w:szCs w:val="24"/>
        </w:rPr>
        <w:t>de ahí el valor otorgado.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7671FA">
        <w:rPr>
          <w:rFonts w:ascii="Arial" w:hAnsi="Arial" w:cs="Arial"/>
          <w:i/>
          <w:sz w:val="24"/>
          <w:szCs w:val="24"/>
        </w:rPr>
        <w:t>CERTIFICACIÓN DE COPIAS FOTOSTÁTICAS. ALCANCE DE LA EXPRESIÓN</w:t>
      </w:r>
      <w:r w:rsidRPr="007671FA">
        <w:rPr>
          <w:rFonts w:ascii="Arial" w:hAnsi="Arial" w:cs="Arial"/>
          <w:sz w:val="24"/>
          <w:szCs w:val="24"/>
        </w:rPr>
        <w:t xml:space="preserve"> “</w:t>
      </w:r>
      <w:r w:rsidRPr="007671FA">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7671FA">
        <w:rPr>
          <w:rFonts w:ascii="Arial" w:hAnsi="Arial" w:cs="Arial"/>
          <w:sz w:val="24"/>
          <w:szCs w:val="24"/>
        </w:rPr>
        <w:t>”</w:t>
      </w:r>
    </w:p>
    <w:p w14:paraId="11B81A5F" w14:textId="6763505A" w:rsidR="00447B39" w:rsidRDefault="00447B39" w:rsidP="007671FA">
      <w:pPr>
        <w:spacing w:line="360" w:lineRule="auto"/>
        <w:ind w:firstLine="708"/>
        <w:jc w:val="both"/>
        <w:rPr>
          <w:rFonts w:ascii="Arial" w:hAnsi="Arial" w:cs="Arial"/>
          <w:sz w:val="24"/>
          <w:szCs w:val="24"/>
        </w:rPr>
      </w:pPr>
      <w:r>
        <w:rPr>
          <w:rFonts w:ascii="Arial" w:hAnsi="Arial" w:cs="Arial"/>
          <w:sz w:val="24"/>
          <w:szCs w:val="24"/>
        </w:rPr>
        <w:t xml:space="preserve">Respecto de las copias simples remitidas por la parte actora, se les concede </w:t>
      </w:r>
      <w:r w:rsidRPr="00167BE4">
        <w:rPr>
          <w:rFonts w:ascii="Arial" w:hAnsi="Arial" w:cs="Arial"/>
          <w:b/>
          <w:sz w:val="24"/>
          <w:szCs w:val="24"/>
        </w:rPr>
        <w:t>valor probatorio indiciario</w:t>
      </w:r>
      <w:r>
        <w:rPr>
          <w:rFonts w:ascii="Arial" w:hAnsi="Arial" w:cs="Arial"/>
          <w:sz w:val="24"/>
          <w:szCs w:val="24"/>
        </w:rPr>
        <w:t xml:space="preserve">, </w:t>
      </w:r>
      <w:r w:rsidR="007D45B8">
        <w:rPr>
          <w:rFonts w:ascii="Arial" w:hAnsi="Arial" w:cs="Arial"/>
          <w:sz w:val="24"/>
          <w:szCs w:val="24"/>
        </w:rPr>
        <w:t xml:space="preserve">pues no se trata de documentos aislados, por el contrario se encuentran concatenados con los documentos que en original y copia certificada fueron remitidos también por la parte actora, de ahí el valor otorgado. </w:t>
      </w:r>
      <w:r>
        <w:rPr>
          <w:rFonts w:ascii="Arial" w:hAnsi="Arial" w:cs="Arial"/>
          <w:sz w:val="24"/>
          <w:szCs w:val="24"/>
        </w:rPr>
        <w:t xml:space="preserve"> </w:t>
      </w:r>
      <w:r w:rsidR="00167BE4">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167BE4" w:rsidRPr="003D7FBC">
        <w:rPr>
          <w:rFonts w:ascii="Arial" w:hAnsi="Arial" w:cs="Arial"/>
          <w:i/>
          <w:sz w:val="24"/>
          <w:szCs w:val="24"/>
        </w:rPr>
        <w:t>COPIAS FOTOSTATICAS SIMPLES, CARECEN DE VALOR PROBATORIO SI NO SE ENCUENTRAN ADMINICULADAS CON ALGUNA OTRA PRUEBA.”</w:t>
      </w:r>
    </w:p>
    <w:p w14:paraId="7FFED3F6" w14:textId="77777777" w:rsidR="007671FA" w:rsidRPr="007671FA" w:rsidRDefault="007671FA" w:rsidP="007671FA">
      <w:pPr>
        <w:spacing w:line="360" w:lineRule="auto"/>
        <w:ind w:firstLine="708"/>
        <w:jc w:val="both"/>
        <w:rPr>
          <w:rFonts w:ascii="Arial" w:hAnsi="Arial" w:cs="Arial"/>
          <w:sz w:val="24"/>
          <w:szCs w:val="24"/>
        </w:rPr>
      </w:pPr>
      <w:r w:rsidRPr="007671FA">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II de la Ley de Procedimiento y Justicia Administrativa para el Estado de Oaxaca.</w:t>
      </w:r>
    </w:p>
    <w:p w14:paraId="6E167D13" w14:textId="14A754A1" w:rsidR="007671FA" w:rsidRPr="007671FA" w:rsidRDefault="007671FA" w:rsidP="007671FA">
      <w:pPr>
        <w:tabs>
          <w:tab w:val="center" w:pos="4574"/>
        </w:tabs>
        <w:spacing w:before="240" w:line="360" w:lineRule="auto"/>
        <w:ind w:firstLine="708"/>
        <w:jc w:val="both"/>
        <w:rPr>
          <w:rFonts w:ascii="Arial" w:hAnsi="Arial" w:cs="Arial"/>
          <w:sz w:val="24"/>
          <w:szCs w:val="24"/>
        </w:rPr>
      </w:pPr>
      <w:r w:rsidRPr="007671FA">
        <w:rPr>
          <w:rFonts w:ascii="Arial" w:hAnsi="Arial" w:cs="Arial"/>
          <w:sz w:val="24"/>
          <w:szCs w:val="24"/>
        </w:rPr>
        <w:t xml:space="preserve">LA INSTRUMENTAL DE ACTUACIONES, ofrecida por la </w:t>
      </w:r>
      <w:r w:rsidR="004C430B">
        <w:rPr>
          <w:rFonts w:ascii="Arial" w:hAnsi="Arial" w:cs="Arial"/>
          <w:sz w:val="24"/>
          <w:szCs w:val="24"/>
        </w:rPr>
        <w:t>parte actora</w:t>
      </w:r>
      <w:r w:rsidRPr="007671FA">
        <w:rPr>
          <w:rFonts w:ascii="Arial" w:hAnsi="Arial" w:cs="Arial"/>
          <w:sz w:val="24"/>
          <w:szCs w:val="24"/>
        </w:rPr>
        <w:t xml:space="preserve"> únicamente, se constituye de la totalidad de las pruebas recabadas en el presente Juicio, y con ellas se confirma el contenido del enjuiciamiento, porque los hechos contenidos en las documentales son afirmaciones expresas.</w:t>
      </w:r>
    </w:p>
    <w:p w14:paraId="6FC933B7" w14:textId="0D6071D9" w:rsidR="007671FA" w:rsidRPr="007671FA" w:rsidRDefault="007671FA" w:rsidP="007671FA">
      <w:pPr>
        <w:tabs>
          <w:tab w:val="center" w:pos="4574"/>
        </w:tabs>
        <w:spacing w:before="240" w:line="360" w:lineRule="auto"/>
        <w:ind w:firstLine="708"/>
        <w:jc w:val="both"/>
        <w:rPr>
          <w:rFonts w:ascii="Arial" w:hAnsi="Arial" w:cs="Arial"/>
          <w:sz w:val="24"/>
          <w:szCs w:val="24"/>
        </w:rPr>
      </w:pPr>
      <w:r w:rsidRPr="007671FA">
        <w:rPr>
          <w:rFonts w:ascii="Arial" w:hAnsi="Arial" w:cs="Arial"/>
          <w:sz w:val="24"/>
          <w:szCs w:val="24"/>
        </w:rPr>
        <w:lastRenderedPageBreak/>
        <w:t xml:space="preserve"> LA PRESUNCIONAL LEGAL Y HUMANA también ofrecida por la </w:t>
      </w:r>
      <w:r w:rsidR="004C430B">
        <w:rPr>
          <w:rFonts w:ascii="Arial" w:hAnsi="Arial" w:cs="Arial"/>
          <w:sz w:val="24"/>
          <w:szCs w:val="24"/>
        </w:rPr>
        <w:t>parte actora</w:t>
      </w:r>
      <w:r w:rsidRPr="007671FA">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38AD2DBA" w14:textId="77777777" w:rsidR="004C430B" w:rsidRDefault="007671FA" w:rsidP="007671FA">
      <w:pPr>
        <w:tabs>
          <w:tab w:val="center" w:pos="4574"/>
        </w:tabs>
        <w:spacing w:line="360" w:lineRule="auto"/>
        <w:ind w:firstLine="708"/>
        <w:jc w:val="both"/>
        <w:rPr>
          <w:rFonts w:ascii="Arial" w:hAnsi="Arial" w:cs="Arial"/>
          <w:sz w:val="24"/>
        </w:rPr>
      </w:pPr>
      <w:r w:rsidRPr="007671FA">
        <w:rPr>
          <w:rFonts w:ascii="Arial" w:hAnsi="Arial" w:cs="Arial"/>
          <w:b/>
          <w:sz w:val="24"/>
          <w:szCs w:val="24"/>
        </w:rPr>
        <w:t xml:space="preserve">TERCERO.- AGRAVIOS.- </w:t>
      </w:r>
      <w:r w:rsidRPr="007671FA">
        <w:rPr>
          <w:rFonts w:ascii="Arial" w:hAnsi="Arial" w:cs="Arial"/>
          <w:sz w:val="24"/>
        </w:rPr>
        <w:t xml:space="preserve">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sidRPr="007671FA">
        <w:rPr>
          <w:rFonts w:ascii="Arial" w:hAnsi="Arial" w:cs="Arial"/>
          <w:i/>
          <w:sz w:val="24"/>
        </w:rPr>
        <w:t>CONCEPTOS DE VIOLACIÓN O AGRAVIOS. PARA CUMPLIR CON LOS PRINCIPIOS DE CONGRUENCIA Y EXHAUSTIVIDAD EN LAS SENTENCIAS DE AMPARO ES INNECESARIA SU TRANSCRIPCIÓN.</w:t>
      </w:r>
      <w:r w:rsidRPr="007671FA">
        <w:rPr>
          <w:rFonts w:ascii="Arial" w:hAnsi="Arial" w:cs="Arial"/>
          <w:b/>
          <w:i/>
          <w:sz w:val="24"/>
        </w:rPr>
        <w:t xml:space="preserve"> </w:t>
      </w:r>
      <w:r w:rsidRPr="007671FA">
        <w:rPr>
          <w:rFonts w:ascii="Arial" w:hAnsi="Arial" w:cs="Arial"/>
          <w:i/>
          <w:sz w:val="24"/>
        </w:rPr>
        <w:t>Visible en la Novena Época, pág. 830, registro 164618, Jurisprudencia Común, Segunda Sala, del Semanario Judicial de la Federación y su Gaceta</w:t>
      </w:r>
      <w:r w:rsidRPr="007671FA">
        <w:rPr>
          <w:rFonts w:ascii="Arial" w:hAnsi="Arial" w:cs="Arial"/>
          <w:sz w:val="24"/>
        </w:rPr>
        <w:t xml:space="preserve">.- - - - - - - </w:t>
      </w:r>
    </w:p>
    <w:p w14:paraId="54FFD803" w14:textId="088A9528" w:rsidR="007671FA" w:rsidRPr="007671FA" w:rsidRDefault="004C430B" w:rsidP="007671FA">
      <w:pPr>
        <w:tabs>
          <w:tab w:val="center" w:pos="4574"/>
        </w:tabs>
        <w:spacing w:line="360" w:lineRule="auto"/>
        <w:ind w:firstLine="708"/>
        <w:jc w:val="both"/>
        <w:rPr>
          <w:rFonts w:ascii="Arial" w:hAnsi="Arial" w:cs="Arial"/>
          <w:sz w:val="24"/>
          <w:szCs w:val="24"/>
        </w:rPr>
      </w:pPr>
      <w:r>
        <w:rPr>
          <w:rFonts w:ascii="Arial" w:hAnsi="Arial" w:cs="Arial"/>
          <w:sz w:val="24"/>
        </w:rPr>
        <w:tab/>
      </w:r>
      <w:r w:rsidR="007671FA" w:rsidRPr="007671FA">
        <w:rPr>
          <w:rFonts w:ascii="Arial" w:hAnsi="Arial" w:cs="Arial"/>
          <w:b/>
          <w:sz w:val="24"/>
          <w:szCs w:val="24"/>
        </w:rPr>
        <w:t xml:space="preserve">CUARTO.- PERSONALIDAD.- </w:t>
      </w:r>
      <w:r w:rsidR="007671FA" w:rsidRPr="007671FA">
        <w:rPr>
          <w:rFonts w:ascii="Arial" w:hAnsi="Arial" w:cs="Arial"/>
          <w:sz w:val="24"/>
          <w:szCs w:val="24"/>
        </w:rPr>
        <w:t>La personalidad de</w:t>
      </w:r>
      <w:r>
        <w:rPr>
          <w:rFonts w:ascii="Arial" w:hAnsi="Arial" w:cs="Arial"/>
          <w:sz w:val="24"/>
          <w:szCs w:val="24"/>
        </w:rPr>
        <w:t xml:space="preserve"> </w:t>
      </w:r>
      <w:r w:rsidR="007671FA" w:rsidRPr="007671FA">
        <w:rPr>
          <w:rFonts w:ascii="Arial" w:hAnsi="Arial" w:cs="Arial"/>
          <w:sz w:val="24"/>
          <w:szCs w:val="24"/>
        </w:rPr>
        <w:t>l</w:t>
      </w:r>
      <w:r>
        <w:rPr>
          <w:rFonts w:ascii="Arial" w:hAnsi="Arial" w:cs="Arial"/>
          <w:sz w:val="24"/>
          <w:szCs w:val="24"/>
        </w:rPr>
        <w:t>a</w:t>
      </w:r>
      <w:r w:rsidR="007671FA" w:rsidRPr="007671FA">
        <w:rPr>
          <w:rFonts w:ascii="Arial" w:hAnsi="Arial" w:cs="Arial"/>
          <w:sz w:val="24"/>
          <w:szCs w:val="24"/>
        </w:rPr>
        <w:t xml:space="preserve"> </w:t>
      </w:r>
      <w:r>
        <w:rPr>
          <w:rFonts w:ascii="Arial" w:hAnsi="Arial" w:cs="Arial"/>
          <w:sz w:val="24"/>
          <w:szCs w:val="24"/>
        </w:rPr>
        <w:t xml:space="preserve">parte </w:t>
      </w:r>
      <w:r w:rsidR="007671FA" w:rsidRPr="007671FA">
        <w:rPr>
          <w:rFonts w:ascii="Arial" w:hAnsi="Arial" w:cs="Arial"/>
          <w:sz w:val="24"/>
          <w:szCs w:val="24"/>
        </w:rPr>
        <w:t>actor</w:t>
      </w:r>
      <w:r>
        <w:rPr>
          <w:rFonts w:ascii="Arial" w:hAnsi="Arial" w:cs="Arial"/>
          <w:sz w:val="24"/>
          <w:szCs w:val="24"/>
        </w:rPr>
        <w:t>a</w:t>
      </w:r>
      <w:r w:rsidR="00167BE4">
        <w:rPr>
          <w:rFonts w:ascii="Arial" w:hAnsi="Arial" w:cs="Arial"/>
          <w:sz w:val="24"/>
          <w:szCs w:val="24"/>
        </w:rPr>
        <w:t xml:space="preserve"> </w:t>
      </w:r>
      <w:r w:rsidR="008931CD">
        <w:rPr>
          <w:rFonts w:ascii="Arial" w:hAnsi="Arial" w:cs="Arial"/>
          <w:sz w:val="24"/>
          <w:szCs w:val="24"/>
        </w:rPr>
        <w:t>***** ***** ***** *****</w:t>
      </w:r>
      <w:r w:rsidR="00167BE4">
        <w:rPr>
          <w:rFonts w:ascii="Arial" w:hAnsi="Arial" w:cs="Arial"/>
          <w:sz w:val="24"/>
          <w:szCs w:val="24"/>
        </w:rPr>
        <w:t xml:space="preserve">, </w:t>
      </w:r>
      <w:r>
        <w:rPr>
          <w:rFonts w:ascii="Arial" w:hAnsi="Arial" w:cs="Arial"/>
          <w:sz w:val="24"/>
          <w:szCs w:val="24"/>
        </w:rPr>
        <w:t xml:space="preserve">albacea testamentaria de </w:t>
      </w:r>
      <w:r w:rsidR="008931CD">
        <w:rPr>
          <w:rFonts w:ascii="Arial" w:hAnsi="Arial" w:cs="Arial"/>
          <w:sz w:val="24"/>
          <w:szCs w:val="24"/>
        </w:rPr>
        <w:t>***** ***** *****</w:t>
      </w:r>
      <w:r w:rsidR="007671FA" w:rsidRPr="00167BE4">
        <w:rPr>
          <w:rFonts w:ascii="Arial" w:hAnsi="Arial" w:cs="Arial"/>
          <w:sz w:val="24"/>
          <w:szCs w:val="24"/>
        </w:rPr>
        <w:t>, quedó legalmente acreditada en términos de los artículos 163 fracción I, inciso a) y 164, ambos de la Ley de Procedimiento y Justicia Administrativa para</w:t>
      </w:r>
      <w:r w:rsidR="007671FA" w:rsidRPr="007671FA">
        <w:rPr>
          <w:rFonts w:ascii="Arial" w:hAnsi="Arial" w:cs="Arial"/>
          <w:sz w:val="24"/>
          <w:szCs w:val="24"/>
        </w:rPr>
        <w:t xml:space="preserve"> el Estado, pues su nombre aparece plasmado en </w:t>
      </w:r>
      <w:r w:rsidR="00167BE4">
        <w:rPr>
          <w:rFonts w:ascii="Arial" w:hAnsi="Arial" w:cs="Arial"/>
          <w:sz w:val="24"/>
          <w:szCs w:val="24"/>
        </w:rPr>
        <w:t xml:space="preserve">el oficio </w:t>
      </w:r>
      <w:r w:rsidR="008931CD">
        <w:rPr>
          <w:rFonts w:ascii="Arial" w:hAnsi="Arial" w:cs="Arial"/>
          <w:sz w:val="24"/>
          <w:szCs w:val="24"/>
        </w:rPr>
        <w:t>ICEO/DG/UJ/****/2020</w:t>
      </w:r>
      <w:r w:rsidR="00167BE4">
        <w:rPr>
          <w:rFonts w:ascii="Arial" w:hAnsi="Arial" w:cs="Arial"/>
          <w:sz w:val="24"/>
          <w:szCs w:val="24"/>
        </w:rPr>
        <w:t xml:space="preserve">, de </w:t>
      </w:r>
      <w:r w:rsidR="008931CD">
        <w:rPr>
          <w:rFonts w:ascii="Arial" w:hAnsi="Arial" w:cs="Arial"/>
          <w:sz w:val="24"/>
          <w:szCs w:val="24"/>
        </w:rPr>
        <w:t>***** de ***** de dos mil veinte (**/**/2020)</w:t>
      </w:r>
      <w:r w:rsidR="00167BE4">
        <w:rPr>
          <w:rFonts w:ascii="Arial" w:hAnsi="Arial" w:cs="Arial"/>
          <w:sz w:val="24"/>
          <w:szCs w:val="24"/>
        </w:rPr>
        <w:t xml:space="preserve">, </w:t>
      </w:r>
      <w:r w:rsidR="007671FA" w:rsidRPr="007671FA">
        <w:rPr>
          <w:rFonts w:ascii="Arial" w:hAnsi="Arial" w:cs="Arial"/>
          <w:sz w:val="24"/>
          <w:szCs w:val="24"/>
        </w:rPr>
        <w:t xml:space="preserve"> por lo que fue a </w:t>
      </w:r>
      <w:r w:rsidR="00D10FFA">
        <w:rPr>
          <w:rFonts w:ascii="Arial" w:hAnsi="Arial" w:cs="Arial"/>
          <w:sz w:val="24"/>
          <w:szCs w:val="24"/>
        </w:rPr>
        <w:t>ella</w:t>
      </w:r>
      <w:r w:rsidR="007671FA" w:rsidRPr="007671FA">
        <w:rPr>
          <w:rFonts w:ascii="Arial" w:hAnsi="Arial" w:cs="Arial"/>
          <w:sz w:val="24"/>
          <w:szCs w:val="24"/>
        </w:rPr>
        <w:t xml:space="preserve"> y no a persona distinta a la que fue dirigida, justificándose así su personalidad jurídica y legítima en el presente Juicio.</w:t>
      </w:r>
    </w:p>
    <w:p w14:paraId="760EC0F4" w14:textId="1AA3E9E8" w:rsidR="007671FA" w:rsidRPr="007671FA" w:rsidRDefault="007671FA" w:rsidP="007671FA">
      <w:pPr>
        <w:tabs>
          <w:tab w:val="center" w:pos="4574"/>
        </w:tabs>
        <w:spacing w:line="360" w:lineRule="auto"/>
        <w:ind w:firstLine="708"/>
        <w:jc w:val="both"/>
        <w:rPr>
          <w:rFonts w:ascii="Arial" w:hAnsi="Arial" w:cs="Arial"/>
          <w:b/>
          <w:sz w:val="24"/>
          <w:szCs w:val="24"/>
        </w:rPr>
      </w:pPr>
      <w:r w:rsidRPr="007671FA">
        <w:rPr>
          <w:rFonts w:ascii="Arial" w:hAnsi="Arial" w:cs="Arial"/>
          <w:sz w:val="24"/>
          <w:szCs w:val="24"/>
        </w:rPr>
        <w:t xml:space="preserve">Por lo que respecta a </w:t>
      </w:r>
      <w:r w:rsidRPr="007671FA">
        <w:rPr>
          <w:rFonts w:ascii="Arial" w:hAnsi="Arial" w:cs="Arial"/>
          <w:b/>
          <w:sz w:val="24"/>
          <w:szCs w:val="24"/>
        </w:rPr>
        <w:t>l</w:t>
      </w:r>
      <w:r w:rsidRPr="007671FA">
        <w:rPr>
          <w:rFonts w:ascii="Arial" w:hAnsi="Arial" w:cs="Arial"/>
          <w:b/>
          <w:sz w:val="24"/>
        </w:rPr>
        <w:t>a autoridad demandada</w:t>
      </w:r>
      <w:r w:rsidRPr="007671FA">
        <w:rPr>
          <w:rFonts w:ascii="Arial" w:hAnsi="Arial" w:cs="Arial"/>
          <w:sz w:val="24"/>
        </w:rPr>
        <w:t xml:space="preserve"> </w:t>
      </w:r>
      <w:r w:rsidR="00D10FFA" w:rsidRPr="007671FA">
        <w:rPr>
          <w:rFonts w:ascii="Arial" w:hAnsi="Arial" w:cs="Arial"/>
          <w:sz w:val="24"/>
          <w:szCs w:val="24"/>
        </w:rPr>
        <w:t xml:space="preserve">Jefe de la Unidad Jurídica del Instituto Catastral del </w:t>
      </w:r>
      <w:r w:rsidRPr="007671FA">
        <w:rPr>
          <w:rFonts w:ascii="Arial" w:hAnsi="Arial" w:cs="Arial"/>
          <w:sz w:val="24"/>
          <w:szCs w:val="24"/>
        </w:rPr>
        <w:t xml:space="preserve">Estado de Oaxaca, </w:t>
      </w:r>
      <w:r w:rsidRPr="007671FA">
        <w:rPr>
          <w:rFonts w:ascii="Arial" w:hAnsi="Arial" w:cs="Arial"/>
          <w:sz w:val="24"/>
        </w:rPr>
        <w:t xml:space="preserve">se </w:t>
      </w:r>
      <w:r w:rsidRPr="00407A2C">
        <w:rPr>
          <w:rFonts w:ascii="Arial" w:hAnsi="Arial" w:cs="Arial"/>
          <w:sz w:val="24"/>
        </w:rPr>
        <w:t>tiene por acreditada su personalidad por disposición expresa del artículo 151</w:t>
      </w:r>
      <w:r w:rsidRPr="007671FA">
        <w:rPr>
          <w:rFonts w:ascii="Arial" w:hAnsi="Arial" w:cs="Arial"/>
          <w:sz w:val="24"/>
        </w:rPr>
        <w:t xml:space="preserve"> de la Ley de Procedimiento y Justicia Administrativa del Estado de Oaxaca, toda vez que ésta no fue impugnada por la parte actora. - </w:t>
      </w:r>
      <w:r w:rsidR="00785B9F">
        <w:rPr>
          <w:rFonts w:ascii="Arial" w:hAnsi="Arial" w:cs="Arial"/>
          <w:sz w:val="24"/>
        </w:rPr>
        <w:t xml:space="preserve">- - - - - - - - - - - - - - - - - - - - - - - - </w:t>
      </w:r>
    </w:p>
    <w:p w14:paraId="2F0D56FD" w14:textId="3F4E4920" w:rsidR="007671FA" w:rsidRPr="007671FA" w:rsidRDefault="007671FA" w:rsidP="007671FA">
      <w:pPr>
        <w:tabs>
          <w:tab w:val="center" w:pos="4574"/>
        </w:tabs>
        <w:spacing w:line="360" w:lineRule="auto"/>
        <w:ind w:firstLine="708"/>
        <w:jc w:val="both"/>
        <w:rPr>
          <w:rFonts w:ascii="Arial" w:hAnsi="Arial" w:cs="Arial"/>
          <w:sz w:val="24"/>
          <w:szCs w:val="24"/>
        </w:rPr>
      </w:pPr>
      <w:r w:rsidRPr="007671FA">
        <w:rPr>
          <w:rFonts w:ascii="Arial" w:hAnsi="Arial" w:cs="Arial"/>
          <w:b/>
          <w:sz w:val="24"/>
          <w:szCs w:val="24"/>
        </w:rPr>
        <w:t xml:space="preserve">QUINTO.- IMPROCEDENCIA Y SOBRESEIMIENTO.- </w:t>
      </w:r>
      <w:r w:rsidRPr="007671FA">
        <w:rPr>
          <w:rFonts w:ascii="Arial" w:hAnsi="Arial" w:cs="Arial"/>
          <w:sz w:val="24"/>
          <w:szCs w:val="24"/>
        </w:rPr>
        <w:t xml:space="preserve">Las causales de </w:t>
      </w:r>
      <w:r w:rsidRPr="007671FA">
        <w:rPr>
          <w:rFonts w:ascii="Arial" w:hAnsi="Arial" w:cs="Arial"/>
          <w:b/>
          <w:sz w:val="24"/>
          <w:szCs w:val="24"/>
        </w:rPr>
        <w:t xml:space="preserve">improcedencia y sobreseimiento </w:t>
      </w:r>
      <w:r w:rsidRPr="007671FA">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0D32C8">
        <w:rPr>
          <w:rFonts w:ascii="Arial" w:hAnsi="Arial" w:cs="Arial"/>
          <w:sz w:val="24"/>
          <w:szCs w:val="24"/>
        </w:rPr>
        <w:t>se establece en los artículos 161 y 16</w:t>
      </w:r>
      <w:r w:rsidRPr="007671FA">
        <w:rPr>
          <w:rFonts w:ascii="Arial" w:hAnsi="Arial" w:cs="Arial"/>
          <w:sz w:val="24"/>
          <w:szCs w:val="24"/>
        </w:rPr>
        <w:t xml:space="preserve">2, de la ley de la materia. </w:t>
      </w:r>
    </w:p>
    <w:p w14:paraId="2F99045B" w14:textId="36410DF2" w:rsidR="00610A68" w:rsidRPr="007671FA" w:rsidRDefault="00407A2C" w:rsidP="007671FA">
      <w:pPr>
        <w:tabs>
          <w:tab w:val="center" w:pos="4574"/>
        </w:tabs>
        <w:spacing w:line="360" w:lineRule="auto"/>
        <w:ind w:firstLine="708"/>
        <w:jc w:val="both"/>
        <w:rPr>
          <w:rFonts w:ascii="Arial" w:hAnsi="Arial" w:cs="Arial"/>
          <w:bCs/>
          <w:sz w:val="24"/>
        </w:rPr>
      </w:pPr>
      <w:r>
        <w:rPr>
          <w:rFonts w:ascii="Arial" w:hAnsi="Arial" w:cs="Arial"/>
          <w:bCs/>
          <w:sz w:val="24"/>
        </w:rPr>
        <w:lastRenderedPageBreak/>
        <w:t xml:space="preserve">Toda vez que a la autoridad demandada se le tuvo contestando la demanda en sentido afirmativo, ello implicó también la </w:t>
      </w:r>
      <w:r w:rsidRPr="00842E94">
        <w:rPr>
          <w:rFonts w:ascii="Arial" w:hAnsi="Arial" w:cs="Arial"/>
          <w:bCs/>
          <w:sz w:val="24"/>
        </w:rPr>
        <w:t xml:space="preserve">pérdida del derecho de hacer valer causales de improcedencia del Juicio,  y </w:t>
      </w:r>
      <w:r w:rsidR="007671FA" w:rsidRPr="00842E94">
        <w:rPr>
          <w:rFonts w:ascii="Arial" w:hAnsi="Arial" w:cs="Arial"/>
          <w:bCs/>
          <w:sz w:val="24"/>
        </w:rPr>
        <w:t>toda vez que esta Juzgadora no advierte se actualice alguna causa que impida</w:t>
      </w:r>
      <w:r w:rsidR="007671FA" w:rsidRPr="007671FA">
        <w:rPr>
          <w:rFonts w:ascii="Arial" w:hAnsi="Arial" w:cs="Arial"/>
          <w:bCs/>
          <w:sz w:val="24"/>
        </w:rPr>
        <w:t xml:space="preserve"> entrar al estudio de fondo de este asunto, consecuentemente,</w:t>
      </w:r>
      <w:r w:rsidR="007671FA" w:rsidRPr="007671FA">
        <w:rPr>
          <w:rFonts w:ascii="Arial" w:hAnsi="Arial" w:cs="Arial"/>
          <w:sz w:val="24"/>
        </w:rPr>
        <w:t xml:space="preserve"> </w:t>
      </w:r>
      <w:r w:rsidR="007671FA" w:rsidRPr="007671FA">
        <w:rPr>
          <w:rFonts w:ascii="Arial" w:hAnsi="Arial" w:cs="Arial"/>
          <w:b/>
          <w:sz w:val="24"/>
        </w:rPr>
        <w:t>NO SE SOBRESEE ESTE JUICIO</w:t>
      </w:r>
      <w:r w:rsidR="007671FA" w:rsidRPr="007671FA">
        <w:rPr>
          <w:rFonts w:ascii="Arial" w:hAnsi="Arial" w:cs="Arial"/>
          <w:sz w:val="24"/>
        </w:rPr>
        <w:t xml:space="preserve">. - - - - </w:t>
      </w:r>
      <w:r w:rsidR="00610A68" w:rsidRPr="007671FA">
        <w:rPr>
          <w:rFonts w:ascii="Arial" w:hAnsi="Arial" w:cs="Arial"/>
          <w:bCs/>
          <w:sz w:val="24"/>
        </w:rPr>
        <w:t xml:space="preserve"> - - -</w:t>
      </w:r>
      <w:r w:rsidR="00617B5F" w:rsidRPr="007671FA">
        <w:rPr>
          <w:rFonts w:ascii="Arial" w:hAnsi="Arial" w:cs="Arial"/>
          <w:bCs/>
          <w:sz w:val="24"/>
        </w:rPr>
        <w:t xml:space="preserve"> - - - - - - - - - - - - - - - - - -</w:t>
      </w:r>
      <w:r>
        <w:rPr>
          <w:rFonts w:ascii="Arial" w:hAnsi="Arial" w:cs="Arial"/>
          <w:bCs/>
          <w:sz w:val="24"/>
        </w:rPr>
        <w:t xml:space="preserve"> - - - - - - - - - - - - - - - - - - - - - - - - - </w:t>
      </w:r>
    </w:p>
    <w:p w14:paraId="4DB2AEC8" w14:textId="69586B46" w:rsidR="00CD658F" w:rsidRDefault="00610A68" w:rsidP="004C3D2B">
      <w:pPr>
        <w:tabs>
          <w:tab w:val="left" w:pos="284"/>
          <w:tab w:val="left" w:pos="567"/>
        </w:tabs>
        <w:spacing w:before="240" w:line="360" w:lineRule="auto"/>
        <w:jc w:val="both"/>
        <w:rPr>
          <w:rFonts w:ascii="Arial" w:hAnsi="Arial" w:cs="Arial"/>
          <w:sz w:val="24"/>
          <w:szCs w:val="24"/>
        </w:rPr>
      </w:pPr>
      <w:r w:rsidRPr="007671FA">
        <w:rPr>
          <w:rFonts w:ascii="Arial" w:hAnsi="Arial" w:cs="Arial"/>
          <w:b/>
          <w:sz w:val="24"/>
          <w:szCs w:val="24"/>
        </w:rPr>
        <w:tab/>
      </w:r>
      <w:r w:rsidR="00842E94">
        <w:rPr>
          <w:rFonts w:ascii="Arial" w:hAnsi="Arial" w:cs="Arial"/>
          <w:b/>
          <w:sz w:val="24"/>
          <w:szCs w:val="24"/>
        </w:rPr>
        <w:tab/>
      </w:r>
      <w:r w:rsidR="00CB7BC5" w:rsidRPr="007671FA">
        <w:rPr>
          <w:rFonts w:ascii="Arial" w:hAnsi="Arial" w:cs="Arial"/>
          <w:b/>
          <w:sz w:val="24"/>
          <w:szCs w:val="24"/>
        </w:rPr>
        <w:t>QUINTO</w:t>
      </w:r>
      <w:r w:rsidRPr="007671FA">
        <w:rPr>
          <w:rFonts w:ascii="Arial" w:hAnsi="Arial" w:cs="Arial"/>
          <w:b/>
          <w:sz w:val="24"/>
          <w:szCs w:val="24"/>
        </w:rPr>
        <w:t>.-</w:t>
      </w:r>
      <w:r w:rsidRPr="007671FA">
        <w:rPr>
          <w:rFonts w:ascii="Arial" w:hAnsi="Arial" w:cs="Arial"/>
          <w:sz w:val="24"/>
          <w:szCs w:val="24"/>
        </w:rPr>
        <w:tab/>
      </w:r>
      <w:r w:rsidR="00091151" w:rsidRPr="007671FA">
        <w:rPr>
          <w:rFonts w:ascii="Arial" w:hAnsi="Arial" w:cs="Arial"/>
          <w:b/>
          <w:bCs/>
          <w:sz w:val="24"/>
          <w:szCs w:val="24"/>
        </w:rPr>
        <w:t>ESTUDIO DE FONDO.-</w:t>
      </w:r>
      <w:r w:rsidR="00785B9F">
        <w:rPr>
          <w:rFonts w:ascii="Arial" w:hAnsi="Arial" w:cs="Arial"/>
          <w:b/>
          <w:bCs/>
          <w:sz w:val="24"/>
          <w:szCs w:val="24"/>
        </w:rPr>
        <w:t xml:space="preserve"> </w:t>
      </w:r>
      <w:r w:rsidR="00785B9F">
        <w:rPr>
          <w:rFonts w:ascii="Arial" w:hAnsi="Arial" w:cs="Arial"/>
          <w:bCs/>
          <w:sz w:val="24"/>
          <w:szCs w:val="24"/>
        </w:rPr>
        <w:t xml:space="preserve">La parte actora </w:t>
      </w:r>
      <w:r w:rsidR="008931CD">
        <w:rPr>
          <w:rFonts w:ascii="Arial" w:hAnsi="Arial" w:cs="Arial"/>
          <w:bCs/>
          <w:sz w:val="24"/>
          <w:szCs w:val="24"/>
        </w:rPr>
        <w:t>***** ***** ***** *****</w:t>
      </w:r>
      <w:r w:rsidR="00785B9F">
        <w:rPr>
          <w:rFonts w:ascii="Arial" w:hAnsi="Arial" w:cs="Arial"/>
          <w:bCs/>
          <w:sz w:val="24"/>
          <w:szCs w:val="24"/>
        </w:rPr>
        <w:t xml:space="preserve"> como albacea testamentaria de </w:t>
      </w:r>
      <w:r w:rsidR="008931CD">
        <w:rPr>
          <w:rFonts w:ascii="Arial" w:hAnsi="Arial" w:cs="Arial"/>
          <w:bCs/>
          <w:sz w:val="24"/>
          <w:szCs w:val="24"/>
        </w:rPr>
        <w:t>***** ***** *****</w:t>
      </w:r>
      <w:r w:rsidR="00785B9F">
        <w:rPr>
          <w:rFonts w:ascii="Arial" w:hAnsi="Arial" w:cs="Arial"/>
          <w:bCs/>
          <w:sz w:val="24"/>
          <w:szCs w:val="24"/>
        </w:rPr>
        <w:t>,</w:t>
      </w:r>
      <w:r w:rsidR="004C3D2B" w:rsidRPr="007671FA">
        <w:rPr>
          <w:rFonts w:ascii="Arial" w:hAnsi="Arial" w:cs="Arial"/>
          <w:b/>
          <w:bCs/>
          <w:sz w:val="24"/>
          <w:szCs w:val="24"/>
        </w:rPr>
        <w:t xml:space="preserve"> </w:t>
      </w:r>
      <w:r w:rsidR="004C3D2B" w:rsidRPr="007671FA">
        <w:rPr>
          <w:rFonts w:ascii="Arial" w:hAnsi="Arial" w:cs="Arial"/>
          <w:sz w:val="24"/>
          <w:szCs w:val="24"/>
        </w:rPr>
        <w:t xml:space="preserve">demando la nulidad </w:t>
      </w:r>
      <w:r w:rsidR="00785B9F">
        <w:rPr>
          <w:rFonts w:ascii="Arial" w:hAnsi="Arial" w:cs="Arial"/>
          <w:sz w:val="24"/>
          <w:szCs w:val="24"/>
        </w:rPr>
        <w:t>d</w:t>
      </w:r>
      <w:r w:rsidR="00B05C1E" w:rsidRPr="007671FA">
        <w:rPr>
          <w:rFonts w:ascii="Arial" w:hAnsi="Arial" w:cs="Arial"/>
          <w:sz w:val="24"/>
          <w:szCs w:val="24"/>
        </w:rPr>
        <w:t>el</w:t>
      </w:r>
      <w:r w:rsidR="004C3D2B" w:rsidRPr="007671FA">
        <w:rPr>
          <w:rFonts w:ascii="Arial" w:hAnsi="Arial" w:cs="Arial"/>
          <w:sz w:val="24"/>
          <w:szCs w:val="24"/>
        </w:rPr>
        <w:t xml:space="preserve"> oficio</w:t>
      </w:r>
      <w:r w:rsidR="002808F2" w:rsidRPr="007671FA">
        <w:rPr>
          <w:rFonts w:ascii="Arial" w:hAnsi="Arial" w:cs="Arial"/>
          <w:sz w:val="24"/>
          <w:szCs w:val="24"/>
        </w:rPr>
        <w:t xml:space="preserve"> </w:t>
      </w:r>
      <w:r w:rsidR="00785B9F">
        <w:rPr>
          <w:rFonts w:ascii="Arial" w:hAnsi="Arial" w:cs="Arial"/>
          <w:sz w:val="24"/>
          <w:szCs w:val="24"/>
        </w:rPr>
        <w:t xml:space="preserve">número </w:t>
      </w:r>
      <w:r w:rsidR="008931CD">
        <w:rPr>
          <w:rFonts w:ascii="Arial" w:hAnsi="Arial" w:cs="Arial"/>
          <w:sz w:val="24"/>
          <w:szCs w:val="24"/>
        </w:rPr>
        <w:t>ICEO/DG/UJ/****/2020</w:t>
      </w:r>
      <w:r w:rsidR="002808F2" w:rsidRPr="007671FA">
        <w:rPr>
          <w:rFonts w:ascii="Arial" w:hAnsi="Arial" w:cs="Arial"/>
          <w:sz w:val="24"/>
          <w:szCs w:val="24"/>
        </w:rPr>
        <w:t xml:space="preserve">, de fecha </w:t>
      </w:r>
      <w:r w:rsidR="008931CD">
        <w:rPr>
          <w:rFonts w:ascii="Arial" w:hAnsi="Arial" w:cs="Arial"/>
          <w:sz w:val="24"/>
          <w:szCs w:val="24"/>
        </w:rPr>
        <w:t>***** de ***** de dos mil veinte (**/**/2020)</w:t>
      </w:r>
      <w:r w:rsidR="007C3F31" w:rsidRPr="007671FA">
        <w:rPr>
          <w:rFonts w:ascii="Arial" w:hAnsi="Arial" w:cs="Arial"/>
          <w:sz w:val="24"/>
          <w:szCs w:val="24"/>
        </w:rPr>
        <w:t xml:space="preserve">, </w:t>
      </w:r>
      <w:r w:rsidR="00785B9F">
        <w:rPr>
          <w:rFonts w:ascii="Arial" w:hAnsi="Arial" w:cs="Arial"/>
          <w:sz w:val="24"/>
          <w:szCs w:val="24"/>
        </w:rPr>
        <w:t xml:space="preserve">dictado </w:t>
      </w:r>
      <w:r w:rsidR="002808F2" w:rsidRPr="007671FA">
        <w:rPr>
          <w:rFonts w:ascii="Arial" w:hAnsi="Arial" w:cs="Arial"/>
          <w:sz w:val="24"/>
          <w:szCs w:val="24"/>
        </w:rPr>
        <w:t>por el</w:t>
      </w:r>
      <w:r w:rsidR="007C3F31" w:rsidRPr="007671FA">
        <w:rPr>
          <w:rFonts w:ascii="Arial" w:hAnsi="Arial" w:cs="Arial"/>
          <w:sz w:val="24"/>
          <w:szCs w:val="24"/>
        </w:rPr>
        <w:t xml:space="preserve"> </w:t>
      </w:r>
      <w:r w:rsidR="00842E94">
        <w:rPr>
          <w:rFonts w:ascii="Arial" w:hAnsi="Arial" w:cs="Arial"/>
          <w:sz w:val="24"/>
          <w:szCs w:val="24"/>
        </w:rPr>
        <w:t>Encargado</w:t>
      </w:r>
      <w:r w:rsidR="002808F2" w:rsidRPr="007671FA">
        <w:rPr>
          <w:rFonts w:ascii="Arial" w:hAnsi="Arial" w:cs="Arial"/>
          <w:sz w:val="24"/>
          <w:szCs w:val="24"/>
        </w:rPr>
        <w:t xml:space="preserve"> de la Unidad Jurídica del Instituto Catastral del Estado de Oaxaca</w:t>
      </w:r>
      <w:r w:rsidR="00C6154C" w:rsidRPr="007671FA">
        <w:rPr>
          <w:rFonts w:ascii="Arial" w:hAnsi="Arial" w:cs="Arial"/>
          <w:sz w:val="24"/>
          <w:szCs w:val="24"/>
        </w:rPr>
        <w:t>; por lo que una vez analizados los documentos admitidos en este Juicio, los cuales merecen pleno valor probatorio en términos del artículo 203 fracción I y II de la Ley de Procedimiento y Justicia Administrativa para el Estado de Oaxaca, se llaga a las siguientes conclusiones:</w:t>
      </w:r>
    </w:p>
    <w:p w14:paraId="3E51F320" w14:textId="417F7FE9" w:rsidR="00317340" w:rsidRDefault="00317340"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este asunto con los documentos remitidos por la actora, acreditó el carácter de Albacea Testamentaria y Única Heredera de los bienes del extinto </w:t>
      </w:r>
      <w:r w:rsidR="008931CD">
        <w:rPr>
          <w:rFonts w:ascii="Arial" w:hAnsi="Arial" w:cs="Arial"/>
          <w:sz w:val="24"/>
          <w:szCs w:val="24"/>
        </w:rPr>
        <w:t>***** ***** *****</w:t>
      </w:r>
      <w:r w:rsidR="00F60ED2">
        <w:rPr>
          <w:rFonts w:ascii="Arial" w:hAnsi="Arial" w:cs="Arial"/>
          <w:sz w:val="24"/>
          <w:szCs w:val="24"/>
        </w:rPr>
        <w:t xml:space="preserve">, circunstancia que </w:t>
      </w:r>
      <w:r w:rsidR="00C22B12">
        <w:rPr>
          <w:rFonts w:ascii="Arial" w:hAnsi="Arial" w:cs="Arial"/>
          <w:sz w:val="24"/>
          <w:szCs w:val="24"/>
        </w:rPr>
        <w:t xml:space="preserve">impacta sin duda con los requerimientos efectuados por la autoridad demandada en el oficio </w:t>
      </w:r>
      <w:r w:rsidR="008931CD">
        <w:rPr>
          <w:rFonts w:ascii="Arial" w:hAnsi="Arial" w:cs="Arial"/>
          <w:sz w:val="24"/>
          <w:szCs w:val="24"/>
        </w:rPr>
        <w:t>ICEO/DG/UJ/****/2020</w:t>
      </w:r>
      <w:r w:rsidR="00C22B12">
        <w:rPr>
          <w:rFonts w:ascii="Arial" w:hAnsi="Arial" w:cs="Arial"/>
          <w:sz w:val="24"/>
          <w:szCs w:val="24"/>
        </w:rPr>
        <w:t xml:space="preserve">, (acto impugnado), pues en éste, el Encargado de la Unidad Jurídica del Instituto Catastral del Estado de Oaxaca, requiere a la actora la documental con la que acredite ser titular de un registro catastral, y se manifiesten las medidas y colindancias, cuando la petición de reimpresión de la cédula catastral número </w:t>
      </w:r>
      <w:r w:rsidR="008931CD">
        <w:rPr>
          <w:rFonts w:ascii="Arial" w:hAnsi="Arial" w:cs="Arial"/>
          <w:sz w:val="24"/>
          <w:szCs w:val="24"/>
        </w:rPr>
        <w:t>*****</w:t>
      </w:r>
      <w:r w:rsidR="00C22B12">
        <w:rPr>
          <w:rFonts w:ascii="Arial" w:hAnsi="Arial" w:cs="Arial"/>
          <w:sz w:val="24"/>
          <w:szCs w:val="24"/>
        </w:rPr>
        <w:t xml:space="preserve"> a nombre del finado </w:t>
      </w:r>
      <w:r w:rsidR="008931CD">
        <w:rPr>
          <w:rFonts w:ascii="Arial" w:hAnsi="Arial" w:cs="Arial"/>
          <w:sz w:val="24"/>
          <w:szCs w:val="24"/>
        </w:rPr>
        <w:t>***** ***** *****</w:t>
      </w:r>
      <w:r w:rsidR="00C22B12">
        <w:rPr>
          <w:rFonts w:ascii="Arial" w:hAnsi="Arial" w:cs="Arial"/>
          <w:sz w:val="24"/>
          <w:szCs w:val="24"/>
        </w:rPr>
        <w:t>, fue solicitada por la actora con el carácter acreditado en este Juicio, es decir</w:t>
      </w:r>
      <w:r w:rsidR="00C22B12" w:rsidRPr="00C22B12">
        <w:rPr>
          <w:rFonts w:ascii="Arial" w:hAnsi="Arial" w:cs="Arial"/>
          <w:sz w:val="24"/>
          <w:szCs w:val="24"/>
        </w:rPr>
        <w:t xml:space="preserve"> </w:t>
      </w:r>
      <w:r w:rsidR="00C22B12">
        <w:rPr>
          <w:rFonts w:ascii="Arial" w:hAnsi="Arial" w:cs="Arial"/>
          <w:sz w:val="24"/>
          <w:szCs w:val="24"/>
        </w:rPr>
        <w:t>Albacea Testamentaria y Única Heredera, circunstancia que también aconteció en sede administrativa, pues así de advierte plasmado en el primer párrafo del citado oficio en estudio, de ahí que se advierta la existencia de error sobre la causa o motivo del requerimiento efectuado por la autoridad demandada, lo cual violenta el requisito de validez y eficacia del acta administrativo previsto en la fracción VII del numeral 17 de la Ley de Procedimiento y Justicia Administrativa para el Estado de Oaxaca.</w:t>
      </w:r>
    </w:p>
    <w:p w14:paraId="065164E9" w14:textId="166EB230" w:rsidR="00790288" w:rsidRDefault="00A734AC"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22B12">
        <w:rPr>
          <w:rFonts w:ascii="Arial" w:hAnsi="Arial" w:cs="Arial"/>
          <w:sz w:val="24"/>
          <w:szCs w:val="24"/>
        </w:rPr>
        <w:t>Por otra parte</w:t>
      </w:r>
      <w:r>
        <w:rPr>
          <w:rFonts w:ascii="Arial" w:hAnsi="Arial" w:cs="Arial"/>
          <w:sz w:val="24"/>
          <w:szCs w:val="24"/>
        </w:rPr>
        <w:t>,</w:t>
      </w:r>
      <w:r w:rsidR="00C22B12">
        <w:rPr>
          <w:rFonts w:ascii="Arial" w:hAnsi="Arial" w:cs="Arial"/>
          <w:sz w:val="24"/>
          <w:szCs w:val="24"/>
        </w:rPr>
        <w:t xml:space="preserve"> </w:t>
      </w:r>
      <w:r>
        <w:rPr>
          <w:rFonts w:ascii="Arial" w:hAnsi="Arial" w:cs="Arial"/>
          <w:sz w:val="24"/>
          <w:szCs w:val="24"/>
        </w:rPr>
        <w:t>de</w:t>
      </w:r>
      <w:r w:rsidR="00C22B12">
        <w:rPr>
          <w:rFonts w:ascii="Arial" w:hAnsi="Arial" w:cs="Arial"/>
          <w:sz w:val="24"/>
          <w:szCs w:val="24"/>
        </w:rPr>
        <w:t xml:space="preserve"> lo plasmado en el oficio </w:t>
      </w:r>
      <w:r w:rsidR="008931CD">
        <w:rPr>
          <w:rFonts w:ascii="Arial" w:hAnsi="Arial" w:cs="Arial"/>
          <w:sz w:val="24"/>
          <w:szCs w:val="24"/>
        </w:rPr>
        <w:t>ICEO/DG/UJ/****/2020</w:t>
      </w:r>
      <w:r w:rsidR="00C22B12">
        <w:rPr>
          <w:rFonts w:ascii="Arial" w:hAnsi="Arial" w:cs="Arial"/>
          <w:sz w:val="24"/>
          <w:szCs w:val="24"/>
        </w:rPr>
        <w:t>, (acto impugnado), el Encargado de la Unidad Jurídica del Instituto Catastral del Estado de Oaxaca, refirió: “…</w:t>
      </w:r>
      <w:r w:rsidR="00C22B12" w:rsidRPr="00C22B12">
        <w:rPr>
          <w:rFonts w:ascii="Arial" w:hAnsi="Arial" w:cs="Arial"/>
          <w:i/>
          <w:sz w:val="24"/>
          <w:szCs w:val="24"/>
        </w:rPr>
        <w:t>y toda vez que al realizar la consulta en el Padrón Catastral de esta Dependencia, se advierte que efectivamente la cuenta que menciona se encuentra registrada a nombre del extinto antes citado,…</w:t>
      </w:r>
      <w:r w:rsidR="00C22B12">
        <w:rPr>
          <w:rFonts w:ascii="Arial" w:hAnsi="Arial" w:cs="Arial"/>
          <w:sz w:val="24"/>
          <w:szCs w:val="24"/>
        </w:rPr>
        <w:t xml:space="preserve">”; luego </w:t>
      </w:r>
      <w:r w:rsidR="00C22B12">
        <w:rPr>
          <w:rFonts w:ascii="Arial" w:hAnsi="Arial" w:cs="Arial"/>
          <w:sz w:val="24"/>
          <w:szCs w:val="24"/>
        </w:rPr>
        <w:lastRenderedPageBreak/>
        <w:t xml:space="preserve">entonces, </w:t>
      </w:r>
      <w:r w:rsidR="00790288">
        <w:rPr>
          <w:rFonts w:ascii="Arial" w:hAnsi="Arial" w:cs="Arial"/>
          <w:sz w:val="24"/>
          <w:szCs w:val="24"/>
        </w:rPr>
        <w:t xml:space="preserve">hace patente la existencia del registro catastral, sin que se advierta suficientemente motivado el hecho señalado por la demanda en el oficio en análisis, referente a que los datos con que cuenta no sean suficientes para llevar a cabo la reimpresión de la cedula catastral solicitada, ni por qué la necesidad de localizar antecedentes en el archivo documental de esa institución para tal fin, </w:t>
      </w:r>
      <w:r w:rsidR="0046016A">
        <w:rPr>
          <w:rFonts w:ascii="Arial" w:hAnsi="Arial" w:cs="Arial"/>
          <w:sz w:val="24"/>
          <w:szCs w:val="24"/>
        </w:rPr>
        <w:t xml:space="preserve">pues si la autoridad demandada advirtió la existencia de la cuenta catastral, ello implicó el tramite realizado en su momento por el finado </w:t>
      </w:r>
      <w:r w:rsidR="008931CD">
        <w:rPr>
          <w:rFonts w:ascii="Arial" w:hAnsi="Arial" w:cs="Arial"/>
          <w:sz w:val="24"/>
          <w:szCs w:val="24"/>
        </w:rPr>
        <w:t>***** ***** *****</w:t>
      </w:r>
      <w:r w:rsidR="0046016A">
        <w:rPr>
          <w:rFonts w:ascii="Arial" w:hAnsi="Arial" w:cs="Arial"/>
          <w:sz w:val="24"/>
          <w:szCs w:val="24"/>
        </w:rPr>
        <w:t xml:space="preserve">, y esa documentación debe constar en los archivos del citado Instituto Catastral del Estado de Oaxaca, </w:t>
      </w:r>
      <w:r w:rsidR="001E6DB3">
        <w:rPr>
          <w:rFonts w:ascii="Arial" w:hAnsi="Arial" w:cs="Arial"/>
          <w:sz w:val="24"/>
          <w:szCs w:val="24"/>
        </w:rPr>
        <w:t>sin que se advierta fundado y motivado el hecho de atribuir la carga a la parte actora</w:t>
      </w:r>
      <w:r>
        <w:rPr>
          <w:rFonts w:ascii="Arial" w:hAnsi="Arial" w:cs="Arial"/>
          <w:sz w:val="24"/>
          <w:szCs w:val="24"/>
        </w:rPr>
        <w:t>,</w:t>
      </w:r>
      <w:r w:rsidR="001E6DB3">
        <w:rPr>
          <w:rFonts w:ascii="Arial" w:hAnsi="Arial" w:cs="Arial"/>
          <w:sz w:val="24"/>
          <w:szCs w:val="24"/>
        </w:rPr>
        <w:t xml:space="preserve"> de proporcionar más elementos para su búsqueda, más aun</w:t>
      </w:r>
      <w:r>
        <w:rPr>
          <w:rFonts w:ascii="Arial" w:hAnsi="Arial" w:cs="Arial"/>
          <w:sz w:val="24"/>
          <w:szCs w:val="24"/>
        </w:rPr>
        <w:t>,</w:t>
      </w:r>
      <w:r w:rsidR="001E6DB3">
        <w:rPr>
          <w:rFonts w:ascii="Arial" w:hAnsi="Arial" w:cs="Arial"/>
          <w:sz w:val="24"/>
          <w:szCs w:val="24"/>
        </w:rPr>
        <w:t xml:space="preserve"> que el numeral 53 de la Ley de Catastro para el Estado de Oaxaca, se refiere a la presentación de datos o informes  y acceso a</w:t>
      </w:r>
      <w:r>
        <w:rPr>
          <w:rFonts w:ascii="Arial" w:hAnsi="Arial" w:cs="Arial"/>
          <w:sz w:val="24"/>
          <w:szCs w:val="24"/>
        </w:rPr>
        <w:t>l</w:t>
      </w:r>
      <w:r w:rsidR="001E6DB3">
        <w:rPr>
          <w:rFonts w:ascii="Arial" w:hAnsi="Arial" w:cs="Arial"/>
          <w:sz w:val="24"/>
          <w:szCs w:val="24"/>
        </w:rPr>
        <w:t xml:space="preserve"> interior de domicilios, por personal del Instituto Catastral, referentes a la localización de predios, levantamiento de planos y demás operaciones catastrales, no a los requerimientos de información complementaria para reimpresiones catastrales, y toda vez que el artículo 58 de la referida Ley de Catastro para el Estado de Oaxaca,</w:t>
      </w:r>
      <w:r>
        <w:rPr>
          <w:rFonts w:ascii="Arial" w:hAnsi="Arial" w:cs="Arial"/>
          <w:sz w:val="24"/>
          <w:szCs w:val="24"/>
        </w:rPr>
        <w:t xml:space="preserve"> dispone </w:t>
      </w:r>
      <w:r w:rsidR="001E6DB3">
        <w:rPr>
          <w:rFonts w:ascii="Arial" w:hAnsi="Arial" w:cs="Arial"/>
          <w:sz w:val="24"/>
          <w:szCs w:val="24"/>
        </w:rPr>
        <w:t>l</w:t>
      </w:r>
      <w:r>
        <w:rPr>
          <w:rFonts w:ascii="Arial" w:hAnsi="Arial" w:cs="Arial"/>
          <w:sz w:val="24"/>
          <w:szCs w:val="24"/>
        </w:rPr>
        <w:t>a</w:t>
      </w:r>
      <w:r w:rsidR="001E6DB3">
        <w:rPr>
          <w:rFonts w:ascii="Arial" w:hAnsi="Arial" w:cs="Arial"/>
          <w:sz w:val="24"/>
          <w:szCs w:val="24"/>
        </w:rPr>
        <w:t xml:space="preserve"> obligación del Instituto Catastral del Estado de Oaxaca</w:t>
      </w:r>
      <w:r>
        <w:rPr>
          <w:rFonts w:ascii="Arial" w:hAnsi="Arial" w:cs="Arial"/>
          <w:sz w:val="24"/>
          <w:szCs w:val="24"/>
        </w:rPr>
        <w:t>,</w:t>
      </w:r>
      <w:r w:rsidR="001E6DB3">
        <w:rPr>
          <w:rFonts w:ascii="Arial" w:hAnsi="Arial" w:cs="Arial"/>
          <w:sz w:val="24"/>
          <w:szCs w:val="24"/>
        </w:rPr>
        <w:t xml:space="preserve"> de expedir la información existente en los archivos catastrales, previo el pago de derechos, sin que disponga el requerimiento de mayores elementos, de ahí</w:t>
      </w:r>
      <w:r>
        <w:rPr>
          <w:rFonts w:ascii="Arial" w:hAnsi="Arial" w:cs="Arial"/>
          <w:sz w:val="24"/>
          <w:szCs w:val="24"/>
        </w:rPr>
        <w:t xml:space="preserve"> que el requerimiento efectuado por la autoridad demandada se considere </w:t>
      </w:r>
      <w:r w:rsidR="001E6DB3">
        <w:rPr>
          <w:rFonts w:ascii="Arial" w:hAnsi="Arial" w:cs="Arial"/>
          <w:sz w:val="24"/>
          <w:szCs w:val="24"/>
        </w:rPr>
        <w:t>ilegal</w:t>
      </w:r>
      <w:r>
        <w:rPr>
          <w:rFonts w:ascii="Arial" w:hAnsi="Arial" w:cs="Arial"/>
          <w:sz w:val="24"/>
          <w:szCs w:val="24"/>
        </w:rPr>
        <w:t>.</w:t>
      </w:r>
    </w:p>
    <w:p w14:paraId="2CF33762" w14:textId="61F94B82" w:rsidR="00B129C9" w:rsidRPr="007671FA" w:rsidRDefault="001E6DB3" w:rsidP="00A734A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relatadas consideraciones</w:t>
      </w:r>
      <w:r w:rsidR="005C5070">
        <w:rPr>
          <w:rFonts w:ascii="Arial" w:hAnsi="Arial" w:cs="Arial"/>
          <w:sz w:val="24"/>
          <w:szCs w:val="24"/>
        </w:rPr>
        <w:t>,</w:t>
      </w:r>
      <w:r>
        <w:rPr>
          <w:rFonts w:ascii="Arial" w:hAnsi="Arial" w:cs="Arial"/>
          <w:sz w:val="24"/>
          <w:szCs w:val="24"/>
        </w:rPr>
        <w:t xml:space="preserve"> se </w:t>
      </w:r>
      <w:r w:rsidR="007A33FD">
        <w:rPr>
          <w:rFonts w:ascii="Arial" w:hAnsi="Arial" w:cs="Arial"/>
          <w:sz w:val="24"/>
          <w:szCs w:val="24"/>
        </w:rPr>
        <w:t xml:space="preserve">declara </w:t>
      </w:r>
      <w:r w:rsidR="005C5070" w:rsidRPr="005C5070">
        <w:rPr>
          <w:rFonts w:ascii="Arial" w:hAnsi="Arial" w:cs="Arial"/>
          <w:b/>
          <w:sz w:val="24"/>
          <w:szCs w:val="24"/>
        </w:rPr>
        <w:t>LA NULIDAD</w:t>
      </w:r>
      <w:r w:rsidR="005C5070">
        <w:rPr>
          <w:rFonts w:ascii="Arial" w:hAnsi="Arial" w:cs="Arial"/>
          <w:sz w:val="24"/>
          <w:szCs w:val="24"/>
        </w:rPr>
        <w:t xml:space="preserve"> </w:t>
      </w:r>
      <w:r>
        <w:rPr>
          <w:rFonts w:ascii="Arial" w:hAnsi="Arial" w:cs="Arial"/>
          <w:sz w:val="24"/>
          <w:szCs w:val="24"/>
        </w:rPr>
        <w:t xml:space="preserve">del oficio número </w:t>
      </w:r>
      <w:r w:rsidR="008931CD">
        <w:rPr>
          <w:rFonts w:ascii="Arial" w:hAnsi="Arial" w:cs="Arial"/>
          <w:sz w:val="24"/>
          <w:szCs w:val="24"/>
        </w:rPr>
        <w:t>ICEO/DG/UJ/****/2020</w:t>
      </w:r>
      <w:r>
        <w:rPr>
          <w:rFonts w:ascii="Arial" w:hAnsi="Arial" w:cs="Arial"/>
          <w:sz w:val="24"/>
          <w:szCs w:val="24"/>
        </w:rPr>
        <w:t xml:space="preserve">, de fecha </w:t>
      </w:r>
      <w:r w:rsidR="008931CD">
        <w:rPr>
          <w:rFonts w:ascii="Arial" w:hAnsi="Arial" w:cs="Arial"/>
          <w:sz w:val="24"/>
          <w:szCs w:val="24"/>
        </w:rPr>
        <w:t>***** de ***** de dos mil veinte (**/**/2020)</w:t>
      </w:r>
      <w:r>
        <w:rPr>
          <w:rFonts w:ascii="Arial" w:hAnsi="Arial" w:cs="Arial"/>
          <w:sz w:val="24"/>
          <w:szCs w:val="24"/>
        </w:rPr>
        <w:t xml:space="preserve">, </w:t>
      </w:r>
      <w:r w:rsidR="005C5070" w:rsidRPr="005C5070">
        <w:rPr>
          <w:rFonts w:ascii="Arial" w:hAnsi="Arial" w:cs="Arial"/>
          <w:b/>
          <w:sz w:val="24"/>
          <w:szCs w:val="24"/>
        </w:rPr>
        <w:t>PARA EL EFECTO</w:t>
      </w:r>
      <w:r w:rsidR="005C5070">
        <w:rPr>
          <w:rFonts w:ascii="Arial" w:hAnsi="Arial" w:cs="Arial"/>
          <w:sz w:val="24"/>
          <w:szCs w:val="24"/>
        </w:rPr>
        <w:t xml:space="preserve"> </w:t>
      </w:r>
      <w:r>
        <w:rPr>
          <w:rFonts w:ascii="Arial" w:hAnsi="Arial" w:cs="Arial"/>
          <w:sz w:val="24"/>
          <w:szCs w:val="24"/>
        </w:rPr>
        <w:t>de que la autoridad demandada</w:t>
      </w:r>
      <w:r w:rsidR="005C5070">
        <w:rPr>
          <w:rFonts w:ascii="Arial" w:hAnsi="Arial" w:cs="Arial"/>
          <w:sz w:val="24"/>
          <w:szCs w:val="24"/>
        </w:rPr>
        <w:t>,</w:t>
      </w:r>
      <w:r>
        <w:rPr>
          <w:rFonts w:ascii="Arial" w:hAnsi="Arial" w:cs="Arial"/>
          <w:sz w:val="24"/>
          <w:szCs w:val="24"/>
        </w:rPr>
        <w:t xml:space="preserve"> </w:t>
      </w:r>
      <w:r w:rsidR="007A33FD">
        <w:rPr>
          <w:rFonts w:ascii="Arial" w:hAnsi="Arial" w:cs="Arial"/>
          <w:sz w:val="24"/>
          <w:szCs w:val="24"/>
        </w:rPr>
        <w:t xml:space="preserve">de tramite a la </w:t>
      </w:r>
      <w:r w:rsidR="005C5070">
        <w:rPr>
          <w:rFonts w:ascii="Arial" w:hAnsi="Arial" w:cs="Arial"/>
          <w:sz w:val="24"/>
          <w:szCs w:val="24"/>
        </w:rPr>
        <w:t>petición</w:t>
      </w:r>
      <w:r w:rsidR="007A33FD">
        <w:rPr>
          <w:rFonts w:ascii="Arial" w:hAnsi="Arial" w:cs="Arial"/>
          <w:sz w:val="24"/>
          <w:szCs w:val="24"/>
        </w:rPr>
        <w:t xml:space="preserve"> de la actora</w:t>
      </w:r>
      <w:r w:rsidR="005C5070">
        <w:rPr>
          <w:rFonts w:ascii="Arial" w:hAnsi="Arial" w:cs="Arial"/>
          <w:sz w:val="24"/>
          <w:szCs w:val="24"/>
        </w:rPr>
        <w:t>,</w:t>
      </w:r>
      <w:r w:rsidR="007A33FD">
        <w:rPr>
          <w:rFonts w:ascii="Arial" w:hAnsi="Arial" w:cs="Arial"/>
          <w:sz w:val="24"/>
          <w:szCs w:val="24"/>
        </w:rPr>
        <w:t xml:space="preserve"> y previo el pago de derechos, de no haberse efectuado, proceda a la reimpresión de la cedula catastral con número de cuenta </w:t>
      </w:r>
      <w:r w:rsidR="008931CD">
        <w:rPr>
          <w:rFonts w:ascii="Arial" w:hAnsi="Arial" w:cs="Arial"/>
          <w:sz w:val="24"/>
          <w:szCs w:val="24"/>
        </w:rPr>
        <w:t>*****</w:t>
      </w:r>
      <w:r w:rsidR="00E463B7">
        <w:rPr>
          <w:rFonts w:ascii="Arial" w:hAnsi="Arial" w:cs="Arial"/>
          <w:sz w:val="24"/>
          <w:szCs w:val="24"/>
        </w:rPr>
        <w:t>,</w:t>
      </w:r>
      <w:r w:rsidR="007A33FD">
        <w:rPr>
          <w:rFonts w:ascii="Arial" w:hAnsi="Arial" w:cs="Arial"/>
          <w:sz w:val="24"/>
          <w:szCs w:val="24"/>
        </w:rPr>
        <w:t xml:space="preserve">  a nombre del finado </w:t>
      </w:r>
      <w:r w:rsidR="008931CD">
        <w:rPr>
          <w:rFonts w:ascii="Arial" w:hAnsi="Arial" w:cs="Arial"/>
          <w:sz w:val="24"/>
          <w:szCs w:val="24"/>
        </w:rPr>
        <w:t>***** ***** *****</w:t>
      </w:r>
      <w:r w:rsidR="005C5070">
        <w:rPr>
          <w:rFonts w:ascii="Arial" w:hAnsi="Arial" w:cs="Arial"/>
          <w:sz w:val="24"/>
          <w:szCs w:val="24"/>
        </w:rPr>
        <w:t xml:space="preserve">, debiendo entregarla a la actora </w:t>
      </w:r>
      <w:r w:rsidR="008931CD">
        <w:rPr>
          <w:rFonts w:ascii="Arial" w:hAnsi="Arial" w:cs="Arial"/>
          <w:sz w:val="24"/>
          <w:szCs w:val="24"/>
        </w:rPr>
        <w:t>***** ***** ***** *****</w:t>
      </w:r>
      <w:r w:rsidR="005C5070">
        <w:rPr>
          <w:rFonts w:ascii="Arial" w:hAnsi="Arial" w:cs="Arial"/>
          <w:sz w:val="24"/>
          <w:szCs w:val="24"/>
        </w:rPr>
        <w:t>; lo que deberá realizar en los plazos dispuestos en la Ley de la Materia para el cumplimiento de la sentencia, lo anterior de conformidad con lo dispues</w:t>
      </w:r>
      <w:r w:rsidR="00E463B7">
        <w:rPr>
          <w:rFonts w:ascii="Arial" w:hAnsi="Arial" w:cs="Arial"/>
          <w:sz w:val="24"/>
          <w:szCs w:val="24"/>
        </w:rPr>
        <w:t>to en los</w:t>
      </w:r>
      <w:r w:rsidR="005C5070">
        <w:rPr>
          <w:rFonts w:ascii="Arial" w:hAnsi="Arial" w:cs="Arial"/>
          <w:sz w:val="24"/>
          <w:szCs w:val="24"/>
        </w:rPr>
        <w:t xml:space="preserve"> artículo</w:t>
      </w:r>
      <w:r w:rsidR="00E463B7">
        <w:rPr>
          <w:rFonts w:ascii="Arial" w:hAnsi="Arial" w:cs="Arial"/>
          <w:sz w:val="24"/>
          <w:szCs w:val="24"/>
        </w:rPr>
        <w:t>s</w:t>
      </w:r>
      <w:r w:rsidR="005C5070">
        <w:rPr>
          <w:rFonts w:ascii="Arial" w:hAnsi="Arial" w:cs="Arial"/>
          <w:sz w:val="24"/>
          <w:szCs w:val="24"/>
        </w:rPr>
        <w:t xml:space="preserve"> </w:t>
      </w:r>
      <w:r w:rsidR="00E463B7">
        <w:rPr>
          <w:rFonts w:ascii="Arial" w:hAnsi="Arial" w:cs="Arial"/>
          <w:sz w:val="24"/>
          <w:szCs w:val="24"/>
        </w:rPr>
        <w:t xml:space="preserve">208 fracciones II y IV, 212, 213 y 214, todos </w:t>
      </w:r>
      <w:r w:rsidR="005C5070">
        <w:rPr>
          <w:rFonts w:ascii="Arial" w:hAnsi="Arial" w:cs="Arial"/>
          <w:sz w:val="24"/>
          <w:szCs w:val="24"/>
        </w:rPr>
        <w:t>de la Ley de Procedimiento y Justicia Administrativa para el Estado de Oaxaca.</w:t>
      </w:r>
    </w:p>
    <w:p w14:paraId="72268F5D" w14:textId="0051BDFF" w:rsidR="00610A68" w:rsidRPr="007671FA" w:rsidRDefault="00B129C9" w:rsidP="00D535FD">
      <w:pPr>
        <w:tabs>
          <w:tab w:val="left" w:pos="284"/>
          <w:tab w:val="left" w:pos="567"/>
        </w:tabs>
        <w:spacing w:before="240" w:line="360" w:lineRule="auto"/>
        <w:jc w:val="both"/>
        <w:rPr>
          <w:rFonts w:ascii="Arial" w:hAnsi="Arial" w:cs="Arial"/>
          <w:sz w:val="24"/>
          <w:szCs w:val="24"/>
        </w:rPr>
      </w:pPr>
      <w:r w:rsidRPr="007671FA">
        <w:rPr>
          <w:rFonts w:ascii="Arial" w:hAnsi="Arial" w:cs="Arial"/>
          <w:sz w:val="24"/>
          <w:szCs w:val="24"/>
        </w:rPr>
        <w:tab/>
      </w:r>
      <w:r w:rsidR="00610A68" w:rsidRPr="007671FA">
        <w:rPr>
          <w:rFonts w:ascii="Arial" w:hAnsi="Arial" w:cs="Arial"/>
          <w:sz w:val="24"/>
          <w:szCs w:val="24"/>
        </w:rPr>
        <w:t xml:space="preserve">Por lo expuesto y fundado y con apoyo además en los artículos 207, 208 </w:t>
      </w:r>
      <w:r w:rsidR="00A734AC">
        <w:rPr>
          <w:rFonts w:ascii="Arial" w:hAnsi="Arial" w:cs="Arial"/>
          <w:sz w:val="24"/>
          <w:szCs w:val="24"/>
        </w:rPr>
        <w:t>fracciones II</w:t>
      </w:r>
      <w:r w:rsidR="00BA7091" w:rsidRPr="007671FA">
        <w:rPr>
          <w:rFonts w:ascii="Arial" w:hAnsi="Arial" w:cs="Arial"/>
          <w:sz w:val="24"/>
          <w:szCs w:val="24"/>
        </w:rPr>
        <w:t xml:space="preserve"> y</w:t>
      </w:r>
      <w:r w:rsidR="0033299E" w:rsidRPr="007671FA">
        <w:rPr>
          <w:rFonts w:ascii="Arial" w:hAnsi="Arial" w:cs="Arial"/>
          <w:sz w:val="24"/>
          <w:szCs w:val="24"/>
        </w:rPr>
        <w:t xml:space="preserve"> </w:t>
      </w:r>
      <w:r w:rsidR="00BA7091" w:rsidRPr="007671FA">
        <w:rPr>
          <w:rFonts w:ascii="Arial" w:hAnsi="Arial" w:cs="Arial"/>
          <w:sz w:val="24"/>
          <w:szCs w:val="24"/>
        </w:rPr>
        <w:t>I</w:t>
      </w:r>
      <w:r w:rsidR="0033299E" w:rsidRPr="007671FA">
        <w:rPr>
          <w:rFonts w:ascii="Arial" w:hAnsi="Arial" w:cs="Arial"/>
          <w:sz w:val="24"/>
          <w:szCs w:val="24"/>
        </w:rPr>
        <w:t xml:space="preserve">V </w:t>
      </w:r>
      <w:r w:rsidR="00610A68" w:rsidRPr="007671FA">
        <w:rPr>
          <w:rFonts w:ascii="Arial" w:hAnsi="Arial" w:cs="Arial"/>
          <w:sz w:val="24"/>
          <w:szCs w:val="24"/>
        </w:rPr>
        <w:t xml:space="preserve">y 209 todos de la Ley de Procedimiento y Justicia Administrativa para el Estado de Oaxaca, se: - - - - - - - - - - - - - - - - - - - - - - - - </w:t>
      </w:r>
    </w:p>
    <w:p w14:paraId="4C56E250" w14:textId="77777777" w:rsidR="00610A68" w:rsidRPr="007671FA" w:rsidRDefault="00610A68" w:rsidP="00610A68">
      <w:pPr>
        <w:tabs>
          <w:tab w:val="center" w:pos="4574"/>
        </w:tabs>
        <w:spacing w:before="240" w:line="360" w:lineRule="auto"/>
        <w:ind w:firstLine="708"/>
        <w:jc w:val="center"/>
        <w:rPr>
          <w:rFonts w:ascii="Arial" w:hAnsi="Arial" w:cs="Arial"/>
          <w:b/>
          <w:sz w:val="24"/>
          <w:szCs w:val="24"/>
        </w:rPr>
      </w:pPr>
      <w:r w:rsidRPr="007671FA">
        <w:rPr>
          <w:rFonts w:ascii="Arial" w:hAnsi="Arial" w:cs="Arial"/>
          <w:b/>
          <w:sz w:val="24"/>
          <w:szCs w:val="24"/>
        </w:rPr>
        <w:t xml:space="preserve"> R E S U E L V E</w:t>
      </w:r>
    </w:p>
    <w:p w14:paraId="3C34F6E5" w14:textId="79CD4F8F" w:rsidR="00610A68" w:rsidRPr="007671FA" w:rsidRDefault="00610A68" w:rsidP="00610A68">
      <w:pPr>
        <w:tabs>
          <w:tab w:val="center" w:pos="4574"/>
        </w:tabs>
        <w:spacing w:line="360" w:lineRule="auto"/>
        <w:ind w:firstLine="708"/>
        <w:jc w:val="both"/>
        <w:rPr>
          <w:rFonts w:ascii="Arial" w:hAnsi="Arial" w:cs="Arial"/>
          <w:sz w:val="24"/>
          <w:szCs w:val="24"/>
        </w:rPr>
      </w:pPr>
      <w:r w:rsidRPr="007671FA">
        <w:rPr>
          <w:rFonts w:ascii="Arial" w:hAnsi="Arial" w:cs="Arial"/>
          <w:b/>
          <w:sz w:val="24"/>
          <w:szCs w:val="24"/>
        </w:rPr>
        <w:lastRenderedPageBreak/>
        <w:t xml:space="preserve">PRIMERO.- </w:t>
      </w:r>
      <w:r w:rsidRPr="007671FA">
        <w:rPr>
          <w:rFonts w:ascii="Arial" w:hAnsi="Arial" w:cs="Arial"/>
          <w:sz w:val="24"/>
          <w:szCs w:val="24"/>
        </w:rPr>
        <w:t xml:space="preserve">Esta </w:t>
      </w:r>
      <w:r w:rsidR="00C34EA6" w:rsidRPr="007671FA">
        <w:rPr>
          <w:rFonts w:ascii="Arial" w:hAnsi="Arial" w:cs="Arial"/>
          <w:sz w:val="24"/>
          <w:szCs w:val="24"/>
        </w:rPr>
        <w:t>Tercera</w:t>
      </w:r>
      <w:r w:rsidRPr="007671FA">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sidRPr="007671FA">
        <w:rPr>
          <w:rFonts w:ascii="Arial" w:hAnsi="Arial" w:cs="Arial"/>
          <w:sz w:val="24"/>
          <w:szCs w:val="24"/>
        </w:rPr>
        <w:t xml:space="preserve"> - - - - </w:t>
      </w:r>
    </w:p>
    <w:p w14:paraId="0A9832AE" w14:textId="77777777" w:rsidR="00A333CA" w:rsidRDefault="00A333CA" w:rsidP="00A333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BDCE0A8" w14:textId="354FAAC1" w:rsidR="00A333CA" w:rsidRDefault="00A333CA" w:rsidP="00A333C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w:t>
      </w:r>
      <w:r w:rsidRPr="0087104F">
        <w:rPr>
          <w:rFonts w:ascii="Arial" w:hAnsi="Arial" w:cs="Arial"/>
          <w:sz w:val="24"/>
          <w:szCs w:val="24"/>
        </w:rPr>
        <w:t xml:space="preserve">ara la </w:t>
      </w:r>
      <w:r w:rsidRPr="005C5070">
        <w:rPr>
          <w:rFonts w:ascii="Arial" w:hAnsi="Arial" w:cs="Arial"/>
          <w:b/>
          <w:sz w:val="24"/>
          <w:szCs w:val="24"/>
        </w:rPr>
        <w:t>NULIDAD</w:t>
      </w:r>
      <w:r>
        <w:rPr>
          <w:rFonts w:ascii="Arial" w:hAnsi="Arial" w:cs="Arial"/>
          <w:sz w:val="24"/>
          <w:szCs w:val="24"/>
        </w:rPr>
        <w:t xml:space="preserve"> del oficio número </w:t>
      </w:r>
      <w:r w:rsidR="008931CD">
        <w:rPr>
          <w:rFonts w:ascii="Arial" w:hAnsi="Arial" w:cs="Arial"/>
          <w:sz w:val="24"/>
          <w:szCs w:val="24"/>
        </w:rPr>
        <w:t>ICEO/DG/UJ/****/2020</w:t>
      </w:r>
      <w:r>
        <w:rPr>
          <w:rFonts w:ascii="Arial" w:hAnsi="Arial" w:cs="Arial"/>
          <w:sz w:val="24"/>
          <w:szCs w:val="24"/>
        </w:rPr>
        <w:t xml:space="preserve">, de fecha </w:t>
      </w:r>
      <w:r w:rsidR="008931CD">
        <w:rPr>
          <w:rFonts w:ascii="Arial" w:hAnsi="Arial" w:cs="Arial"/>
          <w:sz w:val="24"/>
          <w:szCs w:val="24"/>
        </w:rPr>
        <w:t>***** de ***** de dos mil veinte (**/**/2020)</w:t>
      </w:r>
      <w:r>
        <w:rPr>
          <w:rFonts w:ascii="Arial" w:hAnsi="Arial" w:cs="Arial"/>
          <w:sz w:val="24"/>
          <w:szCs w:val="24"/>
        </w:rPr>
        <w:t xml:space="preserve">, </w:t>
      </w:r>
      <w:r w:rsidRPr="005C5070">
        <w:rPr>
          <w:rFonts w:ascii="Arial" w:hAnsi="Arial" w:cs="Arial"/>
          <w:b/>
          <w:sz w:val="24"/>
          <w:szCs w:val="24"/>
        </w:rPr>
        <w:t>PARA EL EFECTO</w:t>
      </w:r>
      <w:r>
        <w:rPr>
          <w:rFonts w:ascii="Arial" w:hAnsi="Arial" w:cs="Arial"/>
          <w:sz w:val="24"/>
          <w:szCs w:val="24"/>
        </w:rPr>
        <w:t xml:space="preserve"> de que la autoridad demandada, de tramite a la petición de la actora, y previo el pago de derechos, de no haberse efectuado, proceda a la reimpresión de la cedula catastral con número de cuenta </w:t>
      </w:r>
      <w:r w:rsidR="008931CD">
        <w:rPr>
          <w:rFonts w:ascii="Arial" w:hAnsi="Arial" w:cs="Arial"/>
          <w:sz w:val="24"/>
          <w:szCs w:val="24"/>
        </w:rPr>
        <w:t>*****</w:t>
      </w:r>
      <w:r>
        <w:rPr>
          <w:rFonts w:ascii="Arial" w:hAnsi="Arial" w:cs="Arial"/>
          <w:sz w:val="24"/>
          <w:szCs w:val="24"/>
        </w:rPr>
        <w:t xml:space="preserve">,  a nombre del finado </w:t>
      </w:r>
      <w:r w:rsidR="008931CD">
        <w:rPr>
          <w:rFonts w:ascii="Arial" w:hAnsi="Arial" w:cs="Arial"/>
          <w:sz w:val="24"/>
          <w:szCs w:val="24"/>
        </w:rPr>
        <w:t>***** ***** *****</w:t>
      </w:r>
      <w:r>
        <w:rPr>
          <w:rFonts w:ascii="Arial" w:hAnsi="Arial" w:cs="Arial"/>
          <w:sz w:val="24"/>
          <w:szCs w:val="24"/>
        </w:rPr>
        <w:t xml:space="preserve">, debiendo entregarla a la actora </w:t>
      </w:r>
      <w:r w:rsidR="008931CD">
        <w:rPr>
          <w:rFonts w:ascii="Arial" w:hAnsi="Arial" w:cs="Arial"/>
          <w:sz w:val="24"/>
          <w:szCs w:val="24"/>
        </w:rPr>
        <w:t>***** ***** ***** *****</w:t>
      </w:r>
      <w:r w:rsidRPr="0087104F">
        <w:rPr>
          <w:rFonts w:ascii="Arial" w:hAnsi="Arial" w:cs="Arial"/>
          <w:sz w:val="24"/>
          <w:szCs w:val="24"/>
        </w:rPr>
        <w:t>; lo</w:t>
      </w:r>
      <w:r w:rsidRPr="00541617">
        <w:rPr>
          <w:rFonts w:ascii="Arial" w:hAnsi="Arial" w:cs="Arial"/>
          <w:sz w:val="24"/>
          <w:szCs w:val="24"/>
        </w:rPr>
        <w:t xml:space="preserve"> anterior</w:t>
      </w:r>
      <w:r>
        <w:rPr>
          <w:rFonts w:ascii="Arial" w:hAnsi="Arial" w:cs="Arial"/>
          <w:sz w:val="24"/>
          <w:szCs w:val="24"/>
        </w:rPr>
        <w:t xml:space="preserve"> en términos precisados en el considerando SEXTO de esta resolución. </w:t>
      </w:r>
    </w:p>
    <w:p w14:paraId="33A33D49" w14:textId="77777777" w:rsidR="00A333CA" w:rsidRDefault="00A333CA" w:rsidP="00A333C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1872F276" w14:textId="77777777" w:rsidR="00A333CA" w:rsidRPr="00961528" w:rsidRDefault="00A333CA" w:rsidP="00A333CA">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7F3F875F" w14:textId="77777777" w:rsidR="00EB0680" w:rsidRPr="007671FA" w:rsidRDefault="00EB0680" w:rsidP="00610A68">
      <w:pPr>
        <w:spacing w:line="360" w:lineRule="auto"/>
        <w:jc w:val="both"/>
        <w:rPr>
          <w:rFonts w:ascii="Arial" w:hAnsi="Arial" w:cs="Arial"/>
        </w:rPr>
      </w:pPr>
    </w:p>
    <w:sectPr w:rsidR="00EB0680" w:rsidRPr="007671FA" w:rsidSect="00E7088D">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38914" w14:textId="77777777" w:rsidR="000E190B" w:rsidRDefault="000E190B" w:rsidP="007A5B5E">
      <w:pPr>
        <w:spacing w:after="0" w:line="240" w:lineRule="auto"/>
      </w:pPr>
      <w:r>
        <w:separator/>
      </w:r>
    </w:p>
  </w:endnote>
  <w:endnote w:type="continuationSeparator" w:id="0">
    <w:p w14:paraId="4171742A" w14:textId="77777777" w:rsidR="000E190B" w:rsidRDefault="000E190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1F64D652"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0468B" w:rsidRPr="0020468B">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1F64D652"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0468B" w:rsidRPr="0020468B">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23A72" w14:textId="77777777" w:rsidR="000E190B" w:rsidRDefault="000E190B" w:rsidP="007A5B5E">
      <w:pPr>
        <w:spacing w:after="0" w:line="240" w:lineRule="auto"/>
      </w:pPr>
      <w:r>
        <w:separator/>
      </w:r>
    </w:p>
  </w:footnote>
  <w:footnote w:type="continuationSeparator" w:id="0">
    <w:p w14:paraId="64098295" w14:textId="77777777" w:rsidR="000E190B" w:rsidRDefault="000E190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8931CD">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3665125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27EC9C4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9A42ED">
      <w:rPr>
        <w:rFonts w:ascii="Bookman Old Style" w:hAnsi="Bookman Old Style"/>
        <w:b/>
        <w:sz w:val="24"/>
        <w:szCs w:val="24"/>
      </w:rPr>
      <w:t>163</w:t>
    </w:r>
    <w:r w:rsidRPr="00391F24">
      <w:rPr>
        <w:rFonts w:ascii="Bookman Old Style" w:hAnsi="Bookman Old Style"/>
        <w:b/>
        <w:sz w:val="24"/>
        <w:szCs w:val="24"/>
      </w:rPr>
      <w:t>/</w:t>
    </w:r>
    <w:r w:rsidR="00B544E2">
      <w:rPr>
        <w:rFonts w:ascii="Bookman Old Style" w:hAnsi="Bookman Old Style"/>
        <w:b/>
        <w:sz w:val="24"/>
        <w:szCs w:val="24"/>
      </w:rPr>
      <w:t>20</w:t>
    </w:r>
    <w:r w:rsidR="009A42ED">
      <w:rPr>
        <w:rFonts w:ascii="Bookman Old Style" w:hAnsi="Bookman Old Style"/>
        <w:b/>
        <w:sz w:val="24"/>
        <w:szCs w:val="24"/>
      </w:rPr>
      <w:t>20</w:t>
    </w:r>
  </w:p>
  <w:p w14:paraId="00DACB68" w14:textId="5E7E67A1" w:rsidR="00BD2E39" w:rsidRPr="00071C38" w:rsidRDefault="008931C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32C1303" wp14:editId="5BCD8F81">
              <wp:simplePos x="0" y="0"/>
              <wp:positionH relativeFrom="leftMargin">
                <wp:posOffset>173355</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ABC9E08" w14:textId="77777777" w:rsidR="008931CD" w:rsidRPr="003B6E97" w:rsidRDefault="008931CD" w:rsidP="008931C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2C1303" id="Cuadro de texto 3" o:spid="_x0000_s1027" type="#_x0000_t202" style="position:absolute;left:0;text-align:left;margin-left:13.65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">
              <v:textbox>
                <w:txbxContent>
                  <w:p w14:paraId="2ABC9E08" w14:textId="77777777" w:rsidR="008931CD" w:rsidRPr="003B6E97" w:rsidRDefault="008931CD" w:rsidP="008931C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8931CD">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4A17"/>
    <w:rsid w:val="000054A2"/>
    <w:rsid w:val="00006E2A"/>
    <w:rsid w:val="000070AE"/>
    <w:rsid w:val="0000748D"/>
    <w:rsid w:val="00007B51"/>
    <w:rsid w:val="00010528"/>
    <w:rsid w:val="000109E4"/>
    <w:rsid w:val="000125A9"/>
    <w:rsid w:val="00012762"/>
    <w:rsid w:val="00012D64"/>
    <w:rsid w:val="0001302A"/>
    <w:rsid w:val="0002020F"/>
    <w:rsid w:val="00020339"/>
    <w:rsid w:val="000209F8"/>
    <w:rsid w:val="000214C8"/>
    <w:rsid w:val="00022D97"/>
    <w:rsid w:val="00023964"/>
    <w:rsid w:val="00024046"/>
    <w:rsid w:val="0002489A"/>
    <w:rsid w:val="00025216"/>
    <w:rsid w:val="000252F9"/>
    <w:rsid w:val="000265CB"/>
    <w:rsid w:val="000268AE"/>
    <w:rsid w:val="00032755"/>
    <w:rsid w:val="00033A92"/>
    <w:rsid w:val="00034A10"/>
    <w:rsid w:val="00035DFE"/>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5172"/>
    <w:rsid w:val="00056E02"/>
    <w:rsid w:val="00056EEE"/>
    <w:rsid w:val="000575BB"/>
    <w:rsid w:val="00057EBD"/>
    <w:rsid w:val="000606E5"/>
    <w:rsid w:val="00060A65"/>
    <w:rsid w:val="0006273F"/>
    <w:rsid w:val="00062DC6"/>
    <w:rsid w:val="00066404"/>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876BA"/>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0CD"/>
    <w:rsid w:val="000B07FD"/>
    <w:rsid w:val="000B2F85"/>
    <w:rsid w:val="000B38F2"/>
    <w:rsid w:val="000B41EC"/>
    <w:rsid w:val="000B51EE"/>
    <w:rsid w:val="000B5202"/>
    <w:rsid w:val="000C1072"/>
    <w:rsid w:val="000C2D07"/>
    <w:rsid w:val="000C4933"/>
    <w:rsid w:val="000C5A57"/>
    <w:rsid w:val="000D03A5"/>
    <w:rsid w:val="000D32C8"/>
    <w:rsid w:val="000D332F"/>
    <w:rsid w:val="000D6626"/>
    <w:rsid w:val="000D6D16"/>
    <w:rsid w:val="000D7002"/>
    <w:rsid w:val="000D71FB"/>
    <w:rsid w:val="000D7442"/>
    <w:rsid w:val="000E0164"/>
    <w:rsid w:val="000E190B"/>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2A9D"/>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9E8"/>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6F1A"/>
    <w:rsid w:val="0016706C"/>
    <w:rsid w:val="00167BE4"/>
    <w:rsid w:val="001721C6"/>
    <w:rsid w:val="00172912"/>
    <w:rsid w:val="00172BBB"/>
    <w:rsid w:val="00173C5C"/>
    <w:rsid w:val="00174AD4"/>
    <w:rsid w:val="001770F1"/>
    <w:rsid w:val="001771FB"/>
    <w:rsid w:val="00182700"/>
    <w:rsid w:val="00184097"/>
    <w:rsid w:val="00184A54"/>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73A3"/>
    <w:rsid w:val="001D595D"/>
    <w:rsid w:val="001D7D72"/>
    <w:rsid w:val="001E3108"/>
    <w:rsid w:val="001E3BAC"/>
    <w:rsid w:val="001E43C8"/>
    <w:rsid w:val="001E468F"/>
    <w:rsid w:val="001E47D1"/>
    <w:rsid w:val="001E53BA"/>
    <w:rsid w:val="001E6DB3"/>
    <w:rsid w:val="001E7EB8"/>
    <w:rsid w:val="001F1644"/>
    <w:rsid w:val="001F174D"/>
    <w:rsid w:val="001F20B4"/>
    <w:rsid w:val="001F2521"/>
    <w:rsid w:val="001F670A"/>
    <w:rsid w:val="001F7825"/>
    <w:rsid w:val="002019F1"/>
    <w:rsid w:val="00204439"/>
    <w:rsid w:val="0020468B"/>
    <w:rsid w:val="00204FDA"/>
    <w:rsid w:val="002053BA"/>
    <w:rsid w:val="00206154"/>
    <w:rsid w:val="002065C1"/>
    <w:rsid w:val="00210846"/>
    <w:rsid w:val="00210AE3"/>
    <w:rsid w:val="0021209A"/>
    <w:rsid w:val="00215252"/>
    <w:rsid w:val="00215310"/>
    <w:rsid w:val="00215CFB"/>
    <w:rsid w:val="00216627"/>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398C"/>
    <w:rsid w:val="00244832"/>
    <w:rsid w:val="0024563C"/>
    <w:rsid w:val="00245911"/>
    <w:rsid w:val="00245B7F"/>
    <w:rsid w:val="002476D8"/>
    <w:rsid w:val="002505F9"/>
    <w:rsid w:val="00250EDB"/>
    <w:rsid w:val="00251C7F"/>
    <w:rsid w:val="00256213"/>
    <w:rsid w:val="002572A9"/>
    <w:rsid w:val="00260406"/>
    <w:rsid w:val="00261905"/>
    <w:rsid w:val="00264161"/>
    <w:rsid w:val="00264419"/>
    <w:rsid w:val="002659F2"/>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2E81"/>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DF4"/>
    <w:rsid w:val="002F7E67"/>
    <w:rsid w:val="002F7E96"/>
    <w:rsid w:val="00300D5A"/>
    <w:rsid w:val="00310B88"/>
    <w:rsid w:val="00314069"/>
    <w:rsid w:val="00315E00"/>
    <w:rsid w:val="00316E7F"/>
    <w:rsid w:val="003171EB"/>
    <w:rsid w:val="00317340"/>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6A"/>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1FCF"/>
    <w:rsid w:val="003A257E"/>
    <w:rsid w:val="003A4548"/>
    <w:rsid w:val="003A54A8"/>
    <w:rsid w:val="003A5730"/>
    <w:rsid w:val="003A6F4F"/>
    <w:rsid w:val="003A766C"/>
    <w:rsid w:val="003B1785"/>
    <w:rsid w:val="003B1E1B"/>
    <w:rsid w:val="003B3C3C"/>
    <w:rsid w:val="003B4F0A"/>
    <w:rsid w:val="003B7E4D"/>
    <w:rsid w:val="003C055D"/>
    <w:rsid w:val="003C07A2"/>
    <w:rsid w:val="003C2345"/>
    <w:rsid w:val="003C38DB"/>
    <w:rsid w:val="003C5391"/>
    <w:rsid w:val="003C5C1B"/>
    <w:rsid w:val="003D1756"/>
    <w:rsid w:val="003D231C"/>
    <w:rsid w:val="003D6465"/>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07A2C"/>
    <w:rsid w:val="00412148"/>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47B39"/>
    <w:rsid w:val="00452E13"/>
    <w:rsid w:val="00454AEC"/>
    <w:rsid w:val="00456E66"/>
    <w:rsid w:val="00457534"/>
    <w:rsid w:val="00457F1F"/>
    <w:rsid w:val="0046016A"/>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4334"/>
    <w:rsid w:val="004B524C"/>
    <w:rsid w:val="004B55EA"/>
    <w:rsid w:val="004B5DC4"/>
    <w:rsid w:val="004B768F"/>
    <w:rsid w:val="004B77DC"/>
    <w:rsid w:val="004C0A0A"/>
    <w:rsid w:val="004C0E52"/>
    <w:rsid w:val="004C1605"/>
    <w:rsid w:val="004C287A"/>
    <w:rsid w:val="004C3D2B"/>
    <w:rsid w:val="004C430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A9D"/>
    <w:rsid w:val="004E594A"/>
    <w:rsid w:val="004E6113"/>
    <w:rsid w:val="004E6A61"/>
    <w:rsid w:val="004E6D38"/>
    <w:rsid w:val="004F0041"/>
    <w:rsid w:val="004F0602"/>
    <w:rsid w:val="004F162F"/>
    <w:rsid w:val="004F54A2"/>
    <w:rsid w:val="004F68EE"/>
    <w:rsid w:val="004F6F81"/>
    <w:rsid w:val="004F74B5"/>
    <w:rsid w:val="0050023B"/>
    <w:rsid w:val="0050028A"/>
    <w:rsid w:val="00500F92"/>
    <w:rsid w:val="00502478"/>
    <w:rsid w:val="00502589"/>
    <w:rsid w:val="005025FB"/>
    <w:rsid w:val="00502D4F"/>
    <w:rsid w:val="00502DA7"/>
    <w:rsid w:val="00504FCD"/>
    <w:rsid w:val="005108C4"/>
    <w:rsid w:val="00510BB9"/>
    <w:rsid w:val="005129E0"/>
    <w:rsid w:val="00512B63"/>
    <w:rsid w:val="0051390F"/>
    <w:rsid w:val="00521B90"/>
    <w:rsid w:val="005221FE"/>
    <w:rsid w:val="005229C8"/>
    <w:rsid w:val="00522A4F"/>
    <w:rsid w:val="00522C05"/>
    <w:rsid w:val="005231E0"/>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4953"/>
    <w:rsid w:val="00555EC8"/>
    <w:rsid w:val="00563B3C"/>
    <w:rsid w:val="00564A26"/>
    <w:rsid w:val="005650AD"/>
    <w:rsid w:val="0056582A"/>
    <w:rsid w:val="0056625C"/>
    <w:rsid w:val="00566511"/>
    <w:rsid w:val="0056783C"/>
    <w:rsid w:val="00571121"/>
    <w:rsid w:val="00572C64"/>
    <w:rsid w:val="0057749A"/>
    <w:rsid w:val="00580EEB"/>
    <w:rsid w:val="0058166F"/>
    <w:rsid w:val="0058281B"/>
    <w:rsid w:val="00586280"/>
    <w:rsid w:val="005862A3"/>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070"/>
    <w:rsid w:val="005C556B"/>
    <w:rsid w:val="005C5DF2"/>
    <w:rsid w:val="005C641B"/>
    <w:rsid w:val="005C7798"/>
    <w:rsid w:val="005C7C49"/>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054B"/>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5E4B"/>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7E7"/>
    <w:rsid w:val="0071474B"/>
    <w:rsid w:val="00714E8F"/>
    <w:rsid w:val="0071537A"/>
    <w:rsid w:val="007171A5"/>
    <w:rsid w:val="007175DA"/>
    <w:rsid w:val="007200C8"/>
    <w:rsid w:val="007201EC"/>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1FA"/>
    <w:rsid w:val="0076779D"/>
    <w:rsid w:val="00770A31"/>
    <w:rsid w:val="00770FEC"/>
    <w:rsid w:val="00772907"/>
    <w:rsid w:val="00776EA8"/>
    <w:rsid w:val="007816A0"/>
    <w:rsid w:val="00783121"/>
    <w:rsid w:val="007846E5"/>
    <w:rsid w:val="00784774"/>
    <w:rsid w:val="0078531B"/>
    <w:rsid w:val="00785927"/>
    <w:rsid w:val="00785B9F"/>
    <w:rsid w:val="00786894"/>
    <w:rsid w:val="00786F18"/>
    <w:rsid w:val="00787149"/>
    <w:rsid w:val="00787C90"/>
    <w:rsid w:val="00790288"/>
    <w:rsid w:val="00794922"/>
    <w:rsid w:val="00794BFE"/>
    <w:rsid w:val="00794EA7"/>
    <w:rsid w:val="0079545D"/>
    <w:rsid w:val="007A13A0"/>
    <w:rsid w:val="007A22EE"/>
    <w:rsid w:val="007A33FD"/>
    <w:rsid w:val="007A43ED"/>
    <w:rsid w:val="007A44BA"/>
    <w:rsid w:val="007A5119"/>
    <w:rsid w:val="007A5B5E"/>
    <w:rsid w:val="007A774E"/>
    <w:rsid w:val="007A7A48"/>
    <w:rsid w:val="007B0C4D"/>
    <w:rsid w:val="007B26AA"/>
    <w:rsid w:val="007B3624"/>
    <w:rsid w:val="007B3EBE"/>
    <w:rsid w:val="007B4C91"/>
    <w:rsid w:val="007B4FFD"/>
    <w:rsid w:val="007C01AF"/>
    <w:rsid w:val="007C0766"/>
    <w:rsid w:val="007C1FD6"/>
    <w:rsid w:val="007C23A0"/>
    <w:rsid w:val="007C283F"/>
    <w:rsid w:val="007C3F31"/>
    <w:rsid w:val="007C4F03"/>
    <w:rsid w:val="007C6008"/>
    <w:rsid w:val="007C6264"/>
    <w:rsid w:val="007C6B9D"/>
    <w:rsid w:val="007C6EFA"/>
    <w:rsid w:val="007C76B6"/>
    <w:rsid w:val="007C79A1"/>
    <w:rsid w:val="007C7B26"/>
    <w:rsid w:val="007C7BB1"/>
    <w:rsid w:val="007C7D73"/>
    <w:rsid w:val="007D1333"/>
    <w:rsid w:val="007D1F21"/>
    <w:rsid w:val="007D36E5"/>
    <w:rsid w:val="007D45B8"/>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2E94"/>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29AE"/>
    <w:rsid w:val="00875789"/>
    <w:rsid w:val="008779A6"/>
    <w:rsid w:val="008846DD"/>
    <w:rsid w:val="008848C8"/>
    <w:rsid w:val="00885691"/>
    <w:rsid w:val="00886378"/>
    <w:rsid w:val="00890C8B"/>
    <w:rsid w:val="008911C8"/>
    <w:rsid w:val="008931CD"/>
    <w:rsid w:val="00896F1B"/>
    <w:rsid w:val="008973C3"/>
    <w:rsid w:val="008A027B"/>
    <w:rsid w:val="008A0B67"/>
    <w:rsid w:val="008A0DB8"/>
    <w:rsid w:val="008A27E3"/>
    <w:rsid w:val="008A3202"/>
    <w:rsid w:val="008A4EBD"/>
    <w:rsid w:val="008A5038"/>
    <w:rsid w:val="008A6418"/>
    <w:rsid w:val="008B2E5C"/>
    <w:rsid w:val="008B4928"/>
    <w:rsid w:val="008C2010"/>
    <w:rsid w:val="008C223B"/>
    <w:rsid w:val="008C5CBD"/>
    <w:rsid w:val="008C5FB8"/>
    <w:rsid w:val="008C6592"/>
    <w:rsid w:val="008C7219"/>
    <w:rsid w:val="008D17E8"/>
    <w:rsid w:val="008D2F2D"/>
    <w:rsid w:val="008D4955"/>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6CBC"/>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067"/>
    <w:rsid w:val="0099265D"/>
    <w:rsid w:val="009963CC"/>
    <w:rsid w:val="009963D8"/>
    <w:rsid w:val="0099650D"/>
    <w:rsid w:val="0099673B"/>
    <w:rsid w:val="00996E9F"/>
    <w:rsid w:val="009972DA"/>
    <w:rsid w:val="009A10C0"/>
    <w:rsid w:val="009A23EA"/>
    <w:rsid w:val="009A3224"/>
    <w:rsid w:val="009A3359"/>
    <w:rsid w:val="009A3CC5"/>
    <w:rsid w:val="009A42ED"/>
    <w:rsid w:val="009A6F9E"/>
    <w:rsid w:val="009B1AA6"/>
    <w:rsid w:val="009B20BA"/>
    <w:rsid w:val="009B21AB"/>
    <w:rsid w:val="009B2C27"/>
    <w:rsid w:val="009B3A19"/>
    <w:rsid w:val="009B6097"/>
    <w:rsid w:val="009B7578"/>
    <w:rsid w:val="009B7B93"/>
    <w:rsid w:val="009C3292"/>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03"/>
    <w:rsid w:val="009F3D2B"/>
    <w:rsid w:val="009F4899"/>
    <w:rsid w:val="009F5B0C"/>
    <w:rsid w:val="00A00586"/>
    <w:rsid w:val="00A00744"/>
    <w:rsid w:val="00A03414"/>
    <w:rsid w:val="00A045F3"/>
    <w:rsid w:val="00A049AD"/>
    <w:rsid w:val="00A057F6"/>
    <w:rsid w:val="00A068EB"/>
    <w:rsid w:val="00A13F37"/>
    <w:rsid w:val="00A154B0"/>
    <w:rsid w:val="00A162C3"/>
    <w:rsid w:val="00A17ABB"/>
    <w:rsid w:val="00A206A3"/>
    <w:rsid w:val="00A2218D"/>
    <w:rsid w:val="00A23983"/>
    <w:rsid w:val="00A2465A"/>
    <w:rsid w:val="00A24D9A"/>
    <w:rsid w:val="00A276A9"/>
    <w:rsid w:val="00A30D89"/>
    <w:rsid w:val="00A3104C"/>
    <w:rsid w:val="00A3160F"/>
    <w:rsid w:val="00A326E4"/>
    <w:rsid w:val="00A3304C"/>
    <w:rsid w:val="00A333CA"/>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2C4"/>
    <w:rsid w:val="00A734AC"/>
    <w:rsid w:val="00A75971"/>
    <w:rsid w:val="00A75DFD"/>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916"/>
    <w:rsid w:val="00A97BC6"/>
    <w:rsid w:val="00AA0710"/>
    <w:rsid w:val="00AA3699"/>
    <w:rsid w:val="00AA4103"/>
    <w:rsid w:val="00AA51ED"/>
    <w:rsid w:val="00AA62AE"/>
    <w:rsid w:val="00AA6C56"/>
    <w:rsid w:val="00AA7145"/>
    <w:rsid w:val="00AA78D5"/>
    <w:rsid w:val="00AA796F"/>
    <w:rsid w:val="00AA7BAB"/>
    <w:rsid w:val="00AB12C6"/>
    <w:rsid w:val="00AB1630"/>
    <w:rsid w:val="00AB4126"/>
    <w:rsid w:val="00AB5C18"/>
    <w:rsid w:val="00AC05A6"/>
    <w:rsid w:val="00AC593D"/>
    <w:rsid w:val="00AC5FBE"/>
    <w:rsid w:val="00AC6AF8"/>
    <w:rsid w:val="00AD071B"/>
    <w:rsid w:val="00AD11D5"/>
    <w:rsid w:val="00AD14A8"/>
    <w:rsid w:val="00AD2E92"/>
    <w:rsid w:val="00AD390C"/>
    <w:rsid w:val="00AD462D"/>
    <w:rsid w:val="00AD4AA5"/>
    <w:rsid w:val="00AD4B53"/>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5C1E"/>
    <w:rsid w:val="00B103A0"/>
    <w:rsid w:val="00B11332"/>
    <w:rsid w:val="00B124E3"/>
    <w:rsid w:val="00B129C9"/>
    <w:rsid w:val="00B12AAE"/>
    <w:rsid w:val="00B12C39"/>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149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40E"/>
    <w:rsid w:val="00B91B88"/>
    <w:rsid w:val="00B92449"/>
    <w:rsid w:val="00B92624"/>
    <w:rsid w:val="00B93EFF"/>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015"/>
    <w:rsid w:val="00BA7091"/>
    <w:rsid w:val="00BA7364"/>
    <w:rsid w:val="00BB1732"/>
    <w:rsid w:val="00BB3D8B"/>
    <w:rsid w:val="00BB4F0B"/>
    <w:rsid w:val="00BB5373"/>
    <w:rsid w:val="00BB6225"/>
    <w:rsid w:val="00BB747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2B12"/>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54C"/>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AAB"/>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5055"/>
    <w:rsid w:val="00D06A86"/>
    <w:rsid w:val="00D06B91"/>
    <w:rsid w:val="00D079B1"/>
    <w:rsid w:val="00D10FFA"/>
    <w:rsid w:val="00D11FEF"/>
    <w:rsid w:val="00D12DC7"/>
    <w:rsid w:val="00D14D1C"/>
    <w:rsid w:val="00D14FD7"/>
    <w:rsid w:val="00D17074"/>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9C0"/>
    <w:rsid w:val="00D60C60"/>
    <w:rsid w:val="00D67F35"/>
    <w:rsid w:val="00D714AE"/>
    <w:rsid w:val="00D758C3"/>
    <w:rsid w:val="00D766E8"/>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5FBF"/>
    <w:rsid w:val="00DF61BB"/>
    <w:rsid w:val="00DF7C84"/>
    <w:rsid w:val="00E05E49"/>
    <w:rsid w:val="00E07258"/>
    <w:rsid w:val="00E13318"/>
    <w:rsid w:val="00E1496A"/>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0703"/>
    <w:rsid w:val="00E440D4"/>
    <w:rsid w:val="00E445C1"/>
    <w:rsid w:val="00E445FA"/>
    <w:rsid w:val="00E44860"/>
    <w:rsid w:val="00E452E5"/>
    <w:rsid w:val="00E463B7"/>
    <w:rsid w:val="00E47551"/>
    <w:rsid w:val="00E475C5"/>
    <w:rsid w:val="00E502E1"/>
    <w:rsid w:val="00E5039B"/>
    <w:rsid w:val="00E5122D"/>
    <w:rsid w:val="00E5150B"/>
    <w:rsid w:val="00E515FE"/>
    <w:rsid w:val="00E52E6F"/>
    <w:rsid w:val="00E551C5"/>
    <w:rsid w:val="00E578BA"/>
    <w:rsid w:val="00E6162A"/>
    <w:rsid w:val="00E61665"/>
    <w:rsid w:val="00E61683"/>
    <w:rsid w:val="00E619E9"/>
    <w:rsid w:val="00E61FB2"/>
    <w:rsid w:val="00E6405F"/>
    <w:rsid w:val="00E64E5F"/>
    <w:rsid w:val="00E70524"/>
    <w:rsid w:val="00E70540"/>
    <w:rsid w:val="00E7088D"/>
    <w:rsid w:val="00E70AF2"/>
    <w:rsid w:val="00E719A3"/>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A7FA3"/>
    <w:rsid w:val="00EB0680"/>
    <w:rsid w:val="00EB268D"/>
    <w:rsid w:val="00EB6911"/>
    <w:rsid w:val="00EC07DF"/>
    <w:rsid w:val="00EC15DE"/>
    <w:rsid w:val="00EC616C"/>
    <w:rsid w:val="00ED0200"/>
    <w:rsid w:val="00ED0588"/>
    <w:rsid w:val="00ED0959"/>
    <w:rsid w:val="00ED20A6"/>
    <w:rsid w:val="00ED2A23"/>
    <w:rsid w:val="00ED48CB"/>
    <w:rsid w:val="00ED5611"/>
    <w:rsid w:val="00ED5F8D"/>
    <w:rsid w:val="00EE030C"/>
    <w:rsid w:val="00EE1573"/>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07134"/>
    <w:rsid w:val="00F1204A"/>
    <w:rsid w:val="00F1260F"/>
    <w:rsid w:val="00F13121"/>
    <w:rsid w:val="00F133A3"/>
    <w:rsid w:val="00F13EC9"/>
    <w:rsid w:val="00F14EC5"/>
    <w:rsid w:val="00F15D6E"/>
    <w:rsid w:val="00F2100B"/>
    <w:rsid w:val="00F21161"/>
    <w:rsid w:val="00F21C15"/>
    <w:rsid w:val="00F2234C"/>
    <w:rsid w:val="00F228AA"/>
    <w:rsid w:val="00F22EB8"/>
    <w:rsid w:val="00F24188"/>
    <w:rsid w:val="00F24B6D"/>
    <w:rsid w:val="00F259C1"/>
    <w:rsid w:val="00F25B5E"/>
    <w:rsid w:val="00F2627D"/>
    <w:rsid w:val="00F2712C"/>
    <w:rsid w:val="00F2726B"/>
    <w:rsid w:val="00F2791B"/>
    <w:rsid w:val="00F2793E"/>
    <w:rsid w:val="00F3086B"/>
    <w:rsid w:val="00F32B65"/>
    <w:rsid w:val="00F330E3"/>
    <w:rsid w:val="00F330E8"/>
    <w:rsid w:val="00F33B68"/>
    <w:rsid w:val="00F34268"/>
    <w:rsid w:val="00F35133"/>
    <w:rsid w:val="00F410FB"/>
    <w:rsid w:val="00F41968"/>
    <w:rsid w:val="00F43C89"/>
    <w:rsid w:val="00F4521C"/>
    <w:rsid w:val="00F458FB"/>
    <w:rsid w:val="00F54C3C"/>
    <w:rsid w:val="00F57AB8"/>
    <w:rsid w:val="00F60516"/>
    <w:rsid w:val="00F60ED2"/>
    <w:rsid w:val="00F64A1F"/>
    <w:rsid w:val="00F652B5"/>
    <w:rsid w:val="00F65989"/>
    <w:rsid w:val="00F668A7"/>
    <w:rsid w:val="00F66942"/>
    <w:rsid w:val="00F66A57"/>
    <w:rsid w:val="00F67054"/>
    <w:rsid w:val="00F675CF"/>
    <w:rsid w:val="00F67A11"/>
    <w:rsid w:val="00F729BA"/>
    <w:rsid w:val="00F72F25"/>
    <w:rsid w:val="00F7390A"/>
    <w:rsid w:val="00F74FF0"/>
    <w:rsid w:val="00F767DC"/>
    <w:rsid w:val="00F82D42"/>
    <w:rsid w:val="00F84428"/>
    <w:rsid w:val="00F8572E"/>
    <w:rsid w:val="00F85C13"/>
    <w:rsid w:val="00F85E9E"/>
    <w:rsid w:val="00F869F5"/>
    <w:rsid w:val="00F90030"/>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5BE1"/>
    <w:rsid w:val="00FC6458"/>
    <w:rsid w:val="00FD082D"/>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124-78DF-4F80-B294-A2F17337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2667</Words>
  <Characters>14670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cp:revision>
  <cp:lastPrinted>2021-05-28T19:34:00Z</cp:lastPrinted>
  <dcterms:created xsi:type="dcterms:W3CDTF">2021-09-20T19:02:00Z</dcterms:created>
  <dcterms:modified xsi:type="dcterms:W3CDTF">2022-02-21T16:53:00Z</dcterms:modified>
</cp:coreProperties>
</file>