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7B8FCB" w14:textId="77777777" w:rsidR="00E16948" w:rsidRPr="00C326CF" w:rsidRDefault="00E16948" w:rsidP="00B7152C">
      <w:pPr>
        <w:ind w:left="2552"/>
        <w:jc w:val="both"/>
        <w:rPr>
          <w:rFonts w:ascii="Arial" w:eastAsia="Times New Roman" w:hAnsi="Arial" w:cs="Arial"/>
          <w:b/>
          <w:sz w:val="26"/>
          <w:szCs w:val="26"/>
        </w:rPr>
      </w:pPr>
      <w:r w:rsidRPr="00C326CF">
        <w:rPr>
          <w:rFonts w:ascii="Arial" w:eastAsia="Times New Roman" w:hAnsi="Arial" w:cs="Arial"/>
          <w:b/>
          <w:sz w:val="26"/>
          <w:szCs w:val="26"/>
        </w:rPr>
        <w:t>SALA SUPERIOR DEL TRIBUNAL DE JUSTICIA ADMINISTRATIVA DEL ESTADO DE OAXACA.</w:t>
      </w:r>
    </w:p>
    <w:p w14:paraId="2748228F" w14:textId="6AE3D3E7" w:rsidR="00E16948" w:rsidRPr="00C326CF" w:rsidRDefault="00E16948" w:rsidP="00B7152C">
      <w:pPr>
        <w:ind w:left="2552"/>
        <w:jc w:val="both"/>
        <w:rPr>
          <w:rFonts w:ascii="Arial" w:eastAsia="Times New Roman" w:hAnsi="Arial" w:cs="Arial"/>
          <w:b/>
          <w:sz w:val="26"/>
          <w:szCs w:val="26"/>
        </w:rPr>
      </w:pPr>
      <w:r w:rsidRPr="00C326CF">
        <w:rPr>
          <w:rFonts w:ascii="Arial" w:eastAsia="Times New Roman" w:hAnsi="Arial" w:cs="Arial"/>
          <w:b/>
          <w:sz w:val="26"/>
          <w:szCs w:val="26"/>
        </w:rPr>
        <w:t>RECURSO DE REVISIÓN: 0</w:t>
      </w:r>
      <w:r w:rsidR="005923DC">
        <w:rPr>
          <w:rFonts w:ascii="Arial" w:eastAsia="Times New Roman" w:hAnsi="Arial" w:cs="Arial"/>
          <w:b/>
          <w:sz w:val="26"/>
          <w:szCs w:val="26"/>
        </w:rPr>
        <w:t>163</w:t>
      </w:r>
      <w:r w:rsidRPr="00C326CF">
        <w:rPr>
          <w:rFonts w:ascii="Arial" w:eastAsia="Times New Roman" w:hAnsi="Arial" w:cs="Arial"/>
          <w:b/>
          <w:sz w:val="26"/>
          <w:szCs w:val="26"/>
        </w:rPr>
        <w:t>/202</w:t>
      </w:r>
      <w:r>
        <w:rPr>
          <w:rFonts w:ascii="Arial" w:eastAsia="Times New Roman" w:hAnsi="Arial" w:cs="Arial"/>
          <w:b/>
          <w:sz w:val="26"/>
          <w:szCs w:val="26"/>
        </w:rPr>
        <w:t>2</w:t>
      </w:r>
      <w:r w:rsidRPr="00C326CF">
        <w:rPr>
          <w:rFonts w:ascii="Arial" w:eastAsia="Times New Roman" w:hAnsi="Arial" w:cs="Arial"/>
          <w:b/>
          <w:sz w:val="26"/>
          <w:szCs w:val="26"/>
        </w:rPr>
        <w:t>.</w:t>
      </w:r>
    </w:p>
    <w:p w14:paraId="15628A30" w14:textId="08403703" w:rsidR="00E16948" w:rsidRPr="00C326CF" w:rsidRDefault="00E16948" w:rsidP="00B7152C">
      <w:pPr>
        <w:ind w:left="2552"/>
        <w:jc w:val="both"/>
        <w:rPr>
          <w:rFonts w:ascii="Arial" w:eastAsia="Times New Roman" w:hAnsi="Arial" w:cs="Arial"/>
          <w:b/>
          <w:sz w:val="26"/>
          <w:szCs w:val="26"/>
        </w:rPr>
      </w:pPr>
      <w:r w:rsidRPr="00C326CF">
        <w:rPr>
          <w:rFonts w:ascii="Arial" w:eastAsia="Times New Roman" w:hAnsi="Arial" w:cs="Arial"/>
          <w:b/>
          <w:sz w:val="26"/>
          <w:szCs w:val="26"/>
        </w:rPr>
        <w:t>EXPEDIENTE: 0</w:t>
      </w:r>
      <w:r w:rsidR="00804113">
        <w:rPr>
          <w:rFonts w:ascii="Arial" w:eastAsia="Times New Roman" w:hAnsi="Arial" w:cs="Arial"/>
          <w:b/>
          <w:sz w:val="26"/>
          <w:szCs w:val="26"/>
        </w:rPr>
        <w:t>011</w:t>
      </w:r>
      <w:r w:rsidRPr="00C326CF">
        <w:rPr>
          <w:rFonts w:ascii="Arial" w:eastAsia="Times New Roman" w:hAnsi="Arial" w:cs="Arial"/>
          <w:b/>
          <w:sz w:val="26"/>
          <w:szCs w:val="26"/>
        </w:rPr>
        <w:t>/20</w:t>
      </w:r>
      <w:r w:rsidR="00804113">
        <w:rPr>
          <w:rFonts w:ascii="Arial" w:eastAsia="Times New Roman" w:hAnsi="Arial" w:cs="Arial"/>
          <w:b/>
          <w:sz w:val="26"/>
          <w:szCs w:val="26"/>
        </w:rPr>
        <w:t>19</w:t>
      </w:r>
      <w:r w:rsidRPr="00C326CF">
        <w:rPr>
          <w:rFonts w:ascii="Arial" w:eastAsia="Times New Roman" w:hAnsi="Arial" w:cs="Arial"/>
          <w:b/>
          <w:sz w:val="26"/>
          <w:szCs w:val="26"/>
        </w:rPr>
        <w:t xml:space="preserve"> DE L</w:t>
      </w:r>
      <w:r w:rsidR="00804113">
        <w:rPr>
          <w:rFonts w:ascii="Arial" w:eastAsia="Times New Roman" w:hAnsi="Arial" w:cs="Arial"/>
          <w:b/>
          <w:sz w:val="26"/>
          <w:szCs w:val="26"/>
        </w:rPr>
        <w:t>A PRIMERA</w:t>
      </w:r>
      <w:r w:rsidRPr="00C326CF">
        <w:rPr>
          <w:rFonts w:ascii="Arial" w:eastAsia="Times New Roman" w:hAnsi="Arial" w:cs="Arial"/>
          <w:b/>
          <w:sz w:val="26"/>
          <w:szCs w:val="26"/>
        </w:rPr>
        <w:t xml:space="preserve"> SALA UNITARIA DE PRIMERA INSTANCIA.</w:t>
      </w:r>
    </w:p>
    <w:p w14:paraId="005C1CCC" w14:textId="77777777" w:rsidR="00E16948" w:rsidRPr="00C326CF" w:rsidRDefault="00E16948" w:rsidP="00B7152C">
      <w:pPr>
        <w:ind w:left="2552"/>
        <w:jc w:val="both"/>
        <w:rPr>
          <w:rFonts w:ascii="Arial" w:eastAsia="Times New Roman" w:hAnsi="Arial" w:cs="Arial"/>
          <w:b/>
          <w:sz w:val="26"/>
          <w:szCs w:val="26"/>
        </w:rPr>
      </w:pPr>
      <w:r w:rsidRPr="00C326CF">
        <w:rPr>
          <w:rFonts w:ascii="Arial" w:eastAsia="Times New Roman" w:hAnsi="Arial" w:cs="Arial"/>
          <w:b/>
          <w:sz w:val="26"/>
          <w:szCs w:val="26"/>
        </w:rPr>
        <w:t>PONENTE: MAGISTRADO PAULO JOSÉ LUIS TAPIA PALACIOS.</w:t>
      </w:r>
    </w:p>
    <w:p w14:paraId="68C96AEA" w14:textId="77777777" w:rsidR="00E16948" w:rsidRDefault="00E16948" w:rsidP="00E16948">
      <w:pPr>
        <w:pStyle w:val="Textoindependiente"/>
        <w:spacing w:after="0" w:line="360" w:lineRule="auto"/>
        <w:jc w:val="both"/>
        <w:rPr>
          <w:rFonts w:ascii="Arial" w:hAnsi="Arial" w:cs="Arial"/>
          <w:b/>
          <w:sz w:val="26"/>
          <w:szCs w:val="26"/>
        </w:rPr>
      </w:pPr>
    </w:p>
    <w:p w14:paraId="121784AE" w14:textId="275DE734" w:rsidR="00E16948" w:rsidRPr="00FC7072" w:rsidRDefault="00E16948" w:rsidP="00E16948">
      <w:pPr>
        <w:pStyle w:val="Textoindependiente"/>
        <w:spacing w:after="0" w:line="360" w:lineRule="auto"/>
        <w:jc w:val="both"/>
        <w:rPr>
          <w:rFonts w:ascii="Arial" w:hAnsi="Arial" w:cs="Arial"/>
          <w:b/>
          <w:sz w:val="26"/>
          <w:szCs w:val="26"/>
        </w:rPr>
      </w:pPr>
      <w:r w:rsidRPr="00FC7072">
        <w:rPr>
          <w:rFonts w:ascii="Arial" w:hAnsi="Arial" w:cs="Arial"/>
          <w:b/>
          <w:sz w:val="26"/>
          <w:szCs w:val="26"/>
        </w:rPr>
        <w:t>OAXACA DE JUÁREZ, OAXACA A</w:t>
      </w:r>
      <w:r w:rsidR="00B7152C">
        <w:rPr>
          <w:rFonts w:ascii="Arial" w:hAnsi="Arial" w:cs="Arial"/>
          <w:b/>
          <w:sz w:val="26"/>
          <w:szCs w:val="26"/>
        </w:rPr>
        <w:t xml:space="preserve">, VEINTICUATRO DE NOVIEMBRE </w:t>
      </w:r>
      <w:r w:rsidRPr="00FC7072">
        <w:rPr>
          <w:rFonts w:ascii="Arial" w:hAnsi="Arial" w:cs="Arial"/>
          <w:b/>
          <w:sz w:val="26"/>
          <w:szCs w:val="26"/>
        </w:rPr>
        <w:t xml:space="preserve">DE DOS MIL </w:t>
      </w:r>
      <w:r>
        <w:rPr>
          <w:rFonts w:ascii="Arial" w:hAnsi="Arial" w:cs="Arial"/>
          <w:b/>
          <w:sz w:val="26"/>
          <w:szCs w:val="26"/>
        </w:rPr>
        <w:t>VEINTIDÓS</w:t>
      </w:r>
      <w:r w:rsidRPr="00FC7072">
        <w:rPr>
          <w:rFonts w:ascii="Arial" w:hAnsi="Arial" w:cs="Arial"/>
          <w:b/>
          <w:sz w:val="26"/>
          <w:szCs w:val="26"/>
        </w:rPr>
        <w:t>. - - - - - - - - - - - - - - - - - - - - - - -</w:t>
      </w:r>
      <w:r>
        <w:rPr>
          <w:rFonts w:ascii="Arial" w:hAnsi="Arial" w:cs="Arial"/>
          <w:b/>
          <w:sz w:val="26"/>
          <w:szCs w:val="26"/>
        </w:rPr>
        <w:t xml:space="preserve"> - - - - - - - - - - </w:t>
      </w:r>
    </w:p>
    <w:p w14:paraId="2B49B7C4" w14:textId="2D4C3D74" w:rsidR="00E16948" w:rsidRPr="005C64F6" w:rsidRDefault="00E16948" w:rsidP="005C64F6">
      <w:pPr>
        <w:pStyle w:val="Textoindependiente"/>
        <w:spacing w:before="240" w:line="360" w:lineRule="auto"/>
        <w:ind w:firstLine="708"/>
        <w:jc w:val="both"/>
        <w:rPr>
          <w:rFonts w:ascii="Arial" w:eastAsia="Calibri" w:hAnsi="Arial" w:cs="Arial"/>
          <w:b/>
          <w:sz w:val="26"/>
          <w:szCs w:val="26"/>
        </w:rPr>
      </w:pPr>
      <w:r w:rsidRPr="00FC7072">
        <w:rPr>
          <w:rFonts w:ascii="Arial" w:hAnsi="Arial" w:cs="Arial"/>
          <w:sz w:val="26"/>
          <w:szCs w:val="26"/>
        </w:rPr>
        <w:t xml:space="preserve">Por recibido el cuaderno de revisión </w:t>
      </w:r>
      <w:r w:rsidRPr="00FC7072">
        <w:rPr>
          <w:rFonts w:ascii="Arial" w:hAnsi="Arial" w:cs="Arial"/>
          <w:b/>
          <w:sz w:val="26"/>
          <w:szCs w:val="26"/>
        </w:rPr>
        <w:t>0</w:t>
      </w:r>
      <w:r w:rsidR="002C7F02">
        <w:rPr>
          <w:rFonts w:ascii="Arial" w:hAnsi="Arial" w:cs="Arial"/>
          <w:b/>
          <w:sz w:val="26"/>
          <w:szCs w:val="26"/>
        </w:rPr>
        <w:t>163</w:t>
      </w:r>
      <w:r>
        <w:rPr>
          <w:rFonts w:ascii="Arial" w:hAnsi="Arial" w:cs="Arial"/>
          <w:b/>
          <w:sz w:val="26"/>
          <w:szCs w:val="26"/>
        </w:rPr>
        <w:t>/2022</w:t>
      </w:r>
      <w:r w:rsidRPr="00FC7072">
        <w:rPr>
          <w:rFonts w:ascii="Arial" w:hAnsi="Arial" w:cs="Arial"/>
          <w:b/>
          <w:sz w:val="26"/>
          <w:szCs w:val="26"/>
        </w:rPr>
        <w:t xml:space="preserve"> </w:t>
      </w:r>
      <w:r w:rsidRPr="00FC7072">
        <w:rPr>
          <w:rFonts w:ascii="Arial" w:hAnsi="Arial" w:cs="Arial"/>
          <w:sz w:val="26"/>
          <w:szCs w:val="26"/>
        </w:rPr>
        <w:t xml:space="preserve">que remite la Secretaría General de Acuerdos, con motivo del recurso de revisión interpuesto por </w:t>
      </w:r>
      <w:r w:rsidR="00176B1C">
        <w:rPr>
          <w:rFonts w:ascii="Arial" w:hAnsi="Arial" w:cs="Arial"/>
          <w:b/>
          <w:sz w:val="26"/>
          <w:szCs w:val="26"/>
        </w:rPr>
        <w:t>*******</w:t>
      </w:r>
      <w:r w:rsidR="00883DFA">
        <w:rPr>
          <w:rFonts w:ascii="Arial" w:hAnsi="Arial" w:cs="Arial"/>
          <w:sz w:val="26"/>
          <w:szCs w:val="26"/>
        </w:rPr>
        <w:t>,</w:t>
      </w:r>
      <w:r w:rsidR="00883DFA" w:rsidRPr="00B94CA8">
        <w:rPr>
          <w:rFonts w:ascii="Arial" w:hAnsi="Arial" w:cs="Arial"/>
          <w:sz w:val="26"/>
          <w:szCs w:val="26"/>
        </w:rPr>
        <w:t xml:space="preserve"> </w:t>
      </w:r>
      <w:r w:rsidRPr="00FC7072">
        <w:rPr>
          <w:rFonts w:ascii="Arial" w:hAnsi="Arial" w:cs="Arial"/>
          <w:sz w:val="26"/>
          <w:szCs w:val="26"/>
        </w:rPr>
        <w:t>en contra de</w:t>
      </w:r>
      <w:r w:rsidR="00BC63AB">
        <w:rPr>
          <w:rFonts w:ascii="Arial" w:hAnsi="Arial" w:cs="Arial"/>
          <w:sz w:val="26"/>
          <w:szCs w:val="26"/>
        </w:rPr>
        <w:t xml:space="preserve">l acuerdo de ocho de abril </w:t>
      </w:r>
      <w:r>
        <w:rPr>
          <w:rFonts w:ascii="Arial" w:hAnsi="Arial" w:cs="Arial"/>
          <w:sz w:val="26"/>
          <w:szCs w:val="26"/>
        </w:rPr>
        <w:t>de dos mil veintidós</w:t>
      </w:r>
      <w:r w:rsidRPr="00FC7072">
        <w:rPr>
          <w:rFonts w:ascii="Arial" w:hAnsi="Arial" w:cs="Arial"/>
          <w:sz w:val="26"/>
          <w:szCs w:val="26"/>
        </w:rPr>
        <w:t xml:space="preserve"> dictad</w:t>
      </w:r>
      <w:r w:rsidR="00757617">
        <w:rPr>
          <w:rFonts w:ascii="Arial" w:hAnsi="Arial" w:cs="Arial"/>
          <w:sz w:val="26"/>
          <w:szCs w:val="26"/>
        </w:rPr>
        <w:t>o</w:t>
      </w:r>
      <w:r w:rsidRPr="00FC7072">
        <w:rPr>
          <w:rFonts w:ascii="Arial" w:hAnsi="Arial" w:cs="Arial"/>
          <w:sz w:val="26"/>
          <w:szCs w:val="26"/>
        </w:rPr>
        <w:t xml:space="preserve"> en el</w:t>
      </w:r>
      <w:r>
        <w:rPr>
          <w:rFonts w:ascii="Arial" w:hAnsi="Arial" w:cs="Arial"/>
          <w:sz w:val="26"/>
          <w:szCs w:val="26"/>
        </w:rPr>
        <w:t xml:space="preserve"> juicio de nulidad</w:t>
      </w:r>
      <w:r w:rsidRPr="00FC7072">
        <w:rPr>
          <w:rFonts w:ascii="Arial" w:hAnsi="Arial" w:cs="Arial"/>
          <w:sz w:val="26"/>
          <w:szCs w:val="26"/>
        </w:rPr>
        <w:t xml:space="preserve"> </w:t>
      </w:r>
      <w:r w:rsidRPr="00FC7072">
        <w:rPr>
          <w:rFonts w:ascii="Arial" w:hAnsi="Arial" w:cs="Arial"/>
          <w:b/>
          <w:sz w:val="26"/>
          <w:szCs w:val="26"/>
        </w:rPr>
        <w:t>0</w:t>
      </w:r>
      <w:r w:rsidR="00757617">
        <w:rPr>
          <w:rFonts w:ascii="Arial" w:hAnsi="Arial" w:cs="Arial"/>
          <w:b/>
          <w:sz w:val="26"/>
          <w:szCs w:val="26"/>
        </w:rPr>
        <w:t>011</w:t>
      </w:r>
      <w:r>
        <w:rPr>
          <w:rFonts w:ascii="Arial" w:hAnsi="Arial" w:cs="Arial"/>
          <w:b/>
          <w:sz w:val="26"/>
          <w:szCs w:val="26"/>
        </w:rPr>
        <w:t>/</w:t>
      </w:r>
      <w:r w:rsidRPr="00FC7072">
        <w:rPr>
          <w:rFonts w:ascii="Arial" w:hAnsi="Arial" w:cs="Arial"/>
          <w:b/>
          <w:sz w:val="26"/>
          <w:szCs w:val="26"/>
        </w:rPr>
        <w:t>20</w:t>
      </w:r>
      <w:r w:rsidR="00757617">
        <w:rPr>
          <w:rFonts w:ascii="Arial" w:hAnsi="Arial" w:cs="Arial"/>
          <w:b/>
          <w:sz w:val="26"/>
          <w:szCs w:val="26"/>
        </w:rPr>
        <w:t>19</w:t>
      </w:r>
      <w:r w:rsidRPr="00FC7072">
        <w:rPr>
          <w:rFonts w:ascii="Arial" w:hAnsi="Arial" w:cs="Arial"/>
          <w:b/>
          <w:sz w:val="26"/>
          <w:szCs w:val="26"/>
        </w:rPr>
        <w:t xml:space="preserve"> </w:t>
      </w:r>
      <w:r>
        <w:rPr>
          <w:rFonts w:ascii="Arial" w:eastAsia="Calibri" w:hAnsi="Arial" w:cs="Arial"/>
          <w:sz w:val="26"/>
          <w:szCs w:val="26"/>
        </w:rPr>
        <w:t xml:space="preserve">por la </w:t>
      </w:r>
      <w:r w:rsidR="00AF3A60">
        <w:rPr>
          <w:rFonts w:ascii="Arial" w:eastAsia="Calibri" w:hAnsi="Arial" w:cs="Arial"/>
          <w:sz w:val="26"/>
          <w:szCs w:val="26"/>
        </w:rPr>
        <w:t>Primera</w:t>
      </w:r>
      <w:r w:rsidRPr="00A979D7">
        <w:rPr>
          <w:rFonts w:ascii="Arial" w:eastAsia="Calibri" w:hAnsi="Arial" w:cs="Arial"/>
          <w:sz w:val="26"/>
          <w:szCs w:val="26"/>
        </w:rPr>
        <w:t xml:space="preserve"> Sala Unitaria de Primera Instancia</w:t>
      </w:r>
      <w:r>
        <w:rPr>
          <w:rFonts w:ascii="Arial" w:eastAsia="Calibri" w:hAnsi="Arial" w:cs="Arial"/>
          <w:sz w:val="26"/>
          <w:szCs w:val="26"/>
        </w:rPr>
        <w:t xml:space="preserve">, relativo al juicio de nulidad </w:t>
      </w:r>
      <w:r w:rsidRPr="00A979D7">
        <w:rPr>
          <w:rFonts w:ascii="Arial" w:eastAsia="Calibri" w:hAnsi="Arial" w:cs="Arial"/>
          <w:sz w:val="26"/>
          <w:szCs w:val="26"/>
        </w:rPr>
        <w:t xml:space="preserve">promovido por </w:t>
      </w:r>
      <w:r>
        <w:rPr>
          <w:rFonts w:ascii="Arial" w:hAnsi="Arial" w:cs="Arial"/>
          <w:bCs/>
          <w:sz w:val="26"/>
          <w:szCs w:val="26"/>
        </w:rPr>
        <w:t xml:space="preserve">el </w:t>
      </w:r>
      <w:r w:rsidR="00883DFA" w:rsidRPr="00A66CC5">
        <w:rPr>
          <w:rFonts w:ascii="Arial" w:hAnsi="Arial" w:cs="Arial"/>
          <w:b/>
          <w:bCs/>
          <w:sz w:val="26"/>
          <w:szCs w:val="26"/>
        </w:rPr>
        <w:t>AQUÍ RECURRENTE</w:t>
      </w:r>
      <w:r w:rsidR="00883DFA">
        <w:rPr>
          <w:rFonts w:ascii="Arial" w:hAnsi="Arial" w:cs="Arial"/>
          <w:bCs/>
          <w:sz w:val="26"/>
          <w:szCs w:val="26"/>
        </w:rPr>
        <w:t xml:space="preserve"> </w:t>
      </w:r>
      <w:r w:rsidRPr="00A979D7">
        <w:rPr>
          <w:rFonts w:ascii="Arial" w:eastAsia="Calibri" w:hAnsi="Arial" w:cs="Arial"/>
          <w:sz w:val="26"/>
          <w:szCs w:val="26"/>
        </w:rPr>
        <w:t>en contra d</w:t>
      </w:r>
      <w:r w:rsidR="005C64F6">
        <w:rPr>
          <w:rFonts w:ascii="Arial" w:eastAsia="Calibri" w:hAnsi="Arial" w:cs="Arial"/>
          <w:sz w:val="26"/>
          <w:szCs w:val="26"/>
        </w:rPr>
        <w:t xml:space="preserve">el </w:t>
      </w:r>
      <w:r w:rsidR="00883DFA">
        <w:rPr>
          <w:rFonts w:ascii="Arial" w:eastAsia="Calibri" w:hAnsi="Arial" w:cs="Arial"/>
          <w:b/>
          <w:sz w:val="26"/>
          <w:szCs w:val="26"/>
        </w:rPr>
        <w:t>HONORABLE AYUNTAMIENTO DE LA HEROICA CUIDAD DE TLAXIACO, POR CONDUCTO DE SU REPRESENTANTE LEGAL, SÍNDICO PROCURADOR Y SÍNDICO HACENDARIO, TODOS DEL AYUNTAMIENTO CONSTITUCIONAL DE LA HEROICA CUIDAD DE TLAXIACO</w:t>
      </w:r>
      <w:r>
        <w:rPr>
          <w:rFonts w:ascii="Arial" w:hAnsi="Arial" w:cs="Arial"/>
          <w:b/>
          <w:sz w:val="26"/>
          <w:szCs w:val="26"/>
        </w:rPr>
        <w:t xml:space="preserve">; </w:t>
      </w:r>
      <w:r w:rsidRPr="00174AD0">
        <w:rPr>
          <w:rFonts w:ascii="Arial" w:hAnsi="Arial" w:cs="Arial"/>
          <w:sz w:val="26"/>
          <w:szCs w:val="26"/>
        </w:rPr>
        <w:t>por lo que con fundamento en los artículos 236 y 238 de la Ley de Procedimiento y Justicia Administrativa para el Estado de Oaxaca y artículo 24, fracciones I y III de la Ley Orgánica del Tribunal de Justicia Administrativa del Estado de Oaxaca, se procede a dictar resolución en los siguientes términos:</w:t>
      </w:r>
      <w:r w:rsidR="00883DFA">
        <w:rPr>
          <w:rFonts w:ascii="Arial" w:hAnsi="Arial" w:cs="Arial"/>
          <w:sz w:val="26"/>
          <w:szCs w:val="26"/>
        </w:rPr>
        <w:t xml:space="preserve">- - - - </w:t>
      </w:r>
    </w:p>
    <w:p w14:paraId="461BA8A7" w14:textId="77777777" w:rsidR="00E16948" w:rsidRPr="001E1D5D" w:rsidRDefault="00E16948" w:rsidP="00E16948">
      <w:pPr>
        <w:spacing w:after="120" w:line="360" w:lineRule="auto"/>
        <w:jc w:val="center"/>
        <w:rPr>
          <w:rFonts w:ascii="Arial" w:hAnsi="Arial" w:cs="Arial"/>
          <w:b/>
          <w:bCs/>
          <w:sz w:val="26"/>
          <w:szCs w:val="26"/>
        </w:rPr>
      </w:pPr>
      <w:r w:rsidRPr="001E1D5D">
        <w:rPr>
          <w:rFonts w:ascii="Arial" w:hAnsi="Arial" w:cs="Arial"/>
          <w:b/>
          <w:bCs/>
          <w:sz w:val="26"/>
          <w:szCs w:val="26"/>
        </w:rPr>
        <w:t>R E S U L T A N D O</w:t>
      </w:r>
    </w:p>
    <w:p w14:paraId="2E21EF54" w14:textId="60DE601C" w:rsidR="00E16948" w:rsidRDefault="00E16948" w:rsidP="00E16948">
      <w:pPr>
        <w:pStyle w:val="Textoindependiente"/>
        <w:spacing w:before="240" w:line="360" w:lineRule="auto"/>
        <w:ind w:firstLine="708"/>
        <w:jc w:val="both"/>
        <w:rPr>
          <w:rFonts w:ascii="Arial" w:hAnsi="Arial" w:cs="Arial"/>
          <w:sz w:val="26"/>
          <w:szCs w:val="26"/>
          <w:lang w:val="es-ES"/>
        </w:rPr>
      </w:pPr>
      <w:r w:rsidRPr="001E1D5D">
        <w:rPr>
          <w:rFonts w:ascii="Arial" w:hAnsi="Arial" w:cs="Arial"/>
          <w:b/>
          <w:bCs/>
          <w:sz w:val="26"/>
          <w:szCs w:val="26"/>
        </w:rPr>
        <w:t xml:space="preserve">PRIMERO. </w:t>
      </w:r>
      <w:r w:rsidRPr="001E1D5D">
        <w:rPr>
          <w:rFonts w:ascii="Arial" w:hAnsi="Arial" w:cs="Arial"/>
          <w:sz w:val="26"/>
          <w:szCs w:val="26"/>
        </w:rPr>
        <w:t xml:space="preserve">Inconforme con </w:t>
      </w:r>
      <w:r w:rsidR="00B034D2">
        <w:rPr>
          <w:rFonts w:ascii="Arial" w:hAnsi="Arial" w:cs="Arial"/>
          <w:sz w:val="26"/>
          <w:szCs w:val="26"/>
        </w:rPr>
        <w:t>el acuerdo de ocho de abril</w:t>
      </w:r>
      <w:r w:rsidR="00272B1F">
        <w:rPr>
          <w:rFonts w:ascii="Arial" w:hAnsi="Arial" w:cs="Arial"/>
          <w:sz w:val="26"/>
          <w:szCs w:val="26"/>
        </w:rPr>
        <w:t xml:space="preserve"> </w:t>
      </w:r>
      <w:r>
        <w:rPr>
          <w:rFonts w:ascii="Arial" w:hAnsi="Arial" w:cs="Arial"/>
          <w:sz w:val="26"/>
          <w:szCs w:val="26"/>
        </w:rPr>
        <w:t>de dos mil veintidós</w:t>
      </w:r>
      <w:r w:rsidR="00883DFA">
        <w:rPr>
          <w:rFonts w:ascii="Arial" w:hAnsi="Arial" w:cs="Arial"/>
          <w:sz w:val="26"/>
          <w:szCs w:val="26"/>
        </w:rPr>
        <w:t>,</w:t>
      </w:r>
      <w:r>
        <w:rPr>
          <w:rFonts w:ascii="Arial" w:hAnsi="Arial" w:cs="Arial"/>
          <w:sz w:val="26"/>
          <w:szCs w:val="26"/>
        </w:rPr>
        <w:t xml:space="preserve"> </w:t>
      </w:r>
      <w:r w:rsidRPr="001E1D5D">
        <w:rPr>
          <w:rFonts w:ascii="Arial" w:hAnsi="Arial" w:cs="Arial"/>
          <w:sz w:val="26"/>
          <w:szCs w:val="26"/>
        </w:rPr>
        <w:t xml:space="preserve">dictada por la </w:t>
      </w:r>
      <w:r w:rsidR="00B034D2">
        <w:rPr>
          <w:rFonts w:ascii="Arial" w:hAnsi="Arial" w:cs="Arial"/>
          <w:sz w:val="26"/>
          <w:szCs w:val="26"/>
        </w:rPr>
        <w:t>Primera</w:t>
      </w:r>
      <w:r>
        <w:rPr>
          <w:rFonts w:ascii="Arial" w:hAnsi="Arial" w:cs="Arial"/>
          <w:sz w:val="26"/>
          <w:szCs w:val="26"/>
        </w:rPr>
        <w:t xml:space="preserve"> Sala Unitaria de</w:t>
      </w:r>
      <w:r w:rsidRPr="001E1D5D">
        <w:rPr>
          <w:rFonts w:ascii="Arial" w:hAnsi="Arial" w:cs="Arial"/>
          <w:sz w:val="26"/>
          <w:szCs w:val="26"/>
        </w:rPr>
        <w:t xml:space="preserve"> Primera Instancia</w:t>
      </w:r>
      <w:r>
        <w:rPr>
          <w:rFonts w:ascii="Arial" w:hAnsi="Arial" w:cs="Arial"/>
          <w:sz w:val="26"/>
          <w:szCs w:val="26"/>
        </w:rPr>
        <w:t xml:space="preserve"> en el juicio de nulidad 0</w:t>
      </w:r>
      <w:r w:rsidR="00B034D2">
        <w:rPr>
          <w:rFonts w:ascii="Arial" w:hAnsi="Arial" w:cs="Arial"/>
          <w:sz w:val="26"/>
          <w:szCs w:val="26"/>
        </w:rPr>
        <w:t>011</w:t>
      </w:r>
      <w:r>
        <w:rPr>
          <w:rFonts w:ascii="Arial" w:hAnsi="Arial" w:cs="Arial"/>
          <w:sz w:val="26"/>
          <w:szCs w:val="26"/>
        </w:rPr>
        <w:t>/20</w:t>
      </w:r>
      <w:r w:rsidR="00B034D2">
        <w:rPr>
          <w:rFonts w:ascii="Arial" w:hAnsi="Arial" w:cs="Arial"/>
          <w:sz w:val="26"/>
          <w:szCs w:val="26"/>
        </w:rPr>
        <w:t>19</w:t>
      </w:r>
      <w:r w:rsidRPr="001E1D5D">
        <w:rPr>
          <w:rFonts w:ascii="Arial" w:hAnsi="Arial" w:cs="Arial"/>
          <w:sz w:val="26"/>
          <w:szCs w:val="26"/>
        </w:rPr>
        <w:t>,</w:t>
      </w:r>
      <w:r>
        <w:rPr>
          <w:rFonts w:ascii="Arial" w:hAnsi="Arial" w:cs="Arial"/>
          <w:sz w:val="26"/>
          <w:szCs w:val="26"/>
        </w:rPr>
        <w:t xml:space="preserve"> </w:t>
      </w:r>
      <w:r w:rsidR="00176B1C">
        <w:rPr>
          <w:rFonts w:ascii="Arial" w:hAnsi="Arial" w:cs="Arial"/>
          <w:b/>
          <w:sz w:val="26"/>
          <w:szCs w:val="26"/>
        </w:rPr>
        <w:t>*******</w:t>
      </w:r>
      <w:r>
        <w:rPr>
          <w:rFonts w:ascii="Arial" w:hAnsi="Arial" w:cs="Arial"/>
          <w:b/>
          <w:sz w:val="26"/>
          <w:szCs w:val="26"/>
        </w:rPr>
        <w:t xml:space="preserve">, </w:t>
      </w:r>
      <w:r w:rsidRPr="001E1D5D">
        <w:rPr>
          <w:rFonts w:ascii="Arial" w:hAnsi="Arial" w:cs="Arial"/>
          <w:sz w:val="26"/>
          <w:szCs w:val="26"/>
          <w:lang w:val="es-ES"/>
        </w:rPr>
        <w:t>interpus</w:t>
      </w:r>
      <w:r>
        <w:rPr>
          <w:rFonts w:ascii="Arial" w:hAnsi="Arial" w:cs="Arial"/>
          <w:sz w:val="26"/>
          <w:szCs w:val="26"/>
          <w:lang w:val="es-ES"/>
        </w:rPr>
        <w:t>o</w:t>
      </w:r>
      <w:r w:rsidRPr="001E1D5D">
        <w:rPr>
          <w:rFonts w:ascii="Arial" w:hAnsi="Arial" w:cs="Arial"/>
          <w:sz w:val="26"/>
          <w:szCs w:val="26"/>
          <w:lang w:val="es-ES"/>
        </w:rPr>
        <w:t xml:space="preserve"> en su contra recurso de revisión. - - - - - </w:t>
      </w:r>
      <w:r>
        <w:rPr>
          <w:rFonts w:ascii="Arial" w:hAnsi="Arial" w:cs="Arial"/>
          <w:sz w:val="26"/>
          <w:szCs w:val="26"/>
          <w:lang w:val="es-ES"/>
        </w:rPr>
        <w:t xml:space="preserve">- - - - - - - - </w:t>
      </w:r>
      <w:r w:rsidR="00B034D2">
        <w:rPr>
          <w:rFonts w:ascii="Arial" w:hAnsi="Arial" w:cs="Arial"/>
          <w:sz w:val="26"/>
          <w:szCs w:val="26"/>
          <w:lang w:val="es-ES"/>
        </w:rPr>
        <w:t xml:space="preserve">- - - - - - - - - - - - - - - - - </w:t>
      </w:r>
      <w:r w:rsidR="00176B1C">
        <w:rPr>
          <w:rFonts w:ascii="Arial" w:hAnsi="Arial" w:cs="Arial"/>
          <w:sz w:val="26"/>
          <w:szCs w:val="26"/>
          <w:lang w:val="es-ES"/>
        </w:rPr>
        <w:t>- - - - - - - - - - - - - - - -</w:t>
      </w:r>
    </w:p>
    <w:p w14:paraId="66E72921" w14:textId="33CF24F4" w:rsidR="00E16948" w:rsidRPr="001E1D5D" w:rsidRDefault="00E16948" w:rsidP="00F1224B">
      <w:pPr>
        <w:spacing w:after="120" w:line="360" w:lineRule="auto"/>
        <w:ind w:firstLine="708"/>
        <w:jc w:val="both"/>
        <w:rPr>
          <w:rFonts w:ascii="Arial" w:hAnsi="Arial" w:cs="Arial"/>
          <w:bCs/>
          <w:sz w:val="26"/>
          <w:szCs w:val="26"/>
        </w:rPr>
      </w:pPr>
      <w:r w:rsidRPr="001E1D5D">
        <w:rPr>
          <w:rFonts w:ascii="Arial" w:hAnsi="Arial" w:cs="Arial"/>
          <w:b/>
          <w:bCs/>
          <w:sz w:val="26"/>
          <w:szCs w:val="26"/>
        </w:rPr>
        <w:t xml:space="preserve">SEGUNDO. </w:t>
      </w:r>
      <w:r w:rsidR="0063590A" w:rsidRPr="00F1224B">
        <w:rPr>
          <w:rFonts w:ascii="Arial" w:hAnsi="Arial" w:cs="Arial"/>
          <w:bCs/>
          <w:sz w:val="26"/>
          <w:szCs w:val="26"/>
        </w:rPr>
        <w:t xml:space="preserve">En </w:t>
      </w:r>
      <w:r w:rsidR="00F1224B" w:rsidRPr="00F1224B">
        <w:rPr>
          <w:rFonts w:ascii="Arial" w:hAnsi="Arial" w:cs="Arial"/>
          <w:bCs/>
          <w:sz w:val="26"/>
          <w:szCs w:val="26"/>
        </w:rPr>
        <w:t xml:space="preserve">síntesis </w:t>
      </w:r>
      <w:r w:rsidR="0063590A" w:rsidRPr="00F1224B">
        <w:rPr>
          <w:rFonts w:ascii="Arial" w:hAnsi="Arial" w:cs="Arial"/>
          <w:bCs/>
          <w:sz w:val="26"/>
          <w:szCs w:val="26"/>
        </w:rPr>
        <w:t xml:space="preserve">el acuerdo recurrido </w:t>
      </w:r>
      <w:r w:rsidR="00F1224B" w:rsidRPr="00F1224B">
        <w:rPr>
          <w:rFonts w:ascii="Arial" w:hAnsi="Arial" w:cs="Arial"/>
          <w:bCs/>
          <w:sz w:val="26"/>
          <w:szCs w:val="26"/>
        </w:rPr>
        <w:t>es del tenor literal siguiente:</w:t>
      </w:r>
      <w:r w:rsidR="00883DFA">
        <w:rPr>
          <w:rFonts w:ascii="Arial" w:hAnsi="Arial" w:cs="Arial"/>
          <w:bCs/>
          <w:sz w:val="26"/>
          <w:szCs w:val="26"/>
        </w:rPr>
        <w:t>- - - - - - - - - - - - - - - - - - - - - - - - - - - - - - - - - - - - - - - - - - - - -</w:t>
      </w:r>
    </w:p>
    <w:p w14:paraId="4D21B8FE" w14:textId="5937B2ED" w:rsidR="00E16948" w:rsidRDefault="00E16948" w:rsidP="00E16948">
      <w:pPr>
        <w:pStyle w:val="Textoindependiente"/>
        <w:spacing w:before="240" w:after="0" w:line="360" w:lineRule="auto"/>
        <w:ind w:left="709" w:right="758"/>
        <w:jc w:val="both"/>
        <w:rPr>
          <w:rFonts w:ascii="Arial" w:hAnsi="Arial" w:cs="Arial"/>
          <w:bCs/>
          <w:i/>
          <w:iCs/>
        </w:rPr>
      </w:pPr>
      <w:r>
        <w:rPr>
          <w:rFonts w:ascii="Arial" w:hAnsi="Arial" w:cs="Arial"/>
          <w:bCs/>
          <w:i/>
          <w:iCs/>
        </w:rPr>
        <w:t>“…</w:t>
      </w:r>
    </w:p>
    <w:p w14:paraId="2544B660" w14:textId="44716D85" w:rsidR="00F1224B" w:rsidRPr="00DB1F5C" w:rsidRDefault="00F1224B" w:rsidP="00F1224B">
      <w:pPr>
        <w:spacing w:line="360" w:lineRule="auto"/>
        <w:ind w:left="709" w:right="758"/>
        <w:jc w:val="both"/>
        <w:rPr>
          <w:rFonts w:ascii="Arial" w:hAnsi="Arial" w:cs="Arial"/>
          <w:bCs/>
          <w:i/>
          <w:sz w:val="24"/>
          <w:szCs w:val="24"/>
        </w:rPr>
      </w:pPr>
      <w:r w:rsidRPr="00DB1F5C">
        <w:rPr>
          <w:rFonts w:ascii="Arial" w:hAnsi="Arial" w:cs="Arial"/>
          <w:i/>
          <w:sz w:val="24"/>
          <w:szCs w:val="24"/>
        </w:rPr>
        <w:t xml:space="preserve">Lo anterior es así, porque con el escrito de demanda se observa claramente que </w:t>
      </w:r>
      <w:r w:rsidRPr="00DB1F5C">
        <w:rPr>
          <w:rFonts w:ascii="Arial" w:hAnsi="Arial" w:cs="Arial"/>
          <w:bCs/>
          <w:i/>
          <w:sz w:val="24"/>
          <w:szCs w:val="24"/>
        </w:rPr>
        <w:t xml:space="preserve">el cargo de Alcalde Primero Constitucional es una autoridad auxiliar de los jueces y tribunales del Estado como lo establece el artículo 113, fracción VIII, de la Constitución </w:t>
      </w:r>
      <w:r w:rsidRPr="00DB1F5C">
        <w:rPr>
          <w:rFonts w:ascii="Arial" w:hAnsi="Arial" w:cs="Arial"/>
          <w:bCs/>
          <w:i/>
          <w:sz w:val="24"/>
          <w:szCs w:val="24"/>
        </w:rPr>
        <w:lastRenderedPageBreak/>
        <w:t xml:space="preserve">Política del Estado Libre y Soberano de Oaxaca,  realizando funciones conforme las atribuciones que le confiere el artículo 145 de la Ley Orgánica Municipal para el Estado de Oaxaca, y no de policía, las cuales son de investigación, prevención y reacción en el ámbito de seguridad pública y, al no estar sujeto al sistema de carrera policial mantiene </w:t>
      </w:r>
      <w:r w:rsidRPr="00DB1F5C">
        <w:rPr>
          <w:rFonts w:ascii="Arial" w:hAnsi="Arial" w:cs="Arial"/>
          <w:bCs/>
          <w:i/>
          <w:sz w:val="24"/>
          <w:szCs w:val="24"/>
          <w:u w:val="single"/>
        </w:rPr>
        <w:t>una relación laboral y no administrativa</w:t>
      </w:r>
      <w:r w:rsidRPr="00DB1F5C">
        <w:rPr>
          <w:rFonts w:ascii="Arial" w:hAnsi="Arial" w:cs="Arial"/>
          <w:bCs/>
          <w:i/>
          <w:sz w:val="24"/>
          <w:szCs w:val="24"/>
        </w:rPr>
        <w:t xml:space="preserve"> con el Honorable Ayuntamiento Constitucional de la Heroica Ciudad de Tlaxiaco, Oaxaca; pues</w:t>
      </w:r>
      <w:r w:rsidRPr="00DB1F5C">
        <w:rPr>
          <w:rFonts w:ascii="Arial" w:hAnsi="Arial" w:cs="Arial"/>
          <w:i/>
          <w:sz w:val="24"/>
          <w:szCs w:val="24"/>
        </w:rPr>
        <w:t xml:space="preserve"> la competencia este Tribunal para conocer asuntos </w:t>
      </w:r>
      <w:r w:rsidRPr="00DB1F5C">
        <w:rPr>
          <w:rFonts w:ascii="Arial" w:eastAsia="Calibri" w:hAnsi="Arial" w:cs="Arial"/>
          <w:bCs/>
          <w:i/>
          <w:sz w:val="24"/>
          <w:szCs w:val="24"/>
        </w:rPr>
        <w:t xml:space="preserve">respecto al pago de prestaciones adeudas por un Ayuntamiento del Estado de Oaxaca, debe de partir con lo establecido en el artículo 123, apartado B, fracción XIII,  de la Constitución Política de los Estados Unidos Mexicanos, que en esencia establece que los militares, marinos, personal del servicio exterior, Agentes del Ministerio Público, peritos y los miembros de las instituciones policiales, se regirán por su propias leyes; relacionado a nivel estatal con el artículo 3° de la Ley del Sistema Estatal de Seguridad Pública de Oaxaca, que establece que la función de seguridad pública se realizará en los diversos ámbitos de competencia por conducto de las Instituciones Policiales, del Ministerio Público, de las instituciones responsables de la prisión preventiva y ejecución penas, de las autoridades competentes en materia de justicia para adolescentes, así como por las demás autoridades que en razón de sus atribuciones deban contribuir directa o indirectamente  al objeto de esa Ley. </w:t>
      </w:r>
    </w:p>
    <w:p w14:paraId="58154762" w14:textId="5948C739" w:rsidR="00F1224B" w:rsidRPr="00DB1F5C" w:rsidRDefault="00F1224B" w:rsidP="00F1224B">
      <w:pPr>
        <w:spacing w:line="360" w:lineRule="auto"/>
        <w:ind w:left="709" w:right="758"/>
        <w:jc w:val="both"/>
        <w:rPr>
          <w:rFonts w:ascii="Arial" w:hAnsi="Arial" w:cs="Arial"/>
          <w:bCs/>
          <w:i/>
          <w:sz w:val="24"/>
          <w:szCs w:val="24"/>
        </w:rPr>
      </w:pPr>
      <w:r w:rsidRPr="00DB1F5C">
        <w:rPr>
          <w:rFonts w:ascii="Arial" w:eastAsia="Calibri" w:hAnsi="Arial" w:cs="Arial"/>
          <w:bCs/>
          <w:i/>
          <w:sz w:val="24"/>
          <w:szCs w:val="24"/>
        </w:rPr>
        <w:t xml:space="preserve">Por tanto, es de considerarse que, del proceso legislativo que dio origen al decreto de reformas y adiciones al artículo 123, apartado B, fracción XIII de la citada Constitución Federal, se advierte que el Constituyente precisó que los miembros de las instituciones policiales se rigen por sus propias leyes y su relación con el Estado, no es de naturaleza laboral, sino administrativa; </w:t>
      </w:r>
      <w:r w:rsidRPr="00DB1F5C">
        <w:rPr>
          <w:rFonts w:ascii="Arial" w:eastAsia="Calibri" w:hAnsi="Arial" w:cs="Arial"/>
          <w:bCs/>
          <w:i/>
          <w:sz w:val="24"/>
          <w:szCs w:val="24"/>
          <w:u w:val="single"/>
        </w:rPr>
        <w:t>lo que en el caso concreto no se actualiza</w:t>
      </w:r>
      <w:r w:rsidRPr="00DB1F5C">
        <w:rPr>
          <w:rFonts w:ascii="Arial" w:eastAsia="Calibri" w:hAnsi="Arial" w:cs="Arial"/>
          <w:bCs/>
          <w:i/>
          <w:sz w:val="24"/>
          <w:szCs w:val="24"/>
        </w:rPr>
        <w:t>, dado que</w:t>
      </w:r>
      <w:r w:rsidRPr="00DB1F5C">
        <w:rPr>
          <w:rFonts w:ascii="Arial" w:hAnsi="Arial" w:cs="Arial"/>
          <w:bCs/>
          <w:i/>
          <w:sz w:val="24"/>
          <w:szCs w:val="24"/>
        </w:rPr>
        <w:t xml:space="preserve"> al no realizar el aquí actor funciones de policía, la relación con el Municipio de la Heroica Ciudad de Tlaxiaco, Oaxaca, es de carácter laboral.</w:t>
      </w:r>
    </w:p>
    <w:p w14:paraId="43605185" w14:textId="2DF58DDA" w:rsidR="00F1224B" w:rsidRPr="00DB1F5C" w:rsidRDefault="00F1224B" w:rsidP="00F1224B">
      <w:pPr>
        <w:spacing w:line="360" w:lineRule="auto"/>
        <w:ind w:left="709" w:right="758"/>
        <w:jc w:val="both"/>
        <w:rPr>
          <w:rFonts w:ascii="Arial" w:hAnsi="Arial" w:cs="Arial"/>
          <w:i/>
          <w:sz w:val="24"/>
          <w:szCs w:val="24"/>
        </w:rPr>
      </w:pPr>
      <w:r w:rsidRPr="00DB1F5C">
        <w:rPr>
          <w:rFonts w:ascii="Arial" w:hAnsi="Arial" w:cs="Arial"/>
          <w:i/>
          <w:sz w:val="24"/>
          <w:szCs w:val="24"/>
        </w:rPr>
        <w:t xml:space="preserve">Asimismo, al no existir ley específica en el Estado de Oaxaca que regule las relaciones  laborales entre el municipio y sus servidores públicos, la Junta de Arbitraje para los Empelados al Servicio de los Poderes del Estado de Oaxaca, es la autoridad que corresponde legalmente conocer de las demandas que formulen los empelados al servicio del Municipio de la Heroica </w:t>
      </w:r>
      <w:r w:rsidRPr="00DB1F5C">
        <w:rPr>
          <w:rFonts w:ascii="Arial" w:hAnsi="Arial" w:cs="Arial"/>
          <w:i/>
          <w:sz w:val="24"/>
          <w:szCs w:val="24"/>
        </w:rPr>
        <w:lastRenderedPageBreak/>
        <w:t xml:space="preserve">Ciudad de Tlaxiaco, Oaxaca, pues conforme al artículo 81 de la Ley del Servicio Civil para los </w:t>
      </w:r>
      <w:proofErr w:type="spellStart"/>
      <w:r w:rsidRPr="00DB1F5C">
        <w:rPr>
          <w:rFonts w:ascii="Arial" w:hAnsi="Arial" w:cs="Arial"/>
          <w:i/>
          <w:sz w:val="24"/>
          <w:szCs w:val="24"/>
        </w:rPr>
        <w:t>Empelados</w:t>
      </w:r>
      <w:proofErr w:type="spellEnd"/>
      <w:r w:rsidRPr="00DB1F5C">
        <w:rPr>
          <w:rFonts w:ascii="Arial" w:hAnsi="Arial" w:cs="Arial"/>
          <w:i/>
          <w:sz w:val="24"/>
          <w:szCs w:val="24"/>
        </w:rPr>
        <w:t xml:space="preserve"> del Gobierno del Estado de Oaxaca, es a quien le compete conocer de los conflictos individuales que se susciten entre los Poderes del Estado y sus empleados; debiéndose aplicar dicha normatividad y complementariamente el artículo 123 de la Constitución Política de los Estados Unidos Mexicanos y sus disposiciones reglamentarias. Sirven de orientación y apoyo para el caso concreto las siguientes tesis aisladas y jurisprudencial:</w:t>
      </w:r>
    </w:p>
    <w:p w14:paraId="612429C4" w14:textId="36704A44" w:rsidR="00F1224B" w:rsidRPr="00DB1F5C" w:rsidRDefault="005D6AEA" w:rsidP="00F1224B">
      <w:pPr>
        <w:ind w:left="709" w:right="758"/>
        <w:jc w:val="both"/>
        <w:rPr>
          <w:rFonts w:ascii="Arial" w:hAnsi="Arial" w:cs="Arial"/>
          <w:b/>
          <w:bCs/>
          <w:i/>
          <w:sz w:val="24"/>
          <w:szCs w:val="24"/>
        </w:rPr>
      </w:pPr>
      <w:r w:rsidRPr="00DB1F5C">
        <w:rPr>
          <w:rFonts w:ascii="Arial" w:hAnsi="Arial" w:cs="Arial"/>
          <w:b/>
          <w:i/>
          <w:sz w:val="24"/>
          <w:szCs w:val="24"/>
        </w:rPr>
        <w:t>“</w:t>
      </w:r>
      <w:r w:rsidR="00F1224B" w:rsidRPr="00DB1F5C">
        <w:rPr>
          <w:rFonts w:ascii="Arial" w:hAnsi="Arial" w:cs="Arial"/>
          <w:b/>
          <w:bCs/>
          <w:i/>
          <w:sz w:val="24"/>
          <w:szCs w:val="24"/>
        </w:rPr>
        <w:t>COMPETENCIA. TRABAJADORES AL SERVICIO DEL MUNICIPIO DE TUXTEPEC, OAXACA. SUS DEMANDAS LABORALES DEBEN SER RESUELTAS POR LA JUNTA DE ARBITRAJE PARA LOS EMPLEADOS AL SERVICIO DE LOS PODERES DEL ESTADO DE OAXACA, MIENTRAS LA LEGISLATURA LOCAL EXPIDE LA LEY ESPECIFICA</w:t>
      </w:r>
      <w:r w:rsidRPr="00DB1F5C">
        <w:rPr>
          <w:rFonts w:ascii="Arial" w:hAnsi="Arial" w:cs="Arial"/>
          <w:b/>
          <w:bCs/>
          <w:i/>
          <w:sz w:val="24"/>
          <w:szCs w:val="24"/>
        </w:rPr>
        <w:t>.”</w:t>
      </w:r>
    </w:p>
    <w:p w14:paraId="3E5AB103" w14:textId="45118D57" w:rsidR="006E09A2" w:rsidRPr="00DB1F5C" w:rsidRDefault="00F1224B" w:rsidP="00F1224B">
      <w:pPr>
        <w:ind w:left="709" w:right="758"/>
        <w:jc w:val="both"/>
        <w:rPr>
          <w:rFonts w:ascii="Arial" w:hAnsi="Arial" w:cs="Arial"/>
          <w:i/>
          <w:sz w:val="24"/>
          <w:szCs w:val="24"/>
        </w:rPr>
      </w:pPr>
      <w:r w:rsidRPr="00DB1F5C">
        <w:rPr>
          <w:rFonts w:ascii="Arial" w:hAnsi="Arial" w:cs="Arial"/>
          <w:i/>
          <w:sz w:val="24"/>
          <w:szCs w:val="24"/>
        </w:rPr>
        <w:t>“</w:t>
      </w:r>
      <w:r w:rsidRPr="00DB1F5C">
        <w:rPr>
          <w:rFonts w:ascii="Arial" w:hAnsi="Arial" w:cs="Arial"/>
          <w:b/>
          <w:bCs/>
          <w:i/>
          <w:sz w:val="24"/>
          <w:szCs w:val="24"/>
        </w:rPr>
        <w:t>COMPETENCIA. TRABAJADORES AL SERVICIO DE LOS MUNICIPIOS DE PUEBLA. SI NO EXISTE UNA LEY LABORAL QUE RIJA LAS RELACIONES DE ÉSTOS CON LOS AYUNTAMIENTOS A LOS QUE PERTENECEN, DEBE APLICARSE LA LEY DE LOS TRABAJADORES AL SERVICIO DEL ESTADO Y SUS DEMANDAS RESUELTAS POR EL TRIBUNAL DE ARBITRAJE ESTATAL</w:t>
      </w:r>
      <w:r w:rsidR="005D6AEA" w:rsidRPr="00DB1F5C">
        <w:rPr>
          <w:rFonts w:ascii="Arial" w:hAnsi="Arial" w:cs="Arial"/>
          <w:b/>
          <w:bCs/>
          <w:i/>
          <w:sz w:val="24"/>
          <w:szCs w:val="24"/>
        </w:rPr>
        <w:t>.”</w:t>
      </w:r>
    </w:p>
    <w:p w14:paraId="4D89F1E6" w14:textId="63DDA47B" w:rsidR="00F1224B" w:rsidRPr="00DB1F5C" w:rsidRDefault="00F1224B" w:rsidP="00F1224B">
      <w:pPr>
        <w:ind w:left="709" w:right="758"/>
        <w:jc w:val="both"/>
        <w:rPr>
          <w:rFonts w:ascii="Arial" w:hAnsi="Arial" w:cs="Arial"/>
          <w:b/>
          <w:bCs/>
          <w:i/>
          <w:sz w:val="24"/>
          <w:szCs w:val="24"/>
        </w:rPr>
      </w:pPr>
      <w:r w:rsidRPr="00DB1F5C">
        <w:rPr>
          <w:rFonts w:ascii="Arial" w:hAnsi="Arial" w:cs="Arial"/>
          <w:i/>
          <w:sz w:val="24"/>
          <w:szCs w:val="24"/>
        </w:rPr>
        <w:t>“</w:t>
      </w:r>
      <w:r w:rsidRPr="00DB1F5C">
        <w:rPr>
          <w:rFonts w:ascii="Arial" w:hAnsi="Arial" w:cs="Arial"/>
          <w:b/>
          <w:bCs/>
          <w:i/>
          <w:sz w:val="24"/>
          <w:szCs w:val="24"/>
        </w:rPr>
        <w:t>CONFLICTOS LABORALES ENTRE LOS MUNICIPIOS Y SUS TRABAJADORES. ANTE LA AUSENCIA DE REGULACIÓN EN LA MATERIA PARA RESOLVERLOS, DEBE APLICARSE LA LEGISLACIÓN LOCAL EXISTENTE Y, COMPLEMENTARIAMENTE, EL ARTÍCULO 123 DE LA CONSTITUCIÓN POLÍTICA DE LOS ESTADOS UNIDOS MEXICANOS Y SUS DISPOSICIONES REGLAMENTARIAS</w:t>
      </w:r>
      <w:r w:rsidR="005D6AEA" w:rsidRPr="00DB1F5C">
        <w:rPr>
          <w:rFonts w:ascii="Arial" w:hAnsi="Arial" w:cs="Arial"/>
          <w:b/>
          <w:bCs/>
          <w:i/>
          <w:sz w:val="24"/>
          <w:szCs w:val="24"/>
        </w:rPr>
        <w:t>.”</w:t>
      </w:r>
    </w:p>
    <w:p w14:paraId="4011E690" w14:textId="4E9BEC8B" w:rsidR="00F1224B" w:rsidRPr="00DB1F5C" w:rsidRDefault="00F1224B" w:rsidP="00F1224B">
      <w:pPr>
        <w:spacing w:line="360" w:lineRule="auto"/>
        <w:ind w:left="709" w:right="758"/>
        <w:jc w:val="both"/>
        <w:rPr>
          <w:rFonts w:ascii="Arial" w:hAnsi="Arial" w:cs="Arial"/>
          <w:bCs/>
          <w:i/>
          <w:sz w:val="24"/>
          <w:szCs w:val="24"/>
        </w:rPr>
      </w:pPr>
      <w:r w:rsidRPr="00DB1F5C">
        <w:rPr>
          <w:rFonts w:ascii="Arial" w:hAnsi="Arial" w:cs="Arial"/>
          <w:i/>
          <w:sz w:val="24"/>
          <w:szCs w:val="24"/>
        </w:rPr>
        <w:t>Por las consideraciones y fundamentos vertidos,</w:t>
      </w:r>
      <w:r w:rsidRPr="00DB1F5C">
        <w:rPr>
          <w:rFonts w:ascii="Arial" w:hAnsi="Arial" w:cs="Arial"/>
          <w:bCs/>
          <w:i/>
          <w:sz w:val="24"/>
          <w:szCs w:val="24"/>
        </w:rPr>
        <w:t xml:space="preserve"> </w:t>
      </w:r>
      <w:r w:rsidRPr="00DB1F5C">
        <w:rPr>
          <w:rFonts w:ascii="Arial" w:hAnsi="Arial" w:cs="Arial"/>
          <w:b/>
          <w:i/>
          <w:sz w:val="24"/>
          <w:szCs w:val="24"/>
        </w:rPr>
        <w:t>se sobresee el presente juicio</w:t>
      </w:r>
      <w:r w:rsidRPr="00DB1F5C">
        <w:rPr>
          <w:rFonts w:ascii="Arial" w:hAnsi="Arial" w:cs="Arial"/>
          <w:bCs/>
          <w:i/>
          <w:sz w:val="24"/>
          <w:szCs w:val="24"/>
        </w:rPr>
        <w:t xml:space="preserve">; </w:t>
      </w:r>
      <w:r w:rsidRPr="00DB1F5C">
        <w:rPr>
          <w:rFonts w:ascii="Arial" w:hAnsi="Arial" w:cs="Arial"/>
          <w:i/>
          <w:sz w:val="24"/>
          <w:szCs w:val="24"/>
          <w:u w:val="single"/>
        </w:rPr>
        <w:t>quedando expedito su derecho para encausarlo en la vía que corresponda y quedan a su disposición las documentales que al efecto exhibió en su escrito de demanda</w:t>
      </w:r>
      <w:r w:rsidRPr="00DB1F5C">
        <w:rPr>
          <w:rFonts w:ascii="Arial" w:hAnsi="Arial" w:cs="Arial"/>
          <w:i/>
          <w:sz w:val="24"/>
          <w:szCs w:val="24"/>
        </w:rPr>
        <w:t>.</w:t>
      </w:r>
    </w:p>
    <w:p w14:paraId="09C6EC45" w14:textId="7D726C5F" w:rsidR="00F1224B" w:rsidRPr="00DB1F5C" w:rsidRDefault="00F1224B" w:rsidP="00F1224B">
      <w:pPr>
        <w:spacing w:line="360" w:lineRule="auto"/>
        <w:ind w:left="709" w:right="758"/>
        <w:jc w:val="both"/>
        <w:rPr>
          <w:rFonts w:ascii="Arial" w:hAnsi="Arial" w:cs="Arial"/>
          <w:bCs/>
          <w:i/>
          <w:sz w:val="24"/>
          <w:szCs w:val="24"/>
        </w:rPr>
      </w:pPr>
      <w:r w:rsidRPr="00DB1F5C">
        <w:rPr>
          <w:rFonts w:ascii="Arial" w:hAnsi="Arial" w:cs="Arial"/>
          <w:bCs/>
          <w:i/>
          <w:sz w:val="24"/>
          <w:szCs w:val="24"/>
        </w:rPr>
        <w:t xml:space="preserve">Es aplicable el siguiente criterio jurisprudencial: </w:t>
      </w:r>
    </w:p>
    <w:p w14:paraId="2F62D142" w14:textId="0E4DACB8" w:rsidR="00F1224B" w:rsidRPr="00DB1F5C" w:rsidRDefault="00F1224B" w:rsidP="00F1224B">
      <w:pPr>
        <w:ind w:left="709" w:right="758"/>
        <w:jc w:val="both"/>
        <w:rPr>
          <w:rFonts w:ascii="Arial" w:hAnsi="Arial" w:cs="Arial"/>
          <w:i/>
          <w:sz w:val="24"/>
          <w:szCs w:val="24"/>
        </w:rPr>
      </w:pPr>
      <w:r w:rsidRPr="00DB1F5C">
        <w:rPr>
          <w:rFonts w:ascii="Arial" w:hAnsi="Arial" w:cs="Arial"/>
          <w:b/>
          <w:i/>
          <w:sz w:val="24"/>
          <w:szCs w:val="24"/>
        </w:rPr>
        <w:t>“INCOMPETENCIA POR RAZÓN DE LA MATERIA EN EL JUICIO DE NULIDAD DEL TRIBUNAL FEDERAL DE JUSTICIA FISCAL Y ADMINISTRATIVA. SUS CONSECUENCIAS JURÍDICAS.</w:t>
      </w:r>
      <w:r w:rsidR="005D6AEA" w:rsidRPr="00DB1F5C">
        <w:rPr>
          <w:rFonts w:ascii="Arial" w:hAnsi="Arial" w:cs="Arial"/>
          <w:b/>
          <w:i/>
          <w:sz w:val="24"/>
          <w:szCs w:val="24"/>
        </w:rPr>
        <w:t>”</w:t>
      </w:r>
    </w:p>
    <w:p w14:paraId="5DF6AAFF" w14:textId="77777777" w:rsidR="00E16948" w:rsidRPr="00500A72" w:rsidRDefault="00E16948" w:rsidP="00E16948">
      <w:pPr>
        <w:pStyle w:val="Textoindependiente"/>
        <w:spacing w:before="240" w:after="0" w:line="360" w:lineRule="auto"/>
        <w:ind w:left="709" w:right="758"/>
        <w:jc w:val="both"/>
        <w:rPr>
          <w:rFonts w:ascii="Arial" w:hAnsi="Arial" w:cs="Arial"/>
          <w:i/>
          <w:iCs/>
        </w:rPr>
      </w:pPr>
      <w:r w:rsidRPr="00500A72">
        <w:rPr>
          <w:rFonts w:ascii="Arial" w:hAnsi="Arial" w:cs="Arial"/>
          <w:bCs/>
          <w:i/>
          <w:iCs/>
        </w:rPr>
        <w:t>…</w:t>
      </w:r>
      <w:r w:rsidRPr="00500A72">
        <w:rPr>
          <w:rFonts w:ascii="Arial" w:hAnsi="Arial" w:cs="Arial"/>
          <w:i/>
          <w:iCs/>
        </w:rPr>
        <w:t>”</w:t>
      </w:r>
    </w:p>
    <w:p w14:paraId="5B0AD612" w14:textId="77777777" w:rsidR="00E16948" w:rsidRPr="006744B2" w:rsidRDefault="00E16948" w:rsidP="00E16948">
      <w:pPr>
        <w:spacing w:before="240" w:line="360" w:lineRule="auto"/>
        <w:ind w:left="851" w:right="616"/>
        <w:jc w:val="center"/>
        <w:rPr>
          <w:rFonts w:ascii="Arial" w:eastAsia="Calibri" w:hAnsi="Arial" w:cs="Arial"/>
          <w:b/>
          <w:bCs/>
          <w:sz w:val="26"/>
          <w:szCs w:val="26"/>
        </w:rPr>
      </w:pPr>
      <w:r w:rsidRPr="006744B2">
        <w:rPr>
          <w:rFonts w:ascii="Arial" w:eastAsia="Calibri" w:hAnsi="Arial" w:cs="Arial"/>
          <w:b/>
          <w:bCs/>
          <w:sz w:val="26"/>
          <w:szCs w:val="26"/>
        </w:rPr>
        <w:t>C O N S I D E R A N D O</w:t>
      </w:r>
    </w:p>
    <w:p w14:paraId="49C35DC9" w14:textId="049A39FE" w:rsidR="00E16948" w:rsidRDefault="00E16948" w:rsidP="00E16948">
      <w:pPr>
        <w:spacing w:before="240" w:line="360" w:lineRule="auto"/>
        <w:ind w:firstLine="708"/>
        <w:jc w:val="both"/>
        <w:rPr>
          <w:rFonts w:ascii="Arial" w:hAnsi="Arial" w:cs="Arial"/>
          <w:b/>
          <w:sz w:val="26"/>
          <w:szCs w:val="26"/>
        </w:rPr>
      </w:pPr>
      <w:r w:rsidRPr="006744B2">
        <w:rPr>
          <w:rFonts w:ascii="Arial" w:hAnsi="Arial" w:cs="Arial"/>
          <w:b/>
          <w:bCs/>
          <w:iCs/>
          <w:sz w:val="26"/>
          <w:szCs w:val="26"/>
        </w:rPr>
        <w:t xml:space="preserve">PRIMERO. </w:t>
      </w:r>
      <w:r w:rsidRPr="006744B2">
        <w:rPr>
          <w:rFonts w:ascii="Arial" w:hAnsi="Arial" w:cs="Arial"/>
          <w:bCs/>
          <w:iCs/>
          <w:sz w:val="26"/>
          <w:szCs w:val="26"/>
        </w:rPr>
        <w:t xml:space="preserve">Esta Sala Superior es competente para conocer del presente asunto, conforme a lo dispuesto por los artículos 114 </w:t>
      </w:r>
      <w:r w:rsidR="006A45B0" w:rsidRPr="006744B2">
        <w:rPr>
          <w:rFonts w:ascii="Arial" w:hAnsi="Arial" w:cs="Arial"/>
          <w:bCs/>
          <w:iCs/>
          <w:sz w:val="26"/>
          <w:szCs w:val="26"/>
        </w:rPr>
        <w:t>QUÁTER</w:t>
      </w:r>
      <w:r w:rsidRPr="006744B2">
        <w:rPr>
          <w:rFonts w:ascii="Arial" w:hAnsi="Arial" w:cs="Arial"/>
          <w:bCs/>
          <w:iCs/>
          <w:sz w:val="26"/>
          <w:szCs w:val="26"/>
        </w:rPr>
        <w:t xml:space="preserve"> de la Constitución Política del Estado Libre y Soberano de Oaxaca; </w:t>
      </w:r>
      <w:r>
        <w:rPr>
          <w:rFonts w:ascii="Arial" w:hAnsi="Arial" w:cs="Arial"/>
          <w:bCs/>
          <w:iCs/>
          <w:sz w:val="26"/>
          <w:szCs w:val="26"/>
        </w:rPr>
        <w:t xml:space="preserve">1, 2, </w:t>
      </w:r>
      <w:r w:rsidRPr="006744B2">
        <w:rPr>
          <w:rFonts w:ascii="Arial" w:hAnsi="Arial" w:cs="Arial"/>
          <w:bCs/>
          <w:iCs/>
          <w:sz w:val="26"/>
          <w:szCs w:val="26"/>
        </w:rPr>
        <w:lastRenderedPageBreak/>
        <w:t>4, fracción VIII, 23, 24, fracci</w:t>
      </w:r>
      <w:r>
        <w:rPr>
          <w:rFonts w:ascii="Arial" w:hAnsi="Arial" w:cs="Arial"/>
          <w:bCs/>
          <w:iCs/>
          <w:sz w:val="26"/>
          <w:szCs w:val="26"/>
        </w:rPr>
        <w:t>ones I y III</w:t>
      </w:r>
      <w:r w:rsidRPr="006744B2">
        <w:rPr>
          <w:rFonts w:ascii="Arial" w:hAnsi="Arial" w:cs="Arial"/>
          <w:bCs/>
          <w:iCs/>
          <w:sz w:val="26"/>
          <w:szCs w:val="26"/>
        </w:rPr>
        <w:t xml:space="preserve">, 25, fracción I y 27 de la Ley Orgánica del Tribunal de Justicia Administrativa del Estado de Oaxaca, </w:t>
      </w:r>
      <w:r>
        <w:rPr>
          <w:rFonts w:ascii="Arial" w:hAnsi="Arial" w:cs="Arial"/>
          <w:bCs/>
          <w:iCs/>
          <w:sz w:val="26"/>
          <w:szCs w:val="26"/>
        </w:rPr>
        <w:t>vigente</w:t>
      </w:r>
      <w:r w:rsidRPr="006744B2">
        <w:rPr>
          <w:rFonts w:ascii="Arial" w:hAnsi="Arial" w:cs="Arial"/>
          <w:bCs/>
          <w:iCs/>
          <w:sz w:val="26"/>
          <w:szCs w:val="26"/>
        </w:rPr>
        <w:t>; 120</w:t>
      </w:r>
      <w:r w:rsidRPr="006744B2">
        <w:rPr>
          <w:rFonts w:ascii="Arial" w:hAnsi="Arial" w:cs="Arial"/>
          <w:bCs/>
          <w:iCs/>
          <w:sz w:val="26"/>
          <w:szCs w:val="26"/>
          <w:lang w:eastAsia="es-ES"/>
        </w:rPr>
        <w:t>, 125, 127, 129,</w:t>
      </w:r>
      <w:r>
        <w:rPr>
          <w:rFonts w:ascii="Arial" w:hAnsi="Arial" w:cs="Arial"/>
          <w:bCs/>
          <w:iCs/>
          <w:sz w:val="26"/>
          <w:szCs w:val="26"/>
          <w:lang w:eastAsia="es-ES"/>
        </w:rPr>
        <w:t xml:space="preserve"> </w:t>
      </w:r>
      <w:r w:rsidRPr="006744B2">
        <w:rPr>
          <w:rFonts w:ascii="Arial" w:hAnsi="Arial" w:cs="Arial"/>
          <w:bCs/>
          <w:iCs/>
          <w:sz w:val="26"/>
          <w:szCs w:val="26"/>
          <w:lang w:eastAsia="es-ES"/>
        </w:rPr>
        <w:t xml:space="preserve">130, fracción l, 131, 201, 236 y 238 </w:t>
      </w:r>
      <w:r w:rsidRPr="006744B2">
        <w:rPr>
          <w:rFonts w:ascii="Arial" w:hAnsi="Arial" w:cs="Arial"/>
          <w:bCs/>
          <w:iCs/>
          <w:sz w:val="26"/>
          <w:szCs w:val="26"/>
        </w:rPr>
        <w:t>de la Ley de Procedimiento y Justicia Administrativa para el Estado de Oaxaca, dado que se trata de un recurso de revisión interpuesto en contra de</w:t>
      </w:r>
      <w:r w:rsidR="002B5605">
        <w:rPr>
          <w:rFonts w:ascii="Arial" w:hAnsi="Arial" w:cs="Arial"/>
          <w:bCs/>
          <w:iCs/>
          <w:sz w:val="26"/>
          <w:szCs w:val="26"/>
        </w:rPr>
        <w:t xml:space="preserve">l acuerdo </w:t>
      </w:r>
      <w:r>
        <w:rPr>
          <w:rFonts w:ascii="Arial" w:hAnsi="Arial" w:cs="Arial"/>
          <w:bCs/>
          <w:iCs/>
          <w:sz w:val="26"/>
          <w:szCs w:val="26"/>
        </w:rPr>
        <w:t xml:space="preserve">de </w:t>
      </w:r>
      <w:r w:rsidR="002B5605">
        <w:rPr>
          <w:rFonts w:ascii="Arial" w:hAnsi="Arial" w:cs="Arial"/>
          <w:sz w:val="26"/>
          <w:szCs w:val="26"/>
        </w:rPr>
        <w:t xml:space="preserve">ocho de abril </w:t>
      </w:r>
      <w:r>
        <w:rPr>
          <w:rFonts w:ascii="Arial" w:hAnsi="Arial" w:cs="Arial"/>
          <w:sz w:val="26"/>
          <w:szCs w:val="26"/>
        </w:rPr>
        <w:t>de dos mil veintidós</w:t>
      </w:r>
      <w:r w:rsidRPr="006744B2">
        <w:rPr>
          <w:rFonts w:ascii="Arial" w:hAnsi="Arial" w:cs="Arial"/>
          <w:bCs/>
          <w:iCs/>
          <w:sz w:val="26"/>
          <w:szCs w:val="26"/>
        </w:rPr>
        <w:t xml:space="preserve">, </w:t>
      </w:r>
      <w:r w:rsidRPr="006744B2">
        <w:rPr>
          <w:rFonts w:ascii="Arial" w:hAnsi="Arial" w:cs="Arial"/>
          <w:sz w:val="26"/>
          <w:szCs w:val="26"/>
        </w:rPr>
        <w:t>dictad</w:t>
      </w:r>
      <w:r w:rsidR="002B5605">
        <w:rPr>
          <w:rFonts w:ascii="Arial" w:hAnsi="Arial" w:cs="Arial"/>
          <w:sz w:val="26"/>
          <w:szCs w:val="26"/>
        </w:rPr>
        <w:t>o</w:t>
      </w:r>
      <w:r w:rsidRPr="006744B2">
        <w:rPr>
          <w:rFonts w:ascii="Arial" w:hAnsi="Arial" w:cs="Arial"/>
          <w:sz w:val="26"/>
          <w:szCs w:val="26"/>
        </w:rPr>
        <w:t xml:space="preserve"> por</w:t>
      </w:r>
      <w:r w:rsidRPr="001E1D5D">
        <w:rPr>
          <w:rFonts w:ascii="Arial" w:hAnsi="Arial" w:cs="Arial"/>
          <w:sz w:val="26"/>
          <w:szCs w:val="26"/>
        </w:rPr>
        <w:t xml:space="preserve"> la </w:t>
      </w:r>
      <w:r w:rsidR="002B5605">
        <w:rPr>
          <w:rFonts w:ascii="Arial" w:hAnsi="Arial" w:cs="Arial"/>
          <w:sz w:val="26"/>
          <w:szCs w:val="26"/>
        </w:rPr>
        <w:t>Primera</w:t>
      </w:r>
      <w:r>
        <w:rPr>
          <w:rFonts w:ascii="Arial" w:hAnsi="Arial" w:cs="Arial"/>
          <w:sz w:val="26"/>
          <w:szCs w:val="26"/>
        </w:rPr>
        <w:t xml:space="preserve"> Sala Unitaria de</w:t>
      </w:r>
      <w:r w:rsidRPr="001E1D5D">
        <w:rPr>
          <w:rFonts w:ascii="Arial" w:hAnsi="Arial" w:cs="Arial"/>
          <w:sz w:val="26"/>
          <w:szCs w:val="26"/>
        </w:rPr>
        <w:t xml:space="preserve"> Primera Instancia</w:t>
      </w:r>
      <w:r>
        <w:rPr>
          <w:rFonts w:ascii="Arial" w:hAnsi="Arial" w:cs="Arial"/>
          <w:sz w:val="26"/>
          <w:szCs w:val="26"/>
        </w:rPr>
        <w:t xml:space="preserve"> en el juicio de nulidad </w:t>
      </w:r>
      <w:r w:rsidRPr="00500A72">
        <w:rPr>
          <w:rFonts w:ascii="Arial" w:hAnsi="Arial" w:cs="Arial"/>
          <w:b/>
          <w:sz w:val="26"/>
          <w:szCs w:val="26"/>
        </w:rPr>
        <w:t>0</w:t>
      </w:r>
      <w:r w:rsidR="006B25A6">
        <w:rPr>
          <w:rFonts w:ascii="Arial" w:hAnsi="Arial" w:cs="Arial"/>
          <w:b/>
          <w:sz w:val="26"/>
          <w:szCs w:val="26"/>
        </w:rPr>
        <w:t>011</w:t>
      </w:r>
      <w:r w:rsidRPr="00500A72">
        <w:rPr>
          <w:rFonts w:ascii="Arial" w:hAnsi="Arial" w:cs="Arial"/>
          <w:b/>
          <w:sz w:val="26"/>
          <w:szCs w:val="26"/>
        </w:rPr>
        <w:t>/20</w:t>
      </w:r>
      <w:r w:rsidR="006B25A6">
        <w:rPr>
          <w:rFonts w:ascii="Arial" w:hAnsi="Arial" w:cs="Arial"/>
          <w:b/>
          <w:sz w:val="26"/>
          <w:szCs w:val="26"/>
        </w:rPr>
        <w:t>19</w:t>
      </w:r>
      <w:r w:rsidRPr="00500A72">
        <w:rPr>
          <w:rFonts w:ascii="Arial" w:hAnsi="Arial" w:cs="Arial"/>
          <w:b/>
          <w:sz w:val="26"/>
          <w:szCs w:val="26"/>
        </w:rPr>
        <w:t>.</w:t>
      </w:r>
      <w:r w:rsidRPr="006744B2">
        <w:rPr>
          <w:rFonts w:ascii="Arial" w:hAnsi="Arial" w:cs="Arial"/>
          <w:bCs/>
          <w:iCs/>
          <w:sz w:val="26"/>
          <w:szCs w:val="26"/>
        </w:rPr>
        <w:t xml:space="preserve">- - - </w:t>
      </w:r>
      <w:r>
        <w:rPr>
          <w:rFonts w:ascii="Arial" w:hAnsi="Arial" w:cs="Arial"/>
          <w:bCs/>
          <w:iCs/>
          <w:sz w:val="26"/>
          <w:szCs w:val="26"/>
        </w:rPr>
        <w:t>- - - - - - - - - - - - - - - - - - - - - - - - - - - - - - - - - - - - - - - - -</w:t>
      </w:r>
    </w:p>
    <w:p w14:paraId="3441251E" w14:textId="5AD77864" w:rsidR="00446A19" w:rsidRPr="008A7A4F" w:rsidRDefault="00C1063F" w:rsidP="003D54C6">
      <w:pPr>
        <w:spacing w:before="240" w:line="360" w:lineRule="auto"/>
        <w:ind w:firstLine="708"/>
        <w:jc w:val="both"/>
        <w:rPr>
          <w:rFonts w:ascii="Arial" w:hAnsi="Arial" w:cs="Arial"/>
          <w:sz w:val="26"/>
          <w:szCs w:val="26"/>
        </w:rPr>
      </w:pPr>
      <w:r w:rsidRPr="00F66D81">
        <w:rPr>
          <w:rFonts w:ascii="Arial" w:hAnsi="Arial" w:cs="Arial"/>
          <w:b/>
          <w:bCs/>
          <w:sz w:val="26"/>
          <w:szCs w:val="26"/>
        </w:rPr>
        <w:t xml:space="preserve">SEGUNDO. </w:t>
      </w:r>
      <w:r w:rsidR="00446A19" w:rsidRPr="00E463D2">
        <w:rPr>
          <w:rFonts w:ascii="Arial" w:hAnsi="Arial" w:cs="Arial"/>
          <w:bCs/>
          <w:sz w:val="26"/>
          <w:szCs w:val="26"/>
        </w:rPr>
        <w:t xml:space="preserve">De las constancias </w:t>
      </w:r>
      <w:r w:rsidR="00446A19">
        <w:rPr>
          <w:rFonts w:ascii="Arial" w:hAnsi="Arial" w:cs="Arial"/>
          <w:bCs/>
          <w:sz w:val="26"/>
          <w:szCs w:val="26"/>
        </w:rPr>
        <w:t xml:space="preserve">procesales </w:t>
      </w:r>
      <w:r w:rsidR="00446A19" w:rsidRPr="00E463D2">
        <w:rPr>
          <w:rFonts w:ascii="Arial" w:hAnsi="Arial" w:cs="Arial"/>
          <w:bCs/>
          <w:sz w:val="26"/>
          <w:szCs w:val="26"/>
        </w:rPr>
        <w:t>que integran el cuaderno del recurso de revisión</w:t>
      </w:r>
      <w:r w:rsidR="00446A19">
        <w:rPr>
          <w:rFonts w:ascii="Arial" w:hAnsi="Arial" w:cs="Arial"/>
          <w:bCs/>
          <w:sz w:val="26"/>
          <w:szCs w:val="26"/>
        </w:rPr>
        <w:t xml:space="preserve"> en</w:t>
      </w:r>
      <w:r w:rsidR="00974A79">
        <w:rPr>
          <w:rFonts w:ascii="Arial" w:hAnsi="Arial" w:cs="Arial"/>
          <w:bCs/>
          <w:sz w:val="26"/>
          <w:szCs w:val="26"/>
        </w:rPr>
        <w:t xml:space="preserve"> </w:t>
      </w:r>
      <w:r w:rsidR="00446A19">
        <w:rPr>
          <w:rFonts w:ascii="Arial" w:hAnsi="Arial" w:cs="Arial"/>
          <w:bCs/>
          <w:sz w:val="26"/>
          <w:szCs w:val="26"/>
        </w:rPr>
        <w:t>estudio</w:t>
      </w:r>
      <w:r w:rsidR="00446A19" w:rsidRPr="00E463D2">
        <w:rPr>
          <w:rFonts w:ascii="Arial" w:hAnsi="Arial" w:cs="Arial"/>
          <w:bCs/>
          <w:sz w:val="26"/>
          <w:szCs w:val="26"/>
        </w:rPr>
        <w:t>, a las que por tratarse de actuaciones judiciales</w:t>
      </w:r>
      <w:r w:rsidR="00446A19">
        <w:rPr>
          <w:rFonts w:ascii="Arial" w:hAnsi="Arial" w:cs="Arial"/>
          <w:bCs/>
          <w:sz w:val="26"/>
          <w:szCs w:val="26"/>
        </w:rPr>
        <w:t xml:space="preserve">, </w:t>
      </w:r>
      <w:r w:rsidR="0018311F">
        <w:rPr>
          <w:rFonts w:ascii="Arial" w:hAnsi="Arial" w:cs="Arial"/>
          <w:bCs/>
          <w:sz w:val="26"/>
          <w:szCs w:val="26"/>
        </w:rPr>
        <w:t>con</w:t>
      </w:r>
      <w:r w:rsidR="00446A19" w:rsidRPr="00E463D2">
        <w:rPr>
          <w:rFonts w:ascii="Arial" w:hAnsi="Arial" w:cs="Arial"/>
          <w:bCs/>
          <w:sz w:val="26"/>
          <w:szCs w:val="26"/>
        </w:rPr>
        <w:t xml:space="preserve"> pleno valor probatorio conforme </w:t>
      </w:r>
      <w:r w:rsidR="00EC0235">
        <w:rPr>
          <w:rFonts w:ascii="Arial" w:hAnsi="Arial" w:cs="Arial"/>
          <w:bCs/>
          <w:sz w:val="26"/>
          <w:szCs w:val="26"/>
        </w:rPr>
        <w:t xml:space="preserve">a </w:t>
      </w:r>
      <w:r w:rsidR="00446A19" w:rsidRPr="00E463D2">
        <w:rPr>
          <w:rFonts w:ascii="Arial" w:hAnsi="Arial" w:cs="Arial"/>
          <w:bCs/>
          <w:sz w:val="26"/>
          <w:szCs w:val="26"/>
        </w:rPr>
        <w:t xml:space="preserve">lo dispuesto por el artículo </w:t>
      </w:r>
      <w:r w:rsidR="00446A19">
        <w:rPr>
          <w:rFonts w:ascii="Arial" w:hAnsi="Arial" w:cs="Arial"/>
          <w:color w:val="000000"/>
          <w:sz w:val="26"/>
          <w:szCs w:val="26"/>
        </w:rPr>
        <w:t>203</w:t>
      </w:r>
      <w:r w:rsidR="00A8229B">
        <w:rPr>
          <w:rFonts w:ascii="Arial" w:hAnsi="Arial" w:cs="Arial"/>
          <w:color w:val="000000"/>
          <w:sz w:val="26"/>
          <w:szCs w:val="26"/>
        </w:rPr>
        <w:t>,</w:t>
      </w:r>
      <w:r w:rsidR="00446A19">
        <w:rPr>
          <w:rFonts w:ascii="Arial" w:hAnsi="Arial" w:cs="Arial"/>
          <w:color w:val="000000"/>
          <w:sz w:val="26"/>
          <w:szCs w:val="26"/>
        </w:rPr>
        <w:t xml:space="preserve"> fracción I</w:t>
      </w:r>
      <w:r w:rsidR="00446A19">
        <w:rPr>
          <w:rStyle w:val="Refdenotaalpie"/>
          <w:rFonts w:ascii="Arial" w:hAnsi="Arial" w:cs="Arial"/>
          <w:color w:val="000000"/>
          <w:sz w:val="26"/>
          <w:szCs w:val="26"/>
        </w:rPr>
        <w:footnoteReference w:id="1"/>
      </w:r>
      <w:r w:rsidR="00446A19" w:rsidRPr="00E463D2">
        <w:rPr>
          <w:rFonts w:ascii="Arial" w:hAnsi="Arial" w:cs="Arial"/>
          <w:bCs/>
          <w:sz w:val="26"/>
          <w:szCs w:val="26"/>
        </w:rPr>
        <w:t xml:space="preserve"> de la Ley de </w:t>
      </w:r>
      <w:r w:rsidR="00446A19">
        <w:rPr>
          <w:rFonts w:ascii="Arial" w:hAnsi="Arial" w:cs="Arial"/>
          <w:bCs/>
          <w:sz w:val="26"/>
          <w:szCs w:val="26"/>
        </w:rPr>
        <w:t xml:space="preserve">Procedimiento y </w:t>
      </w:r>
      <w:r w:rsidR="00446A19" w:rsidRPr="00E463D2">
        <w:rPr>
          <w:rFonts w:ascii="Arial" w:hAnsi="Arial" w:cs="Arial"/>
          <w:bCs/>
          <w:sz w:val="26"/>
          <w:szCs w:val="26"/>
        </w:rPr>
        <w:t xml:space="preserve">Justicia Administrativa para el Estado de Oaxaca, </w:t>
      </w:r>
      <w:r w:rsidR="002974E8" w:rsidRPr="006A26DF">
        <w:rPr>
          <w:rFonts w:ascii="Arial" w:hAnsi="Arial" w:cs="Arial"/>
          <w:bCs/>
          <w:sz w:val="26"/>
          <w:szCs w:val="26"/>
        </w:rPr>
        <w:t>se identifica</w:t>
      </w:r>
      <w:r w:rsidR="00446A19" w:rsidRPr="006A26DF">
        <w:rPr>
          <w:rFonts w:ascii="Arial" w:hAnsi="Arial" w:cs="Arial"/>
          <w:bCs/>
          <w:sz w:val="26"/>
          <w:szCs w:val="26"/>
        </w:rPr>
        <w:t xml:space="preserve"> que </w:t>
      </w:r>
      <w:r w:rsidR="00041CDA">
        <w:rPr>
          <w:rFonts w:ascii="Arial" w:hAnsi="Arial" w:cs="Arial"/>
          <w:bCs/>
          <w:sz w:val="26"/>
          <w:szCs w:val="26"/>
        </w:rPr>
        <w:t>el</w:t>
      </w:r>
      <w:r w:rsidR="00C36E20">
        <w:rPr>
          <w:rFonts w:ascii="Arial" w:hAnsi="Arial" w:cs="Arial"/>
          <w:bCs/>
          <w:sz w:val="26"/>
          <w:szCs w:val="26"/>
        </w:rPr>
        <w:t xml:space="preserve"> </w:t>
      </w:r>
      <w:r w:rsidR="00446A19" w:rsidRPr="006A26DF">
        <w:rPr>
          <w:rFonts w:ascii="Arial" w:hAnsi="Arial" w:cs="Arial"/>
          <w:bCs/>
          <w:sz w:val="26"/>
          <w:szCs w:val="26"/>
        </w:rPr>
        <w:t>recurrente</w:t>
      </w:r>
      <w:r w:rsidR="00446A19" w:rsidRPr="006A26DF">
        <w:rPr>
          <w:rFonts w:ascii="Arial" w:hAnsi="Arial" w:cs="Arial"/>
          <w:sz w:val="26"/>
          <w:szCs w:val="26"/>
        </w:rPr>
        <w:t xml:space="preserve"> interpuso recurso de revisión en contra </w:t>
      </w:r>
      <w:r w:rsidR="00C36E20">
        <w:rPr>
          <w:rFonts w:ascii="Arial" w:hAnsi="Arial" w:cs="Arial"/>
          <w:bCs/>
          <w:iCs/>
          <w:sz w:val="26"/>
          <w:szCs w:val="26"/>
        </w:rPr>
        <w:t>de</w:t>
      </w:r>
      <w:r w:rsidR="00032BD8">
        <w:rPr>
          <w:rFonts w:ascii="Arial" w:hAnsi="Arial" w:cs="Arial"/>
          <w:bCs/>
          <w:iCs/>
          <w:sz w:val="26"/>
          <w:szCs w:val="26"/>
        </w:rPr>
        <w:t>l acuerdo de ocho de abril de dos mil veintidós</w:t>
      </w:r>
      <w:r w:rsidR="00C36E20">
        <w:rPr>
          <w:rFonts w:ascii="Arial" w:hAnsi="Arial" w:cs="Arial"/>
          <w:sz w:val="26"/>
          <w:szCs w:val="26"/>
        </w:rPr>
        <w:t xml:space="preserve">, </w:t>
      </w:r>
      <w:r w:rsidR="002974E8" w:rsidRPr="006A26DF">
        <w:rPr>
          <w:rFonts w:ascii="Arial" w:hAnsi="Arial" w:cs="Arial"/>
          <w:sz w:val="26"/>
          <w:szCs w:val="26"/>
        </w:rPr>
        <w:t>el c</w:t>
      </w:r>
      <w:r w:rsidR="00A82D0F" w:rsidRPr="006A26DF">
        <w:rPr>
          <w:rFonts w:ascii="Arial" w:hAnsi="Arial" w:cs="Arial"/>
          <w:sz w:val="26"/>
          <w:szCs w:val="26"/>
        </w:rPr>
        <w:t>ual fue presentado</w:t>
      </w:r>
      <w:r w:rsidR="00446A19" w:rsidRPr="006A26DF">
        <w:rPr>
          <w:rFonts w:ascii="Arial" w:hAnsi="Arial" w:cs="Arial"/>
          <w:sz w:val="26"/>
          <w:szCs w:val="26"/>
        </w:rPr>
        <w:t xml:space="preserve"> en la Oficialía de Partes Común de este Tribunal el día</w:t>
      </w:r>
      <w:r w:rsidR="00BA700F" w:rsidRPr="006A26DF">
        <w:rPr>
          <w:rFonts w:ascii="Arial" w:hAnsi="Arial" w:cs="Arial"/>
          <w:b/>
          <w:sz w:val="26"/>
          <w:szCs w:val="26"/>
        </w:rPr>
        <w:t xml:space="preserve"> </w:t>
      </w:r>
      <w:r w:rsidR="006534D1">
        <w:rPr>
          <w:rFonts w:ascii="Arial" w:hAnsi="Arial" w:cs="Arial"/>
          <w:b/>
          <w:sz w:val="26"/>
          <w:szCs w:val="26"/>
        </w:rPr>
        <w:t>dieciséis</w:t>
      </w:r>
      <w:r w:rsidR="00A87C72">
        <w:rPr>
          <w:rFonts w:ascii="Arial" w:hAnsi="Arial" w:cs="Arial"/>
          <w:b/>
          <w:sz w:val="26"/>
          <w:szCs w:val="26"/>
        </w:rPr>
        <w:t xml:space="preserve"> de </w:t>
      </w:r>
      <w:r w:rsidR="006534D1">
        <w:rPr>
          <w:rFonts w:ascii="Arial" w:hAnsi="Arial" w:cs="Arial"/>
          <w:b/>
          <w:sz w:val="26"/>
          <w:szCs w:val="26"/>
        </w:rPr>
        <w:t>junio</w:t>
      </w:r>
      <w:r w:rsidR="00A87C72">
        <w:rPr>
          <w:rFonts w:ascii="Arial" w:hAnsi="Arial" w:cs="Arial"/>
          <w:b/>
          <w:sz w:val="26"/>
          <w:szCs w:val="26"/>
        </w:rPr>
        <w:t xml:space="preserve"> de dos mil veintidós</w:t>
      </w:r>
      <w:r w:rsidR="008A7A4F">
        <w:rPr>
          <w:rFonts w:ascii="Arial" w:hAnsi="Arial" w:cs="Arial"/>
          <w:sz w:val="26"/>
          <w:szCs w:val="26"/>
        </w:rPr>
        <w:t xml:space="preserve">, según consta en </w:t>
      </w:r>
      <w:r w:rsidR="00F5626D">
        <w:rPr>
          <w:rFonts w:ascii="Arial" w:hAnsi="Arial" w:cs="Arial"/>
          <w:sz w:val="26"/>
          <w:szCs w:val="26"/>
        </w:rPr>
        <w:t xml:space="preserve">el </w:t>
      </w:r>
      <w:r w:rsidR="007F3FED">
        <w:rPr>
          <w:rFonts w:ascii="Arial" w:hAnsi="Arial" w:cs="Arial"/>
          <w:sz w:val="26"/>
          <w:szCs w:val="26"/>
        </w:rPr>
        <w:t xml:space="preserve">reverso de </w:t>
      </w:r>
      <w:r w:rsidR="008A7A4F">
        <w:rPr>
          <w:rFonts w:ascii="Arial" w:hAnsi="Arial" w:cs="Arial"/>
          <w:sz w:val="26"/>
          <w:szCs w:val="26"/>
        </w:rPr>
        <w:t xml:space="preserve">foja </w:t>
      </w:r>
      <w:r w:rsidR="00A87C72">
        <w:rPr>
          <w:rFonts w:ascii="Arial" w:hAnsi="Arial" w:cs="Arial"/>
          <w:sz w:val="26"/>
          <w:szCs w:val="26"/>
        </w:rPr>
        <w:t>1</w:t>
      </w:r>
      <w:r w:rsidR="008A7A4F">
        <w:rPr>
          <w:rFonts w:ascii="Arial" w:hAnsi="Arial" w:cs="Arial"/>
          <w:sz w:val="26"/>
          <w:szCs w:val="26"/>
        </w:rPr>
        <w:t xml:space="preserve"> del cuaderno del recurso de revisión </w:t>
      </w:r>
      <w:r w:rsidR="008A7A4F" w:rsidRPr="00F5626D">
        <w:rPr>
          <w:rFonts w:ascii="Arial" w:hAnsi="Arial" w:cs="Arial"/>
          <w:b/>
          <w:sz w:val="26"/>
          <w:szCs w:val="26"/>
        </w:rPr>
        <w:t>0</w:t>
      </w:r>
      <w:r w:rsidR="006534D1">
        <w:rPr>
          <w:rFonts w:ascii="Arial" w:hAnsi="Arial" w:cs="Arial"/>
          <w:b/>
          <w:sz w:val="26"/>
          <w:szCs w:val="26"/>
        </w:rPr>
        <w:t>163</w:t>
      </w:r>
      <w:r w:rsidR="008A7A4F" w:rsidRPr="00F5626D">
        <w:rPr>
          <w:rFonts w:ascii="Arial" w:hAnsi="Arial" w:cs="Arial"/>
          <w:b/>
          <w:sz w:val="26"/>
          <w:szCs w:val="26"/>
        </w:rPr>
        <w:t>/20</w:t>
      </w:r>
      <w:r w:rsidR="00041CDA">
        <w:rPr>
          <w:rFonts w:ascii="Arial" w:hAnsi="Arial" w:cs="Arial"/>
          <w:b/>
          <w:sz w:val="26"/>
          <w:szCs w:val="26"/>
        </w:rPr>
        <w:t>2</w:t>
      </w:r>
      <w:r w:rsidR="00A87C72">
        <w:rPr>
          <w:rFonts w:ascii="Arial" w:hAnsi="Arial" w:cs="Arial"/>
          <w:b/>
          <w:sz w:val="26"/>
          <w:szCs w:val="26"/>
        </w:rPr>
        <w:t>2</w:t>
      </w:r>
      <w:r w:rsidR="008A7A4F">
        <w:rPr>
          <w:rFonts w:ascii="Arial" w:hAnsi="Arial" w:cs="Arial"/>
          <w:sz w:val="26"/>
          <w:szCs w:val="26"/>
        </w:rPr>
        <w:t xml:space="preserve">.- - - - </w:t>
      </w:r>
      <w:r w:rsidR="00F5626D">
        <w:rPr>
          <w:rFonts w:ascii="Arial" w:hAnsi="Arial" w:cs="Arial"/>
          <w:sz w:val="26"/>
          <w:szCs w:val="26"/>
        </w:rPr>
        <w:t xml:space="preserve">- - - - - - - - - - - - </w:t>
      </w:r>
      <w:r w:rsidR="00041CDA">
        <w:rPr>
          <w:rFonts w:ascii="Arial" w:hAnsi="Arial" w:cs="Arial"/>
          <w:sz w:val="26"/>
          <w:szCs w:val="26"/>
        </w:rPr>
        <w:t xml:space="preserve">- - - - - - - - - - - - - - - - - - - - </w:t>
      </w:r>
    </w:p>
    <w:p w14:paraId="4239D02E" w14:textId="5C73E7C6" w:rsidR="00446A19" w:rsidRPr="00E463D2" w:rsidRDefault="002974E8" w:rsidP="00446A19">
      <w:pPr>
        <w:spacing w:before="240" w:line="360" w:lineRule="auto"/>
        <w:ind w:firstLine="708"/>
        <w:jc w:val="both"/>
        <w:rPr>
          <w:rFonts w:ascii="Arial" w:hAnsi="Arial" w:cs="Arial"/>
          <w:sz w:val="26"/>
          <w:szCs w:val="26"/>
        </w:rPr>
      </w:pPr>
      <w:r>
        <w:rPr>
          <w:rFonts w:ascii="Arial" w:hAnsi="Arial" w:cs="Arial"/>
          <w:sz w:val="26"/>
          <w:szCs w:val="26"/>
        </w:rPr>
        <w:t>En ese orden de ideas</w:t>
      </w:r>
      <w:r w:rsidR="00446A19" w:rsidRPr="00E463D2">
        <w:rPr>
          <w:rFonts w:ascii="Arial" w:hAnsi="Arial" w:cs="Arial"/>
          <w:sz w:val="26"/>
          <w:szCs w:val="26"/>
        </w:rPr>
        <w:t>, el artículo 2</w:t>
      </w:r>
      <w:r w:rsidR="00446A19">
        <w:rPr>
          <w:rFonts w:ascii="Arial" w:hAnsi="Arial" w:cs="Arial"/>
          <w:sz w:val="26"/>
          <w:szCs w:val="26"/>
        </w:rPr>
        <w:t>3</w:t>
      </w:r>
      <w:r w:rsidR="00446A19" w:rsidRPr="00E463D2">
        <w:rPr>
          <w:rFonts w:ascii="Arial" w:hAnsi="Arial" w:cs="Arial"/>
          <w:sz w:val="26"/>
          <w:szCs w:val="26"/>
        </w:rPr>
        <w:t>7</w:t>
      </w:r>
      <w:r w:rsidR="00A8229B">
        <w:rPr>
          <w:rFonts w:ascii="Arial" w:hAnsi="Arial" w:cs="Arial"/>
          <w:sz w:val="26"/>
          <w:szCs w:val="26"/>
        </w:rPr>
        <w:t>,</w:t>
      </w:r>
      <w:r w:rsidR="00446A19" w:rsidRPr="00E463D2">
        <w:rPr>
          <w:rFonts w:ascii="Arial" w:hAnsi="Arial" w:cs="Arial"/>
          <w:sz w:val="26"/>
          <w:szCs w:val="26"/>
        </w:rPr>
        <w:t xml:space="preserve"> </w:t>
      </w:r>
      <w:r>
        <w:rPr>
          <w:rFonts w:ascii="Arial" w:hAnsi="Arial" w:cs="Arial"/>
          <w:sz w:val="26"/>
          <w:szCs w:val="26"/>
        </w:rPr>
        <w:t xml:space="preserve">párrafo primero </w:t>
      </w:r>
      <w:r w:rsidR="00446A19" w:rsidRPr="00E463D2">
        <w:rPr>
          <w:rFonts w:ascii="Arial" w:hAnsi="Arial" w:cs="Arial"/>
          <w:sz w:val="26"/>
          <w:szCs w:val="26"/>
        </w:rPr>
        <w:t xml:space="preserve">de la Ley de </w:t>
      </w:r>
      <w:r w:rsidR="00446A19">
        <w:rPr>
          <w:rFonts w:ascii="Arial" w:hAnsi="Arial" w:cs="Arial"/>
          <w:sz w:val="26"/>
          <w:szCs w:val="26"/>
        </w:rPr>
        <w:t xml:space="preserve">Procedimiento y </w:t>
      </w:r>
      <w:r w:rsidR="00446A19" w:rsidRPr="00E463D2">
        <w:rPr>
          <w:rFonts w:ascii="Arial" w:hAnsi="Arial" w:cs="Arial"/>
          <w:sz w:val="26"/>
          <w:szCs w:val="26"/>
        </w:rPr>
        <w:t>Justicia Administrativa para el Estado de Oaxaca, establece</w:t>
      </w:r>
      <w:r w:rsidR="00103AB8">
        <w:rPr>
          <w:rFonts w:ascii="Arial" w:hAnsi="Arial" w:cs="Arial"/>
          <w:sz w:val="26"/>
          <w:szCs w:val="26"/>
        </w:rPr>
        <w:t xml:space="preserve"> lo siguiente</w:t>
      </w:r>
      <w:r w:rsidR="00446A19" w:rsidRPr="00E463D2">
        <w:rPr>
          <w:rFonts w:ascii="Arial" w:hAnsi="Arial" w:cs="Arial"/>
          <w:sz w:val="26"/>
          <w:szCs w:val="26"/>
        </w:rPr>
        <w:t>:</w:t>
      </w:r>
      <w:r w:rsidR="009A7CD1">
        <w:rPr>
          <w:rFonts w:ascii="Arial" w:hAnsi="Arial" w:cs="Arial"/>
          <w:sz w:val="26"/>
          <w:szCs w:val="26"/>
        </w:rPr>
        <w:t xml:space="preserve">- - - - - - - - - - - - - - - - - - - - - - - - - - - - - - - - - - - - </w:t>
      </w:r>
    </w:p>
    <w:p w14:paraId="3EF45E36" w14:textId="3132EA69" w:rsidR="00446A19" w:rsidRPr="009C19EC" w:rsidRDefault="00446A19" w:rsidP="009E0101">
      <w:pPr>
        <w:spacing w:before="240" w:line="240" w:lineRule="auto"/>
        <w:ind w:left="708" w:right="758"/>
        <w:jc w:val="both"/>
        <w:rPr>
          <w:rFonts w:ascii="Arial" w:hAnsi="Arial" w:cs="Arial"/>
          <w:i/>
        </w:rPr>
      </w:pPr>
      <w:r w:rsidRPr="009C19EC">
        <w:rPr>
          <w:rFonts w:ascii="Arial" w:hAnsi="Arial" w:cs="Arial"/>
          <w:i/>
        </w:rPr>
        <w:t>“</w:t>
      </w:r>
      <w:r w:rsidRPr="009A7CD1">
        <w:rPr>
          <w:rFonts w:ascii="Arial" w:hAnsi="Arial" w:cs="Arial"/>
          <w:b/>
          <w:i/>
          <w:sz w:val="24"/>
          <w:szCs w:val="24"/>
        </w:rPr>
        <w:t>ARTÍCULO 237</w:t>
      </w:r>
      <w:r w:rsidRPr="009A7CD1">
        <w:rPr>
          <w:rFonts w:ascii="Arial" w:hAnsi="Arial" w:cs="Arial"/>
          <w:i/>
          <w:sz w:val="24"/>
          <w:szCs w:val="24"/>
        </w:rPr>
        <w:t>.- El recurso de revisión se presentará por escrito con expresión de agravios ante la Sala que dictó el acuerdo o resolución que se impugna, dentro de los cinco días siguientes a la notifica</w:t>
      </w:r>
      <w:r w:rsidR="002974E8" w:rsidRPr="009A7CD1">
        <w:rPr>
          <w:rFonts w:ascii="Arial" w:hAnsi="Arial" w:cs="Arial"/>
          <w:i/>
          <w:sz w:val="24"/>
          <w:szCs w:val="24"/>
        </w:rPr>
        <w:t>ción de la resolución recurrida.</w:t>
      </w:r>
      <w:r w:rsidRPr="009A7CD1">
        <w:rPr>
          <w:rFonts w:ascii="Arial" w:hAnsi="Arial" w:cs="Arial"/>
          <w:i/>
          <w:sz w:val="24"/>
          <w:szCs w:val="24"/>
        </w:rPr>
        <w:t>”</w:t>
      </w:r>
    </w:p>
    <w:p w14:paraId="3FCF0DDE" w14:textId="4A1C1FA4" w:rsidR="00446A19" w:rsidRPr="00E463D2" w:rsidRDefault="00446A19" w:rsidP="00446A19">
      <w:pPr>
        <w:spacing w:before="240" w:line="360" w:lineRule="auto"/>
        <w:ind w:firstLine="708"/>
        <w:jc w:val="both"/>
        <w:rPr>
          <w:rFonts w:ascii="Arial" w:hAnsi="Arial" w:cs="Arial"/>
          <w:sz w:val="26"/>
          <w:szCs w:val="26"/>
        </w:rPr>
      </w:pPr>
      <w:r w:rsidRPr="00E463D2">
        <w:rPr>
          <w:rFonts w:ascii="Arial" w:hAnsi="Arial" w:cs="Arial"/>
          <w:sz w:val="26"/>
          <w:szCs w:val="26"/>
        </w:rPr>
        <w:t>Y</w:t>
      </w:r>
      <w:r w:rsidR="006E213B">
        <w:rPr>
          <w:rFonts w:ascii="Arial" w:hAnsi="Arial" w:cs="Arial"/>
          <w:sz w:val="26"/>
          <w:szCs w:val="26"/>
        </w:rPr>
        <w:t xml:space="preserve"> en relación a lo anterior</w:t>
      </w:r>
      <w:r w:rsidRPr="00E463D2">
        <w:rPr>
          <w:rFonts w:ascii="Arial" w:hAnsi="Arial" w:cs="Arial"/>
          <w:sz w:val="26"/>
          <w:szCs w:val="26"/>
        </w:rPr>
        <w:t xml:space="preserve">, el </w:t>
      </w:r>
      <w:r w:rsidR="00887FAD">
        <w:rPr>
          <w:rFonts w:ascii="Arial" w:hAnsi="Arial" w:cs="Arial"/>
          <w:sz w:val="26"/>
          <w:szCs w:val="26"/>
        </w:rPr>
        <w:t xml:space="preserve">precepto legal </w:t>
      </w:r>
      <w:r w:rsidR="006E213B">
        <w:rPr>
          <w:rFonts w:ascii="Arial" w:hAnsi="Arial" w:cs="Arial"/>
          <w:sz w:val="26"/>
          <w:szCs w:val="26"/>
        </w:rPr>
        <w:t>17</w:t>
      </w:r>
      <w:r w:rsidRPr="00E463D2">
        <w:rPr>
          <w:rFonts w:ascii="Arial" w:hAnsi="Arial" w:cs="Arial"/>
          <w:sz w:val="26"/>
          <w:szCs w:val="26"/>
        </w:rPr>
        <w:t>0</w:t>
      </w:r>
      <w:r w:rsidR="00A8229B">
        <w:rPr>
          <w:rFonts w:ascii="Arial" w:hAnsi="Arial" w:cs="Arial"/>
          <w:sz w:val="26"/>
          <w:szCs w:val="26"/>
        </w:rPr>
        <w:t>,</w:t>
      </w:r>
      <w:r w:rsidR="006E213B">
        <w:rPr>
          <w:rFonts w:ascii="Arial" w:hAnsi="Arial" w:cs="Arial"/>
          <w:sz w:val="26"/>
          <w:szCs w:val="26"/>
        </w:rPr>
        <w:t xml:space="preserve"> </w:t>
      </w:r>
      <w:r w:rsidR="006E213B" w:rsidRPr="00E463D2">
        <w:rPr>
          <w:rFonts w:ascii="Arial" w:hAnsi="Arial" w:cs="Arial"/>
          <w:sz w:val="26"/>
          <w:szCs w:val="26"/>
        </w:rPr>
        <w:t xml:space="preserve">segundo párrafo </w:t>
      </w:r>
      <w:r w:rsidR="006E213B">
        <w:rPr>
          <w:rFonts w:ascii="Arial" w:hAnsi="Arial" w:cs="Arial"/>
          <w:sz w:val="26"/>
          <w:szCs w:val="26"/>
        </w:rPr>
        <w:t xml:space="preserve">de la misma Ley de Procedimiento y </w:t>
      </w:r>
      <w:r w:rsidR="006E213B" w:rsidRPr="00E463D2">
        <w:rPr>
          <w:rFonts w:ascii="Arial" w:hAnsi="Arial" w:cs="Arial"/>
          <w:sz w:val="26"/>
          <w:szCs w:val="26"/>
        </w:rPr>
        <w:t>Justicia Administrativa</w:t>
      </w:r>
      <w:r w:rsidR="0097614C">
        <w:rPr>
          <w:rFonts w:ascii="Arial" w:hAnsi="Arial" w:cs="Arial"/>
          <w:sz w:val="26"/>
          <w:szCs w:val="26"/>
        </w:rPr>
        <w:t xml:space="preserve"> para el Estado de Oaxaca</w:t>
      </w:r>
      <w:r w:rsidRPr="00E463D2">
        <w:rPr>
          <w:rFonts w:ascii="Arial" w:hAnsi="Arial" w:cs="Arial"/>
          <w:sz w:val="26"/>
          <w:szCs w:val="26"/>
        </w:rPr>
        <w:t xml:space="preserve">, </w:t>
      </w:r>
      <w:r w:rsidR="006E213B">
        <w:rPr>
          <w:rFonts w:ascii="Arial" w:hAnsi="Arial" w:cs="Arial"/>
          <w:sz w:val="26"/>
          <w:szCs w:val="26"/>
        </w:rPr>
        <w:t>dispone</w:t>
      </w:r>
      <w:r>
        <w:rPr>
          <w:rFonts w:ascii="Arial" w:hAnsi="Arial" w:cs="Arial"/>
          <w:sz w:val="26"/>
          <w:szCs w:val="26"/>
        </w:rPr>
        <w:t>:</w:t>
      </w:r>
      <w:r w:rsidR="009A7CD1">
        <w:rPr>
          <w:rFonts w:ascii="Arial" w:hAnsi="Arial" w:cs="Arial"/>
          <w:sz w:val="26"/>
          <w:szCs w:val="26"/>
        </w:rPr>
        <w:t>- - - - - - - - - - - - - - - - - - - - - - - - - - - - - - - -</w:t>
      </w:r>
    </w:p>
    <w:p w14:paraId="0553C5BC" w14:textId="7FB4DCF6" w:rsidR="00446A19" w:rsidRPr="009A7CD1" w:rsidRDefault="00446A19" w:rsidP="009E0101">
      <w:pPr>
        <w:spacing w:before="240" w:line="240" w:lineRule="auto"/>
        <w:ind w:firstLine="708"/>
        <w:jc w:val="both"/>
        <w:rPr>
          <w:rFonts w:ascii="Arial" w:hAnsi="Arial" w:cs="Arial"/>
          <w:i/>
          <w:sz w:val="24"/>
          <w:szCs w:val="24"/>
        </w:rPr>
      </w:pPr>
      <w:r w:rsidRPr="00887FAD">
        <w:rPr>
          <w:rFonts w:ascii="Arial" w:hAnsi="Arial" w:cs="Arial"/>
          <w:i/>
        </w:rPr>
        <w:t>“</w:t>
      </w:r>
      <w:r w:rsidRPr="009A7CD1">
        <w:rPr>
          <w:rFonts w:ascii="Arial" w:hAnsi="Arial" w:cs="Arial"/>
          <w:b/>
          <w:i/>
          <w:sz w:val="24"/>
          <w:szCs w:val="24"/>
        </w:rPr>
        <w:t>ARTÍCULO 170</w:t>
      </w:r>
      <w:r w:rsidRPr="009A7CD1">
        <w:rPr>
          <w:rFonts w:ascii="Arial" w:hAnsi="Arial" w:cs="Arial"/>
          <w:i/>
          <w:sz w:val="24"/>
          <w:szCs w:val="24"/>
        </w:rPr>
        <w:t>.-</w:t>
      </w:r>
      <w:r w:rsidR="006E213B" w:rsidRPr="009A7CD1">
        <w:rPr>
          <w:rFonts w:ascii="Arial" w:hAnsi="Arial" w:cs="Arial"/>
          <w:i/>
          <w:sz w:val="24"/>
          <w:szCs w:val="24"/>
        </w:rPr>
        <w:t xml:space="preserve"> (</w:t>
      </w:r>
      <w:r w:rsidRPr="009A7CD1">
        <w:rPr>
          <w:rFonts w:ascii="Arial" w:hAnsi="Arial" w:cs="Arial"/>
          <w:i/>
          <w:sz w:val="24"/>
          <w:szCs w:val="24"/>
        </w:rPr>
        <w:t>…</w:t>
      </w:r>
      <w:r w:rsidR="006E213B" w:rsidRPr="009A7CD1">
        <w:rPr>
          <w:rFonts w:ascii="Arial" w:hAnsi="Arial" w:cs="Arial"/>
          <w:i/>
          <w:sz w:val="24"/>
          <w:szCs w:val="24"/>
        </w:rPr>
        <w:t>)</w:t>
      </w:r>
    </w:p>
    <w:p w14:paraId="79D566BB" w14:textId="77777777" w:rsidR="00446A19" w:rsidRPr="009A7CD1" w:rsidRDefault="00446A19" w:rsidP="009E0101">
      <w:pPr>
        <w:spacing w:before="240" w:line="240" w:lineRule="auto"/>
        <w:ind w:left="708" w:right="616"/>
        <w:jc w:val="both"/>
        <w:rPr>
          <w:rFonts w:ascii="Arial" w:hAnsi="Arial" w:cs="Arial"/>
          <w:i/>
          <w:sz w:val="24"/>
          <w:szCs w:val="24"/>
        </w:rPr>
      </w:pPr>
      <w:r w:rsidRPr="009A7CD1">
        <w:rPr>
          <w:rFonts w:ascii="Arial" w:hAnsi="Arial" w:cs="Arial"/>
          <w:i/>
          <w:sz w:val="24"/>
          <w:szCs w:val="24"/>
        </w:rPr>
        <w:t>Las notificaciones surtirán sus efectos el día hábil siguiente de aquel en que se realicen.”</w:t>
      </w:r>
    </w:p>
    <w:p w14:paraId="0AD2FEEF" w14:textId="0A869AC2" w:rsidR="00446A19" w:rsidRPr="006819AE" w:rsidRDefault="00BF2DEC" w:rsidP="006819AE">
      <w:pPr>
        <w:spacing w:line="360" w:lineRule="auto"/>
        <w:ind w:firstLine="708"/>
        <w:jc w:val="both"/>
        <w:rPr>
          <w:rFonts w:ascii="Arial" w:hAnsi="Arial" w:cs="Arial"/>
          <w:b/>
          <w:sz w:val="26"/>
          <w:szCs w:val="26"/>
        </w:rPr>
      </w:pPr>
      <w:r>
        <w:rPr>
          <w:rFonts w:ascii="Arial" w:hAnsi="Arial" w:cs="Arial"/>
          <w:sz w:val="26"/>
          <w:szCs w:val="26"/>
        </w:rPr>
        <w:t>Bajo esa consideración</w:t>
      </w:r>
      <w:r w:rsidR="00446A19" w:rsidRPr="00E463D2">
        <w:rPr>
          <w:rFonts w:ascii="Arial" w:hAnsi="Arial" w:cs="Arial"/>
          <w:sz w:val="26"/>
          <w:szCs w:val="26"/>
        </w:rPr>
        <w:t xml:space="preserve">, </w:t>
      </w:r>
      <w:r>
        <w:rPr>
          <w:rFonts w:ascii="Arial" w:hAnsi="Arial" w:cs="Arial"/>
          <w:sz w:val="26"/>
          <w:szCs w:val="26"/>
        </w:rPr>
        <w:t>del análisis integral efectuado a las constancias que conforman</w:t>
      </w:r>
      <w:r w:rsidR="00446A19">
        <w:rPr>
          <w:rFonts w:ascii="Arial" w:hAnsi="Arial" w:cs="Arial"/>
          <w:sz w:val="26"/>
          <w:szCs w:val="26"/>
        </w:rPr>
        <w:t xml:space="preserve"> </w:t>
      </w:r>
      <w:r>
        <w:rPr>
          <w:rFonts w:ascii="Arial" w:hAnsi="Arial" w:cs="Arial"/>
          <w:bCs/>
          <w:sz w:val="26"/>
          <w:szCs w:val="26"/>
        </w:rPr>
        <w:t>el expediente del juicio natural</w:t>
      </w:r>
      <w:r w:rsidR="00446A19" w:rsidRPr="00E463D2">
        <w:rPr>
          <w:rFonts w:ascii="Arial" w:hAnsi="Arial" w:cs="Arial"/>
          <w:bCs/>
          <w:sz w:val="26"/>
          <w:szCs w:val="26"/>
        </w:rPr>
        <w:t xml:space="preserve">, </w:t>
      </w:r>
      <w:r w:rsidR="00446A19">
        <w:rPr>
          <w:rFonts w:ascii="Arial" w:hAnsi="Arial" w:cs="Arial"/>
          <w:bCs/>
          <w:sz w:val="26"/>
          <w:szCs w:val="26"/>
        </w:rPr>
        <w:t xml:space="preserve">a las que también </w:t>
      </w:r>
      <w:r w:rsidR="00446A19" w:rsidRPr="00E463D2">
        <w:rPr>
          <w:rFonts w:ascii="Arial" w:hAnsi="Arial" w:cs="Arial"/>
          <w:bCs/>
          <w:sz w:val="26"/>
          <w:szCs w:val="26"/>
        </w:rPr>
        <w:t>por tratarse de actuaciones judiciales</w:t>
      </w:r>
      <w:r w:rsidR="00446A19">
        <w:rPr>
          <w:rFonts w:ascii="Arial" w:hAnsi="Arial" w:cs="Arial"/>
          <w:bCs/>
          <w:sz w:val="26"/>
          <w:szCs w:val="26"/>
        </w:rPr>
        <w:t xml:space="preserve">, </w:t>
      </w:r>
      <w:r w:rsidR="00C37402">
        <w:rPr>
          <w:rFonts w:ascii="Arial" w:hAnsi="Arial" w:cs="Arial"/>
          <w:bCs/>
          <w:sz w:val="26"/>
          <w:szCs w:val="26"/>
        </w:rPr>
        <w:t>tienen</w:t>
      </w:r>
      <w:r w:rsidR="00446A19">
        <w:rPr>
          <w:rFonts w:ascii="Arial" w:hAnsi="Arial" w:cs="Arial"/>
          <w:bCs/>
          <w:sz w:val="26"/>
          <w:szCs w:val="26"/>
        </w:rPr>
        <w:t xml:space="preserve"> </w:t>
      </w:r>
      <w:r w:rsidR="00446A19" w:rsidRPr="00E463D2">
        <w:rPr>
          <w:rFonts w:ascii="Arial" w:hAnsi="Arial" w:cs="Arial"/>
          <w:bCs/>
          <w:sz w:val="26"/>
          <w:szCs w:val="26"/>
        </w:rPr>
        <w:t xml:space="preserve">pleno valor probatorio conforme </w:t>
      </w:r>
      <w:r w:rsidR="002E15E5">
        <w:rPr>
          <w:rFonts w:ascii="Arial" w:hAnsi="Arial" w:cs="Arial"/>
          <w:bCs/>
          <w:sz w:val="26"/>
          <w:szCs w:val="26"/>
        </w:rPr>
        <w:t xml:space="preserve">a </w:t>
      </w:r>
      <w:r w:rsidR="00446A19" w:rsidRPr="00E463D2">
        <w:rPr>
          <w:rFonts w:ascii="Arial" w:hAnsi="Arial" w:cs="Arial"/>
          <w:bCs/>
          <w:sz w:val="26"/>
          <w:szCs w:val="26"/>
        </w:rPr>
        <w:t xml:space="preserve">lo dispuesto por </w:t>
      </w:r>
      <w:r w:rsidR="00600346">
        <w:rPr>
          <w:rFonts w:ascii="Arial" w:hAnsi="Arial" w:cs="Arial"/>
          <w:bCs/>
          <w:sz w:val="26"/>
          <w:szCs w:val="26"/>
        </w:rPr>
        <w:t xml:space="preserve">el </w:t>
      </w:r>
      <w:r w:rsidR="00446A19" w:rsidRPr="00E463D2">
        <w:rPr>
          <w:rFonts w:ascii="Arial" w:hAnsi="Arial" w:cs="Arial"/>
          <w:bCs/>
          <w:sz w:val="26"/>
          <w:szCs w:val="26"/>
        </w:rPr>
        <w:t xml:space="preserve">artículo </w:t>
      </w:r>
      <w:r w:rsidR="00446A19">
        <w:rPr>
          <w:rFonts w:ascii="Arial" w:hAnsi="Arial" w:cs="Arial"/>
          <w:bCs/>
          <w:sz w:val="26"/>
          <w:szCs w:val="26"/>
        </w:rPr>
        <w:t>203</w:t>
      </w:r>
      <w:r w:rsidR="00A8229B">
        <w:rPr>
          <w:rFonts w:ascii="Arial" w:hAnsi="Arial" w:cs="Arial"/>
          <w:bCs/>
          <w:sz w:val="26"/>
          <w:szCs w:val="26"/>
        </w:rPr>
        <w:t>,</w:t>
      </w:r>
      <w:r w:rsidR="00446A19" w:rsidRPr="00E463D2">
        <w:rPr>
          <w:rFonts w:ascii="Arial" w:hAnsi="Arial" w:cs="Arial"/>
          <w:bCs/>
          <w:sz w:val="26"/>
          <w:szCs w:val="26"/>
        </w:rPr>
        <w:t xml:space="preserve"> fracción I de la </w:t>
      </w:r>
      <w:r w:rsidR="00446A19" w:rsidRPr="00E463D2">
        <w:rPr>
          <w:rFonts w:ascii="Arial" w:hAnsi="Arial" w:cs="Arial"/>
          <w:bCs/>
          <w:sz w:val="26"/>
          <w:szCs w:val="26"/>
        </w:rPr>
        <w:lastRenderedPageBreak/>
        <w:t xml:space="preserve">Ley de </w:t>
      </w:r>
      <w:r w:rsidR="00446A19">
        <w:rPr>
          <w:rFonts w:ascii="Arial" w:hAnsi="Arial" w:cs="Arial"/>
          <w:bCs/>
          <w:sz w:val="26"/>
          <w:szCs w:val="26"/>
        </w:rPr>
        <w:t xml:space="preserve">Procedimiento y </w:t>
      </w:r>
      <w:r w:rsidR="00446A19" w:rsidRPr="00E463D2">
        <w:rPr>
          <w:rFonts w:ascii="Arial" w:hAnsi="Arial" w:cs="Arial"/>
          <w:bCs/>
          <w:sz w:val="26"/>
          <w:szCs w:val="26"/>
        </w:rPr>
        <w:t>Justicia Administrativa</w:t>
      </w:r>
      <w:r w:rsidR="00C30C0C">
        <w:rPr>
          <w:rFonts w:ascii="Arial" w:hAnsi="Arial" w:cs="Arial"/>
          <w:bCs/>
          <w:sz w:val="26"/>
          <w:szCs w:val="26"/>
        </w:rPr>
        <w:t xml:space="preserve"> para el Estado</w:t>
      </w:r>
      <w:r w:rsidR="00F1331F">
        <w:rPr>
          <w:rFonts w:ascii="Arial" w:hAnsi="Arial" w:cs="Arial"/>
          <w:bCs/>
          <w:sz w:val="26"/>
          <w:szCs w:val="26"/>
        </w:rPr>
        <w:t xml:space="preserve"> de Oaxaca</w:t>
      </w:r>
      <w:r w:rsidR="00446A19" w:rsidRPr="00E463D2">
        <w:rPr>
          <w:rFonts w:ascii="Arial" w:hAnsi="Arial" w:cs="Arial"/>
          <w:bCs/>
          <w:sz w:val="26"/>
          <w:szCs w:val="26"/>
        </w:rPr>
        <w:t xml:space="preserve">, </w:t>
      </w:r>
      <w:r w:rsidR="00446A19" w:rsidRPr="00E463D2">
        <w:rPr>
          <w:rFonts w:ascii="Arial" w:hAnsi="Arial" w:cs="Arial"/>
          <w:sz w:val="26"/>
          <w:szCs w:val="26"/>
        </w:rPr>
        <w:t xml:space="preserve">se </w:t>
      </w:r>
      <w:r w:rsidR="00A8229B">
        <w:rPr>
          <w:rFonts w:ascii="Arial" w:hAnsi="Arial" w:cs="Arial"/>
          <w:sz w:val="26"/>
          <w:szCs w:val="26"/>
        </w:rPr>
        <w:t>advierte</w:t>
      </w:r>
      <w:r w:rsidR="0043287B">
        <w:rPr>
          <w:rFonts w:ascii="Arial" w:hAnsi="Arial" w:cs="Arial"/>
          <w:sz w:val="26"/>
          <w:szCs w:val="26"/>
        </w:rPr>
        <w:t xml:space="preserve"> </w:t>
      </w:r>
      <w:r w:rsidR="009114AE">
        <w:rPr>
          <w:rFonts w:ascii="Arial" w:hAnsi="Arial" w:cs="Arial"/>
          <w:sz w:val="26"/>
          <w:szCs w:val="26"/>
        </w:rPr>
        <w:t>que</w:t>
      </w:r>
      <w:r w:rsidR="00245FAF">
        <w:rPr>
          <w:rFonts w:ascii="Arial" w:hAnsi="Arial" w:cs="Arial"/>
          <w:sz w:val="26"/>
          <w:szCs w:val="26"/>
        </w:rPr>
        <w:t xml:space="preserve"> el acuerdo</w:t>
      </w:r>
      <w:r w:rsidR="009114AE" w:rsidRPr="006A26DF">
        <w:rPr>
          <w:rFonts w:ascii="Arial" w:hAnsi="Arial" w:cs="Arial"/>
          <w:sz w:val="26"/>
          <w:szCs w:val="26"/>
        </w:rPr>
        <w:t xml:space="preserve"> en revisión</w:t>
      </w:r>
      <w:r w:rsidR="00041CDA">
        <w:rPr>
          <w:rFonts w:ascii="Arial" w:hAnsi="Arial" w:cs="Arial"/>
          <w:sz w:val="26"/>
          <w:szCs w:val="26"/>
        </w:rPr>
        <w:t xml:space="preserve"> </w:t>
      </w:r>
      <w:r w:rsidR="00446A19" w:rsidRPr="006A26DF">
        <w:rPr>
          <w:rFonts w:ascii="Arial" w:hAnsi="Arial" w:cs="Arial"/>
          <w:sz w:val="26"/>
          <w:szCs w:val="26"/>
        </w:rPr>
        <w:t>le fue notificad</w:t>
      </w:r>
      <w:r w:rsidR="00245FAF">
        <w:rPr>
          <w:rFonts w:ascii="Arial" w:hAnsi="Arial" w:cs="Arial"/>
          <w:sz w:val="26"/>
          <w:szCs w:val="26"/>
        </w:rPr>
        <w:t>o</w:t>
      </w:r>
      <w:r w:rsidR="009114AE" w:rsidRPr="006A26DF">
        <w:rPr>
          <w:rFonts w:ascii="Arial" w:hAnsi="Arial" w:cs="Arial"/>
          <w:sz w:val="26"/>
          <w:szCs w:val="26"/>
        </w:rPr>
        <w:t xml:space="preserve"> </w:t>
      </w:r>
      <w:r w:rsidR="00245FAF">
        <w:rPr>
          <w:rFonts w:ascii="Arial" w:hAnsi="Arial" w:cs="Arial"/>
          <w:sz w:val="26"/>
          <w:szCs w:val="26"/>
        </w:rPr>
        <w:t xml:space="preserve">al </w:t>
      </w:r>
      <w:r w:rsidR="009114AE" w:rsidRPr="006A26DF">
        <w:rPr>
          <w:rFonts w:ascii="Arial" w:hAnsi="Arial" w:cs="Arial"/>
          <w:sz w:val="26"/>
          <w:szCs w:val="26"/>
        </w:rPr>
        <w:t>recurrente</w:t>
      </w:r>
      <w:r w:rsidR="00446772">
        <w:rPr>
          <w:rFonts w:ascii="Arial" w:hAnsi="Arial" w:cs="Arial"/>
          <w:sz w:val="26"/>
          <w:szCs w:val="26"/>
        </w:rPr>
        <w:t xml:space="preserve"> por conducto de su autorizado</w:t>
      </w:r>
      <w:r w:rsidR="00446A19" w:rsidRPr="006A26DF">
        <w:rPr>
          <w:rFonts w:ascii="Arial" w:hAnsi="Arial" w:cs="Arial"/>
          <w:sz w:val="26"/>
          <w:szCs w:val="26"/>
        </w:rPr>
        <w:t xml:space="preserve"> </w:t>
      </w:r>
      <w:r w:rsidR="00360539" w:rsidRPr="00360539">
        <w:rPr>
          <w:rFonts w:ascii="Arial" w:hAnsi="Arial" w:cs="Arial"/>
          <w:sz w:val="26"/>
          <w:szCs w:val="26"/>
        </w:rPr>
        <w:t xml:space="preserve">a través </w:t>
      </w:r>
      <w:r w:rsidR="000B2200">
        <w:rPr>
          <w:rFonts w:ascii="Arial" w:hAnsi="Arial" w:cs="Arial"/>
          <w:sz w:val="26"/>
          <w:szCs w:val="26"/>
        </w:rPr>
        <w:t>de la comparecencia de</w:t>
      </w:r>
      <w:r w:rsidR="005235CB">
        <w:rPr>
          <w:rFonts w:ascii="Arial" w:hAnsi="Arial" w:cs="Arial"/>
          <w:sz w:val="26"/>
          <w:szCs w:val="26"/>
        </w:rPr>
        <w:t xml:space="preserve"> </w:t>
      </w:r>
      <w:r w:rsidR="005235CB" w:rsidRPr="005235CB">
        <w:rPr>
          <w:rFonts w:ascii="Arial" w:hAnsi="Arial" w:cs="Arial"/>
          <w:b/>
          <w:sz w:val="26"/>
          <w:szCs w:val="26"/>
        </w:rPr>
        <w:t>veinticinco</w:t>
      </w:r>
      <w:r w:rsidR="00C50BEC">
        <w:rPr>
          <w:rFonts w:ascii="Arial" w:hAnsi="Arial" w:cs="Arial"/>
          <w:b/>
          <w:sz w:val="26"/>
          <w:szCs w:val="26"/>
        </w:rPr>
        <w:t xml:space="preserve"> de </w:t>
      </w:r>
      <w:r w:rsidR="005235CB">
        <w:rPr>
          <w:rFonts w:ascii="Arial" w:hAnsi="Arial" w:cs="Arial"/>
          <w:b/>
          <w:sz w:val="26"/>
          <w:szCs w:val="26"/>
        </w:rPr>
        <w:t>mayo</w:t>
      </w:r>
      <w:r w:rsidR="00C50BEC">
        <w:rPr>
          <w:rFonts w:ascii="Arial" w:hAnsi="Arial" w:cs="Arial"/>
          <w:b/>
          <w:sz w:val="26"/>
          <w:szCs w:val="26"/>
        </w:rPr>
        <w:t xml:space="preserve"> de dos mil veintidós</w:t>
      </w:r>
      <w:r w:rsidR="000B2200">
        <w:rPr>
          <w:rStyle w:val="Refdenotaalpie"/>
          <w:rFonts w:ascii="Arial" w:hAnsi="Arial" w:cs="Arial"/>
          <w:b/>
          <w:sz w:val="26"/>
          <w:szCs w:val="26"/>
        </w:rPr>
        <w:footnoteReference w:id="2"/>
      </w:r>
      <w:r w:rsidR="000B2200">
        <w:rPr>
          <w:rFonts w:ascii="Arial" w:hAnsi="Arial" w:cs="Arial"/>
          <w:b/>
          <w:sz w:val="26"/>
          <w:szCs w:val="26"/>
        </w:rPr>
        <w:t xml:space="preserve">, </w:t>
      </w:r>
      <w:r w:rsidR="00446A19" w:rsidRPr="006A26DF">
        <w:rPr>
          <w:rFonts w:ascii="Arial" w:hAnsi="Arial" w:cs="Arial"/>
          <w:sz w:val="26"/>
          <w:szCs w:val="26"/>
        </w:rPr>
        <w:t>por lo que el plazo de cinco días</w:t>
      </w:r>
      <w:r w:rsidR="00F1331F" w:rsidRPr="006A26DF">
        <w:rPr>
          <w:rFonts w:ascii="Arial" w:hAnsi="Arial" w:cs="Arial"/>
          <w:sz w:val="26"/>
          <w:szCs w:val="26"/>
        </w:rPr>
        <w:t xml:space="preserve"> al que alude el párrafo primero del artículo 237 de</w:t>
      </w:r>
      <w:r w:rsidR="00F1331F" w:rsidRPr="006A26DF">
        <w:rPr>
          <w:rFonts w:ascii="Arial" w:hAnsi="Arial" w:cs="Arial"/>
          <w:b/>
          <w:sz w:val="26"/>
          <w:szCs w:val="26"/>
        </w:rPr>
        <w:t xml:space="preserve"> </w:t>
      </w:r>
      <w:r w:rsidR="00F1331F" w:rsidRPr="006A26DF">
        <w:rPr>
          <w:rFonts w:ascii="Arial" w:hAnsi="Arial" w:cs="Arial"/>
          <w:bCs/>
          <w:sz w:val="26"/>
          <w:szCs w:val="26"/>
        </w:rPr>
        <w:t xml:space="preserve">Ley de Procedimiento y Justicia Administrativa </w:t>
      </w:r>
      <w:r w:rsidR="0097614C">
        <w:rPr>
          <w:rFonts w:ascii="Arial" w:hAnsi="Arial" w:cs="Arial"/>
          <w:bCs/>
          <w:sz w:val="26"/>
          <w:szCs w:val="26"/>
        </w:rPr>
        <w:t xml:space="preserve">para el </w:t>
      </w:r>
      <w:r w:rsidR="00F1331F" w:rsidRPr="006A26DF">
        <w:rPr>
          <w:rFonts w:ascii="Arial" w:hAnsi="Arial" w:cs="Arial"/>
          <w:bCs/>
          <w:sz w:val="26"/>
          <w:szCs w:val="26"/>
        </w:rPr>
        <w:t>Estado de Oaxaca,</w:t>
      </w:r>
      <w:r w:rsidR="00446A19" w:rsidRPr="006A26DF">
        <w:rPr>
          <w:rFonts w:ascii="Arial" w:hAnsi="Arial" w:cs="Arial"/>
          <w:b/>
          <w:sz w:val="26"/>
          <w:szCs w:val="26"/>
        </w:rPr>
        <w:t xml:space="preserve"> transcurrió del </w:t>
      </w:r>
      <w:r w:rsidR="00331363">
        <w:rPr>
          <w:rFonts w:ascii="Arial" w:hAnsi="Arial" w:cs="Arial"/>
          <w:b/>
          <w:sz w:val="26"/>
          <w:szCs w:val="26"/>
        </w:rPr>
        <w:t xml:space="preserve">veintisiete de mayo </w:t>
      </w:r>
      <w:r w:rsidR="00D0368B">
        <w:rPr>
          <w:rFonts w:ascii="Arial" w:hAnsi="Arial" w:cs="Arial"/>
          <w:b/>
          <w:sz w:val="26"/>
          <w:szCs w:val="26"/>
        </w:rPr>
        <w:t xml:space="preserve">al </w:t>
      </w:r>
      <w:r w:rsidR="00331363">
        <w:rPr>
          <w:rFonts w:ascii="Arial" w:hAnsi="Arial" w:cs="Arial"/>
          <w:b/>
          <w:sz w:val="26"/>
          <w:szCs w:val="26"/>
        </w:rPr>
        <w:t>dos</w:t>
      </w:r>
      <w:r w:rsidR="000B2200">
        <w:rPr>
          <w:rFonts w:ascii="Arial" w:hAnsi="Arial" w:cs="Arial"/>
          <w:b/>
          <w:sz w:val="26"/>
          <w:szCs w:val="26"/>
        </w:rPr>
        <w:t xml:space="preserve"> </w:t>
      </w:r>
      <w:r w:rsidR="00D0368B">
        <w:rPr>
          <w:rFonts w:ascii="Arial" w:hAnsi="Arial" w:cs="Arial"/>
          <w:b/>
          <w:sz w:val="26"/>
          <w:szCs w:val="26"/>
        </w:rPr>
        <w:t xml:space="preserve">de </w:t>
      </w:r>
      <w:r w:rsidR="00331363">
        <w:rPr>
          <w:rFonts w:ascii="Arial" w:hAnsi="Arial" w:cs="Arial"/>
          <w:b/>
          <w:sz w:val="26"/>
          <w:szCs w:val="26"/>
        </w:rPr>
        <w:t>junio</w:t>
      </w:r>
      <w:r w:rsidR="00D0368B">
        <w:rPr>
          <w:rFonts w:ascii="Arial" w:hAnsi="Arial" w:cs="Arial"/>
          <w:b/>
          <w:sz w:val="26"/>
          <w:szCs w:val="26"/>
        </w:rPr>
        <w:t xml:space="preserve"> de </w:t>
      </w:r>
      <w:r w:rsidR="009114AE" w:rsidRPr="006A26DF">
        <w:rPr>
          <w:rFonts w:ascii="Arial" w:hAnsi="Arial" w:cs="Arial"/>
          <w:b/>
          <w:sz w:val="26"/>
          <w:szCs w:val="26"/>
        </w:rPr>
        <w:t xml:space="preserve">dos mil </w:t>
      </w:r>
      <w:r w:rsidR="0060560A">
        <w:rPr>
          <w:rFonts w:ascii="Arial" w:hAnsi="Arial" w:cs="Arial"/>
          <w:b/>
          <w:sz w:val="26"/>
          <w:szCs w:val="26"/>
        </w:rPr>
        <w:t>veinti</w:t>
      </w:r>
      <w:r w:rsidR="006819AE">
        <w:rPr>
          <w:rFonts w:ascii="Arial" w:hAnsi="Arial" w:cs="Arial"/>
          <w:b/>
          <w:sz w:val="26"/>
          <w:szCs w:val="26"/>
        </w:rPr>
        <w:t>dós</w:t>
      </w:r>
      <w:r w:rsidR="008417F5" w:rsidRPr="006A26DF">
        <w:rPr>
          <w:rFonts w:ascii="Arial" w:hAnsi="Arial" w:cs="Arial"/>
          <w:b/>
          <w:sz w:val="26"/>
          <w:szCs w:val="26"/>
        </w:rPr>
        <w:t>,</w:t>
      </w:r>
      <w:r w:rsidR="00446A19" w:rsidRPr="006A26DF">
        <w:rPr>
          <w:rFonts w:ascii="Arial" w:hAnsi="Arial" w:cs="Arial"/>
          <w:sz w:val="26"/>
          <w:szCs w:val="26"/>
        </w:rPr>
        <w:t xml:space="preserve"> </w:t>
      </w:r>
      <w:r w:rsidR="00446A19" w:rsidRPr="00E463D2">
        <w:rPr>
          <w:rFonts w:ascii="Arial" w:hAnsi="Arial" w:cs="Arial"/>
          <w:sz w:val="26"/>
          <w:szCs w:val="26"/>
        </w:rPr>
        <w:t>descont</w:t>
      </w:r>
      <w:r w:rsidR="00E21099">
        <w:rPr>
          <w:rFonts w:ascii="Arial" w:hAnsi="Arial" w:cs="Arial"/>
          <w:sz w:val="26"/>
          <w:szCs w:val="26"/>
        </w:rPr>
        <w:t>ando</w:t>
      </w:r>
      <w:r w:rsidR="00446A19" w:rsidRPr="00E463D2">
        <w:rPr>
          <w:rFonts w:ascii="Arial" w:hAnsi="Arial" w:cs="Arial"/>
          <w:sz w:val="26"/>
          <w:szCs w:val="26"/>
        </w:rPr>
        <w:t xml:space="preserve"> los días</w:t>
      </w:r>
      <w:r w:rsidR="000B2200">
        <w:rPr>
          <w:rFonts w:ascii="Arial" w:hAnsi="Arial" w:cs="Arial"/>
          <w:sz w:val="26"/>
          <w:szCs w:val="26"/>
        </w:rPr>
        <w:t xml:space="preserve"> </w:t>
      </w:r>
      <w:r w:rsidR="00331363">
        <w:rPr>
          <w:rFonts w:ascii="Arial" w:hAnsi="Arial" w:cs="Arial"/>
          <w:sz w:val="26"/>
          <w:szCs w:val="26"/>
        </w:rPr>
        <w:t xml:space="preserve">veintiocho y veintinueve </w:t>
      </w:r>
      <w:r w:rsidR="006819AE">
        <w:rPr>
          <w:rFonts w:ascii="Arial" w:hAnsi="Arial" w:cs="Arial"/>
          <w:sz w:val="26"/>
          <w:szCs w:val="26"/>
        </w:rPr>
        <w:t xml:space="preserve">de </w:t>
      </w:r>
      <w:r w:rsidR="00331363">
        <w:rPr>
          <w:rFonts w:ascii="Arial" w:hAnsi="Arial" w:cs="Arial"/>
          <w:sz w:val="26"/>
          <w:szCs w:val="26"/>
        </w:rPr>
        <w:t>mayo</w:t>
      </w:r>
      <w:r w:rsidR="006819AE">
        <w:rPr>
          <w:rFonts w:ascii="Arial" w:hAnsi="Arial" w:cs="Arial"/>
          <w:sz w:val="26"/>
          <w:szCs w:val="26"/>
        </w:rPr>
        <w:t xml:space="preserve"> p</w:t>
      </w:r>
      <w:r w:rsidR="00446A19">
        <w:rPr>
          <w:rFonts w:ascii="Arial" w:hAnsi="Arial" w:cs="Arial"/>
          <w:sz w:val="26"/>
          <w:szCs w:val="26"/>
        </w:rPr>
        <w:t xml:space="preserve">or </w:t>
      </w:r>
      <w:r w:rsidR="009927BF">
        <w:rPr>
          <w:rFonts w:ascii="Arial" w:hAnsi="Arial" w:cs="Arial"/>
          <w:sz w:val="26"/>
          <w:szCs w:val="26"/>
        </w:rPr>
        <w:t>haber sido</w:t>
      </w:r>
      <w:r w:rsidR="00446A19">
        <w:rPr>
          <w:rFonts w:ascii="Arial" w:hAnsi="Arial" w:cs="Arial"/>
          <w:sz w:val="26"/>
          <w:szCs w:val="26"/>
        </w:rPr>
        <w:t xml:space="preserve"> sábado y domingo</w:t>
      </w:r>
      <w:r w:rsidR="006819AE">
        <w:rPr>
          <w:rFonts w:ascii="Arial" w:hAnsi="Arial" w:cs="Arial"/>
          <w:sz w:val="26"/>
          <w:szCs w:val="26"/>
        </w:rPr>
        <w:t>;</w:t>
      </w:r>
      <w:r w:rsidR="00D11812">
        <w:rPr>
          <w:rFonts w:ascii="Arial" w:hAnsi="Arial" w:cs="Arial"/>
          <w:sz w:val="26"/>
          <w:szCs w:val="26"/>
        </w:rPr>
        <w:t xml:space="preserve"> </w:t>
      </w:r>
      <w:r w:rsidR="000A52C2">
        <w:rPr>
          <w:rFonts w:ascii="Arial" w:hAnsi="Arial" w:cs="Arial"/>
          <w:sz w:val="26"/>
          <w:szCs w:val="26"/>
        </w:rPr>
        <w:t xml:space="preserve">lo anterior </w:t>
      </w:r>
      <w:r w:rsidR="008417F5">
        <w:rPr>
          <w:rFonts w:ascii="Arial" w:hAnsi="Arial" w:cs="Arial"/>
          <w:sz w:val="26"/>
          <w:szCs w:val="26"/>
        </w:rPr>
        <w:t>de conformidad</w:t>
      </w:r>
      <w:r w:rsidR="00446A19" w:rsidRPr="00E463D2">
        <w:rPr>
          <w:rFonts w:ascii="Arial" w:hAnsi="Arial" w:cs="Arial"/>
          <w:sz w:val="26"/>
          <w:szCs w:val="26"/>
        </w:rPr>
        <w:t xml:space="preserve"> al calendario oficial de </w:t>
      </w:r>
      <w:r w:rsidR="008417F5">
        <w:rPr>
          <w:rFonts w:ascii="Arial" w:hAnsi="Arial" w:cs="Arial"/>
          <w:sz w:val="26"/>
          <w:szCs w:val="26"/>
        </w:rPr>
        <w:t>e</w:t>
      </w:r>
      <w:r w:rsidR="00446A19" w:rsidRPr="00E463D2">
        <w:rPr>
          <w:rFonts w:ascii="Arial" w:hAnsi="Arial" w:cs="Arial"/>
          <w:sz w:val="26"/>
          <w:szCs w:val="26"/>
        </w:rPr>
        <w:t>ste Tribunal</w:t>
      </w:r>
      <w:r w:rsidR="008417F5">
        <w:rPr>
          <w:rFonts w:ascii="Arial" w:hAnsi="Arial" w:cs="Arial"/>
          <w:sz w:val="26"/>
          <w:szCs w:val="26"/>
        </w:rPr>
        <w:t xml:space="preserve"> para el año dos mil </w:t>
      </w:r>
      <w:r w:rsidR="00F52B40">
        <w:rPr>
          <w:rFonts w:ascii="Arial" w:hAnsi="Arial" w:cs="Arial"/>
          <w:sz w:val="26"/>
          <w:szCs w:val="26"/>
        </w:rPr>
        <w:t>veintidós</w:t>
      </w:r>
      <w:r w:rsidR="008417F5">
        <w:rPr>
          <w:rFonts w:ascii="Arial" w:hAnsi="Arial" w:cs="Arial"/>
          <w:sz w:val="26"/>
          <w:szCs w:val="26"/>
        </w:rPr>
        <w:t>,</w:t>
      </w:r>
      <w:r w:rsidR="00101CEB">
        <w:rPr>
          <w:rFonts w:ascii="Arial" w:hAnsi="Arial" w:cs="Arial"/>
          <w:sz w:val="26"/>
          <w:szCs w:val="26"/>
        </w:rPr>
        <w:t xml:space="preserve"> </w:t>
      </w:r>
      <w:r w:rsidR="008417F5">
        <w:rPr>
          <w:rFonts w:ascii="Arial" w:hAnsi="Arial" w:cs="Arial"/>
          <w:sz w:val="26"/>
          <w:szCs w:val="26"/>
        </w:rPr>
        <w:t>aprobado mediante acue</w:t>
      </w:r>
      <w:r w:rsidR="0060560A">
        <w:rPr>
          <w:rFonts w:ascii="Arial" w:hAnsi="Arial" w:cs="Arial"/>
          <w:sz w:val="26"/>
          <w:szCs w:val="26"/>
        </w:rPr>
        <w:t xml:space="preserve">rdo general del </w:t>
      </w:r>
      <w:r w:rsidR="0060560A" w:rsidRPr="0080436A">
        <w:rPr>
          <w:rFonts w:ascii="Arial" w:hAnsi="Arial" w:cs="Arial"/>
          <w:sz w:val="26"/>
          <w:szCs w:val="26"/>
        </w:rPr>
        <w:t xml:space="preserve">Pleno </w:t>
      </w:r>
      <w:r w:rsidR="00F52B40" w:rsidRPr="0080436A">
        <w:rPr>
          <w:rFonts w:ascii="Arial" w:hAnsi="Arial" w:cs="Arial"/>
          <w:sz w:val="26"/>
          <w:szCs w:val="26"/>
        </w:rPr>
        <w:t>AG/TJAO/12/2021</w:t>
      </w:r>
      <w:r w:rsidR="008417F5">
        <w:rPr>
          <w:rFonts w:ascii="Arial" w:hAnsi="Arial" w:cs="Arial"/>
          <w:sz w:val="26"/>
          <w:szCs w:val="26"/>
        </w:rPr>
        <w:t xml:space="preserve">, </w:t>
      </w:r>
      <w:r w:rsidR="00446A19" w:rsidRPr="00E463D2">
        <w:rPr>
          <w:rFonts w:ascii="Arial" w:hAnsi="Arial" w:cs="Arial"/>
          <w:sz w:val="26"/>
          <w:szCs w:val="26"/>
        </w:rPr>
        <w:t xml:space="preserve">y </w:t>
      </w:r>
      <w:r w:rsidR="008417F5">
        <w:rPr>
          <w:rFonts w:ascii="Arial" w:hAnsi="Arial" w:cs="Arial"/>
          <w:sz w:val="26"/>
          <w:szCs w:val="26"/>
        </w:rPr>
        <w:t xml:space="preserve">atendiendo a </w:t>
      </w:r>
      <w:r w:rsidR="00446A19" w:rsidRPr="00E463D2">
        <w:rPr>
          <w:rFonts w:ascii="Arial" w:hAnsi="Arial" w:cs="Arial"/>
          <w:sz w:val="26"/>
          <w:szCs w:val="26"/>
        </w:rPr>
        <w:t>lo dispuesto en los artículos 1</w:t>
      </w:r>
      <w:r w:rsidR="00446A19">
        <w:rPr>
          <w:rFonts w:ascii="Arial" w:hAnsi="Arial" w:cs="Arial"/>
          <w:sz w:val="26"/>
          <w:szCs w:val="26"/>
        </w:rPr>
        <w:t>6</w:t>
      </w:r>
      <w:r w:rsidR="00446A19" w:rsidRPr="00E463D2">
        <w:rPr>
          <w:rFonts w:ascii="Arial" w:hAnsi="Arial" w:cs="Arial"/>
          <w:sz w:val="26"/>
          <w:szCs w:val="26"/>
        </w:rPr>
        <w:t>5</w:t>
      </w:r>
      <w:r w:rsidR="0070127C">
        <w:rPr>
          <w:rFonts w:ascii="Arial" w:hAnsi="Arial" w:cs="Arial"/>
          <w:sz w:val="26"/>
          <w:szCs w:val="26"/>
        </w:rPr>
        <w:t>,</w:t>
      </w:r>
      <w:r w:rsidR="008417F5">
        <w:rPr>
          <w:rFonts w:ascii="Arial" w:hAnsi="Arial" w:cs="Arial"/>
          <w:sz w:val="26"/>
          <w:szCs w:val="26"/>
        </w:rPr>
        <w:t xml:space="preserve"> párrafo primero</w:t>
      </w:r>
      <w:r w:rsidR="00446A19" w:rsidRPr="00E463D2">
        <w:rPr>
          <w:rFonts w:ascii="Arial" w:hAnsi="Arial" w:cs="Arial"/>
          <w:sz w:val="26"/>
          <w:szCs w:val="26"/>
        </w:rPr>
        <w:t xml:space="preserve"> y 1</w:t>
      </w:r>
      <w:r w:rsidR="00446A19">
        <w:rPr>
          <w:rFonts w:ascii="Arial" w:hAnsi="Arial" w:cs="Arial"/>
          <w:sz w:val="26"/>
          <w:szCs w:val="26"/>
        </w:rPr>
        <w:t>6</w:t>
      </w:r>
      <w:r w:rsidR="00446A19" w:rsidRPr="00E463D2">
        <w:rPr>
          <w:rFonts w:ascii="Arial" w:hAnsi="Arial" w:cs="Arial"/>
          <w:sz w:val="26"/>
          <w:szCs w:val="26"/>
        </w:rPr>
        <w:t xml:space="preserve">8 de la Ley de </w:t>
      </w:r>
      <w:r w:rsidR="00446A19">
        <w:rPr>
          <w:rFonts w:ascii="Arial" w:hAnsi="Arial" w:cs="Arial"/>
          <w:sz w:val="26"/>
          <w:szCs w:val="26"/>
        </w:rPr>
        <w:t xml:space="preserve">Procedimiento y </w:t>
      </w:r>
      <w:r w:rsidR="00446A19" w:rsidRPr="00E463D2">
        <w:rPr>
          <w:rFonts w:ascii="Arial" w:hAnsi="Arial" w:cs="Arial"/>
          <w:sz w:val="26"/>
          <w:szCs w:val="26"/>
        </w:rPr>
        <w:t xml:space="preserve">Justicia </w:t>
      </w:r>
      <w:r w:rsidR="008417F5" w:rsidRPr="008417F5">
        <w:rPr>
          <w:rFonts w:ascii="Arial" w:hAnsi="Arial" w:cs="Arial"/>
          <w:sz w:val="26"/>
          <w:szCs w:val="26"/>
        </w:rPr>
        <w:t>Administrativa para el Estado de Oaxaca:</w:t>
      </w:r>
      <w:r w:rsidR="00AD6375">
        <w:rPr>
          <w:rFonts w:ascii="Arial" w:hAnsi="Arial" w:cs="Arial"/>
          <w:sz w:val="26"/>
          <w:szCs w:val="26"/>
        </w:rPr>
        <w:t xml:space="preserve">- - - - </w:t>
      </w:r>
    </w:p>
    <w:p w14:paraId="5B8AD8FC" w14:textId="5F000C2B" w:rsidR="00446A19" w:rsidRPr="00AD6375" w:rsidRDefault="00446A19" w:rsidP="009E0101">
      <w:pPr>
        <w:spacing w:before="240" w:line="240" w:lineRule="auto"/>
        <w:ind w:left="708" w:right="616"/>
        <w:jc w:val="both"/>
        <w:rPr>
          <w:rFonts w:ascii="Arial" w:hAnsi="Arial" w:cs="Arial"/>
          <w:i/>
          <w:sz w:val="24"/>
          <w:szCs w:val="24"/>
        </w:rPr>
      </w:pPr>
      <w:r w:rsidRPr="00AD6375">
        <w:rPr>
          <w:rFonts w:ascii="Arial" w:hAnsi="Arial" w:cs="Arial"/>
          <w:i/>
          <w:sz w:val="24"/>
          <w:szCs w:val="24"/>
        </w:rPr>
        <w:t>“</w:t>
      </w:r>
      <w:r w:rsidRPr="00AD6375">
        <w:rPr>
          <w:rFonts w:ascii="Arial" w:hAnsi="Arial" w:cs="Arial"/>
          <w:b/>
          <w:i/>
          <w:sz w:val="24"/>
          <w:szCs w:val="24"/>
        </w:rPr>
        <w:t>ARTÍCULO 165</w:t>
      </w:r>
      <w:r w:rsidRPr="00AD6375">
        <w:rPr>
          <w:rFonts w:ascii="Arial" w:hAnsi="Arial" w:cs="Arial"/>
          <w:i/>
          <w:sz w:val="24"/>
          <w:szCs w:val="24"/>
        </w:rPr>
        <w:t>.- Son días hábiles para la promoción, substanciación y resolución del juicio contencioso administrativo, todos los días del año, con exclusión de los sábados y domingos, así como los señalados en el calendario oficial del Tribunal.</w:t>
      </w:r>
      <w:r w:rsidR="008417F5" w:rsidRPr="00AD6375">
        <w:rPr>
          <w:rFonts w:ascii="Arial" w:hAnsi="Arial" w:cs="Arial"/>
          <w:i/>
          <w:sz w:val="24"/>
          <w:szCs w:val="24"/>
        </w:rPr>
        <w:t xml:space="preserve"> …</w:t>
      </w:r>
    </w:p>
    <w:p w14:paraId="78B3244B" w14:textId="550EFE84" w:rsidR="00446A19" w:rsidRPr="00AD6375" w:rsidRDefault="00446A19" w:rsidP="009E0101">
      <w:pPr>
        <w:spacing w:before="240" w:line="240" w:lineRule="auto"/>
        <w:ind w:left="708" w:right="616"/>
        <w:jc w:val="both"/>
        <w:rPr>
          <w:rFonts w:ascii="Arial" w:hAnsi="Arial" w:cs="Arial"/>
          <w:i/>
          <w:sz w:val="24"/>
          <w:szCs w:val="24"/>
        </w:rPr>
      </w:pPr>
      <w:r w:rsidRPr="00AD6375">
        <w:rPr>
          <w:rFonts w:ascii="Arial" w:hAnsi="Arial" w:cs="Arial"/>
          <w:b/>
          <w:i/>
          <w:sz w:val="24"/>
          <w:szCs w:val="24"/>
        </w:rPr>
        <w:t>ARTÍCULO 168</w:t>
      </w:r>
      <w:r w:rsidRPr="00AD6375">
        <w:rPr>
          <w:rFonts w:ascii="Arial" w:hAnsi="Arial" w:cs="Arial"/>
          <w:i/>
          <w:sz w:val="24"/>
          <w:szCs w:val="24"/>
        </w:rPr>
        <w:t>.- Los plazos serán improrrogables y su cómputo se sujetará a las reglas siguientes:</w:t>
      </w:r>
    </w:p>
    <w:p w14:paraId="0B844EE8" w14:textId="45D601DD" w:rsidR="00446A19" w:rsidRPr="00AD6375" w:rsidRDefault="008417F5" w:rsidP="009E0101">
      <w:pPr>
        <w:spacing w:before="240" w:line="240" w:lineRule="auto"/>
        <w:ind w:left="709" w:right="616" w:hanging="1"/>
        <w:jc w:val="both"/>
        <w:rPr>
          <w:rFonts w:ascii="Arial" w:hAnsi="Arial" w:cs="Arial"/>
          <w:i/>
          <w:sz w:val="24"/>
          <w:szCs w:val="24"/>
        </w:rPr>
      </w:pPr>
      <w:r w:rsidRPr="00AD6375">
        <w:rPr>
          <w:rFonts w:ascii="Arial" w:hAnsi="Arial" w:cs="Arial"/>
          <w:b/>
          <w:i/>
          <w:sz w:val="24"/>
          <w:szCs w:val="24"/>
        </w:rPr>
        <w:t>I.-</w:t>
      </w:r>
      <w:r w:rsidRPr="00AD6375">
        <w:rPr>
          <w:rFonts w:ascii="Arial" w:hAnsi="Arial" w:cs="Arial"/>
          <w:i/>
          <w:sz w:val="24"/>
          <w:szCs w:val="24"/>
        </w:rPr>
        <w:t xml:space="preserve"> </w:t>
      </w:r>
      <w:r w:rsidR="00446A19" w:rsidRPr="00AD6375">
        <w:rPr>
          <w:rFonts w:ascii="Arial" w:hAnsi="Arial" w:cs="Arial"/>
          <w:i/>
          <w:sz w:val="24"/>
          <w:szCs w:val="24"/>
        </w:rPr>
        <w:t>Empezarán a correr a partir del día siguiente a aquél en que surta efectos la notificación y se incluirá en ellos el día del vencimiento, y</w:t>
      </w:r>
    </w:p>
    <w:p w14:paraId="6DD3BEEB" w14:textId="5F756883" w:rsidR="00446A19" w:rsidRPr="00AD6375" w:rsidRDefault="008417F5" w:rsidP="009E0101">
      <w:pPr>
        <w:spacing w:before="240" w:line="240" w:lineRule="auto"/>
        <w:ind w:left="709" w:right="616" w:hanging="1"/>
        <w:jc w:val="both"/>
        <w:rPr>
          <w:rFonts w:ascii="Arial" w:hAnsi="Arial" w:cs="Arial"/>
          <w:i/>
          <w:sz w:val="24"/>
          <w:szCs w:val="24"/>
        </w:rPr>
      </w:pPr>
      <w:r w:rsidRPr="00AD6375">
        <w:rPr>
          <w:rFonts w:ascii="Arial" w:hAnsi="Arial" w:cs="Arial"/>
          <w:b/>
          <w:i/>
          <w:sz w:val="24"/>
          <w:szCs w:val="24"/>
        </w:rPr>
        <w:t>II.-</w:t>
      </w:r>
      <w:r w:rsidRPr="00AD6375">
        <w:rPr>
          <w:rFonts w:ascii="Arial" w:hAnsi="Arial" w:cs="Arial"/>
          <w:i/>
          <w:sz w:val="24"/>
          <w:szCs w:val="24"/>
        </w:rPr>
        <w:t xml:space="preserve"> </w:t>
      </w:r>
      <w:r w:rsidR="00446A19" w:rsidRPr="00AD6375">
        <w:rPr>
          <w:rFonts w:ascii="Arial" w:hAnsi="Arial" w:cs="Arial"/>
          <w:i/>
          <w:sz w:val="24"/>
          <w:szCs w:val="24"/>
        </w:rPr>
        <w:t>Los plazos se contarán por días hábiles.”</w:t>
      </w:r>
    </w:p>
    <w:p w14:paraId="325EFA84" w14:textId="347B5783" w:rsidR="0060560A" w:rsidRDefault="0060560A" w:rsidP="0060560A">
      <w:pPr>
        <w:spacing w:before="240" w:line="360" w:lineRule="auto"/>
        <w:ind w:firstLine="708"/>
        <w:jc w:val="both"/>
        <w:rPr>
          <w:rFonts w:ascii="Arial" w:hAnsi="Arial" w:cs="Arial"/>
          <w:sz w:val="26"/>
          <w:szCs w:val="26"/>
        </w:rPr>
      </w:pPr>
      <w:r w:rsidRPr="00DD505F">
        <w:rPr>
          <w:rFonts w:ascii="Arial" w:hAnsi="Arial" w:cs="Arial"/>
          <w:sz w:val="26"/>
          <w:szCs w:val="26"/>
        </w:rPr>
        <w:t xml:space="preserve">Siendo entonces que el plazo para </w:t>
      </w:r>
      <w:r>
        <w:rPr>
          <w:rFonts w:ascii="Arial" w:hAnsi="Arial" w:cs="Arial"/>
          <w:sz w:val="26"/>
          <w:szCs w:val="26"/>
        </w:rPr>
        <w:t>interponer el recurso de revisión</w:t>
      </w:r>
      <w:r w:rsidRPr="00DD505F">
        <w:rPr>
          <w:rFonts w:ascii="Arial" w:hAnsi="Arial" w:cs="Arial"/>
          <w:sz w:val="26"/>
          <w:szCs w:val="26"/>
        </w:rPr>
        <w:t xml:space="preserve"> correspondió del</w:t>
      </w:r>
      <w:r w:rsidR="00056678" w:rsidRPr="006A26DF">
        <w:rPr>
          <w:rFonts w:ascii="Arial" w:hAnsi="Arial" w:cs="Arial"/>
          <w:b/>
          <w:sz w:val="26"/>
          <w:szCs w:val="26"/>
        </w:rPr>
        <w:t xml:space="preserve"> </w:t>
      </w:r>
      <w:r w:rsidR="00056678">
        <w:rPr>
          <w:rFonts w:ascii="Arial" w:hAnsi="Arial" w:cs="Arial"/>
          <w:b/>
          <w:sz w:val="26"/>
          <w:szCs w:val="26"/>
        </w:rPr>
        <w:t xml:space="preserve">veintisiete de mayo al dos de junio de </w:t>
      </w:r>
      <w:r w:rsidR="00056678" w:rsidRPr="006A26DF">
        <w:rPr>
          <w:rFonts w:ascii="Arial" w:hAnsi="Arial" w:cs="Arial"/>
          <w:b/>
          <w:sz w:val="26"/>
          <w:szCs w:val="26"/>
        </w:rPr>
        <w:t xml:space="preserve">dos mil </w:t>
      </w:r>
      <w:r w:rsidR="00056678">
        <w:rPr>
          <w:rFonts w:ascii="Arial" w:hAnsi="Arial" w:cs="Arial"/>
          <w:b/>
          <w:sz w:val="26"/>
          <w:szCs w:val="26"/>
        </w:rPr>
        <w:t>veintidós</w:t>
      </w:r>
      <w:r>
        <w:rPr>
          <w:rFonts w:ascii="Arial" w:hAnsi="Arial" w:cs="Arial"/>
          <w:sz w:val="26"/>
          <w:szCs w:val="26"/>
        </w:rPr>
        <w:t>,</w:t>
      </w:r>
      <w:r w:rsidRPr="00DD505F">
        <w:rPr>
          <w:rFonts w:ascii="Arial" w:hAnsi="Arial" w:cs="Arial"/>
          <w:sz w:val="26"/>
          <w:szCs w:val="26"/>
        </w:rPr>
        <w:t xml:space="preserve"> resulta ilustrativo el calendario</w:t>
      </w:r>
      <w:r w:rsidR="00F54FD5">
        <w:rPr>
          <w:rFonts w:ascii="Arial" w:hAnsi="Arial" w:cs="Arial"/>
          <w:sz w:val="26"/>
          <w:szCs w:val="26"/>
        </w:rPr>
        <w:t xml:space="preserve"> oficial</w:t>
      </w:r>
      <w:r w:rsidRPr="00DD505F">
        <w:rPr>
          <w:rFonts w:ascii="Arial" w:hAnsi="Arial" w:cs="Arial"/>
          <w:sz w:val="26"/>
          <w:szCs w:val="26"/>
        </w:rPr>
        <w:t xml:space="preserve"> siguiente:</w:t>
      </w:r>
      <w:r w:rsidR="006D319F">
        <w:rPr>
          <w:rFonts w:ascii="Arial" w:hAnsi="Arial" w:cs="Arial"/>
          <w:sz w:val="26"/>
          <w:szCs w:val="26"/>
        </w:rPr>
        <w:t>- - - - - - -</w:t>
      </w:r>
    </w:p>
    <w:p w14:paraId="1525D39B" w14:textId="295039A6" w:rsidR="002476C4" w:rsidRDefault="002476C4" w:rsidP="002476C4">
      <w:pPr>
        <w:spacing w:after="0" w:line="240" w:lineRule="auto"/>
        <w:rPr>
          <w:rFonts w:ascii="Arial" w:hAnsi="Arial" w:cs="Arial"/>
          <w:b/>
          <w:color w:val="FFFFFF"/>
          <w:sz w:val="16"/>
          <w:szCs w:val="16"/>
        </w:rPr>
      </w:pPr>
    </w:p>
    <w:tbl>
      <w:tblPr>
        <w:tblW w:w="3900" w:type="pct"/>
        <w:jc w:val="center"/>
        <w:tblBorders>
          <w:top w:val="single" w:sz="12" w:space="0" w:color="00FF00"/>
          <w:left w:val="single" w:sz="12" w:space="0" w:color="00FF00"/>
          <w:bottom w:val="single" w:sz="12" w:space="0" w:color="00FF00"/>
          <w:right w:val="single" w:sz="12" w:space="0" w:color="00FF00"/>
        </w:tblBorders>
        <w:tblCellMar>
          <w:left w:w="14" w:type="dxa"/>
          <w:right w:w="43" w:type="dxa"/>
        </w:tblCellMar>
        <w:tblLook w:val="01E0" w:firstRow="1" w:lastRow="1" w:firstColumn="1" w:lastColumn="1" w:noHBand="0" w:noVBand="0"/>
      </w:tblPr>
      <w:tblGrid>
        <w:gridCol w:w="922"/>
        <w:gridCol w:w="922"/>
        <w:gridCol w:w="921"/>
        <w:gridCol w:w="919"/>
        <w:gridCol w:w="921"/>
        <w:gridCol w:w="920"/>
        <w:gridCol w:w="919"/>
      </w:tblGrid>
      <w:tr w:rsidR="005D6AEA" w:rsidRPr="005D6AEA" w14:paraId="012576A3" w14:textId="77777777" w:rsidTr="005D756B">
        <w:trPr>
          <w:cantSplit/>
          <w:trHeight w:val="415"/>
          <w:tblHeader/>
          <w:jc w:val="center"/>
        </w:trPr>
        <w:tc>
          <w:tcPr>
            <w:tcW w:w="715" w:type="pct"/>
            <w:tcBorders>
              <w:top w:val="single" w:sz="4" w:space="0" w:color="7C91B9"/>
              <w:left w:val="single" w:sz="4" w:space="0" w:color="7C91B9"/>
              <w:bottom w:val="single" w:sz="8" w:space="0" w:color="E6E6E6"/>
              <w:right w:val="nil"/>
            </w:tcBorders>
            <w:shd w:val="clear" w:color="auto" w:fill="F0F3F7"/>
            <w:vAlign w:val="bottom"/>
          </w:tcPr>
          <w:p w14:paraId="583AE73F" w14:textId="12E36D9D" w:rsidR="005D6AEA" w:rsidRPr="005D6AEA" w:rsidRDefault="005D6AEA" w:rsidP="00B46F27">
            <w:pPr>
              <w:spacing w:after="0" w:line="240" w:lineRule="auto"/>
              <w:rPr>
                <w:rFonts w:ascii="Arial" w:hAnsi="Arial" w:cs="Arial"/>
                <w:color w:val="345393"/>
                <w:sz w:val="20"/>
                <w:szCs w:val="20"/>
              </w:rPr>
            </w:pPr>
          </w:p>
        </w:tc>
        <w:tc>
          <w:tcPr>
            <w:tcW w:w="3572" w:type="pct"/>
            <w:gridSpan w:val="5"/>
            <w:tcBorders>
              <w:top w:val="single" w:sz="4" w:space="0" w:color="7C91B9"/>
              <w:left w:val="nil"/>
              <w:bottom w:val="single" w:sz="8" w:space="0" w:color="E6E6E6"/>
              <w:right w:val="nil"/>
            </w:tcBorders>
            <w:shd w:val="clear" w:color="auto" w:fill="F0F3F7"/>
            <w:vAlign w:val="bottom"/>
          </w:tcPr>
          <w:p w14:paraId="66C637F9" w14:textId="77777777" w:rsidR="005D6AEA" w:rsidRPr="005D6AEA" w:rsidRDefault="005D6AEA" w:rsidP="00B46F27">
            <w:pPr>
              <w:spacing w:after="0" w:line="240" w:lineRule="auto"/>
              <w:jc w:val="center"/>
              <w:rPr>
                <w:rFonts w:ascii="Arial" w:hAnsi="Arial" w:cs="Arial"/>
                <w:b/>
                <w:color w:val="25478B"/>
                <w:sz w:val="20"/>
                <w:szCs w:val="20"/>
              </w:rPr>
            </w:pPr>
            <w:r w:rsidRPr="005D6AEA">
              <w:rPr>
                <w:rFonts w:ascii="Arial" w:hAnsi="Arial" w:cs="Arial"/>
                <w:b/>
                <w:color w:val="25478B"/>
                <w:sz w:val="20"/>
                <w:szCs w:val="20"/>
              </w:rPr>
              <w:t>Mayo 2022</w:t>
            </w:r>
          </w:p>
        </w:tc>
        <w:tc>
          <w:tcPr>
            <w:tcW w:w="713" w:type="pct"/>
            <w:tcBorders>
              <w:top w:val="single" w:sz="4" w:space="0" w:color="7C91B9"/>
              <w:left w:val="nil"/>
              <w:bottom w:val="single" w:sz="8" w:space="0" w:color="E6E6E6"/>
              <w:right w:val="single" w:sz="4" w:space="0" w:color="7C91B9"/>
            </w:tcBorders>
            <w:shd w:val="clear" w:color="auto" w:fill="F0F3F7"/>
            <w:vAlign w:val="bottom"/>
          </w:tcPr>
          <w:p w14:paraId="5D5E2E5C" w14:textId="39F0D0D0" w:rsidR="005D6AEA" w:rsidRPr="005D6AEA" w:rsidRDefault="005D6AEA" w:rsidP="00B46F27">
            <w:pPr>
              <w:spacing w:after="0" w:line="240" w:lineRule="auto"/>
              <w:jc w:val="right"/>
              <w:rPr>
                <w:rFonts w:ascii="Arial" w:hAnsi="Arial" w:cs="Arial"/>
                <w:color w:val="345393"/>
                <w:sz w:val="20"/>
                <w:szCs w:val="20"/>
              </w:rPr>
            </w:pPr>
            <w:bookmarkStart w:id="0" w:name="Mayo_2022"/>
          </w:p>
        </w:tc>
      </w:tr>
      <w:bookmarkEnd w:id="0"/>
      <w:tr w:rsidR="005D6AEA" w:rsidRPr="005D6AEA" w14:paraId="485A968D" w14:textId="77777777" w:rsidTr="005D756B">
        <w:trPr>
          <w:cantSplit/>
          <w:trHeight w:val="226"/>
          <w:tblHeader/>
          <w:jc w:val="center"/>
        </w:trPr>
        <w:tc>
          <w:tcPr>
            <w:tcW w:w="715" w:type="pct"/>
            <w:tcBorders>
              <w:top w:val="single" w:sz="8" w:space="0" w:color="E6E6E6"/>
              <w:left w:val="single" w:sz="4" w:space="0" w:color="25478B"/>
              <w:bottom w:val="nil"/>
              <w:right w:val="single" w:sz="8" w:space="0" w:color="E6E6E6"/>
            </w:tcBorders>
            <w:shd w:val="clear" w:color="auto" w:fill="25478B"/>
            <w:vAlign w:val="bottom"/>
          </w:tcPr>
          <w:p w14:paraId="1544FE52" w14:textId="77777777" w:rsidR="005D6AEA" w:rsidRPr="005D6AEA" w:rsidRDefault="005D6AEA" w:rsidP="00B46F27">
            <w:pPr>
              <w:spacing w:before="20" w:after="0" w:line="240" w:lineRule="auto"/>
              <w:jc w:val="center"/>
              <w:rPr>
                <w:rFonts w:ascii="Arial" w:hAnsi="Arial" w:cs="Arial"/>
                <w:b/>
                <w:color w:val="FFFFFF"/>
                <w:sz w:val="20"/>
                <w:szCs w:val="20"/>
              </w:rPr>
            </w:pPr>
            <w:r w:rsidRPr="005D6AEA">
              <w:rPr>
                <w:rFonts w:ascii="Arial" w:hAnsi="Arial" w:cs="Arial"/>
                <w:b/>
                <w:color w:val="FFFFFF"/>
                <w:sz w:val="20"/>
                <w:szCs w:val="20"/>
              </w:rPr>
              <w:t>Do.</w:t>
            </w:r>
          </w:p>
        </w:tc>
        <w:tc>
          <w:tcPr>
            <w:tcW w:w="715" w:type="pct"/>
            <w:tcBorders>
              <w:top w:val="single" w:sz="8" w:space="0" w:color="E6E6E6"/>
              <w:left w:val="single" w:sz="8" w:space="0" w:color="E6E6E6"/>
              <w:bottom w:val="nil"/>
              <w:right w:val="single" w:sz="8" w:space="0" w:color="E6E6E6"/>
            </w:tcBorders>
            <w:shd w:val="clear" w:color="auto" w:fill="25478B"/>
            <w:vAlign w:val="bottom"/>
          </w:tcPr>
          <w:p w14:paraId="12DD3EA0" w14:textId="77777777" w:rsidR="005D6AEA" w:rsidRPr="005D6AEA" w:rsidRDefault="005D6AEA" w:rsidP="00B46F27">
            <w:pPr>
              <w:spacing w:before="20" w:after="0" w:line="240" w:lineRule="auto"/>
              <w:jc w:val="center"/>
              <w:rPr>
                <w:rFonts w:ascii="Arial" w:hAnsi="Arial" w:cs="Arial"/>
                <w:b/>
                <w:color w:val="FFFFFF"/>
                <w:sz w:val="20"/>
                <w:szCs w:val="20"/>
              </w:rPr>
            </w:pPr>
            <w:r w:rsidRPr="005D6AEA">
              <w:rPr>
                <w:rFonts w:ascii="Arial" w:hAnsi="Arial" w:cs="Arial"/>
                <w:b/>
                <w:color w:val="FFFFFF"/>
                <w:sz w:val="20"/>
                <w:szCs w:val="20"/>
              </w:rPr>
              <w:t>Lu.</w:t>
            </w:r>
          </w:p>
        </w:tc>
        <w:tc>
          <w:tcPr>
            <w:tcW w:w="715" w:type="pct"/>
            <w:tcBorders>
              <w:top w:val="single" w:sz="8" w:space="0" w:color="E6E6E6"/>
              <w:left w:val="single" w:sz="8" w:space="0" w:color="E6E6E6"/>
              <w:bottom w:val="nil"/>
              <w:right w:val="single" w:sz="8" w:space="0" w:color="E6E6E6"/>
            </w:tcBorders>
            <w:shd w:val="clear" w:color="auto" w:fill="25478B"/>
            <w:vAlign w:val="bottom"/>
          </w:tcPr>
          <w:p w14:paraId="4CB82CE5" w14:textId="77777777" w:rsidR="005D6AEA" w:rsidRPr="005D6AEA" w:rsidRDefault="005D6AEA" w:rsidP="00B46F27">
            <w:pPr>
              <w:spacing w:before="20" w:after="0" w:line="240" w:lineRule="auto"/>
              <w:jc w:val="center"/>
              <w:rPr>
                <w:rFonts w:ascii="Arial" w:hAnsi="Arial" w:cs="Arial"/>
                <w:b/>
                <w:color w:val="FFFFFF"/>
                <w:sz w:val="20"/>
                <w:szCs w:val="20"/>
              </w:rPr>
            </w:pPr>
            <w:r w:rsidRPr="005D6AEA">
              <w:rPr>
                <w:rFonts w:ascii="Arial" w:hAnsi="Arial" w:cs="Arial"/>
                <w:b/>
                <w:color w:val="FFFFFF"/>
                <w:sz w:val="20"/>
                <w:szCs w:val="20"/>
              </w:rPr>
              <w:t>Ma.</w:t>
            </w:r>
          </w:p>
        </w:tc>
        <w:tc>
          <w:tcPr>
            <w:tcW w:w="713" w:type="pct"/>
            <w:tcBorders>
              <w:top w:val="single" w:sz="8" w:space="0" w:color="E6E6E6"/>
              <w:left w:val="single" w:sz="8" w:space="0" w:color="E6E6E6"/>
              <w:bottom w:val="nil"/>
              <w:right w:val="single" w:sz="8" w:space="0" w:color="E6E6E6"/>
            </w:tcBorders>
            <w:shd w:val="clear" w:color="auto" w:fill="25478B"/>
            <w:vAlign w:val="bottom"/>
          </w:tcPr>
          <w:p w14:paraId="509F2831" w14:textId="77777777" w:rsidR="005D6AEA" w:rsidRPr="005D6AEA" w:rsidRDefault="005D6AEA" w:rsidP="00B46F27">
            <w:pPr>
              <w:spacing w:before="20" w:after="0" w:line="240" w:lineRule="auto"/>
              <w:jc w:val="center"/>
              <w:rPr>
                <w:rFonts w:ascii="Arial" w:hAnsi="Arial" w:cs="Arial"/>
                <w:b/>
                <w:color w:val="FFFFFF"/>
                <w:sz w:val="20"/>
                <w:szCs w:val="20"/>
              </w:rPr>
            </w:pPr>
            <w:r w:rsidRPr="005D6AEA">
              <w:rPr>
                <w:rFonts w:ascii="Arial" w:hAnsi="Arial" w:cs="Arial"/>
                <w:b/>
                <w:color w:val="FFFFFF"/>
                <w:sz w:val="20"/>
                <w:szCs w:val="20"/>
              </w:rPr>
              <w:t>Mi.</w:t>
            </w:r>
          </w:p>
        </w:tc>
        <w:tc>
          <w:tcPr>
            <w:tcW w:w="715" w:type="pct"/>
            <w:tcBorders>
              <w:top w:val="single" w:sz="8" w:space="0" w:color="E6E6E6"/>
              <w:left w:val="single" w:sz="8" w:space="0" w:color="E6E6E6"/>
              <w:bottom w:val="nil"/>
              <w:right w:val="single" w:sz="8" w:space="0" w:color="E6E6E6"/>
            </w:tcBorders>
            <w:shd w:val="clear" w:color="auto" w:fill="25478B"/>
            <w:vAlign w:val="bottom"/>
          </w:tcPr>
          <w:p w14:paraId="04D5BD9D" w14:textId="77777777" w:rsidR="005D6AEA" w:rsidRPr="005D6AEA" w:rsidRDefault="005D6AEA" w:rsidP="00B46F27">
            <w:pPr>
              <w:spacing w:before="20" w:after="0" w:line="240" w:lineRule="auto"/>
              <w:jc w:val="center"/>
              <w:rPr>
                <w:rFonts w:ascii="Arial" w:hAnsi="Arial" w:cs="Arial"/>
                <w:b/>
                <w:color w:val="FFFFFF"/>
                <w:sz w:val="20"/>
                <w:szCs w:val="20"/>
              </w:rPr>
            </w:pPr>
            <w:r w:rsidRPr="005D6AEA">
              <w:rPr>
                <w:rFonts w:ascii="Arial" w:hAnsi="Arial" w:cs="Arial"/>
                <w:b/>
                <w:color w:val="FFFFFF"/>
                <w:sz w:val="20"/>
                <w:szCs w:val="20"/>
              </w:rPr>
              <w:t>Ju.</w:t>
            </w:r>
          </w:p>
        </w:tc>
        <w:tc>
          <w:tcPr>
            <w:tcW w:w="713" w:type="pct"/>
            <w:tcBorders>
              <w:top w:val="single" w:sz="8" w:space="0" w:color="E6E6E6"/>
              <w:left w:val="single" w:sz="8" w:space="0" w:color="E6E6E6"/>
              <w:bottom w:val="nil"/>
              <w:right w:val="single" w:sz="8" w:space="0" w:color="E6E6E6"/>
            </w:tcBorders>
            <w:shd w:val="clear" w:color="auto" w:fill="25478B"/>
            <w:vAlign w:val="bottom"/>
          </w:tcPr>
          <w:p w14:paraId="16D7F366" w14:textId="77777777" w:rsidR="005D6AEA" w:rsidRPr="005D6AEA" w:rsidRDefault="005D6AEA" w:rsidP="00B46F27">
            <w:pPr>
              <w:spacing w:before="20" w:after="0" w:line="240" w:lineRule="auto"/>
              <w:jc w:val="center"/>
              <w:rPr>
                <w:rFonts w:ascii="Arial" w:hAnsi="Arial" w:cs="Arial"/>
                <w:b/>
                <w:color w:val="FFFFFF"/>
                <w:sz w:val="20"/>
                <w:szCs w:val="20"/>
              </w:rPr>
            </w:pPr>
            <w:r w:rsidRPr="005D6AEA">
              <w:rPr>
                <w:rFonts w:ascii="Arial" w:hAnsi="Arial" w:cs="Arial"/>
                <w:b/>
                <w:color w:val="FFFFFF"/>
                <w:sz w:val="20"/>
                <w:szCs w:val="20"/>
              </w:rPr>
              <w:t>Vi.</w:t>
            </w:r>
          </w:p>
        </w:tc>
        <w:tc>
          <w:tcPr>
            <w:tcW w:w="713" w:type="pct"/>
            <w:tcBorders>
              <w:top w:val="single" w:sz="8" w:space="0" w:color="E6E6E6"/>
              <w:left w:val="single" w:sz="8" w:space="0" w:color="E6E6E6"/>
              <w:bottom w:val="nil"/>
              <w:right w:val="single" w:sz="4" w:space="0" w:color="25478B"/>
            </w:tcBorders>
            <w:shd w:val="clear" w:color="auto" w:fill="25478B"/>
            <w:vAlign w:val="bottom"/>
          </w:tcPr>
          <w:p w14:paraId="75A14ED7" w14:textId="77777777" w:rsidR="005D6AEA" w:rsidRPr="005D6AEA" w:rsidRDefault="005D6AEA" w:rsidP="00B46F27">
            <w:pPr>
              <w:spacing w:before="20" w:after="0" w:line="240" w:lineRule="auto"/>
              <w:jc w:val="center"/>
              <w:rPr>
                <w:rFonts w:ascii="Arial" w:hAnsi="Arial" w:cs="Arial"/>
                <w:b/>
                <w:color w:val="FFFFFF"/>
                <w:sz w:val="20"/>
                <w:szCs w:val="20"/>
              </w:rPr>
            </w:pPr>
            <w:r w:rsidRPr="005D6AEA">
              <w:rPr>
                <w:rFonts w:ascii="Arial" w:hAnsi="Arial" w:cs="Arial"/>
                <w:b/>
                <w:color w:val="FFFFFF"/>
                <w:sz w:val="20"/>
                <w:szCs w:val="20"/>
              </w:rPr>
              <w:t>Sá.</w:t>
            </w:r>
          </w:p>
        </w:tc>
      </w:tr>
      <w:tr w:rsidR="005D756B" w:rsidRPr="005D6AEA" w14:paraId="7067EAFF" w14:textId="77777777" w:rsidTr="002A5ABD">
        <w:trPr>
          <w:cantSplit/>
          <w:trHeight w:val="776"/>
          <w:jc w:val="center"/>
        </w:trPr>
        <w:tc>
          <w:tcPr>
            <w:tcW w:w="715" w:type="pct"/>
            <w:tcBorders>
              <w:top w:val="nil"/>
              <w:left w:val="single" w:sz="4" w:space="0" w:color="25478B"/>
              <w:bottom w:val="single" w:sz="8" w:space="0" w:color="25478B"/>
              <w:right w:val="single" w:sz="8" w:space="0" w:color="25478B"/>
            </w:tcBorders>
            <w:shd w:val="clear" w:color="auto" w:fill="808080" w:themeFill="background1" w:themeFillShade="80"/>
          </w:tcPr>
          <w:p w14:paraId="564E7038" w14:textId="77777777" w:rsidR="005D6AEA" w:rsidRPr="005D6AEA" w:rsidRDefault="005D6AEA" w:rsidP="00B46F27">
            <w:pPr>
              <w:pStyle w:val="CalendarText"/>
              <w:rPr>
                <w:rStyle w:val="StyleStyleCalendarNumbers10ptNotBold11pt"/>
                <w:rFonts w:eastAsia="PMingLiU"/>
                <w:sz w:val="20"/>
              </w:rPr>
            </w:pPr>
            <w:r w:rsidRPr="005D6AEA">
              <w:rPr>
                <w:rStyle w:val="StyleStyleCalendarNumbers10ptNotBold11pt"/>
                <w:rFonts w:eastAsia="PMingLiU"/>
                <w:sz w:val="20"/>
              </w:rPr>
              <w:t>1</w:t>
            </w:r>
            <w:r w:rsidRPr="005D6AEA">
              <w:rPr>
                <w:rStyle w:val="WinCalendarHolidayBlue"/>
                <w:rFonts w:ascii="Arial" w:hAnsi="Arial"/>
                <w:sz w:val="20"/>
                <w:szCs w:val="20"/>
              </w:rPr>
              <w:t xml:space="preserve"> </w:t>
            </w:r>
          </w:p>
          <w:p w14:paraId="1A33FBBF" w14:textId="77777777" w:rsidR="005D6AEA" w:rsidRPr="005D6AEA" w:rsidRDefault="005D6AEA" w:rsidP="00B46F27">
            <w:pPr>
              <w:pStyle w:val="CalendarText"/>
              <w:rPr>
                <w:rStyle w:val="WinCalendarBLANKCELLSTYLE0"/>
                <w:rFonts w:ascii="Arial" w:hAnsi="Arial"/>
                <w:sz w:val="20"/>
              </w:rPr>
            </w:pPr>
          </w:p>
        </w:tc>
        <w:tc>
          <w:tcPr>
            <w:tcW w:w="715" w:type="pct"/>
            <w:tcBorders>
              <w:top w:val="nil"/>
              <w:left w:val="single" w:sz="8" w:space="0" w:color="25478B"/>
              <w:bottom w:val="single" w:sz="8" w:space="0" w:color="25478B"/>
              <w:right w:val="single" w:sz="8" w:space="0" w:color="25478B"/>
            </w:tcBorders>
            <w:shd w:val="clear" w:color="auto" w:fill="auto"/>
          </w:tcPr>
          <w:p w14:paraId="574D9B56" w14:textId="77777777" w:rsidR="005D6AEA" w:rsidRPr="005D6AEA" w:rsidRDefault="005D6AEA" w:rsidP="00B46F27">
            <w:pPr>
              <w:pStyle w:val="CalendarText"/>
              <w:rPr>
                <w:rStyle w:val="StyleStyleCalendarNumbers10ptNotBold11pt"/>
                <w:rFonts w:eastAsia="PMingLiU"/>
                <w:sz w:val="20"/>
              </w:rPr>
            </w:pPr>
            <w:r w:rsidRPr="005D6AEA">
              <w:rPr>
                <w:rStyle w:val="StyleStyleCalendarNumbers10ptNotBold11pt"/>
                <w:rFonts w:eastAsia="PMingLiU"/>
                <w:sz w:val="20"/>
              </w:rPr>
              <w:t>2</w:t>
            </w:r>
            <w:r w:rsidRPr="005D6AEA">
              <w:rPr>
                <w:rStyle w:val="WinCalendarHolidayBlue"/>
                <w:rFonts w:ascii="Arial" w:hAnsi="Arial"/>
                <w:sz w:val="20"/>
                <w:szCs w:val="20"/>
              </w:rPr>
              <w:t xml:space="preserve"> </w:t>
            </w:r>
          </w:p>
          <w:p w14:paraId="574D20FC" w14:textId="77777777" w:rsidR="005D6AEA" w:rsidRPr="005D6AEA" w:rsidRDefault="005D6AEA" w:rsidP="00B46F27">
            <w:pPr>
              <w:pStyle w:val="CalendarText"/>
              <w:rPr>
                <w:rStyle w:val="WinCalendarBLANKCELLSTYLE0"/>
                <w:rFonts w:ascii="Arial" w:hAnsi="Arial"/>
                <w:sz w:val="20"/>
              </w:rPr>
            </w:pPr>
          </w:p>
        </w:tc>
        <w:tc>
          <w:tcPr>
            <w:tcW w:w="715" w:type="pct"/>
            <w:tcBorders>
              <w:top w:val="nil"/>
              <w:left w:val="single" w:sz="8" w:space="0" w:color="25478B"/>
              <w:bottom w:val="single" w:sz="8" w:space="0" w:color="25478B"/>
              <w:right w:val="single" w:sz="8" w:space="0" w:color="25478B"/>
            </w:tcBorders>
            <w:shd w:val="clear" w:color="auto" w:fill="auto"/>
          </w:tcPr>
          <w:p w14:paraId="44F74F38" w14:textId="77777777" w:rsidR="005D6AEA" w:rsidRPr="005D6AEA" w:rsidRDefault="005D6AEA" w:rsidP="00B46F27">
            <w:pPr>
              <w:pStyle w:val="CalendarText"/>
              <w:rPr>
                <w:rStyle w:val="StyleStyleCalendarNumbers10ptNotBold11pt"/>
                <w:rFonts w:eastAsia="PMingLiU"/>
                <w:sz w:val="20"/>
              </w:rPr>
            </w:pPr>
            <w:r w:rsidRPr="005D6AEA">
              <w:rPr>
                <w:rStyle w:val="StyleStyleCalendarNumbers10ptNotBold11pt"/>
                <w:rFonts w:eastAsia="PMingLiU"/>
                <w:sz w:val="20"/>
              </w:rPr>
              <w:t>3</w:t>
            </w:r>
            <w:r w:rsidRPr="005D6AEA">
              <w:rPr>
                <w:rStyle w:val="WinCalendarHolidayBlue"/>
                <w:rFonts w:ascii="Arial" w:hAnsi="Arial"/>
                <w:sz w:val="20"/>
                <w:szCs w:val="20"/>
              </w:rPr>
              <w:t xml:space="preserve"> </w:t>
            </w:r>
          </w:p>
          <w:p w14:paraId="5EA6F1DB" w14:textId="77777777" w:rsidR="005D6AEA" w:rsidRPr="005D6AEA" w:rsidRDefault="005D6AEA" w:rsidP="00B46F27">
            <w:pPr>
              <w:pStyle w:val="CalendarText"/>
              <w:rPr>
                <w:rStyle w:val="WinCalendarBLANKCELLSTYLE0"/>
                <w:rFonts w:ascii="Arial" w:hAnsi="Arial"/>
                <w:sz w:val="20"/>
              </w:rPr>
            </w:pPr>
          </w:p>
        </w:tc>
        <w:tc>
          <w:tcPr>
            <w:tcW w:w="713" w:type="pct"/>
            <w:tcBorders>
              <w:top w:val="nil"/>
              <w:left w:val="single" w:sz="8" w:space="0" w:color="25478B"/>
              <w:bottom w:val="single" w:sz="8" w:space="0" w:color="25478B"/>
              <w:right w:val="single" w:sz="8" w:space="0" w:color="25478B"/>
            </w:tcBorders>
            <w:shd w:val="clear" w:color="auto" w:fill="auto"/>
          </w:tcPr>
          <w:p w14:paraId="45994895" w14:textId="77777777" w:rsidR="005D6AEA" w:rsidRPr="005D6AEA" w:rsidRDefault="005D6AEA" w:rsidP="00B46F27">
            <w:pPr>
              <w:pStyle w:val="CalendarText"/>
              <w:rPr>
                <w:rStyle w:val="StyleStyleCalendarNumbers10ptNotBold11pt"/>
                <w:rFonts w:eastAsia="PMingLiU"/>
                <w:sz w:val="20"/>
              </w:rPr>
            </w:pPr>
            <w:r w:rsidRPr="005D6AEA">
              <w:rPr>
                <w:rStyle w:val="StyleStyleCalendarNumbers10ptNotBold11pt"/>
                <w:rFonts w:eastAsia="PMingLiU"/>
                <w:sz w:val="20"/>
              </w:rPr>
              <w:t>4</w:t>
            </w:r>
            <w:r w:rsidRPr="005D6AEA">
              <w:rPr>
                <w:rStyle w:val="WinCalendarHolidayBlue"/>
                <w:rFonts w:ascii="Arial" w:hAnsi="Arial"/>
                <w:sz w:val="20"/>
                <w:szCs w:val="20"/>
              </w:rPr>
              <w:t xml:space="preserve"> </w:t>
            </w:r>
          </w:p>
          <w:p w14:paraId="248256CB" w14:textId="77777777" w:rsidR="005D6AEA" w:rsidRPr="005D6AEA" w:rsidRDefault="005D6AEA" w:rsidP="00B46F27">
            <w:pPr>
              <w:pStyle w:val="CalendarText"/>
              <w:rPr>
                <w:rStyle w:val="WinCalendarBLANKCELLSTYLE0"/>
                <w:rFonts w:ascii="Arial" w:hAnsi="Arial"/>
                <w:sz w:val="20"/>
              </w:rPr>
            </w:pPr>
          </w:p>
        </w:tc>
        <w:tc>
          <w:tcPr>
            <w:tcW w:w="715" w:type="pct"/>
            <w:tcBorders>
              <w:top w:val="nil"/>
              <w:left w:val="single" w:sz="8" w:space="0" w:color="25478B"/>
              <w:bottom w:val="single" w:sz="8" w:space="0" w:color="25478B"/>
              <w:right w:val="single" w:sz="8" w:space="0" w:color="25478B"/>
            </w:tcBorders>
            <w:shd w:val="clear" w:color="auto" w:fill="D9D9D9" w:themeFill="background1" w:themeFillShade="D9"/>
          </w:tcPr>
          <w:p w14:paraId="37487B58" w14:textId="77777777" w:rsidR="005D6AEA" w:rsidRPr="005D6AEA" w:rsidRDefault="005D6AEA" w:rsidP="00B46F27">
            <w:pPr>
              <w:pStyle w:val="CalendarText"/>
              <w:rPr>
                <w:rStyle w:val="StyleStyleCalendarNumbers10ptNotBold11pt"/>
                <w:rFonts w:eastAsia="PMingLiU"/>
                <w:sz w:val="20"/>
              </w:rPr>
            </w:pPr>
            <w:r w:rsidRPr="005D6AEA">
              <w:rPr>
                <w:rStyle w:val="StyleStyleCalendarNumbers10ptNotBold11pt"/>
                <w:rFonts w:eastAsia="PMingLiU"/>
                <w:sz w:val="20"/>
              </w:rPr>
              <w:t>5</w:t>
            </w:r>
            <w:r w:rsidRPr="005D6AEA">
              <w:rPr>
                <w:rStyle w:val="WinCalendarHolidayBlue"/>
                <w:rFonts w:ascii="Arial" w:hAnsi="Arial"/>
                <w:sz w:val="20"/>
                <w:szCs w:val="20"/>
              </w:rPr>
              <w:t xml:space="preserve"> </w:t>
            </w:r>
          </w:p>
          <w:p w14:paraId="72B0B163" w14:textId="77777777" w:rsidR="005D6AEA" w:rsidRPr="005D6AEA" w:rsidRDefault="005D6AEA" w:rsidP="00B46F27">
            <w:pPr>
              <w:pStyle w:val="CalendarText"/>
              <w:rPr>
                <w:rStyle w:val="WinCalendarBLANKCELLSTYLE0"/>
                <w:rFonts w:ascii="Arial" w:hAnsi="Arial"/>
                <w:sz w:val="20"/>
              </w:rPr>
            </w:pPr>
          </w:p>
        </w:tc>
        <w:tc>
          <w:tcPr>
            <w:tcW w:w="713" w:type="pct"/>
            <w:tcBorders>
              <w:top w:val="nil"/>
              <w:left w:val="single" w:sz="8" w:space="0" w:color="25478B"/>
              <w:bottom w:val="single" w:sz="8" w:space="0" w:color="25478B"/>
              <w:right w:val="single" w:sz="8" w:space="0" w:color="25478B"/>
            </w:tcBorders>
            <w:shd w:val="clear" w:color="auto" w:fill="D9D9D9" w:themeFill="background1" w:themeFillShade="D9"/>
          </w:tcPr>
          <w:p w14:paraId="7F921BAC" w14:textId="77777777" w:rsidR="005D6AEA" w:rsidRPr="005D6AEA" w:rsidRDefault="005D6AEA" w:rsidP="00B46F27">
            <w:pPr>
              <w:pStyle w:val="CalendarText"/>
              <w:rPr>
                <w:rStyle w:val="StyleStyleCalendarNumbers10ptNotBold11pt"/>
                <w:rFonts w:eastAsia="PMingLiU"/>
                <w:sz w:val="20"/>
              </w:rPr>
            </w:pPr>
            <w:r w:rsidRPr="005D6AEA">
              <w:rPr>
                <w:rStyle w:val="StyleStyleCalendarNumbers10ptNotBold11pt"/>
                <w:rFonts w:eastAsia="PMingLiU"/>
                <w:sz w:val="20"/>
              </w:rPr>
              <w:t>6</w:t>
            </w:r>
            <w:r w:rsidRPr="005D6AEA">
              <w:rPr>
                <w:rStyle w:val="WinCalendarHolidayBlue"/>
                <w:rFonts w:ascii="Arial" w:hAnsi="Arial"/>
                <w:sz w:val="20"/>
                <w:szCs w:val="20"/>
              </w:rPr>
              <w:t xml:space="preserve"> </w:t>
            </w:r>
          </w:p>
          <w:p w14:paraId="233C874D" w14:textId="77777777" w:rsidR="005D6AEA" w:rsidRPr="005D6AEA" w:rsidRDefault="005D6AEA" w:rsidP="00B46F27">
            <w:pPr>
              <w:pStyle w:val="CalendarText"/>
              <w:rPr>
                <w:rStyle w:val="WinCalendarBLANKCELLSTYLE0"/>
                <w:rFonts w:ascii="Arial" w:hAnsi="Arial"/>
                <w:sz w:val="20"/>
              </w:rPr>
            </w:pPr>
          </w:p>
        </w:tc>
        <w:tc>
          <w:tcPr>
            <w:tcW w:w="713" w:type="pct"/>
            <w:tcBorders>
              <w:top w:val="nil"/>
              <w:left w:val="single" w:sz="8" w:space="0" w:color="25478B"/>
              <w:bottom w:val="single" w:sz="8" w:space="0" w:color="25478B"/>
              <w:right w:val="single" w:sz="4" w:space="0" w:color="25478B"/>
            </w:tcBorders>
            <w:shd w:val="clear" w:color="auto" w:fill="808080" w:themeFill="background1" w:themeFillShade="80"/>
          </w:tcPr>
          <w:p w14:paraId="641F6B83" w14:textId="77777777" w:rsidR="005D6AEA" w:rsidRPr="005D6AEA" w:rsidRDefault="005D6AEA" w:rsidP="00B46F27">
            <w:pPr>
              <w:pStyle w:val="CalendarText"/>
              <w:rPr>
                <w:rStyle w:val="StyleStyleCalendarNumbers10ptNotBold11pt"/>
                <w:rFonts w:eastAsia="PMingLiU"/>
                <w:sz w:val="20"/>
              </w:rPr>
            </w:pPr>
            <w:r w:rsidRPr="005D6AEA">
              <w:rPr>
                <w:rStyle w:val="StyleStyleCalendarNumbers10ptNotBold11pt"/>
                <w:rFonts w:eastAsia="PMingLiU"/>
                <w:sz w:val="20"/>
              </w:rPr>
              <w:t>7</w:t>
            </w:r>
            <w:r w:rsidRPr="005D6AEA">
              <w:rPr>
                <w:rStyle w:val="WinCalendarHolidayBlue"/>
                <w:rFonts w:ascii="Arial" w:hAnsi="Arial"/>
                <w:sz w:val="20"/>
                <w:szCs w:val="20"/>
              </w:rPr>
              <w:t xml:space="preserve"> </w:t>
            </w:r>
          </w:p>
          <w:p w14:paraId="246C78ED" w14:textId="77777777" w:rsidR="005D6AEA" w:rsidRPr="005D6AEA" w:rsidRDefault="005D6AEA" w:rsidP="00B46F27">
            <w:pPr>
              <w:pStyle w:val="CalendarText"/>
              <w:rPr>
                <w:rStyle w:val="WinCalendarBLANKCELLSTYLE0"/>
                <w:rFonts w:ascii="Arial" w:hAnsi="Arial"/>
                <w:sz w:val="20"/>
              </w:rPr>
            </w:pPr>
          </w:p>
        </w:tc>
      </w:tr>
      <w:tr w:rsidR="005D756B" w:rsidRPr="005D6AEA" w14:paraId="12F65283" w14:textId="77777777" w:rsidTr="002A5ABD">
        <w:trPr>
          <w:cantSplit/>
          <w:trHeight w:val="801"/>
          <w:jc w:val="center"/>
        </w:trPr>
        <w:tc>
          <w:tcPr>
            <w:tcW w:w="715"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5DAF1CBD" w14:textId="77777777" w:rsidR="005D6AEA" w:rsidRPr="005D6AEA" w:rsidRDefault="005D6AEA" w:rsidP="00B46F27">
            <w:pPr>
              <w:pStyle w:val="CalendarText"/>
              <w:rPr>
                <w:rStyle w:val="StyleStyleCalendarNumbers10ptNotBold11pt"/>
                <w:rFonts w:eastAsia="PMingLiU"/>
                <w:sz w:val="20"/>
              </w:rPr>
            </w:pPr>
            <w:r w:rsidRPr="005D6AEA">
              <w:rPr>
                <w:rStyle w:val="StyleStyleCalendarNumbers10ptNotBold11pt"/>
                <w:rFonts w:eastAsia="PMingLiU"/>
                <w:sz w:val="20"/>
              </w:rPr>
              <w:t>8</w:t>
            </w:r>
            <w:r w:rsidRPr="005D6AEA">
              <w:rPr>
                <w:rStyle w:val="WinCalendarHolidayBlue"/>
                <w:rFonts w:ascii="Arial" w:hAnsi="Arial"/>
                <w:sz w:val="20"/>
                <w:szCs w:val="20"/>
              </w:rPr>
              <w:t xml:space="preserve"> </w:t>
            </w:r>
          </w:p>
          <w:p w14:paraId="21EE7247" w14:textId="77777777" w:rsidR="005D6AEA" w:rsidRPr="005D6AEA" w:rsidRDefault="005D6AEA" w:rsidP="00B46F27">
            <w:pPr>
              <w:pStyle w:val="CalendarText"/>
              <w:rPr>
                <w:rStyle w:val="WinCalendarBLANKCELLSTYLE0"/>
                <w:rFonts w:ascii="Arial" w:hAnsi="Arial"/>
                <w:sz w:val="20"/>
              </w:rPr>
            </w:pPr>
          </w:p>
        </w:tc>
        <w:tc>
          <w:tcPr>
            <w:tcW w:w="715" w:type="pct"/>
            <w:tcBorders>
              <w:top w:val="single" w:sz="8" w:space="0" w:color="25478B"/>
              <w:left w:val="single" w:sz="8" w:space="0" w:color="25478B"/>
              <w:bottom w:val="single" w:sz="8" w:space="0" w:color="25478B"/>
              <w:right w:val="single" w:sz="8" w:space="0" w:color="25478B"/>
            </w:tcBorders>
            <w:shd w:val="clear" w:color="auto" w:fill="auto"/>
          </w:tcPr>
          <w:p w14:paraId="53A2CBAF" w14:textId="77777777" w:rsidR="005D6AEA" w:rsidRPr="005D6AEA" w:rsidRDefault="005D6AEA" w:rsidP="00B46F27">
            <w:pPr>
              <w:pStyle w:val="CalendarText"/>
              <w:rPr>
                <w:rStyle w:val="StyleStyleCalendarNumbers10ptNotBold11pt"/>
                <w:rFonts w:eastAsia="PMingLiU"/>
                <w:sz w:val="20"/>
              </w:rPr>
            </w:pPr>
            <w:r w:rsidRPr="005D6AEA">
              <w:rPr>
                <w:rStyle w:val="StyleStyleCalendarNumbers10ptNotBold11pt"/>
                <w:rFonts w:eastAsia="PMingLiU"/>
                <w:sz w:val="20"/>
              </w:rPr>
              <w:t>9</w:t>
            </w:r>
            <w:r w:rsidRPr="005D6AEA">
              <w:rPr>
                <w:rStyle w:val="WinCalendarHolidayBlue"/>
                <w:rFonts w:ascii="Arial" w:hAnsi="Arial"/>
                <w:sz w:val="20"/>
                <w:szCs w:val="20"/>
              </w:rPr>
              <w:t xml:space="preserve"> </w:t>
            </w:r>
          </w:p>
          <w:p w14:paraId="276CD3C4" w14:textId="77777777" w:rsidR="005D6AEA" w:rsidRPr="005D6AEA" w:rsidRDefault="005D6AEA" w:rsidP="00B46F27">
            <w:pPr>
              <w:pStyle w:val="CalendarText"/>
              <w:rPr>
                <w:rStyle w:val="WinCalendarBLANKCELLSTYLE0"/>
                <w:rFonts w:ascii="Arial" w:hAnsi="Arial"/>
                <w:sz w:val="20"/>
              </w:rPr>
            </w:pPr>
          </w:p>
        </w:tc>
        <w:tc>
          <w:tcPr>
            <w:tcW w:w="715" w:type="pct"/>
            <w:tcBorders>
              <w:top w:val="single" w:sz="8" w:space="0" w:color="25478B"/>
              <w:left w:val="single" w:sz="8" w:space="0" w:color="25478B"/>
              <w:bottom w:val="single" w:sz="8" w:space="0" w:color="25478B"/>
              <w:right w:val="single" w:sz="8" w:space="0" w:color="25478B"/>
            </w:tcBorders>
            <w:shd w:val="clear" w:color="auto" w:fill="D9D9D9" w:themeFill="background1" w:themeFillShade="D9"/>
          </w:tcPr>
          <w:p w14:paraId="1504BBDB" w14:textId="77777777" w:rsidR="005D6AEA" w:rsidRPr="005D6AEA" w:rsidRDefault="005D6AEA" w:rsidP="00B46F27">
            <w:pPr>
              <w:pStyle w:val="CalendarText"/>
              <w:rPr>
                <w:rStyle w:val="StyleStyleCalendarNumbers10ptNotBold11pt"/>
                <w:rFonts w:eastAsia="PMingLiU"/>
                <w:sz w:val="20"/>
              </w:rPr>
            </w:pPr>
            <w:r w:rsidRPr="005D6AEA">
              <w:rPr>
                <w:rStyle w:val="StyleStyleCalendarNumbers10ptNotBold11pt"/>
                <w:rFonts w:eastAsia="PMingLiU"/>
                <w:sz w:val="20"/>
              </w:rPr>
              <w:t>10</w:t>
            </w:r>
            <w:r w:rsidRPr="005D6AEA">
              <w:rPr>
                <w:rStyle w:val="WinCalendarHolidayBlue"/>
                <w:rFonts w:ascii="Arial" w:hAnsi="Arial"/>
                <w:sz w:val="20"/>
                <w:szCs w:val="20"/>
              </w:rPr>
              <w:t xml:space="preserve"> </w:t>
            </w:r>
          </w:p>
          <w:p w14:paraId="71A77621" w14:textId="77777777" w:rsidR="005D6AEA" w:rsidRPr="005D6AEA" w:rsidRDefault="005D6AEA" w:rsidP="00B46F27">
            <w:pPr>
              <w:pStyle w:val="CalendarText"/>
              <w:rPr>
                <w:rStyle w:val="WinCalendarBLANKCELLSTYLE0"/>
                <w:rFonts w:ascii="Arial" w:hAnsi="Arial"/>
                <w:sz w:val="20"/>
              </w:rPr>
            </w:pPr>
          </w:p>
        </w:tc>
        <w:tc>
          <w:tcPr>
            <w:tcW w:w="713" w:type="pct"/>
            <w:tcBorders>
              <w:top w:val="single" w:sz="8" w:space="0" w:color="25478B"/>
              <w:left w:val="single" w:sz="8" w:space="0" w:color="25478B"/>
              <w:bottom w:val="single" w:sz="8" w:space="0" w:color="25478B"/>
              <w:right w:val="single" w:sz="8" w:space="0" w:color="25478B"/>
            </w:tcBorders>
            <w:shd w:val="clear" w:color="auto" w:fill="auto"/>
          </w:tcPr>
          <w:p w14:paraId="406BCB52" w14:textId="77777777" w:rsidR="005D6AEA" w:rsidRPr="005D6AEA" w:rsidRDefault="005D6AEA" w:rsidP="00B46F27">
            <w:pPr>
              <w:pStyle w:val="CalendarText"/>
              <w:rPr>
                <w:rStyle w:val="StyleStyleCalendarNumbers10ptNotBold11pt"/>
                <w:rFonts w:eastAsia="PMingLiU"/>
                <w:sz w:val="20"/>
              </w:rPr>
            </w:pPr>
            <w:r w:rsidRPr="005D6AEA">
              <w:rPr>
                <w:rStyle w:val="StyleStyleCalendarNumbers10ptNotBold11pt"/>
                <w:rFonts w:eastAsia="PMingLiU"/>
                <w:sz w:val="20"/>
              </w:rPr>
              <w:t>11</w:t>
            </w:r>
            <w:r w:rsidRPr="005D6AEA">
              <w:rPr>
                <w:rStyle w:val="WinCalendarHolidayBlue"/>
                <w:rFonts w:ascii="Arial" w:hAnsi="Arial"/>
                <w:sz w:val="20"/>
                <w:szCs w:val="20"/>
              </w:rPr>
              <w:t xml:space="preserve"> </w:t>
            </w:r>
          </w:p>
          <w:p w14:paraId="0263E208" w14:textId="77777777" w:rsidR="005D6AEA" w:rsidRPr="005D6AEA" w:rsidRDefault="005D6AEA" w:rsidP="00B46F27">
            <w:pPr>
              <w:pStyle w:val="CalendarText"/>
              <w:rPr>
                <w:rStyle w:val="WinCalendarBLANKCELLSTYLE0"/>
                <w:rFonts w:ascii="Arial" w:hAnsi="Arial"/>
                <w:sz w:val="20"/>
              </w:rPr>
            </w:pPr>
          </w:p>
        </w:tc>
        <w:tc>
          <w:tcPr>
            <w:tcW w:w="715" w:type="pct"/>
            <w:tcBorders>
              <w:top w:val="single" w:sz="8" w:space="0" w:color="25478B"/>
              <w:left w:val="single" w:sz="8" w:space="0" w:color="25478B"/>
              <w:bottom w:val="single" w:sz="8" w:space="0" w:color="25478B"/>
              <w:right w:val="single" w:sz="8" w:space="0" w:color="25478B"/>
            </w:tcBorders>
            <w:shd w:val="clear" w:color="auto" w:fill="auto"/>
          </w:tcPr>
          <w:p w14:paraId="4CE30D32" w14:textId="77777777" w:rsidR="005D6AEA" w:rsidRPr="005D6AEA" w:rsidRDefault="005D6AEA" w:rsidP="00B46F27">
            <w:pPr>
              <w:pStyle w:val="CalendarText"/>
              <w:rPr>
                <w:rStyle w:val="StyleStyleCalendarNumbers10ptNotBold11pt"/>
                <w:rFonts w:eastAsia="PMingLiU"/>
                <w:sz w:val="20"/>
              </w:rPr>
            </w:pPr>
            <w:r w:rsidRPr="005D6AEA">
              <w:rPr>
                <w:rStyle w:val="StyleStyleCalendarNumbers10ptNotBold11pt"/>
                <w:rFonts w:eastAsia="PMingLiU"/>
                <w:sz w:val="20"/>
              </w:rPr>
              <w:t>12</w:t>
            </w:r>
            <w:r w:rsidRPr="005D6AEA">
              <w:rPr>
                <w:rStyle w:val="WinCalendarHolidayBlue"/>
                <w:rFonts w:ascii="Arial" w:hAnsi="Arial"/>
                <w:sz w:val="20"/>
                <w:szCs w:val="20"/>
              </w:rPr>
              <w:t xml:space="preserve"> </w:t>
            </w:r>
          </w:p>
          <w:p w14:paraId="3D7E0B29" w14:textId="77777777" w:rsidR="005D6AEA" w:rsidRPr="005D6AEA" w:rsidRDefault="005D6AEA" w:rsidP="00B46F27">
            <w:pPr>
              <w:pStyle w:val="CalendarText"/>
              <w:rPr>
                <w:rStyle w:val="WinCalendarBLANKCELLSTYLE0"/>
                <w:rFonts w:ascii="Arial" w:hAnsi="Arial"/>
                <w:sz w:val="20"/>
              </w:rPr>
            </w:pPr>
          </w:p>
        </w:tc>
        <w:tc>
          <w:tcPr>
            <w:tcW w:w="713" w:type="pct"/>
            <w:tcBorders>
              <w:top w:val="single" w:sz="8" w:space="0" w:color="25478B"/>
              <w:left w:val="single" w:sz="8" w:space="0" w:color="25478B"/>
              <w:bottom w:val="single" w:sz="8" w:space="0" w:color="25478B"/>
              <w:right w:val="single" w:sz="8" w:space="0" w:color="25478B"/>
            </w:tcBorders>
            <w:shd w:val="clear" w:color="auto" w:fill="auto"/>
          </w:tcPr>
          <w:p w14:paraId="277F0621" w14:textId="77777777" w:rsidR="005D6AEA" w:rsidRPr="005D6AEA" w:rsidRDefault="005D6AEA" w:rsidP="00B46F27">
            <w:pPr>
              <w:pStyle w:val="CalendarText"/>
              <w:rPr>
                <w:rStyle w:val="StyleStyleCalendarNumbers10ptNotBold11pt"/>
                <w:rFonts w:eastAsia="PMingLiU"/>
                <w:sz w:val="20"/>
              </w:rPr>
            </w:pPr>
            <w:r w:rsidRPr="005D6AEA">
              <w:rPr>
                <w:rStyle w:val="StyleStyleCalendarNumbers10ptNotBold11pt"/>
                <w:rFonts w:eastAsia="PMingLiU"/>
                <w:sz w:val="20"/>
              </w:rPr>
              <w:t>13</w:t>
            </w:r>
            <w:r w:rsidRPr="005D6AEA">
              <w:rPr>
                <w:rStyle w:val="WinCalendarHolidayBlue"/>
                <w:rFonts w:ascii="Arial" w:hAnsi="Arial"/>
                <w:sz w:val="20"/>
                <w:szCs w:val="20"/>
              </w:rPr>
              <w:t xml:space="preserve"> </w:t>
            </w:r>
          </w:p>
          <w:p w14:paraId="4F1AD87C" w14:textId="77777777" w:rsidR="005D6AEA" w:rsidRPr="005D6AEA" w:rsidRDefault="005D6AEA" w:rsidP="00B46F27">
            <w:pPr>
              <w:pStyle w:val="CalendarText"/>
              <w:rPr>
                <w:rStyle w:val="WinCalendarBLANKCELLSTYLE0"/>
                <w:rFonts w:ascii="Arial" w:hAnsi="Arial"/>
                <w:sz w:val="20"/>
              </w:rPr>
            </w:pPr>
          </w:p>
        </w:tc>
        <w:tc>
          <w:tcPr>
            <w:tcW w:w="713"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53EFE53D" w14:textId="77777777" w:rsidR="005D6AEA" w:rsidRPr="005D6AEA" w:rsidRDefault="005D6AEA" w:rsidP="00B46F27">
            <w:pPr>
              <w:pStyle w:val="CalendarText"/>
              <w:rPr>
                <w:rStyle w:val="StyleStyleCalendarNumbers10ptNotBold11pt"/>
                <w:rFonts w:eastAsia="PMingLiU"/>
                <w:sz w:val="20"/>
              </w:rPr>
            </w:pPr>
            <w:r w:rsidRPr="005D6AEA">
              <w:rPr>
                <w:rStyle w:val="StyleStyleCalendarNumbers10ptNotBold11pt"/>
                <w:rFonts w:eastAsia="PMingLiU"/>
                <w:sz w:val="20"/>
              </w:rPr>
              <w:t>14</w:t>
            </w:r>
            <w:r w:rsidRPr="005D6AEA">
              <w:rPr>
                <w:rStyle w:val="WinCalendarHolidayBlue"/>
                <w:rFonts w:ascii="Arial" w:hAnsi="Arial"/>
                <w:sz w:val="20"/>
                <w:szCs w:val="20"/>
              </w:rPr>
              <w:t xml:space="preserve"> </w:t>
            </w:r>
          </w:p>
          <w:p w14:paraId="353A26FC" w14:textId="77777777" w:rsidR="005D6AEA" w:rsidRPr="005D6AEA" w:rsidRDefault="005D6AEA" w:rsidP="00B46F27">
            <w:pPr>
              <w:pStyle w:val="CalendarText"/>
              <w:rPr>
                <w:rStyle w:val="WinCalendarBLANKCELLSTYLE0"/>
                <w:rFonts w:ascii="Arial" w:hAnsi="Arial"/>
                <w:sz w:val="20"/>
              </w:rPr>
            </w:pPr>
          </w:p>
        </w:tc>
      </w:tr>
      <w:tr w:rsidR="005D756B" w:rsidRPr="005D6AEA" w14:paraId="61C77AA6" w14:textId="77777777" w:rsidTr="002A5ABD">
        <w:trPr>
          <w:cantSplit/>
          <w:trHeight w:val="794"/>
          <w:jc w:val="center"/>
        </w:trPr>
        <w:tc>
          <w:tcPr>
            <w:tcW w:w="715"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0EC83194" w14:textId="77777777" w:rsidR="005D6AEA" w:rsidRPr="005D6AEA" w:rsidRDefault="005D6AEA" w:rsidP="00B46F27">
            <w:pPr>
              <w:pStyle w:val="CalendarText"/>
              <w:rPr>
                <w:rStyle w:val="StyleStyleCalendarNumbers10ptNotBold11pt"/>
                <w:rFonts w:eastAsia="PMingLiU"/>
                <w:sz w:val="20"/>
              </w:rPr>
            </w:pPr>
            <w:r w:rsidRPr="005D6AEA">
              <w:rPr>
                <w:rStyle w:val="StyleStyleCalendarNumbers10ptNotBold11pt"/>
                <w:rFonts w:eastAsia="PMingLiU"/>
                <w:sz w:val="20"/>
              </w:rPr>
              <w:t>15</w:t>
            </w:r>
            <w:r w:rsidRPr="005D6AEA">
              <w:rPr>
                <w:rStyle w:val="WinCalendarHolidayBlue"/>
                <w:rFonts w:ascii="Arial" w:hAnsi="Arial"/>
                <w:sz w:val="20"/>
                <w:szCs w:val="20"/>
              </w:rPr>
              <w:t xml:space="preserve"> </w:t>
            </w:r>
          </w:p>
          <w:p w14:paraId="3122A0E8" w14:textId="77777777" w:rsidR="005D6AEA" w:rsidRPr="005D6AEA" w:rsidRDefault="005D6AEA" w:rsidP="00B46F27">
            <w:pPr>
              <w:pStyle w:val="CalendarText"/>
              <w:rPr>
                <w:rStyle w:val="WinCalendarBLANKCELLSTYLE0"/>
                <w:rFonts w:ascii="Arial" w:hAnsi="Arial"/>
                <w:sz w:val="20"/>
              </w:rPr>
            </w:pPr>
          </w:p>
        </w:tc>
        <w:tc>
          <w:tcPr>
            <w:tcW w:w="715" w:type="pct"/>
            <w:tcBorders>
              <w:top w:val="single" w:sz="8" w:space="0" w:color="25478B"/>
              <w:left w:val="single" w:sz="8" w:space="0" w:color="25478B"/>
              <w:bottom w:val="single" w:sz="8" w:space="0" w:color="25478B"/>
              <w:right w:val="single" w:sz="8" w:space="0" w:color="25478B"/>
            </w:tcBorders>
            <w:shd w:val="clear" w:color="auto" w:fill="auto"/>
          </w:tcPr>
          <w:p w14:paraId="1883A938" w14:textId="77777777" w:rsidR="005D6AEA" w:rsidRPr="005D6AEA" w:rsidRDefault="005D6AEA" w:rsidP="00B46F27">
            <w:pPr>
              <w:pStyle w:val="CalendarText"/>
              <w:rPr>
                <w:rStyle w:val="StyleStyleCalendarNumbers10ptNotBold11pt"/>
                <w:rFonts w:eastAsia="PMingLiU"/>
                <w:sz w:val="20"/>
              </w:rPr>
            </w:pPr>
            <w:r w:rsidRPr="005D6AEA">
              <w:rPr>
                <w:rStyle w:val="StyleStyleCalendarNumbers10ptNotBold11pt"/>
                <w:rFonts w:eastAsia="PMingLiU"/>
                <w:sz w:val="20"/>
              </w:rPr>
              <w:t>16</w:t>
            </w:r>
            <w:r w:rsidRPr="005D6AEA">
              <w:rPr>
                <w:rStyle w:val="WinCalendarHolidayBlue"/>
                <w:rFonts w:ascii="Arial" w:hAnsi="Arial"/>
                <w:sz w:val="20"/>
                <w:szCs w:val="20"/>
              </w:rPr>
              <w:t xml:space="preserve"> </w:t>
            </w:r>
          </w:p>
          <w:p w14:paraId="0DFF8105" w14:textId="77777777" w:rsidR="005D6AEA" w:rsidRPr="005D6AEA" w:rsidRDefault="005D6AEA" w:rsidP="00B46F27">
            <w:pPr>
              <w:pStyle w:val="CalendarText"/>
              <w:rPr>
                <w:rStyle w:val="WinCalendarBLANKCELLSTYLE0"/>
                <w:rFonts w:ascii="Arial" w:hAnsi="Arial"/>
                <w:sz w:val="20"/>
              </w:rPr>
            </w:pPr>
          </w:p>
        </w:tc>
        <w:tc>
          <w:tcPr>
            <w:tcW w:w="715" w:type="pct"/>
            <w:tcBorders>
              <w:top w:val="single" w:sz="8" w:space="0" w:color="25478B"/>
              <w:left w:val="single" w:sz="8" w:space="0" w:color="25478B"/>
              <w:bottom w:val="single" w:sz="8" w:space="0" w:color="25478B"/>
              <w:right w:val="single" w:sz="8" w:space="0" w:color="25478B"/>
            </w:tcBorders>
            <w:shd w:val="clear" w:color="auto" w:fill="auto"/>
          </w:tcPr>
          <w:p w14:paraId="1E054EB9" w14:textId="77777777" w:rsidR="005D6AEA" w:rsidRPr="005D6AEA" w:rsidRDefault="005D6AEA" w:rsidP="00B46F27">
            <w:pPr>
              <w:pStyle w:val="CalendarText"/>
              <w:rPr>
                <w:rStyle w:val="StyleStyleCalendarNumbers10ptNotBold11pt"/>
                <w:rFonts w:eastAsia="PMingLiU"/>
                <w:sz w:val="20"/>
              </w:rPr>
            </w:pPr>
            <w:r w:rsidRPr="005D6AEA">
              <w:rPr>
                <w:rStyle w:val="StyleStyleCalendarNumbers10ptNotBold11pt"/>
                <w:rFonts w:eastAsia="PMingLiU"/>
                <w:sz w:val="20"/>
              </w:rPr>
              <w:t>17</w:t>
            </w:r>
            <w:r w:rsidRPr="005D6AEA">
              <w:rPr>
                <w:rStyle w:val="WinCalendarHolidayBlue"/>
                <w:rFonts w:ascii="Arial" w:hAnsi="Arial"/>
                <w:sz w:val="20"/>
                <w:szCs w:val="20"/>
              </w:rPr>
              <w:t xml:space="preserve"> </w:t>
            </w:r>
          </w:p>
          <w:p w14:paraId="4CA9C1A2" w14:textId="77777777" w:rsidR="005D6AEA" w:rsidRPr="005D6AEA" w:rsidRDefault="005D6AEA" w:rsidP="00B46F27">
            <w:pPr>
              <w:pStyle w:val="CalendarText"/>
              <w:rPr>
                <w:rStyle w:val="WinCalendarBLANKCELLSTYLE0"/>
                <w:rFonts w:ascii="Arial" w:hAnsi="Arial"/>
                <w:sz w:val="20"/>
              </w:rPr>
            </w:pPr>
          </w:p>
        </w:tc>
        <w:tc>
          <w:tcPr>
            <w:tcW w:w="713" w:type="pct"/>
            <w:tcBorders>
              <w:top w:val="single" w:sz="8" w:space="0" w:color="25478B"/>
              <w:left w:val="single" w:sz="8" w:space="0" w:color="25478B"/>
              <w:bottom w:val="single" w:sz="8" w:space="0" w:color="25478B"/>
              <w:right w:val="single" w:sz="8" w:space="0" w:color="25478B"/>
            </w:tcBorders>
            <w:shd w:val="clear" w:color="auto" w:fill="auto"/>
          </w:tcPr>
          <w:p w14:paraId="2776470F" w14:textId="77777777" w:rsidR="005D6AEA" w:rsidRPr="005D6AEA" w:rsidRDefault="005D6AEA" w:rsidP="00B46F27">
            <w:pPr>
              <w:pStyle w:val="CalendarText"/>
              <w:rPr>
                <w:rStyle w:val="StyleStyleCalendarNumbers10ptNotBold11pt"/>
                <w:rFonts w:eastAsia="PMingLiU"/>
                <w:sz w:val="20"/>
              </w:rPr>
            </w:pPr>
            <w:r w:rsidRPr="005D6AEA">
              <w:rPr>
                <w:rStyle w:val="StyleStyleCalendarNumbers10ptNotBold11pt"/>
                <w:rFonts w:eastAsia="PMingLiU"/>
                <w:sz w:val="20"/>
              </w:rPr>
              <w:t>18</w:t>
            </w:r>
            <w:r w:rsidRPr="005D6AEA">
              <w:rPr>
                <w:rStyle w:val="WinCalendarHolidayBlue"/>
                <w:rFonts w:ascii="Arial" w:hAnsi="Arial"/>
                <w:sz w:val="20"/>
                <w:szCs w:val="20"/>
              </w:rPr>
              <w:t xml:space="preserve"> </w:t>
            </w:r>
          </w:p>
          <w:p w14:paraId="7F90D0CE" w14:textId="77777777" w:rsidR="005D6AEA" w:rsidRPr="005D6AEA" w:rsidRDefault="005D6AEA" w:rsidP="00B46F27">
            <w:pPr>
              <w:pStyle w:val="CalendarText"/>
              <w:rPr>
                <w:rStyle w:val="WinCalendarBLANKCELLSTYLE0"/>
                <w:rFonts w:ascii="Arial" w:hAnsi="Arial"/>
                <w:sz w:val="20"/>
              </w:rPr>
            </w:pPr>
          </w:p>
        </w:tc>
        <w:tc>
          <w:tcPr>
            <w:tcW w:w="715" w:type="pct"/>
            <w:tcBorders>
              <w:top w:val="single" w:sz="8" w:space="0" w:color="25478B"/>
              <w:left w:val="single" w:sz="8" w:space="0" w:color="25478B"/>
              <w:bottom w:val="single" w:sz="8" w:space="0" w:color="25478B"/>
              <w:right w:val="single" w:sz="8" w:space="0" w:color="25478B"/>
            </w:tcBorders>
            <w:shd w:val="clear" w:color="auto" w:fill="auto"/>
          </w:tcPr>
          <w:p w14:paraId="71A75E2D" w14:textId="77777777" w:rsidR="005D6AEA" w:rsidRPr="005D6AEA" w:rsidRDefault="005D6AEA" w:rsidP="00B46F27">
            <w:pPr>
              <w:pStyle w:val="CalendarText"/>
              <w:rPr>
                <w:rStyle w:val="StyleStyleCalendarNumbers10ptNotBold11pt"/>
                <w:rFonts w:eastAsia="PMingLiU"/>
                <w:sz w:val="20"/>
              </w:rPr>
            </w:pPr>
            <w:r w:rsidRPr="005D6AEA">
              <w:rPr>
                <w:rStyle w:val="StyleStyleCalendarNumbers10ptNotBold11pt"/>
                <w:rFonts w:eastAsia="PMingLiU"/>
                <w:sz w:val="20"/>
              </w:rPr>
              <w:t>19</w:t>
            </w:r>
            <w:r w:rsidRPr="005D6AEA">
              <w:rPr>
                <w:rStyle w:val="WinCalendarHolidayBlue"/>
                <w:rFonts w:ascii="Arial" w:hAnsi="Arial"/>
                <w:sz w:val="20"/>
                <w:szCs w:val="20"/>
              </w:rPr>
              <w:t xml:space="preserve"> </w:t>
            </w:r>
          </w:p>
          <w:p w14:paraId="3CD4E18E" w14:textId="77777777" w:rsidR="005D6AEA" w:rsidRPr="005D6AEA" w:rsidRDefault="005D6AEA" w:rsidP="00B46F27">
            <w:pPr>
              <w:pStyle w:val="CalendarText"/>
              <w:rPr>
                <w:rStyle w:val="WinCalendarBLANKCELLSTYLE0"/>
                <w:rFonts w:ascii="Arial" w:hAnsi="Arial"/>
                <w:sz w:val="20"/>
              </w:rPr>
            </w:pPr>
          </w:p>
        </w:tc>
        <w:tc>
          <w:tcPr>
            <w:tcW w:w="713" w:type="pct"/>
            <w:tcBorders>
              <w:top w:val="single" w:sz="8" w:space="0" w:color="25478B"/>
              <w:left w:val="single" w:sz="8" w:space="0" w:color="25478B"/>
              <w:bottom w:val="single" w:sz="8" w:space="0" w:color="25478B"/>
              <w:right w:val="single" w:sz="8" w:space="0" w:color="25478B"/>
            </w:tcBorders>
            <w:shd w:val="clear" w:color="auto" w:fill="auto"/>
          </w:tcPr>
          <w:p w14:paraId="4DDDCC24" w14:textId="77777777" w:rsidR="005D6AEA" w:rsidRPr="005D6AEA" w:rsidRDefault="005D6AEA" w:rsidP="00B46F27">
            <w:pPr>
              <w:pStyle w:val="CalendarText"/>
              <w:rPr>
                <w:rStyle w:val="StyleStyleCalendarNumbers10ptNotBold11pt"/>
                <w:rFonts w:eastAsia="PMingLiU"/>
                <w:sz w:val="20"/>
              </w:rPr>
            </w:pPr>
            <w:r w:rsidRPr="005D6AEA">
              <w:rPr>
                <w:rStyle w:val="StyleStyleCalendarNumbers10ptNotBold11pt"/>
                <w:rFonts w:eastAsia="PMingLiU"/>
                <w:sz w:val="20"/>
              </w:rPr>
              <w:t>20</w:t>
            </w:r>
            <w:r w:rsidRPr="005D6AEA">
              <w:rPr>
                <w:rStyle w:val="WinCalendarHolidayBlue"/>
                <w:rFonts w:ascii="Arial" w:hAnsi="Arial"/>
                <w:sz w:val="20"/>
                <w:szCs w:val="20"/>
              </w:rPr>
              <w:t xml:space="preserve"> </w:t>
            </w:r>
          </w:p>
          <w:p w14:paraId="50ED6CD3" w14:textId="77777777" w:rsidR="005D6AEA" w:rsidRPr="005D6AEA" w:rsidRDefault="005D6AEA" w:rsidP="00B46F27">
            <w:pPr>
              <w:pStyle w:val="CalendarText"/>
              <w:rPr>
                <w:rStyle w:val="WinCalendarBLANKCELLSTYLE0"/>
                <w:rFonts w:ascii="Arial" w:hAnsi="Arial"/>
                <w:sz w:val="20"/>
              </w:rPr>
            </w:pPr>
          </w:p>
        </w:tc>
        <w:tc>
          <w:tcPr>
            <w:tcW w:w="713"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3F74BC22" w14:textId="77777777" w:rsidR="005D6AEA" w:rsidRPr="005D6AEA" w:rsidRDefault="005D6AEA" w:rsidP="00B46F27">
            <w:pPr>
              <w:pStyle w:val="CalendarText"/>
              <w:rPr>
                <w:rStyle w:val="StyleStyleCalendarNumbers10ptNotBold11pt"/>
                <w:rFonts w:eastAsia="PMingLiU"/>
                <w:sz w:val="20"/>
              </w:rPr>
            </w:pPr>
            <w:r w:rsidRPr="005D6AEA">
              <w:rPr>
                <w:rStyle w:val="StyleStyleCalendarNumbers10ptNotBold11pt"/>
                <w:rFonts w:eastAsia="PMingLiU"/>
                <w:sz w:val="20"/>
              </w:rPr>
              <w:t>21</w:t>
            </w:r>
            <w:r w:rsidRPr="005D6AEA">
              <w:rPr>
                <w:rStyle w:val="WinCalendarHolidayBlue"/>
                <w:rFonts w:ascii="Arial" w:hAnsi="Arial"/>
                <w:sz w:val="20"/>
                <w:szCs w:val="20"/>
              </w:rPr>
              <w:t xml:space="preserve"> </w:t>
            </w:r>
          </w:p>
          <w:p w14:paraId="7C624A40" w14:textId="77777777" w:rsidR="005D6AEA" w:rsidRPr="005D6AEA" w:rsidRDefault="005D6AEA" w:rsidP="00B46F27">
            <w:pPr>
              <w:pStyle w:val="CalendarText"/>
              <w:rPr>
                <w:rStyle w:val="WinCalendarBLANKCELLSTYLE0"/>
                <w:rFonts w:ascii="Arial" w:hAnsi="Arial"/>
                <w:sz w:val="20"/>
              </w:rPr>
            </w:pPr>
          </w:p>
        </w:tc>
      </w:tr>
      <w:tr w:rsidR="005D756B" w:rsidRPr="005D6AEA" w14:paraId="03648424" w14:textId="77777777" w:rsidTr="002A5ABD">
        <w:trPr>
          <w:cantSplit/>
          <w:trHeight w:val="838"/>
          <w:jc w:val="center"/>
        </w:trPr>
        <w:tc>
          <w:tcPr>
            <w:tcW w:w="715"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3CB926D2" w14:textId="77777777" w:rsidR="005D6AEA" w:rsidRPr="005D6AEA" w:rsidRDefault="005D6AEA" w:rsidP="00B46F27">
            <w:pPr>
              <w:pStyle w:val="CalendarText"/>
              <w:rPr>
                <w:rStyle w:val="StyleStyleCalendarNumbers10ptNotBold11pt"/>
                <w:rFonts w:eastAsia="PMingLiU"/>
                <w:sz w:val="20"/>
              </w:rPr>
            </w:pPr>
            <w:r w:rsidRPr="005D6AEA">
              <w:rPr>
                <w:rStyle w:val="StyleStyleCalendarNumbers10ptNotBold11pt"/>
                <w:rFonts w:eastAsia="PMingLiU"/>
                <w:sz w:val="20"/>
              </w:rPr>
              <w:t>22</w:t>
            </w:r>
            <w:r w:rsidRPr="005D6AEA">
              <w:rPr>
                <w:rStyle w:val="WinCalendarHolidayBlue"/>
                <w:rFonts w:ascii="Arial" w:hAnsi="Arial"/>
                <w:sz w:val="20"/>
                <w:szCs w:val="20"/>
              </w:rPr>
              <w:t xml:space="preserve"> </w:t>
            </w:r>
          </w:p>
          <w:p w14:paraId="26130B13" w14:textId="77777777" w:rsidR="005D6AEA" w:rsidRPr="005D6AEA" w:rsidRDefault="005D6AEA" w:rsidP="00B46F27">
            <w:pPr>
              <w:pStyle w:val="CalendarText"/>
              <w:rPr>
                <w:rStyle w:val="WinCalendarBLANKCELLSTYLE0"/>
                <w:rFonts w:ascii="Arial" w:hAnsi="Arial"/>
                <w:sz w:val="20"/>
              </w:rPr>
            </w:pPr>
          </w:p>
        </w:tc>
        <w:tc>
          <w:tcPr>
            <w:tcW w:w="715" w:type="pct"/>
            <w:tcBorders>
              <w:top w:val="single" w:sz="8" w:space="0" w:color="25478B"/>
              <w:left w:val="single" w:sz="8" w:space="0" w:color="25478B"/>
              <w:bottom w:val="single" w:sz="8" w:space="0" w:color="25478B"/>
              <w:right w:val="single" w:sz="8" w:space="0" w:color="25478B"/>
            </w:tcBorders>
            <w:shd w:val="clear" w:color="auto" w:fill="auto"/>
          </w:tcPr>
          <w:p w14:paraId="439CA800" w14:textId="77777777" w:rsidR="005D6AEA" w:rsidRPr="005D6AEA" w:rsidRDefault="005D6AEA" w:rsidP="00B46F27">
            <w:pPr>
              <w:pStyle w:val="CalendarText"/>
              <w:rPr>
                <w:rStyle w:val="StyleStyleCalendarNumbers10ptNotBold11pt"/>
                <w:rFonts w:eastAsia="PMingLiU"/>
                <w:sz w:val="20"/>
              </w:rPr>
            </w:pPr>
            <w:r w:rsidRPr="005D6AEA">
              <w:rPr>
                <w:rStyle w:val="StyleStyleCalendarNumbers10ptNotBold11pt"/>
                <w:rFonts w:eastAsia="PMingLiU"/>
                <w:sz w:val="20"/>
              </w:rPr>
              <w:t>23</w:t>
            </w:r>
            <w:r w:rsidRPr="005D6AEA">
              <w:rPr>
                <w:rStyle w:val="WinCalendarHolidayBlue"/>
                <w:rFonts w:ascii="Arial" w:hAnsi="Arial"/>
                <w:sz w:val="20"/>
                <w:szCs w:val="20"/>
              </w:rPr>
              <w:t xml:space="preserve"> </w:t>
            </w:r>
          </w:p>
          <w:p w14:paraId="6BE5E881" w14:textId="77777777" w:rsidR="005D6AEA" w:rsidRPr="005D6AEA" w:rsidRDefault="005D6AEA" w:rsidP="00B46F27">
            <w:pPr>
              <w:pStyle w:val="CalendarText"/>
              <w:rPr>
                <w:rStyle w:val="WinCalendarBLANKCELLSTYLE0"/>
                <w:rFonts w:ascii="Arial" w:hAnsi="Arial"/>
                <w:sz w:val="20"/>
              </w:rPr>
            </w:pPr>
          </w:p>
        </w:tc>
        <w:tc>
          <w:tcPr>
            <w:tcW w:w="715" w:type="pct"/>
            <w:tcBorders>
              <w:top w:val="single" w:sz="8" w:space="0" w:color="25478B"/>
              <w:left w:val="single" w:sz="8" w:space="0" w:color="25478B"/>
              <w:bottom w:val="single" w:sz="8" w:space="0" w:color="25478B"/>
              <w:right w:val="single" w:sz="8" w:space="0" w:color="25478B"/>
            </w:tcBorders>
            <w:shd w:val="clear" w:color="auto" w:fill="auto"/>
          </w:tcPr>
          <w:p w14:paraId="6E159B44" w14:textId="77777777" w:rsidR="005D6AEA" w:rsidRPr="005D6AEA" w:rsidRDefault="005D6AEA" w:rsidP="00B46F27">
            <w:pPr>
              <w:pStyle w:val="CalendarText"/>
              <w:rPr>
                <w:rStyle w:val="StyleStyleCalendarNumbers10ptNotBold11pt"/>
                <w:rFonts w:eastAsia="PMingLiU"/>
                <w:sz w:val="20"/>
              </w:rPr>
            </w:pPr>
            <w:r w:rsidRPr="005D6AEA">
              <w:rPr>
                <w:rStyle w:val="StyleStyleCalendarNumbers10ptNotBold11pt"/>
                <w:rFonts w:eastAsia="PMingLiU"/>
                <w:sz w:val="20"/>
              </w:rPr>
              <w:t>24</w:t>
            </w:r>
            <w:r w:rsidRPr="005D6AEA">
              <w:rPr>
                <w:rStyle w:val="WinCalendarHolidayBlue"/>
                <w:rFonts w:ascii="Arial" w:hAnsi="Arial"/>
                <w:sz w:val="20"/>
                <w:szCs w:val="20"/>
              </w:rPr>
              <w:t xml:space="preserve"> </w:t>
            </w:r>
          </w:p>
          <w:p w14:paraId="4DF26A07" w14:textId="77777777" w:rsidR="005D6AEA" w:rsidRPr="005D6AEA" w:rsidRDefault="005D6AEA" w:rsidP="00B46F27">
            <w:pPr>
              <w:pStyle w:val="CalendarText"/>
              <w:rPr>
                <w:rStyle w:val="WinCalendarBLANKCELLSTYLE0"/>
                <w:rFonts w:ascii="Arial" w:hAnsi="Arial"/>
                <w:sz w:val="20"/>
              </w:rPr>
            </w:pPr>
          </w:p>
        </w:tc>
        <w:tc>
          <w:tcPr>
            <w:tcW w:w="713" w:type="pct"/>
            <w:tcBorders>
              <w:top w:val="single" w:sz="8" w:space="0" w:color="25478B"/>
              <w:left w:val="single" w:sz="8" w:space="0" w:color="25478B"/>
              <w:bottom w:val="single" w:sz="8" w:space="0" w:color="25478B"/>
              <w:right w:val="single" w:sz="8" w:space="0" w:color="25478B"/>
            </w:tcBorders>
            <w:shd w:val="clear" w:color="auto" w:fill="auto"/>
          </w:tcPr>
          <w:p w14:paraId="67DA5ECA" w14:textId="77777777" w:rsidR="005D6AEA" w:rsidRPr="005D6AEA" w:rsidRDefault="005D6AEA" w:rsidP="00B46F27">
            <w:pPr>
              <w:pStyle w:val="CalendarText"/>
              <w:rPr>
                <w:rStyle w:val="StyleStyleCalendarNumbers10ptNotBold11pt"/>
                <w:rFonts w:eastAsia="PMingLiU"/>
                <w:sz w:val="20"/>
              </w:rPr>
            </w:pPr>
            <w:r w:rsidRPr="005D6AEA">
              <w:rPr>
                <w:rStyle w:val="StyleStyleCalendarNumbers10ptNotBold11pt"/>
                <w:rFonts w:eastAsia="PMingLiU"/>
                <w:sz w:val="20"/>
              </w:rPr>
              <w:t>25</w:t>
            </w:r>
            <w:r w:rsidRPr="005D6AEA">
              <w:rPr>
                <w:rStyle w:val="WinCalendarHolidayBlue"/>
                <w:rFonts w:ascii="Arial" w:hAnsi="Arial"/>
                <w:sz w:val="20"/>
                <w:szCs w:val="20"/>
              </w:rPr>
              <w:t xml:space="preserve"> </w:t>
            </w:r>
          </w:p>
          <w:p w14:paraId="3F7359D4" w14:textId="1F254FFA" w:rsidR="005D6AEA" w:rsidRPr="005D756B" w:rsidRDefault="005D756B" w:rsidP="00B46F27">
            <w:pPr>
              <w:pStyle w:val="CalendarText"/>
              <w:rPr>
                <w:rStyle w:val="WinCalendarBLANKCELLSTYLE0"/>
                <w:rFonts w:ascii="Arial" w:hAnsi="Arial"/>
                <w:szCs w:val="16"/>
              </w:rPr>
            </w:pPr>
            <w:r w:rsidRPr="005D756B">
              <w:rPr>
                <w:rStyle w:val="WinCalendarBLANKCELLSTYLE0"/>
                <w:rFonts w:ascii="Arial" w:hAnsi="Arial"/>
                <w:szCs w:val="16"/>
              </w:rPr>
              <w:t xml:space="preserve">Se </w:t>
            </w:r>
            <w:proofErr w:type="spellStart"/>
            <w:r w:rsidRPr="005D756B">
              <w:rPr>
                <w:rStyle w:val="WinCalendarBLANKCELLSTYLE0"/>
                <w:rFonts w:ascii="Arial" w:hAnsi="Arial"/>
                <w:szCs w:val="16"/>
              </w:rPr>
              <w:t>notifica</w:t>
            </w:r>
            <w:proofErr w:type="spellEnd"/>
            <w:r w:rsidRPr="005D756B">
              <w:rPr>
                <w:rStyle w:val="WinCalendarBLANKCELLSTYLE0"/>
                <w:rFonts w:ascii="Arial" w:hAnsi="Arial"/>
                <w:szCs w:val="16"/>
              </w:rPr>
              <w:t xml:space="preserve"> </w:t>
            </w:r>
            <w:proofErr w:type="spellStart"/>
            <w:r w:rsidRPr="005D756B">
              <w:rPr>
                <w:rStyle w:val="WinCalendarBLANKCELLSTYLE0"/>
                <w:rFonts w:ascii="Arial" w:hAnsi="Arial"/>
                <w:szCs w:val="16"/>
              </w:rPr>
              <w:t>acuerdo</w:t>
            </w:r>
            <w:proofErr w:type="spellEnd"/>
            <w:r w:rsidRPr="005D756B">
              <w:rPr>
                <w:rStyle w:val="WinCalendarBLANKCELLSTYLE0"/>
                <w:rFonts w:ascii="Arial" w:hAnsi="Arial"/>
                <w:szCs w:val="16"/>
              </w:rPr>
              <w:t>.</w:t>
            </w:r>
          </w:p>
        </w:tc>
        <w:tc>
          <w:tcPr>
            <w:tcW w:w="715" w:type="pct"/>
            <w:tcBorders>
              <w:top w:val="single" w:sz="8" w:space="0" w:color="25478B"/>
              <w:left w:val="single" w:sz="8" w:space="0" w:color="25478B"/>
              <w:bottom w:val="single" w:sz="8" w:space="0" w:color="25478B"/>
              <w:right w:val="single" w:sz="8" w:space="0" w:color="25478B"/>
            </w:tcBorders>
            <w:shd w:val="clear" w:color="auto" w:fill="auto"/>
          </w:tcPr>
          <w:p w14:paraId="4749E9D0" w14:textId="77777777" w:rsidR="005D6AEA" w:rsidRPr="005D6AEA" w:rsidRDefault="005D6AEA" w:rsidP="00B46F27">
            <w:pPr>
              <w:pStyle w:val="CalendarText"/>
              <w:rPr>
                <w:rStyle w:val="StyleStyleCalendarNumbers10ptNotBold11pt"/>
                <w:rFonts w:eastAsia="PMingLiU"/>
                <w:sz w:val="20"/>
              </w:rPr>
            </w:pPr>
            <w:r w:rsidRPr="005D6AEA">
              <w:rPr>
                <w:rStyle w:val="StyleStyleCalendarNumbers10ptNotBold11pt"/>
                <w:rFonts w:eastAsia="PMingLiU"/>
                <w:sz w:val="20"/>
              </w:rPr>
              <w:t>26</w:t>
            </w:r>
            <w:r w:rsidRPr="005D6AEA">
              <w:rPr>
                <w:rStyle w:val="WinCalendarHolidayBlue"/>
                <w:rFonts w:ascii="Arial" w:hAnsi="Arial"/>
                <w:sz w:val="20"/>
                <w:szCs w:val="20"/>
              </w:rPr>
              <w:t xml:space="preserve"> </w:t>
            </w:r>
          </w:p>
          <w:p w14:paraId="799BBB8F" w14:textId="15E72790" w:rsidR="005D6AEA" w:rsidRPr="005D6AEA" w:rsidRDefault="005D756B" w:rsidP="00B46F27">
            <w:pPr>
              <w:pStyle w:val="CalendarText"/>
              <w:rPr>
                <w:rStyle w:val="WinCalendarBLANKCELLSTYLE0"/>
                <w:rFonts w:ascii="Arial" w:hAnsi="Arial"/>
                <w:sz w:val="20"/>
              </w:rPr>
            </w:pPr>
            <w:proofErr w:type="spellStart"/>
            <w:r w:rsidRPr="005D756B">
              <w:rPr>
                <w:rStyle w:val="WinCalendarBLANKCELLSTYLE0"/>
                <w:rFonts w:ascii="Arial" w:hAnsi="Arial"/>
                <w:szCs w:val="16"/>
              </w:rPr>
              <w:t>Surte</w:t>
            </w:r>
            <w:proofErr w:type="spellEnd"/>
            <w:r w:rsidRPr="005D756B">
              <w:rPr>
                <w:rStyle w:val="WinCalendarBLANKCELLSTYLE0"/>
                <w:rFonts w:ascii="Arial" w:hAnsi="Arial"/>
                <w:szCs w:val="16"/>
              </w:rPr>
              <w:t xml:space="preserve"> </w:t>
            </w:r>
            <w:proofErr w:type="spellStart"/>
            <w:r w:rsidRPr="005D756B">
              <w:rPr>
                <w:rStyle w:val="WinCalendarBLANKCELLSTYLE0"/>
                <w:rFonts w:ascii="Arial" w:hAnsi="Arial"/>
                <w:szCs w:val="16"/>
              </w:rPr>
              <w:t>sus</w:t>
            </w:r>
            <w:proofErr w:type="spellEnd"/>
            <w:r w:rsidRPr="005D756B">
              <w:rPr>
                <w:rStyle w:val="WinCalendarBLANKCELLSTYLE0"/>
                <w:rFonts w:ascii="Arial" w:hAnsi="Arial"/>
                <w:szCs w:val="16"/>
              </w:rPr>
              <w:t xml:space="preserve"> </w:t>
            </w:r>
            <w:proofErr w:type="spellStart"/>
            <w:r w:rsidRPr="005D756B">
              <w:rPr>
                <w:rStyle w:val="WinCalendarBLANKCELLSTYLE0"/>
                <w:rFonts w:ascii="Arial" w:hAnsi="Arial"/>
                <w:szCs w:val="16"/>
              </w:rPr>
              <w:t>efectos</w:t>
            </w:r>
            <w:proofErr w:type="spellEnd"/>
            <w:r w:rsidRPr="005D756B">
              <w:rPr>
                <w:rStyle w:val="WinCalendarBLANKCELLSTYLE0"/>
                <w:rFonts w:ascii="Arial" w:hAnsi="Arial"/>
                <w:szCs w:val="16"/>
              </w:rPr>
              <w:t>.</w:t>
            </w:r>
          </w:p>
        </w:tc>
        <w:tc>
          <w:tcPr>
            <w:tcW w:w="713" w:type="pct"/>
            <w:tcBorders>
              <w:top w:val="single" w:sz="8" w:space="0" w:color="25478B"/>
              <w:left w:val="single" w:sz="8" w:space="0" w:color="25478B"/>
              <w:bottom w:val="single" w:sz="8" w:space="0" w:color="25478B"/>
              <w:right w:val="single" w:sz="8" w:space="0" w:color="25478B"/>
            </w:tcBorders>
            <w:shd w:val="clear" w:color="auto" w:fill="auto"/>
          </w:tcPr>
          <w:p w14:paraId="66774579" w14:textId="77777777" w:rsidR="005D6AEA" w:rsidRPr="005D6AEA" w:rsidRDefault="005D6AEA" w:rsidP="00B46F27">
            <w:pPr>
              <w:pStyle w:val="CalendarText"/>
              <w:rPr>
                <w:rStyle w:val="StyleStyleCalendarNumbers10ptNotBold11pt"/>
                <w:rFonts w:eastAsia="PMingLiU"/>
                <w:sz w:val="20"/>
              </w:rPr>
            </w:pPr>
            <w:r w:rsidRPr="005D6AEA">
              <w:rPr>
                <w:rStyle w:val="StyleStyleCalendarNumbers10ptNotBold11pt"/>
                <w:rFonts w:eastAsia="PMingLiU"/>
                <w:sz w:val="20"/>
              </w:rPr>
              <w:t>27</w:t>
            </w:r>
            <w:r w:rsidRPr="005D6AEA">
              <w:rPr>
                <w:rStyle w:val="WinCalendarHolidayBlue"/>
                <w:rFonts w:ascii="Arial" w:hAnsi="Arial"/>
                <w:sz w:val="20"/>
                <w:szCs w:val="20"/>
              </w:rPr>
              <w:t xml:space="preserve"> </w:t>
            </w:r>
          </w:p>
          <w:p w14:paraId="45884BEB" w14:textId="77777777" w:rsidR="005D6AEA" w:rsidRPr="005D756B" w:rsidRDefault="005D756B" w:rsidP="00B46F27">
            <w:pPr>
              <w:pStyle w:val="CalendarText"/>
              <w:rPr>
                <w:rStyle w:val="WinCalendarBLANKCELLSTYLE0"/>
                <w:rFonts w:ascii="Arial" w:hAnsi="Arial"/>
                <w:b/>
                <w:szCs w:val="16"/>
              </w:rPr>
            </w:pPr>
            <w:proofErr w:type="spellStart"/>
            <w:r w:rsidRPr="005D756B">
              <w:rPr>
                <w:rStyle w:val="WinCalendarBLANKCELLSTYLE0"/>
                <w:rFonts w:ascii="Arial" w:hAnsi="Arial"/>
                <w:b/>
                <w:szCs w:val="16"/>
              </w:rPr>
              <w:t>Inicia</w:t>
            </w:r>
            <w:proofErr w:type="spellEnd"/>
            <w:r w:rsidRPr="005D756B">
              <w:rPr>
                <w:rStyle w:val="WinCalendarBLANKCELLSTYLE0"/>
                <w:rFonts w:ascii="Arial" w:hAnsi="Arial"/>
                <w:b/>
                <w:szCs w:val="16"/>
              </w:rPr>
              <w:t xml:space="preserve"> </w:t>
            </w:r>
            <w:proofErr w:type="spellStart"/>
            <w:r w:rsidRPr="005D756B">
              <w:rPr>
                <w:rStyle w:val="WinCalendarBLANKCELLSTYLE0"/>
                <w:rFonts w:ascii="Arial" w:hAnsi="Arial"/>
                <w:b/>
                <w:szCs w:val="16"/>
              </w:rPr>
              <w:t>plazo</w:t>
            </w:r>
            <w:proofErr w:type="spellEnd"/>
          </w:p>
          <w:p w14:paraId="08B11BC9" w14:textId="2E4FF0F4" w:rsidR="005D756B" w:rsidRPr="005D6AEA" w:rsidRDefault="005D756B" w:rsidP="00B46F27">
            <w:pPr>
              <w:pStyle w:val="CalendarText"/>
              <w:rPr>
                <w:rStyle w:val="WinCalendarBLANKCELLSTYLE0"/>
                <w:rFonts w:ascii="Arial" w:hAnsi="Arial"/>
                <w:sz w:val="20"/>
              </w:rPr>
            </w:pPr>
            <w:r w:rsidRPr="005D756B">
              <w:rPr>
                <w:rStyle w:val="WinCalendarBLANKCELLSTYLE0"/>
                <w:rFonts w:ascii="Arial" w:hAnsi="Arial"/>
                <w:szCs w:val="16"/>
              </w:rPr>
              <w:t>(1)</w:t>
            </w:r>
          </w:p>
        </w:tc>
        <w:tc>
          <w:tcPr>
            <w:tcW w:w="713"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0D83A5EB" w14:textId="77777777" w:rsidR="005D6AEA" w:rsidRPr="005D6AEA" w:rsidRDefault="005D6AEA" w:rsidP="00B46F27">
            <w:pPr>
              <w:pStyle w:val="CalendarText"/>
              <w:rPr>
                <w:rStyle w:val="StyleStyleCalendarNumbers10ptNotBold11pt"/>
                <w:rFonts w:eastAsia="PMingLiU"/>
                <w:sz w:val="20"/>
              </w:rPr>
            </w:pPr>
            <w:r w:rsidRPr="005D6AEA">
              <w:rPr>
                <w:rStyle w:val="StyleStyleCalendarNumbers10ptNotBold11pt"/>
                <w:rFonts w:eastAsia="PMingLiU"/>
                <w:sz w:val="20"/>
              </w:rPr>
              <w:t>28</w:t>
            </w:r>
            <w:r w:rsidRPr="005D6AEA">
              <w:rPr>
                <w:rStyle w:val="WinCalendarHolidayBlue"/>
                <w:rFonts w:ascii="Arial" w:hAnsi="Arial"/>
                <w:sz w:val="20"/>
                <w:szCs w:val="20"/>
              </w:rPr>
              <w:t xml:space="preserve"> </w:t>
            </w:r>
          </w:p>
          <w:p w14:paraId="0E80EF2F" w14:textId="77777777" w:rsidR="005D6AEA" w:rsidRPr="005D6AEA" w:rsidRDefault="005D6AEA" w:rsidP="00B46F27">
            <w:pPr>
              <w:pStyle w:val="CalendarText"/>
              <w:rPr>
                <w:rStyle w:val="WinCalendarBLANKCELLSTYLE0"/>
                <w:rFonts w:ascii="Arial" w:hAnsi="Arial"/>
                <w:sz w:val="20"/>
              </w:rPr>
            </w:pPr>
          </w:p>
        </w:tc>
      </w:tr>
      <w:tr w:rsidR="002A5ABD" w:rsidRPr="005D6AEA" w14:paraId="15CD4F88" w14:textId="77777777" w:rsidTr="002A5ABD">
        <w:trPr>
          <w:cantSplit/>
          <w:trHeight w:val="707"/>
          <w:jc w:val="center"/>
        </w:trPr>
        <w:tc>
          <w:tcPr>
            <w:tcW w:w="715" w:type="pct"/>
            <w:tcBorders>
              <w:top w:val="single" w:sz="8" w:space="0" w:color="25478B"/>
              <w:left w:val="single" w:sz="4" w:space="0" w:color="25478B"/>
              <w:bottom w:val="single" w:sz="4" w:space="0" w:color="25478B"/>
              <w:right w:val="single" w:sz="8" w:space="0" w:color="25478B"/>
            </w:tcBorders>
            <w:shd w:val="clear" w:color="auto" w:fill="808080" w:themeFill="background1" w:themeFillShade="80"/>
          </w:tcPr>
          <w:p w14:paraId="422E170B" w14:textId="77777777" w:rsidR="005D6AEA" w:rsidRPr="005D6AEA" w:rsidRDefault="005D6AEA" w:rsidP="00B46F27">
            <w:pPr>
              <w:pStyle w:val="CalendarText"/>
              <w:rPr>
                <w:rStyle w:val="StyleStyleCalendarNumbers10ptNotBold11pt"/>
                <w:rFonts w:eastAsia="PMingLiU"/>
                <w:sz w:val="20"/>
              </w:rPr>
            </w:pPr>
            <w:r w:rsidRPr="005D6AEA">
              <w:rPr>
                <w:rStyle w:val="StyleStyleCalendarNumbers10ptNotBold11pt"/>
                <w:rFonts w:eastAsia="PMingLiU"/>
                <w:sz w:val="20"/>
              </w:rPr>
              <w:t>29</w:t>
            </w:r>
            <w:r w:rsidRPr="005D6AEA">
              <w:rPr>
                <w:rStyle w:val="WinCalendarHolidayBlue"/>
                <w:rFonts w:ascii="Arial" w:hAnsi="Arial"/>
                <w:sz w:val="20"/>
                <w:szCs w:val="20"/>
              </w:rPr>
              <w:t xml:space="preserve"> </w:t>
            </w:r>
          </w:p>
          <w:p w14:paraId="7D36E326" w14:textId="77777777" w:rsidR="005D6AEA" w:rsidRPr="005D6AEA" w:rsidRDefault="005D6AEA" w:rsidP="00B46F27">
            <w:pPr>
              <w:pStyle w:val="CalendarText"/>
              <w:rPr>
                <w:rStyle w:val="WinCalendarBLANKCELLSTYLE0"/>
                <w:rFonts w:ascii="Arial" w:hAnsi="Arial"/>
                <w:sz w:val="20"/>
              </w:rPr>
            </w:pPr>
          </w:p>
        </w:tc>
        <w:tc>
          <w:tcPr>
            <w:tcW w:w="715" w:type="pct"/>
            <w:tcBorders>
              <w:top w:val="single" w:sz="8" w:space="0" w:color="25478B"/>
              <w:left w:val="single" w:sz="8" w:space="0" w:color="25478B"/>
              <w:bottom w:val="single" w:sz="4" w:space="0" w:color="25478B"/>
              <w:right w:val="single" w:sz="8" w:space="0" w:color="25478B"/>
            </w:tcBorders>
            <w:shd w:val="clear" w:color="auto" w:fill="auto"/>
          </w:tcPr>
          <w:p w14:paraId="3DB5270F" w14:textId="77777777" w:rsidR="005D6AEA" w:rsidRPr="005D6AEA" w:rsidRDefault="005D6AEA" w:rsidP="00B46F27">
            <w:pPr>
              <w:pStyle w:val="CalendarText"/>
              <w:rPr>
                <w:rStyle w:val="StyleStyleCalendarNumbers10ptNotBold11pt"/>
                <w:rFonts w:eastAsia="PMingLiU"/>
                <w:sz w:val="20"/>
              </w:rPr>
            </w:pPr>
            <w:r w:rsidRPr="005D6AEA">
              <w:rPr>
                <w:rStyle w:val="StyleStyleCalendarNumbers10ptNotBold11pt"/>
                <w:rFonts w:eastAsia="PMingLiU"/>
                <w:sz w:val="20"/>
              </w:rPr>
              <w:t>30</w:t>
            </w:r>
            <w:r w:rsidRPr="005D6AEA">
              <w:rPr>
                <w:rStyle w:val="WinCalendarHolidayBlue"/>
                <w:rFonts w:ascii="Arial" w:hAnsi="Arial"/>
                <w:sz w:val="20"/>
                <w:szCs w:val="20"/>
              </w:rPr>
              <w:t xml:space="preserve"> </w:t>
            </w:r>
          </w:p>
          <w:p w14:paraId="69A846D5" w14:textId="312AD5AE" w:rsidR="005D6AEA" w:rsidRPr="005D6AEA" w:rsidRDefault="005D756B" w:rsidP="00B46F27">
            <w:pPr>
              <w:pStyle w:val="CalendarText"/>
              <w:rPr>
                <w:rStyle w:val="WinCalendarBLANKCELLSTYLE0"/>
                <w:rFonts w:ascii="Arial" w:hAnsi="Arial"/>
                <w:sz w:val="20"/>
              </w:rPr>
            </w:pPr>
            <w:r w:rsidRPr="005D756B">
              <w:rPr>
                <w:rStyle w:val="WinCalendarBLANKCELLSTYLE0"/>
                <w:rFonts w:ascii="Arial" w:hAnsi="Arial"/>
                <w:szCs w:val="16"/>
              </w:rPr>
              <w:t>(2)</w:t>
            </w:r>
          </w:p>
        </w:tc>
        <w:tc>
          <w:tcPr>
            <w:tcW w:w="715" w:type="pct"/>
            <w:tcBorders>
              <w:top w:val="single" w:sz="8" w:space="0" w:color="25478B"/>
              <w:left w:val="single" w:sz="8" w:space="0" w:color="25478B"/>
              <w:bottom w:val="single" w:sz="4" w:space="0" w:color="25478B"/>
              <w:right w:val="single" w:sz="8" w:space="0" w:color="25478B"/>
            </w:tcBorders>
            <w:shd w:val="clear" w:color="auto" w:fill="auto"/>
          </w:tcPr>
          <w:p w14:paraId="77B25828" w14:textId="77777777" w:rsidR="005D6AEA" w:rsidRPr="005D6AEA" w:rsidRDefault="005D6AEA" w:rsidP="00B46F27">
            <w:pPr>
              <w:pStyle w:val="CalendarText"/>
              <w:rPr>
                <w:rStyle w:val="StyleStyleCalendarNumbers10ptNotBold11pt"/>
                <w:rFonts w:eastAsia="PMingLiU"/>
                <w:sz w:val="20"/>
              </w:rPr>
            </w:pPr>
            <w:r w:rsidRPr="005D6AEA">
              <w:rPr>
                <w:rStyle w:val="StyleStyleCalendarNumbers10ptNotBold11pt"/>
                <w:rFonts w:eastAsia="PMingLiU"/>
                <w:sz w:val="20"/>
              </w:rPr>
              <w:t>31</w:t>
            </w:r>
            <w:r w:rsidRPr="005D6AEA">
              <w:rPr>
                <w:rStyle w:val="WinCalendarHolidayBlue"/>
                <w:rFonts w:ascii="Arial" w:hAnsi="Arial"/>
                <w:sz w:val="20"/>
                <w:szCs w:val="20"/>
              </w:rPr>
              <w:t xml:space="preserve"> </w:t>
            </w:r>
          </w:p>
          <w:p w14:paraId="0FECDD43" w14:textId="5428A118" w:rsidR="005D6AEA" w:rsidRPr="005D6AEA" w:rsidRDefault="005D756B" w:rsidP="00B46F27">
            <w:pPr>
              <w:pStyle w:val="CalendarText"/>
              <w:rPr>
                <w:rStyle w:val="WinCalendarBLANKCELLSTYLE0"/>
                <w:rFonts w:ascii="Arial" w:hAnsi="Arial"/>
                <w:sz w:val="20"/>
              </w:rPr>
            </w:pPr>
            <w:r w:rsidRPr="005D756B">
              <w:rPr>
                <w:rStyle w:val="WinCalendarBLANKCELLSTYLE0"/>
                <w:rFonts w:ascii="Arial" w:hAnsi="Arial"/>
                <w:szCs w:val="16"/>
              </w:rPr>
              <w:t>(</w:t>
            </w:r>
            <w:r>
              <w:rPr>
                <w:rStyle w:val="WinCalendarBLANKCELLSTYLE0"/>
                <w:rFonts w:ascii="Arial" w:hAnsi="Arial"/>
                <w:szCs w:val="16"/>
              </w:rPr>
              <w:t>3</w:t>
            </w:r>
            <w:r w:rsidRPr="005D756B">
              <w:rPr>
                <w:rStyle w:val="WinCalendarBLANKCELLSTYLE0"/>
                <w:rFonts w:ascii="Arial" w:hAnsi="Arial"/>
                <w:szCs w:val="16"/>
              </w:rPr>
              <w:t>)</w:t>
            </w:r>
          </w:p>
        </w:tc>
        <w:tc>
          <w:tcPr>
            <w:tcW w:w="2855" w:type="pct"/>
            <w:gridSpan w:val="4"/>
            <w:tcBorders>
              <w:top w:val="single" w:sz="8" w:space="0" w:color="25478B"/>
              <w:left w:val="single" w:sz="8" w:space="0" w:color="25478B"/>
              <w:bottom w:val="single" w:sz="4" w:space="0" w:color="25478B"/>
              <w:right w:val="single" w:sz="4" w:space="0" w:color="25478B"/>
            </w:tcBorders>
            <w:shd w:val="clear" w:color="auto" w:fill="E6E6E6"/>
          </w:tcPr>
          <w:p w14:paraId="0CF10805" w14:textId="77777777" w:rsidR="005D6AEA" w:rsidRPr="005D6AEA" w:rsidRDefault="005D6AEA" w:rsidP="00B46F27">
            <w:pPr>
              <w:pStyle w:val="CalendarText"/>
              <w:rPr>
                <w:rStyle w:val="CalendarNumbers"/>
                <w:bCs w:val="0"/>
                <w:sz w:val="20"/>
                <w:szCs w:val="20"/>
              </w:rPr>
            </w:pPr>
          </w:p>
        </w:tc>
      </w:tr>
    </w:tbl>
    <w:p w14:paraId="3F9211FD" w14:textId="07335009" w:rsidR="001D07CF" w:rsidRDefault="001D07CF" w:rsidP="002476C4">
      <w:pPr>
        <w:spacing w:after="0" w:line="240" w:lineRule="auto"/>
        <w:rPr>
          <w:rFonts w:ascii="Arial" w:hAnsi="Arial" w:cs="Arial"/>
          <w:sz w:val="16"/>
          <w:szCs w:val="16"/>
        </w:rPr>
      </w:pPr>
    </w:p>
    <w:tbl>
      <w:tblPr>
        <w:tblW w:w="3909" w:type="pct"/>
        <w:jc w:val="center"/>
        <w:tblBorders>
          <w:top w:val="single" w:sz="12" w:space="0" w:color="00FF00"/>
          <w:left w:val="single" w:sz="12" w:space="0" w:color="00FF00"/>
          <w:bottom w:val="single" w:sz="12" w:space="0" w:color="00FF00"/>
          <w:right w:val="single" w:sz="12" w:space="0" w:color="00FF00"/>
        </w:tblBorders>
        <w:tblCellMar>
          <w:left w:w="14" w:type="dxa"/>
          <w:right w:w="43" w:type="dxa"/>
        </w:tblCellMar>
        <w:tblLook w:val="01E0" w:firstRow="1" w:lastRow="1" w:firstColumn="1" w:lastColumn="1" w:noHBand="0" w:noVBand="0"/>
      </w:tblPr>
      <w:tblGrid>
        <w:gridCol w:w="921"/>
        <w:gridCol w:w="922"/>
        <w:gridCol w:w="922"/>
        <w:gridCol w:w="921"/>
        <w:gridCol w:w="922"/>
        <w:gridCol w:w="929"/>
        <w:gridCol w:w="921"/>
      </w:tblGrid>
      <w:tr w:rsidR="005D756B" w:rsidRPr="005D756B" w14:paraId="163EC993" w14:textId="77777777" w:rsidTr="005D756B">
        <w:trPr>
          <w:cantSplit/>
          <w:trHeight w:val="214"/>
          <w:tblHeader/>
          <w:jc w:val="center"/>
        </w:trPr>
        <w:tc>
          <w:tcPr>
            <w:tcW w:w="713" w:type="pct"/>
            <w:tcBorders>
              <w:top w:val="single" w:sz="4" w:space="0" w:color="7C91B9"/>
              <w:left w:val="single" w:sz="4" w:space="0" w:color="7C91B9"/>
              <w:bottom w:val="single" w:sz="8" w:space="0" w:color="E6E6E6"/>
              <w:right w:val="nil"/>
            </w:tcBorders>
            <w:shd w:val="clear" w:color="auto" w:fill="F0F3F7"/>
            <w:vAlign w:val="bottom"/>
          </w:tcPr>
          <w:p w14:paraId="3131D9A1" w14:textId="79FE99C1" w:rsidR="005D756B" w:rsidRPr="005D756B" w:rsidRDefault="005D756B" w:rsidP="00B46F27">
            <w:pPr>
              <w:spacing w:after="0" w:line="240" w:lineRule="auto"/>
              <w:rPr>
                <w:rFonts w:ascii="Arial" w:hAnsi="Arial" w:cs="Arial"/>
                <w:color w:val="345393"/>
                <w:sz w:val="20"/>
                <w:szCs w:val="20"/>
              </w:rPr>
            </w:pPr>
          </w:p>
        </w:tc>
        <w:tc>
          <w:tcPr>
            <w:tcW w:w="3574" w:type="pct"/>
            <w:gridSpan w:val="5"/>
            <w:tcBorders>
              <w:top w:val="single" w:sz="4" w:space="0" w:color="7C91B9"/>
              <w:left w:val="nil"/>
              <w:bottom w:val="single" w:sz="8" w:space="0" w:color="E6E6E6"/>
              <w:right w:val="nil"/>
            </w:tcBorders>
            <w:shd w:val="clear" w:color="auto" w:fill="F0F3F7"/>
            <w:vAlign w:val="bottom"/>
          </w:tcPr>
          <w:p w14:paraId="6076C489" w14:textId="77777777" w:rsidR="005D756B" w:rsidRPr="005D756B" w:rsidRDefault="005D756B" w:rsidP="00B46F27">
            <w:pPr>
              <w:spacing w:after="0" w:line="240" w:lineRule="auto"/>
              <w:jc w:val="center"/>
              <w:rPr>
                <w:rFonts w:ascii="Arial" w:hAnsi="Arial" w:cs="Arial"/>
                <w:b/>
                <w:color w:val="25478B"/>
                <w:sz w:val="20"/>
                <w:szCs w:val="20"/>
              </w:rPr>
            </w:pPr>
            <w:r w:rsidRPr="005D756B">
              <w:rPr>
                <w:rFonts w:ascii="Arial" w:hAnsi="Arial" w:cs="Arial"/>
                <w:b/>
                <w:color w:val="25478B"/>
                <w:sz w:val="20"/>
                <w:szCs w:val="20"/>
              </w:rPr>
              <w:t>Junio 2022</w:t>
            </w:r>
          </w:p>
        </w:tc>
        <w:tc>
          <w:tcPr>
            <w:tcW w:w="713" w:type="pct"/>
            <w:tcBorders>
              <w:top w:val="single" w:sz="4" w:space="0" w:color="7C91B9"/>
              <w:left w:val="nil"/>
              <w:bottom w:val="single" w:sz="8" w:space="0" w:color="E6E6E6"/>
              <w:right w:val="single" w:sz="4" w:space="0" w:color="7C91B9"/>
            </w:tcBorders>
            <w:shd w:val="clear" w:color="auto" w:fill="F0F3F7"/>
            <w:vAlign w:val="bottom"/>
          </w:tcPr>
          <w:p w14:paraId="475EADCF" w14:textId="375D8750" w:rsidR="005D756B" w:rsidRPr="005D756B" w:rsidRDefault="005D756B" w:rsidP="00B46F27">
            <w:pPr>
              <w:spacing w:after="0" w:line="240" w:lineRule="auto"/>
              <w:jc w:val="right"/>
              <w:rPr>
                <w:rFonts w:ascii="Arial" w:hAnsi="Arial" w:cs="Arial"/>
                <w:color w:val="345393"/>
                <w:sz w:val="20"/>
                <w:szCs w:val="20"/>
              </w:rPr>
            </w:pPr>
            <w:bookmarkStart w:id="1" w:name="Junio_2022"/>
          </w:p>
        </w:tc>
      </w:tr>
      <w:bookmarkEnd w:id="1"/>
      <w:tr w:rsidR="005D756B" w:rsidRPr="005D756B" w14:paraId="400B45B0" w14:textId="77777777" w:rsidTr="005D756B">
        <w:trPr>
          <w:cantSplit/>
          <w:trHeight w:val="232"/>
          <w:tblHeader/>
          <w:jc w:val="center"/>
        </w:trPr>
        <w:tc>
          <w:tcPr>
            <w:tcW w:w="713" w:type="pct"/>
            <w:tcBorders>
              <w:top w:val="single" w:sz="8" w:space="0" w:color="E6E6E6"/>
              <w:left w:val="single" w:sz="4" w:space="0" w:color="25478B"/>
              <w:bottom w:val="nil"/>
              <w:right w:val="single" w:sz="8" w:space="0" w:color="E6E6E6"/>
            </w:tcBorders>
            <w:shd w:val="clear" w:color="auto" w:fill="25478B"/>
            <w:vAlign w:val="bottom"/>
          </w:tcPr>
          <w:p w14:paraId="01C7CB0C" w14:textId="77777777" w:rsidR="005D756B" w:rsidRPr="005D756B" w:rsidRDefault="005D756B" w:rsidP="00B46F27">
            <w:pPr>
              <w:spacing w:before="20" w:after="0" w:line="240" w:lineRule="auto"/>
              <w:jc w:val="center"/>
              <w:rPr>
                <w:rFonts w:ascii="Arial" w:hAnsi="Arial" w:cs="Arial"/>
                <w:b/>
                <w:color w:val="FFFFFF"/>
                <w:sz w:val="20"/>
                <w:szCs w:val="20"/>
              </w:rPr>
            </w:pPr>
            <w:r w:rsidRPr="005D756B">
              <w:rPr>
                <w:rFonts w:ascii="Arial" w:hAnsi="Arial" w:cs="Arial"/>
                <w:b/>
                <w:color w:val="FFFFFF"/>
                <w:sz w:val="20"/>
                <w:szCs w:val="20"/>
              </w:rPr>
              <w:t>Do.</w:t>
            </w:r>
          </w:p>
        </w:tc>
        <w:tc>
          <w:tcPr>
            <w:tcW w:w="714" w:type="pct"/>
            <w:tcBorders>
              <w:top w:val="single" w:sz="8" w:space="0" w:color="E6E6E6"/>
              <w:left w:val="single" w:sz="8" w:space="0" w:color="E6E6E6"/>
              <w:bottom w:val="nil"/>
              <w:right w:val="single" w:sz="8" w:space="0" w:color="E6E6E6"/>
            </w:tcBorders>
            <w:shd w:val="clear" w:color="auto" w:fill="25478B"/>
            <w:vAlign w:val="bottom"/>
          </w:tcPr>
          <w:p w14:paraId="68C53923" w14:textId="77777777" w:rsidR="005D756B" w:rsidRPr="005D756B" w:rsidRDefault="005D756B" w:rsidP="00B46F27">
            <w:pPr>
              <w:spacing w:before="20" w:after="0" w:line="240" w:lineRule="auto"/>
              <w:jc w:val="center"/>
              <w:rPr>
                <w:rFonts w:ascii="Arial" w:hAnsi="Arial" w:cs="Arial"/>
                <w:b/>
                <w:color w:val="FFFFFF"/>
                <w:sz w:val="20"/>
                <w:szCs w:val="20"/>
              </w:rPr>
            </w:pPr>
            <w:r w:rsidRPr="005D756B">
              <w:rPr>
                <w:rFonts w:ascii="Arial" w:hAnsi="Arial" w:cs="Arial"/>
                <w:b/>
                <w:color w:val="FFFFFF"/>
                <w:sz w:val="20"/>
                <w:szCs w:val="20"/>
              </w:rPr>
              <w:t>Lu.</w:t>
            </w:r>
          </w:p>
        </w:tc>
        <w:tc>
          <w:tcPr>
            <w:tcW w:w="714" w:type="pct"/>
            <w:tcBorders>
              <w:top w:val="single" w:sz="8" w:space="0" w:color="E6E6E6"/>
              <w:left w:val="single" w:sz="8" w:space="0" w:color="E6E6E6"/>
              <w:bottom w:val="nil"/>
              <w:right w:val="single" w:sz="8" w:space="0" w:color="E6E6E6"/>
            </w:tcBorders>
            <w:shd w:val="clear" w:color="auto" w:fill="25478B"/>
            <w:vAlign w:val="bottom"/>
          </w:tcPr>
          <w:p w14:paraId="712DF33E" w14:textId="77777777" w:rsidR="005D756B" w:rsidRPr="005D756B" w:rsidRDefault="005D756B" w:rsidP="00B46F27">
            <w:pPr>
              <w:spacing w:before="20" w:after="0" w:line="240" w:lineRule="auto"/>
              <w:jc w:val="center"/>
              <w:rPr>
                <w:rFonts w:ascii="Arial" w:hAnsi="Arial" w:cs="Arial"/>
                <w:b/>
                <w:color w:val="FFFFFF"/>
                <w:sz w:val="20"/>
                <w:szCs w:val="20"/>
              </w:rPr>
            </w:pPr>
            <w:r w:rsidRPr="005D756B">
              <w:rPr>
                <w:rFonts w:ascii="Arial" w:hAnsi="Arial" w:cs="Arial"/>
                <w:b/>
                <w:color w:val="FFFFFF"/>
                <w:sz w:val="20"/>
                <w:szCs w:val="20"/>
              </w:rPr>
              <w:t>Ma.</w:t>
            </w:r>
          </w:p>
        </w:tc>
        <w:tc>
          <w:tcPr>
            <w:tcW w:w="713" w:type="pct"/>
            <w:tcBorders>
              <w:top w:val="single" w:sz="8" w:space="0" w:color="E6E6E6"/>
              <w:left w:val="single" w:sz="8" w:space="0" w:color="E6E6E6"/>
              <w:bottom w:val="nil"/>
              <w:right w:val="single" w:sz="8" w:space="0" w:color="E6E6E6"/>
            </w:tcBorders>
            <w:shd w:val="clear" w:color="auto" w:fill="25478B"/>
            <w:vAlign w:val="bottom"/>
          </w:tcPr>
          <w:p w14:paraId="0AD98837" w14:textId="77777777" w:rsidR="005D756B" w:rsidRPr="005D756B" w:rsidRDefault="005D756B" w:rsidP="00B46F27">
            <w:pPr>
              <w:spacing w:before="20" w:after="0" w:line="240" w:lineRule="auto"/>
              <w:jc w:val="center"/>
              <w:rPr>
                <w:rFonts w:ascii="Arial" w:hAnsi="Arial" w:cs="Arial"/>
                <w:b/>
                <w:color w:val="FFFFFF"/>
                <w:sz w:val="20"/>
                <w:szCs w:val="20"/>
              </w:rPr>
            </w:pPr>
            <w:r w:rsidRPr="005D756B">
              <w:rPr>
                <w:rFonts w:ascii="Arial" w:hAnsi="Arial" w:cs="Arial"/>
                <w:b/>
                <w:color w:val="FFFFFF"/>
                <w:sz w:val="20"/>
                <w:szCs w:val="20"/>
              </w:rPr>
              <w:t>Mi.</w:t>
            </w:r>
          </w:p>
        </w:tc>
        <w:tc>
          <w:tcPr>
            <w:tcW w:w="714" w:type="pct"/>
            <w:tcBorders>
              <w:top w:val="single" w:sz="8" w:space="0" w:color="E6E6E6"/>
              <w:left w:val="single" w:sz="8" w:space="0" w:color="E6E6E6"/>
              <w:bottom w:val="nil"/>
              <w:right w:val="single" w:sz="8" w:space="0" w:color="E6E6E6"/>
            </w:tcBorders>
            <w:shd w:val="clear" w:color="auto" w:fill="25478B"/>
            <w:vAlign w:val="bottom"/>
          </w:tcPr>
          <w:p w14:paraId="564B4EAA" w14:textId="77777777" w:rsidR="005D756B" w:rsidRPr="005D756B" w:rsidRDefault="005D756B" w:rsidP="00B46F27">
            <w:pPr>
              <w:spacing w:before="20" w:after="0" w:line="240" w:lineRule="auto"/>
              <w:jc w:val="center"/>
              <w:rPr>
                <w:rFonts w:ascii="Arial" w:hAnsi="Arial" w:cs="Arial"/>
                <w:b/>
                <w:color w:val="FFFFFF"/>
                <w:sz w:val="20"/>
                <w:szCs w:val="20"/>
              </w:rPr>
            </w:pPr>
            <w:r w:rsidRPr="005D756B">
              <w:rPr>
                <w:rFonts w:ascii="Arial" w:hAnsi="Arial" w:cs="Arial"/>
                <w:b/>
                <w:color w:val="FFFFFF"/>
                <w:sz w:val="20"/>
                <w:szCs w:val="20"/>
              </w:rPr>
              <w:t>Ju.</w:t>
            </w:r>
          </w:p>
        </w:tc>
        <w:tc>
          <w:tcPr>
            <w:tcW w:w="717" w:type="pct"/>
            <w:tcBorders>
              <w:top w:val="single" w:sz="8" w:space="0" w:color="E6E6E6"/>
              <w:left w:val="single" w:sz="8" w:space="0" w:color="E6E6E6"/>
              <w:bottom w:val="nil"/>
              <w:right w:val="single" w:sz="8" w:space="0" w:color="E6E6E6"/>
            </w:tcBorders>
            <w:shd w:val="clear" w:color="auto" w:fill="25478B"/>
            <w:vAlign w:val="bottom"/>
          </w:tcPr>
          <w:p w14:paraId="2215C1CD" w14:textId="77777777" w:rsidR="005D756B" w:rsidRPr="005D756B" w:rsidRDefault="005D756B" w:rsidP="00B46F27">
            <w:pPr>
              <w:spacing w:before="20" w:after="0" w:line="240" w:lineRule="auto"/>
              <w:jc w:val="center"/>
              <w:rPr>
                <w:rFonts w:ascii="Arial" w:hAnsi="Arial" w:cs="Arial"/>
                <w:b/>
                <w:color w:val="FFFFFF"/>
                <w:sz w:val="20"/>
                <w:szCs w:val="20"/>
              </w:rPr>
            </w:pPr>
            <w:r w:rsidRPr="005D756B">
              <w:rPr>
                <w:rFonts w:ascii="Arial" w:hAnsi="Arial" w:cs="Arial"/>
                <w:b/>
                <w:color w:val="FFFFFF"/>
                <w:sz w:val="20"/>
                <w:szCs w:val="20"/>
              </w:rPr>
              <w:t>Vi.</w:t>
            </w:r>
          </w:p>
        </w:tc>
        <w:tc>
          <w:tcPr>
            <w:tcW w:w="713" w:type="pct"/>
            <w:tcBorders>
              <w:top w:val="single" w:sz="8" w:space="0" w:color="E6E6E6"/>
              <w:left w:val="single" w:sz="8" w:space="0" w:color="E6E6E6"/>
              <w:bottom w:val="nil"/>
              <w:right w:val="single" w:sz="4" w:space="0" w:color="25478B"/>
            </w:tcBorders>
            <w:shd w:val="clear" w:color="auto" w:fill="25478B"/>
            <w:vAlign w:val="bottom"/>
          </w:tcPr>
          <w:p w14:paraId="37B89A7C" w14:textId="77777777" w:rsidR="005D756B" w:rsidRPr="005D756B" w:rsidRDefault="005D756B" w:rsidP="00B46F27">
            <w:pPr>
              <w:spacing w:before="20" w:after="0" w:line="240" w:lineRule="auto"/>
              <w:jc w:val="center"/>
              <w:rPr>
                <w:rFonts w:ascii="Arial" w:hAnsi="Arial" w:cs="Arial"/>
                <w:b/>
                <w:color w:val="FFFFFF"/>
                <w:sz w:val="20"/>
                <w:szCs w:val="20"/>
              </w:rPr>
            </w:pPr>
            <w:r w:rsidRPr="005D756B">
              <w:rPr>
                <w:rFonts w:ascii="Arial" w:hAnsi="Arial" w:cs="Arial"/>
                <w:b/>
                <w:color w:val="FFFFFF"/>
                <w:sz w:val="20"/>
                <w:szCs w:val="20"/>
              </w:rPr>
              <w:t>Sá.</w:t>
            </w:r>
          </w:p>
        </w:tc>
      </w:tr>
      <w:tr w:rsidR="005D756B" w:rsidRPr="005D756B" w14:paraId="556EE35B" w14:textId="77777777" w:rsidTr="002A5ABD">
        <w:trPr>
          <w:cantSplit/>
          <w:trHeight w:val="738"/>
          <w:jc w:val="center"/>
        </w:trPr>
        <w:tc>
          <w:tcPr>
            <w:tcW w:w="713" w:type="pct"/>
            <w:tcBorders>
              <w:top w:val="nil"/>
              <w:left w:val="single" w:sz="4" w:space="0" w:color="25478B"/>
              <w:bottom w:val="single" w:sz="8" w:space="0" w:color="25478B"/>
              <w:right w:val="single" w:sz="8" w:space="0" w:color="25478B"/>
            </w:tcBorders>
            <w:shd w:val="clear" w:color="auto" w:fill="808080" w:themeFill="background1" w:themeFillShade="80"/>
          </w:tcPr>
          <w:p w14:paraId="0B7D4516" w14:textId="77777777" w:rsidR="005D756B" w:rsidRPr="005D756B" w:rsidRDefault="005D756B" w:rsidP="00B46F27">
            <w:pPr>
              <w:pStyle w:val="CalendarText"/>
              <w:rPr>
                <w:rStyle w:val="CalendarNumbers"/>
                <w:bCs w:val="0"/>
                <w:sz w:val="20"/>
                <w:szCs w:val="20"/>
              </w:rPr>
            </w:pPr>
          </w:p>
        </w:tc>
        <w:tc>
          <w:tcPr>
            <w:tcW w:w="714" w:type="pct"/>
            <w:tcBorders>
              <w:top w:val="nil"/>
              <w:left w:val="single" w:sz="8" w:space="0" w:color="25478B"/>
              <w:bottom w:val="single" w:sz="8" w:space="0" w:color="25478B"/>
              <w:right w:val="single" w:sz="8" w:space="0" w:color="25478B"/>
            </w:tcBorders>
            <w:shd w:val="clear" w:color="auto" w:fill="E6E6E6"/>
          </w:tcPr>
          <w:p w14:paraId="5FD00FCB" w14:textId="77777777" w:rsidR="005D756B" w:rsidRPr="005D756B" w:rsidRDefault="005D756B" w:rsidP="00B46F27">
            <w:pPr>
              <w:pStyle w:val="CalendarText"/>
              <w:rPr>
                <w:rStyle w:val="CalendarNumbers"/>
                <w:bCs w:val="0"/>
                <w:sz w:val="20"/>
                <w:szCs w:val="20"/>
              </w:rPr>
            </w:pPr>
          </w:p>
        </w:tc>
        <w:tc>
          <w:tcPr>
            <w:tcW w:w="714" w:type="pct"/>
            <w:tcBorders>
              <w:top w:val="nil"/>
              <w:left w:val="single" w:sz="8" w:space="0" w:color="25478B"/>
              <w:bottom w:val="single" w:sz="8" w:space="0" w:color="25478B"/>
              <w:right w:val="single" w:sz="8" w:space="0" w:color="25478B"/>
            </w:tcBorders>
            <w:shd w:val="clear" w:color="auto" w:fill="E6E6E6"/>
          </w:tcPr>
          <w:p w14:paraId="4BFABE6E" w14:textId="77777777" w:rsidR="005D756B" w:rsidRPr="005D756B" w:rsidRDefault="005D756B" w:rsidP="00B46F27">
            <w:pPr>
              <w:pStyle w:val="CalendarText"/>
              <w:rPr>
                <w:rStyle w:val="CalendarNumbers"/>
                <w:bCs w:val="0"/>
                <w:sz w:val="20"/>
                <w:szCs w:val="20"/>
              </w:rPr>
            </w:pPr>
          </w:p>
        </w:tc>
        <w:tc>
          <w:tcPr>
            <w:tcW w:w="713" w:type="pct"/>
            <w:tcBorders>
              <w:top w:val="nil"/>
              <w:left w:val="single" w:sz="8" w:space="0" w:color="25478B"/>
              <w:bottom w:val="single" w:sz="8" w:space="0" w:color="25478B"/>
              <w:right w:val="single" w:sz="8" w:space="0" w:color="25478B"/>
            </w:tcBorders>
            <w:shd w:val="clear" w:color="auto" w:fill="auto"/>
          </w:tcPr>
          <w:p w14:paraId="6D685A13" w14:textId="77777777" w:rsidR="005D756B" w:rsidRPr="005D756B" w:rsidRDefault="005D756B" w:rsidP="00B46F27">
            <w:pPr>
              <w:pStyle w:val="CalendarText"/>
              <w:rPr>
                <w:rStyle w:val="StyleStyleCalendarNumbers10ptNotBold11pt"/>
                <w:rFonts w:eastAsia="PMingLiU"/>
                <w:sz w:val="20"/>
              </w:rPr>
            </w:pPr>
            <w:r w:rsidRPr="005D756B">
              <w:rPr>
                <w:rStyle w:val="StyleStyleCalendarNumbers10ptNotBold11pt"/>
                <w:rFonts w:eastAsia="PMingLiU"/>
                <w:sz w:val="20"/>
              </w:rPr>
              <w:t>1</w:t>
            </w:r>
            <w:r w:rsidRPr="005D756B">
              <w:rPr>
                <w:rStyle w:val="WinCalendarHolidayBlue"/>
                <w:rFonts w:ascii="Arial" w:hAnsi="Arial"/>
                <w:sz w:val="20"/>
                <w:szCs w:val="20"/>
              </w:rPr>
              <w:t xml:space="preserve"> </w:t>
            </w:r>
          </w:p>
          <w:p w14:paraId="57547C1E" w14:textId="1296C15B" w:rsidR="005D756B" w:rsidRPr="005D756B" w:rsidRDefault="005D756B" w:rsidP="00B46F27">
            <w:pPr>
              <w:pStyle w:val="CalendarText"/>
              <w:rPr>
                <w:rStyle w:val="WinCalendarBLANKCELLSTYLE0"/>
                <w:rFonts w:ascii="Arial" w:hAnsi="Arial"/>
                <w:sz w:val="20"/>
              </w:rPr>
            </w:pPr>
            <w:r w:rsidRPr="005D756B">
              <w:rPr>
                <w:rStyle w:val="WinCalendarBLANKCELLSTYLE0"/>
                <w:rFonts w:ascii="Arial" w:hAnsi="Arial"/>
                <w:szCs w:val="16"/>
              </w:rPr>
              <w:t>(</w:t>
            </w:r>
            <w:r>
              <w:rPr>
                <w:rStyle w:val="WinCalendarBLANKCELLSTYLE0"/>
                <w:rFonts w:ascii="Arial" w:hAnsi="Arial"/>
                <w:szCs w:val="16"/>
              </w:rPr>
              <w:t>4</w:t>
            </w:r>
            <w:r w:rsidRPr="005D756B">
              <w:rPr>
                <w:rStyle w:val="WinCalendarBLANKCELLSTYLE0"/>
                <w:rFonts w:ascii="Arial" w:hAnsi="Arial"/>
                <w:szCs w:val="16"/>
              </w:rPr>
              <w:t>)</w:t>
            </w:r>
          </w:p>
        </w:tc>
        <w:tc>
          <w:tcPr>
            <w:tcW w:w="714" w:type="pct"/>
            <w:tcBorders>
              <w:top w:val="nil"/>
              <w:left w:val="single" w:sz="8" w:space="0" w:color="25478B"/>
              <w:bottom w:val="single" w:sz="8" w:space="0" w:color="25478B"/>
              <w:right w:val="single" w:sz="8" w:space="0" w:color="25478B"/>
            </w:tcBorders>
            <w:shd w:val="clear" w:color="auto" w:fill="auto"/>
          </w:tcPr>
          <w:p w14:paraId="5F2A766B" w14:textId="77777777" w:rsidR="005D756B" w:rsidRPr="005D756B" w:rsidRDefault="005D756B" w:rsidP="00B46F27">
            <w:pPr>
              <w:pStyle w:val="CalendarText"/>
              <w:rPr>
                <w:rStyle w:val="StyleStyleCalendarNumbers10ptNotBold11pt"/>
                <w:rFonts w:eastAsia="PMingLiU"/>
                <w:sz w:val="20"/>
              </w:rPr>
            </w:pPr>
            <w:r w:rsidRPr="005D756B">
              <w:rPr>
                <w:rStyle w:val="StyleStyleCalendarNumbers10ptNotBold11pt"/>
                <w:rFonts w:eastAsia="PMingLiU"/>
                <w:sz w:val="20"/>
              </w:rPr>
              <w:t>2</w:t>
            </w:r>
            <w:r w:rsidRPr="005D756B">
              <w:rPr>
                <w:rStyle w:val="WinCalendarHolidayBlue"/>
                <w:rFonts w:ascii="Arial" w:hAnsi="Arial"/>
                <w:sz w:val="20"/>
                <w:szCs w:val="20"/>
              </w:rPr>
              <w:t xml:space="preserve"> </w:t>
            </w:r>
          </w:p>
          <w:p w14:paraId="7E788437" w14:textId="00AD65E4" w:rsidR="005D756B" w:rsidRPr="005D756B" w:rsidRDefault="005D756B" w:rsidP="00B46F27">
            <w:pPr>
              <w:pStyle w:val="CalendarText"/>
              <w:rPr>
                <w:rStyle w:val="WinCalendarBLANKCELLSTYLE0"/>
                <w:rFonts w:ascii="Arial" w:hAnsi="Arial"/>
                <w:b/>
                <w:szCs w:val="16"/>
              </w:rPr>
            </w:pPr>
            <w:r w:rsidRPr="005D756B">
              <w:rPr>
                <w:rStyle w:val="WinCalendarBLANKCELLSTYLE0"/>
                <w:rFonts w:ascii="Arial" w:hAnsi="Arial"/>
                <w:b/>
                <w:szCs w:val="16"/>
              </w:rPr>
              <w:t xml:space="preserve">Fin del </w:t>
            </w:r>
            <w:proofErr w:type="spellStart"/>
            <w:r w:rsidRPr="005D756B">
              <w:rPr>
                <w:rStyle w:val="WinCalendarBLANKCELLSTYLE0"/>
                <w:rFonts w:ascii="Arial" w:hAnsi="Arial"/>
                <w:b/>
                <w:szCs w:val="16"/>
              </w:rPr>
              <w:t>plazo</w:t>
            </w:r>
            <w:proofErr w:type="spellEnd"/>
            <w:r w:rsidRPr="005D756B">
              <w:rPr>
                <w:rStyle w:val="WinCalendarBLANKCELLSTYLE0"/>
                <w:rFonts w:ascii="Arial" w:hAnsi="Arial"/>
                <w:b/>
                <w:szCs w:val="16"/>
              </w:rPr>
              <w:t>.</w:t>
            </w:r>
          </w:p>
          <w:p w14:paraId="7B0DD9CF" w14:textId="31575584" w:rsidR="005D756B" w:rsidRPr="005D756B" w:rsidRDefault="005D756B" w:rsidP="00B46F27">
            <w:pPr>
              <w:pStyle w:val="CalendarText"/>
              <w:rPr>
                <w:rStyle w:val="WinCalendarBLANKCELLSTYLE0"/>
                <w:rFonts w:ascii="Arial" w:hAnsi="Arial"/>
                <w:sz w:val="20"/>
              </w:rPr>
            </w:pPr>
            <w:r w:rsidRPr="005D756B">
              <w:rPr>
                <w:rStyle w:val="WinCalendarBLANKCELLSTYLE0"/>
                <w:rFonts w:ascii="Arial" w:hAnsi="Arial"/>
                <w:szCs w:val="16"/>
              </w:rPr>
              <w:t>(</w:t>
            </w:r>
            <w:r>
              <w:rPr>
                <w:rStyle w:val="WinCalendarBLANKCELLSTYLE0"/>
                <w:rFonts w:ascii="Arial" w:hAnsi="Arial"/>
                <w:szCs w:val="16"/>
              </w:rPr>
              <w:t>5</w:t>
            </w:r>
            <w:r w:rsidRPr="005D756B">
              <w:rPr>
                <w:rStyle w:val="WinCalendarBLANKCELLSTYLE0"/>
                <w:rFonts w:ascii="Arial" w:hAnsi="Arial"/>
                <w:szCs w:val="16"/>
              </w:rPr>
              <w:t>)</w:t>
            </w:r>
          </w:p>
        </w:tc>
        <w:tc>
          <w:tcPr>
            <w:tcW w:w="717" w:type="pct"/>
            <w:tcBorders>
              <w:top w:val="nil"/>
              <w:left w:val="single" w:sz="8" w:space="0" w:color="25478B"/>
              <w:bottom w:val="single" w:sz="8" w:space="0" w:color="25478B"/>
              <w:right w:val="single" w:sz="8" w:space="0" w:color="25478B"/>
            </w:tcBorders>
            <w:shd w:val="clear" w:color="auto" w:fill="auto"/>
          </w:tcPr>
          <w:p w14:paraId="5D69CC77" w14:textId="77777777" w:rsidR="005D756B" w:rsidRPr="005D756B" w:rsidRDefault="005D756B" w:rsidP="00B46F27">
            <w:pPr>
              <w:pStyle w:val="CalendarText"/>
              <w:rPr>
                <w:rStyle w:val="StyleStyleCalendarNumbers10ptNotBold11pt"/>
                <w:rFonts w:eastAsia="PMingLiU"/>
                <w:sz w:val="20"/>
              </w:rPr>
            </w:pPr>
            <w:r w:rsidRPr="005D756B">
              <w:rPr>
                <w:rStyle w:val="StyleStyleCalendarNumbers10ptNotBold11pt"/>
                <w:rFonts w:eastAsia="PMingLiU"/>
                <w:sz w:val="20"/>
              </w:rPr>
              <w:t>3</w:t>
            </w:r>
            <w:r w:rsidRPr="005D756B">
              <w:rPr>
                <w:rStyle w:val="WinCalendarHolidayBlue"/>
                <w:rFonts w:ascii="Arial" w:hAnsi="Arial"/>
                <w:sz w:val="20"/>
                <w:szCs w:val="20"/>
              </w:rPr>
              <w:t xml:space="preserve"> </w:t>
            </w:r>
          </w:p>
          <w:p w14:paraId="3ED5CB38" w14:textId="77777777" w:rsidR="005D756B" w:rsidRPr="005D756B" w:rsidRDefault="005D756B" w:rsidP="00B46F27">
            <w:pPr>
              <w:pStyle w:val="CalendarText"/>
              <w:rPr>
                <w:rStyle w:val="WinCalendarBLANKCELLSTYLE0"/>
                <w:rFonts w:ascii="Arial" w:hAnsi="Arial"/>
                <w:sz w:val="20"/>
              </w:rPr>
            </w:pPr>
          </w:p>
        </w:tc>
        <w:tc>
          <w:tcPr>
            <w:tcW w:w="713" w:type="pct"/>
            <w:tcBorders>
              <w:top w:val="nil"/>
              <w:left w:val="single" w:sz="8" w:space="0" w:color="25478B"/>
              <w:bottom w:val="single" w:sz="8" w:space="0" w:color="25478B"/>
              <w:right w:val="single" w:sz="4" w:space="0" w:color="25478B"/>
            </w:tcBorders>
            <w:shd w:val="clear" w:color="auto" w:fill="808080" w:themeFill="background1" w:themeFillShade="80"/>
          </w:tcPr>
          <w:p w14:paraId="2AE202F4" w14:textId="77777777" w:rsidR="005D756B" w:rsidRPr="005D756B" w:rsidRDefault="005D756B" w:rsidP="00B46F27">
            <w:pPr>
              <w:pStyle w:val="CalendarText"/>
              <w:rPr>
                <w:rStyle w:val="StyleStyleCalendarNumbers10ptNotBold11pt"/>
                <w:rFonts w:eastAsia="PMingLiU"/>
                <w:sz w:val="20"/>
              </w:rPr>
            </w:pPr>
            <w:r w:rsidRPr="005D756B">
              <w:rPr>
                <w:rStyle w:val="StyleStyleCalendarNumbers10ptNotBold11pt"/>
                <w:rFonts w:eastAsia="PMingLiU"/>
                <w:sz w:val="20"/>
              </w:rPr>
              <w:t>4</w:t>
            </w:r>
            <w:r w:rsidRPr="005D756B">
              <w:rPr>
                <w:rStyle w:val="WinCalendarHolidayBlue"/>
                <w:rFonts w:ascii="Arial" w:hAnsi="Arial"/>
                <w:sz w:val="20"/>
                <w:szCs w:val="20"/>
              </w:rPr>
              <w:t xml:space="preserve"> </w:t>
            </w:r>
          </w:p>
          <w:p w14:paraId="3B981BCA" w14:textId="77777777" w:rsidR="005D756B" w:rsidRPr="005D756B" w:rsidRDefault="005D756B" w:rsidP="00B46F27">
            <w:pPr>
              <w:pStyle w:val="CalendarText"/>
              <w:rPr>
                <w:rStyle w:val="WinCalendarBLANKCELLSTYLE0"/>
                <w:rFonts w:ascii="Arial" w:hAnsi="Arial"/>
                <w:sz w:val="20"/>
              </w:rPr>
            </w:pPr>
          </w:p>
        </w:tc>
      </w:tr>
      <w:tr w:rsidR="005D756B" w:rsidRPr="005D756B" w14:paraId="57E59B16" w14:textId="77777777" w:rsidTr="002A5ABD">
        <w:trPr>
          <w:cantSplit/>
          <w:trHeight w:val="895"/>
          <w:jc w:val="center"/>
        </w:trPr>
        <w:tc>
          <w:tcPr>
            <w:tcW w:w="713"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1A150522" w14:textId="77777777" w:rsidR="005D756B" w:rsidRPr="005D756B" w:rsidRDefault="005D756B" w:rsidP="00B46F27">
            <w:pPr>
              <w:pStyle w:val="CalendarText"/>
              <w:rPr>
                <w:rStyle w:val="StyleStyleCalendarNumbers10ptNotBold11pt"/>
                <w:rFonts w:eastAsia="PMingLiU"/>
                <w:sz w:val="20"/>
              </w:rPr>
            </w:pPr>
            <w:r w:rsidRPr="005D756B">
              <w:rPr>
                <w:rStyle w:val="StyleStyleCalendarNumbers10ptNotBold11pt"/>
                <w:rFonts w:eastAsia="PMingLiU"/>
                <w:sz w:val="20"/>
              </w:rPr>
              <w:t>5</w:t>
            </w:r>
            <w:r w:rsidRPr="005D756B">
              <w:rPr>
                <w:rStyle w:val="WinCalendarHolidayBlue"/>
                <w:rFonts w:ascii="Arial" w:hAnsi="Arial"/>
                <w:sz w:val="20"/>
                <w:szCs w:val="20"/>
              </w:rPr>
              <w:t xml:space="preserve"> </w:t>
            </w:r>
          </w:p>
          <w:p w14:paraId="3372B27C" w14:textId="77777777" w:rsidR="005D756B" w:rsidRPr="005D756B" w:rsidRDefault="005D756B" w:rsidP="00B46F27">
            <w:pPr>
              <w:pStyle w:val="CalendarText"/>
              <w:rPr>
                <w:rStyle w:val="WinCalendarBLANKCELLSTYLE0"/>
                <w:rFonts w:ascii="Arial" w:hAnsi="Arial"/>
                <w:sz w:val="20"/>
              </w:rPr>
            </w:pP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5235FD50" w14:textId="77777777" w:rsidR="005D756B" w:rsidRPr="005D756B" w:rsidRDefault="005D756B" w:rsidP="00B46F27">
            <w:pPr>
              <w:pStyle w:val="CalendarText"/>
              <w:rPr>
                <w:rStyle w:val="StyleStyleCalendarNumbers10ptNotBold11pt"/>
                <w:rFonts w:eastAsia="PMingLiU"/>
                <w:sz w:val="20"/>
              </w:rPr>
            </w:pPr>
            <w:r w:rsidRPr="005D756B">
              <w:rPr>
                <w:rStyle w:val="StyleStyleCalendarNumbers10ptNotBold11pt"/>
                <w:rFonts w:eastAsia="PMingLiU"/>
                <w:sz w:val="20"/>
              </w:rPr>
              <w:t>6</w:t>
            </w:r>
            <w:r w:rsidRPr="005D756B">
              <w:rPr>
                <w:rStyle w:val="WinCalendarHolidayBlue"/>
                <w:rFonts w:ascii="Arial" w:hAnsi="Arial"/>
                <w:sz w:val="20"/>
                <w:szCs w:val="20"/>
              </w:rPr>
              <w:t xml:space="preserve"> </w:t>
            </w:r>
          </w:p>
          <w:p w14:paraId="7C43BDBA" w14:textId="77777777" w:rsidR="005D756B" w:rsidRPr="005D756B" w:rsidRDefault="005D756B" w:rsidP="00B46F27">
            <w:pPr>
              <w:pStyle w:val="CalendarText"/>
              <w:rPr>
                <w:rStyle w:val="WinCalendarBLANKCELLSTYLE0"/>
                <w:rFonts w:ascii="Arial" w:hAnsi="Arial"/>
                <w:sz w:val="20"/>
              </w:rPr>
            </w:pP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4DD27657" w14:textId="77777777" w:rsidR="005D756B" w:rsidRPr="005D756B" w:rsidRDefault="005D756B" w:rsidP="00B46F27">
            <w:pPr>
              <w:pStyle w:val="CalendarText"/>
              <w:rPr>
                <w:rStyle w:val="StyleStyleCalendarNumbers10ptNotBold11pt"/>
                <w:rFonts w:eastAsia="PMingLiU"/>
                <w:sz w:val="20"/>
              </w:rPr>
            </w:pPr>
            <w:r w:rsidRPr="005D756B">
              <w:rPr>
                <w:rStyle w:val="StyleStyleCalendarNumbers10ptNotBold11pt"/>
                <w:rFonts w:eastAsia="PMingLiU"/>
                <w:sz w:val="20"/>
              </w:rPr>
              <w:t>7</w:t>
            </w:r>
            <w:r w:rsidRPr="005D756B">
              <w:rPr>
                <w:rStyle w:val="WinCalendarHolidayBlue"/>
                <w:rFonts w:ascii="Arial" w:hAnsi="Arial"/>
                <w:sz w:val="20"/>
                <w:szCs w:val="20"/>
              </w:rPr>
              <w:t xml:space="preserve"> </w:t>
            </w:r>
          </w:p>
          <w:p w14:paraId="1E12C57E" w14:textId="77777777" w:rsidR="005D756B" w:rsidRPr="005D756B" w:rsidRDefault="005D756B" w:rsidP="00B46F27">
            <w:pPr>
              <w:pStyle w:val="CalendarText"/>
              <w:rPr>
                <w:rStyle w:val="WinCalendarBLANKCELLSTYLE0"/>
                <w:rFonts w:ascii="Arial" w:hAnsi="Arial"/>
                <w:sz w:val="20"/>
              </w:rPr>
            </w:pPr>
          </w:p>
        </w:tc>
        <w:tc>
          <w:tcPr>
            <w:tcW w:w="713" w:type="pct"/>
            <w:tcBorders>
              <w:top w:val="single" w:sz="8" w:space="0" w:color="25478B"/>
              <w:left w:val="single" w:sz="8" w:space="0" w:color="25478B"/>
              <w:bottom w:val="single" w:sz="8" w:space="0" w:color="25478B"/>
              <w:right w:val="single" w:sz="8" w:space="0" w:color="25478B"/>
            </w:tcBorders>
            <w:shd w:val="clear" w:color="auto" w:fill="auto"/>
          </w:tcPr>
          <w:p w14:paraId="512F3D1A" w14:textId="77777777" w:rsidR="005D756B" w:rsidRPr="005D756B" w:rsidRDefault="005D756B" w:rsidP="00B46F27">
            <w:pPr>
              <w:pStyle w:val="CalendarText"/>
              <w:rPr>
                <w:rStyle w:val="StyleStyleCalendarNumbers10ptNotBold11pt"/>
                <w:rFonts w:eastAsia="PMingLiU"/>
                <w:sz w:val="20"/>
              </w:rPr>
            </w:pPr>
            <w:r w:rsidRPr="005D756B">
              <w:rPr>
                <w:rStyle w:val="StyleStyleCalendarNumbers10ptNotBold11pt"/>
                <w:rFonts w:eastAsia="PMingLiU"/>
                <w:sz w:val="20"/>
              </w:rPr>
              <w:t>8</w:t>
            </w:r>
            <w:r w:rsidRPr="005D756B">
              <w:rPr>
                <w:rStyle w:val="WinCalendarHolidayBlue"/>
                <w:rFonts w:ascii="Arial" w:hAnsi="Arial"/>
                <w:sz w:val="20"/>
                <w:szCs w:val="20"/>
              </w:rPr>
              <w:t xml:space="preserve"> </w:t>
            </w:r>
          </w:p>
          <w:p w14:paraId="1C47EF7B" w14:textId="77777777" w:rsidR="005D756B" w:rsidRPr="005D756B" w:rsidRDefault="005D756B" w:rsidP="00B46F27">
            <w:pPr>
              <w:pStyle w:val="CalendarText"/>
              <w:rPr>
                <w:rStyle w:val="WinCalendarBLANKCELLSTYLE0"/>
                <w:rFonts w:ascii="Arial" w:hAnsi="Arial"/>
                <w:sz w:val="20"/>
              </w:rPr>
            </w:pP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0EBAFDC8" w14:textId="77777777" w:rsidR="005D756B" w:rsidRPr="005D756B" w:rsidRDefault="005D756B" w:rsidP="00B46F27">
            <w:pPr>
              <w:pStyle w:val="CalendarText"/>
              <w:rPr>
                <w:rStyle w:val="StyleStyleCalendarNumbers10ptNotBold11pt"/>
                <w:rFonts w:eastAsia="PMingLiU"/>
                <w:sz w:val="20"/>
              </w:rPr>
            </w:pPr>
            <w:r w:rsidRPr="005D756B">
              <w:rPr>
                <w:rStyle w:val="StyleStyleCalendarNumbers10ptNotBold11pt"/>
                <w:rFonts w:eastAsia="PMingLiU"/>
                <w:sz w:val="20"/>
              </w:rPr>
              <w:t>9</w:t>
            </w:r>
            <w:r w:rsidRPr="005D756B">
              <w:rPr>
                <w:rStyle w:val="WinCalendarHolidayBlue"/>
                <w:rFonts w:ascii="Arial" w:hAnsi="Arial"/>
                <w:sz w:val="20"/>
                <w:szCs w:val="20"/>
              </w:rPr>
              <w:t xml:space="preserve"> </w:t>
            </w:r>
          </w:p>
          <w:p w14:paraId="36A688B2" w14:textId="77777777" w:rsidR="005D756B" w:rsidRPr="005D756B" w:rsidRDefault="005D756B" w:rsidP="00B46F27">
            <w:pPr>
              <w:pStyle w:val="CalendarText"/>
              <w:rPr>
                <w:rStyle w:val="WinCalendarBLANKCELLSTYLE0"/>
                <w:rFonts w:ascii="Arial" w:hAnsi="Arial"/>
                <w:sz w:val="20"/>
              </w:rPr>
            </w:pPr>
          </w:p>
        </w:tc>
        <w:tc>
          <w:tcPr>
            <w:tcW w:w="717" w:type="pct"/>
            <w:tcBorders>
              <w:top w:val="single" w:sz="8" w:space="0" w:color="25478B"/>
              <w:left w:val="single" w:sz="8" w:space="0" w:color="25478B"/>
              <w:bottom w:val="single" w:sz="8" w:space="0" w:color="25478B"/>
              <w:right w:val="single" w:sz="8" w:space="0" w:color="25478B"/>
            </w:tcBorders>
            <w:shd w:val="clear" w:color="auto" w:fill="auto"/>
          </w:tcPr>
          <w:p w14:paraId="2DD6E07E" w14:textId="77777777" w:rsidR="005D756B" w:rsidRPr="005D756B" w:rsidRDefault="005D756B" w:rsidP="00B46F27">
            <w:pPr>
              <w:pStyle w:val="CalendarText"/>
              <w:rPr>
                <w:rStyle w:val="StyleStyleCalendarNumbers10ptNotBold11pt"/>
                <w:rFonts w:eastAsia="PMingLiU"/>
                <w:sz w:val="20"/>
              </w:rPr>
            </w:pPr>
            <w:r w:rsidRPr="005D756B">
              <w:rPr>
                <w:rStyle w:val="StyleStyleCalendarNumbers10ptNotBold11pt"/>
                <w:rFonts w:eastAsia="PMingLiU"/>
                <w:sz w:val="20"/>
              </w:rPr>
              <w:t>10</w:t>
            </w:r>
            <w:r w:rsidRPr="005D756B">
              <w:rPr>
                <w:rStyle w:val="WinCalendarHolidayBlue"/>
                <w:rFonts w:ascii="Arial" w:hAnsi="Arial"/>
                <w:sz w:val="20"/>
                <w:szCs w:val="20"/>
              </w:rPr>
              <w:t xml:space="preserve"> </w:t>
            </w:r>
          </w:p>
          <w:p w14:paraId="276F14B9" w14:textId="77777777" w:rsidR="005D756B" w:rsidRPr="005D756B" w:rsidRDefault="005D756B" w:rsidP="00B46F27">
            <w:pPr>
              <w:pStyle w:val="CalendarText"/>
              <w:rPr>
                <w:rStyle w:val="WinCalendarBLANKCELLSTYLE0"/>
                <w:rFonts w:ascii="Arial" w:hAnsi="Arial"/>
                <w:sz w:val="20"/>
              </w:rPr>
            </w:pPr>
          </w:p>
        </w:tc>
        <w:tc>
          <w:tcPr>
            <w:tcW w:w="713"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6B7AB39A" w14:textId="77777777" w:rsidR="005D756B" w:rsidRPr="005D756B" w:rsidRDefault="005D756B" w:rsidP="00B46F27">
            <w:pPr>
              <w:pStyle w:val="CalendarText"/>
              <w:rPr>
                <w:rStyle w:val="StyleStyleCalendarNumbers10ptNotBold11pt"/>
                <w:rFonts w:eastAsia="PMingLiU"/>
                <w:sz w:val="20"/>
              </w:rPr>
            </w:pPr>
            <w:r w:rsidRPr="005D756B">
              <w:rPr>
                <w:rStyle w:val="StyleStyleCalendarNumbers10ptNotBold11pt"/>
                <w:rFonts w:eastAsia="PMingLiU"/>
                <w:sz w:val="20"/>
              </w:rPr>
              <w:t>11</w:t>
            </w:r>
            <w:r w:rsidRPr="005D756B">
              <w:rPr>
                <w:rStyle w:val="WinCalendarHolidayBlue"/>
                <w:rFonts w:ascii="Arial" w:hAnsi="Arial"/>
                <w:sz w:val="20"/>
                <w:szCs w:val="20"/>
              </w:rPr>
              <w:t xml:space="preserve"> </w:t>
            </w:r>
          </w:p>
          <w:p w14:paraId="5D491633" w14:textId="77777777" w:rsidR="005D756B" w:rsidRPr="005D756B" w:rsidRDefault="005D756B" w:rsidP="00B46F27">
            <w:pPr>
              <w:pStyle w:val="CalendarText"/>
              <w:rPr>
                <w:rStyle w:val="WinCalendarBLANKCELLSTYLE0"/>
                <w:rFonts w:ascii="Arial" w:hAnsi="Arial"/>
                <w:sz w:val="20"/>
              </w:rPr>
            </w:pPr>
          </w:p>
        </w:tc>
      </w:tr>
      <w:tr w:rsidR="005D756B" w:rsidRPr="005D756B" w14:paraId="3AC32198" w14:textId="77777777" w:rsidTr="002A5ABD">
        <w:trPr>
          <w:cantSplit/>
          <w:trHeight w:val="892"/>
          <w:jc w:val="center"/>
        </w:trPr>
        <w:tc>
          <w:tcPr>
            <w:tcW w:w="713"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1E7B7ECD" w14:textId="77777777" w:rsidR="005D756B" w:rsidRPr="005D756B" w:rsidRDefault="005D756B" w:rsidP="00B46F27">
            <w:pPr>
              <w:pStyle w:val="CalendarText"/>
              <w:rPr>
                <w:rStyle w:val="StyleStyleCalendarNumbers10ptNotBold11pt"/>
                <w:rFonts w:eastAsia="PMingLiU"/>
                <w:sz w:val="20"/>
              </w:rPr>
            </w:pPr>
            <w:r w:rsidRPr="005D756B">
              <w:rPr>
                <w:rStyle w:val="StyleStyleCalendarNumbers10ptNotBold11pt"/>
                <w:rFonts w:eastAsia="PMingLiU"/>
                <w:sz w:val="20"/>
              </w:rPr>
              <w:t>12</w:t>
            </w:r>
            <w:r w:rsidRPr="005D756B">
              <w:rPr>
                <w:rStyle w:val="WinCalendarHolidayBlue"/>
                <w:rFonts w:ascii="Arial" w:hAnsi="Arial"/>
                <w:sz w:val="20"/>
                <w:szCs w:val="20"/>
              </w:rPr>
              <w:t xml:space="preserve"> </w:t>
            </w:r>
          </w:p>
          <w:p w14:paraId="02BC2FDB" w14:textId="77777777" w:rsidR="005D756B" w:rsidRPr="005D756B" w:rsidRDefault="005D756B" w:rsidP="00B46F27">
            <w:pPr>
              <w:pStyle w:val="CalendarText"/>
              <w:rPr>
                <w:rStyle w:val="WinCalendarBLANKCELLSTYLE0"/>
                <w:rFonts w:ascii="Arial" w:hAnsi="Arial"/>
                <w:sz w:val="20"/>
              </w:rPr>
            </w:pP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08848C93" w14:textId="77777777" w:rsidR="005D756B" w:rsidRPr="005D756B" w:rsidRDefault="005D756B" w:rsidP="00B46F27">
            <w:pPr>
              <w:pStyle w:val="CalendarText"/>
              <w:rPr>
                <w:rStyle w:val="StyleStyleCalendarNumbers10ptNotBold11pt"/>
                <w:rFonts w:eastAsia="PMingLiU"/>
                <w:sz w:val="20"/>
              </w:rPr>
            </w:pPr>
            <w:r w:rsidRPr="005D756B">
              <w:rPr>
                <w:rStyle w:val="StyleStyleCalendarNumbers10ptNotBold11pt"/>
                <w:rFonts w:eastAsia="PMingLiU"/>
                <w:sz w:val="20"/>
              </w:rPr>
              <w:t>13</w:t>
            </w:r>
            <w:r w:rsidRPr="005D756B">
              <w:rPr>
                <w:rStyle w:val="WinCalendarHolidayBlue"/>
                <w:rFonts w:ascii="Arial" w:hAnsi="Arial"/>
                <w:sz w:val="20"/>
                <w:szCs w:val="20"/>
              </w:rPr>
              <w:t xml:space="preserve"> </w:t>
            </w:r>
          </w:p>
          <w:p w14:paraId="601196BB" w14:textId="77777777" w:rsidR="005D756B" w:rsidRPr="005D756B" w:rsidRDefault="005D756B" w:rsidP="00B46F27">
            <w:pPr>
              <w:pStyle w:val="CalendarText"/>
              <w:rPr>
                <w:rStyle w:val="WinCalendarBLANKCELLSTYLE0"/>
                <w:rFonts w:ascii="Arial" w:hAnsi="Arial"/>
                <w:sz w:val="20"/>
              </w:rPr>
            </w:pP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1DD05EAA" w14:textId="77777777" w:rsidR="005D756B" w:rsidRPr="005D756B" w:rsidRDefault="005D756B" w:rsidP="00B46F27">
            <w:pPr>
              <w:pStyle w:val="CalendarText"/>
              <w:rPr>
                <w:rStyle w:val="StyleStyleCalendarNumbers10ptNotBold11pt"/>
                <w:rFonts w:eastAsia="PMingLiU"/>
                <w:sz w:val="20"/>
              </w:rPr>
            </w:pPr>
            <w:r w:rsidRPr="005D756B">
              <w:rPr>
                <w:rStyle w:val="StyleStyleCalendarNumbers10ptNotBold11pt"/>
                <w:rFonts w:eastAsia="PMingLiU"/>
                <w:sz w:val="20"/>
              </w:rPr>
              <w:t>14</w:t>
            </w:r>
            <w:r w:rsidRPr="005D756B">
              <w:rPr>
                <w:rStyle w:val="WinCalendarHolidayBlue"/>
                <w:rFonts w:ascii="Arial" w:hAnsi="Arial"/>
                <w:sz w:val="20"/>
                <w:szCs w:val="20"/>
              </w:rPr>
              <w:t xml:space="preserve"> </w:t>
            </w:r>
          </w:p>
          <w:p w14:paraId="5DCC6909" w14:textId="77777777" w:rsidR="005D756B" w:rsidRPr="005D756B" w:rsidRDefault="005D756B" w:rsidP="00B46F27">
            <w:pPr>
              <w:pStyle w:val="CalendarText"/>
              <w:rPr>
                <w:rStyle w:val="WinCalendarBLANKCELLSTYLE0"/>
                <w:rFonts w:ascii="Arial" w:hAnsi="Arial"/>
                <w:sz w:val="20"/>
              </w:rPr>
            </w:pPr>
          </w:p>
        </w:tc>
        <w:tc>
          <w:tcPr>
            <w:tcW w:w="713" w:type="pct"/>
            <w:tcBorders>
              <w:top w:val="single" w:sz="8" w:space="0" w:color="25478B"/>
              <w:left w:val="single" w:sz="8" w:space="0" w:color="25478B"/>
              <w:bottom w:val="single" w:sz="8" w:space="0" w:color="25478B"/>
              <w:right w:val="single" w:sz="8" w:space="0" w:color="25478B"/>
            </w:tcBorders>
            <w:shd w:val="clear" w:color="auto" w:fill="auto"/>
          </w:tcPr>
          <w:p w14:paraId="05E670D7" w14:textId="77777777" w:rsidR="005D756B" w:rsidRPr="005D756B" w:rsidRDefault="005D756B" w:rsidP="00B46F27">
            <w:pPr>
              <w:pStyle w:val="CalendarText"/>
              <w:rPr>
                <w:rStyle w:val="StyleStyleCalendarNumbers10ptNotBold11pt"/>
                <w:rFonts w:eastAsia="PMingLiU"/>
                <w:sz w:val="20"/>
              </w:rPr>
            </w:pPr>
            <w:r w:rsidRPr="005D756B">
              <w:rPr>
                <w:rStyle w:val="StyleStyleCalendarNumbers10ptNotBold11pt"/>
                <w:rFonts w:eastAsia="PMingLiU"/>
                <w:sz w:val="20"/>
              </w:rPr>
              <w:t>15</w:t>
            </w:r>
            <w:r w:rsidRPr="005D756B">
              <w:rPr>
                <w:rStyle w:val="WinCalendarHolidayBlue"/>
                <w:rFonts w:ascii="Arial" w:hAnsi="Arial"/>
                <w:sz w:val="20"/>
                <w:szCs w:val="20"/>
              </w:rPr>
              <w:t xml:space="preserve"> </w:t>
            </w:r>
          </w:p>
          <w:p w14:paraId="7483912A" w14:textId="77777777" w:rsidR="005D756B" w:rsidRPr="005D756B" w:rsidRDefault="005D756B" w:rsidP="00B46F27">
            <w:pPr>
              <w:pStyle w:val="CalendarText"/>
              <w:rPr>
                <w:rStyle w:val="WinCalendarBLANKCELLSTYLE0"/>
                <w:rFonts w:ascii="Arial" w:hAnsi="Arial"/>
                <w:sz w:val="20"/>
              </w:rPr>
            </w:pP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7664E6C6" w14:textId="77777777" w:rsidR="005D756B" w:rsidRPr="005D756B" w:rsidRDefault="005D756B" w:rsidP="00B46F27">
            <w:pPr>
              <w:pStyle w:val="CalendarText"/>
              <w:rPr>
                <w:rStyle w:val="StyleStyleCalendarNumbers10ptNotBold11pt"/>
                <w:rFonts w:eastAsia="PMingLiU"/>
                <w:sz w:val="20"/>
              </w:rPr>
            </w:pPr>
            <w:r w:rsidRPr="005D756B">
              <w:rPr>
                <w:rStyle w:val="StyleStyleCalendarNumbers10ptNotBold11pt"/>
                <w:rFonts w:eastAsia="PMingLiU"/>
                <w:sz w:val="20"/>
              </w:rPr>
              <w:t>16</w:t>
            </w:r>
            <w:r w:rsidRPr="005D756B">
              <w:rPr>
                <w:rStyle w:val="WinCalendarHolidayBlue"/>
                <w:rFonts w:ascii="Arial" w:hAnsi="Arial"/>
                <w:sz w:val="20"/>
                <w:szCs w:val="20"/>
              </w:rPr>
              <w:t xml:space="preserve"> </w:t>
            </w:r>
          </w:p>
          <w:p w14:paraId="17F63723" w14:textId="5E6109A4" w:rsidR="005D756B" w:rsidRPr="005D756B" w:rsidRDefault="002A5ABD" w:rsidP="00B46F27">
            <w:pPr>
              <w:pStyle w:val="CalendarText"/>
              <w:rPr>
                <w:rStyle w:val="WinCalendarBLANKCELLSTYLE0"/>
                <w:rFonts w:ascii="Arial" w:hAnsi="Arial"/>
                <w:sz w:val="20"/>
              </w:rPr>
            </w:pPr>
            <w:proofErr w:type="spellStart"/>
            <w:r w:rsidRPr="002A5ABD">
              <w:rPr>
                <w:rStyle w:val="WinCalendarBLANKCELLSTYLE0"/>
                <w:rFonts w:ascii="Arial" w:hAnsi="Arial"/>
                <w:b/>
                <w:szCs w:val="16"/>
              </w:rPr>
              <w:t>Interpone</w:t>
            </w:r>
            <w:proofErr w:type="spellEnd"/>
            <w:r w:rsidRPr="002A5ABD">
              <w:rPr>
                <w:rStyle w:val="WinCalendarBLANKCELLSTYLE0"/>
                <w:rFonts w:ascii="Arial" w:hAnsi="Arial"/>
                <w:b/>
                <w:szCs w:val="16"/>
              </w:rPr>
              <w:t xml:space="preserve"> el </w:t>
            </w:r>
            <w:proofErr w:type="spellStart"/>
            <w:r w:rsidRPr="002A5ABD">
              <w:rPr>
                <w:rStyle w:val="WinCalendarBLANKCELLSTYLE0"/>
                <w:rFonts w:ascii="Arial" w:hAnsi="Arial"/>
                <w:b/>
                <w:szCs w:val="16"/>
              </w:rPr>
              <w:t>recurso</w:t>
            </w:r>
            <w:proofErr w:type="spellEnd"/>
            <w:r>
              <w:rPr>
                <w:rStyle w:val="WinCalendarBLANKCELLSTYLE0"/>
                <w:rFonts w:ascii="Arial" w:hAnsi="Arial"/>
                <w:b/>
                <w:szCs w:val="16"/>
              </w:rPr>
              <w:t xml:space="preserve"> de revision.</w:t>
            </w:r>
          </w:p>
        </w:tc>
        <w:tc>
          <w:tcPr>
            <w:tcW w:w="717" w:type="pct"/>
            <w:tcBorders>
              <w:top w:val="single" w:sz="8" w:space="0" w:color="25478B"/>
              <w:left w:val="single" w:sz="8" w:space="0" w:color="25478B"/>
              <w:bottom w:val="single" w:sz="8" w:space="0" w:color="25478B"/>
              <w:right w:val="single" w:sz="8" w:space="0" w:color="25478B"/>
            </w:tcBorders>
            <w:shd w:val="clear" w:color="auto" w:fill="auto"/>
          </w:tcPr>
          <w:p w14:paraId="5BAE0145" w14:textId="77777777" w:rsidR="005D756B" w:rsidRPr="005D756B" w:rsidRDefault="005D756B" w:rsidP="00B46F27">
            <w:pPr>
              <w:pStyle w:val="CalendarText"/>
              <w:rPr>
                <w:rStyle w:val="StyleStyleCalendarNumbers10ptNotBold11pt"/>
                <w:rFonts w:eastAsia="PMingLiU"/>
                <w:sz w:val="20"/>
              </w:rPr>
            </w:pPr>
            <w:r w:rsidRPr="005D756B">
              <w:rPr>
                <w:rStyle w:val="StyleStyleCalendarNumbers10ptNotBold11pt"/>
                <w:rFonts w:eastAsia="PMingLiU"/>
                <w:sz w:val="20"/>
              </w:rPr>
              <w:t>17</w:t>
            </w:r>
            <w:r w:rsidRPr="005D756B">
              <w:rPr>
                <w:rStyle w:val="WinCalendarHolidayBlue"/>
                <w:rFonts w:ascii="Arial" w:hAnsi="Arial"/>
                <w:sz w:val="20"/>
                <w:szCs w:val="20"/>
              </w:rPr>
              <w:t xml:space="preserve"> </w:t>
            </w:r>
          </w:p>
          <w:p w14:paraId="3D739FD0" w14:textId="77777777" w:rsidR="005D756B" w:rsidRPr="005D756B" w:rsidRDefault="005D756B" w:rsidP="00B46F27">
            <w:pPr>
              <w:pStyle w:val="CalendarText"/>
              <w:rPr>
                <w:rStyle w:val="WinCalendarBLANKCELLSTYLE0"/>
                <w:rFonts w:ascii="Arial" w:hAnsi="Arial"/>
                <w:sz w:val="20"/>
              </w:rPr>
            </w:pPr>
          </w:p>
        </w:tc>
        <w:tc>
          <w:tcPr>
            <w:tcW w:w="713"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17C6D00C" w14:textId="77777777" w:rsidR="005D756B" w:rsidRPr="005D756B" w:rsidRDefault="005D756B" w:rsidP="00B46F27">
            <w:pPr>
              <w:pStyle w:val="CalendarText"/>
              <w:rPr>
                <w:rStyle w:val="StyleStyleCalendarNumbers10ptNotBold11pt"/>
                <w:rFonts w:eastAsia="PMingLiU"/>
                <w:sz w:val="20"/>
              </w:rPr>
            </w:pPr>
            <w:r w:rsidRPr="005D756B">
              <w:rPr>
                <w:rStyle w:val="StyleStyleCalendarNumbers10ptNotBold11pt"/>
                <w:rFonts w:eastAsia="PMingLiU"/>
                <w:sz w:val="20"/>
              </w:rPr>
              <w:t>18</w:t>
            </w:r>
            <w:r w:rsidRPr="005D756B">
              <w:rPr>
                <w:rStyle w:val="WinCalendarHolidayBlue"/>
                <w:rFonts w:ascii="Arial" w:hAnsi="Arial"/>
                <w:sz w:val="20"/>
                <w:szCs w:val="20"/>
              </w:rPr>
              <w:t xml:space="preserve"> </w:t>
            </w:r>
          </w:p>
          <w:p w14:paraId="41281BE6" w14:textId="77777777" w:rsidR="005D756B" w:rsidRPr="005D756B" w:rsidRDefault="005D756B" w:rsidP="00B46F27">
            <w:pPr>
              <w:pStyle w:val="CalendarText"/>
              <w:rPr>
                <w:rStyle w:val="WinCalendarBLANKCELLSTYLE0"/>
                <w:rFonts w:ascii="Arial" w:hAnsi="Arial"/>
                <w:sz w:val="20"/>
              </w:rPr>
            </w:pPr>
          </w:p>
        </w:tc>
      </w:tr>
      <w:tr w:rsidR="005D756B" w:rsidRPr="005D756B" w14:paraId="0757AF4E" w14:textId="77777777" w:rsidTr="002A5ABD">
        <w:trPr>
          <w:cantSplit/>
          <w:trHeight w:val="891"/>
          <w:jc w:val="center"/>
        </w:trPr>
        <w:tc>
          <w:tcPr>
            <w:tcW w:w="713" w:type="pct"/>
            <w:tcBorders>
              <w:top w:val="single" w:sz="8" w:space="0" w:color="25478B"/>
              <w:left w:val="single" w:sz="4" w:space="0" w:color="25478B"/>
              <w:bottom w:val="single" w:sz="8" w:space="0" w:color="25478B"/>
              <w:right w:val="single" w:sz="8" w:space="0" w:color="25478B"/>
            </w:tcBorders>
            <w:shd w:val="clear" w:color="auto" w:fill="808080" w:themeFill="background1" w:themeFillShade="80"/>
          </w:tcPr>
          <w:p w14:paraId="6AEC924B" w14:textId="77777777" w:rsidR="005D756B" w:rsidRPr="005D756B" w:rsidRDefault="005D756B" w:rsidP="00B46F27">
            <w:pPr>
              <w:pStyle w:val="CalendarText"/>
              <w:rPr>
                <w:rStyle w:val="StyleStyleCalendarNumbers10ptNotBold11pt"/>
                <w:rFonts w:eastAsia="PMingLiU"/>
                <w:sz w:val="20"/>
              </w:rPr>
            </w:pPr>
            <w:r w:rsidRPr="005D756B">
              <w:rPr>
                <w:rStyle w:val="StyleStyleCalendarNumbers10ptNotBold11pt"/>
                <w:rFonts w:eastAsia="PMingLiU"/>
                <w:sz w:val="20"/>
              </w:rPr>
              <w:t>19</w:t>
            </w:r>
            <w:r w:rsidRPr="005D756B">
              <w:rPr>
                <w:rStyle w:val="WinCalendarHolidayBlue"/>
                <w:rFonts w:ascii="Arial" w:hAnsi="Arial"/>
                <w:sz w:val="20"/>
                <w:szCs w:val="20"/>
              </w:rPr>
              <w:t xml:space="preserve"> </w:t>
            </w:r>
          </w:p>
          <w:p w14:paraId="10B52B6E" w14:textId="77777777" w:rsidR="005D756B" w:rsidRPr="005D756B" w:rsidRDefault="005D756B" w:rsidP="00B46F27">
            <w:pPr>
              <w:pStyle w:val="CalendarText"/>
              <w:rPr>
                <w:rStyle w:val="WinCalendarBLANKCELLSTYLE0"/>
                <w:rFonts w:ascii="Arial" w:hAnsi="Arial"/>
                <w:sz w:val="20"/>
              </w:rPr>
            </w:pP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114FC8E5" w14:textId="77777777" w:rsidR="005D756B" w:rsidRPr="005D756B" w:rsidRDefault="005D756B" w:rsidP="00B46F27">
            <w:pPr>
              <w:pStyle w:val="CalendarText"/>
              <w:rPr>
                <w:rStyle w:val="StyleStyleCalendarNumbers10ptNotBold11pt"/>
                <w:rFonts w:eastAsia="PMingLiU"/>
                <w:sz w:val="20"/>
              </w:rPr>
            </w:pPr>
            <w:r w:rsidRPr="005D756B">
              <w:rPr>
                <w:rStyle w:val="StyleStyleCalendarNumbers10ptNotBold11pt"/>
                <w:rFonts w:eastAsia="PMingLiU"/>
                <w:sz w:val="20"/>
              </w:rPr>
              <w:t>20</w:t>
            </w:r>
            <w:r w:rsidRPr="005D756B">
              <w:rPr>
                <w:rStyle w:val="WinCalendarHolidayBlue"/>
                <w:rFonts w:ascii="Arial" w:hAnsi="Arial"/>
                <w:sz w:val="20"/>
                <w:szCs w:val="20"/>
              </w:rPr>
              <w:t xml:space="preserve"> </w:t>
            </w:r>
          </w:p>
          <w:p w14:paraId="3CDAB9EE" w14:textId="77777777" w:rsidR="005D756B" w:rsidRPr="005D756B" w:rsidRDefault="005D756B" w:rsidP="00B46F27">
            <w:pPr>
              <w:pStyle w:val="CalendarText"/>
              <w:rPr>
                <w:rStyle w:val="WinCalendarBLANKCELLSTYLE0"/>
                <w:rFonts w:ascii="Arial" w:hAnsi="Arial"/>
                <w:sz w:val="20"/>
              </w:rPr>
            </w:pP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2E1BB6E7" w14:textId="77777777" w:rsidR="005D756B" w:rsidRPr="005D756B" w:rsidRDefault="005D756B" w:rsidP="00B46F27">
            <w:pPr>
              <w:pStyle w:val="CalendarText"/>
              <w:rPr>
                <w:rStyle w:val="StyleStyleCalendarNumbers10ptNotBold11pt"/>
                <w:rFonts w:eastAsia="PMingLiU"/>
                <w:sz w:val="20"/>
              </w:rPr>
            </w:pPr>
            <w:r w:rsidRPr="005D756B">
              <w:rPr>
                <w:rStyle w:val="StyleStyleCalendarNumbers10ptNotBold11pt"/>
                <w:rFonts w:eastAsia="PMingLiU"/>
                <w:sz w:val="20"/>
              </w:rPr>
              <w:t>21</w:t>
            </w:r>
            <w:r w:rsidRPr="005D756B">
              <w:rPr>
                <w:rStyle w:val="WinCalendarHolidayBlue"/>
                <w:rFonts w:ascii="Arial" w:hAnsi="Arial"/>
                <w:sz w:val="20"/>
                <w:szCs w:val="20"/>
              </w:rPr>
              <w:t xml:space="preserve"> </w:t>
            </w:r>
          </w:p>
          <w:p w14:paraId="784494C8" w14:textId="77777777" w:rsidR="005D756B" w:rsidRPr="005D756B" w:rsidRDefault="005D756B" w:rsidP="00B46F27">
            <w:pPr>
              <w:pStyle w:val="CalendarText"/>
              <w:rPr>
                <w:rStyle w:val="WinCalendarBLANKCELLSTYLE0"/>
                <w:rFonts w:ascii="Arial" w:hAnsi="Arial"/>
                <w:sz w:val="20"/>
              </w:rPr>
            </w:pPr>
          </w:p>
        </w:tc>
        <w:tc>
          <w:tcPr>
            <w:tcW w:w="713" w:type="pct"/>
            <w:tcBorders>
              <w:top w:val="single" w:sz="8" w:space="0" w:color="25478B"/>
              <w:left w:val="single" w:sz="8" w:space="0" w:color="25478B"/>
              <w:bottom w:val="single" w:sz="8" w:space="0" w:color="25478B"/>
              <w:right w:val="single" w:sz="8" w:space="0" w:color="25478B"/>
            </w:tcBorders>
            <w:shd w:val="clear" w:color="auto" w:fill="auto"/>
          </w:tcPr>
          <w:p w14:paraId="7A0CA6D4" w14:textId="77777777" w:rsidR="005D756B" w:rsidRPr="005D756B" w:rsidRDefault="005D756B" w:rsidP="00B46F27">
            <w:pPr>
              <w:pStyle w:val="CalendarText"/>
              <w:rPr>
                <w:rStyle w:val="StyleStyleCalendarNumbers10ptNotBold11pt"/>
                <w:rFonts w:eastAsia="PMingLiU"/>
                <w:sz w:val="20"/>
              </w:rPr>
            </w:pPr>
            <w:r w:rsidRPr="005D756B">
              <w:rPr>
                <w:rStyle w:val="StyleStyleCalendarNumbers10ptNotBold11pt"/>
                <w:rFonts w:eastAsia="PMingLiU"/>
                <w:sz w:val="20"/>
              </w:rPr>
              <w:t>22</w:t>
            </w:r>
            <w:r w:rsidRPr="005D756B">
              <w:rPr>
                <w:rStyle w:val="WinCalendarHolidayBlue"/>
                <w:rFonts w:ascii="Arial" w:hAnsi="Arial"/>
                <w:sz w:val="20"/>
                <w:szCs w:val="20"/>
              </w:rPr>
              <w:t xml:space="preserve"> </w:t>
            </w:r>
          </w:p>
          <w:p w14:paraId="5268FBB1" w14:textId="77777777" w:rsidR="005D756B" w:rsidRPr="005D756B" w:rsidRDefault="005D756B" w:rsidP="00B46F27">
            <w:pPr>
              <w:pStyle w:val="CalendarText"/>
              <w:rPr>
                <w:rStyle w:val="WinCalendarBLANKCELLSTYLE0"/>
                <w:rFonts w:ascii="Arial" w:hAnsi="Arial"/>
                <w:sz w:val="20"/>
              </w:rPr>
            </w:pPr>
          </w:p>
        </w:tc>
        <w:tc>
          <w:tcPr>
            <w:tcW w:w="714" w:type="pct"/>
            <w:tcBorders>
              <w:top w:val="single" w:sz="8" w:space="0" w:color="25478B"/>
              <w:left w:val="single" w:sz="8" w:space="0" w:color="25478B"/>
              <w:bottom w:val="single" w:sz="8" w:space="0" w:color="25478B"/>
              <w:right w:val="single" w:sz="8" w:space="0" w:color="25478B"/>
            </w:tcBorders>
            <w:shd w:val="clear" w:color="auto" w:fill="auto"/>
          </w:tcPr>
          <w:p w14:paraId="208C85B3" w14:textId="77777777" w:rsidR="005D756B" w:rsidRPr="005D756B" w:rsidRDefault="005D756B" w:rsidP="00B46F27">
            <w:pPr>
              <w:pStyle w:val="CalendarText"/>
              <w:rPr>
                <w:rStyle w:val="StyleStyleCalendarNumbers10ptNotBold11pt"/>
                <w:rFonts w:eastAsia="PMingLiU"/>
                <w:sz w:val="20"/>
              </w:rPr>
            </w:pPr>
            <w:r w:rsidRPr="005D756B">
              <w:rPr>
                <w:rStyle w:val="StyleStyleCalendarNumbers10ptNotBold11pt"/>
                <w:rFonts w:eastAsia="PMingLiU"/>
                <w:sz w:val="20"/>
              </w:rPr>
              <w:t>23</w:t>
            </w:r>
            <w:r w:rsidRPr="005D756B">
              <w:rPr>
                <w:rStyle w:val="WinCalendarHolidayBlue"/>
                <w:rFonts w:ascii="Arial" w:hAnsi="Arial"/>
                <w:sz w:val="20"/>
                <w:szCs w:val="20"/>
              </w:rPr>
              <w:t xml:space="preserve"> </w:t>
            </w:r>
          </w:p>
          <w:p w14:paraId="49F1FA0B" w14:textId="77777777" w:rsidR="005D756B" w:rsidRPr="005D756B" w:rsidRDefault="005D756B" w:rsidP="00B46F27">
            <w:pPr>
              <w:pStyle w:val="CalendarText"/>
              <w:rPr>
                <w:rStyle w:val="WinCalendarBLANKCELLSTYLE0"/>
                <w:rFonts w:ascii="Arial" w:hAnsi="Arial"/>
                <w:sz w:val="20"/>
              </w:rPr>
            </w:pPr>
          </w:p>
        </w:tc>
        <w:tc>
          <w:tcPr>
            <w:tcW w:w="717" w:type="pct"/>
            <w:tcBorders>
              <w:top w:val="single" w:sz="8" w:space="0" w:color="25478B"/>
              <w:left w:val="single" w:sz="8" w:space="0" w:color="25478B"/>
              <w:bottom w:val="single" w:sz="8" w:space="0" w:color="25478B"/>
              <w:right w:val="single" w:sz="8" w:space="0" w:color="25478B"/>
            </w:tcBorders>
            <w:shd w:val="clear" w:color="auto" w:fill="auto"/>
          </w:tcPr>
          <w:p w14:paraId="631265EA" w14:textId="77777777" w:rsidR="005D756B" w:rsidRPr="005D756B" w:rsidRDefault="005D756B" w:rsidP="00B46F27">
            <w:pPr>
              <w:pStyle w:val="CalendarText"/>
              <w:rPr>
                <w:rStyle w:val="StyleStyleCalendarNumbers10ptNotBold11pt"/>
                <w:rFonts w:eastAsia="PMingLiU"/>
                <w:sz w:val="20"/>
              </w:rPr>
            </w:pPr>
            <w:r w:rsidRPr="005D756B">
              <w:rPr>
                <w:rStyle w:val="StyleStyleCalendarNumbers10ptNotBold11pt"/>
                <w:rFonts w:eastAsia="PMingLiU"/>
                <w:sz w:val="20"/>
              </w:rPr>
              <w:t>24</w:t>
            </w:r>
            <w:r w:rsidRPr="005D756B">
              <w:rPr>
                <w:rStyle w:val="WinCalendarHolidayBlue"/>
                <w:rFonts w:ascii="Arial" w:hAnsi="Arial"/>
                <w:sz w:val="20"/>
                <w:szCs w:val="20"/>
              </w:rPr>
              <w:t xml:space="preserve"> </w:t>
            </w:r>
          </w:p>
          <w:p w14:paraId="53DCADC1" w14:textId="77777777" w:rsidR="005D756B" w:rsidRPr="005D756B" w:rsidRDefault="005D756B" w:rsidP="00B46F27">
            <w:pPr>
              <w:pStyle w:val="CalendarText"/>
              <w:rPr>
                <w:rStyle w:val="WinCalendarBLANKCELLSTYLE0"/>
                <w:rFonts w:ascii="Arial" w:hAnsi="Arial"/>
                <w:sz w:val="20"/>
              </w:rPr>
            </w:pPr>
          </w:p>
        </w:tc>
        <w:tc>
          <w:tcPr>
            <w:tcW w:w="713" w:type="pct"/>
            <w:tcBorders>
              <w:top w:val="single" w:sz="8" w:space="0" w:color="25478B"/>
              <w:left w:val="single" w:sz="8" w:space="0" w:color="25478B"/>
              <w:bottom w:val="single" w:sz="8" w:space="0" w:color="25478B"/>
              <w:right w:val="single" w:sz="4" w:space="0" w:color="25478B"/>
            </w:tcBorders>
            <w:shd w:val="clear" w:color="auto" w:fill="808080" w:themeFill="background1" w:themeFillShade="80"/>
          </w:tcPr>
          <w:p w14:paraId="5402A698" w14:textId="77777777" w:rsidR="005D756B" w:rsidRPr="005D756B" w:rsidRDefault="005D756B" w:rsidP="00B46F27">
            <w:pPr>
              <w:pStyle w:val="CalendarText"/>
              <w:rPr>
                <w:rStyle w:val="StyleStyleCalendarNumbers10ptNotBold11pt"/>
                <w:rFonts w:eastAsia="PMingLiU"/>
                <w:sz w:val="20"/>
              </w:rPr>
            </w:pPr>
            <w:r w:rsidRPr="005D756B">
              <w:rPr>
                <w:rStyle w:val="StyleStyleCalendarNumbers10ptNotBold11pt"/>
                <w:rFonts w:eastAsia="PMingLiU"/>
                <w:sz w:val="20"/>
              </w:rPr>
              <w:t>25</w:t>
            </w:r>
            <w:r w:rsidRPr="005D756B">
              <w:rPr>
                <w:rStyle w:val="WinCalendarHolidayBlue"/>
                <w:rFonts w:ascii="Arial" w:hAnsi="Arial"/>
                <w:sz w:val="20"/>
                <w:szCs w:val="20"/>
              </w:rPr>
              <w:t xml:space="preserve"> </w:t>
            </w:r>
          </w:p>
          <w:p w14:paraId="04BDFB20" w14:textId="77777777" w:rsidR="005D756B" w:rsidRPr="005D756B" w:rsidRDefault="005D756B" w:rsidP="00B46F27">
            <w:pPr>
              <w:pStyle w:val="CalendarText"/>
              <w:rPr>
                <w:rStyle w:val="WinCalendarBLANKCELLSTYLE0"/>
                <w:rFonts w:ascii="Arial" w:hAnsi="Arial"/>
                <w:sz w:val="20"/>
              </w:rPr>
            </w:pPr>
          </w:p>
        </w:tc>
      </w:tr>
      <w:tr w:rsidR="005D756B" w:rsidRPr="005D756B" w14:paraId="01A920D0" w14:textId="77777777" w:rsidTr="002A5ABD">
        <w:trPr>
          <w:cantSplit/>
          <w:trHeight w:val="735"/>
          <w:jc w:val="center"/>
        </w:trPr>
        <w:tc>
          <w:tcPr>
            <w:tcW w:w="713" w:type="pct"/>
            <w:tcBorders>
              <w:top w:val="single" w:sz="8" w:space="0" w:color="25478B"/>
              <w:left w:val="single" w:sz="4" w:space="0" w:color="25478B"/>
              <w:bottom w:val="single" w:sz="4" w:space="0" w:color="25478B"/>
              <w:right w:val="single" w:sz="8" w:space="0" w:color="25478B"/>
            </w:tcBorders>
            <w:shd w:val="clear" w:color="auto" w:fill="808080" w:themeFill="background1" w:themeFillShade="80"/>
          </w:tcPr>
          <w:p w14:paraId="49ECEB0C" w14:textId="77777777" w:rsidR="005D756B" w:rsidRPr="005D756B" w:rsidRDefault="005D756B" w:rsidP="00B46F27">
            <w:pPr>
              <w:pStyle w:val="CalendarText"/>
              <w:rPr>
                <w:rStyle w:val="StyleStyleCalendarNumbers10ptNotBold11pt"/>
                <w:rFonts w:eastAsia="PMingLiU"/>
                <w:sz w:val="20"/>
              </w:rPr>
            </w:pPr>
            <w:r w:rsidRPr="005D756B">
              <w:rPr>
                <w:rStyle w:val="StyleStyleCalendarNumbers10ptNotBold11pt"/>
                <w:rFonts w:eastAsia="PMingLiU"/>
                <w:sz w:val="20"/>
              </w:rPr>
              <w:t>26</w:t>
            </w:r>
            <w:r w:rsidRPr="005D756B">
              <w:rPr>
                <w:rStyle w:val="WinCalendarHolidayBlue"/>
                <w:rFonts w:ascii="Arial" w:hAnsi="Arial"/>
                <w:sz w:val="20"/>
                <w:szCs w:val="20"/>
              </w:rPr>
              <w:t xml:space="preserve"> </w:t>
            </w:r>
          </w:p>
          <w:p w14:paraId="21020F8A" w14:textId="77777777" w:rsidR="005D756B" w:rsidRPr="005D756B" w:rsidRDefault="005D756B" w:rsidP="00B46F27">
            <w:pPr>
              <w:pStyle w:val="CalendarText"/>
              <w:rPr>
                <w:rStyle w:val="WinCalendarBLANKCELLSTYLE0"/>
                <w:rFonts w:ascii="Arial" w:hAnsi="Arial"/>
                <w:sz w:val="20"/>
              </w:rPr>
            </w:pPr>
          </w:p>
        </w:tc>
        <w:tc>
          <w:tcPr>
            <w:tcW w:w="714" w:type="pct"/>
            <w:tcBorders>
              <w:top w:val="single" w:sz="8" w:space="0" w:color="25478B"/>
              <w:left w:val="single" w:sz="8" w:space="0" w:color="25478B"/>
              <w:bottom w:val="single" w:sz="4" w:space="0" w:color="25478B"/>
              <w:right w:val="single" w:sz="8" w:space="0" w:color="25478B"/>
            </w:tcBorders>
            <w:shd w:val="clear" w:color="auto" w:fill="auto"/>
          </w:tcPr>
          <w:p w14:paraId="671AF55A" w14:textId="77777777" w:rsidR="005D756B" w:rsidRPr="005D756B" w:rsidRDefault="005D756B" w:rsidP="00B46F27">
            <w:pPr>
              <w:pStyle w:val="CalendarText"/>
              <w:rPr>
                <w:rStyle w:val="StyleStyleCalendarNumbers10ptNotBold11pt"/>
                <w:rFonts w:eastAsia="PMingLiU"/>
                <w:sz w:val="20"/>
              </w:rPr>
            </w:pPr>
            <w:r w:rsidRPr="005D756B">
              <w:rPr>
                <w:rStyle w:val="StyleStyleCalendarNumbers10ptNotBold11pt"/>
                <w:rFonts w:eastAsia="PMingLiU"/>
                <w:sz w:val="20"/>
              </w:rPr>
              <w:t>27</w:t>
            </w:r>
            <w:r w:rsidRPr="005D756B">
              <w:rPr>
                <w:rStyle w:val="WinCalendarHolidayBlue"/>
                <w:rFonts w:ascii="Arial" w:hAnsi="Arial"/>
                <w:sz w:val="20"/>
                <w:szCs w:val="20"/>
              </w:rPr>
              <w:t xml:space="preserve"> </w:t>
            </w:r>
          </w:p>
          <w:p w14:paraId="10435DD5" w14:textId="77777777" w:rsidR="005D756B" w:rsidRPr="005D756B" w:rsidRDefault="005D756B" w:rsidP="00B46F27">
            <w:pPr>
              <w:pStyle w:val="CalendarText"/>
              <w:rPr>
                <w:rStyle w:val="WinCalendarBLANKCELLSTYLE0"/>
                <w:rFonts w:ascii="Arial" w:hAnsi="Arial"/>
                <w:sz w:val="20"/>
              </w:rPr>
            </w:pPr>
          </w:p>
        </w:tc>
        <w:tc>
          <w:tcPr>
            <w:tcW w:w="714" w:type="pct"/>
            <w:tcBorders>
              <w:top w:val="single" w:sz="8" w:space="0" w:color="25478B"/>
              <w:left w:val="single" w:sz="8" w:space="0" w:color="25478B"/>
              <w:bottom w:val="single" w:sz="4" w:space="0" w:color="25478B"/>
              <w:right w:val="single" w:sz="8" w:space="0" w:color="25478B"/>
            </w:tcBorders>
            <w:shd w:val="clear" w:color="auto" w:fill="auto"/>
          </w:tcPr>
          <w:p w14:paraId="03736995" w14:textId="77777777" w:rsidR="005D756B" w:rsidRPr="005D756B" w:rsidRDefault="005D756B" w:rsidP="00B46F27">
            <w:pPr>
              <w:pStyle w:val="CalendarText"/>
              <w:rPr>
                <w:rStyle w:val="StyleStyleCalendarNumbers10ptNotBold11pt"/>
                <w:rFonts w:eastAsia="PMingLiU"/>
                <w:sz w:val="20"/>
              </w:rPr>
            </w:pPr>
            <w:r w:rsidRPr="005D756B">
              <w:rPr>
                <w:rStyle w:val="StyleStyleCalendarNumbers10ptNotBold11pt"/>
                <w:rFonts w:eastAsia="PMingLiU"/>
                <w:sz w:val="20"/>
              </w:rPr>
              <w:t>28</w:t>
            </w:r>
            <w:r w:rsidRPr="005D756B">
              <w:rPr>
                <w:rStyle w:val="WinCalendarHolidayBlue"/>
                <w:rFonts w:ascii="Arial" w:hAnsi="Arial"/>
                <w:sz w:val="20"/>
                <w:szCs w:val="20"/>
              </w:rPr>
              <w:t xml:space="preserve"> </w:t>
            </w:r>
          </w:p>
          <w:p w14:paraId="7DA62B41" w14:textId="77777777" w:rsidR="005D756B" w:rsidRPr="005D756B" w:rsidRDefault="005D756B" w:rsidP="00B46F27">
            <w:pPr>
              <w:pStyle w:val="CalendarText"/>
              <w:rPr>
                <w:rStyle w:val="WinCalendarBLANKCELLSTYLE0"/>
                <w:rFonts w:ascii="Arial" w:hAnsi="Arial"/>
                <w:sz w:val="20"/>
              </w:rPr>
            </w:pPr>
          </w:p>
        </w:tc>
        <w:tc>
          <w:tcPr>
            <w:tcW w:w="713" w:type="pct"/>
            <w:tcBorders>
              <w:top w:val="single" w:sz="8" w:space="0" w:color="25478B"/>
              <w:left w:val="single" w:sz="8" w:space="0" w:color="25478B"/>
              <w:bottom w:val="single" w:sz="4" w:space="0" w:color="25478B"/>
              <w:right w:val="single" w:sz="8" w:space="0" w:color="25478B"/>
            </w:tcBorders>
            <w:shd w:val="clear" w:color="auto" w:fill="auto"/>
          </w:tcPr>
          <w:p w14:paraId="6AD64A4E" w14:textId="77777777" w:rsidR="005D756B" w:rsidRPr="005D756B" w:rsidRDefault="005D756B" w:rsidP="00B46F27">
            <w:pPr>
              <w:pStyle w:val="CalendarText"/>
              <w:rPr>
                <w:rStyle w:val="StyleStyleCalendarNumbers10ptNotBold11pt"/>
                <w:rFonts w:eastAsia="PMingLiU"/>
                <w:sz w:val="20"/>
              </w:rPr>
            </w:pPr>
            <w:r w:rsidRPr="005D756B">
              <w:rPr>
                <w:rStyle w:val="StyleStyleCalendarNumbers10ptNotBold11pt"/>
                <w:rFonts w:eastAsia="PMingLiU"/>
                <w:sz w:val="20"/>
              </w:rPr>
              <w:t>29</w:t>
            </w:r>
            <w:r w:rsidRPr="005D756B">
              <w:rPr>
                <w:rStyle w:val="WinCalendarHolidayBlue"/>
                <w:rFonts w:ascii="Arial" w:hAnsi="Arial"/>
                <w:sz w:val="20"/>
                <w:szCs w:val="20"/>
              </w:rPr>
              <w:t xml:space="preserve"> </w:t>
            </w:r>
          </w:p>
          <w:p w14:paraId="39ED8F8B" w14:textId="77777777" w:rsidR="005D756B" w:rsidRPr="005D756B" w:rsidRDefault="005D756B" w:rsidP="00B46F27">
            <w:pPr>
              <w:pStyle w:val="CalendarText"/>
              <w:rPr>
                <w:rStyle w:val="WinCalendarBLANKCELLSTYLE0"/>
                <w:rFonts w:ascii="Arial" w:hAnsi="Arial"/>
                <w:sz w:val="20"/>
              </w:rPr>
            </w:pPr>
          </w:p>
        </w:tc>
        <w:tc>
          <w:tcPr>
            <w:tcW w:w="714" w:type="pct"/>
            <w:tcBorders>
              <w:top w:val="single" w:sz="8" w:space="0" w:color="25478B"/>
              <w:left w:val="single" w:sz="8" w:space="0" w:color="25478B"/>
              <w:bottom w:val="single" w:sz="4" w:space="0" w:color="25478B"/>
              <w:right w:val="single" w:sz="8" w:space="0" w:color="25478B"/>
            </w:tcBorders>
            <w:shd w:val="clear" w:color="auto" w:fill="auto"/>
          </w:tcPr>
          <w:p w14:paraId="69A88F0D" w14:textId="77777777" w:rsidR="005D756B" w:rsidRPr="005D756B" w:rsidRDefault="005D756B" w:rsidP="00B46F27">
            <w:pPr>
              <w:pStyle w:val="CalendarText"/>
              <w:rPr>
                <w:rStyle w:val="StyleStyleCalendarNumbers10ptNotBold11pt"/>
                <w:rFonts w:eastAsia="PMingLiU"/>
                <w:sz w:val="20"/>
              </w:rPr>
            </w:pPr>
            <w:r w:rsidRPr="005D756B">
              <w:rPr>
                <w:rStyle w:val="StyleStyleCalendarNumbers10ptNotBold11pt"/>
                <w:rFonts w:eastAsia="PMingLiU"/>
                <w:sz w:val="20"/>
              </w:rPr>
              <w:t>30</w:t>
            </w:r>
            <w:r w:rsidRPr="005D756B">
              <w:rPr>
                <w:rStyle w:val="WinCalendarHolidayBlue"/>
                <w:rFonts w:ascii="Arial" w:hAnsi="Arial"/>
                <w:sz w:val="20"/>
                <w:szCs w:val="20"/>
              </w:rPr>
              <w:t xml:space="preserve"> </w:t>
            </w:r>
          </w:p>
          <w:p w14:paraId="0284D179" w14:textId="77777777" w:rsidR="005D756B" w:rsidRPr="005D756B" w:rsidRDefault="005D756B" w:rsidP="00B46F27">
            <w:pPr>
              <w:pStyle w:val="CalendarText"/>
              <w:rPr>
                <w:rStyle w:val="WinCalendarBLANKCELLSTYLE0"/>
                <w:rFonts w:ascii="Arial" w:hAnsi="Arial"/>
                <w:sz w:val="20"/>
              </w:rPr>
            </w:pPr>
          </w:p>
        </w:tc>
        <w:tc>
          <w:tcPr>
            <w:tcW w:w="1431" w:type="pct"/>
            <w:gridSpan w:val="2"/>
            <w:tcBorders>
              <w:top w:val="single" w:sz="8" w:space="0" w:color="25478B"/>
              <w:left w:val="single" w:sz="8" w:space="0" w:color="25478B"/>
              <w:bottom w:val="single" w:sz="4" w:space="0" w:color="25478B"/>
              <w:right w:val="single" w:sz="4" w:space="0" w:color="25478B"/>
            </w:tcBorders>
            <w:shd w:val="clear" w:color="auto" w:fill="808080" w:themeFill="background1" w:themeFillShade="80"/>
          </w:tcPr>
          <w:p w14:paraId="3C64CA13" w14:textId="77777777" w:rsidR="005D756B" w:rsidRPr="005D756B" w:rsidRDefault="005D756B" w:rsidP="00B46F27">
            <w:pPr>
              <w:pStyle w:val="CalendarText"/>
              <w:rPr>
                <w:rStyle w:val="CalendarNumbers"/>
                <w:bCs w:val="0"/>
                <w:sz w:val="20"/>
                <w:szCs w:val="20"/>
              </w:rPr>
            </w:pPr>
          </w:p>
        </w:tc>
      </w:tr>
    </w:tbl>
    <w:p w14:paraId="5692201E" w14:textId="3EE6F73D" w:rsidR="009E0101" w:rsidRDefault="009E0101" w:rsidP="002476C4">
      <w:pPr>
        <w:spacing w:after="0" w:line="240" w:lineRule="auto"/>
        <w:rPr>
          <w:rFonts w:ascii="Arial" w:hAnsi="Arial" w:cs="Arial"/>
          <w:sz w:val="16"/>
          <w:szCs w:val="16"/>
        </w:rPr>
      </w:pPr>
    </w:p>
    <w:p w14:paraId="6F5036C1" w14:textId="5FB242DD" w:rsidR="00446A19" w:rsidRDefault="008417F5" w:rsidP="00394F45">
      <w:pPr>
        <w:spacing w:line="360" w:lineRule="auto"/>
        <w:ind w:firstLine="708"/>
        <w:jc w:val="both"/>
        <w:rPr>
          <w:rFonts w:ascii="Arial" w:hAnsi="Arial" w:cs="Arial"/>
          <w:b/>
          <w:sz w:val="26"/>
          <w:szCs w:val="26"/>
        </w:rPr>
      </w:pPr>
      <w:r w:rsidRPr="006A26DF">
        <w:rPr>
          <w:rFonts w:ascii="Arial" w:hAnsi="Arial" w:cs="Arial"/>
          <w:sz w:val="26"/>
          <w:szCs w:val="26"/>
        </w:rPr>
        <w:t>En virtud de lo anterior</w:t>
      </w:r>
      <w:r w:rsidR="00446A19" w:rsidRPr="006A26DF">
        <w:rPr>
          <w:rFonts w:ascii="Arial" w:hAnsi="Arial" w:cs="Arial"/>
          <w:sz w:val="26"/>
          <w:szCs w:val="26"/>
        </w:rPr>
        <w:t xml:space="preserve">, al haberse presentado el </w:t>
      </w:r>
      <w:r w:rsidRPr="006A26DF">
        <w:rPr>
          <w:rFonts w:ascii="Arial" w:hAnsi="Arial" w:cs="Arial"/>
          <w:sz w:val="26"/>
          <w:szCs w:val="26"/>
        </w:rPr>
        <w:t xml:space="preserve">escrito </w:t>
      </w:r>
      <w:r w:rsidR="00446A19" w:rsidRPr="006A26DF">
        <w:rPr>
          <w:rFonts w:ascii="Arial" w:hAnsi="Arial" w:cs="Arial"/>
          <w:sz w:val="26"/>
          <w:szCs w:val="26"/>
        </w:rPr>
        <w:t xml:space="preserve">del recurso de revisión </w:t>
      </w:r>
      <w:r w:rsidR="00BB68D0" w:rsidRPr="006A26DF">
        <w:rPr>
          <w:rFonts w:ascii="Arial" w:hAnsi="Arial" w:cs="Arial"/>
          <w:sz w:val="26"/>
          <w:szCs w:val="26"/>
        </w:rPr>
        <w:t>hasta el</w:t>
      </w:r>
      <w:r w:rsidR="009927BF" w:rsidRPr="006A26DF">
        <w:rPr>
          <w:rFonts w:ascii="Arial" w:hAnsi="Arial" w:cs="Arial"/>
          <w:b/>
          <w:sz w:val="26"/>
          <w:szCs w:val="26"/>
        </w:rPr>
        <w:t xml:space="preserve"> </w:t>
      </w:r>
      <w:r w:rsidR="00031639" w:rsidRPr="00130F90">
        <w:rPr>
          <w:rFonts w:ascii="Arial" w:hAnsi="Arial" w:cs="Arial"/>
          <w:sz w:val="26"/>
          <w:szCs w:val="26"/>
        </w:rPr>
        <w:t>día</w:t>
      </w:r>
      <w:r w:rsidR="00031639" w:rsidRPr="008A7A4F">
        <w:rPr>
          <w:rFonts w:ascii="Arial" w:hAnsi="Arial" w:cs="Arial"/>
          <w:b/>
          <w:sz w:val="26"/>
          <w:szCs w:val="26"/>
        </w:rPr>
        <w:t xml:space="preserve"> </w:t>
      </w:r>
      <w:r w:rsidR="00156C4F">
        <w:rPr>
          <w:rFonts w:ascii="Arial" w:hAnsi="Arial" w:cs="Arial"/>
          <w:b/>
          <w:sz w:val="26"/>
          <w:szCs w:val="26"/>
        </w:rPr>
        <w:t>dieciséis de junio de dos mil veintidós</w:t>
      </w:r>
      <w:r w:rsidR="00446A19" w:rsidRPr="006A26DF">
        <w:rPr>
          <w:rFonts w:ascii="Arial" w:hAnsi="Arial" w:cs="Arial"/>
          <w:b/>
          <w:sz w:val="26"/>
          <w:szCs w:val="26"/>
        </w:rPr>
        <w:t>,</w:t>
      </w:r>
      <w:r w:rsidR="00446A19" w:rsidRPr="006A26DF">
        <w:rPr>
          <w:rFonts w:ascii="Arial" w:hAnsi="Arial" w:cs="Arial"/>
          <w:sz w:val="26"/>
          <w:szCs w:val="26"/>
        </w:rPr>
        <w:t xml:space="preserve"> como consta de</w:t>
      </w:r>
      <w:r w:rsidR="00FC0E8F">
        <w:rPr>
          <w:rFonts w:ascii="Arial" w:hAnsi="Arial" w:cs="Arial"/>
          <w:sz w:val="26"/>
          <w:szCs w:val="26"/>
        </w:rPr>
        <w:t xml:space="preserve">l </w:t>
      </w:r>
      <w:r w:rsidR="00394F45">
        <w:rPr>
          <w:rFonts w:ascii="Arial" w:hAnsi="Arial" w:cs="Arial"/>
          <w:sz w:val="26"/>
          <w:szCs w:val="26"/>
        </w:rPr>
        <w:t>sello de recepción de la oficialía de partes común de este Órgano Jurisdiccional</w:t>
      </w:r>
      <w:r w:rsidR="00031639">
        <w:rPr>
          <w:rFonts w:ascii="Arial" w:hAnsi="Arial" w:cs="Arial"/>
          <w:sz w:val="26"/>
          <w:szCs w:val="26"/>
        </w:rPr>
        <w:t xml:space="preserve">, </w:t>
      </w:r>
      <w:r w:rsidR="00635E7E">
        <w:rPr>
          <w:rFonts w:ascii="Arial" w:hAnsi="Arial" w:cs="Arial"/>
          <w:sz w:val="26"/>
          <w:szCs w:val="26"/>
        </w:rPr>
        <w:t>se</w:t>
      </w:r>
      <w:r w:rsidR="00031639">
        <w:rPr>
          <w:rFonts w:ascii="Arial" w:hAnsi="Arial" w:cs="Arial"/>
          <w:sz w:val="26"/>
          <w:szCs w:val="26"/>
        </w:rPr>
        <w:t xml:space="preserve"> evidencia que la interposición del recurso de revisión </w:t>
      </w:r>
      <w:r w:rsidRPr="006A26DF">
        <w:rPr>
          <w:rFonts w:ascii="Arial" w:hAnsi="Arial" w:cs="Arial"/>
          <w:sz w:val="26"/>
          <w:szCs w:val="26"/>
        </w:rPr>
        <w:t>s</w:t>
      </w:r>
      <w:r w:rsidR="00446A19" w:rsidRPr="006A26DF">
        <w:rPr>
          <w:rFonts w:ascii="Arial" w:hAnsi="Arial" w:cs="Arial"/>
          <w:sz w:val="26"/>
          <w:szCs w:val="26"/>
        </w:rPr>
        <w:t>e realizó fuera del</w:t>
      </w:r>
      <w:r w:rsidRPr="006A26DF">
        <w:rPr>
          <w:rFonts w:ascii="Arial" w:hAnsi="Arial" w:cs="Arial"/>
          <w:sz w:val="26"/>
          <w:szCs w:val="26"/>
        </w:rPr>
        <w:t xml:space="preserve"> plazo</w:t>
      </w:r>
      <w:r w:rsidR="00446A19" w:rsidRPr="006A26DF">
        <w:rPr>
          <w:rFonts w:ascii="Arial" w:hAnsi="Arial" w:cs="Arial"/>
          <w:sz w:val="26"/>
          <w:szCs w:val="26"/>
        </w:rPr>
        <w:t xml:space="preserve"> </w:t>
      </w:r>
      <w:r w:rsidRPr="006A26DF">
        <w:rPr>
          <w:rFonts w:ascii="Arial" w:hAnsi="Arial" w:cs="Arial"/>
          <w:sz w:val="26"/>
          <w:szCs w:val="26"/>
        </w:rPr>
        <w:t xml:space="preserve">estipulado en </w:t>
      </w:r>
      <w:r w:rsidR="00446A19" w:rsidRPr="006A26DF">
        <w:rPr>
          <w:rFonts w:ascii="Arial" w:hAnsi="Arial" w:cs="Arial"/>
          <w:sz w:val="26"/>
          <w:szCs w:val="26"/>
        </w:rPr>
        <w:t>el artículo 237 de la Ley</w:t>
      </w:r>
      <w:r w:rsidRPr="006A26DF">
        <w:rPr>
          <w:rFonts w:ascii="Arial" w:hAnsi="Arial" w:cs="Arial"/>
          <w:sz w:val="26"/>
          <w:szCs w:val="26"/>
        </w:rPr>
        <w:t xml:space="preserve"> </w:t>
      </w:r>
      <w:r w:rsidR="00BB68D0" w:rsidRPr="006A26DF">
        <w:rPr>
          <w:rFonts w:ascii="Arial" w:hAnsi="Arial" w:cs="Arial"/>
          <w:sz w:val="26"/>
          <w:szCs w:val="26"/>
        </w:rPr>
        <w:t>de Procedimiento y Justicia Administ</w:t>
      </w:r>
      <w:r w:rsidR="00130F90">
        <w:rPr>
          <w:rFonts w:ascii="Arial" w:hAnsi="Arial" w:cs="Arial"/>
          <w:sz w:val="26"/>
          <w:szCs w:val="26"/>
        </w:rPr>
        <w:t>rativa para el Estado de Oaxaca</w:t>
      </w:r>
      <w:r w:rsidR="00394F45">
        <w:rPr>
          <w:rFonts w:ascii="Arial" w:hAnsi="Arial" w:cs="Arial"/>
          <w:sz w:val="26"/>
          <w:szCs w:val="26"/>
        </w:rPr>
        <w:t xml:space="preserve">; </w:t>
      </w:r>
      <w:r w:rsidR="000C4A92">
        <w:rPr>
          <w:rFonts w:ascii="Arial" w:hAnsi="Arial" w:cs="Arial"/>
          <w:sz w:val="26"/>
          <w:szCs w:val="26"/>
          <w:lang w:val="es-ES"/>
        </w:rPr>
        <w:t>por tanto, procede</w:t>
      </w:r>
      <w:r w:rsidR="00D6322D">
        <w:rPr>
          <w:rFonts w:ascii="Arial" w:hAnsi="Arial" w:cs="Arial"/>
          <w:sz w:val="26"/>
          <w:szCs w:val="26"/>
          <w:lang w:val="es-ES"/>
        </w:rPr>
        <w:t xml:space="preserve"> </w:t>
      </w:r>
      <w:r w:rsidR="000C4A92">
        <w:rPr>
          <w:rFonts w:ascii="Arial" w:hAnsi="Arial" w:cs="Arial"/>
          <w:sz w:val="26"/>
          <w:szCs w:val="26"/>
          <w:lang w:val="es-ES"/>
        </w:rPr>
        <w:t xml:space="preserve">que </w:t>
      </w:r>
      <w:r w:rsidR="00BB68D0" w:rsidRPr="006A26DF">
        <w:rPr>
          <w:rFonts w:ascii="Arial" w:hAnsi="Arial" w:cs="Arial"/>
          <w:b/>
          <w:sz w:val="26"/>
          <w:szCs w:val="26"/>
        </w:rPr>
        <w:t>SE</w:t>
      </w:r>
      <w:r w:rsidR="00BB68D0" w:rsidRPr="006A26DF">
        <w:rPr>
          <w:rFonts w:ascii="Arial" w:hAnsi="Arial" w:cs="Arial"/>
          <w:sz w:val="26"/>
          <w:szCs w:val="26"/>
        </w:rPr>
        <w:t xml:space="preserve"> </w:t>
      </w:r>
      <w:r w:rsidR="00D6322D">
        <w:rPr>
          <w:rFonts w:ascii="Arial" w:hAnsi="Arial" w:cs="Arial"/>
          <w:b/>
          <w:sz w:val="26"/>
          <w:szCs w:val="26"/>
        </w:rPr>
        <w:t>DESECHE</w:t>
      </w:r>
      <w:r w:rsidR="00446A19" w:rsidRPr="006A26DF">
        <w:rPr>
          <w:rFonts w:ascii="Arial" w:hAnsi="Arial" w:cs="Arial"/>
          <w:sz w:val="26"/>
          <w:szCs w:val="26"/>
        </w:rPr>
        <w:t xml:space="preserve"> por </w:t>
      </w:r>
      <w:r w:rsidR="00446A19" w:rsidRPr="006A26DF">
        <w:rPr>
          <w:rFonts w:ascii="Arial" w:hAnsi="Arial" w:cs="Arial"/>
          <w:b/>
          <w:sz w:val="26"/>
          <w:szCs w:val="26"/>
        </w:rPr>
        <w:t>EXTEMPORÁNEO</w:t>
      </w:r>
      <w:r w:rsidR="00446A19" w:rsidRPr="00D6322D">
        <w:rPr>
          <w:rFonts w:ascii="Arial" w:hAnsi="Arial" w:cs="Arial"/>
          <w:sz w:val="26"/>
          <w:szCs w:val="26"/>
        </w:rPr>
        <w:t>.</w:t>
      </w:r>
      <w:r w:rsidR="00E916EE">
        <w:rPr>
          <w:rFonts w:ascii="Arial" w:hAnsi="Arial" w:cs="Arial"/>
          <w:sz w:val="26"/>
          <w:szCs w:val="26"/>
        </w:rPr>
        <w:t xml:space="preserve"> - - - - - - - - - - - - - - - - - - - - - - - - - - - - - - - - - - - - - - </w:t>
      </w:r>
    </w:p>
    <w:p w14:paraId="6403F975" w14:textId="33B2A653" w:rsidR="006A26DF" w:rsidRPr="006A26DF" w:rsidRDefault="00394F45" w:rsidP="007A0EE6">
      <w:pPr>
        <w:spacing w:line="360" w:lineRule="auto"/>
        <w:ind w:firstLine="708"/>
        <w:jc w:val="both"/>
        <w:rPr>
          <w:rFonts w:ascii="Arial" w:hAnsi="Arial" w:cs="Arial"/>
          <w:sz w:val="26"/>
          <w:szCs w:val="26"/>
        </w:rPr>
      </w:pPr>
      <w:r>
        <w:rPr>
          <w:rFonts w:ascii="Arial" w:hAnsi="Arial" w:cs="Arial"/>
          <w:sz w:val="26"/>
          <w:szCs w:val="26"/>
        </w:rPr>
        <w:t>Resulta</w:t>
      </w:r>
      <w:r w:rsidR="006A26DF">
        <w:rPr>
          <w:rFonts w:ascii="Arial" w:hAnsi="Arial" w:cs="Arial"/>
          <w:sz w:val="26"/>
          <w:szCs w:val="26"/>
        </w:rPr>
        <w:t xml:space="preserve"> </w:t>
      </w:r>
      <w:r w:rsidR="006A26DF" w:rsidRPr="006A26DF">
        <w:rPr>
          <w:rFonts w:ascii="Arial" w:hAnsi="Arial" w:cs="Arial"/>
          <w:sz w:val="26"/>
          <w:szCs w:val="26"/>
        </w:rPr>
        <w:t xml:space="preserve">aplicable al </w:t>
      </w:r>
      <w:r w:rsidR="006A26DF">
        <w:rPr>
          <w:rFonts w:ascii="Arial" w:hAnsi="Arial" w:cs="Arial"/>
          <w:sz w:val="26"/>
          <w:szCs w:val="26"/>
        </w:rPr>
        <w:t>presente asunto, la jurisprudencia</w:t>
      </w:r>
      <w:r w:rsidR="006A26DF" w:rsidRPr="006A26DF">
        <w:rPr>
          <w:rFonts w:ascii="Arial" w:hAnsi="Arial" w:cs="Arial"/>
          <w:sz w:val="26"/>
          <w:szCs w:val="26"/>
        </w:rPr>
        <w:t xml:space="preserve"> XI.1o.A.T. J/1 (10a), publicada en el Semanario Judicial de la Federación y su Gaceta en </w:t>
      </w:r>
      <w:r w:rsidR="00700212">
        <w:rPr>
          <w:rFonts w:ascii="Arial" w:hAnsi="Arial" w:cs="Arial"/>
          <w:sz w:val="26"/>
          <w:szCs w:val="26"/>
        </w:rPr>
        <w:t>N</w:t>
      </w:r>
      <w:r w:rsidR="006A26DF" w:rsidRPr="006A26DF">
        <w:rPr>
          <w:rFonts w:ascii="Arial" w:hAnsi="Arial" w:cs="Arial"/>
          <w:sz w:val="26"/>
          <w:szCs w:val="26"/>
        </w:rPr>
        <w:t xml:space="preserve">oviembre de 2013, visible a pagina 699, Libro XXVI, Tomo I, de los Tribunales Colegiados de Circuito, </w:t>
      </w:r>
      <w:r w:rsidR="006A26DF">
        <w:rPr>
          <w:rFonts w:ascii="Arial" w:hAnsi="Arial" w:cs="Arial"/>
          <w:sz w:val="26"/>
          <w:szCs w:val="26"/>
        </w:rPr>
        <w:t>perteneciente a la Dé</w:t>
      </w:r>
      <w:r w:rsidR="006A26DF" w:rsidRPr="006A26DF">
        <w:rPr>
          <w:rFonts w:ascii="Arial" w:hAnsi="Arial" w:cs="Arial"/>
          <w:sz w:val="26"/>
          <w:szCs w:val="26"/>
        </w:rPr>
        <w:t xml:space="preserve">cima Época, </w:t>
      </w:r>
      <w:r w:rsidR="006A26DF">
        <w:rPr>
          <w:rFonts w:ascii="Arial" w:hAnsi="Arial" w:cs="Arial"/>
          <w:sz w:val="26"/>
          <w:szCs w:val="26"/>
        </w:rPr>
        <w:t xml:space="preserve">de </w:t>
      </w:r>
      <w:r w:rsidR="006A26DF" w:rsidRPr="006A26DF">
        <w:rPr>
          <w:rFonts w:ascii="Arial" w:hAnsi="Arial" w:cs="Arial"/>
          <w:sz w:val="26"/>
          <w:szCs w:val="26"/>
        </w:rPr>
        <w:t xml:space="preserve">rubro y texto </w:t>
      </w:r>
      <w:r w:rsidR="006A26DF">
        <w:rPr>
          <w:rFonts w:ascii="Arial" w:hAnsi="Arial" w:cs="Arial"/>
          <w:sz w:val="26"/>
          <w:szCs w:val="26"/>
        </w:rPr>
        <w:t>siguientes</w:t>
      </w:r>
      <w:r w:rsidR="006A26DF" w:rsidRPr="006A26DF">
        <w:rPr>
          <w:rFonts w:ascii="Arial" w:hAnsi="Arial" w:cs="Arial"/>
          <w:sz w:val="26"/>
          <w:szCs w:val="26"/>
        </w:rPr>
        <w:t>:</w:t>
      </w:r>
      <w:r w:rsidR="00C20E9A">
        <w:rPr>
          <w:rFonts w:ascii="Arial" w:hAnsi="Arial" w:cs="Arial"/>
          <w:sz w:val="26"/>
          <w:szCs w:val="26"/>
        </w:rPr>
        <w:t xml:space="preserve"> - - - - - - - - - -- - - - - - - - - - - - - - - - -</w:t>
      </w:r>
    </w:p>
    <w:p w14:paraId="224A61EA" w14:textId="73711428" w:rsidR="006A26DF" w:rsidRDefault="006A26DF" w:rsidP="00C20E9A">
      <w:pPr>
        <w:ind w:left="709" w:right="758"/>
        <w:jc w:val="both"/>
        <w:rPr>
          <w:rFonts w:ascii="Arial" w:hAnsi="Arial" w:cs="Arial"/>
          <w:i/>
        </w:rPr>
      </w:pPr>
      <w:r w:rsidRPr="000C4A92">
        <w:rPr>
          <w:rFonts w:ascii="Arial" w:hAnsi="Arial" w:cs="Arial"/>
          <w:b/>
          <w:i/>
        </w:rPr>
        <w:t>“ACCESO A LA JUSTICIA. ES UN DERECHO LIMITADO, POR LO QUE PARA SU EJERCICIO ES NECESARIO CUMPLIR CON LOS PRESUPUESTOS FORMALES Y MATERIALES DE ADMISIBILIDAD Y PROCEDENCIA, ASÍ COMO DE OPORTUNIDAD PARA LA PRESENTACIÓN DE LA DEMANDA DE AMPARO.</w:t>
      </w:r>
      <w:r w:rsidRPr="000C4A92">
        <w:rPr>
          <w:rFonts w:ascii="Arial" w:hAnsi="Arial" w:cs="Arial"/>
          <w:i/>
        </w:rPr>
        <w:t xml:space="preserve"> Todos los Jueces mexicanos deben partir de los principios de constitucionalidad y convencionalidad y, por consiguiente, en un primer momento, realizar la interpretación conforme a la Constitución y a los parámetros convencionales, de acuerdo con el artículo 1o. de la Constitución Política de los Estados Unidos Mexicanos, incluso de oficio. En función de ello, y conforme al principio pro </w:t>
      </w:r>
      <w:proofErr w:type="spellStart"/>
      <w:r w:rsidRPr="000C4A92">
        <w:rPr>
          <w:rFonts w:ascii="Arial" w:hAnsi="Arial" w:cs="Arial"/>
          <w:i/>
        </w:rPr>
        <w:t>personae</w:t>
      </w:r>
      <w:proofErr w:type="spellEnd"/>
      <w:r w:rsidRPr="000C4A92">
        <w:rPr>
          <w:rFonts w:ascii="Arial" w:hAnsi="Arial" w:cs="Arial"/>
          <w:i/>
        </w:rPr>
        <w:t xml:space="preserve"> (previsto en el artículo 29 de la Convención Americana sobre Derechos Humanos conocida como Pacto de San José de Costa Rica), que implica, inter </w:t>
      </w:r>
      <w:proofErr w:type="spellStart"/>
      <w:r w:rsidRPr="000C4A92">
        <w:rPr>
          <w:rFonts w:ascii="Arial" w:hAnsi="Arial" w:cs="Arial"/>
          <w:i/>
        </w:rPr>
        <w:t>alia</w:t>
      </w:r>
      <w:proofErr w:type="spellEnd"/>
      <w:r w:rsidRPr="000C4A92">
        <w:rPr>
          <w:rFonts w:ascii="Arial" w:hAnsi="Arial" w:cs="Arial"/>
          <w:i/>
        </w:rPr>
        <w:t xml:space="preserve">, efectuar la interpretación más favorable para el efectivo goce y ejercicio de los derechos y libertades fundamentales, conforme a los artículos 17 constitucional; 8, numeral 1 y 25, numeral 1, de la citada convención, el derecho humano de acceso a la justicia no se encuentra mermado por la circunstancia de que las leyes ordinarias establezcan plazos para ejercerlo, porque tales disposiciones refieren que toda persona tiene derecho a ser oída con las debidas garantías y dentro de un plazo razonable por un Juez o </w:t>
      </w:r>
      <w:r w:rsidRPr="000C4A92">
        <w:rPr>
          <w:rFonts w:ascii="Arial" w:hAnsi="Arial" w:cs="Arial"/>
          <w:i/>
        </w:rPr>
        <w:lastRenderedPageBreak/>
        <w:t>tribunal competente; sin embargo, ese derecho es limitado, pues para que pueda ser ejercido es necesario cumplir con los presupuestos formales y materiales de admisibilidad y procedencia para ese tipo de acciones, lo cual, además, brinda certeza jurídica. De igual forma, no debe entenderse en el sentido de que puede ejercerse en cualquier tiempo, porque ello se traduciría en que los tribunales estarían imposibilitados para concluir determinado asunto por estar a la espera de saber si el interesado estará conforme o no con la determinación que pretendiera impugnarse, con la consecuencia de que la parte contraria a sus intereses pudiera ver menoscabado el derecho que obtuvo con el dictado de la resolución que fuera favorable, por ello la ley fija plazos para ejercer este derecho a fin de dotar de firmeza jurídica a sus determinaciones y lograr que éstas puedan ser acatadas. De ahí que si el gobernado no cumple con uno de los requisitos formales de admisibilidad establecidos en la propia Ley de Amparo, y la demanda no se presenta dentro del plazo establecido, o los quejosos no impugnan oportunamente las determinaciones tomadas por la autoridad responsable, ello no se traduce en una violación a su derecho de acceso a la justicia, pues éste debe cumplir con el requisito de procedencia atinente a la temporalidad, por lo que resulta necesario que se haga dentro de los términos previstos para ello, ya que de no ser así, los actos de autoridad que se impugnen y respecto de los cuales no existió reclamo oportuno, se entienden consentidos con todos sus efectos jurídicos en aras de dotar de firmeza a dichas actuaciones y a fin de que los propios órganos de gobierno puedan desarrollarse plenamente en el ámbito de sus respectivas competencias, sin estar sujetos interminablemente a la promoción de juicios de amparo.”</w:t>
      </w:r>
    </w:p>
    <w:p w14:paraId="648B118B" w14:textId="4060E7DE" w:rsidR="00911817" w:rsidRDefault="00156F22" w:rsidP="000C4A92">
      <w:pPr>
        <w:spacing w:before="240" w:line="360" w:lineRule="auto"/>
        <w:ind w:firstLine="708"/>
        <w:jc w:val="both"/>
        <w:rPr>
          <w:rFonts w:ascii="Arial" w:eastAsia="Calibri" w:hAnsi="Arial" w:cs="Arial"/>
          <w:sz w:val="26"/>
          <w:szCs w:val="26"/>
        </w:rPr>
      </w:pPr>
      <w:r>
        <w:rPr>
          <w:rFonts w:ascii="Arial" w:eastAsia="Calibri" w:hAnsi="Arial" w:cs="Arial"/>
          <w:sz w:val="26"/>
          <w:szCs w:val="26"/>
        </w:rPr>
        <w:t>En virtud</w:t>
      </w:r>
      <w:r w:rsidR="00C1063F" w:rsidRPr="00D82C07">
        <w:rPr>
          <w:rFonts w:ascii="Arial" w:eastAsia="Calibri" w:hAnsi="Arial" w:cs="Arial"/>
          <w:sz w:val="26"/>
          <w:szCs w:val="26"/>
        </w:rPr>
        <w:t xml:space="preserve"> de lo anterior, co</w:t>
      </w:r>
      <w:r w:rsidR="00C1063F">
        <w:rPr>
          <w:rFonts w:ascii="Arial" w:eastAsia="Calibri" w:hAnsi="Arial" w:cs="Arial"/>
          <w:sz w:val="26"/>
          <w:szCs w:val="26"/>
        </w:rPr>
        <w:t>n fundamento en los artículos 23</w:t>
      </w:r>
      <w:r w:rsidR="00136BE5">
        <w:rPr>
          <w:rFonts w:ascii="Arial" w:eastAsia="Calibri" w:hAnsi="Arial" w:cs="Arial"/>
          <w:sz w:val="26"/>
          <w:szCs w:val="26"/>
        </w:rPr>
        <w:t>6</w:t>
      </w:r>
      <w:r w:rsidR="00C1063F">
        <w:rPr>
          <w:rFonts w:ascii="Arial" w:eastAsia="Calibri" w:hAnsi="Arial" w:cs="Arial"/>
          <w:sz w:val="26"/>
          <w:szCs w:val="26"/>
        </w:rPr>
        <w:t xml:space="preserve"> y 23</w:t>
      </w:r>
      <w:r w:rsidR="00C1063F" w:rsidRPr="00D82C07">
        <w:rPr>
          <w:rFonts w:ascii="Arial" w:eastAsia="Calibri" w:hAnsi="Arial" w:cs="Arial"/>
          <w:sz w:val="26"/>
          <w:szCs w:val="26"/>
        </w:rPr>
        <w:t xml:space="preserve">8 de la </w:t>
      </w:r>
      <w:r w:rsidR="00172B51">
        <w:rPr>
          <w:rFonts w:ascii="Arial" w:eastAsia="Calibri" w:hAnsi="Arial" w:cs="Arial"/>
          <w:sz w:val="26"/>
          <w:szCs w:val="26"/>
        </w:rPr>
        <w:t>Ley de Procedimiento y Justicia Administrativa para el Estado de Oaxaca</w:t>
      </w:r>
      <w:r w:rsidR="00396CA1">
        <w:rPr>
          <w:rFonts w:ascii="Arial" w:eastAsia="Calibri" w:hAnsi="Arial" w:cs="Arial"/>
          <w:sz w:val="26"/>
          <w:szCs w:val="26"/>
        </w:rPr>
        <w:t>, se</w:t>
      </w:r>
      <w:r w:rsidR="00736700">
        <w:rPr>
          <w:rFonts w:ascii="Arial" w:eastAsia="Calibri" w:hAnsi="Arial" w:cs="Arial"/>
          <w:sz w:val="26"/>
          <w:szCs w:val="26"/>
        </w:rPr>
        <w:t>:</w:t>
      </w:r>
      <w:r w:rsidR="00D47C42">
        <w:rPr>
          <w:rFonts w:ascii="Arial" w:eastAsia="Calibri" w:hAnsi="Arial" w:cs="Arial"/>
          <w:sz w:val="26"/>
          <w:szCs w:val="26"/>
        </w:rPr>
        <w:t>- - - - - - - - - - - - - - - - - - - - - - - - - - - - - - - - - - - - - - - - - - - -</w:t>
      </w:r>
    </w:p>
    <w:p w14:paraId="7D060DF1" w14:textId="60ABF482" w:rsidR="00911817" w:rsidRDefault="00C1063F" w:rsidP="002E3D1C">
      <w:pPr>
        <w:spacing w:after="0" w:line="360" w:lineRule="auto"/>
        <w:ind w:firstLine="708"/>
        <w:jc w:val="center"/>
        <w:rPr>
          <w:rFonts w:ascii="Arial" w:eastAsia="Calibri" w:hAnsi="Arial" w:cs="Arial"/>
          <w:b/>
          <w:sz w:val="26"/>
          <w:szCs w:val="26"/>
        </w:rPr>
      </w:pPr>
      <w:r w:rsidRPr="00D82C07">
        <w:rPr>
          <w:rFonts w:ascii="Arial" w:eastAsia="Calibri" w:hAnsi="Arial" w:cs="Arial"/>
          <w:b/>
          <w:sz w:val="26"/>
          <w:szCs w:val="26"/>
        </w:rPr>
        <w:t xml:space="preserve">R E S U E L V </w:t>
      </w:r>
      <w:r w:rsidRPr="00732F69">
        <w:rPr>
          <w:rFonts w:ascii="Arial" w:eastAsia="Calibri" w:hAnsi="Arial" w:cs="Arial"/>
          <w:b/>
          <w:sz w:val="26"/>
          <w:szCs w:val="26"/>
        </w:rPr>
        <w:t>E</w:t>
      </w:r>
    </w:p>
    <w:p w14:paraId="7B3400B9" w14:textId="77777777" w:rsidR="00156F22" w:rsidRDefault="00156F22" w:rsidP="002E3D1C">
      <w:pPr>
        <w:spacing w:after="0" w:line="360" w:lineRule="auto"/>
        <w:ind w:firstLine="708"/>
        <w:jc w:val="center"/>
        <w:rPr>
          <w:rFonts w:ascii="Arial" w:eastAsia="Calibri" w:hAnsi="Arial" w:cs="Arial"/>
          <w:b/>
          <w:sz w:val="26"/>
          <w:szCs w:val="26"/>
        </w:rPr>
      </w:pPr>
    </w:p>
    <w:p w14:paraId="39548F9C" w14:textId="314ED035" w:rsidR="00911817" w:rsidRDefault="00C1063F" w:rsidP="007A0EE6">
      <w:pPr>
        <w:spacing w:line="360" w:lineRule="auto"/>
        <w:ind w:firstLine="708"/>
        <w:jc w:val="both"/>
        <w:rPr>
          <w:rFonts w:ascii="Arial" w:eastAsia="Calibri" w:hAnsi="Arial" w:cs="Arial"/>
          <w:sz w:val="26"/>
          <w:szCs w:val="26"/>
        </w:rPr>
      </w:pPr>
      <w:r w:rsidRPr="00D82C07">
        <w:rPr>
          <w:rFonts w:ascii="Arial" w:eastAsia="Calibri" w:hAnsi="Arial" w:cs="Arial"/>
          <w:b/>
          <w:sz w:val="26"/>
          <w:szCs w:val="26"/>
        </w:rPr>
        <w:t>PRIMERO</w:t>
      </w:r>
      <w:r w:rsidRPr="00D82C07">
        <w:rPr>
          <w:rFonts w:ascii="Arial" w:eastAsia="Calibri" w:hAnsi="Arial" w:cs="Arial"/>
          <w:sz w:val="26"/>
          <w:szCs w:val="26"/>
        </w:rPr>
        <w:t xml:space="preserve">. </w:t>
      </w:r>
      <w:r w:rsidRPr="00D82C07">
        <w:rPr>
          <w:rFonts w:ascii="Arial" w:eastAsia="Calibri" w:hAnsi="Arial" w:cs="Arial"/>
          <w:b/>
          <w:sz w:val="26"/>
          <w:szCs w:val="26"/>
        </w:rPr>
        <w:t xml:space="preserve">SE </w:t>
      </w:r>
      <w:r w:rsidR="00B61485">
        <w:rPr>
          <w:rFonts w:ascii="Arial" w:eastAsia="Calibri" w:hAnsi="Arial" w:cs="Arial"/>
          <w:b/>
          <w:sz w:val="26"/>
          <w:szCs w:val="26"/>
        </w:rPr>
        <w:t>DESECHA</w:t>
      </w:r>
      <w:r w:rsidR="009D3A51" w:rsidRPr="009D3A51">
        <w:rPr>
          <w:rFonts w:ascii="Arial" w:eastAsia="Calibri" w:hAnsi="Arial" w:cs="Arial"/>
          <w:sz w:val="26"/>
          <w:szCs w:val="26"/>
        </w:rPr>
        <w:t xml:space="preserve"> por</w:t>
      </w:r>
      <w:r w:rsidR="009D3A51">
        <w:rPr>
          <w:rFonts w:ascii="Arial" w:eastAsia="Calibri" w:hAnsi="Arial" w:cs="Arial"/>
          <w:b/>
          <w:sz w:val="26"/>
          <w:szCs w:val="26"/>
        </w:rPr>
        <w:t xml:space="preserve"> EXTEMPORÁNEO</w:t>
      </w:r>
      <w:r w:rsidR="00B61485">
        <w:rPr>
          <w:rFonts w:ascii="Arial" w:eastAsia="Calibri" w:hAnsi="Arial" w:cs="Arial"/>
          <w:b/>
          <w:sz w:val="26"/>
          <w:szCs w:val="26"/>
        </w:rPr>
        <w:t xml:space="preserve"> </w:t>
      </w:r>
      <w:r>
        <w:rPr>
          <w:rFonts w:ascii="Arial" w:eastAsia="Calibri" w:hAnsi="Arial" w:cs="Arial"/>
          <w:sz w:val="26"/>
          <w:szCs w:val="26"/>
        </w:rPr>
        <w:t xml:space="preserve">el </w:t>
      </w:r>
      <w:r w:rsidR="00B61485">
        <w:rPr>
          <w:rFonts w:ascii="Arial" w:eastAsia="Calibri" w:hAnsi="Arial" w:cs="Arial"/>
          <w:sz w:val="26"/>
          <w:szCs w:val="26"/>
        </w:rPr>
        <w:t>recurso interpuesto</w:t>
      </w:r>
      <w:r w:rsidRPr="00D82C07">
        <w:rPr>
          <w:rFonts w:ascii="Arial" w:eastAsia="Calibri" w:hAnsi="Arial" w:cs="Arial"/>
          <w:sz w:val="26"/>
          <w:szCs w:val="26"/>
        </w:rPr>
        <w:t>, por las razones expuestas e</w:t>
      </w:r>
      <w:r w:rsidR="00911817">
        <w:rPr>
          <w:rFonts w:ascii="Arial" w:eastAsia="Calibri" w:hAnsi="Arial" w:cs="Arial"/>
          <w:sz w:val="26"/>
          <w:szCs w:val="26"/>
        </w:rPr>
        <w:t>n el considerando que antecede.</w:t>
      </w:r>
      <w:r w:rsidR="009D3A51">
        <w:rPr>
          <w:rFonts w:ascii="Arial" w:eastAsia="Calibri" w:hAnsi="Arial" w:cs="Arial"/>
          <w:sz w:val="26"/>
          <w:szCs w:val="26"/>
        </w:rPr>
        <w:t xml:space="preserve"> </w:t>
      </w:r>
      <w:r w:rsidR="00424213">
        <w:rPr>
          <w:rFonts w:ascii="Arial" w:eastAsia="Calibri" w:hAnsi="Arial" w:cs="Arial"/>
          <w:sz w:val="26"/>
          <w:szCs w:val="26"/>
        </w:rPr>
        <w:t>- - - - - - - - - - - - - - - - - - - -</w:t>
      </w:r>
      <w:r w:rsidR="009D3A51">
        <w:rPr>
          <w:rFonts w:ascii="Arial" w:eastAsia="Calibri" w:hAnsi="Arial" w:cs="Arial"/>
          <w:sz w:val="26"/>
          <w:szCs w:val="26"/>
        </w:rPr>
        <w:t xml:space="preserve"> - - - - - - - - - - - - - - - - - - - - - - - - - </w:t>
      </w:r>
    </w:p>
    <w:p w14:paraId="488216AC" w14:textId="26CA4DB4" w:rsidR="00156F22" w:rsidRDefault="00C1063F" w:rsidP="007A0EE6">
      <w:pPr>
        <w:spacing w:line="360" w:lineRule="auto"/>
        <w:ind w:firstLine="708"/>
        <w:jc w:val="both"/>
        <w:rPr>
          <w:rFonts w:ascii="Arial" w:hAnsi="Arial" w:cs="Arial"/>
          <w:sz w:val="26"/>
          <w:szCs w:val="26"/>
        </w:rPr>
      </w:pPr>
      <w:r w:rsidRPr="00D82C07">
        <w:rPr>
          <w:rFonts w:ascii="Arial" w:hAnsi="Arial" w:cs="Arial"/>
          <w:b/>
          <w:sz w:val="26"/>
          <w:szCs w:val="26"/>
        </w:rPr>
        <w:t>SEGUNDO</w:t>
      </w:r>
      <w:r w:rsidRPr="00D82C07">
        <w:rPr>
          <w:rFonts w:ascii="Arial" w:hAnsi="Arial" w:cs="Arial"/>
          <w:sz w:val="26"/>
          <w:szCs w:val="26"/>
        </w:rPr>
        <w:t>.</w:t>
      </w:r>
      <w:r w:rsidRPr="00D82C07">
        <w:rPr>
          <w:rFonts w:ascii="Arial" w:hAnsi="Arial" w:cs="Arial"/>
          <w:b/>
          <w:sz w:val="26"/>
          <w:szCs w:val="26"/>
        </w:rPr>
        <w:t xml:space="preserve"> NOTIFÍQUESE y CÚMPLASE,</w:t>
      </w:r>
      <w:r w:rsidRPr="00D82C07">
        <w:rPr>
          <w:rFonts w:ascii="Arial" w:hAnsi="Arial" w:cs="Arial"/>
          <w:sz w:val="26"/>
          <w:szCs w:val="26"/>
        </w:rPr>
        <w:t xml:space="preserve"> con copia certificada de la presente resolución, vuelvan las constancias remitidas a la </w:t>
      </w:r>
      <w:r w:rsidR="0005626A">
        <w:rPr>
          <w:rFonts w:ascii="Arial" w:hAnsi="Arial" w:cs="Arial"/>
          <w:sz w:val="26"/>
          <w:szCs w:val="26"/>
        </w:rPr>
        <w:t>Primera</w:t>
      </w:r>
      <w:r w:rsidR="002F6DAE">
        <w:rPr>
          <w:rFonts w:ascii="Arial" w:hAnsi="Arial" w:cs="Arial"/>
          <w:sz w:val="26"/>
          <w:szCs w:val="26"/>
        </w:rPr>
        <w:t xml:space="preserve"> </w:t>
      </w:r>
      <w:r w:rsidRPr="00D82C07">
        <w:rPr>
          <w:rFonts w:ascii="Arial" w:hAnsi="Arial" w:cs="Arial"/>
          <w:sz w:val="26"/>
          <w:szCs w:val="26"/>
        </w:rPr>
        <w:t xml:space="preserve">Sala Unitaria de Primera Instancia, y en su oportunidad archívese el </w:t>
      </w:r>
      <w:r w:rsidR="00156F22">
        <w:rPr>
          <w:rFonts w:ascii="Arial" w:hAnsi="Arial" w:cs="Arial"/>
          <w:sz w:val="26"/>
          <w:szCs w:val="26"/>
        </w:rPr>
        <w:t xml:space="preserve">presente </w:t>
      </w:r>
      <w:r w:rsidRPr="00D82C07">
        <w:rPr>
          <w:rFonts w:ascii="Arial" w:hAnsi="Arial" w:cs="Arial"/>
          <w:sz w:val="26"/>
          <w:szCs w:val="26"/>
        </w:rPr>
        <w:t>cuaderno de revisión como</w:t>
      </w:r>
      <w:r w:rsidR="00E6481C">
        <w:rPr>
          <w:rFonts w:ascii="Arial" w:hAnsi="Arial" w:cs="Arial"/>
          <w:sz w:val="26"/>
          <w:szCs w:val="26"/>
        </w:rPr>
        <w:t xml:space="preserve"> </w:t>
      </w:r>
      <w:r w:rsidR="00824B94" w:rsidRPr="00D82C07">
        <w:rPr>
          <w:rFonts w:ascii="Arial" w:hAnsi="Arial" w:cs="Arial"/>
          <w:sz w:val="26"/>
          <w:szCs w:val="26"/>
        </w:rPr>
        <w:t>concluido.</w:t>
      </w:r>
      <w:r w:rsidR="00824B94">
        <w:rPr>
          <w:rFonts w:ascii="Arial" w:hAnsi="Arial" w:cs="Arial"/>
          <w:sz w:val="26"/>
          <w:szCs w:val="26"/>
        </w:rPr>
        <w:t xml:space="preserve"> -</w:t>
      </w:r>
      <w:r w:rsidR="00424213">
        <w:rPr>
          <w:rFonts w:ascii="Arial" w:hAnsi="Arial" w:cs="Arial"/>
          <w:sz w:val="26"/>
          <w:szCs w:val="26"/>
        </w:rPr>
        <w:t xml:space="preserve"> - - - - - - - - - - - - - - -  </w:t>
      </w:r>
    </w:p>
    <w:p w14:paraId="5813D437" w14:textId="77777777" w:rsidR="001D222D" w:rsidRDefault="001D222D" w:rsidP="001D222D">
      <w:pPr>
        <w:spacing w:before="120" w:after="0" w:line="360" w:lineRule="auto"/>
        <w:ind w:firstLine="567"/>
        <w:jc w:val="both"/>
        <w:rPr>
          <w:rFonts w:ascii="Arial" w:eastAsiaTheme="minorHAnsi" w:hAnsi="Arial" w:cs="Arial"/>
          <w:sz w:val="26"/>
          <w:szCs w:val="26"/>
          <w:lang w:eastAsia="en-US"/>
        </w:rPr>
      </w:pPr>
      <w:r>
        <w:rPr>
          <w:rFonts w:ascii="Arial" w:eastAsia="Calibri" w:hAnsi="Arial" w:cs="Arial"/>
          <w:sz w:val="26"/>
          <w:szCs w:val="26"/>
        </w:rPr>
        <w:t xml:space="preserve">Así por unanimidad de votos, lo resolvieron y firmaron </w:t>
      </w:r>
      <w:r>
        <w:rPr>
          <w:rFonts w:ascii="Arial" w:hAnsi="Arial" w:cs="Arial"/>
          <w:sz w:val="26"/>
          <w:szCs w:val="26"/>
        </w:rPr>
        <w:t xml:space="preserve">los Magistrados integrantes de la Sala Superior, Manuel Velasco Alcántara, Raúl Palomares Palomino, Gloria del Carmen Camacho Meza, Paulo José Luis Tapia Palacios </w:t>
      </w:r>
      <w:r>
        <w:rPr>
          <w:rFonts w:ascii="Arial" w:hAnsi="Arial" w:cs="Arial"/>
          <w:b/>
          <w:bCs/>
          <w:sz w:val="26"/>
          <w:szCs w:val="26"/>
        </w:rPr>
        <w:t>(ponente)</w:t>
      </w:r>
      <w:r>
        <w:rPr>
          <w:rFonts w:ascii="Arial" w:hAnsi="Arial" w:cs="Arial"/>
          <w:sz w:val="26"/>
          <w:szCs w:val="26"/>
        </w:rPr>
        <w:t xml:space="preserve"> y Elías Cortés López, quienes actúan con el Licenciado Juan Edy García Coronado, Secretario General de Acuerdos de este Tribunal, que autoriza y da fe. - - - - - - - - - - - - - - -</w:t>
      </w:r>
    </w:p>
    <w:p w14:paraId="0BC11920" w14:textId="77777777" w:rsidR="001D222D" w:rsidRDefault="001D222D" w:rsidP="001D222D">
      <w:pPr>
        <w:spacing w:after="0" w:line="240" w:lineRule="auto"/>
        <w:rPr>
          <w:rFonts w:ascii="Arial" w:eastAsia="Times New Roman" w:hAnsi="Arial" w:cs="Arial"/>
          <w:sz w:val="26"/>
          <w:szCs w:val="26"/>
        </w:rPr>
      </w:pPr>
    </w:p>
    <w:p w14:paraId="51028C45" w14:textId="3331190D" w:rsidR="00EE4F95" w:rsidRDefault="00EE4F95" w:rsidP="00EE4F95">
      <w:pPr>
        <w:tabs>
          <w:tab w:val="left" w:pos="1680"/>
          <w:tab w:val="center" w:pos="4277"/>
        </w:tabs>
        <w:spacing w:line="360" w:lineRule="auto"/>
        <w:jc w:val="center"/>
        <w:rPr>
          <w:rFonts w:ascii="Arial" w:hAnsi="Arial" w:cs="Arial"/>
          <w:b/>
          <w:bCs/>
          <w:sz w:val="16"/>
          <w:szCs w:val="16"/>
        </w:rPr>
      </w:pPr>
      <w:r>
        <w:rPr>
          <w:rFonts w:ascii="Arial" w:hAnsi="Arial" w:cs="Arial"/>
          <w:b/>
          <w:bCs/>
          <w:sz w:val="16"/>
          <w:szCs w:val="16"/>
        </w:rPr>
        <w:lastRenderedPageBreak/>
        <w:t>LAS PRESENTES FIRMAS CORRESPONDEN A LA RESOLUCIÓN DEL RECURSO DE REVISIÓN 0163/2022.</w:t>
      </w:r>
    </w:p>
    <w:p w14:paraId="09ED9D9F" w14:textId="77777777" w:rsidR="001D222D" w:rsidRDefault="001D222D" w:rsidP="001D222D">
      <w:pPr>
        <w:spacing w:after="0" w:line="240" w:lineRule="auto"/>
        <w:ind w:firstLine="567"/>
        <w:jc w:val="center"/>
        <w:rPr>
          <w:rFonts w:ascii="Arial" w:eastAsia="Times New Roman" w:hAnsi="Arial" w:cs="Arial"/>
          <w:sz w:val="26"/>
          <w:szCs w:val="26"/>
        </w:rPr>
      </w:pPr>
    </w:p>
    <w:p w14:paraId="7BC48AB0" w14:textId="77777777" w:rsidR="001D222D" w:rsidRDefault="001D222D" w:rsidP="001D222D">
      <w:pPr>
        <w:spacing w:after="0" w:line="240" w:lineRule="auto"/>
        <w:ind w:firstLine="567"/>
        <w:jc w:val="center"/>
        <w:rPr>
          <w:rFonts w:ascii="Arial" w:eastAsia="Times New Roman" w:hAnsi="Arial" w:cs="Arial"/>
          <w:sz w:val="26"/>
          <w:szCs w:val="26"/>
        </w:rPr>
      </w:pPr>
    </w:p>
    <w:p w14:paraId="3E098F67" w14:textId="77777777" w:rsidR="001D222D" w:rsidRDefault="001D222D" w:rsidP="001D222D">
      <w:pPr>
        <w:spacing w:after="0" w:line="240" w:lineRule="auto"/>
        <w:ind w:firstLine="567"/>
        <w:jc w:val="center"/>
        <w:rPr>
          <w:rFonts w:ascii="Arial" w:eastAsia="Times New Roman" w:hAnsi="Arial" w:cs="Arial"/>
          <w:sz w:val="26"/>
          <w:szCs w:val="26"/>
        </w:rPr>
      </w:pPr>
    </w:p>
    <w:p w14:paraId="0FCF39DD" w14:textId="77777777" w:rsidR="001D222D" w:rsidRDefault="001D222D" w:rsidP="001D222D">
      <w:pPr>
        <w:spacing w:after="0" w:line="240" w:lineRule="auto"/>
        <w:ind w:firstLine="567"/>
        <w:jc w:val="center"/>
        <w:rPr>
          <w:rFonts w:ascii="Arial" w:eastAsia="Times New Roman" w:hAnsi="Arial" w:cs="Arial"/>
          <w:sz w:val="26"/>
          <w:szCs w:val="26"/>
        </w:rPr>
      </w:pPr>
    </w:p>
    <w:p w14:paraId="1BEB85CA" w14:textId="77777777" w:rsidR="001D222D" w:rsidRDefault="001D222D" w:rsidP="001D222D">
      <w:pPr>
        <w:spacing w:after="0" w:line="240" w:lineRule="auto"/>
        <w:ind w:firstLine="567"/>
        <w:jc w:val="center"/>
        <w:rPr>
          <w:rFonts w:ascii="Arial" w:eastAsia="Times New Roman" w:hAnsi="Arial" w:cs="Arial"/>
          <w:sz w:val="26"/>
          <w:szCs w:val="26"/>
        </w:rPr>
      </w:pPr>
    </w:p>
    <w:p w14:paraId="35785A32" w14:textId="365714EA" w:rsidR="001D222D" w:rsidRDefault="001D222D" w:rsidP="001D222D">
      <w:pPr>
        <w:spacing w:after="0" w:line="240" w:lineRule="auto"/>
        <w:ind w:firstLine="567"/>
        <w:jc w:val="center"/>
        <w:rPr>
          <w:rFonts w:ascii="Arial" w:eastAsia="Times New Roman" w:hAnsi="Arial" w:cs="Arial"/>
          <w:sz w:val="26"/>
          <w:szCs w:val="26"/>
        </w:rPr>
      </w:pPr>
    </w:p>
    <w:p w14:paraId="45CA35E4" w14:textId="79824058" w:rsidR="00F03184" w:rsidRDefault="00F03184" w:rsidP="001D222D">
      <w:pPr>
        <w:spacing w:after="0" w:line="240" w:lineRule="auto"/>
        <w:ind w:firstLine="567"/>
        <w:jc w:val="center"/>
        <w:rPr>
          <w:rFonts w:ascii="Arial" w:eastAsia="Times New Roman" w:hAnsi="Arial" w:cs="Arial"/>
          <w:sz w:val="26"/>
          <w:szCs w:val="26"/>
        </w:rPr>
      </w:pPr>
    </w:p>
    <w:p w14:paraId="14EB6BFA" w14:textId="77777777" w:rsidR="00F03184" w:rsidRDefault="00F03184" w:rsidP="001D222D">
      <w:pPr>
        <w:spacing w:after="0" w:line="240" w:lineRule="auto"/>
        <w:ind w:firstLine="567"/>
        <w:jc w:val="center"/>
        <w:rPr>
          <w:rFonts w:ascii="Arial" w:eastAsia="Times New Roman" w:hAnsi="Arial" w:cs="Arial"/>
          <w:sz w:val="26"/>
          <w:szCs w:val="26"/>
        </w:rPr>
      </w:pPr>
    </w:p>
    <w:p w14:paraId="5A8AD919" w14:textId="77777777" w:rsidR="001D222D" w:rsidRDefault="001D222D" w:rsidP="00F03184">
      <w:pPr>
        <w:spacing w:after="0" w:line="240" w:lineRule="auto"/>
        <w:rPr>
          <w:rFonts w:ascii="Arial" w:eastAsia="Times New Roman" w:hAnsi="Arial" w:cs="Arial"/>
          <w:sz w:val="26"/>
          <w:szCs w:val="26"/>
        </w:rPr>
      </w:pPr>
    </w:p>
    <w:p w14:paraId="1BB785E7" w14:textId="77777777" w:rsidR="001D222D" w:rsidRDefault="001D222D" w:rsidP="001D222D">
      <w:pPr>
        <w:spacing w:after="0" w:line="240" w:lineRule="auto"/>
        <w:ind w:firstLine="567"/>
        <w:jc w:val="center"/>
        <w:rPr>
          <w:rFonts w:ascii="Arial" w:eastAsiaTheme="minorHAnsi" w:hAnsi="Arial" w:cs="Arial"/>
          <w:b/>
          <w:sz w:val="14"/>
          <w:szCs w:val="26"/>
          <w:lang w:eastAsia="en-US"/>
        </w:rPr>
      </w:pPr>
      <w:r>
        <w:rPr>
          <w:rFonts w:ascii="Arial" w:eastAsia="Times New Roman" w:hAnsi="Arial" w:cs="Arial"/>
          <w:sz w:val="26"/>
          <w:szCs w:val="26"/>
        </w:rPr>
        <w:t>MAGISTRADO MANUEL VELASCO ALCÁNTARA</w:t>
      </w:r>
    </w:p>
    <w:p w14:paraId="6A989F05" w14:textId="77777777" w:rsidR="001D222D" w:rsidRDefault="001D222D" w:rsidP="001D222D">
      <w:pPr>
        <w:spacing w:after="0" w:line="240" w:lineRule="auto"/>
        <w:ind w:firstLine="567"/>
        <w:jc w:val="center"/>
        <w:rPr>
          <w:rFonts w:ascii="Arial" w:hAnsi="Arial" w:cs="Arial"/>
          <w:sz w:val="26"/>
          <w:szCs w:val="26"/>
        </w:rPr>
      </w:pPr>
      <w:r>
        <w:rPr>
          <w:rFonts w:ascii="Arial" w:hAnsi="Arial" w:cs="Arial"/>
          <w:sz w:val="26"/>
          <w:szCs w:val="26"/>
        </w:rPr>
        <w:t>PRESIDENTE</w:t>
      </w:r>
    </w:p>
    <w:p w14:paraId="7C19742E" w14:textId="77777777" w:rsidR="001D222D" w:rsidRDefault="001D222D" w:rsidP="001D222D">
      <w:pPr>
        <w:rPr>
          <w:rFonts w:ascii="Arial" w:hAnsi="Arial" w:cs="Arial"/>
          <w:sz w:val="26"/>
          <w:szCs w:val="26"/>
        </w:rPr>
      </w:pPr>
    </w:p>
    <w:p w14:paraId="778B0217" w14:textId="77777777" w:rsidR="001D222D" w:rsidRDefault="001D222D" w:rsidP="001D222D">
      <w:pPr>
        <w:rPr>
          <w:rFonts w:ascii="Arial" w:hAnsi="Arial" w:cs="Arial"/>
          <w:sz w:val="26"/>
          <w:szCs w:val="26"/>
        </w:rPr>
      </w:pPr>
    </w:p>
    <w:p w14:paraId="6F9B9596" w14:textId="77777777" w:rsidR="001D222D" w:rsidRDefault="001D222D" w:rsidP="001D222D">
      <w:pPr>
        <w:rPr>
          <w:rFonts w:ascii="Arial" w:hAnsi="Arial" w:cs="Arial"/>
          <w:sz w:val="26"/>
          <w:szCs w:val="26"/>
        </w:rPr>
      </w:pPr>
    </w:p>
    <w:p w14:paraId="639D956D" w14:textId="269A20FA" w:rsidR="001D222D" w:rsidRDefault="001D222D" w:rsidP="001D222D">
      <w:pPr>
        <w:rPr>
          <w:rFonts w:ascii="Arial" w:hAnsi="Arial" w:cs="Arial"/>
          <w:sz w:val="26"/>
          <w:szCs w:val="26"/>
        </w:rPr>
      </w:pPr>
    </w:p>
    <w:p w14:paraId="01EFD16B" w14:textId="6841AAFE" w:rsidR="00F03184" w:rsidRDefault="00F03184" w:rsidP="001D222D">
      <w:pPr>
        <w:rPr>
          <w:rFonts w:ascii="Arial" w:hAnsi="Arial" w:cs="Arial"/>
          <w:sz w:val="26"/>
          <w:szCs w:val="26"/>
        </w:rPr>
      </w:pPr>
    </w:p>
    <w:p w14:paraId="3A49CA29" w14:textId="77777777" w:rsidR="00F03184" w:rsidRDefault="00F03184" w:rsidP="001D222D">
      <w:pPr>
        <w:rPr>
          <w:rFonts w:ascii="Arial" w:hAnsi="Arial" w:cs="Arial"/>
          <w:sz w:val="26"/>
          <w:szCs w:val="26"/>
        </w:rPr>
      </w:pPr>
    </w:p>
    <w:p w14:paraId="2F7A7048" w14:textId="77777777" w:rsidR="001D222D" w:rsidRDefault="001D222D" w:rsidP="001D222D">
      <w:pPr>
        <w:jc w:val="center"/>
        <w:rPr>
          <w:rFonts w:ascii="Arial" w:hAnsi="Arial" w:cs="Arial"/>
          <w:sz w:val="26"/>
          <w:szCs w:val="26"/>
        </w:rPr>
      </w:pPr>
      <w:r>
        <w:rPr>
          <w:rFonts w:ascii="Arial" w:hAnsi="Arial" w:cs="Arial"/>
          <w:sz w:val="26"/>
          <w:szCs w:val="26"/>
        </w:rPr>
        <w:t xml:space="preserve">      MAGISTRADO RAÚL PALOMARES PALOMINO</w:t>
      </w:r>
    </w:p>
    <w:p w14:paraId="07325366" w14:textId="77777777" w:rsidR="001D222D" w:rsidRDefault="001D222D" w:rsidP="001D222D">
      <w:pPr>
        <w:tabs>
          <w:tab w:val="left" w:pos="1680"/>
          <w:tab w:val="center" w:pos="4277"/>
        </w:tabs>
        <w:spacing w:line="360" w:lineRule="auto"/>
        <w:jc w:val="center"/>
        <w:rPr>
          <w:rFonts w:ascii="Arial" w:hAnsi="Arial" w:cs="Arial"/>
          <w:b/>
          <w:bCs/>
          <w:sz w:val="18"/>
          <w:szCs w:val="18"/>
        </w:rPr>
      </w:pPr>
    </w:p>
    <w:p w14:paraId="586973F6" w14:textId="77777777" w:rsidR="001D222D" w:rsidRDefault="001D222D" w:rsidP="001D222D">
      <w:pPr>
        <w:tabs>
          <w:tab w:val="left" w:pos="1680"/>
          <w:tab w:val="center" w:pos="4277"/>
        </w:tabs>
        <w:spacing w:line="360" w:lineRule="auto"/>
        <w:jc w:val="center"/>
        <w:rPr>
          <w:rFonts w:ascii="Arial" w:hAnsi="Arial" w:cs="Arial"/>
          <w:b/>
          <w:bCs/>
          <w:sz w:val="16"/>
          <w:szCs w:val="16"/>
        </w:rPr>
      </w:pPr>
    </w:p>
    <w:p w14:paraId="609295F5" w14:textId="42F41CBB" w:rsidR="001D222D" w:rsidRDefault="001D222D" w:rsidP="001D222D">
      <w:pPr>
        <w:tabs>
          <w:tab w:val="left" w:pos="1680"/>
          <w:tab w:val="center" w:pos="4277"/>
        </w:tabs>
        <w:spacing w:line="360" w:lineRule="auto"/>
        <w:jc w:val="center"/>
        <w:rPr>
          <w:rFonts w:ascii="Arial" w:hAnsi="Arial" w:cs="Arial"/>
          <w:sz w:val="26"/>
          <w:szCs w:val="26"/>
        </w:rPr>
      </w:pPr>
    </w:p>
    <w:p w14:paraId="29FEFDB0" w14:textId="3BDD695A" w:rsidR="00F03184" w:rsidRDefault="00F03184" w:rsidP="001D222D">
      <w:pPr>
        <w:tabs>
          <w:tab w:val="left" w:pos="1680"/>
          <w:tab w:val="center" w:pos="4277"/>
        </w:tabs>
        <w:spacing w:line="360" w:lineRule="auto"/>
        <w:jc w:val="center"/>
        <w:rPr>
          <w:rFonts w:ascii="Arial" w:hAnsi="Arial" w:cs="Arial"/>
          <w:sz w:val="26"/>
          <w:szCs w:val="26"/>
        </w:rPr>
      </w:pPr>
    </w:p>
    <w:p w14:paraId="381F6F19" w14:textId="77777777" w:rsidR="00F03184" w:rsidRDefault="00F03184" w:rsidP="001D222D">
      <w:pPr>
        <w:tabs>
          <w:tab w:val="left" w:pos="1680"/>
          <w:tab w:val="center" w:pos="4277"/>
        </w:tabs>
        <w:spacing w:line="360" w:lineRule="auto"/>
        <w:jc w:val="center"/>
        <w:rPr>
          <w:rFonts w:ascii="Arial" w:hAnsi="Arial" w:cs="Arial"/>
          <w:sz w:val="26"/>
          <w:szCs w:val="26"/>
        </w:rPr>
      </w:pPr>
    </w:p>
    <w:p w14:paraId="42D16B10" w14:textId="77777777" w:rsidR="001D222D" w:rsidRDefault="001D222D" w:rsidP="00F03184">
      <w:pPr>
        <w:tabs>
          <w:tab w:val="left" w:pos="1680"/>
          <w:tab w:val="center" w:pos="4277"/>
        </w:tabs>
        <w:spacing w:line="360" w:lineRule="auto"/>
        <w:rPr>
          <w:rFonts w:ascii="Arial" w:hAnsi="Arial" w:cs="Arial"/>
          <w:sz w:val="26"/>
          <w:szCs w:val="26"/>
        </w:rPr>
      </w:pPr>
    </w:p>
    <w:p w14:paraId="77051AAD" w14:textId="77777777" w:rsidR="001D222D" w:rsidRDefault="001D222D" w:rsidP="001D222D">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MAGISTRADA GLORIA DEL CARMEN CAMACHO MEZA</w:t>
      </w:r>
    </w:p>
    <w:p w14:paraId="19DD6532" w14:textId="77777777" w:rsidR="001D222D" w:rsidRDefault="001D222D" w:rsidP="001D222D">
      <w:pPr>
        <w:tabs>
          <w:tab w:val="left" w:pos="1680"/>
          <w:tab w:val="center" w:pos="4277"/>
        </w:tabs>
        <w:spacing w:line="360" w:lineRule="auto"/>
        <w:rPr>
          <w:rFonts w:ascii="Arial" w:hAnsi="Arial" w:cs="Arial"/>
          <w:sz w:val="26"/>
          <w:szCs w:val="26"/>
        </w:rPr>
      </w:pPr>
    </w:p>
    <w:p w14:paraId="5D7FFCDD" w14:textId="77777777" w:rsidR="001D222D" w:rsidRDefault="001D222D" w:rsidP="001D222D">
      <w:pPr>
        <w:tabs>
          <w:tab w:val="left" w:pos="1680"/>
          <w:tab w:val="center" w:pos="4277"/>
        </w:tabs>
        <w:spacing w:line="360" w:lineRule="auto"/>
        <w:rPr>
          <w:rFonts w:ascii="Arial" w:hAnsi="Arial" w:cs="Arial"/>
          <w:sz w:val="26"/>
          <w:szCs w:val="26"/>
        </w:rPr>
      </w:pPr>
    </w:p>
    <w:p w14:paraId="121491FD" w14:textId="77777777" w:rsidR="001D222D" w:rsidRDefault="001D222D" w:rsidP="001D222D">
      <w:pPr>
        <w:tabs>
          <w:tab w:val="left" w:pos="1680"/>
          <w:tab w:val="center" w:pos="4277"/>
        </w:tabs>
        <w:spacing w:line="360" w:lineRule="auto"/>
        <w:rPr>
          <w:rFonts w:ascii="Arial" w:hAnsi="Arial" w:cs="Arial"/>
          <w:sz w:val="26"/>
          <w:szCs w:val="26"/>
        </w:rPr>
      </w:pPr>
    </w:p>
    <w:p w14:paraId="123E6FC6" w14:textId="28F5DDE9" w:rsidR="001D222D" w:rsidRDefault="001D222D" w:rsidP="001D222D">
      <w:pPr>
        <w:tabs>
          <w:tab w:val="left" w:pos="1680"/>
          <w:tab w:val="center" w:pos="4277"/>
        </w:tabs>
        <w:spacing w:line="360" w:lineRule="auto"/>
        <w:rPr>
          <w:rFonts w:ascii="Arial" w:hAnsi="Arial" w:cs="Arial"/>
          <w:sz w:val="26"/>
          <w:szCs w:val="26"/>
        </w:rPr>
      </w:pPr>
    </w:p>
    <w:p w14:paraId="7B4F0696" w14:textId="77777777" w:rsidR="00F03184" w:rsidRDefault="00F03184" w:rsidP="001D222D">
      <w:pPr>
        <w:tabs>
          <w:tab w:val="left" w:pos="1680"/>
          <w:tab w:val="center" w:pos="4277"/>
        </w:tabs>
        <w:spacing w:line="360" w:lineRule="auto"/>
        <w:rPr>
          <w:rFonts w:ascii="Arial" w:hAnsi="Arial" w:cs="Arial"/>
          <w:sz w:val="26"/>
          <w:szCs w:val="26"/>
        </w:rPr>
      </w:pPr>
    </w:p>
    <w:p w14:paraId="0052C5BE" w14:textId="77777777" w:rsidR="001D222D" w:rsidRDefault="001D222D" w:rsidP="001D222D">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0278B017" w14:textId="77777777" w:rsidR="001D222D" w:rsidRDefault="001D222D" w:rsidP="001D222D">
      <w:pPr>
        <w:tabs>
          <w:tab w:val="left" w:pos="1680"/>
          <w:tab w:val="center" w:pos="4277"/>
        </w:tabs>
        <w:spacing w:line="360" w:lineRule="auto"/>
        <w:rPr>
          <w:rFonts w:ascii="Arial" w:hAnsi="Arial" w:cs="Arial"/>
          <w:sz w:val="26"/>
          <w:szCs w:val="26"/>
        </w:rPr>
      </w:pPr>
    </w:p>
    <w:p w14:paraId="6B082052" w14:textId="77777777" w:rsidR="001D222D" w:rsidRDefault="001D222D" w:rsidP="001D222D">
      <w:pPr>
        <w:tabs>
          <w:tab w:val="left" w:pos="1680"/>
          <w:tab w:val="center" w:pos="4277"/>
        </w:tabs>
        <w:spacing w:line="360" w:lineRule="auto"/>
        <w:rPr>
          <w:rFonts w:ascii="Arial" w:hAnsi="Arial" w:cs="Arial"/>
          <w:sz w:val="26"/>
          <w:szCs w:val="26"/>
        </w:rPr>
      </w:pPr>
    </w:p>
    <w:p w14:paraId="2A44DE8B" w14:textId="77777777" w:rsidR="001D222D" w:rsidRDefault="001D222D" w:rsidP="001D222D">
      <w:pPr>
        <w:tabs>
          <w:tab w:val="left" w:pos="1680"/>
          <w:tab w:val="center" w:pos="4277"/>
        </w:tabs>
        <w:spacing w:line="360" w:lineRule="auto"/>
        <w:rPr>
          <w:rFonts w:ascii="Arial" w:hAnsi="Arial" w:cs="Arial"/>
          <w:sz w:val="26"/>
          <w:szCs w:val="26"/>
        </w:rPr>
      </w:pPr>
    </w:p>
    <w:p w14:paraId="5E10A171" w14:textId="41B13B82" w:rsidR="00F03184" w:rsidRPr="00F03184" w:rsidRDefault="00F03184" w:rsidP="001D222D">
      <w:pPr>
        <w:spacing w:after="0" w:line="240" w:lineRule="auto"/>
        <w:jc w:val="center"/>
        <w:rPr>
          <w:rFonts w:ascii="Arial" w:hAnsi="Arial" w:cs="Arial"/>
          <w:b/>
          <w:bCs/>
          <w:sz w:val="16"/>
          <w:szCs w:val="16"/>
        </w:rPr>
      </w:pPr>
      <w:r w:rsidRPr="00F03184">
        <w:rPr>
          <w:rFonts w:ascii="Arial" w:hAnsi="Arial" w:cs="Arial"/>
          <w:b/>
          <w:bCs/>
          <w:sz w:val="16"/>
          <w:szCs w:val="16"/>
        </w:rPr>
        <w:lastRenderedPageBreak/>
        <w:t>LAS PRESENTES FIRMAS CORRESPONDEN A LA R</w:t>
      </w:r>
      <w:bookmarkStart w:id="2" w:name="_GoBack"/>
      <w:bookmarkEnd w:id="2"/>
      <w:r w:rsidRPr="00F03184">
        <w:rPr>
          <w:rFonts w:ascii="Arial" w:hAnsi="Arial" w:cs="Arial"/>
          <w:b/>
          <w:bCs/>
          <w:sz w:val="16"/>
          <w:szCs w:val="16"/>
        </w:rPr>
        <w:t>ESOLUCIÓN DEL RECURSO DE REVISIÓN 0163/2022.</w:t>
      </w:r>
    </w:p>
    <w:p w14:paraId="228AA2C5" w14:textId="77777777" w:rsidR="00F03184" w:rsidRDefault="00F03184" w:rsidP="001D222D">
      <w:pPr>
        <w:spacing w:after="0" w:line="240" w:lineRule="auto"/>
        <w:jc w:val="center"/>
        <w:rPr>
          <w:rFonts w:ascii="Arial" w:hAnsi="Arial" w:cs="Arial"/>
          <w:sz w:val="26"/>
          <w:szCs w:val="26"/>
        </w:rPr>
      </w:pPr>
    </w:p>
    <w:p w14:paraId="14B8B9E3" w14:textId="77777777" w:rsidR="00F03184" w:rsidRDefault="00F03184" w:rsidP="001D222D">
      <w:pPr>
        <w:spacing w:after="0" w:line="240" w:lineRule="auto"/>
        <w:jc w:val="center"/>
        <w:rPr>
          <w:rFonts w:ascii="Arial" w:hAnsi="Arial" w:cs="Arial"/>
          <w:sz w:val="26"/>
          <w:szCs w:val="26"/>
        </w:rPr>
      </w:pPr>
    </w:p>
    <w:p w14:paraId="1705CA52" w14:textId="77777777" w:rsidR="00F03184" w:rsidRDefault="00F03184" w:rsidP="001D222D">
      <w:pPr>
        <w:spacing w:after="0" w:line="240" w:lineRule="auto"/>
        <w:jc w:val="center"/>
        <w:rPr>
          <w:rFonts w:ascii="Arial" w:hAnsi="Arial" w:cs="Arial"/>
          <w:sz w:val="26"/>
          <w:szCs w:val="26"/>
        </w:rPr>
      </w:pPr>
    </w:p>
    <w:p w14:paraId="39C255BA" w14:textId="4744CEA2" w:rsidR="00F03184" w:rsidRDefault="00F03184" w:rsidP="001D222D">
      <w:pPr>
        <w:spacing w:after="0" w:line="240" w:lineRule="auto"/>
        <w:jc w:val="center"/>
        <w:rPr>
          <w:rFonts w:ascii="Arial" w:hAnsi="Arial" w:cs="Arial"/>
          <w:sz w:val="26"/>
          <w:szCs w:val="26"/>
        </w:rPr>
      </w:pPr>
    </w:p>
    <w:p w14:paraId="35B7F69E" w14:textId="6D7CD619" w:rsidR="00F03184" w:rsidRDefault="00F03184" w:rsidP="001D222D">
      <w:pPr>
        <w:spacing w:after="0" w:line="240" w:lineRule="auto"/>
        <w:jc w:val="center"/>
        <w:rPr>
          <w:rFonts w:ascii="Arial" w:hAnsi="Arial" w:cs="Arial"/>
          <w:sz w:val="26"/>
          <w:szCs w:val="26"/>
        </w:rPr>
      </w:pPr>
    </w:p>
    <w:p w14:paraId="692E80F4" w14:textId="381604DB" w:rsidR="00F03184" w:rsidRDefault="00F03184" w:rsidP="001D222D">
      <w:pPr>
        <w:spacing w:after="0" w:line="240" w:lineRule="auto"/>
        <w:jc w:val="center"/>
        <w:rPr>
          <w:rFonts w:ascii="Arial" w:hAnsi="Arial" w:cs="Arial"/>
          <w:sz w:val="26"/>
          <w:szCs w:val="26"/>
        </w:rPr>
      </w:pPr>
    </w:p>
    <w:p w14:paraId="3FC514D5" w14:textId="06BD0FF7" w:rsidR="00F03184" w:rsidRDefault="00F03184" w:rsidP="001D222D">
      <w:pPr>
        <w:spacing w:after="0" w:line="240" w:lineRule="auto"/>
        <w:jc w:val="center"/>
        <w:rPr>
          <w:rFonts w:ascii="Arial" w:hAnsi="Arial" w:cs="Arial"/>
          <w:sz w:val="26"/>
          <w:szCs w:val="26"/>
        </w:rPr>
      </w:pPr>
    </w:p>
    <w:p w14:paraId="1E1A2F61" w14:textId="6D985C00" w:rsidR="00F03184" w:rsidRDefault="00F03184" w:rsidP="001D222D">
      <w:pPr>
        <w:spacing w:after="0" w:line="240" w:lineRule="auto"/>
        <w:jc w:val="center"/>
        <w:rPr>
          <w:rFonts w:ascii="Arial" w:hAnsi="Arial" w:cs="Arial"/>
          <w:sz w:val="26"/>
          <w:szCs w:val="26"/>
        </w:rPr>
      </w:pPr>
    </w:p>
    <w:p w14:paraId="090E5BF2" w14:textId="77777777" w:rsidR="00F03184" w:rsidRDefault="00F03184" w:rsidP="001D222D">
      <w:pPr>
        <w:spacing w:after="0" w:line="240" w:lineRule="auto"/>
        <w:jc w:val="center"/>
        <w:rPr>
          <w:rFonts w:ascii="Arial" w:hAnsi="Arial" w:cs="Arial"/>
          <w:sz w:val="26"/>
          <w:szCs w:val="26"/>
        </w:rPr>
      </w:pPr>
    </w:p>
    <w:p w14:paraId="41A52077" w14:textId="77777777" w:rsidR="00F03184" w:rsidRDefault="00F03184" w:rsidP="001D222D">
      <w:pPr>
        <w:spacing w:after="0" w:line="240" w:lineRule="auto"/>
        <w:jc w:val="center"/>
        <w:rPr>
          <w:rFonts w:ascii="Arial" w:hAnsi="Arial" w:cs="Arial"/>
          <w:sz w:val="26"/>
          <w:szCs w:val="26"/>
        </w:rPr>
      </w:pPr>
    </w:p>
    <w:p w14:paraId="53BD9682" w14:textId="77777777" w:rsidR="00F03184" w:rsidRDefault="00F03184" w:rsidP="001D222D">
      <w:pPr>
        <w:spacing w:after="0" w:line="240" w:lineRule="auto"/>
        <w:jc w:val="center"/>
        <w:rPr>
          <w:rFonts w:ascii="Arial" w:hAnsi="Arial" w:cs="Arial"/>
          <w:sz w:val="26"/>
          <w:szCs w:val="26"/>
        </w:rPr>
      </w:pPr>
    </w:p>
    <w:p w14:paraId="2F1A3EE8" w14:textId="76DB3CEF" w:rsidR="001D222D" w:rsidRDefault="001D222D" w:rsidP="001D222D">
      <w:pPr>
        <w:spacing w:after="0" w:line="240" w:lineRule="auto"/>
        <w:jc w:val="center"/>
        <w:rPr>
          <w:rFonts w:ascii="Arial" w:hAnsi="Arial" w:cs="Arial"/>
          <w:sz w:val="26"/>
          <w:szCs w:val="26"/>
        </w:rPr>
      </w:pPr>
      <w:r>
        <w:rPr>
          <w:rFonts w:ascii="Arial" w:hAnsi="Arial" w:cs="Arial"/>
          <w:sz w:val="26"/>
          <w:szCs w:val="26"/>
        </w:rPr>
        <w:t>MAGISTRADO ELÍAS CORTÉS LÓPEZ</w:t>
      </w:r>
    </w:p>
    <w:p w14:paraId="1CEC1DE7" w14:textId="77777777" w:rsidR="001D222D" w:rsidRDefault="001D222D" w:rsidP="001D222D">
      <w:pPr>
        <w:spacing w:after="0" w:line="240" w:lineRule="auto"/>
        <w:jc w:val="center"/>
        <w:rPr>
          <w:rFonts w:ascii="Arial" w:hAnsi="Arial" w:cs="Arial"/>
          <w:sz w:val="26"/>
          <w:szCs w:val="26"/>
        </w:rPr>
      </w:pPr>
    </w:p>
    <w:p w14:paraId="2943F5AB" w14:textId="77777777" w:rsidR="001D222D" w:rsidRDefault="001D222D" w:rsidP="001D222D">
      <w:pPr>
        <w:spacing w:after="0" w:line="240" w:lineRule="auto"/>
        <w:jc w:val="center"/>
        <w:rPr>
          <w:rFonts w:ascii="Arial" w:hAnsi="Arial" w:cs="Arial"/>
          <w:sz w:val="26"/>
          <w:szCs w:val="26"/>
        </w:rPr>
      </w:pPr>
    </w:p>
    <w:p w14:paraId="2F34774A" w14:textId="77777777" w:rsidR="001D222D" w:rsidRDefault="001D222D" w:rsidP="001D222D">
      <w:pPr>
        <w:spacing w:after="0" w:line="240" w:lineRule="auto"/>
        <w:jc w:val="center"/>
        <w:rPr>
          <w:rFonts w:ascii="Arial" w:hAnsi="Arial" w:cs="Arial"/>
          <w:sz w:val="26"/>
          <w:szCs w:val="26"/>
        </w:rPr>
      </w:pPr>
    </w:p>
    <w:p w14:paraId="0AD12761" w14:textId="77777777" w:rsidR="001D222D" w:rsidRDefault="001D222D" w:rsidP="001D222D">
      <w:pPr>
        <w:spacing w:after="0" w:line="240" w:lineRule="auto"/>
        <w:jc w:val="center"/>
        <w:rPr>
          <w:rFonts w:ascii="Arial" w:hAnsi="Arial" w:cs="Arial"/>
          <w:sz w:val="26"/>
          <w:szCs w:val="26"/>
        </w:rPr>
      </w:pPr>
    </w:p>
    <w:p w14:paraId="14E07162" w14:textId="77777777" w:rsidR="001D222D" w:rsidRDefault="001D222D" w:rsidP="001D222D">
      <w:pPr>
        <w:spacing w:after="0" w:line="240" w:lineRule="auto"/>
        <w:jc w:val="center"/>
        <w:rPr>
          <w:rFonts w:ascii="Arial" w:hAnsi="Arial" w:cs="Arial"/>
          <w:sz w:val="26"/>
          <w:szCs w:val="26"/>
        </w:rPr>
      </w:pPr>
    </w:p>
    <w:p w14:paraId="016A7879" w14:textId="77777777" w:rsidR="001D222D" w:rsidRDefault="001D222D" w:rsidP="001D222D">
      <w:pPr>
        <w:spacing w:after="0" w:line="240" w:lineRule="auto"/>
        <w:jc w:val="center"/>
        <w:rPr>
          <w:rFonts w:ascii="Arial" w:hAnsi="Arial" w:cs="Arial"/>
          <w:sz w:val="26"/>
          <w:szCs w:val="26"/>
        </w:rPr>
      </w:pPr>
    </w:p>
    <w:p w14:paraId="6C9C7273" w14:textId="77777777" w:rsidR="001D222D" w:rsidRDefault="001D222D" w:rsidP="001D222D">
      <w:pPr>
        <w:spacing w:after="0" w:line="240" w:lineRule="auto"/>
        <w:jc w:val="center"/>
        <w:rPr>
          <w:rFonts w:ascii="Arial" w:hAnsi="Arial" w:cs="Arial"/>
          <w:sz w:val="26"/>
          <w:szCs w:val="26"/>
        </w:rPr>
      </w:pPr>
    </w:p>
    <w:p w14:paraId="48DFA455" w14:textId="77777777" w:rsidR="001D222D" w:rsidRDefault="001D222D" w:rsidP="001D222D">
      <w:pPr>
        <w:spacing w:after="0" w:line="240" w:lineRule="auto"/>
        <w:jc w:val="center"/>
        <w:rPr>
          <w:rFonts w:ascii="Arial" w:hAnsi="Arial" w:cs="Arial"/>
          <w:sz w:val="26"/>
          <w:szCs w:val="26"/>
        </w:rPr>
      </w:pPr>
    </w:p>
    <w:p w14:paraId="46B02E50" w14:textId="77777777" w:rsidR="001D222D" w:rsidRDefault="001D222D" w:rsidP="001D222D">
      <w:pPr>
        <w:spacing w:after="0" w:line="240" w:lineRule="auto"/>
        <w:jc w:val="center"/>
        <w:rPr>
          <w:rFonts w:ascii="Arial" w:hAnsi="Arial" w:cs="Arial"/>
          <w:sz w:val="26"/>
          <w:szCs w:val="26"/>
        </w:rPr>
      </w:pPr>
    </w:p>
    <w:p w14:paraId="6FEDA04E" w14:textId="77777777" w:rsidR="001D222D" w:rsidRDefault="001D222D" w:rsidP="001D222D">
      <w:pPr>
        <w:spacing w:after="0" w:line="240" w:lineRule="auto"/>
        <w:jc w:val="center"/>
        <w:rPr>
          <w:rFonts w:ascii="Arial" w:hAnsi="Arial" w:cs="Arial"/>
          <w:sz w:val="26"/>
          <w:szCs w:val="26"/>
        </w:rPr>
      </w:pPr>
    </w:p>
    <w:p w14:paraId="0A2BCA19" w14:textId="77777777" w:rsidR="001D222D" w:rsidRDefault="001D222D" w:rsidP="001D222D">
      <w:pPr>
        <w:spacing w:after="0" w:line="240" w:lineRule="auto"/>
        <w:jc w:val="center"/>
        <w:rPr>
          <w:rFonts w:ascii="Arial" w:hAnsi="Arial" w:cs="Arial"/>
          <w:sz w:val="26"/>
          <w:szCs w:val="26"/>
        </w:rPr>
      </w:pPr>
      <w:r>
        <w:rPr>
          <w:rFonts w:ascii="Arial" w:hAnsi="Arial" w:cs="Arial"/>
          <w:sz w:val="26"/>
          <w:szCs w:val="26"/>
        </w:rPr>
        <w:t xml:space="preserve"> LICENCIADO JUAN EDY GARCÍA CORONADO.</w:t>
      </w:r>
    </w:p>
    <w:p w14:paraId="4CF4DB00" w14:textId="77777777" w:rsidR="001D222D" w:rsidRDefault="001D222D" w:rsidP="001D222D">
      <w:pPr>
        <w:spacing w:after="0" w:line="240" w:lineRule="auto"/>
        <w:jc w:val="center"/>
      </w:pPr>
      <w:r>
        <w:rPr>
          <w:rFonts w:ascii="Arial" w:hAnsi="Arial" w:cs="Arial"/>
          <w:sz w:val="26"/>
          <w:szCs w:val="26"/>
        </w:rPr>
        <w:t>SECRETARIO GENERAL DE ACUERDOS.</w:t>
      </w:r>
    </w:p>
    <w:p w14:paraId="3EE2432A" w14:textId="7FFE4116" w:rsidR="002C26CF" w:rsidRDefault="002C26CF" w:rsidP="001D222D">
      <w:pPr>
        <w:spacing w:before="120" w:after="0" w:line="360" w:lineRule="auto"/>
        <w:ind w:firstLine="567"/>
        <w:jc w:val="both"/>
      </w:pPr>
    </w:p>
    <w:sectPr w:rsidR="002C26CF" w:rsidSect="00B16E8F">
      <w:headerReference w:type="even" r:id="rId8"/>
      <w:headerReference w:type="default" r:id="rId9"/>
      <w:footerReference w:type="default" r:id="rId10"/>
      <w:headerReference w:type="first" r:id="rId11"/>
      <w:pgSz w:w="12240" w:h="20160" w:code="5"/>
      <w:pgMar w:top="1247" w:right="1134" w:bottom="153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F9E38E" w14:textId="77777777" w:rsidR="00B15192" w:rsidRDefault="00B15192">
      <w:pPr>
        <w:spacing w:after="0" w:line="240" w:lineRule="auto"/>
      </w:pPr>
      <w:r>
        <w:separator/>
      </w:r>
    </w:p>
  </w:endnote>
  <w:endnote w:type="continuationSeparator" w:id="0">
    <w:p w14:paraId="2F3E30B7" w14:textId="77777777" w:rsidR="00B15192" w:rsidRDefault="00B151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7777777" w:rsidR="006B25A6" w:rsidRDefault="006B25A6">
    <w:pPr>
      <w:pStyle w:val="Piedepgina"/>
      <w:jc w:val="center"/>
    </w:pPr>
  </w:p>
  <w:p w14:paraId="195FF414" w14:textId="77777777" w:rsidR="006B25A6" w:rsidRDefault="006B25A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EECD87" w14:textId="77777777" w:rsidR="00B15192" w:rsidRDefault="00B15192">
      <w:pPr>
        <w:spacing w:after="0" w:line="240" w:lineRule="auto"/>
      </w:pPr>
      <w:r>
        <w:separator/>
      </w:r>
    </w:p>
  </w:footnote>
  <w:footnote w:type="continuationSeparator" w:id="0">
    <w:p w14:paraId="65B8DA2D" w14:textId="77777777" w:rsidR="00B15192" w:rsidRDefault="00B15192">
      <w:pPr>
        <w:spacing w:after="0" w:line="240" w:lineRule="auto"/>
      </w:pPr>
      <w:r>
        <w:continuationSeparator/>
      </w:r>
    </w:p>
  </w:footnote>
  <w:footnote w:id="1">
    <w:p w14:paraId="73516DD7" w14:textId="77777777" w:rsidR="006B25A6" w:rsidRPr="00887FAD" w:rsidRDefault="006B25A6" w:rsidP="00446A19">
      <w:pPr>
        <w:pStyle w:val="Textonotapie"/>
        <w:jc w:val="both"/>
        <w:rPr>
          <w:rFonts w:ascii="Arial" w:hAnsi="Arial" w:cs="Arial"/>
          <w:i/>
          <w:sz w:val="16"/>
          <w:szCs w:val="16"/>
        </w:rPr>
      </w:pPr>
      <w:r w:rsidRPr="00887FAD">
        <w:rPr>
          <w:rStyle w:val="Refdenotaalpie"/>
          <w:rFonts w:ascii="Arial" w:hAnsi="Arial" w:cs="Arial"/>
          <w:i/>
          <w:sz w:val="16"/>
          <w:szCs w:val="16"/>
        </w:rPr>
        <w:footnoteRef/>
      </w:r>
      <w:r w:rsidRPr="00887FAD">
        <w:rPr>
          <w:rFonts w:ascii="Arial" w:hAnsi="Arial" w:cs="Arial"/>
          <w:i/>
          <w:sz w:val="16"/>
          <w:szCs w:val="16"/>
        </w:rPr>
        <w:t xml:space="preserve"> “</w:t>
      </w:r>
      <w:r w:rsidRPr="00887FAD">
        <w:rPr>
          <w:rFonts w:ascii="Arial" w:hAnsi="Arial" w:cs="Arial"/>
          <w:b/>
          <w:i/>
          <w:sz w:val="16"/>
          <w:szCs w:val="16"/>
        </w:rPr>
        <w:t xml:space="preserve">ARTÍCULO 203.- </w:t>
      </w:r>
      <w:r w:rsidRPr="00887FAD">
        <w:rPr>
          <w:rFonts w:ascii="Arial" w:hAnsi="Arial" w:cs="Arial"/>
          <w:i/>
          <w:sz w:val="16"/>
          <w:szCs w:val="16"/>
        </w:rPr>
        <w:t>La valoración de las pruebas se hará de acuerdo con las siguientes reglas:</w:t>
      </w:r>
    </w:p>
    <w:p w14:paraId="15EFC852" w14:textId="285781A8" w:rsidR="006B25A6" w:rsidRPr="00887FAD" w:rsidRDefault="006B25A6" w:rsidP="00446A19">
      <w:pPr>
        <w:pStyle w:val="Textonotapie"/>
        <w:jc w:val="both"/>
        <w:rPr>
          <w:rFonts w:ascii="Arial" w:hAnsi="Arial" w:cs="Arial"/>
          <w:i/>
          <w:sz w:val="16"/>
          <w:szCs w:val="16"/>
        </w:rPr>
      </w:pPr>
      <w:r w:rsidRPr="00887FAD">
        <w:rPr>
          <w:rFonts w:ascii="Arial" w:hAnsi="Arial" w:cs="Arial"/>
          <w:i/>
          <w:sz w:val="16"/>
          <w:szCs w:val="16"/>
        </w:rPr>
        <w:t xml:space="preserve">   I. Harán prueba plena la confesión expresa de las partes y los actos contenidos en documentos públicos, si</w:t>
      </w:r>
      <w:r>
        <w:rPr>
          <w:rFonts w:ascii="Arial" w:hAnsi="Arial" w:cs="Arial"/>
          <w:i/>
          <w:sz w:val="16"/>
          <w:szCs w:val="16"/>
        </w:rPr>
        <w:t xml:space="preserve"> en éstos últimos se contienen</w:t>
      </w:r>
      <w:r w:rsidRPr="00887FAD">
        <w:rPr>
          <w:rFonts w:ascii="Arial" w:hAnsi="Arial" w:cs="Arial"/>
          <w:i/>
          <w:sz w:val="16"/>
          <w:szCs w:val="16"/>
        </w:rPr>
        <w:t xml:space="preserve"> declaraciones de verdad o manifestaciones de hechos de particulares; y</w:t>
      </w:r>
    </w:p>
    <w:p w14:paraId="2AE4A4F7" w14:textId="77777777" w:rsidR="006B25A6" w:rsidRPr="002E365A" w:rsidRDefault="006B25A6" w:rsidP="00446A19">
      <w:pPr>
        <w:pStyle w:val="Textonotapie"/>
        <w:jc w:val="both"/>
      </w:pPr>
      <w:r w:rsidRPr="00887FAD">
        <w:rPr>
          <w:rFonts w:ascii="Arial" w:hAnsi="Arial" w:cs="Arial"/>
          <w:sz w:val="16"/>
          <w:szCs w:val="16"/>
        </w:rPr>
        <w:t xml:space="preserve">   …”</w:t>
      </w:r>
    </w:p>
  </w:footnote>
  <w:footnote w:id="2">
    <w:p w14:paraId="6DE663D1" w14:textId="29EE6135" w:rsidR="006B25A6" w:rsidRPr="000B2200" w:rsidRDefault="006B25A6">
      <w:pPr>
        <w:pStyle w:val="Textonotapie"/>
        <w:rPr>
          <w:rFonts w:ascii="Arial" w:hAnsi="Arial" w:cs="Arial"/>
          <w:i/>
          <w:sz w:val="16"/>
          <w:szCs w:val="16"/>
        </w:rPr>
      </w:pPr>
      <w:r w:rsidRPr="000B2200">
        <w:rPr>
          <w:rStyle w:val="Refdenotaalpie"/>
          <w:rFonts w:ascii="Arial" w:hAnsi="Arial" w:cs="Arial"/>
          <w:i/>
          <w:sz w:val="16"/>
          <w:szCs w:val="16"/>
        </w:rPr>
        <w:footnoteRef/>
      </w:r>
      <w:r w:rsidRPr="000B2200">
        <w:rPr>
          <w:rFonts w:ascii="Arial" w:hAnsi="Arial" w:cs="Arial"/>
          <w:i/>
          <w:sz w:val="16"/>
          <w:szCs w:val="16"/>
        </w:rPr>
        <w:t xml:space="preserve"> Visible </w:t>
      </w:r>
      <w:r>
        <w:rPr>
          <w:rFonts w:ascii="Arial" w:hAnsi="Arial" w:cs="Arial"/>
          <w:i/>
          <w:sz w:val="16"/>
          <w:szCs w:val="16"/>
        </w:rPr>
        <w:t>a</w:t>
      </w:r>
      <w:r w:rsidRPr="000B2200">
        <w:rPr>
          <w:rFonts w:ascii="Arial" w:hAnsi="Arial" w:cs="Arial"/>
          <w:i/>
          <w:sz w:val="16"/>
          <w:szCs w:val="16"/>
        </w:rPr>
        <w:t xml:space="preserve"> foja </w:t>
      </w:r>
      <w:r w:rsidR="005235CB">
        <w:rPr>
          <w:rFonts w:ascii="Arial" w:hAnsi="Arial" w:cs="Arial"/>
          <w:i/>
          <w:sz w:val="16"/>
          <w:szCs w:val="16"/>
        </w:rPr>
        <w:t>165</w:t>
      </w:r>
      <w:r w:rsidRPr="000B2200">
        <w:rPr>
          <w:rFonts w:ascii="Arial" w:hAnsi="Arial" w:cs="Arial"/>
          <w:i/>
          <w:sz w:val="16"/>
          <w:szCs w:val="16"/>
        </w:rPr>
        <w:t xml:space="preserve"> del expediente del juicio de nulidad 0</w:t>
      </w:r>
      <w:r w:rsidR="005235CB">
        <w:rPr>
          <w:rFonts w:ascii="Arial" w:hAnsi="Arial" w:cs="Arial"/>
          <w:i/>
          <w:sz w:val="16"/>
          <w:szCs w:val="16"/>
        </w:rPr>
        <w:t>011</w:t>
      </w:r>
      <w:r w:rsidRPr="000B2200">
        <w:rPr>
          <w:rFonts w:ascii="Arial" w:hAnsi="Arial" w:cs="Arial"/>
          <w:i/>
          <w:sz w:val="16"/>
          <w:szCs w:val="16"/>
        </w:rPr>
        <w:t>/20</w:t>
      </w:r>
      <w:r w:rsidR="005235CB">
        <w:rPr>
          <w:rFonts w:ascii="Arial" w:hAnsi="Arial" w:cs="Arial"/>
          <w:i/>
          <w:sz w:val="16"/>
          <w:szCs w:val="16"/>
        </w:rPr>
        <w:t>19</w:t>
      </w:r>
      <w:r w:rsidRPr="000B2200">
        <w:rPr>
          <w:rFonts w:ascii="Arial" w:hAnsi="Arial" w:cs="Arial"/>
          <w:i/>
          <w:sz w:val="16"/>
          <w:szCs w:val="16"/>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3209D466" w:rsidR="006B25A6" w:rsidRDefault="00176B1C">
        <w:pPr>
          <w:pStyle w:val="Encabezado"/>
          <w:jc w:val="center"/>
        </w:pPr>
        <w:r>
          <w:rPr>
            <w:noProof/>
          </w:rPr>
          <w:pict w14:anchorId="3E2618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2084204" o:spid="_x0000_s1029" type="#_x0000_t75" style="position:absolute;left:0;text-align:left;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r w:rsidR="006B25A6">
          <w:fldChar w:fldCharType="begin"/>
        </w:r>
        <w:r w:rsidR="006B25A6">
          <w:instrText>PAGE   \* MERGEFORMAT</w:instrText>
        </w:r>
        <w:r w:rsidR="006B25A6">
          <w:fldChar w:fldCharType="separate"/>
        </w:r>
        <w:r w:rsidRPr="00176B1C">
          <w:rPr>
            <w:noProof/>
            <w:lang w:val="es-ES"/>
          </w:rPr>
          <w:t>6</w:t>
        </w:r>
        <w:r w:rsidR="006B25A6">
          <w:fldChar w:fldCharType="end"/>
        </w:r>
      </w:p>
    </w:sdtContent>
  </w:sdt>
  <w:p w14:paraId="0E68208C" w14:textId="77777777" w:rsidR="006B25A6" w:rsidRDefault="006B25A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9737491"/>
      <w:docPartObj>
        <w:docPartGallery w:val="Page Numbers (Top of Page)"/>
        <w:docPartUnique/>
      </w:docPartObj>
    </w:sdtPr>
    <w:sdtEndPr/>
    <w:sdtContent>
      <w:p w14:paraId="05DB874C" w14:textId="568CC96F" w:rsidR="006B25A6" w:rsidRDefault="00176B1C">
        <w:pPr>
          <w:pStyle w:val="Encabezado"/>
          <w:jc w:val="center"/>
        </w:pPr>
        <w:r>
          <w:rPr>
            <w:noProof/>
          </w:rPr>
          <w:pict w14:anchorId="721890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2084205" o:spid="_x0000_s1030" type="#_x0000_t75" style="position:absolute;left:0;text-align:left;margin-left:0;margin-top:0;width:413.5pt;height:349.8pt;z-index:-251654144;mso-position-horizontal:center;mso-position-horizontal-relative:margin;mso-position-vertical:center;mso-position-vertical-relative:margin" o:allowincell="f">
              <v:imagedata r:id="rId1" o:title="imagen" gain="19661f" blacklevel="22938f"/>
              <w10:wrap anchorx="margin" anchory="margin"/>
            </v:shape>
          </w:pict>
        </w:r>
        <w:r w:rsidR="006B25A6">
          <w:fldChar w:fldCharType="begin"/>
        </w:r>
        <w:r w:rsidR="006B25A6">
          <w:instrText>PAGE   \* MERGEFORMAT</w:instrText>
        </w:r>
        <w:r w:rsidR="006B25A6">
          <w:fldChar w:fldCharType="separate"/>
        </w:r>
        <w:r w:rsidRPr="00176B1C">
          <w:rPr>
            <w:noProof/>
            <w:lang w:val="es-ES"/>
          </w:rPr>
          <w:t>5</w:t>
        </w:r>
        <w:r w:rsidR="006B25A6">
          <w:fldChar w:fldCharType="end"/>
        </w:r>
      </w:p>
    </w:sdtContent>
  </w:sdt>
  <w:p w14:paraId="51E22156" w14:textId="4FD4F948" w:rsidR="006B25A6" w:rsidRDefault="00176B1C" w:rsidP="00927607">
    <w:pPr>
      <w:pStyle w:val="Encabezado"/>
      <w:tabs>
        <w:tab w:val="left" w:pos="142"/>
      </w:tabs>
      <w:ind w:left="284"/>
    </w:pPr>
    <w:r>
      <w:rPr>
        <w:noProof/>
        <w:lang w:eastAsia="es-MX"/>
      </w:rPr>
      <mc:AlternateContent>
        <mc:Choice Requires="wps">
          <w:drawing>
            <wp:anchor distT="0" distB="0" distL="114300" distR="114300" simplePos="0" relativeHeight="251664384" behindDoc="0" locked="0" layoutInCell="1" allowOverlap="1" wp14:anchorId="20DC72F7" wp14:editId="2533D090">
              <wp:simplePos x="0" y="0"/>
              <wp:positionH relativeFrom="column">
                <wp:posOffset>-1413047</wp:posOffset>
              </wp:positionH>
              <wp:positionV relativeFrom="paragraph">
                <wp:posOffset>4498460</wp:posOffset>
              </wp:positionV>
              <wp:extent cx="1283335" cy="1160145"/>
              <wp:effectExtent l="0" t="0" r="12065" b="20955"/>
              <wp:wrapNone/>
              <wp:docPr id="21" name="Cuadro de texto 2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443324BA" w14:textId="77777777" w:rsidR="00176B1C" w:rsidRDefault="00176B1C" w:rsidP="00176B1C">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DC72F7" id="_x0000_t202" coordsize="21600,21600" o:spt="202" path="m,l,21600r21600,l21600,xe">
              <v:stroke joinstyle="miter"/>
              <v:path gradientshapeok="t" o:connecttype="rect"/>
            </v:shapetype>
            <v:shape id="Cuadro de texto 21" o:spid="_x0000_s1026" type="#_x0000_t202" style="position:absolute;left:0;text-align:left;margin-left:-111.25pt;margin-top:354.2pt;width:101.05pt;height:9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HnxYA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" fillcolor="window" strokeweight=".5pt">
              <v:textbox>
                <w:txbxContent>
                  <w:p w14:paraId="443324BA" w14:textId="77777777" w:rsidR="00176B1C" w:rsidRDefault="00176B1C" w:rsidP="00176B1C">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6B25A6">
      <w:rPr>
        <w:noProof/>
        <w:lang w:eastAsia="es-MX"/>
      </w:rPr>
      <mc:AlternateContent>
        <mc:Choice Requires="wpg">
          <w:drawing>
            <wp:anchor distT="0" distB="0" distL="114300" distR="114300" simplePos="0" relativeHeight="251659264" behindDoc="0" locked="0" layoutInCell="1" allowOverlap="1" wp14:anchorId="71C7A48E" wp14:editId="7C6B03CD">
              <wp:simplePos x="0" y="0"/>
              <wp:positionH relativeFrom="column">
                <wp:posOffset>-1409700</wp:posOffset>
              </wp:positionH>
              <wp:positionV relativeFrom="paragraph">
                <wp:posOffset>4495165</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0" y="0"/>
                        <a:chExt cx="9043" cy="3265"/>
                      </a:xfrm>
                    </wpg:grpSpPr>
                    <wpg:grpSp>
                      <wpg:cNvPr id="2" name="Group 4"/>
                      <wpg:cNvGrpSpPr>
                        <a:grpSpLocks/>
                      </wpg:cNvGrpSpPr>
                      <wpg:grpSpPr bwMode="auto">
                        <a:xfrm>
                          <a:off x="0" y="0"/>
                          <a:ext cx="9043" cy="3265"/>
                          <a:chOff x="0" y="0"/>
                          <a:chExt cx="9043" cy="3265"/>
                        </a:xfrm>
                      </wpg:grpSpPr>
                      <wps:wsp>
                        <wps:cNvPr id="4" name="Freeform 5"/>
                        <wps:cNvSpPr>
                          <a:spLocks/>
                        </wps:cNvSpPr>
                        <wps:spPr bwMode="auto">
                          <a:xfrm>
                            <a:off x="0" y="2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0" y="2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0" y="2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01" y="0"/>
                            <a:ext cx="7042" cy="3265"/>
                            <a:chOff x="2001" y="0"/>
                            <a:chExt cx="7042" cy="3265"/>
                          </a:xfrm>
                        </wpg:grpSpPr>
                        <wps:wsp>
                          <wps:cNvPr id="8" name="Freeform 9"/>
                          <wps:cNvSpPr>
                            <a:spLocks/>
                          </wps:cNvSpPr>
                          <wps:spPr bwMode="auto">
                            <a:xfrm>
                              <a:off x="3892" y="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892" y="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01" y="25"/>
                              <a:ext cx="2203" cy="3240"/>
                              <a:chOff x="2001" y="25"/>
                              <a:chExt cx="2203" cy="3240"/>
                            </a:xfrm>
                          </wpg:grpSpPr>
                          <wps:wsp>
                            <wps:cNvPr id="11" name="Freeform 12"/>
                            <wps:cNvSpPr>
                              <a:spLocks/>
                            </wps:cNvSpPr>
                            <wps:spPr bwMode="auto">
                              <a:xfrm>
                                <a:off x="2794" y="2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794" y="2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794" y="2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794" y="2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794" y="2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01" y="2522"/>
                                <a:ext cx="611" cy="735"/>
                                <a:chOff x="2001" y="2522"/>
                                <a:chExt cx="611" cy="735"/>
                              </a:xfrm>
                            </wpg:grpSpPr>
                            <wps:wsp>
                              <wps:cNvPr id="17" name="Freeform 18"/>
                              <wps:cNvSpPr>
                                <a:spLocks/>
                              </wps:cNvSpPr>
                              <wps:spPr bwMode="auto">
                                <a:xfrm>
                                  <a:off x="2001" y="252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4BCEF91" id="Grupo 3" o:spid="_x0000_s1026" style="position:absolute;margin-left:-111pt;margin-top:353.95pt;width:90pt;height:63.6pt;z-index:251659264"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cv6ZEoAABe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">
              <v:group id="Group 4" o:spid="_x0000_s1027" style="position:absolute;width:9043;height:3265"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01;width:7042;height:3265" coordorigin="2001"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892;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892;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01;top:25;width:2203;height:3240" coordorigin="2001,2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01;top:2522;width:611;height:735" coordorigin="2001,252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01;top:252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59912C" w14:textId="470D0058" w:rsidR="006B25A6" w:rsidRDefault="00176B1C">
    <w:pPr>
      <w:pStyle w:val="Encabezado"/>
    </w:pPr>
    <w:r>
      <w:rPr>
        <w:noProof/>
      </w:rPr>
      <w:pict w14:anchorId="58D302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2084203" o:spid="_x0000_s1028" type="#_x0000_t75" style="position:absolute;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CFE6501"/>
    <w:multiLevelType w:val="hybridMultilevel"/>
    <w:tmpl w:val="BD4222E6"/>
    <w:lvl w:ilvl="0" w:tplc="AE26777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152C"/>
    <w:rsid w:val="00011E43"/>
    <w:rsid w:val="000121A9"/>
    <w:rsid w:val="000126F6"/>
    <w:rsid w:val="00012918"/>
    <w:rsid w:val="00012DC1"/>
    <w:rsid w:val="000130C8"/>
    <w:rsid w:val="000135AF"/>
    <w:rsid w:val="00014F98"/>
    <w:rsid w:val="0001695E"/>
    <w:rsid w:val="00016AA5"/>
    <w:rsid w:val="00016C0B"/>
    <w:rsid w:val="00016E88"/>
    <w:rsid w:val="000174F5"/>
    <w:rsid w:val="00020680"/>
    <w:rsid w:val="00020D86"/>
    <w:rsid w:val="00021989"/>
    <w:rsid w:val="00021B04"/>
    <w:rsid w:val="00021C5F"/>
    <w:rsid w:val="00022BBC"/>
    <w:rsid w:val="00023F33"/>
    <w:rsid w:val="00024545"/>
    <w:rsid w:val="000255EE"/>
    <w:rsid w:val="00025BEB"/>
    <w:rsid w:val="000262A2"/>
    <w:rsid w:val="000264DD"/>
    <w:rsid w:val="00026C11"/>
    <w:rsid w:val="000274A9"/>
    <w:rsid w:val="000306D4"/>
    <w:rsid w:val="00030BAF"/>
    <w:rsid w:val="00031639"/>
    <w:rsid w:val="00031C45"/>
    <w:rsid w:val="000324B9"/>
    <w:rsid w:val="000329BA"/>
    <w:rsid w:val="00032BD8"/>
    <w:rsid w:val="00032D83"/>
    <w:rsid w:val="000330FB"/>
    <w:rsid w:val="00034F3F"/>
    <w:rsid w:val="0003629C"/>
    <w:rsid w:val="00036809"/>
    <w:rsid w:val="00036823"/>
    <w:rsid w:val="000369AF"/>
    <w:rsid w:val="00037279"/>
    <w:rsid w:val="00037440"/>
    <w:rsid w:val="00037443"/>
    <w:rsid w:val="00037843"/>
    <w:rsid w:val="00037C6A"/>
    <w:rsid w:val="000400AD"/>
    <w:rsid w:val="00040C69"/>
    <w:rsid w:val="000419E9"/>
    <w:rsid w:val="00041CDA"/>
    <w:rsid w:val="00041EAA"/>
    <w:rsid w:val="00042473"/>
    <w:rsid w:val="00043077"/>
    <w:rsid w:val="000441B5"/>
    <w:rsid w:val="00044C5F"/>
    <w:rsid w:val="000450F5"/>
    <w:rsid w:val="000466B1"/>
    <w:rsid w:val="000466D5"/>
    <w:rsid w:val="00050072"/>
    <w:rsid w:val="000525F8"/>
    <w:rsid w:val="0005285F"/>
    <w:rsid w:val="00053207"/>
    <w:rsid w:val="0005370C"/>
    <w:rsid w:val="000540E8"/>
    <w:rsid w:val="00054705"/>
    <w:rsid w:val="00054D3C"/>
    <w:rsid w:val="00055248"/>
    <w:rsid w:val="00055F66"/>
    <w:rsid w:val="0005626A"/>
    <w:rsid w:val="000562FB"/>
    <w:rsid w:val="000565B2"/>
    <w:rsid w:val="00056678"/>
    <w:rsid w:val="000601EF"/>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1923"/>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2C2"/>
    <w:rsid w:val="000A5540"/>
    <w:rsid w:val="000A578F"/>
    <w:rsid w:val="000A58B5"/>
    <w:rsid w:val="000A5D36"/>
    <w:rsid w:val="000A5FA8"/>
    <w:rsid w:val="000A6C87"/>
    <w:rsid w:val="000B0351"/>
    <w:rsid w:val="000B03B9"/>
    <w:rsid w:val="000B0431"/>
    <w:rsid w:val="000B1A06"/>
    <w:rsid w:val="000B1F22"/>
    <w:rsid w:val="000B21EA"/>
    <w:rsid w:val="000B2200"/>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4A92"/>
    <w:rsid w:val="000C5414"/>
    <w:rsid w:val="000C5BCE"/>
    <w:rsid w:val="000C5DC1"/>
    <w:rsid w:val="000C6670"/>
    <w:rsid w:val="000D04BF"/>
    <w:rsid w:val="000D153E"/>
    <w:rsid w:val="000D170C"/>
    <w:rsid w:val="000D1CF0"/>
    <w:rsid w:val="000D2771"/>
    <w:rsid w:val="000D2A1F"/>
    <w:rsid w:val="000D3E85"/>
    <w:rsid w:val="000D42B5"/>
    <w:rsid w:val="000D4AFE"/>
    <w:rsid w:val="000D5397"/>
    <w:rsid w:val="000D558F"/>
    <w:rsid w:val="000D5746"/>
    <w:rsid w:val="000D63D2"/>
    <w:rsid w:val="000D6E87"/>
    <w:rsid w:val="000D7314"/>
    <w:rsid w:val="000D7B89"/>
    <w:rsid w:val="000D7C8C"/>
    <w:rsid w:val="000E1E0D"/>
    <w:rsid w:val="000E343A"/>
    <w:rsid w:val="000E3FF4"/>
    <w:rsid w:val="000E40FD"/>
    <w:rsid w:val="000E4AC8"/>
    <w:rsid w:val="000E4C30"/>
    <w:rsid w:val="000E5501"/>
    <w:rsid w:val="000E5766"/>
    <w:rsid w:val="000E5B3C"/>
    <w:rsid w:val="000E5B66"/>
    <w:rsid w:val="000E74F5"/>
    <w:rsid w:val="000E7C4E"/>
    <w:rsid w:val="000E7DB2"/>
    <w:rsid w:val="000F0C84"/>
    <w:rsid w:val="000F0D7B"/>
    <w:rsid w:val="000F11B5"/>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1CEB"/>
    <w:rsid w:val="001025E5"/>
    <w:rsid w:val="00102AFD"/>
    <w:rsid w:val="001035E9"/>
    <w:rsid w:val="00103AB8"/>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3D"/>
    <w:rsid w:val="001244EC"/>
    <w:rsid w:val="00124C6C"/>
    <w:rsid w:val="00126EEE"/>
    <w:rsid w:val="00126EEF"/>
    <w:rsid w:val="00126F80"/>
    <w:rsid w:val="00127248"/>
    <w:rsid w:val="00127B1F"/>
    <w:rsid w:val="00127C05"/>
    <w:rsid w:val="00130500"/>
    <w:rsid w:val="0013065F"/>
    <w:rsid w:val="00130F90"/>
    <w:rsid w:val="001312BC"/>
    <w:rsid w:val="00131911"/>
    <w:rsid w:val="00131CDF"/>
    <w:rsid w:val="00132391"/>
    <w:rsid w:val="00133BFB"/>
    <w:rsid w:val="00133DCC"/>
    <w:rsid w:val="00134A68"/>
    <w:rsid w:val="00134AB5"/>
    <w:rsid w:val="00135132"/>
    <w:rsid w:val="0013555E"/>
    <w:rsid w:val="00135B0C"/>
    <w:rsid w:val="00135CFF"/>
    <w:rsid w:val="00136897"/>
    <w:rsid w:val="0013695E"/>
    <w:rsid w:val="00136BE5"/>
    <w:rsid w:val="00136FB8"/>
    <w:rsid w:val="0014043C"/>
    <w:rsid w:val="00140D7E"/>
    <w:rsid w:val="001421E5"/>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4A74"/>
    <w:rsid w:val="00156250"/>
    <w:rsid w:val="00156C4F"/>
    <w:rsid w:val="00156F22"/>
    <w:rsid w:val="001570E1"/>
    <w:rsid w:val="00161012"/>
    <w:rsid w:val="00161661"/>
    <w:rsid w:val="0016171F"/>
    <w:rsid w:val="00161F6F"/>
    <w:rsid w:val="001621EF"/>
    <w:rsid w:val="00163EBF"/>
    <w:rsid w:val="00164BCE"/>
    <w:rsid w:val="001659D0"/>
    <w:rsid w:val="0016604B"/>
    <w:rsid w:val="0016700D"/>
    <w:rsid w:val="00167ADD"/>
    <w:rsid w:val="001702C6"/>
    <w:rsid w:val="0017110B"/>
    <w:rsid w:val="001711A1"/>
    <w:rsid w:val="00172205"/>
    <w:rsid w:val="0017260E"/>
    <w:rsid w:val="001729D0"/>
    <w:rsid w:val="00172B51"/>
    <w:rsid w:val="00172C89"/>
    <w:rsid w:val="0017568D"/>
    <w:rsid w:val="00175C14"/>
    <w:rsid w:val="001761CB"/>
    <w:rsid w:val="0017651E"/>
    <w:rsid w:val="00176B1C"/>
    <w:rsid w:val="001778B4"/>
    <w:rsid w:val="001779CB"/>
    <w:rsid w:val="00177B53"/>
    <w:rsid w:val="001826D0"/>
    <w:rsid w:val="0018311F"/>
    <w:rsid w:val="0018345B"/>
    <w:rsid w:val="0018356C"/>
    <w:rsid w:val="0018358B"/>
    <w:rsid w:val="0018454F"/>
    <w:rsid w:val="001846BB"/>
    <w:rsid w:val="00184CF9"/>
    <w:rsid w:val="001854BD"/>
    <w:rsid w:val="00185DC5"/>
    <w:rsid w:val="00186701"/>
    <w:rsid w:val="00186FB3"/>
    <w:rsid w:val="0018765B"/>
    <w:rsid w:val="0019066E"/>
    <w:rsid w:val="00192287"/>
    <w:rsid w:val="001923AE"/>
    <w:rsid w:val="001924B2"/>
    <w:rsid w:val="00193379"/>
    <w:rsid w:val="00193FDB"/>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5BA3"/>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3E94"/>
    <w:rsid w:val="001C421F"/>
    <w:rsid w:val="001C422B"/>
    <w:rsid w:val="001C4EB9"/>
    <w:rsid w:val="001C502D"/>
    <w:rsid w:val="001C53B0"/>
    <w:rsid w:val="001C7EC3"/>
    <w:rsid w:val="001D07CF"/>
    <w:rsid w:val="001D07F6"/>
    <w:rsid w:val="001D0DCF"/>
    <w:rsid w:val="001D222D"/>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508A"/>
    <w:rsid w:val="001E65E8"/>
    <w:rsid w:val="001E6AE5"/>
    <w:rsid w:val="001E7020"/>
    <w:rsid w:val="001E71FD"/>
    <w:rsid w:val="001E77A9"/>
    <w:rsid w:val="001E7BD1"/>
    <w:rsid w:val="001E7C21"/>
    <w:rsid w:val="001F2154"/>
    <w:rsid w:val="001F287C"/>
    <w:rsid w:val="001F2D73"/>
    <w:rsid w:val="001F5050"/>
    <w:rsid w:val="001F625A"/>
    <w:rsid w:val="001F6B28"/>
    <w:rsid w:val="001F6C56"/>
    <w:rsid w:val="001F72DF"/>
    <w:rsid w:val="001F77D0"/>
    <w:rsid w:val="002010A9"/>
    <w:rsid w:val="00201769"/>
    <w:rsid w:val="0020247E"/>
    <w:rsid w:val="002025FD"/>
    <w:rsid w:val="00203F3D"/>
    <w:rsid w:val="00203FD3"/>
    <w:rsid w:val="00204D1A"/>
    <w:rsid w:val="00205A55"/>
    <w:rsid w:val="00206222"/>
    <w:rsid w:val="0020694D"/>
    <w:rsid w:val="00206B99"/>
    <w:rsid w:val="002073D2"/>
    <w:rsid w:val="002078AA"/>
    <w:rsid w:val="00210261"/>
    <w:rsid w:val="0021074F"/>
    <w:rsid w:val="002111AC"/>
    <w:rsid w:val="0021188E"/>
    <w:rsid w:val="00212E08"/>
    <w:rsid w:val="0021302A"/>
    <w:rsid w:val="00213783"/>
    <w:rsid w:val="0021439D"/>
    <w:rsid w:val="00214685"/>
    <w:rsid w:val="002147E4"/>
    <w:rsid w:val="00214CE8"/>
    <w:rsid w:val="002152BA"/>
    <w:rsid w:val="002161AD"/>
    <w:rsid w:val="00216595"/>
    <w:rsid w:val="002165D6"/>
    <w:rsid w:val="00216AB7"/>
    <w:rsid w:val="002170A5"/>
    <w:rsid w:val="00217F57"/>
    <w:rsid w:val="00221687"/>
    <w:rsid w:val="00221709"/>
    <w:rsid w:val="00222A05"/>
    <w:rsid w:val="00222C02"/>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67F7"/>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5FAF"/>
    <w:rsid w:val="002466CD"/>
    <w:rsid w:val="00246915"/>
    <w:rsid w:val="002476C4"/>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4E9"/>
    <w:rsid w:val="00257816"/>
    <w:rsid w:val="00257C5E"/>
    <w:rsid w:val="002601DA"/>
    <w:rsid w:val="00260433"/>
    <w:rsid w:val="0026116F"/>
    <w:rsid w:val="002617F9"/>
    <w:rsid w:val="00262666"/>
    <w:rsid w:val="00262D7C"/>
    <w:rsid w:val="00263720"/>
    <w:rsid w:val="00264520"/>
    <w:rsid w:val="0026479E"/>
    <w:rsid w:val="00265161"/>
    <w:rsid w:val="00265F1B"/>
    <w:rsid w:val="002665A2"/>
    <w:rsid w:val="00267221"/>
    <w:rsid w:val="00270087"/>
    <w:rsid w:val="00270831"/>
    <w:rsid w:val="00272073"/>
    <w:rsid w:val="0027275E"/>
    <w:rsid w:val="00272A7D"/>
    <w:rsid w:val="00272B1F"/>
    <w:rsid w:val="00273171"/>
    <w:rsid w:val="002748AA"/>
    <w:rsid w:val="00275418"/>
    <w:rsid w:val="002805AC"/>
    <w:rsid w:val="00280919"/>
    <w:rsid w:val="00281661"/>
    <w:rsid w:val="00282C81"/>
    <w:rsid w:val="00283B3F"/>
    <w:rsid w:val="002841EE"/>
    <w:rsid w:val="002844AF"/>
    <w:rsid w:val="002844B6"/>
    <w:rsid w:val="00284891"/>
    <w:rsid w:val="00285B3A"/>
    <w:rsid w:val="00285C95"/>
    <w:rsid w:val="00286C13"/>
    <w:rsid w:val="00286D80"/>
    <w:rsid w:val="00286DD0"/>
    <w:rsid w:val="00287888"/>
    <w:rsid w:val="00291333"/>
    <w:rsid w:val="00291341"/>
    <w:rsid w:val="002926B1"/>
    <w:rsid w:val="00292CA5"/>
    <w:rsid w:val="00293B1D"/>
    <w:rsid w:val="00293E41"/>
    <w:rsid w:val="00296748"/>
    <w:rsid w:val="0029713B"/>
    <w:rsid w:val="002974E8"/>
    <w:rsid w:val="00297C79"/>
    <w:rsid w:val="002A0081"/>
    <w:rsid w:val="002A02B7"/>
    <w:rsid w:val="002A0713"/>
    <w:rsid w:val="002A18E6"/>
    <w:rsid w:val="002A1AAC"/>
    <w:rsid w:val="002A2985"/>
    <w:rsid w:val="002A4088"/>
    <w:rsid w:val="002A4403"/>
    <w:rsid w:val="002A4AD1"/>
    <w:rsid w:val="002A4AE9"/>
    <w:rsid w:val="002A4B47"/>
    <w:rsid w:val="002A5750"/>
    <w:rsid w:val="002A5ABD"/>
    <w:rsid w:val="002A657D"/>
    <w:rsid w:val="002A6B3D"/>
    <w:rsid w:val="002A6E86"/>
    <w:rsid w:val="002A6EF0"/>
    <w:rsid w:val="002B0967"/>
    <w:rsid w:val="002B1C2A"/>
    <w:rsid w:val="002B2706"/>
    <w:rsid w:val="002B3BA3"/>
    <w:rsid w:val="002B4040"/>
    <w:rsid w:val="002B5605"/>
    <w:rsid w:val="002B5C09"/>
    <w:rsid w:val="002B5C82"/>
    <w:rsid w:val="002B6893"/>
    <w:rsid w:val="002B6B9D"/>
    <w:rsid w:val="002B6C19"/>
    <w:rsid w:val="002B6D0D"/>
    <w:rsid w:val="002B79C4"/>
    <w:rsid w:val="002C01BF"/>
    <w:rsid w:val="002C06FE"/>
    <w:rsid w:val="002C2259"/>
    <w:rsid w:val="002C26CF"/>
    <w:rsid w:val="002C3470"/>
    <w:rsid w:val="002C348A"/>
    <w:rsid w:val="002C41D3"/>
    <w:rsid w:val="002C4419"/>
    <w:rsid w:val="002C4824"/>
    <w:rsid w:val="002C509D"/>
    <w:rsid w:val="002C5540"/>
    <w:rsid w:val="002C62F6"/>
    <w:rsid w:val="002C6CED"/>
    <w:rsid w:val="002C6F55"/>
    <w:rsid w:val="002C7F02"/>
    <w:rsid w:val="002D0290"/>
    <w:rsid w:val="002D0C9B"/>
    <w:rsid w:val="002D1979"/>
    <w:rsid w:val="002D268B"/>
    <w:rsid w:val="002D2CEE"/>
    <w:rsid w:val="002D3701"/>
    <w:rsid w:val="002D3CF1"/>
    <w:rsid w:val="002D3F79"/>
    <w:rsid w:val="002D413F"/>
    <w:rsid w:val="002D4B99"/>
    <w:rsid w:val="002D5ADB"/>
    <w:rsid w:val="002D6E4D"/>
    <w:rsid w:val="002D724E"/>
    <w:rsid w:val="002D7BA0"/>
    <w:rsid w:val="002E15E5"/>
    <w:rsid w:val="002E1666"/>
    <w:rsid w:val="002E3358"/>
    <w:rsid w:val="002E3433"/>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7DD"/>
    <w:rsid w:val="002F282F"/>
    <w:rsid w:val="002F2BC5"/>
    <w:rsid w:val="002F32F4"/>
    <w:rsid w:val="002F3B18"/>
    <w:rsid w:val="002F3DC5"/>
    <w:rsid w:val="002F4F72"/>
    <w:rsid w:val="002F511C"/>
    <w:rsid w:val="002F5E12"/>
    <w:rsid w:val="002F67C7"/>
    <w:rsid w:val="002F6DAE"/>
    <w:rsid w:val="002F6EC3"/>
    <w:rsid w:val="002F7173"/>
    <w:rsid w:val="002F7484"/>
    <w:rsid w:val="002F77C3"/>
    <w:rsid w:val="0030105D"/>
    <w:rsid w:val="00301CB4"/>
    <w:rsid w:val="00301CEA"/>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62"/>
    <w:rsid w:val="00323295"/>
    <w:rsid w:val="00323848"/>
    <w:rsid w:val="00323FF5"/>
    <w:rsid w:val="0032464C"/>
    <w:rsid w:val="00324B78"/>
    <w:rsid w:val="003253CA"/>
    <w:rsid w:val="00326D5E"/>
    <w:rsid w:val="00327A8E"/>
    <w:rsid w:val="00327BDD"/>
    <w:rsid w:val="00331363"/>
    <w:rsid w:val="00331836"/>
    <w:rsid w:val="0033190E"/>
    <w:rsid w:val="00333962"/>
    <w:rsid w:val="00333B62"/>
    <w:rsid w:val="00333E45"/>
    <w:rsid w:val="00334A65"/>
    <w:rsid w:val="00336369"/>
    <w:rsid w:val="003364DB"/>
    <w:rsid w:val="00336A8D"/>
    <w:rsid w:val="00337138"/>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1415"/>
    <w:rsid w:val="00352CC2"/>
    <w:rsid w:val="00352DE7"/>
    <w:rsid w:val="0035300A"/>
    <w:rsid w:val="0035347E"/>
    <w:rsid w:val="003549F9"/>
    <w:rsid w:val="00354C70"/>
    <w:rsid w:val="00355E72"/>
    <w:rsid w:val="0035659D"/>
    <w:rsid w:val="003602F7"/>
    <w:rsid w:val="00360539"/>
    <w:rsid w:val="003611E4"/>
    <w:rsid w:val="0036133D"/>
    <w:rsid w:val="003617D9"/>
    <w:rsid w:val="00361938"/>
    <w:rsid w:val="003625FB"/>
    <w:rsid w:val="003633B9"/>
    <w:rsid w:val="003636DE"/>
    <w:rsid w:val="003646B9"/>
    <w:rsid w:val="003646E5"/>
    <w:rsid w:val="003652C6"/>
    <w:rsid w:val="0036533B"/>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797"/>
    <w:rsid w:val="00381DC3"/>
    <w:rsid w:val="0038228C"/>
    <w:rsid w:val="00382BDE"/>
    <w:rsid w:val="003859C4"/>
    <w:rsid w:val="00385EA5"/>
    <w:rsid w:val="00386F92"/>
    <w:rsid w:val="003874C3"/>
    <w:rsid w:val="00387725"/>
    <w:rsid w:val="00387C65"/>
    <w:rsid w:val="00390CDE"/>
    <w:rsid w:val="00392B20"/>
    <w:rsid w:val="00394516"/>
    <w:rsid w:val="00394F45"/>
    <w:rsid w:val="003961E1"/>
    <w:rsid w:val="00396CA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3B5A"/>
    <w:rsid w:val="003D4395"/>
    <w:rsid w:val="003D474C"/>
    <w:rsid w:val="003D5398"/>
    <w:rsid w:val="003D54C6"/>
    <w:rsid w:val="003D5BAD"/>
    <w:rsid w:val="003D5F20"/>
    <w:rsid w:val="003D6934"/>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5804"/>
    <w:rsid w:val="003F7A40"/>
    <w:rsid w:val="004003E7"/>
    <w:rsid w:val="00400CE8"/>
    <w:rsid w:val="0040159F"/>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987"/>
    <w:rsid w:val="00407A5C"/>
    <w:rsid w:val="00411707"/>
    <w:rsid w:val="0041258E"/>
    <w:rsid w:val="00412C2F"/>
    <w:rsid w:val="0041486D"/>
    <w:rsid w:val="0041584F"/>
    <w:rsid w:val="00415924"/>
    <w:rsid w:val="004165A7"/>
    <w:rsid w:val="00416F89"/>
    <w:rsid w:val="00417B7B"/>
    <w:rsid w:val="004211BE"/>
    <w:rsid w:val="0042205F"/>
    <w:rsid w:val="004227F3"/>
    <w:rsid w:val="00422D6A"/>
    <w:rsid w:val="00423C26"/>
    <w:rsid w:val="00423E43"/>
    <w:rsid w:val="0042421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22F6"/>
    <w:rsid w:val="0043287B"/>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772"/>
    <w:rsid w:val="004468EC"/>
    <w:rsid w:val="00446A05"/>
    <w:rsid w:val="00446A19"/>
    <w:rsid w:val="00446B69"/>
    <w:rsid w:val="004502C5"/>
    <w:rsid w:val="00450561"/>
    <w:rsid w:val="004509CE"/>
    <w:rsid w:val="004515BE"/>
    <w:rsid w:val="00452B43"/>
    <w:rsid w:val="00454957"/>
    <w:rsid w:val="004557F7"/>
    <w:rsid w:val="00455A62"/>
    <w:rsid w:val="00456294"/>
    <w:rsid w:val="0045664F"/>
    <w:rsid w:val="004572E7"/>
    <w:rsid w:val="00457778"/>
    <w:rsid w:val="00457FE0"/>
    <w:rsid w:val="00460E25"/>
    <w:rsid w:val="00461033"/>
    <w:rsid w:val="00461308"/>
    <w:rsid w:val="00461FB3"/>
    <w:rsid w:val="0046279F"/>
    <w:rsid w:val="00463325"/>
    <w:rsid w:val="00463D48"/>
    <w:rsid w:val="00464148"/>
    <w:rsid w:val="004647B9"/>
    <w:rsid w:val="00464F06"/>
    <w:rsid w:val="004652D5"/>
    <w:rsid w:val="00465BF5"/>
    <w:rsid w:val="004668E6"/>
    <w:rsid w:val="004673D5"/>
    <w:rsid w:val="0047274B"/>
    <w:rsid w:val="00472B3D"/>
    <w:rsid w:val="00472C69"/>
    <w:rsid w:val="00472D90"/>
    <w:rsid w:val="00473EB5"/>
    <w:rsid w:val="0047541A"/>
    <w:rsid w:val="0047647A"/>
    <w:rsid w:val="004771E5"/>
    <w:rsid w:val="00477357"/>
    <w:rsid w:val="00477E07"/>
    <w:rsid w:val="00480A69"/>
    <w:rsid w:val="004810AC"/>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B29"/>
    <w:rsid w:val="004B1E33"/>
    <w:rsid w:val="004B4225"/>
    <w:rsid w:val="004B4654"/>
    <w:rsid w:val="004B48CE"/>
    <w:rsid w:val="004B5540"/>
    <w:rsid w:val="004B5F62"/>
    <w:rsid w:val="004B6800"/>
    <w:rsid w:val="004B69CB"/>
    <w:rsid w:val="004B6B98"/>
    <w:rsid w:val="004B748E"/>
    <w:rsid w:val="004B76D4"/>
    <w:rsid w:val="004B7C5E"/>
    <w:rsid w:val="004C05E4"/>
    <w:rsid w:val="004C10FD"/>
    <w:rsid w:val="004C1578"/>
    <w:rsid w:val="004C1927"/>
    <w:rsid w:val="004C2276"/>
    <w:rsid w:val="004C2BD0"/>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75"/>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0B0"/>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35F"/>
    <w:rsid w:val="005016CA"/>
    <w:rsid w:val="00502093"/>
    <w:rsid w:val="00502177"/>
    <w:rsid w:val="0050345B"/>
    <w:rsid w:val="00504E19"/>
    <w:rsid w:val="005063B6"/>
    <w:rsid w:val="00506A1C"/>
    <w:rsid w:val="0050734D"/>
    <w:rsid w:val="00507AB3"/>
    <w:rsid w:val="00507D39"/>
    <w:rsid w:val="005106FD"/>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35CB"/>
    <w:rsid w:val="005238E7"/>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BB9"/>
    <w:rsid w:val="00573D28"/>
    <w:rsid w:val="00573E34"/>
    <w:rsid w:val="005740D5"/>
    <w:rsid w:val="005740DA"/>
    <w:rsid w:val="00577656"/>
    <w:rsid w:val="0057772B"/>
    <w:rsid w:val="00580176"/>
    <w:rsid w:val="005802AF"/>
    <w:rsid w:val="00581327"/>
    <w:rsid w:val="005817AB"/>
    <w:rsid w:val="0058274E"/>
    <w:rsid w:val="00582C57"/>
    <w:rsid w:val="00584BAB"/>
    <w:rsid w:val="00584EFB"/>
    <w:rsid w:val="0058621D"/>
    <w:rsid w:val="00586D72"/>
    <w:rsid w:val="00586E4F"/>
    <w:rsid w:val="00587330"/>
    <w:rsid w:val="00587984"/>
    <w:rsid w:val="00587A84"/>
    <w:rsid w:val="00590AF7"/>
    <w:rsid w:val="00592360"/>
    <w:rsid w:val="005923DC"/>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64F6"/>
    <w:rsid w:val="005C7062"/>
    <w:rsid w:val="005C714B"/>
    <w:rsid w:val="005C795A"/>
    <w:rsid w:val="005D2CDE"/>
    <w:rsid w:val="005D2DDC"/>
    <w:rsid w:val="005D341C"/>
    <w:rsid w:val="005D3A26"/>
    <w:rsid w:val="005D3C96"/>
    <w:rsid w:val="005D4EDA"/>
    <w:rsid w:val="005D58F0"/>
    <w:rsid w:val="005D65FC"/>
    <w:rsid w:val="005D6747"/>
    <w:rsid w:val="005D6918"/>
    <w:rsid w:val="005D6AEA"/>
    <w:rsid w:val="005D756B"/>
    <w:rsid w:val="005E08EE"/>
    <w:rsid w:val="005E3A57"/>
    <w:rsid w:val="005E3BA2"/>
    <w:rsid w:val="005E40A8"/>
    <w:rsid w:val="005E5F15"/>
    <w:rsid w:val="005E7897"/>
    <w:rsid w:val="005F0996"/>
    <w:rsid w:val="005F1394"/>
    <w:rsid w:val="005F156F"/>
    <w:rsid w:val="005F15E2"/>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346"/>
    <w:rsid w:val="0060041C"/>
    <w:rsid w:val="006012BD"/>
    <w:rsid w:val="00601C04"/>
    <w:rsid w:val="00602086"/>
    <w:rsid w:val="00602AAE"/>
    <w:rsid w:val="006031E8"/>
    <w:rsid w:val="00603EE5"/>
    <w:rsid w:val="00605582"/>
    <w:rsid w:val="0060560A"/>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053"/>
    <w:rsid w:val="00617C77"/>
    <w:rsid w:val="0062006E"/>
    <w:rsid w:val="00620357"/>
    <w:rsid w:val="00620FB8"/>
    <w:rsid w:val="006214D7"/>
    <w:rsid w:val="00621B71"/>
    <w:rsid w:val="00622BEF"/>
    <w:rsid w:val="0062386E"/>
    <w:rsid w:val="00624802"/>
    <w:rsid w:val="00624F20"/>
    <w:rsid w:val="00625F4E"/>
    <w:rsid w:val="006261E4"/>
    <w:rsid w:val="006279BE"/>
    <w:rsid w:val="006304BB"/>
    <w:rsid w:val="0063071F"/>
    <w:rsid w:val="00630C62"/>
    <w:rsid w:val="00631207"/>
    <w:rsid w:val="0063129C"/>
    <w:rsid w:val="0063273E"/>
    <w:rsid w:val="00633242"/>
    <w:rsid w:val="00633FA0"/>
    <w:rsid w:val="00634534"/>
    <w:rsid w:val="00634EF5"/>
    <w:rsid w:val="0063590A"/>
    <w:rsid w:val="00635E7E"/>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34D1"/>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4FB"/>
    <w:rsid w:val="0068056E"/>
    <w:rsid w:val="006819AE"/>
    <w:rsid w:val="00681AC1"/>
    <w:rsid w:val="00681EE7"/>
    <w:rsid w:val="00682165"/>
    <w:rsid w:val="00683178"/>
    <w:rsid w:val="0068325D"/>
    <w:rsid w:val="00684F50"/>
    <w:rsid w:val="00685785"/>
    <w:rsid w:val="00686F6A"/>
    <w:rsid w:val="00687828"/>
    <w:rsid w:val="00687BEB"/>
    <w:rsid w:val="00690C3D"/>
    <w:rsid w:val="00691515"/>
    <w:rsid w:val="00692778"/>
    <w:rsid w:val="00692B2A"/>
    <w:rsid w:val="006937A1"/>
    <w:rsid w:val="00693CC2"/>
    <w:rsid w:val="00693F50"/>
    <w:rsid w:val="00694688"/>
    <w:rsid w:val="00694863"/>
    <w:rsid w:val="006948AC"/>
    <w:rsid w:val="00694C91"/>
    <w:rsid w:val="00694D2F"/>
    <w:rsid w:val="00695798"/>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6DF"/>
    <w:rsid w:val="006A28FD"/>
    <w:rsid w:val="006A326C"/>
    <w:rsid w:val="006A45B0"/>
    <w:rsid w:val="006A52BF"/>
    <w:rsid w:val="006A5821"/>
    <w:rsid w:val="006A5A6C"/>
    <w:rsid w:val="006A61E5"/>
    <w:rsid w:val="006A654C"/>
    <w:rsid w:val="006A6B9A"/>
    <w:rsid w:val="006A7061"/>
    <w:rsid w:val="006B0A9C"/>
    <w:rsid w:val="006B0B08"/>
    <w:rsid w:val="006B10A8"/>
    <w:rsid w:val="006B10B6"/>
    <w:rsid w:val="006B1500"/>
    <w:rsid w:val="006B1B86"/>
    <w:rsid w:val="006B208B"/>
    <w:rsid w:val="006B25A6"/>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195"/>
    <w:rsid w:val="006C671F"/>
    <w:rsid w:val="006C6F3C"/>
    <w:rsid w:val="006C6FB7"/>
    <w:rsid w:val="006C72B2"/>
    <w:rsid w:val="006D007C"/>
    <w:rsid w:val="006D06F5"/>
    <w:rsid w:val="006D120B"/>
    <w:rsid w:val="006D21CC"/>
    <w:rsid w:val="006D319F"/>
    <w:rsid w:val="006D3FF8"/>
    <w:rsid w:val="006D428F"/>
    <w:rsid w:val="006D54E1"/>
    <w:rsid w:val="006D5A11"/>
    <w:rsid w:val="006D668F"/>
    <w:rsid w:val="006E0406"/>
    <w:rsid w:val="006E09A2"/>
    <w:rsid w:val="006E09D6"/>
    <w:rsid w:val="006E1695"/>
    <w:rsid w:val="006E197B"/>
    <w:rsid w:val="006E1AC8"/>
    <w:rsid w:val="006E213B"/>
    <w:rsid w:val="006E22C9"/>
    <w:rsid w:val="006E2B27"/>
    <w:rsid w:val="006E58AF"/>
    <w:rsid w:val="006E698C"/>
    <w:rsid w:val="006E6A36"/>
    <w:rsid w:val="006E790B"/>
    <w:rsid w:val="006E7F21"/>
    <w:rsid w:val="006F0329"/>
    <w:rsid w:val="006F0771"/>
    <w:rsid w:val="006F0913"/>
    <w:rsid w:val="006F2412"/>
    <w:rsid w:val="006F3230"/>
    <w:rsid w:val="006F3FE0"/>
    <w:rsid w:val="006F462B"/>
    <w:rsid w:val="006F6131"/>
    <w:rsid w:val="006F650D"/>
    <w:rsid w:val="006F68C0"/>
    <w:rsid w:val="006F68E5"/>
    <w:rsid w:val="00700013"/>
    <w:rsid w:val="00700212"/>
    <w:rsid w:val="007007EB"/>
    <w:rsid w:val="0070127C"/>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878"/>
    <w:rsid w:val="00713957"/>
    <w:rsid w:val="00714402"/>
    <w:rsid w:val="00714488"/>
    <w:rsid w:val="00715319"/>
    <w:rsid w:val="00715EBB"/>
    <w:rsid w:val="00717898"/>
    <w:rsid w:val="00721693"/>
    <w:rsid w:val="0072215B"/>
    <w:rsid w:val="00722B88"/>
    <w:rsid w:val="0072304C"/>
    <w:rsid w:val="0072368F"/>
    <w:rsid w:val="00723B19"/>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700"/>
    <w:rsid w:val="00736F71"/>
    <w:rsid w:val="00737BC9"/>
    <w:rsid w:val="00740D93"/>
    <w:rsid w:val="007426D1"/>
    <w:rsid w:val="00743E50"/>
    <w:rsid w:val="00743F9C"/>
    <w:rsid w:val="00744DC2"/>
    <w:rsid w:val="00744E48"/>
    <w:rsid w:val="00744EED"/>
    <w:rsid w:val="00746015"/>
    <w:rsid w:val="00746730"/>
    <w:rsid w:val="00751760"/>
    <w:rsid w:val="00752C85"/>
    <w:rsid w:val="00752CFC"/>
    <w:rsid w:val="00755971"/>
    <w:rsid w:val="007562AF"/>
    <w:rsid w:val="00756771"/>
    <w:rsid w:val="00756A0B"/>
    <w:rsid w:val="00757070"/>
    <w:rsid w:val="0075716B"/>
    <w:rsid w:val="00757251"/>
    <w:rsid w:val="007573A2"/>
    <w:rsid w:val="00757617"/>
    <w:rsid w:val="00757AE6"/>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0EE6"/>
    <w:rsid w:val="007A1877"/>
    <w:rsid w:val="007A1A79"/>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228"/>
    <w:rsid w:val="007D6461"/>
    <w:rsid w:val="007E275C"/>
    <w:rsid w:val="007E3210"/>
    <w:rsid w:val="007E32FC"/>
    <w:rsid w:val="007E4266"/>
    <w:rsid w:val="007E4EA5"/>
    <w:rsid w:val="007E5A5C"/>
    <w:rsid w:val="007E7A9C"/>
    <w:rsid w:val="007F0BA9"/>
    <w:rsid w:val="007F10E8"/>
    <w:rsid w:val="007F14CC"/>
    <w:rsid w:val="007F17A3"/>
    <w:rsid w:val="007F1A1A"/>
    <w:rsid w:val="007F1ECE"/>
    <w:rsid w:val="007F2D2E"/>
    <w:rsid w:val="007F2DD4"/>
    <w:rsid w:val="007F35C6"/>
    <w:rsid w:val="007F3BF0"/>
    <w:rsid w:val="007F3FED"/>
    <w:rsid w:val="007F4946"/>
    <w:rsid w:val="007F4B42"/>
    <w:rsid w:val="007F5B11"/>
    <w:rsid w:val="007F7CB7"/>
    <w:rsid w:val="007F7F91"/>
    <w:rsid w:val="00801A10"/>
    <w:rsid w:val="00801F35"/>
    <w:rsid w:val="00803391"/>
    <w:rsid w:val="00803D63"/>
    <w:rsid w:val="00804113"/>
    <w:rsid w:val="0080436A"/>
    <w:rsid w:val="00804BA9"/>
    <w:rsid w:val="00805B95"/>
    <w:rsid w:val="008061D6"/>
    <w:rsid w:val="008068C9"/>
    <w:rsid w:val="00806D14"/>
    <w:rsid w:val="0080728A"/>
    <w:rsid w:val="00807D76"/>
    <w:rsid w:val="00811182"/>
    <w:rsid w:val="00811407"/>
    <w:rsid w:val="00811B44"/>
    <w:rsid w:val="008122E4"/>
    <w:rsid w:val="00812D5A"/>
    <w:rsid w:val="00813755"/>
    <w:rsid w:val="008161D5"/>
    <w:rsid w:val="00817A06"/>
    <w:rsid w:val="0082001A"/>
    <w:rsid w:val="008205D0"/>
    <w:rsid w:val="0082070E"/>
    <w:rsid w:val="00820D99"/>
    <w:rsid w:val="00820E06"/>
    <w:rsid w:val="008211F5"/>
    <w:rsid w:val="00823863"/>
    <w:rsid w:val="008240AB"/>
    <w:rsid w:val="008241FC"/>
    <w:rsid w:val="00824B51"/>
    <w:rsid w:val="00824B94"/>
    <w:rsid w:val="00825DF2"/>
    <w:rsid w:val="00826459"/>
    <w:rsid w:val="008264A3"/>
    <w:rsid w:val="00826F27"/>
    <w:rsid w:val="008270BC"/>
    <w:rsid w:val="008309C8"/>
    <w:rsid w:val="008309F3"/>
    <w:rsid w:val="008312B3"/>
    <w:rsid w:val="0083287B"/>
    <w:rsid w:val="00832A83"/>
    <w:rsid w:val="00832D2B"/>
    <w:rsid w:val="00833114"/>
    <w:rsid w:val="008357D2"/>
    <w:rsid w:val="008370CF"/>
    <w:rsid w:val="00837CEF"/>
    <w:rsid w:val="00840C89"/>
    <w:rsid w:val="0084114B"/>
    <w:rsid w:val="008417F5"/>
    <w:rsid w:val="00842756"/>
    <w:rsid w:val="008430AD"/>
    <w:rsid w:val="008433AE"/>
    <w:rsid w:val="0084355F"/>
    <w:rsid w:val="0084379E"/>
    <w:rsid w:val="00843D17"/>
    <w:rsid w:val="0084703C"/>
    <w:rsid w:val="008473A8"/>
    <w:rsid w:val="00847424"/>
    <w:rsid w:val="00847B25"/>
    <w:rsid w:val="00847D7E"/>
    <w:rsid w:val="00850259"/>
    <w:rsid w:val="008504C8"/>
    <w:rsid w:val="00851000"/>
    <w:rsid w:val="00851789"/>
    <w:rsid w:val="00853542"/>
    <w:rsid w:val="00854886"/>
    <w:rsid w:val="00855029"/>
    <w:rsid w:val="0085507C"/>
    <w:rsid w:val="0085563E"/>
    <w:rsid w:val="008601DA"/>
    <w:rsid w:val="008602C6"/>
    <w:rsid w:val="00861653"/>
    <w:rsid w:val="00861978"/>
    <w:rsid w:val="008625C0"/>
    <w:rsid w:val="00863418"/>
    <w:rsid w:val="008634C5"/>
    <w:rsid w:val="00863FB1"/>
    <w:rsid w:val="00864F72"/>
    <w:rsid w:val="00865B42"/>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8DB"/>
    <w:rsid w:val="00877D5E"/>
    <w:rsid w:val="008800B2"/>
    <w:rsid w:val="00880169"/>
    <w:rsid w:val="00880384"/>
    <w:rsid w:val="008804B7"/>
    <w:rsid w:val="0088052E"/>
    <w:rsid w:val="00880860"/>
    <w:rsid w:val="00880A15"/>
    <w:rsid w:val="00880AD0"/>
    <w:rsid w:val="00881102"/>
    <w:rsid w:val="0088142E"/>
    <w:rsid w:val="0088144E"/>
    <w:rsid w:val="00881527"/>
    <w:rsid w:val="00881759"/>
    <w:rsid w:val="00882407"/>
    <w:rsid w:val="00883058"/>
    <w:rsid w:val="00883DFA"/>
    <w:rsid w:val="0088412E"/>
    <w:rsid w:val="00884613"/>
    <w:rsid w:val="00884F71"/>
    <w:rsid w:val="0088509D"/>
    <w:rsid w:val="00885A50"/>
    <w:rsid w:val="008866BD"/>
    <w:rsid w:val="00887311"/>
    <w:rsid w:val="00887B04"/>
    <w:rsid w:val="00887FAD"/>
    <w:rsid w:val="00890833"/>
    <w:rsid w:val="00890BC5"/>
    <w:rsid w:val="00890E9C"/>
    <w:rsid w:val="00891864"/>
    <w:rsid w:val="008927FE"/>
    <w:rsid w:val="00893B24"/>
    <w:rsid w:val="00894002"/>
    <w:rsid w:val="008946EA"/>
    <w:rsid w:val="00894A6C"/>
    <w:rsid w:val="00894D4A"/>
    <w:rsid w:val="00895242"/>
    <w:rsid w:val="0089545F"/>
    <w:rsid w:val="0089557F"/>
    <w:rsid w:val="008959BA"/>
    <w:rsid w:val="00896821"/>
    <w:rsid w:val="00896F48"/>
    <w:rsid w:val="008A0BA3"/>
    <w:rsid w:val="008A12C7"/>
    <w:rsid w:val="008A23DD"/>
    <w:rsid w:val="008A249E"/>
    <w:rsid w:val="008A4EE6"/>
    <w:rsid w:val="008A5E34"/>
    <w:rsid w:val="008A62E9"/>
    <w:rsid w:val="008A6544"/>
    <w:rsid w:val="008A65C4"/>
    <w:rsid w:val="008A7A4F"/>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1A7"/>
    <w:rsid w:val="008C4305"/>
    <w:rsid w:val="008C4332"/>
    <w:rsid w:val="008C4DA7"/>
    <w:rsid w:val="008C4DD6"/>
    <w:rsid w:val="008C4FF7"/>
    <w:rsid w:val="008C508D"/>
    <w:rsid w:val="008C50D4"/>
    <w:rsid w:val="008C5220"/>
    <w:rsid w:val="008C65C9"/>
    <w:rsid w:val="008C7C52"/>
    <w:rsid w:val="008D1236"/>
    <w:rsid w:val="008D1EDE"/>
    <w:rsid w:val="008D26EE"/>
    <w:rsid w:val="008D32AD"/>
    <w:rsid w:val="008D3620"/>
    <w:rsid w:val="008D458F"/>
    <w:rsid w:val="008D5229"/>
    <w:rsid w:val="008D52D9"/>
    <w:rsid w:val="008D6772"/>
    <w:rsid w:val="008D7AC6"/>
    <w:rsid w:val="008E02E6"/>
    <w:rsid w:val="008E08A8"/>
    <w:rsid w:val="008E0B04"/>
    <w:rsid w:val="008E0C28"/>
    <w:rsid w:val="008E15B5"/>
    <w:rsid w:val="008E2B42"/>
    <w:rsid w:val="008E350D"/>
    <w:rsid w:val="008E3B36"/>
    <w:rsid w:val="008E3CEC"/>
    <w:rsid w:val="008E480F"/>
    <w:rsid w:val="008E4A67"/>
    <w:rsid w:val="008F0205"/>
    <w:rsid w:val="008F0DCC"/>
    <w:rsid w:val="008F1EB2"/>
    <w:rsid w:val="008F284E"/>
    <w:rsid w:val="008F2BAD"/>
    <w:rsid w:val="008F2CAE"/>
    <w:rsid w:val="008F39F2"/>
    <w:rsid w:val="008F45EB"/>
    <w:rsid w:val="008F4E1B"/>
    <w:rsid w:val="008F52F4"/>
    <w:rsid w:val="008F6653"/>
    <w:rsid w:val="008F743B"/>
    <w:rsid w:val="00900C29"/>
    <w:rsid w:val="009011B4"/>
    <w:rsid w:val="0090168E"/>
    <w:rsid w:val="00901AE0"/>
    <w:rsid w:val="009020E0"/>
    <w:rsid w:val="00902FFF"/>
    <w:rsid w:val="00903765"/>
    <w:rsid w:val="00903E8E"/>
    <w:rsid w:val="00904997"/>
    <w:rsid w:val="00905D8A"/>
    <w:rsid w:val="0090696C"/>
    <w:rsid w:val="00907C15"/>
    <w:rsid w:val="009114AE"/>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A79"/>
    <w:rsid w:val="00974F50"/>
    <w:rsid w:val="009756EC"/>
    <w:rsid w:val="009757EE"/>
    <w:rsid w:val="0097584C"/>
    <w:rsid w:val="009761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27BF"/>
    <w:rsid w:val="00993E7E"/>
    <w:rsid w:val="00994129"/>
    <w:rsid w:val="0099690A"/>
    <w:rsid w:val="00997136"/>
    <w:rsid w:val="009971A7"/>
    <w:rsid w:val="009A33BE"/>
    <w:rsid w:val="009A3F67"/>
    <w:rsid w:val="009A7C7C"/>
    <w:rsid w:val="009A7CD1"/>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19EC"/>
    <w:rsid w:val="009C24D1"/>
    <w:rsid w:val="009C3841"/>
    <w:rsid w:val="009C607A"/>
    <w:rsid w:val="009C6929"/>
    <w:rsid w:val="009C6A52"/>
    <w:rsid w:val="009C72C2"/>
    <w:rsid w:val="009C7E15"/>
    <w:rsid w:val="009D183B"/>
    <w:rsid w:val="009D20C4"/>
    <w:rsid w:val="009D2378"/>
    <w:rsid w:val="009D267D"/>
    <w:rsid w:val="009D30C1"/>
    <w:rsid w:val="009D3356"/>
    <w:rsid w:val="009D3A51"/>
    <w:rsid w:val="009D3CB7"/>
    <w:rsid w:val="009D3DBF"/>
    <w:rsid w:val="009D4901"/>
    <w:rsid w:val="009D4C43"/>
    <w:rsid w:val="009D5068"/>
    <w:rsid w:val="009D5281"/>
    <w:rsid w:val="009D5AC5"/>
    <w:rsid w:val="009D5D6A"/>
    <w:rsid w:val="009D6566"/>
    <w:rsid w:val="009D6EC6"/>
    <w:rsid w:val="009D7058"/>
    <w:rsid w:val="009D76EB"/>
    <w:rsid w:val="009E0101"/>
    <w:rsid w:val="009E0336"/>
    <w:rsid w:val="009E10EC"/>
    <w:rsid w:val="009E10F6"/>
    <w:rsid w:val="009E1292"/>
    <w:rsid w:val="009E1628"/>
    <w:rsid w:val="009E2B95"/>
    <w:rsid w:val="009E2F5D"/>
    <w:rsid w:val="009E34FA"/>
    <w:rsid w:val="009E3821"/>
    <w:rsid w:val="009E3D69"/>
    <w:rsid w:val="009E3DB9"/>
    <w:rsid w:val="009E4634"/>
    <w:rsid w:val="009E4B0C"/>
    <w:rsid w:val="009E4B72"/>
    <w:rsid w:val="009E53D9"/>
    <w:rsid w:val="009E646B"/>
    <w:rsid w:val="009E7B07"/>
    <w:rsid w:val="009F050C"/>
    <w:rsid w:val="009F1587"/>
    <w:rsid w:val="009F1FAF"/>
    <w:rsid w:val="009F344F"/>
    <w:rsid w:val="009F3537"/>
    <w:rsid w:val="009F3962"/>
    <w:rsid w:val="009F3A8E"/>
    <w:rsid w:val="009F3B12"/>
    <w:rsid w:val="009F4300"/>
    <w:rsid w:val="009F46F3"/>
    <w:rsid w:val="009F4CDD"/>
    <w:rsid w:val="009F52DB"/>
    <w:rsid w:val="009F5F75"/>
    <w:rsid w:val="009F6BBE"/>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6FDA"/>
    <w:rsid w:val="00A17A7F"/>
    <w:rsid w:val="00A20FD0"/>
    <w:rsid w:val="00A21357"/>
    <w:rsid w:val="00A215C1"/>
    <w:rsid w:val="00A21B13"/>
    <w:rsid w:val="00A22381"/>
    <w:rsid w:val="00A23061"/>
    <w:rsid w:val="00A23D23"/>
    <w:rsid w:val="00A243B5"/>
    <w:rsid w:val="00A244ED"/>
    <w:rsid w:val="00A24A17"/>
    <w:rsid w:val="00A24B73"/>
    <w:rsid w:val="00A257A4"/>
    <w:rsid w:val="00A258BB"/>
    <w:rsid w:val="00A27138"/>
    <w:rsid w:val="00A30D30"/>
    <w:rsid w:val="00A31158"/>
    <w:rsid w:val="00A3215A"/>
    <w:rsid w:val="00A3234A"/>
    <w:rsid w:val="00A32881"/>
    <w:rsid w:val="00A3359F"/>
    <w:rsid w:val="00A33F3B"/>
    <w:rsid w:val="00A352E3"/>
    <w:rsid w:val="00A35446"/>
    <w:rsid w:val="00A3583F"/>
    <w:rsid w:val="00A3657B"/>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57B22"/>
    <w:rsid w:val="00A608CD"/>
    <w:rsid w:val="00A630BC"/>
    <w:rsid w:val="00A64280"/>
    <w:rsid w:val="00A64C7D"/>
    <w:rsid w:val="00A64E0F"/>
    <w:rsid w:val="00A654A2"/>
    <w:rsid w:val="00A654DF"/>
    <w:rsid w:val="00A655E9"/>
    <w:rsid w:val="00A65AF0"/>
    <w:rsid w:val="00A669EA"/>
    <w:rsid w:val="00A66CB2"/>
    <w:rsid w:val="00A703F5"/>
    <w:rsid w:val="00A71119"/>
    <w:rsid w:val="00A72E3D"/>
    <w:rsid w:val="00A72EE1"/>
    <w:rsid w:val="00A73B00"/>
    <w:rsid w:val="00A73DEC"/>
    <w:rsid w:val="00A746E4"/>
    <w:rsid w:val="00A761F4"/>
    <w:rsid w:val="00A7667B"/>
    <w:rsid w:val="00A77448"/>
    <w:rsid w:val="00A77B65"/>
    <w:rsid w:val="00A77EC2"/>
    <w:rsid w:val="00A8007D"/>
    <w:rsid w:val="00A80761"/>
    <w:rsid w:val="00A80DC8"/>
    <w:rsid w:val="00A812F5"/>
    <w:rsid w:val="00A814C5"/>
    <w:rsid w:val="00A81C21"/>
    <w:rsid w:val="00A8229B"/>
    <w:rsid w:val="00A826DE"/>
    <w:rsid w:val="00A82953"/>
    <w:rsid w:val="00A82B2C"/>
    <w:rsid w:val="00A82D0F"/>
    <w:rsid w:val="00A833A8"/>
    <w:rsid w:val="00A83D36"/>
    <w:rsid w:val="00A8427B"/>
    <w:rsid w:val="00A84B23"/>
    <w:rsid w:val="00A84B4C"/>
    <w:rsid w:val="00A85897"/>
    <w:rsid w:val="00A86E22"/>
    <w:rsid w:val="00A87174"/>
    <w:rsid w:val="00A87279"/>
    <w:rsid w:val="00A87C72"/>
    <w:rsid w:val="00A87E95"/>
    <w:rsid w:val="00A900FE"/>
    <w:rsid w:val="00A90F52"/>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D100C"/>
    <w:rsid w:val="00AD21F9"/>
    <w:rsid w:val="00AD2540"/>
    <w:rsid w:val="00AD38ED"/>
    <w:rsid w:val="00AD39D6"/>
    <w:rsid w:val="00AD3C97"/>
    <w:rsid w:val="00AD4282"/>
    <w:rsid w:val="00AD5A42"/>
    <w:rsid w:val="00AD6375"/>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A60"/>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4D2"/>
    <w:rsid w:val="00B03ACC"/>
    <w:rsid w:val="00B04123"/>
    <w:rsid w:val="00B04952"/>
    <w:rsid w:val="00B049EC"/>
    <w:rsid w:val="00B04DD6"/>
    <w:rsid w:val="00B050D6"/>
    <w:rsid w:val="00B0768C"/>
    <w:rsid w:val="00B10264"/>
    <w:rsid w:val="00B10923"/>
    <w:rsid w:val="00B1212B"/>
    <w:rsid w:val="00B125A0"/>
    <w:rsid w:val="00B13177"/>
    <w:rsid w:val="00B13E8D"/>
    <w:rsid w:val="00B15192"/>
    <w:rsid w:val="00B15852"/>
    <w:rsid w:val="00B161B4"/>
    <w:rsid w:val="00B16887"/>
    <w:rsid w:val="00B16E8F"/>
    <w:rsid w:val="00B176C8"/>
    <w:rsid w:val="00B20379"/>
    <w:rsid w:val="00B2074B"/>
    <w:rsid w:val="00B211BD"/>
    <w:rsid w:val="00B21544"/>
    <w:rsid w:val="00B21AB1"/>
    <w:rsid w:val="00B228FA"/>
    <w:rsid w:val="00B2361C"/>
    <w:rsid w:val="00B23719"/>
    <w:rsid w:val="00B2459C"/>
    <w:rsid w:val="00B24E5F"/>
    <w:rsid w:val="00B25FA6"/>
    <w:rsid w:val="00B26009"/>
    <w:rsid w:val="00B26215"/>
    <w:rsid w:val="00B26918"/>
    <w:rsid w:val="00B26C44"/>
    <w:rsid w:val="00B27960"/>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35"/>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485"/>
    <w:rsid w:val="00B6152A"/>
    <w:rsid w:val="00B61A36"/>
    <w:rsid w:val="00B6219D"/>
    <w:rsid w:val="00B62B0D"/>
    <w:rsid w:val="00B62E87"/>
    <w:rsid w:val="00B635E2"/>
    <w:rsid w:val="00B636E6"/>
    <w:rsid w:val="00B64DB8"/>
    <w:rsid w:val="00B6596E"/>
    <w:rsid w:val="00B65D72"/>
    <w:rsid w:val="00B661AF"/>
    <w:rsid w:val="00B6786A"/>
    <w:rsid w:val="00B7058E"/>
    <w:rsid w:val="00B70EC1"/>
    <w:rsid w:val="00B70F1D"/>
    <w:rsid w:val="00B7103E"/>
    <w:rsid w:val="00B7152C"/>
    <w:rsid w:val="00B72097"/>
    <w:rsid w:val="00B72D7A"/>
    <w:rsid w:val="00B72FDD"/>
    <w:rsid w:val="00B735DA"/>
    <w:rsid w:val="00B73AD3"/>
    <w:rsid w:val="00B7559A"/>
    <w:rsid w:val="00B759C6"/>
    <w:rsid w:val="00B766B9"/>
    <w:rsid w:val="00B76E0C"/>
    <w:rsid w:val="00B7789B"/>
    <w:rsid w:val="00B77DF2"/>
    <w:rsid w:val="00B8071F"/>
    <w:rsid w:val="00B814A1"/>
    <w:rsid w:val="00B82205"/>
    <w:rsid w:val="00B8238D"/>
    <w:rsid w:val="00B82642"/>
    <w:rsid w:val="00B832CE"/>
    <w:rsid w:val="00B83A0B"/>
    <w:rsid w:val="00B8477B"/>
    <w:rsid w:val="00B84DE7"/>
    <w:rsid w:val="00B854B7"/>
    <w:rsid w:val="00B85E1A"/>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0411"/>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00F"/>
    <w:rsid w:val="00BA79B7"/>
    <w:rsid w:val="00BB0D35"/>
    <w:rsid w:val="00BB13C5"/>
    <w:rsid w:val="00BB1812"/>
    <w:rsid w:val="00BB23CB"/>
    <w:rsid w:val="00BB2532"/>
    <w:rsid w:val="00BB2686"/>
    <w:rsid w:val="00BB37EA"/>
    <w:rsid w:val="00BB3A96"/>
    <w:rsid w:val="00BB4D08"/>
    <w:rsid w:val="00BB5444"/>
    <w:rsid w:val="00BB68D0"/>
    <w:rsid w:val="00BB6A68"/>
    <w:rsid w:val="00BB6AF8"/>
    <w:rsid w:val="00BB739C"/>
    <w:rsid w:val="00BB7905"/>
    <w:rsid w:val="00BC0108"/>
    <w:rsid w:val="00BC0720"/>
    <w:rsid w:val="00BC088B"/>
    <w:rsid w:val="00BC1305"/>
    <w:rsid w:val="00BC2587"/>
    <w:rsid w:val="00BC342A"/>
    <w:rsid w:val="00BC40F2"/>
    <w:rsid w:val="00BC45CE"/>
    <w:rsid w:val="00BC4F3D"/>
    <w:rsid w:val="00BC60C7"/>
    <w:rsid w:val="00BC63AB"/>
    <w:rsid w:val="00BC64CE"/>
    <w:rsid w:val="00BC68AD"/>
    <w:rsid w:val="00BC7112"/>
    <w:rsid w:val="00BC7D6F"/>
    <w:rsid w:val="00BD0C00"/>
    <w:rsid w:val="00BD0DA0"/>
    <w:rsid w:val="00BD3693"/>
    <w:rsid w:val="00BD438C"/>
    <w:rsid w:val="00BD492B"/>
    <w:rsid w:val="00BD4F9A"/>
    <w:rsid w:val="00BD5E19"/>
    <w:rsid w:val="00BD6D4E"/>
    <w:rsid w:val="00BD71F1"/>
    <w:rsid w:val="00BD74CF"/>
    <w:rsid w:val="00BE0FF2"/>
    <w:rsid w:val="00BE1BBE"/>
    <w:rsid w:val="00BE2C9F"/>
    <w:rsid w:val="00BE3476"/>
    <w:rsid w:val="00BE36D5"/>
    <w:rsid w:val="00BE4FDC"/>
    <w:rsid w:val="00BE6056"/>
    <w:rsid w:val="00BE6217"/>
    <w:rsid w:val="00BE7276"/>
    <w:rsid w:val="00BE7C10"/>
    <w:rsid w:val="00BF01B9"/>
    <w:rsid w:val="00BF0D7C"/>
    <w:rsid w:val="00BF1235"/>
    <w:rsid w:val="00BF1F39"/>
    <w:rsid w:val="00BF2AD9"/>
    <w:rsid w:val="00BF2DEC"/>
    <w:rsid w:val="00BF2FDA"/>
    <w:rsid w:val="00BF51F8"/>
    <w:rsid w:val="00BF5877"/>
    <w:rsid w:val="00BF68A1"/>
    <w:rsid w:val="00C006E1"/>
    <w:rsid w:val="00C00CD2"/>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6C0F"/>
    <w:rsid w:val="00C0780B"/>
    <w:rsid w:val="00C07BB8"/>
    <w:rsid w:val="00C07CCB"/>
    <w:rsid w:val="00C1015F"/>
    <w:rsid w:val="00C105E3"/>
    <w:rsid w:val="00C1063F"/>
    <w:rsid w:val="00C10A62"/>
    <w:rsid w:val="00C11D9D"/>
    <w:rsid w:val="00C1296A"/>
    <w:rsid w:val="00C13E95"/>
    <w:rsid w:val="00C14A18"/>
    <w:rsid w:val="00C14B07"/>
    <w:rsid w:val="00C14BF5"/>
    <w:rsid w:val="00C15877"/>
    <w:rsid w:val="00C15ADE"/>
    <w:rsid w:val="00C15B7A"/>
    <w:rsid w:val="00C15DE5"/>
    <w:rsid w:val="00C165C5"/>
    <w:rsid w:val="00C16FBB"/>
    <w:rsid w:val="00C17BA5"/>
    <w:rsid w:val="00C2004B"/>
    <w:rsid w:val="00C20DE5"/>
    <w:rsid w:val="00C20E9A"/>
    <w:rsid w:val="00C2196F"/>
    <w:rsid w:val="00C219E2"/>
    <w:rsid w:val="00C22D5B"/>
    <w:rsid w:val="00C22D64"/>
    <w:rsid w:val="00C22F22"/>
    <w:rsid w:val="00C23414"/>
    <w:rsid w:val="00C2365F"/>
    <w:rsid w:val="00C23BF3"/>
    <w:rsid w:val="00C23FDB"/>
    <w:rsid w:val="00C24B6B"/>
    <w:rsid w:val="00C25A02"/>
    <w:rsid w:val="00C268F6"/>
    <w:rsid w:val="00C27D1A"/>
    <w:rsid w:val="00C30C0C"/>
    <w:rsid w:val="00C31200"/>
    <w:rsid w:val="00C31A08"/>
    <w:rsid w:val="00C31BE7"/>
    <w:rsid w:val="00C32229"/>
    <w:rsid w:val="00C32DE7"/>
    <w:rsid w:val="00C32F73"/>
    <w:rsid w:val="00C32FD3"/>
    <w:rsid w:val="00C341CB"/>
    <w:rsid w:val="00C3542E"/>
    <w:rsid w:val="00C35B5E"/>
    <w:rsid w:val="00C36E20"/>
    <w:rsid w:val="00C370A0"/>
    <w:rsid w:val="00C37402"/>
    <w:rsid w:val="00C4017A"/>
    <w:rsid w:val="00C404FF"/>
    <w:rsid w:val="00C40770"/>
    <w:rsid w:val="00C41357"/>
    <w:rsid w:val="00C41799"/>
    <w:rsid w:val="00C4244D"/>
    <w:rsid w:val="00C42841"/>
    <w:rsid w:val="00C42C2F"/>
    <w:rsid w:val="00C43B8F"/>
    <w:rsid w:val="00C45268"/>
    <w:rsid w:val="00C455CD"/>
    <w:rsid w:val="00C45BBF"/>
    <w:rsid w:val="00C46708"/>
    <w:rsid w:val="00C474EF"/>
    <w:rsid w:val="00C47B54"/>
    <w:rsid w:val="00C500D2"/>
    <w:rsid w:val="00C50922"/>
    <w:rsid w:val="00C50BEC"/>
    <w:rsid w:val="00C51440"/>
    <w:rsid w:val="00C52089"/>
    <w:rsid w:val="00C520B6"/>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488"/>
    <w:rsid w:val="00C83651"/>
    <w:rsid w:val="00C83754"/>
    <w:rsid w:val="00C83F2B"/>
    <w:rsid w:val="00C84998"/>
    <w:rsid w:val="00C85220"/>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0"/>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05EF"/>
    <w:rsid w:val="00CE123E"/>
    <w:rsid w:val="00CE140B"/>
    <w:rsid w:val="00CE2476"/>
    <w:rsid w:val="00CE25CA"/>
    <w:rsid w:val="00CE2CBA"/>
    <w:rsid w:val="00CE302C"/>
    <w:rsid w:val="00CE31BD"/>
    <w:rsid w:val="00CE449A"/>
    <w:rsid w:val="00CE4619"/>
    <w:rsid w:val="00CE4BF2"/>
    <w:rsid w:val="00CE5E91"/>
    <w:rsid w:val="00CF01EA"/>
    <w:rsid w:val="00CF10EF"/>
    <w:rsid w:val="00CF1B8B"/>
    <w:rsid w:val="00CF1F53"/>
    <w:rsid w:val="00CF1FAE"/>
    <w:rsid w:val="00CF3BED"/>
    <w:rsid w:val="00CF4A6D"/>
    <w:rsid w:val="00CF4B74"/>
    <w:rsid w:val="00CF593F"/>
    <w:rsid w:val="00CF5B89"/>
    <w:rsid w:val="00CF6510"/>
    <w:rsid w:val="00CF65E5"/>
    <w:rsid w:val="00CF66B8"/>
    <w:rsid w:val="00CF6971"/>
    <w:rsid w:val="00CF6D04"/>
    <w:rsid w:val="00CF7327"/>
    <w:rsid w:val="00CF779F"/>
    <w:rsid w:val="00CF7C57"/>
    <w:rsid w:val="00CF7E1A"/>
    <w:rsid w:val="00D000D1"/>
    <w:rsid w:val="00D0041D"/>
    <w:rsid w:val="00D0074A"/>
    <w:rsid w:val="00D00AC1"/>
    <w:rsid w:val="00D0124D"/>
    <w:rsid w:val="00D01E70"/>
    <w:rsid w:val="00D0267B"/>
    <w:rsid w:val="00D02DB9"/>
    <w:rsid w:val="00D032B4"/>
    <w:rsid w:val="00D0368B"/>
    <w:rsid w:val="00D03AC3"/>
    <w:rsid w:val="00D040A2"/>
    <w:rsid w:val="00D055E6"/>
    <w:rsid w:val="00D05CAF"/>
    <w:rsid w:val="00D065AD"/>
    <w:rsid w:val="00D06BB8"/>
    <w:rsid w:val="00D072EF"/>
    <w:rsid w:val="00D07394"/>
    <w:rsid w:val="00D07A9C"/>
    <w:rsid w:val="00D10A14"/>
    <w:rsid w:val="00D113FF"/>
    <w:rsid w:val="00D11812"/>
    <w:rsid w:val="00D11E7B"/>
    <w:rsid w:val="00D12C52"/>
    <w:rsid w:val="00D12D84"/>
    <w:rsid w:val="00D14E13"/>
    <w:rsid w:val="00D1608C"/>
    <w:rsid w:val="00D16547"/>
    <w:rsid w:val="00D17CD2"/>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89C"/>
    <w:rsid w:val="00D33C0D"/>
    <w:rsid w:val="00D34C41"/>
    <w:rsid w:val="00D3559F"/>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47C42"/>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22D"/>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43AB"/>
    <w:rsid w:val="00D74799"/>
    <w:rsid w:val="00D74FDC"/>
    <w:rsid w:val="00D7536B"/>
    <w:rsid w:val="00D75AD5"/>
    <w:rsid w:val="00D81033"/>
    <w:rsid w:val="00D81136"/>
    <w:rsid w:val="00D81E34"/>
    <w:rsid w:val="00D82C07"/>
    <w:rsid w:val="00D82CE9"/>
    <w:rsid w:val="00D8317A"/>
    <w:rsid w:val="00D84AEE"/>
    <w:rsid w:val="00D8502A"/>
    <w:rsid w:val="00D850ED"/>
    <w:rsid w:val="00D859DF"/>
    <w:rsid w:val="00D85E53"/>
    <w:rsid w:val="00D865D9"/>
    <w:rsid w:val="00D86B99"/>
    <w:rsid w:val="00D910B1"/>
    <w:rsid w:val="00D9154A"/>
    <w:rsid w:val="00D923F4"/>
    <w:rsid w:val="00D93271"/>
    <w:rsid w:val="00D93F15"/>
    <w:rsid w:val="00D9475D"/>
    <w:rsid w:val="00D94BB0"/>
    <w:rsid w:val="00D96319"/>
    <w:rsid w:val="00D97F64"/>
    <w:rsid w:val="00DA020A"/>
    <w:rsid w:val="00DA07B6"/>
    <w:rsid w:val="00DA0CA2"/>
    <w:rsid w:val="00DA158D"/>
    <w:rsid w:val="00DA1D14"/>
    <w:rsid w:val="00DA277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1F5C"/>
    <w:rsid w:val="00DB2AE9"/>
    <w:rsid w:val="00DB2C6D"/>
    <w:rsid w:val="00DB3037"/>
    <w:rsid w:val="00DB334B"/>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3E9"/>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D8C"/>
    <w:rsid w:val="00DD5EFB"/>
    <w:rsid w:val="00DD618F"/>
    <w:rsid w:val="00DD6784"/>
    <w:rsid w:val="00DD7A5E"/>
    <w:rsid w:val="00DD7A78"/>
    <w:rsid w:val="00DE00F6"/>
    <w:rsid w:val="00DE1132"/>
    <w:rsid w:val="00DE1E31"/>
    <w:rsid w:val="00DE2C26"/>
    <w:rsid w:val="00DE2CFB"/>
    <w:rsid w:val="00DE414D"/>
    <w:rsid w:val="00DE46C0"/>
    <w:rsid w:val="00DE5048"/>
    <w:rsid w:val="00DE68DD"/>
    <w:rsid w:val="00DE77DC"/>
    <w:rsid w:val="00DF0D41"/>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2EAD"/>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6948"/>
    <w:rsid w:val="00E16FC0"/>
    <w:rsid w:val="00E17B49"/>
    <w:rsid w:val="00E17DE3"/>
    <w:rsid w:val="00E17F03"/>
    <w:rsid w:val="00E2102F"/>
    <w:rsid w:val="00E21099"/>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50E09"/>
    <w:rsid w:val="00E53698"/>
    <w:rsid w:val="00E540CA"/>
    <w:rsid w:val="00E54462"/>
    <w:rsid w:val="00E54583"/>
    <w:rsid w:val="00E55F46"/>
    <w:rsid w:val="00E5633C"/>
    <w:rsid w:val="00E56E97"/>
    <w:rsid w:val="00E56EE4"/>
    <w:rsid w:val="00E60A17"/>
    <w:rsid w:val="00E621FE"/>
    <w:rsid w:val="00E62CBA"/>
    <w:rsid w:val="00E6481C"/>
    <w:rsid w:val="00E648F7"/>
    <w:rsid w:val="00E64CC9"/>
    <w:rsid w:val="00E65E40"/>
    <w:rsid w:val="00E67197"/>
    <w:rsid w:val="00E67861"/>
    <w:rsid w:val="00E67D3C"/>
    <w:rsid w:val="00E702B9"/>
    <w:rsid w:val="00E71269"/>
    <w:rsid w:val="00E71EAE"/>
    <w:rsid w:val="00E75146"/>
    <w:rsid w:val="00E755AB"/>
    <w:rsid w:val="00E75B19"/>
    <w:rsid w:val="00E75BB5"/>
    <w:rsid w:val="00E7676F"/>
    <w:rsid w:val="00E7742E"/>
    <w:rsid w:val="00E7767C"/>
    <w:rsid w:val="00E77805"/>
    <w:rsid w:val="00E77C72"/>
    <w:rsid w:val="00E801F8"/>
    <w:rsid w:val="00E8167D"/>
    <w:rsid w:val="00E81BCF"/>
    <w:rsid w:val="00E8217A"/>
    <w:rsid w:val="00E82708"/>
    <w:rsid w:val="00E8399A"/>
    <w:rsid w:val="00E839A4"/>
    <w:rsid w:val="00E839CE"/>
    <w:rsid w:val="00E83AB6"/>
    <w:rsid w:val="00E86711"/>
    <w:rsid w:val="00E8675D"/>
    <w:rsid w:val="00E86798"/>
    <w:rsid w:val="00E902F6"/>
    <w:rsid w:val="00E90CAB"/>
    <w:rsid w:val="00E90E54"/>
    <w:rsid w:val="00E9118C"/>
    <w:rsid w:val="00E914A9"/>
    <w:rsid w:val="00E916EE"/>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0235"/>
    <w:rsid w:val="00EC45FC"/>
    <w:rsid w:val="00EC4A4E"/>
    <w:rsid w:val="00EC4B0C"/>
    <w:rsid w:val="00EC5A01"/>
    <w:rsid w:val="00EC5CC8"/>
    <w:rsid w:val="00EC6864"/>
    <w:rsid w:val="00EC6A8E"/>
    <w:rsid w:val="00EC6AFB"/>
    <w:rsid w:val="00EC6B14"/>
    <w:rsid w:val="00EC6BCB"/>
    <w:rsid w:val="00EC729C"/>
    <w:rsid w:val="00EC7501"/>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4527"/>
    <w:rsid w:val="00EE4F95"/>
    <w:rsid w:val="00EE50C5"/>
    <w:rsid w:val="00EE536C"/>
    <w:rsid w:val="00EE53E7"/>
    <w:rsid w:val="00EE71BF"/>
    <w:rsid w:val="00EE73E5"/>
    <w:rsid w:val="00EE7B44"/>
    <w:rsid w:val="00EE7D04"/>
    <w:rsid w:val="00EE7FB9"/>
    <w:rsid w:val="00EF09AC"/>
    <w:rsid w:val="00EF14D1"/>
    <w:rsid w:val="00EF1DD2"/>
    <w:rsid w:val="00EF53F9"/>
    <w:rsid w:val="00EF58F2"/>
    <w:rsid w:val="00EF60C8"/>
    <w:rsid w:val="00EF6733"/>
    <w:rsid w:val="00EF6AD7"/>
    <w:rsid w:val="00F006A9"/>
    <w:rsid w:val="00F009EB"/>
    <w:rsid w:val="00F017FB"/>
    <w:rsid w:val="00F01F7A"/>
    <w:rsid w:val="00F02736"/>
    <w:rsid w:val="00F02A35"/>
    <w:rsid w:val="00F02DE0"/>
    <w:rsid w:val="00F030A2"/>
    <w:rsid w:val="00F03184"/>
    <w:rsid w:val="00F0344E"/>
    <w:rsid w:val="00F03930"/>
    <w:rsid w:val="00F04DD4"/>
    <w:rsid w:val="00F053FC"/>
    <w:rsid w:val="00F05564"/>
    <w:rsid w:val="00F06302"/>
    <w:rsid w:val="00F079CC"/>
    <w:rsid w:val="00F1224B"/>
    <w:rsid w:val="00F12262"/>
    <w:rsid w:val="00F1331F"/>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2B40"/>
    <w:rsid w:val="00F52BED"/>
    <w:rsid w:val="00F53204"/>
    <w:rsid w:val="00F53860"/>
    <w:rsid w:val="00F54021"/>
    <w:rsid w:val="00F542AA"/>
    <w:rsid w:val="00F543D3"/>
    <w:rsid w:val="00F54FD5"/>
    <w:rsid w:val="00F551B0"/>
    <w:rsid w:val="00F55452"/>
    <w:rsid w:val="00F55CC1"/>
    <w:rsid w:val="00F5626D"/>
    <w:rsid w:val="00F56A49"/>
    <w:rsid w:val="00F60D33"/>
    <w:rsid w:val="00F61136"/>
    <w:rsid w:val="00F6166A"/>
    <w:rsid w:val="00F624A5"/>
    <w:rsid w:val="00F62D15"/>
    <w:rsid w:val="00F6398A"/>
    <w:rsid w:val="00F63C51"/>
    <w:rsid w:val="00F64C5A"/>
    <w:rsid w:val="00F66D81"/>
    <w:rsid w:val="00F67A48"/>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3200"/>
    <w:rsid w:val="00FB43AC"/>
    <w:rsid w:val="00FB47EA"/>
    <w:rsid w:val="00FB567E"/>
    <w:rsid w:val="00FB7C38"/>
    <w:rsid w:val="00FB7F1F"/>
    <w:rsid w:val="00FC054A"/>
    <w:rsid w:val="00FC0790"/>
    <w:rsid w:val="00FC0A0D"/>
    <w:rsid w:val="00FC0E8F"/>
    <w:rsid w:val="00FC0F4A"/>
    <w:rsid w:val="00FC1289"/>
    <w:rsid w:val="00FC16C4"/>
    <w:rsid w:val="00FC2C91"/>
    <w:rsid w:val="00FC3459"/>
    <w:rsid w:val="00FC387F"/>
    <w:rsid w:val="00FC459C"/>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2B5"/>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A23"/>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5ADCA691-ADA5-4F68-8EEF-68700FB19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customStyle="1" w:styleId="CalendarText">
    <w:name w:val="CalendarText"/>
    <w:basedOn w:val="Normal"/>
    <w:link w:val="CalendarTextChar"/>
    <w:rsid w:val="001E7C21"/>
    <w:pPr>
      <w:spacing w:after="0" w:line="240" w:lineRule="auto"/>
    </w:pPr>
    <w:rPr>
      <w:rFonts w:ascii="Arial" w:eastAsia="Times New Roman" w:hAnsi="Arial" w:cs="Arial"/>
      <w:color w:val="000000"/>
      <w:sz w:val="20"/>
      <w:szCs w:val="24"/>
      <w:lang w:val="en-US" w:eastAsia="en-US"/>
    </w:rPr>
  </w:style>
  <w:style w:type="character" w:customStyle="1" w:styleId="WinCalendarBLANKCELLSTYLE0">
    <w:name w:val="WinCalendar_BLANKCELL_STYLE0"/>
    <w:rsid w:val="001E7C21"/>
    <w:rPr>
      <w:rFonts w:ascii="Arial Narrow" w:hAnsi="Arial Narrow"/>
      <w:b w:val="0"/>
      <w:color w:val="000000"/>
      <w:sz w:val="16"/>
      <w:szCs w:val="20"/>
    </w:rPr>
  </w:style>
  <w:style w:type="character" w:customStyle="1" w:styleId="CalendarTextChar">
    <w:name w:val="CalendarText Char"/>
    <w:basedOn w:val="Fuentedeprrafopredeter"/>
    <w:link w:val="CalendarText"/>
    <w:rsid w:val="001E7C21"/>
    <w:rPr>
      <w:rFonts w:ascii="Arial" w:eastAsia="Times New Roman" w:hAnsi="Arial" w:cs="Arial"/>
      <w:color w:val="000000"/>
      <w:sz w:val="20"/>
      <w:szCs w:val="24"/>
      <w:lang w:val="en-US" w:eastAsia="en-US"/>
    </w:rPr>
  </w:style>
  <w:style w:type="character" w:customStyle="1" w:styleId="CalendarNumbers">
    <w:name w:val="CalendarNumbers"/>
    <w:basedOn w:val="Fuentedeprrafopredeter"/>
    <w:rsid w:val="008C41A7"/>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8C41A7"/>
    <w:rPr>
      <w:rFonts w:ascii="Arial" w:hAnsi="Arial"/>
      <w:b/>
      <w:bCs/>
      <w:color w:val="000080"/>
      <w:sz w:val="22"/>
      <w:szCs w:val="20"/>
    </w:rPr>
  </w:style>
  <w:style w:type="character" w:customStyle="1" w:styleId="WinCalendarHolidayBlue">
    <w:name w:val="WinCalendar_HolidayBlue"/>
    <w:basedOn w:val="Fuentedeprrafopredeter"/>
    <w:rsid w:val="008C41A7"/>
    <w:rPr>
      <w:rFonts w:ascii="Arial Narrow" w:hAnsi="Arial Narrow"/>
      <w:b w:val="0"/>
      <w:color w:val="333399"/>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978408">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04193103">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657683442">
      <w:bodyDiv w:val="1"/>
      <w:marLeft w:val="0"/>
      <w:marRight w:val="0"/>
      <w:marTop w:val="0"/>
      <w:marBottom w:val="0"/>
      <w:divBdr>
        <w:top w:val="none" w:sz="0" w:space="0" w:color="auto"/>
        <w:left w:val="none" w:sz="0" w:space="0" w:color="auto"/>
        <w:bottom w:val="none" w:sz="0" w:space="0" w:color="auto"/>
        <w:right w:val="none" w:sz="0" w:space="0" w:color="auto"/>
      </w:divBdr>
    </w:div>
    <w:div w:id="1706100437">
      <w:bodyDiv w:val="1"/>
      <w:marLeft w:val="0"/>
      <w:marRight w:val="0"/>
      <w:marTop w:val="0"/>
      <w:marBottom w:val="0"/>
      <w:divBdr>
        <w:top w:val="none" w:sz="0" w:space="0" w:color="auto"/>
        <w:left w:val="none" w:sz="0" w:space="0" w:color="auto"/>
        <w:bottom w:val="none" w:sz="0" w:space="0" w:color="auto"/>
        <w:right w:val="none" w:sz="0" w:space="0" w:color="auto"/>
      </w:divBdr>
    </w:div>
    <w:div w:id="1782996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6261F2-F607-45DF-9351-DAD2DAA9A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9</Pages>
  <Words>2591</Words>
  <Characters>14256</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122</cp:revision>
  <cp:lastPrinted>2022-11-15T18:58:00Z</cp:lastPrinted>
  <dcterms:created xsi:type="dcterms:W3CDTF">2022-06-08T22:49:00Z</dcterms:created>
  <dcterms:modified xsi:type="dcterms:W3CDTF">2023-03-06T16:32:00Z</dcterms:modified>
</cp:coreProperties>
</file>