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7B5DB63" w14:textId="77777777" w:rsidR="00754A2B" w:rsidRPr="00CB4863" w:rsidRDefault="00754A2B" w:rsidP="00754A2B">
      <w:pPr>
        <w:ind w:right="-234"/>
        <w:jc w:val="center"/>
        <w:rPr>
          <w:rFonts w:ascii="Arial" w:hAnsi="Arial" w:cs="Arial"/>
          <w:b/>
          <w:bCs/>
          <w:sz w:val="24"/>
          <w:szCs w:val="24"/>
        </w:rPr>
      </w:pPr>
      <w:r w:rsidRPr="00CB4863">
        <w:rPr>
          <w:rFonts w:ascii="Arial" w:hAnsi="Arial" w:cs="Arial"/>
          <w:b/>
          <w:bCs/>
          <w:sz w:val="24"/>
          <w:szCs w:val="24"/>
        </w:rPr>
        <w:t>PRIMERA SALA UNITARIA DE PRIMERA INSTANCIA DEL TRIBUNAL DE JUSTICIA ADMINISTRATIVA DEL ESTADO DE OAXACA.</w:t>
      </w:r>
    </w:p>
    <w:p w14:paraId="16AE4C5E" w14:textId="77777777" w:rsidR="00754A2B" w:rsidRPr="00CB4863" w:rsidRDefault="00754A2B" w:rsidP="00754A2B">
      <w:pPr>
        <w:tabs>
          <w:tab w:val="left" w:pos="6480"/>
        </w:tabs>
        <w:jc w:val="right"/>
        <w:rPr>
          <w:sz w:val="24"/>
          <w:szCs w:val="24"/>
        </w:rPr>
      </w:pPr>
    </w:p>
    <w:p w14:paraId="37B47F1A" w14:textId="4C6E7804" w:rsidR="00754A2B" w:rsidRPr="00CB4863" w:rsidRDefault="00754A2B" w:rsidP="00754A2B">
      <w:pPr>
        <w:rPr>
          <w:rFonts w:ascii="Arial" w:hAnsi="Arial" w:cs="Arial"/>
          <w:b/>
          <w:bCs/>
          <w:sz w:val="24"/>
          <w:szCs w:val="24"/>
        </w:rPr>
      </w:pPr>
      <w:r w:rsidRPr="00CB4863">
        <w:rPr>
          <w:rFonts w:ascii="Arial" w:hAnsi="Arial" w:cs="Arial"/>
          <w:b/>
          <w:bCs/>
          <w:sz w:val="24"/>
          <w:szCs w:val="24"/>
        </w:rPr>
        <w:t xml:space="preserve">Oaxaca de Juárez, Oaxaca, </w:t>
      </w:r>
      <w:r w:rsidR="00215B9A">
        <w:rPr>
          <w:rFonts w:ascii="Arial" w:hAnsi="Arial" w:cs="Arial"/>
          <w:b/>
          <w:bCs/>
          <w:sz w:val="24"/>
          <w:szCs w:val="24"/>
        </w:rPr>
        <w:t>1</w:t>
      </w:r>
      <w:r w:rsidR="00764BEC">
        <w:rPr>
          <w:rFonts w:ascii="Arial" w:hAnsi="Arial" w:cs="Arial"/>
          <w:b/>
          <w:bCs/>
          <w:sz w:val="24"/>
          <w:szCs w:val="24"/>
        </w:rPr>
        <w:t>6</w:t>
      </w:r>
      <w:r w:rsidRPr="00CB4863">
        <w:rPr>
          <w:rFonts w:ascii="Arial" w:hAnsi="Arial" w:cs="Arial"/>
          <w:b/>
          <w:bCs/>
          <w:sz w:val="24"/>
          <w:szCs w:val="24"/>
        </w:rPr>
        <w:t xml:space="preserve"> de </w:t>
      </w:r>
      <w:r w:rsidR="00215B9A">
        <w:rPr>
          <w:rFonts w:ascii="Arial" w:hAnsi="Arial" w:cs="Arial"/>
          <w:b/>
          <w:bCs/>
          <w:sz w:val="24"/>
          <w:szCs w:val="24"/>
        </w:rPr>
        <w:t>agosto</w:t>
      </w:r>
      <w:r w:rsidR="00186BC1" w:rsidRPr="00CB4863">
        <w:rPr>
          <w:rFonts w:ascii="Arial" w:hAnsi="Arial" w:cs="Arial"/>
          <w:b/>
          <w:bCs/>
          <w:sz w:val="24"/>
          <w:szCs w:val="24"/>
        </w:rPr>
        <w:t xml:space="preserve"> de</w:t>
      </w:r>
      <w:r w:rsidRPr="00CB4863">
        <w:rPr>
          <w:rFonts w:ascii="Arial" w:hAnsi="Arial" w:cs="Arial"/>
          <w:b/>
          <w:bCs/>
          <w:sz w:val="24"/>
          <w:szCs w:val="24"/>
        </w:rPr>
        <w:t xml:space="preserve"> 2022.</w:t>
      </w:r>
    </w:p>
    <w:p w14:paraId="227CD0D4" w14:textId="77777777" w:rsidR="00754A2B" w:rsidRPr="00CB4863" w:rsidRDefault="00754A2B" w:rsidP="00754A2B">
      <w:pPr>
        <w:tabs>
          <w:tab w:val="left" w:pos="6480"/>
        </w:tabs>
        <w:rPr>
          <w:rFonts w:ascii="Arial" w:hAnsi="Arial" w:cs="Arial"/>
          <w:sz w:val="24"/>
          <w:szCs w:val="24"/>
        </w:rPr>
      </w:pPr>
    </w:p>
    <w:p w14:paraId="29641A53" w14:textId="77777777" w:rsidR="00754A2B" w:rsidRPr="00CB4863" w:rsidRDefault="00754A2B" w:rsidP="00754A2B">
      <w:pPr>
        <w:tabs>
          <w:tab w:val="left" w:pos="6480"/>
        </w:tabs>
        <w:jc w:val="center"/>
        <w:rPr>
          <w:rFonts w:ascii="Arial" w:hAnsi="Arial" w:cs="Arial"/>
          <w:b/>
          <w:bCs/>
          <w:sz w:val="24"/>
          <w:szCs w:val="24"/>
        </w:rPr>
      </w:pPr>
      <w:r w:rsidRPr="00CB4863">
        <w:rPr>
          <w:rFonts w:ascii="Arial" w:hAnsi="Arial" w:cs="Arial"/>
          <w:b/>
          <w:bCs/>
          <w:sz w:val="24"/>
          <w:szCs w:val="24"/>
        </w:rPr>
        <w:t>A S U N T O</w:t>
      </w:r>
    </w:p>
    <w:p w14:paraId="0052BCAC" w14:textId="77777777" w:rsidR="00754A2B" w:rsidRPr="00CB4863" w:rsidRDefault="00754A2B" w:rsidP="00754A2B">
      <w:pPr>
        <w:tabs>
          <w:tab w:val="left" w:pos="6480"/>
        </w:tabs>
        <w:jc w:val="center"/>
        <w:rPr>
          <w:rFonts w:ascii="Arial" w:hAnsi="Arial" w:cs="Arial"/>
          <w:b/>
          <w:bCs/>
          <w:sz w:val="24"/>
          <w:szCs w:val="24"/>
        </w:rPr>
      </w:pPr>
    </w:p>
    <w:p w14:paraId="011CAFC9" w14:textId="7D2DBD7D" w:rsidR="00754A2B" w:rsidRPr="00CB4863" w:rsidRDefault="00754A2B" w:rsidP="00754A2B">
      <w:pPr>
        <w:spacing w:line="360" w:lineRule="auto"/>
        <w:ind w:firstLine="567"/>
        <w:jc w:val="both"/>
        <w:rPr>
          <w:rFonts w:ascii="Arial" w:hAnsi="Arial" w:cs="Arial"/>
          <w:sz w:val="24"/>
          <w:szCs w:val="24"/>
        </w:rPr>
      </w:pPr>
      <w:r w:rsidRPr="00CB4863">
        <w:rPr>
          <w:rFonts w:ascii="Arial" w:hAnsi="Arial" w:cs="Arial"/>
          <w:sz w:val="24"/>
          <w:szCs w:val="24"/>
        </w:rPr>
        <w:t xml:space="preserve">Se emite sentencia en el juicio </w:t>
      </w:r>
      <w:r w:rsidRPr="00CB4863">
        <w:rPr>
          <w:rFonts w:ascii="Arial" w:hAnsi="Arial" w:cs="Arial"/>
          <w:b/>
          <w:bCs/>
          <w:sz w:val="24"/>
          <w:szCs w:val="24"/>
        </w:rPr>
        <w:t>0</w:t>
      </w:r>
      <w:r w:rsidR="00186BC1" w:rsidRPr="00CB4863">
        <w:rPr>
          <w:rFonts w:ascii="Arial" w:hAnsi="Arial" w:cs="Arial"/>
          <w:b/>
          <w:bCs/>
          <w:sz w:val="24"/>
          <w:szCs w:val="24"/>
        </w:rPr>
        <w:t>1</w:t>
      </w:r>
      <w:r w:rsidR="00C4225D">
        <w:rPr>
          <w:rFonts w:ascii="Arial" w:hAnsi="Arial" w:cs="Arial"/>
          <w:b/>
          <w:bCs/>
          <w:sz w:val="24"/>
          <w:szCs w:val="24"/>
        </w:rPr>
        <w:t>69</w:t>
      </w:r>
      <w:r w:rsidRPr="00CB4863">
        <w:rPr>
          <w:rFonts w:ascii="Arial" w:hAnsi="Arial" w:cs="Arial"/>
          <w:b/>
          <w:bCs/>
          <w:sz w:val="24"/>
          <w:szCs w:val="24"/>
        </w:rPr>
        <w:t>/202</w:t>
      </w:r>
      <w:r w:rsidR="00186BC1" w:rsidRPr="00CB4863">
        <w:rPr>
          <w:rFonts w:ascii="Arial" w:hAnsi="Arial" w:cs="Arial"/>
          <w:b/>
          <w:bCs/>
          <w:sz w:val="24"/>
          <w:szCs w:val="24"/>
        </w:rPr>
        <w:t>0</w:t>
      </w:r>
      <w:r w:rsidRPr="00CB4863">
        <w:rPr>
          <w:rFonts w:ascii="Arial" w:hAnsi="Arial" w:cs="Arial"/>
          <w:sz w:val="24"/>
          <w:szCs w:val="24"/>
        </w:rPr>
        <w:t xml:space="preserve">, con motivo de la demanda interpuesta por </w:t>
      </w:r>
      <w:r w:rsidR="00610A57">
        <w:rPr>
          <w:rFonts w:ascii="Arial" w:hAnsi="Arial" w:cs="Arial"/>
          <w:b/>
          <w:bCs/>
          <w:sz w:val="24"/>
          <w:szCs w:val="24"/>
        </w:rPr>
        <w:t>**********</w:t>
      </w:r>
      <w:r w:rsidRPr="00CB4863">
        <w:rPr>
          <w:rFonts w:ascii="Arial" w:hAnsi="Arial" w:cs="Arial"/>
          <w:sz w:val="24"/>
          <w:szCs w:val="24"/>
        </w:rPr>
        <w:t xml:space="preserve"> en contra del </w:t>
      </w:r>
      <w:r w:rsidR="00CB4863" w:rsidRPr="00CB4863">
        <w:rPr>
          <w:rFonts w:ascii="Arial" w:hAnsi="Arial" w:cs="Arial"/>
          <w:b/>
          <w:sz w:val="24"/>
          <w:szCs w:val="24"/>
        </w:rPr>
        <w:t>D</w:t>
      </w:r>
      <w:r w:rsidR="000B6C24" w:rsidRPr="00CB4863">
        <w:rPr>
          <w:rFonts w:ascii="Arial" w:hAnsi="Arial" w:cs="Arial"/>
          <w:b/>
          <w:sz w:val="24"/>
          <w:szCs w:val="24"/>
        </w:rPr>
        <w:t xml:space="preserve">irector </w:t>
      </w:r>
      <w:r w:rsidR="00CB4863" w:rsidRPr="00CB4863">
        <w:rPr>
          <w:rFonts w:ascii="Arial" w:hAnsi="Arial" w:cs="Arial"/>
          <w:b/>
          <w:sz w:val="24"/>
          <w:szCs w:val="24"/>
        </w:rPr>
        <w:t>G</w:t>
      </w:r>
      <w:r w:rsidR="000B6C24" w:rsidRPr="00CB4863">
        <w:rPr>
          <w:rFonts w:ascii="Arial" w:hAnsi="Arial" w:cs="Arial"/>
          <w:b/>
          <w:sz w:val="24"/>
          <w:szCs w:val="24"/>
        </w:rPr>
        <w:t xml:space="preserve">eneral de la </w:t>
      </w:r>
      <w:r w:rsidR="00CB4863" w:rsidRPr="00CB4863">
        <w:rPr>
          <w:rFonts w:ascii="Arial" w:hAnsi="Arial" w:cs="Arial"/>
          <w:b/>
          <w:sz w:val="24"/>
          <w:szCs w:val="24"/>
        </w:rPr>
        <w:t>O</w:t>
      </w:r>
      <w:r w:rsidR="000B6C24" w:rsidRPr="00CB4863">
        <w:rPr>
          <w:rFonts w:ascii="Arial" w:hAnsi="Arial" w:cs="Arial"/>
          <w:b/>
          <w:sz w:val="24"/>
          <w:szCs w:val="24"/>
        </w:rPr>
        <w:t xml:space="preserve">ficina de </w:t>
      </w:r>
      <w:r w:rsidR="00CB4863" w:rsidRPr="00CB4863">
        <w:rPr>
          <w:rFonts w:ascii="Arial" w:hAnsi="Arial" w:cs="Arial"/>
          <w:b/>
          <w:sz w:val="24"/>
          <w:szCs w:val="24"/>
        </w:rPr>
        <w:t>P</w:t>
      </w:r>
      <w:r w:rsidR="000B6C24" w:rsidRPr="00CB4863">
        <w:rPr>
          <w:rFonts w:ascii="Arial" w:hAnsi="Arial" w:cs="Arial"/>
          <w:b/>
          <w:sz w:val="24"/>
          <w:szCs w:val="24"/>
        </w:rPr>
        <w:t xml:space="preserve">ensiones del </w:t>
      </w:r>
      <w:r w:rsidR="00CB4863" w:rsidRPr="00CB4863">
        <w:rPr>
          <w:rFonts w:ascii="Arial" w:hAnsi="Arial" w:cs="Arial"/>
          <w:b/>
          <w:sz w:val="24"/>
          <w:szCs w:val="24"/>
        </w:rPr>
        <w:t>G</w:t>
      </w:r>
      <w:r w:rsidR="000B6C24" w:rsidRPr="00CB4863">
        <w:rPr>
          <w:rFonts w:ascii="Arial" w:hAnsi="Arial" w:cs="Arial"/>
          <w:b/>
          <w:sz w:val="24"/>
          <w:szCs w:val="24"/>
        </w:rPr>
        <w:t xml:space="preserve">obierno del </w:t>
      </w:r>
      <w:r w:rsidR="00CB4863" w:rsidRPr="00CB4863">
        <w:rPr>
          <w:rFonts w:ascii="Arial" w:hAnsi="Arial" w:cs="Arial"/>
          <w:b/>
          <w:sz w:val="24"/>
          <w:szCs w:val="24"/>
        </w:rPr>
        <w:t>E</w:t>
      </w:r>
      <w:r w:rsidR="000B6C24" w:rsidRPr="00CB4863">
        <w:rPr>
          <w:rFonts w:ascii="Arial" w:hAnsi="Arial" w:cs="Arial"/>
          <w:b/>
          <w:sz w:val="24"/>
          <w:szCs w:val="24"/>
        </w:rPr>
        <w:t xml:space="preserve">stado de </w:t>
      </w:r>
      <w:r w:rsidR="00CB4863" w:rsidRPr="00CB4863">
        <w:rPr>
          <w:rFonts w:ascii="Arial" w:hAnsi="Arial" w:cs="Arial"/>
          <w:b/>
          <w:sz w:val="24"/>
          <w:szCs w:val="24"/>
        </w:rPr>
        <w:t>O</w:t>
      </w:r>
      <w:r w:rsidR="000B6C24" w:rsidRPr="00CB4863">
        <w:rPr>
          <w:rFonts w:ascii="Arial" w:hAnsi="Arial" w:cs="Arial"/>
          <w:b/>
          <w:sz w:val="24"/>
          <w:szCs w:val="24"/>
        </w:rPr>
        <w:t>axaca</w:t>
      </w:r>
      <w:r w:rsidR="000B6C24" w:rsidRPr="00CB4863">
        <w:rPr>
          <w:rFonts w:ascii="Arial" w:hAnsi="Arial" w:cs="Arial"/>
          <w:sz w:val="24"/>
          <w:szCs w:val="24"/>
        </w:rPr>
        <w:t>.</w:t>
      </w:r>
    </w:p>
    <w:p w14:paraId="44906652" w14:textId="77777777" w:rsidR="00754A2B" w:rsidRPr="00212BF7" w:rsidRDefault="00754A2B" w:rsidP="00754A2B">
      <w:pPr>
        <w:rPr>
          <w:rFonts w:ascii="Arial" w:hAnsi="Arial" w:cs="Arial"/>
          <w:sz w:val="24"/>
          <w:szCs w:val="24"/>
        </w:rPr>
      </w:pPr>
    </w:p>
    <w:p w14:paraId="72B237C2" w14:textId="77777777" w:rsidR="00754A2B" w:rsidRDefault="00754A2B" w:rsidP="00754A2B">
      <w:pPr>
        <w:jc w:val="center"/>
        <w:rPr>
          <w:rFonts w:ascii="Arial" w:hAnsi="Arial" w:cs="Arial"/>
          <w:b/>
          <w:bCs/>
          <w:sz w:val="24"/>
          <w:szCs w:val="24"/>
        </w:rPr>
      </w:pPr>
      <w:r w:rsidRPr="00212BF7">
        <w:rPr>
          <w:rFonts w:ascii="Arial" w:hAnsi="Arial" w:cs="Arial"/>
          <w:b/>
          <w:bCs/>
          <w:sz w:val="24"/>
          <w:szCs w:val="24"/>
        </w:rPr>
        <w:t xml:space="preserve">R E S U L T A N D O </w:t>
      </w:r>
    </w:p>
    <w:p w14:paraId="3A11F614" w14:textId="77777777" w:rsidR="00754A2B" w:rsidRPr="00212BF7" w:rsidRDefault="00754A2B" w:rsidP="00754A2B">
      <w:pPr>
        <w:jc w:val="center"/>
        <w:rPr>
          <w:rFonts w:ascii="Arial" w:hAnsi="Arial" w:cs="Arial"/>
          <w:b/>
          <w:bCs/>
          <w:sz w:val="24"/>
          <w:szCs w:val="24"/>
        </w:rPr>
      </w:pPr>
    </w:p>
    <w:p w14:paraId="5E1A269E" w14:textId="5F87A2C2" w:rsidR="00754A2B" w:rsidRPr="00212BF7" w:rsidRDefault="00754A2B" w:rsidP="00CB4863">
      <w:pPr>
        <w:spacing w:line="360" w:lineRule="auto"/>
        <w:ind w:firstLine="567"/>
        <w:jc w:val="both"/>
        <w:rPr>
          <w:rFonts w:ascii="Arial" w:hAnsi="Arial" w:cs="Arial"/>
          <w:sz w:val="24"/>
          <w:szCs w:val="24"/>
        </w:rPr>
      </w:pPr>
      <w:r w:rsidRPr="00212BF7">
        <w:rPr>
          <w:rFonts w:ascii="Arial" w:hAnsi="Arial" w:cs="Arial"/>
          <w:b/>
          <w:bCs/>
          <w:sz w:val="24"/>
          <w:szCs w:val="24"/>
        </w:rPr>
        <w:t>1°.</w:t>
      </w:r>
      <w:r w:rsidRPr="00212BF7">
        <w:rPr>
          <w:rFonts w:ascii="Arial" w:hAnsi="Arial" w:cs="Arial"/>
          <w:sz w:val="24"/>
          <w:szCs w:val="24"/>
        </w:rPr>
        <w:t xml:space="preserve"> Mediante escrito presentado el </w:t>
      </w:r>
      <w:r w:rsidR="00C4225D">
        <w:rPr>
          <w:rFonts w:ascii="Arial" w:hAnsi="Arial" w:cs="Arial"/>
          <w:sz w:val="24"/>
          <w:szCs w:val="24"/>
        </w:rPr>
        <w:t>veintitrés</w:t>
      </w:r>
      <w:r w:rsidRPr="00212BF7">
        <w:rPr>
          <w:rFonts w:ascii="Arial" w:hAnsi="Arial" w:cs="Arial"/>
          <w:sz w:val="24"/>
          <w:szCs w:val="24"/>
        </w:rPr>
        <w:t xml:space="preserve"> de </w:t>
      </w:r>
      <w:r w:rsidR="00C4225D">
        <w:rPr>
          <w:rFonts w:ascii="Arial" w:hAnsi="Arial" w:cs="Arial"/>
          <w:sz w:val="24"/>
          <w:szCs w:val="24"/>
        </w:rPr>
        <w:t>noviembre</w:t>
      </w:r>
      <w:r w:rsidRPr="00212BF7">
        <w:rPr>
          <w:rFonts w:ascii="Arial" w:hAnsi="Arial" w:cs="Arial"/>
          <w:sz w:val="24"/>
          <w:szCs w:val="24"/>
        </w:rPr>
        <w:t xml:space="preserve"> de dos mil veint</w:t>
      </w:r>
      <w:r w:rsidR="00186BC1">
        <w:rPr>
          <w:rFonts w:ascii="Arial" w:hAnsi="Arial" w:cs="Arial"/>
          <w:sz w:val="24"/>
          <w:szCs w:val="24"/>
        </w:rPr>
        <w:t>e</w:t>
      </w:r>
      <w:r w:rsidRPr="00212BF7">
        <w:rPr>
          <w:rFonts w:ascii="Arial" w:hAnsi="Arial" w:cs="Arial"/>
          <w:sz w:val="24"/>
          <w:szCs w:val="24"/>
        </w:rPr>
        <w:t xml:space="preserve">, ante la oficialía de partes común de este Tribunal, </w:t>
      </w:r>
      <w:r w:rsidR="00610A57">
        <w:rPr>
          <w:rFonts w:ascii="Arial" w:hAnsi="Arial" w:cs="Arial"/>
          <w:sz w:val="24"/>
          <w:szCs w:val="24"/>
        </w:rPr>
        <w:t>**********</w:t>
      </w:r>
      <w:r w:rsidRPr="00212BF7">
        <w:rPr>
          <w:rFonts w:ascii="Arial" w:hAnsi="Arial" w:cs="Arial"/>
          <w:sz w:val="24"/>
          <w:szCs w:val="24"/>
        </w:rPr>
        <w:t xml:space="preserve"> demandó </w:t>
      </w:r>
      <w:r w:rsidRPr="00CB4863">
        <w:rPr>
          <w:rFonts w:ascii="Arial" w:hAnsi="Arial" w:cs="Arial"/>
          <w:sz w:val="24"/>
          <w:szCs w:val="24"/>
        </w:rPr>
        <w:t>del</w:t>
      </w:r>
      <w:r w:rsidR="00CB4863" w:rsidRPr="00CB4863">
        <w:rPr>
          <w:rFonts w:ascii="Arial" w:hAnsi="Arial" w:cs="Arial"/>
          <w:b/>
          <w:sz w:val="24"/>
          <w:szCs w:val="24"/>
        </w:rPr>
        <w:t xml:space="preserve"> </w:t>
      </w:r>
      <w:r w:rsidR="00C4225D">
        <w:rPr>
          <w:rFonts w:ascii="Arial" w:hAnsi="Arial" w:cs="Arial"/>
          <w:bCs/>
          <w:sz w:val="24"/>
          <w:szCs w:val="24"/>
        </w:rPr>
        <w:t>Director General de la Oficina de Pensiones del Gobierno del Estado de Oaxaca</w:t>
      </w:r>
      <w:r w:rsidRPr="00CB4863">
        <w:rPr>
          <w:rFonts w:ascii="Arial" w:hAnsi="Arial" w:cs="Arial"/>
          <w:bCs/>
          <w:sz w:val="24"/>
          <w:szCs w:val="24"/>
        </w:rPr>
        <w:t xml:space="preserve">, </w:t>
      </w:r>
      <w:r w:rsidRPr="00CB4863">
        <w:rPr>
          <w:rFonts w:ascii="Arial" w:hAnsi="Arial" w:cs="Arial"/>
          <w:sz w:val="24"/>
          <w:szCs w:val="24"/>
        </w:rPr>
        <w:t>la nulidad</w:t>
      </w:r>
      <w:r w:rsidRPr="00212BF7">
        <w:rPr>
          <w:rFonts w:ascii="Arial" w:hAnsi="Arial" w:cs="Arial"/>
          <w:sz w:val="24"/>
          <w:szCs w:val="24"/>
        </w:rPr>
        <w:t xml:space="preserve"> </w:t>
      </w:r>
      <w:r w:rsidR="00FC334D">
        <w:rPr>
          <w:rFonts w:ascii="Arial" w:hAnsi="Arial" w:cs="Arial"/>
          <w:sz w:val="24"/>
          <w:szCs w:val="24"/>
        </w:rPr>
        <w:t xml:space="preserve"> del oficio </w:t>
      </w:r>
      <w:r w:rsidR="00610A57">
        <w:rPr>
          <w:rFonts w:ascii="Arial" w:hAnsi="Arial" w:cs="Arial"/>
          <w:sz w:val="24"/>
          <w:szCs w:val="24"/>
        </w:rPr>
        <w:t>**********</w:t>
      </w:r>
      <w:r w:rsidR="00FC334D">
        <w:rPr>
          <w:rFonts w:ascii="Arial" w:hAnsi="Arial" w:cs="Arial"/>
          <w:sz w:val="24"/>
          <w:szCs w:val="24"/>
        </w:rPr>
        <w:t xml:space="preserve"> de veint</w:t>
      </w:r>
      <w:r w:rsidR="00FE4DDB">
        <w:rPr>
          <w:rFonts w:ascii="Arial" w:hAnsi="Arial" w:cs="Arial"/>
          <w:sz w:val="24"/>
          <w:szCs w:val="24"/>
        </w:rPr>
        <w:t>isiete</w:t>
      </w:r>
      <w:r w:rsidR="00FC334D">
        <w:rPr>
          <w:rFonts w:ascii="Arial" w:hAnsi="Arial" w:cs="Arial"/>
          <w:sz w:val="24"/>
          <w:szCs w:val="24"/>
        </w:rPr>
        <w:t xml:space="preserve"> de </w:t>
      </w:r>
      <w:r w:rsidR="00FE4DDB">
        <w:rPr>
          <w:rFonts w:ascii="Arial" w:hAnsi="Arial" w:cs="Arial"/>
          <w:sz w:val="24"/>
          <w:szCs w:val="24"/>
        </w:rPr>
        <w:t>octubre</w:t>
      </w:r>
      <w:r w:rsidR="00FC334D">
        <w:rPr>
          <w:rFonts w:ascii="Arial" w:hAnsi="Arial" w:cs="Arial"/>
          <w:sz w:val="24"/>
          <w:szCs w:val="24"/>
        </w:rPr>
        <w:t xml:space="preserve"> de dos mil veinte</w:t>
      </w:r>
      <w:r w:rsidRPr="00212BF7">
        <w:rPr>
          <w:rFonts w:ascii="Arial" w:hAnsi="Arial" w:cs="Arial"/>
          <w:sz w:val="24"/>
          <w:szCs w:val="24"/>
        </w:rPr>
        <w:t>; demanda que por razón de turno tocó conocer a esta Primera Sala Unitaria de Primera Instancia del Tribunal de Justicia Administrativa del Estado.</w:t>
      </w:r>
    </w:p>
    <w:p w14:paraId="2C4874EF" w14:textId="3B01F966" w:rsidR="00754A2B" w:rsidRPr="00212BF7" w:rsidRDefault="00754A2B" w:rsidP="00754A2B">
      <w:pPr>
        <w:spacing w:line="360" w:lineRule="auto"/>
        <w:ind w:firstLine="567"/>
        <w:jc w:val="both"/>
        <w:rPr>
          <w:rFonts w:ascii="Arial" w:hAnsi="Arial" w:cs="Arial"/>
          <w:sz w:val="24"/>
          <w:szCs w:val="24"/>
        </w:rPr>
      </w:pPr>
      <w:r w:rsidRPr="00212BF7">
        <w:rPr>
          <w:rFonts w:ascii="Arial" w:hAnsi="Arial" w:cs="Arial"/>
          <w:b/>
          <w:bCs/>
          <w:sz w:val="24"/>
          <w:szCs w:val="24"/>
        </w:rPr>
        <w:t>2°.</w:t>
      </w:r>
      <w:r w:rsidR="00FE4DDB">
        <w:rPr>
          <w:rFonts w:ascii="Arial" w:hAnsi="Arial" w:cs="Arial"/>
          <w:sz w:val="24"/>
          <w:szCs w:val="24"/>
        </w:rPr>
        <w:t xml:space="preserve"> Por acuerdo de veinticuatro</w:t>
      </w:r>
      <w:r w:rsidRPr="00212BF7">
        <w:rPr>
          <w:rFonts w:ascii="Arial" w:hAnsi="Arial" w:cs="Arial"/>
          <w:sz w:val="24"/>
          <w:szCs w:val="24"/>
        </w:rPr>
        <w:t xml:space="preserve"> de </w:t>
      </w:r>
      <w:r w:rsidR="00FE4DDB">
        <w:rPr>
          <w:rFonts w:ascii="Arial" w:hAnsi="Arial" w:cs="Arial"/>
          <w:sz w:val="24"/>
          <w:szCs w:val="24"/>
        </w:rPr>
        <w:t>noviembre</w:t>
      </w:r>
      <w:r w:rsidRPr="00212BF7">
        <w:rPr>
          <w:rFonts w:ascii="Arial" w:hAnsi="Arial" w:cs="Arial"/>
          <w:sz w:val="24"/>
          <w:szCs w:val="24"/>
        </w:rPr>
        <w:t xml:space="preserve"> de dos mil veint</w:t>
      </w:r>
      <w:r w:rsidR="00FC334D">
        <w:rPr>
          <w:rFonts w:ascii="Arial" w:hAnsi="Arial" w:cs="Arial"/>
          <w:sz w:val="24"/>
          <w:szCs w:val="24"/>
        </w:rPr>
        <w:t>e</w:t>
      </w:r>
      <w:r w:rsidRPr="00212BF7">
        <w:rPr>
          <w:rFonts w:ascii="Arial" w:hAnsi="Arial" w:cs="Arial"/>
          <w:sz w:val="24"/>
          <w:szCs w:val="24"/>
        </w:rPr>
        <w:t>, se admitió a trámite  la demanda de referencia, y ordenó correrle traslado a la</w:t>
      </w:r>
      <w:r w:rsidR="00FC334D">
        <w:rPr>
          <w:rFonts w:ascii="Arial" w:hAnsi="Arial" w:cs="Arial"/>
          <w:sz w:val="24"/>
          <w:szCs w:val="24"/>
        </w:rPr>
        <w:t>s</w:t>
      </w:r>
      <w:r w:rsidRPr="00212BF7">
        <w:rPr>
          <w:rFonts w:ascii="Arial" w:hAnsi="Arial" w:cs="Arial"/>
          <w:sz w:val="24"/>
          <w:szCs w:val="24"/>
        </w:rPr>
        <w:t xml:space="preserve"> autoridad</w:t>
      </w:r>
      <w:r w:rsidR="00FC334D">
        <w:rPr>
          <w:rFonts w:ascii="Arial" w:hAnsi="Arial" w:cs="Arial"/>
          <w:sz w:val="24"/>
          <w:szCs w:val="24"/>
        </w:rPr>
        <w:t>es</w:t>
      </w:r>
      <w:r w:rsidRPr="00212BF7">
        <w:rPr>
          <w:rFonts w:ascii="Arial" w:hAnsi="Arial" w:cs="Arial"/>
          <w:sz w:val="24"/>
          <w:szCs w:val="24"/>
        </w:rPr>
        <w:t xml:space="preserve"> enjuiciada</w:t>
      </w:r>
      <w:r w:rsidR="00FC334D">
        <w:rPr>
          <w:rFonts w:ascii="Arial" w:hAnsi="Arial" w:cs="Arial"/>
          <w:sz w:val="24"/>
          <w:szCs w:val="24"/>
        </w:rPr>
        <w:t>s</w:t>
      </w:r>
      <w:r w:rsidRPr="00212BF7">
        <w:rPr>
          <w:rFonts w:ascii="Arial" w:hAnsi="Arial" w:cs="Arial"/>
          <w:sz w:val="24"/>
          <w:szCs w:val="24"/>
        </w:rPr>
        <w:t xml:space="preserve"> para que diera</w:t>
      </w:r>
      <w:r w:rsidR="00FC334D">
        <w:rPr>
          <w:rFonts w:ascii="Arial" w:hAnsi="Arial" w:cs="Arial"/>
          <w:sz w:val="24"/>
          <w:szCs w:val="24"/>
        </w:rPr>
        <w:t>n</w:t>
      </w:r>
      <w:r w:rsidRPr="00212BF7">
        <w:rPr>
          <w:rFonts w:ascii="Arial" w:hAnsi="Arial" w:cs="Arial"/>
          <w:sz w:val="24"/>
          <w:szCs w:val="24"/>
        </w:rPr>
        <w:t xml:space="preserve"> contestación  a la misma dentro del término de nueve días hábiles siguientes a aquel en que surtiera efectos la notificación correspondiente, con el apercibimiento de que en caso de no hacerlo</w:t>
      </w:r>
      <w:r>
        <w:rPr>
          <w:rFonts w:ascii="Arial" w:hAnsi="Arial" w:cs="Arial"/>
          <w:sz w:val="24"/>
          <w:szCs w:val="24"/>
        </w:rPr>
        <w:t>,</w:t>
      </w:r>
      <w:r w:rsidRPr="00212BF7">
        <w:rPr>
          <w:rFonts w:ascii="Arial" w:hAnsi="Arial" w:cs="Arial"/>
          <w:sz w:val="24"/>
          <w:szCs w:val="24"/>
        </w:rPr>
        <w:t xml:space="preserve"> este Tribunal tendría por contestando en sentido afirmativo  y también</w:t>
      </w:r>
      <w:r>
        <w:rPr>
          <w:rFonts w:ascii="Arial" w:hAnsi="Arial" w:cs="Arial"/>
          <w:sz w:val="24"/>
          <w:szCs w:val="24"/>
        </w:rPr>
        <w:t>,</w:t>
      </w:r>
      <w:r w:rsidRPr="00212BF7">
        <w:rPr>
          <w:rFonts w:ascii="Arial" w:hAnsi="Arial" w:cs="Arial"/>
          <w:sz w:val="24"/>
          <w:szCs w:val="24"/>
        </w:rPr>
        <w:t xml:space="preserve"> que en  caso de no referirse a todos los hechos planteados en la demanda se les </w:t>
      </w:r>
      <w:r>
        <w:rPr>
          <w:rFonts w:ascii="Arial" w:hAnsi="Arial" w:cs="Arial"/>
          <w:sz w:val="24"/>
          <w:szCs w:val="24"/>
        </w:rPr>
        <w:t>considerarían</w:t>
      </w:r>
      <w:r w:rsidRPr="00212BF7">
        <w:rPr>
          <w:rFonts w:ascii="Arial" w:hAnsi="Arial" w:cs="Arial"/>
          <w:sz w:val="24"/>
          <w:szCs w:val="24"/>
        </w:rPr>
        <w:t xml:space="preserve"> por ciertos salvo prueba en contrario; en otro aspecto y de las pruebas ofrecidas se  tuvieron por admitidas las señaladas en el acuerdo mencionado.</w:t>
      </w:r>
    </w:p>
    <w:p w14:paraId="72BAC020" w14:textId="35AD3501" w:rsidR="00754A2B" w:rsidRPr="00212BF7" w:rsidRDefault="00754A2B" w:rsidP="00733B53">
      <w:pPr>
        <w:spacing w:line="360" w:lineRule="auto"/>
        <w:ind w:firstLine="567"/>
        <w:jc w:val="both"/>
        <w:rPr>
          <w:rFonts w:ascii="Arial" w:hAnsi="Arial" w:cs="Arial"/>
          <w:sz w:val="24"/>
          <w:szCs w:val="24"/>
        </w:rPr>
      </w:pPr>
      <w:r w:rsidRPr="00212BF7">
        <w:rPr>
          <w:rFonts w:ascii="Arial" w:hAnsi="Arial" w:cs="Arial"/>
          <w:b/>
          <w:bCs/>
          <w:sz w:val="24"/>
          <w:szCs w:val="24"/>
        </w:rPr>
        <w:t>3°.</w:t>
      </w:r>
      <w:r w:rsidRPr="00212BF7">
        <w:rPr>
          <w:rFonts w:ascii="Arial" w:hAnsi="Arial" w:cs="Arial"/>
          <w:sz w:val="24"/>
          <w:szCs w:val="24"/>
        </w:rPr>
        <w:t xml:space="preserve"> Por acuerdo de </w:t>
      </w:r>
      <w:r w:rsidR="007469CA">
        <w:rPr>
          <w:rFonts w:ascii="Arial" w:hAnsi="Arial" w:cs="Arial"/>
          <w:sz w:val="24"/>
          <w:szCs w:val="24"/>
        </w:rPr>
        <w:t>ocho</w:t>
      </w:r>
      <w:r w:rsidRPr="00212BF7">
        <w:rPr>
          <w:rFonts w:ascii="Arial" w:hAnsi="Arial" w:cs="Arial"/>
          <w:sz w:val="24"/>
          <w:szCs w:val="24"/>
        </w:rPr>
        <w:t xml:space="preserve"> de </w:t>
      </w:r>
      <w:r w:rsidR="006B4027">
        <w:rPr>
          <w:rFonts w:ascii="Arial" w:hAnsi="Arial" w:cs="Arial"/>
          <w:sz w:val="24"/>
          <w:szCs w:val="24"/>
        </w:rPr>
        <w:t>marzo</w:t>
      </w:r>
      <w:r w:rsidRPr="00212BF7">
        <w:rPr>
          <w:rFonts w:ascii="Arial" w:hAnsi="Arial" w:cs="Arial"/>
          <w:sz w:val="24"/>
          <w:szCs w:val="24"/>
        </w:rPr>
        <w:t xml:space="preserve"> de dos</w:t>
      </w:r>
      <w:r w:rsidR="006B4027">
        <w:rPr>
          <w:rFonts w:ascii="Arial" w:hAnsi="Arial" w:cs="Arial"/>
          <w:sz w:val="24"/>
          <w:szCs w:val="24"/>
        </w:rPr>
        <w:t xml:space="preserve"> </w:t>
      </w:r>
      <w:r w:rsidRPr="00212BF7">
        <w:rPr>
          <w:rFonts w:ascii="Arial" w:hAnsi="Arial" w:cs="Arial"/>
          <w:sz w:val="24"/>
          <w:szCs w:val="24"/>
        </w:rPr>
        <w:t>mil</w:t>
      </w:r>
      <w:r w:rsidR="006B4027">
        <w:rPr>
          <w:rFonts w:ascii="Arial" w:hAnsi="Arial" w:cs="Arial"/>
          <w:sz w:val="24"/>
          <w:szCs w:val="24"/>
        </w:rPr>
        <w:t xml:space="preserve"> </w:t>
      </w:r>
      <w:r w:rsidRPr="00212BF7">
        <w:rPr>
          <w:rFonts w:ascii="Arial" w:hAnsi="Arial" w:cs="Arial"/>
          <w:sz w:val="24"/>
          <w:szCs w:val="24"/>
        </w:rPr>
        <w:t xml:space="preserve">veintiuno se tuvo </w:t>
      </w:r>
      <w:r w:rsidR="00733B53">
        <w:rPr>
          <w:rFonts w:ascii="Arial" w:hAnsi="Arial" w:cs="Arial"/>
          <w:sz w:val="24"/>
          <w:szCs w:val="24"/>
        </w:rPr>
        <w:t xml:space="preserve">a </w:t>
      </w:r>
      <w:r w:rsidR="006B4027">
        <w:rPr>
          <w:rFonts w:ascii="Arial" w:hAnsi="Arial" w:cs="Arial"/>
          <w:sz w:val="24"/>
          <w:szCs w:val="24"/>
        </w:rPr>
        <w:t>l</w:t>
      </w:r>
      <w:r w:rsidR="00733B53">
        <w:rPr>
          <w:rFonts w:ascii="Arial" w:hAnsi="Arial" w:cs="Arial"/>
          <w:sz w:val="24"/>
          <w:szCs w:val="24"/>
        </w:rPr>
        <w:t>a autoridad demandada</w:t>
      </w:r>
      <w:r w:rsidR="006B4027">
        <w:rPr>
          <w:rFonts w:ascii="Arial" w:hAnsi="Arial" w:cs="Arial"/>
          <w:sz w:val="24"/>
          <w:szCs w:val="24"/>
        </w:rPr>
        <w:t xml:space="preserve"> </w:t>
      </w:r>
      <w:r w:rsidR="002F3F16">
        <w:rPr>
          <w:rFonts w:ascii="Arial" w:hAnsi="Arial" w:cs="Arial"/>
          <w:b/>
          <w:sz w:val="24"/>
          <w:szCs w:val="24"/>
        </w:rPr>
        <w:t xml:space="preserve">Director General </w:t>
      </w:r>
      <w:r w:rsidR="00CB4863" w:rsidRPr="00CB4863">
        <w:rPr>
          <w:rFonts w:ascii="Arial" w:hAnsi="Arial" w:cs="Arial"/>
          <w:b/>
          <w:sz w:val="24"/>
          <w:szCs w:val="24"/>
        </w:rPr>
        <w:t>de la Oficina de Pensiones del Gobierno del  Estado de Oaxaca</w:t>
      </w:r>
      <w:r w:rsidR="00CB4863">
        <w:rPr>
          <w:rFonts w:ascii="Arial" w:hAnsi="Arial" w:cs="Arial"/>
          <w:sz w:val="24"/>
          <w:szCs w:val="24"/>
        </w:rPr>
        <w:t xml:space="preserve"> </w:t>
      </w:r>
      <w:r w:rsidR="007469CA">
        <w:rPr>
          <w:rFonts w:ascii="Arial" w:hAnsi="Arial" w:cs="Arial"/>
          <w:sz w:val="24"/>
          <w:szCs w:val="24"/>
        </w:rPr>
        <w:t>allanándose a la demanda</w:t>
      </w:r>
      <w:r w:rsidRPr="00212BF7">
        <w:rPr>
          <w:rFonts w:ascii="Arial" w:hAnsi="Arial" w:cs="Arial"/>
          <w:sz w:val="24"/>
          <w:szCs w:val="24"/>
        </w:rPr>
        <w:t xml:space="preserve"> entablada en su contra, </w:t>
      </w:r>
      <w:r w:rsidR="002F3F16">
        <w:rPr>
          <w:rFonts w:ascii="Arial" w:hAnsi="Arial" w:cs="Arial"/>
          <w:sz w:val="24"/>
          <w:szCs w:val="24"/>
        </w:rPr>
        <w:t xml:space="preserve">así como tuvo ofreciendo como prueba documental el original del oficio </w:t>
      </w:r>
      <w:r w:rsidR="00610A57">
        <w:rPr>
          <w:rFonts w:ascii="Arial" w:hAnsi="Arial" w:cs="Arial"/>
          <w:sz w:val="24"/>
          <w:szCs w:val="24"/>
        </w:rPr>
        <w:lastRenderedPageBreak/>
        <w:t>**********</w:t>
      </w:r>
      <w:r w:rsidR="002F3F16">
        <w:rPr>
          <w:rFonts w:ascii="Arial" w:hAnsi="Arial" w:cs="Arial"/>
          <w:sz w:val="24"/>
          <w:szCs w:val="24"/>
        </w:rPr>
        <w:t>, de fecha veintisiete de octubre de dos mil veinte, misma que fue ofrecida por la parte actora y que hace suya</w:t>
      </w:r>
      <w:r w:rsidRPr="00212BF7">
        <w:rPr>
          <w:rFonts w:ascii="Arial" w:hAnsi="Arial" w:cs="Arial"/>
          <w:sz w:val="24"/>
          <w:szCs w:val="24"/>
        </w:rPr>
        <w:t xml:space="preserve">, ordenándose correr traslado a la parte actora para </w:t>
      </w:r>
      <w:r w:rsidR="002F3F16">
        <w:rPr>
          <w:rFonts w:ascii="Arial" w:hAnsi="Arial" w:cs="Arial"/>
          <w:sz w:val="24"/>
          <w:szCs w:val="24"/>
        </w:rPr>
        <w:t>que manifestara lo que a sus intereses conviniera</w:t>
      </w:r>
      <w:r w:rsidRPr="00212BF7">
        <w:rPr>
          <w:rFonts w:ascii="Arial" w:hAnsi="Arial" w:cs="Arial"/>
          <w:sz w:val="24"/>
          <w:szCs w:val="24"/>
        </w:rPr>
        <w:t>.</w:t>
      </w:r>
    </w:p>
    <w:p w14:paraId="53914D96" w14:textId="415FCD15" w:rsidR="00754A2B" w:rsidRPr="00212BF7" w:rsidRDefault="00754A2B" w:rsidP="003C1284">
      <w:pPr>
        <w:spacing w:line="360" w:lineRule="auto"/>
        <w:ind w:firstLine="567"/>
        <w:jc w:val="both"/>
        <w:rPr>
          <w:rFonts w:ascii="Arial" w:hAnsi="Arial" w:cs="Arial"/>
          <w:sz w:val="24"/>
          <w:szCs w:val="24"/>
        </w:rPr>
      </w:pPr>
      <w:r w:rsidRPr="00212BF7">
        <w:rPr>
          <w:rFonts w:ascii="Arial" w:hAnsi="Arial" w:cs="Arial"/>
          <w:b/>
          <w:bCs/>
          <w:sz w:val="24"/>
          <w:szCs w:val="24"/>
        </w:rPr>
        <w:t>4°.</w:t>
      </w:r>
      <w:r w:rsidRPr="00212BF7">
        <w:rPr>
          <w:rFonts w:ascii="Arial" w:hAnsi="Arial" w:cs="Arial"/>
          <w:sz w:val="24"/>
          <w:szCs w:val="24"/>
        </w:rPr>
        <w:t xml:space="preserve"> Con fecha </w:t>
      </w:r>
      <w:r w:rsidR="006E3076">
        <w:rPr>
          <w:rFonts w:ascii="Arial" w:hAnsi="Arial" w:cs="Arial"/>
          <w:sz w:val="24"/>
          <w:szCs w:val="24"/>
        </w:rPr>
        <w:t>tres</w:t>
      </w:r>
      <w:r w:rsidRPr="00212BF7">
        <w:rPr>
          <w:rFonts w:ascii="Arial" w:hAnsi="Arial" w:cs="Arial"/>
          <w:sz w:val="24"/>
          <w:szCs w:val="24"/>
        </w:rPr>
        <w:t xml:space="preserve"> de </w:t>
      </w:r>
      <w:r w:rsidR="006E3076">
        <w:rPr>
          <w:rFonts w:ascii="Arial" w:hAnsi="Arial" w:cs="Arial"/>
          <w:sz w:val="24"/>
          <w:szCs w:val="24"/>
        </w:rPr>
        <w:t xml:space="preserve">mayo </w:t>
      </w:r>
      <w:r w:rsidRPr="00212BF7">
        <w:rPr>
          <w:rFonts w:ascii="Arial" w:hAnsi="Arial" w:cs="Arial"/>
          <w:sz w:val="24"/>
          <w:szCs w:val="24"/>
        </w:rPr>
        <w:t xml:space="preserve">de dos mil </w:t>
      </w:r>
      <w:r w:rsidR="006E3076">
        <w:rPr>
          <w:rFonts w:ascii="Arial" w:hAnsi="Arial" w:cs="Arial"/>
          <w:sz w:val="24"/>
          <w:szCs w:val="24"/>
        </w:rPr>
        <w:t>veintidós</w:t>
      </w:r>
      <w:r w:rsidRPr="00212BF7">
        <w:rPr>
          <w:rFonts w:ascii="Arial" w:hAnsi="Arial" w:cs="Arial"/>
          <w:sz w:val="24"/>
          <w:szCs w:val="24"/>
        </w:rPr>
        <w:t>,</w:t>
      </w:r>
      <w:r w:rsidR="00CB4863">
        <w:rPr>
          <w:rFonts w:ascii="Arial" w:hAnsi="Arial" w:cs="Arial"/>
          <w:sz w:val="24"/>
          <w:szCs w:val="24"/>
        </w:rPr>
        <w:t xml:space="preserve"> </w:t>
      </w:r>
      <w:r w:rsidRPr="00212BF7">
        <w:rPr>
          <w:rFonts w:ascii="Arial" w:hAnsi="Arial" w:cs="Arial"/>
          <w:sz w:val="24"/>
          <w:szCs w:val="24"/>
        </w:rPr>
        <w:t xml:space="preserve">con fundamento en el artículo 204 de la Ley  inmediatamente  antes citada, sin la asistencia de las partes  se celebró la audiencia final; en el periodo de pruebas se tuvieron por  desahogadas por su propia y especial naturaleza las pruebas ofrecidas por las partes; en el periodo de alegatos  se hizo constar que la </w:t>
      </w:r>
      <w:r w:rsidR="006E3076">
        <w:rPr>
          <w:rFonts w:ascii="Arial" w:hAnsi="Arial" w:cs="Arial"/>
          <w:sz w:val="24"/>
          <w:szCs w:val="24"/>
        </w:rPr>
        <w:t xml:space="preserve">autorizada de la </w:t>
      </w:r>
      <w:r w:rsidRPr="00212BF7">
        <w:rPr>
          <w:rFonts w:ascii="Arial" w:hAnsi="Arial" w:cs="Arial"/>
          <w:sz w:val="24"/>
          <w:szCs w:val="24"/>
        </w:rPr>
        <w:t>parte</w:t>
      </w:r>
      <w:r w:rsidR="00E70AEA">
        <w:rPr>
          <w:rFonts w:ascii="Arial" w:hAnsi="Arial" w:cs="Arial"/>
          <w:sz w:val="24"/>
          <w:szCs w:val="24"/>
        </w:rPr>
        <w:t xml:space="preserve"> actora presentó</w:t>
      </w:r>
      <w:r w:rsidR="003C1284">
        <w:rPr>
          <w:rFonts w:ascii="Arial" w:hAnsi="Arial" w:cs="Arial"/>
          <w:sz w:val="24"/>
          <w:szCs w:val="24"/>
        </w:rPr>
        <w:t xml:space="preserve"> escrito de alegatos, el cual se agregó para los efectos correspondientes, no así la autoridad demandada</w:t>
      </w:r>
      <w:r w:rsidRPr="00212BF7">
        <w:rPr>
          <w:rFonts w:ascii="Arial" w:hAnsi="Arial" w:cs="Arial"/>
          <w:sz w:val="24"/>
          <w:szCs w:val="24"/>
        </w:rPr>
        <w:t xml:space="preserve"> </w:t>
      </w:r>
      <w:r w:rsidR="003C1284">
        <w:rPr>
          <w:rFonts w:ascii="Arial" w:hAnsi="Arial" w:cs="Arial"/>
          <w:sz w:val="24"/>
          <w:szCs w:val="24"/>
        </w:rPr>
        <w:t>pues no presentó</w:t>
      </w:r>
      <w:r w:rsidRPr="00212BF7">
        <w:rPr>
          <w:rFonts w:ascii="Arial" w:hAnsi="Arial" w:cs="Arial"/>
          <w:sz w:val="24"/>
          <w:szCs w:val="24"/>
        </w:rPr>
        <w:t xml:space="preserve"> escrito alguno,</w:t>
      </w:r>
      <w:r w:rsidR="003C1284">
        <w:rPr>
          <w:rFonts w:ascii="Arial" w:hAnsi="Arial" w:cs="Arial"/>
          <w:sz w:val="24"/>
          <w:szCs w:val="24"/>
        </w:rPr>
        <w:t xml:space="preserve"> por lo que se tuvo por fenecido su derecho; y se </w:t>
      </w:r>
      <w:r w:rsidR="003C1284" w:rsidRPr="00212BF7">
        <w:rPr>
          <w:rFonts w:ascii="Arial" w:hAnsi="Arial" w:cs="Arial"/>
          <w:sz w:val="24"/>
          <w:szCs w:val="24"/>
        </w:rPr>
        <w:t>cerr</w:t>
      </w:r>
      <w:r w:rsidR="003C1284">
        <w:rPr>
          <w:rFonts w:ascii="Arial" w:hAnsi="Arial" w:cs="Arial"/>
          <w:sz w:val="24"/>
          <w:szCs w:val="24"/>
        </w:rPr>
        <w:t xml:space="preserve">ó </w:t>
      </w:r>
      <w:r w:rsidRPr="00212BF7">
        <w:rPr>
          <w:rFonts w:ascii="Arial" w:hAnsi="Arial" w:cs="Arial"/>
          <w:sz w:val="24"/>
          <w:szCs w:val="24"/>
        </w:rPr>
        <w:t>dicho periodo quedando el asunto integrado y en estado de resolución, finalmente se emite sentencia en los siguientes términos:</w:t>
      </w:r>
    </w:p>
    <w:p w14:paraId="085A435F" w14:textId="77777777" w:rsidR="00754A2B" w:rsidRPr="00212BF7" w:rsidRDefault="00754A2B" w:rsidP="00754A2B">
      <w:pPr>
        <w:jc w:val="center"/>
        <w:rPr>
          <w:rFonts w:ascii="Arial" w:hAnsi="Arial" w:cs="Arial"/>
          <w:b/>
          <w:bCs/>
          <w:sz w:val="24"/>
          <w:szCs w:val="24"/>
        </w:rPr>
      </w:pPr>
      <w:r w:rsidRPr="00212BF7">
        <w:rPr>
          <w:rFonts w:ascii="Arial" w:hAnsi="Arial" w:cs="Arial"/>
          <w:b/>
          <w:bCs/>
          <w:sz w:val="24"/>
          <w:szCs w:val="24"/>
        </w:rPr>
        <w:t xml:space="preserve">C O N S I D E R A N D O </w:t>
      </w:r>
    </w:p>
    <w:p w14:paraId="09D738C1" w14:textId="77777777" w:rsidR="00754A2B" w:rsidRPr="00212BF7" w:rsidRDefault="00754A2B" w:rsidP="00754A2B">
      <w:pPr>
        <w:jc w:val="center"/>
        <w:rPr>
          <w:rFonts w:ascii="Arial" w:hAnsi="Arial" w:cs="Arial"/>
          <w:sz w:val="24"/>
          <w:szCs w:val="24"/>
        </w:rPr>
      </w:pPr>
    </w:p>
    <w:p w14:paraId="20A90228" w14:textId="77777777" w:rsidR="00754A2B" w:rsidRPr="00212BF7" w:rsidRDefault="00754A2B" w:rsidP="00754A2B">
      <w:pPr>
        <w:spacing w:line="360" w:lineRule="auto"/>
        <w:ind w:firstLine="709"/>
        <w:jc w:val="both"/>
        <w:rPr>
          <w:rFonts w:ascii="Arial" w:hAnsi="Arial" w:cs="Arial"/>
          <w:sz w:val="24"/>
          <w:szCs w:val="24"/>
        </w:rPr>
      </w:pPr>
      <w:r w:rsidRPr="00212BF7">
        <w:rPr>
          <w:rFonts w:ascii="Arial" w:hAnsi="Arial" w:cs="Arial"/>
          <w:b/>
          <w:bCs/>
          <w:sz w:val="24"/>
          <w:szCs w:val="24"/>
        </w:rPr>
        <w:t>PRIMERO.</w:t>
      </w:r>
      <w:r w:rsidRPr="00212BF7">
        <w:rPr>
          <w:rFonts w:ascii="Arial" w:hAnsi="Arial" w:cs="Arial"/>
          <w:sz w:val="24"/>
          <w:szCs w:val="24"/>
        </w:rPr>
        <w:t xml:space="preserve">  Esta Primera Sala Unitaria de Primera Instancia del Tribunal de Justicia Administrativa del Estado de Oaxaca, es </w:t>
      </w:r>
      <w:r w:rsidRPr="00212BF7">
        <w:rPr>
          <w:rFonts w:ascii="Arial" w:hAnsi="Arial" w:cs="Arial"/>
          <w:b/>
          <w:bCs/>
          <w:sz w:val="24"/>
          <w:szCs w:val="24"/>
        </w:rPr>
        <w:t>competente</w:t>
      </w:r>
      <w:r w:rsidRPr="00212BF7">
        <w:rPr>
          <w:rFonts w:ascii="Arial" w:hAnsi="Arial" w:cs="Arial"/>
          <w:sz w:val="24"/>
          <w:szCs w:val="24"/>
        </w:rPr>
        <w:t xml:space="preserve"> para conocer y resolver del presente juicio de nulidad, de conformidad a lo establecido en el artículo 114 </w:t>
      </w:r>
      <w:proofErr w:type="spellStart"/>
      <w:r w:rsidRPr="00212BF7">
        <w:rPr>
          <w:rFonts w:ascii="Arial" w:hAnsi="Arial" w:cs="Arial"/>
          <w:sz w:val="24"/>
          <w:szCs w:val="24"/>
        </w:rPr>
        <w:t>Quáter</w:t>
      </w:r>
      <w:proofErr w:type="spellEnd"/>
      <w:r w:rsidRPr="00212BF7">
        <w:rPr>
          <w:rFonts w:ascii="Arial" w:hAnsi="Arial" w:cs="Arial"/>
          <w:sz w:val="24"/>
          <w:szCs w:val="24"/>
        </w:rPr>
        <w:t xml:space="preserve"> de la Constitución Política del Estado Libre y Soberano de Oaxaca; artículos 2, 4 fracción VIII, 33, 35 fracción I y 36 fracción I de la Ley Orgánica del Tribunal de Justicia Administrativa del Estado de Oaxaca, publicada en el Periódico Oficial del Estado de Oaxaca, el siete de noviembre de dos mil diecinueve; artículos 118, 119, 120 fracción I, 121, 132 fracción II, 133 fracción I, 146 y 147, de la Ley de Procedimiento y Justicia Administrativa para el Estado de Oaxaca por tratarse de un juicio de nulidad promovido en contra de una autoridad administrativa de </w:t>
      </w:r>
      <w:r w:rsidRPr="00212BF7">
        <w:rPr>
          <w:rFonts w:ascii="Arial" w:hAnsi="Arial" w:cs="Arial"/>
          <w:b/>
          <w:sz w:val="24"/>
          <w:szCs w:val="24"/>
        </w:rPr>
        <w:t>carácter estatal</w:t>
      </w:r>
      <w:r w:rsidRPr="00212BF7">
        <w:rPr>
          <w:rFonts w:ascii="Arial" w:hAnsi="Arial" w:cs="Arial"/>
          <w:sz w:val="24"/>
          <w:szCs w:val="24"/>
        </w:rPr>
        <w:t xml:space="preserve">. </w:t>
      </w:r>
    </w:p>
    <w:p w14:paraId="0EC47B4C" w14:textId="77777777" w:rsidR="00754A2B" w:rsidRPr="00212BF7" w:rsidRDefault="00754A2B" w:rsidP="00754A2B">
      <w:pPr>
        <w:spacing w:line="360" w:lineRule="auto"/>
        <w:ind w:firstLine="567"/>
        <w:jc w:val="both"/>
        <w:rPr>
          <w:rFonts w:ascii="Arial" w:hAnsi="Arial" w:cs="Arial"/>
          <w:sz w:val="24"/>
          <w:szCs w:val="24"/>
        </w:rPr>
      </w:pPr>
      <w:r w:rsidRPr="00212BF7">
        <w:rPr>
          <w:rFonts w:ascii="Arial" w:hAnsi="Arial" w:cs="Arial"/>
          <w:b/>
          <w:bCs/>
          <w:sz w:val="24"/>
          <w:szCs w:val="24"/>
        </w:rPr>
        <w:t>SEGUNDO.</w:t>
      </w:r>
      <w:r w:rsidRPr="00212BF7">
        <w:rPr>
          <w:rFonts w:ascii="Arial" w:hAnsi="Arial" w:cs="Arial"/>
          <w:sz w:val="24"/>
          <w:szCs w:val="24"/>
        </w:rPr>
        <w:t xml:space="preserve"> </w:t>
      </w:r>
      <w:r w:rsidRPr="00212BF7">
        <w:rPr>
          <w:rFonts w:ascii="Arial" w:hAnsi="Arial" w:cs="Arial"/>
          <w:b/>
          <w:bCs/>
          <w:sz w:val="24"/>
          <w:szCs w:val="24"/>
        </w:rPr>
        <w:t xml:space="preserve">Personalidad. </w:t>
      </w:r>
      <w:r w:rsidRPr="00212BF7">
        <w:rPr>
          <w:rFonts w:ascii="Arial" w:hAnsi="Arial" w:cs="Arial"/>
          <w:sz w:val="24"/>
          <w:szCs w:val="24"/>
        </w:rPr>
        <w:t xml:space="preserve"> La personalidad de las partes se tuvo acreditada de conformidad con los artículos 150</w:t>
      </w:r>
      <w:r w:rsidRPr="00212BF7">
        <w:rPr>
          <w:rStyle w:val="Refdenotaalpie"/>
          <w:rFonts w:ascii="Arial" w:hAnsi="Arial" w:cs="Arial"/>
          <w:sz w:val="24"/>
          <w:szCs w:val="24"/>
        </w:rPr>
        <w:footnoteReference w:id="1"/>
      </w:r>
      <w:r w:rsidRPr="00212BF7">
        <w:rPr>
          <w:rFonts w:ascii="Arial" w:hAnsi="Arial" w:cs="Arial"/>
          <w:sz w:val="24"/>
          <w:szCs w:val="24"/>
        </w:rPr>
        <w:t xml:space="preserve"> y 151</w:t>
      </w:r>
      <w:r w:rsidRPr="00212BF7">
        <w:rPr>
          <w:rStyle w:val="Refdenotaalpie"/>
          <w:rFonts w:ascii="Arial" w:hAnsi="Arial" w:cs="Arial"/>
          <w:sz w:val="24"/>
          <w:szCs w:val="24"/>
        </w:rPr>
        <w:footnoteReference w:id="2"/>
      </w:r>
      <w:r w:rsidRPr="00212BF7">
        <w:rPr>
          <w:rFonts w:ascii="Arial" w:hAnsi="Arial" w:cs="Arial"/>
          <w:sz w:val="24"/>
          <w:szCs w:val="24"/>
        </w:rPr>
        <w:t xml:space="preserve"> de la Ley de Procedimiento y Justicia Administrativa.</w:t>
      </w:r>
    </w:p>
    <w:p w14:paraId="22BAC005" w14:textId="57B08602" w:rsidR="00754A2B" w:rsidRDefault="00754A2B" w:rsidP="00CB4863">
      <w:pPr>
        <w:spacing w:line="360" w:lineRule="auto"/>
        <w:ind w:firstLine="567"/>
        <w:jc w:val="both"/>
        <w:rPr>
          <w:rFonts w:ascii="Arial" w:hAnsi="Arial" w:cs="Arial"/>
          <w:sz w:val="24"/>
          <w:szCs w:val="24"/>
        </w:rPr>
      </w:pPr>
      <w:r w:rsidRPr="00212BF7">
        <w:rPr>
          <w:rFonts w:ascii="Arial" w:hAnsi="Arial" w:cs="Arial"/>
          <w:b/>
          <w:bCs/>
          <w:sz w:val="24"/>
          <w:szCs w:val="24"/>
        </w:rPr>
        <w:t>TERCERO.</w:t>
      </w:r>
      <w:r w:rsidRPr="00212BF7">
        <w:rPr>
          <w:rFonts w:ascii="Arial" w:hAnsi="Arial" w:cs="Arial"/>
          <w:sz w:val="24"/>
          <w:szCs w:val="24"/>
        </w:rPr>
        <w:t xml:space="preserve">  </w:t>
      </w:r>
      <w:r w:rsidRPr="00212BF7">
        <w:rPr>
          <w:rFonts w:ascii="Arial" w:hAnsi="Arial" w:cs="Arial"/>
          <w:b/>
          <w:bCs/>
          <w:sz w:val="24"/>
          <w:szCs w:val="24"/>
        </w:rPr>
        <w:t>Acreditación del acto impugnado.</w:t>
      </w:r>
      <w:r w:rsidRPr="00212BF7">
        <w:rPr>
          <w:rFonts w:ascii="Arial" w:hAnsi="Arial" w:cs="Arial"/>
          <w:sz w:val="24"/>
          <w:szCs w:val="24"/>
        </w:rPr>
        <w:t xml:space="preserve"> Lo es el oficio número </w:t>
      </w:r>
      <w:r w:rsidR="00D70D17">
        <w:rPr>
          <w:rFonts w:ascii="Arial" w:hAnsi="Arial" w:cs="Arial"/>
          <w:sz w:val="24"/>
          <w:szCs w:val="24"/>
        </w:rPr>
        <w:t>**********</w:t>
      </w:r>
      <w:r w:rsidRPr="00212BF7">
        <w:rPr>
          <w:rFonts w:ascii="Arial" w:hAnsi="Arial" w:cs="Arial"/>
          <w:sz w:val="24"/>
          <w:szCs w:val="24"/>
        </w:rPr>
        <w:t xml:space="preserve">, de fecha </w:t>
      </w:r>
      <w:r w:rsidR="003C1284">
        <w:rPr>
          <w:rFonts w:ascii="Arial" w:hAnsi="Arial" w:cs="Arial"/>
          <w:sz w:val="24"/>
          <w:szCs w:val="24"/>
        </w:rPr>
        <w:t>veint</w:t>
      </w:r>
      <w:r w:rsidR="006E3076">
        <w:rPr>
          <w:rFonts w:ascii="Arial" w:hAnsi="Arial" w:cs="Arial"/>
          <w:sz w:val="24"/>
          <w:szCs w:val="24"/>
        </w:rPr>
        <w:t>isiete</w:t>
      </w:r>
      <w:r w:rsidR="003C1284">
        <w:rPr>
          <w:rFonts w:ascii="Arial" w:hAnsi="Arial" w:cs="Arial"/>
          <w:sz w:val="24"/>
          <w:szCs w:val="24"/>
        </w:rPr>
        <w:t xml:space="preserve"> </w:t>
      </w:r>
      <w:r w:rsidRPr="00212BF7">
        <w:rPr>
          <w:rFonts w:ascii="Arial" w:hAnsi="Arial" w:cs="Arial"/>
          <w:sz w:val="24"/>
          <w:szCs w:val="24"/>
        </w:rPr>
        <w:t xml:space="preserve">de </w:t>
      </w:r>
      <w:r w:rsidR="006E3076">
        <w:rPr>
          <w:rFonts w:ascii="Arial" w:hAnsi="Arial" w:cs="Arial"/>
          <w:sz w:val="24"/>
          <w:szCs w:val="24"/>
        </w:rPr>
        <w:t>octubre</w:t>
      </w:r>
      <w:r w:rsidR="003C1284">
        <w:rPr>
          <w:rFonts w:ascii="Arial" w:hAnsi="Arial" w:cs="Arial"/>
          <w:sz w:val="24"/>
          <w:szCs w:val="24"/>
        </w:rPr>
        <w:t xml:space="preserve"> de</w:t>
      </w:r>
      <w:r w:rsidRPr="00212BF7">
        <w:rPr>
          <w:rFonts w:ascii="Arial" w:hAnsi="Arial" w:cs="Arial"/>
          <w:sz w:val="24"/>
          <w:szCs w:val="24"/>
        </w:rPr>
        <w:t xml:space="preserve"> </w:t>
      </w:r>
      <w:r w:rsidR="003C1284">
        <w:rPr>
          <w:rFonts w:ascii="Arial" w:hAnsi="Arial" w:cs="Arial"/>
          <w:sz w:val="24"/>
          <w:szCs w:val="24"/>
        </w:rPr>
        <w:t>dos mil veinte</w:t>
      </w:r>
      <w:r w:rsidRPr="00212BF7">
        <w:rPr>
          <w:rFonts w:ascii="Arial" w:hAnsi="Arial" w:cs="Arial"/>
          <w:sz w:val="24"/>
          <w:szCs w:val="24"/>
        </w:rPr>
        <w:t xml:space="preserve"> emitido por el Director General de la Oficina de Pensiones del Estado de Oaxaca, cuy</w:t>
      </w:r>
      <w:r w:rsidR="003C1284">
        <w:rPr>
          <w:rFonts w:ascii="Arial" w:hAnsi="Arial" w:cs="Arial"/>
          <w:sz w:val="24"/>
          <w:szCs w:val="24"/>
        </w:rPr>
        <w:t>a</w:t>
      </w:r>
      <w:r w:rsidRPr="00212BF7">
        <w:rPr>
          <w:rFonts w:ascii="Arial" w:hAnsi="Arial" w:cs="Arial"/>
          <w:sz w:val="24"/>
          <w:szCs w:val="24"/>
        </w:rPr>
        <w:t xml:space="preserve"> </w:t>
      </w:r>
      <w:r w:rsidR="003C1284">
        <w:rPr>
          <w:rFonts w:ascii="Arial" w:hAnsi="Arial" w:cs="Arial"/>
          <w:sz w:val="24"/>
          <w:szCs w:val="24"/>
        </w:rPr>
        <w:t>copia</w:t>
      </w:r>
      <w:r w:rsidR="00A50AA2">
        <w:rPr>
          <w:rFonts w:ascii="Arial" w:hAnsi="Arial" w:cs="Arial"/>
          <w:sz w:val="24"/>
          <w:szCs w:val="24"/>
        </w:rPr>
        <w:t xml:space="preserve"> </w:t>
      </w:r>
      <w:r w:rsidRPr="00212BF7">
        <w:rPr>
          <w:rFonts w:ascii="Arial" w:hAnsi="Arial" w:cs="Arial"/>
          <w:sz w:val="24"/>
          <w:szCs w:val="24"/>
        </w:rPr>
        <w:t>obra a foja 1</w:t>
      </w:r>
      <w:r w:rsidR="00A50AA2">
        <w:rPr>
          <w:rFonts w:ascii="Arial" w:hAnsi="Arial" w:cs="Arial"/>
          <w:sz w:val="24"/>
          <w:szCs w:val="24"/>
        </w:rPr>
        <w:t>0 a 11</w:t>
      </w:r>
      <w:r w:rsidR="00886387">
        <w:rPr>
          <w:rFonts w:ascii="Arial" w:hAnsi="Arial" w:cs="Arial"/>
          <w:sz w:val="24"/>
          <w:szCs w:val="24"/>
        </w:rPr>
        <w:t xml:space="preserve"> </w:t>
      </w:r>
      <w:r w:rsidRPr="00212BF7">
        <w:rPr>
          <w:rFonts w:ascii="Arial" w:hAnsi="Arial" w:cs="Arial"/>
          <w:sz w:val="24"/>
          <w:szCs w:val="24"/>
        </w:rPr>
        <w:t>del expediente al rubro indicado, con valor probatorio pleno en términos de lo dispuesto por el artículo 203 fracción I</w:t>
      </w:r>
      <w:r w:rsidRPr="00212BF7">
        <w:rPr>
          <w:rStyle w:val="Refdenotaalpie"/>
          <w:rFonts w:ascii="Arial" w:hAnsi="Arial" w:cs="Arial"/>
          <w:sz w:val="24"/>
          <w:szCs w:val="24"/>
        </w:rPr>
        <w:footnoteReference w:id="3"/>
      </w:r>
      <w:r w:rsidRPr="00212BF7">
        <w:rPr>
          <w:rFonts w:ascii="Arial" w:hAnsi="Arial" w:cs="Arial"/>
          <w:sz w:val="24"/>
          <w:szCs w:val="24"/>
        </w:rPr>
        <w:t xml:space="preserve"> de la Ley de </w:t>
      </w:r>
      <w:r w:rsidRPr="00212BF7">
        <w:rPr>
          <w:rFonts w:ascii="Arial" w:hAnsi="Arial" w:cs="Arial"/>
          <w:sz w:val="24"/>
          <w:szCs w:val="24"/>
        </w:rPr>
        <w:lastRenderedPageBreak/>
        <w:t>Procedimiento arriba señalada; también reconocida por la autoridad demandada de forma expresa en su contestación a foja</w:t>
      </w:r>
      <w:r w:rsidR="00231868">
        <w:rPr>
          <w:rFonts w:ascii="Arial" w:hAnsi="Arial" w:cs="Arial"/>
          <w:sz w:val="24"/>
          <w:szCs w:val="24"/>
        </w:rPr>
        <w:t xml:space="preserve"> </w:t>
      </w:r>
      <w:r w:rsidR="00A50AA2">
        <w:rPr>
          <w:rFonts w:ascii="Arial" w:hAnsi="Arial" w:cs="Arial"/>
          <w:sz w:val="24"/>
          <w:szCs w:val="24"/>
        </w:rPr>
        <w:t>22 reverso</w:t>
      </w:r>
      <w:r w:rsidRPr="00212BF7">
        <w:rPr>
          <w:rFonts w:ascii="Arial" w:hAnsi="Arial" w:cs="Arial"/>
          <w:sz w:val="24"/>
          <w:szCs w:val="24"/>
        </w:rPr>
        <w:t>, por lo que esta Sala tiene por acreditado el acto impugnado.</w:t>
      </w:r>
    </w:p>
    <w:p w14:paraId="502EE4FE" w14:textId="77777777" w:rsidR="00FE49EC" w:rsidRPr="00212BF7" w:rsidRDefault="00FE49EC" w:rsidP="00CB4863">
      <w:pPr>
        <w:spacing w:line="360" w:lineRule="auto"/>
        <w:ind w:firstLine="567"/>
        <w:jc w:val="both"/>
        <w:rPr>
          <w:rFonts w:ascii="Arial" w:hAnsi="Arial" w:cs="Arial"/>
          <w:sz w:val="24"/>
          <w:szCs w:val="24"/>
        </w:rPr>
      </w:pPr>
    </w:p>
    <w:p w14:paraId="52DAD101" w14:textId="5C190685" w:rsidR="00754A2B" w:rsidRDefault="00A50AA2" w:rsidP="00CB4863">
      <w:pPr>
        <w:spacing w:line="360" w:lineRule="auto"/>
        <w:ind w:firstLine="567"/>
        <w:jc w:val="both"/>
        <w:rPr>
          <w:rFonts w:ascii="Arial" w:eastAsia="Times New Roman" w:hAnsi="Arial" w:cs="Arial"/>
          <w:b/>
          <w:sz w:val="24"/>
          <w:szCs w:val="24"/>
        </w:rPr>
      </w:pPr>
      <w:r>
        <w:rPr>
          <w:rFonts w:ascii="Arial" w:hAnsi="Arial" w:cs="Arial"/>
          <w:b/>
          <w:bCs/>
          <w:sz w:val="24"/>
          <w:szCs w:val="24"/>
        </w:rPr>
        <w:t>CUARTO</w:t>
      </w:r>
      <w:r w:rsidR="00754A2B" w:rsidRPr="002459A6">
        <w:rPr>
          <w:rFonts w:ascii="Arial" w:hAnsi="Arial" w:cs="Arial"/>
          <w:b/>
          <w:bCs/>
          <w:sz w:val="24"/>
          <w:szCs w:val="24"/>
        </w:rPr>
        <w:t>.</w:t>
      </w:r>
      <w:r w:rsidR="00754A2B" w:rsidRPr="002459A6">
        <w:rPr>
          <w:rFonts w:ascii="Arial" w:hAnsi="Arial" w:cs="Arial"/>
          <w:sz w:val="24"/>
          <w:szCs w:val="24"/>
        </w:rPr>
        <w:t xml:space="preserve"> </w:t>
      </w:r>
      <w:r w:rsidR="00754A2B" w:rsidRPr="002459A6">
        <w:rPr>
          <w:rFonts w:ascii="Arial" w:hAnsi="Arial" w:cs="Arial"/>
          <w:b/>
          <w:bCs/>
          <w:sz w:val="24"/>
          <w:szCs w:val="24"/>
        </w:rPr>
        <w:t>Causales de improcedencia y sobreseimiento</w:t>
      </w:r>
      <w:r w:rsidR="00754A2B" w:rsidRPr="002459A6">
        <w:rPr>
          <w:rFonts w:ascii="Arial" w:hAnsi="Arial" w:cs="Arial"/>
          <w:sz w:val="24"/>
          <w:szCs w:val="24"/>
        </w:rPr>
        <w:t>.</w:t>
      </w:r>
      <w:r w:rsidR="009B0E2F" w:rsidRPr="002459A6">
        <w:rPr>
          <w:rFonts w:ascii="Arial" w:hAnsi="Arial" w:cs="Arial"/>
          <w:sz w:val="24"/>
          <w:szCs w:val="24"/>
        </w:rPr>
        <w:t xml:space="preserve"> </w:t>
      </w:r>
      <w:r w:rsidR="00CB4863" w:rsidRPr="009B0E2F">
        <w:rPr>
          <w:rFonts w:ascii="Arial" w:eastAsia="Times New Roman" w:hAnsi="Arial" w:cs="Arial"/>
          <w:sz w:val="24"/>
          <w:szCs w:val="24"/>
        </w:rPr>
        <w:t>Son de orden público y de estudio preferente a cualquier otra cuestión; previo al estudio de los conceptos de impugnación formulados por la parte actora se advierte que la autoridad demandada no hizo valerlas al contestar la demanda y tampoco se actualiza ninguna de las disposiciones previstas en el artículo 161 de la Ley de Procedimiento y Justicia Administrativa para el Estado de Oaxaca</w:t>
      </w:r>
      <w:r w:rsidR="009B0E2F">
        <w:rPr>
          <w:rFonts w:ascii="Arial" w:eastAsia="Times New Roman" w:hAnsi="Arial" w:cs="Arial"/>
          <w:sz w:val="24"/>
          <w:szCs w:val="24"/>
        </w:rPr>
        <w:t xml:space="preserve">, </w:t>
      </w:r>
      <w:r w:rsidR="009B0E2F" w:rsidRPr="00DD0F0D">
        <w:rPr>
          <w:rFonts w:ascii="Arial" w:hAnsi="Arial" w:cs="Arial"/>
          <w:sz w:val="24"/>
          <w:szCs w:val="26"/>
        </w:rPr>
        <w:t xml:space="preserve">consecuentemente, </w:t>
      </w:r>
      <w:r w:rsidR="009B0E2F" w:rsidRPr="00DD0F0D">
        <w:rPr>
          <w:rFonts w:ascii="Arial" w:hAnsi="Arial" w:cs="Arial"/>
          <w:b/>
          <w:sz w:val="24"/>
          <w:szCs w:val="26"/>
        </w:rPr>
        <w:t>no se sobresee</w:t>
      </w:r>
      <w:r w:rsidR="009B0E2F" w:rsidRPr="00DD0F0D">
        <w:rPr>
          <w:rFonts w:ascii="Arial" w:hAnsi="Arial" w:cs="Arial"/>
          <w:sz w:val="24"/>
          <w:szCs w:val="26"/>
        </w:rPr>
        <w:t xml:space="preserve"> el juic</w:t>
      </w:r>
      <w:r w:rsidR="009B0E2F">
        <w:rPr>
          <w:rFonts w:ascii="Arial" w:hAnsi="Arial" w:cs="Arial"/>
          <w:sz w:val="24"/>
          <w:szCs w:val="26"/>
        </w:rPr>
        <w:t>io</w:t>
      </w:r>
      <w:r w:rsidR="00CB4863" w:rsidRPr="009B0E2F">
        <w:rPr>
          <w:rFonts w:ascii="Arial" w:eastAsia="Times New Roman" w:hAnsi="Arial" w:cs="Arial"/>
          <w:sz w:val="24"/>
          <w:szCs w:val="24"/>
        </w:rPr>
        <w:t>.</w:t>
      </w:r>
      <w:r w:rsidR="00CB4863" w:rsidRPr="009B0E2F">
        <w:rPr>
          <w:rFonts w:ascii="Arial" w:eastAsia="Times New Roman" w:hAnsi="Arial" w:cs="Arial"/>
          <w:b/>
          <w:sz w:val="24"/>
          <w:szCs w:val="24"/>
        </w:rPr>
        <w:t xml:space="preserve"> </w:t>
      </w:r>
    </w:p>
    <w:p w14:paraId="05DBA6D7" w14:textId="0AC69CD3" w:rsidR="00D31F05" w:rsidRPr="00490148" w:rsidRDefault="00116381" w:rsidP="00A6712A">
      <w:pPr>
        <w:spacing w:after="0" w:line="360" w:lineRule="auto"/>
        <w:ind w:firstLine="567"/>
        <w:jc w:val="both"/>
        <w:rPr>
          <w:rFonts w:ascii="Arial" w:hAnsi="Arial" w:cs="Arial"/>
          <w:sz w:val="24"/>
          <w:szCs w:val="24"/>
        </w:rPr>
      </w:pPr>
      <w:r>
        <w:rPr>
          <w:rFonts w:ascii="Arial" w:hAnsi="Arial" w:cs="Arial"/>
          <w:b/>
          <w:bCs/>
          <w:sz w:val="24"/>
          <w:szCs w:val="24"/>
        </w:rPr>
        <w:t>QUINTO</w:t>
      </w:r>
      <w:r w:rsidR="00754A2B" w:rsidRPr="00490148">
        <w:rPr>
          <w:rFonts w:ascii="Arial" w:hAnsi="Arial" w:cs="Arial"/>
          <w:b/>
          <w:bCs/>
          <w:sz w:val="24"/>
          <w:szCs w:val="24"/>
        </w:rPr>
        <w:t>. Fijación de la Litis.</w:t>
      </w:r>
      <w:r w:rsidR="00754A2B" w:rsidRPr="00490148">
        <w:rPr>
          <w:rFonts w:ascii="Arial" w:hAnsi="Arial" w:cs="Arial"/>
          <w:sz w:val="24"/>
          <w:szCs w:val="24"/>
        </w:rPr>
        <w:t xml:space="preserve"> </w:t>
      </w:r>
      <w:r w:rsidR="00D31F05" w:rsidRPr="00490148">
        <w:rPr>
          <w:rFonts w:ascii="Arial" w:hAnsi="Arial" w:cs="Arial"/>
          <w:sz w:val="24"/>
          <w:szCs w:val="24"/>
        </w:rPr>
        <w:t xml:space="preserve">La parte actora, demandó la nulidad lisa y llana del oficio </w:t>
      </w:r>
      <w:r w:rsidR="00D70D17">
        <w:rPr>
          <w:rFonts w:ascii="Arial" w:hAnsi="Arial" w:cs="Arial"/>
          <w:sz w:val="24"/>
          <w:szCs w:val="24"/>
        </w:rPr>
        <w:t>**********</w:t>
      </w:r>
      <w:r w:rsidR="00D31F05" w:rsidRPr="00490148">
        <w:rPr>
          <w:rFonts w:ascii="Arial" w:hAnsi="Arial" w:cs="Arial"/>
          <w:sz w:val="24"/>
          <w:szCs w:val="24"/>
        </w:rPr>
        <w:t xml:space="preserve"> de fecha </w:t>
      </w:r>
      <w:r w:rsidR="00A6712A" w:rsidRPr="00490148">
        <w:rPr>
          <w:rFonts w:ascii="Arial" w:hAnsi="Arial" w:cs="Arial"/>
          <w:sz w:val="24"/>
          <w:szCs w:val="24"/>
        </w:rPr>
        <w:t>veintisiete</w:t>
      </w:r>
      <w:r w:rsidR="00D31F05" w:rsidRPr="00490148">
        <w:rPr>
          <w:rFonts w:ascii="Arial" w:hAnsi="Arial" w:cs="Arial"/>
          <w:sz w:val="24"/>
          <w:szCs w:val="24"/>
        </w:rPr>
        <w:t xml:space="preserve"> de </w:t>
      </w:r>
      <w:r w:rsidR="00A6712A" w:rsidRPr="00490148">
        <w:rPr>
          <w:rFonts w:ascii="Arial" w:hAnsi="Arial" w:cs="Arial"/>
          <w:sz w:val="24"/>
          <w:szCs w:val="24"/>
        </w:rPr>
        <w:t>octubre</w:t>
      </w:r>
      <w:r w:rsidR="00D31F05" w:rsidRPr="00490148">
        <w:rPr>
          <w:rFonts w:ascii="Arial" w:hAnsi="Arial" w:cs="Arial"/>
          <w:sz w:val="24"/>
          <w:szCs w:val="24"/>
        </w:rPr>
        <w:t xml:space="preserve"> de dos mil </w:t>
      </w:r>
      <w:r w:rsidR="00A6712A" w:rsidRPr="00490148">
        <w:rPr>
          <w:rFonts w:ascii="Arial" w:hAnsi="Arial" w:cs="Arial"/>
          <w:sz w:val="24"/>
          <w:szCs w:val="24"/>
        </w:rPr>
        <w:t>veinte</w:t>
      </w:r>
      <w:r w:rsidR="00D31F05" w:rsidRPr="00490148">
        <w:rPr>
          <w:rFonts w:ascii="Arial" w:hAnsi="Arial" w:cs="Arial"/>
          <w:sz w:val="24"/>
          <w:szCs w:val="24"/>
        </w:rPr>
        <w:t xml:space="preserve"> emitido por el Director General de la Oficina de Pensiones del Estado de Oaxaca; considerando que el mismo es ilegal y que contraviene principios de la Constitución Política del Estados Unidos Mexicanos. Expresa también que dicha negativa no está fundada ni motivada; además que es violatoria de los derechos humanos de igualdad, seguridad jurídica y de no discriminación, establecidas en las Constituciones Políticas Federal y Estatal. </w:t>
      </w:r>
    </w:p>
    <w:p w14:paraId="569C4964" w14:textId="77777777" w:rsidR="00D31F05" w:rsidRPr="00490148" w:rsidRDefault="00D31F05" w:rsidP="00A6712A">
      <w:pPr>
        <w:spacing w:after="0" w:line="360" w:lineRule="auto"/>
        <w:ind w:firstLine="708"/>
        <w:jc w:val="both"/>
        <w:rPr>
          <w:rFonts w:ascii="Arial" w:hAnsi="Arial" w:cs="Arial"/>
          <w:sz w:val="24"/>
          <w:szCs w:val="24"/>
        </w:rPr>
      </w:pPr>
    </w:p>
    <w:p w14:paraId="44B85F83" w14:textId="567E8421" w:rsidR="00D31F05" w:rsidRPr="00490148" w:rsidRDefault="00D31F05" w:rsidP="00A6712A">
      <w:pPr>
        <w:spacing w:after="0" w:line="360" w:lineRule="auto"/>
        <w:ind w:firstLine="567"/>
        <w:jc w:val="both"/>
        <w:rPr>
          <w:rFonts w:ascii="Arial" w:hAnsi="Arial" w:cs="Arial"/>
          <w:sz w:val="24"/>
          <w:szCs w:val="24"/>
        </w:rPr>
      </w:pPr>
      <w:r w:rsidRPr="00490148">
        <w:rPr>
          <w:rFonts w:ascii="Arial" w:hAnsi="Arial" w:cs="Arial"/>
          <w:sz w:val="24"/>
          <w:szCs w:val="24"/>
        </w:rPr>
        <w:t>Alega que la autoridad demandada señaló en el acto impugnado</w:t>
      </w:r>
      <w:r w:rsidR="00A6712A" w:rsidRPr="00490148">
        <w:rPr>
          <w:rFonts w:ascii="Arial" w:hAnsi="Arial" w:cs="Arial"/>
          <w:sz w:val="24"/>
          <w:szCs w:val="24"/>
        </w:rPr>
        <w:t xml:space="preserve">,  </w:t>
      </w:r>
      <w:r w:rsidRPr="00490148">
        <w:rPr>
          <w:rFonts w:ascii="Arial" w:hAnsi="Arial" w:cs="Arial"/>
          <w:sz w:val="24"/>
          <w:szCs w:val="24"/>
        </w:rPr>
        <w:t>que la devolución de las cuotas se efectúa</w:t>
      </w:r>
      <w:r w:rsidR="00A6712A" w:rsidRPr="00490148">
        <w:rPr>
          <w:rFonts w:ascii="Arial" w:hAnsi="Arial" w:cs="Arial"/>
          <w:sz w:val="24"/>
          <w:szCs w:val="24"/>
        </w:rPr>
        <w:t>n</w:t>
      </w:r>
      <w:r w:rsidRPr="00490148">
        <w:rPr>
          <w:rFonts w:ascii="Arial" w:hAnsi="Arial" w:cs="Arial"/>
          <w:sz w:val="24"/>
          <w:szCs w:val="24"/>
        </w:rPr>
        <w:t xml:space="preserve"> únicamente a los  trabajadores de base, lo cual es ilegal, pues los fundamentos y motivos citados por la autoridad demandada en el acto impugnado en el que sustento su negativa no son los correctos, por lo que es ilegal e inconstitucional. Al hacer una distinción entre tra</w:t>
      </w:r>
      <w:r w:rsidR="00A6712A" w:rsidRPr="00490148">
        <w:rPr>
          <w:rFonts w:ascii="Arial" w:hAnsi="Arial" w:cs="Arial"/>
          <w:sz w:val="24"/>
          <w:szCs w:val="24"/>
        </w:rPr>
        <w:t>bajador de base y de confianza.</w:t>
      </w:r>
    </w:p>
    <w:p w14:paraId="70350ACA" w14:textId="77777777" w:rsidR="00D31F05" w:rsidRPr="00490148" w:rsidRDefault="00D31F05" w:rsidP="00A6712A">
      <w:pPr>
        <w:spacing w:after="0" w:line="360" w:lineRule="auto"/>
        <w:jc w:val="both"/>
        <w:rPr>
          <w:rFonts w:ascii="Arial" w:eastAsia="Times New Roman" w:hAnsi="Arial" w:cs="Arial"/>
          <w:sz w:val="24"/>
          <w:szCs w:val="24"/>
        </w:rPr>
      </w:pPr>
      <w:r w:rsidRPr="00490148">
        <w:rPr>
          <w:rFonts w:ascii="Arial" w:eastAsia="Times New Roman" w:hAnsi="Arial" w:cs="Arial"/>
          <w:sz w:val="24"/>
          <w:szCs w:val="24"/>
        </w:rPr>
        <w:t xml:space="preserve">            </w:t>
      </w:r>
    </w:p>
    <w:p w14:paraId="6AD8B513" w14:textId="66549B16" w:rsidR="00D31F05" w:rsidRPr="00A6712A" w:rsidRDefault="00D31F05" w:rsidP="00A6712A">
      <w:pPr>
        <w:spacing w:after="0" w:line="360" w:lineRule="auto"/>
        <w:ind w:firstLine="567"/>
        <w:jc w:val="both"/>
        <w:rPr>
          <w:rFonts w:ascii="Arial" w:eastAsia="Times New Roman" w:hAnsi="Arial" w:cs="Arial"/>
          <w:sz w:val="24"/>
          <w:szCs w:val="24"/>
        </w:rPr>
      </w:pPr>
      <w:r w:rsidRPr="00490148">
        <w:rPr>
          <w:rFonts w:ascii="Arial" w:eastAsia="Times New Roman" w:hAnsi="Arial" w:cs="Arial"/>
          <w:sz w:val="24"/>
          <w:szCs w:val="24"/>
        </w:rPr>
        <w:t>Por su parte la autoridad demandada Director General de la Oficina de Pensiones del Estado de Oaxaca,</w:t>
      </w:r>
      <w:r w:rsidR="00A6712A" w:rsidRPr="00490148">
        <w:rPr>
          <w:rFonts w:ascii="Arial" w:eastAsia="Times New Roman" w:hAnsi="Arial" w:cs="Arial"/>
          <w:sz w:val="24"/>
          <w:szCs w:val="24"/>
        </w:rPr>
        <w:t xml:space="preserve"> se </w:t>
      </w:r>
      <w:r w:rsidR="00490148" w:rsidRPr="00490148">
        <w:rPr>
          <w:rFonts w:ascii="Arial" w:eastAsia="Times New Roman" w:hAnsi="Arial" w:cs="Arial"/>
          <w:sz w:val="24"/>
          <w:szCs w:val="24"/>
        </w:rPr>
        <w:t>allanó</w:t>
      </w:r>
      <w:r w:rsidR="00A6712A" w:rsidRPr="00490148">
        <w:rPr>
          <w:rFonts w:ascii="Arial" w:eastAsia="Times New Roman" w:hAnsi="Arial" w:cs="Arial"/>
          <w:sz w:val="24"/>
          <w:szCs w:val="24"/>
        </w:rPr>
        <w:t xml:space="preserve"> a las pretensiones </w:t>
      </w:r>
      <w:r w:rsidR="00490148" w:rsidRPr="00490148">
        <w:rPr>
          <w:rFonts w:ascii="Arial" w:eastAsia="Times New Roman" w:hAnsi="Arial" w:cs="Arial"/>
          <w:sz w:val="24"/>
          <w:szCs w:val="24"/>
        </w:rPr>
        <w:t>interpuestas</w:t>
      </w:r>
      <w:r w:rsidR="00A6712A" w:rsidRPr="00490148">
        <w:rPr>
          <w:rFonts w:ascii="Arial" w:eastAsia="Times New Roman" w:hAnsi="Arial" w:cs="Arial"/>
          <w:sz w:val="24"/>
          <w:szCs w:val="24"/>
        </w:rPr>
        <w:t xml:space="preserve"> por la parte actora en su demanda de nulidad</w:t>
      </w:r>
      <w:r w:rsidR="00490148" w:rsidRPr="00490148">
        <w:rPr>
          <w:rFonts w:ascii="Arial" w:eastAsia="Times New Roman" w:hAnsi="Arial" w:cs="Arial"/>
          <w:sz w:val="24"/>
          <w:szCs w:val="24"/>
        </w:rPr>
        <w:t>.</w:t>
      </w:r>
    </w:p>
    <w:p w14:paraId="655EBBC5" w14:textId="797BB984" w:rsidR="00754A2B" w:rsidRPr="00A6712A" w:rsidRDefault="00754A2B" w:rsidP="00A6712A">
      <w:pPr>
        <w:spacing w:line="360" w:lineRule="auto"/>
        <w:jc w:val="both"/>
        <w:rPr>
          <w:rFonts w:ascii="Arial" w:hAnsi="Arial" w:cs="Arial"/>
          <w:b/>
          <w:bCs/>
          <w:color w:val="FF0000"/>
          <w:sz w:val="24"/>
          <w:szCs w:val="24"/>
        </w:rPr>
      </w:pPr>
    </w:p>
    <w:p w14:paraId="44FEFFD4" w14:textId="081DF90E" w:rsidR="00764BEC" w:rsidRPr="009B3BB8" w:rsidRDefault="00754A2B" w:rsidP="009761D9">
      <w:pPr>
        <w:spacing w:before="240" w:after="0" w:line="360" w:lineRule="auto"/>
        <w:ind w:firstLine="567"/>
        <w:jc w:val="both"/>
        <w:rPr>
          <w:rFonts w:ascii="Arial" w:hAnsi="Arial" w:cs="Arial"/>
          <w:bCs/>
          <w:sz w:val="24"/>
          <w:szCs w:val="24"/>
        </w:rPr>
      </w:pPr>
      <w:r w:rsidRPr="009B3BB8">
        <w:rPr>
          <w:rFonts w:ascii="Arial" w:hAnsi="Arial" w:cs="Arial"/>
          <w:b/>
          <w:bCs/>
          <w:sz w:val="24"/>
          <w:szCs w:val="24"/>
        </w:rPr>
        <w:t>S</w:t>
      </w:r>
      <w:r w:rsidR="00116381">
        <w:rPr>
          <w:rFonts w:ascii="Arial" w:hAnsi="Arial" w:cs="Arial"/>
          <w:b/>
          <w:bCs/>
          <w:sz w:val="24"/>
          <w:szCs w:val="24"/>
        </w:rPr>
        <w:t>EXTO</w:t>
      </w:r>
      <w:r w:rsidRPr="009B3BB8">
        <w:rPr>
          <w:rFonts w:ascii="Arial" w:hAnsi="Arial" w:cs="Arial"/>
          <w:b/>
          <w:bCs/>
          <w:sz w:val="24"/>
          <w:szCs w:val="24"/>
        </w:rPr>
        <w:t>. Estudio del Fondo del Asunto.</w:t>
      </w:r>
      <w:r w:rsidR="00113B0A" w:rsidRPr="009B3BB8">
        <w:rPr>
          <w:rFonts w:ascii="Arial" w:hAnsi="Arial" w:cs="Arial"/>
          <w:b/>
          <w:bCs/>
          <w:sz w:val="24"/>
          <w:szCs w:val="24"/>
        </w:rPr>
        <w:t xml:space="preserve"> </w:t>
      </w:r>
      <w:r w:rsidR="00113B0A" w:rsidRPr="009B3BB8">
        <w:rPr>
          <w:rFonts w:ascii="Arial" w:hAnsi="Arial" w:cs="Arial"/>
          <w:bCs/>
          <w:sz w:val="24"/>
          <w:szCs w:val="24"/>
        </w:rPr>
        <w:t xml:space="preserve">En actuación de fecha ocho de marzo de dos mil veintiuno, se </w:t>
      </w:r>
      <w:r w:rsidR="00C3528A" w:rsidRPr="009B3BB8">
        <w:rPr>
          <w:rFonts w:ascii="Arial" w:hAnsi="Arial" w:cs="Arial"/>
          <w:bCs/>
          <w:sz w:val="24"/>
          <w:szCs w:val="24"/>
        </w:rPr>
        <w:t xml:space="preserve">tuvo recibiendo el escrito presentado por </w:t>
      </w:r>
      <w:r w:rsidR="00113B0A" w:rsidRPr="009B3BB8">
        <w:rPr>
          <w:rFonts w:ascii="Arial" w:hAnsi="Arial" w:cs="Arial"/>
          <w:bCs/>
          <w:sz w:val="24"/>
          <w:szCs w:val="24"/>
        </w:rPr>
        <w:t xml:space="preserve"> la autoridad demandada Director General de la Oficina de Pen</w:t>
      </w:r>
      <w:r w:rsidR="00C3528A" w:rsidRPr="009B3BB8">
        <w:rPr>
          <w:rFonts w:ascii="Arial" w:hAnsi="Arial" w:cs="Arial"/>
          <w:bCs/>
          <w:sz w:val="24"/>
          <w:szCs w:val="24"/>
        </w:rPr>
        <w:t xml:space="preserve">siones del Estado </w:t>
      </w:r>
      <w:r w:rsidR="00C3528A" w:rsidRPr="009B3BB8">
        <w:rPr>
          <w:rFonts w:ascii="Arial" w:hAnsi="Arial" w:cs="Arial"/>
          <w:bCs/>
          <w:sz w:val="24"/>
          <w:szCs w:val="24"/>
        </w:rPr>
        <w:lastRenderedPageBreak/>
        <w:t>de Oaxaca, en el que se le tuvo allanándose a la demanda</w:t>
      </w:r>
      <w:r w:rsidR="00236D8E" w:rsidRPr="009B3BB8">
        <w:rPr>
          <w:rFonts w:ascii="Arial" w:hAnsi="Arial" w:cs="Arial"/>
          <w:bCs/>
          <w:sz w:val="24"/>
          <w:szCs w:val="24"/>
        </w:rPr>
        <w:t xml:space="preserve"> de nulidad</w:t>
      </w:r>
      <w:r w:rsidR="00C3528A" w:rsidRPr="009B3BB8">
        <w:rPr>
          <w:rFonts w:ascii="Arial" w:hAnsi="Arial" w:cs="Arial"/>
          <w:bCs/>
          <w:sz w:val="24"/>
          <w:szCs w:val="24"/>
        </w:rPr>
        <w:t xml:space="preserve"> interpuesta por la actora </w:t>
      </w:r>
      <w:r w:rsidR="00D70D17">
        <w:rPr>
          <w:rFonts w:ascii="Arial" w:hAnsi="Arial" w:cs="Arial"/>
          <w:bCs/>
          <w:sz w:val="24"/>
          <w:szCs w:val="24"/>
        </w:rPr>
        <w:t>**********</w:t>
      </w:r>
      <w:r w:rsidR="00C3528A" w:rsidRPr="009B3BB8">
        <w:rPr>
          <w:rFonts w:ascii="Arial" w:hAnsi="Arial" w:cs="Arial"/>
          <w:bCs/>
          <w:sz w:val="24"/>
          <w:szCs w:val="24"/>
        </w:rPr>
        <w:t>, ello de conformidad con el artículo 186</w:t>
      </w:r>
      <w:r w:rsidR="000520B0" w:rsidRPr="009B3BB8">
        <w:rPr>
          <w:rStyle w:val="Refdenotaalpie"/>
          <w:rFonts w:ascii="Arial" w:hAnsi="Arial" w:cs="Arial"/>
          <w:bCs/>
          <w:sz w:val="24"/>
          <w:szCs w:val="24"/>
        </w:rPr>
        <w:footnoteReference w:id="4"/>
      </w:r>
      <w:r w:rsidR="00C3528A" w:rsidRPr="009B3BB8">
        <w:rPr>
          <w:rFonts w:ascii="Arial" w:hAnsi="Arial" w:cs="Arial"/>
          <w:bCs/>
          <w:sz w:val="24"/>
          <w:szCs w:val="24"/>
        </w:rPr>
        <w:t>, párrafo segundo de la Ley de Procedimiento y Justicia Administrativa para el Estado de Oaxaca, en relación con el artículo 274</w:t>
      </w:r>
      <w:r w:rsidR="000520B0" w:rsidRPr="009B3BB8">
        <w:rPr>
          <w:rStyle w:val="Refdenotaalpie"/>
          <w:rFonts w:ascii="Arial" w:hAnsi="Arial" w:cs="Arial"/>
          <w:bCs/>
          <w:sz w:val="24"/>
          <w:szCs w:val="24"/>
        </w:rPr>
        <w:footnoteReference w:id="5"/>
      </w:r>
      <w:r w:rsidR="00C3528A" w:rsidRPr="009B3BB8">
        <w:rPr>
          <w:rFonts w:ascii="Arial" w:hAnsi="Arial" w:cs="Arial"/>
          <w:bCs/>
          <w:sz w:val="24"/>
          <w:szCs w:val="24"/>
        </w:rPr>
        <w:t xml:space="preserve"> del Código de Procedimientos Civiles del Estado de Oaxaca, de aplicación supletoria a la ley de la materia; en consecuencia </w:t>
      </w:r>
      <w:r w:rsidR="00E91A2A" w:rsidRPr="009B3BB8">
        <w:rPr>
          <w:rFonts w:ascii="Arial" w:hAnsi="Arial" w:cs="Arial"/>
          <w:bCs/>
          <w:sz w:val="24"/>
          <w:szCs w:val="24"/>
        </w:rPr>
        <w:t>se le tiene por conforme con lo solicitado por la parte actora respecto a su pretensión.</w:t>
      </w:r>
      <w:r w:rsidR="006E15E0" w:rsidRPr="009B3BB8">
        <w:rPr>
          <w:rFonts w:ascii="Arial" w:hAnsi="Arial" w:cs="Arial"/>
          <w:bCs/>
          <w:sz w:val="24"/>
          <w:szCs w:val="24"/>
        </w:rPr>
        <w:t xml:space="preserve"> Teniendo aplicación al caso las tesis aisladas, de la Novena Época, con números de registro 181384  y 182854 instancia: Tribunales Colegiados de Circuito, publicadas en el Semanario Judicial de la Federación y su Gaceta</w:t>
      </w:r>
      <w:r w:rsidR="006E15E0" w:rsidRPr="009B3BB8">
        <w:rPr>
          <w:rFonts w:ascii="Arial" w:hAnsi="Arial" w:cs="Arial"/>
          <w:b/>
          <w:bCs/>
          <w:sz w:val="24"/>
          <w:szCs w:val="24"/>
        </w:rPr>
        <w:t xml:space="preserve">, </w:t>
      </w:r>
      <w:r w:rsidR="006E15E0" w:rsidRPr="009B3BB8">
        <w:rPr>
          <w:rFonts w:ascii="Arial" w:hAnsi="Arial" w:cs="Arial"/>
          <w:bCs/>
          <w:sz w:val="24"/>
          <w:szCs w:val="24"/>
        </w:rPr>
        <w:t xml:space="preserve">tomos </w:t>
      </w:r>
      <w:r w:rsidR="009761D9" w:rsidRPr="009B3BB8">
        <w:rPr>
          <w:rFonts w:ascii="Arial" w:hAnsi="Arial" w:cs="Arial"/>
          <w:bCs/>
          <w:sz w:val="24"/>
          <w:szCs w:val="24"/>
        </w:rPr>
        <w:t>XIX y XVIII de Junio de 2004, página 1409 y Noviembre de 2003,página 953, materias: civil y administrativa respectivamente, de rubros y texto siguiente:</w:t>
      </w:r>
    </w:p>
    <w:p w14:paraId="6F145BF5" w14:textId="77777777" w:rsidR="003170CC" w:rsidRDefault="003170CC" w:rsidP="00AC662C">
      <w:pPr>
        <w:spacing w:before="240" w:after="0"/>
        <w:ind w:left="567" w:right="900"/>
        <w:jc w:val="both"/>
        <w:rPr>
          <w:rFonts w:ascii="Arial" w:hAnsi="Arial" w:cs="Arial"/>
          <w:bCs/>
          <w:i/>
        </w:rPr>
      </w:pPr>
      <w:r w:rsidRPr="009B3BB8">
        <w:rPr>
          <w:rFonts w:ascii="Arial" w:hAnsi="Arial" w:cs="Arial"/>
          <w:b/>
          <w:bCs/>
          <w:i/>
        </w:rPr>
        <w:t>“</w:t>
      </w:r>
      <w:r w:rsidR="009761D9" w:rsidRPr="009B3BB8">
        <w:rPr>
          <w:rFonts w:ascii="Arial" w:hAnsi="Arial" w:cs="Arial"/>
          <w:b/>
          <w:bCs/>
          <w:i/>
        </w:rPr>
        <w:t>ALLANAMIENTO Y CONFESIÓN. AMBAS INSTITUCIONES TIENEN EN COMÚN EL RECONOCIMIENTO DE LOS HECHOS DE LA DEMANDA, SIN EMBARGO LA PRIMERA TAMBIÉN ACEPTA LA PROCEDENCIA DE LA PRETENSIÓN Y LA APLICABILIDAD</w:t>
      </w:r>
      <w:r w:rsidR="009761D9" w:rsidRPr="003170CC">
        <w:rPr>
          <w:rFonts w:ascii="Arial" w:hAnsi="Arial" w:cs="Arial"/>
          <w:b/>
          <w:bCs/>
          <w:i/>
        </w:rPr>
        <w:t xml:space="preserve"> DEL DERECHO, SIMPLIFICANDO CON ELLO EL PROCEDIMIENTO PARA ALCANZAR UNA SOLUCIÓN CON MAYOR EXPEDITEZ (LEGISLACIÓN DEL DISTRITO FEDERAL).</w:t>
      </w:r>
      <w:r w:rsidRPr="003170CC">
        <w:rPr>
          <w:rFonts w:ascii="Arial" w:hAnsi="Arial" w:cs="Arial"/>
          <w:bCs/>
          <w:i/>
        </w:rPr>
        <w:t xml:space="preserve"> </w:t>
      </w:r>
      <w:r w:rsidR="009761D9" w:rsidRPr="003170CC">
        <w:rPr>
          <w:rFonts w:ascii="Arial" w:hAnsi="Arial" w:cs="Arial"/>
          <w:bCs/>
          <w:i/>
        </w:rPr>
        <w:t xml:space="preserve">De una intelección sistemática de los artículos 274, 404 y 517 del Código de Procedimientos Civiles para el Distrito Federal se advierte que </w:t>
      </w:r>
      <w:r w:rsidR="009761D9" w:rsidRPr="003170CC">
        <w:rPr>
          <w:rFonts w:ascii="Arial" w:hAnsi="Arial" w:cs="Arial"/>
          <w:bCs/>
          <w:i/>
          <w:u w:val="single"/>
        </w:rPr>
        <w:t>el allanamiento es un acto procesal mediante el cual el demandado reconoce expresamente la procedencia de la acción intentada por la parte contraria</w:t>
      </w:r>
      <w:r w:rsidR="009761D9" w:rsidRPr="003170CC">
        <w:rPr>
          <w:rFonts w:ascii="Arial" w:hAnsi="Arial" w:cs="Arial"/>
          <w:bCs/>
          <w:i/>
        </w:rPr>
        <w:t xml:space="preserve">. Se trata de un acto de disposición de los derechos litigiosos, materia del juicio, por lo que únicamente pueden realizarlo con eficacia jurídica quienes están facultados para disponer de ellos. </w:t>
      </w:r>
      <w:r w:rsidR="009761D9" w:rsidRPr="003170CC">
        <w:rPr>
          <w:rFonts w:ascii="Arial" w:hAnsi="Arial" w:cs="Arial"/>
          <w:bCs/>
          <w:i/>
          <w:u w:val="single"/>
        </w:rPr>
        <w:t>Dicho allanamiento implica una confesión de los hechos en que se sustenta la demanda con algo más, porque la confesión sólo concierne a los hechos y el allanamiento comprende también los derechos invocados por el accionante. Es, por ende, una actitud que puede asumir el demandado frente a la demanda, en la que se conforma, expresa e incondicionalmente y con la pretensión hecha valer, admitiendo los hechos, el derecho y la referida pretensión. El allanamiento constituye pues, una forma procesal auto</w:t>
      </w:r>
      <w:r w:rsidRPr="003170CC">
        <w:rPr>
          <w:rFonts w:ascii="Arial" w:hAnsi="Arial" w:cs="Arial"/>
          <w:bCs/>
          <w:i/>
          <w:u w:val="single"/>
        </w:rPr>
        <w:t xml:space="preserve"> </w:t>
      </w:r>
      <w:r w:rsidR="009761D9" w:rsidRPr="003170CC">
        <w:rPr>
          <w:rFonts w:ascii="Arial" w:hAnsi="Arial" w:cs="Arial"/>
          <w:bCs/>
          <w:i/>
          <w:u w:val="single"/>
        </w:rPr>
        <w:t>compositiva para resolver los conflictos, que se caracteriza porque el demandado somete su propio interés al del actor a fin de dar solución a la controversia de manera pronta y menos onerosa resultando, con ello, beneficiados ambos contendientes.</w:t>
      </w:r>
      <w:r w:rsidR="009761D9" w:rsidRPr="003170CC">
        <w:rPr>
          <w:rFonts w:ascii="Arial" w:hAnsi="Arial" w:cs="Arial"/>
          <w:bCs/>
          <w:i/>
        </w:rPr>
        <w:t xml:space="preserve"> Por otra parte, la confesión constituye el reconocimiento expreso o tácito que hace una de las partes de hechos que le son propios y que le pueden perjudicar. Como se advierte, ambas </w:t>
      </w:r>
      <w:proofErr w:type="gramStart"/>
      <w:r w:rsidR="009761D9" w:rsidRPr="003170CC">
        <w:rPr>
          <w:rFonts w:ascii="Arial" w:hAnsi="Arial" w:cs="Arial"/>
          <w:bCs/>
          <w:i/>
        </w:rPr>
        <w:t xml:space="preserve">instituciones </w:t>
      </w:r>
      <w:r>
        <w:rPr>
          <w:rFonts w:ascii="Arial" w:hAnsi="Arial" w:cs="Arial"/>
          <w:bCs/>
          <w:i/>
        </w:rPr>
        <w:t xml:space="preserve"> </w:t>
      </w:r>
      <w:r w:rsidR="009761D9" w:rsidRPr="003170CC">
        <w:rPr>
          <w:rFonts w:ascii="Arial" w:hAnsi="Arial" w:cs="Arial"/>
          <w:bCs/>
          <w:i/>
        </w:rPr>
        <w:t>jurídico procesales</w:t>
      </w:r>
      <w:proofErr w:type="gramEnd"/>
      <w:r w:rsidR="009761D9" w:rsidRPr="003170CC">
        <w:rPr>
          <w:rFonts w:ascii="Arial" w:hAnsi="Arial" w:cs="Arial"/>
          <w:bCs/>
          <w:i/>
        </w:rPr>
        <w:t>, el allanamiento y la confesión, tienen en común el reconocimiento de los hechos de la demanda aun cuando respecto de la primera también acepta la procedencia de la pretensión y</w:t>
      </w:r>
      <w:r w:rsidRPr="003170CC">
        <w:rPr>
          <w:rFonts w:ascii="Arial" w:hAnsi="Arial" w:cs="Arial"/>
          <w:bCs/>
          <w:i/>
        </w:rPr>
        <w:t xml:space="preserve"> la </w:t>
      </w:r>
      <w:r w:rsidR="009761D9" w:rsidRPr="003170CC">
        <w:rPr>
          <w:rFonts w:ascii="Arial" w:hAnsi="Arial" w:cs="Arial"/>
          <w:bCs/>
          <w:i/>
        </w:rPr>
        <w:t>aplicabilidad del derecho. Consecuentemente, las instituciones en comento tienen</w:t>
      </w:r>
      <w:r w:rsidRPr="003170CC">
        <w:rPr>
          <w:rFonts w:ascii="Arial" w:hAnsi="Arial" w:cs="Arial"/>
          <w:bCs/>
          <w:i/>
        </w:rPr>
        <w:t xml:space="preserve"> como </w:t>
      </w:r>
      <w:r w:rsidR="009761D9" w:rsidRPr="003170CC">
        <w:rPr>
          <w:rFonts w:ascii="Arial" w:hAnsi="Arial" w:cs="Arial"/>
          <w:bCs/>
          <w:i/>
        </w:rPr>
        <w:t>consecuencia que todos los hechos reconocidos por el demandado queden fuera de la</w:t>
      </w:r>
      <w:r w:rsidRPr="003170CC">
        <w:rPr>
          <w:rFonts w:ascii="Arial" w:hAnsi="Arial" w:cs="Arial"/>
          <w:bCs/>
          <w:i/>
        </w:rPr>
        <w:t xml:space="preserve"> </w:t>
      </w:r>
      <w:proofErr w:type="spellStart"/>
      <w:r w:rsidRPr="003170CC">
        <w:rPr>
          <w:rFonts w:ascii="Arial" w:hAnsi="Arial" w:cs="Arial"/>
          <w:bCs/>
          <w:i/>
        </w:rPr>
        <w:t>litis</w:t>
      </w:r>
      <w:proofErr w:type="spellEnd"/>
      <w:r w:rsidRPr="003170CC">
        <w:rPr>
          <w:rFonts w:ascii="Arial" w:hAnsi="Arial" w:cs="Arial"/>
          <w:bCs/>
          <w:i/>
        </w:rPr>
        <w:t xml:space="preserve">, </w:t>
      </w:r>
      <w:r w:rsidR="009761D9" w:rsidRPr="003170CC">
        <w:rPr>
          <w:rFonts w:ascii="Arial" w:hAnsi="Arial" w:cs="Arial"/>
          <w:bCs/>
          <w:i/>
        </w:rPr>
        <w:t xml:space="preserve">relevando al actor de acreditarlos a cambio de </w:t>
      </w:r>
      <w:r w:rsidR="009761D9" w:rsidRPr="003170CC">
        <w:rPr>
          <w:rFonts w:ascii="Arial" w:hAnsi="Arial" w:cs="Arial"/>
          <w:bCs/>
          <w:i/>
        </w:rPr>
        <w:lastRenderedPageBreak/>
        <w:t>determinados beneficios para el</w:t>
      </w:r>
      <w:r w:rsidRPr="003170CC">
        <w:rPr>
          <w:rFonts w:ascii="Arial" w:hAnsi="Arial" w:cs="Arial"/>
          <w:bCs/>
          <w:i/>
        </w:rPr>
        <w:t xml:space="preserve"> primero, </w:t>
      </w:r>
      <w:r w:rsidR="009761D9" w:rsidRPr="003170CC">
        <w:rPr>
          <w:rFonts w:ascii="Arial" w:hAnsi="Arial" w:cs="Arial"/>
          <w:bCs/>
          <w:i/>
        </w:rPr>
        <w:t xml:space="preserve">simplificando con ello el procedimiento para alcanzar una solución con la mayor </w:t>
      </w:r>
      <w:proofErr w:type="spellStart"/>
      <w:r w:rsidR="009761D9" w:rsidRPr="003170CC">
        <w:rPr>
          <w:rFonts w:ascii="Arial" w:hAnsi="Arial" w:cs="Arial"/>
          <w:bCs/>
          <w:i/>
        </w:rPr>
        <w:t>expeditez</w:t>
      </w:r>
      <w:proofErr w:type="spellEnd"/>
      <w:r w:rsidR="009761D9" w:rsidRPr="003170CC">
        <w:rPr>
          <w:rFonts w:ascii="Arial" w:hAnsi="Arial" w:cs="Arial"/>
          <w:bCs/>
          <w:i/>
        </w:rPr>
        <w:t>,</w:t>
      </w:r>
      <w:r w:rsidRPr="003170CC">
        <w:rPr>
          <w:rFonts w:ascii="Arial" w:hAnsi="Arial" w:cs="Arial"/>
          <w:bCs/>
          <w:i/>
        </w:rPr>
        <w:t xml:space="preserve"> </w:t>
      </w:r>
      <w:r w:rsidR="009761D9" w:rsidRPr="003170CC">
        <w:rPr>
          <w:rFonts w:ascii="Arial" w:hAnsi="Arial" w:cs="Arial"/>
          <w:bCs/>
          <w:i/>
        </w:rPr>
        <w:t>ev</w:t>
      </w:r>
      <w:r w:rsidRPr="003170CC">
        <w:rPr>
          <w:rFonts w:ascii="Arial" w:hAnsi="Arial" w:cs="Arial"/>
          <w:bCs/>
          <w:i/>
        </w:rPr>
        <w:t xml:space="preserve">itando </w:t>
      </w:r>
      <w:r w:rsidR="009761D9" w:rsidRPr="003170CC">
        <w:rPr>
          <w:rFonts w:ascii="Arial" w:hAnsi="Arial" w:cs="Arial"/>
          <w:bCs/>
          <w:i/>
        </w:rPr>
        <w:t>la multiplicidad de litigios que afecten el bienestar de la sociedad al conceder a la parte reo</w:t>
      </w:r>
      <w:r w:rsidRPr="003170CC">
        <w:rPr>
          <w:rFonts w:ascii="Arial" w:hAnsi="Arial" w:cs="Arial"/>
          <w:bCs/>
          <w:i/>
        </w:rPr>
        <w:t xml:space="preserve"> la </w:t>
      </w:r>
      <w:r w:rsidR="009761D9" w:rsidRPr="003170CC">
        <w:rPr>
          <w:rFonts w:ascii="Arial" w:hAnsi="Arial" w:cs="Arial"/>
          <w:bCs/>
          <w:i/>
        </w:rPr>
        <w:t>oportunidad de cumplir fácilmente con sus obligaciones, sin que por ello se perjudique a la</w:t>
      </w:r>
      <w:r w:rsidRPr="003170CC">
        <w:rPr>
          <w:rFonts w:ascii="Arial" w:hAnsi="Arial" w:cs="Arial"/>
          <w:bCs/>
          <w:i/>
        </w:rPr>
        <w:t xml:space="preserve"> actora, sino que también resulta </w:t>
      </w:r>
      <w:r w:rsidR="009761D9" w:rsidRPr="003170CC">
        <w:rPr>
          <w:rFonts w:ascii="Arial" w:hAnsi="Arial" w:cs="Arial"/>
          <w:bCs/>
          <w:i/>
        </w:rPr>
        <w:t>beneficiada.</w:t>
      </w:r>
      <w:r>
        <w:rPr>
          <w:rFonts w:ascii="Arial" w:hAnsi="Arial" w:cs="Arial"/>
          <w:bCs/>
          <w:i/>
        </w:rPr>
        <w:t>”</w:t>
      </w:r>
    </w:p>
    <w:p w14:paraId="322F3059" w14:textId="7B18C920" w:rsidR="003170CC" w:rsidRPr="003170CC" w:rsidRDefault="003170CC" w:rsidP="00AC662C">
      <w:pPr>
        <w:spacing w:before="240" w:after="0"/>
        <w:ind w:left="567" w:right="900"/>
        <w:jc w:val="both"/>
        <w:rPr>
          <w:rFonts w:ascii="Arial" w:hAnsi="Arial" w:cs="Arial"/>
          <w:bCs/>
          <w:i/>
        </w:rPr>
      </w:pPr>
      <w:r w:rsidRPr="003170CC">
        <w:rPr>
          <w:rFonts w:ascii="Arial" w:hAnsi="Arial" w:cs="Arial"/>
          <w:bCs/>
        </w:rPr>
        <w:t>-lo subrayado es propio-</w:t>
      </w:r>
    </w:p>
    <w:p w14:paraId="053FF6BB" w14:textId="22990262" w:rsidR="009761D9" w:rsidRPr="003170CC" w:rsidRDefault="003170CC" w:rsidP="00AC662C">
      <w:pPr>
        <w:spacing w:before="240" w:after="0"/>
        <w:ind w:left="567" w:right="900"/>
        <w:jc w:val="both"/>
        <w:rPr>
          <w:rFonts w:ascii="Arial" w:hAnsi="Arial" w:cs="Arial"/>
          <w:bCs/>
          <w:i/>
        </w:rPr>
      </w:pPr>
      <w:r>
        <w:rPr>
          <w:rFonts w:ascii="Arial" w:hAnsi="Arial" w:cs="Arial"/>
          <w:bCs/>
          <w:i/>
        </w:rPr>
        <w:t>“</w:t>
      </w:r>
      <w:r w:rsidRPr="003170CC">
        <w:rPr>
          <w:rFonts w:ascii="Arial" w:hAnsi="Arial" w:cs="Arial"/>
          <w:b/>
          <w:bCs/>
          <w:i/>
        </w:rPr>
        <w:t>DEMANDA DE NULIDAD, ALLANAMIENTO A LA. DEBE SER SIEMPRE EXPRESO Y EN EL CASO DE QUE VERSE SOBRE ALGUNAS DE LAS PRETENSIONES DEL ACTOR, EL DEMANDADO DEBE CONTROVERTIR LOS RESTANTES PUNTOS DE LA DEMANDA, PORQUE RESPECTO DE ELLOS NO PUEDE HABER ALLANAMIENTO TÁCITO.</w:t>
      </w:r>
      <w:r>
        <w:rPr>
          <w:rFonts w:ascii="Arial" w:hAnsi="Arial" w:cs="Arial"/>
          <w:bCs/>
          <w:i/>
        </w:rPr>
        <w:t xml:space="preserve"> </w:t>
      </w:r>
      <w:r w:rsidRPr="003170CC">
        <w:rPr>
          <w:rFonts w:ascii="Arial" w:hAnsi="Arial" w:cs="Arial"/>
          <w:bCs/>
          <w:i/>
        </w:rPr>
        <w:t>De la interpretación concatenada de los artículos 212 y 213 del Código Fiscal de la Federación, se</w:t>
      </w:r>
      <w:r>
        <w:rPr>
          <w:rFonts w:ascii="Arial" w:hAnsi="Arial" w:cs="Arial"/>
          <w:bCs/>
          <w:i/>
        </w:rPr>
        <w:t xml:space="preserve"> </w:t>
      </w:r>
      <w:r w:rsidRPr="003170CC">
        <w:rPr>
          <w:rFonts w:ascii="Arial" w:hAnsi="Arial" w:cs="Arial"/>
          <w:bCs/>
          <w:i/>
        </w:rPr>
        <w:t>colige que por regla general el demandado al contestar la demanda de nulidad deberá referirse en</w:t>
      </w:r>
      <w:r>
        <w:rPr>
          <w:rFonts w:ascii="Arial" w:hAnsi="Arial" w:cs="Arial"/>
          <w:bCs/>
          <w:i/>
        </w:rPr>
        <w:t xml:space="preserve"> </w:t>
      </w:r>
      <w:r w:rsidRPr="003170CC">
        <w:rPr>
          <w:rFonts w:ascii="Arial" w:hAnsi="Arial" w:cs="Arial"/>
          <w:bCs/>
          <w:i/>
        </w:rPr>
        <w:t>forma expresa a todos y cada uno de los hechos que el demandante le impute, ya sea que los</w:t>
      </w:r>
      <w:r>
        <w:rPr>
          <w:rFonts w:ascii="Arial" w:hAnsi="Arial" w:cs="Arial"/>
          <w:bCs/>
          <w:i/>
        </w:rPr>
        <w:t xml:space="preserve"> </w:t>
      </w:r>
      <w:r w:rsidRPr="003170CC">
        <w:rPr>
          <w:rFonts w:ascii="Arial" w:hAnsi="Arial" w:cs="Arial"/>
          <w:bCs/>
          <w:i/>
        </w:rPr>
        <w:t>afirme, niegue o manifieste que los ignora o que exponga cómo ocurrieron, según sea el caso,</w:t>
      </w:r>
      <w:r>
        <w:rPr>
          <w:rFonts w:ascii="Arial" w:hAnsi="Arial" w:cs="Arial"/>
          <w:bCs/>
          <w:i/>
        </w:rPr>
        <w:t xml:space="preserve"> </w:t>
      </w:r>
      <w:r w:rsidRPr="003170CC">
        <w:rPr>
          <w:rFonts w:ascii="Arial" w:hAnsi="Arial" w:cs="Arial"/>
          <w:bCs/>
          <w:i/>
        </w:rPr>
        <w:t>porque de no hacerlo así, trae como consecuencia que se tengan por ciertos los hechos</w:t>
      </w:r>
      <w:r>
        <w:rPr>
          <w:rFonts w:ascii="Arial" w:hAnsi="Arial" w:cs="Arial"/>
          <w:bCs/>
          <w:i/>
        </w:rPr>
        <w:t xml:space="preserve"> </w:t>
      </w:r>
      <w:r w:rsidRPr="003170CC">
        <w:rPr>
          <w:rFonts w:ascii="Arial" w:hAnsi="Arial" w:cs="Arial"/>
          <w:bCs/>
          <w:i/>
        </w:rPr>
        <w:t xml:space="preserve">manifestados por el </w:t>
      </w:r>
      <w:proofErr w:type="spellStart"/>
      <w:r w:rsidRPr="003170CC">
        <w:rPr>
          <w:rFonts w:ascii="Arial" w:hAnsi="Arial" w:cs="Arial"/>
          <w:bCs/>
          <w:i/>
        </w:rPr>
        <w:t>promovente</w:t>
      </w:r>
      <w:proofErr w:type="spellEnd"/>
      <w:r w:rsidRPr="003170CC">
        <w:rPr>
          <w:rFonts w:ascii="Arial" w:hAnsi="Arial" w:cs="Arial"/>
          <w:bCs/>
          <w:i/>
        </w:rPr>
        <w:t>; por su parte, el artículo 215 del mismo ordenamiento establece la</w:t>
      </w:r>
      <w:r>
        <w:rPr>
          <w:rFonts w:ascii="Arial" w:hAnsi="Arial" w:cs="Arial"/>
          <w:bCs/>
          <w:i/>
        </w:rPr>
        <w:t xml:space="preserve"> </w:t>
      </w:r>
      <w:r w:rsidRPr="003170CC">
        <w:rPr>
          <w:rFonts w:ascii="Arial" w:hAnsi="Arial" w:cs="Arial"/>
          <w:bCs/>
          <w:i/>
        </w:rPr>
        <w:t>posibilidad de que la autoridad demandada, desde la contestación a la demanda hasta antes de que</w:t>
      </w:r>
      <w:r>
        <w:rPr>
          <w:rFonts w:ascii="Arial" w:hAnsi="Arial" w:cs="Arial"/>
          <w:bCs/>
          <w:i/>
        </w:rPr>
        <w:t xml:space="preserve"> </w:t>
      </w:r>
      <w:r w:rsidRPr="003170CC">
        <w:rPr>
          <w:rFonts w:ascii="Arial" w:hAnsi="Arial" w:cs="Arial"/>
          <w:bCs/>
          <w:i/>
        </w:rPr>
        <w:t>se cierre la instrucción, se allane a las pretensiones del demandante. Ahora bien, cuando la</w:t>
      </w:r>
      <w:r>
        <w:rPr>
          <w:rFonts w:ascii="Arial" w:hAnsi="Arial" w:cs="Arial"/>
          <w:bCs/>
          <w:i/>
        </w:rPr>
        <w:t xml:space="preserve"> </w:t>
      </w:r>
      <w:r w:rsidRPr="003170CC">
        <w:rPr>
          <w:rFonts w:ascii="Arial" w:hAnsi="Arial" w:cs="Arial"/>
          <w:bCs/>
          <w:i/>
        </w:rPr>
        <w:t>autoridad fiscal al producir su contestación de demanda se allana parcialmente a las pretensiones</w:t>
      </w:r>
      <w:r>
        <w:rPr>
          <w:rFonts w:ascii="Arial" w:hAnsi="Arial" w:cs="Arial"/>
          <w:bCs/>
          <w:i/>
        </w:rPr>
        <w:t xml:space="preserve"> </w:t>
      </w:r>
      <w:r w:rsidRPr="003170CC">
        <w:rPr>
          <w:rFonts w:ascii="Arial" w:hAnsi="Arial" w:cs="Arial"/>
          <w:bCs/>
          <w:i/>
        </w:rPr>
        <w:t>del actor, pero no se pronuncia sobre las restantes, ya sea porque respecto de ellas no se allane ni</w:t>
      </w:r>
      <w:r>
        <w:rPr>
          <w:rFonts w:ascii="Arial" w:hAnsi="Arial" w:cs="Arial"/>
          <w:bCs/>
          <w:i/>
        </w:rPr>
        <w:t xml:space="preserve"> </w:t>
      </w:r>
      <w:r w:rsidRPr="003170CC">
        <w:rPr>
          <w:rFonts w:ascii="Arial" w:hAnsi="Arial" w:cs="Arial"/>
          <w:bCs/>
          <w:i/>
        </w:rPr>
        <w:t>suscite controversia, la consecuencia es que se tendrán por ciertas con los resultados consiguientes</w:t>
      </w:r>
      <w:r>
        <w:rPr>
          <w:rFonts w:ascii="Arial" w:hAnsi="Arial" w:cs="Arial"/>
          <w:bCs/>
          <w:i/>
        </w:rPr>
        <w:t xml:space="preserve"> </w:t>
      </w:r>
      <w:r w:rsidRPr="003170CC">
        <w:rPr>
          <w:rFonts w:ascii="Arial" w:hAnsi="Arial" w:cs="Arial"/>
          <w:bCs/>
          <w:i/>
        </w:rPr>
        <w:t>en el juicio, sin que se esté en el caso de considerar que por aquellos puntos de la demanda no</w:t>
      </w:r>
      <w:r>
        <w:rPr>
          <w:rFonts w:ascii="Arial" w:hAnsi="Arial" w:cs="Arial"/>
          <w:bCs/>
          <w:i/>
        </w:rPr>
        <w:t xml:space="preserve"> </w:t>
      </w:r>
      <w:r w:rsidRPr="003170CC">
        <w:rPr>
          <w:rFonts w:ascii="Arial" w:hAnsi="Arial" w:cs="Arial"/>
          <w:bCs/>
          <w:i/>
        </w:rPr>
        <w:t>controvertidos y sobre los que tampoco versó el allanamiento expreso, se pueda establecer que</w:t>
      </w:r>
      <w:r>
        <w:rPr>
          <w:rFonts w:ascii="Arial" w:hAnsi="Arial" w:cs="Arial"/>
          <w:bCs/>
          <w:i/>
        </w:rPr>
        <w:t xml:space="preserve"> </w:t>
      </w:r>
      <w:r w:rsidRPr="003170CC">
        <w:rPr>
          <w:rFonts w:ascii="Arial" w:hAnsi="Arial" w:cs="Arial"/>
          <w:bCs/>
          <w:i/>
        </w:rPr>
        <w:t>existió un "allanamiento tácito", dado que el allanamiento al ser una forma auto</w:t>
      </w:r>
      <w:r>
        <w:rPr>
          <w:rFonts w:ascii="Arial" w:hAnsi="Arial" w:cs="Arial"/>
          <w:bCs/>
          <w:i/>
        </w:rPr>
        <w:t xml:space="preserve"> </w:t>
      </w:r>
      <w:r w:rsidRPr="003170CC">
        <w:rPr>
          <w:rFonts w:ascii="Arial" w:hAnsi="Arial" w:cs="Arial"/>
          <w:bCs/>
          <w:i/>
        </w:rPr>
        <w:t>compositiva para</w:t>
      </w:r>
      <w:r>
        <w:rPr>
          <w:rFonts w:ascii="Arial" w:hAnsi="Arial" w:cs="Arial"/>
          <w:bCs/>
          <w:i/>
        </w:rPr>
        <w:t xml:space="preserve"> </w:t>
      </w:r>
      <w:r w:rsidRPr="003170CC">
        <w:rPr>
          <w:rFonts w:ascii="Arial" w:hAnsi="Arial" w:cs="Arial"/>
          <w:bCs/>
          <w:i/>
        </w:rPr>
        <w:t>resolver los conflictos, se caracteriza porque el demandado somete su propio interés al del actor a</w:t>
      </w:r>
      <w:r>
        <w:rPr>
          <w:rFonts w:ascii="Arial" w:hAnsi="Arial" w:cs="Arial"/>
          <w:bCs/>
          <w:i/>
        </w:rPr>
        <w:t xml:space="preserve"> </w:t>
      </w:r>
      <w:r w:rsidRPr="003170CC">
        <w:rPr>
          <w:rFonts w:ascii="Arial" w:hAnsi="Arial" w:cs="Arial"/>
          <w:bCs/>
          <w:i/>
        </w:rPr>
        <w:t>fin de dar solución a la controversia, lo que denota que siempre debe ser expreso, nunca tácito.</w:t>
      </w:r>
      <w:r>
        <w:rPr>
          <w:rFonts w:ascii="Arial" w:hAnsi="Arial" w:cs="Arial"/>
          <w:bCs/>
          <w:i/>
        </w:rPr>
        <w:t>”</w:t>
      </w:r>
    </w:p>
    <w:p w14:paraId="49B6E370" w14:textId="67D7BD9D" w:rsidR="00184AF9" w:rsidRPr="00595777" w:rsidRDefault="00184AF9" w:rsidP="00595777">
      <w:pPr>
        <w:spacing w:before="240" w:after="0" w:line="360" w:lineRule="auto"/>
        <w:ind w:firstLine="567"/>
        <w:jc w:val="both"/>
        <w:rPr>
          <w:rFonts w:ascii="Arial" w:hAnsi="Arial" w:cs="Arial"/>
          <w:bCs/>
          <w:sz w:val="24"/>
          <w:szCs w:val="24"/>
        </w:rPr>
      </w:pPr>
      <w:r w:rsidRPr="00595777">
        <w:rPr>
          <w:rFonts w:ascii="Arial" w:hAnsi="Arial" w:cs="Arial"/>
          <w:bCs/>
          <w:sz w:val="24"/>
          <w:szCs w:val="24"/>
        </w:rPr>
        <w:t xml:space="preserve">En ese sentido, y al advertir que no existe controversia respecto a la nulidad solicitada por la parte actora Virginia Galván Calvo, respecto al oficio </w:t>
      </w:r>
      <w:r w:rsidR="00D70D17">
        <w:rPr>
          <w:rFonts w:ascii="Arial" w:hAnsi="Arial" w:cs="Arial"/>
          <w:bCs/>
          <w:sz w:val="24"/>
          <w:szCs w:val="24"/>
        </w:rPr>
        <w:t>**********</w:t>
      </w:r>
      <w:r w:rsidRPr="00595777">
        <w:rPr>
          <w:rFonts w:ascii="Arial" w:hAnsi="Arial" w:cs="Arial"/>
          <w:bCs/>
          <w:sz w:val="24"/>
          <w:szCs w:val="24"/>
        </w:rPr>
        <w:t xml:space="preserve"> de veintisiete de octubre de dos mil veinte, en el que le negaron la devolución de las cantidades que le fueron descontadas por concepto del fondo de pensiones</w:t>
      </w:r>
      <w:r w:rsidR="00595777" w:rsidRPr="00595777">
        <w:rPr>
          <w:rFonts w:ascii="Arial" w:hAnsi="Arial" w:cs="Arial"/>
          <w:bCs/>
          <w:sz w:val="24"/>
          <w:szCs w:val="24"/>
        </w:rPr>
        <w:t xml:space="preserve">, es que  </w:t>
      </w:r>
      <w:r w:rsidR="00595777" w:rsidRPr="00595777">
        <w:rPr>
          <w:rFonts w:ascii="Arial" w:hAnsi="Arial" w:cs="Arial"/>
          <w:sz w:val="24"/>
          <w:szCs w:val="24"/>
        </w:rPr>
        <w:t>esta</w:t>
      </w:r>
      <w:r w:rsidRPr="00595777">
        <w:rPr>
          <w:rFonts w:ascii="Arial" w:hAnsi="Arial" w:cs="Arial"/>
          <w:sz w:val="24"/>
          <w:szCs w:val="24"/>
        </w:rPr>
        <w:t xml:space="preserve"> Sala analiza el contenido </w:t>
      </w:r>
      <w:r w:rsidR="00595777" w:rsidRPr="00595777">
        <w:rPr>
          <w:rFonts w:ascii="Arial" w:hAnsi="Arial" w:cs="Arial"/>
          <w:sz w:val="24"/>
          <w:szCs w:val="24"/>
        </w:rPr>
        <w:t>de dicho oficio</w:t>
      </w:r>
      <w:r w:rsidRPr="00595777">
        <w:rPr>
          <w:rFonts w:ascii="Arial" w:hAnsi="Arial" w:cs="Arial"/>
          <w:sz w:val="24"/>
          <w:szCs w:val="24"/>
        </w:rPr>
        <w:t xml:space="preserve"> emitido por el Director General de la Oficina de Pensiones del Estado de Oaxaca, mismo que ha sido valorado  como acto impugnado y en cuya parte sustancial  establece que  atendiendo a la petición de</w:t>
      </w:r>
      <w:r w:rsidR="00595777" w:rsidRPr="00595777">
        <w:rPr>
          <w:rFonts w:ascii="Arial" w:hAnsi="Arial" w:cs="Arial"/>
          <w:sz w:val="24"/>
          <w:szCs w:val="24"/>
        </w:rPr>
        <w:t xml:space="preserve"> </w:t>
      </w:r>
      <w:r w:rsidRPr="00595777">
        <w:rPr>
          <w:rFonts w:ascii="Arial" w:hAnsi="Arial" w:cs="Arial"/>
          <w:sz w:val="24"/>
          <w:szCs w:val="24"/>
        </w:rPr>
        <w:t>l</w:t>
      </w:r>
      <w:r w:rsidR="00595777" w:rsidRPr="00595777">
        <w:rPr>
          <w:rFonts w:ascii="Arial" w:hAnsi="Arial" w:cs="Arial"/>
          <w:sz w:val="24"/>
          <w:szCs w:val="24"/>
        </w:rPr>
        <w:t>a</w:t>
      </w:r>
      <w:r w:rsidRPr="00595777">
        <w:rPr>
          <w:rFonts w:ascii="Arial" w:hAnsi="Arial" w:cs="Arial"/>
          <w:sz w:val="24"/>
          <w:szCs w:val="24"/>
        </w:rPr>
        <w:t xml:space="preserve"> aquí actor</w:t>
      </w:r>
      <w:r w:rsidR="00595777" w:rsidRPr="00595777">
        <w:rPr>
          <w:rFonts w:ascii="Arial" w:hAnsi="Arial" w:cs="Arial"/>
          <w:sz w:val="24"/>
          <w:szCs w:val="24"/>
        </w:rPr>
        <w:t>a</w:t>
      </w:r>
      <w:r w:rsidRPr="00595777">
        <w:rPr>
          <w:rFonts w:ascii="Arial" w:hAnsi="Arial" w:cs="Arial"/>
          <w:sz w:val="24"/>
          <w:szCs w:val="24"/>
        </w:rPr>
        <w:t xml:space="preserve">, de la devolución de las cuotas que se le descontaron de su sueldo, durante el tiempo que laboró como servidor público, por concepto de “FONDO PENSIONES”; </w:t>
      </w:r>
      <w:r w:rsidRPr="00595777">
        <w:rPr>
          <w:rFonts w:ascii="Arial" w:hAnsi="Arial" w:cs="Arial"/>
          <w:sz w:val="24"/>
          <w:szCs w:val="24"/>
        </w:rPr>
        <w:lastRenderedPageBreak/>
        <w:t xml:space="preserve">después de transcribir el artículo 2° de  la Constitución Política del Estado Libre y Soberano de Oaxaca, determinó: </w:t>
      </w:r>
    </w:p>
    <w:p w14:paraId="084029B7" w14:textId="77777777" w:rsidR="00184AF9" w:rsidRPr="006F4225" w:rsidRDefault="00184AF9" w:rsidP="00184AF9">
      <w:pPr>
        <w:spacing w:after="0"/>
        <w:jc w:val="both"/>
        <w:rPr>
          <w:rFonts w:ascii="Arial" w:hAnsi="Arial" w:cs="Arial"/>
        </w:rPr>
      </w:pPr>
    </w:p>
    <w:p w14:paraId="208D05C8" w14:textId="7E2A094E" w:rsidR="00184AF9" w:rsidRPr="006F4225" w:rsidRDefault="00184AF9" w:rsidP="00595777">
      <w:pPr>
        <w:spacing w:after="0"/>
        <w:ind w:left="709" w:right="758"/>
        <w:jc w:val="both"/>
        <w:rPr>
          <w:rFonts w:ascii="Arial" w:eastAsia="Times New Roman" w:hAnsi="Arial" w:cs="Arial"/>
          <w:i/>
        </w:rPr>
      </w:pPr>
      <w:r w:rsidRPr="006F4225">
        <w:rPr>
          <w:rFonts w:ascii="Arial" w:eastAsia="Times New Roman" w:hAnsi="Arial" w:cs="Arial"/>
          <w:i/>
        </w:rPr>
        <w:t xml:space="preserve">“En esa tesitura, </w:t>
      </w:r>
      <w:r w:rsidR="00595777">
        <w:rPr>
          <w:rFonts w:ascii="Arial" w:eastAsia="Times New Roman" w:hAnsi="Arial" w:cs="Arial"/>
          <w:i/>
        </w:rPr>
        <w:t>es</w:t>
      </w:r>
      <w:r w:rsidRPr="006F4225">
        <w:rPr>
          <w:rFonts w:ascii="Arial" w:eastAsia="Times New Roman" w:hAnsi="Arial" w:cs="Arial"/>
          <w:i/>
        </w:rPr>
        <w:t xml:space="preserve"> una obligación ineludible de esta Autoridad cumplir con el interés público, actuando cabalmente en base lo que se encuentra regulado en las normas, en estricto apego y observancia a la Ley de Pensiones para los Trabajadores del Gobierno del Estado de Oaxaca y al Reglamento de Operación de la Oficina de Pensiones del Estado de Oaxaca vigentes, esta Dirección General tiene la obligación de observar y acatar toda la normatividad que establece y regula la actuación de la Oficina de</w:t>
      </w:r>
      <w:r w:rsidR="00AC662C">
        <w:rPr>
          <w:rFonts w:ascii="Arial" w:eastAsia="Times New Roman" w:hAnsi="Arial" w:cs="Arial"/>
          <w:i/>
        </w:rPr>
        <w:t xml:space="preserve"> Pensiones del Estado de Oaxaca</w:t>
      </w:r>
      <w:r w:rsidRPr="006F4225">
        <w:rPr>
          <w:rFonts w:ascii="Arial" w:eastAsia="Times New Roman" w:hAnsi="Arial" w:cs="Arial"/>
          <w:i/>
        </w:rPr>
        <w:t xml:space="preserve">, </w:t>
      </w:r>
      <w:r w:rsidRPr="006F4225">
        <w:rPr>
          <w:rFonts w:ascii="Arial" w:eastAsia="Times New Roman" w:hAnsi="Arial" w:cs="Arial"/>
          <w:b/>
          <w:i/>
        </w:rPr>
        <w:t>SE LE INFORMA QUE NO ES POSILE OBSEQUIAR SU PETICIÓN COMO PROCEDENTE</w:t>
      </w:r>
      <w:r w:rsidRPr="006F4225">
        <w:rPr>
          <w:rFonts w:ascii="Arial" w:eastAsia="Times New Roman" w:hAnsi="Arial" w:cs="Arial"/>
          <w:i/>
        </w:rPr>
        <w:t>…”</w:t>
      </w:r>
    </w:p>
    <w:p w14:paraId="5D239B40" w14:textId="77777777" w:rsidR="00184AF9" w:rsidRPr="006F4225" w:rsidRDefault="00184AF9" w:rsidP="00184AF9">
      <w:pPr>
        <w:spacing w:after="0"/>
        <w:ind w:left="709" w:right="758" w:firstLine="708"/>
        <w:jc w:val="both"/>
        <w:rPr>
          <w:rFonts w:ascii="Arial" w:eastAsia="Times New Roman" w:hAnsi="Arial" w:cs="Arial"/>
          <w:b/>
        </w:rPr>
      </w:pPr>
    </w:p>
    <w:p w14:paraId="3A07DF09" w14:textId="17AF72F8" w:rsidR="00184AF9" w:rsidRPr="00AC662C" w:rsidRDefault="00184AF9" w:rsidP="00AC662C">
      <w:pPr>
        <w:spacing w:after="0" w:line="360" w:lineRule="auto"/>
        <w:ind w:right="49" w:firstLine="567"/>
        <w:jc w:val="both"/>
        <w:rPr>
          <w:rFonts w:ascii="Arial" w:eastAsia="Times New Roman" w:hAnsi="Arial" w:cs="Arial"/>
          <w:sz w:val="24"/>
          <w:szCs w:val="24"/>
        </w:rPr>
      </w:pPr>
      <w:r w:rsidRPr="00AC662C">
        <w:rPr>
          <w:rFonts w:ascii="Arial" w:eastAsia="Times New Roman" w:hAnsi="Arial" w:cs="Arial"/>
          <w:sz w:val="24"/>
          <w:szCs w:val="24"/>
        </w:rPr>
        <w:t xml:space="preserve">Procediendo la autoridad señalada como responsable a fundar y motivar lo anterior referido de la siguiente manera: </w:t>
      </w:r>
    </w:p>
    <w:p w14:paraId="5B042E9D" w14:textId="77777777" w:rsidR="00184AF9" w:rsidRPr="00AC662C" w:rsidRDefault="00184AF9" w:rsidP="00AC662C">
      <w:pPr>
        <w:spacing w:after="0" w:line="360" w:lineRule="auto"/>
        <w:ind w:left="709" w:right="49" w:firstLine="708"/>
        <w:jc w:val="both"/>
        <w:rPr>
          <w:rFonts w:ascii="Arial" w:eastAsia="Times New Roman" w:hAnsi="Arial" w:cs="Arial"/>
          <w:sz w:val="24"/>
          <w:szCs w:val="24"/>
        </w:rPr>
      </w:pPr>
      <w:r w:rsidRPr="00AC662C">
        <w:rPr>
          <w:rFonts w:ascii="Arial" w:eastAsia="Times New Roman" w:hAnsi="Arial" w:cs="Arial"/>
          <w:sz w:val="24"/>
          <w:szCs w:val="24"/>
        </w:rPr>
        <w:t xml:space="preserve"> </w:t>
      </w:r>
    </w:p>
    <w:p w14:paraId="4A7D2EC7" w14:textId="46683E2D" w:rsidR="00184AF9" w:rsidRPr="006F4225" w:rsidRDefault="00184AF9" w:rsidP="00AC662C">
      <w:pPr>
        <w:spacing w:after="0"/>
        <w:ind w:left="709" w:right="758"/>
        <w:jc w:val="both"/>
        <w:rPr>
          <w:rFonts w:ascii="Arial" w:eastAsia="Times New Roman" w:hAnsi="Arial" w:cs="Arial"/>
          <w:i/>
        </w:rPr>
      </w:pPr>
      <w:r w:rsidRPr="006F4225">
        <w:rPr>
          <w:rFonts w:ascii="Arial" w:eastAsia="Times New Roman" w:hAnsi="Arial" w:cs="Arial"/>
          <w:i/>
        </w:rPr>
        <w:t xml:space="preserve">“ Al analizar el contenido de su escrito, valorar los documentos que lo acompañan y después de hacer una revisión al Sistema de Pensiones (SISPE) con el que la Oficina de Pensiones cuenta para la debida administración y control del “FONDO DE PENSIONES”, esta Autoridad advierte que usted se desempeñó como empleado de confianza del Gobierno del Estado Libre y Soberano de Oaxaca, con nombramiento de AGENTE ESTATAL DE INVESTIGACIONES adscrito a la FISCALÍA GENERAL DEL ESTADO y que su primera cuota al </w:t>
      </w:r>
      <w:r w:rsidR="00AC662C">
        <w:rPr>
          <w:rFonts w:ascii="Arial" w:eastAsia="Times New Roman" w:hAnsi="Arial" w:cs="Arial"/>
          <w:i/>
        </w:rPr>
        <w:t>mencionado Fondo de P</w:t>
      </w:r>
      <w:r w:rsidRPr="00EA0647">
        <w:rPr>
          <w:rFonts w:ascii="Arial" w:eastAsia="Times New Roman" w:hAnsi="Arial" w:cs="Arial"/>
          <w:i/>
        </w:rPr>
        <w:t xml:space="preserve">ensiones fue la correspondiente a la primera quincena del mes de </w:t>
      </w:r>
      <w:r w:rsidR="00AC662C">
        <w:rPr>
          <w:rFonts w:ascii="Arial" w:eastAsia="Times New Roman" w:hAnsi="Arial" w:cs="Arial"/>
          <w:i/>
        </w:rPr>
        <w:t>diciembre</w:t>
      </w:r>
      <w:r w:rsidRPr="00EA0647">
        <w:rPr>
          <w:rFonts w:ascii="Arial" w:eastAsia="Times New Roman" w:hAnsi="Arial" w:cs="Arial"/>
          <w:i/>
        </w:rPr>
        <w:t xml:space="preserve"> de dos mil </w:t>
      </w:r>
      <w:r w:rsidR="00AC662C">
        <w:rPr>
          <w:rFonts w:ascii="Arial" w:eastAsia="Times New Roman" w:hAnsi="Arial" w:cs="Arial"/>
          <w:i/>
        </w:rPr>
        <w:t>quince</w:t>
      </w:r>
      <w:r w:rsidRPr="00EA0647">
        <w:rPr>
          <w:rFonts w:ascii="Arial" w:eastAsia="Times New Roman" w:hAnsi="Arial" w:cs="Arial"/>
          <w:i/>
        </w:rPr>
        <w:t xml:space="preserve">; por lo tanto, no se coloca en el supuesto jurídico que le genere el derecho de devolverle </w:t>
      </w:r>
      <w:r w:rsidR="00AC662C">
        <w:rPr>
          <w:rFonts w:ascii="Arial" w:eastAsia="Times New Roman" w:hAnsi="Arial" w:cs="Arial"/>
          <w:i/>
        </w:rPr>
        <w:t>las cuotas que por concepto de Fondo de P</w:t>
      </w:r>
      <w:r w:rsidRPr="00EA0647">
        <w:rPr>
          <w:rFonts w:ascii="Arial" w:eastAsia="Times New Roman" w:hAnsi="Arial" w:cs="Arial"/>
          <w:i/>
        </w:rPr>
        <w:t xml:space="preserve">ensiones le fueron descontadas de su sueldo mientras fungió como servidor público, pues al no existir, en la Ley de Pensiones para los Trabajadores del Gobierno del Estado de Oaxaca en </w:t>
      </w:r>
      <w:r w:rsidRPr="006F4225">
        <w:rPr>
          <w:rFonts w:ascii="Arial" w:eastAsia="Times New Roman" w:hAnsi="Arial" w:cs="Arial"/>
          <w:i/>
        </w:rPr>
        <w:t>vigor,  el precepto legal o figura jurídica que establezca expresamente que un trabajador con la calidad especifica de empleado de confianza que termine su relación laboral con el Gobierno del Estado Libre y Soberano de Oaxaca, como es su caso, tiene derecho a la devolución de las multicitadas cuotas, ni de cualquiera otra de este tipo, no le resulta a esta Autoridad obligación factible de reintegrar aportación alguna de este género o especie.”</w:t>
      </w:r>
    </w:p>
    <w:p w14:paraId="3F7857CB" w14:textId="77777777" w:rsidR="00184AF9" w:rsidRPr="006F4225" w:rsidRDefault="00184AF9" w:rsidP="00184AF9">
      <w:pPr>
        <w:spacing w:after="0"/>
        <w:ind w:left="709" w:right="758" w:firstLine="708"/>
        <w:jc w:val="both"/>
        <w:rPr>
          <w:rFonts w:ascii="Arial" w:eastAsia="Times New Roman" w:hAnsi="Arial" w:cs="Arial"/>
          <w:i/>
        </w:rPr>
      </w:pPr>
    </w:p>
    <w:p w14:paraId="06CCD5E0" w14:textId="7F275196" w:rsidR="00184AF9" w:rsidRPr="001B2C27" w:rsidRDefault="00184AF9" w:rsidP="001B2C27">
      <w:pPr>
        <w:spacing w:after="0" w:line="360" w:lineRule="auto"/>
        <w:ind w:right="49"/>
        <w:jc w:val="both"/>
        <w:rPr>
          <w:rFonts w:ascii="Arial" w:hAnsi="Arial" w:cs="Arial"/>
          <w:sz w:val="24"/>
          <w:szCs w:val="24"/>
        </w:rPr>
      </w:pPr>
      <w:r w:rsidRPr="001B2C27">
        <w:rPr>
          <w:rFonts w:ascii="Arial" w:eastAsia="Times New Roman" w:hAnsi="Arial" w:cs="Arial"/>
          <w:i/>
          <w:sz w:val="24"/>
          <w:szCs w:val="24"/>
        </w:rPr>
        <w:t xml:space="preserve">            </w:t>
      </w:r>
      <w:r w:rsidRPr="001B2C27">
        <w:rPr>
          <w:rFonts w:ascii="Arial" w:hAnsi="Arial" w:cs="Arial"/>
          <w:sz w:val="24"/>
          <w:szCs w:val="24"/>
        </w:rPr>
        <w:t>Después de transcribir los artículos 4</w:t>
      </w:r>
      <w:r w:rsidRPr="001B2C27">
        <w:rPr>
          <w:rStyle w:val="Refdenotaalpie"/>
          <w:rFonts w:ascii="Arial" w:hAnsi="Arial" w:cs="Arial"/>
          <w:sz w:val="24"/>
          <w:szCs w:val="24"/>
        </w:rPr>
        <w:footnoteReference w:id="6"/>
      </w:r>
      <w:r w:rsidRPr="001B2C27">
        <w:rPr>
          <w:rFonts w:ascii="Arial" w:hAnsi="Arial" w:cs="Arial"/>
          <w:sz w:val="24"/>
          <w:szCs w:val="24"/>
        </w:rPr>
        <w:t>, 14</w:t>
      </w:r>
      <w:r w:rsidRPr="001B2C27">
        <w:rPr>
          <w:rStyle w:val="Refdenotaalpie"/>
          <w:rFonts w:ascii="Arial" w:hAnsi="Arial" w:cs="Arial"/>
          <w:sz w:val="24"/>
          <w:szCs w:val="24"/>
        </w:rPr>
        <w:footnoteReference w:id="7"/>
      </w:r>
      <w:r w:rsidRPr="001B2C27">
        <w:rPr>
          <w:rFonts w:ascii="Arial" w:hAnsi="Arial" w:cs="Arial"/>
          <w:sz w:val="24"/>
          <w:szCs w:val="24"/>
        </w:rPr>
        <w:t xml:space="preserve"> y 64</w:t>
      </w:r>
      <w:r w:rsidRPr="001B2C27">
        <w:rPr>
          <w:rStyle w:val="Refdenotaalpie"/>
          <w:rFonts w:ascii="Arial" w:hAnsi="Arial" w:cs="Arial"/>
          <w:sz w:val="24"/>
          <w:szCs w:val="24"/>
        </w:rPr>
        <w:footnoteReference w:id="8"/>
      </w:r>
      <w:r w:rsidRPr="001B2C27">
        <w:rPr>
          <w:rFonts w:ascii="Arial" w:hAnsi="Arial" w:cs="Arial"/>
          <w:sz w:val="24"/>
          <w:szCs w:val="24"/>
        </w:rPr>
        <w:t xml:space="preserve"> de la Ley de Pensiones para los trabajadores del Gobierno del Estado Libre y Soberano de Oaxaca, la autoridad concluye: </w:t>
      </w:r>
    </w:p>
    <w:p w14:paraId="7B359EA8" w14:textId="77777777" w:rsidR="00184AF9" w:rsidRPr="006F4225" w:rsidRDefault="00184AF9" w:rsidP="00184AF9">
      <w:pPr>
        <w:spacing w:after="0"/>
        <w:ind w:right="758"/>
        <w:jc w:val="both"/>
        <w:rPr>
          <w:rFonts w:ascii="Arial" w:hAnsi="Arial" w:cs="Arial"/>
        </w:rPr>
      </w:pPr>
    </w:p>
    <w:p w14:paraId="53147A48" w14:textId="1A1B9E33" w:rsidR="00184AF9" w:rsidRPr="001B2C27" w:rsidRDefault="00184AF9" w:rsidP="001B2C27">
      <w:pPr>
        <w:spacing w:after="0"/>
        <w:ind w:left="709" w:right="758"/>
        <w:jc w:val="both"/>
        <w:rPr>
          <w:rFonts w:ascii="Arial" w:hAnsi="Arial" w:cs="Arial"/>
          <w:b/>
          <w:i/>
        </w:rPr>
      </w:pPr>
      <w:r w:rsidRPr="001B2C27">
        <w:rPr>
          <w:rFonts w:ascii="Arial" w:hAnsi="Arial" w:cs="Arial"/>
          <w:i/>
        </w:rPr>
        <w:t>“</w:t>
      </w:r>
      <w:r w:rsidRPr="001B2C27">
        <w:rPr>
          <w:rFonts w:ascii="Arial" w:hAnsi="Arial" w:cs="Arial"/>
          <w:b/>
          <w:i/>
        </w:rPr>
        <w:t>… SE LE INFORMA QUE NO ES POSIBLE HACERLE LA DEVOLUCION DE LAS CANTIDADES QUE LE FUERON DESCONTADAS DE SU SUELDO DURANTE EL TIEMPO QUE LABORÓ PARA EL GOBIERNO DEL ESTADO LIBRE Y SOBERANO DE OAXACA COMO SERVIDOR PÚBLICO, POR CONCEPTO Y A F</w:t>
      </w:r>
      <w:r w:rsidR="001B2C27" w:rsidRPr="001B2C27">
        <w:rPr>
          <w:rFonts w:ascii="Arial" w:hAnsi="Arial" w:cs="Arial"/>
          <w:b/>
          <w:i/>
        </w:rPr>
        <w:t xml:space="preserve">AVOR DEL “FONDO DE PENSIONES”. </w:t>
      </w:r>
    </w:p>
    <w:p w14:paraId="53A401AF" w14:textId="77777777" w:rsidR="00184AF9" w:rsidRPr="006F4225" w:rsidRDefault="00184AF9" w:rsidP="00184AF9">
      <w:pPr>
        <w:spacing w:after="0"/>
        <w:contextualSpacing/>
        <w:jc w:val="both"/>
        <w:rPr>
          <w:rFonts w:ascii="Arial" w:eastAsia="Times New Roman" w:hAnsi="Arial" w:cs="Arial"/>
        </w:rPr>
      </w:pPr>
    </w:p>
    <w:p w14:paraId="55E17522" w14:textId="3E40D144" w:rsidR="00184AF9" w:rsidRPr="000520B0" w:rsidRDefault="00184AF9" w:rsidP="000520B0">
      <w:pPr>
        <w:spacing w:after="0" w:line="360" w:lineRule="auto"/>
        <w:ind w:firstLine="567"/>
        <w:contextualSpacing/>
        <w:jc w:val="both"/>
        <w:rPr>
          <w:rFonts w:ascii="Arial" w:hAnsi="Arial" w:cs="Arial"/>
          <w:sz w:val="24"/>
          <w:szCs w:val="24"/>
        </w:rPr>
      </w:pPr>
      <w:r w:rsidRPr="000520B0">
        <w:rPr>
          <w:rFonts w:ascii="Arial" w:hAnsi="Arial" w:cs="Arial"/>
          <w:sz w:val="24"/>
          <w:szCs w:val="24"/>
        </w:rPr>
        <w:t>De la anterior transcripción del acto impugnado, resultan en esencia,</w:t>
      </w:r>
      <w:r w:rsidRPr="000520B0">
        <w:rPr>
          <w:rFonts w:ascii="Arial" w:hAnsi="Arial" w:cs="Arial"/>
          <w:b/>
          <w:sz w:val="24"/>
          <w:szCs w:val="24"/>
        </w:rPr>
        <w:t xml:space="preserve"> fundados</w:t>
      </w:r>
      <w:r w:rsidRPr="000520B0">
        <w:rPr>
          <w:rFonts w:ascii="Arial" w:hAnsi="Arial" w:cs="Arial"/>
          <w:sz w:val="24"/>
          <w:szCs w:val="24"/>
        </w:rPr>
        <w:t xml:space="preserve"> los conceptos de impugnación expuestos por </w:t>
      </w:r>
      <w:r w:rsidR="001B2C27" w:rsidRPr="000520B0">
        <w:rPr>
          <w:rFonts w:ascii="Arial" w:hAnsi="Arial" w:cs="Arial"/>
          <w:sz w:val="24"/>
          <w:szCs w:val="24"/>
        </w:rPr>
        <w:t>la actora</w:t>
      </w:r>
      <w:r w:rsidRPr="000520B0">
        <w:rPr>
          <w:rFonts w:ascii="Arial" w:hAnsi="Arial" w:cs="Arial"/>
          <w:sz w:val="24"/>
          <w:szCs w:val="24"/>
        </w:rPr>
        <w:t xml:space="preserve"> en su demanda, pues en efecto como lo estatuye el artículo 16 de la Constitución Política de los Estados Unidos Mexicanos, “...nadie puede ser molestado en su persona, familia, domicilio, papeles o posesiones si no en virtud de mandamiento escrito de la autoridad competente, que funde y motive la causa legal del procedimiento...”. </w:t>
      </w:r>
    </w:p>
    <w:p w14:paraId="483E2136" w14:textId="77777777" w:rsidR="00184AF9" w:rsidRPr="000520B0" w:rsidRDefault="00184AF9" w:rsidP="000520B0">
      <w:pPr>
        <w:spacing w:after="0" w:line="360" w:lineRule="auto"/>
        <w:jc w:val="both"/>
        <w:rPr>
          <w:rFonts w:ascii="Arial" w:eastAsia="Times New Roman" w:hAnsi="Arial" w:cs="Arial"/>
          <w:i/>
          <w:sz w:val="24"/>
          <w:szCs w:val="24"/>
        </w:rPr>
      </w:pPr>
    </w:p>
    <w:p w14:paraId="128CFA73" w14:textId="57A8F478" w:rsidR="00184AF9" w:rsidRPr="000520B0" w:rsidRDefault="00184AF9" w:rsidP="000520B0">
      <w:pPr>
        <w:spacing w:after="0" w:line="360" w:lineRule="auto"/>
        <w:ind w:firstLine="567"/>
        <w:jc w:val="both"/>
        <w:rPr>
          <w:rFonts w:ascii="Arial" w:eastAsia="Times New Roman" w:hAnsi="Arial" w:cs="Arial"/>
          <w:sz w:val="24"/>
          <w:szCs w:val="24"/>
        </w:rPr>
      </w:pPr>
      <w:r w:rsidRPr="000520B0">
        <w:rPr>
          <w:rFonts w:ascii="Arial" w:eastAsia="Times New Roman" w:hAnsi="Arial" w:cs="Arial"/>
          <w:i/>
          <w:sz w:val="24"/>
          <w:szCs w:val="24"/>
        </w:rPr>
        <w:t xml:space="preserve"> </w:t>
      </w:r>
      <w:r w:rsidRPr="000520B0">
        <w:rPr>
          <w:rFonts w:ascii="Arial" w:hAnsi="Arial" w:cs="Arial"/>
          <w:sz w:val="24"/>
          <w:szCs w:val="24"/>
        </w:rPr>
        <w:t>Esto es así, pues el artículo 16 Constitucional, establece una obligación para las autoridades, en el sentido de que deben fundar y motivar sus actos; entendiendo por fundamentación, expresar las normas legales aplicables al caso, y por motivación señalar</w:t>
      </w:r>
      <w:r w:rsidRPr="000520B0">
        <w:rPr>
          <w:rFonts w:ascii="Arial" w:eastAsia="Times New Roman" w:hAnsi="Arial" w:cs="Arial"/>
          <w:sz w:val="24"/>
          <w:szCs w:val="24"/>
        </w:rPr>
        <w:t xml:space="preserve"> las circunstancias especiales o razones particulares que las llevaron a concluir que los hechos encuadran en la hipótesis legal aplicable al caso. </w:t>
      </w:r>
    </w:p>
    <w:p w14:paraId="4570BB7C" w14:textId="77777777" w:rsidR="00184AF9" w:rsidRPr="006F4225" w:rsidRDefault="00184AF9" w:rsidP="00184AF9">
      <w:pPr>
        <w:spacing w:after="0"/>
        <w:ind w:firstLine="567"/>
        <w:jc w:val="both"/>
        <w:rPr>
          <w:rFonts w:ascii="Arial" w:eastAsia="Times New Roman" w:hAnsi="Arial" w:cs="Arial"/>
        </w:rPr>
      </w:pPr>
    </w:p>
    <w:p w14:paraId="635A6C53" w14:textId="07B78679" w:rsidR="00184AF9" w:rsidRPr="009B3BB8" w:rsidRDefault="00184AF9" w:rsidP="00B22BD2">
      <w:pPr>
        <w:spacing w:after="0" w:line="360" w:lineRule="auto"/>
        <w:ind w:firstLine="567"/>
        <w:jc w:val="both"/>
        <w:rPr>
          <w:rFonts w:ascii="Arial" w:eastAsia="Times New Roman" w:hAnsi="Arial" w:cs="Arial"/>
          <w:b/>
          <w:i/>
          <w:sz w:val="24"/>
          <w:szCs w:val="24"/>
        </w:rPr>
      </w:pPr>
      <w:r w:rsidRPr="009B3BB8">
        <w:rPr>
          <w:rFonts w:ascii="Arial" w:eastAsia="Times New Roman" w:hAnsi="Arial" w:cs="Arial"/>
          <w:sz w:val="24"/>
          <w:szCs w:val="24"/>
        </w:rPr>
        <w:t xml:space="preserve">Ahora bien, para el caso que nos ocupa, es importante analizar en lo conducente, lo señalado en la Ley de Pensiones para los Trabajadores del Gobierno del Estado de Oaxaca en los artículos 3 fracción XIV, 4 y 6 fracciones II:  </w:t>
      </w:r>
    </w:p>
    <w:p w14:paraId="1EFAAA42" w14:textId="77777777" w:rsidR="00184AF9" w:rsidRPr="009B3BB8" w:rsidRDefault="00184AF9" w:rsidP="00B22BD2">
      <w:pPr>
        <w:spacing w:after="0" w:line="360" w:lineRule="auto"/>
        <w:jc w:val="both"/>
        <w:rPr>
          <w:rFonts w:ascii="Arial" w:eastAsia="Times New Roman" w:hAnsi="Arial" w:cs="Arial"/>
          <w:b/>
          <w:i/>
          <w:sz w:val="24"/>
          <w:szCs w:val="24"/>
        </w:rPr>
      </w:pPr>
    </w:p>
    <w:p w14:paraId="1162745B" w14:textId="77777777" w:rsidR="00184AF9" w:rsidRPr="009B3BB8" w:rsidRDefault="00184AF9" w:rsidP="00B22BD2">
      <w:pPr>
        <w:spacing w:after="0"/>
        <w:ind w:right="616"/>
        <w:jc w:val="both"/>
        <w:rPr>
          <w:rFonts w:ascii="Arial" w:hAnsi="Arial" w:cs="Arial"/>
          <w:i/>
        </w:rPr>
      </w:pPr>
      <w:r w:rsidRPr="009B3BB8">
        <w:rPr>
          <w:rFonts w:ascii="Arial" w:eastAsia="Times New Roman" w:hAnsi="Arial" w:cs="Arial"/>
          <w:b/>
          <w:i/>
        </w:rPr>
        <w:t xml:space="preserve">            </w:t>
      </w:r>
      <w:r w:rsidRPr="009B3BB8">
        <w:rPr>
          <w:rFonts w:ascii="Arial" w:eastAsia="Times New Roman" w:hAnsi="Arial" w:cs="Arial"/>
          <w:i/>
        </w:rPr>
        <w:t>“</w:t>
      </w:r>
      <w:r w:rsidRPr="009B3BB8">
        <w:rPr>
          <w:rFonts w:ascii="Arial" w:hAnsi="Arial" w:cs="Arial"/>
          <w:i/>
        </w:rPr>
        <w:t>ARTÍCULO 3</w:t>
      </w:r>
      <w:r w:rsidRPr="009B3BB8">
        <w:rPr>
          <w:rFonts w:ascii="Arial" w:hAnsi="Arial" w:cs="Arial"/>
          <w:b/>
          <w:i/>
        </w:rPr>
        <w:t>.-</w:t>
      </w:r>
      <w:r w:rsidRPr="009B3BB8">
        <w:rPr>
          <w:rFonts w:ascii="Arial" w:hAnsi="Arial" w:cs="Arial"/>
          <w:i/>
        </w:rPr>
        <w:t xml:space="preserve"> Para los efectos de esta ley se entenderá por:</w:t>
      </w:r>
    </w:p>
    <w:p w14:paraId="09167A63" w14:textId="77777777" w:rsidR="00184AF9" w:rsidRPr="009B3BB8" w:rsidRDefault="00184AF9" w:rsidP="00B22BD2">
      <w:pPr>
        <w:spacing w:after="0"/>
        <w:ind w:right="616"/>
        <w:jc w:val="both"/>
        <w:rPr>
          <w:rFonts w:ascii="Arial" w:hAnsi="Arial" w:cs="Arial"/>
          <w:i/>
        </w:rPr>
      </w:pPr>
      <w:r w:rsidRPr="009B3BB8">
        <w:rPr>
          <w:rFonts w:ascii="Arial" w:hAnsi="Arial" w:cs="Arial"/>
          <w:i/>
        </w:rPr>
        <w:t xml:space="preserve">             …</w:t>
      </w:r>
    </w:p>
    <w:p w14:paraId="3E61EBB3" w14:textId="77777777" w:rsidR="00184AF9" w:rsidRPr="009B3BB8" w:rsidRDefault="00184AF9" w:rsidP="00B22BD2">
      <w:pPr>
        <w:spacing w:after="0"/>
        <w:ind w:left="851" w:right="616"/>
        <w:jc w:val="both"/>
        <w:rPr>
          <w:rFonts w:ascii="Arial" w:hAnsi="Arial" w:cs="Arial"/>
          <w:i/>
        </w:rPr>
      </w:pPr>
      <w:r w:rsidRPr="009B3BB8">
        <w:rPr>
          <w:rFonts w:ascii="Arial" w:hAnsi="Arial" w:cs="Arial"/>
          <w:i/>
        </w:rPr>
        <w:t>XIV. Trabajador, el servidor público y el empleado que, mediante la expedición del nombramiento legal correspondiente preste sus servicios a los Poderes del Estado, así como en los Organismos Descentralizados del Gobierno del Estado que con anterioridad a la vigencia de esta Ley se encuentren incorporados</w:t>
      </w:r>
      <w:r w:rsidRPr="009B3BB8">
        <w:rPr>
          <w:rFonts w:ascii="Arial" w:hAnsi="Arial" w:cs="Arial"/>
          <w:b/>
          <w:i/>
        </w:rPr>
        <w:t>,</w:t>
      </w:r>
      <w:r w:rsidRPr="009B3BB8">
        <w:rPr>
          <w:rFonts w:ascii="Arial" w:hAnsi="Arial" w:cs="Arial"/>
          <w:i/>
        </w:rPr>
        <w:t xml:space="preserve"> siempre y cuando dichos servicios estén remunerados con cargo a partidas de los presupuestos de egresos respectivos. Quedan exceptuados quienes presten servicios eventuales y aquéllos que estén cotizando a algún régimen de seguridad social distinto al de la presente Ley.”</w:t>
      </w:r>
    </w:p>
    <w:p w14:paraId="4D9C13A9" w14:textId="77777777" w:rsidR="00184AF9" w:rsidRPr="009B3BB8" w:rsidRDefault="00184AF9" w:rsidP="00B22BD2">
      <w:pPr>
        <w:spacing w:after="0"/>
        <w:ind w:left="851" w:right="616"/>
        <w:jc w:val="both"/>
        <w:rPr>
          <w:rFonts w:ascii="Arial" w:hAnsi="Arial" w:cs="Arial"/>
          <w:i/>
        </w:rPr>
      </w:pPr>
    </w:p>
    <w:p w14:paraId="77AB07DE" w14:textId="77777777" w:rsidR="00184AF9" w:rsidRPr="006F4225" w:rsidRDefault="00184AF9" w:rsidP="00B22BD2">
      <w:pPr>
        <w:spacing w:after="0"/>
        <w:ind w:left="851" w:right="616"/>
        <w:jc w:val="both"/>
        <w:rPr>
          <w:rFonts w:ascii="Arial" w:hAnsi="Arial" w:cs="Arial"/>
          <w:i/>
        </w:rPr>
      </w:pPr>
      <w:r w:rsidRPr="006F4225">
        <w:rPr>
          <w:rFonts w:ascii="Arial" w:hAnsi="Arial" w:cs="Arial"/>
          <w:i/>
        </w:rPr>
        <w:t xml:space="preserve">“ARTÍCULO 4.- Para los efectos de esta Ley los derechos entre los trabajadores de confianza y de base, se adecuarán, a lo que especifica la propia ley.” </w:t>
      </w:r>
    </w:p>
    <w:p w14:paraId="7759C8CE" w14:textId="77777777" w:rsidR="00184AF9" w:rsidRPr="006F4225" w:rsidRDefault="00184AF9" w:rsidP="00B22BD2">
      <w:pPr>
        <w:spacing w:after="0"/>
        <w:ind w:left="851" w:right="616"/>
        <w:jc w:val="both"/>
        <w:rPr>
          <w:rFonts w:ascii="Arial" w:hAnsi="Arial" w:cs="Arial"/>
          <w:b/>
          <w:i/>
        </w:rPr>
      </w:pPr>
    </w:p>
    <w:p w14:paraId="4A797C19" w14:textId="77777777" w:rsidR="00184AF9" w:rsidRPr="006F4225" w:rsidRDefault="00184AF9" w:rsidP="00B22BD2">
      <w:pPr>
        <w:spacing w:after="0"/>
        <w:ind w:left="851" w:right="616"/>
        <w:jc w:val="both"/>
        <w:rPr>
          <w:rFonts w:ascii="Arial" w:hAnsi="Arial" w:cs="Arial"/>
          <w:i/>
        </w:rPr>
      </w:pPr>
      <w:r w:rsidRPr="006F4225">
        <w:rPr>
          <w:rFonts w:ascii="Arial" w:hAnsi="Arial" w:cs="Arial"/>
          <w:i/>
        </w:rPr>
        <w:t>“ARTÍCULO 6.- El Fondo de Pensiones se constituirá con:</w:t>
      </w:r>
    </w:p>
    <w:p w14:paraId="319AAF43" w14:textId="77777777" w:rsidR="00184AF9" w:rsidRPr="006F4225" w:rsidRDefault="00184AF9" w:rsidP="00B22BD2">
      <w:pPr>
        <w:spacing w:after="0"/>
        <w:ind w:left="851" w:right="616"/>
        <w:jc w:val="both"/>
        <w:rPr>
          <w:rFonts w:ascii="Arial" w:hAnsi="Arial" w:cs="Arial"/>
          <w:i/>
        </w:rPr>
      </w:pPr>
      <w:r w:rsidRPr="006F4225">
        <w:rPr>
          <w:rFonts w:ascii="Arial" w:hAnsi="Arial" w:cs="Arial"/>
          <w:i/>
        </w:rPr>
        <w:t>…</w:t>
      </w:r>
    </w:p>
    <w:p w14:paraId="16427190" w14:textId="77777777" w:rsidR="00184AF9" w:rsidRPr="006F4225" w:rsidRDefault="00184AF9" w:rsidP="00B22BD2">
      <w:pPr>
        <w:spacing w:after="0"/>
        <w:ind w:left="851" w:right="616"/>
        <w:jc w:val="both"/>
        <w:rPr>
          <w:rFonts w:ascii="Arial" w:hAnsi="Arial" w:cs="Arial"/>
          <w:i/>
        </w:rPr>
      </w:pPr>
      <w:r w:rsidRPr="006F4225">
        <w:rPr>
          <w:rFonts w:ascii="Arial" w:hAnsi="Arial" w:cs="Arial"/>
          <w:i/>
        </w:rPr>
        <w:lastRenderedPageBreak/>
        <w:t>II. Las cuotas a cargo de los trabajadores, equivalentes al 9% de su sueldo base;</w:t>
      </w:r>
    </w:p>
    <w:p w14:paraId="0E0B5B16" w14:textId="77777777" w:rsidR="00184AF9" w:rsidRPr="006F4225" w:rsidRDefault="00184AF9" w:rsidP="00B22BD2">
      <w:pPr>
        <w:spacing w:after="0"/>
        <w:ind w:left="851" w:right="616"/>
        <w:jc w:val="both"/>
        <w:rPr>
          <w:rFonts w:ascii="Arial" w:hAnsi="Arial" w:cs="Arial"/>
          <w:i/>
        </w:rPr>
      </w:pPr>
      <w:r w:rsidRPr="006F4225">
        <w:rPr>
          <w:rFonts w:ascii="Arial" w:hAnsi="Arial" w:cs="Arial"/>
          <w:i/>
        </w:rPr>
        <w:t xml:space="preserve">…” </w:t>
      </w:r>
    </w:p>
    <w:p w14:paraId="64B21030" w14:textId="77777777" w:rsidR="00184AF9" w:rsidRPr="006F4225" w:rsidRDefault="00184AF9" w:rsidP="00184AF9">
      <w:pPr>
        <w:spacing w:after="0"/>
        <w:jc w:val="both"/>
        <w:rPr>
          <w:rFonts w:ascii="Arial" w:eastAsia="Times New Roman" w:hAnsi="Arial" w:cs="Arial"/>
        </w:rPr>
      </w:pPr>
    </w:p>
    <w:p w14:paraId="662C0493" w14:textId="4F1441AC" w:rsidR="00184AF9" w:rsidRPr="00B22BD2" w:rsidRDefault="00184AF9" w:rsidP="00B22BD2">
      <w:pPr>
        <w:spacing w:after="0" w:line="360" w:lineRule="auto"/>
        <w:ind w:firstLine="567"/>
        <w:jc w:val="both"/>
        <w:rPr>
          <w:rFonts w:ascii="Arial" w:eastAsia="Times New Roman" w:hAnsi="Arial" w:cs="Arial"/>
          <w:sz w:val="24"/>
          <w:szCs w:val="24"/>
        </w:rPr>
      </w:pPr>
      <w:r w:rsidRPr="00B22BD2">
        <w:rPr>
          <w:rFonts w:ascii="Arial" w:eastAsia="Times New Roman" w:hAnsi="Arial" w:cs="Arial"/>
          <w:sz w:val="24"/>
          <w:szCs w:val="24"/>
        </w:rPr>
        <w:t xml:space="preserve">Del contenido de los artículos transcritos y adoptando una interpretación  de carácter sistemático y funcional,  se aprecia que   el  sentido que dio el  Legislador a la Ley que nos ocupa,   en base a sus facultades Constitucionales en el contexto del Pacto Federal, no fue hacer distinción  alguna entre trabajadores de base y  confianza, teniendo como  premisa fundamental,  que  todo servidor público y empleado  con nombramiento legal al servicio de los Poderes del Estado, se concibe como </w:t>
      </w:r>
      <w:r w:rsidRPr="00B22BD2">
        <w:rPr>
          <w:rFonts w:ascii="Arial" w:eastAsia="Times New Roman" w:hAnsi="Arial" w:cs="Arial"/>
          <w:b/>
          <w:sz w:val="24"/>
          <w:szCs w:val="24"/>
        </w:rPr>
        <w:t>Trabajador</w:t>
      </w:r>
      <w:r w:rsidRPr="00B22BD2">
        <w:rPr>
          <w:rFonts w:ascii="Arial" w:eastAsia="Times New Roman" w:hAnsi="Arial" w:cs="Arial"/>
          <w:sz w:val="24"/>
          <w:szCs w:val="24"/>
        </w:rPr>
        <w:t>; de igual forma considera en forma integral, que el Fondo de Pensiones se constituye  con la</w:t>
      </w:r>
      <w:r w:rsidR="00B22BD2" w:rsidRPr="00B22BD2">
        <w:rPr>
          <w:rFonts w:ascii="Arial" w:eastAsia="Times New Roman" w:hAnsi="Arial" w:cs="Arial"/>
          <w:sz w:val="24"/>
          <w:szCs w:val="24"/>
        </w:rPr>
        <w:t>s</w:t>
      </w:r>
      <w:r w:rsidRPr="00B22BD2">
        <w:rPr>
          <w:rFonts w:ascii="Arial" w:eastAsia="Times New Roman" w:hAnsi="Arial" w:cs="Arial"/>
          <w:sz w:val="24"/>
          <w:szCs w:val="24"/>
        </w:rPr>
        <w:t xml:space="preserve"> cuotas equivalentes al 9%  del sueldo  a cargo de los trabajadores; es decir, aportan al mismo todos los trabajadores sin distinción alguna. Aunado a lo ya señalado, cabe destacar   lo estatuido en el artículo 4 arriba transcrito, el cual mandata que, para los efectos de la Ley de Pensiones para los Trabajadores del Gobierno del Estado de Oaxaca, deberán adecuarse a la misma, los derechos entre los trabajadores de confianza y de base; es decir, la obligación de toda autoridad es precisamente interpretar armónicamente y en forma apropiada el contenido de las normas que en este caso es observar el diseño integral de la Ley. </w:t>
      </w:r>
    </w:p>
    <w:p w14:paraId="41B8789C" w14:textId="77777777" w:rsidR="00184AF9" w:rsidRPr="006F4225" w:rsidRDefault="00184AF9" w:rsidP="00184AF9">
      <w:pPr>
        <w:spacing w:after="0"/>
        <w:ind w:firstLine="708"/>
        <w:jc w:val="both"/>
        <w:rPr>
          <w:rFonts w:ascii="Arial" w:eastAsia="Times New Roman" w:hAnsi="Arial" w:cs="Arial"/>
        </w:rPr>
      </w:pPr>
    </w:p>
    <w:p w14:paraId="5CF7C027" w14:textId="614A4275" w:rsidR="00184AF9" w:rsidRPr="00B22BD2" w:rsidRDefault="00184AF9" w:rsidP="00B22BD2">
      <w:pPr>
        <w:spacing w:after="0" w:line="360" w:lineRule="auto"/>
        <w:ind w:firstLine="567"/>
        <w:jc w:val="both"/>
        <w:rPr>
          <w:rFonts w:ascii="Arial" w:eastAsia="Times New Roman" w:hAnsi="Arial" w:cs="Arial"/>
          <w:sz w:val="24"/>
          <w:szCs w:val="24"/>
        </w:rPr>
      </w:pPr>
      <w:r w:rsidRPr="00B22BD2">
        <w:rPr>
          <w:rFonts w:ascii="Arial" w:eastAsia="Times New Roman" w:hAnsi="Arial" w:cs="Arial"/>
          <w:sz w:val="24"/>
          <w:szCs w:val="24"/>
        </w:rPr>
        <w:t>En ese  contexto  e  interpretando  al artículo 17 de  la Ley de Procedimiento y Justicia Administrativa para el Estado de Oaxaca</w:t>
      </w:r>
      <w:r w:rsidRPr="00B22BD2">
        <w:rPr>
          <w:rStyle w:val="Refdenotaalpie"/>
          <w:rFonts w:eastAsia="Times New Roman"/>
          <w:sz w:val="24"/>
          <w:szCs w:val="24"/>
        </w:rPr>
        <w:footnoteReference w:id="9"/>
      </w:r>
      <w:r w:rsidRPr="00B22BD2">
        <w:rPr>
          <w:rFonts w:ascii="Arial" w:eastAsia="Times New Roman" w:hAnsi="Arial" w:cs="Arial"/>
          <w:sz w:val="24"/>
          <w:szCs w:val="24"/>
        </w:rPr>
        <w:t xml:space="preserve">, que rige el proceso del presente juicio, señala entre otros, como requisito de validez de todo  acto administrativo, que debe estar fundado y motivado;  en el caso no acontece, pues los artículos 4 ,14 y 64  de la Ley de Pensiones  </w:t>
      </w:r>
      <w:r w:rsidR="00B22BD2">
        <w:rPr>
          <w:rFonts w:ascii="Arial" w:eastAsia="Times New Roman" w:hAnsi="Arial" w:cs="Arial"/>
          <w:sz w:val="24"/>
          <w:szCs w:val="24"/>
        </w:rPr>
        <w:t xml:space="preserve"> que fueron </w:t>
      </w:r>
      <w:r w:rsidRPr="00B22BD2">
        <w:rPr>
          <w:rFonts w:ascii="Arial" w:eastAsia="Times New Roman" w:hAnsi="Arial" w:cs="Arial"/>
          <w:sz w:val="24"/>
          <w:szCs w:val="24"/>
        </w:rPr>
        <w:t>asentados</w:t>
      </w:r>
      <w:r w:rsidR="00A24B14">
        <w:rPr>
          <w:rFonts w:ascii="Arial" w:eastAsia="Times New Roman" w:hAnsi="Arial" w:cs="Arial"/>
          <w:sz w:val="24"/>
          <w:szCs w:val="24"/>
        </w:rPr>
        <w:t xml:space="preserve"> en su momento</w:t>
      </w:r>
      <w:r w:rsidRPr="00B22BD2">
        <w:rPr>
          <w:rFonts w:ascii="Arial" w:eastAsia="Times New Roman" w:hAnsi="Arial" w:cs="Arial"/>
          <w:sz w:val="24"/>
          <w:szCs w:val="24"/>
        </w:rPr>
        <w:t xml:space="preserve"> en el acto impugnado  como fundamento  por la autoridad demandada para</w:t>
      </w:r>
      <w:r w:rsidR="00A24B14">
        <w:rPr>
          <w:rFonts w:ascii="Arial" w:eastAsia="Times New Roman" w:hAnsi="Arial" w:cs="Arial"/>
          <w:sz w:val="24"/>
          <w:szCs w:val="24"/>
        </w:rPr>
        <w:t xml:space="preserve"> </w:t>
      </w:r>
      <w:r w:rsidRPr="00B22BD2">
        <w:rPr>
          <w:rFonts w:ascii="Arial" w:eastAsia="Times New Roman" w:hAnsi="Arial" w:cs="Arial"/>
          <w:sz w:val="24"/>
          <w:szCs w:val="24"/>
        </w:rPr>
        <w:t xml:space="preserve">negar la devolución  de las aportaciones efectuadas al Fondo de Pensiones durante el periodo del uno de </w:t>
      </w:r>
      <w:r w:rsidR="00CE75D0">
        <w:rPr>
          <w:rFonts w:ascii="Arial" w:eastAsia="Times New Roman" w:hAnsi="Arial" w:cs="Arial"/>
          <w:sz w:val="24"/>
          <w:szCs w:val="24"/>
        </w:rPr>
        <w:t>diciembre</w:t>
      </w:r>
      <w:r w:rsidRPr="00B22BD2">
        <w:rPr>
          <w:rFonts w:ascii="Arial" w:eastAsia="Times New Roman" w:hAnsi="Arial" w:cs="Arial"/>
          <w:sz w:val="24"/>
          <w:szCs w:val="24"/>
        </w:rPr>
        <w:t xml:space="preserve"> de dos mil </w:t>
      </w:r>
      <w:r w:rsidR="00CE75D0">
        <w:rPr>
          <w:rFonts w:ascii="Arial" w:eastAsia="Times New Roman" w:hAnsi="Arial" w:cs="Arial"/>
          <w:sz w:val="24"/>
          <w:szCs w:val="24"/>
        </w:rPr>
        <w:t>quince</w:t>
      </w:r>
      <w:r w:rsidRPr="00B22BD2">
        <w:rPr>
          <w:rFonts w:ascii="Arial" w:eastAsia="Times New Roman" w:hAnsi="Arial" w:cs="Arial"/>
          <w:sz w:val="24"/>
          <w:szCs w:val="24"/>
        </w:rPr>
        <w:t xml:space="preserve"> al </w:t>
      </w:r>
      <w:r w:rsidR="00CE75D0">
        <w:rPr>
          <w:rFonts w:ascii="Arial" w:eastAsia="Times New Roman" w:hAnsi="Arial" w:cs="Arial"/>
          <w:sz w:val="24"/>
          <w:szCs w:val="24"/>
        </w:rPr>
        <w:t>veintinueve de febrero de dos mil veinte</w:t>
      </w:r>
      <w:r w:rsidRPr="00B22BD2">
        <w:rPr>
          <w:rFonts w:ascii="Arial" w:eastAsia="Times New Roman" w:hAnsi="Arial" w:cs="Arial"/>
          <w:sz w:val="24"/>
          <w:szCs w:val="24"/>
        </w:rPr>
        <w:t xml:space="preserve">, carecen de una  adecuación entre los motivos aducidos y las normas aplicables que configuren  la hipótesis normativa establecida por el Legislador,  por lo que resulta ilegal ante la indebida fundamentación y motivación del mismo. </w:t>
      </w:r>
    </w:p>
    <w:p w14:paraId="27937CF3" w14:textId="77777777" w:rsidR="00184AF9" w:rsidRPr="006F4225" w:rsidRDefault="00184AF9" w:rsidP="00184AF9">
      <w:pPr>
        <w:spacing w:after="0"/>
        <w:jc w:val="both"/>
        <w:rPr>
          <w:rFonts w:ascii="Arial" w:eastAsia="Times New Roman" w:hAnsi="Arial" w:cs="Arial"/>
        </w:rPr>
      </w:pPr>
    </w:p>
    <w:p w14:paraId="602D3584" w14:textId="75FE9307" w:rsidR="00184AF9" w:rsidRPr="00CE75D0" w:rsidRDefault="00184AF9" w:rsidP="00CE75D0">
      <w:pPr>
        <w:spacing w:after="0" w:line="360" w:lineRule="auto"/>
        <w:ind w:firstLine="567"/>
        <w:jc w:val="both"/>
        <w:rPr>
          <w:rFonts w:ascii="Arial" w:eastAsia="Times New Roman" w:hAnsi="Arial" w:cs="Arial"/>
          <w:noProof/>
          <w:sz w:val="24"/>
          <w:szCs w:val="24"/>
        </w:rPr>
      </w:pPr>
      <w:r w:rsidRPr="00CE75D0">
        <w:rPr>
          <w:rFonts w:ascii="Arial" w:eastAsia="Times New Roman" w:hAnsi="Arial" w:cs="Arial"/>
          <w:sz w:val="24"/>
          <w:szCs w:val="24"/>
        </w:rPr>
        <w:t xml:space="preserve">Este criterio también se sostiene en la Jurisprudencia de número 216534, emitida por el Pleno de la Suprema Corte de Justicia de la Nación, publicada en el Semanario Judicial de la Federación y su Gaceta, Octava Época, número 64, abril de 1993, página 43: </w:t>
      </w:r>
    </w:p>
    <w:p w14:paraId="416AEE7B" w14:textId="77777777" w:rsidR="00184AF9" w:rsidRPr="00CE75D0" w:rsidRDefault="00184AF9" w:rsidP="00CE75D0">
      <w:pPr>
        <w:spacing w:after="0" w:line="360" w:lineRule="auto"/>
        <w:jc w:val="both"/>
        <w:rPr>
          <w:rFonts w:ascii="Arial" w:eastAsia="Times New Roman" w:hAnsi="Arial" w:cs="Arial"/>
          <w:noProof/>
          <w:sz w:val="24"/>
          <w:szCs w:val="24"/>
        </w:rPr>
      </w:pPr>
    </w:p>
    <w:p w14:paraId="3E4BC33E" w14:textId="77777777" w:rsidR="00184AF9" w:rsidRPr="006F4225" w:rsidRDefault="00184AF9" w:rsidP="00184AF9">
      <w:pPr>
        <w:spacing w:after="0"/>
        <w:jc w:val="both"/>
        <w:rPr>
          <w:rFonts w:ascii="Arial" w:eastAsia="Times New Roman" w:hAnsi="Arial" w:cs="Arial"/>
          <w:noProof/>
        </w:rPr>
      </w:pPr>
    </w:p>
    <w:p w14:paraId="12442133" w14:textId="287D42F7" w:rsidR="00184AF9" w:rsidRPr="00CE75D0" w:rsidRDefault="00184AF9" w:rsidP="00CE75D0">
      <w:pPr>
        <w:spacing w:after="0"/>
        <w:ind w:left="709" w:right="758"/>
        <w:jc w:val="both"/>
        <w:rPr>
          <w:rFonts w:ascii="Arial" w:eastAsia="Times New Roman" w:hAnsi="Arial" w:cs="Arial"/>
          <w:b/>
          <w:i/>
          <w:noProof/>
        </w:rPr>
      </w:pPr>
      <w:r w:rsidRPr="00CE75D0">
        <w:rPr>
          <w:rFonts w:ascii="Arial" w:eastAsia="Times New Roman" w:hAnsi="Arial" w:cs="Arial"/>
          <w:noProof/>
        </w:rPr>
        <w:t>“</w:t>
      </w:r>
      <w:r w:rsidRPr="00CE75D0">
        <w:rPr>
          <w:rFonts w:ascii="Arial" w:eastAsia="Times New Roman" w:hAnsi="Arial" w:cs="Arial"/>
          <w:b/>
          <w:i/>
          <w:noProof/>
        </w:rPr>
        <w:t>FUNDAMENTACION Y MOTIVACION DE LOS ACTOS ADMINISTRATIVOS.</w:t>
      </w:r>
      <w:r w:rsidR="00CE75D0" w:rsidRPr="00CE75D0">
        <w:rPr>
          <w:rFonts w:ascii="Arial" w:eastAsia="Times New Roman" w:hAnsi="Arial" w:cs="Arial"/>
          <w:b/>
          <w:i/>
          <w:noProof/>
        </w:rPr>
        <w:t xml:space="preserve"> </w:t>
      </w:r>
      <w:r w:rsidRPr="00CE75D0">
        <w:rPr>
          <w:rFonts w:ascii="Arial" w:eastAsia="Times New Roman" w:hAnsi="Arial" w:cs="Arial"/>
          <w:i/>
          <w:noProof/>
        </w:rPr>
        <w:t>De acuerdo con el artículo 16 constitucional, todo acto de autoridad debe estar suficientemente fundado y motivado, entendiéndose por lo primero que ha de expresarse con precisión el precepto legal aplicable al caso y por lo segundo, que también deben señalarse con precisión, las circunstancias especiales, razones particulares o causas inmediatas que se hayan tenido en consideración para la emisión del acto, siendo necesario además, que exista adecuación entre los motivos aducidos y las normas aplicables, es decir, que en el caso concreto se configure la hipótesis normativa. Esto es, que cuando el precepto en comento previene que nadie puede ser molestado en su persona, propiedades o derechos sino en virtud de mandamiento escrito de autoridad competente que funde y motive la causa legal del procedimiento, está exigiendo a todas las autoridades que apeguen sus actos a la ley, expresando de que ley se trata y los preceptos de ella que sirvan de apoyo al mandamiento relativo. En materia administrativa, específicamente, para poder considerar un acto autoritario como correctamente fundado, es necesario que en él se citen: a).- Los cuerpos legales y preceptos que se estén aplicando al caso concreto, es decir, los supuestos normativos en que se encuadra la conducta del gobernado para que esté obligado al pago, que serán señalados con toda exactitud, precisándose los incisos, subincisos, fracciones y preceptos aplicables, y b).- Los cuerpos legales, y preceptos que otorgan competencia o facultades a las autoridades para emitir el acto en agravio del gobernado.”</w:t>
      </w:r>
    </w:p>
    <w:p w14:paraId="5ABA60FE" w14:textId="77777777" w:rsidR="00184AF9" w:rsidRPr="006F4225" w:rsidRDefault="00184AF9" w:rsidP="00184AF9">
      <w:pPr>
        <w:spacing w:after="0"/>
        <w:jc w:val="both"/>
        <w:rPr>
          <w:rFonts w:ascii="Arial" w:eastAsia="Times New Roman" w:hAnsi="Arial" w:cs="Arial"/>
        </w:rPr>
      </w:pPr>
    </w:p>
    <w:p w14:paraId="3B27C458" w14:textId="77777777" w:rsidR="00184AF9" w:rsidRPr="006F4225" w:rsidRDefault="00184AF9" w:rsidP="00184AF9">
      <w:pPr>
        <w:spacing w:after="0"/>
        <w:jc w:val="both"/>
        <w:rPr>
          <w:rFonts w:ascii="Arial" w:eastAsia="Times New Roman" w:hAnsi="Arial" w:cs="Arial"/>
        </w:rPr>
      </w:pPr>
    </w:p>
    <w:p w14:paraId="596A01ED" w14:textId="77777777" w:rsidR="00CE75D0" w:rsidRDefault="00CE75D0" w:rsidP="00184AF9">
      <w:pPr>
        <w:spacing w:after="0"/>
        <w:ind w:firstLine="567"/>
        <w:jc w:val="both"/>
        <w:rPr>
          <w:rFonts w:ascii="Arial" w:eastAsia="Times New Roman" w:hAnsi="Arial" w:cs="Arial"/>
        </w:rPr>
      </w:pPr>
    </w:p>
    <w:p w14:paraId="00B1FF8E" w14:textId="28FC6FC5" w:rsidR="007D6102" w:rsidRPr="009B3BB8" w:rsidRDefault="00A351D5" w:rsidP="009B3BB8">
      <w:pPr>
        <w:spacing w:after="0" w:line="360" w:lineRule="auto"/>
        <w:ind w:firstLine="567"/>
        <w:jc w:val="both"/>
        <w:rPr>
          <w:rFonts w:ascii="Arial" w:eastAsia="Times New Roman" w:hAnsi="Arial" w:cs="Arial"/>
          <w:sz w:val="24"/>
          <w:szCs w:val="24"/>
        </w:rPr>
      </w:pPr>
      <w:r w:rsidRPr="009B3BB8">
        <w:rPr>
          <w:rFonts w:ascii="Arial" w:eastAsia="Times New Roman" w:hAnsi="Arial" w:cs="Arial"/>
          <w:sz w:val="24"/>
          <w:szCs w:val="24"/>
        </w:rPr>
        <w:t>Esto es así, pues cabe señalar que la autoridad demandada en su escrito de allanamiento de fecha dos de marzo de dos mil veintiuno,</w:t>
      </w:r>
      <w:r w:rsidR="002D6080" w:rsidRPr="009B3BB8">
        <w:rPr>
          <w:rFonts w:ascii="Arial" w:eastAsia="Times New Roman" w:hAnsi="Arial" w:cs="Arial"/>
          <w:sz w:val="24"/>
          <w:szCs w:val="24"/>
        </w:rPr>
        <w:t xml:space="preserve"> que obra a foja 22 del expediente en que se actúa, al que se le otorga valor probatorio pleno de conformidad con el artículo 203, fracción I, de la ley de la materia;</w:t>
      </w:r>
      <w:r w:rsidRPr="009B3BB8">
        <w:rPr>
          <w:rFonts w:ascii="Arial" w:eastAsia="Times New Roman" w:hAnsi="Arial" w:cs="Arial"/>
          <w:sz w:val="24"/>
          <w:szCs w:val="24"/>
        </w:rPr>
        <w:t xml:space="preserve"> manifestó</w:t>
      </w:r>
      <w:r w:rsidR="002D6080" w:rsidRPr="009B3BB8">
        <w:rPr>
          <w:rFonts w:ascii="Arial" w:eastAsia="Times New Roman" w:hAnsi="Arial" w:cs="Arial"/>
          <w:sz w:val="24"/>
          <w:szCs w:val="24"/>
        </w:rPr>
        <w:t xml:space="preserve"> que con fecha cinco de septiembre de dos mil veinte, fue publicado en el Periódico Oficial del Gobierno del Estado de Oaxaca una reforma al artículo 64 de la Ley de Pensiones para los Trabajadores del</w:t>
      </w:r>
      <w:r w:rsidR="007D6102" w:rsidRPr="009B3BB8">
        <w:rPr>
          <w:rFonts w:ascii="Arial" w:eastAsia="Times New Roman" w:hAnsi="Arial" w:cs="Arial"/>
          <w:sz w:val="24"/>
          <w:szCs w:val="24"/>
        </w:rPr>
        <w:t xml:space="preserve"> Gobierno del Estado de Oaxaca, que dice:</w:t>
      </w:r>
    </w:p>
    <w:p w14:paraId="4BDE945F" w14:textId="77777777" w:rsidR="007D6102" w:rsidRDefault="007D6102" w:rsidP="007D6102">
      <w:pPr>
        <w:spacing w:after="0" w:line="480" w:lineRule="auto"/>
        <w:ind w:firstLine="567"/>
        <w:jc w:val="both"/>
        <w:rPr>
          <w:rFonts w:ascii="Arial" w:eastAsia="Times New Roman" w:hAnsi="Arial" w:cs="Arial"/>
        </w:rPr>
      </w:pPr>
    </w:p>
    <w:p w14:paraId="77589F25" w14:textId="3FB009FC" w:rsidR="007D6102" w:rsidRDefault="007D6102" w:rsidP="007D6102">
      <w:pPr>
        <w:spacing w:after="0"/>
        <w:ind w:left="567" w:right="758"/>
        <w:jc w:val="both"/>
        <w:rPr>
          <w:rFonts w:ascii="Arial" w:eastAsia="Times New Roman" w:hAnsi="Arial" w:cs="Arial"/>
          <w:i/>
        </w:rPr>
      </w:pPr>
      <w:r w:rsidRPr="007D6102">
        <w:rPr>
          <w:rFonts w:ascii="Arial" w:eastAsia="Times New Roman" w:hAnsi="Arial" w:cs="Arial"/>
          <w:i/>
        </w:rPr>
        <w:t>“</w:t>
      </w:r>
      <w:r w:rsidRPr="007D6102">
        <w:rPr>
          <w:rFonts w:ascii="Arial" w:eastAsia="Times New Roman" w:hAnsi="Arial" w:cs="Arial"/>
          <w:i/>
          <w:u w:val="single"/>
        </w:rPr>
        <w:t>El trabajador de base o de confianza</w:t>
      </w:r>
      <w:r w:rsidRPr="007D6102">
        <w:rPr>
          <w:rFonts w:ascii="Arial" w:eastAsia="Times New Roman" w:hAnsi="Arial" w:cs="Arial"/>
          <w:i/>
        </w:rPr>
        <w:t xml:space="preserve">, que no tenga derecho a pensión y se separe, o sea separado definitivamente del servicio, </w:t>
      </w:r>
      <w:r w:rsidRPr="007D6102">
        <w:rPr>
          <w:rFonts w:ascii="Arial" w:eastAsia="Times New Roman" w:hAnsi="Arial" w:cs="Arial"/>
          <w:i/>
          <w:u w:val="single"/>
        </w:rPr>
        <w:t>tendrá derecho a que se le devuelvan los descuentos que se le hubieren hecho para el Fondo de Pensiones</w:t>
      </w:r>
      <w:r w:rsidRPr="007D6102">
        <w:rPr>
          <w:rFonts w:ascii="Arial" w:eastAsia="Times New Roman" w:hAnsi="Arial" w:cs="Arial"/>
          <w:i/>
        </w:rPr>
        <w:t xml:space="preserve">, deducidos los adeudos que tuviere pendientes con la Oficina de Pensiones. Esta devolución deberá hacerse después de treinta días de la fecha de separación del trabajador y antes de que se cumplan sesenta de la fecha de presentación de la solicitud. Con la devolución de los descuentos quedarán suspendidos los derechos y beneficios de esta ley; pero en caso de que el trabajador vuelva al servicio, podrá reanudar el disfrute de sus derechos y beneficios, siempre que reintegre el importe de los descuentos retirados, más los </w:t>
      </w:r>
      <w:r w:rsidRPr="007D6102">
        <w:rPr>
          <w:rFonts w:ascii="Arial" w:eastAsia="Times New Roman" w:hAnsi="Arial" w:cs="Arial"/>
          <w:i/>
        </w:rPr>
        <w:lastRenderedPageBreak/>
        <w:t>intereses que correspondan calculados con la tasa que resulte de añadir cinco puntos a la tasa de interés interbancaria de equilibrio vigente o la tasa que la sustituya.”</w:t>
      </w:r>
    </w:p>
    <w:p w14:paraId="19550E3F" w14:textId="77777777" w:rsidR="007D6102" w:rsidRDefault="007D6102" w:rsidP="007D6102">
      <w:pPr>
        <w:spacing w:after="0"/>
        <w:ind w:left="567" w:right="758"/>
        <w:jc w:val="both"/>
        <w:rPr>
          <w:rFonts w:ascii="Arial" w:eastAsia="Times New Roman" w:hAnsi="Arial" w:cs="Arial"/>
          <w:i/>
        </w:rPr>
      </w:pPr>
    </w:p>
    <w:p w14:paraId="646F1D4D" w14:textId="15C3F32F" w:rsidR="007D6102" w:rsidRPr="007D6102" w:rsidRDefault="007D6102" w:rsidP="007D6102">
      <w:pPr>
        <w:spacing w:after="0"/>
        <w:ind w:left="567" w:right="758"/>
        <w:jc w:val="both"/>
        <w:rPr>
          <w:rFonts w:ascii="Arial" w:eastAsia="Times New Roman" w:hAnsi="Arial" w:cs="Arial"/>
          <w:i/>
        </w:rPr>
      </w:pPr>
      <w:r>
        <w:rPr>
          <w:rFonts w:ascii="Arial" w:eastAsia="Times New Roman" w:hAnsi="Arial" w:cs="Arial"/>
          <w:i/>
        </w:rPr>
        <w:t>-lo subrayado es propio-</w:t>
      </w:r>
    </w:p>
    <w:p w14:paraId="3599D569" w14:textId="77777777" w:rsidR="007D6102" w:rsidRDefault="007D6102" w:rsidP="007D6102">
      <w:pPr>
        <w:spacing w:after="0"/>
        <w:ind w:firstLine="567"/>
        <w:jc w:val="both"/>
        <w:rPr>
          <w:rFonts w:ascii="Arial" w:eastAsia="Times New Roman" w:hAnsi="Arial" w:cs="Arial"/>
        </w:rPr>
      </w:pPr>
    </w:p>
    <w:p w14:paraId="699CFD20" w14:textId="77777777" w:rsidR="007D6102" w:rsidRDefault="007D6102" w:rsidP="007D6102">
      <w:pPr>
        <w:spacing w:after="0"/>
        <w:ind w:firstLine="567"/>
        <w:jc w:val="both"/>
        <w:rPr>
          <w:rFonts w:ascii="Arial" w:eastAsia="Times New Roman" w:hAnsi="Arial" w:cs="Arial"/>
        </w:rPr>
      </w:pPr>
    </w:p>
    <w:p w14:paraId="7FA43629" w14:textId="4902CD47" w:rsidR="00184AF9" w:rsidRPr="009B3BB8" w:rsidRDefault="00184AF9" w:rsidP="009B3BB8">
      <w:pPr>
        <w:spacing w:after="0" w:line="360" w:lineRule="auto"/>
        <w:ind w:firstLine="567"/>
        <w:jc w:val="both"/>
        <w:rPr>
          <w:rFonts w:ascii="Arial" w:eastAsia="Times New Roman" w:hAnsi="Arial" w:cs="Arial"/>
          <w:sz w:val="24"/>
          <w:szCs w:val="24"/>
        </w:rPr>
      </w:pPr>
      <w:r w:rsidRPr="009B3BB8">
        <w:rPr>
          <w:rFonts w:ascii="Arial" w:eastAsia="Times New Roman" w:hAnsi="Arial" w:cs="Arial"/>
          <w:sz w:val="24"/>
          <w:szCs w:val="24"/>
        </w:rPr>
        <w:t xml:space="preserve">Luego entonces, </w:t>
      </w:r>
      <w:r w:rsidR="0035099E" w:rsidRPr="009B3BB8">
        <w:rPr>
          <w:rFonts w:ascii="Arial" w:eastAsia="Times New Roman" w:hAnsi="Arial" w:cs="Arial"/>
          <w:sz w:val="24"/>
          <w:szCs w:val="24"/>
        </w:rPr>
        <w:t xml:space="preserve">como se puede observar </w:t>
      </w:r>
      <w:r w:rsidR="00A24B14" w:rsidRPr="009B3BB8">
        <w:rPr>
          <w:rFonts w:ascii="Arial" w:eastAsia="Times New Roman" w:hAnsi="Arial" w:cs="Arial"/>
          <w:sz w:val="24"/>
          <w:szCs w:val="24"/>
        </w:rPr>
        <w:t xml:space="preserve"> de la anterior transcripción, </w:t>
      </w:r>
      <w:r w:rsidR="0035099E" w:rsidRPr="009B3BB8">
        <w:rPr>
          <w:rFonts w:ascii="Arial" w:eastAsia="Times New Roman" w:hAnsi="Arial" w:cs="Arial"/>
          <w:sz w:val="24"/>
          <w:szCs w:val="24"/>
        </w:rPr>
        <w:t xml:space="preserve">el </w:t>
      </w:r>
      <w:r w:rsidR="00A24B14" w:rsidRPr="009B3BB8">
        <w:rPr>
          <w:rFonts w:ascii="Arial" w:eastAsia="Times New Roman" w:hAnsi="Arial" w:cs="Arial"/>
          <w:sz w:val="24"/>
          <w:szCs w:val="24"/>
        </w:rPr>
        <w:t>actual artículo 64 de la Ley de Pensiones para los Trabajadores del Gobierno del Estado de Oaxaca</w:t>
      </w:r>
      <w:r w:rsidR="0035099E" w:rsidRPr="009B3BB8">
        <w:rPr>
          <w:rFonts w:ascii="Arial" w:eastAsia="Times New Roman" w:hAnsi="Arial" w:cs="Arial"/>
          <w:sz w:val="24"/>
          <w:szCs w:val="24"/>
        </w:rPr>
        <w:t>, ya no establece distinción alguna entre trabajadores de base y de confianza, por el contrario concede la igualdad para que le sean devueltos los descuentos que aportaron al fondo de pensiones, conservando así el legislador el espíritu d</w:t>
      </w:r>
      <w:r w:rsidRPr="009B3BB8">
        <w:rPr>
          <w:rFonts w:ascii="Arial" w:eastAsia="Times New Roman" w:hAnsi="Arial" w:cs="Arial"/>
          <w:sz w:val="24"/>
          <w:szCs w:val="24"/>
        </w:rPr>
        <w:t>el artículo 1° de la Constitución Política de los Estados Unidos Mexicanos</w:t>
      </w:r>
      <w:r w:rsidRPr="009B3BB8">
        <w:rPr>
          <w:rStyle w:val="Refdenotaalpie"/>
          <w:rFonts w:eastAsia="Times New Roman"/>
          <w:sz w:val="24"/>
          <w:szCs w:val="24"/>
        </w:rPr>
        <w:footnoteReference w:id="10"/>
      </w:r>
      <w:r w:rsidRPr="009B3BB8">
        <w:rPr>
          <w:rFonts w:ascii="Arial" w:eastAsia="Times New Roman" w:hAnsi="Arial" w:cs="Arial"/>
          <w:sz w:val="24"/>
          <w:szCs w:val="24"/>
        </w:rPr>
        <w:t xml:space="preserve"> que señala realizar la interpretación de la norma en el sentido que más favorezca a la persona. </w:t>
      </w:r>
    </w:p>
    <w:p w14:paraId="1603A420" w14:textId="77777777" w:rsidR="00184AF9" w:rsidRPr="006F4225" w:rsidRDefault="00184AF9" w:rsidP="00596C35">
      <w:pPr>
        <w:tabs>
          <w:tab w:val="left" w:pos="3960"/>
        </w:tabs>
        <w:spacing w:after="0"/>
        <w:jc w:val="both"/>
        <w:rPr>
          <w:rFonts w:ascii="Arial" w:eastAsia="Times New Roman" w:hAnsi="Arial" w:cs="Arial"/>
        </w:rPr>
      </w:pPr>
    </w:p>
    <w:p w14:paraId="6A4A9253" w14:textId="0CC7CE81" w:rsidR="00754A2B" w:rsidRPr="009B3BB8" w:rsidRDefault="00596C35" w:rsidP="009B3BB8">
      <w:pPr>
        <w:spacing w:after="0" w:line="360" w:lineRule="auto"/>
        <w:ind w:firstLine="567"/>
        <w:jc w:val="both"/>
        <w:rPr>
          <w:rFonts w:ascii="Arial" w:hAnsi="Arial" w:cs="Arial"/>
          <w:sz w:val="24"/>
          <w:szCs w:val="24"/>
        </w:rPr>
      </w:pPr>
      <w:r w:rsidRPr="009B3BB8">
        <w:rPr>
          <w:rFonts w:ascii="Arial" w:hAnsi="Arial" w:cs="Arial"/>
          <w:sz w:val="24"/>
          <w:szCs w:val="24"/>
        </w:rPr>
        <w:t>Por lo anterior</w:t>
      </w:r>
      <w:r w:rsidR="00184AF9" w:rsidRPr="009B3BB8">
        <w:rPr>
          <w:rFonts w:ascii="Arial" w:hAnsi="Arial" w:cs="Arial"/>
          <w:sz w:val="24"/>
          <w:szCs w:val="24"/>
        </w:rPr>
        <w:t xml:space="preserve">, resulta procedente, conforme a la fracción II del artículo 208 de la Ley de la materia, declarar la NULIDAD del oficio </w:t>
      </w:r>
      <w:r w:rsidR="00501FB9">
        <w:rPr>
          <w:rFonts w:ascii="Arial" w:hAnsi="Arial" w:cs="Arial"/>
          <w:sz w:val="24"/>
          <w:szCs w:val="24"/>
        </w:rPr>
        <w:t>**********</w:t>
      </w:r>
      <w:r w:rsidR="00184AF9" w:rsidRPr="009B3BB8">
        <w:rPr>
          <w:rFonts w:ascii="Arial" w:hAnsi="Arial" w:cs="Arial"/>
          <w:sz w:val="24"/>
          <w:szCs w:val="24"/>
        </w:rPr>
        <w:t>,</w:t>
      </w:r>
      <w:r w:rsidRPr="009B3BB8">
        <w:rPr>
          <w:rFonts w:ascii="Arial" w:hAnsi="Arial" w:cs="Arial"/>
          <w:sz w:val="24"/>
          <w:szCs w:val="24"/>
        </w:rPr>
        <w:t xml:space="preserve"> de fecha veintisiete de octubre de dos mil veinte</w:t>
      </w:r>
      <w:r w:rsidR="00184AF9" w:rsidRPr="009B3BB8">
        <w:rPr>
          <w:rFonts w:ascii="Arial" w:hAnsi="Arial" w:cs="Arial"/>
          <w:sz w:val="24"/>
          <w:szCs w:val="24"/>
        </w:rPr>
        <w:t xml:space="preserve"> </w:t>
      </w:r>
      <w:r w:rsidRPr="009B3BB8">
        <w:rPr>
          <w:rFonts w:ascii="Arial" w:hAnsi="Arial" w:cs="Arial"/>
          <w:sz w:val="24"/>
          <w:szCs w:val="24"/>
        </w:rPr>
        <w:t>emitido</w:t>
      </w:r>
      <w:r w:rsidR="00184AF9" w:rsidRPr="009B3BB8">
        <w:rPr>
          <w:rFonts w:ascii="Arial" w:hAnsi="Arial" w:cs="Arial"/>
          <w:sz w:val="24"/>
          <w:szCs w:val="24"/>
        </w:rPr>
        <w:t xml:space="preserve"> por el Director General de la Oficina de Pensiones del Estado de Oaxaca,  para el EFECTO  de que dicte otro,  mediante el cual  conteste  y  ordene  la devolución de  las cantidades  descontadas en su pensión de</w:t>
      </w:r>
      <w:r w:rsidRPr="009B3BB8">
        <w:rPr>
          <w:rFonts w:ascii="Arial" w:hAnsi="Arial" w:cs="Arial"/>
          <w:sz w:val="24"/>
          <w:szCs w:val="24"/>
        </w:rPr>
        <w:t xml:space="preserve"> </w:t>
      </w:r>
      <w:r w:rsidR="00184AF9" w:rsidRPr="009B3BB8">
        <w:rPr>
          <w:rFonts w:ascii="Arial" w:hAnsi="Arial" w:cs="Arial"/>
          <w:sz w:val="24"/>
          <w:szCs w:val="24"/>
        </w:rPr>
        <w:t>l</w:t>
      </w:r>
      <w:r w:rsidRPr="009B3BB8">
        <w:rPr>
          <w:rFonts w:ascii="Arial" w:hAnsi="Arial" w:cs="Arial"/>
          <w:sz w:val="24"/>
          <w:szCs w:val="24"/>
        </w:rPr>
        <w:t>a</w:t>
      </w:r>
      <w:r w:rsidR="00184AF9" w:rsidRPr="009B3BB8">
        <w:rPr>
          <w:rFonts w:ascii="Arial" w:hAnsi="Arial" w:cs="Arial"/>
          <w:sz w:val="24"/>
          <w:szCs w:val="24"/>
        </w:rPr>
        <w:t xml:space="preserve"> aquí actor</w:t>
      </w:r>
      <w:r w:rsidRPr="009B3BB8">
        <w:rPr>
          <w:rFonts w:ascii="Arial" w:hAnsi="Arial" w:cs="Arial"/>
          <w:sz w:val="24"/>
          <w:szCs w:val="24"/>
        </w:rPr>
        <w:t>a</w:t>
      </w:r>
      <w:r w:rsidR="00184AF9" w:rsidRPr="009B3BB8">
        <w:rPr>
          <w:rFonts w:ascii="Arial" w:hAnsi="Arial" w:cs="Arial"/>
          <w:sz w:val="24"/>
          <w:szCs w:val="24"/>
        </w:rPr>
        <w:t xml:space="preserve">, por concepto de aportación al Fondo de Pensiones  durante  </w:t>
      </w:r>
      <w:r w:rsidRPr="009B3BB8">
        <w:rPr>
          <w:rFonts w:ascii="Arial" w:hAnsi="Arial" w:cs="Arial"/>
          <w:sz w:val="24"/>
          <w:szCs w:val="24"/>
        </w:rPr>
        <w:t xml:space="preserve"> el periodo comprendido del</w:t>
      </w:r>
      <w:r w:rsidR="00184AF9" w:rsidRPr="009B3BB8">
        <w:rPr>
          <w:rFonts w:ascii="Arial" w:hAnsi="Arial" w:cs="Arial"/>
          <w:sz w:val="24"/>
          <w:szCs w:val="24"/>
        </w:rPr>
        <w:t xml:space="preserve"> </w:t>
      </w:r>
      <w:r w:rsidR="00184AF9" w:rsidRPr="009B3BB8">
        <w:rPr>
          <w:rFonts w:ascii="Arial" w:eastAsia="Times New Roman" w:hAnsi="Arial" w:cs="Arial"/>
          <w:sz w:val="24"/>
          <w:szCs w:val="24"/>
        </w:rPr>
        <w:t xml:space="preserve">uno de </w:t>
      </w:r>
      <w:r w:rsidRPr="009B3BB8">
        <w:rPr>
          <w:rFonts w:ascii="Arial" w:eastAsia="Times New Roman" w:hAnsi="Arial" w:cs="Arial"/>
          <w:sz w:val="24"/>
          <w:szCs w:val="24"/>
        </w:rPr>
        <w:t>diciembre</w:t>
      </w:r>
      <w:r w:rsidR="00184AF9" w:rsidRPr="009B3BB8">
        <w:rPr>
          <w:rFonts w:ascii="Arial" w:eastAsia="Times New Roman" w:hAnsi="Arial" w:cs="Arial"/>
          <w:sz w:val="24"/>
          <w:szCs w:val="24"/>
        </w:rPr>
        <w:t xml:space="preserve"> de dos mil </w:t>
      </w:r>
      <w:r w:rsidRPr="009B3BB8">
        <w:rPr>
          <w:rFonts w:ascii="Arial" w:eastAsia="Times New Roman" w:hAnsi="Arial" w:cs="Arial"/>
          <w:sz w:val="24"/>
          <w:szCs w:val="24"/>
        </w:rPr>
        <w:t>quince</w:t>
      </w:r>
      <w:r w:rsidR="00184AF9" w:rsidRPr="009B3BB8">
        <w:rPr>
          <w:rFonts w:ascii="Arial" w:eastAsia="Times New Roman" w:hAnsi="Arial" w:cs="Arial"/>
          <w:sz w:val="24"/>
          <w:szCs w:val="24"/>
        </w:rPr>
        <w:t xml:space="preserve"> al </w:t>
      </w:r>
      <w:r w:rsidRPr="009B3BB8">
        <w:rPr>
          <w:rFonts w:ascii="Arial" w:eastAsia="Times New Roman" w:hAnsi="Arial" w:cs="Arial"/>
          <w:sz w:val="24"/>
          <w:szCs w:val="24"/>
        </w:rPr>
        <w:t>veintinueve</w:t>
      </w:r>
      <w:r w:rsidR="00184AF9" w:rsidRPr="009B3BB8">
        <w:rPr>
          <w:rFonts w:ascii="Arial" w:eastAsia="Times New Roman" w:hAnsi="Arial" w:cs="Arial"/>
          <w:sz w:val="24"/>
          <w:szCs w:val="24"/>
        </w:rPr>
        <w:t xml:space="preserve"> de </w:t>
      </w:r>
      <w:r w:rsidRPr="009B3BB8">
        <w:rPr>
          <w:rFonts w:ascii="Arial" w:eastAsia="Times New Roman" w:hAnsi="Arial" w:cs="Arial"/>
          <w:sz w:val="24"/>
          <w:szCs w:val="24"/>
        </w:rPr>
        <w:t>febrero</w:t>
      </w:r>
      <w:r w:rsidR="00184AF9" w:rsidRPr="009B3BB8">
        <w:rPr>
          <w:rFonts w:ascii="Arial" w:eastAsia="Times New Roman" w:hAnsi="Arial" w:cs="Arial"/>
          <w:sz w:val="24"/>
          <w:szCs w:val="24"/>
        </w:rPr>
        <w:t xml:space="preserve"> de dos mil </w:t>
      </w:r>
      <w:r w:rsidRPr="009B3BB8">
        <w:rPr>
          <w:rFonts w:ascii="Arial" w:eastAsia="Times New Roman" w:hAnsi="Arial" w:cs="Arial"/>
          <w:sz w:val="24"/>
          <w:szCs w:val="24"/>
        </w:rPr>
        <w:t>veinte</w:t>
      </w:r>
      <w:r w:rsidR="00184AF9" w:rsidRPr="009B3BB8">
        <w:rPr>
          <w:rFonts w:ascii="Arial" w:hAnsi="Arial" w:cs="Arial"/>
          <w:sz w:val="24"/>
          <w:szCs w:val="24"/>
        </w:rPr>
        <w:t>, por corresponderle ese derecho considerando  la  interpretación sistemática y funcional de los  artículos 3, 4 y 6 con el  64 de la Ley de Pensiones  para los Trabajadores del Gobierno del Estado de Oaxaca</w:t>
      </w:r>
      <w:r w:rsidR="009B3BB8" w:rsidRPr="009B3BB8">
        <w:rPr>
          <w:rFonts w:ascii="Arial" w:hAnsi="Arial" w:cs="Arial"/>
          <w:sz w:val="24"/>
          <w:szCs w:val="24"/>
        </w:rPr>
        <w:t>.</w:t>
      </w:r>
    </w:p>
    <w:p w14:paraId="06A571EA" w14:textId="77777777" w:rsidR="009B3BB8" w:rsidRPr="009B3BB8" w:rsidRDefault="009B3BB8" w:rsidP="009B3BB8">
      <w:pPr>
        <w:spacing w:after="0" w:line="360" w:lineRule="auto"/>
        <w:ind w:firstLine="567"/>
        <w:jc w:val="both"/>
        <w:rPr>
          <w:rFonts w:ascii="Arial" w:hAnsi="Arial" w:cs="Arial"/>
          <w:b/>
          <w:bCs/>
          <w:sz w:val="24"/>
          <w:szCs w:val="24"/>
        </w:rPr>
      </w:pPr>
    </w:p>
    <w:p w14:paraId="2641156B" w14:textId="35841439" w:rsidR="00754A2B" w:rsidRPr="009B3BB8" w:rsidRDefault="00754A2B" w:rsidP="009B3BB8">
      <w:pPr>
        <w:spacing w:line="360" w:lineRule="auto"/>
        <w:ind w:firstLine="567"/>
        <w:jc w:val="both"/>
        <w:rPr>
          <w:rFonts w:ascii="Arial" w:hAnsi="Arial" w:cs="Arial"/>
          <w:sz w:val="24"/>
          <w:szCs w:val="24"/>
        </w:rPr>
      </w:pPr>
      <w:r w:rsidRPr="009B3BB8">
        <w:rPr>
          <w:rFonts w:ascii="Arial" w:hAnsi="Arial" w:cs="Arial"/>
          <w:sz w:val="24"/>
          <w:szCs w:val="24"/>
        </w:rPr>
        <w:t xml:space="preserve">Por lo antes expuesto y con fundamento en los artículos 207, 208 y 209 de la Ley de Procedimiento y Justicia Administrativa para el Estado de Oaxaca, se </w:t>
      </w:r>
    </w:p>
    <w:p w14:paraId="7D769E2D" w14:textId="65190C2D" w:rsidR="00754A2B" w:rsidRDefault="00754A2B" w:rsidP="009B3BB8">
      <w:pPr>
        <w:spacing w:line="360" w:lineRule="auto"/>
        <w:jc w:val="center"/>
        <w:rPr>
          <w:rFonts w:ascii="Arial" w:hAnsi="Arial" w:cs="Arial"/>
          <w:b/>
          <w:bCs/>
          <w:sz w:val="24"/>
          <w:szCs w:val="24"/>
        </w:rPr>
      </w:pPr>
      <w:r w:rsidRPr="009B3BB8">
        <w:rPr>
          <w:rFonts w:ascii="Arial" w:hAnsi="Arial" w:cs="Arial"/>
          <w:b/>
          <w:bCs/>
          <w:sz w:val="24"/>
          <w:szCs w:val="24"/>
        </w:rPr>
        <w:t>R E S U E L V E</w:t>
      </w:r>
    </w:p>
    <w:p w14:paraId="0CF4F6D0" w14:textId="77777777" w:rsidR="009B3BB8" w:rsidRPr="009B3BB8" w:rsidRDefault="009B3BB8" w:rsidP="009B3BB8">
      <w:pPr>
        <w:spacing w:line="360" w:lineRule="auto"/>
        <w:jc w:val="center"/>
        <w:rPr>
          <w:rFonts w:ascii="Arial" w:hAnsi="Arial" w:cs="Arial"/>
          <w:b/>
          <w:bCs/>
          <w:sz w:val="24"/>
          <w:szCs w:val="24"/>
        </w:rPr>
      </w:pPr>
    </w:p>
    <w:p w14:paraId="4A9F1BC8" w14:textId="77777777" w:rsidR="00754A2B" w:rsidRPr="009B3BB8" w:rsidRDefault="00754A2B" w:rsidP="009B3BB8">
      <w:pPr>
        <w:spacing w:after="0" w:line="360" w:lineRule="auto"/>
        <w:ind w:right="49" w:firstLine="567"/>
        <w:jc w:val="both"/>
        <w:rPr>
          <w:rFonts w:ascii="Arial" w:eastAsia="Times New Roman" w:hAnsi="Arial" w:cs="Arial"/>
          <w:sz w:val="24"/>
          <w:szCs w:val="24"/>
        </w:rPr>
      </w:pPr>
      <w:r w:rsidRPr="009B3BB8">
        <w:rPr>
          <w:rFonts w:ascii="Arial" w:eastAsia="Times New Roman" w:hAnsi="Arial" w:cs="Arial"/>
          <w:b/>
          <w:sz w:val="24"/>
          <w:szCs w:val="24"/>
        </w:rPr>
        <w:t>Primero.</w:t>
      </w:r>
      <w:r w:rsidRPr="009B3BB8">
        <w:rPr>
          <w:rFonts w:ascii="Arial" w:eastAsia="Times New Roman" w:hAnsi="Arial" w:cs="Arial"/>
          <w:sz w:val="24"/>
          <w:szCs w:val="24"/>
        </w:rPr>
        <w:t xml:space="preserve"> Esta Primera Sala Unitaria fue competente para conocer y resolver del presente asunto.</w:t>
      </w:r>
    </w:p>
    <w:p w14:paraId="54F9B62D" w14:textId="77777777" w:rsidR="00754A2B" w:rsidRPr="009B3BB8" w:rsidRDefault="00754A2B" w:rsidP="009B3BB8">
      <w:pPr>
        <w:spacing w:after="0" w:line="360" w:lineRule="auto"/>
        <w:ind w:right="49" w:firstLine="567"/>
        <w:jc w:val="both"/>
        <w:rPr>
          <w:rFonts w:ascii="Arial" w:eastAsia="Times New Roman" w:hAnsi="Arial" w:cs="Arial"/>
          <w:sz w:val="24"/>
          <w:szCs w:val="24"/>
        </w:rPr>
      </w:pPr>
    </w:p>
    <w:p w14:paraId="0ACEB31E" w14:textId="77777777" w:rsidR="00754A2B" w:rsidRPr="009B3BB8" w:rsidRDefault="00754A2B" w:rsidP="009B3BB8">
      <w:pPr>
        <w:spacing w:after="0" w:line="360" w:lineRule="auto"/>
        <w:ind w:right="49" w:firstLine="567"/>
        <w:jc w:val="both"/>
        <w:rPr>
          <w:rFonts w:ascii="Arial" w:eastAsia="Times New Roman" w:hAnsi="Arial" w:cs="Arial"/>
          <w:sz w:val="24"/>
          <w:szCs w:val="24"/>
        </w:rPr>
      </w:pPr>
      <w:r w:rsidRPr="009B3BB8">
        <w:rPr>
          <w:rFonts w:ascii="Arial" w:eastAsia="Times New Roman" w:hAnsi="Arial" w:cs="Arial"/>
          <w:b/>
          <w:sz w:val="24"/>
          <w:szCs w:val="24"/>
        </w:rPr>
        <w:lastRenderedPageBreak/>
        <w:t>Segundo.</w:t>
      </w:r>
      <w:r w:rsidRPr="009B3BB8">
        <w:rPr>
          <w:rFonts w:ascii="Arial" w:eastAsia="Times New Roman" w:hAnsi="Arial" w:cs="Arial"/>
          <w:sz w:val="24"/>
          <w:szCs w:val="24"/>
        </w:rPr>
        <w:t xml:space="preserve"> No se actualizaron causales de improcedencia y sobreseimiento hechas valer por la autoridad demandada por lo que no se sobresee el juicio. </w:t>
      </w:r>
    </w:p>
    <w:p w14:paraId="36BA466A" w14:textId="77777777" w:rsidR="00754A2B" w:rsidRPr="009B3BB8" w:rsidRDefault="00754A2B" w:rsidP="009B3BB8">
      <w:pPr>
        <w:spacing w:line="360" w:lineRule="auto"/>
        <w:rPr>
          <w:rFonts w:ascii="Arial" w:hAnsi="Arial" w:cs="Arial"/>
          <w:b/>
          <w:bCs/>
          <w:sz w:val="24"/>
          <w:szCs w:val="24"/>
        </w:rPr>
      </w:pPr>
    </w:p>
    <w:p w14:paraId="232C130C" w14:textId="49C0523E" w:rsidR="00754A2B" w:rsidRPr="009B3BB8" w:rsidRDefault="00754A2B" w:rsidP="009B3BB8">
      <w:pPr>
        <w:spacing w:after="0" w:line="360" w:lineRule="auto"/>
        <w:ind w:right="49" w:firstLine="567"/>
        <w:jc w:val="both"/>
        <w:rPr>
          <w:rFonts w:ascii="Arial" w:hAnsi="Arial" w:cs="Arial"/>
          <w:sz w:val="24"/>
          <w:szCs w:val="24"/>
        </w:rPr>
      </w:pPr>
      <w:r w:rsidRPr="009B3BB8">
        <w:rPr>
          <w:rFonts w:ascii="Arial" w:hAnsi="Arial" w:cs="Arial"/>
          <w:b/>
          <w:bCs/>
          <w:sz w:val="24"/>
          <w:szCs w:val="24"/>
        </w:rPr>
        <w:t>Tercero.</w:t>
      </w:r>
      <w:r w:rsidR="009B3BB8" w:rsidRPr="009B3BB8">
        <w:rPr>
          <w:rFonts w:ascii="Arial" w:eastAsia="Times New Roman" w:hAnsi="Arial" w:cs="Arial"/>
        </w:rPr>
        <w:t xml:space="preserve"> </w:t>
      </w:r>
      <w:r w:rsidR="009B3BB8" w:rsidRPr="006F4225">
        <w:rPr>
          <w:rFonts w:ascii="Arial" w:eastAsia="Times New Roman" w:hAnsi="Arial" w:cs="Arial"/>
        </w:rPr>
        <w:t xml:space="preserve">Se declara la </w:t>
      </w:r>
      <w:r w:rsidR="009B3BB8" w:rsidRPr="006F4225">
        <w:rPr>
          <w:rFonts w:ascii="Arial" w:eastAsia="Times New Roman" w:hAnsi="Arial" w:cs="Arial"/>
          <w:b/>
        </w:rPr>
        <w:t>NULIDAD</w:t>
      </w:r>
      <w:r w:rsidR="009B3BB8" w:rsidRPr="006F4225">
        <w:rPr>
          <w:rFonts w:ascii="Arial" w:eastAsia="Times New Roman" w:hAnsi="Arial" w:cs="Arial"/>
        </w:rPr>
        <w:t xml:space="preserve"> </w:t>
      </w:r>
      <w:r w:rsidR="009B3BB8" w:rsidRPr="006F4225">
        <w:rPr>
          <w:rFonts w:ascii="Arial" w:eastAsia="Times New Roman" w:hAnsi="Arial" w:cs="Arial"/>
          <w:b/>
        </w:rPr>
        <w:t xml:space="preserve">del oficio </w:t>
      </w:r>
      <w:r w:rsidR="004C65A9">
        <w:rPr>
          <w:rFonts w:ascii="Arial" w:eastAsia="Times New Roman" w:hAnsi="Arial" w:cs="Arial"/>
          <w:b/>
        </w:rPr>
        <w:t>**********</w:t>
      </w:r>
      <w:r w:rsidR="009B3BB8" w:rsidRPr="006F4225">
        <w:rPr>
          <w:rFonts w:ascii="Arial" w:eastAsia="Times New Roman" w:hAnsi="Arial" w:cs="Arial"/>
          <w:b/>
        </w:rPr>
        <w:t>, de veinti</w:t>
      </w:r>
      <w:r w:rsidR="009B3BB8">
        <w:rPr>
          <w:rFonts w:ascii="Arial" w:eastAsia="Times New Roman" w:hAnsi="Arial" w:cs="Arial"/>
          <w:b/>
        </w:rPr>
        <w:t>siete</w:t>
      </w:r>
      <w:r w:rsidR="009B3BB8" w:rsidRPr="006F4225">
        <w:rPr>
          <w:rFonts w:ascii="Arial" w:eastAsia="Times New Roman" w:hAnsi="Arial" w:cs="Arial"/>
          <w:b/>
        </w:rPr>
        <w:t xml:space="preserve"> de </w:t>
      </w:r>
      <w:r w:rsidR="009B3BB8">
        <w:rPr>
          <w:rFonts w:ascii="Arial" w:eastAsia="Times New Roman" w:hAnsi="Arial" w:cs="Arial"/>
          <w:b/>
        </w:rPr>
        <w:t>octubre</w:t>
      </w:r>
      <w:r w:rsidR="009B3BB8" w:rsidRPr="006F4225">
        <w:rPr>
          <w:rFonts w:ascii="Arial" w:eastAsia="Times New Roman" w:hAnsi="Arial" w:cs="Arial"/>
          <w:b/>
        </w:rPr>
        <w:t xml:space="preserve"> de dos mil </w:t>
      </w:r>
      <w:r w:rsidR="009B3BB8">
        <w:rPr>
          <w:rFonts w:ascii="Arial" w:eastAsia="Times New Roman" w:hAnsi="Arial" w:cs="Arial"/>
          <w:b/>
        </w:rPr>
        <w:t>veinte</w:t>
      </w:r>
      <w:r w:rsidR="009B3BB8" w:rsidRPr="006F4225">
        <w:rPr>
          <w:rFonts w:ascii="Arial" w:eastAsia="Times New Roman" w:hAnsi="Arial" w:cs="Arial"/>
          <w:b/>
        </w:rPr>
        <w:t>,</w:t>
      </w:r>
      <w:r w:rsidR="009B3BB8" w:rsidRPr="006F4225">
        <w:rPr>
          <w:rFonts w:ascii="Arial" w:eastAsia="Times New Roman" w:hAnsi="Arial" w:cs="Arial"/>
        </w:rPr>
        <w:t xml:space="preserve"> emitido por el Director General de la Oficina de Pensiones del Estado de Oaxaca, para el EFECTO </w:t>
      </w:r>
      <w:r w:rsidR="009B3BB8" w:rsidRPr="009B3BB8">
        <w:rPr>
          <w:rFonts w:ascii="Arial" w:hAnsi="Arial" w:cs="Arial"/>
          <w:sz w:val="24"/>
          <w:szCs w:val="24"/>
        </w:rPr>
        <w:t xml:space="preserve">de que dicte otro,  mediante el cual  conteste  y  ordene  la devolución de  las cantidades  descontadas en su pensión </w:t>
      </w:r>
      <w:r w:rsidR="009B3BB8">
        <w:rPr>
          <w:rFonts w:ascii="Arial" w:hAnsi="Arial" w:cs="Arial"/>
          <w:sz w:val="24"/>
          <w:szCs w:val="24"/>
        </w:rPr>
        <w:t>a la</w:t>
      </w:r>
      <w:r w:rsidR="009B3BB8" w:rsidRPr="009B3BB8">
        <w:rPr>
          <w:rFonts w:ascii="Arial" w:hAnsi="Arial" w:cs="Arial"/>
          <w:sz w:val="24"/>
          <w:szCs w:val="24"/>
        </w:rPr>
        <w:t xml:space="preserve"> actora</w:t>
      </w:r>
      <w:r w:rsidR="009B3BB8">
        <w:rPr>
          <w:rFonts w:ascii="Arial" w:hAnsi="Arial" w:cs="Arial"/>
          <w:sz w:val="24"/>
          <w:szCs w:val="24"/>
        </w:rPr>
        <w:t xml:space="preserve"> </w:t>
      </w:r>
      <w:r w:rsidR="004C65A9">
        <w:rPr>
          <w:rFonts w:ascii="Arial" w:hAnsi="Arial" w:cs="Arial"/>
          <w:sz w:val="24"/>
          <w:szCs w:val="24"/>
        </w:rPr>
        <w:t>**********</w:t>
      </w:r>
      <w:bookmarkStart w:id="0" w:name="_GoBack"/>
      <w:bookmarkEnd w:id="0"/>
      <w:r w:rsidR="009B3BB8" w:rsidRPr="009B3BB8">
        <w:rPr>
          <w:rFonts w:ascii="Arial" w:hAnsi="Arial" w:cs="Arial"/>
          <w:sz w:val="24"/>
          <w:szCs w:val="24"/>
        </w:rPr>
        <w:t xml:space="preserve">, por concepto de aportación al Fondo de Pensiones  durante   el periodo comprendido del </w:t>
      </w:r>
      <w:r w:rsidR="009B3BB8" w:rsidRPr="009B3BB8">
        <w:rPr>
          <w:rFonts w:ascii="Arial" w:eastAsia="Times New Roman" w:hAnsi="Arial" w:cs="Arial"/>
          <w:sz w:val="24"/>
          <w:szCs w:val="24"/>
        </w:rPr>
        <w:t>uno de diciembre de dos mil quince al veintinueve de febrero de dos mil veinte</w:t>
      </w:r>
      <w:r w:rsidR="009B3BB8" w:rsidRPr="009B3BB8">
        <w:rPr>
          <w:rFonts w:ascii="Arial" w:hAnsi="Arial" w:cs="Arial"/>
          <w:sz w:val="24"/>
          <w:szCs w:val="24"/>
        </w:rPr>
        <w:t xml:space="preserve">, </w:t>
      </w:r>
      <w:r w:rsidR="00F51123" w:rsidRPr="009B3BB8">
        <w:rPr>
          <w:rFonts w:ascii="Arial" w:hAnsi="Arial" w:cs="Arial"/>
          <w:sz w:val="24"/>
          <w:szCs w:val="24"/>
        </w:rPr>
        <w:t>conforme a los términos establecidos y precisados en el considerando s</w:t>
      </w:r>
      <w:r w:rsidR="00641D91">
        <w:rPr>
          <w:rFonts w:ascii="Arial" w:hAnsi="Arial" w:cs="Arial"/>
          <w:sz w:val="24"/>
          <w:szCs w:val="24"/>
        </w:rPr>
        <w:t>exto</w:t>
      </w:r>
      <w:r w:rsidR="00F51123" w:rsidRPr="009B3BB8">
        <w:rPr>
          <w:rFonts w:ascii="Arial" w:hAnsi="Arial" w:cs="Arial"/>
          <w:sz w:val="24"/>
          <w:szCs w:val="24"/>
        </w:rPr>
        <w:t xml:space="preserve"> de la presente sentencia. </w:t>
      </w:r>
    </w:p>
    <w:p w14:paraId="6CE37239" w14:textId="77777777" w:rsidR="00754A2B" w:rsidRPr="009B3BB8" w:rsidRDefault="00754A2B" w:rsidP="009B3BB8">
      <w:pPr>
        <w:spacing w:after="0" w:line="360" w:lineRule="auto"/>
        <w:ind w:right="49" w:firstLine="567"/>
        <w:jc w:val="both"/>
        <w:rPr>
          <w:rFonts w:ascii="Arial" w:hAnsi="Arial" w:cs="Arial"/>
          <w:sz w:val="24"/>
          <w:szCs w:val="24"/>
        </w:rPr>
      </w:pPr>
    </w:p>
    <w:p w14:paraId="6CA1DDC1" w14:textId="0CE8EB71" w:rsidR="00754A2B" w:rsidRPr="009B3BB8" w:rsidRDefault="00754A2B" w:rsidP="009B3BB8">
      <w:pPr>
        <w:spacing w:after="0" w:line="360" w:lineRule="auto"/>
        <w:ind w:right="49" w:firstLine="567"/>
        <w:jc w:val="both"/>
        <w:rPr>
          <w:rFonts w:ascii="Arial" w:eastAsia="Times New Roman" w:hAnsi="Arial" w:cs="Arial"/>
          <w:b/>
          <w:sz w:val="24"/>
          <w:szCs w:val="24"/>
        </w:rPr>
      </w:pPr>
      <w:r w:rsidRPr="009B3BB8">
        <w:rPr>
          <w:rFonts w:ascii="Arial" w:eastAsia="Times New Roman" w:hAnsi="Arial" w:cs="Arial"/>
          <w:b/>
          <w:sz w:val="24"/>
          <w:szCs w:val="24"/>
        </w:rPr>
        <w:t>Cuarto. Notifíquese personalmente a la parte actora y por oficio a la autoridad demandada</w:t>
      </w:r>
      <w:r w:rsidRPr="009B3BB8">
        <w:rPr>
          <w:rFonts w:ascii="Arial" w:eastAsia="Times New Roman" w:hAnsi="Arial" w:cs="Arial"/>
          <w:sz w:val="24"/>
          <w:szCs w:val="24"/>
        </w:rPr>
        <w:t xml:space="preserve">, con fundamento en los artículos 172 </w:t>
      </w:r>
      <w:proofErr w:type="gramStart"/>
      <w:r w:rsidRPr="009B3BB8">
        <w:rPr>
          <w:rFonts w:ascii="Arial" w:eastAsia="Times New Roman" w:hAnsi="Arial" w:cs="Arial"/>
          <w:sz w:val="24"/>
          <w:szCs w:val="24"/>
        </w:rPr>
        <w:t>fracción</w:t>
      </w:r>
      <w:proofErr w:type="gramEnd"/>
      <w:r w:rsidRPr="009B3BB8">
        <w:rPr>
          <w:rFonts w:ascii="Arial" w:eastAsia="Times New Roman" w:hAnsi="Arial" w:cs="Arial"/>
          <w:sz w:val="24"/>
          <w:szCs w:val="24"/>
        </w:rPr>
        <w:t xml:space="preserve"> I y 173 fracciones I y II, de la Ley de Procedimiento y Justicia Administrativa para el Estado de Oaxaca,</w:t>
      </w:r>
      <w:r w:rsidRPr="009B3BB8">
        <w:rPr>
          <w:rFonts w:ascii="Arial" w:eastAsia="Times New Roman" w:hAnsi="Arial" w:cs="Arial"/>
          <w:b/>
          <w:iCs/>
          <w:sz w:val="24"/>
          <w:szCs w:val="24"/>
        </w:rPr>
        <w:t xml:space="preserve"> - CÚMPLASE</w:t>
      </w:r>
      <w:r w:rsidRPr="009B3BB8">
        <w:rPr>
          <w:rFonts w:ascii="Arial" w:eastAsia="Times New Roman" w:hAnsi="Arial" w:cs="Arial"/>
          <w:sz w:val="24"/>
          <w:szCs w:val="24"/>
        </w:rPr>
        <w:t xml:space="preserve">. </w:t>
      </w:r>
    </w:p>
    <w:p w14:paraId="18C5286E" w14:textId="77777777" w:rsidR="00754A2B" w:rsidRPr="009B3BB8" w:rsidRDefault="00754A2B" w:rsidP="009B3BB8">
      <w:pPr>
        <w:spacing w:after="0" w:line="360" w:lineRule="auto"/>
        <w:ind w:right="49" w:firstLine="708"/>
        <w:jc w:val="both"/>
        <w:rPr>
          <w:rFonts w:ascii="Arial" w:eastAsia="Times New Roman" w:hAnsi="Arial" w:cs="Arial"/>
          <w:sz w:val="24"/>
          <w:szCs w:val="24"/>
        </w:rPr>
      </w:pPr>
    </w:p>
    <w:p w14:paraId="5EACCC6A" w14:textId="77777777" w:rsidR="00754A2B" w:rsidRPr="009B3BB8" w:rsidRDefault="00754A2B" w:rsidP="009B3BB8">
      <w:pPr>
        <w:spacing w:after="0" w:line="360" w:lineRule="auto"/>
        <w:ind w:right="49" w:firstLine="567"/>
        <w:jc w:val="both"/>
        <w:rPr>
          <w:rFonts w:ascii="Arial" w:eastAsia="Times New Roman" w:hAnsi="Arial" w:cs="Arial"/>
          <w:b/>
          <w:sz w:val="24"/>
          <w:szCs w:val="24"/>
          <w:lang w:val="es-ES"/>
        </w:rPr>
      </w:pPr>
      <w:r w:rsidRPr="009B3BB8">
        <w:rPr>
          <w:rFonts w:ascii="Arial" w:eastAsia="Times New Roman" w:hAnsi="Arial" w:cs="Arial"/>
          <w:sz w:val="24"/>
          <w:szCs w:val="24"/>
        </w:rPr>
        <w:t xml:space="preserve">Así lo resolvió y firmó el Titular de la Primera Sala Unitaria de Primera Instancia del Tribunal de Justicia Administrativa del Estado de Oaxaca, Magistrado Abraham Santiago Soriano, quien actúa con el Licenciado Christian Mauricio Morales </w:t>
      </w:r>
      <w:proofErr w:type="spellStart"/>
      <w:r w:rsidRPr="009B3BB8">
        <w:rPr>
          <w:rFonts w:ascii="Arial" w:eastAsia="Times New Roman" w:hAnsi="Arial" w:cs="Arial"/>
          <w:sz w:val="24"/>
          <w:szCs w:val="24"/>
        </w:rPr>
        <w:t>Morales</w:t>
      </w:r>
      <w:proofErr w:type="spellEnd"/>
      <w:r w:rsidRPr="009B3BB8">
        <w:rPr>
          <w:rFonts w:ascii="Arial" w:eastAsia="Times New Roman" w:hAnsi="Arial" w:cs="Arial"/>
          <w:sz w:val="24"/>
          <w:szCs w:val="24"/>
        </w:rPr>
        <w:t>, Secretario de Acuerdos, que autoriza y da fe.</w:t>
      </w:r>
    </w:p>
    <w:p w14:paraId="262AF126" w14:textId="77777777" w:rsidR="00754A2B" w:rsidRPr="00F51123" w:rsidRDefault="00754A2B" w:rsidP="009B3BB8">
      <w:pPr>
        <w:spacing w:line="360" w:lineRule="auto"/>
        <w:jc w:val="both"/>
      </w:pPr>
    </w:p>
    <w:p w14:paraId="58721532" w14:textId="77777777" w:rsidR="00754A2B" w:rsidRPr="00F51123" w:rsidRDefault="00754A2B" w:rsidP="009B3BB8">
      <w:pPr>
        <w:spacing w:line="360" w:lineRule="auto"/>
        <w:ind w:firstLine="567"/>
        <w:rPr>
          <w:rFonts w:ascii="Arial" w:hAnsi="Arial" w:cs="Arial"/>
          <w:sz w:val="24"/>
          <w:szCs w:val="24"/>
        </w:rPr>
      </w:pPr>
    </w:p>
    <w:p w14:paraId="2BA40990" w14:textId="77777777" w:rsidR="00754A2B" w:rsidRPr="00F51123" w:rsidRDefault="00754A2B" w:rsidP="009B3BB8">
      <w:pPr>
        <w:spacing w:line="360" w:lineRule="auto"/>
        <w:ind w:firstLine="567"/>
        <w:rPr>
          <w:rFonts w:ascii="Arial" w:hAnsi="Arial" w:cs="Arial"/>
          <w:sz w:val="24"/>
          <w:szCs w:val="24"/>
        </w:rPr>
      </w:pPr>
    </w:p>
    <w:p w14:paraId="4F0FB074" w14:textId="77777777" w:rsidR="00754A2B" w:rsidRPr="00F51123" w:rsidRDefault="00754A2B" w:rsidP="009B3BB8">
      <w:pPr>
        <w:spacing w:line="360" w:lineRule="auto"/>
        <w:ind w:firstLine="567"/>
        <w:rPr>
          <w:rFonts w:ascii="Arial" w:hAnsi="Arial" w:cs="Arial"/>
          <w:sz w:val="24"/>
          <w:szCs w:val="24"/>
        </w:rPr>
      </w:pPr>
    </w:p>
    <w:p w14:paraId="27F1357F" w14:textId="77777777" w:rsidR="00754A2B" w:rsidRPr="00F51123" w:rsidRDefault="00754A2B" w:rsidP="00754A2B">
      <w:pPr>
        <w:pStyle w:val="NormalWeb"/>
        <w:shd w:val="clear" w:color="auto" w:fill="FFFFFF"/>
        <w:ind w:left="567" w:right="900"/>
        <w:jc w:val="both"/>
        <w:rPr>
          <w:rFonts w:ascii="Arial" w:hAnsi="Arial" w:cs="Arial"/>
          <w:b/>
          <w:bCs/>
          <w:i/>
          <w:iCs/>
          <w:sz w:val="22"/>
          <w:szCs w:val="22"/>
        </w:rPr>
      </w:pPr>
      <w:r w:rsidRPr="00F51123">
        <w:rPr>
          <w:rFonts w:ascii="Arial" w:hAnsi="Arial" w:cs="Arial"/>
          <w:b/>
          <w:bCs/>
          <w:i/>
          <w:iCs/>
          <w:sz w:val="22"/>
          <w:szCs w:val="22"/>
        </w:rPr>
        <w:t xml:space="preserve"> </w:t>
      </w:r>
    </w:p>
    <w:p w14:paraId="6B9E1D6E" w14:textId="77777777" w:rsidR="00754A2B" w:rsidRPr="00F51123" w:rsidRDefault="00754A2B" w:rsidP="00754A2B">
      <w:pPr>
        <w:rPr>
          <w:rFonts w:ascii="Arial" w:hAnsi="Arial" w:cs="Arial"/>
          <w:sz w:val="24"/>
          <w:szCs w:val="24"/>
        </w:rPr>
      </w:pPr>
    </w:p>
    <w:p w14:paraId="50453FE0" w14:textId="197A691C" w:rsidR="00BA258A" w:rsidRPr="00F51123" w:rsidRDefault="00BA258A" w:rsidP="00BC59CF"/>
    <w:sectPr w:rsidR="00BA258A" w:rsidRPr="00F51123" w:rsidSect="0051494B">
      <w:headerReference w:type="even" r:id="rId8"/>
      <w:headerReference w:type="default" r:id="rId9"/>
      <w:footerReference w:type="default" r:id="rId10"/>
      <w:headerReference w:type="first" r:id="rId11"/>
      <w:pgSz w:w="12240" w:h="20160" w:code="5"/>
      <w:pgMar w:top="567" w:right="1134" w:bottom="1985" w:left="2835"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4C80080B" w14:textId="77777777" w:rsidR="001E4A4F" w:rsidRDefault="001E4A4F">
      <w:pPr>
        <w:spacing w:after="0" w:line="240" w:lineRule="auto"/>
      </w:pPr>
      <w:r>
        <w:separator/>
      </w:r>
    </w:p>
  </w:endnote>
  <w:endnote w:type="continuationSeparator" w:id="0">
    <w:p w14:paraId="262EFD9B" w14:textId="77777777" w:rsidR="001E4A4F" w:rsidRDefault="001E4A4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E00002FF" w:usb1="400004FF" w:usb2="00000000" w:usb3="00000000" w:csb0="0000019F" w:csb1="00000000"/>
  </w:font>
  <w:font w:name="Courier">
    <w:panose1 w:val="02070409020205020404"/>
    <w:charset w:val="00"/>
    <w:family w:val="modern"/>
    <w:notTrueType/>
    <w:pitch w:val="fixed"/>
    <w:sig w:usb0="00000003" w:usb1="00000000" w:usb2="00000000" w:usb3="00000000" w:csb0="00000001" w:csb1="00000000"/>
  </w:font>
  <w:font w:name="PMingLiU">
    <w:altName w:val="新細明體"/>
    <w:panose1 w:val="02020500000000000000"/>
    <w:charset w:val="88"/>
    <w:family w:val="roman"/>
    <w:pitch w:val="variable"/>
    <w:sig w:usb0="A00002FF" w:usb1="28CFFCFA" w:usb2="00000016" w:usb3="00000000" w:csb0="00100001" w:csb1="00000000"/>
  </w:font>
  <w:font w:name="Tahoma">
    <w:panose1 w:val="020B0604030504040204"/>
    <w:charset w:val="00"/>
    <w:family w:val="swiss"/>
    <w:pitch w:val="variable"/>
    <w:sig w:usb0="E1002EFF" w:usb1="C000605B" w:usb2="00000029" w:usb3="00000000" w:csb0="000101FF" w:csb1="00000000"/>
  </w:font>
  <w:font w:name="Century Schoolbook">
    <w:altName w:val="Century Schoolbook"/>
    <w:panose1 w:val="02040604050505020304"/>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1356B3E" w14:textId="75C3EF4E" w:rsidR="00A360DF" w:rsidRDefault="00A360DF">
    <w:pPr>
      <w:pStyle w:val="Piedepgina"/>
      <w:jc w:val="center"/>
    </w:pPr>
  </w:p>
  <w:p w14:paraId="195FF414" w14:textId="77777777" w:rsidR="00A360DF" w:rsidRDefault="00A360DF">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71736CF7" w14:textId="77777777" w:rsidR="001E4A4F" w:rsidRDefault="001E4A4F">
      <w:pPr>
        <w:spacing w:after="0" w:line="240" w:lineRule="auto"/>
      </w:pPr>
      <w:r>
        <w:separator/>
      </w:r>
    </w:p>
  </w:footnote>
  <w:footnote w:type="continuationSeparator" w:id="0">
    <w:p w14:paraId="42CB57F4" w14:textId="77777777" w:rsidR="001E4A4F" w:rsidRDefault="001E4A4F">
      <w:pPr>
        <w:spacing w:after="0" w:line="240" w:lineRule="auto"/>
      </w:pPr>
      <w:r>
        <w:continuationSeparator/>
      </w:r>
    </w:p>
  </w:footnote>
  <w:footnote w:id="1">
    <w:p w14:paraId="2BDBEC10" w14:textId="77777777" w:rsidR="00754A2B" w:rsidRDefault="00754A2B" w:rsidP="00754A2B">
      <w:pPr>
        <w:autoSpaceDE w:val="0"/>
        <w:autoSpaceDN w:val="0"/>
        <w:adjustRightInd w:val="0"/>
        <w:spacing w:after="0" w:line="240" w:lineRule="auto"/>
        <w:rPr>
          <w:rFonts w:ascii="Arial" w:hAnsi="Arial" w:cs="Arial"/>
          <w:color w:val="000000"/>
          <w:sz w:val="16"/>
          <w:szCs w:val="16"/>
        </w:rPr>
      </w:pPr>
      <w:r>
        <w:rPr>
          <w:rStyle w:val="Refdenotaalpie"/>
        </w:rPr>
        <w:footnoteRef/>
      </w:r>
      <w:r>
        <w:t xml:space="preserve"> </w:t>
      </w:r>
      <w:r w:rsidRPr="00B66772">
        <w:rPr>
          <w:sz w:val="16"/>
          <w:szCs w:val="16"/>
        </w:rPr>
        <w:t>“</w:t>
      </w:r>
      <w:r w:rsidRPr="005B4F51">
        <w:rPr>
          <w:rFonts w:ascii="Arial" w:hAnsi="Arial" w:cs="Arial"/>
          <w:b/>
          <w:bCs/>
          <w:color w:val="000000"/>
          <w:sz w:val="16"/>
          <w:szCs w:val="16"/>
        </w:rPr>
        <w:t xml:space="preserve">ARTÍCULO 150.- </w:t>
      </w:r>
      <w:r w:rsidRPr="005B4F51">
        <w:rPr>
          <w:rFonts w:ascii="Arial" w:hAnsi="Arial" w:cs="Arial"/>
          <w:color w:val="000000"/>
          <w:sz w:val="16"/>
          <w:szCs w:val="16"/>
        </w:rPr>
        <w:t>La personalidad o legitimación de las partes, deberá ser analizada de oficio por las Salas.</w:t>
      </w:r>
      <w:r>
        <w:rPr>
          <w:rFonts w:ascii="Arial" w:hAnsi="Arial" w:cs="Arial"/>
          <w:color w:val="000000"/>
          <w:sz w:val="16"/>
          <w:szCs w:val="16"/>
        </w:rPr>
        <w:t>”</w:t>
      </w:r>
    </w:p>
    <w:p w14:paraId="2EFBF941" w14:textId="77777777" w:rsidR="00754A2B" w:rsidRPr="005B4F51" w:rsidRDefault="00754A2B" w:rsidP="00754A2B">
      <w:pPr>
        <w:autoSpaceDE w:val="0"/>
        <w:autoSpaceDN w:val="0"/>
        <w:adjustRightInd w:val="0"/>
        <w:spacing w:after="0" w:line="240" w:lineRule="auto"/>
        <w:rPr>
          <w:rFonts w:ascii="Arial" w:hAnsi="Arial" w:cs="Arial"/>
          <w:color w:val="000000"/>
        </w:rPr>
      </w:pPr>
    </w:p>
  </w:footnote>
  <w:footnote w:id="2">
    <w:p w14:paraId="13960B7B" w14:textId="77777777" w:rsidR="00754A2B" w:rsidRDefault="00754A2B" w:rsidP="00754A2B">
      <w:pPr>
        <w:autoSpaceDE w:val="0"/>
        <w:autoSpaceDN w:val="0"/>
        <w:adjustRightInd w:val="0"/>
        <w:spacing w:after="0" w:line="240" w:lineRule="auto"/>
        <w:rPr>
          <w:rFonts w:ascii="Arial" w:hAnsi="Arial" w:cs="Arial"/>
          <w:color w:val="000000"/>
          <w:sz w:val="16"/>
          <w:szCs w:val="16"/>
        </w:rPr>
      </w:pPr>
      <w:r w:rsidRPr="005B4F51">
        <w:rPr>
          <w:rStyle w:val="Refdenotaalpie"/>
          <w:rFonts w:ascii="Arial" w:hAnsi="Arial" w:cs="Arial"/>
          <w:sz w:val="16"/>
          <w:szCs w:val="16"/>
        </w:rPr>
        <w:footnoteRef/>
      </w:r>
      <w:r w:rsidRPr="005B4F51">
        <w:rPr>
          <w:rFonts w:ascii="Arial" w:hAnsi="Arial" w:cs="Arial"/>
          <w:sz w:val="16"/>
          <w:szCs w:val="16"/>
        </w:rPr>
        <w:t xml:space="preserve"> </w:t>
      </w:r>
      <w:r>
        <w:rPr>
          <w:rFonts w:ascii="Arial" w:hAnsi="Arial" w:cs="Arial"/>
          <w:sz w:val="16"/>
          <w:szCs w:val="16"/>
        </w:rPr>
        <w:t>“</w:t>
      </w:r>
      <w:r w:rsidRPr="005B4F51">
        <w:rPr>
          <w:rFonts w:ascii="Arial" w:hAnsi="Arial" w:cs="Arial"/>
          <w:b/>
          <w:bCs/>
          <w:color w:val="000000"/>
          <w:sz w:val="16"/>
          <w:szCs w:val="16"/>
        </w:rPr>
        <w:t xml:space="preserve">ARTÍCULO 151.- </w:t>
      </w:r>
      <w:r w:rsidRPr="005B4F51">
        <w:rPr>
          <w:rFonts w:ascii="Arial" w:hAnsi="Arial" w:cs="Arial"/>
          <w:color w:val="000000"/>
          <w:sz w:val="16"/>
          <w:szCs w:val="16"/>
        </w:rPr>
        <w:t>En el procedimiento la personalidad de la autoridad demandada se tendrá por acreditada; sin embargo, en caso de que esta sea impugnada deberá exhibir copia debidamente certificada del documento relativo al nombramiento que le fue conferido, y del documento en el que conste que rindió la protesta de ley.</w:t>
      </w:r>
      <w:r>
        <w:rPr>
          <w:rFonts w:ascii="Arial" w:hAnsi="Arial" w:cs="Arial"/>
          <w:color w:val="000000"/>
          <w:sz w:val="16"/>
          <w:szCs w:val="16"/>
        </w:rPr>
        <w:t>”</w:t>
      </w:r>
    </w:p>
    <w:p w14:paraId="7E43317D" w14:textId="77777777" w:rsidR="00754A2B" w:rsidRPr="005B4F51" w:rsidRDefault="00754A2B" w:rsidP="00754A2B">
      <w:pPr>
        <w:autoSpaceDE w:val="0"/>
        <w:autoSpaceDN w:val="0"/>
        <w:adjustRightInd w:val="0"/>
        <w:spacing w:after="0" w:line="240" w:lineRule="auto"/>
        <w:rPr>
          <w:rFonts w:ascii="Arial" w:hAnsi="Arial" w:cs="Arial"/>
          <w:color w:val="000000"/>
          <w:sz w:val="16"/>
          <w:szCs w:val="16"/>
        </w:rPr>
      </w:pPr>
    </w:p>
  </w:footnote>
  <w:footnote w:id="3">
    <w:p w14:paraId="72CE975F" w14:textId="77777777" w:rsidR="00754A2B" w:rsidRPr="009F02A1" w:rsidRDefault="00754A2B" w:rsidP="00754A2B">
      <w:pPr>
        <w:autoSpaceDE w:val="0"/>
        <w:autoSpaceDN w:val="0"/>
        <w:adjustRightInd w:val="0"/>
        <w:spacing w:after="0" w:line="240" w:lineRule="auto"/>
        <w:rPr>
          <w:rFonts w:ascii="Arial" w:hAnsi="Arial" w:cs="Arial"/>
          <w:color w:val="000000"/>
          <w:sz w:val="16"/>
          <w:szCs w:val="16"/>
        </w:rPr>
      </w:pPr>
      <w:r>
        <w:rPr>
          <w:rStyle w:val="Refdenotaalpie"/>
        </w:rPr>
        <w:footnoteRef/>
      </w:r>
      <w:r>
        <w:t xml:space="preserve"> </w:t>
      </w:r>
      <w:r w:rsidRPr="00B66772">
        <w:rPr>
          <w:sz w:val="16"/>
          <w:szCs w:val="16"/>
        </w:rPr>
        <w:t>“</w:t>
      </w:r>
      <w:r w:rsidRPr="009F02A1">
        <w:rPr>
          <w:rFonts w:ascii="Arial" w:hAnsi="Arial" w:cs="Arial"/>
          <w:b/>
          <w:bCs/>
          <w:color w:val="000000"/>
          <w:sz w:val="16"/>
          <w:szCs w:val="16"/>
        </w:rPr>
        <w:t xml:space="preserve">ARTÍCULO 203.- </w:t>
      </w:r>
      <w:r w:rsidRPr="009F02A1">
        <w:rPr>
          <w:rFonts w:ascii="Arial" w:hAnsi="Arial" w:cs="Arial"/>
          <w:color w:val="000000"/>
          <w:sz w:val="16"/>
          <w:szCs w:val="16"/>
        </w:rPr>
        <w:t>La valoración de las pruebas se hará de acuerdo con las siguientes reglas:</w:t>
      </w:r>
    </w:p>
    <w:p w14:paraId="7A92073A" w14:textId="77777777" w:rsidR="00754A2B" w:rsidRPr="009F02A1" w:rsidRDefault="00754A2B" w:rsidP="00754A2B">
      <w:pPr>
        <w:autoSpaceDE w:val="0"/>
        <w:autoSpaceDN w:val="0"/>
        <w:adjustRightInd w:val="0"/>
        <w:spacing w:after="0" w:line="240" w:lineRule="auto"/>
        <w:rPr>
          <w:rFonts w:ascii="Arial" w:hAnsi="Arial" w:cs="Arial"/>
          <w:color w:val="000000"/>
          <w:sz w:val="16"/>
          <w:szCs w:val="16"/>
        </w:rPr>
      </w:pPr>
    </w:p>
    <w:p w14:paraId="4F2C35AE" w14:textId="77777777" w:rsidR="00754A2B" w:rsidRPr="009F02A1" w:rsidRDefault="00754A2B" w:rsidP="00754A2B">
      <w:pPr>
        <w:autoSpaceDE w:val="0"/>
        <w:autoSpaceDN w:val="0"/>
        <w:adjustRightInd w:val="0"/>
        <w:spacing w:after="0" w:line="240" w:lineRule="auto"/>
        <w:rPr>
          <w:rFonts w:ascii="Arial" w:hAnsi="Arial" w:cs="Arial"/>
          <w:color w:val="000000"/>
          <w:sz w:val="16"/>
          <w:szCs w:val="16"/>
        </w:rPr>
      </w:pPr>
      <w:r w:rsidRPr="009F02A1">
        <w:rPr>
          <w:rFonts w:ascii="Arial" w:hAnsi="Arial" w:cs="Arial"/>
          <w:color w:val="000000"/>
          <w:sz w:val="16"/>
          <w:szCs w:val="16"/>
        </w:rPr>
        <w:t>I. Harán prueba plena la confesión expresa de las partes y los actos contenidos en</w:t>
      </w:r>
      <w:r>
        <w:rPr>
          <w:rFonts w:ascii="Arial" w:hAnsi="Arial" w:cs="Arial"/>
          <w:color w:val="000000"/>
          <w:sz w:val="16"/>
          <w:szCs w:val="16"/>
        </w:rPr>
        <w:t xml:space="preserve"> </w:t>
      </w:r>
      <w:r w:rsidRPr="009F02A1">
        <w:rPr>
          <w:rFonts w:ascii="Arial" w:hAnsi="Arial" w:cs="Arial"/>
          <w:color w:val="000000"/>
          <w:sz w:val="16"/>
          <w:szCs w:val="16"/>
        </w:rPr>
        <w:t>documentos públicos, si en éstos últimos se contienen declaraciones de verdad o</w:t>
      </w:r>
      <w:r>
        <w:rPr>
          <w:rFonts w:ascii="Arial" w:hAnsi="Arial" w:cs="Arial"/>
          <w:color w:val="000000"/>
          <w:sz w:val="16"/>
          <w:szCs w:val="16"/>
        </w:rPr>
        <w:t xml:space="preserve"> </w:t>
      </w:r>
      <w:r w:rsidRPr="009F02A1">
        <w:rPr>
          <w:rFonts w:ascii="Arial" w:hAnsi="Arial" w:cs="Arial"/>
          <w:color w:val="000000"/>
          <w:sz w:val="16"/>
          <w:szCs w:val="16"/>
        </w:rPr>
        <w:t>manifestaciones de hechos de particulares; y</w:t>
      </w:r>
      <w:r>
        <w:rPr>
          <w:rFonts w:ascii="Arial" w:hAnsi="Arial" w:cs="Arial"/>
          <w:color w:val="000000"/>
          <w:sz w:val="16"/>
          <w:szCs w:val="16"/>
        </w:rPr>
        <w:t xml:space="preserve"> (…)”</w:t>
      </w:r>
    </w:p>
  </w:footnote>
  <w:footnote w:id="4">
    <w:p w14:paraId="6CDEA2E3" w14:textId="7F703389" w:rsidR="000520B0" w:rsidRDefault="000520B0" w:rsidP="000520B0">
      <w:pPr>
        <w:pStyle w:val="Textonotapie"/>
        <w:jc w:val="both"/>
        <w:rPr>
          <w:rFonts w:ascii="Arial" w:hAnsi="Arial" w:cs="Arial"/>
          <w:sz w:val="16"/>
          <w:szCs w:val="16"/>
        </w:rPr>
      </w:pPr>
      <w:r>
        <w:rPr>
          <w:rStyle w:val="Refdenotaalpie"/>
        </w:rPr>
        <w:footnoteRef/>
      </w:r>
      <w:r>
        <w:t xml:space="preserve">  “</w:t>
      </w:r>
      <w:r w:rsidRPr="000520B0">
        <w:rPr>
          <w:rFonts w:ascii="Arial" w:hAnsi="Arial" w:cs="Arial"/>
          <w:b/>
          <w:sz w:val="16"/>
          <w:szCs w:val="16"/>
        </w:rPr>
        <w:t>Artículo 186.-</w:t>
      </w:r>
      <w:r w:rsidRPr="000520B0">
        <w:rPr>
          <w:rFonts w:ascii="Arial" w:hAnsi="Arial" w:cs="Arial"/>
          <w:sz w:val="16"/>
          <w:szCs w:val="16"/>
        </w:rPr>
        <w:t xml:space="preserve"> (…) En la contestación de la demanda o antes de que se dicte sentencia, la autoridad demandada podrá allanarse a las pretensiones del actor o revocar el acto impugnado, de</w:t>
      </w:r>
      <w:r>
        <w:rPr>
          <w:rFonts w:ascii="Arial" w:hAnsi="Arial" w:cs="Arial"/>
          <w:sz w:val="16"/>
          <w:szCs w:val="16"/>
        </w:rPr>
        <w:t xml:space="preserve"> </w:t>
      </w:r>
      <w:r w:rsidRPr="000520B0">
        <w:rPr>
          <w:rFonts w:ascii="Arial" w:hAnsi="Arial" w:cs="Arial"/>
          <w:sz w:val="16"/>
          <w:szCs w:val="16"/>
        </w:rPr>
        <w:t>viendo acreditarlo ante la Sala.</w:t>
      </w:r>
      <w:r>
        <w:rPr>
          <w:rFonts w:ascii="Arial" w:hAnsi="Arial" w:cs="Arial"/>
          <w:sz w:val="16"/>
          <w:szCs w:val="16"/>
        </w:rPr>
        <w:t>”</w:t>
      </w:r>
    </w:p>
    <w:p w14:paraId="25E1638E" w14:textId="77777777" w:rsidR="000520B0" w:rsidRDefault="000520B0" w:rsidP="000520B0">
      <w:pPr>
        <w:pStyle w:val="Textonotapie"/>
        <w:jc w:val="both"/>
      </w:pPr>
    </w:p>
  </w:footnote>
  <w:footnote w:id="5">
    <w:p w14:paraId="62C47138" w14:textId="454A4424" w:rsidR="000520B0" w:rsidRPr="000520B0" w:rsidRDefault="000520B0" w:rsidP="000520B0">
      <w:pPr>
        <w:pStyle w:val="Textonotapie"/>
        <w:jc w:val="both"/>
        <w:rPr>
          <w:rFonts w:ascii="Arial" w:hAnsi="Arial" w:cs="Arial"/>
          <w:sz w:val="16"/>
          <w:szCs w:val="16"/>
        </w:rPr>
      </w:pPr>
      <w:r w:rsidRPr="000520B0">
        <w:rPr>
          <w:rStyle w:val="Refdenotaalpie"/>
          <w:rFonts w:ascii="Arial" w:hAnsi="Arial" w:cs="Arial"/>
          <w:sz w:val="16"/>
          <w:szCs w:val="16"/>
        </w:rPr>
        <w:footnoteRef/>
      </w:r>
      <w:r w:rsidRPr="000520B0">
        <w:rPr>
          <w:rFonts w:ascii="Arial" w:hAnsi="Arial" w:cs="Arial"/>
          <w:sz w:val="16"/>
          <w:szCs w:val="16"/>
        </w:rPr>
        <w:t xml:space="preserve"> “</w:t>
      </w:r>
      <w:r w:rsidRPr="000520B0">
        <w:rPr>
          <w:rFonts w:ascii="Arial" w:hAnsi="Arial" w:cs="Arial"/>
          <w:b/>
          <w:sz w:val="16"/>
          <w:szCs w:val="16"/>
        </w:rPr>
        <w:t>Artículo 274.-</w:t>
      </w:r>
      <w:r w:rsidRPr="000520B0">
        <w:rPr>
          <w:rFonts w:ascii="Arial" w:hAnsi="Arial" w:cs="Arial"/>
          <w:sz w:val="16"/>
          <w:szCs w:val="16"/>
        </w:rPr>
        <w:t xml:space="preserve"> Se presumirán confesados por el demandado todos los hechos de la demanda a que no se refiera su contestación, bien sea aceptándolos, negándolos o expresando los que ignore por no ser propios. Las evasivas en la contestación, harán que se tenga (sic) por admitidos los hechos sobre los que no se suscitó controversia.”</w:t>
      </w:r>
    </w:p>
  </w:footnote>
  <w:footnote w:id="6">
    <w:p w14:paraId="5D35C9A0" w14:textId="77777777" w:rsidR="00184AF9" w:rsidRPr="000304B0" w:rsidRDefault="00184AF9" w:rsidP="00184AF9">
      <w:pPr>
        <w:pStyle w:val="Textonotapie"/>
        <w:spacing w:after="240"/>
        <w:jc w:val="both"/>
        <w:rPr>
          <w:rFonts w:ascii="Arial" w:hAnsi="Arial" w:cs="Arial"/>
          <w:sz w:val="16"/>
          <w:szCs w:val="16"/>
        </w:rPr>
      </w:pPr>
      <w:r>
        <w:rPr>
          <w:rStyle w:val="Refdenotaalpie"/>
        </w:rPr>
        <w:footnoteRef/>
      </w:r>
      <w:r>
        <w:t xml:space="preserve"> </w:t>
      </w:r>
      <w:r w:rsidRPr="000304B0">
        <w:rPr>
          <w:rFonts w:ascii="Arial" w:hAnsi="Arial" w:cs="Arial"/>
          <w:b/>
          <w:sz w:val="16"/>
          <w:szCs w:val="16"/>
        </w:rPr>
        <w:t xml:space="preserve">ARTÍCULO 4.- </w:t>
      </w:r>
      <w:r w:rsidRPr="000304B0">
        <w:rPr>
          <w:rFonts w:ascii="Arial" w:hAnsi="Arial" w:cs="Arial"/>
          <w:sz w:val="16"/>
          <w:szCs w:val="16"/>
        </w:rPr>
        <w:t xml:space="preserve">Para los efectos de esta Ley los derechos entre trabajadores de confianza y de base, se adecuarán a lo que especifica la propia ley. </w:t>
      </w:r>
    </w:p>
  </w:footnote>
  <w:footnote w:id="7">
    <w:p w14:paraId="7384EE04" w14:textId="77777777" w:rsidR="00184AF9" w:rsidRPr="000304B0" w:rsidRDefault="00184AF9" w:rsidP="00184AF9">
      <w:pPr>
        <w:pStyle w:val="Textonotapie"/>
        <w:spacing w:after="240"/>
        <w:jc w:val="both"/>
        <w:rPr>
          <w:rFonts w:ascii="Arial" w:hAnsi="Arial" w:cs="Arial"/>
          <w:sz w:val="16"/>
          <w:szCs w:val="16"/>
        </w:rPr>
      </w:pPr>
      <w:r w:rsidRPr="000304B0">
        <w:rPr>
          <w:rStyle w:val="Refdenotaalpie"/>
          <w:sz w:val="16"/>
          <w:szCs w:val="16"/>
        </w:rPr>
        <w:footnoteRef/>
      </w:r>
      <w:r w:rsidRPr="000304B0">
        <w:rPr>
          <w:rFonts w:ascii="Arial" w:hAnsi="Arial" w:cs="Arial"/>
          <w:sz w:val="16"/>
          <w:szCs w:val="16"/>
        </w:rPr>
        <w:t xml:space="preserve"> </w:t>
      </w:r>
      <w:r w:rsidRPr="000304B0">
        <w:rPr>
          <w:rFonts w:ascii="Arial" w:hAnsi="Arial" w:cs="Arial"/>
          <w:b/>
          <w:sz w:val="16"/>
          <w:szCs w:val="16"/>
        </w:rPr>
        <w:t xml:space="preserve">ARTÍULO 14.- </w:t>
      </w:r>
      <w:r w:rsidRPr="000304B0">
        <w:rPr>
          <w:rFonts w:ascii="Arial" w:hAnsi="Arial" w:cs="Arial"/>
          <w:sz w:val="16"/>
          <w:szCs w:val="16"/>
        </w:rPr>
        <w:t xml:space="preserve">El hecho de contribuir al Fondo de Pensiones no da derecho alguno de propiedad al trabajador, individual ni colectivo sobre el patrimonio de la Oficia de pensiones, </w:t>
      </w:r>
      <w:proofErr w:type="spellStart"/>
      <w:r w:rsidRPr="000304B0">
        <w:rPr>
          <w:rFonts w:ascii="Arial" w:hAnsi="Arial" w:cs="Arial"/>
          <w:sz w:val="16"/>
          <w:szCs w:val="16"/>
        </w:rPr>
        <w:t>sin</w:t>
      </w:r>
      <w:proofErr w:type="spellEnd"/>
      <w:r w:rsidRPr="000304B0">
        <w:rPr>
          <w:rFonts w:ascii="Arial" w:hAnsi="Arial" w:cs="Arial"/>
          <w:sz w:val="16"/>
          <w:szCs w:val="16"/>
        </w:rPr>
        <w:t xml:space="preserve"> solo el de gozar de los beneficios que concede esta Ley. Durante el tiempo de una licencia limitada sin goce de sueldo, el trabaja</w:t>
      </w:r>
      <w:r>
        <w:rPr>
          <w:rFonts w:ascii="Arial" w:hAnsi="Arial" w:cs="Arial"/>
          <w:sz w:val="16"/>
          <w:szCs w:val="16"/>
        </w:rPr>
        <w:t>d</w:t>
      </w:r>
      <w:r w:rsidRPr="000304B0">
        <w:rPr>
          <w:rFonts w:ascii="Arial" w:hAnsi="Arial" w:cs="Arial"/>
          <w:sz w:val="16"/>
          <w:szCs w:val="16"/>
        </w:rPr>
        <w:t xml:space="preserve">or tendrá suspendidos tales derechos y beneficios. </w:t>
      </w:r>
    </w:p>
  </w:footnote>
  <w:footnote w:id="8">
    <w:p w14:paraId="4DAC0910" w14:textId="77777777" w:rsidR="00184AF9" w:rsidRPr="000304B0" w:rsidRDefault="00184AF9" w:rsidP="00184AF9">
      <w:pPr>
        <w:pStyle w:val="Textonotapie"/>
        <w:jc w:val="both"/>
        <w:rPr>
          <w:rFonts w:ascii="Arial" w:hAnsi="Arial" w:cs="Arial"/>
          <w:sz w:val="16"/>
          <w:szCs w:val="16"/>
        </w:rPr>
      </w:pPr>
      <w:r w:rsidRPr="000304B0">
        <w:rPr>
          <w:rStyle w:val="Refdenotaalpie"/>
          <w:sz w:val="16"/>
          <w:szCs w:val="16"/>
        </w:rPr>
        <w:footnoteRef/>
      </w:r>
      <w:r w:rsidRPr="000304B0">
        <w:rPr>
          <w:rFonts w:ascii="Arial" w:hAnsi="Arial" w:cs="Arial"/>
          <w:sz w:val="16"/>
          <w:szCs w:val="16"/>
        </w:rPr>
        <w:t xml:space="preserve"> </w:t>
      </w:r>
      <w:r w:rsidRPr="000304B0">
        <w:rPr>
          <w:rFonts w:ascii="Arial" w:hAnsi="Arial" w:cs="Arial"/>
          <w:b/>
          <w:sz w:val="16"/>
          <w:szCs w:val="16"/>
        </w:rPr>
        <w:t xml:space="preserve">ARTÍCULO 64.- </w:t>
      </w:r>
      <w:r w:rsidRPr="000304B0">
        <w:rPr>
          <w:rFonts w:ascii="Arial" w:hAnsi="Arial" w:cs="Arial"/>
          <w:sz w:val="16"/>
          <w:szCs w:val="16"/>
        </w:rPr>
        <w:t xml:space="preserve">El trabajador de base que no tenga derecho a pensión y se separe, o sea separado definitivamente del servicio, tendrá derecho a que se lee devuelvan los descuentos que se le hubieren hecho para el Fondo de Pensiones, deducidos los adeudos que tuviere pendientes con la Oficina de Pensiones. </w:t>
      </w:r>
    </w:p>
    <w:p w14:paraId="5BE47D28" w14:textId="77777777" w:rsidR="00184AF9" w:rsidRPr="008534C5" w:rsidRDefault="00184AF9" w:rsidP="00184AF9">
      <w:pPr>
        <w:pStyle w:val="Textonotapie"/>
        <w:jc w:val="both"/>
      </w:pPr>
      <w:r w:rsidRPr="000304B0">
        <w:rPr>
          <w:rFonts w:ascii="Arial" w:hAnsi="Arial" w:cs="Arial"/>
          <w:sz w:val="16"/>
          <w:szCs w:val="16"/>
        </w:rPr>
        <w:t>Esta devolución deberá hacerse después de treinta días de la fecha de separación del trabajador y antes de que se cumplan sesenta de la fecha de presentación de la solicitud. Con la devolución de los descuentos quedaran suspendidos los derechos y beneficios de esta ley; pero en caso de que el trabajador vuelva al servicio, podrá reanudar el disfrute de sus derechos  y beneficios, siempre que reintegre el importe de los descuentos retirados, más los intereses que correspondan calculados con la tasa que resulte de añadir cinco puntos a la tasa de interés interbancaria de equilibrio vigente o la tasa que los sustituya.</w:t>
      </w:r>
    </w:p>
  </w:footnote>
  <w:footnote w:id="9">
    <w:p w14:paraId="67A25945" w14:textId="77777777" w:rsidR="00184AF9" w:rsidRDefault="00184AF9" w:rsidP="00184AF9">
      <w:pPr>
        <w:pStyle w:val="Textonotapie"/>
        <w:rPr>
          <w:rFonts w:ascii="Arial" w:hAnsi="Arial" w:cs="Arial"/>
          <w:sz w:val="16"/>
          <w:szCs w:val="16"/>
        </w:rPr>
      </w:pPr>
      <w:r w:rsidRPr="009E31DA">
        <w:rPr>
          <w:rStyle w:val="Refdenotaalpie"/>
          <w:sz w:val="16"/>
          <w:szCs w:val="16"/>
        </w:rPr>
        <w:footnoteRef/>
      </w:r>
      <w:r w:rsidRPr="009E31DA">
        <w:rPr>
          <w:rFonts w:ascii="Arial" w:hAnsi="Arial" w:cs="Arial"/>
          <w:sz w:val="16"/>
          <w:szCs w:val="16"/>
        </w:rPr>
        <w:t xml:space="preserve"> “ARTICULO </w:t>
      </w:r>
      <w:r>
        <w:rPr>
          <w:rFonts w:ascii="Arial" w:hAnsi="Arial" w:cs="Arial"/>
          <w:sz w:val="16"/>
          <w:szCs w:val="16"/>
        </w:rPr>
        <w:t>1</w:t>
      </w:r>
      <w:r w:rsidRPr="009E31DA">
        <w:rPr>
          <w:rFonts w:ascii="Arial" w:hAnsi="Arial" w:cs="Arial"/>
          <w:sz w:val="16"/>
          <w:szCs w:val="16"/>
        </w:rPr>
        <w:t>7.- Son elementos y requisitos de validez del acto administrativo:</w:t>
      </w:r>
      <w:r>
        <w:rPr>
          <w:rFonts w:ascii="Arial" w:hAnsi="Arial" w:cs="Arial"/>
          <w:sz w:val="16"/>
          <w:szCs w:val="16"/>
        </w:rPr>
        <w:t xml:space="preserve">   </w:t>
      </w:r>
    </w:p>
    <w:p w14:paraId="5A47A1ED" w14:textId="77777777" w:rsidR="00184AF9" w:rsidRDefault="00184AF9" w:rsidP="00184AF9">
      <w:pPr>
        <w:pStyle w:val="Textonotapie"/>
        <w:rPr>
          <w:rFonts w:ascii="Arial" w:hAnsi="Arial" w:cs="Arial"/>
          <w:sz w:val="16"/>
          <w:szCs w:val="16"/>
        </w:rPr>
      </w:pPr>
      <w:r>
        <w:rPr>
          <w:rFonts w:ascii="Arial" w:hAnsi="Arial" w:cs="Arial"/>
          <w:sz w:val="16"/>
          <w:szCs w:val="16"/>
        </w:rPr>
        <w:t>…</w:t>
      </w:r>
    </w:p>
    <w:p w14:paraId="091BF697" w14:textId="77777777" w:rsidR="00184AF9" w:rsidRPr="009E31DA" w:rsidRDefault="00184AF9" w:rsidP="00184AF9">
      <w:pPr>
        <w:pStyle w:val="Textonotapie"/>
        <w:rPr>
          <w:rFonts w:ascii="Arial" w:hAnsi="Arial" w:cs="Arial"/>
          <w:sz w:val="16"/>
          <w:szCs w:val="16"/>
        </w:rPr>
      </w:pPr>
    </w:p>
    <w:p w14:paraId="10CFAB24" w14:textId="77777777" w:rsidR="00184AF9" w:rsidRDefault="00184AF9" w:rsidP="00184AF9">
      <w:pPr>
        <w:pStyle w:val="Textonotapie"/>
      </w:pPr>
      <w:r>
        <w:rPr>
          <w:rFonts w:ascii="Arial" w:hAnsi="Arial" w:cs="Arial"/>
          <w:sz w:val="16"/>
          <w:szCs w:val="16"/>
        </w:rPr>
        <w:t>V. Estar fundado y motivado…”</w:t>
      </w:r>
    </w:p>
  </w:footnote>
  <w:footnote w:id="10">
    <w:p w14:paraId="190762AE" w14:textId="77777777" w:rsidR="00184AF9" w:rsidRDefault="00184AF9" w:rsidP="00184AF9">
      <w:pPr>
        <w:pStyle w:val="Textonotapie"/>
        <w:jc w:val="both"/>
        <w:rPr>
          <w:rFonts w:ascii="Arial" w:hAnsi="Arial" w:cs="Arial"/>
          <w:color w:val="000000"/>
          <w:sz w:val="16"/>
          <w:szCs w:val="16"/>
        </w:rPr>
      </w:pPr>
      <w:r w:rsidRPr="00260C2B">
        <w:rPr>
          <w:rStyle w:val="Refdenotaalpie"/>
          <w:sz w:val="16"/>
          <w:szCs w:val="16"/>
        </w:rPr>
        <w:footnoteRef/>
      </w:r>
      <w:r w:rsidRPr="00260C2B">
        <w:rPr>
          <w:sz w:val="16"/>
          <w:szCs w:val="16"/>
        </w:rPr>
        <w:t xml:space="preserve"> </w:t>
      </w:r>
      <w:r w:rsidRPr="00260C2B">
        <w:rPr>
          <w:rFonts w:ascii="Arial" w:hAnsi="Arial" w:cs="Arial"/>
          <w:sz w:val="16"/>
          <w:szCs w:val="16"/>
        </w:rPr>
        <w:t>“</w:t>
      </w:r>
      <w:r>
        <w:rPr>
          <w:rFonts w:ascii="Arial" w:hAnsi="Arial" w:cs="Arial"/>
          <w:bCs/>
          <w:color w:val="000000"/>
          <w:sz w:val="16"/>
          <w:szCs w:val="16"/>
        </w:rPr>
        <w:t>ARTÍCULO 1°</w:t>
      </w:r>
      <w:r w:rsidRPr="00260C2B">
        <w:rPr>
          <w:rFonts w:ascii="Arial" w:hAnsi="Arial" w:cs="Arial"/>
          <w:bCs/>
          <w:color w:val="000000"/>
          <w:sz w:val="16"/>
          <w:szCs w:val="16"/>
        </w:rPr>
        <w:t>.</w:t>
      </w:r>
      <w:r w:rsidRPr="00260C2B">
        <w:rPr>
          <w:rStyle w:val="apple-converted-space"/>
          <w:rFonts w:ascii="Arial" w:hAnsi="Arial" w:cs="Arial"/>
          <w:color w:val="000000"/>
          <w:sz w:val="16"/>
          <w:szCs w:val="16"/>
        </w:rPr>
        <w:t> </w:t>
      </w:r>
      <w:r w:rsidRPr="00260C2B">
        <w:rPr>
          <w:rFonts w:ascii="Arial" w:hAnsi="Arial" w:cs="Arial"/>
          <w:color w:val="000000"/>
          <w:sz w:val="16"/>
          <w:szCs w:val="16"/>
        </w:rPr>
        <w:t>En los Estados Unidos Mexicanos todas las personas gozarán de los derechos humanos reconocidos en esta Constitución y en los tratados internacionales de los que el Estado Mexicano sea parte, así como de las garantías para su protección, cuyo ejercicio no podrá restringirse ni suspenderse, salvo en los casos y bajo las condiciones que esta Constitución establece.</w:t>
      </w:r>
    </w:p>
    <w:p w14:paraId="4B6173B8" w14:textId="77777777" w:rsidR="00184AF9" w:rsidRPr="00260C2B" w:rsidRDefault="00184AF9" w:rsidP="00184AF9">
      <w:pPr>
        <w:pStyle w:val="Textonotapie"/>
        <w:jc w:val="both"/>
        <w:rPr>
          <w:rFonts w:ascii="Arial" w:hAnsi="Arial" w:cs="Arial"/>
          <w:color w:val="000000"/>
          <w:sz w:val="16"/>
          <w:szCs w:val="16"/>
        </w:rPr>
      </w:pPr>
    </w:p>
    <w:p w14:paraId="74A130C2" w14:textId="77777777" w:rsidR="00184AF9" w:rsidRPr="00260C2B" w:rsidRDefault="00184AF9" w:rsidP="00184AF9">
      <w:pPr>
        <w:pStyle w:val="Textonotapie"/>
        <w:jc w:val="both"/>
        <w:rPr>
          <w:sz w:val="16"/>
          <w:szCs w:val="16"/>
        </w:rPr>
      </w:pPr>
      <w:r w:rsidRPr="00260C2B">
        <w:rPr>
          <w:rFonts w:ascii="Arial" w:hAnsi="Arial" w:cs="Arial"/>
          <w:color w:val="000000"/>
          <w:sz w:val="16"/>
          <w:szCs w:val="16"/>
        </w:rPr>
        <w:t>Las normas relativas a los derechos humanos se interpretarán de conformidad con esta Constitución y con los tratados internacionales de la materia favoreciendo en todo tiempo a las personas la protección más amplia…”</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86081766"/>
      <w:docPartObj>
        <w:docPartGallery w:val="Page Numbers (Top of Page)"/>
        <w:docPartUnique/>
      </w:docPartObj>
    </w:sdtPr>
    <w:sdtEndPr/>
    <w:sdtContent>
      <w:p w14:paraId="0409FE29" w14:textId="62677F2A" w:rsidR="00A360DF" w:rsidRDefault="001E4A4F">
        <w:pPr>
          <w:pStyle w:val="Encabezado"/>
          <w:jc w:val="center"/>
        </w:pPr>
        <w:r>
          <w:rPr>
            <w:noProof/>
          </w:rPr>
          <w:pict w14:anchorId="37865BA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191160813" o:spid="_x0000_s2050" type="#_x0000_t75" style="position:absolute;left:0;text-align:left;margin-left:0;margin-top:0;width:413.5pt;height:349.8pt;z-index:-251652096;mso-position-horizontal:center;mso-position-horizontal-relative:margin;mso-position-vertical:center;mso-position-vertical-relative:margin" o:allowincell="f">
              <v:imagedata r:id="rId1" o:title="imagen" gain="19661f" blacklevel="22938f"/>
              <w10:wrap anchorx="margin" anchory="margin"/>
            </v:shape>
          </w:pict>
        </w:r>
        <w:r w:rsidR="00A360DF">
          <w:fldChar w:fldCharType="begin"/>
        </w:r>
        <w:r w:rsidR="00A360DF">
          <w:instrText>PAGE   \* MERGEFORMAT</w:instrText>
        </w:r>
        <w:r w:rsidR="00A360DF">
          <w:fldChar w:fldCharType="separate"/>
        </w:r>
        <w:r w:rsidR="004C65A9" w:rsidRPr="004C65A9">
          <w:rPr>
            <w:noProof/>
            <w:lang w:val="es-ES"/>
          </w:rPr>
          <w:t>10</w:t>
        </w:r>
        <w:r w:rsidR="00A360DF">
          <w:fldChar w:fldCharType="end"/>
        </w:r>
      </w:p>
    </w:sdtContent>
  </w:sdt>
  <w:p w14:paraId="0E68208C" w14:textId="77777777" w:rsidR="00A360DF" w:rsidRDefault="00A360DF">
    <w:pPr>
      <w:pStyle w:val="Encabezado"/>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486BA86" w14:textId="77777777" w:rsidR="00F97569" w:rsidRDefault="00F97569" w:rsidP="00F97569">
    <w:pPr>
      <w:pStyle w:val="Encabezado"/>
      <w:jc w:val="center"/>
      <w:rPr>
        <w:rFonts w:ascii="Arial" w:hAnsi="Arial" w:cs="Arial"/>
        <w:b/>
        <w:color w:val="0070C0"/>
      </w:rPr>
    </w:pPr>
    <w:r>
      <w:rPr>
        <w:rFonts w:ascii="Arial" w:hAnsi="Arial" w:cs="Arial"/>
        <w:b/>
        <w:color w:val="0070C0"/>
      </w:rPr>
      <w:t>DATOS PERSONALES PROTEGIDOS POR EL ARTÍCULO 116 DE LA LGTAIP Y ARTÍCULO 61 DE LA LTAIPBGEO</w:t>
    </w:r>
  </w:p>
  <w:p w14:paraId="2ADE68A7" w14:textId="77777777" w:rsidR="00F97569" w:rsidRDefault="00F97569" w:rsidP="0051494B">
    <w:pPr>
      <w:pStyle w:val="Encabezado"/>
      <w:jc w:val="right"/>
      <w:rPr>
        <w:rFonts w:ascii="Century Schoolbook" w:hAnsi="Century Schoolbook" w:cs="Arial"/>
      </w:rPr>
    </w:pPr>
  </w:p>
  <w:p w14:paraId="02B17BF2" w14:textId="7B421A5E" w:rsidR="0051494B" w:rsidRPr="00B61D83" w:rsidRDefault="0051494B" w:rsidP="0051494B">
    <w:pPr>
      <w:pStyle w:val="Encabezado"/>
      <w:jc w:val="right"/>
      <w:rPr>
        <w:rFonts w:ascii="Century Schoolbook" w:hAnsi="Century Schoolbook" w:cs="Arial"/>
        <w:b/>
        <w:bCs/>
      </w:rPr>
    </w:pPr>
    <w:r w:rsidRPr="00B61D83">
      <w:rPr>
        <w:rFonts w:ascii="Century Schoolbook" w:hAnsi="Century Schoolbook" w:cs="Arial"/>
      </w:rPr>
      <w:t>JUICIO DE NULIDAD</w:t>
    </w:r>
    <w:r w:rsidRPr="00B61D83">
      <w:rPr>
        <w:rFonts w:ascii="Century Schoolbook" w:hAnsi="Century Schoolbook" w:cs="Arial"/>
        <w:b/>
        <w:bCs/>
      </w:rPr>
      <w:t xml:space="preserve"> 0</w:t>
    </w:r>
    <w:r w:rsidR="00186BC1">
      <w:rPr>
        <w:rFonts w:ascii="Century Schoolbook" w:hAnsi="Century Schoolbook" w:cs="Arial"/>
        <w:b/>
        <w:bCs/>
      </w:rPr>
      <w:t>1</w:t>
    </w:r>
    <w:r w:rsidR="00C4225D">
      <w:rPr>
        <w:rFonts w:ascii="Century Schoolbook" w:hAnsi="Century Schoolbook" w:cs="Arial"/>
        <w:b/>
        <w:bCs/>
      </w:rPr>
      <w:t>69</w:t>
    </w:r>
    <w:r w:rsidR="00215B9A">
      <w:rPr>
        <w:rFonts w:ascii="Century Schoolbook" w:hAnsi="Century Schoolbook" w:cs="Arial"/>
        <w:b/>
        <w:bCs/>
      </w:rPr>
      <w:t>/</w:t>
    </w:r>
    <w:r w:rsidRPr="00B61D83">
      <w:rPr>
        <w:rFonts w:ascii="Century Schoolbook" w:hAnsi="Century Schoolbook" w:cs="Arial"/>
        <w:b/>
        <w:bCs/>
      </w:rPr>
      <w:t>202</w:t>
    </w:r>
    <w:r w:rsidR="00186BC1">
      <w:rPr>
        <w:rFonts w:ascii="Century Schoolbook" w:hAnsi="Century Schoolbook" w:cs="Arial"/>
        <w:b/>
        <w:bCs/>
      </w:rPr>
      <w:t>0</w:t>
    </w:r>
  </w:p>
  <w:p w14:paraId="6DEC9321" w14:textId="77777777" w:rsidR="0051494B" w:rsidRDefault="0051494B" w:rsidP="0051494B">
    <w:pPr>
      <w:pStyle w:val="Encabezado"/>
    </w:pPr>
  </w:p>
  <w:p w14:paraId="51E22156" w14:textId="4770DA10" w:rsidR="00A360DF" w:rsidRDefault="001E4A4F" w:rsidP="0051494B">
    <w:pPr>
      <w:pStyle w:val="Encabezado"/>
      <w:jc w:val="center"/>
    </w:pPr>
    <w:r>
      <w:rPr>
        <w:noProof/>
      </w:rPr>
      <w:pict w14:anchorId="46EE92F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191160814" o:spid="_x0000_s2051" type="#_x0000_t75" style="position:absolute;left:0;text-align:left;margin-left:0;margin-top:0;width:413.5pt;height:349.8pt;z-index:-251651072;mso-position-horizontal:center;mso-position-horizontal-relative:margin;mso-position-vertical:center;mso-position-vertical-relative:margin" o:allowincell="f">
          <v:imagedata r:id="rId1" o:title="imagen" gain="19661f" blacklevel="22938f"/>
          <w10:wrap anchorx="margin" anchory="margin"/>
        </v:shape>
      </w:pict>
    </w:r>
    <w:r w:rsidR="00A360DF" w:rsidRPr="007112DA">
      <w:rPr>
        <w:noProof/>
        <w:sz w:val="22"/>
        <w:szCs w:val="22"/>
        <w:lang w:eastAsia="es-MX"/>
      </w:rPr>
      <mc:AlternateContent>
        <mc:Choice Requires="wpg">
          <w:drawing>
            <wp:anchor distT="0" distB="0" distL="114300" distR="114300" simplePos="0" relativeHeight="251662336" behindDoc="0" locked="0" layoutInCell="1" allowOverlap="1" wp14:anchorId="0A365EC1" wp14:editId="2BA67654">
              <wp:simplePos x="0" y="0"/>
              <wp:positionH relativeFrom="margin">
                <wp:posOffset>-1362075</wp:posOffset>
              </wp:positionH>
              <wp:positionV relativeFrom="paragraph">
                <wp:posOffset>5053330</wp:posOffset>
              </wp:positionV>
              <wp:extent cx="1143000" cy="807720"/>
              <wp:effectExtent l="0" t="0" r="0" b="11430"/>
              <wp:wrapNone/>
              <wp:docPr id="3" name="Grupo 3"/>
              <wp:cNvGraphicFramePr/>
              <a:graphic xmlns:a="http://schemas.openxmlformats.org/drawingml/2006/main">
                <a:graphicData uri="http://schemas.microsoft.com/office/word/2010/wordprocessingGroup">
                  <wpg:wgp>
                    <wpg:cNvGrpSpPr/>
                    <wpg:grpSpPr bwMode="auto">
                      <a:xfrm>
                        <a:off x="0" y="0"/>
                        <a:ext cx="1143000" cy="807720"/>
                        <a:chOff x="10" y="10"/>
                        <a:chExt cx="9043" cy="3265"/>
                      </a:xfrm>
                    </wpg:grpSpPr>
                    <wpg:grpSp>
                      <wpg:cNvPr id="2" name="Group 4"/>
                      <wpg:cNvGrpSpPr>
                        <a:grpSpLocks/>
                      </wpg:cNvGrpSpPr>
                      <wpg:grpSpPr bwMode="auto">
                        <a:xfrm>
                          <a:off x="10" y="10"/>
                          <a:ext cx="9043" cy="3265"/>
                          <a:chOff x="10" y="10"/>
                          <a:chExt cx="9043" cy="3265"/>
                        </a:xfrm>
                      </wpg:grpSpPr>
                      <wps:wsp>
                        <wps:cNvPr id="4" name="Freeform 5"/>
                        <wps:cNvSpPr>
                          <a:spLocks/>
                        </wps:cNvSpPr>
                        <wps:spPr bwMode="auto">
                          <a:xfrm>
                            <a:off x="10" y="35"/>
                            <a:ext cx="2912" cy="3232"/>
                          </a:xfrm>
                          <a:custGeom>
                            <a:avLst/>
                            <a:gdLst>
                              <a:gd name="T0" fmla="+- 0 4652 3621"/>
                              <a:gd name="T1" fmla="*/ T0 w 2912"/>
                              <a:gd name="T2" fmla="+- 0 1114 1114"/>
                              <a:gd name="T3" fmla="*/ 1114 h 3232"/>
                              <a:gd name="T4" fmla="+- 0 4652 3621"/>
                              <a:gd name="T5" fmla="*/ T4 w 2912"/>
                              <a:gd name="T6" fmla="+- 0 4345 1114"/>
                              <a:gd name="T7" fmla="*/ 4345 h 3232"/>
                              <a:gd name="T8" fmla="+- 0 5515 3621"/>
                              <a:gd name="T9" fmla="*/ T8 w 2912"/>
                              <a:gd name="T10" fmla="+- 0 4346 1114"/>
                              <a:gd name="T11" fmla="*/ 4346 h 3232"/>
                              <a:gd name="T12" fmla="+- 0 5515 3621"/>
                              <a:gd name="T13" fmla="*/ T12 w 2912"/>
                              <a:gd name="T14" fmla="+- 0 1114 1114"/>
                              <a:gd name="T15" fmla="*/ 1114 h 3232"/>
                              <a:gd name="T16" fmla="+- 0 4652 3621"/>
                              <a:gd name="T17" fmla="*/ T16 w 2912"/>
                              <a:gd name="T18" fmla="+- 0 1114 1114"/>
                              <a:gd name="T19" fmla="*/ 1114 h 3232"/>
                            </a:gdLst>
                            <a:ahLst/>
                            <a:cxnLst>
                              <a:cxn ang="0">
                                <a:pos x="T1" y="T3"/>
                              </a:cxn>
                              <a:cxn ang="0">
                                <a:pos x="T5" y="T7"/>
                              </a:cxn>
                              <a:cxn ang="0">
                                <a:pos x="T9" y="T11"/>
                              </a:cxn>
                              <a:cxn ang="0">
                                <a:pos x="T13" y="T15"/>
                              </a:cxn>
                              <a:cxn ang="0">
                                <a:pos x="T17" y="T19"/>
                              </a:cxn>
                            </a:cxnLst>
                            <a:rect l="0" t="0" r="r" b="b"/>
                            <a:pathLst>
                              <a:path w="2912" h="3232">
                                <a:moveTo>
                                  <a:pt x="1031" y="0"/>
                                </a:moveTo>
                                <a:lnTo>
                                  <a:pt x="1031" y="3231"/>
                                </a:lnTo>
                                <a:lnTo>
                                  <a:pt x="1894" y="3232"/>
                                </a:lnTo>
                                <a:lnTo>
                                  <a:pt x="1894" y="0"/>
                                </a:lnTo>
                                <a:lnTo>
                                  <a:pt x="1031" y="0"/>
                                </a:lnTo>
                                <a:close/>
                              </a:path>
                            </a:pathLst>
                          </a:custGeom>
                          <a:solidFill>
                            <a:srgbClr val="E2B57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 name="Freeform 6"/>
                        <wps:cNvSpPr>
                          <a:spLocks/>
                        </wps:cNvSpPr>
                        <wps:spPr bwMode="auto">
                          <a:xfrm>
                            <a:off x="10" y="35"/>
                            <a:ext cx="2912" cy="3232"/>
                          </a:xfrm>
                          <a:custGeom>
                            <a:avLst/>
                            <a:gdLst>
                              <a:gd name="T0" fmla="+- 0 5897 3621"/>
                              <a:gd name="T1" fmla="*/ T0 w 2912"/>
                              <a:gd name="T2" fmla="+- 0 1114 1114"/>
                              <a:gd name="T3" fmla="*/ 1114 h 3232"/>
                              <a:gd name="T4" fmla="+- 0 5665 3621"/>
                              <a:gd name="T5" fmla="*/ T4 w 2912"/>
                              <a:gd name="T6" fmla="+- 0 1736 1114"/>
                              <a:gd name="T7" fmla="*/ 1736 h 3232"/>
                              <a:gd name="T8" fmla="+- 0 6533 3621"/>
                              <a:gd name="T9" fmla="*/ T8 w 2912"/>
                              <a:gd name="T10" fmla="+- 0 1736 1114"/>
                              <a:gd name="T11" fmla="*/ 1736 h 3232"/>
                              <a:gd name="T12" fmla="+- 0 6533 3621"/>
                              <a:gd name="T13" fmla="*/ T12 w 2912"/>
                              <a:gd name="T14" fmla="+- 0 1114 1114"/>
                              <a:gd name="T15" fmla="*/ 1114 h 3232"/>
                              <a:gd name="T16" fmla="+- 0 5897 3621"/>
                              <a:gd name="T17" fmla="*/ T16 w 2912"/>
                              <a:gd name="T18" fmla="+- 0 1114 1114"/>
                              <a:gd name="T19" fmla="*/ 1114 h 3232"/>
                            </a:gdLst>
                            <a:ahLst/>
                            <a:cxnLst>
                              <a:cxn ang="0">
                                <a:pos x="T1" y="T3"/>
                              </a:cxn>
                              <a:cxn ang="0">
                                <a:pos x="T5" y="T7"/>
                              </a:cxn>
                              <a:cxn ang="0">
                                <a:pos x="T9" y="T11"/>
                              </a:cxn>
                              <a:cxn ang="0">
                                <a:pos x="T13" y="T15"/>
                              </a:cxn>
                              <a:cxn ang="0">
                                <a:pos x="T17" y="T19"/>
                              </a:cxn>
                            </a:cxnLst>
                            <a:rect l="0" t="0" r="r" b="b"/>
                            <a:pathLst>
                              <a:path w="2912" h="3232">
                                <a:moveTo>
                                  <a:pt x="2276" y="0"/>
                                </a:moveTo>
                                <a:lnTo>
                                  <a:pt x="2044" y="622"/>
                                </a:lnTo>
                                <a:lnTo>
                                  <a:pt x="2912" y="622"/>
                                </a:lnTo>
                                <a:lnTo>
                                  <a:pt x="2912" y="0"/>
                                </a:lnTo>
                                <a:lnTo>
                                  <a:pt x="2276" y="0"/>
                                </a:lnTo>
                                <a:close/>
                              </a:path>
                            </a:pathLst>
                          </a:custGeom>
                          <a:solidFill>
                            <a:srgbClr val="E2B57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 name="Freeform 7"/>
                        <wps:cNvSpPr>
                          <a:spLocks/>
                        </wps:cNvSpPr>
                        <wps:spPr bwMode="auto">
                          <a:xfrm>
                            <a:off x="10" y="35"/>
                            <a:ext cx="2912" cy="3232"/>
                          </a:xfrm>
                          <a:custGeom>
                            <a:avLst/>
                            <a:gdLst>
                              <a:gd name="T0" fmla="+- 0 3621 3621"/>
                              <a:gd name="T1" fmla="*/ T0 w 2912"/>
                              <a:gd name="T2" fmla="+- 0 1114 1114"/>
                              <a:gd name="T3" fmla="*/ 1114 h 3232"/>
                              <a:gd name="T4" fmla="+- 0 3621 3621"/>
                              <a:gd name="T5" fmla="*/ T4 w 2912"/>
                              <a:gd name="T6" fmla="+- 0 1736 1114"/>
                              <a:gd name="T7" fmla="*/ 1736 h 3232"/>
                              <a:gd name="T8" fmla="+- 0 4458 3621"/>
                              <a:gd name="T9" fmla="*/ T8 w 2912"/>
                              <a:gd name="T10" fmla="+- 0 1736 1114"/>
                              <a:gd name="T11" fmla="*/ 1736 h 3232"/>
                              <a:gd name="T12" fmla="+- 0 4226 3621"/>
                              <a:gd name="T13" fmla="*/ T12 w 2912"/>
                              <a:gd name="T14" fmla="+- 0 1114 1114"/>
                              <a:gd name="T15" fmla="*/ 1114 h 3232"/>
                              <a:gd name="T16" fmla="+- 0 3621 3621"/>
                              <a:gd name="T17" fmla="*/ T16 w 2912"/>
                              <a:gd name="T18" fmla="+- 0 1114 1114"/>
                              <a:gd name="T19" fmla="*/ 1114 h 3232"/>
                            </a:gdLst>
                            <a:ahLst/>
                            <a:cxnLst>
                              <a:cxn ang="0">
                                <a:pos x="T1" y="T3"/>
                              </a:cxn>
                              <a:cxn ang="0">
                                <a:pos x="T5" y="T7"/>
                              </a:cxn>
                              <a:cxn ang="0">
                                <a:pos x="T9" y="T11"/>
                              </a:cxn>
                              <a:cxn ang="0">
                                <a:pos x="T13" y="T15"/>
                              </a:cxn>
                              <a:cxn ang="0">
                                <a:pos x="T17" y="T19"/>
                              </a:cxn>
                            </a:cxnLst>
                            <a:rect l="0" t="0" r="r" b="b"/>
                            <a:pathLst>
                              <a:path w="2912" h="3232">
                                <a:moveTo>
                                  <a:pt x="0" y="0"/>
                                </a:moveTo>
                                <a:lnTo>
                                  <a:pt x="0" y="622"/>
                                </a:lnTo>
                                <a:lnTo>
                                  <a:pt x="837" y="622"/>
                                </a:lnTo>
                                <a:lnTo>
                                  <a:pt x="605" y="0"/>
                                </a:lnTo>
                                <a:lnTo>
                                  <a:pt x="0" y="0"/>
                                </a:lnTo>
                                <a:close/>
                              </a:path>
                            </a:pathLst>
                          </a:custGeom>
                          <a:solidFill>
                            <a:srgbClr val="E2B57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7" name="Group 8"/>
                        <wpg:cNvGrpSpPr>
                          <a:grpSpLocks/>
                        </wpg:cNvGrpSpPr>
                        <wpg:grpSpPr bwMode="auto">
                          <a:xfrm>
                            <a:off x="2011" y="10"/>
                            <a:ext cx="7042" cy="3265"/>
                            <a:chOff x="2011" y="10"/>
                            <a:chExt cx="7042" cy="3265"/>
                          </a:xfrm>
                        </wpg:grpSpPr>
                        <wps:wsp>
                          <wps:cNvPr id="8" name="Freeform 9"/>
                          <wps:cNvSpPr>
                            <a:spLocks/>
                          </wps:cNvSpPr>
                          <wps:spPr bwMode="auto">
                            <a:xfrm>
                              <a:off x="3902" y="10"/>
                              <a:ext cx="5151" cy="3253"/>
                            </a:xfrm>
                            <a:custGeom>
                              <a:avLst/>
                              <a:gdLst>
                                <a:gd name="T0" fmla="+- 0 10259 7513"/>
                                <a:gd name="T1" fmla="*/ T0 w 5151"/>
                                <a:gd name="T2" fmla="+- 0 2922 1089"/>
                                <a:gd name="T3" fmla="*/ 2922 h 3253"/>
                                <a:gd name="T4" fmla="+- 0 10331 7513"/>
                                <a:gd name="T5" fmla="*/ T4 w 5151"/>
                                <a:gd name="T6" fmla="+- 0 2820 1089"/>
                                <a:gd name="T7" fmla="*/ 2820 h 3253"/>
                                <a:gd name="T8" fmla="+- 0 10342 7513"/>
                                <a:gd name="T9" fmla="*/ T8 w 5151"/>
                                <a:gd name="T10" fmla="+- 0 2735 1089"/>
                                <a:gd name="T11" fmla="*/ 2735 h 3253"/>
                                <a:gd name="T12" fmla="+- 0 10279 7513"/>
                                <a:gd name="T13" fmla="*/ T12 w 5151"/>
                                <a:gd name="T14" fmla="+- 0 2639 1089"/>
                                <a:gd name="T15" fmla="*/ 2639 h 3253"/>
                                <a:gd name="T16" fmla="+- 0 10231 7513"/>
                                <a:gd name="T17" fmla="*/ T16 w 5151"/>
                                <a:gd name="T18" fmla="+- 0 2563 1089"/>
                                <a:gd name="T19" fmla="*/ 2563 h 3253"/>
                                <a:gd name="T20" fmla="+- 0 10169 7513"/>
                                <a:gd name="T21" fmla="*/ T20 w 5151"/>
                                <a:gd name="T22" fmla="+- 0 2427 1089"/>
                                <a:gd name="T23" fmla="*/ 2427 h 3253"/>
                                <a:gd name="T24" fmla="+- 0 10183 7513"/>
                                <a:gd name="T25" fmla="*/ T24 w 5151"/>
                                <a:gd name="T26" fmla="+- 0 2323 1089"/>
                                <a:gd name="T27" fmla="*/ 2323 h 3253"/>
                                <a:gd name="T28" fmla="+- 0 10246 7513"/>
                                <a:gd name="T29" fmla="*/ T28 w 5151"/>
                                <a:gd name="T30" fmla="+- 0 2278 1089"/>
                                <a:gd name="T31" fmla="*/ 2278 h 3253"/>
                                <a:gd name="T32" fmla="+- 0 10316 7513"/>
                                <a:gd name="T33" fmla="*/ T32 w 5151"/>
                                <a:gd name="T34" fmla="+- 0 2247 1089"/>
                                <a:gd name="T35" fmla="*/ 2247 h 3253"/>
                                <a:gd name="T36" fmla="+- 0 10457 7513"/>
                                <a:gd name="T37" fmla="*/ T36 w 5151"/>
                                <a:gd name="T38" fmla="+- 0 2281 1089"/>
                                <a:gd name="T39" fmla="*/ 2281 h 3253"/>
                                <a:gd name="T40" fmla="+- 0 10485 7513"/>
                                <a:gd name="T41" fmla="*/ T40 w 5151"/>
                                <a:gd name="T42" fmla="+- 0 2257 1089"/>
                                <a:gd name="T43" fmla="*/ 2257 h 3253"/>
                                <a:gd name="T44" fmla="+- 0 10443 7513"/>
                                <a:gd name="T45" fmla="*/ T44 w 5151"/>
                                <a:gd name="T46" fmla="+- 0 2170 1089"/>
                                <a:gd name="T47" fmla="*/ 2170 h 3253"/>
                                <a:gd name="T48" fmla="+- 0 10525 7513"/>
                                <a:gd name="T49" fmla="*/ T48 w 5151"/>
                                <a:gd name="T50" fmla="+- 0 2113 1089"/>
                                <a:gd name="T51" fmla="*/ 2113 h 3253"/>
                                <a:gd name="T52" fmla="+- 0 10564 7513"/>
                                <a:gd name="T53" fmla="*/ T52 w 5151"/>
                                <a:gd name="T54" fmla="+- 0 2190 1089"/>
                                <a:gd name="T55" fmla="*/ 2190 h 3253"/>
                                <a:gd name="T56" fmla="+- 0 10551 7513"/>
                                <a:gd name="T57" fmla="*/ T56 w 5151"/>
                                <a:gd name="T58" fmla="+- 0 1159 1089"/>
                                <a:gd name="T59" fmla="*/ 1159 h 3253"/>
                                <a:gd name="T60" fmla="+- 0 10110 7513"/>
                                <a:gd name="T61" fmla="*/ T60 w 5151"/>
                                <a:gd name="T62" fmla="+- 0 1369 1089"/>
                                <a:gd name="T63" fmla="*/ 1369 h 3253"/>
                                <a:gd name="T64" fmla="+- 0 9807 7513"/>
                                <a:gd name="T65" fmla="*/ T64 w 5151"/>
                                <a:gd name="T66" fmla="+- 0 1640 1089"/>
                                <a:gd name="T67" fmla="*/ 1640 h 3253"/>
                                <a:gd name="T68" fmla="+- 0 9150 7513"/>
                                <a:gd name="T69" fmla="*/ T68 w 5151"/>
                                <a:gd name="T70" fmla="+- 0 2359 1089"/>
                                <a:gd name="T71" fmla="*/ 2359 h 3253"/>
                                <a:gd name="T72" fmla="+- 0 9425 7513"/>
                                <a:gd name="T73" fmla="*/ T72 w 5151"/>
                                <a:gd name="T74" fmla="+- 0 3049 1089"/>
                                <a:gd name="T75" fmla="*/ 3049 h 3253"/>
                                <a:gd name="T76" fmla="+- 0 9748 7513"/>
                                <a:gd name="T77" fmla="*/ T76 w 5151"/>
                                <a:gd name="T78" fmla="+- 0 3679 1089"/>
                                <a:gd name="T79" fmla="*/ 3679 h 3253"/>
                                <a:gd name="T80" fmla="+- 0 10371 7513"/>
                                <a:gd name="T81" fmla="*/ T80 w 5151"/>
                                <a:gd name="T82" fmla="+- 0 4194 1089"/>
                                <a:gd name="T83" fmla="*/ 4194 h 3253"/>
                                <a:gd name="T84" fmla="+- 0 11120 7513"/>
                                <a:gd name="T85" fmla="*/ T84 w 5151"/>
                                <a:gd name="T86" fmla="+- 0 4331 1089"/>
                                <a:gd name="T87" fmla="*/ 4331 h 3253"/>
                                <a:gd name="T88" fmla="+- 0 12050 7513"/>
                                <a:gd name="T89" fmla="*/ T88 w 5151"/>
                                <a:gd name="T90" fmla="+- 0 4016 1089"/>
                                <a:gd name="T91" fmla="*/ 4016 h 3253"/>
                                <a:gd name="T92" fmla="+- 0 12492 7513"/>
                                <a:gd name="T93" fmla="*/ T92 w 5151"/>
                                <a:gd name="T94" fmla="+- 0 3500 1089"/>
                                <a:gd name="T95" fmla="*/ 3500 h 3253"/>
                                <a:gd name="T96" fmla="+- 0 12658 7513"/>
                                <a:gd name="T97" fmla="*/ T96 w 5151"/>
                                <a:gd name="T98" fmla="+- 0 2869 1089"/>
                                <a:gd name="T99" fmla="*/ 2869 h 3253"/>
                                <a:gd name="T100" fmla="+- 0 12599 7513"/>
                                <a:gd name="T101" fmla="*/ T100 w 5151"/>
                                <a:gd name="T102" fmla="+- 0 2201 1089"/>
                                <a:gd name="T103" fmla="*/ 2201 h 3253"/>
                                <a:gd name="T104" fmla="+- 0 12324 7513"/>
                                <a:gd name="T105" fmla="*/ T104 w 5151"/>
                                <a:gd name="T106" fmla="+- 0 1667 1089"/>
                                <a:gd name="T107" fmla="*/ 1667 h 3253"/>
                                <a:gd name="T108" fmla="+- 0 11640 7513"/>
                                <a:gd name="T109" fmla="*/ T108 w 5151"/>
                                <a:gd name="T110" fmla="+- 0 1185 1089"/>
                                <a:gd name="T111" fmla="*/ 1185 h 3253"/>
                                <a:gd name="T112" fmla="+- 0 11620 7513"/>
                                <a:gd name="T113" fmla="*/ T112 w 5151"/>
                                <a:gd name="T114" fmla="+- 0 2386 1089"/>
                                <a:gd name="T115" fmla="*/ 2386 h 3253"/>
                                <a:gd name="T116" fmla="+- 0 11655 7513"/>
                                <a:gd name="T117" fmla="*/ T116 w 5151"/>
                                <a:gd name="T118" fmla="+- 0 2416 1089"/>
                                <a:gd name="T119" fmla="*/ 2416 h 3253"/>
                                <a:gd name="T120" fmla="+- 0 11703 7513"/>
                                <a:gd name="T121" fmla="*/ T120 w 5151"/>
                                <a:gd name="T122" fmla="+- 0 2474 1089"/>
                                <a:gd name="T123" fmla="*/ 2474 h 3253"/>
                                <a:gd name="T124" fmla="+- 0 11732 7513"/>
                                <a:gd name="T125" fmla="*/ T124 w 5151"/>
                                <a:gd name="T126" fmla="+- 0 2547 1089"/>
                                <a:gd name="T127" fmla="*/ 2547 h 3253"/>
                                <a:gd name="T128" fmla="+- 0 11804 7513"/>
                                <a:gd name="T129" fmla="*/ T128 w 5151"/>
                                <a:gd name="T130" fmla="+- 0 2608 1089"/>
                                <a:gd name="T131" fmla="*/ 2608 h 3253"/>
                                <a:gd name="T132" fmla="+- 0 11941 7513"/>
                                <a:gd name="T133" fmla="*/ T132 w 5151"/>
                                <a:gd name="T134" fmla="+- 0 2649 1089"/>
                                <a:gd name="T135" fmla="*/ 2649 h 3253"/>
                                <a:gd name="T136" fmla="+- 0 12027 7513"/>
                                <a:gd name="T137" fmla="*/ T136 w 5151"/>
                                <a:gd name="T138" fmla="+- 0 2657 1089"/>
                                <a:gd name="T139" fmla="*/ 2657 h 3253"/>
                                <a:gd name="T140" fmla="+- 0 12198 7513"/>
                                <a:gd name="T141" fmla="*/ T140 w 5151"/>
                                <a:gd name="T142" fmla="+- 0 2649 1089"/>
                                <a:gd name="T143" fmla="*/ 2649 h 3253"/>
                                <a:gd name="T144" fmla="+- 0 12269 7513"/>
                                <a:gd name="T145" fmla="*/ T144 w 5151"/>
                                <a:gd name="T146" fmla="+- 0 2698 1089"/>
                                <a:gd name="T147" fmla="*/ 2698 h 3253"/>
                                <a:gd name="T148" fmla="+- 0 12199 7513"/>
                                <a:gd name="T149" fmla="*/ T148 w 5151"/>
                                <a:gd name="T150" fmla="+- 0 2757 1089"/>
                                <a:gd name="T151" fmla="*/ 2757 h 3253"/>
                                <a:gd name="T152" fmla="+- 0 12127 7513"/>
                                <a:gd name="T153" fmla="*/ T152 w 5151"/>
                                <a:gd name="T154" fmla="+- 0 2906 1089"/>
                                <a:gd name="T155" fmla="*/ 2906 h 3253"/>
                                <a:gd name="T156" fmla="+- 0 12207 7513"/>
                                <a:gd name="T157" fmla="*/ T156 w 5151"/>
                                <a:gd name="T158" fmla="+- 0 3083 1089"/>
                                <a:gd name="T159" fmla="*/ 3083 h 3253"/>
                                <a:gd name="T160" fmla="+- 0 12189 7513"/>
                                <a:gd name="T161" fmla="*/ T160 w 5151"/>
                                <a:gd name="T162" fmla="+- 0 3136 1089"/>
                                <a:gd name="T163" fmla="*/ 3136 h 3253"/>
                                <a:gd name="T164" fmla="+- 0 12133 7513"/>
                                <a:gd name="T165" fmla="*/ T164 w 5151"/>
                                <a:gd name="T166" fmla="+- 0 3158 1089"/>
                                <a:gd name="T167" fmla="*/ 3158 h 3253"/>
                                <a:gd name="T168" fmla="+- 0 12056 7513"/>
                                <a:gd name="T169" fmla="*/ T168 w 5151"/>
                                <a:gd name="T170" fmla="+- 0 3124 1089"/>
                                <a:gd name="T171" fmla="*/ 3124 h 3253"/>
                                <a:gd name="T172" fmla="+- 0 11915 7513"/>
                                <a:gd name="T173" fmla="*/ T172 w 5151"/>
                                <a:gd name="T174" fmla="+- 0 3101 1089"/>
                                <a:gd name="T175" fmla="*/ 3101 h 3253"/>
                                <a:gd name="T176" fmla="+- 0 11945 7513"/>
                                <a:gd name="T177" fmla="*/ T176 w 5151"/>
                                <a:gd name="T178" fmla="+- 0 3060 1089"/>
                                <a:gd name="T179" fmla="*/ 3060 h 3253"/>
                                <a:gd name="T180" fmla="+- 0 11876 7513"/>
                                <a:gd name="T181" fmla="*/ T180 w 5151"/>
                                <a:gd name="T182" fmla="+- 0 3054 1089"/>
                                <a:gd name="T183" fmla="*/ 3054 h 3253"/>
                                <a:gd name="T184" fmla="+- 0 11812 7513"/>
                                <a:gd name="T185" fmla="*/ T184 w 5151"/>
                                <a:gd name="T186" fmla="+- 0 2990 1089"/>
                                <a:gd name="T187" fmla="*/ 2990 h 3253"/>
                                <a:gd name="T188" fmla="+- 0 11750 7513"/>
                                <a:gd name="T189" fmla="*/ T188 w 5151"/>
                                <a:gd name="T190" fmla="+- 0 3050 1089"/>
                                <a:gd name="T191" fmla="*/ 3050 h 3253"/>
                                <a:gd name="T192" fmla="+- 0 11742 7513"/>
                                <a:gd name="T193" fmla="*/ T192 w 5151"/>
                                <a:gd name="T194" fmla="+- 0 3101 1089"/>
                                <a:gd name="T195" fmla="*/ 3101 h 3253"/>
                                <a:gd name="T196" fmla="+- 0 11640 7513"/>
                                <a:gd name="T197" fmla="*/ T196 w 5151"/>
                                <a:gd name="T198" fmla="+- 0 3135 1089"/>
                                <a:gd name="T199" fmla="*/ 3135 h 3253"/>
                                <a:gd name="T200" fmla="+- 0 11542 7513"/>
                                <a:gd name="T201" fmla="*/ T200 w 5151"/>
                                <a:gd name="T202" fmla="+- 0 3200 1089"/>
                                <a:gd name="T203" fmla="*/ 3200 h 3253"/>
                                <a:gd name="T204" fmla="+- 0 11354 7513"/>
                                <a:gd name="T205" fmla="*/ T204 w 5151"/>
                                <a:gd name="T206" fmla="+- 0 3268 1089"/>
                                <a:gd name="T207" fmla="*/ 3268 h 3253"/>
                                <a:gd name="T208" fmla="+- 0 11216 7513"/>
                                <a:gd name="T209" fmla="*/ T208 w 5151"/>
                                <a:gd name="T210" fmla="+- 0 3330 1089"/>
                                <a:gd name="T211" fmla="*/ 3330 h 3253"/>
                                <a:gd name="T212" fmla="+- 0 11061 7513"/>
                                <a:gd name="T213" fmla="*/ T212 w 5151"/>
                                <a:gd name="T214" fmla="+- 0 3355 1089"/>
                                <a:gd name="T215" fmla="*/ 3355 h 3253"/>
                                <a:gd name="T216" fmla="+- 0 10906 7513"/>
                                <a:gd name="T217" fmla="*/ T216 w 5151"/>
                                <a:gd name="T218" fmla="+- 0 3306 1089"/>
                                <a:gd name="T219" fmla="*/ 3306 h 3253"/>
                                <a:gd name="T220" fmla="+- 0 10776 7513"/>
                                <a:gd name="T221" fmla="*/ T220 w 5151"/>
                                <a:gd name="T222" fmla="+- 0 3245 1089"/>
                                <a:gd name="T223" fmla="*/ 3245 h 3253"/>
                                <a:gd name="T224" fmla="+- 0 10569 7513"/>
                                <a:gd name="T225" fmla="*/ T224 w 5151"/>
                                <a:gd name="T226" fmla="+- 0 3219 1089"/>
                                <a:gd name="T227" fmla="*/ 3219 h 3253"/>
                                <a:gd name="T228" fmla="+- 0 10442 7513"/>
                                <a:gd name="T229" fmla="*/ T228 w 5151"/>
                                <a:gd name="T230" fmla="+- 0 3190 1089"/>
                                <a:gd name="T231" fmla="*/ 3190 h 3253"/>
                                <a:gd name="T232" fmla="+- 0 10231 7513"/>
                                <a:gd name="T233" fmla="*/ T232 w 5151"/>
                                <a:gd name="T234" fmla="+- 0 3072 1089"/>
                                <a:gd name="T235" fmla="*/ 3072 h 3253"/>
                                <a:gd name="T236" fmla="+- 0 10151 7513"/>
                                <a:gd name="T237" fmla="*/ T236 w 5151"/>
                                <a:gd name="T238" fmla="+- 0 3018 1089"/>
                                <a:gd name="T239" fmla="*/ 3018 h 325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 ang="0">
                                  <a:pos x="T233" y="T235"/>
                                </a:cxn>
                                <a:cxn ang="0">
                                  <a:pos x="T237" y="T239"/>
                                </a:cxn>
                              </a:cxnLst>
                              <a:rect l="0" t="0" r="r" b="b"/>
                              <a:pathLst>
                                <a:path w="5151" h="3253">
                                  <a:moveTo>
                                    <a:pt x="2679" y="1829"/>
                                  </a:moveTo>
                                  <a:lnTo>
                                    <a:pt x="2691" y="1828"/>
                                  </a:lnTo>
                                  <a:lnTo>
                                    <a:pt x="2706" y="1827"/>
                                  </a:lnTo>
                                  <a:lnTo>
                                    <a:pt x="2715" y="1829"/>
                                  </a:lnTo>
                                  <a:lnTo>
                                    <a:pt x="2721" y="1832"/>
                                  </a:lnTo>
                                  <a:lnTo>
                                    <a:pt x="2725" y="1834"/>
                                  </a:lnTo>
                                  <a:lnTo>
                                    <a:pt x="2730" y="1836"/>
                                  </a:lnTo>
                                  <a:lnTo>
                                    <a:pt x="2736" y="1836"/>
                                  </a:lnTo>
                                  <a:lnTo>
                                    <a:pt x="2746" y="1833"/>
                                  </a:lnTo>
                                  <a:lnTo>
                                    <a:pt x="2762" y="1826"/>
                                  </a:lnTo>
                                  <a:lnTo>
                                    <a:pt x="2760" y="1765"/>
                                  </a:lnTo>
                                  <a:lnTo>
                                    <a:pt x="2761" y="1764"/>
                                  </a:lnTo>
                                  <a:lnTo>
                                    <a:pt x="2779" y="1759"/>
                                  </a:lnTo>
                                  <a:lnTo>
                                    <a:pt x="2793" y="1754"/>
                                  </a:lnTo>
                                  <a:lnTo>
                                    <a:pt x="2803" y="1749"/>
                                  </a:lnTo>
                                  <a:lnTo>
                                    <a:pt x="2810" y="1743"/>
                                  </a:lnTo>
                                  <a:lnTo>
                                    <a:pt x="2815" y="1737"/>
                                  </a:lnTo>
                                  <a:lnTo>
                                    <a:pt x="2818" y="1731"/>
                                  </a:lnTo>
                                  <a:lnTo>
                                    <a:pt x="2819" y="1724"/>
                                  </a:lnTo>
                                  <a:lnTo>
                                    <a:pt x="2818" y="1716"/>
                                  </a:lnTo>
                                  <a:lnTo>
                                    <a:pt x="2818" y="1708"/>
                                  </a:lnTo>
                                  <a:lnTo>
                                    <a:pt x="2817" y="1700"/>
                                  </a:lnTo>
                                  <a:lnTo>
                                    <a:pt x="2817" y="1691"/>
                                  </a:lnTo>
                                  <a:lnTo>
                                    <a:pt x="2817" y="1681"/>
                                  </a:lnTo>
                                  <a:lnTo>
                                    <a:pt x="2819" y="1670"/>
                                  </a:lnTo>
                                  <a:lnTo>
                                    <a:pt x="2823" y="1658"/>
                                  </a:lnTo>
                                  <a:lnTo>
                                    <a:pt x="2829" y="1646"/>
                                  </a:lnTo>
                                  <a:lnTo>
                                    <a:pt x="2839" y="1632"/>
                                  </a:lnTo>
                                  <a:lnTo>
                                    <a:pt x="2851" y="1618"/>
                                  </a:lnTo>
                                  <a:lnTo>
                                    <a:pt x="2847" y="1615"/>
                                  </a:lnTo>
                                  <a:lnTo>
                                    <a:pt x="2826" y="1604"/>
                                  </a:lnTo>
                                  <a:lnTo>
                                    <a:pt x="2806" y="1596"/>
                                  </a:lnTo>
                                  <a:lnTo>
                                    <a:pt x="2789" y="1589"/>
                                  </a:lnTo>
                                  <a:lnTo>
                                    <a:pt x="2775" y="1580"/>
                                  </a:lnTo>
                                  <a:lnTo>
                                    <a:pt x="2767" y="1567"/>
                                  </a:lnTo>
                                  <a:lnTo>
                                    <a:pt x="2766" y="1550"/>
                                  </a:lnTo>
                                  <a:lnTo>
                                    <a:pt x="2755" y="1550"/>
                                  </a:lnTo>
                                  <a:lnTo>
                                    <a:pt x="2742" y="1552"/>
                                  </a:lnTo>
                                  <a:lnTo>
                                    <a:pt x="2739" y="1555"/>
                                  </a:lnTo>
                                  <a:lnTo>
                                    <a:pt x="2733" y="1555"/>
                                  </a:lnTo>
                                  <a:lnTo>
                                    <a:pt x="2731" y="1550"/>
                                  </a:lnTo>
                                  <a:lnTo>
                                    <a:pt x="2726" y="1533"/>
                                  </a:lnTo>
                                  <a:lnTo>
                                    <a:pt x="2723" y="1514"/>
                                  </a:lnTo>
                                  <a:lnTo>
                                    <a:pt x="2720" y="1494"/>
                                  </a:lnTo>
                                  <a:lnTo>
                                    <a:pt x="2718" y="1474"/>
                                  </a:lnTo>
                                  <a:lnTo>
                                    <a:pt x="2716" y="1453"/>
                                  </a:lnTo>
                                  <a:lnTo>
                                    <a:pt x="2713" y="1433"/>
                                  </a:lnTo>
                                  <a:lnTo>
                                    <a:pt x="2710" y="1413"/>
                                  </a:lnTo>
                                  <a:lnTo>
                                    <a:pt x="2705" y="1394"/>
                                  </a:lnTo>
                                  <a:lnTo>
                                    <a:pt x="2698" y="1377"/>
                                  </a:lnTo>
                                  <a:lnTo>
                                    <a:pt x="2689" y="1362"/>
                                  </a:lnTo>
                                  <a:lnTo>
                                    <a:pt x="2677" y="1349"/>
                                  </a:lnTo>
                                  <a:lnTo>
                                    <a:pt x="2664" y="1340"/>
                                  </a:lnTo>
                                  <a:lnTo>
                                    <a:pt x="2656" y="1338"/>
                                  </a:lnTo>
                                  <a:lnTo>
                                    <a:pt x="2652" y="1337"/>
                                  </a:lnTo>
                                  <a:lnTo>
                                    <a:pt x="2649" y="1335"/>
                                  </a:lnTo>
                                  <a:lnTo>
                                    <a:pt x="2646" y="1327"/>
                                  </a:lnTo>
                                  <a:lnTo>
                                    <a:pt x="2641" y="1310"/>
                                  </a:lnTo>
                                  <a:lnTo>
                                    <a:pt x="2638" y="1299"/>
                                  </a:lnTo>
                                  <a:lnTo>
                                    <a:pt x="2636" y="1284"/>
                                  </a:lnTo>
                                  <a:lnTo>
                                    <a:pt x="2639" y="1272"/>
                                  </a:lnTo>
                                  <a:lnTo>
                                    <a:pt x="2650" y="1256"/>
                                  </a:lnTo>
                                  <a:lnTo>
                                    <a:pt x="2670" y="1234"/>
                                  </a:lnTo>
                                  <a:lnTo>
                                    <a:pt x="2673" y="1231"/>
                                  </a:lnTo>
                                  <a:lnTo>
                                    <a:pt x="2677" y="1225"/>
                                  </a:lnTo>
                                  <a:lnTo>
                                    <a:pt x="2691" y="1218"/>
                                  </a:lnTo>
                                  <a:lnTo>
                                    <a:pt x="2696" y="1215"/>
                                  </a:lnTo>
                                  <a:lnTo>
                                    <a:pt x="2707" y="1209"/>
                                  </a:lnTo>
                                  <a:lnTo>
                                    <a:pt x="2713" y="1208"/>
                                  </a:lnTo>
                                  <a:lnTo>
                                    <a:pt x="2717" y="1206"/>
                                  </a:lnTo>
                                  <a:lnTo>
                                    <a:pt x="2722" y="1200"/>
                                  </a:lnTo>
                                  <a:lnTo>
                                    <a:pt x="2733" y="1189"/>
                                  </a:lnTo>
                                  <a:lnTo>
                                    <a:pt x="2744" y="1198"/>
                                  </a:lnTo>
                                  <a:lnTo>
                                    <a:pt x="2752" y="1206"/>
                                  </a:lnTo>
                                  <a:lnTo>
                                    <a:pt x="2769" y="1211"/>
                                  </a:lnTo>
                                  <a:lnTo>
                                    <a:pt x="2778" y="1200"/>
                                  </a:lnTo>
                                  <a:lnTo>
                                    <a:pt x="2783" y="1188"/>
                                  </a:lnTo>
                                  <a:lnTo>
                                    <a:pt x="2788" y="1176"/>
                                  </a:lnTo>
                                  <a:lnTo>
                                    <a:pt x="2794" y="1165"/>
                                  </a:lnTo>
                                  <a:lnTo>
                                    <a:pt x="2803" y="1158"/>
                                  </a:lnTo>
                                  <a:lnTo>
                                    <a:pt x="2819" y="1156"/>
                                  </a:lnTo>
                                  <a:lnTo>
                                    <a:pt x="2842" y="1160"/>
                                  </a:lnTo>
                                  <a:lnTo>
                                    <a:pt x="2881" y="1177"/>
                                  </a:lnTo>
                                  <a:lnTo>
                                    <a:pt x="2883" y="1179"/>
                                  </a:lnTo>
                                  <a:lnTo>
                                    <a:pt x="2889" y="1184"/>
                                  </a:lnTo>
                                  <a:lnTo>
                                    <a:pt x="2891" y="1186"/>
                                  </a:lnTo>
                                  <a:lnTo>
                                    <a:pt x="2921" y="1199"/>
                                  </a:lnTo>
                                  <a:lnTo>
                                    <a:pt x="2937" y="1198"/>
                                  </a:lnTo>
                                  <a:lnTo>
                                    <a:pt x="2944" y="1192"/>
                                  </a:lnTo>
                                  <a:lnTo>
                                    <a:pt x="2946" y="1188"/>
                                  </a:lnTo>
                                  <a:lnTo>
                                    <a:pt x="2947" y="1181"/>
                                  </a:lnTo>
                                  <a:lnTo>
                                    <a:pt x="2947" y="1176"/>
                                  </a:lnTo>
                                  <a:lnTo>
                                    <a:pt x="2946" y="1176"/>
                                  </a:lnTo>
                                  <a:lnTo>
                                    <a:pt x="2943" y="1171"/>
                                  </a:lnTo>
                                  <a:lnTo>
                                    <a:pt x="2938" y="1155"/>
                                  </a:lnTo>
                                  <a:lnTo>
                                    <a:pt x="2955" y="1160"/>
                                  </a:lnTo>
                                  <a:lnTo>
                                    <a:pt x="2965" y="1166"/>
                                  </a:lnTo>
                                  <a:lnTo>
                                    <a:pt x="2972" y="1168"/>
                                  </a:lnTo>
                                  <a:lnTo>
                                    <a:pt x="2980" y="1164"/>
                                  </a:lnTo>
                                  <a:lnTo>
                                    <a:pt x="2994" y="1152"/>
                                  </a:lnTo>
                                  <a:lnTo>
                                    <a:pt x="2989" y="1146"/>
                                  </a:lnTo>
                                  <a:lnTo>
                                    <a:pt x="2975" y="1134"/>
                                  </a:lnTo>
                                  <a:lnTo>
                                    <a:pt x="2961" y="1126"/>
                                  </a:lnTo>
                                  <a:lnTo>
                                    <a:pt x="2945" y="1119"/>
                                  </a:lnTo>
                                  <a:lnTo>
                                    <a:pt x="2927" y="1107"/>
                                  </a:lnTo>
                                  <a:lnTo>
                                    <a:pt x="2927" y="1103"/>
                                  </a:lnTo>
                                  <a:lnTo>
                                    <a:pt x="2930" y="1081"/>
                                  </a:lnTo>
                                  <a:lnTo>
                                    <a:pt x="2933" y="1063"/>
                                  </a:lnTo>
                                  <a:lnTo>
                                    <a:pt x="2936" y="1050"/>
                                  </a:lnTo>
                                  <a:lnTo>
                                    <a:pt x="2937" y="1049"/>
                                  </a:lnTo>
                                  <a:lnTo>
                                    <a:pt x="2941" y="1042"/>
                                  </a:lnTo>
                                  <a:lnTo>
                                    <a:pt x="2941" y="1041"/>
                                  </a:lnTo>
                                  <a:lnTo>
                                    <a:pt x="2954" y="1027"/>
                                  </a:lnTo>
                                  <a:lnTo>
                                    <a:pt x="2972" y="1020"/>
                                  </a:lnTo>
                                  <a:lnTo>
                                    <a:pt x="2992" y="1019"/>
                                  </a:lnTo>
                                  <a:lnTo>
                                    <a:pt x="3012" y="1024"/>
                                  </a:lnTo>
                                  <a:lnTo>
                                    <a:pt x="3021" y="1027"/>
                                  </a:lnTo>
                                  <a:lnTo>
                                    <a:pt x="3036" y="1035"/>
                                  </a:lnTo>
                                  <a:lnTo>
                                    <a:pt x="3038" y="1044"/>
                                  </a:lnTo>
                                  <a:lnTo>
                                    <a:pt x="3032" y="1056"/>
                                  </a:lnTo>
                                  <a:lnTo>
                                    <a:pt x="3021" y="1076"/>
                                  </a:lnTo>
                                  <a:lnTo>
                                    <a:pt x="3027" y="1082"/>
                                  </a:lnTo>
                                  <a:lnTo>
                                    <a:pt x="3038" y="1091"/>
                                  </a:lnTo>
                                  <a:lnTo>
                                    <a:pt x="3045" y="1097"/>
                                  </a:lnTo>
                                  <a:lnTo>
                                    <a:pt x="3051" y="1101"/>
                                  </a:lnTo>
                                  <a:lnTo>
                                    <a:pt x="3054" y="1103"/>
                                  </a:lnTo>
                                  <a:lnTo>
                                    <a:pt x="3059" y="1105"/>
                                  </a:lnTo>
                                  <a:lnTo>
                                    <a:pt x="3063" y="1111"/>
                                  </a:lnTo>
                                  <a:lnTo>
                                    <a:pt x="3067" y="1118"/>
                                  </a:lnTo>
                                  <a:lnTo>
                                    <a:pt x="3073" y="1127"/>
                                  </a:lnTo>
                                  <a:lnTo>
                                    <a:pt x="3081" y="1140"/>
                                  </a:lnTo>
                                  <a:lnTo>
                                    <a:pt x="3092" y="1157"/>
                                  </a:lnTo>
                                  <a:lnTo>
                                    <a:pt x="3091" y="55"/>
                                  </a:lnTo>
                                  <a:lnTo>
                                    <a:pt x="3038" y="70"/>
                                  </a:lnTo>
                                  <a:lnTo>
                                    <a:pt x="2986" y="87"/>
                                  </a:lnTo>
                                  <a:lnTo>
                                    <a:pt x="2935" y="105"/>
                                  </a:lnTo>
                                  <a:lnTo>
                                    <a:pt x="2885" y="124"/>
                                  </a:lnTo>
                                  <a:lnTo>
                                    <a:pt x="2835" y="146"/>
                                  </a:lnTo>
                                  <a:lnTo>
                                    <a:pt x="2786" y="169"/>
                                  </a:lnTo>
                                  <a:lnTo>
                                    <a:pt x="2737" y="194"/>
                                  </a:lnTo>
                                  <a:lnTo>
                                    <a:pt x="2690" y="221"/>
                                  </a:lnTo>
                                  <a:lnTo>
                                    <a:pt x="2643" y="250"/>
                                  </a:lnTo>
                                  <a:lnTo>
                                    <a:pt x="2597" y="280"/>
                                  </a:lnTo>
                                  <a:lnTo>
                                    <a:pt x="2552" y="312"/>
                                  </a:lnTo>
                                  <a:lnTo>
                                    <a:pt x="2507" y="345"/>
                                  </a:lnTo>
                                  <a:lnTo>
                                    <a:pt x="2464" y="381"/>
                                  </a:lnTo>
                                  <a:lnTo>
                                    <a:pt x="2434" y="408"/>
                                  </a:lnTo>
                                  <a:lnTo>
                                    <a:pt x="2404" y="435"/>
                                  </a:lnTo>
                                  <a:lnTo>
                                    <a:pt x="2375" y="463"/>
                                  </a:lnTo>
                                  <a:lnTo>
                                    <a:pt x="2347" y="492"/>
                                  </a:lnTo>
                                  <a:lnTo>
                                    <a:pt x="2320" y="521"/>
                                  </a:lnTo>
                                  <a:lnTo>
                                    <a:pt x="2294" y="551"/>
                                  </a:lnTo>
                                  <a:lnTo>
                                    <a:pt x="2269" y="582"/>
                                  </a:lnTo>
                                  <a:lnTo>
                                    <a:pt x="2245" y="613"/>
                                  </a:lnTo>
                                  <a:lnTo>
                                    <a:pt x="2233" y="628"/>
                                  </a:lnTo>
                                  <a:lnTo>
                                    <a:pt x="2052" y="201"/>
                                  </a:lnTo>
                                  <a:lnTo>
                                    <a:pt x="2117" y="36"/>
                                  </a:lnTo>
                                  <a:lnTo>
                                    <a:pt x="1255" y="36"/>
                                  </a:lnTo>
                                  <a:lnTo>
                                    <a:pt x="0" y="3254"/>
                                  </a:lnTo>
                                  <a:lnTo>
                                    <a:pt x="865" y="3254"/>
                                  </a:lnTo>
                                  <a:lnTo>
                                    <a:pt x="1637" y="1270"/>
                                  </a:lnTo>
                                  <a:lnTo>
                                    <a:pt x="1666" y="1346"/>
                                  </a:lnTo>
                                  <a:lnTo>
                                    <a:pt x="1695" y="1422"/>
                                  </a:lnTo>
                                  <a:lnTo>
                                    <a:pt x="1725" y="1499"/>
                                  </a:lnTo>
                                  <a:lnTo>
                                    <a:pt x="1755" y="1576"/>
                                  </a:lnTo>
                                  <a:lnTo>
                                    <a:pt x="1785" y="1653"/>
                                  </a:lnTo>
                                  <a:lnTo>
                                    <a:pt x="1816" y="1730"/>
                                  </a:lnTo>
                                  <a:lnTo>
                                    <a:pt x="1848" y="1807"/>
                                  </a:lnTo>
                                  <a:lnTo>
                                    <a:pt x="1880" y="1884"/>
                                  </a:lnTo>
                                  <a:lnTo>
                                    <a:pt x="1912" y="1960"/>
                                  </a:lnTo>
                                  <a:lnTo>
                                    <a:pt x="1946" y="2035"/>
                                  </a:lnTo>
                                  <a:lnTo>
                                    <a:pt x="1979" y="2110"/>
                                  </a:lnTo>
                                  <a:lnTo>
                                    <a:pt x="2014" y="2183"/>
                                  </a:lnTo>
                                  <a:lnTo>
                                    <a:pt x="2049" y="2255"/>
                                  </a:lnTo>
                                  <a:lnTo>
                                    <a:pt x="2084" y="2326"/>
                                  </a:lnTo>
                                  <a:lnTo>
                                    <a:pt x="2121" y="2394"/>
                                  </a:lnTo>
                                  <a:lnTo>
                                    <a:pt x="2158" y="2462"/>
                                  </a:lnTo>
                                  <a:lnTo>
                                    <a:pt x="2196" y="2527"/>
                                  </a:lnTo>
                                  <a:lnTo>
                                    <a:pt x="2235" y="2590"/>
                                  </a:lnTo>
                                  <a:lnTo>
                                    <a:pt x="2275" y="2650"/>
                                  </a:lnTo>
                                  <a:lnTo>
                                    <a:pt x="2315" y="2708"/>
                                  </a:lnTo>
                                  <a:lnTo>
                                    <a:pt x="2366" y="2763"/>
                                  </a:lnTo>
                                  <a:lnTo>
                                    <a:pt x="2423" y="2819"/>
                                  </a:lnTo>
                                  <a:lnTo>
                                    <a:pt x="2469" y="2860"/>
                                  </a:lnTo>
                                  <a:lnTo>
                                    <a:pt x="2561" y="2933"/>
                                  </a:lnTo>
                                  <a:lnTo>
                                    <a:pt x="2656" y="2998"/>
                                  </a:lnTo>
                                  <a:lnTo>
                                    <a:pt x="2755" y="3055"/>
                                  </a:lnTo>
                                  <a:lnTo>
                                    <a:pt x="2858" y="3105"/>
                                  </a:lnTo>
                                  <a:lnTo>
                                    <a:pt x="2964" y="3147"/>
                                  </a:lnTo>
                                  <a:lnTo>
                                    <a:pt x="3074" y="3182"/>
                                  </a:lnTo>
                                  <a:lnTo>
                                    <a:pt x="3187" y="3208"/>
                                  </a:lnTo>
                                  <a:lnTo>
                                    <a:pt x="3304" y="3228"/>
                                  </a:lnTo>
                                  <a:lnTo>
                                    <a:pt x="3364" y="3234"/>
                                  </a:lnTo>
                                  <a:lnTo>
                                    <a:pt x="3424" y="3239"/>
                                  </a:lnTo>
                                  <a:lnTo>
                                    <a:pt x="3486" y="3242"/>
                                  </a:lnTo>
                                  <a:lnTo>
                                    <a:pt x="3548" y="3243"/>
                                  </a:lnTo>
                                  <a:lnTo>
                                    <a:pt x="3607" y="3242"/>
                                  </a:lnTo>
                                  <a:lnTo>
                                    <a:pt x="3723" y="3235"/>
                                  </a:lnTo>
                                  <a:lnTo>
                                    <a:pt x="3836" y="3221"/>
                                  </a:lnTo>
                                  <a:lnTo>
                                    <a:pt x="3946" y="3200"/>
                                  </a:lnTo>
                                  <a:lnTo>
                                    <a:pt x="4052" y="3172"/>
                                  </a:lnTo>
                                  <a:lnTo>
                                    <a:pt x="4156" y="3137"/>
                                  </a:lnTo>
                                  <a:lnTo>
                                    <a:pt x="4256" y="3095"/>
                                  </a:lnTo>
                                  <a:lnTo>
                                    <a:pt x="4353" y="3046"/>
                                  </a:lnTo>
                                  <a:lnTo>
                                    <a:pt x="4447" y="2990"/>
                                  </a:lnTo>
                                  <a:lnTo>
                                    <a:pt x="4537" y="2927"/>
                                  </a:lnTo>
                                  <a:lnTo>
                                    <a:pt x="4637" y="2847"/>
                                  </a:lnTo>
                                  <a:lnTo>
                                    <a:pt x="4690" y="2799"/>
                                  </a:lnTo>
                                  <a:lnTo>
                                    <a:pt x="4740" y="2749"/>
                                  </a:lnTo>
                                  <a:lnTo>
                                    <a:pt x="4787" y="2697"/>
                                  </a:lnTo>
                                  <a:lnTo>
                                    <a:pt x="4831" y="2643"/>
                                  </a:lnTo>
                                  <a:lnTo>
                                    <a:pt x="4872" y="2588"/>
                                  </a:lnTo>
                                  <a:lnTo>
                                    <a:pt x="4910" y="2531"/>
                                  </a:lnTo>
                                  <a:lnTo>
                                    <a:pt x="4946" y="2472"/>
                                  </a:lnTo>
                                  <a:lnTo>
                                    <a:pt x="4979" y="2411"/>
                                  </a:lnTo>
                                  <a:lnTo>
                                    <a:pt x="5009" y="2348"/>
                                  </a:lnTo>
                                  <a:lnTo>
                                    <a:pt x="5036" y="2283"/>
                                  </a:lnTo>
                                  <a:lnTo>
                                    <a:pt x="5060" y="2217"/>
                                  </a:lnTo>
                                  <a:lnTo>
                                    <a:pt x="5081" y="2149"/>
                                  </a:lnTo>
                                  <a:lnTo>
                                    <a:pt x="5100" y="2079"/>
                                  </a:lnTo>
                                  <a:lnTo>
                                    <a:pt x="5115" y="2007"/>
                                  </a:lnTo>
                                  <a:lnTo>
                                    <a:pt x="5128" y="1933"/>
                                  </a:lnTo>
                                  <a:lnTo>
                                    <a:pt x="5138" y="1857"/>
                                  </a:lnTo>
                                  <a:lnTo>
                                    <a:pt x="5145" y="1780"/>
                                  </a:lnTo>
                                  <a:lnTo>
                                    <a:pt x="5149" y="1701"/>
                                  </a:lnTo>
                                  <a:lnTo>
                                    <a:pt x="5151" y="1619"/>
                                  </a:lnTo>
                                  <a:lnTo>
                                    <a:pt x="5150" y="1542"/>
                                  </a:lnTo>
                                  <a:lnTo>
                                    <a:pt x="5146" y="1466"/>
                                  </a:lnTo>
                                  <a:lnTo>
                                    <a:pt x="5139" y="1392"/>
                                  </a:lnTo>
                                  <a:lnTo>
                                    <a:pt x="5130" y="1320"/>
                                  </a:lnTo>
                                  <a:lnTo>
                                    <a:pt x="5118" y="1249"/>
                                  </a:lnTo>
                                  <a:lnTo>
                                    <a:pt x="5103" y="1180"/>
                                  </a:lnTo>
                                  <a:lnTo>
                                    <a:pt x="5086" y="1112"/>
                                  </a:lnTo>
                                  <a:lnTo>
                                    <a:pt x="5066" y="1046"/>
                                  </a:lnTo>
                                  <a:lnTo>
                                    <a:pt x="5043" y="982"/>
                                  </a:lnTo>
                                  <a:lnTo>
                                    <a:pt x="5018" y="919"/>
                                  </a:lnTo>
                                  <a:lnTo>
                                    <a:pt x="4990" y="858"/>
                                  </a:lnTo>
                                  <a:lnTo>
                                    <a:pt x="4960" y="799"/>
                                  </a:lnTo>
                                  <a:lnTo>
                                    <a:pt x="4926" y="741"/>
                                  </a:lnTo>
                                  <a:lnTo>
                                    <a:pt x="4891" y="685"/>
                                  </a:lnTo>
                                  <a:lnTo>
                                    <a:pt x="4852" y="631"/>
                                  </a:lnTo>
                                  <a:lnTo>
                                    <a:pt x="4811" y="578"/>
                                  </a:lnTo>
                                  <a:lnTo>
                                    <a:pt x="4767" y="527"/>
                                  </a:lnTo>
                                  <a:lnTo>
                                    <a:pt x="4721" y="477"/>
                                  </a:lnTo>
                                  <a:lnTo>
                                    <a:pt x="4672" y="429"/>
                                  </a:lnTo>
                                  <a:lnTo>
                                    <a:pt x="4620" y="383"/>
                                  </a:lnTo>
                                  <a:lnTo>
                                    <a:pt x="4529" y="310"/>
                                  </a:lnTo>
                                  <a:lnTo>
                                    <a:pt x="4434" y="245"/>
                                  </a:lnTo>
                                  <a:lnTo>
                                    <a:pt x="4335" y="188"/>
                                  </a:lnTo>
                                  <a:lnTo>
                                    <a:pt x="4233" y="138"/>
                                  </a:lnTo>
                                  <a:lnTo>
                                    <a:pt x="4127" y="96"/>
                                  </a:lnTo>
                                  <a:lnTo>
                                    <a:pt x="4017" y="61"/>
                                  </a:lnTo>
                                  <a:lnTo>
                                    <a:pt x="3989" y="1369"/>
                                  </a:lnTo>
                                  <a:lnTo>
                                    <a:pt x="4006" y="1362"/>
                                  </a:lnTo>
                                  <a:lnTo>
                                    <a:pt x="4022" y="1354"/>
                                  </a:lnTo>
                                  <a:lnTo>
                                    <a:pt x="4038" y="1343"/>
                                  </a:lnTo>
                                  <a:lnTo>
                                    <a:pt x="4056" y="1331"/>
                                  </a:lnTo>
                                  <a:lnTo>
                                    <a:pt x="4075" y="1318"/>
                                  </a:lnTo>
                                  <a:lnTo>
                                    <a:pt x="4091" y="1308"/>
                                  </a:lnTo>
                                  <a:lnTo>
                                    <a:pt x="4107" y="1297"/>
                                  </a:lnTo>
                                  <a:lnTo>
                                    <a:pt x="4122" y="1290"/>
                                  </a:lnTo>
                                  <a:lnTo>
                                    <a:pt x="4135" y="1288"/>
                                  </a:lnTo>
                                  <a:lnTo>
                                    <a:pt x="4148" y="1292"/>
                                  </a:lnTo>
                                  <a:lnTo>
                                    <a:pt x="4162" y="1304"/>
                                  </a:lnTo>
                                  <a:lnTo>
                                    <a:pt x="4160" y="1315"/>
                                  </a:lnTo>
                                  <a:lnTo>
                                    <a:pt x="4157" y="1325"/>
                                  </a:lnTo>
                                  <a:lnTo>
                                    <a:pt x="4153" y="1330"/>
                                  </a:lnTo>
                                  <a:lnTo>
                                    <a:pt x="4147" y="1331"/>
                                  </a:lnTo>
                                  <a:lnTo>
                                    <a:pt x="4142" y="1327"/>
                                  </a:lnTo>
                                  <a:lnTo>
                                    <a:pt x="4136" y="1326"/>
                                  </a:lnTo>
                                  <a:lnTo>
                                    <a:pt x="4135" y="1332"/>
                                  </a:lnTo>
                                  <a:lnTo>
                                    <a:pt x="4135" y="1342"/>
                                  </a:lnTo>
                                  <a:lnTo>
                                    <a:pt x="4135" y="1358"/>
                                  </a:lnTo>
                                  <a:lnTo>
                                    <a:pt x="4138" y="1361"/>
                                  </a:lnTo>
                                  <a:lnTo>
                                    <a:pt x="4153" y="1371"/>
                                  </a:lnTo>
                                  <a:lnTo>
                                    <a:pt x="4167" y="1376"/>
                                  </a:lnTo>
                                  <a:lnTo>
                                    <a:pt x="4192" y="1380"/>
                                  </a:lnTo>
                                  <a:lnTo>
                                    <a:pt x="4190" y="1385"/>
                                  </a:lnTo>
                                  <a:lnTo>
                                    <a:pt x="4185" y="1402"/>
                                  </a:lnTo>
                                  <a:lnTo>
                                    <a:pt x="4182" y="1416"/>
                                  </a:lnTo>
                                  <a:lnTo>
                                    <a:pt x="4182" y="1427"/>
                                  </a:lnTo>
                                  <a:lnTo>
                                    <a:pt x="4184" y="1435"/>
                                  </a:lnTo>
                                  <a:lnTo>
                                    <a:pt x="4189" y="1442"/>
                                  </a:lnTo>
                                  <a:lnTo>
                                    <a:pt x="4194" y="1448"/>
                                  </a:lnTo>
                                  <a:lnTo>
                                    <a:pt x="4202" y="1452"/>
                                  </a:lnTo>
                                  <a:lnTo>
                                    <a:pt x="4210" y="1455"/>
                                  </a:lnTo>
                                  <a:lnTo>
                                    <a:pt x="4219" y="1458"/>
                                  </a:lnTo>
                                  <a:lnTo>
                                    <a:pt x="4229" y="1461"/>
                                  </a:lnTo>
                                  <a:lnTo>
                                    <a:pt x="4239" y="1464"/>
                                  </a:lnTo>
                                  <a:lnTo>
                                    <a:pt x="4249" y="1467"/>
                                  </a:lnTo>
                                  <a:lnTo>
                                    <a:pt x="4259" y="1471"/>
                                  </a:lnTo>
                                  <a:lnTo>
                                    <a:pt x="4267" y="1477"/>
                                  </a:lnTo>
                                  <a:lnTo>
                                    <a:pt x="4275" y="1484"/>
                                  </a:lnTo>
                                  <a:lnTo>
                                    <a:pt x="4282" y="1493"/>
                                  </a:lnTo>
                                  <a:lnTo>
                                    <a:pt x="4287" y="1505"/>
                                  </a:lnTo>
                                  <a:lnTo>
                                    <a:pt x="4291" y="1519"/>
                                  </a:lnTo>
                                  <a:lnTo>
                                    <a:pt x="4292" y="1536"/>
                                  </a:lnTo>
                                  <a:lnTo>
                                    <a:pt x="4302" y="1536"/>
                                  </a:lnTo>
                                  <a:lnTo>
                                    <a:pt x="4331" y="1538"/>
                                  </a:lnTo>
                                  <a:lnTo>
                                    <a:pt x="4355" y="1540"/>
                                  </a:lnTo>
                                  <a:lnTo>
                                    <a:pt x="4376" y="1543"/>
                                  </a:lnTo>
                                  <a:lnTo>
                                    <a:pt x="4393" y="1547"/>
                                  </a:lnTo>
                                  <a:lnTo>
                                    <a:pt x="4407" y="1551"/>
                                  </a:lnTo>
                                  <a:lnTo>
                                    <a:pt x="4419" y="1555"/>
                                  </a:lnTo>
                                  <a:lnTo>
                                    <a:pt x="4428" y="1560"/>
                                  </a:lnTo>
                                  <a:lnTo>
                                    <a:pt x="4437" y="1564"/>
                                  </a:lnTo>
                                  <a:lnTo>
                                    <a:pt x="4444" y="1567"/>
                                  </a:lnTo>
                                  <a:lnTo>
                                    <a:pt x="4452" y="1571"/>
                                  </a:lnTo>
                                  <a:lnTo>
                                    <a:pt x="4459" y="1573"/>
                                  </a:lnTo>
                                  <a:lnTo>
                                    <a:pt x="4467" y="1575"/>
                                  </a:lnTo>
                                  <a:lnTo>
                                    <a:pt x="4476" y="1575"/>
                                  </a:lnTo>
                                  <a:lnTo>
                                    <a:pt x="4486" y="1574"/>
                                  </a:lnTo>
                                  <a:lnTo>
                                    <a:pt x="4499" y="1572"/>
                                  </a:lnTo>
                                  <a:lnTo>
                                    <a:pt x="4514" y="1568"/>
                                  </a:lnTo>
                                  <a:lnTo>
                                    <a:pt x="4530" y="1565"/>
                                  </a:lnTo>
                                  <a:lnTo>
                                    <a:pt x="4549" y="1561"/>
                                  </a:lnTo>
                                  <a:lnTo>
                                    <a:pt x="4568" y="1559"/>
                                  </a:lnTo>
                                  <a:lnTo>
                                    <a:pt x="4587" y="1557"/>
                                  </a:lnTo>
                                  <a:lnTo>
                                    <a:pt x="4606" y="1557"/>
                                  </a:lnTo>
                                  <a:lnTo>
                                    <a:pt x="4625" y="1557"/>
                                  </a:lnTo>
                                  <a:lnTo>
                                    <a:pt x="4645" y="1558"/>
                                  </a:lnTo>
                                  <a:lnTo>
                                    <a:pt x="4665" y="1559"/>
                                  </a:lnTo>
                                  <a:lnTo>
                                    <a:pt x="4685" y="1560"/>
                                  </a:lnTo>
                                  <a:lnTo>
                                    <a:pt x="4705" y="1562"/>
                                  </a:lnTo>
                                  <a:lnTo>
                                    <a:pt x="4725" y="1563"/>
                                  </a:lnTo>
                                  <a:lnTo>
                                    <a:pt x="4746" y="1564"/>
                                  </a:lnTo>
                                  <a:lnTo>
                                    <a:pt x="4767" y="1565"/>
                                  </a:lnTo>
                                  <a:lnTo>
                                    <a:pt x="4765" y="1580"/>
                                  </a:lnTo>
                                  <a:lnTo>
                                    <a:pt x="4767" y="1580"/>
                                  </a:lnTo>
                                  <a:lnTo>
                                    <a:pt x="4762" y="1595"/>
                                  </a:lnTo>
                                  <a:lnTo>
                                    <a:pt x="4762" y="1596"/>
                                  </a:lnTo>
                                  <a:lnTo>
                                    <a:pt x="4756" y="1609"/>
                                  </a:lnTo>
                                  <a:lnTo>
                                    <a:pt x="4670" y="1632"/>
                                  </a:lnTo>
                                  <a:lnTo>
                                    <a:pt x="4669" y="1637"/>
                                  </a:lnTo>
                                  <a:lnTo>
                                    <a:pt x="4666" y="1654"/>
                                  </a:lnTo>
                                  <a:lnTo>
                                    <a:pt x="4666" y="1664"/>
                                  </a:lnTo>
                                  <a:lnTo>
                                    <a:pt x="4666" y="1669"/>
                                  </a:lnTo>
                                  <a:lnTo>
                                    <a:pt x="4671" y="1669"/>
                                  </a:lnTo>
                                  <a:lnTo>
                                    <a:pt x="4675" y="1668"/>
                                  </a:lnTo>
                                  <a:lnTo>
                                    <a:pt x="4680" y="1667"/>
                                  </a:lnTo>
                                  <a:lnTo>
                                    <a:pt x="4686" y="1668"/>
                                  </a:lnTo>
                                  <a:lnTo>
                                    <a:pt x="4692" y="1673"/>
                                  </a:lnTo>
                                  <a:lnTo>
                                    <a:pt x="4700" y="1684"/>
                                  </a:lnTo>
                                  <a:lnTo>
                                    <a:pt x="4704" y="1695"/>
                                  </a:lnTo>
                                  <a:lnTo>
                                    <a:pt x="4706" y="1713"/>
                                  </a:lnTo>
                                  <a:lnTo>
                                    <a:pt x="4703" y="1731"/>
                                  </a:lnTo>
                                  <a:lnTo>
                                    <a:pt x="4696" y="1748"/>
                                  </a:lnTo>
                                  <a:lnTo>
                                    <a:pt x="4689" y="1767"/>
                                  </a:lnTo>
                                  <a:lnTo>
                                    <a:pt x="4609" y="1765"/>
                                  </a:lnTo>
                                  <a:lnTo>
                                    <a:pt x="4614" y="1817"/>
                                  </a:lnTo>
                                  <a:lnTo>
                                    <a:pt x="4614" y="1821"/>
                                  </a:lnTo>
                                  <a:lnTo>
                                    <a:pt x="4618" y="1842"/>
                                  </a:lnTo>
                                  <a:lnTo>
                                    <a:pt x="4626" y="1856"/>
                                  </a:lnTo>
                                  <a:lnTo>
                                    <a:pt x="4643" y="1873"/>
                                  </a:lnTo>
                                  <a:lnTo>
                                    <a:pt x="4702" y="1931"/>
                                  </a:lnTo>
                                  <a:lnTo>
                                    <a:pt x="4702" y="1934"/>
                                  </a:lnTo>
                                  <a:lnTo>
                                    <a:pt x="4699" y="1962"/>
                                  </a:lnTo>
                                  <a:lnTo>
                                    <a:pt x="4697" y="1981"/>
                                  </a:lnTo>
                                  <a:lnTo>
                                    <a:pt x="4694" y="1994"/>
                                  </a:lnTo>
                                  <a:lnTo>
                                    <a:pt x="4692" y="2002"/>
                                  </a:lnTo>
                                  <a:lnTo>
                                    <a:pt x="4688" y="2007"/>
                                  </a:lnTo>
                                  <a:lnTo>
                                    <a:pt x="4684" y="2010"/>
                                  </a:lnTo>
                                  <a:lnTo>
                                    <a:pt x="4680" y="2013"/>
                                  </a:lnTo>
                                  <a:lnTo>
                                    <a:pt x="4674" y="2016"/>
                                  </a:lnTo>
                                  <a:lnTo>
                                    <a:pt x="4667" y="2021"/>
                                  </a:lnTo>
                                  <a:lnTo>
                                    <a:pt x="4659" y="2031"/>
                                  </a:lnTo>
                                  <a:lnTo>
                                    <a:pt x="4669" y="2042"/>
                                  </a:lnTo>
                                  <a:lnTo>
                                    <a:pt x="4676" y="2047"/>
                                  </a:lnTo>
                                  <a:lnTo>
                                    <a:pt x="4681" y="2050"/>
                                  </a:lnTo>
                                  <a:lnTo>
                                    <a:pt x="4685" y="2053"/>
                                  </a:lnTo>
                                  <a:lnTo>
                                    <a:pt x="4688" y="2060"/>
                                  </a:lnTo>
                                  <a:lnTo>
                                    <a:pt x="4692" y="2072"/>
                                  </a:lnTo>
                                  <a:lnTo>
                                    <a:pt x="4697" y="2094"/>
                                  </a:lnTo>
                                  <a:lnTo>
                                    <a:pt x="4673" y="2087"/>
                                  </a:lnTo>
                                  <a:lnTo>
                                    <a:pt x="4652" y="2080"/>
                                  </a:lnTo>
                                  <a:lnTo>
                                    <a:pt x="4635" y="2074"/>
                                  </a:lnTo>
                                  <a:lnTo>
                                    <a:pt x="4620" y="2069"/>
                                  </a:lnTo>
                                  <a:lnTo>
                                    <a:pt x="4608" y="2064"/>
                                  </a:lnTo>
                                  <a:lnTo>
                                    <a:pt x="4598" y="2059"/>
                                  </a:lnTo>
                                  <a:lnTo>
                                    <a:pt x="4589" y="2055"/>
                                  </a:lnTo>
                                  <a:lnTo>
                                    <a:pt x="4581" y="2051"/>
                                  </a:lnTo>
                                  <a:lnTo>
                                    <a:pt x="4574" y="2047"/>
                                  </a:lnTo>
                                  <a:lnTo>
                                    <a:pt x="4567" y="2044"/>
                                  </a:lnTo>
                                  <a:lnTo>
                                    <a:pt x="4560" y="2041"/>
                                  </a:lnTo>
                                  <a:lnTo>
                                    <a:pt x="4552" y="2038"/>
                                  </a:lnTo>
                                  <a:lnTo>
                                    <a:pt x="4543" y="2035"/>
                                  </a:lnTo>
                                  <a:lnTo>
                                    <a:pt x="4533" y="2032"/>
                                  </a:lnTo>
                                  <a:lnTo>
                                    <a:pt x="4521" y="2029"/>
                                  </a:lnTo>
                                  <a:lnTo>
                                    <a:pt x="4506" y="2026"/>
                                  </a:lnTo>
                                  <a:lnTo>
                                    <a:pt x="4489" y="2023"/>
                                  </a:lnTo>
                                  <a:lnTo>
                                    <a:pt x="4469" y="2020"/>
                                  </a:lnTo>
                                  <a:lnTo>
                                    <a:pt x="4445" y="2017"/>
                                  </a:lnTo>
                                  <a:lnTo>
                                    <a:pt x="4417" y="2013"/>
                                  </a:lnTo>
                                  <a:lnTo>
                                    <a:pt x="4408" y="2012"/>
                                  </a:lnTo>
                                  <a:lnTo>
                                    <a:pt x="4402" y="2012"/>
                                  </a:lnTo>
                                  <a:lnTo>
                                    <a:pt x="4393" y="2009"/>
                                  </a:lnTo>
                                  <a:lnTo>
                                    <a:pt x="4387" y="2008"/>
                                  </a:lnTo>
                                  <a:lnTo>
                                    <a:pt x="4379" y="2006"/>
                                  </a:lnTo>
                                  <a:lnTo>
                                    <a:pt x="4373" y="2001"/>
                                  </a:lnTo>
                                  <a:lnTo>
                                    <a:pt x="4378" y="1999"/>
                                  </a:lnTo>
                                  <a:lnTo>
                                    <a:pt x="4397" y="1991"/>
                                  </a:lnTo>
                                  <a:lnTo>
                                    <a:pt x="4412" y="1987"/>
                                  </a:lnTo>
                                  <a:lnTo>
                                    <a:pt x="4423" y="1981"/>
                                  </a:lnTo>
                                  <a:lnTo>
                                    <a:pt x="4432" y="1971"/>
                                  </a:lnTo>
                                  <a:lnTo>
                                    <a:pt x="4442" y="1952"/>
                                  </a:lnTo>
                                  <a:lnTo>
                                    <a:pt x="4428" y="1946"/>
                                  </a:lnTo>
                                  <a:lnTo>
                                    <a:pt x="4414" y="1940"/>
                                  </a:lnTo>
                                  <a:lnTo>
                                    <a:pt x="4405" y="1938"/>
                                  </a:lnTo>
                                  <a:lnTo>
                                    <a:pt x="4399" y="1940"/>
                                  </a:lnTo>
                                  <a:lnTo>
                                    <a:pt x="4394" y="1944"/>
                                  </a:lnTo>
                                  <a:lnTo>
                                    <a:pt x="4388" y="1950"/>
                                  </a:lnTo>
                                  <a:lnTo>
                                    <a:pt x="4378" y="1957"/>
                                  </a:lnTo>
                                  <a:lnTo>
                                    <a:pt x="4363" y="1965"/>
                                  </a:lnTo>
                                  <a:lnTo>
                                    <a:pt x="4355" y="1956"/>
                                  </a:lnTo>
                                  <a:lnTo>
                                    <a:pt x="4348" y="1946"/>
                                  </a:lnTo>
                                  <a:lnTo>
                                    <a:pt x="4337" y="1930"/>
                                  </a:lnTo>
                                  <a:lnTo>
                                    <a:pt x="4331" y="1919"/>
                                  </a:lnTo>
                                  <a:lnTo>
                                    <a:pt x="4327" y="1909"/>
                                  </a:lnTo>
                                  <a:lnTo>
                                    <a:pt x="4326" y="1904"/>
                                  </a:lnTo>
                                  <a:lnTo>
                                    <a:pt x="4324" y="1903"/>
                                  </a:lnTo>
                                  <a:lnTo>
                                    <a:pt x="4316" y="1903"/>
                                  </a:lnTo>
                                  <a:lnTo>
                                    <a:pt x="4299" y="1901"/>
                                  </a:lnTo>
                                  <a:lnTo>
                                    <a:pt x="4286" y="1909"/>
                                  </a:lnTo>
                                  <a:lnTo>
                                    <a:pt x="4278" y="1916"/>
                                  </a:lnTo>
                                  <a:lnTo>
                                    <a:pt x="4275" y="1924"/>
                                  </a:lnTo>
                                  <a:lnTo>
                                    <a:pt x="4273" y="1931"/>
                                  </a:lnTo>
                                  <a:lnTo>
                                    <a:pt x="4268" y="1941"/>
                                  </a:lnTo>
                                  <a:lnTo>
                                    <a:pt x="4256" y="1953"/>
                                  </a:lnTo>
                                  <a:lnTo>
                                    <a:pt x="4251" y="1957"/>
                                  </a:lnTo>
                                  <a:lnTo>
                                    <a:pt x="4242" y="1961"/>
                                  </a:lnTo>
                                  <a:lnTo>
                                    <a:pt x="4237" y="1961"/>
                                  </a:lnTo>
                                  <a:lnTo>
                                    <a:pt x="4233" y="1962"/>
                                  </a:lnTo>
                                  <a:lnTo>
                                    <a:pt x="4228" y="1965"/>
                                  </a:lnTo>
                                  <a:lnTo>
                                    <a:pt x="4221" y="1974"/>
                                  </a:lnTo>
                                  <a:lnTo>
                                    <a:pt x="4210" y="1993"/>
                                  </a:lnTo>
                                  <a:lnTo>
                                    <a:pt x="4296" y="1998"/>
                                  </a:lnTo>
                                  <a:lnTo>
                                    <a:pt x="4286" y="2003"/>
                                  </a:lnTo>
                                  <a:lnTo>
                                    <a:pt x="4269" y="2008"/>
                                  </a:lnTo>
                                  <a:lnTo>
                                    <a:pt x="4250" y="2011"/>
                                  </a:lnTo>
                                  <a:lnTo>
                                    <a:pt x="4229" y="2012"/>
                                  </a:lnTo>
                                  <a:lnTo>
                                    <a:pt x="4208" y="2013"/>
                                  </a:lnTo>
                                  <a:lnTo>
                                    <a:pt x="4187" y="2013"/>
                                  </a:lnTo>
                                  <a:lnTo>
                                    <a:pt x="4166" y="2013"/>
                                  </a:lnTo>
                                  <a:lnTo>
                                    <a:pt x="4145" y="2014"/>
                                  </a:lnTo>
                                  <a:lnTo>
                                    <a:pt x="4141" y="2022"/>
                                  </a:lnTo>
                                  <a:lnTo>
                                    <a:pt x="4136" y="2032"/>
                                  </a:lnTo>
                                  <a:lnTo>
                                    <a:pt x="4134" y="2038"/>
                                  </a:lnTo>
                                  <a:lnTo>
                                    <a:pt x="4133" y="2043"/>
                                  </a:lnTo>
                                  <a:lnTo>
                                    <a:pt x="4127" y="2046"/>
                                  </a:lnTo>
                                  <a:lnTo>
                                    <a:pt x="4120" y="2050"/>
                                  </a:lnTo>
                                  <a:lnTo>
                                    <a:pt x="4108" y="2056"/>
                                  </a:lnTo>
                                  <a:lnTo>
                                    <a:pt x="4090" y="2067"/>
                                  </a:lnTo>
                                  <a:lnTo>
                                    <a:pt x="4083" y="2071"/>
                                  </a:lnTo>
                                  <a:lnTo>
                                    <a:pt x="4071" y="2081"/>
                                  </a:lnTo>
                                  <a:lnTo>
                                    <a:pt x="4062" y="2089"/>
                                  </a:lnTo>
                                  <a:lnTo>
                                    <a:pt x="4054" y="2097"/>
                                  </a:lnTo>
                                  <a:lnTo>
                                    <a:pt x="4044" y="2104"/>
                                  </a:lnTo>
                                  <a:lnTo>
                                    <a:pt x="4029" y="2111"/>
                                  </a:lnTo>
                                  <a:lnTo>
                                    <a:pt x="4005" y="2118"/>
                                  </a:lnTo>
                                  <a:lnTo>
                                    <a:pt x="4004" y="2119"/>
                                  </a:lnTo>
                                  <a:lnTo>
                                    <a:pt x="3975" y="2127"/>
                                  </a:lnTo>
                                  <a:lnTo>
                                    <a:pt x="3948" y="2136"/>
                                  </a:lnTo>
                                  <a:lnTo>
                                    <a:pt x="3924" y="2144"/>
                                  </a:lnTo>
                                  <a:lnTo>
                                    <a:pt x="3901" y="2153"/>
                                  </a:lnTo>
                                  <a:lnTo>
                                    <a:pt x="3879" y="2161"/>
                                  </a:lnTo>
                                  <a:lnTo>
                                    <a:pt x="3859" y="2170"/>
                                  </a:lnTo>
                                  <a:lnTo>
                                    <a:pt x="3841" y="2179"/>
                                  </a:lnTo>
                                  <a:lnTo>
                                    <a:pt x="3823" y="2187"/>
                                  </a:lnTo>
                                  <a:lnTo>
                                    <a:pt x="3806" y="2195"/>
                                  </a:lnTo>
                                  <a:lnTo>
                                    <a:pt x="3790" y="2203"/>
                                  </a:lnTo>
                                  <a:lnTo>
                                    <a:pt x="3775" y="2210"/>
                                  </a:lnTo>
                                  <a:lnTo>
                                    <a:pt x="3760" y="2218"/>
                                  </a:lnTo>
                                  <a:lnTo>
                                    <a:pt x="3746" y="2224"/>
                                  </a:lnTo>
                                  <a:lnTo>
                                    <a:pt x="3731" y="2231"/>
                                  </a:lnTo>
                                  <a:lnTo>
                                    <a:pt x="3717" y="2236"/>
                                  </a:lnTo>
                                  <a:lnTo>
                                    <a:pt x="3703" y="2241"/>
                                  </a:lnTo>
                                  <a:lnTo>
                                    <a:pt x="3688" y="2246"/>
                                  </a:lnTo>
                                  <a:lnTo>
                                    <a:pt x="3673" y="2249"/>
                                  </a:lnTo>
                                  <a:lnTo>
                                    <a:pt x="3654" y="2253"/>
                                  </a:lnTo>
                                  <a:lnTo>
                                    <a:pt x="3633" y="2255"/>
                                  </a:lnTo>
                                  <a:lnTo>
                                    <a:pt x="3612" y="2255"/>
                                  </a:lnTo>
                                  <a:lnTo>
                                    <a:pt x="3597" y="2256"/>
                                  </a:lnTo>
                                  <a:lnTo>
                                    <a:pt x="3577" y="2259"/>
                                  </a:lnTo>
                                  <a:lnTo>
                                    <a:pt x="3562" y="2262"/>
                                  </a:lnTo>
                                  <a:lnTo>
                                    <a:pt x="3548" y="2266"/>
                                  </a:lnTo>
                                  <a:lnTo>
                                    <a:pt x="3533" y="2267"/>
                                  </a:lnTo>
                                  <a:lnTo>
                                    <a:pt x="3515" y="2264"/>
                                  </a:lnTo>
                                  <a:lnTo>
                                    <a:pt x="3492" y="2255"/>
                                  </a:lnTo>
                                  <a:lnTo>
                                    <a:pt x="3486" y="2253"/>
                                  </a:lnTo>
                                  <a:lnTo>
                                    <a:pt x="3468" y="2245"/>
                                  </a:lnTo>
                                  <a:lnTo>
                                    <a:pt x="3451" y="2238"/>
                                  </a:lnTo>
                                  <a:lnTo>
                                    <a:pt x="3434" y="2231"/>
                                  </a:lnTo>
                                  <a:lnTo>
                                    <a:pt x="3415" y="2224"/>
                                  </a:lnTo>
                                  <a:lnTo>
                                    <a:pt x="3393" y="2217"/>
                                  </a:lnTo>
                                  <a:lnTo>
                                    <a:pt x="3375" y="2211"/>
                                  </a:lnTo>
                                  <a:lnTo>
                                    <a:pt x="3355" y="2206"/>
                                  </a:lnTo>
                                  <a:lnTo>
                                    <a:pt x="3335" y="2199"/>
                                  </a:lnTo>
                                  <a:lnTo>
                                    <a:pt x="3316" y="2192"/>
                                  </a:lnTo>
                                  <a:lnTo>
                                    <a:pt x="3300" y="2183"/>
                                  </a:lnTo>
                                  <a:lnTo>
                                    <a:pt x="3289" y="2174"/>
                                  </a:lnTo>
                                  <a:lnTo>
                                    <a:pt x="3283" y="2167"/>
                                  </a:lnTo>
                                  <a:lnTo>
                                    <a:pt x="3278" y="2162"/>
                                  </a:lnTo>
                                  <a:lnTo>
                                    <a:pt x="3263" y="2156"/>
                                  </a:lnTo>
                                  <a:lnTo>
                                    <a:pt x="3245" y="2151"/>
                                  </a:lnTo>
                                  <a:lnTo>
                                    <a:pt x="3222" y="2146"/>
                                  </a:lnTo>
                                  <a:lnTo>
                                    <a:pt x="3203" y="2143"/>
                                  </a:lnTo>
                                  <a:lnTo>
                                    <a:pt x="3170" y="2138"/>
                                  </a:lnTo>
                                  <a:lnTo>
                                    <a:pt x="3140" y="2135"/>
                                  </a:lnTo>
                                  <a:lnTo>
                                    <a:pt x="3115" y="2132"/>
                                  </a:lnTo>
                                  <a:lnTo>
                                    <a:pt x="3092" y="2131"/>
                                  </a:lnTo>
                                  <a:lnTo>
                                    <a:pt x="3073" y="2130"/>
                                  </a:lnTo>
                                  <a:lnTo>
                                    <a:pt x="3056" y="2130"/>
                                  </a:lnTo>
                                  <a:lnTo>
                                    <a:pt x="3041" y="2130"/>
                                  </a:lnTo>
                                  <a:lnTo>
                                    <a:pt x="3027" y="2130"/>
                                  </a:lnTo>
                                  <a:lnTo>
                                    <a:pt x="3014" y="2129"/>
                                  </a:lnTo>
                                  <a:lnTo>
                                    <a:pt x="3001" y="2127"/>
                                  </a:lnTo>
                                  <a:lnTo>
                                    <a:pt x="2989" y="2125"/>
                                  </a:lnTo>
                                  <a:lnTo>
                                    <a:pt x="2976" y="2122"/>
                                  </a:lnTo>
                                  <a:lnTo>
                                    <a:pt x="2962" y="2117"/>
                                  </a:lnTo>
                                  <a:lnTo>
                                    <a:pt x="2947" y="2110"/>
                                  </a:lnTo>
                                  <a:lnTo>
                                    <a:pt x="2929" y="2101"/>
                                  </a:lnTo>
                                  <a:lnTo>
                                    <a:pt x="2910" y="2090"/>
                                  </a:lnTo>
                                  <a:lnTo>
                                    <a:pt x="2887" y="2077"/>
                                  </a:lnTo>
                                  <a:lnTo>
                                    <a:pt x="2862" y="2061"/>
                                  </a:lnTo>
                                  <a:lnTo>
                                    <a:pt x="2833" y="2041"/>
                                  </a:lnTo>
                                  <a:lnTo>
                                    <a:pt x="2799" y="2019"/>
                                  </a:lnTo>
                                  <a:lnTo>
                                    <a:pt x="2781" y="2008"/>
                                  </a:lnTo>
                                  <a:lnTo>
                                    <a:pt x="2760" y="1997"/>
                                  </a:lnTo>
                                  <a:lnTo>
                                    <a:pt x="2738" y="1989"/>
                                  </a:lnTo>
                                  <a:lnTo>
                                    <a:pt x="2718" y="1983"/>
                                  </a:lnTo>
                                  <a:lnTo>
                                    <a:pt x="2698" y="1978"/>
                                  </a:lnTo>
                                  <a:lnTo>
                                    <a:pt x="2679" y="1975"/>
                                  </a:lnTo>
                                  <a:lnTo>
                                    <a:pt x="2662" y="1972"/>
                                  </a:lnTo>
                                  <a:lnTo>
                                    <a:pt x="2646" y="1968"/>
                                  </a:lnTo>
                                  <a:lnTo>
                                    <a:pt x="2632" y="1964"/>
                                  </a:lnTo>
                                  <a:lnTo>
                                    <a:pt x="2620" y="1958"/>
                                  </a:lnTo>
                                  <a:lnTo>
                                    <a:pt x="2611" y="1950"/>
                                  </a:lnTo>
                                  <a:lnTo>
                                    <a:pt x="2604" y="1940"/>
                                  </a:lnTo>
                                  <a:lnTo>
                                    <a:pt x="2638" y="1929"/>
                                  </a:lnTo>
                                  <a:lnTo>
                                    <a:pt x="2640" y="1928"/>
                                  </a:lnTo>
                                  <a:lnTo>
                                    <a:pt x="2644" y="1926"/>
                                  </a:lnTo>
                                  <a:lnTo>
                                    <a:pt x="2696" y="1895"/>
                                  </a:lnTo>
                                  <a:lnTo>
                                    <a:pt x="2679" y="182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 name="Freeform 10"/>
                          <wps:cNvSpPr>
                            <a:spLocks/>
                          </wps:cNvSpPr>
                          <wps:spPr bwMode="auto">
                            <a:xfrm>
                              <a:off x="3902" y="10"/>
                              <a:ext cx="5151" cy="3253"/>
                            </a:xfrm>
                            <a:custGeom>
                              <a:avLst/>
                              <a:gdLst>
                                <a:gd name="T0" fmla="+- 0 10988 7513"/>
                                <a:gd name="T1" fmla="*/ T0 w 5151"/>
                                <a:gd name="T2" fmla="+- 0 1935 1089"/>
                                <a:gd name="T3" fmla="*/ 1935 h 3253"/>
                                <a:gd name="T4" fmla="+- 0 11016 7513"/>
                                <a:gd name="T5" fmla="*/ T4 w 5151"/>
                                <a:gd name="T6" fmla="+- 0 1952 1089"/>
                                <a:gd name="T7" fmla="*/ 1952 h 3253"/>
                                <a:gd name="T8" fmla="+- 0 11047 7513"/>
                                <a:gd name="T9" fmla="*/ T8 w 5151"/>
                                <a:gd name="T10" fmla="+- 0 1967 1089"/>
                                <a:gd name="T11" fmla="*/ 1967 h 3253"/>
                                <a:gd name="T12" fmla="+- 0 11066 7513"/>
                                <a:gd name="T13" fmla="*/ T12 w 5151"/>
                                <a:gd name="T14" fmla="+- 0 1971 1089"/>
                                <a:gd name="T15" fmla="*/ 1971 h 3253"/>
                                <a:gd name="T16" fmla="+- 0 11076 7513"/>
                                <a:gd name="T17" fmla="*/ T16 w 5151"/>
                                <a:gd name="T18" fmla="+- 0 1971 1089"/>
                                <a:gd name="T19" fmla="*/ 1971 h 3253"/>
                                <a:gd name="T20" fmla="+- 0 11086 7513"/>
                                <a:gd name="T21" fmla="*/ T20 w 5151"/>
                                <a:gd name="T22" fmla="+- 0 1973 1089"/>
                                <a:gd name="T23" fmla="*/ 1973 h 3253"/>
                                <a:gd name="T24" fmla="+- 0 11096 7513"/>
                                <a:gd name="T25" fmla="*/ T24 w 5151"/>
                                <a:gd name="T26" fmla="+- 0 1983 1089"/>
                                <a:gd name="T27" fmla="*/ 1983 h 3253"/>
                                <a:gd name="T28" fmla="+- 0 11118 7513"/>
                                <a:gd name="T29" fmla="*/ T28 w 5151"/>
                                <a:gd name="T30" fmla="+- 0 2013 1089"/>
                                <a:gd name="T31" fmla="*/ 2013 h 3253"/>
                                <a:gd name="T32" fmla="+- 0 11145 7513"/>
                                <a:gd name="T33" fmla="*/ T32 w 5151"/>
                                <a:gd name="T34" fmla="+- 0 2057 1089"/>
                                <a:gd name="T35" fmla="*/ 2057 h 3253"/>
                                <a:gd name="T36" fmla="+- 0 11163 7513"/>
                                <a:gd name="T37" fmla="*/ T36 w 5151"/>
                                <a:gd name="T38" fmla="+- 0 2096 1089"/>
                                <a:gd name="T39" fmla="*/ 2096 h 3253"/>
                                <a:gd name="T40" fmla="+- 0 11177 7513"/>
                                <a:gd name="T41" fmla="*/ T40 w 5151"/>
                                <a:gd name="T42" fmla="+- 0 2129 1089"/>
                                <a:gd name="T43" fmla="*/ 2129 h 3253"/>
                                <a:gd name="T44" fmla="+- 0 11192 7513"/>
                                <a:gd name="T45" fmla="*/ T44 w 5151"/>
                                <a:gd name="T46" fmla="+- 0 2153 1089"/>
                                <a:gd name="T47" fmla="*/ 2153 h 3253"/>
                                <a:gd name="T48" fmla="+- 0 11218 7513"/>
                                <a:gd name="T49" fmla="*/ T48 w 5151"/>
                                <a:gd name="T50" fmla="+- 0 2172 1089"/>
                                <a:gd name="T51" fmla="*/ 2172 h 3253"/>
                                <a:gd name="T52" fmla="+- 0 11248 7513"/>
                                <a:gd name="T53" fmla="*/ T52 w 5151"/>
                                <a:gd name="T54" fmla="+- 0 2177 1089"/>
                                <a:gd name="T55" fmla="*/ 2177 h 3253"/>
                                <a:gd name="T56" fmla="+- 0 11287 7513"/>
                                <a:gd name="T57" fmla="*/ T56 w 5151"/>
                                <a:gd name="T58" fmla="+- 0 2179 1089"/>
                                <a:gd name="T59" fmla="*/ 2179 h 3253"/>
                                <a:gd name="T60" fmla="+- 0 11338 7513"/>
                                <a:gd name="T61" fmla="*/ T60 w 5151"/>
                                <a:gd name="T62" fmla="+- 0 2177 1089"/>
                                <a:gd name="T63" fmla="*/ 2177 h 3253"/>
                                <a:gd name="T64" fmla="+- 0 11365 7513"/>
                                <a:gd name="T65" fmla="*/ T64 w 5151"/>
                                <a:gd name="T66" fmla="+- 0 2186 1089"/>
                                <a:gd name="T67" fmla="*/ 2186 h 3253"/>
                                <a:gd name="T68" fmla="+- 0 11378 7513"/>
                                <a:gd name="T69" fmla="*/ T68 w 5151"/>
                                <a:gd name="T70" fmla="+- 0 2219 1089"/>
                                <a:gd name="T71" fmla="*/ 2219 h 3253"/>
                                <a:gd name="T72" fmla="+- 0 11388 7513"/>
                                <a:gd name="T73" fmla="*/ T72 w 5151"/>
                                <a:gd name="T74" fmla="+- 0 2242 1089"/>
                                <a:gd name="T75" fmla="*/ 2242 h 3253"/>
                                <a:gd name="T76" fmla="+- 0 11395 7513"/>
                                <a:gd name="T77" fmla="*/ T76 w 5151"/>
                                <a:gd name="T78" fmla="+- 0 2258 1089"/>
                                <a:gd name="T79" fmla="*/ 2258 h 3253"/>
                                <a:gd name="T80" fmla="+- 0 11398 7513"/>
                                <a:gd name="T81" fmla="*/ T80 w 5151"/>
                                <a:gd name="T82" fmla="+- 0 2269 1089"/>
                                <a:gd name="T83" fmla="*/ 2269 h 3253"/>
                                <a:gd name="T84" fmla="+- 0 11397 7513"/>
                                <a:gd name="T85" fmla="*/ T84 w 5151"/>
                                <a:gd name="T86" fmla="+- 0 2280 1089"/>
                                <a:gd name="T87" fmla="*/ 2280 h 3253"/>
                                <a:gd name="T88" fmla="+- 0 11392 7513"/>
                                <a:gd name="T89" fmla="*/ T88 w 5151"/>
                                <a:gd name="T90" fmla="+- 0 2292 1089"/>
                                <a:gd name="T91" fmla="*/ 2292 h 3253"/>
                                <a:gd name="T92" fmla="+- 0 11382 7513"/>
                                <a:gd name="T93" fmla="*/ T92 w 5151"/>
                                <a:gd name="T94" fmla="+- 0 2310 1089"/>
                                <a:gd name="T95" fmla="*/ 2310 h 3253"/>
                                <a:gd name="T96" fmla="+- 0 11368 7513"/>
                                <a:gd name="T97" fmla="*/ T96 w 5151"/>
                                <a:gd name="T98" fmla="+- 0 2336 1089"/>
                                <a:gd name="T99" fmla="*/ 2336 h 3253"/>
                                <a:gd name="T100" fmla="+- 0 11348 7513"/>
                                <a:gd name="T101" fmla="*/ T100 w 5151"/>
                                <a:gd name="T102" fmla="+- 0 2373 1089"/>
                                <a:gd name="T103" fmla="*/ 2373 h 3253"/>
                                <a:gd name="T104" fmla="+- 0 11466 7513"/>
                                <a:gd name="T105" fmla="*/ T104 w 5151"/>
                                <a:gd name="T106" fmla="+- 0 2463 1089"/>
                                <a:gd name="T107" fmla="*/ 2463 h 3253"/>
                                <a:gd name="T108" fmla="+- 0 11502 7513"/>
                                <a:gd name="T109" fmla="*/ T108 w 5151"/>
                                <a:gd name="T110" fmla="+- 0 2458 1089"/>
                                <a:gd name="T111" fmla="*/ 2458 h 3253"/>
                                <a:gd name="T112" fmla="+- 0 11474 7513"/>
                                <a:gd name="T113" fmla="*/ T112 w 5151"/>
                                <a:gd name="T114" fmla="+- 0 1136 1089"/>
                                <a:gd name="T115" fmla="*/ 1136 h 3253"/>
                                <a:gd name="T116" fmla="+- 0 11358 7513"/>
                                <a:gd name="T117" fmla="*/ T116 w 5151"/>
                                <a:gd name="T118" fmla="+- 0 1113 1089"/>
                                <a:gd name="T119" fmla="*/ 1113 h 3253"/>
                                <a:gd name="T120" fmla="+- 0 11239 7513"/>
                                <a:gd name="T121" fmla="*/ T120 w 5151"/>
                                <a:gd name="T122" fmla="+- 0 1098 1089"/>
                                <a:gd name="T123" fmla="*/ 1098 h 3253"/>
                                <a:gd name="T124" fmla="+- 0 11116 7513"/>
                                <a:gd name="T125" fmla="*/ T124 w 5151"/>
                                <a:gd name="T126" fmla="+- 0 1090 1089"/>
                                <a:gd name="T127" fmla="*/ 1090 h 3253"/>
                                <a:gd name="T128" fmla="+- 0 10995 7513"/>
                                <a:gd name="T129" fmla="*/ T128 w 5151"/>
                                <a:gd name="T130" fmla="+- 0 1090 1089"/>
                                <a:gd name="T131" fmla="*/ 1090 h 3253"/>
                                <a:gd name="T132" fmla="+- 0 10879 7513"/>
                                <a:gd name="T133" fmla="*/ T132 w 5151"/>
                                <a:gd name="T134" fmla="+- 0 1097 1089"/>
                                <a:gd name="T135" fmla="*/ 1097 h 3253"/>
                                <a:gd name="T136" fmla="+- 0 10767 7513"/>
                                <a:gd name="T137" fmla="*/ T136 w 5151"/>
                                <a:gd name="T138" fmla="+- 0 1111 1089"/>
                                <a:gd name="T139" fmla="*/ 1111 h 3253"/>
                                <a:gd name="T140" fmla="+- 0 10658 7513"/>
                                <a:gd name="T141" fmla="*/ T140 w 5151"/>
                                <a:gd name="T142" fmla="+- 0 1131 1089"/>
                                <a:gd name="T143" fmla="*/ 1131 h 3253"/>
                                <a:gd name="T144" fmla="+- 0 10605 7513"/>
                                <a:gd name="T145" fmla="*/ T144 w 5151"/>
                                <a:gd name="T146" fmla="+- 0 2246 1089"/>
                                <a:gd name="T147" fmla="*/ 2246 h 3253"/>
                                <a:gd name="T148" fmla="+- 0 10628 7513"/>
                                <a:gd name="T149" fmla="*/ T148 w 5151"/>
                                <a:gd name="T150" fmla="+- 0 2234 1089"/>
                                <a:gd name="T151" fmla="*/ 2234 h 3253"/>
                                <a:gd name="T152" fmla="+- 0 10650 7513"/>
                                <a:gd name="T153" fmla="*/ T152 w 5151"/>
                                <a:gd name="T154" fmla="+- 0 2208 1089"/>
                                <a:gd name="T155" fmla="*/ 2208 h 3253"/>
                                <a:gd name="T156" fmla="+- 0 10671 7513"/>
                                <a:gd name="T157" fmla="*/ T156 w 5151"/>
                                <a:gd name="T158" fmla="+- 0 2190 1089"/>
                                <a:gd name="T159" fmla="*/ 2190 h 3253"/>
                                <a:gd name="T160" fmla="+- 0 10705 7513"/>
                                <a:gd name="T161" fmla="*/ T160 w 5151"/>
                                <a:gd name="T162" fmla="+- 0 2178 1089"/>
                                <a:gd name="T163" fmla="*/ 2178 h 3253"/>
                                <a:gd name="T164" fmla="+- 0 10737 7513"/>
                                <a:gd name="T165" fmla="*/ T164 w 5151"/>
                                <a:gd name="T166" fmla="+- 0 2166 1089"/>
                                <a:gd name="T167" fmla="*/ 2166 h 3253"/>
                                <a:gd name="T168" fmla="+- 0 10758 7513"/>
                                <a:gd name="T169" fmla="*/ T168 w 5151"/>
                                <a:gd name="T170" fmla="+- 0 2161 1089"/>
                                <a:gd name="T171" fmla="*/ 2161 h 3253"/>
                                <a:gd name="T172" fmla="+- 0 10772 7513"/>
                                <a:gd name="T173" fmla="*/ T172 w 5151"/>
                                <a:gd name="T174" fmla="+- 0 2178 1089"/>
                                <a:gd name="T175" fmla="*/ 2178 h 3253"/>
                                <a:gd name="T176" fmla="+- 0 10799 7513"/>
                                <a:gd name="T177" fmla="*/ T176 w 5151"/>
                                <a:gd name="T178" fmla="+- 0 2178 1089"/>
                                <a:gd name="T179" fmla="*/ 2178 h 3253"/>
                                <a:gd name="T180" fmla="+- 0 10833 7513"/>
                                <a:gd name="T181" fmla="*/ T180 w 5151"/>
                                <a:gd name="T182" fmla="+- 0 2157 1089"/>
                                <a:gd name="T183" fmla="*/ 2157 h 3253"/>
                                <a:gd name="T184" fmla="+- 0 10868 7513"/>
                                <a:gd name="T185" fmla="*/ T184 w 5151"/>
                                <a:gd name="T186" fmla="+- 0 2142 1089"/>
                                <a:gd name="T187" fmla="*/ 2142 h 3253"/>
                                <a:gd name="T188" fmla="+- 0 10889 7513"/>
                                <a:gd name="T189" fmla="*/ T188 w 5151"/>
                                <a:gd name="T190" fmla="+- 0 2135 1089"/>
                                <a:gd name="T191" fmla="*/ 2135 h 3253"/>
                                <a:gd name="T192" fmla="+- 0 10914 7513"/>
                                <a:gd name="T193" fmla="*/ T192 w 5151"/>
                                <a:gd name="T194" fmla="+- 0 2121 1089"/>
                                <a:gd name="T195" fmla="*/ 2121 h 3253"/>
                                <a:gd name="T196" fmla="+- 0 10924 7513"/>
                                <a:gd name="T197" fmla="*/ T196 w 5151"/>
                                <a:gd name="T198" fmla="+- 0 2107 1089"/>
                                <a:gd name="T199" fmla="*/ 2107 h 3253"/>
                                <a:gd name="T200" fmla="+- 0 10934 7513"/>
                                <a:gd name="T201" fmla="*/ T200 w 5151"/>
                                <a:gd name="T202" fmla="+- 0 2091 1089"/>
                                <a:gd name="T203" fmla="*/ 2091 h 3253"/>
                                <a:gd name="T204" fmla="+- 0 10955 7513"/>
                                <a:gd name="T205" fmla="*/ T204 w 5151"/>
                                <a:gd name="T206" fmla="+- 0 2073 1089"/>
                                <a:gd name="T207" fmla="*/ 2073 h 3253"/>
                                <a:gd name="T208" fmla="+- 0 10975 7513"/>
                                <a:gd name="T209" fmla="*/ T208 w 5151"/>
                                <a:gd name="T210" fmla="+- 0 2054 1089"/>
                                <a:gd name="T211" fmla="*/ 2054 h 3253"/>
                                <a:gd name="T212" fmla="+- 0 10975 7513"/>
                                <a:gd name="T213" fmla="*/ T212 w 5151"/>
                                <a:gd name="T214" fmla="+- 0 2018 1089"/>
                                <a:gd name="T215" fmla="*/ 2018 h 3253"/>
                                <a:gd name="T216" fmla="+- 0 10970 7513"/>
                                <a:gd name="T217" fmla="*/ T216 w 5151"/>
                                <a:gd name="T218" fmla="+- 0 2001 1089"/>
                                <a:gd name="T219" fmla="*/ 2001 h 3253"/>
                                <a:gd name="T220" fmla="+- 0 10969 7513"/>
                                <a:gd name="T221" fmla="*/ T220 w 5151"/>
                                <a:gd name="T222" fmla="+- 0 1989 1089"/>
                                <a:gd name="T223" fmla="*/ 1989 h 3253"/>
                                <a:gd name="T224" fmla="+- 0 10977 7513"/>
                                <a:gd name="T225" fmla="*/ T224 w 5151"/>
                                <a:gd name="T226" fmla="+- 0 1965 1089"/>
                                <a:gd name="T227" fmla="*/ 1965 h 3253"/>
                                <a:gd name="T228" fmla="+- 0 10980 7513"/>
                                <a:gd name="T229" fmla="*/ T228 w 5151"/>
                                <a:gd name="T230" fmla="+- 0 1942 1089"/>
                                <a:gd name="T231" fmla="*/ 1942 h 325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Lst>
                              <a:rect l="0" t="0" r="r" b="b"/>
                              <a:pathLst>
                                <a:path w="5151" h="3253">
                                  <a:moveTo>
                                    <a:pt x="3466" y="849"/>
                                  </a:moveTo>
                                  <a:lnTo>
                                    <a:pt x="3475" y="846"/>
                                  </a:lnTo>
                                  <a:lnTo>
                                    <a:pt x="3482" y="850"/>
                                  </a:lnTo>
                                  <a:lnTo>
                                    <a:pt x="3503" y="863"/>
                                  </a:lnTo>
                                  <a:lnTo>
                                    <a:pt x="3521" y="872"/>
                                  </a:lnTo>
                                  <a:lnTo>
                                    <a:pt x="3534" y="878"/>
                                  </a:lnTo>
                                  <a:lnTo>
                                    <a:pt x="3545" y="881"/>
                                  </a:lnTo>
                                  <a:lnTo>
                                    <a:pt x="3553" y="882"/>
                                  </a:lnTo>
                                  <a:lnTo>
                                    <a:pt x="3558" y="883"/>
                                  </a:lnTo>
                                  <a:lnTo>
                                    <a:pt x="3563" y="882"/>
                                  </a:lnTo>
                                  <a:lnTo>
                                    <a:pt x="3566" y="882"/>
                                  </a:lnTo>
                                  <a:lnTo>
                                    <a:pt x="3573" y="884"/>
                                  </a:lnTo>
                                  <a:lnTo>
                                    <a:pt x="3577" y="888"/>
                                  </a:lnTo>
                                  <a:lnTo>
                                    <a:pt x="3583" y="894"/>
                                  </a:lnTo>
                                  <a:lnTo>
                                    <a:pt x="3591" y="904"/>
                                  </a:lnTo>
                                  <a:lnTo>
                                    <a:pt x="3605" y="924"/>
                                  </a:lnTo>
                                  <a:lnTo>
                                    <a:pt x="3620" y="947"/>
                                  </a:lnTo>
                                  <a:lnTo>
                                    <a:pt x="3632" y="968"/>
                                  </a:lnTo>
                                  <a:lnTo>
                                    <a:pt x="3642" y="989"/>
                                  </a:lnTo>
                                  <a:lnTo>
                                    <a:pt x="3650" y="1007"/>
                                  </a:lnTo>
                                  <a:lnTo>
                                    <a:pt x="3657" y="1024"/>
                                  </a:lnTo>
                                  <a:lnTo>
                                    <a:pt x="3664" y="1040"/>
                                  </a:lnTo>
                                  <a:lnTo>
                                    <a:pt x="3671" y="1053"/>
                                  </a:lnTo>
                                  <a:lnTo>
                                    <a:pt x="3679" y="1064"/>
                                  </a:lnTo>
                                  <a:lnTo>
                                    <a:pt x="3688" y="1074"/>
                                  </a:lnTo>
                                  <a:lnTo>
                                    <a:pt x="3705" y="1083"/>
                                  </a:lnTo>
                                  <a:lnTo>
                                    <a:pt x="3727" y="1087"/>
                                  </a:lnTo>
                                  <a:lnTo>
                                    <a:pt x="3735" y="1088"/>
                                  </a:lnTo>
                                  <a:lnTo>
                                    <a:pt x="3752" y="1089"/>
                                  </a:lnTo>
                                  <a:lnTo>
                                    <a:pt x="3774" y="1090"/>
                                  </a:lnTo>
                                  <a:lnTo>
                                    <a:pt x="3800" y="1090"/>
                                  </a:lnTo>
                                  <a:lnTo>
                                    <a:pt x="3825" y="1088"/>
                                  </a:lnTo>
                                  <a:lnTo>
                                    <a:pt x="3847" y="1083"/>
                                  </a:lnTo>
                                  <a:lnTo>
                                    <a:pt x="3852" y="1097"/>
                                  </a:lnTo>
                                  <a:lnTo>
                                    <a:pt x="3859" y="1115"/>
                                  </a:lnTo>
                                  <a:lnTo>
                                    <a:pt x="3865" y="1130"/>
                                  </a:lnTo>
                                  <a:lnTo>
                                    <a:pt x="3870" y="1143"/>
                                  </a:lnTo>
                                  <a:lnTo>
                                    <a:pt x="3875" y="1153"/>
                                  </a:lnTo>
                                  <a:lnTo>
                                    <a:pt x="3879" y="1162"/>
                                  </a:lnTo>
                                  <a:lnTo>
                                    <a:pt x="3882" y="1169"/>
                                  </a:lnTo>
                                  <a:lnTo>
                                    <a:pt x="3884" y="1175"/>
                                  </a:lnTo>
                                  <a:lnTo>
                                    <a:pt x="3885" y="1180"/>
                                  </a:lnTo>
                                  <a:lnTo>
                                    <a:pt x="3885" y="1185"/>
                                  </a:lnTo>
                                  <a:lnTo>
                                    <a:pt x="3884" y="1191"/>
                                  </a:lnTo>
                                  <a:lnTo>
                                    <a:pt x="3882" y="1196"/>
                                  </a:lnTo>
                                  <a:lnTo>
                                    <a:pt x="3879" y="1203"/>
                                  </a:lnTo>
                                  <a:lnTo>
                                    <a:pt x="3875" y="1211"/>
                                  </a:lnTo>
                                  <a:lnTo>
                                    <a:pt x="3869" y="1221"/>
                                  </a:lnTo>
                                  <a:lnTo>
                                    <a:pt x="3863" y="1233"/>
                                  </a:lnTo>
                                  <a:lnTo>
                                    <a:pt x="3855" y="1247"/>
                                  </a:lnTo>
                                  <a:lnTo>
                                    <a:pt x="3846" y="1264"/>
                                  </a:lnTo>
                                  <a:lnTo>
                                    <a:pt x="3835" y="1284"/>
                                  </a:lnTo>
                                  <a:lnTo>
                                    <a:pt x="3938" y="1373"/>
                                  </a:lnTo>
                                  <a:lnTo>
                                    <a:pt x="3953" y="1374"/>
                                  </a:lnTo>
                                  <a:lnTo>
                                    <a:pt x="3972" y="1373"/>
                                  </a:lnTo>
                                  <a:lnTo>
                                    <a:pt x="3989" y="1369"/>
                                  </a:lnTo>
                                  <a:lnTo>
                                    <a:pt x="4017" y="61"/>
                                  </a:lnTo>
                                  <a:lnTo>
                                    <a:pt x="3961" y="47"/>
                                  </a:lnTo>
                                  <a:lnTo>
                                    <a:pt x="3903" y="35"/>
                                  </a:lnTo>
                                  <a:lnTo>
                                    <a:pt x="3845" y="24"/>
                                  </a:lnTo>
                                  <a:lnTo>
                                    <a:pt x="3786" y="15"/>
                                  </a:lnTo>
                                  <a:lnTo>
                                    <a:pt x="3726" y="9"/>
                                  </a:lnTo>
                                  <a:lnTo>
                                    <a:pt x="3665" y="4"/>
                                  </a:lnTo>
                                  <a:lnTo>
                                    <a:pt x="3603" y="1"/>
                                  </a:lnTo>
                                  <a:lnTo>
                                    <a:pt x="3540" y="0"/>
                                  </a:lnTo>
                                  <a:lnTo>
                                    <a:pt x="3482" y="1"/>
                                  </a:lnTo>
                                  <a:lnTo>
                                    <a:pt x="3424" y="4"/>
                                  </a:lnTo>
                                  <a:lnTo>
                                    <a:pt x="3366" y="8"/>
                                  </a:lnTo>
                                  <a:lnTo>
                                    <a:pt x="3310" y="14"/>
                                  </a:lnTo>
                                  <a:lnTo>
                                    <a:pt x="3254" y="22"/>
                                  </a:lnTo>
                                  <a:lnTo>
                                    <a:pt x="3199" y="31"/>
                                  </a:lnTo>
                                  <a:lnTo>
                                    <a:pt x="3145" y="42"/>
                                  </a:lnTo>
                                  <a:lnTo>
                                    <a:pt x="3091" y="55"/>
                                  </a:lnTo>
                                  <a:lnTo>
                                    <a:pt x="3092" y="1157"/>
                                  </a:lnTo>
                                  <a:lnTo>
                                    <a:pt x="3097" y="1156"/>
                                  </a:lnTo>
                                  <a:lnTo>
                                    <a:pt x="3115" y="1145"/>
                                  </a:lnTo>
                                  <a:lnTo>
                                    <a:pt x="3126" y="1132"/>
                                  </a:lnTo>
                                  <a:lnTo>
                                    <a:pt x="3137" y="1119"/>
                                  </a:lnTo>
                                  <a:lnTo>
                                    <a:pt x="3152" y="1105"/>
                                  </a:lnTo>
                                  <a:lnTo>
                                    <a:pt x="3158" y="1101"/>
                                  </a:lnTo>
                                  <a:lnTo>
                                    <a:pt x="3175" y="1094"/>
                                  </a:lnTo>
                                  <a:lnTo>
                                    <a:pt x="3192" y="1089"/>
                                  </a:lnTo>
                                  <a:lnTo>
                                    <a:pt x="3208" y="1085"/>
                                  </a:lnTo>
                                  <a:lnTo>
                                    <a:pt x="3224" y="1077"/>
                                  </a:lnTo>
                                  <a:lnTo>
                                    <a:pt x="3238" y="1064"/>
                                  </a:lnTo>
                                  <a:lnTo>
                                    <a:pt x="3245" y="1072"/>
                                  </a:lnTo>
                                  <a:lnTo>
                                    <a:pt x="3252" y="1082"/>
                                  </a:lnTo>
                                  <a:lnTo>
                                    <a:pt x="3259" y="1089"/>
                                  </a:lnTo>
                                  <a:lnTo>
                                    <a:pt x="3276" y="1097"/>
                                  </a:lnTo>
                                  <a:lnTo>
                                    <a:pt x="3286" y="1089"/>
                                  </a:lnTo>
                                  <a:lnTo>
                                    <a:pt x="3303" y="1077"/>
                                  </a:lnTo>
                                  <a:lnTo>
                                    <a:pt x="3320" y="1068"/>
                                  </a:lnTo>
                                  <a:lnTo>
                                    <a:pt x="3337" y="1060"/>
                                  </a:lnTo>
                                  <a:lnTo>
                                    <a:pt x="3355" y="1053"/>
                                  </a:lnTo>
                                  <a:lnTo>
                                    <a:pt x="3375" y="1046"/>
                                  </a:lnTo>
                                  <a:lnTo>
                                    <a:pt x="3376" y="1046"/>
                                  </a:lnTo>
                                  <a:lnTo>
                                    <a:pt x="3391" y="1039"/>
                                  </a:lnTo>
                                  <a:lnTo>
                                    <a:pt x="3401" y="1032"/>
                                  </a:lnTo>
                                  <a:lnTo>
                                    <a:pt x="3407" y="1025"/>
                                  </a:lnTo>
                                  <a:lnTo>
                                    <a:pt x="3411" y="1018"/>
                                  </a:lnTo>
                                  <a:lnTo>
                                    <a:pt x="3415" y="1011"/>
                                  </a:lnTo>
                                  <a:lnTo>
                                    <a:pt x="3421" y="1002"/>
                                  </a:lnTo>
                                  <a:lnTo>
                                    <a:pt x="3429" y="993"/>
                                  </a:lnTo>
                                  <a:lnTo>
                                    <a:pt x="3442" y="984"/>
                                  </a:lnTo>
                                  <a:lnTo>
                                    <a:pt x="3462" y="973"/>
                                  </a:lnTo>
                                  <a:lnTo>
                                    <a:pt x="3462" y="965"/>
                                  </a:lnTo>
                                  <a:lnTo>
                                    <a:pt x="3463" y="943"/>
                                  </a:lnTo>
                                  <a:lnTo>
                                    <a:pt x="3462" y="929"/>
                                  </a:lnTo>
                                  <a:lnTo>
                                    <a:pt x="3460" y="919"/>
                                  </a:lnTo>
                                  <a:lnTo>
                                    <a:pt x="3457" y="912"/>
                                  </a:lnTo>
                                  <a:lnTo>
                                    <a:pt x="3456" y="906"/>
                                  </a:lnTo>
                                  <a:lnTo>
                                    <a:pt x="3456" y="900"/>
                                  </a:lnTo>
                                  <a:lnTo>
                                    <a:pt x="3458" y="890"/>
                                  </a:lnTo>
                                  <a:lnTo>
                                    <a:pt x="3464" y="876"/>
                                  </a:lnTo>
                                  <a:lnTo>
                                    <a:pt x="3467" y="866"/>
                                  </a:lnTo>
                                  <a:lnTo>
                                    <a:pt x="3467" y="853"/>
                                  </a:lnTo>
                                  <a:lnTo>
                                    <a:pt x="3466" y="84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10" name="Group 11"/>
                          <wpg:cNvGrpSpPr>
                            <a:grpSpLocks/>
                          </wpg:cNvGrpSpPr>
                          <wpg:grpSpPr bwMode="auto">
                            <a:xfrm>
                              <a:off x="2011" y="35"/>
                              <a:ext cx="2203" cy="3240"/>
                              <a:chOff x="2011" y="35"/>
                              <a:chExt cx="2203" cy="3240"/>
                            </a:xfrm>
                          </wpg:grpSpPr>
                          <wps:wsp>
                            <wps:cNvPr id="11" name="Freeform 12"/>
                            <wps:cNvSpPr>
                              <a:spLocks/>
                            </wps:cNvSpPr>
                            <wps:spPr bwMode="auto">
                              <a:xfrm>
                                <a:off x="2804" y="35"/>
                                <a:ext cx="1410" cy="3240"/>
                              </a:xfrm>
                              <a:custGeom>
                                <a:avLst/>
                                <a:gdLst>
                                  <a:gd name="T0" fmla="+- 0 6415 6415"/>
                                  <a:gd name="T1" fmla="*/ T0 w 1410"/>
                                  <a:gd name="T2" fmla="+- 0 3744 1114"/>
                                  <a:gd name="T3" fmla="*/ 3744 h 3240"/>
                                  <a:gd name="T4" fmla="+- 0 6430 6415"/>
                                  <a:gd name="T5" fmla="*/ T4 w 1410"/>
                                  <a:gd name="T6" fmla="+- 0 3786 1114"/>
                                  <a:gd name="T7" fmla="*/ 3786 h 3240"/>
                                  <a:gd name="T8" fmla="+- 0 6438 6415"/>
                                  <a:gd name="T9" fmla="*/ T8 w 1410"/>
                                  <a:gd name="T10" fmla="+- 0 3806 1114"/>
                                  <a:gd name="T11" fmla="*/ 3806 h 3240"/>
                                  <a:gd name="T12" fmla="+- 0 6528 6415"/>
                                  <a:gd name="T13" fmla="*/ T12 w 1410"/>
                                  <a:gd name="T14" fmla="+- 0 3944 1114"/>
                                  <a:gd name="T15" fmla="*/ 3944 h 3240"/>
                                  <a:gd name="T16" fmla="+- 0 6572 6415"/>
                                  <a:gd name="T17" fmla="*/ T16 w 1410"/>
                                  <a:gd name="T18" fmla="+- 0 3953 1114"/>
                                  <a:gd name="T19" fmla="*/ 3953 h 3240"/>
                                  <a:gd name="T20" fmla="+- 0 6589 6415"/>
                                  <a:gd name="T21" fmla="*/ T20 w 1410"/>
                                  <a:gd name="T22" fmla="+- 0 3991 1114"/>
                                  <a:gd name="T23" fmla="*/ 3991 h 3240"/>
                                  <a:gd name="T24" fmla="+- 0 6612 6415"/>
                                  <a:gd name="T25" fmla="*/ T24 w 1410"/>
                                  <a:gd name="T26" fmla="+- 0 4043 1114"/>
                                  <a:gd name="T27" fmla="*/ 4043 h 3240"/>
                                  <a:gd name="T28" fmla="+- 0 6633 6415"/>
                                  <a:gd name="T29" fmla="*/ T28 w 1410"/>
                                  <a:gd name="T30" fmla="+- 0 4090 1114"/>
                                  <a:gd name="T31" fmla="*/ 4090 h 3240"/>
                                  <a:gd name="T32" fmla="+- 0 6646 6415"/>
                                  <a:gd name="T33" fmla="*/ T32 w 1410"/>
                                  <a:gd name="T34" fmla="+- 0 4119 1114"/>
                                  <a:gd name="T35" fmla="*/ 4119 h 3240"/>
                                  <a:gd name="T36" fmla="+- 0 6713 6415"/>
                                  <a:gd name="T37" fmla="*/ T36 w 1410"/>
                                  <a:gd name="T38" fmla="+- 0 4140 1114"/>
                                  <a:gd name="T39" fmla="*/ 4140 h 3240"/>
                                  <a:gd name="T40" fmla="+- 0 6732 6415"/>
                                  <a:gd name="T41" fmla="*/ T40 w 1410"/>
                                  <a:gd name="T42" fmla="+- 0 4176 1114"/>
                                  <a:gd name="T43" fmla="*/ 4176 h 3240"/>
                                  <a:gd name="T44" fmla="+- 0 6750 6415"/>
                                  <a:gd name="T45" fmla="*/ T44 w 1410"/>
                                  <a:gd name="T46" fmla="+- 0 4212 1114"/>
                                  <a:gd name="T47" fmla="*/ 4212 h 3240"/>
                                  <a:gd name="T48" fmla="+- 0 6768 6415"/>
                                  <a:gd name="T49" fmla="*/ T48 w 1410"/>
                                  <a:gd name="T50" fmla="+- 0 4246 1114"/>
                                  <a:gd name="T51" fmla="*/ 4246 h 3240"/>
                                  <a:gd name="T52" fmla="+- 0 6786 6415"/>
                                  <a:gd name="T53" fmla="*/ T52 w 1410"/>
                                  <a:gd name="T54" fmla="+- 0 4281 1114"/>
                                  <a:gd name="T55" fmla="*/ 4281 h 3240"/>
                                  <a:gd name="T56" fmla="+- 0 6804 6415"/>
                                  <a:gd name="T57" fmla="*/ T56 w 1410"/>
                                  <a:gd name="T58" fmla="+- 0 4316 1114"/>
                                  <a:gd name="T59" fmla="*/ 4316 h 3240"/>
                                  <a:gd name="T60" fmla="+- 0 6821 6415"/>
                                  <a:gd name="T61" fmla="*/ T60 w 1410"/>
                                  <a:gd name="T62" fmla="+- 0 4353 1114"/>
                                  <a:gd name="T63" fmla="*/ 4353 h 3240"/>
                                  <a:gd name="T64" fmla="+- 0 6884 6415"/>
                                  <a:gd name="T65" fmla="*/ T64 w 1410"/>
                                  <a:gd name="T66" fmla="+- 0 4337 1114"/>
                                  <a:gd name="T67" fmla="*/ 4337 h 3240"/>
                                  <a:gd name="T68" fmla="+- 0 7006 6415"/>
                                  <a:gd name="T69" fmla="*/ T68 w 1410"/>
                                  <a:gd name="T70" fmla="+- 0 4297 1114"/>
                                  <a:gd name="T71" fmla="*/ 4297 h 3240"/>
                                  <a:gd name="T72" fmla="+- 0 7121 6415"/>
                                  <a:gd name="T73" fmla="*/ T72 w 1410"/>
                                  <a:gd name="T74" fmla="+- 0 4246 1114"/>
                                  <a:gd name="T75" fmla="*/ 4246 h 3240"/>
                                  <a:gd name="T76" fmla="+- 0 7143 6415"/>
                                  <a:gd name="T77" fmla="*/ T76 w 1410"/>
                                  <a:gd name="T78" fmla="+- 0 2166 1114"/>
                                  <a:gd name="T79" fmla="*/ 2166 h 3240"/>
                                  <a:gd name="T80" fmla="+- 0 7357 6415"/>
                                  <a:gd name="T81" fmla="*/ T80 w 1410"/>
                                  <a:gd name="T82" fmla="+- 0 1686 1114"/>
                                  <a:gd name="T83" fmla="*/ 1686 h 3240"/>
                                  <a:gd name="T84" fmla="+- 0 7825 6415"/>
                                  <a:gd name="T85" fmla="*/ T84 w 1410"/>
                                  <a:gd name="T86" fmla="+- 0 1114 1114"/>
                                  <a:gd name="T87" fmla="*/ 1114 h 3240"/>
                                  <a:gd name="T88" fmla="+- 0 6959 6415"/>
                                  <a:gd name="T89" fmla="*/ T88 w 1410"/>
                                  <a:gd name="T90" fmla="+- 0 3048 1114"/>
                                  <a:gd name="T91" fmla="*/ 3048 h 3240"/>
                                  <a:gd name="T92" fmla="+- 0 6957 6415"/>
                                  <a:gd name="T93" fmla="*/ T92 w 1410"/>
                                  <a:gd name="T94" fmla="+- 0 3111 1114"/>
                                  <a:gd name="T95" fmla="*/ 3111 h 3240"/>
                                  <a:gd name="T96" fmla="+- 0 6950 6415"/>
                                  <a:gd name="T97" fmla="*/ T96 w 1410"/>
                                  <a:gd name="T98" fmla="+- 0 3171 1114"/>
                                  <a:gd name="T99" fmla="*/ 3171 h 3240"/>
                                  <a:gd name="T100" fmla="+- 0 6940 6415"/>
                                  <a:gd name="T101" fmla="*/ T100 w 1410"/>
                                  <a:gd name="T102" fmla="+- 0 3229 1114"/>
                                  <a:gd name="T103" fmla="*/ 3229 h 3240"/>
                                  <a:gd name="T104" fmla="+- 0 6926 6415"/>
                                  <a:gd name="T105" fmla="*/ T104 w 1410"/>
                                  <a:gd name="T106" fmla="+- 0 3283 1114"/>
                                  <a:gd name="T107" fmla="*/ 3283 h 3240"/>
                                  <a:gd name="T108" fmla="+- 0 6908 6415"/>
                                  <a:gd name="T109" fmla="*/ T108 w 1410"/>
                                  <a:gd name="T110" fmla="+- 0 3335 1114"/>
                                  <a:gd name="T111" fmla="*/ 3335 h 3240"/>
                                  <a:gd name="T112" fmla="+- 0 6887 6415"/>
                                  <a:gd name="T113" fmla="*/ T112 w 1410"/>
                                  <a:gd name="T114" fmla="+- 0 3384 1114"/>
                                  <a:gd name="T115" fmla="*/ 3384 h 3240"/>
                                  <a:gd name="T116" fmla="+- 0 6864 6415"/>
                                  <a:gd name="T117" fmla="*/ T116 w 1410"/>
                                  <a:gd name="T118" fmla="+- 0 3430 1114"/>
                                  <a:gd name="T119" fmla="*/ 3430 h 3240"/>
                                  <a:gd name="T120" fmla="+- 0 6837 6415"/>
                                  <a:gd name="T121" fmla="*/ T120 w 1410"/>
                                  <a:gd name="T122" fmla="+- 0 3474 1114"/>
                                  <a:gd name="T123" fmla="*/ 3474 h 3240"/>
                                  <a:gd name="T124" fmla="+- 0 6808 6415"/>
                                  <a:gd name="T125" fmla="*/ T124 w 1410"/>
                                  <a:gd name="T126" fmla="+- 0 3516 1114"/>
                                  <a:gd name="T127" fmla="*/ 3516 h 3240"/>
                                  <a:gd name="T128" fmla="+- 0 6777 6415"/>
                                  <a:gd name="T129" fmla="*/ T128 w 1410"/>
                                  <a:gd name="T130" fmla="+- 0 3555 1114"/>
                                  <a:gd name="T131" fmla="*/ 3555 h 3240"/>
                                  <a:gd name="T132" fmla="+- 0 6722 6415"/>
                                  <a:gd name="T133" fmla="*/ T132 w 1410"/>
                                  <a:gd name="T134" fmla="+- 0 3613 1114"/>
                                  <a:gd name="T135" fmla="*/ 3613 h 3240"/>
                                  <a:gd name="T136" fmla="+- 0 6657 6415"/>
                                  <a:gd name="T137" fmla="*/ T136 w 1410"/>
                                  <a:gd name="T138" fmla="+- 0 3661 1114"/>
                                  <a:gd name="T139" fmla="*/ 3661 h 3240"/>
                                  <a:gd name="T140" fmla="+- 0 6605 6415"/>
                                  <a:gd name="T141" fmla="*/ T140 w 1410"/>
                                  <a:gd name="T142" fmla="+- 0 3689 1114"/>
                                  <a:gd name="T143" fmla="*/ 3689 h 3240"/>
                                  <a:gd name="T144" fmla="+- 0 6526 6415"/>
                                  <a:gd name="T145" fmla="*/ T144 w 1410"/>
                                  <a:gd name="T146" fmla="+- 0 3721 1114"/>
                                  <a:gd name="T147" fmla="*/ 3721 h 3240"/>
                                  <a:gd name="T148" fmla="+- 0 6463 6415"/>
                                  <a:gd name="T149" fmla="*/ T148 w 1410"/>
                                  <a:gd name="T150" fmla="+- 0 3739 1114"/>
                                  <a:gd name="T151" fmla="*/ 3739 h 3240"/>
                                  <a:gd name="T152" fmla="+- 0 6423 6415"/>
                                  <a:gd name="T153" fmla="*/ T152 w 1410"/>
                                  <a:gd name="T154" fmla="+- 0 3743 1114"/>
                                  <a:gd name="T155" fmla="*/ 3743 h 32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Lst>
                                <a:rect l="0" t="0" r="r" b="b"/>
                                <a:pathLst>
                                  <a:path w="1410" h="3240">
                                    <a:moveTo>
                                      <a:pt x="8" y="2629"/>
                                    </a:moveTo>
                                    <a:lnTo>
                                      <a:pt x="0" y="2630"/>
                                    </a:lnTo>
                                    <a:lnTo>
                                      <a:pt x="6" y="2646"/>
                                    </a:lnTo>
                                    <a:lnTo>
                                      <a:pt x="15" y="2672"/>
                                    </a:lnTo>
                                    <a:lnTo>
                                      <a:pt x="22" y="2691"/>
                                    </a:lnTo>
                                    <a:lnTo>
                                      <a:pt x="23" y="2692"/>
                                    </a:lnTo>
                                    <a:lnTo>
                                      <a:pt x="61" y="2692"/>
                                    </a:lnTo>
                                    <a:lnTo>
                                      <a:pt x="113" y="2830"/>
                                    </a:lnTo>
                                    <a:lnTo>
                                      <a:pt x="153" y="2830"/>
                                    </a:lnTo>
                                    <a:lnTo>
                                      <a:pt x="157" y="2839"/>
                                    </a:lnTo>
                                    <a:lnTo>
                                      <a:pt x="164" y="2856"/>
                                    </a:lnTo>
                                    <a:lnTo>
                                      <a:pt x="174" y="2877"/>
                                    </a:lnTo>
                                    <a:lnTo>
                                      <a:pt x="185" y="2902"/>
                                    </a:lnTo>
                                    <a:lnTo>
                                      <a:pt x="197" y="2929"/>
                                    </a:lnTo>
                                    <a:lnTo>
                                      <a:pt x="208" y="2954"/>
                                    </a:lnTo>
                                    <a:lnTo>
                                      <a:pt x="218" y="2976"/>
                                    </a:lnTo>
                                    <a:lnTo>
                                      <a:pt x="226" y="2994"/>
                                    </a:lnTo>
                                    <a:lnTo>
                                      <a:pt x="231" y="3005"/>
                                    </a:lnTo>
                                    <a:lnTo>
                                      <a:pt x="289" y="3007"/>
                                    </a:lnTo>
                                    <a:lnTo>
                                      <a:pt x="298" y="3026"/>
                                    </a:lnTo>
                                    <a:lnTo>
                                      <a:pt x="308" y="3044"/>
                                    </a:lnTo>
                                    <a:lnTo>
                                      <a:pt x="317" y="3062"/>
                                    </a:lnTo>
                                    <a:lnTo>
                                      <a:pt x="326" y="3080"/>
                                    </a:lnTo>
                                    <a:lnTo>
                                      <a:pt x="335" y="3098"/>
                                    </a:lnTo>
                                    <a:lnTo>
                                      <a:pt x="344" y="3115"/>
                                    </a:lnTo>
                                    <a:lnTo>
                                      <a:pt x="353" y="3132"/>
                                    </a:lnTo>
                                    <a:lnTo>
                                      <a:pt x="362" y="3149"/>
                                    </a:lnTo>
                                    <a:lnTo>
                                      <a:pt x="371" y="3167"/>
                                    </a:lnTo>
                                    <a:lnTo>
                                      <a:pt x="380" y="3184"/>
                                    </a:lnTo>
                                    <a:lnTo>
                                      <a:pt x="389" y="3202"/>
                                    </a:lnTo>
                                    <a:lnTo>
                                      <a:pt x="397" y="3220"/>
                                    </a:lnTo>
                                    <a:lnTo>
                                      <a:pt x="406" y="3239"/>
                                    </a:lnTo>
                                    <a:lnTo>
                                      <a:pt x="469" y="3223"/>
                                    </a:lnTo>
                                    <a:lnTo>
                                      <a:pt x="531" y="3204"/>
                                    </a:lnTo>
                                    <a:lnTo>
                                      <a:pt x="591" y="3183"/>
                                    </a:lnTo>
                                    <a:lnTo>
                                      <a:pt x="650" y="3159"/>
                                    </a:lnTo>
                                    <a:lnTo>
                                      <a:pt x="706" y="3132"/>
                                    </a:lnTo>
                                    <a:lnTo>
                                      <a:pt x="761" y="3104"/>
                                    </a:lnTo>
                                    <a:lnTo>
                                      <a:pt x="728" y="1052"/>
                                    </a:lnTo>
                                    <a:lnTo>
                                      <a:pt x="722" y="1046"/>
                                    </a:lnTo>
                                    <a:lnTo>
                                      <a:pt x="942" y="572"/>
                                    </a:lnTo>
                                    <a:lnTo>
                                      <a:pt x="1410" y="116"/>
                                    </a:lnTo>
                                    <a:lnTo>
                                      <a:pt x="1410" y="0"/>
                                    </a:lnTo>
                                    <a:lnTo>
                                      <a:pt x="544" y="0"/>
                                    </a:lnTo>
                                    <a:lnTo>
                                      <a:pt x="544" y="1934"/>
                                    </a:lnTo>
                                    <a:lnTo>
                                      <a:pt x="543" y="1966"/>
                                    </a:lnTo>
                                    <a:lnTo>
                                      <a:pt x="542" y="1997"/>
                                    </a:lnTo>
                                    <a:lnTo>
                                      <a:pt x="539" y="2028"/>
                                    </a:lnTo>
                                    <a:lnTo>
                                      <a:pt x="535" y="2057"/>
                                    </a:lnTo>
                                    <a:lnTo>
                                      <a:pt x="531" y="2086"/>
                                    </a:lnTo>
                                    <a:lnTo>
                                      <a:pt x="525" y="2115"/>
                                    </a:lnTo>
                                    <a:lnTo>
                                      <a:pt x="518" y="2142"/>
                                    </a:lnTo>
                                    <a:lnTo>
                                      <a:pt x="511" y="2169"/>
                                    </a:lnTo>
                                    <a:lnTo>
                                      <a:pt x="502" y="2195"/>
                                    </a:lnTo>
                                    <a:lnTo>
                                      <a:pt x="493" y="2221"/>
                                    </a:lnTo>
                                    <a:lnTo>
                                      <a:pt x="483" y="2246"/>
                                    </a:lnTo>
                                    <a:lnTo>
                                      <a:pt x="472" y="2270"/>
                                    </a:lnTo>
                                    <a:lnTo>
                                      <a:pt x="461" y="2293"/>
                                    </a:lnTo>
                                    <a:lnTo>
                                      <a:pt x="449" y="2316"/>
                                    </a:lnTo>
                                    <a:lnTo>
                                      <a:pt x="436" y="2339"/>
                                    </a:lnTo>
                                    <a:lnTo>
                                      <a:pt x="422" y="2360"/>
                                    </a:lnTo>
                                    <a:lnTo>
                                      <a:pt x="408" y="2382"/>
                                    </a:lnTo>
                                    <a:lnTo>
                                      <a:pt x="393" y="2402"/>
                                    </a:lnTo>
                                    <a:lnTo>
                                      <a:pt x="378" y="2422"/>
                                    </a:lnTo>
                                    <a:lnTo>
                                      <a:pt x="362" y="2441"/>
                                    </a:lnTo>
                                    <a:lnTo>
                                      <a:pt x="336" y="2471"/>
                                    </a:lnTo>
                                    <a:lnTo>
                                      <a:pt x="307" y="2499"/>
                                    </a:lnTo>
                                    <a:lnTo>
                                      <a:pt x="275" y="2525"/>
                                    </a:lnTo>
                                    <a:lnTo>
                                      <a:pt x="242" y="2547"/>
                                    </a:lnTo>
                                    <a:lnTo>
                                      <a:pt x="222" y="2558"/>
                                    </a:lnTo>
                                    <a:lnTo>
                                      <a:pt x="190" y="2575"/>
                                    </a:lnTo>
                                    <a:lnTo>
                                      <a:pt x="152" y="2592"/>
                                    </a:lnTo>
                                    <a:lnTo>
                                      <a:pt x="111" y="2607"/>
                                    </a:lnTo>
                                    <a:lnTo>
                                      <a:pt x="90" y="2614"/>
                                    </a:lnTo>
                                    <a:lnTo>
                                      <a:pt x="48" y="2625"/>
                                    </a:lnTo>
                                    <a:lnTo>
                                      <a:pt x="28" y="2628"/>
                                    </a:lnTo>
                                    <a:lnTo>
                                      <a:pt x="8" y="262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2" name="Freeform 13"/>
                            <wps:cNvSpPr>
                              <a:spLocks/>
                            </wps:cNvSpPr>
                            <wps:spPr bwMode="auto">
                              <a:xfrm>
                                <a:off x="2804" y="35"/>
                                <a:ext cx="1410" cy="3240"/>
                              </a:xfrm>
                              <a:custGeom>
                                <a:avLst/>
                                <a:gdLst>
                                  <a:gd name="T0" fmla="+- 0 7229 6415"/>
                                  <a:gd name="T1" fmla="*/ T0 w 1410"/>
                                  <a:gd name="T2" fmla="+- 0 2160 1114"/>
                                  <a:gd name="T3" fmla="*/ 2160 h 3240"/>
                                  <a:gd name="T4" fmla="+- 0 7398 6415"/>
                                  <a:gd name="T5" fmla="*/ T4 w 1410"/>
                                  <a:gd name="T6" fmla="+- 0 2320 1114"/>
                                  <a:gd name="T7" fmla="*/ 2320 h 3240"/>
                                  <a:gd name="T8" fmla="+- 0 7402 6415"/>
                                  <a:gd name="T9" fmla="*/ T8 w 1410"/>
                                  <a:gd name="T10" fmla="+- 0 2324 1114"/>
                                  <a:gd name="T11" fmla="*/ 2324 h 3240"/>
                                  <a:gd name="T12" fmla="+- 0 7406 6415"/>
                                  <a:gd name="T13" fmla="*/ T12 w 1410"/>
                                  <a:gd name="T14" fmla="+- 0 2320 1114"/>
                                  <a:gd name="T15" fmla="*/ 2320 h 3240"/>
                                  <a:gd name="T16" fmla="+- 0 7578 6415"/>
                                  <a:gd name="T17" fmla="*/ T16 w 1410"/>
                                  <a:gd name="T18" fmla="+- 0 2143 1114"/>
                                  <a:gd name="T19" fmla="*/ 2143 h 3240"/>
                                  <a:gd name="T20" fmla="+- 0 7582 6415"/>
                                  <a:gd name="T21" fmla="*/ T20 w 1410"/>
                                  <a:gd name="T22" fmla="+- 0 2139 1114"/>
                                  <a:gd name="T23" fmla="*/ 2139 h 3240"/>
                                  <a:gd name="T24" fmla="+- 0 7578 6415"/>
                                  <a:gd name="T25" fmla="*/ T24 w 1410"/>
                                  <a:gd name="T26" fmla="+- 0 2135 1114"/>
                                  <a:gd name="T27" fmla="*/ 2135 h 3240"/>
                                  <a:gd name="T28" fmla="+- 0 7409 6415"/>
                                  <a:gd name="T29" fmla="*/ T28 w 1410"/>
                                  <a:gd name="T30" fmla="+- 0 1975 1114"/>
                                  <a:gd name="T31" fmla="*/ 1975 h 3240"/>
                                  <a:gd name="T32" fmla="+- 0 7405 6415"/>
                                  <a:gd name="T33" fmla="*/ T32 w 1410"/>
                                  <a:gd name="T34" fmla="+- 0 1971 1114"/>
                                  <a:gd name="T35" fmla="*/ 1971 h 3240"/>
                                  <a:gd name="T36" fmla="+- 0 7401 6415"/>
                                  <a:gd name="T37" fmla="*/ T36 w 1410"/>
                                  <a:gd name="T38" fmla="+- 0 1975 1114"/>
                                  <a:gd name="T39" fmla="*/ 1975 h 3240"/>
                                  <a:gd name="T40" fmla="+- 0 7229 6415"/>
                                  <a:gd name="T41" fmla="*/ T40 w 1410"/>
                                  <a:gd name="T42" fmla="+- 0 2151 1114"/>
                                  <a:gd name="T43" fmla="*/ 2151 h 3240"/>
                                  <a:gd name="T44" fmla="+- 0 7225 6415"/>
                                  <a:gd name="T45" fmla="*/ T44 w 1410"/>
                                  <a:gd name="T46" fmla="+- 0 2156 1114"/>
                                  <a:gd name="T47" fmla="*/ 2156 h 3240"/>
                                  <a:gd name="T48" fmla="+- 0 7229 6415"/>
                                  <a:gd name="T49" fmla="*/ T48 w 1410"/>
                                  <a:gd name="T50" fmla="+- 0 2160 1114"/>
                                  <a:gd name="T51" fmla="*/ 2160 h 32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Lst>
                                <a:rect l="0" t="0" r="r" b="b"/>
                                <a:pathLst>
                                  <a:path w="1410" h="3240">
                                    <a:moveTo>
                                      <a:pt x="814" y="1046"/>
                                    </a:moveTo>
                                    <a:lnTo>
                                      <a:pt x="983" y="1206"/>
                                    </a:lnTo>
                                    <a:lnTo>
                                      <a:pt x="987" y="1210"/>
                                    </a:lnTo>
                                    <a:lnTo>
                                      <a:pt x="991" y="1206"/>
                                    </a:lnTo>
                                    <a:lnTo>
                                      <a:pt x="1163" y="1029"/>
                                    </a:lnTo>
                                    <a:lnTo>
                                      <a:pt x="1167" y="1025"/>
                                    </a:lnTo>
                                    <a:lnTo>
                                      <a:pt x="1163" y="1021"/>
                                    </a:lnTo>
                                    <a:lnTo>
                                      <a:pt x="994" y="861"/>
                                    </a:lnTo>
                                    <a:lnTo>
                                      <a:pt x="990" y="857"/>
                                    </a:lnTo>
                                    <a:lnTo>
                                      <a:pt x="986" y="861"/>
                                    </a:lnTo>
                                    <a:lnTo>
                                      <a:pt x="814" y="1037"/>
                                    </a:lnTo>
                                    <a:lnTo>
                                      <a:pt x="810" y="1042"/>
                                    </a:lnTo>
                                    <a:lnTo>
                                      <a:pt x="814" y="1046"/>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3" name="Freeform 14"/>
                            <wps:cNvSpPr>
                              <a:spLocks/>
                            </wps:cNvSpPr>
                            <wps:spPr bwMode="auto">
                              <a:xfrm>
                                <a:off x="2804" y="35"/>
                                <a:ext cx="1410" cy="3240"/>
                              </a:xfrm>
                              <a:custGeom>
                                <a:avLst/>
                                <a:gdLst>
                                  <a:gd name="T0" fmla="+- 0 7751 6415"/>
                                  <a:gd name="T1" fmla="*/ T0 w 1410"/>
                                  <a:gd name="T2" fmla="+- 0 2615 1114"/>
                                  <a:gd name="T3" fmla="*/ 2615 h 3240"/>
                                  <a:gd name="T4" fmla="+- 0 7825 6415"/>
                                  <a:gd name="T5" fmla="*/ T4 w 1410"/>
                                  <a:gd name="T6" fmla="+- 0 2547 1114"/>
                                  <a:gd name="T7" fmla="*/ 2547 h 3240"/>
                                  <a:gd name="T8" fmla="+- 0 7825 6415"/>
                                  <a:gd name="T9" fmla="*/ T8 w 1410"/>
                                  <a:gd name="T10" fmla="+- 0 2500 1114"/>
                                  <a:gd name="T11" fmla="*/ 2500 h 3240"/>
                                  <a:gd name="T12" fmla="+- 0 7675 6415"/>
                                  <a:gd name="T13" fmla="*/ T12 w 1410"/>
                                  <a:gd name="T14" fmla="+- 0 2614 1114"/>
                                  <a:gd name="T15" fmla="*/ 2614 h 3240"/>
                                  <a:gd name="T16" fmla="+- 0 7825 6415"/>
                                  <a:gd name="T17" fmla="*/ T16 w 1410"/>
                                  <a:gd name="T18" fmla="+- 0 2728 1114"/>
                                  <a:gd name="T19" fmla="*/ 2728 h 3240"/>
                                  <a:gd name="T20" fmla="+- 0 7825 6415"/>
                                  <a:gd name="T21" fmla="*/ T20 w 1410"/>
                                  <a:gd name="T22" fmla="+- 0 2682 1114"/>
                                  <a:gd name="T23" fmla="*/ 2682 h 3240"/>
                                  <a:gd name="T24" fmla="+- 0 7751 6415"/>
                                  <a:gd name="T25" fmla="*/ T24 w 1410"/>
                                  <a:gd name="T26" fmla="+- 0 2615 1114"/>
                                  <a:gd name="T27" fmla="*/ 2615 h 3240"/>
                                </a:gdLst>
                                <a:ahLst/>
                                <a:cxnLst>
                                  <a:cxn ang="0">
                                    <a:pos x="T1" y="T3"/>
                                  </a:cxn>
                                  <a:cxn ang="0">
                                    <a:pos x="T5" y="T7"/>
                                  </a:cxn>
                                  <a:cxn ang="0">
                                    <a:pos x="T9" y="T11"/>
                                  </a:cxn>
                                  <a:cxn ang="0">
                                    <a:pos x="T13" y="T15"/>
                                  </a:cxn>
                                  <a:cxn ang="0">
                                    <a:pos x="T17" y="T19"/>
                                  </a:cxn>
                                  <a:cxn ang="0">
                                    <a:pos x="T21" y="T23"/>
                                  </a:cxn>
                                  <a:cxn ang="0">
                                    <a:pos x="T25" y="T27"/>
                                  </a:cxn>
                                </a:cxnLst>
                                <a:rect l="0" t="0" r="r" b="b"/>
                                <a:pathLst>
                                  <a:path w="1410" h="3240">
                                    <a:moveTo>
                                      <a:pt x="1336" y="1501"/>
                                    </a:moveTo>
                                    <a:lnTo>
                                      <a:pt x="1410" y="1433"/>
                                    </a:lnTo>
                                    <a:lnTo>
                                      <a:pt x="1410" y="1386"/>
                                    </a:lnTo>
                                    <a:lnTo>
                                      <a:pt x="1260" y="1500"/>
                                    </a:lnTo>
                                    <a:lnTo>
                                      <a:pt x="1410" y="1614"/>
                                    </a:lnTo>
                                    <a:lnTo>
                                      <a:pt x="1410" y="1568"/>
                                    </a:lnTo>
                                    <a:lnTo>
                                      <a:pt x="1336" y="1501"/>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 name="Freeform 15"/>
                            <wps:cNvSpPr>
                              <a:spLocks/>
                            </wps:cNvSpPr>
                            <wps:spPr bwMode="auto">
                              <a:xfrm>
                                <a:off x="2804" y="35"/>
                                <a:ext cx="1410" cy="3240"/>
                              </a:xfrm>
                              <a:custGeom>
                                <a:avLst/>
                                <a:gdLst>
                                  <a:gd name="T0" fmla="+- 0 7753 6415"/>
                                  <a:gd name="T1" fmla="*/ T0 w 1410"/>
                                  <a:gd name="T2" fmla="+- 0 1666 1114"/>
                                  <a:gd name="T3" fmla="*/ 1666 h 3240"/>
                                  <a:gd name="T4" fmla="+- 0 7825 6415"/>
                                  <a:gd name="T5" fmla="*/ T4 w 1410"/>
                                  <a:gd name="T6" fmla="+- 0 1599 1114"/>
                                  <a:gd name="T7" fmla="*/ 1599 h 3240"/>
                                  <a:gd name="T8" fmla="+- 0 7825 6415"/>
                                  <a:gd name="T9" fmla="*/ T8 w 1410"/>
                                  <a:gd name="T10" fmla="+- 0 1552 1114"/>
                                  <a:gd name="T11" fmla="*/ 1552 h 3240"/>
                                  <a:gd name="T12" fmla="+- 0 7675 6415"/>
                                  <a:gd name="T13" fmla="*/ T12 w 1410"/>
                                  <a:gd name="T14" fmla="+- 0 1667 1114"/>
                                  <a:gd name="T15" fmla="*/ 1667 h 3240"/>
                                  <a:gd name="T16" fmla="+- 0 7825 6415"/>
                                  <a:gd name="T17" fmla="*/ T16 w 1410"/>
                                  <a:gd name="T18" fmla="+- 0 1780 1114"/>
                                  <a:gd name="T19" fmla="*/ 1780 h 3240"/>
                                  <a:gd name="T20" fmla="+- 0 7825 6415"/>
                                  <a:gd name="T21" fmla="*/ T20 w 1410"/>
                                  <a:gd name="T22" fmla="+- 0 1734 1114"/>
                                  <a:gd name="T23" fmla="*/ 1734 h 3240"/>
                                  <a:gd name="T24" fmla="+- 0 7753 6415"/>
                                  <a:gd name="T25" fmla="*/ T24 w 1410"/>
                                  <a:gd name="T26" fmla="+- 0 1666 1114"/>
                                  <a:gd name="T27" fmla="*/ 1666 h 3240"/>
                                </a:gdLst>
                                <a:ahLst/>
                                <a:cxnLst>
                                  <a:cxn ang="0">
                                    <a:pos x="T1" y="T3"/>
                                  </a:cxn>
                                  <a:cxn ang="0">
                                    <a:pos x="T5" y="T7"/>
                                  </a:cxn>
                                  <a:cxn ang="0">
                                    <a:pos x="T9" y="T11"/>
                                  </a:cxn>
                                  <a:cxn ang="0">
                                    <a:pos x="T13" y="T15"/>
                                  </a:cxn>
                                  <a:cxn ang="0">
                                    <a:pos x="T17" y="T19"/>
                                  </a:cxn>
                                  <a:cxn ang="0">
                                    <a:pos x="T21" y="T23"/>
                                  </a:cxn>
                                  <a:cxn ang="0">
                                    <a:pos x="T25" y="T27"/>
                                  </a:cxn>
                                </a:cxnLst>
                                <a:rect l="0" t="0" r="r" b="b"/>
                                <a:pathLst>
                                  <a:path w="1410" h="3240">
                                    <a:moveTo>
                                      <a:pt x="1338" y="552"/>
                                    </a:moveTo>
                                    <a:lnTo>
                                      <a:pt x="1410" y="485"/>
                                    </a:lnTo>
                                    <a:lnTo>
                                      <a:pt x="1410" y="438"/>
                                    </a:lnTo>
                                    <a:lnTo>
                                      <a:pt x="1260" y="553"/>
                                    </a:lnTo>
                                    <a:lnTo>
                                      <a:pt x="1410" y="666"/>
                                    </a:lnTo>
                                    <a:lnTo>
                                      <a:pt x="1410" y="620"/>
                                    </a:lnTo>
                                    <a:lnTo>
                                      <a:pt x="1338" y="552"/>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5" name="Freeform 16"/>
                            <wps:cNvSpPr>
                              <a:spLocks/>
                            </wps:cNvSpPr>
                            <wps:spPr bwMode="auto">
                              <a:xfrm>
                                <a:off x="2804" y="35"/>
                                <a:ext cx="1410" cy="3240"/>
                              </a:xfrm>
                              <a:custGeom>
                                <a:avLst/>
                                <a:gdLst>
                                  <a:gd name="T0" fmla="+- 0 7417 6415"/>
                                  <a:gd name="T1" fmla="*/ T0 w 1410"/>
                                  <a:gd name="T2" fmla="+- 0 2689 1114"/>
                                  <a:gd name="T3" fmla="*/ 2689 h 3240"/>
                                  <a:gd name="T4" fmla="+- 0 7357 6415"/>
                                  <a:gd name="T5" fmla="*/ T4 w 1410"/>
                                  <a:gd name="T6" fmla="+- 0 2634 1114"/>
                                  <a:gd name="T7" fmla="*/ 2634 h 3240"/>
                                  <a:gd name="T8" fmla="+- 0 7825 6415"/>
                                  <a:gd name="T9" fmla="*/ T8 w 1410"/>
                                  <a:gd name="T10" fmla="+- 0 2178 1114"/>
                                  <a:gd name="T11" fmla="*/ 2178 h 3240"/>
                                  <a:gd name="T12" fmla="+- 0 7825 6415"/>
                                  <a:gd name="T13" fmla="*/ T12 w 1410"/>
                                  <a:gd name="T14" fmla="+- 0 2146 1114"/>
                                  <a:gd name="T15" fmla="*/ 2146 h 3240"/>
                                  <a:gd name="T16" fmla="+- 0 7446 6415"/>
                                  <a:gd name="T17" fmla="*/ T16 w 1410"/>
                                  <a:gd name="T18" fmla="+- 0 1769 1114"/>
                                  <a:gd name="T19" fmla="*/ 1769 h 3240"/>
                                  <a:gd name="T20" fmla="+- 0 7523 6415"/>
                                  <a:gd name="T21" fmla="*/ T20 w 1410"/>
                                  <a:gd name="T22" fmla="+- 0 1693 1114"/>
                                  <a:gd name="T23" fmla="*/ 1693 h 3240"/>
                                  <a:gd name="T24" fmla="+- 0 7825 6415"/>
                                  <a:gd name="T25" fmla="*/ T24 w 1410"/>
                                  <a:gd name="T26" fmla="+- 0 2002 1114"/>
                                  <a:gd name="T27" fmla="*/ 2002 h 3240"/>
                                  <a:gd name="T28" fmla="+- 0 7825 6415"/>
                                  <a:gd name="T29" fmla="*/ T28 w 1410"/>
                                  <a:gd name="T30" fmla="+- 0 1934 1114"/>
                                  <a:gd name="T31" fmla="*/ 1934 h 3240"/>
                                  <a:gd name="T32" fmla="+- 0 7553 6415"/>
                                  <a:gd name="T33" fmla="*/ T32 w 1410"/>
                                  <a:gd name="T34" fmla="+- 0 1666 1114"/>
                                  <a:gd name="T35" fmla="*/ 1666 h 3240"/>
                                  <a:gd name="T36" fmla="+- 0 7825 6415"/>
                                  <a:gd name="T37" fmla="*/ T36 w 1410"/>
                                  <a:gd name="T38" fmla="+- 0 1392 1114"/>
                                  <a:gd name="T39" fmla="*/ 1392 h 3240"/>
                                  <a:gd name="T40" fmla="+- 0 7825 6415"/>
                                  <a:gd name="T41" fmla="*/ T40 w 1410"/>
                                  <a:gd name="T42" fmla="+- 0 1343 1114"/>
                                  <a:gd name="T43" fmla="*/ 1343 h 3240"/>
                                  <a:gd name="T44" fmla="+- 0 7417 6415"/>
                                  <a:gd name="T45" fmla="*/ T44 w 1410"/>
                                  <a:gd name="T46" fmla="+- 0 1741 1114"/>
                                  <a:gd name="T47" fmla="*/ 1741 h 3240"/>
                                  <a:gd name="T48" fmla="+- 0 7357 6415"/>
                                  <a:gd name="T49" fmla="*/ T48 w 1410"/>
                                  <a:gd name="T50" fmla="+- 0 1686 1114"/>
                                  <a:gd name="T51" fmla="*/ 1686 h 3240"/>
                                  <a:gd name="T52" fmla="+- 0 7137 6415"/>
                                  <a:gd name="T53" fmla="*/ T52 w 1410"/>
                                  <a:gd name="T54" fmla="+- 0 2160 1114"/>
                                  <a:gd name="T55" fmla="*/ 2160 h 3240"/>
                                  <a:gd name="T56" fmla="+- 0 7143 6415"/>
                                  <a:gd name="T57" fmla="*/ T56 w 1410"/>
                                  <a:gd name="T58" fmla="+- 0 2153 1114"/>
                                  <a:gd name="T59" fmla="*/ 2153 h 3240"/>
                                  <a:gd name="T60" fmla="+- 0 7400 6415"/>
                                  <a:gd name="T61" fmla="*/ T60 w 1410"/>
                                  <a:gd name="T62" fmla="+- 0 1890 1114"/>
                                  <a:gd name="T63" fmla="*/ 1890 h 3240"/>
                                  <a:gd name="T64" fmla="+- 0 7406 6415"/>
                                  <a:gd name="T65" fmla="*/ T64 w 1410"/>
                                  <a:gd name="T66" fmla="+- 0 1883 1114"/>
                                  <a:gd name="T67" fmla="*/ 1883 h 3240"/>
                                  <a:gd name="T68" fmla="+- 0 7412 6415"/>
                                  <a:gd name="T69" fmla="*/ T68 w 1410"/>
                                  <a:gd name="T70" fmla="+- 0 1889 1114"/>
                                  <a:gd name="T71" fmla="*/ 1889 h 3240"/>
                                  <a:gd name="T72" fmla="+- 0 7664 6415"/>
                                  <a:gd name="T73" fmla="*/ T72 w 1410"/>
                                  <a:gd name="T74" fmla="+- 0 2129 1114"/>
                                  <a:gd name="T75" fmla="*/ 2129 h 3240"/>
                                  <a:gd name="T76" fmla="+- 0 7670 6415"/>
                                  <a:gd name="T77" fmla="*/ T76 w 1410"/>
                                  <a:gd name="T78" fmla="+- 0 2135 1114"/>
                                  <a:gd name="T79" fmla="*/ 2135 h 3240"/>
                                  <a:gd name="T80" fmla="+- 0 7664 6415"/>
                                  <a:gd name="T81" fmla="*/ T80 w 1410"/>
                                  <a:gd name="T82" fmla="+- 0 2141 1114"/>
                                  <a:gd name="T83" fmla="*/ 2141 h 3240"/>
                                  <a:gd name="T84" fmla="+- 0 7407 6415"/>
                                  <a:gd name="T85" fmla="*/ T84 w 1410"/>
                                  <a:gd name="T86" fmla="+- 0 2405 1114"/>
                                  <a:gd name="T87" fmla="*/ 2405 h 3240"/>
                                  <a:gd name="T88" fmla="+- 0 7401 6415"/>
                                  <a:gd name="T89" fmla="*/ T88 w 1410"/>
                                  <a:gd name="T90" fmla="+- 0 2411 1114"/>
                                  <a:gd name="T91" fmla="*/ 2411 h 3240"/>
                                  <a:gd name="T92" fmla="+- 0 7395 6415"/>
                                  <a:gd name="T93" fmla="*/ T92 w 1410"/>
                                  <a:gd name="T94" fmla="+- 0 2405 1114"/>
                                  <a:gd name="T95" fmla="*/ 2405 h 3240"/>
                                  <a:gd name="T96" fmla="+- 0 7143 6415"/>
                                  <a:gd name="T97" fmla="*/ T96 w 1410"/>
                                  <a:gd name="T98" fmla="+- 0 2166 1114"/>
                                  <a:gd name="T99" fmla="*/ 2166 h 3240"/>
                                  <a:gd name="T100" fmla="+- 0 7176 6415"/>
                                  <a:gd name="T101" fmla="*/ T100 w 1410"/>
                                  <a:gd name="T102" fmla="+- 0 4218 1114"/>
                                  <a:gd name="T103" fmla="*/ 4218 h 3240"/>
                                  <a:gd name="T104" fmla="+- 0 7229 6415"/>
                                  <a:gd name="T105" fmla="*/ T104 w 1410"/>
                                  <a:gd name="T106" fmla="+- 0 4186 1114"/>
                                  <a:gd name="T107" fmla="*/ 4186 h 3240"/>
                                  <a:gd name="T108" fmla="+- 0 7281 6415"/>
                                  <a:gd name="T109" fmla="*/ T108 w 1410"/>
                                  <a:gd name="T110" fmla="+- 0 4152 1114"/>
                                  <a:gd name="T111" fmla="*/ 4152 h 3240"/>
                                  <a:gd name="T112" fmla="+- 0 7330 6415"/>
                                  <a:gd name="T113" fmla="*/ T112 w 1410"/>
                                  <a:gd name="T114" fmla="+- 0 4116 1114"/>
                                  <a:gd name="T115" fmla="*/ 4116 h 3240"/>
                                  <a:gd name="T116" fmla="+- 0 7378 6415"/>
                                  <a:gd name="T117" fmla="*/ T116 w 1410"/>
                                  <a:gd name="T118" fmla="+- 0 4078 1114"/>
                                  <a:gd name="T119" fmla="*/ 4078 h 3240"/>
                                  <a:gd name="T120" fmla="+- 0 7423 6415"/>
                                  <a:gd name="T121" fmla="*/ T120 w 1410"/>
                                  <a:gd name="T122" fmla="+- 0 4038 1114"/>
                                  <a:gd name="T123" fmla="*/ 4038 h 3240"/>
                                  <a:gd name="T124" fmla="+- 0 7467 6415"/>
                                  <a:gd name="T125" fmla="*/ T124 w 1410"/>
                                  <a:gd name="T126" fmla="+- 0 3995 1114"/>
                                  <a:gd name="T127" fmla="*/ 3995 h 3240"/>
                                  <a:gd name="T128" fmla="+- 0 7508 6415"/>
                                  <a:gd name="T129" fmla="*/ T128 w 1410"/>
                                  <a:gd name="T130" fmla="+- 0 3950 1114"/>
                                  <a:gd name="T131" fmla="*/ 3950 h 3240"/>
                                  <a:gd name="T132" fmla="+- 0 7547 6415"/>
                                  <a:gd name="T133" fmla="*/ T132 w 1410"/>
                                  <a:gd name="T134" fmla="+- 0 3903 1114"/>
                                  <a:gd name="T135" fmla="*/ 3903 h 3240"/>
                                  <a:gd name="T136" fmla="+- 0 7584 6415"/>
                                  <a:gd name="T137" fmla="*/ T136 w 1410"/>
                                  <a:gd name="T138" fmla="+- 0 3854 1114"/>
                                  <a:gd name="T139" fmla="*/ 3854 h 3240"/>
                                  <a:gd name="T140" fmla="+- 0 7619 6415"/>
                                  <a:gd name="T141" fmla="*/ T140 w 1410"/>
                                  <a:gd name="T142" fmla="+- 0 3803 1114"/>
                                  <a:gd name="T143" fmla="*/ 3803 h 3240"/>
                                  <a:gd name="T144" fmla="+- 0 7651 6415"/>
                                  <a:gd name="T145" fmla="*/ T144 w 1410"/>
                                  <a:gd name="T146" fmla="+- 0 3751 1114"/>
                                  <a:gd name="T147" fmla="*/ 3751 h 3240"/>
                                  <a:gd name="T148" fmla="+- 0 7681 6415"/>
                                  <a:gd name="T149" fmla="*/ T148 w 1410"/>
                                  <a:gd name="T150" fmla="+- 0 3696 1114"/>
                                  <a:gd name="T151" fmla="*/ 3696 h 3240"/>
                                  <a:gd name="T152" fmla="+- 0 7709 6415"/>
                                  <a:gd name="T153" fmla="*/ T152 w 1410"/>
                                  <a:gd name="T154" fmla="+- 0 3639 1114"/>
                                  <a:gd name="T155" fmla="*/ 3639 h 3240"/>
                                  <a:gd name="T156" fmla="+- 0 7734 6415"/>
                                  <a:gd name="T157" fmla="*/ T156 w 1410"/>
                                  <a:gd name="T158" fmla="+- 0 3581 1114"/>
                                  <a:gd name="T159" fmla="*/ 3581 h 3240"/>
                                  <a:gd name="T160" fmla="+- 0 7755 6415"/>
                                  <a:gd name="T161" fmla="*/ T160 w 1410"/>
                                  <a:gd name="T162" fmla="+- 0 3523 1114"/>
                                  <a:gd name="T163" fmla="*/ 3523 h 3240"/>
                                  <a:gd name="T164" fmla="+- 0 7774 6415"/>
                                  <a:gd name="T165" fmla="*/ T164 w 1410"/>
                                  <a:gd name="T166" fmla="+- 0 3458 1114"/>
                                  <a:gd name="T167" fmla="*/ 3458 h 3240"/>
                                  <a:gd name="T168" fmla="+- 0 7792 6415"/>
                                  <a:gd name="T169" fmla="*/ T168 w 1410"/>
                                  <a:gd name="T170" fmla="+- 0 3387 1114"/>
                                  <a:gd name="T171" fmla="*/ 3387 h 3240"/>
                                  <a:gd name="T172" fmla="+- 0 7802 6415"/>
                                  <a:gd name="T173" fmla="*/ T172 w 1410"/>
                                  <a:gd name="T174" fmla="+- 0 3337 1114"/>
                                  <a:gd name="T175" fmla="*/ 3337 h 3240"/>
                                  <a:gd name="T176" fmla="+- 0 7810 6415"/>
                                  <a:gd name="T177" fmla="*/ T176 w 1410"/>
                                  <a:gd name="T178" fmla="+- 0 3286 1114"/>
                                  <a:gd name="T179" fmla="*/ 3286 h 3240"/>
                                  <a:gd name="T180" fmla="+- 0 7817 6415"/>
                                  <a:gd name="T181" fmla="*/ T180 w 1410"/>
                                  <a:gd name="T182" fmla="+- 0 3235 1114"/>
                                  <a:gd name="T183" fmla="*/ 3235 h 3240"/>
                                  <a:gd name="T184" fmla="+- 0 7822 6415"/>
                                  <a:gd name="T185" fmla="*/ T184 w 1410"/>
                                  <a:gd name="T186" fmla="+- 0 3183 1114"/>
                                  <a:gd name="T187" fmla="*/ 3183 h 3240"/>
                                  <a:gd name="T188" fmla="+- 0 7824 6415"/>
                                  <a:gd name="T189" fmla="*/ T188 w 1410"/>
                                  <a:gd name="T190" fmla="+- 0 3133 1114"/>
                                  <a:gd name="T191" fmla="*/ 3133 h 3240"/>
                                  <a:gd name="T192" fmla="+- 0 7825 6415"/>
                                  <a:gd name="T193" fmla="*/ T192 w 1410"/>
                                  <a:gd name="T194" fmla="+- 0 3108 1114"/>
                                  <a:gd name="T195" fmla="*/ 3108 h 3240"/>
                                  <a:gd name="T196" fmla="+- 0 7825 6415"/>
                                  <a:gd name="T197" fmla="*/ T196 w 1410"/>
                                  <a:gd name="T198" fmla="+- 0 3095 1114"/>
                                  <a:gd name="T199" fmla="*/ 3095 h 3240"/>
                                  <a:gd name="T200" fmla="+- 0 7446 6415"/>
                                  <a:gd name="T201" fmla="*/ T200 w 1410"/>
                                  <a:gd name="T202" fmla="+- 0 2717 1114"/>
                                  <a:gd name="T203" fmla="*/ 2717 h 3240"/>
                                  <a:gd name="T204" fmla="+- 0 7523 6415"/>
                                  <a:gd name="T205" fmla="*/ T204 w 1410"/>
                                  <a:gd name="T206" fmla="+- 0 2641 1114"/>
                                  <a:gd name="T207" fmla="*/ 2641 h 3240"/>
                                  <a:gd name="T208" fmla="+- 0 7825 6415"/>
                                  <a:gd name="T209" fmla="*/ T208 w 1410"/>
                                  <a:gd name="T210" fmla="+- 0 2950 1114"/>
                                  <a:gd name="T211" fmla="*/ 2950 h 3240"/>
                                  <a:gd name="T212" fmla="+- 0 7825 6415"/>
                                  <a:gd name="T213" fmla="*/ T212 w 1410"/>
                                  <a:gd name="T214" fmla="+- 0 2882 1114"/>
                                  <a:gd name="T215" fmla="*/ 2882 h 3240"/>
                                  <a:gd name="T216" fmla="+- 0 7553 6415"/>
                                  <a:gd name="T217" fmla="*/ T216 w 1410"/>
                                  <a:gd name="T218" fmla="+- 0 2614 1114"/>
                                  <a:gd name="T219" fmla="*/ 2614 h 3240"/>
                                  <a:gd name="T220" fmla="+- 0 7825 6415"/>
                                  <a:gd name="T221" fmla="*/ T220 w 1410"/>
                                  <a:gd name="T222" fmla="+- 0 2340 1114"/>
                                  <a:gd name="T223" fmla="*/ 2340 h 3240"/>
                                  <a:gd name="T224" fmla="+- 0 7825 6415"/>
                                  <a:gd name="T225" fmla="*/ T224 w 1410"/>
                                  <a:gd name="T226" fmla="+- 0 2291 1114"/>
                                  <a:gd name="T227" fmla="*/ 2291 h 3240"/>
                                  <a:gd name="T228" fmla="+- 0 7417 6415"/>
                                  <a:gd name="T229" fmla="*/ T228 w 1410"/>
                                  <a:gd name="T230" fmla="+- 0 2689 1114"/>
                                  <a:gd name="T231" fmla="*/ 2689 h 32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Lst>
                                <a:rect l="0" t="0" r="r" b="b"/>
                                <a:pathLst>
                                  <a:path w="1410" h="3240">
                                    <a:moveTo>
                                      <a:pt x="1002" y="1575"/>
                                    </a:moveTo>
                                    <a:lnTo>
                                      <a:pt x="942" y="1520"/>
                                    </a:lnTo>
                                    <a:lnTo>
                                      <a:pt x="1410" y="1064"/>
                                    </a:lnTo>
                                    <a:lnTo>
                                      <a:pt x="1410" y="1032"/>
                                    </a:lnTo>
                                    <a:lnTo>
                                      <a:pt x="1031" y="655"/>
                                    </a:lnTo>
                                    <a:lnTo>
                                      <a:pt x="1108" y="579"/>
                                    </a:lnTo>
                                    <a:lnTo>
                                      <a:pt x="1410" y="888"/>
                                    </a:lnTo>
                                    <a:lnTo>
                                      <a:pt x="1410" y="820"/>
                                    </a:lnTo>
                                    <a:lnTo>
                                      <a:pt x="1138" y="552"/>
                                    </a:lnTo>
                                    <a:lnTo>
                                      <a:pt x="1410" y="278"/>
                                    </a:lnTo>
                                    <a:lnTo>
                                      <a:pt x="1410" y="229"/>
                                    </a:lnTo>
                                    <a:lnTo>
                                      <a:pt x="1002" y="627"/>
                                    </a:lnTo>
                                    <a:lnTo>
                                      <a:pt x="942" y="572"/>
                                    </a:lnTo>
                                    <a:lnTo>
                                      <a:pt x="722" y="1046"/>
                                    </a:lnTo>
                                    <a:lnTo>
                                      <a:pt x="728" y="1039"/>
                                    </a:lnTo>
                                    <a:lnTo>
                                      <a:pt x="985" y="776"/>
                                    </a:lnTo>
                                    <a:lnTo>
                                      <a:pt x="991" y="769"/>
                                    </a:lnTo>
                                    <a:lnTo>
                                      <a:pt x="997" y="775"/>
                                    </a:lnTo>
                                    <a:lnTo>
                                      <a:pt x="1249" y="1015"/>
                                    </a:lnTo>
                                    <a:lnTo>
                                      <a:pt x="1255" y="1021"/>
                                    </a:lnTo>
                                    <a:lnTo>
                                      <a:pt x="1249" y="1027"/>
                                    </a:lnTo>
                                    <a:lnTo>
                                      <a:pt x="992" y="1291"/>
                                    </a:lnTo>
                                    <a:lnTo>
                                      <a:pt x="986" y="1297"/>
                                    </a:lnTo>
                                    <a:lnTo>
                                      <a:pt x="980" y="1291"/>
                                    </a:lnTo>
                                    <a:lnTo>
                                      <a:pt x="728" y="1052"/>
                                    </a:lnTo>
                                    <a:lnTo>
                                      <a:pt x="761" y="3104"/>
                                    </a:lnTo>
                                    <a:lnTo>
                                      <a:pt x="814" y="3072"/>
                                    </a:lnTo>
                                    <a:lnTo>
                                      <a:pt x="866" y="3038"/>
                                    </a:lnTo>
                                    <a:lnTo>
                                      <a:pt x="915" y="3002"/>
                                    </a:lnTo>
                                    <a:lnTo>
                                      <a:pt x="963" y="2964"/>
                                    </a:lnTo>
                                    <a:lnTo>
                                      <a:pt x="1008" y="2924"/>
                                    </a:lnTo>
                                    <a:lnTo>
                                      <a:pt x="1052" y="2881"/>
                                    </a:lnTo>
                                    <a:lnTo>
                                      <a:pt x="1093" y="2836"/>
                                    </a:lnTo>
                                    <a:lnTo>
                                      <a:pt x="1132" y="2789"/>
                                    </a:lnTo>
                                    <a:lnTo>
                                      <a:pt x="1169" y="2740"/>
                                    </a:lnTo>
                                    <a:lnTo>
                                      <a:pt x="1204" y="2689"/>
                                    </a:lnTo>
                                    <a:lnTo>
                                      <a:pt x="1236" y="2637"/>
                                    </a:lnTo>
                                    <a:lnTo>
                                      <a:pt x="1266" y="2582"/>
                                    </a:lnTo>
                                    <a:lnTo>
                                      <a:pt x="1294" y="2525"/>
                                    </a:lnTo>
                                    <a:lnTo>
                                      <a:pt x="1319" y="2467"/>
                                    </a:lnTo>
                                    <a:lnTo>
                                      <a:pt x="1340" y="2409"/>
                                    </a:lnTo>
                                    <a:lnTo>
                                      <a:pt x="1359" y="2344"/>
                                    </a:lnTo>
                                    <a:lnTo>
                                      <a:pt x="1377" y="2273"/>
                                    </a:lnTo>
                                    <a:lnTo>
                                      <a:pt x="1387" y="2223"/>
                                    </a:lnTo>
                                    <a:lnTo>
                                      <a:pt x="1395" y="2172"/>
                                    </a:lnTo>
                                    <a:lnTo>
                                      <a:pt x="1402" y="2121"/>
                                    </a:lnTo>
                                    <a:lnTo>
                                      <a:pt x="1407" y="2069"/>
                                    </a:lnTo>
                                    <a:lnTo>
                                      <a:pt x="1409" y="2019"/>
                                    </a:lnTo>
                                    <a:lnTo>
                                      <a:pt x="1410" y="1994"/>
                                    </a:lnTo>
                                    <a:lnTo>
                                      <a:pt x="1410" y="1981"/>
                                    </a:lnTo>
                                    <a:lnTo>
                                      <a:pt x="1031" y="1603"/>
                                    </a:lnTo>
                                    <a:lnTo>
                                      <a:pt x="1108" y="1527"/>
                                    </a:lnTo>
                                    <a:lnTo>
                                      <a:pt x="1410" y="1836"/>
                                    </a:lnTo>
                                    <a:lnTo>
                                      <a:pt x="1410" y="1768"/>
                                    </a:lnTo>
                                    <a:lnTo>
                                      <a:pt x="1138" y="1500"/>
                                    </a:lnTo>
                                    <a:lnTo>
                                      <a:pt x="1410" y="1226"/>
                                    </a:lnTo>
                                    <a:lnTo>
                                      <a:pt x="1410" y="1177"/>
                                    </a:lnTo>
                                    <a:lnTo>
                                      <a:pt x="1002" y="1575"/>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16" name="Group 17"/>
                            <wpg:cNvGrpSpPr>
                              <a:grpSpLocks/>
                            </wpg:cNvGrpSpPr>
                            <wpg:grpSpPr bwMode="auto">
                              <a:xfrm>
                                <a:off x="2011" y="2532"/>
                                <a:ext cx="611" cy="735"/>
                                <a:chOff x="2011" y="2532"/>
                                <a:chExt cx="611" cy="735"/>
                              </a:xfrm>
                            </wpg:grpSpPr>
                            <wps:wsp>
                              <wps:cNvPr id="17" name="Freeform 18"/>
                              <wps:cNvSpPr>
                                <a:spLocks/>
                              </wps:cNvSpPr>
                              <wps:spPr bwMode="auto">
                                <a:xfrm>
                                  <a:off x="2011" y="2532"/>
                                  <a:ext cx="611" cy="735"/>
                                </a:xfrm>
                                <a:custGeom>
                                  <a:avLst/>
                                  <a:gdLst>
                                    <a:gd name="T0" fmla="+- 0 5681 5622"/>
                                    <a:gd name="T1" fmla="*/ T0 w 611"/>
                                    <a:gd name="T2" fmla="+- 0 4290 3611"/>
                                    <a:gd name="T3" fmla="*/ 4290 h 735"/>
                                    <a:gd name="T4" fmla="+- 0 5696 5622"/>
                                    <a:gd name="T5" fmla="*/ T4 w 611"/>
                                    <a:gd name="T6" fmla="+- 0 4297 3611"/>
                                    <a:gd name="T7" fmla="*/ 4297 h 735"/>
                                    <a:gd name="T8" fmla="+- 0 5711 5622"/>
                                    <a:gd name="T9" fmla="*/ T8 w 611"/>
                                    <a:gd name="T10" fmla="+- 0 4304 3611"/>
                                    <a:gd name="T11" fmla="*/ 4304 h 735"/>
                                    <a:gd name="T12" fmla="+- 0 5728 5622"/>
                                    <a:gd name="T13" fmla="*/ T12 w 611"/>
                                    <a:gd name="T14" fmla="+- 0 4311 3611"/>
                                    <a:gd name="T15" fmla="*/ 4311 h 735"/>
                                    <a:gd name="T16" fmla="+- 0 5746 5622"/>
                                    <a:gd name="T17" fmla="*/ T16 w 611"/>
                                    <a:gd name="T18" fmla="+- 0 4318 3611"/>
                                    <a:gd name="T19" fmla="*/ 4318 h 735"/>
                                    <a:gd name="T20" fmla="+- 0 5766 5622"/>
                                    <a:gd name="T21" fmla="*/ T20 w 611"/>
                                    <a:gd name="T22" fmla="+- 0 4325 3611"/>
                                    <a:gd name="T23" fmla="*/ 4325 h 735"/>
                                    <a:gd name="T24" fmla="+- 0 5787 5622"/>
                                    <a:gd name="T25" fmla="*/ T24 w 611"/>
                                    <a:gd name="T26" fmla="+- 0 4332 3611"/>
                                    <a:gd name="T27" fmla="*/ 4332 h 735"/>
                                    <a:gd name="T28" fmla="+- 0 5809 5622"/>
                                    <a:gd name="T29" fmla="*/ T28 w 611"/>
                                    <a:gd name="T30" fmla="+- 0 4339 3611"/>
                                    <a:gd name="T31" fmla="*/ 4339 h 735"/>
                                    <a:gd name="T32" fmla="+- 0 5832 5622"/>
                                    <a:gd name="T33" fmla="*/ T32 w 611"/>
                                    <a:gd name="T34" fmla="+- 0 4346 3611"/>
                                    <a:gd name="T35" fmla="*/ 4346 h 735"/>
                                    <a:gd name="T36" fmla="+- 0 5944 5622"/>
                                    <a:gd name="T37" fmla="*/ T36 w 611"/>
                                    <a:gd name="T38" fmla="+- 0 4125 3611"/>
                                    <a:gd name="T39" fmla="*/ 4125 h 735"/>
                                    <a:gd name="T40" fmla="+- 0 6001 5622"/>
                                    <a:gd name="T41" fmla="*/ T40 w 611"/>
                                    <a:gd name="T42" fmla="+- 0 4125 3611"/>
                                    <a:gd name="T43" fmla="*/ 4125 h 735"/>
                                    <a:gd name="T44" fmla="+- 0 6080 5622"/>
                                    <a:gd name="T45" fmla="*/ T44 w 611"/>
                                    <a:gd name="T46" fmla="+- 0 3948 3611"/>
                                    <a:gd name="T47" fmla="*/ 3948 h 735"/>
                                    <a:gd name="T48" fmla="+- 0 6120 5622"/>
                                    <a:gd name="T49" fmla="*/ T48 w 611"/>
                                    <a:gd name="T50" fmla="+- 0 3948 3611"/>
                                    <a:gd name="T51" fmla="*/ 3948 h 735"/>
                                    <a:gd name="T52" fmla="+- 0 6173 5622"/>
                                    <a:gd name="T53" fmla="*/ T52 w 611"/>
                                    <a:gd name="T54" fmla="+- 0 3810 3611"/>
                                    <a:gd name="T55" fmla="*/ 3810 h 735"/>
                                    <a:gd name="T56" fmla="+- 0 6211 5622"/>
                                    <a:gd name="T57" fmla="*/ T56 w 611"/>
                                    <a:gd name="T58" fmla="+- 0 3810 3611"/>
                                    <a:gd name="T59" fmla="*/ 3810 h 735"/>
                                    <a:gd name="T60" fmla="+- 0 6233 5622"/>
                                    <a:gd name="T61" fmla="*/ T60 w 611"/>
                                    <a:gd name="T62" fmla="+- 0 3748 3611"/>
                                    <a:gd name="T63" fmla="*/ 3748 h 735"/>
                                    <a:gd name="T64" fmla="+- 0 6233 5622"/>
                                    <a:gd name="T65" fmla="*/ T64 w 611"/>
                                    <a:gd name="T66" fmla="+- 0 3747 3611"/>
                                    <a:gd name="T67" fmla="*/ 3747 h 735"/>
                                    <a:gd name="T68" fmla="+- 0 6216 5622"/>
                                    <a:gd name="T69" fmla="*/ T68 w 611"/>
                                    <a:gd name="T70" fmla="+- 0 3747 3611"/>
                                    <a:gd name="T71" fmla="*/ 3747 h 735"/>
                                    <a:gd name="T72" fmla="+- 0 6197 5622"/>
                                    <a:gd name="T73" fmla="*/ T72 w 611"/>
                                    <a:gd name="T74" fmla="+- 0 3747 3611"/>
                                    <a:gd name="T75" fmla="*/ 3747 h 735"/>
                                    <a:gd name="T76" fmla="+- 0 6179 5622"/>
                                    <a:gd name="T77" fmla="*/ T76 w 611"/>
                                    <a:gd name="T78" fmla="+- 0 3746 3611"/>
                                    <a:gd name="T79" fmla="*/ 3746 h 735"/>
                                    <a:gd name="T80" fmla="+- 0 6160 5622"/>
                                    <a:gd name="T81" fmla="*/ T80 w 611"/>
                                    <a:gd name="T82" fmla="+- 0 3745 3611"/>
                                    <a:gd name="T83" fmla="*/ 3745 h 735"/>
                                    <a:gd name="T84" fmla="+- 0 6141 5622"/>
                                    <a:gd name="T85" fmla="*/ T84 w 611"/>
                                    <a:gd name="T86" fmla="+- 0 3744 3611"/>
                                    <a:gd name="T87" fmla="*/ 3744 h 735"/>
                                    <a:gd name="T88" fmla="+- 0 6122 5622"/>
                                    <a:gd name="T89" fmla="*/ T88 w 611"/>
                                    <a:gd name="T90" fmla="+- 0 3742 3611"/>
                                    <a:gd name="T91" fmla="*/ 3742 h 735"/>
                                    <a:gd name="T92" fmla="+- 0 6103 5622"/>
                                    <a:gd name="T93" fmla="*/ T92 w 611"/>
                                    <a:gd name="T94" fmla="+- 0 3740 3611"/>
                                    <a:gd name="T95" fmla="*/ 3740 h 735"/>
                                    <a:gd name="T96" fmla="+- 0 6083 5622"/>
                                    <a:gd name="T97" fmla="*/ T96 w 611"/>
                                    <a:gd name="T98" fmla="+- 0 3738 3611"/>
                                    <a:gd name="T99" fmla="*/ 3738 h 735"/>
                                    <a:gd name="T100" fmla="+- 0 6064 5622"/>
                                    <a:gd name="T101" fmla="*/ T100 w 611"/>
                                    <a:gd name="T102" fmla="+- 0 3735 3611"/>
                                    <a:gd name="T103" fmla="*/ 3735 h 735"/>
                                    <a:gd name="T104" fmla="+- 0 6044 5622"/>
                                    <a:gd name="T105" fmla="*/ T104 w 611"/>
                                    <a:gd name="T106" fmla="+- 0 3732 3611"/>
                                    <a:gd name="T107" fmla="*/ 3732 h 735"/>
                                    <a:gd name="T108" fmla="+- 0 6024 5622"/>
                                    <a:gd name="T109" fmla="*/ T108 w 611"/>
                                    <a:gd name="T110" fmla="+- 0 3729 3611"/>
                                    <a:gd name="T111" fmla="*/ 3729 h 735"/>
                                    <a:gd name="T112" fmla="+- 0 6004 5622"/>
                                    <a:gd name="T113" fmla="*/ T112 w 611"/>
                                    <a:gd name="T114" fmla="+- 0 3726 3611"/>
                                    <a:gd name="T115" fmla="*/ 3726 h 735"/>
                                    <a:gd name="T116" fmla="+- 0 5984 5622"/>
                                    <a:gd name="T117" fmla="*/ T116 w 611"/>
                                    <a:gd name="T118" fmla="+- 0 3722 3611"/>
                                    <a:gd name="T119" fmla="*/ 3722 h 735"/>
                                    <a:gd name="T120" fmla="+- 0 5963 5622"/>
                                    <a:gd name="T121" fmla="*/ T120 w 611"/>
                                    <a:gd name="T122" fmla="+- 0 3718 3611"/>
                                    <a:gd name="T123" fmla="*/ 3718 h 735"/>
                                    <a:gd name="T124" fmla="+- 0 5942 5622"/>
                                    <a:gd name="T125" fmla="*/ T124 w 611"/>
                                    <a:gd name="T126" fmla="+- 0 3714 3611"/>
                                    <a:gd name="T127" fmla="*/ 3714 h 735"/>
                                    <a:gd name="T128" fmla="+- 0 5922 5622"/>
                                    <a:gd name="T129" fmla="*/ T128 w 611"/>
                                    <a:gd name="T130" fmla="+- 0 3709 3611"/>
                                    <a:gd name="T131" fmla="*/ 3709 h 735"/>
                                    <a:gd name="T132" fmla="+- 0 5900 5622"/>
                                    <a:gd name="T133" fmla="*/ T132 w 611"/>
                                    <a:gd name="T134" fmla="+- 0 3704 3611"/>
                                    <a:gd name="T135" fmla="*/ 3704 h 735"/>
                                    <a:gd name="T136" fmla="+- 0 5879 5622"/>
                                    <a:gd name="T137" fmla="*/ T136 w 611"/>
                                    <a:gd name="T138" fmla="+- 0 3699 3611"/>
                                    <a:gd name="T139" fmla="*/ 3699 h 735"/>
                                    <a:gd name="T140" fmla="+- 0 5858 5622"/>
                                    <a:gd name="T141" fmla="*/ T140 w 611"/>
                                    <a:gd name="T142" fmla="+- 0 3693 3611"/>
                                    <a:gd name="T143" fmla="*/ 3693 h 735"/>
                                    <a:gd name="T144" fmla="+- 0 5841 5622"/>
                                    <a:gd name="T145" fmla="*/ T144 w 611"/>
                                    <a:gd name="T146" fmla="+- 0 3687 3611"/>
                                    <a:gd name="T147" fmla="*/ 3687 h 735"/>
                                    <a:gd name="T148" fmla="+- 0 5806 5622"/>
                                    <a:gd name="T149" fmla="*/ T148 w 611"/>
                                    <a:gd name="T150" fmla="+- 0 3675 3611"/>
                                    <a:gd name="T151" fmla="*/ 3675 h 735"/>
                                    <a:gd name="T152" fmla="+- 0 5774 5622"/>
                                    <a:gd name="T153" fmla="*/ T152 w 611"/>
                                    <a:gd name="T154" fmla="+- 0 3664 3611"/>
                                    <a:gd name="T155" fmla="*/ 3664 h 735"/>
                                    <a:gd name="T156" fmla="+- 0 5745 5622"/>
                                    <a:gd name="T157" fmla="*/ T156 w 611"/>
                                    <a:gd name="T158" fmla="+- 0 3654 3611"/>
                                    <a:gd name="T159" fmla="*/ 3654 h 735"/>
                                    <a:gd name="T160" fmla="+- 0 5720 5622"/>
                                    <a:gd name="T161" fmla="*/ T160 w 611"/>
                                    <a:gd name="T162" fmla="+- 0 3645 3611"/>
                                    <a:gd name="T163" fmla="*/ 3645 h 735"/>
                                    <a:gd name="T164" fmla="+- 0 5697 5622"/>
                                    <a:gd name="T165" fmla="*/ T164 w 611"/>
                                    <a:gd name="T166" fmla="+- 0 3637 3611"/>
                                    <a:gd name="T167" fmla="*/ 3637 h 735"/>
                                    <a:gd name="T168" fmla="+- 0 5660 5622"/>
                                    <a:gd name="T169" fmla="*/ T168 w 611"/>
                                    <a:gd name="T170" fmla="+- 0 3624 3611"/>
                                    <a:gd name="T171" fmla="*/ 3624 h 735"/>
                                    <a:gd name="T172" fmla="+- 0 5636 5622"/>
                                    <a:gd name="T173" fmla="*/ T172 w 611"/>
                                    <a:gd name="T174" fmla="+- 0 3616 3611"/>
                                    <a:gd name="T175" fmla="*/ 3616 h 735"/>
                                    <a:gd name="T176" fmla="+- 0 5622 5622"/>
                                    <a:gd name="T177" fmla="*/ T176 w 611"/>
                                    <a:gd name="T178" fmla="+- 0 3611 3611"/>
                                    <a:gd name="T179" fmla="*/ 3611 h 735"/>
                                    <a:gd name="T180" fmla="+- 0 5622 5622"/>
                                    <a:gd name="T181" fmla="*/ T180 w 611"/>
                                    <a:gd name="T182" fmla="+- 0 4254 3611"/>
                                    <a:gd name="T183" fmla="*/ 4254 h 735"/>
                                    <a:gd name="T184" fmla="+- 0 5681 5622"/>
                                    <a:gd name="T185" fmla="*/ T184 w 611"/>
                                    <a:gd name="T186" fmla="+- 0 4290 3611"/>
                                    <a:gd name="T187" fmla="*/ 4290 h 73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Lst>
                                  <a:rect l="0" t="0" r="r" b="b"/>
                                  <a:pathLst>
                                    <a:path w="611" h="735">
                                      <a:moveTo>
                                        <a:pt x="59" y="679"/>
                                      </a:moveTo>
                                      <a:lnTo>
                                        <a:pt x="74" y="686"/>
                                      </a:lnTo>
                                      <a:lnTo>
                                        <a:pt x="89" y="693"/>
                                      </a:lnTo>
                                      <a:lnTo>
                                        <a:pt x="106" y="700"/>
                                      </a:lnTo>
                                      <a:lnTo>
                                        <a:pt x="124" y="707"/>
                                      </a:lnTo>
                                      <a:lnTo>
                                        <a:pt x="144" y="714"/>
                                      </a:lnTo>
                                      <a:lnTo>
                                        <a:pt x="165" y="721"/>
                                      </a:lnTo>
                                      <a:lnTo>
                                        <a:pt x="187" y="728"/>
                                      </a:lnTo>
                                      <a:lnTo>
                                        <a:pt x="210" y="735"/>
                                      </a:lnTo>
                                      <a:lnTo>
                                        <a:pt x="322" y="514"/>
                                      </a:lnTo>
                                      <a:lnTo>
                                        <a:pt x="379" y="514"/>
                                      </a:lnTo>
                                      <a:lnTo>
                                        <a:pt x="458" y="337"/>
                                      </a:lnTo>
                                      <a:lnTo>
                                        <a:pt x="498" y="337"/>
                                      </a:lnTo>
                                      <a:lnTo>
                                        <a:pt x="551" y="199"/>
                                      </a:lnTo>
                                      <a:lnTo>
                                        <a:pt x="589" y="199"/>
                                      </a:lnTo>
                                      <a:lnTo>
                                        <a:pt x="611" y="137"/>
                                      </a:lnTo>
                                      <a:lnTo>
                                        <a:pt x="611" y="136"/>
                                      </a:lnTo>
                                      <a:lnTo>
                                        <a:pt x="594" y="136"/>
                                      </a:lnTo>
                                      <a:lnTo>
                                        <a:pt x="575" y="136"/>
                                      </a:lnTo>
                                      <a:lnTo>
                                        <a:pt x="557" y="135"/>
                                      </a:lnTo>
                                      <a:lnTo>
                                        <a:pt x="538" y="134"/>
                                      </a:lnTo>
                                      <a:lnTo>
                                        <a:pt x="519" y="133"/>
                                      </a:lnTo>
                                      <a:lnTo>
                                        <a:pt x="500" y="131"/>
                                      </a:lnTo>
                                      <a:lnTo>
                                        <a:pt x="481" y="129"/>
                                      </a:lnTo>
                                      <a:lnTo>
                                        <a:pt x="461" y="127"/>
                                      </a:lnTo>
                                      <a:lnTo>
                                        <a:pt x="442" y="124"/>
                                      </a:lnTo>
                                      <a:lnTo>
                                        <a:pt x="422" y="121"/>
                                      </a:lnTo>
                                      <a:lnTo>
                                        <a:pt x="402" y="118"/>
                                      </a:lnTo>
                                      <a:lnTo>
                                        <a:pt x="382" y="115"/>
                                      </a:lnTo>
                                      <a:lnTo>
                                        <a:pt x="362" y="111"/>
                                      </a:lnTo>
                                      <a:lnTo>
                                        <a:pt x="341" y="107"/>
                                      </a:lnTo>
                                      <a:lnTo>
                                        <a:pt x="320" y="103"/>
                                      </a:lnTo>
                                      <a:lnTo>
                                        <a:pt x="300" y="98"/>
                                      </a:lnTo>
                                      <a:lnTo>
                                        <a:pt x="278" y="93"/>
                                      </a:lnTo>
                                      <a:lnTo>
                                        <a:pt x="257" y="88"/>
                                      </a:lnTo>
                                      <a:lnTo>
                                        <a:pt x="236" y="82"/>
                                      </a:lnTo>
                                      <a:lnTo>
                                        <a:pt x="219" y="76"/>
                                      </a:lnTo>
                                      <a:lnTo>
                                        <a:pt x="184" y="64"/>
                                      </a:lnTo>
                                      <a:lnTo>
                                        <a:pt x="152" y="53"/>
                                      </a:lnTo>
                                      <a:lnTo>
                                        <a:pt x="123" y="43"/>
                                      </a:lnTo>
                                      <a:lnTo>
                                        <a:pt x="98" y="34"/>
                                      </a:lnTo>
                                      <a:lnTo>
                                        <a:pt x="75" y="26"/>
                                      </a:lnTo>
                                      <a:lnTo>
                                        <a:pt x="38" y="13"/>
                                      </a:lnTo>
                                      <a:lnTo>
                                        <a:pt x="14" y="5"/>
                                      </a:lnTo>
                                      <a:lnTo>
                                        <a:pt x="0" y="0"/>
                                      </a:lnTo>
                                      <a:lnTo>
                                        <a:pt x="0" y="643"/>
                                      </a:lnTo>
                                      <a:lnTo>
                                        <a:pt x="59" y="67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grpSp>
                    </wpg:grpSp>
                  </wpg:wgp>
                </a:graphicData>
              </a:graphic>
              <wp14:sizeRelH relativeFrom="margin">
                <wp14:pctWidth>0</wp14:pctWidth>
              </wp14:sizeRelH>
              <wp14:sizeRelV relativeFrom="margin">
                <wp14:pctHeight>0</wp14:pctHeight>
              </wp14:sizeRelV>
            </wp:anchor>
          </w:drawing>
        </mc:Choice>
        <mc:Fallback xmlns:w16cex="http://schemas.microsoft.com/office/word/2018/wordml/cex" xmlns:w16="http://schemas.microsoft.com/office/word/2018/wordml" xmlns:w16sdtdh="http://schemas.microsoft.com/office/word/2020/wordml/sdtdatahash"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7D81BB01" id="Grupo 3" o:spid="_x0000_s1026" style="position:absolute;margin-left:-107.25pt;margin-top:397.9pt;width:90pt;height:63.6pt;z-index:251662336;mso-position-horizontal-relative:margin;mso-width-relative:margin;mso-height-relative:margin" coordorigin="10,10" coordsize="9043,326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">
              <v:group id="Group 4" o:spid="_x0000_s1027" style="position:absolute;left:10;top:10;width:9043;height:3265" coordorigin="10,10" coordsize="9043,326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sjAbXMQAAADaAAAA&#10;DwAAAAAAAAAAAAAAAACqAgAAZHJzL2Rvd25yZXYueG1sUEsFBgAAAAAEAAQA+gAAAJsDAAAAAA==&#10;">
                <v:shape id="Freeform 5" o:spid="_x0000_s1028" style="position:absolute;left:10;top:35;width:2912;height:3232;visibility:visible;mso-wrap-style:square;v-text-anchor:top" coordsize="2912,32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j65SMMA&#10;AADaAAAADwAAAGRycy9kb3ducmV2LnhtbESPQWvCQBSE74L/YXlCb7ppUGlSVykFrRcPpr309si+&#10;Jmmzb8PumqT99a4g9DjMzDfMZjeaVvTkfGNZweMiAUFcWt1wpeDjfT9/AuEDssbWMin4JQ+77XSy&#10;wVzbgc/UF6ESEcI+RwV1CF0upS9rMugXtiOO3pd1BkOUrpLa4RDhppVpkqylwYbjQo0dvdZU/hQX&#10;oyD769338HbKUkOHrOidGT5XqVIPs/HlGUSgMfyH7+2jVrCE25V4A+T2C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wj65SMMAAADaAAAADwAAAAAAAAAAAAAAAACYAgAAZHJzL2Rv&#10;d25yZXYueG1sUEsFBgAAAAAEAAQA9QAAAIgDAAAAAA==&#10;" path="m1031,r,3231l1894,3232,1894,,1031,xe" fillcolor="#e2b57a" stroked="f">
                  <v:path arrowok="t" o:connecttype="custom" o:connectlocs="1031,1114;1031,4345;1894,4346;1894,1114;1031,1114" o:connectangles="0,0,0,0,0"/>
                </v:shape>
                <v:shape id="Freeform 6" o:spid="_x0000_s1029" style="position:absolute;left:10;top:35;width:2912;height:3232;visibility:visible;mso-wrap-style:square;v-text-anchor:top" coordsize="2912,32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XIc08MA&#10;AADaAAAADwAAAGRycy9kb3ducmV2LnhtbESPQWvCQBSE74X+h+UVems2DShN6ipSsO3Fg9FLb4/s&#10;M4lm34bdNUn7611B6HGYmW+YxWoynRjI+daygtckBUFcWd1yreCw37y8gfABWWNnmRT8kofV8vFh&#10;gYW2I+9oKEMtIoR9gQqaEPpCSl81ZNAntieO3tE6gyFKV0vtcIxw08ksTefSYMtxocGePhqqzuXF&#10;KMj/Bncav7Z5ZugzLwdnxp9ZptTz07R+BxFoCv/he/tbK5jB7Uq8AXJ5B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rXIc08MAAADaAAAADwAAAAAAAAAAAAAAAACYAgAAZHJzL2Rv&#10;d25yZXYueG1sUEsFBgAAAAAEAAQA9QAAAIgDAAAAAA==&#10;" path="m2276,l2044,622r868,l2912,,2276,xe" fillcolor="#e2b57a" stroked="f">
                  <v:path arrowok="t" o:connecttype="custom" o:connectlocs="2276,1114;2044,1736;2912,1736;2912,1114;2276,1114" o:connectangles="0,0,0,0,0"/>
                </v:shape>
                <v:shape id="Freeform 7" o:spid="_x0000_s1030" style="position:absolute;left:10;top:35;width:2912;height:3232;visibility:visible;mso-wrap-style:square;v-text-anchor:top" coordsize="2912,32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aCCpMMA&#10;AADaAAAADwAAAGRycy9kb3ducmV2LnhtbESPQWvCQBSE70L/w/IK3nTTgNKkriKFtl48mPbS2yP7&#10;TKLZt2F3m0R/vSsIPQ4z8w2z2oymFT0531hW8DJPQBCXVjdcKfj5/pi9gvABWWNrmRRcyMNm/TRZ&#10;Ya7twAfqi1CJCGGfo4I6hC6X0pc1GfRz2xFH72idwRClq6R2OES4aWWaJEtpsOG4UGNH7zWV5+LP&#10;KMiuvTsNX/ssNfSZFb0zw+8iVWr6PG7fQAQaw3/40d5pBUu4X4k3QK5v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XaCCpMMAAADaAAAADwAAAAAAAAAAAAAAAACYAgAAZHJzL2Rv&#10;d25yZXYueG1sUEsFBgAAAAAEAAQA9QAAAIgDAAAAAA==&#10;" path="m,l,622r837,l605,,,xe" fillcolor="#e2b57a" stroked="f">
                  <v:path arrowok="t" o:connecttype="custom" o:connectlocs="0,1114;0,1736;837,1736;605,1114;0,1114" o:connectangles="0,0,0,0,0"/>
                </v:shape>
                <v:group id="Group 8" o:spid="_x0000_s1031" style="position:absolute;left:2011;top:10;width:7042;height:3265" coordorigin="2011,10" coordsize="7042,326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KJHuMTFAAAA2gAA&#10;AA8AAAAAAAAAAAAAAAAAqgIAAGRycy9kb3ducmV2LnhtbFBLBQYAAAAABAAEAPoAAACcAwAAAAA=&#10;">
                  <v:shape id="Freeform 9" o:spid="_x0000_s1032" style="position:absolute;left:3902;top:10;width:5151;height:3253;visibility:visible;mso-wrap-style:square;v-text-anchor:top" coordsize="5151,325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" path="m2679,1829r12,-1l2706,1827r9,2l2721,1832r4,2l2730,1836r6,l2746,1833r16,-7l2760,1765r1,-1l2779,1759r14,-5l2803,1749r7,-6l2815,1737r3,-6l2819,1724r-1,-8l2818,1708r-1,-8l2817,1691r,-10l2819,1670r4,-12l2829,1646r10,-14l2851,1618r-4,-3l2826,1604r-20,-8l2789,1589r-14,-9l2767,1567r-1,-17l2755,1550r-13,2l2739,1555r-6,l2731,1550r-5,-17l2723,1514r-3,-20l2718,1474r-2,-21l2713,1433r-3,-20l2705,1394r-7,-17l2689,1362r-12,-13l2664,1340r-8,-2l2652,1337r-3,-2l2646,1327r-5,-17l2638,1299r-2,-15l2639,1272r11,-16l2670,1234r3,-3l2677,1225r14,-7l2696,1215r11,-6l2713,1208r4,-2l2722,1200r11,-11l2744,1198r8,8l2769,1211r9,-11l2783,1188r5,-12l2794,1165r9,-7l2819,1156r23,4l2881,1177r2,2l2889,1184r2,2l2921,1199r16,-1l2944,1192r2,-4l2947,1181r,-5l2946,1176r-3,-5l2938,1155r17,5l2965,1166r7,2l2980,1164r14,-12l2989,1146r-14,-12l2961,1126r-16,-7l2927,1107r,-4l2930,1081r3,-18l2936,1050r1,-1l2941,1042r,-1l2954,1027r18,-7l2992,1019r20,5l3021,1027r15,8l3038,1044r-6,12l3021,1076r6,6l3038,1091r7,6l3051,1101r3,2l3059,1105r4,6l3067,1118r6,9l3081,1140r11,17l3091,55r-53,15l2986,87r-51,18l2885,124r-50,22l2786,169r-49,25l2690,221r-47,29l2597,280r-45,32l2507,345r-43,36l2434,408r-30,27l2375,463r-28,29l2320,521r-26,30l2269,582r-24,31l2233,628,2052,201,2117,36r-862,l,3254r865,l1637,1270r29,76l1695,1422r30,77l1755,1576r30,77l1816,1730r32,77l1880,1884r32,76l1946,2035r33,75l2014,2183r35,72l2084,2326r37,68l2158,2462r38,65l2235,2590r40,60l2315,2708r51,55l2423,2819r46,41l2561,2933r95,65l2755,3055r103,50l2964,3147r110,35l3187,3208r117,20l3364,3234r60,5l3486,3242r62,1l3607,3242r116,-7l3836,3221r110,-21l4052,3172r104,-35l4256,3095r97,-49l4447,2990r90,-63l4637,2847r53,-48l4740,2749r47,-52l4831,2643r41,-55l4910,2531r36,-59l4979,2411r30,-63l5036,2283r24,-66l5081,2149r19,-70l5115,2007r13,-74l5138,1857r7,-77l5149,1701r2,-82l5150,1542r-4,-76l5139,1392r-9,-72l5118,1249r-15,-69l5086,1112r-20,-66l5043,982r-25,-63l4990,858r-30,-59l4926,741r-35,-56l4852,631r-41,-53l4767,527r-46,-50l4672,429r-52,-46l4529,310r-95,-65l4335,188,4233,138,4127,96,4017,61r-28,1308l4006,1362r16,-8l4038,1343r18,-12l4075,1318r16,-10l4107,1297r15,-7l4135,1288r13,4l4162,1304r-2,11l4157,1325r-4,5l4147,1331r-5,-4l4136,1326r-1,6l4135,1342r,16l4138,1361r15,10l4167,1376r25,4l4190,1385r-5,17l4182,1416r,11l4184,1435r5,7l4194,1448r8,4l4210,1455r9,3l4229,1461r10,3l4249,1467r10,4l4267,1477r8,7l4282,1493r5,12l4291,1519r1,17l4302,1536r29,2l4355,1540r21,3l4393,1547r14,4l4419,1555r9,5l4437,1564r7,3l4452,1571r7,2l4467,1575r9,l4486,1574r13,-2l4514,1568r16,-3l4549,1561r19,-2l4587,1557r19,l4625,1557r20,1l4665,1559r20,1l4705,1562r20,1l4746,1564r21,1l4765,1580r2,l4762,1595r,1l4756,1609r-86,23l4669,1637r-3,17l4666,1664r,5l4671,1669r4,-1l4680,1667r6,1l4692,1673r8,11l4704,1695r2,18l4703,1731r-7,17l4689,1767r-80,-2l4614,1817r,4l4618,1842r8,14l4643,1873r59,58l4702,1934r-3,28l4697,1981r-3,13l4692,2002r-4,5l4684,2010r-4,3l4674,2016r-7,5l4659,2031r10,11l4676,2047r5,3l4685,2053r3,7l4692,2072r5,22l4673,2087r-21,-7l4635,2074r-15,-5l4608,2064r-10,-5l4589,2055r-8,-4l4574,2047r-7,-3l4560,2041r-8,-3l4543,2035r-10,-3l4521,2029r-15,-3l4489,2023r-20,-3l4445,2017r-28,-4l4408,2012r-6,l4393,2009r-6,-1l4379,2006r-6,-5l4378,1999r19,-8l4412,1987r11,-6l4432,1971r10,-19l4428,1946r-14,-6l4405,1938r-6,2l4394,1944r-6,6l4378,1957r-15,8l4355,1956r-7,-10l4337,1930r-6,-11l4327,1909r-1,-5l4324,1903r-8,l4299,1901r-13,8l4278,1916r-3,8l4273,1931r-5,10l4256,1953r-5,4l4242,1961r-5,l4233,1962r-5,3l4221,1974r-11,19l4296,1998r-10,5l4269,2008r-19,3l4229,2012r-21,1l4187,2013r-21,l4145,2014r-4,8l4136,2032r-2,6l4133,2043r-6,3l4120,2050r-12,6l4090,2067r-7,4l4071,2081r-9,8l4054,2097r-10,7l4029,2111r-24,7l4004,2119r-29,8l3948,2136r-24,8l3901,2153r-22,8l3859,2170r-18,9l3823,2187r-17,8l3790,2203r-15,7l3760,2218r-14,6l3731,2231r-14,5l3703,2241r-15,5l3673,2249r-19,4l3633,2255r-21,l3597,2256r-20,3l3562,2262r-14,4l3533,2267r-18,-3l3492,2255r-6,-2l3468,2245r-17,-7l3434,2231r-19,-7l3393,2217r-18,-6l3355,2206r-20,-7l3316,2192r-16,-9l3289,2174r-6,-7l3278,2162r-15,-6l3245,2151r-23,-5l3203,2143r-33,-5l3140,2135r-25,-3l3092,2131r-19,-1l3056,2130r-15,l3027,2130r-13,-1l3001,2127r-12,-2l2976,2122r-14,-5l2947,2110r-18,-9l2910,2090r-23,-13l2862,2061r-29,-20l2799,2019r-18,-11l2760,1997r-22,-8l2718,1983r-20,-5l2679,1975r-17,-3l2646,1968r-14,-4l2620,1958r-9,-8l2604,1940r34,-11l2640,1928r4,-2l2696,1895r-17,-66xe" fillcolor="#558c83" stroked="f">
                    <v:path arrowok="t" o:connecttype="custom" o:connectlocs="2746,2922;2818,2820;2829,2735;2766,2639;2718,2563;2656,2427;2670,2323;2733,2278;2803,2247;2944,2281;2972,2257;2930,2170;3012,2113;3051,2190;3038,1159;2597,1369;2294,1640;1637,2359;1912,3049;2235,3679;2858,4194;3607,4331;4537,4016;4979,3500;5145,2869;5086,2201;4811,1667;4127,1185;4107,2386;4142,2416;4190,2474;4219,2547;4291,2608;4428,2649;4514,2657;4685,2649;4756,2698;4686,2757;4614,2906;4694,3083;4676,3136;4620,3158;4543,3124;4402,3101;4432,3060;4363,3054;4299,2990;4237,3050;4229,3101;4127,3135;4029,3200;3841,3268;3703,3330;3548,3355;3393,3306;3263,3245;3056,3219;2929,3190;2718,3072;2638,3018" o:connectangles="0,0,0,0,0,0,0,0,0,0,0,0,0,0,0,0,0,0,0,0,0,0,0,0,0,0,0,0,0,0,0,0,0,0,0,0,0,0,0,0,0,0,0,0,0,0,0,0,0,0,0,0,0,0,0,0,0,0,0,0"/>
                  </v:shape>
                  <v:shape id="Freeform 10" o:spid="_x0000_s1033" style="position:absolute;left:3902;top:10;width:5151;height:3253;visibility:visible;mso-wrap-style:square;v-text-anchor:top" coordsize="5151,325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nksoMMA&#10;AADaAAAADwAAAGRycy9kb3ducmV2LnhtbESPwWrDMBBE74X8g9hAb43cHIrjRjFuwOBDTamTQ3Nb&#10;rI1lYq2MpSbu31eFQo7DzLxhtvlsB3GlyfeOFTyvEhDErdM9dwqOh/IpBeEDssbBMSn4IQ/5bvGw&#10;xUy7G3/StQmdiBD2GSowIYyZlL41ZNGv3EgcvbObLIYop07qCW8Rbge5TpIXabHnuGBwpL2h9tJ8&#10;WwWntHm3ifkiUxcfY/12qvpSO6Uel3PxCiLQHO7h/3alFWzg70q8AXL3C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jnksoMMAAADaAAAADwAAAAAAAAAAAAAAAACYAgAAZHJzL2Rv&#10;d25yZXYueG1sUEsFBgAAAAAEAAQA9QAAAIgDAAAAAA==&#10;" path="m3466,849r9,-3l3482,850r21,13l3521,872r13,6l3545,881r8,1l3558,883r5,-1l3566,882r7,2l3577,888r6,6l3591,904r14,20l3620,947r12,21l3642,989r8,18l3657,1024r7,16l3671,1053r8,11l3688,1074r17,9l3727,1087r8,1l3752,1089r22,1l3800,1090r25,-2l3847,1083r5,14l3859,1115r6,15l3870,1143r5,10l3879,1162r3,7l3884,1175r1,5l3885,1185r-1,6l3882,1196r-3,7l3875,1211r-6,10l3863,1233r-8,14l3846,1264r-11,20l3938,1373r15,1l3972,1373r17,-4l4017,61,3961,47,3903,35,3845,24r-59,-9l3726,9,3665,4,3603,1,3540,r-58,1l3424,4r-58,4l3310,14r-56,8l3199,31r-54,11l3091,55r1,1102l3097,1156r18,-11l3126,1132r11,-13l3152,1105r6,-4l3175,1094r17,-5l3208,1085r16,-8l3238,1064r7,8l3252,1082r7,7l3276,1097r10,-8l3303,1077r17,-9l3337,1060r18,-7l3375,1046r1,l3391,1039r10,-7l3407,1025r4,-7l3415,1011r6,-9l3429,993r13,-9l3462,973r,-8l3463,943r-1,-14l3460,919r-3,-7l3456,906r,-6l3458,890r6,-14l3467,866r,-13l3466,849xe" fillcolor="#558c83" stroked="f">
                    <v:path arrowok="t" o:connecttype="custom" o:connectlocs="3475,1935;3503,1952;3534,1967;3553,1971;3563,1971;3573,1973;3583,1983;3605,2013;3632,2057;3650,2096;3664,2129;3679,2153;3705,2172;3735,2177;3774,2179;3825,2177;3852,2186;3865,2219;3875,2242;3882,2258;3885,2269;3884,2280;3879,2292;3869,2310;3855,2336;3835,2373;3953,2463;3989,2458;3961,1136;3845,1113;3726,1098;3603,1090;3482,1090;3366,1097;3254,1111;3145,1131;3092,2246;3115,2234;3137,2208;3158,2190;3192,2178;3224,2166;3245,2161;3259,2178;3286,2178;3320,2157;3355,2142;3376,2135;3401,2121;3411,2107;3421,2091;3442,2073;3462,2054;3462,2018;3457,2001;3456,1989;3464,1965;3467,1942" o:connectangles="0,0,0,0,0,0,0,0,0,0,0,0,0,0,0,0,0,0,0,0,0,0,0,0,0,0,0,0,0,0,0,0,0,0,0,0,0,0,0,0,0,0,0,0,0,0,0,0,0,0,0,0,0,0,0,0,0,0"/>
                  </v:shape>
                  <v:group id="Group 11" o:spid="_x0000_s1034" style="position:absolute;left:2011;top:35;width:2203;height:3240" coordorigin="2011,35" coordsize="2203,324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O09whrFAAAA2wAA&#10;AA8AAAAAAAAAAAAAAAAAqgIAAGRycy9kb3ducmV2LnhtbFBLBQYAAAAABAAEAPoAAACcAwAAAAA=&#10;">
                    <v:shape id="Freeform 12" o:spid="_x0000_s1035" style="position:absolute;left:2804;top:3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j3zor8A&#10;AADbAAAADwAAAGRycy9kb3ducmV2LnhtbERPS4vCMBC+C/sfwix407QKPqpRFmHRq1rR49DMtmWb&#10;SbfJtvXfG0HwNh/fc9bb3lSipcaVlhXE4wgEcWZ1ybmC9Pw9WoBwHlljZZkU3MnBdvMxWGOibcdH&#10;ak8+FyGEXYIKCu/rREqXFWTQjW1NHLgf2xj0ATa51A12IdxUchJFM2mw5NBQYE27grLf079RIG/n&#10;Pl526Z5b7eZXf+E/badKDT/7rxUIT71/i1/ugw7zY3j+Eg6Qmwc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mPfOivwAAANsAAAAPAAAAAAAAAAAAAAAAAJgCAABkcnMvZG93bnJl&#10;di54bWxQSwUGAAAAAAQABAD1AAAAhAMAAAAA&#10;" path="m8,2629r-8,1l6,2646r9,26l22,2691r1,1l61,2692r52,138l153,2830r4,9l164,2856r10,21l185,2902r12,27l208,2954r10,22l226,2994r5,11l289,3007r9,19l308,3044r9,18l326,3080r9,18l344,3115r9,17l362,3149r9,18l380,3184r9,18l397,3220r9,19l469,3223r62,-19l591,3183r59,-24l706,3132r55,-28l728,1052r-6,-6l942,572,1410,116,1410,,544,r,1934l543,1966r-1,31l539,2028r-4,29l531,2086r-6,29l518,2142r-7,27l502,2195r-9,26l483,2246r-11,24l461,2293r-12,23l436,2339r-14,21l408,2382r-15,20l378,2422r-16,19l336,2471r-29,28l275,2525r-33,22l222,2558r-32,17l152,2592r-41,15l90,2614r-42,11l28,2628r-20,1xe" fillcolor="#558c83" stroked="f">
                      <v:path arrowok="t" o:connecttype="custom" o:connectlocs="0,3744;15,3786;23,3806;113,3944;157,3953;174,3991;197,4043;218,4090;231,4119;298,4140;317,4176;335,4212;353,4246;371,4281;389,4316;406,4353;469,4337;591,4297;706,4246;728,2166;942,1686;1410,1114;544,3048;542,3111;535,3171;525,3229;511,3283;493,3335;472,3384;449,3430;422,3474;393,3516;362,3555;307,3613;242,3661;190,3689;111,3721;48,3739;8,3743" o:connectangles="0,0,0,0,0,0,0,0,0,0,0,0,0,0,0,0,0,0,0,0,0,0,0,0,0,0,0,0,0,0,0,0,0,0,0,0,0,0,0"/>
                    </v:shape>
                    <v:shape id="Freeform 13" o:spid="_x0000_s1036" style="position:absolute;left:2804;top:3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u9t1b8A&#10;AADbAAAADwAAAGRycy9kb3ducmV2LnhtbERPTWvCQBC9C/6HZQq96SYRrKauQQrFXo2KHofsNAnN&#10;zqbZbRL/vSsIvc3jfc4mG00jeupcbVlBPI9AEBdW11wqOB0/ZysQziNrbCyTghs5yLbTyQZTbQc+&#10;UJ/7UoQQdikqqLxvUyldUZFBN7ctceC+bWfQB9iVUnc4hHDTyCSKltJgzaGhwpY+Kip+8j+jQF6P&#10;Y7weTnvutXu7+DP/artQ6vVl3L2D8DT6f/HT/aXD/AQev4QD5PYO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AW723VvwAAANsAAAAPAAAAAAAAAAAAAAAAAJgCAABkcnMvZG93bnJl&#10;di54bWxQSwUGAAAAAAQABAD1AAAAhAMAAAAA&#10;" path="m814,1046r169,160l987,1210r4,-4l1163,1029r4,-4l1163,1021,994,861r-4,-4l986,861,814,1037r-4,5l814,1046xe" fillcolor="#558c83" stroked="f">
                      <v:path arrowok="t" o:connecttype="custom" o:connectlocs="814,2160;983,2320;987,2324;991,2320;1163,2143;1167,2139;1163,2135;994,1975;990,1971;986,1975;814,2151;810,2156;814,2160" o:connectangles="0,0,0,0,0,0,0,0,0,0,0,0,0"/>
                    </v:shape>
                    <v:shape id="Freeform 14" o:spid="_x0000_s1037" style="position:absolute;left:2804;top:3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aPITr8A&#10;AADbAAAADwAAAGRycy9kb3ducmV2LnhtbERPTWvCQBC9F/wPyxS81U0asJq6BikUvRoVPQ7ZaRKa&#10;nU2zaxL/vSsIvc3jfc4qG00jeupcbVlBPItAEBdW11wqOB6+3xYgnEfW2FgmBTdykK0nLytMtR14&#10;T33uSxFC2KWooPK+TaV0RUUG3cy2xIH7sZ1BH2BXSt3hEMJNI9+jaC4N1hwaKmzpq6LiN78aBfJy&#10;GOPlcNxyr93H2Z/4T9tEqenruPkE4Wn0/+Kne6fD/AQev4QD5PoO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B5o8hOvwAAANsAAAAPAAAAAAAAAAAAAAAAAJgCAABkcnMvZG93bnJl&#10;di54bWxQSwUGAAAAAAQABAD1AAAAhAMAAAAA&#10;" path="m1336,1501r74,-68l1410,1386r-150,114l1410,1614r,-46l1336,1501xe" fillcolor="#558c83" stroked="f">
                      <v:path arrowok="t" o:connecttype="custom" o:connectlocs="1336,2615;1410,2547;1410,2500;1260,2614;1410,2728;1410,2682;1336,2615" o:connectangles="0,0,0,0,0,0,0"/>
                    </v:shape>
                    <v:shape id="Freeform 15" o:spid="_x0000_s1038" style="position:absolute;left:2804;top:3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kpQOr8A&#10;AADbAAAADwAAAGRycy9kb3ducmV2LnhtbERPS4vCMBC+C/6HMMLeNPWBul2jiCC7V7XiHodmti02&#10;k9rEtvvvjSB4m4/vOatNZ0rRUO0KywrGowgEcWp1wZmC5LQfLkE4j6yxtEwK/snBZt3vrTDWtuUD&#10;NUefiRDCLkYFufdVLKVLczLoRrYiDtyfrQ36AOtM6hrbEG5KOYmiuTRYcGjIsaJdTun1eDcK5O+p&#10;G3+2yTc32i0u/sw3badKfQy67RcIT51/i1/uHx3mz+D5SzhArh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2SlA6vwAAANsAAAAPAAAAAAAAAAAAAAAAAJgCAABkcnMvZG93bnJl&#10;di54bWxQSwUGAAAAAAQABAD1AAAAhAMAAAAA&#10;" path="m1338,552r72,-67l1410,438,1260,553r150,113l1410,620r-72,-68xe" fillcolor="#558c83" stroked="f">
                      <v:path arrowok="t" o:connecttype="custom" o:connectlocs="1338,1666;1410,1599;1410,1552;1260,1667;1410,1780;1410,1734;1338,1666" o:connectangles="0,0,0,0,0,0,0"/>
                    </v:shape>
                    <v:shape id="Freeform 16" o:spid="_x0000_s1039" style="position:absolute;left:2804;top:3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Qb1ob8A&#10;AADbAAAADwAAAGRycy9kb3ducmV2LnhtbERPS4vCMBC+C/6HMMLeNFXxsV2jiCC7V7XiHodmti02&#10;k9rEtvvvjSB4m4/vOatNZ0rRUO0KywrGowgEcWp1wZmC5LQfLkE4j6yxtEwK/snBZt3vrTDWtuUD&#10;NUefiRDCLkYFufdVLKVLczLoRrYiDtyfrQ36AOtM6hrbEG5KOYmiuTRYcGjIsaJdTun1eDcK5O+p&#10;G3+2yTc32i0u/sw3badKfQy67RcIT51/i1/uHx3mz+D5SzhArh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CZBvWhvwAAANsAAAAPAAAAAAAAAAAAAAAAAJgCAABkcnMvZG93bnJl&#10;di54bWxQSwUGAAAAAAQABAD1AAAAhAMAAAAA&#10;" path="m1002,1575r-60,-55l1410,1064r,-32l1031,655r77,-76l1410,888r,-68l1138,552,1410,278r,-49l1002,627,942,572,722,1046r6,-7l985,776r6,-7l997,775r252,240l1255,1021r-6,6l992,1291r-6,6l980,1291,728,1052r33,2052l814,3072r52,-34l915,3002r48,-38l1008,2924r44,-43l1093,2836r39,-47l1169,2740r35,-51l1236,2637r30,-55l1294,2525r25,-58l1340,2409r19,-65l1377,2273r10,-50l1395,2172r7,-51l1407,2069r2,-50l1410,1994r,-13l1031,1603r77,-76l1410,1836r,-68l1138,1500r272,-274l1410,1177r-408,398xe" fillcolor="#558c83" stroked="f">
                      <v:path arrowok="t" o:connecttype="custom" o:connectlocs="1002,2689;942,2634;1410,2178;1410,2146;1031,1769;1108,1693;1410,2002;1410,1934;1138,1666;1410,1392;1410,1343;1002,1741;942,1686;722,2160;728,2153;985,1890;991,1883;997,1889;1249,2129;1255,2135;1249,2141;992,2405;986,2411;980,2405;728,2166;761,4218;814,4186;866,4152;915,4116;963,4078;1008,4038;1052,3995;1093,3950;1132,3903;1169,3854;1204,3803;1236,3751;1266,3696;1294,3639;1319,3581;1340,3523;1359,3458;1377,3387;1387,3337;1395,3286;1402,3235;1407,3183;1409,3133;1410,3108;1410,3095;1031,2717;1108,2641;1410,2950;1410,2882;1138,2614;1410,2340;1410,2291;1002,2689" o:connectangles="0,0,0,0,0,0,0,0,0,0,0,0,0,0,0,0,0,0,0,0,0,0,0,0,0,0,0,0,0,0,0,0,0,0,0,0,0,0,0,0,0,0,0,0,0,0,0,0,0,0,0,0,0,0,0,0,0,0"/>
                    </v:shape>
                    <v:group id="Group 17" o:spid="_x0000_s1040" style="position:absolute;left:2011;top:2532;width:611;height:735" coordorigin="2011,2532" coordsize="611,73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ANmP/1wwAAANsAAAAP&#10;AAAAAAAAAAAAAAAAAKoCAABkcnMvZG93bnJldi54bWxQSwUGAAAAAAQABAD6AAAAmgMAAAAA&#10;">
                      <v:shape id="Freeform 18" o:spid="_x0000_s1041" style="position:absolute;left:2011;top:2532;width:611;height:735;visibility:visible;mso-wrap-style:square;v-text-anchor:top" coordsize="611,73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nJjxcMA&#10;AADbAAAADwAAAGRycy9kb3ducmV2LnhtbERPTWvCQBC9F/wPywi91Y05aIlZpVoqKe1FTe/T7DQJ&#10;ZmdDdjWJv94tFHqbx/ucdDOYRlypc7VlBfNZBIK4sLrmUkF+ent6BuE8ssbGMikYycFmPXlIMdG2&#10;5wNdj74UIYRdggoq79tESldUZNDNbEscuB/bGfQBdqXUHfYh3DQyjqKFNFhzaKiwpV1Fxfl4MQpe&#10;3fb9+3OR5dntK7qN8RB/HPZGqcfp8LIC4Wnw/+I/d6bD/CX8/hIOkOs7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qnJjxcMAAADbAAAADwAAAAAAAAAAAAAAAACYAgAAZHJzL2Rv&#10;d25yZXYueG1sUEsFBgAAAAAEAAQA9QAAAIgDAAAAAA==&#10;" path="m59,679r15,7l89,693r17,7l124,707r20,7l165,721r22,7l210,735,322,514r57,l458,337r40,l551,199r38,l611,137r,-1l594,136r-19,l557,135r-19,-1l519,133r-19,-2l481,129r-20,-2l442,124r-20,-3l402,118r-20,-3l362,111r-21,-4l320,103,300,98,278,93,257,88,236,82,219,76,184,64,152,53,123,43,98,34,75,26,38,13,14,5,,,,643r59,36xe" fillcolor="#558c83" stroked="f">
                        <v:path arrowok="t" o:connecttype="custom" o:connectlocs="59,4290;74,4297;89,4304;106,4311;124,4318;144,4325;165,4332;187,4339;210,4346;322,4125;379,4125;458,3948;498,3948;551,3810;589,3810;611,3748;611,3747;594,3747;575,3747;557,3746;538,3745;519,3744;500,3742;481,3740;461,3738;442,3735;422,3732;402,3729;382,3726;362,3722;341,3718;320,3714;300,3709;278,3704;257,3699;236,3693;219,3687;184,3675;152,3664;123,3654;98,3645;75,3637;38,3624;14,3616;0,3611;0,4254;59,4290" o:connectangles="0,0,0,0,0,0,0,0,0,0,0,0,0,0,0,0,0,0,0,0,0,0,0,0,0,0,0,0,0,0,0,0,0,0,0,0,0,0,0,0,0,0,0,0,0,0,0"/>
                      </v:shape>
                    </v:group>
                  </v:group>
                </v:group>
              </v:group>
              <w10:wrap anchorx="margin"/>
            </v:group>
          </w:pict>
        </mc:Fallback>
      </mc:AlternateConten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E4E3C94" w14:textId="2C1A9D1C" w:rsidR="00A360DF" w:rsidRDefault="001E4A4F">
    <w:pPr>
      <w:pStyle w:val="Encabezado"/>
    </w:pPr>
    <w:r>
      <w:rPr>
        <w:noProof/>
      </w:rPr>
      <w:pict w14:anchorId="140A18D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191160812" o:spid="_x0000_s2049" type="#_x0000_t75" style="position:absolute;margin-left:0;margin-top:0;width:413.5pt;height:349.8pt;z-index:-251653120;mso-position-horizontal:center;mso-position-horizontal-relative:margin;mso-position-vertical:center;mso-position-vertical-relative:margin" o:allowincell="f">
          <v:imagedata r:id="rId1" o:title="imagen" gain="19661f" blacklevel="22938f"/>
          <w10:wrap anchorx="margin" anchory="margin"/>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89"/>
    <w:multiLevelType w:val="singleLevel"/>
    <w:tmpl w:val="D832B6FC"/>
    <w:lvl w:ilvl="0">
      <w:start w:val="1"/>
      <w:numFmt w:val="bullet"/>
      <w:pStyle w:val="Listaconvietas"/>
      <w:lvlText w:val=""/>
      <w:lvlJc w:val="left"/>
      <w:pPr>
        <w:tabs>
          <w:tab w:val="num" w:pos="360"/>
        </w:tabs>
        <w:ind w:left="360" w:hanging="360"/>
      </w:pPr>
      <w:rPr>
        <w:rFonts w:ascii="Symbol" w:hAnsi="Symbol" w:hint="default"/>
      </w:rPr>
    </w:lvl>
  </w:abstractNum>
  <w:abstractNum w:abstractNumId="1">
    <w:nsid w:val="016D59F7"/>
    <w:multiLevelType w:val="hybridMultilevel"/>
    <w:tmpl w:val="A5088FD0"/>
    <w:lvl w:ilvl="0" w:tplc="01EC06AE">
      <w:numFmt w:val="bullet"/>
      <w:lvlText w:val="-"/>
      <w:lvlJc w:val="left"/>
      <w:pPr>
        <w:ind w:left="720" w:hanging="360"/>
      </w:pPr>
      <w:rPr>
        <w:rFonts w:ascii="Arial" w:eastAsia="Times New Roman" w:hAnsi="Arial" w:cs="Arial" w:hint="default"/>
        <w:i/>
        <w:sz w:val="24"/>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
    <w:nsid w:val="05891AB1"/>
    <w:multiLevelType w:val="hybridMultilevel"/>
    <w:tmpl w:val="653E76DE"/>
    <w:lvl w:ilvl="0" w:tplc="080A0001">
      <w:start w:val="1"/>
      <w:numFmt w:val="bullet"/>
      <w:lvlText w:val=""/>
      <w:lvlJc w:val="left"/>
      <w:pPr>
        <w:ind w:left="1428" w:hanging="360"/>
      </w:pPr>
      <w:rPr>
        <w:rFonts w:ascii="Symbol" w:hAnsi="Symbol" w:hint="default"/>
      </w:rPr>
    </w:lvl>
    <w:lvl w:ilvl="1" w:tplc="080A0003" w:tentative="1">
      <w:start w:val="1"/>
      <w:numFmt w:val="bullet"/>
      <w:lvlText w:val="o"/>
      <w:lvlJc w:val="left"/>
      <w:pPr>
        <w:ind w:left="2148" w:hanging="360"/>
      </w:pPr>
      <w:rPr>
        <w:rFonts w:ascii="Courier New" w:hAnsi="Courier New" w:cs="Courier New" w:hint="default"/>
      </w:rPr>
    </w:lvl>
    <w:lvl w:ilvl="2" w:tplc="080A0005" w:tentative="1">
      <w:start w:val="1"/>
      <w:numFmt w:val="bullet"/>
      <w:lvlText w:val=""/>
      <w:lvlJc w:val="left"/>
      <w:pPr>
        <w:ind w:left="2868" w:hanging="360"/>
      </w:pPr>
      <w:rPr>
        <w:rFonts w:ascii="Wingdings" w:hAnsi="Wingdings" w:hint="default"/>
      </w:rPr>
    </w:lvl>
    <w:lvl w:ilvl="3" w:tplc="080A0001" w:tentative="1">
      <w:start w:val="1"/>
      <w:numFmt w:val="bullet"/>
      <w:lvlText w:val=""/>
      <w:lvlJc w:val="left"/>
      <w:pPr>
        <w:ind w:left="3588" w:hanging="360"/>
      </w:pPr>
      <w:rPr>
        <w:rFonts w:ascii="Symbol" w:hAnsi="Symbol" w:hint="default"/>
      </w:rPr>
    </w:lvl>
    <w:lvl w:ilvl="4" w:tplc="080A0003" w:tentative="1">
      <w:start w:val="1"/>
      <w:numFmt w:val="bullet"/>
      <w:lvlText w:val="o"/>
      <w:lvlJc w:val="left"/>
      <w:pPr>
        <w:ind w:left="4308" w:hanging="360"/>
      </w:pPr>
      <w:rPr>
        <w:rFonts w:ascii="Courier New" w:hAnsi="Courier New" w:cs="Courier New" w:hint="default"/>
      </w:rPr>
    </w:lvl>
    <w:lvl w:ilvl="5" w:tplc="080A0005" w:tentative="1">
      <w:start w:val="1"/>
      <w:numFmt w:val="bullet"/>
      <w:lvlText w:val=""/>
      <w:lvlJc w:val="left"/>
      <w:pPr>
        <w:ind w:left="5028" w:hanging="360"/>
      </w:pPr>
      <w:rPr>
        <w:rFonts w:ascii="Wingdings" w:hAnsi="Wingdings" w:hint="default"/>
      </w:rPr>
    </w:lvl>
    <w:lvl w:ilvl="6" w:tplc="080A0001" w:tentative="1">
      <w:start w:val="1"/>
      <w:numFmt w:val="bullet"/>
      <w:lvlText w:val=""/>
      <w:lvlJc w:val="left"/>
      <w:pPr>
        <w:ind w:left="5748" w:hanging="360"/>
      </w:pPr>
      <w:rPr>
        <w:rFonts w:ascii="Symbol" w:hAnsi="Symbol" w:hint="default"/>
      </w:rPr>
    </w:lvl>
    <w:lvl w:ilvl="7" w:tplc="080A0003" w:tentative="1">
      <w:start w:val="1"/>
      <w:numFmt w:val="bullet"/>
      <w:lvlText w:val="o"/>
      <w:lvlJc w:val="left"/>
      <w:pPr>
        <w:ind w:left="6468" w:hanging="360"/>
      </w:pPr>
      <w:rPr>
        <w:rFonts w:ascii="Courier New" w:hAnsi="Courier New" w:cs="Courier New" w:hint="default"/>
      </w:rPr>
    </w:lvl>
    <w:lvl w:ilvl="8" w:tplc="080A0005" w:tentative="1">
      <w:start w:val="1"/>
      <w:numFmt w:val="bullet"/>
      <w:lvlText w:val=""/>
      <w:lvlJc w:val="left"/>
      <w:pPr>
        <w:ind w:left="7188" w:hanging="360"/>
      </w:pPr>
      <w:rPr>
        <w:rFonts w:ascii="Wingdings" w:hAnsi="Wingdings" w:hint="default"/>
      </w:rPr>
    </w:lvl>
  </w:abstractNum>
  <w:abstractNum w:abstractNumId="3">
    <w:nsid w:val="0E61563F"/>
    <w:multiLevelType w:val="hybridMultilevel"/>
    <w:tmpl w:val="34620DD0"/>
    <w:lvl w:ilvl="0" w:tplc="3AEE072A">
      <w:start w:val="1"/>
      <w:numFmt w:val="decimal"/>
      <w:lvlText w:val="%1)"/>
      <w:lvlJc w:val="left"/>
      <w:pPr>
        <w:ind w:left="2345" w:hanging="360"/>
      </w:pPr>
      <w:rPr>
        <w:rFonts w:hint="default"/>
      </w:rPr>
    </w:lvl>
    <w:lvl w:ilvl="1" w:tplc="080A0019" w:tentative="1">
      <w:start w:val="1"/>
      <w:numFmt w:val="lowerLetter"/>
      <w:lvlText w:val="%2."/>
      <w:lvlJc w:val="left"/>
      <w:pPr>
        <w:ind w:left="3065" w:hanging="360"/>
      </w:pPr>
    </w:lvl>
    <w:lvl w:ilvl="2" w:tplc="080A001B" w:tentative="1">
      <w:start w:val="1"/>
      <w:numFmt w:val="lowerRoman"/>
      <w:lvlText w:val="%3."/>
      <w:lvlJc w:val="right"/>
      <w:pPr>
        <w:ind w:left="3785" w:hanging="180"/>
      </w:pPr>
    </w:lvl>
    <w:lvl w:ilvl="3" w:tplc="080A000F" w:tentative="1">
      <w:start w:val="1"/>
      <w:numFmt w:val="decimal"/>
      <w:lvlText w:val="%4."/>
      <w:lvlJc w:val="left"/>
      <w:pPr>
        <w:ind w:left="4505" w:hanging="360"/>
      </w:pPr>
    </w:lvl>
    <w:lvl w:ilvl="4" w:tplc="080A0019" w:tentative="1">
      <w:start w:val="1"/>
      <w:numFmt w:val="lowerLetter"/>
      <w:lvlText w:val="%5."/>
      <w:lvlJc w:val="left"/>
      <w:pPr>
        <w:ind w:left="5225" w:hanging="360"/>
      </w:pPr>
    </w:lvl>
    <w:lvl w:ilvl="5" w:tplc="080A001B" w:tentative="1">
      <w:start w:val="1"/>
      <w:numFmt w:val="lowerRoman"/>
      <w:lvlText w:val="%6."/>
      <w:lvlJc w:val="right"/>
      <w:pPr>
        <w:ind w:left="5945" w:hanging="180"/>
      </w:pPr>
    </w:lvl>
    <w:lvl w:ilvl="6" w:tplc="080A000F" w:tentative="1">
      <w:start w:val="1"/>
      <w:numFmt w:val="decimal"/>
      <w:lvlText w:val="%7."/>
      <w:lvlJc w:val="left"/>
      <w:pPr>
        <w:ind w:left="6665" w:hanging="360"/>
      </w:pPr>
    </w:lvl>
    <w:lvl w:ilvl="7" w:tplc="080A0019" w:tentative="1">
      <w:start w:val="1"/>
      <w:numFmt w:val="lowerLetter"/>
      <w:lvlText w:val="%8."/>
      <w:lvlJc w:val="left"/>
      <w:pPr>
        <w:ind w:left="7385" w:hanging="360"/>
      </w:pPr>
    </w:lvl>
    <w:lvl w:ilvl="8" w:tplc="080A001B" w:tentative="1">
      <w:start w:val="1"/>
      <w:numFmt w:val="lowerRoman"/>
      <w:lvlText w:val="%9."/>
      <w:lvlJc w:val="right"/>
      <w:pPr>
        <w:ind w:left="8105" w:hanging="180"/>
      </w:pPr>
    </w:lvl>
  </w:abstractNum>
  <w:abstractNum w:abstractNumId="4">
    <w:nsid w:val="11A2347E"/>
    <w:multiLevelType w:val="hybridMultilevel"/>
    <w:tmpl w:val="1C401ADA"/>
    <w:lvl w:ilvl="0" w:tplc="ED2C3672">
      <w:numFmt w:val="bullet"/>
      <w:lvlText w:val=""/>
      <w:lvlJc w:val="left"/>
      <w:pPr>
        <w:ind w:left="1068" w:hanging="360"/>
      </w:pPr>
      <w:rPr>
        <w:rFonts w:ascii="Symbol" w:eastAsiaTheme="minorHAnsi" w:hAnsi="Symbol" w:cs="Arial" w:hint="default"/>
      </w:rPr>
    </w:lvl>
    <w:lvl w:ilvl="1" w:tplc="080A0003">
      <w:start w:val="1"/>
      <w:numFmt w:val="bullet"/>
      <w:lvlText w:val="o"/>
      <w:lvlJc w:val="left"/>
      <w:pPr>
        <w:ind w:left="1788" w:hanging="360"/>
      </w:pPr>
      <w:rPr>
        <w:rFonts w:ascii="Courier New" w:hAnsi="Courier New" w:cs="Courier New" w:hint="default"/>
      </w:rPr>
    </w:lvl>
    <w:lvl w:ilvl="2" w:tplc="080A0005">
      <w:start w:val="1"/>
      <w:numFmt w:val="bullet"/>
      <w:lvlText w:val=""/>
      <w:lvlJc w:val="left"/>
      <w:pPr>
        <w:ind w:left="2508" w:hanging="360"/>
      </w:pPr>
      <w:rPr>
        <w:rFonts w:ascii="Wingdings" w:hAnsi="Wingdings" w:hint="default"/>
      </w:rPr>
    </w:lvl>
    <w:lvl w:ilvl="3" w:tplc="080A0001">
      <w:start w:val="1"/>
      <w:numFmt w:val="bullet"/>
      <w:lvlText w:val=""/>
      <w:lvlJc w:val="left"/>
      <w:pPr>
        <w:ind w:left="3228" w:hanging="360"/>
      </w:pPr>
      <w:rPr>
        <w:rFonts w:ascii="Symbol" w:hAnsi="Symbol" w:hint="default"/>
      </w:rPr>
    </w:lvl>
    <w:lvl w:ilvl="4" w:tplc="080A0003">
      <w:start w:val="1"/>
      <w:numFmt w:val="bullet"/>
      <w:lvlText w:val="o"/>
      <w:lvlJc w:val="left"/>
      <w:pPr>
        <w:ind w:left="3948" w:hanging="360"/>
      </w:pPr>
      <w:rPr>
        <w:rFonts w:ascii="Courier New" w:hAnsi="Courier New" w:cs="Courier New" w:hint="default"/>
      </w:rPr>
    </w:lvl>
    <w:lvl w:ilvl="5" w:tplc="080A0005">
      <w:start w:val="1"/>
      <w:numFmt w:val="bullet"/>
      <w:lvlText w:val=""/>
      <w:lvlJc w:val="left"/>
      <w:pPr>
        <w:ind w:left="4668" w:hanging="360"/>
      </w:pPr>
      <w:rPr>
        <w:rFonts w:ascii="Wingdings" w:hAnsi="Wingdings" w:hint="default"/>
      </w:rPr>
    </w:lvl>
    <w:lvl w:ilvl="6" w:tplc="080A0001">
      <w:start w:val="1"/>
      <w:numFmt w:val="bullet"/>
      <w:lvlText w:val=""/>
      <w:lvlJc w:val="left"/>
      <w:pPr>
        <w:ind w:left="5388" w:hanging="360"/>
      </w:pPr>
      <w:rPr>
        <w:rFonts w:ascii="Symbol" w:hAnsi="Symbol" w:hint="default"/>
      </w:rPr>
    </w:lvl>
    <w:lvl w:ilvl="7" w:tplc="080A0003">
      <w:start w:val="1"/>
      <w:numFmt w:val="bullet"/>
      <w:lvlText w:val="o"/>
      <w:lvlJc w:val="left"/>
      <w:pPr>
        <w:ind w:left="6108" w:hanging="360"/>
      </w:pPr>
      <w:rPr>
        <w:rFonts w:ascii="Courier New" w:hAnsi="Courier New" w:cs="Courier New" w:hint="default"/>
      </w:rPr>
    </w:lvl>
    <w:lvl w:ilvl="8" w:tplc="080A0005">
      <w:start w:val="1"/>
      <w:numFmt w:val="bullet"/>
      <w:lvlText w:val=""/>
      <w:lvlJc w:val="left"/>
      <w:pPr>
        <w:ind w:left="6828" w:hanging="360"/>
      </w:pPr>
      <w:rPr>
        <w:rFonts w:ascii="Wingdings" w:hAnsi="Wingdings" w:hint="default"/>
      </w:rPr>
    </w:lvl>
  </w:abstractNum>
  <w:abstractNum w:abstractNumId="5">
    <w:nsid w:val="15661A65"/>
    <w:multiLevelType w:val="hybridMultilevel"/>
    <w:tmpl w:val="A3CEB772"/>
    <w:lvl w:ilvl="0" w:tplc="080A0017">
      <w:start w:val="1"/>
      <w:numFmt w:val="low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6">
    <w:nsid w:val="172105D6"/>
    <w:multiLevelType w:val="hybridMultilevel"/>
    <w:tmpl w:val="7084EF56"/>
    <w:lvl w:ilvl="0" w:tplc="544A1058">
      <w:start w:val="1"/>
      <w:numFmt w:val="decimal"/>
      <w:lvlText w:val="%1)"/>
      <w:lvlJc w:val="left"/>
      <w:pPr>
        <w:ind w:left="1188" w:hanging="405"/>
      </w:pPr>
      <w:rPr>
        <w:rFonts w:hint="default"/>
      </w:rPr>
    </w:lvl>
    <w:lvl w:ilvl="1" w:tplc="080A0019" w:tentative="1">
      <w:start w:val="1"/>
      <w:numFmt w:val="lowerLetter"/>
      <w:lvlText w:val="%2."/>
      <w:lvlJc w:val="left"/>
      <w:pPr>
        <w:ind w:left="1863" w:hanging="360"/>
      </w:pPr>
    </w:lvl>
    <w:lvl w:ilvl="2" w:tplc="080A001B" w:tentative="1">
      <w:start w:val="1"/>
      <w:numFmt w:val="lowerRoman"/>
      <w:lvlText w:val="%3."/>
      <w:lvlJc w:val="right"/>
      <w:pPr>
        <w:ind w:left="2583" w:hanging="180"/>
      </w:pPr>
    </w:lvl>
    <w:lvl w:ilvl="3" w:tplc="080A000F" w:tentative="1">
      <w:start w:val="1"/>
      <w:numFmt w:val="decimal"/>
      <w:lvlText w:val="%4."/>
      <w:lvlJc w:val="left"/>
      <w:pPr>
        <w:ind w:left="3303" w:hanging="360"/>
      </w:pPr>
    </w:lvl>
    <w:lvl w:ilvl="4" w:tplc="080A0019" w:tentative="1">
      <w:start w:val="1"/>
      <w:numFmt w:val="lowerLetter"/>
      <w:lvlText w:val="%5."/>
      <w:lvlJc w:val="left"/>
      <w:pPr>
        <w:ind w:left="4023" w:hanging="360"/>
      </w:pPr>
    </w:lvl>
    <w:lvl w:ilvl="5" w:tplc="080A001B" w:tentative="1">
      <w:start w:val="1"/>
      <w:numFmt w:val="lowerRoman"/>
      <w:lvlText w:val="%6."/>
      <w:lvlJc w:val="right"/>
      <w:pPr>
        <w:ind w:left="4743" w:hanging="180"/>
      </w:pPr>
    </w:lvl>
    <w:lvl w:ilvl="6" w:tplc="080A000F" w:tentative="1">
      <w:start w:val="1"/>
      <w:numFmt w:val="decimal"/>
      <w:lvlText w:val="%7."/>
      <w:lvlJc w:val="left"/>
      <w:pPr>
        <w:ind w:left="5463" w:hanging="360"/>
      </w:pPr>
    </w:lvl>
    <w:lvl w:ilvl="7" w:tplc="080A0019" w:tentative="1">
      <w:start w:val="1"/>
      <w:numFmt w:val="lowerLetter"/>
      <w:lvlText w:val="%8."/>
      <w:lvlJc w:val="left"/>
      <w:pPr>
        <w:ind w:left="6183" w:hanging="360"/>
      </w:pPr>
    </w:lvl>
    <w:lvl w:ilvl="8" w:tplc="080A001B" w:tentative="1">
      <w:start w:val="1"/>
      <w:numFmt w:val="lowerRoman"/>
      <w:lvlText w:val="%9."/>
      <w:lvlJc w:val="right"/>
      <w:pPr>
        <w:ind w:left="6903" w:hanging="180"/>
      </w:pPr>
    </w:lvl>
  </w:abstractNum>
  <w:abstractNum w:abstractNumId="7">
    <w:nsid w:val="180768D9"/>
    <w:multiLevelType w:val="hybridMultilevel"/>
    <w:tmpl w:val="85384E3A"/>
    <w:lvl w:ilvl="0" w:tplc="8D70876A">
      <w:numFmt w:val="bullet"/>
      <w:lvlText w:val="-"/>
      <w:lvlJc w:val="left"/>
      <w:pPr>
        <w:ind w:left="720" w:hanging="360"/>
      </w:pPr>
      <w:rPr>
        <w:rFonts w:ascii="Arial" w:eastAsia="Times New Roman" w:hAnsi="Arial" w:cs="Arial" w:hint="default"/>
        <w:b/>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8">
    <w:nsid w:val="19CC5648"/>
    <w:multiLevelType w:val="hybridMultilevel"/>
    <w:tmpl w:val="DC346362"/>
    <w:lvl w:ilvl="0" w:tplc="613CB1CE">
      <w:start w:val="1"/>
      <w:numFmt w:val="decimal"/>
      <w:lvlText w:val="%1)"/>
      <w:lvlJc w:val="left"/>
      <w:pPr>
        <w:ind w:left="1065" w:hanging="360"/>
      </w:pPr>
      <w:rPr>
        <w:rFonts w:hint="default"/>
      </w:rPr>
    </w:lvl>
    <w:lvl w:ilvl="1" w:tplc="080A0019" w:tentative="1">
      <w:start w:val="1"/>
      <w:numFmt w:val="lowerLetter"/>
      <w:lvlText w:val="%2."/>
      <w:lvlJc w:val="left"/>
      <w:pPr>
        <w:ind w:left="1785" w:hanging="360"/>
      </w:pPr>
    </w:lvl>
    <w:lvl w:ilvl="2" w:tplc="080A001B" w:tentative="1">
      <w:start w:val="1"/>
      <w:numFmt w:val="lowerRoman"/>
      <w:lvlText w:val="%3."/>
      <w:lvlJc w:val="right"/>
      <w:pPr>
        <w:ind w:left="2505" w:hanging="180"/>
      </w:pPr>
    </w:lvl>
    <w:lvl w:ilvl="3" w:tplc="080A000F" w:tentative="1">
      <w:start w:val="1"/>
      <w:numFmt w:val="decimal"/>
      <w:lvlText w:val="%4."/>
      <w:lvlJc w:val="left"/>
      <w:pPr>
        <w:ind w:left="3225" w:hanging="360"/>
      </w:pPr>
    </w:lvl>
    <w:lvl w:ilvl="4" w:tplc="080A0019" w:tentative="1">
      <w:start w:val="1"/>
      <w:numFmt w:val="lowerLetter"/>
      <w:lvlText w:val="%5."/>
      <w:lvlJc w:val="left"/>
      <w:pPr>
        <w:ind w:left="3945" w:hanging="360"/>
      </w:pPr>
    </w:lvl>
    <w:lvl w:ilvl="5" w:tplc="080A001B" w:tentative="1">
      <w:start w:val="1"/>
      <w:numFmt w:val="lowerRoman"/>
      <w:lvlText w:val="%6."/>
      <w:lvlJc w:val="right"/>
      <w:pPr>
        <w:ind w:left="4665" w:hanging="180"/>
      </w:pPr>
    </w:lvl>
    <w:lvl w:ilvl="6" w:tplc="080A000F" w:tentative="1">
      <w:start w:val="1"/>
      <w:numFmt w:val="decimal"/>
      <w:lvlText w:val="%7."/>
      <w:lvlJc w:val="left"/>
      <w:pPr>
        <w:ind w:left="5385" w:hanging="360"/>
      </w:pPr>
    </w:lvl>
    <w:lvl w:ilvl="7" w:tplc="080A0019" w:tentative="1">
      <w:start w:val="1"/>
      <w:numFmt w:val="lowerLetter"/>
      <w:lvlText w:val="%8."/>
      <w:lvlJc w:val="left"/>
      <w:pPr>
        <w:ind w:left="6105" w:hanging="360"/>
      </w:pPr>
    </w:lvl>
    <w:lvl w:ilvl="8" w:tplc="080A001B" w:tentative="1">
      <w:start w:val="1"/>
      <w:numFmt w:val="lowerRoman"/>
      <w:lvlText w:val="%9."/>
      <w:lvlJc w:val="right"/>
      <w:pPr>
        <w:ind w:left="6825" w:hanging="180"/>
      </w:pPr>
    </w:lvl>
  </w:abstractNum>
  <w:abstractNum w:abstractNumId="9">
    <w:nsid w:val="2BF63969"/>
    <w:multiLevelType w:val="hybridMultilevel"/>
    <w:tmpl w:val="1CA4FEFE"/>
    <w:lvl w:ilvl="0" w:tplc="11B4940C">
      <w:numFmt w:val="bullet"/>
      <w:lvlText w:val="-"/>
      <w:lvlJc w:val="left"/>
      <w:pPr>
        <w:ind w:left="720" w:hanging="360"/>
      </w:pPr>
      <w:rPr>
        <w:rFonts w:ascii="Arial" w:eastAsia="Calibri"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0">
    <w:nsid w:val="439449D9"/>
    <w:multiLevelType w:val="hybridMultilevel"/>
    <w:tmpl w:val="0E726F8C"/>
    <w:lvl w:ilvl="0" w:tplc="2A0A270A">
      <w:start w:val="1"/>
      <w:numFmt w:val="lowerLetter"/>
      <w:lvlText w:val="%1)"/>
      <w:lvlJc w:val="left"/>
      <w:pPr>
        <w:ind w:left="1766" w:hanging="360"/>
      </w:pPr>
      <w:rPr>
        <w:rFonts w:hint="default"/>
      </w:rPr>
    </w:lvl>
    <w:lvl w:ilvl="1" w:tplc="080A0019" w:tentative="1">
      <w:start w:val="1"/>
      <w:numFmt w:val="lowerLetter"/>
      <w:lvlText w:val="%2."/>
      <w:lvlJc w:val="left"/>
      <w:pPr>
        <w:ind w:left="2486" w:hanging="360"/>
      </w:pPr>
    </w:lvl>
    <w:lvl w:ilvl="2" w:tplc="080A001B" w:tentative="1">
      <w:start w:val="1"/>
      <w:numFmt w:val="lowerRoman"/>
      <w:lvlText w:val="%3."/>
      <w:lvlJc w:val="right"/>
      <w:pPr>
        <w:ind w:left="3206" w:hanging="180"/>
      </w:pPr>
    </w:lvl>
    <w:lvl w:ilvl="3" w:tplc="080A000F" w:tentative="1">
      <w:start w:val="1"/>
      <w:numFmt w:val="decimal"/>
      <w:lvlText w:val="%4."/>
      <w:lvlJc w:val="left"/>
      <w:pPr>
        <w:ind w:left="3926" w:hanging="360"/>
      </w:pPr>
    </w:lvl>
    <w:lvl w:ilvl="4" w:tplc="080A0019" w:tentative="1">
      <w:start w:val="1"/>
      <w:numFmt w:val="lowerLetter"/>
      <w:lvlText w:val="%5."/>
      <w:lvlJc w:val="left"/>
      <w:pPr>
        <w:ind w:left="4646" w:hanging="360"/>
      </w:pPr>
    </w:lvl>
    <w:lvl w:ilvl="5" w:tplc="080A001B" w:tentative="1">
      <w:start w:val="1"/>
      <w:numFmt w:val="lowerRoman"/>
      <w:lvlText w:val="%6."/>
      <w:lvlJc w:val="right"/>
      <w:pPr>
        <w:ind w:left="5366" w:hanging="180"/>
      </w:pPr>
    </w:lvl>
    <w:lvl w:ilvl="6" w:tplc="080A000F" w:tentative="1">
      <w:start w:val="1"/>
      <w:numFmt w:val="decimal"/>
      <w:lvlText w:val="%7."/>
      <w:lvlJc w:val="left"/>
      <w:pPr>
        <w:ind w:left="6086" w:hanging="360"/>
      </w:pPr>
    </w:lvl>
    <w:lvl w:ilvl="7" w:tplc="080A0019" w:tentative="1">
      <w:start w:val="1"/>
      <w:numFmt w:val="lowerLetter"/>
      <w:lvlText w:val="%8."/>
      <w:lvlJc w:val="left"/>
      <w:pPr>
        <w:ind w:left="6806" w:hanging="360"/>
      </w:pPr>
    </w:lvl>
    <w:lvl w:ilvl="8" w:tplc="080A001B" w:tentative="1">
      <w:start w:val="1"/>
      <w:numFmt w:val="lowerRoman"/>
      <w:lvlText w:val="%9."/>
      <w:lvlJc w:val="right"/>
      <w:pPr>
        <w:ind w:left="7526" w:hanging="180"/>
      </w:pPr>
    </w:lvl>
  </w:abstractNum>
  <w:abstractNum w:abstractNumId="11">
    <w:nsid w:val="4C40041F"/>
    <w:multiLevelType w:val="hybridMultilevel"/>
    <w:tmpl w:val="6430DF1A"/>
    <w:lvl w:ilvl="0" w:tplc="33DAAC82">
      <w:start w:val="1"/>
      <w:numFmt w:val="upperRoman"/>
      <w:lvlText w:val="%1."/>
      <w:lvlJc w:val="left"/>
      <w:pPr>
        <w:ind w:left="1854" w:hanging="720"/>
      </w:pPr>
      <w:rPr>
        <w:rFonts w:hint="default"/>
      </w:rPr>
    </w:lvl>
    <w:lvl w:ilvl="1" w:tplc="080A0019" w:tentative="1">
      <w:start w:val="1"/>
      <w:numFmt w:val="lowerLetter"/>
      <w:lvlText w:val="%2."/>
      <w:lvlJc w:val="left"/>
      <w:pPr>
        <w:ind w:left="2214" w:hanging="360"/>
      </w:pPr>
    </w:lvl>
    <w:lvl w:ilvl="2" w:tplc="080A001B" w:tentative="1">
      <w:start w:val="1"/>
      <w:numFmt w:val="lowerRoman"/>
      <w:lvlText w:val="%3."/>
      <w:lvlJc w:val="right"/>
      <w:pPr>
        <w:ind w:left="2934" w:hanging="180"/>
      </w:pPr>
    </w:lvl>
    <w:lvl w:ilvl="3" w:tplc="080A000F" w:tentative="1">
      <w:start w:val="1"/>
      <w:numFmt w:val="decimal"/>
      <w:lvlText w:val="%4."/>
      <w:lvlJc w:val="left"/>
      <w:pPr>
        <w:ind w:left="3654" w:hanging="360"/>
      </w:pPr>
    </w:lvl>
    <w:lvl w:ilvl="4" w:tplc="080A0019" w:tentative="1">
      <w:start w:val="1"/>
      <w:numFmt w:val="lowerLetter"/>
      <w:lvlText w:val="%5."/>
      <w:lvlJc w:val="left"/>
      <w:pPr>
        <w:ind w:left="4374" w:hanging="360"/>
      </w:pPr>
    </w:lvl>
    <w:lvl w:ilvl="5" w:tplc="080A001B" w:tentative="1">
      <w:start w:val="1"/>
      <w:numFmt w:val="lowerRoman"/>
      <w:lvlText w:val="%6."/>
      <w:lvlJc w:val="right"/>
      <w:pPr>
        <w:ind w:left="5094" w:hanging="180"/>
      </w:pPr>
    </w:lvl>
    <w:lvl w:ilvl="6" w:tplc="080A000F" w:tentative="1">
      <w:start w:val="1"/>
      <w:numFmt w:val="decimal"/>
      <w:lvlText w:val="%7."/>
      <w:lvlJc w:val="left"/>
      <w:pPr>
        <w:ind w:left="5814" w:hanging="360"/>
      </w:pPr>
    </w:lvl>
    <w:lvl w:ilvl="7" w:tplc="080A0019" w:tentative="1">
      <w:start w:val="1"/>
      <w:numFmt w:val="lowerLetter"/>
      <w:lvlText w:val="%8."/>
      <w:lvlJc w:val="left"/>
      <w:pPr>
        <w:ind w:left="6534" w:hanging="360"/>
      </w:pPr>
    </w:lvl>
    <w:lvl w:ilvl="8" w:tplc="080A001B" w:tentative="1">
      <w:start w:val="1"/>
      <w:numFmt w:val="lowerRoman"/>
      <w:lvlText w:val="%9."/>
      <w:lvlJc w:val="right"/>
      <w:pPr>
        <w:ind w:left="7254" w:hanging="180"/>
      </w:pPr>
    </w:lvl>
  </w:abstractNum>
  <w:abstractNum w:abstractNumId="12">
    <w:nsid w:val="4C812E64"/>
    <w:multiLevelType w:val="hybridMultilevel"/>
    <w:tmpl w:val="9E0CCC8C"/>
    <w:lvl w:ilvl="0" w:tplc="080A0011">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3">
    <w:nsid w:val="4EA26BB0"/>
    <w:multiLevelType w:val="hybridMultilevel"/>
    <w:tmpl w:val="23E46A6C"/>
    <w:lvl w:ilvl="0" w:tplc="080A0001">
      <w:start w:val="1"/>
      <w:numFmt w:val="bullet"/>
      <w:lvlText w:val=""/>
      <w:lvlJc w:val="left"/>
      <w:pPr>
        <w:ind w:left="1996" w:hanging="360"/>
      </w:pPr>
      <w:rPr>
        <w:rFonts w:ascii="Symbol" w:hAnsi="Symbol" w:hint="default"/>
      </w:rPr>
    </w:lvl>
    <w:lvl w:ilvl="1" w:tplc="080A0003" w:tentative="1">
      <w:start w:val="1"/>
      <w:numFmt w:val="bullet"/>
      <w:lvlText w:val="o"/>
      <w:lvlJc w:val="left"/>
      <w:pPr>
        <w:ind w:left="2716" w:hanging="360"/>
      </w:pPr>
      <w:rPr>
        <w:rFonts w:ascii="Courier New" w:hAnsi="Courier New" w:cs="Courier New" w:hint="default"/>
      </w:rPr>
    </w:lvl>
    <w:lvl w:ilvl="2" w:tplc="080A0005" w:tentative="1">
      <w:start w:val="1"/>
      <w:numFmt w:val="bullet"/>
      <w:lvlText w:val=""/>
      <w:lvlJc w:val="left"/>
      <w:pPr>
        <w:ind w:left="3436" w:hanging="360"/>
      </w:pPr>
      <w:rPr>
        <w:rFonts w:ascii="Wingdings" w:hAnsi="Wingdings" w:hint="default"/>
      </w:rPr>
    </w:lvl>
    <w:lvl w:ilvl="3" w:tplc="080A0001" w:tentative="1">
      <w:start w:val="1"/>
      <w:numFmt w:val="bullet"/>
      <w:lvlText w:val=""/>
      <w:lvlJc w:val="left"/>
      <w:pPr>
        <w:ind w:left="4156" w:hanging="360"/>
      </w:pPr>
      <w:rPr>
        <w:rFonts w:ascii="Symbol" w:hAnsi="Symbol" w:hint="default"/>
      </w:rPr>
    </w:lvl>
    <w:lvl w:ilvl="4" w:tplc="080A0003" w:tentative="1">
      <w:start w:val="1"/>
      <w:numFmt w:val="bullet"/>
      <w:lvlText w:val="o"/>
      <w:lvlJc w:val="left"/>
      <w:pPr>
        <w:ind w:left="4876" w:hanging="360"/>
      </w:pPr>
      <w:rPr>
        <w:rFonts w:ascii="Courier New" w:hAnsi="Courier New" w:cs="Courier New" w:hint="default"/>
      </w:rPr>
    </w:lvl>
    <w:lvl w:ilvl="5" w:tplc="080A0005" w:tentative="1">
      <w:start w:val="1"/>
      <w:numFmt w:val="bullet"/>
      <w:lvlText w:val=""/>
      <w:lvlJc w:val="left"/>
      <w:pPr>
        <w:ind w:left="5596" w:hanging="360"/>
      </w:pPr>
      <w:rPr>
        <w:rFonts w:ascii="Wingdings" w:hAnsi="Wingdings" w:hint="default"/>
      </w:rPr>
    </w:lvl>
    <w:lvl w:ilvl="6" w:tplc="080A0001" w:tentative="1">
      <w:start w:val="1"/>
      <w:numFmt w:val="bullet"/>
      <w:lvlText w:val=""/>
      <w:lvlJc w:val="left"/>
      <w:pPr>
        <w:ind w:left="6316" w:hanging="360"/>
      </w:pPr>
      <w:rPr>
        <w:rFonts w:ascii="Symbol" w:hAnsi="Symbol" w:hint="default"/>
      </w:rPr>
    </w:lvl>
    <w:lvl w:ilvl="7" w:tplc="080A0003" w:tentative="1">
      <w:start w:val="1"/>
      <w:numFmt w:val="bullet"/>
      <w:lvlText w:val="o"/>
      <w:lvlJc w:val="left"/>
      <w:pPr>
        <w:ind w:left="7036" w:hanging="360"/>
      </w:pPr>
      <w:rPr>
        <w:rFonts w:ascii="Courier New" w:hAnsi="Courier New" w:cs="Courier New" w:hint="default"/>
      </w:rPr>
    </w:lvl>
    <w:lvl w:ilvl="8" w:tplc="080A0005" w:tentative="1">
      <w:start w:val="1"/>
      <w:numFmt w:val="bullet"/>
      <w:lvlText w:val=""/>
      <w:lvlJc w:val="left"/>
      <w:pPr>
        <w:ind w:left="7756" w:hanging="360"/>
      </w:pPr>
      <w:rPr>
        <w:rFonts w:ascii="Wingdings" w:hAnsi="Wingdings" w:hint="default"/>
      </w:rPr>
    </w:lvl>
  </w:abstractNum>
  <w:abstractNum w:abstractNumId="14">
    <w:nsid w:val="5A56582A"/>
    <w:multiLevelType w:val="hybridMultilevel"/>
    <w:tmpl w:val="86BEA442"/>
    <w:lvl w:ilvl="0" w:tplc="D85A9C8E">
      <w:numFmt w:val="bullet"/>
      <w:lvlText w:val="-"/>
      <w:lvlJc w:val="left"/>
      <w:pPr>
        <w:ind w:left="720" w:hanging="360"/>
      </w:pPr>
      <w:rPr>
        <w:rFonts w:ascii="Arial" w:eastAsia="Calibri"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5">
    <w:nsid w:val="62146F7D"/>
    <w:multiLevelType w:val="hybridMultilevel"/>
    <w:tmpl w:val="878EFBD8"/>
    <w:lvl w:ilvl="0" w:tplc="79CC24EA">
      <w:start w:val="1"/>
      <w:numFmt w:val="lowerLetter"/>
      <w:lvlText w:val="%1)"/>
      <w:lvlJc w:val="left"/>
      <w:pPr>
        <w:ind w:left="1069" w:hanging="360"/>
      </w:pPr>
      <w:rPr>
        <w:rFonts w:hint="default"/>
      </w:rPr>
    </w:lvl>
    <w:lvl w:ilvl="1" w:tplc="080A0019" w:tentative="1">
      <w:start w:val="1"/>
      <w:numFmt w:val="lowerLetter"/>
      <w:lvlText w:val="%2."/>
      <w:lvlJc w:val="left"/>
      <w:pPr>
        <w:ind w:left="1789" w:hanging="360"/>
      </w:pPr>
    </w:lvl>
    <w:lvl w:ilvl="2" w:tplc="080A001B" w:tentative="1">
      <w:start w:val="1"/>
      <w:numFmt w:val="lowerRoman"/>
      <w:lvlText w:val="%3."/>
      <w:lvlJc w:val="right"/>
      <w:pPr>
        <w:ind w:left="2509" w:hanging="180"/>
      </w:pPr>
    </w:lvl>
    <w:lvl w:ilvl="3" w:tplc="080A000F" w:tentative="1">
      <w:start w:val="1"/>
      <w:numFmt w:val="decimal"/>
      <w:lvlText w:val="%4."/>
      <w:lvlJc w:val="left"/>
      <w:pPr>
        <w:ind w:left="3229" w:hanging="360"/>
      </w:pPr>
    </w:lvl>
    <w:lvl w:ilvl="4" w:tplc="080A0019" w:tentative="1">
      <w:start w:val="1"/>
      <w:numFmt w:val="lowerLetter"/>
      <w:lvlText w:val="%5."/>
      <w:lvlJc w:val="left"/>
      <w:pPr>
        <w:ind w:left="3949" w:hanging="360"/>
      </w:pPr>
    </w:lvl>
    <w:lvl w:ilvl="5" w:tplc="080A001B" w:tentative="1">
      <w:start w:val="1"/>
      <w:numFmt w:val="lowerRoman"/>
      <w:lvlText w:val="%6."/>
      <w:lvlJc w:val="right"/>
      <w:pPr>
        <w:ind w:left="4669" w:hanging="180"/>
      </w:pPr>
    </w:lvl>
    <w:lvl w:ilvl="6" w:tplc="080A000F" w:tentative="1">
      <w:start w:val="1"/>
      <w:numFmt w:val="decimal"/>
      <w:lvlText w:val="%7."/>
      <w:lvlJc w:val="left"/>
      <w:pPr>
        <w:ind w:left="5389" w:hanging="360"/>
      </w:pPr>
    </w:lvl>
    <w:lvl w:ilvl="7" w:tplc="080A0019" w:tentative="1">
      <w:start w:val="1"/>
      <w:numFmt w:val="lowerLetter"/>
      <w:lvlText w:val="%8."/>
      <w:lvlJc w:val="left"/>
      <w:pPr>
        <w:ind w:left="6109" w:hanging="360"/>
      </w:pPr>
    </w:lvl>
    <w:lvl w:ilvl="8" w:tplc="080A001B" w:tentative="1">
      <w:start w:val="1"/>
      <w:numFmt w:val="lowerRoman"/>
      <w:lvlText w:val="%9."/>
      <w:lvlJc w:val="right"/>
      <w:pPr>
        <w:ind w:left="6829" w:hanging="180"/>
      </w:pPr>
    </w:lvl>
  </w:abstractNum>
  <w:abstractNum w:abstractNumId="16">
    <w:nsid w:val="71AE7394"/>
    <w:multiLevelType w:val="hybridMultilevel"/>
    <w:tmpl w:val="3D240AFA"/>
    <w:lvl w:ilvl="0" w:tplc="78609784">
      <w:start w:val="1"/>
      <w:numFmt w:val="lowerLetter"/>
      <w:lvlText w:val="%1)"/>
      <w:lvlJc w:val="left"/>
      <w:pPr>
        <w:ind w:left="1758" w:hanging="1050"/>
      </w:pPr>
      <w:rPr>
        <w:rFonts w:hint="default"/>
        <w:b/>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num w:numId="1">
    <w:abstractNumId w:val="16"/>
  </w:num>
  <w:num w:numId="2">
    <w:abstractNumId w:val="5"/>
  </w:num>
  <w:num w:numId="3">
    <w:abstractNumId w:val="2"/>
  </w:num>
  <w:num w:numId="4">
    <w:abstractNumId w:val="11"/>
  </w:num>
  <w:num w:numId="5">
    <w:abstractNumId w:val="15"/>
  </w:num>
  <w:num w:numId="6">
    <w:abstractNumId w:val="9"/>
  </w:num>
  <w:num w:numId="7">
    <w:abstractNumId w:val="8"/>
  </w:num>
  <w:num w:numId="8">
    <w:abstractNumId w:val="4"/>
  </w:num>
  <w:num w:numId="9">
    <w:abstractNumId w:val="7"/>
  </w:num>
  <w:num w:numId="10">
    <w:abstractNumId w:val="10"/>
  </w:num>
  <w:num w:numId="11">
    <w:abstractNumId w:val="13"/>
  </w:num>
  <w:num w:numId="12">
    <w:abstractNumId w:val="3"/>
  </w:num>
  <w:num w:numId="13">
    <w:abstractNumId w:val="6"/>
  </w:num>
  <w:num w:numId="14">
    <w:abstractNumId w:val="0"/>
  </w:num>
  <w:num w:numId="15">
    <w:abstractNumId w:val="14"/>
  </w:num>
  <w:num w:numId="16">
    <w:abstractNumId w:val="1"/>
  </w:num>
  <w:num w:numId="17">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mirrorMargins/>
  <w:proofState w:spelling="clean" w:grammar="clean"/>
  <w:defaultTabStop w:val="708"/>
  <w:hyphenationZone w:val="425"/>
  <w:evenAndOddHeaders/>
  <w:characterSpacingControl w:val="doNotCompress"/>
  <w:hdrShapeDefaults>
    <o:shapedefaults v:ext="edit" spidmax="2052"/>
    <o:shapelayout v:ext="edit">
      <o:idmap v:ext="edit" data="2"/>
    </o:shapelayout>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A0211"/>
    <w:rsid w:val="00000AF2"/>
    <w:rsid w:val="00000BFF"/>
    <w:rsid w:val="00000EAB"/>
    <w:rsid w:val="0000187B"/>
    <w:rsid w:val="00001CDC"/>
    <w:rsid w:val="00001FA6"/>
    <w:rsid w:val="0000259B"/>
    <w:rsid w:val="00002B85"/>
    <w:rsid w:val="00003CC3"/>
    <w:rsid w:val="00004038"/>
    <w:rsid w:val="0000488B"/>
    <w:rsid w:val="00005B69"/>
    <w:rsid w:val="00005BCB"/>
    <w:rsid w:val="00005EA0"/>
    <w:rsid w:val="00007105"/>
    <w:rsid w:val="00007296"/>
    <w:rsid w:val="00007E09"/>
    <w:rsid w:val="00007EFD"/>
    <w:rsid w:val="00007FD5"/>
    <w:rsid w:val="000106FE"/>
    <w:rsid w:val="000121A9"/>
    <w:rsid w:val="000126F6"/>
    <w:rsid w:val="00012918"/>
    <w:rsid w:val="00012DC1"/>
    <w:rsid w:val="000130C8"/>
    <w:rsid w:val="000135AF"/>
    <w:rsid w:val="00014F98"/>
    <w:rsid w:val="0001695E"/>
    <w:rsid w:val="00016C0B"/>
    <w:rsid w:val="00016E88"/>
    <w:rsid w:val="000172AD"/>
    <w:rsid w:val="000174F5"/>
    <w:rsid w:val="00020680"/>
    <w:rsid w:val="00020D86"/>
    <w:rsid w:val="00021989"/>
    <w:rsid w:val="00021B04"/>
    <w:rsid w:val="00021C5F"/>
    <w:rsid w:val="00022BBC"/>
    <w:rsid w:val="00023F33"/>
    <w:rsid w:val="00024545"/>
    <w:rsid w:val="000255D9"/>
    <w:rsid w:val="00025BEB"/>
    <w:rsid w:val="000262A2"/>
    <w:rsid w:val="000264DD"/>
    <w:rsid w:val="00026C11"/>
    <w:rsid w:val="000306D4"/>
    <w:rsid w:val="00030BAF"/>
    <w:rsid w:val="00031F8E"/>
    <w:rsid w:val="000324B9"/>
    <w:rsid w:val="000329BA"/>
    <w:rsid w:val="00032D83"/>
    <w:rsid w:val="000330FB"/>
    <w:rsid w:val="000338EE"/>
    <w:rsid w:val="00034F3F"/>
    <w:rsid w:val="0003629C"/>
    <w:rsid w:val="00036809"/>
    <w:rsid w:val="00036823"/>
    <w:rsid w:val="000369AF"/>
    <w:rsid w:val="00036BEB"/>
    <w:rsid w:val="00037279"/>
    <w:rsid w:val="00037443"/>
    <w:rsid w:val="00037843"/>
    <w:rsid w:val="00037C6A"/>
    <w:rsid w:val="00040C69"/>
    <w:rsid w:val="000419E9"/>
    <w:rsid w:val="00041EAA"/>
    <w:rsid w:val="00042473"/>
    <w:rsid w:val="00043077"/>
    <w:rsid w:val="000441B5"/>
    <w:rsid w:val="00044C5F"/>
    <w:rsid w:val="000450F5"/>
    <w:rsid w:val="0004577C"/>
    <w:rsid w:val="000466B1"/>
    <w:rsid w:val="000466D5"/>
    <w:rsid w:val="00046D1E"/>
    <w:rsid w:val="000520B0"/>
    <w:rsid w:val="000525F8"/>
    <w:rsid w:val="0005285F"/>
    <w:rsid w:val="00053207"/>
    <w:rsid w:val="0005370C"/>
    <w:rsid w:val="000540E8"/>
    <w:rsid w:val="00054705"/>
    <w:rsid w:val="00054D3C"/>
    <w:rsid w:val="00055248"/>
    <w:rsid w:val="00055F66"/>
    <w:rsid w:val="000562FB"/>
    <w:rsid w:val="000565B2"/>
    <w:rsid w:val="00060DBB"/>
    <w:rsid w:val="00061268"/>
    <w:rsid w:val="00061610"/>
    <w:rsid w:val="000616B5"/>
    <w:rsid w:val="00061C4C"/>
    <w:rsid w:val="0006202A"/>
    <w:rsid w:val="000620CD"/>
    <w:rsid w:val="00062802"/>
    <w:rsid w:val="00062BE3"/>
    <w:rsid w:val="00063759"/>
    <w:rsid w:val="00064906"/>
    <w:rsid w:val="00064FD9"/>
    <w:rsid w:val="00067246"/>
    <w:rsid w:val="00067B5A"/>
    <w:rsid w:val="00070777"/>
    <w:rsid w:val="00070AA4"/>
    <w:rsid w:val="00071BE4"/>
    <w:rsid w:val="00071C6F"/>
    <w:rsid w:val="00071E8C"/>
    <w:rsid w:val="00071F15"/>
    <w:rsid w:val="000728B9"/>
    <w:rsid w:val="000737BF"/>
    <w:rsid w:val="00074790"/>
    <w:rsid w:val="00074A23"/>
    <w:rsid w:val="00074C62"/>
    <w:rsid w:val="000755A5"/>
    <w:rsid w:val="000756DE"/>
    <w:rsid w:val="00076647"/>
    <w:rsid w:val="00076CEA"/>
    <w:rsid w:val="00077661"/>
    <w:rsid w:val="00077DFD"/>
    <w:rsid w:val="00080A85"/>
    <w:rsid w:val="0008122B"/>
    <w:rsid w:val="0008141F"/>
    <w:rsid w:val="00083375"/>
    <w:rsid w:val="00085132"/>
    <w:rsid w:val="0008514D"/>
    <w:rsid w:val="00085F74"/>
    <w:rsid w:val="00087470"/>
    <w:rsid w:val="000875DB"/>
    <w:rsid w:val="000900BD"/>
    <w:rsid w:val="000904A5"/>
    <w:rsid w:val="0009077C"/>
    <w:rsid w:val="00090D7D"/>
    <w:rsid w:val="000910E0"/>
    <w:rsid w:val="00091B93"/>
    <w:rsid w:val="00091C9F"/>
    <w:rsid w:val="000939DB"/>
    <w:rsid w:val="00093C95"/>
    <w:rsid w:val="00094EB2"/>
    <w:rsid w:val="00095419"/>
    <w:rsid w:val="000964DE"/>
    <w:rsid w:val="00096B18"/>
    <w:rsid w:val="00096C5C"/>
    <w:rsid w:val="00096CE1"/>
    <w:rsid w:val="00097A65"/>
    <w:rsid w:val="000A084D"/>
    <w:rsid w:val="000A0E5E"/>
    <w:rsid w:val="000A12C0"/>
    <w:rsid w:val="000A1491"/>
    <w:rsid w:val="000A17DF"/>
    <w:rsid w:val="000A200A"/>
    <w:rsid w:val="000A2550"/>
    <w:rsid w:val="000A27AC"/>
    <w:rsid w:val="000A335C"/>
    <w:rsid w:val="000A33D9"/>
    <w:rsid w:val="000A33F5"/>
    <w:rsid w:val="000A5266"/>
    <w:rsid w:val="000A5540"/>
    <w:rsid w:val="000A578F"/>
    <w:rsid w:val="000A58B5"/>
    <w:rsid w:val="000A5D36"/>
    <w:rsid w:val="000A5FA8"/>
    <w:rsid w:val="000A6C87"/>
    <w:rsid w:val="000B0351"/>
    <w:rsid w:val="000B03B9"/>
    <w:rsid w:val="000B0431"/>
    <w:rsid w:val="000B1A06"/>
    <w:rsid w:val="000B1F22"/>
    <w:rsid w:val="000B23E0"/>
    <w:rsid w:val="000B2866"/>
    <w:rsid w:val="000B31B3"/>
    <w:rsid w:val="000B35EE"/>
    <w:rsid w:val="000B36E5"/>
    <w:rsid w:val="000B39C8"/>
    <w:rsid w:val="000B3B3B"/>
    <w:rsid w:val="000B40FA"/>
    <w:rsid w:val="000B5281"/>
    <w:rsid w:val="000B584E"/>
    <w:rsid w:val="000B5EC8"/>
    <w:rsid w:val="000B5FE3"/>
    <w:rsid w:val="000B674B"/>
    <w:rsid w:val="000B6B86"/>
    <w:rsid w:val="000B6C24"/>
    <w:rsid w:val="000B6EF2"/>
    <w:rsid w:val="000B71FE"/>
    <w:rsid w:val="000B77B4"/>
    <w:rsid w:val="000B7A3A"/>
    <w:rsid w:val="000C02A9"/>
    <w:rsid w:val="000C0569"/>
    <w:rsid w:val="000C1E6B"/>
    <w:rsid w:val="000C238B"/>
    <w:rsid w:val="000C2764"/>
    <w:rsid w:val="000C3DC9"/>
    <w:rsid w:val="000C4139"/>
    <w:rsid w:val="000C47B5"/>
    <w:rsid w:val="000C5414"/>
    <w:rsid w:val="000C5BCE"/>
    <w:rsid w:val="000C5DC1"/>
    <w:rsid w:val="000C6670"/>
    <w:rsid w:val="000D04BF"/>
    <w:rsid w:val="000D0AC9"/>
    <w:rsid w:val="000D153E"/>
    <w:rsid w:val="000D170C"/>
    <w:rsid w:val="000D1CF0"/>
    <w:rsid w:val="000D2A1F"/>
    <w:rsid w:val="000D3E85"/>
    <w:rsid w:val="000D42B5"/>
    <w:rsid w:val="000D4AFE"/>
    <w:rsid w:val="000D5397"/>
    <w:rsid w:val="000D558F"/>
    <w:rsid w:val="000D5746"/>
    <w:rsid w:val="000D6E87"/>
    <w:rsid w:val="000D7314"/>
    <w:rsid w:val="000D7B89"/>
    <w:rsid w:val="000D7C8C"/>
    <w:rsid w:val="000E1E0D"/>
    <w:rsid w:val="000E343A"/>
    <w:rsid w:val="000E3FF4"/>
    <w:rsid w:val="000E40FD"/>
    <w:rsid w:val="000E4A40"/>
    <w:rsid w:val="000E4AC8"/>
    <w:rsid w:val="000E4C30"/>
    <w:rsid w:val="000E5501"/>
    <w:rsid w:val="000E5766"/>
    <w:rsid w:val="000E5B3C"/>
    <w:rsid w:val="000E5B66"/>
    <w:rsid w:val="000E5F83"/>
    <w:rsid w:val="000E74F5"/>
    <w:rsid w:val="000E7DB2"/>
    <w:rsid w:val="000F0C84"/>
    <w:rsid w:val="000F0D7B"/>
    <w:rsid w:val="000F2020"/>
    <w:rsid w:val="000F2949"/>
    <w:rsid w:val="000F2B5A"/>
    <w:rsid w:val="000F2D32"/>
    <w:rsid w:val="000F4347"/>
    <w:rsid w:val="000F50E8"/>
    <w:rsid w:val="000F54B0"/>
    <w:rsid w:val="000F5C41"/>
    <w:rsid w:val="000F5DE0"/>
    <w:rsid w:val="000F62C3"/>
    <w:rsid w:val="000F75AF"/>
    <w:rsid w:val="000F77DE"/>
    <w:rsid w:val="001002F5"/>
    <w:rsid w:val="001019F2"/>
    <w:rsid w:val="001025E5"/>
    <w:rsid w:val="00102AFD"/>
    <w:rsid w:val="001041F6"/>
    <w:rsid w:val="0010644A"/>
    <w:rsid w:val="0010719A"/>
    <w:rsid w:val="001108F3"/>
    <w:rsid w:val="00110B09"/>
    <w:rsid w:val="00110C32"/>
    <w:rsid w:val="00111BFC"/>
    <w:rsid w:val="00111CBB"/>
    <w:rsid w:val="0011210D"/>
    <w:rsid w:val="00112765"/>
    <w:rsid w:val="00112BF7"/>
    <w:rsid w:val="00113361"/>
    <w:rsid w:val="00113A46"/>
    <w:rsid w:val="00113B0A"/>
    <w:rsid w:val="00114AC5"/>
    <w:rsid w:val="001162E0"/>
    <w:rsid w:val="00116381"/>
    <w:rsid w:val="00116579"/>
    <w:rsid w:val="00116C7F"/>
    <w:rsid w:val="0011786C"/>
    <w:rsid w:val="00121DE8"/>
    <w:rsid w:val="00122F5E"/>
    <w:rsid w:val="001237B4"/>
    <w:rsid w:val="001239B6"/>
    <w:rsid w:val="001244EC"/>
    <w:rsid w:val="00126EEE"/>
    <w:rsid w:val="00126EEF"/>
    <w:rsid w:val="00126F80"/>
    <w:rsid w:val="00127248"/>
    <w:rsid w:val="00127B1F"/>
    <w:rsid w:val="00127C05"/>
    <w:rsid w:val="00130500"/>
    <w:rsid w:val="0013065F"/>
    <w:rsid w:val="001312BC"/>
    <w:rsid w:val="00131911"/>
    <w:rsid w:val="00131CDF"/>
    <w:rsid w:val="00132391"/>
    <w:rsid w:val="00133BFB"/>
    <w:rsid w:val="00133DCC"/>
    <w:rsid w:val="00134140"/>
    <w:rsid w:val="00134892"/>
    <w:rsid w:val="00134A68"/>
    <w:rsid w:val="00134AB5"/>
    <w:rsid w:val="00135132"/>
    <w:rsid w:val="0013555E"/>
    <w:rsid w:val="00135B0C"/>
    <w:rsid w:val="00136897"/>
    <w:rsid w:val="0013695E"/>
    <w:rsid w:val="00136FB8"/>
    <w:rsid w:val="0014043C"/>
    <w:rsid w:val="00140D7E"/>
    <w:rsid w:val="00141BB2"/>
    <w:rsid w:val="00142417"/>
    <w:rsid w:val="00143682"/>
    <w:rsid w:val="001441D3"/>
    <w:rsid w:val="001450E2"/>
    <w:rsid w:val="001460CF"/>
    <w:rsid w:val="00146509"/>
    <w:rsid w:val="0014671A"/>
    <w:rsid w:val="00146991"/>
    <w:rsid w:val="00146DCF"/>
    <w:rsid w:val="00147CCC"/>
    <w:rsid w:val="00147FEF"/>
    <w:rsid w:val="0015050B"/>
    <w:rsid w:val="00151A88"/>
    <w:rsid w:val="00152DA5"/>
    <w:rsid w:val="00152F51"/>
    <w:rsid w:val="00152FB6"/>
    <w:rsid w:val="0015351E"/>
    <w:rsid w:val="00153BE4"/>
    <w:rsid w:val="001542BE"/>
    <w:rsid w:val="00154490"/>
    <w:rsid w:val="00156250"/>
    <w:rsid w:val="00156F22"/>
    <w:rsid w:val="001570E1"/>
    <w:rsid w:val="00161661"/>
    <w:rsid w:val="0016171F"/>
    <w:rsid w:val="00161D8A"/>
    <w:rsid w:val="00161F6F"/>
    <w:rsid w:val="001621EF"/>
    <w:rsid w:val="00163EBF"/>
    <w:rsid w:val="00164BCE"/>
    <w:rsid w:val="001659D0"/>
    <w:rsid w:val="0016604B"/>
    <w:rsid w:val="0016700D"/>
    <w:rsid w:val="00167ADD"/>
    <w:rsid w:val="00167E71"/>
    <w:rsid w:val="001702C6"/>
    <w:rsid w:val="001711A1"/>
    <w:rsid w:val="00172205"/>
    <w:rsid w:val="0017260E"/>
    <w:rsid w:val="001727F2"/>
    <w:rsid w:val="001729D0"/>
    <w:rsid w:val="00172B51"/>
    <w:rsid w:val="00172C89"/>
    <w:rsid w:val="00172E9A"/>
    <w:rsid w:val="0017568D"/>
    <w:rsid w:val="00175C14"/>
    <w:rsid w:val="001761CB"/>
    <w:rsid w:val="0017651E"/>
    <w:rsid w:val="001778B4"/>
    <w:rsid w:val="001779CB"/>
    <w:rsid w:val="00177B53"/>
    <w:rsid w:val="00181DB0"/>
    <w:rsid w:val="001826D0"/>
    <w:rsid w:val="0018345B"/>
    <w:rsid w:val="0018356C"/>
    <w:rsid w:val="0018358B"/>
    <w:rsid w:val="0018454F"/>
    <w:rsid w:val="001846BB"/>
    <w:rsid w:val="00184AF9"/>
    <w:rsid w:val="001854BD"/>
    <w:rsid w:val="00185DC5"/>
    <w:rsid w:val="00186701"/>
    <w:rsid w:val="00186BC1"/>
    <w:rsid w:val="00186FB3"/>
    <w:rsid w:val="00186FE8"/>
    <w:rsid w:val="0018765B"/>
    <w:rsid w:val="00192287"/>
    <w:rsid w:val="001923AE"/>
    <w:rsid w:val="001924B2"/>
    <w:rsid w:val="00193379"/>
    <w:rsid w:val="001949CB"/>
    <w:rsid w:val="00194B7B"/>
    <w:rsid w:val="001951A3"/>
    <w:rsid w:val="00195583"/>
    <w:rsid w:val="001A0745"/>
    <w:rsid w:val="001A1302"/>
    <w:rsid w:val="001A16CC"/>
    <w:rsid w:val="001A18E1"/>
    <w:rsid w:val="001A2144"/>
    <w:rsid w:val="001A2E1D"/>
    <w:rsid w:val="001A2FDB"/>
    <w:rsid w:val="001A3755"/>
    <w:rsid w:val="001A4127"/>
    <w:rsid w:val="001A4E1C"/>
    <w:rsid w:val="001A554E"/>
    <w:rsid w:val="001A6EBE"/>
    <w:rsid w:val="001A6F68"/>
    <w:rsid w:val="001A77FB"/>
    <w:rsid w:val="001B009D"/>
    <w:rsid w:val="001B035C"/>
    <w:rsid w:val="001B046F"/>
    <w:rsid w:val="001B13DB"/>
    <w:rsid w:val="001B17F6"/>
    <w:rsid w:val="001B2C27"/>
    <w:rsid w:val="001B341D"/>
    <w:rsid w:val="001B3A10"/>
    <w:rsid w:val="001B3B5C"/>
    <w:rsid w:val="001B6E63"/>
    <w:rsid w:val="001B7EF3"/>
    <w:rsid w:val="001C0151"/>
    <w:rsid w:val="001C0C36"/>
    <w:rsid w:val="001C100F"/>
    <w:rsid w:val="001C1402"/>
    <w:rsid w:val="001C1FDF"/>
    <w:rsid w:val="001C2557"/>
    <w:rsid w:val="001C2644"/>
    <w:rsid w:val="001C2B0B"/>
    <w:rsid w:val="001C2B81"/>
    <w:rsid w:val="001C36D8"/>
    <w:rsid w:val="001C39B4"/>
    <w:rsid w:val="001C3A80"/>
    <w:rsid w:val="001C421F"/>
    <w:rsid w:val="001C422B"/>
    <w:rsid w:val="001C502D"/>
    <w:rsid w:val="001C53B0"/>
    <w:rsid w:val="001C7EC3"/>
    <w:rsid w:val="001D07F6"/>
    <w:rsid w:val="001D0DCF"/>
    <w:rsid w:val="001D31A6"/>
    <w:rsid w:val="001D3B81"/>
    <w:rsid w:val="001D40CC"/>
    <w:rsid w:val="001D4D61"/>
    <w:rsid w:val="001D4D8C"/>
    <w:rsid w:val="001D5282"/>
    <w:rsid w:val="001D529D"/>
    <w:rsid w:val="001D577C"/>
    <w:rsid w:val="001D694C"/>
    <w:rsid w:val="001D754A"/>
    <w:rsid w:val="001E288A"/>
    <w:rsid w:val="001E2A02"/>
    <w:rsid w:val="001E2B84"/>
    <w:rsid w:val="001E338B"/>
    <w:rsid w:val="001E3B11"/>
    <w:rsid w:val="001E4893"/>
    <w:rsid w:val="001E4A4F"/>
    <w:rsid w:val="001E4C02"/>
    <w:rsid w:val="001E593B"/>
    <w:rsid w:val="001E65E8"/>
    <w:rsid w:val="001E6AE5"/>
    <w:rsid w:val="001E7020"/>
    <w:rsid w:val="001E71FD"/>
    <w:rsid w:val="001E77A9"/>
    <w:rsid w:val="001E7BD1"/>
    <w:rsid w:val="001F0FBC"/>
    <w:rsid w:val="001F2154"/>
    <w:rsid w:val="001F287C"/>
    <w:rsid w:val="001F2D73"/>
    <w:rsid w:val="001F4C86"/>
    <w:rsid w:val="001F5050"/>
    <w:rsid w:val="001F5F15"/>
    <w:rsid w:val="001F625A"/>
    <w:rsid w:val="001F6B28"/>
    <w:rsid w:val="001F6C56"/>
    <w:rsid w:val="001F72DF"/>
    <w:rsid w:val="001F77D0"/>
    <w:rsid w:val="002010A9"/>
    <w:rsid w:val="00201769"/>
    <w:rsid w:val="0020247E"/>
    <w:rsid w:val="002025FD"/>
    <w:rsid w:val="002038E9"/>
    <w:rsid w:val="00203FD3"/>
    <w:rsid w:val="00205A55"/>
    <w:rsid w:val="00206222"/>
    <w:rsid w:val="0020694D"/>
    <w:rsid w:val="00206B99"/>
    <w:rsid w:val="002073D2"/>
    <w:rsid w:val="002078AA"/>
    <w:rsid w:val="00210261"/>
    <w:rsid w:val="0021074F"/>
    <w:rsid w:val="002111AC"/>
    <w:rsid w:val="0021188E"/>
    <w:rsid w:val="00212E08"/>
    <w:rsid w:val="0021302A"/>
    <w:rsid w:val="00213783"/>
    <w:rsid w:val="00214685"/>
    <w:rsid w:val="002147E4"/>
    <w:rsid w:val="00214CE8"/>
    <w:rsid w:val="00215B9A"/>
    <w:rsid w:val="002160EA"/>
    <w:rsid w:val="002161AD"/>
    <w:rsid w:val="00216595"/>
    <w:rsid w:val="002165D6"/>
    <w:rsid w:val="00216AB7"/>
    <w:rsid w:val="002170A5"/>
    <w:rsid w:val="00217F57"/>
    <w:rsid w:val="00221687"/>
    <w:rsid w:val="00221709"/>
    <w:rsid w:val="00222A05"/>
    <w:rsid w:val="00222E1E"/>
    <w:rsid w:val="0022341D"/>
    <w:rsid w:val="0022360E"/>
    <w:rsid w:val="00223F75"/>
    <w:rsid w:val="002241C3"/>
    <w:rsid w:val="00224412"/>
    <w:rsid w:val="002246DF"/>
    <w:rsid w:val="002248E9"/>
    <w:rsid w:val="00225069"/>
    <w:rsid w:val="00227445"/>
    <w:rsid w:val="00227471"/>
    <w:rsid w:val="00230D10"/>
    <w:rsid w:val="00231036"/>
    <w:rsid w:val="00231868"/>
    <w:rsid w:val="00232D7F"/>
    <w:rsid w:val="0023417B"/>
    <w:rsid w:val="002350A1"/>
    <w:rsid w:val="002369EA"/>
    <w:rsid w:val="00236D8E"/>
    <w:rsid w:val="002371FF"/>
    <w:rsid w:val="00237985"/>
    <w:rsid w:val="00237D5A"/>
    <w:rsid w:val="00237DC2"/>
    <w:rsid w:val="00240A4A"/>
    <w:rsid w:val="00240C99"/>
    <w:rsid w:val="0024189D"/>
    <w:rsid w:val="00241BC3"/>
    <w:rsid w:val="00241C7D"/>
    <w:rsid w:val="00241F55"/>
    <w:rsid w:val="00242699"/>
    <w:rsid w:val="00242A6C"/>
    <w:rsid w:val="002434A0"/>
    <w:rsid w:val="00243566"/>
    <w:rsid w:val="002437EB"/>
    <w:rsid w:val="00243E9B"/>
    <w:rsid w:val="0024401A"/>
    <w:rsid w:val="0024497C"/>
    <w:rsid w:val="002449D8"/>
    <w:rsid w:val="002450A8"/>
    <w:rsid w:val="0024549A"/>
    <w:rsid w:val="002458C0"/>
    <w:rsid w:val="002459A6"/>
    <w:rsid w:val="00245F41"/>
    <w:rsid w:val="002466CD"/>
    <w:rsid w:val="0024672A"/>
    <w:rsid w:val="00246915"/>
    <w:rsid w:val="002476CF"/>
    <w:rsid w:val="00247875"/>
    <w:rsid w:val="00247B10"/>
    <w:rsid w:val="00247D11"/>
    <w:rsid w:val="00247E15"/>
    <w:rsid w:val="00247ECF"/>
    <w:rsid w:val="00250E2D"/>
    <w:rsid w:val="00251957"/>
    <w:rsid w:val="00252528"/>
    <w:rsid w:val="002530F3"/>
    <w:rsid w:val="00253130"/>
    <w:rsid w:val="00253A1C"/>
    <w:rsid w:val="002541B3"/>
    <w:rsid w:val="00256B3C"/>
    <w:rsid w:val="00256E7D"/>
    <w:rsid w:val="00256F27"/>
    <w:rsid w:val="00257816"/>
    <w:rsid w:val="00257C5E"/>
    <w:rsid w:val="00260433"/>
    <w:rsid w:val="0026116F"/>
    <w:rsid w:val="002617F9"/>
    <w:rsid w:val="00261993"/>
    <w:rsid w:val="00262666"/>
    <w:rsid w:val="00262D7C"/>
    <w:rsid w:val="00263720"/>
    <w:rsid w:val="00265161"/>
    <w:rsid w:val="00265F1B"/>
    <w:rsid w:val="002665A2"/>
    <w:rsid w:val="00267221"/>
    <w:rsid w:val="00270087"/>
    <w:rsid w:val="00270831"/>
    <w:rsid w:val="0027275E"/>
    <w:rsid w:val="00272A7D"/>
    <w:rsid w:val="00273171"/>
    <w:rsid w:val="002745CD"/>
    <w:rsid w:val="002748AA"/>
    <w:rsid w:val="00275418"/>
    <w:rsid w:val="002805AC"/>
    <w:rsid w:val="00280919"/>
    <w:rsid w:val="00281661"/>
    <w:rsid w:val="00282C81"/>
    <w:rsid w:val="00283B3F"/>
    <w:rsid w:val="002841EE"/>
    <w:rsid w:val="002844AF"/>
    <w:rsid w:val="00284891"/>
    <w:rsid w:val="00285B3A"/>
    <w:rsid w:val="00285C95"/>
    <w:rsid w:val="00286C13"/>
    <w:rsid w:val="00286D80"/>
    <w:rsid w:val="00287888"/>
    <w:rsid w:val="00291333"/>
    <w:rsid w:val="00291341"/>
    <w:rsid w:val="002926B1"/>
    <w:rsid w:val="00292CA5"/>
    <w:rsid w:val="00293B1D"/>
    <w:rsid w:val="00293E41"/>
    <w:rsid w:val="00296748"/>
    <w:rsid w:val="0029713B"/>
    <w:rsid w:val="00297709"/>
    <w:rsid w:val="00297C79"/>
    <w:rsid w:val="002A0081"/>
    <w:rsid w:val="002A0713"/>
    <w:rsid w:val="002A18E6"/>
    <w:rsid w:val="002A1AAC"/>
    <w:rsid w:val="002A2985"/>
    <w:rsid w:val="002A4088"/>
    <w:rsid w:val="002A4403"/>
    <w:rsid w:val="002A4AD1"/>
    <w:rsid w:val="002A4AE9"/>
    <w:rsid w:val="002A4B47"/>
    <w:rsid w:val="002A5750"/>
    <w:rsid w:val="002A657D"/>
    <w:rsid w:val="002A6B3D"/>
    <w:rsid w:val="002A6E86"/>
    <w:rsid w:val="002A6EF0"/>
    <w:rsid w:val="002B0967"/>
    <w:rsid w:val="002B18DB"/>
    <w:rsid w:val="002B1C2A"/>
    <w:rsid w:val="002B1F65"/>
    <w:rsid w:val="002B2706"/>
    <w:rsid w:val="002B3BA3"/>
    <w:rsid w:val="002B4040"/>
    <w:rsid w:val="002B5C09"/>
    <w:rsid w:val="002B5C82"/>
    <w:rsid w:val="002B6893"/>
    <w:rsid w:val="002B6B9D"/>
    <w:rsid w:val="002B6C19"/>
    <w:rsid w:val="002B6D0D"/>
    <w:rsid w:val="002B76FB"/>
    <w:rsid w:val="002B79C4"/>
    <w:rsid w:val="002C01BF"/>
    <w:rsid w:val="002C06FE"/>
    <w:rsid w:val="002C0988"/>
    <w:rsid w:val="002C0FDA"/>
    <w:rsid w:val="002C2259"/>
    <w:rsid w:val="002C3470"/>
    <w:rsid w:val="002C348A"/>
    <w:rsid w:val="002C3FD4"/>
    <w:rsid w:val="002C41D3"/>
    <w:rsid w:val="002C4419"/>
    <w:rsid w:val="002C4824"/>
    <w:rsid w:val="002C509D"/>
    <w:rsid w:val="002C5540"/>
    <w:rsid w:val="002C5C50"/>
    <w:rsid w:val="002C62F6"/>
    <w:rsid w:val="002C6CED"/>
    <w:rsid w:val="002C6F55"/>
    <w:rsid w:val="002D0290"/>
    <w:rsid w:val="002D0C9B"/>
    <w:rsid w:val="002D1979"/>
    <w:rsid w:val="002D268B"/>
    <w:rsid w:val="002D2CEE"/>
    <w:rsid w:val="002D3701"/>
    <w:rsid w:val="002D3CF1"/>
    <w:rsid w:val="002D3F79"/>
    <w:rsid w:val="002D413F"/>
    <w:rsid w:val="002D4B99"/>
    <w:rsid w:val="002D6080"/>
    <w:rsid w:val="002D6E4D"/>
    <w:rsid w:val="002D724E"/>
    <w:rsid w:val="002D7BA0"/>
    <w:rsid w:val="002E1666"/>
    <w:rsid w:val="002E2D79"/>
    <w:rsid w:val="002E3358"/>
    <w:rsid w:val="002E3511"/>
    <w:rsid w:val="002E3777"/>
    <w:rsid w:val="002E3B43"/>
    <w:rsid w:val="002E3D1C"/>
    <w:rsid w:val="002E4CFE"/>
    <w:rsid w:val="002E5953"/>
    <w:rsid w:val="002E5971"/>
    <w:rsid w:val="002E5EAB"/>
    <w:rsid w:val="002E6032"/>
    <w:rsid w:val="002E60D4"/>
    <w:rsid w:val="002E773F"/>
    <w:rsid w:val="002E791E"/>
    <w:rsid w:val="002F02E0"/>
    <w:rsid w:val="002F19AF"/>
    <w:rsid w:val="002F1B7B"/>
    <w:rsid w:val="002F1C6A"/>
    <w:rsid w:val="002F1FCB"/>
    <w:rsid w:val="002F282F"/>
    <w:rsid w:val="002F2BC5"/>
    <w:rsid w:val="002F32F4"/>
    <w:rsid w:val="002F3B18"/>
    <w:rsid w:val="002F3DC5"/>
    <w:rsid w:val="002F3F16"/>
    <w:rsid w:val="002F4F72"/>
    <w:rsid w:val="002F511C"/>
    <w:rsid w:val="002F5E12"/>
    <w:rsid w:val="002F5F9B"/>
    <w:rsid w:val="002F67C7"/>
    <w:rsid w:val="002F6EC3"/>
    <w:rsid w:val="002F7173"/>
    <w:rsid w:val="002F7484"/>
    <w:rsid w:val="002F77C3"/>
    <w:rsid w:val="00301CB4"/>
    <w:rsid w:val="00302960"/>
    <w:rsid w:val="0030330D"/>
    <w:rsid w:val="00304999"/>
    <w:rsid w:val="00304F25"/>
    <w:rsid w:val="003056B2"/>
    <w:rsid w:val="00305D48"/>
    <w:rsid w:val="00306940"/>
    <w:rsid w:val="00307353"/>
    <w:rsid w:val="00307E06"/>
    <w:rsid w:val="00310588"/>
    <w:rsid w:val="0031096E"/>
    <w:rsid w:val="00311560"/>
    <w:rsid w:val="00311708"/>
    <w:rsid w:val="00311BB1"/>
    <w:rsid w:val="00312470"/>
    <w:rsid w:val="0031285C"/>
    <w:rsid w:val="00313A44"/>
    <w:rsid w:val="003150CD"/>
    <w:rsid w:val="003154AB"/>
    <w:rsid w:val="003155CF"/>
    <w:rsid w:val="00315BA3"/>
    <w:rsid w:val="00316707"/>
    <w:rsid w:val="003170CC"/>
    <w:rsid w:val="00317A31"/>
    <w:rsid w:val="00317B07"/>
    <w:rsid w:val="00317BDE"/>
    <w:rsid w:val="00317DC3"/>
    <w:rsid w:val="0032088F"/>
    <w:rsid w:val="00321643"/>
    <w:rsid w:val="00321A91"/>
    <w:rsid w:val="00322486"/>
    <w:rsid w:val="00323295"/>
    <w:rsid w:val="00323848"/>
    <w:rsid w:val="00323FF5"/>
    <w:rsid w:val="0032464C"/>
    <w:rsid w:val="00324B78"/>
    <w:rsid w:val="003253CA"/>
    <w:rsid w:val="00326564"/>
    <w:rsid w:val="00326AF6"/>
    <w:rsid w:val="00326D5E"/>
    <w:rsid w:val="00327A8E"/>
    <w:rsid w:val="00327BDD"/>
    <w:rsid w:val="00331836"/>
    <w:rsid w:val="0033190E"/>
    <w:rsid w:val="00333962"/>
    <w:rsid w:val="00333B62"/>
    <w:rsid w:val="00333E45"/>
    <w:rsid w:val="0033404E"/>
    <w:rsid w:val="00334A65"/>
    <w:rsid w:val="003364DB"/>
    <w:rsid w:val="00336A8D"/>
    <w:rsid w:val="00337583"/>
    <w:rsid w:val="003379FB"/>
    <w:rsid w:val="00337DF6"/>
    <w:rsid w:val="0034068D"/>
    <w:rsid w:val="0034180B"/>
    <w:rsid w:val="00341A52"/>
    <w:rsid w:val="00341C4A"/>
    <w:rsid w:val="00342184"/>
    <w:rsid w:val="0034266B"/>
    <w:rsid w:val="00342740"/>
    <w:rsid w:val="00342B26"/>
    <w:rsid w:val="00342CE5"/>
    <w:rsid w:val="00343BE2"/>
    <w:rsid w:val="003448FF"/>
    <w:rsid w:val="00345946"/>
    <w:rsid w:val="00345C53"/>
    <w:rsid w:val="00346754"/>
    <w:rsid w:val="00347AAB"/>
    <w:rsid w:val="00347FD3"/>
    <w:rsid w:val="0035006A"/>
    <w:rsid w:val="0035099E"/>
    <w:rsid w:val="003509B6"/>
    <w:rsid w:val="00350B13"/>
    <w:rsid w:val="00352CC2"/>
    <w:rsid w:val="00352DE7"/>
    <w:rsid w:val="0035300A"/>
    <w:rsid w:val="0035347E"/>
    <w:rsid w:val="003538E6"/>
    <w:rsid w:val="003549F9"/>
    <w:rsid w:val="00354CF7"/>
    <w:rsid w:val="00355E72"/>
    <w:rsid w:val="0035659D"/>
    <w:rsid w:val="003611E4"/>
    <w:rsid w:val="0036133D"/>
    <w:rsid w:val="003617D9"/>
    <w:rsid w:val="00361938"/>
    <w:rsid w:val="003625FB"/>
    <w:rsid w:val="003633B9"/>
    <w:rsid w:val="003636DE"/>
    <w:rsid w:val="003646B9"/>
    <w:rsid w:val="003646E5"/>
    <w:rsid w:val="003652C6"/>
    <w:rsid w:val="003654A6"/>
    <w:rsid w:val="00365D74"/>
    <w:rsid w:val="003660A9"/>
    <w:rsid w:val="00366829"/>
    <w:rsid w:val="003668C0"/>
    <w:rsid w:val="0036711C"/>
    <w:rsid w:val="00370629"/>
    <w:rsid w:val="003708D3"/>
    <w:rsid w:val="00371249"/>
    <w:rsid w:val="003726E1"/>
    <w:rsid w:val="00374012"/>
    <w:rsid w:val="003743D7"/>
    <w:rsid w:val="003749C0"/>
    <w:rsid w:val="003750D6"/>
    <w:rsid w:val="003752B5"/>
    <w:rsid w:val="0037599C"/>
    <w:rsid w:val="00375FDD"/>
    <w:rsid w:val="003804A7"/>
    <w:rsid w:val="00381DC3"/>
    <w:rsid w:val="00381F89"/>
    <w:rsid w:val="0038228C"/>
    <w:rsid w:val="00382BDE"/>
    <w:rsid w:val="003859C4"/>
    <w:rsid w:val="00385EA5"/>
    <w:rsid w:val="00386F92"/>
    <w:rsid w:val="003874C3"/>
    <w:rsid w:val="00387725"/>
    <w:rsid w:val="00387C65"/>
    <w:rsid w:val="00387F54"/>
    <w:rsid w:val="0039022E"/>
    <w:rsid w:val="00390CDE"/>
    <w:rsid w:val="00392B20"/>
    <w:rsid w:val="00392BA3"/>
    <w:rsid w:val="00394516"/>
    <w:rsid w:val="003961E1"/>
    <w:rsid w:val="003974F9"/>
    <w:rsid w:val="003A0AA1"/>
    <w:rsid w:val="003A0FE5"/>
    <w:rsid w:val="003A24EC"/>
    <w:rsid w:val="003A3EA0"/>
    <w:rsid w:val="003A6262"/>
    <w:rsid w:val="003A645D"/>
    <w:rsid w:val="003B0033"/>
    <w:rsid w:val="003B0A5E"/>
    <w:rsid w:val="003B0AA1"/>
    <w:rsid w:val="003B0AB6"/>
    <w:rsid w:val="003B0AD5"/>
    <w:rsid w:val="003B0B21"/>
    <w:rsid w:val="003B16F0"/>
    <w:rsid w:val="003B1D29"/>
    <w:rsid w:val="003B210B"/>
    <w:rsid w:val="003B2F00"/>
    <w:rsid w:val="003B354A"/>
    <w:rsid w:val="003B3575"/>
    <w:rsid w:val="003B3697"/>
    <w:rsid w:val="003B373B"/>
    <w:rsid w:val="003B3A74"/>
    <w:rsid w:val="003B4BAF"/>
    <w:rsid w:val="003B5111"/>
    <w:rsid w:val="003B57C3"/>
    <w:rsid w:val="003B609E"/>
    <w:rsid w:val="003B6581"/>
    <w:rsid w:val="003B6C7E"/>
    <w:rsid w:val="003B79F9"/>
    <w:rsid w:val="003C0293"/>
    <w:rsid w:val="003C0DF1"/>
    <w:rsid w:val="003C1284"/>
    <w:rsid w:val="003C1936"/>
    <w:rsid w:val="003C268F"/>
    <w:rsid w:val="003C2E68"/>
    <w:rsid w:val="003C32DC"/>
    <w:rsid w:val="003C32FC"/>
    <w:rsid w:val="003C42AD"/>
    <w:rsid w:val="003C4C9F"/>
    <w:rsid w:val="003C5D9D"/>
    <w:rsid w:val="003C7036"/>
    <w:rsid w:val="003C7781"/>
    <w:rsid w:val="003C7FA5"/>
    <w:rsid w:val="003D0C96"/>
    <w:rsid w:val="003D1CAA"/>
    <w:rsid w:val="003D4395"/>
    <w:rsid w:val="003D474C"/>
    <w:rsid w:val="003D5393"/>
    <w:rsid w:val="003D5398"/>
    <w:rsid w:val="003D5BAD"/>
    <w:rsid w:val="003D5F20"/>
    <w:rsid w:val="003D6E19"/>
    <w:rsid w:val="003D737D"/>
    <w:rsid w:val="003D7E33"/>
    <w:rsid w:val="003E0C30"/>
    <w:rsid w:val="003E0E87"/>
    <w:rsid w:val="003E0F2A"/>
    <w:rsid w:val="003E1CD9"/>
    <w:rsid w:val="003E2CF8"/>
    <w:rsid w:val="003E3169"/>
    <w:rsid w:val="003E35FB"/>
    <w:rsid w:val="003E3999"/>
    <w:rsid w:val="003E43BE"/>
    <w:rsid w:val="003E4A4E"/>
    <w:rsid w:val="003E504F"/>
    <w:rsid w:val="003E5B98"/>
    <w:rsid w:val="003E62FB"/>
    <w:rsid w:val="003E64B9"/>
    <w:rsid w:val="003E6A41"/>
    <w:rsid w:val="003E7801"/>
    <w:rsid w:val="003F0AF5"/>
    <w:rsid w:val="003F14E4"/>
    <w:rsid w:val="003F1FC5"/>
    <w:rsid w:val="003F3E65"/>
    <w:rsid w:val="003F42FC"/>
    <w:rsid w:val="003F4833"/>
    <w:rsid w:val="003F4B68"/>
    <w:rsid w:val="003F532D"/>
    <w:rsid w:val="003F7A40"/>
    <w:rsid w:val="004003E7"/>
    <w:rsid w:val="00400CE8"/>
    <w:rsid w:val="0040130D"/>
    <w:rsid w:val="00401B8F"/>
    <w:rsid w:val="00401FEB"/>
    <w:rsid w:val="004022FC"/>
    <w:rsid w:val="00402763"/>
    <w:rsid w:val="004027A1"/>
    <w:rsid w:val="00404E59"/>
    <w:rsid w:val="004051E8"/>
    <w:rsid w:val="00405E13"/>
    <w:rsid w:val="00406284"/>
    <w:rsid w:val="00406A7E"/>
    <w:rsid w:val="00406B2A"/>
    <w:rsid w:val="00406B80"/>
    <w:rsid w:val="00406C21"/>
    <w:rsid w:val="00406FC8"/>
    <w:rsid w:val="0040758D"/>
    <w:rsid w:val="00407734"/>
    <w:rsid w:val="00407A5C"/>
    <w:rsid w:val="00411707"/>
    <w:rsid w:val="0041258E"/>
    <w:rsid w:val="00412C2F"/>
    <w:rsid w:val="0041486D"/>
    <w:rsid w:val="0041584F"/>
    <w:rsid w:val="00415924"/>
    <w:rsid w:val="004165A7"/>
    <w:rsid w:val="00416F89"/>
    <w:rsid w:val="00417B7B"/>
    <w:rsid w:val="004211BE"/>
    <w:rsid w:val="0042205F"/>
    <w:rsid w:val="00423C26"/>
    <w:rsid w:val="00423E43"/>
    <w:rsid w:val="00424839"/>
    <w:rsid w:val="00424A72"/>
    <w:rsid w:val="00424D35"/>
    <w:rsid w:val="004256FF"/>
    <w:rsid w:val="004258D6"/>
    <w:rsid w:val="004264F9"/>
    <w:rsid w:val="00426777"/>
    <w:rsid w:val="00427031"/>
    <w:rsid w:val="00427142"/>
    <w:rsid w:val="00427899"/>
    <w:rsid w:val="00427DBB"/>
    <w:rsid w:val="00427FBB"/>
    <w:rsid w:val="00430399"/>
    <w:rsid w:val="00430E42"/>
    <w:rsid w:val="0043209C"/>
    <w:rsid w:val="004322A6"/>
    <w:rsid w:val="00433351"/>
    <w:rsid w:val="004340BA"/>
    <w:rsid w:val="004348C5"/>
    <w:rsid w:val="00436B6F"/>
    <w:rsid w:val="00437D5A"/>
    <w:rsid w:val="0044044F"/>
    <w:rsid w:val="00441DE8"/>
    <w:rsid w:val="00442830"/>
    <w:rsid w:val="00442F67"/>
    <w:rsid w:val="00442FBB"/>
    <w:rsid w:val="00443487"/>
    <w:rsid w:val="0044467E"/>
    <w:rsid w:val="0044496C"/>
    <w:rsid w:val="00444F46"/>
    <w:rsid w:val="0044520F"/>
    <w:rsid w:val="004468EC"/>
    <w:rsid w:val="00446A05"/>
    <w:rsid w:val="00446B69"/>
    <w:rsid w:val="004502C5"/>
    <w:rsid w:val="004509CE"/>
    <w:rsid w:val="00451498"/>
    <w:rsid w:val="004515BE"/>
    <w:rsid w:val="00452B43"/>
    <w:rsid w:val="00454957"/>
    <w:rsid w:val="004557F7"/>
    <w:rsid w:val="00455A62"/>
    <w:rsid w:val="00455C94"/>
    <w:rsid w:val="00456294"/>
    <w:rsid w:val="004572E7"/>
    <w:rsid w:val="00457778"/>
    <w:rsid w:val="00457FE0"/>
    <w:rsid w:val="00460022"/>
    <w:rsid w:val="004606DA"/>
    <w:rsid w:val="00461033"/>
    <w:rsid w:val="00461308"/>
    <w:rsid w:val="00461FB3"/>
    <w:rsid w:val="0046279F"/>
    <w:rsid w:val="00463325"/>
    <w:rsid w:val="00463D48"/>
    <w:rsid w:val="00464148"/>
    <w:rsid w:val="004647B9"/>
    <w:rsid w:val="00464F06"/>
    <w:rsid w:val="004652D5"/>
    <w:rsid w:val="00465B25"/>
    <w:rsid w:val="00465BF5"/>
    <w:rsid w:val="004668E6"/>
    <w:rsid w:val="004673D5"/>
    <w:rsid w:val="0047274B"/>
    <w:rsid w:val="00472B3D"/>
    <w:rsid w:val="00472D90"/>
    <w:rsid w:val="00473EB5"/>
    <w:rsid w:val="00474105"/>
    <w:rsid w:val="0047647A"/>
    <w:rsid w:val="004771E5"/>
    <w:rsid w:val="00477357"/>
    <w:rsid w:val="00477E07"/>
    <w:rsid w:val="004804CF"/>
    <w:rsid w:val="00480A69"/>
    <w:rsid w:val="004813E0"/>
    <w:rsid w:val="00483B0E"/>
    <w:rsid w:val="00484AE9"/>
    <w:rsid w:val="00485508"/>
    <w:rsid w:val="0048659E"/>
    <w:rsid w:val="00486775"/>
    <w:rsid w:val="004874A4"/>
    <w:rsid w:val="00490148"/>
    <w:rsid w:val="00491E99"/>
    <w:rsid w:val="004929E7"/>
    <w:rsid w:val="0049318A"/>
    <w:rsid w:val="00493A5B"/>
    <w:rsid w:val="00494F0A"/>
    <w:rsid w:val="00495547"/>
    <w:rsid w:val="004961AD"/>
    <w:rsid w:val="00496339"/>
    <w:rsid w:val="004967A0"/>
    <w:rsid w:val="00496C40"/>
    <w:rsid w:val="00497059"/>
    <w:rsid w:val="00497082"/>
    <w:rsid w:val="004973EC"/>
    <w:rsid w:val="00497B15"/>
    <w:rsid w:val="004A0469"/>
    <w:rsid w:val="004A054C"/>
    <w:rsid w:val="004A0617"/>
    <w:rsid w:val="004A09B1"/>
    <w:rsid w:val="004A1A63"/>
    <w:rsid w:val="004A2326"/>
    <w:rsid w:val="004A2A39"/>
    <w:rsid w:val="004A319F"/>
    <w:rsid w:val="004A32F1"/>
    <w:rsid w:val="004A363B"/>
    <w:rsid w:val="004A36A8"/>
    <w:rsid w:val="004A6251"/>
    <w:rsid w:val="004A64C0"/>
    <w:rsid w:val="004A6CA2"/>
    <w:rsid w:val="004A770C"/>
    <w:rsid w:val="004A781C"/>
    <w:rsid w:val="004A7ECD"/>
    <w:rsid w:val="004B05CE"/>
    <w:rsid w:val="004B0EF8"/>
    <w:rsid w:val="004B117E"/>
    <w:rsid w:val="004B17F7"/>
    <w:rsid w:val="004B1E33"/>
    <w:rsid w:val="004B4654"/>
    <w:rsid w:val="004B5540"/>
    <w:rsid w:val="004B5F62"/>
    <w:rsid w:val="004B6800"/>
    <w:rsid w:val="004B69CB"/>
    <w:rsid w:val="004B6B98"/>
    <w:rsid w:val="004B748E"/>
    <w:rsid w:val="004B7C5E"/>
    <w:rsid w:val="004C05E4"/>
    <w:rsid w:val="004C1578"/>
    <w:rsid w:val="004C1927"/>
    <w:rsid w:val="004C2276"/>
    <w:rsid w:val="004C3A42"/>
    <w:rsid w:val="004C4721"/>
    <w:rsid w:val="004C4B13"/>
    <w:rsid w:val="004C4B5E"/>
    <w:rsid w:val="004C5064"/>
    <w:rsid w:val="004C513B"/>
    <w:rsid w:val="004C537F"/>
    <w:rsid w:val="004C54F2"/>
    <w:rsid w:val="004C5B4E"/>
    <w:rsid w:val="004C62A2"/>
    <w:rsid w:val="004C643F"/>
    <w:rsid w:val="004C65A9"/>
    <w:rsid w:val="004C6683"/>
    <w:rsid w:val="004C715A"/>
    <w:rsid w:val="004D0927"/>
    <w:rsid w:val="004D12E1"/>
    <w:rsid w:val="004D1337"/>
    <w:rsid w:val="004D19B6"/>
    <w:rsid w:val="004D2332"/>
    <w:rsid w:val="004D2CC5"/>
    <w:rsid w:val="004D3065"/>
    <w:rsid w:val="004D320B"/>
    <w:rsid w:val="004D3ADD"/>
    <w:rsid w:val="004D3AFC"/>
    <w:rsid w:val="004D3EE4"/>
    <w:rsid w:val="004D431C"/>
    <w:rsid w:val="004D48D7"/>
    <w:rsid w:val="004D500B"/>
    <w:rsid w:val="004D5713"/>
    <w:rsid w:val="004D5934"/>
    <w:rsid w:val="004D5E04"/>
    <w:rsid w:val="004D6148"/>
    <w:rsid w:val="004D66F7"/>
    <w:rsid w:val="004D79AB"/>
    <w:rsid w:val="004E0362"/>
    <w:rsid w:val="004E0C13"/>
    <w:rsid w:val="004E0DB7"/>
    <w:rsid w:val="004E13BA"/>
    <w:rsid w:val="004E1A6E"/>
    <w:rsid w:val="004E1B12"/>
    <w:rsid w:val="004E32FC"/>
    <w:rsid w:val="004E3E15"/>
    <w:rsid w:val="004E4A63"/>
    <w:rsid w:val="004E531A"/>
    <w:rsid w:val="004E6061"/>
    <w:rsid w:val="004E6502"/>
    <w:rsid w:val="004E6A8C"/>
    <w:rsid w:val="004E744E"/>
    <w:rsid w:val="004F026D"/>
    <w:rsid w:val="004F0402"/>
    <w:rsid w:val="004F07B7"/>
    <w:rsid w:val="004F12C9"/>
    <w:rsid w:val="004F1B13"/>
    <w:rsid w:val="004F28AC"/>
    <w:rsid w:val="004F2A92"/>
    <w:rsid w:val="004F2E5D"/>
    <w:rsid w:val="004F2E7C"/>
    <w:rsid w:val="004F421C"/>
    <w:rsid w:val="004F4289"/>
    <w:rsid w:val="004F48BF"/>
    <w:rsid w:val="004F5821"/>
    <w:rsid w:val="004F5F16"/>
    <w:rsid w:val="004F674E"/>
    <w:rsid w:val="004F6C74"/>
    <w:rsid w:val="005001E5"/>
    <w:rsid w:val="00500A0B"/>
    <w:rsid w:val="00500C4C"/>
    <w:rsid w:val="005016CA"/>
    <w:rsid w:val="00501FB9"/>
    <w:rsid w:val="00502093"/>
    <w:rsid w:val="00502177"/>
    <w:rsid w:val="0050345B"/>
    <w:rsid w:val="00504E19"/>
    <w:rsid w:val="005063B6"/>
    <w:rsid w:val="00506A1C"/>
    <w:rsid w:val="0050734D"/>
    <w:rsid w:val="00507AB3"/>
    <w:rsid w:val="00510956"/>
    <w:rsid w:val="00510F23"/>
    <w:rsid w:val="0051133B"/>
    <w:rsid w:val="005115C3"/>
    <w:rsid w:val="0051494B"/>
    <w:rsid w:val="00515288"/>
    <w:rsid w:val="00515B21"/>
    <w:rsid w:val="00515CF2"/>
    <w:rsid w:val="00517079"/>
    <w:rsid w:val="00520023"/>
    <w:rsid w:val="005201C4"/>
    <w:rsid w:val="00520569"/>
    <w:rsid w:val="005212AE"/>
    <w:rsid w:val="005229B8"/>
    <w:rsid w:val="00522C1A"/>
    <w:rsid w:val="00523091"/>
    <w:rsid w:val="00523826"/>
    <w:rsid w:val="005242CB"/>
    <w:rsid w:val="00524D42"/>
    <w:rsid w:val="00526D7B"/>
    <w:rsid w:val="00526DC4"/>
    <w:rsid w:val="00527324"/>
    <w:rsid w:val="005274E0"/>
    <w:rsid w:val="00527F7B"/>
    <w:rsid w:val="005300DF"/>
    <w:rsid w:val="00531B2A"/>
    <w:rsid w:val="00531B72"/>
    <w:rsid w:val="00531C8C"/>
    <w:rsid w:val="00531DC6"/>
    <w:rsid w:val="005324A4"/>
    <w:rsid w:val="00532D69"/>
    <w:rsid w:val="00532E56"/>
    <w:rsid w:val="00533B21"/>
    <w:rsid w:val="00533D34"/>
    <w:rsid w:val="00533EE1"/>
    <w:rsid w:val="0053445B"/>
    <w:rsid w:val="00534D86"/>
    <w:rsid w:val="0053514B"/>
    <w:rsid w:val="0053715D"/>
    <w:rsid w:val="00537700"/>
    <w:rsid w:val="00537BB3"/>
    <w:rsid w:val="00537DB4"/>
    <w:rsid w:val="00540317"/>
    <w:rsid w:val="0054049A"/>
    <w:rsid w:val="0054184C"/>
    <w:rsid w:val="00541B18"/>
    <w:rsid w:val="00541D68"/>
    <w:rsid w:val="00542646"/>
    <w:rsid w:val="00543994"/>
    <w:rsid w:val="00543C2D"/>
    <w:rsid w:val="00543DE7"/>
    <w:rsid w:val="0054479C"/>
    <w:rsid w:val="00544E43"/>
    <w:rsid w:val="00546E22"/>
    <w:rsid w:val="00547361"/>
    <w:rsid w:val="00547737"/>
    <w:rsid w:val="00547A16"/>
    <w:rsid w:val="00551154"/>
    <w:rsid w:val="00551AFF"/>
    <w:rsid w:val="005522CE"/>
    <w:rsid w:val="00552ACC"/>
    <w:rsid w:val="00553082"/>
    <w:rsid w:val="00553578"/>
    <w:rsid w:val="00554C70"/>
    <w:rsid w:val="0055538E"/>
    <w:rsid w:val="0055560D"/>
    <w:rsid w:val="0055566D"/>
    <w:rsid w:val="005558DD"/>
    <w:rsid w:val="00555A41"/>
    <w:rsid w:val="0055695F"/>
    <w:rsid w:val="00556D72"/>
    <w:rsid w:val="00557727"/>
    <w:rsid w:val="00557C7D"/>
    <w:rsid w:val="00557EEB"/>
    <w:rsid w:val="00560145"/>
    <w:rsid w:val="0056061C"/>
    <w:rsid w:val="005609AA"/>
    <w:rsid w:val="00561A88"/>
    <w:rsid w:val="00561AFE"/>
    <w:rsid w:val="00561B8F"/>
    <w:rsid w:val="0056210B"/>
    <w:rsid w:val="00562D03"/>
    <w:rsid w:val="005632DA"/>
    <w:rsid w:val="00563692"/>
    <w:rsid w:val="00563B9C"/>
    <w:rsid w:val="00564488"/>
    <w:rsid w:val="0056508D"/>
    <w:rsid w:val="00567CCF"/>
    <w:rsid w:val="00570608"/>
    <w:rsid w:val="005707BD"/>
    <w:rsid w:val="005707F3"/>
    <w:rsid w:val="00570A3B"/>
    <w:rsid w:val="0057187A"/>
    <w:rsid w:val="005720EB"/>
    <w:rsid w:val="0057273D"/>
    <w:rsid w:val="005731B2"/>
    <w:rsid w:val="00573350"/>
    <w:rsid w:val="00573D28"/>
    <w:rsid w:val="00573E34"/>
    <w:rsid w:val="005740D5"/>
    <w:rsid w:val="005740DA"/>
    <w:rsid w:val="00576025"/>
    <w:rsid w:val="00577656"/>
    <w:rsid w:val="0057772B"/>
    <w:rsid w:val="00580176"/>
    <w:rsid w:val="005802AF"/>
    <w:rsid w:val="00581327"/>
    <w:rsid w:val="005817AB"/>
    <w:rsid w:val="00581D7D"/>
    <w:rsid w:val="00582C57"/>
    <w:rsid w:val="00584BAB"/>
    <w:rsid w:val="00584EFB"/>
    <w:rsid w:val="0058621D"/>
    <w:rsid w:val="00586D72"/>
    <w:rsid w:val="00586E4F"/>
    <w:rsid w:val="00587330"/>
    <w:rsid w:val="00587984"/>
    <w:rsid w:val="00587A84"/>
    <w:rsid w:val="00587B46"/>
    <w:rsid w:val="00590AF7"/>
    <w:rsid w:val="00592360"/>
    <w:rsid w:val="00593333"/>
    <w:rsid w:val="00595777"/>
    <w:rsid w:val="005960D3"/>
    <w:rsid w:val="00596C35"/>
    <w:rsid w:val="005973A7"/>
    <w:rsid w:val="005A0825"/>
    <w:rsid w:val="005A09A3"/>
    <w:rsid w:val="005A1FEE"/>
    <w:rsid w:val="005A273F"/>
    <w:rsid w:val="005A3583"/>
    <w:rsid w:val="005A4118"/>
    <w:rsid w:val="005A453F"/>
    <w:rsid w:val="005A493F"/>
    <w:rsid w:val="005A6A9E"/>
    <w:rsid w:val="005A752F"/>
    <w:rsid w:val="005B1E67"/>
    <w:rsid w:val="005B2365"/>
    <w:rsid w:val="005B296A"/>
    <w:rsid w:val="005B3184"/>
    <w:rsid w:val="005B36F5"/>
    <w:rsid w:val="005B3BB9"/>
    <w:rsid w:val="005B3F3B"/>
    <w:rsid w:val="005B5E4D"/>
    <w:rsid w:val="005B5FC8"/>
    <w:rsid w:val="005B6E2C"/>
    <w:rsid w:val="005B7761"/>
    <w:rsid w:val="005C08BA"/>
    <w:rsid w:val="005C0DC0"/>
    <w:rsid w:val="005C194D"/>
    <w:rsid w:val="005C21B5"/>
    <w:rsid w:val="005C3179"/>
    <w:rsid w:val="005C464F"/>
    <w:rsid w:val="005C565F"/>
    <w:rsid w:val="005C5B71"/>
    <w:rsid w:val="005C639C"/>
    <w:rsid w:val="005C7062"/>
    <w:rsid w:val="005C714B"/>
    <w:rsid w:val="005C795A"/>
    <w:rsid w:val="005D2CDE"/>
    <w:rsid w:val="005D2DDC"/>
    <w:rsid w:val="005D341C"/>
    <w:rsid w:val="005D3A26"/>
    <w:rsid w:val="005D3C96"/>
    <w:rsid w:val="005D4EDA"/>
    <w:rsid w:val="005D58F0"/>
    <w:rsid w:val="005D60DE"/>
    <w:rsid w:val="005D65FC"/>
    <w:rsid w:val="005D6747"/>
    <w:rsid w:val="005D6918"/>
    <w:rsid w:val="005E08EE"/>
    <w:rsid w:val="005E3A57"/>
    <w:rsid w:val="005E3BA2"/>
    <w:rsid w:val="005E40A8"/>
    <w:rsid w:val="005E4335"/>
    <w:rsid w:val="005E534E"/>
    <w:rsid w:val="005E5F15"/>
    <w:rsid w:val="005E65D5"/>
    <w:rsid w:val="005E7897"/>
    <w:rsid w:val="005F0996"/>
    <w:rsid w:val="005F1394"/>
    <w:rsid w:val="005F156F"/>
    <w:rsid w:val="005F1C5A"/>
    <w:rsid w:val="005F1D9F"/>
    <w:rsid w:val="005F2179"/>
    <w:rsid w:val="005F2E7D"/>
    <w:rsid w:val="005F2F7D"/>
    <w:rsid w:val="005F366A"/>
    <w:rsid w:val="005F45C2"/>
    <w:rsid w:val="005F4ECF"/>
    <w:rsid w:val="005F52FF"/>
    <w:rsid w:val="005F569A"/>
    <w:rsid w:val="005F6073"/>
    <w:rsid w:val="005F6196"/>
    <w:rsid w:val="005F61B4"/>
    <w:rsid w:val="005F6454"/>
    <w:rsid w:val="005F7759"/>
    <w:rsid w:val="005F7852"/>
    <w:rsid w:val="0060041C"/>
    <w:rsid w:val="0060055A"/>
    <w:rsid w:val="006012BD"/>
    <w:rsid w:val="00601C04"/>
    <w:rsid w:val="00602086"/>
    <w:rsid w:val="00602AAE"/>
    <w:rsid w:val="006031E8"/>
    <w:rsid w:val="00603EE5"/>
    <w:rsid w:val="00604C4C"/>
    <w:rsid w:val="00605582"/>
    <w:rsid w:val="00605720"/>
    <w:rsid w:val="00605C0C"/>
    <w:rsid w:val="00605C57"/>
    <w:rsid w:val="00605C73"/>
    <w:rsid w:val="0060626C"/>
    <w:rsid w:val="006065FF"/>
    <w:rsid w:val="00607309"/>
    <w:rsid w:val="00607F3D"/>
    <w:rsid w:val="00610A57"/>
    <w:rsid w:val="00610C46"/>
    <w:rsid w:val="00614079"/>
    <w:rsid w:val="00614188"/>
    <w:rsid w:val="00614691"/>
    <w:rsid w:val="00615362"/>
    <w:rsid w:val="006157B6"/>
    <w:rsid w:val="00615A62"/>
    <w:rsid w:val="00615EBC"/>
    <w:rsid w:val="00616F1D"/>
    <w:rsid w:val="00616FA1"/>
    <w:rsid w:val="00617C77"/>
    <w:rsid w:val="00620031"/>
    <w:rsid w:val="0062006E"/>
    <w:rsid w:val="00620357"/>
    <w:rsid w:val="00620FB8"/>
    <w:rsid w:val="006214D7"/>
    <w:rsid w:val="00621B71"/>
    <w:rsid w:val="00622BEF"/>
    <w:rsid w:val="0062386E"/>
    <w:rsid w:val="00624802"/>
    <w:rsid w:val="00624F20"/>
    <w:rsid w:val="00625F4E"/>
    <w:rsid w:val="006279BE"/>
    <w:rsid w:val="006304BB"/>
    <w:rsid w:val="0063071F"/>
    <w:rsid w:val="00630C62"/>
    <w:rsid w:val="00631207"/>
    <w:rsid w:val="00631467"/>
    <w:rsid w:val="0063273E"/>
    <w:rsid w:val="00633242"/>
    <w:rsid w:val="00633FA0"/>
    <w:rsid w:val="00634534"/>
    <w:rsid w:val="00634EF5"/>
    <w:rsid w:val="00636401"/>
    <w:rsid w:val="00636905"/>
    <w:rsid w:val="00636A93"/>
    <w:rsid w:val="00637474"/>
    <w:rsid w:val="0063772A"/>
    <w:rsid w:val="006418C8"/>
    <w:rsid w:val="00641D91"/>
    <w:rsid w:val="006427D9"/>
    <w:rsid w:val="00642BAE"/>
    <w:rsid w:val="00642CAD"/>
    <w:rsid w:val="00643498"/>
    <w:rsid w:val="00643D25"/>
    <w:rsid w:val="006448DB"/>
    <w:rsid w:val="00644D3E"/>
    <w:rsid w:val="00645AB9"/>
    <w:rsid w:val="00645E2A"/>
    <w:rsid w:val="006460CB"/>
    <w:rsid w:val="00646267"/>
    <w:rsid w:val="00646D5C"/>
    <w:rsid w:val="00646DD7"/>
    <w:rsid w:val="006473BA"/>
    <w:rsid w:val="006475F4"/>
    <w:rsid w:val="00647D90"/>
    <w:rsid w:val="006502D1"/>
    <w:rsid w:val="006504FE"/>
    <w:rsid w:val="00651275"/>
    <w:rsid w:val="00652231"/>
    <w:rsid w:val="0065228A"/>
    <w:rsid w:val="00654244"/>
    <w:rsid w:val="006546B6"/>
    <w:rsid w:val="006547BB"/>
    <w:rsid w:val="006555CA"/>
    <w:rsid w:val="00655BA3"/>
    <w:rsid w:val="006560E3"/>
    <w:rsid w:val="006564ED"/>
    <w:rsid w:val="00656C6E"/>
    <w:rsid w:val="0066116D"/>
    <w:rsid w:val="00663F47"/>
    <w:rsid w:val="00664AC4"/>
    <w:rsid w:val="00664FB0"/>
    <w:rsid w:val="0066505B"/>
    <w:rsid w:val="00665ACE"/>
    <w:rsid w:val="0066701C"/>
    <w:rsid w:val="006671D4"/>
    <w:rsid w:val="0066750D"/>
    <w:rsid w:val="00667F2F"/>
    <w:rsid w:val="00671338"/>
    <w:rsid w:val="00671D6E"/>
    <w:rsid w:val="00672CE0"/>
    <w:rsid w:val="00672F8D"/>
    <w:rsid w:val="006730DE"/>
    <w:rsid w:val="006730F3"/>
    <w:rsid w:val="006731FC"/>
    <w:rsid w:val="00673B33"/>
    <w:rsid w:val="006747AB"/>
    <w:rsid w:val="00675466"/>
    <w:rsid w:val="00676465"/>
    <w:rsid w:val="006775C4"/>
    <w:rsid w:val="0068056E"/>
    <w:rsid w:val="006812AC"/>
    <w:rsid w:val="00681AC1"/>
    <w:rsid w:val="00681EE7"/>
    <w:rsid w:val="00682165"/>
    <w:rsid w:val="00683178"/>
    <w:rsid w:val="0068325D"/>
    <w:rsid w:val="00684F50"/>
    <w:rsid w:val="00685785"/>
    <w:rsid w:val="00685E24"/>
    <w:rsid w:val="00686F6A"/>
    <w:rsid w:val="00687828"/>
    <w:rsid w:val="00687BEB"/>
    <w:rsid w:val="00690738"/>
    <w:rsid w:val="00691515"/>
    <w:rsid w:val="00692778"/>
    <w:rsid w:val="00692B2A"/>
    <w:rsid w:val="006937A1"/>
    <w:rsid w:val="00693CC2"/>
    <w:rsid w:val="00693F50"/>
    <w:rsid w:val="00694688"/>
    <w:rsid w:val="00694863"/>
    <w:rsid w:val="006948AC"/>
    <w:rsid w:val="00694C91"/>
    <w:rsid w:val="00694D2F"/>
    <w:rsid w:val="00695D24"/>
    <w:rsid w:val="00696139"/>
    <w:rsid w:val="00696607"/>
    <w:rsid w:val="00696616"/>
    <w:rsid w:val="00696D5C"/>
    <w:rsid w:val="00696F11"/>
    <w:rsid w:val="006973E2"/>
    <w:rsid w:val="00697607"/>
    <w:rsid w:val="0069771F"/>
    <w:rsid w:val="00697D08"/>
    <w:rsid w:val="00697D57"/>
    <w:rsid w:val="006A03BD"/>
    <w:rsid w:val="006A07C1"/>
    <w:rsid w:val="006A0D09"/>
    <w:rsid w:val="006A136B"/>
    <w:rsid w:val="006A19D5"/>
    <w:rsid w:val="006A28FD"/>
    <w:rsid w:val="006A326C"/>
    <w:rsid w:val="006A52BF"/>
    <w:rsid w:val="006A5821"/>
    <w:rsid w:val="006A5A6C"/>
    <w:rsid w:val="006A61E5"/>
    <w:rsid w:val="006A654C"/>
    <w:rsid w:val="006A6B9A"/>
    <w:rsid w:val="006A7061"/>
    <w:rsid w:val="006B03F7"/>
    <w:rsid w:val="006B0A9C"/>
    <w:rsid w:val="006B0B08"/>
    <w:rsid w:val="006B10A8"/>
    <w:rsid w:val="006B10B6"/>
    <w:rsid w:val="006B1B86"/>
    <w:rsid w:val="006B208B"/>
    <w:rsid w:val="006B3C7A"/>
    <w:rsid w:val="006B4027"/>
    <w:rsid w:val="006B454E"/>
    <w:rsid w:val="006B462B"/>
    <w:rsid w:val="006B46C9"/>
    <w:rsid w:val="006B4FD6"/>
    <w:rsid w:val="006B511B"/>
    <w:rsid w:val="006B5508"/>
    <w:rsid w:val="006B5F34"/>
    <w:rsid w:val="006B7267"/>
    <w:rsid w:val="006C1371"/>
    <w:rsid w:val="006C1F9E"/>
    <w:rsid w:val="006C2F23"/>
    <w:rsid w:val="006C408C"/>
    <w:rsid w:val="006C44AE"/>
    <w:rsid w:val="006C456A"/>
    <w:rsid w:val="006C564D"/>
    <w:rsid w:val="006C671F"/>
    <w:rsid w:val="006C6F3C"/>
    <w:rsid w:val="006C6FB7"/>
    <w:rsid w:val="006D007C"/>
    <w:rsid w:val="006D06F5"/>
    <w:rsid w:val="006D120B"/>
    <w:rsid w:val="006D264E"/>
    <w:rsid w:val="006D3FF8"/>
    <w:rsid w:val="006D428F"/>
    <w:rsid w:val="006D54E1"/>
    <w:rsid w:val="006D5A11"/>
    <w:rsid w:val="006D668F"/>
    <w:rsid w:val="006E0406"/>
    <w:rsid w:val="006E09D6"/>
    <w:rsid w:val="006E15E0"/>
    <w:rsid w:val="006E1695"/>
    <w:rsid w:val="006E197B"/>
    <w:rsid w:val="006E1AC8"/>
    <w:rsid w:val="006E22C9"/>
    <w:rsid w:val="006E2B27"/>
    <w:rsid w:val="006E3076"/>
    <w:rsid w:val="006E5742"/>
    <w:rsid w:val="006E58AF"/>
    <w:rsid w:val="006E698C"/>
    <w:rsid w:val="006E6A36"/>
    <w:rsid w:val="006E7F21"/>
    <w:rsid w:val="006F0329"/>
    <w:rsid w:val="006F0642"/>
    <w:rsid w:val="006F0771"/>
    <w:rsid w:val="006F0913"/>
    <w:rsid w:val="006F2412"/>
    <w:rsid w:val="006F2A57"/>
    <w:rsid w:val="006F3230"/>
    <w:rsid w:val="006F3FE0"/>
    <w:rsid w:val="006F462B"/>
    <w:rsid w:val="006F4D52"/>
    <w:rsid w:val="006F6131"/>
    <w:rsid w:val="006F650D"/>
    <w:rsid w:val="006F68C0"/>
    <w:rsid w:val="006F68E5"/>
    <w:rsid w:val="00700013"/>
    <w:rsid w:val="007007EB"/>
    <w:rsid w:val="00701329"/>
    <w:rsid w:val="007017F0"/>
    <w:rsid w:val="00702862"/>
    <w:rsid w:val="007037DD"/>
    <w:rsid w:val="00703AE1"/>
    <w:rsid w:val="00703B2F"/>
    <w:rsid w:val="0070428E"/>
    <w:rsid w:val="007042B5"/>
    <w:rsid w:val="00704634"/>
    <w:rsid w:val="00705D6A"/>
    <w:rsid w:val="00705E84"/>
    <w:rsid w:val="00706144"/>
    <w:rsid w:val="007061EE"/>
    <w:rsid w:val="007063E6"/>
    <w:rsid w:val="00707031"/>
    <w:rsid w:val="00707245"/>
    <w:rsid w:val="00710B09"/>
    <w:rsid w:val="00711EB9"/>
    <w:rsid w:val="0071287D"/>
    <w:rsid w:val="00712D50"/>
    <w:rsid w:val="00713419"/>
    <w:rsid w:val="007135A0"/>
    <w:rsid w:val="00713957"/>
    <w:rsid w:val="00714402"/>
    <w:rsid w:val="00714488"/>
    <w:rsid w:val="00714E6C"/>
    <w:rsid w:val="00715319"/>
    <w:rsid w:val="00715DC7"/>
    <w:rsid w:val="00715EBB"/>
    <w:rsid w:val="00717898"/>
    <w:rsid w:val="0072215B"/>
    <w:rsid w:val="00722B88"/>
    <w:rsid w:val="0072304C"/>
    <w:rsid w:val="0072368F"/>
    <w:rsid w:val="00723EC1"/>
    <w:rsid w:val="00724552"/>
    <w:rsid w:val="00724C1C"/>
    <w:rsid w:val="00727C09"/>
    <w:rsid w:val="00727D9C"/>
    <w:rsid w:val="00727F60"/>
    <w:rsid w:val="00730089"/>
    <w:rsid w:val="00730250"/>
    <w:rsid w:val="00730453"/>
    <w:rsid w:val="0073182F"/>
    <w:rsid w:val="0073212F"/>
    <w:rsid w:val="007324A9"/>
    <w:rsid w:val="00732939"/>
    <w:rsid w:val="007332CB"/>
    <w:rsid w:val="00733B53"/>
    <w:rsid w:val="00734300"/>
    <w:rsid w:val="0073439D"/>
    <w:rsid w:val="00734795"/>
    <w:rsid w:val="00736F71"/>
    <w:rsid w:val="00740D93"/>
    <w:rsid w:val="007426D1"/>
    <w:rsid w:val="00743E50"/>
    <w:rsid w:val="00743F9C"/>
    <w:rsid w:val="00744DC2"/>
    <w:rsid w:val="00744E48"/>
    <w:rsid w:val="00744EED"/>
    <w:rsid w:val="00746015"/>
    <w:rsid w:val="00746730"/>
    <w:rsid w:val="007469CA"/>
    <w:rsid w:val="0075000B"/>
    <w:rsid w:val="00751760"/>
    <w:rsid w:val="00752C85"/>
    <w:rsid w:val="00752CFC"/>
    <w:rsid w:val="00754A2B"/>
    <w:rsid w:val="007562AF"/>
    <w:rsid w:val="00756771"/>
    <w:rsid w:val="00756A0B"/>
    <w:rsid w:val="00757070"/>
    <w:rsid w:val="0075716B"/>
    <w:rsid w:val="00757251"/>
    <w:rsid w:val="007573A2"/>
    <w:rsid w:val="00757BFC"/>
    <w:rsid w:val="00757FD7"/>
    <w:rsid w:val="00760108"/>
    <w:rsid w:val="00760AB6"/>
    <w:rsid w:val="00760DD6"/>
    <w:rsid w:val="00761447"/>
    <w:rsid w:val="00761706"/>
    <w:rsid w:val="00762460"/>
    <w:rsid w:val="00762B99"/>
    <w:rsid w:val="00764BEC"/>
    <w:rsid w:val="007656A2"/>
    <w:rsid w:val="00766389"/>
    <w:rsid w:val="007677CD"/>
    <w:rsid w:val="00767FE0"/>
    <w:rsid w:val="00770340"/>
    <w:rsid w:val="00770536"/>
    <w:rsid w:val="00770AC5"/>
    <w:rsid w:val="007711A1"/>
    <w:rsid w:val="00771A0C"/>
    <w:rsid w:val="00771AF2"/>
    <w:rsid w:val="007722CF"/>
    <w:rsid w:val="00772E06"/>
    <w:rsid w:val="00773C44"/>
    <w:rsid w:val="00774396"/>
    <w:rsid w:val="007743DD"/>
    <w:rsid w:val="007758EE"/>
    <w:rsid w:val="00775BD0"/>
    <w:rsid w:val="007779BF"/>
    <w:rsid w:val="00777B9A"/>
    <w:rsid w:val="00777CFA"/>
    <w:rsid w:val="00777F6C"/>
    <w:rsid w:val="007806D4"/>
    <w:rsid w:val="00781E84"/>
    <w:rsid w:val="00781EFF"/>
    <w:rsid w:val="00782019"/>
    <w:rsid w:val="007841D1"/>
    <w:rsid w:val="00784B03"/>
    <w:rsid w:val="00786A0E"/>
    <w:rsid w:val="00787328"/>
    <w:rsid w:val="00787403"/>
    <w:rsid w:val="00787FF8"/>
    <w:rsid w:val="007904C9"/>
    <w:rsid w:val="00790CF4"/>
    <w:rsid w:val="00790DA7"/>
    <w:rsid w:val="00791F5C"/>
    <w:rsid w:val="007927EC"/>
    <w:rsid w:val="00792B4F"/>
    <w:rsid w:val="00792E46"/>
    <w:rsid w:val="00792E5F"/>
    <w:rsid w:val="00793C07"/>
    <w:rsid w:val="00795A12"/>
    <w:rsid w:val="00796315"/>
    <w:rsid w:val="00796538"/>
    <w:rsid w:val="00796AB8"/>
    <w:rsid w:val="00796CE5"/>
    <w:rsid w:val="007A0C87"/>
    <w:rsid w:val="007A0DD5"/>
    <w:rsid w:val="007A1877"/>
    <w:rsid w:val="007A1A79"/>
    <w:rsid w:val="007A367E"/>
    <w:rsid w:val="007A3AF8"/>
    <w:rsid w:val="007A43A0"/>
    <w:rsid w:val="007A47F2"/>
    <w:rsid w:val="007A490A"/>
    <w:rsid w:val="007A530A"/>
    <w:rsid w:val="007A65AF"/>
    <w:rsid w:val="007A719C"/>
    <w:rsid w:val="007A726F"/>
    <w:rsid w:val="007A757A"/>
    <w:rsid w:val="007B08F4"/>
    <w:rsid w:val="007B0A40"/>
    <w:rsid w:val="007B14D2"/>
    <w:rsid w:val="007B34BC"/>
    <w:rsid w:val="007B38A6"/>
    <w:rsid w:val="007B452B"/>
    <w:rsid w:val="007B4EEE"/>
    <w:rsid w:val="007B5EBB"/>
    <w:rsid w:val="007B65D2"/>
    <w:rsid w:val="007B6AD5"/>
    <w:rsid w:val="007B6B01"/>
    <w:rsid w:val="007C04A2"/>
    <w:rsid w:val="007C1271"/>
    <w:rsid w:val="007C1273"/>
    <w:rsid w:val="007C313D"/>
    <w:rsid w:val="007C3B2E"/>
    <w:rsid w:val="007C405D"/>
    <w:rsid w:val="007C4D7C"/>
    <w:rsid w:val="007C5545"/>
    <w:rsid w:val="007C587A"/>
    <w:rsid w:val="007C5FD2"/>
    <w:rsid w:val="007C79F5"/>
    <w:rsid w:val="007C7A6B"/>
    <w:rsid w:val="007D0A0F"/>
    <w:rsid w:val="007D131D"/>
    <w:rsid w:val="007D1719"/>
    <w:rsid w:val="007D303D"/>
    <w:rsid w:val="007D3939"/>
    <w:rsid w:val="007D3BCC"/>
    <w:rsid w:val="007D3CE0"/>
    <w:rsid w:val="007D404D"/>
    <w:rsid w:val="007D45CB"/>
    <w:rsid w:val="007D4645"/>
    <w:rsid w:val="007D5692"/>
    <w:rsid w:val="007D6102"/>
    <w:rsid w:val="007D6461"/>
    <w:rsid w:val="007E3210"/>
    <w:rsid w:val="007E32FC"/>
    <w:rsid w:val="007E4266"/>
    <w:rsid w:val="007E4EA5"/>
    <w:rsid w:val="007E5A5C"/>
    <w:rsid w:val="007E7A9C"/>
    <w:rsid w:val="007F0BA9"/>
    <w:rsid w:val="007F14CC"/>
    <w:rsid w:val="007F17A3"/>
    <w:rsid w:val="007F1A1A"/>
    <w:rsid w:val="007F1ECE"/>
    <w:rsid w:val="007F2DD4"/>
    <w:rsid w:val="007F35C6"/>
    <w:rsid w:val="007F3BF0"/>
    <w:rsid w:val="007F4049"/>
    <w:rsid w:val="007F4519"/>
    <w:rsid w:val="007F4946"/>
    <w:rsid w:val="007F4B42"/>
    <w:rsid w:val="007F5B11"/>
    <w:rsid w:val="007F7CB7"/>
    <w:rsid w:val="007F7F91"/>
    <w:rsid w:val="00801A10"/>
    <w:rsid w:val="00801F35"/>
    <w:rsid w:val="00803391"/>
    <w:rsid w:val="00803D63"/>
    <w:rsid w:val="00805B95"/>
    <w:rsid w:val="008061D6"/>
    <w:rsid w:val="008068C9"/>
    <w:rsid w:val="00806984"/>
    <w:rsid w:val="00806D14"/>
    <w:rsid w:val="0080728A"/>
    <w:rsid w:val="00807D76"/>
    <w:rsid w:val="00811182"/>
    <w:rsid w:val="00811407"/>
    <w:rsid w:val="00811B44"/>
    <w:rsid w:val="008122E4"/>
    <w:rsid w:val="00812B26"/>
    <w:rsid w:val="00812D5A"/>
    <w:rsid w:val="00813494"/>
    <w:rsid w:val="00813755"/>
    <w:rsid w:val="008161D5"/>
    <w:rsid w:val="00817A06"/>
    <w:rsid w:val="0082001A"/>
    <w:rsid w:val="008205D0"/>
    <w:rsid w:val="0082070E"/>
    <w:rsid w:val="00820D99"/>
    <w:rsid w:val="00820E06"/>
    <w:rsid w:val="008211F5"/>
    <w:rsid w:val="00823863"/>
    <w:rsid w:val="008240AB"/>
    <w:rsid w:val="008241FC"/>
    <w:rsid w:val="00824B51"/>
    <w:rsid w:val="00825DF2"/>
    <w:rsid w:val="00826459"/>
    <w:rsid w:val="008264A3"/>
    <w:rsid w:val="00826F27"/>
    <w:rsid w:val="008270BC"/>
    <w:rsid w:val="008309C8"/>
    <w:rsid w:val="008309F3"/>
    <w:rsid w:val="008312B3"/>
    <w:rsid w:val="0083287B"/>
    <w:rsid w:val="00832A83"/>
    <w:rsid w:val="00832D2B"/>
    <w:rsid w:val="00833114"/>
    <w:rsid w:val="00835668"/>
    <w:rsid w:val="008357D2"/>
    <w:rsid w:val="008370CF"/>
    <w:rsid w:val="00837CEF"/>
    <w:rsid w:val="00840C89"/>
    <w:rsid w:val="0084114B"/>
    <w:rsid w:val="00841D66"/>
    <w:rsid w:val="00842756"/>
    <w:rsid w:val="008430AD"/>
    <w:rsid w:val="008433AE"/>
    <w:rsid w:val="0084355F"/>
    <w:rsid w:val="00843D17"/>
    <w:rsid w:val="00846DD0"/>
    <w:rsid w:val="0084703C"/>
    <w:rsid w:val="008473A8"/>
    <w:rsid w:val="00847424"/>
    <w:rsid w:val="00847B25"/>
    <w:rsid w:val="00850061"/>
    <w:rsid w:val="00850259"/>
    <w:rsid w:val="008504C8"/>
    <w:rsid w:val="00851000"/>
    <w:rsid w:val="00851789"/>
    <w:rsid w:val="00854886"/>
    <w:rsid w:val="00855029"/>
    <w:rsid w:val="0085507C"/>
    <w:rsid w:val="0085563E"/>
    <w:rsid w:val="00860053"/>
    <w:rsid w:val="008601DA"/>
    <w:rsid w:val="00861653"/>
    <w:rsid w:val="00861978"/>
    <w:rsid w:val="00861C16"/>
    <w:rsid w:val="008625C0"/>
    <w:rsid w:val="00863418"/>
    <w:rsid w:val="008634C5"/>
    <w:rsid w:val="00863FB1"/>
    <w:rsid w:val="00864F72"/>
    <w:rsid w:val="00865B42"/>
    <w:rsid w:val="00866DED"/>
    <w:rsid w:val="00866DF0"/>
    <w:rsid w:val="008672F5"/>
    <w:rsid w:val="00867EA3"/>
    <w:rsid w:val="00870822"/>
    <w:rsid w:val="0087089C"/>
    <w:rsid w:val="008709B3"/>
    <w:rsid w:val="00870DB7"/>
    <w:rsid w:val="0087135B"/>
    <w:rsid w:val="00871CF9"/>
    <w:rsid w:val="008721B7"/>
    <w:rsid w:val="008728A9"/>
    <w:rsid w:val="00872D12"/>
    <w:rsid w:val="00873D60"/>
    <w:rsid w:val="00873F6C"/>
    <w:rsid w:val="008740F9"/>
    <w:rsid w:val="00875679"/>
    <w:rsid w:val="008757CB"/>
    <w:rsid w:val="0087759D"/>
    <w:rsid w:val="00877D5E"/>
    <w:rsid w:val="00880169"/>
    <w:rsid w:val="00880384"/>
    <w:rsid w:val="008804B7"/>
    <w:rsid w:val="0088052E"/>
    <w:rsid w:val="00880860"/>
    <w:rsid w:val="00880A15"/>
    <w:rsid w:val="00880AD0"/>
    <w:rsid w:val="00881102"/>
    <w:rsid w:val="0088142E"/>
    <w:rsid w:val="0088144E"/>
    <w:rsid w:val="00881527"/>
    <w:rsid w:val="00881759"/>
    <w:rsid w:val="00883058"/>
    <w:rsid w:val="0088412E"/>
    <w:rsid w:val="00884613"/>
    <w:rsid w:val="00884F71"/>
    <w:rsid w:val="0088509D"/>
    <w:rsid w:val="00885A50"/>
    <w:rsid w:val="00886387"/>
    <w:rsid w:val="008866BD"/>
    <w:rsid w:val="00887311"/>
    <w:rsid w:val="00887B04"/>
    <w:rsid w:val="00890833"/>
    <w:rsid w:val="00890BC5"/>
    <w:rsid w:val="00890E9C"/>
    <w:rsid w:val="00891864"/>
    <w:rsid w:val="008927FE"/>
    <w:rsid w:val="00893B24"/>
    <w:rsid w:val="00894002"/>
    <w:rsid w:val="008946EA"/>
    <w:rsid w:val="00894A6C"/>
    <w:rsid w:val="00894D4A"/>
    <w:rsid w:val="0089545F"/>
    <w:rsid w:val="0089557F"/>
    <w:rsid w:val="008959BA"/>
    <w:rsid w:val="00896821"/>
    <w:rsid w:val="00896F48"/>
    <w:rsid w:val="008A0BA3"/>
    <w:rsid w:val="008A12C7"/>
    <w:rsid w:val="008A23DD"/>
    <w:rsid w:val="008A249E"/>
    <w:rsid w:val="008A4EE6"/>
    <w:rsid w:val="008A6544"/>
    <w:rsid w:val="008A65C4"/>
    <w:rsid w:val="008A7EC3"/>
    <w:rsid w:val="008A7F72"/>
    <w:rsid w:val="008B0AD8"/>
    <w:rsid w:val="008B1D4F"/>
    <w:rsid w:val="008B299F"/>
    <w:rsid w:val="008B2A33"/>
    <w:rsid w:val="008B3030"/>
    <w:rsid w:val="008B32AC"/>
    <w:rsid w:val="008B33CF"/>
    <w:rsid w:val="008B43C8"/>
    <w:rsid w:val="008B458E"/>
    <w:rsid w:val="008B4EBC"/>
    <w:rsid w:val="008B5073"/>
    <w:rsid w:val="008B5200"/>
    <w:rsid w:val="008B5DFE"/>
    <w:rsid w:val="008B604B"/>
    <w:rsid w:val="008B68E8"/>
    <w:rsid w:val="008C02B6"/>
    <w:rsid w:val="008C0623"/>
    <w:rsid w:val="008C2171"/>
    <w:rsid w:val="008C2664"/>
    <w:rsid w:val="008C2CF5"/>
    <w:rsid w:val="008C2DFE"/>
    <w:rsid w:val="008C3494"/>
    <w:rsid w:val="008C3682"/>
    <w:rsid w:val="008C3721"/>
    <w:rsid w:val="008C3CED"/>
    <w:rsid w:val="008C4305"/>
    <w:rsid w:val="008C4332"/>
    <w:rsid w:val="008C4DA7"/>
    <w:rsid w:val="008C4DD6"/>
    <w:rsid w:val="008C4FF7"/>
    <w:rsid w:val="008C508D"/>
    <w:rsid w:val="008C50D4"/>
    <w:rsid w:val="008C5220"/>
    <w:rsid w:val="008C65C9"/>
    <w:rsid w:val="008C7C52"/>
    <w:rsid w:val="008D1236"/>
    <w:rsid w:val="008D1EDE"/>
    <w:rsid w:val="008D32AD"/>
    <w:rsid w:val="008D3620"/>
    <w:rsid w:val="008D458F"/>
    <w:rsid w:val="008D52D9"/>
    <w:rsid w:val="008D6772"/>
    <w:rsid w:val="008D72E4"/>
    <w:rsid w:val="008D7AC6"/>
    <w:rsid w:val="008E02E6"/>
    <w:rsid w:val="008E08A8"/>
    <w:rsid w:val="008E0B04"/>
    <w:rsid w:val="008E15B5"/>
    <w:rsid w:val="008E1B7B"/>
    <w:rsid w:val="008E1BDC"/>
    <w:rsid w:val="008E20E6"/>
    <w:rsid w:val="008E2B42"/>
    <w:rsid w:val="008E350D"/>
    <w:rsid w:val="008E3B36"/>
    <w:rsid w:val="008E3CEC"/>
    <w:rsid w:val="008E480F"/>
    <w:rsid w:val="008E4A67"/>
    <w:rsid w:val="008F0205"/>
    <w:rsid w:val="008F0DCC"/>
    <w:rsid w:val="008F188C"/>
    <w:rsid w:val="008F1EB2"/>
    <w:rsid w:val="008F284E"/>
    <w:rsid w:val="008F2BAD"/>
    <w:rsid w:val="008F2CAE"/>
    <w:rsid w:val="008F39F2"/>
    <w:rsid w:val="008F45EB"/>
    <w:rsid w:val="008F4E1B"/>
    <w:rsid w:val="008F52F4"/>
    <w:rsid w:val="008F743B"/>
    <w:rsid w:val="009011B4"/>
    <w:rsid w:val="0090168E"/>
    <w:rsid w:val="00901AE0"/>
    <w:rsid w:val="00901FFB"/>
    <w:rsid w:val="009020E0"/>
    <w:rsid w:val="00902FFF"/>
    <w:rsid w:val="00903765"/>
    <w:rsid w:val="00903E8E"/>
    <w:rsid w:val="00904997"/>
    <w:rsid w:val="00905D8A"/>
    <w:rsid w:val="009064B4"/>
    <w:rsid w:val="0090696C"/>
    <w:rsid w:val="00907C15"/>
    <w:rsid w:val="0091170B"/>
    <w:rsid w:val="00911817"/>
    <w:rsid w:val="00912F68"/>
    <w:rsid w:val="009133A9"/>
    <w:rsid w:val="00913418"/>
    <w:rsid w:val="009137F9"/>
    <w:rsid w:val="00913C08"/>
    <w:rsid w:val="00915282"/>
    <w:rsid w:val="0091567A"/>
    <w:rsid w:val="00920287"/>
    <w:rsid w:val="00920947"/>
    <w:rsid w:val="00920995"/>
    <w:rsid w:val="0092099A"/>
    <w:rsid w:val="00920C90"/>
    <w:rsid w:val="00921428"/>
    <w:rsid w:val="00921E9D"/>
    <w:rsid w:val="009220E0"/>
    <w:rsid w:val="0092244D"/>
    <w:rsid w:val="00922FD0"/>
    <w:rsid w:val="00923572"/>
    <w:rsid w:val="0092383C"/>
    <w:rsid w:val="009239A1"/>
    <w:rsid w:val="00923E83"/>
    <w:rsid w:val="00923FD8"/>
    <w:rsid w:val="009250CB"/>
    <w:rsid w:val="00925FF0"/>
    <w:rsid w:val="00926AC7"/>
    <w:rsid w:val="00926FCD"/>
    <w:rsid w:val="00927607"/>
    <w:rsid w:val="00931D14"/>
    <w:rsid w:val="009322BE"/>
    <w:rsid w:val="00933060"/>
    <w:rsid w:val="00933673"/>
    <w:rsid w:val="00934282"/>
    <w:rsid w:val="00934719"/>
    <w:rsid w:val="00934B4F"/>
    <w:rsid w:val="00935C0C"/>
    <w:rsid w:val="00936747"/>
    <w:rsid w:val="00937A05"/>
    <w:rsid w:val="00937A28"/>
    <w:rsid w:val="00937B14"/>
    <w:rsid w:val="00937D05"/>
    <w:rsid w:val="009401E4"/>
    <w:rsid w:val="0094044A"/>
    <w:rsid w:val="00940C5D"/>
    <w:rsid w:val="00941603"/>
    <w:rsid w:val="00941839"/>
    <w:rsid w:val="00942CAB"/>
    <w:rsid w:val="00942E61"/>
    <w:rsid w:val="00943BA3"/>
    <w:rsid w:val="00945295"/>
    <w:rsid w:val="0094562D"/>
    <w:rsid w:val="00946E68"/>
    <w:rsid w:val="00946FB0"/>
    <w:rsid w:val="009473C5"/>
    <w:rsid w:val="009475F5"/>
    <w:rsid w:val="00947785"/>
    <w:rsid w:val="00950019"/>
    <w:rsid w:val="009504AD"/>
    <w:rsid w:val="009513AF"/>
    <w:rsid w:val="009514A7"/>
    <w:rsid w:val="00952111"/>
    <w:rsid w:val="009524CE"/>
    <w:rsid w:val="009525E5"/>
    <w:rsid w:val="00952E94"/>
    <w:rsid w:val="00953386"/>
    <w:rsid w:val="00954F7D"/>
    <w:rsid w:val="00955D30"/>
    <w:rsid w:val="00956727"/>
    <w:rsid w:val="00957E51"/>
    <w:rsid w:val="009608E8"/>
    <w:rsid w:val="00960E04"/>
    <w:rsid w:val="0096112B"/>
    <w:rsid w:val="009629EE"/>
    <w:rsid w:val="0096309B"/>
    <w:rsid w:val="009635F5"/>
    <w:rsid w:val="00964A87"/>
    <w:rsid w:val="00964CE3"/>
    <w:rsid w:val="00965204"/>
    <w:rsid w:val="00965931"/>
    <w:rsid w:val="00965DB7"/>
    <w:rsid w:val="009663A9"/>
    <w:rsid w:val="00966C28"/>
    <w:rsid w:val="009700BB"/>
    <w:rsid w:val="00971321"/>
    <w:rsid w:val="00972B61"/>
    <w:rsid w:val="009730F2"/>
    <w:rsid w:val="00974250"/>
    <w:rsid w:val="00974F50"/>
    <w:rsid w:val="009756EC"/>
    <w:rsid w:val="009757EE"/>
    <w:rsid w:val="0097584C"/>
    <w:rsid w:val="009761D9"/>
    <w:rsid w:val="00976FCC"/>
    <w:rsid w:val="0097768E"/>
    <w:rsid w:val="009818A2"/>
    <w:rsid w:val="00982231"/>
    <w:rsid w:val="009829E2"/>
    <w:rsid w:val="00983525"/>
    <w:rsid w:val="009844CE"/>
    <w:rsid w:val="00984590"/>
    <w:rsid w:val="00984F92"/>
    <w:rsid w:val="00984FB7"/>
    <w:rsid w:val="009855CB"/>
    <w:rsid w:val="00985932"/>
    <w:rsid w:val="009868FC"/>
    <w:rsid w:val="00986D58"/>
    <w:rsid w:val="00986D6A"/>
    <w:rsid w:val="00990013"/>
    <w:rsid w:val="00990D44"/>
    <w:rsid w:val="00991598"/>
    <w:rsid w:val="00991E94"/>
    <w:rsid w:val="00992712"/>
    <w:rsid w:val="00993E7E"/>
    <w:rsid w:val="0099690A"/>
    <w:rsid w:val="00997136"/>
    <w:rsid w:val="009971A7"/>
    <w:rsid w:val="00997965"/>
    <w:rsid w:val="00997BBE"/>
    <w:rsid w:val="009A143B"/>
    <w:rsid w:val="009A33BE"/>
    <w:rsid w:val="009A3F67"/>
    <w:rsid w:val="009B0C38"/>
    <w:rsid w:val="009B0E2F"/>
    <w:rsid w:val="009B1120"/>
    <w:rsid w:val="009B127F"/>
    <w:rsid w:val="009B15EE"/>
    <w:rsid w:val="009B19C2"/>
    <w:rsid w:val="009B1EAF"/>
    <w:rsid w:val="009B229F"/>
    <w:rsid w:val="009B2AE4"/>
    <w:rsid w:val="009B30D4"/>
    <w:rsid w:val="009B38A3"/>
    <w:rsid w:val="009B38C8"/>
    <w:rsid w:val="009B3BB8"/>
    <w:rsid w:val="009B4E0E"/>
    <w:rsid w:val="009B5202"/>
    <w:rsid w:val="009B537A"/>
    <w:rsid w:val="009B6107"/>
    <w:rsid w:val="009B622A"/>
    <w:rsid w:val="009B6D2C"/>
    <w:rsid w:val="009C0461"/>
    <w:rsid w:val="009C1468"/>
    <w:rsid w:val="009C16E5"/>
    <w:rsid w:val="009C24D1"/>
    <w:rsid w:val="009C3841"/>
    <w:rsid w:val="009C607A"/>
    <w:rsid w:val="009C6929"/>
    <w:rsid w:val="009C6A52"/>
    <w:rsid w:val="009C72C2"/>
    <w:rsid w:val="009D183B"/>
    <w:rsid w:val="009D20C4"/>
    <w:rsid w:val="009D2378"/>
    <w:rsid w:val="009D267D"/>
    <w:rsid w:val="009D30C1"/>
    <w:rsid w:val="009D3356"/>
    <w:rsid w:val="009D3CB7"/>
    <w:rsid w:val="009D3DBF"/>
    <w:rsid w:val="009D4901"/>
    <w:rsid w:val="009D4C43"/>
    <w:rsid w:val="009D5068"/>
    <w:rsid w:val="009D5281"/>
    <w:rsid w:val="009D5AC5"/>
    <w:rsid w:val="009D5D6A"/>
    <w:rsid w:val="009D6566"/>
    <w:rsid w:val="009D6EC6"/>
    <w:rsid w:val="009D7058"/>
    <w:rsid w:val="009D76EB"/>
    <w:rsid w:val="009E01AF"/>
    <w:rsid w:val="009E0336"/>
    <w:rsid w:val="009E08CA"/>
    <w:rsid w:val="009E10EC"/>
    <w:rsid w:val="009E10F6"/>
    <w:rsid w:val="009E1628"/>
    <w:rsid w:val="009E2B95"/>
    <w:rsid w:val="009E2F5D"/>
    <w:rsid w:val="009E34FA"/>
    <w:rsid w:val="009E3D69"/>
    <w:rsid w:val="009E3DB9"/>
    <w:rsid w:val="009E4B0C"/>
    <w:rsid w:val="009E4B72"/>
    <w:rsid w:val="009E646B"/>
    <w:rsid w:val="009E7B07"/>
    <w:rsid w:val="009F050C"/>
    <w:rsid w:val="009F1587"/>
    <w:rsid w:val="009F344F"/>
    <w:rsid w:val="009F3537"/>
    <w:rsid w:val="009F3962"/>
    <w:rsid w:val="009F3A8E"/>
    <w:rsid w:val="009F3B12"/>
    <w:rsid w:val="009F4300"/>
    <w:rsid w:val="009F46F3"/>
    <w:rsid w:val="009F4CDD"/>
    <w:rsid w:val="009F52DB"/>
    <w:rsid w:val="009F5F75"/>
    <w:rsid w:val="009F6D03"/>
    <w:rsid w:val="009F74A6"/>
    <w:rsid w:val="009F75C0"/>
    <w:rsid w:val="009F7671"/>
    <w:rsid w:val="00A00067"/>
    <w:rsid w:val="00A00501"/>
    <w:rsid w:val="00A01117"/>
    <w:rsid w:val="00A022D9"/>
    <w:rsid w:val="00A023EE"/>
    <w:rsid w:val="00A0357E"/>
    <w:rsid w:val="00A03CB6"/>
    <w:rsid w:val="00A03CB7"/>
    <w:rsid w:val="00A04078"/>
    <w:rsid w:val="00A040CB"/>
    <w:rsid w:val="00A041FD"/>
    <w:rsid w:val="00A0428C"/>
    <w:rsid w:val="00A045DB"/>
    <w:rsid w:val="00A04848"/>
    <w:rsid w:val="00A04D47"/>
    <w:rsid w:val="00A06A2F"/>
    <w:rsid w:val="00A06D1F"/>
    <w:rsid w:val="00A06F57"/>
    <w:rsid w:val="00A06FB2"/>
    <w:rsid w:val="00A073BA"/>
    <w:rsid w:val="00A07A56"/>
    <w:rsid w:val="00A1031F"/>
    <w:rsid w:val="00A10D42"/>
    <w:rsid w:val="00A1186C"/>
    <w:rsid w:val="00A12661"/>
    <w:rsid w:val="00A12D31"/>
    <w:rsid w:val="00A12F8B"/>
    <w:rsid w:val="00A13C0F"/>
    <w:rsid w:val="00A164A6"/>
    <w:rsid w:val="00A165FE"/>
    <w:rsid w:val="00A16EFC"/>
    <w:rsid w:val="00A17A7F"/>
    <w:rsid w:val="00A20FD0"/>
    <w:rsid w:val="00A21357"/>
    <w:rsid w:val="00A215C1"/>
    <w:rsid w:val="00A21B13"/>
    <w:rsid w:val="00A22381"/>
    <w:rsid w:val="00A23061"/>
    <w:rsid w:val="00A23D23"/>
    <w:rsid w:val="00A243B5"/>
    <w:rsid w:val="00A24A17"/>
    <w:rsid w:val="00A24B14"/>
    <w:rsid w:val="00A24B73"/>
    <w:rsid w:val="00A257A4"/>
    <w:rsid w:val="00A258BB"/>
    <w:rsid w:val="00A27138"/>
    <w:rsid w:val="00A30D30"/>
    <w:rsid w:val="00A31158"/>
    <w:rsid w:val="00A3215A"/>
    <w:rsid w:val="00A32881"/>
    <w:rsid w:val="00A32E73"/>
    <w:rsid w:val="00A3359F"/>
    <w:rsid w:val="00A33F3B"/>
    <w:rsid w:val="00A34F58"/>
    <w:rsid w:val="00A351D5"/>
    <w:rsid w:val="00A352E3"/>
    <w:rsid w:val="00A35446"/>
    <w:rsid w:val="00A35615"/>
    <w:rsid w:val="00A3583F"/>
    <w:rsid w:val="00A360DF"/>
    <w:rsid w:val="00A36936"/>
    <w:rsid w:val="00A36B0C"/>
    <w:rsid w:val="00A37129"/>
    <w:rsid w:val="00A37825"/>
    <w:rsid w:val="00A4105D"/>
    <w:rsid w:val="00A41757"/>
    <w:rsid w:val="00A417FE"/>
    <w:rsid w:val="00A41FA8"/>
    <w:rsid w:val="00A426F3"/>
    <w:rsid w:val="00A42E01"/>
    <w:rsid w:val="00A44166"/>
    <w:rsid w:val="00A448E0"/>
    <w:rsid w:val="00A456F5"/>
    <w:rsid w:val="00A45C71"/>
    <w:rsid w:val="00A4628E"/>
    <w:rsid w:val="00A47209"/>
    <w:rsid w:val="00A47455"/>
    <w:rsid w:val="00A50AA2"/>
    <w:rsid w:val="00A51781"/>
    <w:rsid w:val="00A5203E"/>
    <w:rsid w:val="00A52320"/>
    <w:rsid w:val="00A52762"/>
    <w:rsid w:val="00A532CC"/>
    <w:rsid w:val="00A537AD"/>
    <w:rsid w:val="00A54A2D"/>
    <w:rsid w:val="00A54AAC"/>
    <w:rsid w:val="00A55915"/>
    <w:rsid w:val="00A55A68"/>
    <w:rsid w:val="00A56094"/>
    <w:rsid w:val="00A5698E"/>
    <w:rsid w:val="00A56B70"/>
    <w:rsid w:val="00A575B4"/>
    <w:rsid w:val="00A608CD"/>
    <w:rsid w:val="00A60A4A"/>
    <w:rsid w:val="00A64280"/>
    <w:rsid w:val="00A64C7D"/>
    <w:rsid w:val="00A64E0F"/>
    <w:rsid w:val="00A654A2"/>
    <w:rsid w:val="00A654DF"/>
    <w:rsid w:val="00A655E9"/>
    <w:rsid w:val="00A66CB2"/>
    <w:rsid w:val="00A6712A"/>
    <w:rsid w:val="00A67461"/>
    <w:rsid w:val="00A703F5"/>
    <w:rsid w:val="00A70EC6"/>
    <w:rsid w:val="00A71119"/>
    <w:rsid w:val="00A72E3D"/>
    <w:rsid w:val="00A72EE1"/>
    <w:rsid w:val="00A73B00"/>
    <w:rsid w:val="00A746E4"/>
    <w:rsid w:val="00A761F4"/>
    <w:rsid w:val="00A77448"/>
    <w:rsid w:val="00A77B65"/>
    <w:rsid w:val="00A77EC2"/>
    <w:rsid w:val="00A8007D"/>
    <w:rsid w:val="00A80761"/>
    <w:rsid w:val="00A80DC8"/>
    <w:rsid w:val="00A812F5"/>
    <w:rsid w:val="00A814C5"/>
    <w:rsid w:val="00A81C21"/>
    <w:rsid w:val="00A82415"/>
    <w:rsid w:val="00A82953"/>
    <w:rsid w:val="00A82B2C"/>
    <w:rsid w:val="00A833A8"/>
    <w:rsid w:val="00A83D36"/>
    <w:rsid w:val="00A8427B"/>
    <w:rsid w:val="00A84B23"/>
    <w:rsid w:val="00A84B4C"/>
    <w:rsid w:val="00A85897"/>
    <w:rsid w:val="00A86E22"/>
    <w:rsid w:val="00A87174"/>
    <w:rsid w:val="00A87279"/>
    <w:rsid w:val="00A87E95"/>
    <w:rsid w:val="00A900FE"/>
    <w:rsid w:val="00A91228"/>
    <w:rsid w:val="00A92C9A"/>
    <w:rsid w:val="00A9370A"/>
    <w:rsid w:val="00A94E2C"/>
    <w:rsid w:val="00A94F2D"/>
    <w:rsid w:val="00A95DD5"/>
    <w:rsid w:val="00A96022"/>
    <w:rsid w:val="00A966F4"/>
    <w:rsid w:val="00A96770"/>
    <w:rsid w:val="00A97932"/>
    <w:rsid w:val="00AA0197"/>
    <w:rsid w:val="00AA029D"/>
    <w:rsid w:val="00AA0D66"/>
    <w:rsid w:val="00AA11A2"/>
    <w:rsid w:val="00AA20E4"/>
    <w:rsid w:val="00AA221F"/>
    <w:rsid w:val="00AA2502"/>
    <w:rsid w:val="00AA2C0B"/>
    <w:rsid w:val="00AA2CA6"/>
    <w:rsid w:val="00AA3786"/>
    <w:rsid w:val="00AA38B9"/>
    <w:rsid w:val="00AA438D"/>
    <w:rsid w:val="00AA55E0"/>
    <w:rsid w:val="00AA5BC8"/>
    <w:rsid w:val="00AA61B7"/>
    <w:rsid w:val="00AA689B"/>
    <w:rsid w:val="00AA7023"/>
    <w:rsid w:val="00AA7F37"/>
    <w:rsid w:val="00AB00F1"/>
    <w:rsid w:val="00AB0CE7"/>
    <w:rsid w:val="00AB11B8"/>
    <w:rsid w:val="00AB3569"/>
    <w:rsid w:val="00AB511E"/>
    <w:rsid w:val="00AB5C16"/>
    <w:rsid w:val="00AB5C8E"/>
    <w:rsid w:val="00AB628D"/>
    <w:rsid w:val="00AB73B7"/>
    <w:rsid w:val="00AC00B1"/>
    <w:rsid w:val="00AC0229"/>
    <w:rsid w:val="00AC12CF"/>
    <w:rsid w:val="00AC154D"/>
    <w:rsid w:val="00AC2548"/>
    <w:rsid w:val="00AC3C32"/>
    <w:rsid w:val="00AC3DB8"/>
    <w:rsid w:val="00AC4217"/>
    <w:rsid w:val="00AC662C"/>
    <w:rsid w:val="00AD100C"/>
    <w:rsid w:val="00AD2540"/>
    <w:rsid w:val="00AD38ED"/>
    <w:rsid w:val="00AD39D6"/>
    <w:rsid w:val="00AD3C97"/>
    <w:rsid w:val="00AD40FF"/>
    <w:rsid w:val="00AD4282"/>
    <w:rsid w:val="00AD5A42"/>
    <w:rsid w:val="00AD6EF0"/>
    <w:rsid w:val="00AD7073"/>
    <w:rsid w:val="00AD77FD"/>
    <w:rsid w:val="00AD79E2"/>
    <w:rsid w:val="00AD7FFB"/>
    <w:rsid w:val="00AE1C5C"/>
    <w:rsid w:val="00AE271F"/>
    <w:rsid w:val="00AE3DF5"/>
    <w:rsid w:val="00AE4CFF"/>
    <w:rsid w:val="00AE4E46"/>
    <w:rsid w:val="00AE52B0"/>
    <w:rsid w:val="00AE54F8"/>
    <w:rsid w:val="00AE5C7F"/>
    <w:rsid w:val="00AF1629"/>
    <w:rsid w:val="00AF1B42"/>
    <w:rsid w:val="00AF2172"/>
    <w:rsid w:val="00AF3B8C"/>
    <w:rsid w:val="00AF3E80"/>
    <w:rsid w:val="00AF4CB2"/>
    <w:rsid w:val="00AF4E0C"/>
    <w:rsid w:val="00AF4E17"/>
    <w:rsid w:val="00AF5B71"/>
    <w:rsid w:val="00AF67FD"/>
    <w:rsid w:val="00AF6C6B"/>
    <w:rsid w:val="00AF6E07"/>
    <w:rsid w:val="00AF72B1"/>
    <w:rsid w:val="00B0093A"/>
    <w:rsid w:val="00B00AAC"/>
    <w:rsid w:val="00B02152"/>
    <w:rsid w:val="00B0229E"/>
    <w:rsid w:val="00B02BB1"/>
    <w:rsid w:val="00B02FB6"/>
    <w:rsid w:val="00B03ACC"/>
    <w:rsid w:val="00B04123"/>
    <w:rsid w:val="00B049EC"/>
    <w:rsid w:val="00B04DD6"/>
    <w:rsid w:val="00B050D6"/>
    <w:rsid w:val="00B0768C"/>
    <w:rsid w:val="00B10264"/>
    <w:rsid w:val="00B1212B"/>
    <w:rsid w:val="00B125A0"/>
    <w:rsid w:val="00B13177"/>
    <w:rsid w:val="00B13E8D"/>
    <w:rsid w:val="00B15165"/>
    <w:rsid w:val="00B15852"/>
    <w:rsid w:val="00B161B4"/>
    <w:rsid w:val="00B16887"/>
    <w:rsid w:val="00B176C8"/>
    <w:rsid w:val="00B177B8"/>
    <w:rsid w:val="00B20379"/>
    <w:rsid w:val="00B2074B"/>
    <w:rsid w:val="00B211BD"/>
    <w:rsid w:val="00B21544"/>
    <w:rsid w:val="00B21AB1"/>
    <w:rsid w:val="00B228FA"/>
    <w:rsid w:val="00B22BD2"/>
    <w:rsid w:val="00B2361C"/>
    <w:rsid w:val="00B23719"/>
    <w:rsid w:val="00B2459C"/>
    <w:rsid w:val="00B25FA6"/>
    <w:rsid w:val="00B26009"/>
    <w:rsid w:val="00B26215"/>
    <w:rsid w:val="00B26918"/>
    <w:rsid w:val="00B26C44"/>
    <w:rsid w:val="00B30025"/>
    <w:rsid w:val="00B31114"/>
    <w:rsid w:val="00B313D0"/>
    <w:rsid w:val="00B3156A"/>
    <w:rsid w:val="00B315E1"/>
    <w:rsid w:val="00B315F4"/>
    <w:rsid w:val="00B317DD"/>
    <w:rsid w:val="00B33EBC"/>
    <w:rsid w:val="00B33FC4"/>
    <w:rsid w:val="00B34AAA"/>
    <w:rsid w:val="00B34E8B"/>
    <w:rsid w:val="00B372E3"/>
    <w:rsid w:val="00B37C1A"/>
    <w:rsid w:val="00B37D09"/>
    <w:rsid w:val="00B40212"/>
    <w:rsid w:val="00B40B0C"/>
    <w:rsid w:val="00B40B73"/>
    <w:rsid w:val="00B41312"/>
    <w:rsid w:val="00B417BF"/>
    <w:rsid w:val="00B42215"/>
    <w:rsid w:val="00B438BE"/>
    <w:rsid w:val="00B453AD"/>
    <w:rsid w:val="00B45776"/>
    <w:rsid w:val="00B462D1"/>
    <w:rsid w:val="00B50446"/>
    <w:rsid w:val="00B514A0"/>
    <w:rsid w:val="00B51B10"/>
    <w:rsid w:val="00B523E5"/>
    <w:rsid w:val="00B528A3"/>
    <w:rsid w:val="00B52E31"/>
    <w:rsid w:val="00B5349D"/>
    <w:rsid w:val="00B534E9"/>
    <w:rsid w:val="00B54BDD"/>
    <w:rsid w:val="00B5501D"/>
    <w:rsid w:val="00B558B6"/>
    <w:rsid w:val="00B55AEC"/>
    <w:rsid w:val="00B55C20"/>
    <w:rsid w:val="00B56166"/>
    <w:rsid w:val="00B565A9"/>
    <w:rsid w:val="00B5681F"/>
    <w:rsid w:val="00B56F11"/>
    <w:rsid w:val="00B60E54"/>
    <w:rsid w:val="00B6152A"/>
    <w:rsid w:val="00B61A36"/>
    <w:rsid w:val="00B61E5C"/>
    <w:rsid w:val="00B6208F"/>
    <w:rsid w:val="00B6219D"/>
    <w:rsid w:val="00B62B0D"/>
    <w:rsid w:val="00B62E87"/>
    <w:rsid w:val="00B635E2"/>
    <w:rsid w:val="00B636E6"/>
    <w:rsid w:val="00B646C8"/>
    <w:rsid w:val="00B64DB8"/>
    <w:rsid w:val="00B65654"/>
    <w:rsid w:val="00B6596E"/>
    <w:rsid w:val="00B65D72"/>
    <w:rsid w:val="00B661AF"/>
    <w:rsid w:val="00B66F67"/>
    <w:rsid w:val="00B6786A"/>
    <w:rsid w:val="00B67AA4"/>
    <w:rsid w:val="00B7058E"/>
    <w:rsid w:val="00B70EC1"/>
    <w:rsid w:val="00B70F1D"/>
    <w:rsid w:val="00B7103E"/>
    <w:rsid w:val="00B72097"/>
    <w:rsid w:val="00B72FDD"/>
    <w:rsid w:val="00B735DA"/>
    <w:rsid w:val="00B73AD3"/>
    <w:rsid w:val="00B759C6"/>
    <w:rsid w:val="00B766B9"/>
    <w:rsid w:val="00B76E0C"/>
    <w:rsid w:val="00B7789B"/>
    <w:rsid w:val="00B77DF2"/>
    <w:rsid w:val="00B8020F"/>
    <w:rsid w:val="00B8071F"/>
    <w:rsid w:val="00B80E81"/>
    <w:rsid w:val="00B814A1"/>
    <w:rsid w:val="00B82205"/>
    <w:rsid w:val="00B8238D"/>
    <w:rsid w:val="00B82642"/>
    <w:rsid w:val="00B832CE"/>
    <w:rsid w:val="00B83A0B"/>
    <w:rsid w:val="00B8477B"/>
    <w:rsid w:val="00B84811"/>
    <w:rsid w:val="00B84DE7"/>
    <w:rsid w:val="00B854B7"/>
    <w:rsid w:val="00B8650B"/>
    <w:rsid w:val="00B868FA"/>
    <w:rsid w:val="00B86B3C"/>
    <w:rsid w:val="00B876BF"/>
    <w:rsid w:val="00B87BE7"/>
    <w:rsid w:val="00B87E94"/>
    <w:rsid w:val="00B90116"/>
    <w:rsid w:val="00B90ED9"/>
    <w:rsid w:val="00B91714"/>
    <w:rsid w:val="00B923B6"/>
    <w:rsid w:val="00B9293A"/>
    <w:rsid w:val="00B93021"/>
    <w:rsid w:val="00B93BE3"/>
    <w:rsid w:val="00B95FE2"/>
    <w:rsid w:val="00B962EE"/>
    <w:rsid w:val="00B97246"/>
    <w:rsid w:val="00B9725F"/>
    <w:rsid w:val="00B972B2"/>
    <w:rsid w:val="00B97390"/>
    <w:rsid w:val="00BA03EE"/>
    <w:rsid w:val="00BA1836"/>
    <w:rsid w:val="00BA18D4"/>
    <w:rsid w:val="00BA1FF6"/>
    <w:rsid w:val="00BA224E"/>
    <w:rsid w:val="00BA258A"/>
    <w:rsid w:val="00BA2A3D"/>
    <w:rsid w:val="00BA31EF"/>
    <w:rsid w:val="00BA3677"/>
    <w:rsid w:val="00BA3973"/>
    <w:rsid w:val="00BA42E0"/>
    <w:rsid w:val="00BA5246"/>
    <w:rsid w:val="00BA59AD"/>
    <w:rsid w:val="00BA63BB"/>
    <w:rsid w:val="00BA65C8"/>
    <w:rsid w:val="00BA6A89"/>
    <w:rsid w:val="00BA6F7A"/>
    <w:rsid w:val="00BA79B7"/>
    <w:rsid w:val="00BB0D35"/>
    <w:rsid w:val="00BB13C5"/>
    <w:rsid w:val="00BB1812"/>
    <w:rsid w:val="00BB23CB"/>
    <w:rsid w:val="00BB2532"/>
    <w:rsid w:val="00BB2686"/>
    <w:rsid w:val="00BB37EA"/>
    <w:rsid w:val="00BB3A96"/>
    <w:rsid w:val="00BB3D8C"/>
    <w:rsid w:val="00BB4D08"/>
    <w:rsid w:val="00BB6A68"/>
    <w:rsid w:val="00BB739C"/>
    <w:rsid w:val="00BB7905"/>
    <w:rsid w:val="00BC0108"/>
    <w:rsid w:val="00BC088B"/>
    <w:rsid w:val="00BC1305"/>
    <w:rsid w:val="00BC15C0"/>
    <w:rsid w:val="00BC2587"/>
    <w:rsid w:val="00BC26C1"/>
    <w:rsid w:val="00BC342A"/>
    <w:rsid w:val="00BC40F2"/>
    <w:rsid w:val="00BC45CE"/>
    <w:rsid w:val="00BC4F3D"/>
    <w:rsid w:val="00BC59CF"/>
    <w:rsid w:val="00BC64CE"/>
    <w:rsid w:val="00BC68AD"/>
    <w:rsid w:val="00BC7112"/>
    <w:rsid w:val="00BD0C00"/>
    <w:rsid w:val="00BD0DA0"/>
    <w:rsid w:val="00BD0DD3"/>
    <w:rsid w:val="00BD3693"/>
    <w:rsid w:val="00BD438C"/>
    <w:rsid w:val="00BD4843"/>
    <w:rsid w:val="00BD492B"/>
    <w:rsid w:val="00BD4F9A"/>
    <w:rsid w:val="00BD5489"/>
    <w:rsid w:val="00BD5E19"/>
    <w:rsid w:val="00BD6D4E"/>
    <w:rsid w:val="00BD71F1"/>
    <w:rsid w:val="00BD74CF"/>
    <w:rsid w:val="00BE1BBE"/>
    <w:rsid w:val="00BE2C9F"/>
    <w:rsid w:val="00BE36D5"/>
    <w:rsid w:val="00BE38E1"/>
    <w:rsid w:val="00BE4FDC"/>
    <w:rsid w:val="00BE6056"/>
    <w:rsid w:val="00BE6217"/>
    <w:rsid w:val="00BE7C10"/>
    <w:rsid w:val="00BF01B9"/>
    <w:rsid w:val="00BF0D7C"/>
    <w:rsid w:val="00BF1235"/>
    <w:rsid w:val="00BF1F39"/>
    <w:rsid w:val="00BF2AD9"/>
    <w:rsid w:val="00BF2FDA"/>
    <w:rsid w:val="00BF5877"/>
    <w:rsid w:val="00BF68A1"/>
    <w:rsid w:val="00C006E1"/>
    <w:rsid w:val="00C013E9"/>
    <w:rsid w:val="00C01536"/>
    <w:rsid w:val="00C0185C"/>
    <w:rsid w:val="00C01AE5"/>
    <w:rsid w:val="00C0372A"/>
    <w:rsid w:val="00C045DA"/>
    <w:rsid w:val="00C04F09"/>
    <w:rsid w:val="00C056CD"/>
    <w:rsid w:val="00C05725"/>
    <w:rsid w:val="00C060AE"/>
    <w:rsid w:val="00C06237"/>
    <w:rsid w:val="00C06404"/>
    <w:rsid w:val="00C06502"/>
    <w:rsid w:val="00C067A6"/>
    <w:rsid w:val="00C0780B"/>
    <w:rsid w:val="00C07BB8"/>
    <w:rsid w:val="00C07CCB"/>
    <w:rsid w:val="00C1015F"/>
    <w:rsid w:val="00C1063F"/>
    <w:rsid w:val="00C11D9D"/>
    <w:rsid w:val="00C121B2"/>
    <w:rsid w:val="00C1296A"/>
    <w:rsid w:val="00C13E95"/>
    <w:rsid w:val="00C14A18"/>
    <w:rsid w:val="00C14B07"/>
    <w:rsid w:val="00C14BF5"/>
    <w:rsid w:val="00C15877"/>
    <w:rsid w:val="00C15ADE"/>
    <w:rsid w:val="00C15B7A"/>
    <w:rsid w:val="00C165C5"/>
    <w:rsid w:val="00C16FBB"/>
    <w:rsid w:val="00C17BA5"/>
    <w:rsid w:val="00C2004B"/>
    <w:rsid w:val="00C20DE5"/>
    <w:rsid w:val="00C2196F"/>
    <w:rsid w:val="00C219E2"/>
    <w:rsid w:val="00C22000"/>
    <w:rsid w:val="00C22D5B"/>
    <w:rsid w:val="00C22D64"/>
    <w:rsid w:val="00C22F22"/>
    <w:rsid w:val="00C2365F"/>
    <w:rsid w:val="00C23BF3"/>
    <w:rsid w:val="00C23FDB"/>
    <w:rsid w:val="00C24B6B"/>
    <w:rsid w:val="00C25A02"/>
    <w:rsid w:val="00C26147"/>
    <w:rsid w:val="00C268F6"/>
    <w:rsid w:val="00C27D1A"/>
    <w:rsid w:val="00C31200"/>
    <w:rsid w:val="00C31A08"/>
    <w:rsid w:val="00C31BE7"/>
    <w:rsid w:val="00C32229"/>
    <w:rsid w:val="00C32DE7"/>
    <w:rsid w:val="00C32F73"/>
    <w:rsid w:val="00C32FD3"/>
    <w:rsid w:val="00C341CB"/>
    <w:rsid w:val="00C3528A"/>
    <w:rsid w:val="00C3542E"/>
    <w:rsid w:val="00C35B5E"/>
    <w:rsid w:val="00C370A0"/>
    <w:rsid w:val="00C4017A"/>
    <w:rsid w:val="00C404FF"/>
    <w:rsid w:val="00C40770"/>
    <w:rsid w:val="00C40CA5"/>
    <w:rsid w:val="00C41357"/>
    <w:rsid w:val="00C41799"/>
    <w:rsid w:val="00C41B56"/>
    <w:rsid w:val="00C4225D"/>
    <w:rsid w:val="00C4244D"/>
    <w:rsid w:val="00C42C2F"/>
    <w:rsid w:val="00C43B8F"/>
    <w:rsid w:val="00C44980"/>
    <w:rsid w:val="00C45268"/>
    <w:rsid w:val="00C455CD"/>
    <w:rsid w:val="00C45BBF"/>
    <w:rsid w:val="00C46708"/>
    <w:rsid w:val="00C474EF"/>
    <w:rsid w:val="00C500D2"/>
    <w:rsid w:val="00C50922"/>
    <w:rsid w:val="00C51440"/>
    <w:rsid w:val="00C52089"/>
    <w:rsid w:val="00C53E87"/>
    <w:rsid w:val="00C55CDE"/>
    <w:rsid w:val="00C56885"/>
    <w:rsid w:val="00C56AE3"/>
    <w:rsid w:val="00C56D20"/>
    <w:rsid w:val="00C57069"/>
    <w:rsid w:val="00C57680"/>
    <w:rsid w:val="00C57997"/>
    <w:rsid w:val="00C6124E"/>
    <w:rsid w:val="00C613CF"/>
    <w:rsid w:val="00C6230B"/>
    <w:rsid w:val="00C6257D"/>
    <w:rsid w:val="00C6287E"/>
    <w:rsid w:val="00C632FA"/>
    <w:rsid w:val="00C635D0"/>
    <w:rsid w:val="00C64273"/>
    <w:rsid w:val="00C647F8"/>
    <w:rsid w:val="00C65B9B"/>
    <w:rsid w:val="00C67249"/>
    <w:rsid w:val="00C67698"/>
    <w:rsid w:val="00C70952"/>
    <w:rsid w:val="00C70B81"/>
    <w:rsid w:val="00C724E4"/>
    <w:rsid w:val="00C732D8"/>
    <w:rsid w:val="00C7377B"/>
    <w:rsid w:val="00C737D7"/>
    <w:rsid w:val="00C73886"/>
    <w:rsid w:val="00C73DC4"/>
    <w:rsid w:val="00C74D41"/>
    <w:rsid w:val="00C756FD"/>
    <w:rsid w:val="00C75775"/>
    <w:rsid w:val="00C75C57"/>
    <w:rsid w:val="00C76261"/>
    <w:rsid w:val="00C76E4E"/>
    <w:rsid w:val="00C77025"/>
    <w:rsid w:val="00C80261"/>
    <w:rsid w:val="00C808D5"/>
    <w:rsid w:val="00C810FC"/>
    <w:rsid w:val="00C83543"/>
    <w:rsid w:val="00C83651"/>
    <w:rsid w:val="00C83754"/>
    <w:rsid w:val="00C83F2B"/>
    <w:rsid w:val="00C84998"/>
    <w:rsid w:val="00C855DB"/>
    <w:rsid w:val="00C85611"/>
    <w:rsid w:val="00C9111E"/>
    <w:rsid w:val="00C91446"/>
    <w:rsid w:val="00C919AB"/>
    <w:rsid w:val="00C92681"/>
    <w:rsid w:val="00C94994"/>
    <w:rsid w:val="00C94C04"/>
    <w:rsid w:val="00C951C1"/>
    <w:rsid w:val="00C95808"/>
    <w:rsid w:val="00C95FEF"/>
    <w:rsid w:val="00C9600B"/>
    <w:rsid w:val="00C962CF"/>
    <w:rsid w:val="00C96BE2"/>
    <w:rsid w:val="00C96F6C"/>
    <w:rsid w:val="00C97806"/>
    <w:rsid w:val="00C978B4"/>
    <w:rsid w:val="00CA069E"/>
    <w:rsid w:val="00CA1A5E"/>
    <w:rsid w:val="00CA1BD1"/>
    <w:rsid w:val="00CA1D49"/>
    <w:rsid w:val="00CA2377"/>
    <w:rsid w:val="00CA265A"/>
    <w:rsid w:val="00CA2D94"/>
    <w:rsid w:val="00CA403B"/>
    <w:rsid w:val="00CA476E"/>
    <w:rsid w:val="00CA4B98"/>
    <w:rsid w:val="00CA4BFA"/>
    <w:rsid w:val="00CA5463"/>
    <w:rsid w:val="00CA5A6D"/>
    <w:rsid w:val="00CA5E32"/>
    <w:rsid w:val="00CB1AC1"/>
    <w:rsid w:val="00CB26F2"/>
    <w:rsid w:val="00CB2BAE"/>
    <w:rsid w:val="00CB3166"/>
    <w:rsid w:val="00CB40D4"/>
    <w:rsid w:val="00CB4863"/>
    <w:rsid w:val="00CB4885"/>
    <w:rsid w:val="00CB638D"/>
    <w:rsid w:val="00CB6900"/>
    <w:rsid w:val="00CB6EB4"/>
    <w:rsid w:val="00CB6F69"/>
    <w:rsid w:val="00CB7439"/>
    <w:rsid w:val="00CB748E"/>
    <w:rsid w:val="00CB7C3A"/>
    <w:rsid w:val="00CC0FC3"/>
    <w:rsid w:val="00CC1406"/>
    <w:rsid w:val="00CC154C"/>
    <w:rsid w:val="00CC1DB2"/>
    <w:rsid w:val="00CC367C"/>
    <w:rsid w:val="00CC3FEE"/>
    <w:rsid w:val="00CC416D"/>
    <w:rsid w:val="00CC45E5"/>
    <w:rsid w:val="00CC466F"/>
    <w:rsid w:val="00CC55E8"/>
    <w:rsid w:val="00CC5DF0"/>
    <w:rsid w:val="00CC71C6"/>
    <w:rsid w:val="00CC7E7D"/>
    <w:rsid w:val="00CD0968"/>
    <w:rsid w:val="00CD1491"/>
    <w:rsid w:val="00CD2580"/>
    <w:rsid w:val="00CD3739"/>
    <w:rsid w:val="00CD3AE0"/>
    <w:rsid w:val="00CD3B16"/>
    <w:rsid w:val="00CD4B83"/>
    <w:rsid w:val="00CD5020"/>
    <w:rsid w:val="00CD58BA"/>
    <w:rsid w:val="00CD6145"/>
    <w:rsid w:val="00CD64DE"/>
    <w:rsid w:val="00CD6D50"/>
    <w:rsid w:val="00CD6ED4"/>
    <w:rsid w:val="00CD7638"/>
    <w:rsid w:val="00CD7E95"/>
    <w:rsid w:val="00CE049D"/>
    <w:rsid w:val="00CE123E"/>
    <w:rsid w:val="00CE140B"/>
    <w:rsid w:val="00CE2476"/>
    <w:rsid w:val="00CE25CA"/>
    <w:rsid w:val="00CE2CBA"/>
    <w:rsid w:val="00CE302C"/>
    <w:rsid w:val="00CE31BD"/>
    <w:rsid w:val="00CE449A"/>
    <w:rsid w:val="00CE4619"/>
    <w:rsid w:val="00CE4BF2"/>
    <w:rsid w:val="00CE5E91"/>
    <w:rsid w:val="00CE75D0"/>
    <w:rsid w:val="00CF01EA"/>
    <w:rsid w:val="00CF021C"/>
    <w:rsid w:val="00CF10EF"/>
    <w:rsid w:val="00CF1F53"/>
    <w:rsid w:val="00CF1FAE"/>
    <w:rsid w:val="00CF3BED"/>
    <w:rsid w:val="00CF4A6D"/>
    <w:rsid w:val="00CF50FD"/>
    <w:rsid w:val="00CF593F"/>
    <w:rsid w:val="00CF5B89"/>
    <w:rsid w:val="00CF6510"/>
    <w:rsid w:val="00CF65E5"/>
    <w:rsid w:val="00CF66B8"/>
    <w:rsid w:val="00CF6971"/>
    <w:rsid w:val="00CF6D04"/>
    <w:rsid w:val="00CF6DEE"/>
    <w:rsid w:val="00CF7327"/>
    <w:rsid w:val="00CF779F"/>
    <w:rsid w:val="00CF7C57"/>
    <w:rsid w:val="00D000D1"/>
    <w:rsid w:val="00D0041D"/>
    <w:rsid w:val="00D0074A"/>
    <w:rsid w:val="00D00AC1"/>
    <w:rsid w:val="00D0124D"/>
    <w:rsid w:val="00D0267B"/>
    <w:rsid w:val="00D032B4"/>
    <w:rsid w:val="00D03AC3"/>
    <w:rsid w:val="00D040A2"/>
    <w:rsid w:val="00D055E6"/>
    <w:rsid w:val="00D05CAF"/>
    <w:rsid w:val="00D065AD"/>
    <w:rsid w:val="00D06BB8"/>
    <w:rsid w:val="00D072EF"/>
    <w:rsid w:val="00D07394"/>
    <w:rsid w:val="00D07A9C"/>
    <w:rsid w:val="00D10A14"/>
    <w:rsid w:val="00D113FF"/>
    <w:rsid w:val="00D11E7B"/>
    <w:rsid w:val="00D11F9A"/>
    <w:rsid w:val="00D12466"/>
    <w:rsid w:val="00D12C52"/>
    <w:rsid w:val="00D12D84"/>
    <w:rsid w:val="00D14E13"/>
    <w:rsid w:val="00D1650D"/>
    <w:rsid w:val="00D16547"/>
    <w:rsid w:val="00D20368"/>
    <w:rsid w:val="00D209D8"/>
    <w:rsid w:val="00D20B6C"/>
    <w:rsid w:val="00D20DAB"/>
    <w:rsid w:val="00D2186C"/>
    <w:rsid w:val="00D239A5"/>
    <w:rsid w:val="00D24260"/>
    <w:rsid w:val="00D2457A"/>
    <w:rsid w:val="00D25024"/>
    <w:rsid w:val="00D25A36"/>
    <w:rsid w:val="00D26250"/>
    <w:rsid w:val="00D26F20"/>
    <w:rsid w:val="00D2737B"/>
    <w:rsid w:val="00D3007F"/>
    <w:rsid w:val="00D30447"/>
    <w:rsid w:val="00D30DBA"/>
    <w:rsid w:val="00D30EC7"/>
    <w:rsid w:val="00D31F05"/>
    <w:rsid w:val="00D33362"/>
    <w:rsid w:val="00D33C0D"/>
    <w:rsid w:val="00D34C41"/>
    <w:rsid w:val="00D35BC6"/>
    <w:rsid w:val="00D3635F"/>
    <w:rsid w:val="00D36532"/>
    <w:rsid w:val="00D367F9"/>
    <w:rsid w:val="00D3760F"/>
    <w:rsid w:val="00D37FBA"/>
    <w:rsid w:val="00D40A87"/>
    <w:rsid w:val="00D4166E"/>
    <w:rsid w:val="00D418AA"/>
    <w:rsid w:val="00D41CA2"/>
    <w:rsid w:val="00D42026"/>
    <w:rsid w:val="00D424A2"/>
    <w:rsid w:val="00D4251B"/>
    <w:rsid w:val="00D42ECA"/>
    <w:rsid w:val="00D43649"/>
    <w:rsid w:val="00D44BD1"/>
    <w:rsid w:val="00D45359"/>
    <w:rsid w:val="00D47AB6"/>
    <w:rsid w:val="00D507D9"/>
    <w:rsid w:val="00D50BC3"/>
    <w:rsid w:val="00D52E63"/>
    <w:rsid w:val="00D53E86"/>
    <w:rsid w:val="00D545A8"/>
    <w:rsid w:val="00D548A5"/>
    <w:rsid w:val="00D548E5"/>
    <w:rsid w:val="00D55BD9"/>
    <w:rsid w:val="00D56163"/>
    <w:rsid w:val="00D566F5"/>
    <w:rsid w:val="00D56BF3"/>
    <w:rsid w:val="00D60503"/>
    <w:rsid w:val="00D62605"/>
    <w:rsid w:val="00D63073"/>
    <w:rsid w:val="00D6362A"/>
    <w:rsid w:val="00D63DA5"/>
    <w:rsid w:val="00D641C8"/>
    <w:rsid w:val="00D64404"/>
    <w:rsid w:val="00D64B3A"/>
    <w:rsid w:val="00D64D09"/>
    <w:rsid w:val="00D6587E"/>
    <w:rsid w:val="00D65C48"/>
    <w:rsid w:val="00D67C48"/>
    <w:rsid w:val="00D70CA3"/>
    <w:rsid w:val="00D70D17"/>
    <w:rsid w:val="00D718E2"/>
    <w:rsid w:val="00D719E5"/>
    <w:rsid w:val="00D72097"/>
    <w:rsid w:val="00D72510"/>
    <w:rsid w:val="00D73167"/>
    <w:rsid w:val="00D7322F"/>
    <w:rsid w:val="00D73481"/>
    <w:rsid w:val="00D7348D"/>
    <w:rsid w:val="00D73C07"/>
    <w:rsid w:val="00D743AB"/>
    <w:rsid w:val="00D74799"/>
    <w:rsid w:val="00D74FDC"/>
    <w:rsid w:val="00D7536B"/>
    <w:rsid w:val="00D75AD5"/>
    <w:rsid w:val="00D81033"/>
    <w:rsid w:val="00D81136"/>
    <w:rsid w:val="00D82C07"/>
    <w:rsid w:val="00D82CE9"/>
    <w:rsid w:val="00D8317A"/>
    <w:rsid w:val="00D832F2"/>
    <w:rsid w:val="00D84AEE"/>
    <w:rsid w:val="00D8502A"/>
    <w:rsid w:val="00D850ED"/>
    <w:rsid w:val="00D85E53"/>
    <w:rsid w:val="00D865D9"/>
    <w:rsid w:val="00D86B99"/>
    <w:rsid w:val="00D9154A"/>
    <w:rsid w:val="00D923F4"/>
    <w:rsid w:val="00D93271"/>
    <w:rsid w:val="00D93F15"/>
    <w:rsid w:val="00D9475D"/>
    <w:rsid w:val="00D96319"/>
    <w:rsid w:val="00DA020A"/>
    <w:rsid w:val="00DA07B6"/>
    <w:rsid w:val="00DA0CA2"/>
    <w:rsid w:val="00DA158D"/>
    <w:rsid w:val="00DA1D14"/>
    <w:rsid w:val="00DA3B52"/>
    <w:rsid w:val="00DA4151"/>
    <w:rsid w:val="00DA4B58"/>
    <w:rsid w:val="00DA4B87"/>
    <w:rsid w:val="00DA5129"/>
    <w:rsid w:val="00DA54E7"/>
    <w:rsid w:val="00DA5795"/>
    <w:rsid w:val="00DA5945"/>
    <w:rsid w:val="00DA63A9"/>
    <w:rsid w:val="00DA717D"/>
    <w:rsid w:val="00DA7986"/>
    <w:rsid w:val="00DA7A5F"/>
    <w:rsid w:val="00DB0226"/>
    <w:rsid w:val="00DB05C4"/>
    <w:rsid w:val="00DB0766"/>
    <w:rsid w:val="00DB07C2"/>
    <w:rsid w:val="00DB0E2F"/>
    <w:rsid w:val="00DB0F5D"/>
    <w:rsid w:val="00DB1351"/>
    <w:rsid w:val="00DB16DB"/>
    <w:rsid w:val="00DB2AE9"/>
    <w:rsid w:val="00DB2C6D"/>
    <w:rsid w:val="00DB3037"/>
    <w:rsid w:val="00DB45FD"/>
    <w:rsid w:val="00DB48F6"/>
    <w:rsid w:val="00DB4D86"/>
    <w:rsid w:val="00DB516F"/>
    <w:rsid w:val="00DB6A81"/>
    <w:rsid w:val="00DB77AF"/>
    <w:rsid w:val="00DB7F38"/>
    <w:rsid w:val="00DC09F8"/>
    <w:rsid w:val="00DC0D1A"/>
    <w:rsid w:val="00DC1C5C"/>
    <w:rsid w:val="00DC1E6D"/>
    <w:rsid w:val="00DC2465"/>
    <w:rsid w:val="00DC252B"/>
    <w:rsid w:val="00DC2811"/>
    <w:rsid w:val="00DC458D"/>
    <w:rsid w:val="00DC4BE1"/>
    <w:rsid w:val="00DC5054"/>
    <w:rsid w:val="00DC596B"/>
    <w:rsid w:val="00DC78C5"/>
    <w:rsid w:val="00DC7910"/>
    <w:rsid w:val="00DC7CCB"/>
    <w:rsid w:val="00DD016C"/>
    <w:rsid w:val="00DD054C"/>
    <w:rsid w:val="00DD0B1B"/>
    <w:rsid w:val="00DD1994"/>
    <w:rsid w:val="00DD1BAF"/>
    <w:rsid w:val="00DD2585"/>
    <w:rsid w:val="00DD2D97"/>
    <w:rsid w:val="00DD32BB"/>
    <w:rsid w:val="00DD3AC7"/>
    <w:rsid w:val="00DD3C71"/>
    <w:rsid w:val="00DD3CB3"/>
    <w:rsid w:val="00DD3D23"/>
    <w:rsid w:val="00DD476F"/>
    <w:rsid w:val="00DD4E98"/>
    <w:rsid w:val="00DD5490"/>
    <w:rsid w:val="00DD58B8"/>
    <w:rsid w:val="00DD5EFB"/>
    <w:rsid w:val="00DD618F"/>
    <w:rsid w:val="00DD6784"/>
    <w:rsid w:val="00DD7A5E"/>
    <w:rsid w:val="00DD7A78"/>
    <w:rsid w:val="00DE00F6"/>
    <w:rsid w:val="00DE1132"/>
    <w:rsid w:val="00DE1E31"/>
    <w:rsid w:val="00DE22AD"/>
    <w:rsid w:val="00DE2C26"/>
    <w:rsid w:val="00DE2CFB"/>
    <w:rsid w:val="00DE414D"/>
    <w:rsid w:val="00DE5048"/>
    <w:rsid w:val="00DE68DD"/>
    <w:rsid w:val="00DE77DC"/>
    <w:rsid w:val="00DF0391"/>
    <w:rsid w:val="00DF0FAE"/>
    <w:rsid w:val="00DF1506"/>
    <w:rsid w:val="00DF1F74"/>
    <w:rsid w:val="00DF2FA1"/>
    <w:rsid w:val="00DF5862"/>
    <w:rsid w:val="00DF5E93"/>
    <w:rsid w:val="00DF66BB"/>
    <w:rsid w:val="00DF7D55"/>
    <w:rsid w:val="00E00E3A"/>
    <w:rsid w:val="00E013E9"/>
    <w:rsid w:val="00E013EF"/>
    <w:rsid w:val="00E017F2"/>
    <w:rsid w:val="00E01B2C"/>
    <w:rsid w:val="00E0267C"/>
    <w:rsid w:val="00E02932"/>
    <w:rsid w:val="00E02CE1"/>
    <w:rsid w:val="00E03B4B"/>
    <w:rsid w:val="00E043FA"/>
    <w:rsid w:val="00E04ACE"/>
    <w:rsid w:val="00E069C1"/>
    <w:rsid w:val="00E0725D"/>
    <w:rsid w:val="00E1063D"/>
    <w:rsid w:val="00E10676"/>
    <w:rsid w:val="00E10E12"/>
    <w:rsid w:val="00E119EA"/>
    <w:rsid w:val="00E11DFA"/>
    <w:rsid w:val="00E123BB"/>
    <w:rsid w:val="00E12B19"/>
    <w:rsid w:val="00E12DB1"/>
    <w:rsid w:val="00E12EF3"/>
    <w:rsid w:val="00E13856"/>
    <w:rsid w:val="00E13E2F"/>
    <w:rsid w:val="00E14C82"/>
    <w:rsid w:val="00E15278"/>
    <w:rsid w:val="00E1582A"/>
    <w:rsid w:val="00E158E9"/>
    <w:rsid w:val="00E15B98"/>
    <w:rsid w:val="00E16411"/>
    <w:rsid w:val="00E16654"/>
    <w:rsid w:val="00E17B49"/>
    <w:rsid w:val="00E17DE3"/>
    <w:rsid w:val="00E17F03"/>
    <w:rsid w:val="00E2102F"/>
    <w:rsid w:val="00E21104"/>
    <w:rsid w:val="00E21CDD"/>
    <w:rsid w:val="00E21E11"/>
    <w:rsid w:val="00E233C9"/>
    <w:rsid w:val="00E23438"/>
    <w:rsid w:val="00E239BA"/>
    <w:rsid w:val="00E24415"/>
    <w:rsid w:val="00E24D01"/>
    <w:rsid w:val="00E25521"/>
    <w:rsid w:val="00E25917"/>
    <w:rsid w:val="00E261E0"/>
    <w:rsid w:val="00E26580"/>
    <w:rsid w:val="00E2721C"/>
    <w:rsid w:val="00E27B4B"/>
    <w:rsid w:val="00E3028E"/>
    <w:rsid w:val="00E311CE"/>
    <w:rsid w:val="00E31D2B"/>
    <w:rsid w:val="00E31E30"/>
    <w:rsid w:val="00E31E40"/>
    <w:rsid w:val="00E33520"/>
    <w:rsid w:val="00E33741"/>
    <w:rsid w:val="00E33D3D"/>
    <w:rsid w:val="00E346EB"/>
    <w:rsid w:val="00E351B8"/>
    <w:rsid w:val="00E35EC1"/>
    <w:rsid w:val="00E35F95"/>
    <w:rsid w:val="00E3623E"/>
    <w:rsid w:val="00E36893"/>
    <w:rsid w:val="00E369E0"/>
    <w:rsid w:val="00E36F87"/>
    <w:rsid w:val="00E36FAF"/>
    <w:rsid w:val="00E37775"/>
    <w:rsid w:val="00E37879"/>
    <w:rsid w:val="00E4029A"/>
    <w:rsid w:val="00E410B5"/>
    <w:rsid w:val="00E41D4A"/>
    <w:rsid w:val="00E41DFA"/>
    <w:rsid w:val="00E4205C"/>
    <w:rsid w:val="00E42264"/>
    <w:rsid w:val="00E42D1E"/>
    <w:rsid w:val="00E43435"/>
    <w:rsid w:val="00E447FF"/>
    <w:rsid w:val="00E44850"/>
    <w:rsid w:val="00E455A1"/>
    <w:rsid w:val="00E45DF0"/>
    <w:rsid w:val="00E45F05"/>
    <w:rsid w:val="00E47A30"/>
    <w:rsid w:val="00E50E09"/>
    <w:rsid w:val="00E51F55"/>
    <w:rsid w:val="00E531FE"/>
    <w:rsid w:val="00E540CA"/>
    <w:rsid w:val="00E54462"/>
    <w:rsid w:val="00E54583"/>
    <w:rsid w:val="00E55F46"/>
    <w:rsid w:val="00E5633C"/>
    <w:rsid w:val="00E56E97"/>
    <w:rsid w:val="00E56EE4"/>
    <w:rsid w:val="00E57504"/>
    <w:rsid w:val="00E60A17"/>
    <w:rsid w:val="00E621FE"/>
    <w:rsid w:val="00E62CBA"/>
    <w:rsid w:val="00E63E08"/>
    <w:rsid w:val="00E648F7"/>
    <w:rsid w:val="00E64CC9"/>
    <w:rsid w:val="00E65D50"/>
    <w:rsid w:val="00E65E40"/>
    <w:rsid w:val="00E67861"/>
    <w:rsid w:val="00E67D3C"/>
    <w:rsid w:val="00E702B9"/>
    <w:rsid w:val="00E70AEA"/>
    <w:rsid w:val="00E71269"/>
    <w:rsid w:val="00E71EAE"/>
    <w:rsid w:val="00E75146"/>
    <w:rsid w:val="00E7550C"/>
    <w:rsid w:val="00E755AB"/>
    <w:rsid w:val="00E75B19"/>
    <w:rsid w:val="00E75BB5"/>
    <w:rsid w:val="00E7676F"/>
    <w:rsid w:val="00E7767C"/>
    <w:rsid w:val="00E77805"/>
    <w:rsid w:val="00E77C72"/>
    <w:rsid w:val="00E801F8"/>
    <w:rsid w:val="00E8167D"/>
    <w:rsid w:val="00E81BCF"/>
    <w:rsid w:val="00E8217A"/>
    <w:rsid w:val="00E82708"/>
    <w:rsid w:val="00E8399A"/>
    <w:rsid w:val="00E839A4"/>
    <w:rsid w:val="00E839CE"/>
    <w:rsid w:val="00E83AB6"/>
    <w:rsid w:val="00E83EE2"/>
    <w:rsid w:val="00E86047"/>
    <w:rsid w:val="00E86711"/>
    <w:rsid w:val="00E86798"/>
    <w:rsid w:val="00E90BD7"/>
    <w:rsid w:val="00E90CAB"/>
    <w:rsid w:val="00E90E54"/>
    <w:rsid w:val="00E9118C"/>
    <w:rsid w:val="00E911AC"/>
    <w:rsid w:val="00E914A9"/>
    <w:rsid w:val="00E91A2A"/>
    <w:rsid w:val="00E92595"/>
    <w:rsid w:val="00E92FE6"/>
    <w:rsid w:val="00E93342"/>
    <w:rsid w:val="00E94929"/>
    <w:rsid w:val="00E9535A"/>
    <w:rsid w:val="00E9569C"/>
    <w:rsid w:val="00E968B6"/>
    <w:rsid w:val="00E96D3C"/>
    <w:rsid w:val="00E97839"/>
    <w:rsid w:val="00E97BE5"/>
    <w:rsid w:val="00EA2148"/>
    <w:rsid w:val="00EA2C19"/>
    <w:rsid w:val="00EA3031"/>
    <w:rsid w:val="00EA3072"/>
    <w:rsid w:val="00EA3B39"/>
    <w:rsid w:val="00EA3B87"/>
    <w:rsid w:val="00EA3BBF"/>
    <w:rsid w:val="00EA3EA7"/>
    <w:rsid w:val="00EA4F63"/>
    <w:rsid w:val="00EA5703"/>
    <w:rsid w:val="00EA63F5"/>
    <w:rsid w:val="00EA689E"/>
    <w:rsid w:val="00EA7C5F"/>
    <w:rsid w:val="00EA7FAC"/>
    <w:rsid w:val="00EB0480"/>
    <w:rsid w:val="00EB0E25"/>
    <w:rsid w:val="00EB1BF9"/>
    <w:rsid w:val="00EB1D2C"/>
    <w:rsid w:val="00EB2497"/>
    <w:rsid w:val="00EB2A4F"/>
    <w:rsid w:val="00EB2ACC"/>
    <w:rsid w:val="00EB2D9B"/>
    <w:rsid w:val="00EB2F4D"/>
    <w:rsid w:val="00EB3C52"/>
    <w:rsid w:val="00EB51C7"/>
    <w:rsid w:val="00EB5858"/>
    <w:rsid w:val="00EB5DEF"/>
    <w:rsid w:val="00EB61E5"/>
    <w:rsid w:val="00EB67AA"/>
    <w:rsid w:val="00EB70B5"/>
    <w:rsid w:val="00EB780C"/>
    <w:rsid w:val="00EC45FC"/>
    <w:rsid w:val="00EC4A4E"/>
    <w:rsid w:val="00EC4B0C"/>
    <w:rsid w:val="00EC5A01"/>
    <w:rsid w:val="00EC5CC8"/>
    <w:rsid w:val="00EC6864"/>
    <w:rsid w:val="00EC6A8E"/>
    <w:rsid w:val="00EC6B14"/>
    <w:rsid w:val="00EC6BCB"/>
    <w:rsid w:val="00EC729C"/>
    <w:rsid w:val="00EC7AAA"/>
    <w:rsid w:val="00ED0365"/>
    <w:rsid w:val="00ED073E"/>
    <w:rsid w:val="00ED0BF4"/>
    <w:rsid w:val="00ED0E71"/>
    <w:rsid w:val="00ED18EC"/>
    <w:rsid w:val="00ED2378"/>
    <w:rsid w:val="00ED29A6"/>
    <w:rsid w:val="00ED35F3"/>
    <w:rsid w:val="00ED525B"/>
    <w:rsid w:val="00ED5337"/>
    <w:rsid w:val="00ED59E7"/>
    <w:rsid w:val="00ED7403"/>
    <w:rsid w:val="00ED7AA8"/>
    <w:rsid w:val="00EE057C"/>
    <w:rsid w:val="00EE0858"/>
    <w:rsid w:val="00EE236A"/>
    <w:rsid w:val="00EE2649"/>
    <w:rsid w:val="00EE3015"/>
    <w:rsid w:val="00EE31AF"/>
    <w:rsid w:val="00EE34A1"/>
    <w:rsid w:val="00EE41A1"/>
    <w:rsid w:val="00EE50C5"/>
    <w:rsid w:val="00EE536C"/>
    <w:rsid w:val="00EE53E7"/>
    <w:rsid w:val="00EE71BF"/>
    <w:rsid w:val="00EE73E5"/>
    <w:rsid w:val="00EE7B44"/>
    <w:rsid w:val="00EE7D04"/>
    <w:rsid w:val="00EE7FB9"/>
    <w:rsid w:val="00EF09AC"/>
    <w:rsid w:val="00EF14D1"/>
    <w:rsid w:val="00EF1DD2"/>
    <w:rsid w:val="00EF58F2"/>
    <w:rsid w:val="00EF60C8"/>
    <w:rsid w:val="00EF6733"/>
    <w:rsid w:val="00EF6AD7"/>
    <w:rsid w:val="00F006A9"/>
    <w:rsid w:val="00F009EB"/>
    <w:rsid w:val="00F017FB"/>
    <w:rsid w:val="00F01F7A"/>
    <w:rsid w:val="00F02736"/>
    <w:rsid w:val="00F02A35"/>
    <w:rsid w:val="00F02DE0"/>
    <w:rsid w:val="00F030A2"/>
    <w:rsid w:val="00F0344E"/>
    <w:rsid w:val="00F03930"/>
    <w:rsid w:val="00F04DD4"/>
    <w:rsid w:val="00F053FC"/>
    <w:rsid w:val="00F05564"/>
    <w:rsid w:val="00F06302"/>
    <w:rsid w:val="00F079CC"/>
    <w:rsid w:val="00F11DF7"/>
    <w:rsid w:val="00F13509"/>
    <w:rsid w:val="00F1360C"/>
    <w:rsid w:val="00F1390D"/>
    <w:rsid w:val="00F151EA"/>
    <w:rsid w:val="00F15595"/>
    <w:rsid w:val="00F156A1"/>
    <w:rsid w:val="00F208B7"/>
    <w:rsid w:val="00F20B24"/>
    <w:rsid w:val="00F21368"/>
    <w:rsid w:val="00F21A7E"/>
    <w:rsid w:val="00F224D7"/>
    <w:rsid w:val="00F226DE"/>
    <w:rsid w:val="00F227F6"/>
    <w:rsid w:val="00F22851"/>
    <w:rsid w:val="00F24944"/>
    <w:rsid w:val="00F2516C"/>
    <w:rsid w:val="00F2560A"/>
    <w:rsid w:val="00F25B7F"/>
    <w:rsid w:val="00F25D74"/>
    <w:rsid w:val="00F2644C"/>
    <w:rsid w:val="00F26992"/>
    <w:rsid w:val="00F26F0E"/>
    <w:rsid w:val="00F276E4"/>
    <w:rsid w:val="00F2789C"/>
    <w:rsid w:val="00F310A3"/>
    <w:rsid w:val="00F31B8A"/>
    <w:rsid w:val="00F31FDD"/>
    <w:rsid w:val="00F323A8"/>
    <w:rsid w:val="00F3251D"/>
    <w:rsid w:val="00F334EB"/>
    <w:rsid w:val="00F34DC1"/>
    <w:rsid w:val="00F34DEA"/>
    <w:rsid w:val="00F35DBE"/>
    <w:rsid w:val="00F36B23"/>
    <w:rsid w:val="00F370C9"/>
    <w:rsid w:val="00F37101"/>
    <w:rsid w:val="00F377CE"/>
    <w:rsid w:val="00F40094"/>
    <w:rsid w:val="00F40646"/>
    <w:rsid w:val="00F42591"/>
    <w:rsid w:val="00F426C8"/>
    <w:rsid w:val="00F4377C"/>
    <w:rsid w:val="00F44809"/>
    <w:rsid w:val="00F45459"/>
    <w:rsid w:val="00F46D5A"/>
    <w:rsid w:val="00F47305"/>
    <w:rsid w:val="00F5036E"/>
    <w:rsid w:val="00F51123"/>
    <w:rsid w:val="00F519A9"/>
    <w:rsid w:val="00F52AF5"/>
    <w:rsid w:val="00F53204"/>
    <w:rsid w:val="00F53860"/>
    <w:rsid w:val="00F54021"/>
    <w:rsid w:val="00F542AA"/>
    <w:rsid w:val="00F543D3"/>
    <w:rsid w:val="00F551B0"/>
    <w:rsid w:val="00F55452"/>
    <w:rsid w:val="00F559B9"/>
    <w:rsid w:val="00F55CC1"/>
    <w:rsid w:val="00F55F33"/>
    <w:rsid w:val="00F56A49"/>
    <w:rsid w:val="00F56C72"/>
    <w:rsid w:val="00F60D33"/>
    <w:rsid w:val="00F60D74"/>
    <w:rsid w:val="00F61136"/>
    <w:rsid w:val="00F615F1"/>
    <w:rsid w:val="00F6166A"/>
    <w:rsid w:val="00F624A5"/>
    <w:rsid w:val="00F62D15"/>
    <w:rsid w:val="00F6398A"/>
    <w:rsid w:val="00F63C51"/>
    <w:rsid w:val="00F64C5A"/>
    <w:rsid w:val="00F66D81"/>
    <w:rsid w:val="00F67C3E"/>
    <w:rsid w:val="00F70281"/>
    <w:rsid w:val="00F707C2"/>
    <w:rsid w:val="00F707EE"/>
    <w:rsid w:val="00F710EA"/>
    <w:rsid w:val="00F73249"/>
    <w:rsid w:val="00F73CF2"/>
    <w:rsid w:val="00F74615"/>
    <w:rsid w:val="00F74CF0"/>
    <w:rsid w:val="00F75115"/>
    <w:rsid w:val="00F75D29"/>
    <w:rsid w:val="00F75F03"/>
    <w:rsid w:val="00F77624"/>
    <w:rsid w:val="00F804E8"/>
    <w:rsid w:val="00F80DF4"/>
    <w:rsid w:val="00F8181F"/>
    <w:rsid w:val="00F8258C"/>
    <w:rsid w:val="00F826FD"/>
    <w:rsid w:val="00F82BC8"/>
    <w:rsid w:val="00F82E77"/>
    <w:rsid w:val="00F838C1"/>
    <w:rsid w:val="00F83C99"/>
    <w:rsid w:val="00F84C3A"/>
    <w:rsid w:val="00F85662"/>
    <w:rsid w:val="00F861FB"/>
    <w:rsid w:val="00F86E1B"/>
    <w:rsid w:val="00F902E3"/>
    <w:rsid w:val="00F921D2"/>
    <w:rsid w:val="00F92334"/>
    <w:rsid w:val="00F937E1"/>
    <w:rsid w:val="00F93EFB"/>
    <w:rsid w:val="00F94647"/>
    <w:rsid w:val="00F9524E"/>
    <w:rsid w:val="00F958CB"/>
    <w:rsid w:val="00F95BEE"/>
    <w:rsid w:val="00F95E95"/>
    <w:rsid w:val="00F966D6"/>
    <w:rsid w:val="00F96B6E"/>
    <w:rsid w:val="00F971CA"/>
    <w:rsid w:val="00F97569"/>
    <w:rsid w:val="00F97B8D"/>
    <w:rsid w:val="00FA001C"/>
    <w:rsid w:val="00FA0211"/>
    <w:rsid w:val="00FA197C"/>
    <w:rsid w:val="00FA1B8A"/>
    <w:rsid w:val="00FA39AD"/>
    <w:rsid w:val="00FA3C84"/>
    <w:rsid w:val="00FA46ED"/>
    <w:rsid w:val="00FA4A5E"/>
    <w:rsid w:val="00FA4B22"/>
    <w:rsid w:val="00FA5829"/>
    <w:rsid w:val="00FA746C"/>
    <w:rsid w:val="00FA7B8D"/>
    <w:rsid w:val="00FB0C83"/>
    <w:rsid w:val="00FB1043"/>
    <w:rsid w:val="00FB20F3"/>
    <w:rsid w:val="00FB43AC"/>
    <w:rsid w:val="00FB47EA"/>
    <w:rsid w:val="00FB567E"/>
    <w:rsid w:val="00FB7C38"/>
    <w:rsid w:val="00FB7F1F"/>
    <w:rsid w:val="00FC054A"/>
    <w:rsid w:val="00FC0790"/>
    <w:rsid w:val="00FC0A0D"/>
    <w:rsid w:val="00FC0F4A"/>
    <w:rsid w:val="00FC1289"/>
    <w:rsid w:val="00FC16C4"/>
    <w:rsid w:val="00FC2C91"/>
    <w:rsid w:val="00FC334D"/>
    <w:rsid w:val="00FC3459"/>
    <w:rsid w:val="00FC387F"/>
    <w:rsid w:val="00FC4C6D"/>
    <w:rsid w:val="00FC4DC2"/>
    <w:rsid w:val="00FC5311"/>
    <w:rsid w:val="00FC6C11"/>
    <w:rsid w:val="00FC7940"/>
    <w:rsid w:val="00FC7B46"/>
    <w:rsid w:val="00FC7B74"/>
    <w:rsid w:val="00FD0CFA"/>
    <w:rsid w:val="00FD1CE7"/>
    <w:rsid w:val="00FD1D4B"/>
    <w:rsid w:val="00FD1F76"/>
    <w:rsid w:val="00FD230C"/>
    <w:rsid w:val="00FD30CD"/>
    <w:rsid w:val="00FD40D5"/>
    <w:rsid w:val="00FD4636"/>
    <w:rsid w:val="00FD46BA"/>
    <w:rsid w:val="00FD4915"/>
    <w:rsid w:val="00FD4F18"/>
    <w:rsid w:val="00FD5D4A"/>
    <w:rsid w:val="00FD6B5B"/>
    <w:rsid w:val="00FD6C27"/>
    <w:rsid w:val="00FD7A4A"/>
    <w:rsid w:val="00FE05FC"/>
    <w:rsid w:val="00FE0693"/>
    <w:rsid w:val="00FE086E"/>
    <w:rsid w:val="00FE0AF4"/>
    <w:rsid w:val="00FE127F"/>
    <w:rsid w:val="00FE27EE"/>
    <w:rsid w:val="00FE30E1"/>
    <w:rsid w:val="00FE49EC"/>
    <w:rsid w:val="00FE4DDB"/>
    <w:rsid w:val="00FE520C"/>
    <w:rsid w:val="00FE65C5"/>
    <w:rsid w:val="00FE6DA0"/>
    <w:rsid w:val="00FF0C49"/>
    <w:rsid w:val="00FF0FDB"/>
    <w:rsid w:val="00FF1282"/>
    <w:rsid w:val="00FF1339"/>
    <w:rsid w:val="00FF1682"/>
    <w:rsid w:val="00FF33D3"/>
    <w:rsid w:val="00FF479B"/>
    <w:rsid w:val="00FF5100"/>
    <w:rsid w:val="00FF5C53"/>
    <w:rsid w:val="00FF63AC"/>
    <w:rsid w:val="00FF6AA1"/>
    <w:rsid w:val="00FF7B95"/>
  </w:rsids>
  <m:mathPr>
    <m:mathFont m:val="Cambria Math"/>
    <m:brkBin m:val="before"/>
    <m:brkBinSub m:val="--"/>
    <m:smallFrac/>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2"/>
    <o:shapelayout v:ext="edit">
      <o:idmap v:ext="edit" data="1"/>
    </o:shapelayout>
  </w:shapeDefaults>
  <w:decimalSymbol w:val="."/>
  <w:listSeparator w:val=","/>
  <w14:docId w14:val="6FB6CCD1"/>
  <w15:docId w15:val="{E9B2BF00-7936-47FE-8ACF-A11D5805D0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s-MX" w:eastAsia="es-MX"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Ttulo1">
    <w:name w:val="heading 1"/>
    <w:basedOn w:val="Normal"/>
    <w:next w:val="Normal"/>
    <w:link w:val="Ttulo1Car"/>
    <w:uiPriority w:val="9"/>
    <w:qFormat/>
    <w:rsid w:val="006B10A8"/>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Textoindependiente21">
    <w:name w:val="Texto independiente 21"/>
    <w:basedOn w:val="Normal"/>
    <w:rsid w:val="00FA0211"/>
    <w:pPr>
      <w:widowControl w:val="0"/>
      <w:spacing w:after="0" w:line="480" w:lineRule="auto"/>
      <w:ind w:right="51" w:firstLine="1134"/>
      <w:jc w:val="both"/>
    </w:pPr>
    <w:rPr>
      <w:rFonts w:ascii="Courier" w:eastAsia="Times New Roman" w:hAnsi="Courier" w:cs="Times New Roman"/>
      <w:sz w:val="24"/>
      <w:szCs w:val="20"/>
      <w:lang w:eastAsia="es-ES"/>
    </w:rPr>
  </w:style>
  <w:style w:type="paragraph" w:styleId="Encabezado">
    <w:name w:val="header"/>
    <w:basedOn w:val="Normal"/>
    <w:link w:val="EncabezadoCar"/>
    <w:uiPriority w:val="99"/>
    <w:rsid w:val="00FA0211"/>
    <w:pPr>
      <w:tabs>
        <w:tab w:val="center" w:pos="4252"/>
        <w:tab w:val="right" w:pos="8504"/>
      </w:tabs>
      <w:spacing w:after="0" w:line="240" w:lineRule="auto"/>
    </w:pPr>
    <w:rPr>
      <w:rFonts w:ascii="Times New Roman" w:eastAsia="PMingLiU" w:hAnsi="Times New Roman" w:cs="Times New Roman"/>
      <w:sz w:val="24"/>
      <w:szCs w:val="24"/>
      <w:lang w:eastAsia="zh-TW"/>
    </w:rPr>
  </w:style>
  <w:style w:type="character" w:customStyle="1" w:styleId="EncabezadoCar">
    <w:name w:val="Encabezado Car"/>
    <w:basedOn w:val="Fuentedeprrafopredeter"/>
    <w:link w:val="Encabezado"/>
    <w:uiPriority w:val="99"/>
    <w:rsid w:val="00FA0211"/>
    <w:rPr>
      <w:rFonts w:ascii="Times New Roman" w:eastAsia="PMingLiU" w:hAnsi="Times New Roman" w:cs="Times New Roman"/>
      <w:sz w:val="24"/>
      <w:szCs w:val="24"/>
      <w:lang w:val="es-ES" w:eastAsia="zh-TW"/>
    </w:rPr>
  </w:style>
  <w:style w:type="paragraph" w:styleId="Prrafodelista">
    <w:name w:val="List Paragraph"/>
    <w:basedOn w:val="Normal"/>
    <w:uiPriority w:val="34"/>
    <w:qFormat/>
    <w:rsid w:val="00FA0211"/>
    <w:pPr>
      <w:ind w:left="720"/>
      <w:contextualSpacing/>
    </w:pPr>
  </w:style>
  <w:style w:type="paragraph" w:styleId="Sinespaciado">
    <w:name w:val="No Spacing"/>
    <w:uiPriority w:val="1"/>
    <w:qFormat/>
    <w:rsid w:val="00FA0211"/>
    <w:pPr>
      <w:spacing w:after="0" w:line="240" w:lineRule="auto"/>
    </w:pPr>
    <w:rPr>
      <w:lang w:val="es-ES"/>
    </w:rPr>
  </w:style>
  <w:style w:type="paragraph" w:styleId="Textonotapie">
    <w:name w:val="footnote text"/>
    <w:basedOn w:val="Normal"/>
    <w:link w:val="TextonotapieCar"/>
    <w:uiPriority w:val="99"/>
    <w:unhideWhenUsed/>
    <w:rsid w:val="00FA0211"/>
    <w:pPr>
      <w:spacing w:after="0" w:line="240" w:lineRule="auto"/>
    </w:pPr>
    <w:rPr>
      <w:sz w:val="20"/>
      <w:szCs w:val="20"/>
    </w:rPr>
  </w:style>
  <w:style w:type="character" w:customStyle="1" w:styleId="TextonotapieCar">
    <w:name w:val="Texto nota pie Car"/>
    <w:basedOn w:val="Fuentedeprrafopredeter"/>
    <w:link w:val="Textonotapie"/>
    <w:uiPriority w:val="99"/>
    <w:rsid w:val="00FA0211"/>
    <w:rPr>
      <w:sz w:val="20"/>
      <w:szCs w:val="20"/>
      <w:lang w:val="es-ES"/>
    </w:rPr>
  </w:style>
  <w:style w:type="character" w:styleId="Refdenotaalpie">
    <w:name w:val="footnote reference"/>
    <w:basedOn w:val="Fuentedeprrafopredeter"/>
    <w:uiPriority w:val="99"/>
    <w:unhideWhenUsed/>
    <w:rsid w:val="00FA0211"/>
    <w:rPr>
      <w:vertAlign w:val="superscript"/>
    </w:rPr>
  </w:style>
  <w:style w:type="paragraph" w:styleId="Textodeglobo">
    <w:name w:val="Balloon Text"/>
    <w:basedOn w:val="Normal"/>
    <w:link w:val="TextodegloboCar"/>
    <w:uiPriority w:val="99"/>
    <w:semiHidden/>
    <w:unhideWhenUsed/>
    <w:rsid w:val="00FD46BA"/>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FD46BA"/>
    <w:rPr>
      <w:rFonts w:ascii="Tahoma" w:hAnsi="Tahoma" w:cs="Tahoma"/>
      <w:sz w:val="16"/>
      <w:szCs w:val="16"/>
      <w:lang w:val="es-ES"/>
    </w:rPr>
  </w:style>
  <w:style w:type="character" w:customStyle="1" w:styleId="Ttulo1Car">
    <w:name w:val="Título 1 Car"/>
    <w:basedOn w:val="Fuentedeprrafopredeter"/>
    <w:link w:val="Ttulo1"/>
    <w:uiPriority w:val="9"/>
    <w:rsid w:val="006B10A8"/>
    <w:rPr>
      <w:rFonts w:asciiTheme="majorHAnsi" w:eastAsiaTheme="majorEastAsia" w:hAnsiTheme="majorHAnsi" w:cstheme="majorBidi"/>
      <w:b/>
      <w:bCs/>
      <w:color w:val="365F91" w:themeColor="accent1" w:themeShade="BF"/>
      <w:sz w:val="28"/>
      <w:szCs w:val="28"/>
      <w:lang w:val="es-ES"/>
    </w:rPr>
  </w:style>
  <w:style w:type="paragraph" w:styleId="Piedepgina">
    <w:name w:val="footer"/>
    <w:basedOn w:val="Normal"/>
    <w:link w:val="PiedepginaCar"/>
    <w:uiPriority w:val="99"/>
    <w:unhideWhenUsed/>
    <w:rsid w:val="00206B99"/>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206B99"/>
    <w:rPr>
      <w:lang w:val="es-ES"/>
    </w:rPr>
  </w:style>
  <w:style w:type="character" w:customStyle="1" w:styleId="corte4fondoCar3">
    <w:name w:val="corte4 fondo Car3"/>
    <w:link w:val="corte4fondo"/>
    <w:locked/>
    <w:rsid w:val="00317DC3"/>
    <w:rPr>
      <w:rFonts w:ascii="Arial" w:hAnsi="Arial" w:cs="Arial"/>
      <w:sz w:val="30"/>
      <w:szCs w:val="30"/>
      <w:lang w:val="es-ES_tradnl"/>
    </w:rPr>
  </w:style>
  <w:style w:type="paragraph" w:customStyle="1" w:styleId="corte4fondo">
    <w:name w:val="corte4 fondo"/>
    <w:basedOn w:val="Normal"/>
    <w:link w:val="corte4fondoCar3"/>
    <w:qFormat/>
    <w:rsid w:val="00317DC3"/>
    <w:pPr>
      <w:spacing w:after="0" w:line="360" w:lineRule="auto"/>
      <w:ind w:firstLine="709"/>
      <w:jc w:val="both"/>
    </w:pPr>
    <w:rPr>
      <w:rFonts w:ascii="Arial" w:hAnsi="Arial" w:cs="Arial"/>
      <w:sz w:val="30"/>
      <w:szCs w:val="30"/>
      <w:lang w:val="es-ES_tradnl"/>
    </w:rPr>
  </w:style>
  <w:style w:type="paragraph" w:customStyle="1" w:styleId="Default">
    <w:name w:val="Default"/>
    <w:rsid w:val="00317DC3"/>
    <w:pPr>
      <w:autoSpaceDE w:val="0"/>
      <w:autoSpaceDN w:val="0"/>
      <w:adjustRightInd w:val="0"/>
      <w:spacing w:after="0" w:line="240" w:lineRule="auto"/>
    </w:pPr>
    <w:rPr>
      <w:rFonts w:ascii="Arial" w:hAnsi="Arial" w:cs="Arial"/>
      <w:color w:val="000000"/>
      <w:sz w:val="24"/>
      <w:szCs w:val="24"/>
    </w:rPr>
  </w:style>
  <w:style w:type="paragraph" w:styleId="Textoindependiente2">
    <w:name w:val="Body Text 2"/>
    <w:basedOn w:val="Normal"/>
    <w:link w:val="Textoindependiente2Car"/>
    <w:rsid w:val="00317DC3"/>
    <w:pPr>
      <w:spacing w:after="0" w:line="240" w:lineRule="auto"/>
      <w:jc w:val="both"/>
    </w:pPr>
    <w:rPr>
      <w:rFonts w:ascii="Tahoma" w:eastAsia="Times New Roman" w:hAnsi="Tahoma" w:cs="Times New Roman"/>
      <w:sz w:val="20"/>
      <w:szCs w:val="20"/>
      <w:lang w:eastAsia="es-ES"/>
    </w:rPr>
  </w:style>
  <w:style w:type="character" w:customStyle="1" w:styleId="Textoindependiente2Car">
    <w:name w:val="Texto independiente 2 Car"/>
    <w:basedOn w:val="Fuentedeprrafopredeter"/>
    <w:link w:val="Textoindependiente2"/>
    <w:rsid w:val="00317DC3"/>
    <w:rPr>
      <w:rFonts w:ascii="Tahoma" w:eastAsia="Times New Roman" w:hAnsi="Tahoma" w:cs="Times New Roman"/>
      <w:sz w:val="20"/>
      <w:szCs w:val="20"/>
      <w:lang w:val="es-ES" w:eastAsia="es-ES"/>
    </w:rPr>
  </w:style>
  <w:style w:type="paragraph" w:styleId="Textoindependiente">
    <w:name w:val="Body Text"/>
    <w:basedOn w:val="Normal"/>
    <w:link w:val="TextoindependienteCar"/>
    <w:rsid w:val="00317DC3"/>
    <w:pPr>
      <w:spacing w:after="120" w:line="240" w:lineRule="auto"/>
    </w:pPr>
    <w:rPr>
      <w:rFonts w:ascii="Times New Roman" w:eastAsia="Times New Roman" w:hAnsi="Times New Roman" w:cs="Times New Roman"/>
      <w:sz w:val="20"/>
      <w:szCs w:val="20"/>
      <w:lang w:eastAsia="es-ES"/>
    </w:rPr>
  </w:style>
  <w:style w:type="character" w:customStyle="1" w:styleId="TextoindependienteCar">
    <w:name w:val="Texto independiente Car"/>
    <w:basedOn w:val="Fuentedeprrafopredeter"/>
    <w:link w:val="Textoindependiente"/>
    <w:rsid w:val="00317DC3"/>
    <w:rPr>
      <w:rFonts w:ascii="Times New Roman" w:eastAsia="Times New Roman" w:hAnsi="Times New Roman" w:cs="Times New Roman"/>
      <w:sz w:val="20"/>
      <w:szCs w:val="20"/>
      <w:lang w:val="es-ES" w:eastAsia="es-ES"/>
    </w:rPr>
  </w:style>
  <w:style w:type="paragraph" w:customStyle="1" w:styleId="NormalCenturyGothic">
    <w:name w:val="Normal + Century Gothic"/>
    <w:aliases w:val="18 pt,Negrita,18 pt + Justificado,Primera línea:  1,25 cm,1Normal + Century Gothic,18 pt8 pt,18 pt8 pt + Justificad...Ç,18 pt8 pt + Justificad...,2...,16 pt,Justificado,Interlineado:  1,5 líneas,18 p..."/>
    <w:rsid w:val="00BA258A"/>
    <w:rPr>
      <w:rFonts w:ascii="Calibri" w:eastAsia="Calibri" w:hAnsi="Calibri" w:cs="Times New Roman"/>
      <w:lang w:eastAsia="en-US"/>
    </w:rPr>
  </w:style>
  <w:style w:type="character" w:styleId="Refdecomentario">
    <w:name w:val="annotation reference"/>
    <w:basedOn w:val="Fuentedeprrafopredeter"/>
    <w:uiPriority w:val="99"/>
    <w:semiHidden/>
    <w:unhideWhenUsed/>
    <w:rsid w:val="00FF5100"/>
    <w:rPr>
      <w:sz w:val="16"/>
      <w:szCs w:val="16"/>
    </w:rPr>
  </w:style>
  <w:style w:type="paragraph" w:styleId="Textocomentario">
    <w:name w:val="annotation text"/>
    <w:basedOn w:val="Normal"/>
    <w:link w:val="TextocomentarioCar"/>
    <w:uiPriority w:val="99"/>
    <w:semiHidden/>
    <w:unhideWhenUsed/>
    <w:rsid w:val="00FF5100"/>
    <w:pPr>
      <w:spacing w:line="240" w:lineRule="auto"/>
    </w:pPr>
    <w:rPr>
      <w:sz w:val="20"/>
      <w:szCs w:val="20"/>
    </w:rPr>
  </w:style>
  <w:style w:type="character" w:customStyle="1" w:styleId="TextocomentarioCar">
    <w:name w:val="Texto comentario Car"/>
    <w:basedOn w:val="Fuentedeprrafopredeter"/>
    <w:link w:val="Textocomentario"/>
    <w:uiPriority w:val="99"/>
    <w:semiHidden/>
    <w:rsid w:val="00FF5100"/>
    <w:rPr>
      <w:sz w:val="20"/>
      <w:szCs w:val="20"/>
    </w:rPr>
  </w:style>
  <w:style w:type="paragraph" w:styleId="Asuntodelcomentario">
    <w:name w:val="annotation subject"/>
    <w:basedOn w:val="Textocomentario"/>
    <w:next w:val="Textocomentario"/>
    <w:link w:val="AsuntodelcomentarioCar"/>
    <w:uiPriority w:val="99"/>
    <w:semiHidden/>
    <w:unhideWhenUsed/>
    <w:rsid w:val="00FF5100"/>
    <w:rPr>
      <w:b/>
      <w:bCs/>
    </w:rPr>
  </w:style>
  <w:style w:type="character" w:customStyle="1" w:styleId="AsuntodelcomentarioCar">
    <w:name w:val="Asunto del comentario Car"/>
    <w:basedOn w:val="TextocomentarioCar"/>
    <w:link w:val="Asuntodelcomentario"/>
    <w:uiPriority w:val="99"/>
    <w:semiHidden/>
    <w:rsid w:val="00FF5100"/>
    <w:rPr>
      <w:b/>
      <w:bCs/>
      <w:sz w:val="20"/>
      <w:szCs w:val="20"/>
    </w:rPr>
  </w:style>
  <w:style w:type="character" w:styleId="Hipervnculo">
    <w:name w:val="Hyperlink"/>
    <w:basedOn w:val="Fuentedeprrafopredeter"/>
    <w:uiPriority w:val="99"/>
    <w:semiHidden/>
    <w:unhideWhenUsed/>
    <w:rsid w:val="007F14CC"/>
    <w:rPr>
      <w:color w:val="0000FF"/>
      <w:u w:val="single"/>
    </w:rPr>
  </w:style>
  <w:style w:type="table" w:styleId="Tablaconcuadrcula">
    <w:name w:val="Table Grid"/>
    <w:basedOn w:val="Tablanormal"/>
    <w:uiPriority w:val="59"/>
    <w:rsid w:val="000338EE"/>
    <w:pPr>
      <w:spacing w:after="0" w:line="240" w:lineRule="auto"/>
    </w:pPr>
    <w:rPr>
      <w:rFonts w:eastAsiaTheme="minorHAns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aconvietas">
    <w:name w:val="List Bullet"/>
    <w:basedOn w:val="Normal"/>
    <w:uiPriority w:val="99"/>
    <w:unhideWhenUsed/>
    <w:rsid w:val="00326AF6"/>
    <w:pPr>
      <w:numPr>
        <w:numId w:val="14"/>
      </w:numPr>
      <w:contextualSpacing/>
    </w:pPr>
  </w:style>
  <w:style w:type="paragraph" w:styleId="NormalWeb">
    <w:name w:val="Normal (Web)"/>
    <w:basedOn w:val="Normal"/>
    <w:uiPriority w:val="99"/>
    <w:unhideWhenUsed/>
    <w:rsid w:val="0075000B"/>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pple-converted-space">
    <w:name w:val="apple-converted-space"/>
    <w:basedOn w:val="Fuentedeprrafopredeter"/>
    <w:rsid w:val="00184AF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7238957">
      <w:bodyDiv w:val="1"/>
      <w:marLeft w:val="0"/>
      <w:marRight w:val="0"/>
      <w:marTop w:val="0"/>
      <w:marBottom w:val="0"/>
      <w:divBdr>
        <w:top w:val="none" w:sz="0" w:space="0" w:color="auto"/>
        <w:left w:val="none" w:sz="0" w:space="0" w:color="auto"/>
        <w:bottom w:val="none" w:sz="0" w:space="0" w:color="auto"/>
        <w:right w:val="none" w:sz="0" w:space="0" w:color="auto"/>
      </w:divBdr>
    </w:div>
    <w:div w:id="335769337">
      <w:bodyDiv w:val="1"/>
      <w:marLeft w:val="0"/>
      <w:marRight w:val="0"/>
      <w:marTop w:val="0"/>
      <w:marBottom w:val="0"/>
      <w:divBdr>
        <w:top w:val="none" w:sz="0" w:space="0" w:color="auto"/>
        <w:left w:val="none" w:sz="0" w:space="0" w:color="auto"/>
        <w:bottom w:val="none" w:sz="0" w:space="0" w:color="auto"/>
        <w:right w:val="none" w:sz="0" w:space="0" w:color="auto"/>
      </w:divBdr>
    </w:div>
    <w:div w:id="844511588">
      <w:bodyDiv w:val="1"/>
      <w:marLeft w:val="0"/>
      <w:marRight w:val="0"/>
      <w:marTop w:val="0"/>
      <w:marBottom w:val="0"/>
      <w:divBdr>
        <w:top w:val="none" w:sz="0" w:space="0" w:color="auto"/>
        <w:left w:val="none" w:sz="0" w:space="0" w:color="auto"/>
        <w:bottom w:val="none" w:sz="0" w:space="0" w:color="auto"/>
        <w:right w:val="none" w:sz="0" w:space="0" w:color="auto"/>
      </w:divBdr>
    </w:div>
    <w:div w:id="1381199477">
      <w:bodyDiv w:val="1"/>
      <w:marLeft w:val="0"/>
      <w:marRight w:val="0"/>
      <w:marTop w:val="0"/>
      <w:marBottom w:val="0"/>
      <w:divBdr>
        <w:top w:val="none" w:sz="0" w:space="0" w:color="auto"/>
        <w:left w:val="none" w:sz="0" w:space="0" w:color="auto"/>
        <w:bottom w:val="none" w:sz="0" w:space="0" w:color="auto"/>
        <w:right w:val="none" w:sz="0" w:space="0" w:color="auto"/>
      </w:divBdr>
    </w:div>
    <w:div w:id="14164413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5C9E925-CF45-479E-B49B-D549C9FB147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1491</TotalTime>
  <Pages>11</Pages>
  <Words>3931</Words>
  <Characters>21626</Characters>
  <Application>Microsoft Office Word</Application>
  <DocSecurity>0</DocSecurity>
  <Lines>180</Lines>
  <Paragraphs>51</Paragraphs>
  <ScaleCrop>false</ScaleCrop>
  <HeadingPairs>
    <vt:vector size="2" baseType="variant">
      <vt:variant>
        <vt:lpstr>Título</vt:lpstr>
      </vt:variant>
      <vt:variant>
        <vt:i4>1</vt:i4>
      </vt:variant>
    </vt:vector>
  </HeadingPairs>
  <TitlesOfParts>
    <vt:vector size="1" baseType="lpstr">
      <vt:lpstr/>
    </vt:vector>
  </TitlesOfParts>
  <Company>Hewlett-Packard Company</Company>
  <LinksUpToDate>false</LinksUpToDate>
  <CharactersWithSpaces>25506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TCA-Personal</dc:creator>
  <cp:lastModifiedBy>tjao-personal</cp:lastModifiedBy>
  <cp:revision>33</cp:revision>
  <cp:lastPrinted>2022-08-16T20:53:00Z</cp:lastPrinted>
  <dcterms:created xsi:type="dcterms:W3CDTF">2021-04-18T01:37:00Z</dcterms:created>
  <dcterms:modified xsi:type="dcterms:W3CDTF">2022-10-13T16:29:00Z</dcterms:modified>
</cp:coreProperties>
</file>