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F157F"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5B489628"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5C043E">
        <w:rPr>
          <w:rFonts w:ascii="Arial" w:hAnsi="Arial" w:cs="Arial"/>
          <w:b/>
          <w:sz w:val="24"/>
          <w:szCs w:val="24"/>
        </w:rPr>
        <w:t>DOCE DE NOVIEMBRE</w:t>
      </w:r>
      <w:r>
        <w:rPr>
          <w:rFonts w:ascii="Arial" w:hAnsi="Arial" w:cs="Arial"/>
          <w:b/>
          <w:sz w:val="24"/>
          <w:szCs w:val="24"/>
        </w:rPr>
        <w:t xml:space="preserve"> DE DOS MIL VEINTIUNO (</w:t>
      </w:r>
      <w:r w:rsidR="00AC4E8F">
        <w:rPr>
          <w:rFonts w:ascii="Arial" w:hAnsi="Arial" w:cs="Arial"/>
          <w:b/>
          <w:sz w:val="24"/>
          <w:szCs w:val="24"/>
        </w:rPr>
        <w:t>1</w:t>
      </w:r>
      <w:r w:rsidR="005C043E">
        <w:rPr>
          <w:rFonts w:ascii="Arial" w:hAnsi="Arial" w:cs="Arial"/>
          <w:b/>
          <w:sz w:val="24"/>
          <w:szCs w:val="24"/>
        </w:rPr>
        <w:t>2/11</w:t>
      </w:r>
      <w:r>
        <w:rPr>
          <w:rFonts w:ascii="Arial" w:hAnsi="Arial" w:cs="Arial"/>
          <w:b/>
          <w:sz w:val="24"/>
          <w:szCs w:val="24"/>
        </w:rPr>
        <w:t xml:space="preserve">/2021). - - - - - - - - - - - - - - - - - - - - - - - - - - - - - - - - - - - - - </w:t>
      </w:r>
    </w:p>
    <w:p w14:paraId="0AB56177" w14:textId="7C3064F1"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5516A8">
        <w:rPr>
          <w:rFonts w:ascii="Arial" w:hAnsi="Arial" w:cs="Arial"/>
          <w:sz w:val="24"/>
          <w:szCs w:val="24"/>
        </w:rPr>
        <w:t>175</w:t>
      </w:r>
      <w:r>
        <w:rPr>
          <w:rFonts w:ascii="Arial" w:hAnsi="Arial" w:cs="Arial"/>
          <w:sz w:val="24"/>
          <w:szCs w:val="24"/>
        </w:rPr>
        <w:t>/20</w:t>
      </w:r>
      <w:r w:rsidR="005516A8">
        <w:rPr>
          <w:rFonts w:ascii="Arial" w:hAnsi="Arial" w:cs="Arial"/>
          <w:sz w:val="24"/>
          <w:szCs w:val="24"/>
        </w:rPr>
        <w:t>20</w:t>
      </w:r>
      <w:r>
        <w:rPr>
          <w:rFonts w:ascii="Arial" w:hAnsi="Arial" w:cs="Arial"/>
          <w:sz w:val="24"/>
          <w:szCs w:val="24"/>
        </w:rPr>
        <w:t xml:space="preserve">, promovido por </w:t>
      </w:r>
      <w:r w:rsidR="007B0EF6">
        <w:rPr>
          <w:rFonts w:ascii="Arial" w:hAnsi="Arial" w:cs="Arial"/>
          <w:sz w:val="24"/>
          <w:szCs w:val="24"/>
        </w:rPr>
        <w:t>***** ***** *****</w:t>
      </w:r>
      <w:r>
        <w:rPr>
          <w:rFonts w:ascii="Arial" w:hAnsi="Arial" w:cs="Arial"/>
          <w:sz w:val="24"/>
          <w:szCs w:val="24"/>
        </w:rPr>
        <w:t>,</w:t>
      </w:r>
      <w:r w:rsidR="00F41F75">
        <w:rPr>
          <w:rFonts w:ascii="Arial" w:hAnsi="Arial" w:cs="Arial"/>
          <w:sz w:val="24"/>
          <w:szCs w:val="24"/>
        </w:rPr>
        <w:t xml:space="preserve"> </w:t>
      </w:r>
      <w:r w:rsidR="009712E3">
        <w:rPr>
          <w:rFonts w:ascii="Arial" w:hAnsi="Arial" w:cs="Arial"/>
          <w:sz w:val="24"/>
          <w:szCs w:val="24"/>
        </w:rPr>
        <w:t>Repr</w:t>
      </w:r>
      <w:r w:rsidR="00F47609">
        <w:rPr>
          <w:rFonts w:ascii="Arial" w:hAnsi="Arial" w:cs="Arial"/>
          <w:sz w:val="24"/>
          <w:szCs w:val="24"/>
        </w:rPr>
        <w:t xml:space="preserve">esentante Legal de </w:t>
      </w:r>
      <w:r w:rsidR="007B0EF6">
        <w:rPr>
          <w:rFonts w:ascii="Arial" w:hAnsi="Arial" w:cs="Arial"/>
          <w:sz w:val="24"/>
          <w:szCs w:val="24"/>
        </w:rPr>
        <w:t>***** ***** *****</w:t>
      </w:r>
      <w:r w:rsidR="005516A8">
        <w:rPr>
          <w:rFonts w:ascii="Arial" w:hAnsi="Arial" w:cs="Arial"/>
          <w:sz w:val="24"/>
          <w:szCs w:val="24"/>
        </w:rPr>
        <w:t xml:space="preserve"> S.A. DE C.V.</w:t>
      </w:r>
      <w:r w:rsidR="009712E3">
        <w:rPr>
          <w:rFonts w:ascii="Arial" w:hAnsi="Arial" w:cs="Arial"/>
          <w:sz w:val="24"/>
          <w:szCs w:val="24"/>
        </w:rPr>
        <w:t>,</w:t>
      </w:r>
      <w:r>
        <w:rPr>
          <w:rFonts w:ascii="Arial" w:hAnsi="Arial" w:cs="Arial"/>
          <w:sz w:val="24"/>
          <w:szCs w:val="24"/>
        </w:rPr>
        <w:t xml:space="preserve"> solicitando la nulidad de la resolución con número de control </w:t>
      </w:r>
      <w:r w:rsidR="007B0EF6">
        <w:rPr>
          <w:rFonts w:ascii="Arial" w:hAnsi="Arial" w:cs="Arial"/>
          <w:sz w:val="24"/>
          <w:szCs w:val="24"/>
        </w:rPr>
        <w:t>**********</w:t>
      </w:r>
      <w:r>
        <w:rPr>
          <w:rFonts w:ascii="Arial" w:hAnsi="Arial" w:cs="Arial"/>
          <w:sz w:val="24"/>
          <w:szCs w:val="24"/>
        </w:rPr>
        <w:t xml:space="preserve">, expedida con fecha </w:t>
      </w:r>
      <w:r w:rsidR="007B0EF6">
        <w:rPr>
          <w:rFonts w:ascii="Arial" w:hAnsi="Arial" w:cs="Arial"/>
          <w:sz w:val="24"/>
          <w:szCs w:val="24"/>
        </w:rPr>
        <w:t>***** de ***** de dos mil veinte (**/**/2020)</w:t>
      </w:r>
      <w:r>
        <w:rPr>
          <w:rFonts w:ascii="Arial" w:hAnsi="Arial" w:cs="Arial"/>
          <w:sz w:val="24"/>
          <w:szCs w:val="24"/>
        </w:rPr>
        <w:t xml:space="preserve">, en la que la </w:t>
      </w:r>
      <w:r w:rsidR="005516A8">
        <w:rPr>
          <w:rFonts w:ascii="Arial" w:hAnsi="Arial" w:cs="Arial"/>
          <w:sz w:val="24"/>
          <w:szCs w:val="24"/>
        </w:rPr>
        <w:t>Coordinadora Técnica de Ingresos</w:t>
      </w:r>
      <w:r>
        <w:rPr>
          <w:rFonts w:ascii="Arial" w:hAnsi="Arial" w:cs="Arial"/>
          <w:sz w:val="24"/>
          <w:szCs w:val="24"/>
        </w:rPr>
        <w:t xml:space="preserve"> de la Secretaría de Finanzas del Poder Ejecutivo del Estado, le</w:t>
      </w:r>
      <w:r w:rsidR="005516A8">
        <w:rPr>
          <w:rFonts w:ascii="Arial" w:hAnsi="Arial" w:cs="Arial"/>
          <w:sz w:val="24"/>
          <w:szCs w:val="24"/>
        </w:rPr>
        <w:t xml:space="preserve"> requiere la </w:t>
      </w:r>
      <w:r w:rsidR="00AC4E8F">
        <w:rPr>
          <w:rFonts w:ascii="Arial" w:hAnsi="Arial" w:cs="Arial"/>
          <w:sz w:val="24"/>
          <w:szCs w:val="24"/>
        </w:rPr>
        <w:t>presenta</w:t>
      </w:r>
      <w:r w:rsidR="005516A8">
        <w:rPr>
          <w:rFonts w:ascii="Arial" w:hAnsi="Arial" w:cs="Arial"/>
          <w:sz w:val="24"/>
          <w:szCs w:val="24"/>
        </w:rPr>
        <w:t>ción de</w:t>
      </w:r>
      <w:r w:rsidR="00AC4E8F">
        <w:rPr>
          <w:rFonts w:ascii="Arial" w:hAnsi="Arial" w:cs="Arial"/>
          <w:sz w:val="24"/>
          <w:szCs w:val="24"/>
        </w:rPr>
        <w:t xml:space="preserve"> declaraciones bimestrales definitivas</w:t>
      </w:r>
      <w:r w:rsidR="004C1BDC">
        <w:rPr>
          <w:rFonts w:ascii="Arial" w:hAnsi="Arial" w:cs="Arial"/>
          <w:sz w:val="24"/>
          <w:szCs w:val="24"/>
        </w:rPr>
        <w:t>,</w:t>
      </w:r>
      <w:r w:rsidR="00AC4E8F">
        <w:rPr>
          <w:rFonts w:ascii="Arial" w:hAnsi="Arial" w:cs="Arial"/>
          <w:sz w:val="24"/>
          <w:szCs w:val="24"/>
        </w:rPr>
        <w:t xml:space="preserve"> del impuesto sobre erogaciones</w:t>
      </w:r>
      <w:r w:rsidR="004C1BDC">
        <w:rPr>
          <w:rFonts w:ascii="Arial" w:hAnsi="Arial" w:cs="Arial"/>
          <w:sz w:val="24"/>
          <w:szCs w:val="24"/>
        </w:rPr>
        <w:t xml:space="preserve"> por</w:t>
      </w:r>
      <w:r w:rsidR="00AC4E8F">
        <w:rPr>
          <w:rFonts w:ascii="Arial" w:hAnsi="Arial" w:cs="Arial"/>
          <w:sz w:val="24"/>
          <w:szCs w:val="24"/>
        </w:rPr>
        <w:t xml:space="preserve"> remuneraciones al trabajo personal</w:t>
      </w:r>
      <w:r>
        <w:rPr>
          <w:rFonts w:ascii="Arial" w:hAnsi="Arial" w:cs="Arial"/>
          <w:sz w:val="24"/>
          <w:szCs w:val="24"/>
        </w:rPr>
        <w:t xml:space="preserve">; y, - - - - - - - - - - - - - - - - </w:t>
      </w:r>
      <w:r w:rsidR="007B0EF6">
        <w:rPr>
          <w:rFonts w:ascii="Arial" w:hAnsi="Arial" w:cs="Arial"/>
          <w:sz w:val="24"/>
          <w:szCs w:val="24"/>
        </w:rPr>
        <w:t>- - - - - - - - - - - - - - - -</w:t>
      </w:r>
      <w:r w:rsidR="007B0EF6">
        <w:rPr>
          <w:rFonts w:ascii="Arial" w:hAnsi="Arial" w:cs="Arial"/>
          <w:sz w:val="24"/>
          <w:szCs w:val="24"/>
        </w:rPr>
        <w:t xml:space="preserve"> </w:t>
      </w:r>
      <w:r w:rsidR="007B0EF6">
        <w:rPr>
          <w:rFonts w:ascii="Arial" w:hAnsi="Arial" w:cs="Arial"/>
          <w:sz w:val="24"/>
          <w:szCs w:val="24"/>
        </w:rPr>
        <w:t xml:space="preserve">- - - - - - - - </w:t>
      </w:r>
    </w:p>
    <w:p w14:paraId="6B68B90A"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2B8FB849"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5516A8">
        <w:rPr>
          <w:rFonts w:ascii="Arial" w:hAnsi="Arial" w:cs="Arial"/>
          <w:sz w:val="24"/>
          <w:szCs w:val="24"/>
        </w:rPr>
        <w:t xml:space="preserve">once de diciembre de dos mil veinte (11/12/2020), </w:t>
      </w:r>
      <w:r>
        <w:rPr>
          <w:rFonts w:ascii="Arial" w:hAnsi="Arial" w:cs="Arial"/>
          <w:sz w:val="24"/>
          <w:szCs w:val="24"/>
        </w:rPr>
        <w:t>se recibió el escrito de demanda en la Oficialía d</w:t>
      </w:r>
      <w:r w:rsidR="00441FFB">
        <w:rPr>
          <w:rFonts w:ascii="Arial" w:hAnsi="Arial" w:cs="Arial"/>
          <w:sz w:val="24"/>
          <w:szCs w:val="24"/>
        </w:rPr>
        <w:t>e Partes de este Tribunal y con</w:t>
      </w:r>
      <w:r w:rsidR="004C1BDC">
        <w:rPr>
          <w:rFonts w:ascii="Arial" w:hAnsi="Arial" w:cs="Arial"/>
          <w:sz w:val="24"/>
          <w:szCs w:val="24"/>
        </w:rPr>
        <w:t xml:space="preserve"> </w:t>
      </w:r>
      <w:r>
        <w:rPr>
          <w:rFonts w:ascii="Arial" w:hAnsi="Arial" w:cs="Arial"/>
          <w:sz w:val="24"/>
          <w:szCs w:val="24"/>
        </w:rPr>
        <w:t>fecha</w:t>
      </w:r>
      <w:r w:rsidR="005516A8">
        <w:rPr>
          <w:rFonts w:ascii="Arial" w:hAnsi="Arial" w:cs="Arial"/>
          <w:sz w:val="24"/>
          <w:szCs w:val="24"/>
        </w:rPr>
        <w:t xml:space="preserve"> catorce </w:t>
      </w:r>
      <w:r w:rsidR="00B92727">
        <w:rPr>
          <w:rFonts w:ascii="Arial" w:hAnsi="Arial" w:cs="Arial"/>
          <w:sz w:val="24"/>
          <w:szCs w:val="24"/>
        </w:rPr>
        <w:t>del mismo mes y año (14/12/2020</w:t>
      </w:r>
      <w:r w:rsidR="00441FFB">
        <w:rPr>
          <w:rFonts w:ascii="Arial" w:hAnsi="Arial" w:cs="Arial"/>
          <w:sz w:val="24"/>
          <w:szCs w:val="24"/>
        </w:rPr>
        <w:t xml:space="preserve">), </w:t>
      </w:r>
      <w:r>
        <w:rPr>
          <w:rFonts w:ascii="Arial" w:hAnsi="Arial" w:cs="Arial"/>
          <w:sz w:val="24"/>
          <w:szCs w:val="24"/>
        </w:rPr>
        <w:t xml:space="preserve">se tuvo por admitida a trámite, ordenándose emplazar a Juicio a la autoridad demandada. - - - - - - - </w:t>
      </w:r>
      <w:r w:rsidR="004C1BDC">
        <w:rPr>
          <w:rFonts w:ascii="Arial" w:hAnsi="Arial" w:cs="Arial"/>
          <w:sz w:val="24"/>
          <w:szCs w:val="24"/>
        </w:rPr>
        <w:t>- - - - - - - - - - - - - - - - - - - - - - - - - - - - - - - -</w:t>
      </w:r>
      <w:r w:rsidR="00441FFB">
        <w:rPr>
          <w:rFonts w:ascii="Arial" w:hAnsi="Arial" w:cs="Arial"/>
          <w:sz w:val="24"/>
          <w:szCs w:val="24"/>
        </w:rPr>
        <w:t xml:space="preserve"> - - - - - - - -</w:t>
      </w:r>
    </w:p>
    <w:p w14:paraId="439D818A" w14:textId="77777777" w:rsidR="000D788F" w:rsidRDefault="002B4CA0" w:rsidP="00E268C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B92727">
        <w:rPr>
          <w:rFonts w:ascii="Arial" w:hAnsi="Arial" w:cs="Arial"/>
          <w:sz w:val="24"/>
          <w:szCs w:val="24"/>
        </w:rPr>
        <w:t xml:space="preserve">cinco de abril de dos mil veintiuno (05/04/2021), </w:t>
      </w:r>
      <w:r>
        <w:rPr>
          <w:rFonts w:ascii="Arial" w:hAnsi="Arial" w:cs="Arial"/>
          <w:sz w:val="24"/>
          <w:szCs w:val="24"/>
        </w:rPr>
        <w:t xml:space="preserve">se tuvo a la demandada </w:t>
      </w:r>
      <w:r w:rsidR="005516A8">
        <w:rPr>
          <w:rFonts w:ascii="Arial" w:hAnsi="Arial" w:cs="Arial"/>
          <w:sz w:val="24"/>
          <w:szCs w:val="24"/>
        </w:rPr>
        <w:t xml:space="preserve">Coordinadora </w:t>
      </w:r>
      <w:r w:rsidR="00B92727">
        <w:rPr>
          <w:rFonts w:ascii="Arial" w:hAnsi="Arial" w:cs="Arial"/>
          <w:sz w:val="24"/>
          <w:szCs w:val="24"/>
        </w:rPr>
        <w:t>Técnica</w:t>
      </w:r>
      <w:r w:rsidR="005516A8">
        <w:rPr>
          <w:rFonts w:ascii="Arial" w:hAnsi="Arial" w:cs="Arial"/>
          <w:sz w:val="24"/>
          <w:szCs w:val="24"/>
        </w:rPr>
        <w:t xml:space="preserve"> de Ingresos</w:t>
      </w:r>
      <w:r>
        <w:rPr>
          <w:rFonts w:ascii="Arial" w:hAnsi="Arial" w:cs="Arial"/>
          <w:sz w:val="24"/>
          <w:szCs w:val="24"/>
        </w:rPr>
        <w:t xml:space="preserve"> de la Secretaría de Finanzas del Poder Ejecutivo del Estado, contestando</w:t>
      </w:r>
      <w:r w:rsidR="000D788F">
        <w:rPr>
          <w:rFonts w:ascii="Arial" w:hAnsi="Arial" w:cs="Arial"/>
          <w:sz w:val="24"/>
          <w:szCs w:val="24"/>
        </w:rPr>
        <w:t xml:space="preserve"> en tiempo la demanda, por conducto de</w:t>
      </w:r>
      <w:r w:rsidR="00FE7628">
        <w:rPr>
          <w:rFonts w:ascii="Arial" w:hAnsi="Arial" w:cs="Arial"/>
          <w:sz w:val="24"/>
          <w:szCs w:val="24"/>
        </w:rPr>
        <w:t xml:space="preserve">l Director de lo Contencioso de la </w:t>
      </w:r>
      <w:r w:rsidR="000D788F">
        <w:rPr>
          <w:rFonts w:ascii="Arial" w:hAnsi="Arial" w:cs="Arial"/>
          <w:sz w:val="24"/>
          <w:szCs w:val="24"/>
        </w:rPr>
        <w:t xml:space="preserve"> </w:t>
      </w:r>
      <w:r w:rsidR="001723A5">
        <w:rPr>
          <w:rFonts w:ascii="Arial" w:hAnsi="Arial" w:cs="Arial"/>
          <w:sz w:val="24"/>
          <w:szCs w:val="24"/>
        </w:rPr>
        <w:t>Procurad</w:t>
      </w:r>
      <w:r w:rsidR="00FE7628">
        <w:rPr>
          <w:rFonts w:ascii="Arial" w:hAnsi="Arial" w:cs="Arial"/>
          <w:sz w:val="24"/>
          <w:szCs w:val="24"/>
        </w:rPr>
        <w:t>uría</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xml:space="preserve">, y con fecha </w:t>
      </w:r>
      <w:r w:rsidR="00B92727">
        <w:rPr>
          <w:rFonts w:ascii="Arial" w:hAnsi="Arial" w:cs="Arial"/>
          <w:sz w:val="24"/>
          <w:szCs w:val="24"/>
        </w:rPr>
        <w:t>veinticinco de junio de dos mil veintiuno (25/06</w:t>
      </w:r>
      <w:r w:rsidR="00E268CF">
        <w:rPr>
          <w:rFonts w:ascii="Arial" w:hAnsi="Arial" w:cs="Arial"/>
          <w:sz w:val="24"/>
          <w:szCs w:val="24"/>
        </w:rPr>
        <w:t xml:space="preserve">/2021), se tuvo a la parte actora </w:t>
      </w:r>
      <w:r w:rsidR="00B92727">
        <w:rPr>
          <w:rFonts w:ascii="Arial" w:hAnsi="Arial" w:cs="Arial"/>
          <w:sz w:val="24"/>
          <w:szCs w:val="24"/>
        </w:rPr>
        <w:t xml:space="preserve">por perdido el derecho de </w:t>
      </w:r>
      <w:r w:rsidR="00E268CF">
        <w:rPr>
          <w:rFonts w:ascii="Arial" w:hAnsi="Arial" w:cs="Arial"/>
          <w:sz w:val="24"/>
          <w:szCs w:val="24"/>
        </w:rPr>
        <w:t>amplia</w:t>
      </w:r>
      <w:r w:rsidR="00B92727">
        <w:rPr>
          <w:rFonts w:ascii="Arial" w:hAnsi="Arial" w:cs="Arial"/>
          <w:sz w:val="24"/>
          <w:szCs w:val="24"/>
        </w:rPr>
        <w:t xml:space="preserve">r la demanda, señalándose </w:t>
      </w:r>
      <w:r w:rsidR="00E268CF">
        <w:rPr>
          <w:rFonts w:ascii="Arial" w:hAnsi="Arial" w:cs="Arial"/>
          <w:sz w:val="24"/>
          <w:szCs w:val="24"/>
        </w:rPr>
        <w:t>fecha y hora para el des</w:t>
      </w:r>
      <w:r w:rsidR="00B92727">
        <w:rPr>
          <w:rFonts w:ascii="Arial" w:hAnsi="Arial" w:cs="Arial"/>
          <w:sz w:val="24"/>
          <w:szCs w:val="24"/>
        </w:rPr>
        <w:t xml:space="preserve">ahogo de la audiencia final.- </w:t>
      </w:r>
    </w:p>
    <w:p w14:paraId="0C7F6DBE"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3E1C89">
        <w:rPr>
          <w:rFonts w:ascii="Arial" w:hAnsi="Arial" w:cs="Arial"/>
          <w:sz w:val="24"/>
          <w:szCs w:val="24"/>
        </w:rPr>
        <w:t>veinti</w:t>
      </w:r>
      <w:r w:rsidR="00004501">
        <w:rPr>
          <w:rFonts w:ascii="Arial" w:hAnsi="Arial" w:cs="Arial"/>
          <w:sz w:val="24"/>
          <w:szCs w:val="24"/>
        </w:rPr>
        <w:t>cinco</w:t>
      </w:r>
      <w:r w:rsidR="003E1C89">
        <w:rPr>
          <w:rFonts w:ascii="Arial" w:hAnsi="Arial" w:cs="Arial"/>
          <w:sz w:val="24"/>
          <w:szCs w:val="24"/>
        </w:rPr>
        <w:t xml:space="preserve"> de octubre </w:t>
      </w:r>
      <w:r w:rsidR="00CD711F">
        <w:rPr>
          <w:rFonts w:ascii="Arial" w:hAnsi="Arial" w:cs="Arial"/>
          <w:sz w:val="24"/>
          <w:szCs w:val="24"/>
        </w:rPr>
        <w:t>de dos mil veintiuno</w:t>
      </w:r>
      <w:r>
        <w:rPr>
          <w:rFonts w:ascii="Arial" w:hAnsi="Arial" w:cs="Arial"/>
          <w:sz w:val="24"/>
          <w:szCs w:val="24"/>
        </w:rPr>
        <w:t xml:space="preserve"> (</w:t>
      </w:r>
      <w:r w:rsidR="009753FC">
        <w:rPr>
          <w:rFonts w:ascii="Arial" w:hAnsi="Arial" w:cs="Arial"/>
          <w:sz w:val="24"/>
          <w:szCs w:val="24"/>
        </w:rPr>
        <w:t>25</w:t>
      </w:r>
      <w:r w:rsidR="003E1C89">
        <w:rPr>
          <w:rFonts w:ascii="Arial" w:hAnsi="Arial" w:cs="Arial"/>
          <w:sz w:val="24"/>
          <w:szCs w:val="24"/>
        </w:rPr>
        <w:t>/10</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p>
    <w:p w14:paraId="0FA1C700"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4C5C0E9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02A8643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1185B29" w14:textId="1BA75AA1"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7B0EF6">
        <w:rPr>
          <w:rFonts w:ascii="Arial" w:hAnsi="Arial" w:cs="Arial"/>
          <w:sz w:val="24"/>
          <w:szCs w:val="24"/>
        </w:rPr>
        <w:t>***** ***** *****</w:t>
      </w:r>
      <w:r w:rsidRPr="002F7C74">
        <w:rPr>
          <w:rFonts w:ascii="Arial" w:hAnsi="Arial" w:cs="Arial"/>
          <w:sz w:val="24"/>
          <w:szCs w:val="24"/>
        </w:rPr>
        <w:t>,</w:t>
      </w:r>
      <w:r w:rsidR="009F76D2" w:rsidRPr="009F76D2">
        <w:rPr>
          <w:rFonts w:ascii="Arial" w:hAnsi="Arial" w:cs="Arial"/>
          <w:sz w:val="24"/>
          <w:szCs w:val="24"/>
        </w:rPr>
        <w:t xml:space="preserve"> </w:t>
      </w:r>
      <w:r w:rsidR="009F76D2">
        <w:rPr>
          <w:rFonts w:ascii="Arial" w:hAnsi="Arial" w:cs="Arial"/>
          <w:sz w:val="24"/>
          <w:szCs w:val="24"/>
        </w:rPr>
        <w:t>Repr</w:t>
      </w:r>
      <w:r w:rsidR="00F47609">
        <w:rPr>
          <w:rFonts w:ascii="Arial" w:hAnsi="Arial" w:cs="Arial"/>
          <w:sz w:val="24"/>
          <w:szCs w:val="24"/>
        </w:rPr>
        <w:t xml:space="preserve">esentante Legal de </w:t>
      </w:r>
      <w:r w:rsidR="007B0EF6">
        <w:rPr>
          <w:rFonts w:ascii="Arial" w:hAnsi="Arial" w:cs="Arial"/>
          <w:sz w:val="24"/>
          <w:szCs w:val="24"/>
        </w:rPr>
        <w:t>***** ***** *****</w:t>
      </w:r>
      <w:r w:rsidR="005516A8">
        <w:rPr>
          <w:rFonts w:ascii="Arial" w:hAnsi="Arial" w:cs="Arial"/>
          <w:sz w:val="24"/>
          <w:szCs w:val="24"/>
        </w:rPr>
        <w:t xml:space="preserve"> S.A. DE C.V.</w:t>
      </w:r>
      <w:r w:rsidR="009F76D2">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9753FC">
        <w:rPr>
          <w:rFonts w:ascii="Arial" w:hAnsi="Arial" w:cs="Arial"/>
          <w:sz w:val="24"/>
          <w:szCs w:val="24"/>
        </w:rPr>
        <w:t xml:space="preserve">Copia certificada de la escritura pública </w:t>
      </w:r>
      <w:r w:rsidR="007B0EF6">
        <w:rPr>
          <w:rFonts w:ascii="Arial" w:hAnsi="Arial" w:cs="Arial"/>
          <w:sz w:val="24"/>
          <w:szCs w:val="24"/>
        </w:rPr>
        <w:t>número *****</w:t>
      </w:r>
      <w:r w:rsidR="007B6D82">
        <w:rPr>
          <w:rFonts w:ascii="Arial" w:hAnsi="Arial" w:cs="Arial"/>
          <w:sz w:val="24"/>
          <w:szCs w:val="24"/>
        </w:rPr>
        <w:t>,</w:t>
      </w:r>
      <w:r w:rsidR="009F76D2">
        <w:rPr>
          <w:rFonts w:ascii="Arial" w:hAnsi="Arial" w:cs="Arial"/>
          <w:sz w:val="24"/>
          <w:szCs w:val="24"/>
        </w:rPr>
        <w:t xml:space="preserve"> </w:t>
      </w:r>
      <w:r w:rsidR="007B0EF6">
        <w:rPr>
          <w:rFonts w:ascii="Arial" w:hAnsi="Arial" w:cs="Arial"/>
          <w:sz w:val="24"/>
          <w:szCs w:val="24"/>
        </w:rPr>
        <w:t>volumen ****</w:t>
      </w:r>
      <w:r w:rsidR="009F76D2">
        <w:rPr>
          <w:rFonts w:ascii="Arial" w:hAnsi="Arial" w:cs="Arial"/>
          <w:sz w:val="24"/>
          <w:szCs w:val="24"/>
        </w:rPr>
        <w:t xml:space="preserve">, pasada ente la fe del Notario </w:t>
      </w:r>
      <w:r w:rsidR="007B6D82">
        <w:rPr>
          <w:rFonts w:ascii="Arial" w:hAnsi="Arial" w:cs="Arial"/>
          <w:sz w:val="24"/>
          <w:szCs w:val="24"/>
        </w:rPr>
        <w:t>Público</w:t>
      </w:r>
      <w:r w:rsidR="009F76D2">
        <w:rPr>
          <w:rFonts w:ascii="Arial" w:hAnsi="Arial" w:cs="Arial"/>
          <w:sz w:val="24"/>
          <w:szCs w:val="24"/>
        </w:rPr>
        <w:t xml:space="preserve"> número </w:t>
      </w:r>
      <w:r w:rsidR="00EF45DA">
        <w:rPr>
          <w:rFonts w:ascii="Arial" w:hAnsi="Arial" w:cs="Arial"/>
          <w:sz w:val="24"/>
          <w:szCs w:val="24"/>
        </w:rPr>
        <w:t>Cuatro de la Villa de José Azueta Veracruz</w:t>
      </w:r>
      <w:r w:rsidR="009F76D2">
        <w:rPr>
          <w:rFonts w:ascii="Arial" w:hAnsi="Arial" w:cs="Arial"/>
          <w:sz w:val="24"/>
          <w:szCs w:val="24"/>
        </w:rPr>
        <w:t xml:space="preserve">; </w:t>
      </w:r>
      <w:r w:rsidR="009F76D2">
        <w:rPr>
          <w:rFonts w:ascii="Arial" w:hAnsi="Arial" w:cs="Arial"/>
          <w:b/>
          <w:sz w:val="24"/>
          <w:szCs w:val="24"/>
        </w:rPr>
        <w:t xml:space="preserve">2.- </w:t>
      </w:r>
      <w:r w:rsidR="002974AB">
        <w:rPr>
          <w:rFonts w:ascii="Arial" w:hAnsi="Arial" w:cs="Arial"/>
          <w:sz w:val="24"/>
          <w:szCs w:val="24"/>
        </w:rPr>
        <w:t xml:space="preserve">Original </w:t>
      </w:r>
      <w:r>
        <w:rPr>
          <w:rFonts w:ascii="Arial" w:hAnsi="Arial" w:cs="Arial"/>
          <w:sz w:val="24"/>
          <w:szCs w:val="24"/>
        </w:rPr>
        <w:t>de</w:t>
      </w:r>
      <w:r w:rsidRPr="00FA6C23">
        <w:rPr>
          <w:rFonts w:ascii="Arial" w:hAnsi="Arial" w:cs="Arial"/>
          <w:sz w:val="24"/>
          <w:szCs w:val="24"/>
        </w:rPr>
        <w:t xml:space="preserve"> oficio con número de control </w:t>
      </w:r>
      <w:r w:rsidR="007B0EF6">
        <w:rPr>
          <w:rFonts w:ascii="Arial" w:hAnsi="Arial" w:cs="Arial"/>
          <w:sz w:val="24"/>
          <w:szCs w:val="24"/>
        </w:rPr>
        <w:t>**********</w:t>
      </w:r>
      <w:r w:rsidRPr="00FA6C23">
        <w:rPr>
          <w:rFonts w:ascii="Arial" w:hAnsi="Arial" w:cs="Arial"/>
          <w:sz w:val="24"/>
          <w:szCs w:val="24"/>
        </w:rPr>
        <w:t xml:space="preserve">, de fecha </w:t>
      </w:r>
      <w:r w:rsidR="007B0EF6">
        <w:rPr>
          <w:rFonts w:ascii="Arial" w:hAnsi="Arial" w:cs="Arial"/>
          <w:sz w:val="24"/>
          <w:szCs w:val="24"/>
        </w:rPr>
        <w:t>***** de ***** de dos mil veinte (**/**/2020)</w:t>
      </w:r>
      <w:r w:rsidRPr="00FA6C23">
        <w:rPr>
          <w:rFonts w:ascii="Arial" w:hAnsi="Arial" w:cs="Arial"/>
          <w:sz w:val="24"/>
          <w:szCs w:val="24"/>
        </w:rPr>
        <w:t xml:space="preserve">, expedido por la </w:t>
      </w:r>
      <w:r w:rsidR="005516A8">
        <w:rPr>
          <w:rFonts w:ascii="Arial" w:hAnsi="Arial" w:cs="Arial"/>
          <w:sz w:val="24"/>
          <w:szCs w:val="24"/>
        </w:rPr>
        <w:t xml:space="preserve">Coordinadora </w:t>
      </w:r>
      <w:r w:rsidR="002F50DA">
        <w:rPr>
          <w:rFonts w:ascii="Arial" w:hAnsi="Arial" w:cs="Arial"/>
          <w:sz w:val="24"/>
          <w:szCs w:val="24"/>
        </w:rPr>
        <w:t>Técnica</w:t>
      </w:r>
      <w:r w:rsidR="005516A8">
        <w:rPr>
          <w:rFonts w:ascii="Arial" w:hAnsi="Arial" w:cs="Arial"/>
          <w:sz w:val="24"/>
          <w:szCs w:val="24"/>
        </w:rPr>
        <w:t xml:space="preserve"> de Ingresos</w:t>
      </w:r>
      <w:r w:rsidRPr="00FA6C23">
        <w:rPr>
          <w:rFonts w:ascii="Arial" w:hAnsi="Arial" w:cs="Arial"/>
          <w:sz w:val="24"/>
          <w:szCs w:val="24"/>
        </w:rPr>
        <w:t xml:space="preserve"> de la Secretaría de Finanza</w:t>
      </w:r>
      <w:r w:rsidR="00937B5C">
        <w:rPr>
          <w:rFonts w:ascii="Arial" w:hAnsi="Arial" w:cs="Arial"/>
          <w:sz w:val="24"/>
          <w:szCs w:val="24"/>
        </w:rPr>
        <w:t>s del Poder Ejecutivo del Estado</w:t>
      </w:r>
      <w:r w:rsidR="00AE2718">
        <w:rPr>
          <w:rFonts w:ascii="Arial" w:hAnsi="Arial" w:cs="Arial"/>
          <w:sz w:val="24"/>
          <w:szCs w:val="24"/>
        </w:rPr>
        <w:t>.</w:t>
      </w:r>
    </w:p>
    <w:p w14:paraId="6E6DDF94" w14:textId="0C41B143" w:rsidR="00231FEB" w:rsidRDefault="002B4CA0" w:rsidP="002B4CA0">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w:t>
      </w:r>
      <w:r w:rsidR="002F50DA">
        <w:rPr>
          <w:rFonts w:ascii="Arial" w:hAnsi="Arial" w:cs="Arial"/>
          <w:sz w:val="24"/>
          <w:szCs w:val="24"/>
        </w:rPr>
        <w:t xml:space="preserve">en: 1.- Copia certificada de nombramiento y Protesta de Ley, expedidos a favor del Director de lo Contencioso de la Procuraduría Fiscal de la Secretaría de Finanzas del Poder Ejecutivo del Estado de Oaxaca; 2.- Copia certificada del </w:t>
      </w:r>
      <w:r w:rsidR="007B6D82">
        <w:rPr>
          <w:rFonts w:ascii="Arial" w:hAnsi="Arial" w:cs="Arial"/>
          <w:sz w:val="24"/>
          <w:szCs w:val="24"/>
        </w:rPr>
        <w:t>o</w:t>
      </w:r>
      <w:r w:rsidR="007B6D82" w:rsidRPr="00FA6C23">
        <w:rPr>
          <w:rFonts w:ascii="Arial" w:hAnsi="Arial" w:cs="Arial"/>
          <w:sz w:val="24"/>
          <w:szCs w:val="24"/>
        </w:rPr>
        <w:t xml:space="preserve">ficio </w:t>
      </w:r>
      <w:r w:rsidR="0004487C" w:rsidRPr="00FA6C23">
        <w:rPr>
          <w:rFonts w:ascii="Arial" w:hAnsi="Arial" w:cs="Arial"/>
          <w:sz w:val="24"/>
          <w:szCs w:val="24"/>
        </w:rPr>
        <w:t xml:space="preserve">con número de control </w:t>
      </w:r>
      <w:r w:rsidR="007B0EF6">
        <w:rPr>
          <w:rFonts w:ascii="Arial" w:hAnsi="Arial" w:cs="Arial"/>
          <w:sz w:val="24"/>
          <w:szCs w:val="24"/>
        </w:rPr>
        <w:t>**********</w:t>
      </w:r>
      <w:r w:rsidR="0004487C" w:rsidRPr="00FA6C23">
        <w:rPr>
          <w:rFonts w:ascii="Arial" w:hAnsi="Arial" w:cs="Arial"/>
          <w:sz w:val="24"/>
          <w:szCs w:val="24"/>
        </w:rPr>
        <w:t xml:space="preserve">, de fecha </w:t>
      </w:r>
      <w:r w:rsidR="007B0EF6">
        <w:rPr>
          <w:rFonts w:ascii="Arial" w:hAnsi="Arial" w:cs="Arial"/>
          <w:sz w:val="24"/>
          <w:szCs w:val="24"/>
        </w:rPr>
        <w:t>***** de ***** de dos mil veinte (**/**/2020)</w:t>
      </w:r>
      <w:r w:rsidR="0004487C" w:rsidRPr="00FA6C23">
        <w:rPr>
          <w:rFonts w:ascii="Arial" w:hAnsi="Arial" w:cs="Arial"/>
          <w:sz w:val="24"/>
          <w:szCs w:val="24"/>
        </w:rPr>
        <w:t xml:space="preserve">, expedido por la </w:t>
      </w:r>
      <w:r w:rsidR="005516A8">
        <w:rPr>
          <w:rFonts w:ascii="Arial" w:hAnsi="Arial" w:cs="Arial"/>
          <w:sz w:val="24"/>
          <w:szCs w:val="24"/>
        </w:rPr>
        <w:t xml:space="preserve">Coordinadora </w:t>
      </w:r>
      <w:r w:rsidR="002F50DA">
        <w:rPr>
          <w:rFonts w:ascii="Arial" w:hAnsi="Arial" w:cs="Arial"/>
          <w:sz w:val="24"/>
          <w:szCs w:val="24"/>
        </w:rPr>
        <w:t>Técnica</w:t>
      </w:r>
      <w:r w:rsidR="005516A8">
        <w:rPr>
          <w:rFonts w:ascii="Arial" w:hAnsi="Arial" w:cs="Arial"/>
          <w:sz w:val="24"/>
          <w:szCs w:val="24"/>
        </w:rPr>
        <w:t xml:space="preserve"> de Ingresos</w:t>
      </w:r>
      <w:r w:rsidR="0004487C" w:rsidRPr="00FA6C23">
        <w:rPr>
          <w:rFonts w:ascii="Arial" w:hAnsi="Arial" w:cs="Arial"/>
          <w:sz w:val="24"/>
          <w:szCs w:val="24"/>
        </w:rPr>
        <w:t xml:space="preserve"> de la Secretaría de Finanzas del Poder Ejecutivo del Estado</w:t>
      </w:r>
      <w:r w:rsidR="00231FEB">
        <w:rPr>
          <w:rFonts w:ascii="Arial" w:hAnsi="Arial" w:cs="Arial"/>
          <w:sz w:val="24"/>
          <w:szCs w:val="24"/>
        </w:rPr>
        <w:t>,</w:t>
      </w:r>
      <w:r w:rsidR="0002657A">
        <w:rPr>
          <w:rFonts w:ascii="Arial" w:hAnsi="Arial" w:cs="Arial"/>
          <w:sz w:val="24"/>
          <w:szCs w:val="24"/>
        </w:rPr>
        <w:t xml:space="preserve"> y </w:t>
      </w:r>
      <w:r w:rsidR="002F50DA">
        <w:rPr>
          <w:rFonts w:ascii="Arial" w:hAnsi="Arial" w:cs="Arial"/>
          <w:sz w:val="24"/>
          <w:szCs w:val="24"/>
        </w:rPr>
        <w:t xml:space="preserve">del oficio </w:t>
      </w:r>
      <w:r w:rsidR="007B0EF6">
        <w:rPr>
          <w:rFonts w:ascii="Arial" w:hAnsi="Arial" w:cs="Arial"/>
          <w:sz w:val="24"/>
          <w:szCs w:val="24"/>
        </w:rPr>
        <w:t>SF/SI/DIR/CTI/DCO/****/2020</w:t>
      </w:r>
      <w:r w:rsidR="002F50DA">
        <w:rPr>
          <w:rFonts w:ascii="Arial" w:hAnsi="Arial" w:cs="Arial"/>
          <w:sz w:val="24"/>
          <w:szCs w:val="24"/>
        </w:rPr>
        <w:t xml:space="preserve">, con el que la Coordinadora Técnica de Ingresos solicitó al Administrador del CAP, del Centro del Servicio Postal Mexicano, </w:t>
      </w:r>
      <w:r w:rsidR="0002657A">
        <w:rPr>
          <w:rFonts w:ascii="Arial" w:hAnsi="Arial" w:cs="Arial"/>
          <w:sz w:val="24"/>
          <w:szCs w:val="24"/>
        </w:rPr>
        <w:t>la</w:t>
      </w:r>
      <w:r w:rsidR="00231FEB">
        <w:rPr>
          <w:rFonts w:ascii="Arial" w:hAnsi="Arial" w:cs="Arial"/>
          <w:sz w:val="24"/>
          <w:szCs w:val="24"/>
        </w:rPr>
        <w:t xml:space="preserve"> c</w:t>
      </w:r>
      <w:r w:rsidR="004E494B">
        <w:rPr>
          <w:rFonts w:ascii="Arial" w:hAnsi="Arial" w:cs="Arial"/>
          <w:sz w:val="24"/>
          <w:szCs w:val="24"/>
        </w:rPr>
        <w:t>onstancia de notificación a trav</w:t>
      </w:r>
      <w:r w:rsidR="00231FEB">
        <w:rPr>
          <w:rFonts w:ascii="Arial" w:hAnsi="Arial" w:cs="Arial"/>
          <w:sz w:val="24"/>
          <w:szCs w:val="24"/>
        </w:rPr>
        <w:t>és de</w:t>
      </w:r>
      <w:r w:rsidR="002F50DA">
        <w:rPr>
          <w:rFonts w:ascii="Arial" w:hAnsi="Arial" w:cs="Arial"/>
          <w:sz w:val="24"/>
          <w:szCs w:val="24"/>
        </w:rPr>
        <w:t xml:space="preserve"> </w:t>
      </w:r>
      <w:r w:rsidR="00231FEB">
        <w:rPr>
          <w:rFonts w:ascii="Arial" w:hAnsi="Arial" w:cs="Arial"/>
          <w:sz w:val="24"/>
          <w:szCs w:val="24"/>
        </w:rPr>
        <w:t>l</w:t>
      </w:r>
      <w:r w:rsidR="002F50DA">
        <w:rPr>
          <w:rFonts w:ascii="Arial" w:hAnsi="Arial" w:cs="Arial"/>
          <w:sz w:val="24"/>
          <w:szCs w:val="24"/>
        </w:rPr>
        <w:t xml:space="preserve">a cual se notificó </w:t>
      </w:r>
      <w:r w:rsidR="0002657A">
        <w:rPr>
          <w:rFonts w:ascii="Arial" w:hAnsi="Arial" w:cs="Arial"/>
          <w:sz w:val="24"/>
          <w:szCs w:val="24"/>
        </w:rPr>
        <w:t>el citado oficio</w:t>
      </w:r>
      <w:r w:rsidR="00231FEB">
        <w:rPr>
          <w:rFonts w:ascii="Arial" w:hAnsi="Arial" w:cs="Arial"/>
          <w:sz w:val="24"/>
          <w:szCs w:val="24"/>
        </w:rPr>
        <w:t>.</w:t>
      </w:r>
    </w:p>
    <w:p w14:paraId="08271DA4" w14:textId="77777777" w:rsidR="007B6D82" w:rsidRDefault="00097F06" w:rsidP="00836123">
      <w:pPr>
        <w:spacing w:line="360" w:lineRule="auto"/>
        <w:ind w:firstLine="708"/>
        <w:jc w:val="both"/>
        <w:rPr>
          <w:rFonts w:ascii="Arial" w:hAnsi="Arial" w:cs="Arial"/>
          <w:sz w:val="24"/>
          <w:szCs w:val="24"/>
        </w:rPr>
      </w:pPr>
      <w:r>
        <w:rPr>
          <w:rFonts w:ascii="Arial" w:hAnsi="Arial" w:cs="Arial"/>
          <w:sz w:val="24"/>
          <w:szCs w:val="24"/>
        </w:rPr>
        <w:lastRenderedPageBreak/>
        <w:t xml:space="preserve">Todos los documentos remitidos por las partes tienen </w:t>
      </w:r>
      <w:r w:rsidRPr="009869D8">
        <w:rPr>
          <w:rFonts w:ascii="Arial" w:hAnsi="Arial" w:cs="Arial"/>
          <w:b/>
          <w:sz w:val="24"/>
          <w:szCs w:val="24"/>
        </w:rPr>
        <w:t>pleno valor probatorio</w:t>
      </w:r>
      <w:r>
        <w:rPr>
          <w:rFonts w:ascii="Arial" w:hAnsi="Arial" w:cs="Arial"/>
          <w:sz w:val="24"/>
          <w:szCs w:val="24"/>
        </w:rPr>
        <w:t xml:space="preserve">, pues </w:t>
      </w:r>
      <w:r w:rsidR="00545C55">
        <w:rPr>
          <w:rFonts w:ascii="Arial" w:hAnsi="Arial" w:cs="Arial"/>
          <w:sz w:val="24"/>
          <w:szCs w:val="24"/>
        </w:rPr>
        <w:t xml:space="preserve">el oficio remitido por la </w:t>
      </w:r>
      <w:r w:rsidR="00F47609">
        <w:rPr>
          <w:rFonts w:ascii="Arial" w:hAnsi="Arial" w:cs="Arial"/>
          <w:sz w:val="24"/>
          <w:szCs w:val="24"/>
        </w:rPr>
        <w:t xml:space="preserve">parte </w:t>
      </w:r>
      <w:r w:rsidR="00545C55">
        <w:rPr>
          <w:rFonts w:ascii="Arial" w:hAnsi="Arial" w:cs="Arial"/>
          <w:sz w:val="24"/>
          <w:szCs w:val="24"/>
        </w:rPr>
        <w:t>actora es un documento original y público en el</w:t>
      </w:r>
      <w:r>
        <w:rPr>
          <w:rFonts w:ascii="Arial" w:hAnsi="Arial" w:cs="Arial"/>
          <w:sz w:val="24"/>
          <w:szCs w:val="24"/>
        </w:rPr>
        <w:t xml:space="preserve"> que se advierte el nombre, cargo, firma y sello de la dependencia a la que perte</w:t>
      </w:r>
      <w:r w:rsidR="009D1CBE">
        <w:rPr>
          <w:rFonts w:ascii="Arial" w:hAnsi="Arial" w:cs="Arial"/>
          <w:sz w:val="24"/>
          <w:szCs w:val="24"/>
        </w:rPr>
        <w:t>ne</w:t>
      </w:r>
      <w:r>
        <w:rPr>
          <w:rFonts w:ascii="Arial" w:hAnsi="Arial" w:cs="Arial"/>
          <w:sz w:val="24"/>
          <w:szCs w:val="24"/>
        </w:rPr>
        <w:t>ce la persona</w:t>
      </w:r>
      <w:r w:rsidR="00545C55">
        <w:rPr>
          <w:rFonts w:ascii="Arial" w:hAnsi="Arial" w:cs="Arial"/>
          <w:sz w:val="24"/>
          <w:szCs w:val="24"/>
        </w:rPr>
        <w:t xml:space="preserve"> que lo emitió, y respecto de las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w:t>
      </w:r>
      <w:r w:rsidR="009869D8">
        <w:rPr>
          <w:rFonts w:ascii="Arial" w:hAnsi="Arial" w:cs="Arial"/>
          <w:sz w:val="24"/>
          <w:szCs w:val="24"/>
        </w:rPr>
        <w:t xml:space="preserve">por </w:t>
      </w:r>
      <w:r w:rsidR="00545C55">
        <w:rPr>
          <w:rFonts w:ascii="Arial" w:hAnsi="Arial" w:cs="Arial"/>
          <w:sz w:val="24"/>
          <w:szCs w:val="24"/>
        </w:rPr>
        <w:t>la</w:t>
      </w:r>
      <w:r w:rsidR="00204678">
        <w:rPr>
          <w:rFonts w:ascii="Arial" w:hAnsi="Arial" w:cs="Arial"/>
          <w:sz w:val="24"/>
          <w:szCs w:val="24"/>
        </w:rPr>
        <w:t xml:space="preserve"> parte actora y</w:t>
      </w:r>
      <w:r w:rsidR="00545C55">
        <w:rPr>
          <w:rFonts w:ascii="Arial" w:hAnsi="Arial" w:cs="Arial"/>
          <w:sz w:val="24"/>
          <w:szCs w:val="24"/>
        </w:rPr>
        <w:t xml:space="preserve"> autoridad demandada, estas fueron certificadas</w:t>
      </w:r>
      <w:r w:rsidR="00830EB9">
        <w:rPr>
          <w:rFonts w:ascii="Arial" w:hAnsi="Arial" w:cs="Arial"/>
          <w:sz w:val="24"/>
          <w:szCs w:val="24"/>
        </w:rPr>
        <w:t xml:space="preserve"> por</w:t>
      </w:r>
      <w:r w:rsidR="007B6D82">
        <w:rPr>
          <w:rFonts w:ascii="Arial" w:hAnsi="Arial" w:cs="Arial"/>
          <w:sz w:val="24"/>
          <w:szCs w:val="24"/>
        </w:rPr>
        <w:t xml:space="preserve"> </w:t>
      </w:r>
      <w:r>
        <w:rPr>
          <w:rFonts w:ascii="Arial" w:hAnsi="Arial" w:cs="Arial"/>
          <w:sz w:val="24"/>
          <w:szCs w:val="24"/>
        </w:rPr>
        <w:t>persona</w:t>
      </w:r>
      <w:r w:rsidR="00830EB9">
        <w:rPr>
          <w:rFonts w:ascii="Arial" w:hAnsi="Arial" w:cs="Arial"/>
          <w:sz w:val="24"/>
          <w:szCs w:val="24"/>
        </w:rPr>
        <w:t>s</w:t>
      </w:r>
      <w:r>
        <w:rPr>
          <w:rFonts w:ascii="Arial" w:hAnsi="Arial" w:cs="Arial"/>
          <w:sz w:val="24"/>
          <w:szCs w:val="24"/>
        </w:rPr>
        <w:t xml:space="preserve">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830EB9">
        <w:rPr>
          <w:rFonts w:ascii="Arial" w:hAnsi="Arial" w:cs="Arial"/>
          <w:sz w:val="24"/>
          <w:szCs w:val="24"/>
        </w:rPr>
        <w:t>son</w:t>
      </w:r>
      <w:r w:rsidR="009869D8">
        <w:rPr>
          <w:rFonts w:ascii="Arial" w:hAnsi="Arial" w:cs="Arial"/>
          <w:sz w:val="24"/>
          <w:szCs w:val="24"/>
        </w:rPr>
        <w:t xml:space="preserve"> </w:t>
      </w:r>
      <w:r w:rsidR="00204678">
        <w:rPr>
          <w:rFonts w:ascii="Arial" w:hAnsi="Arial" w:cs="Arial"/>
          <w:sz w:val="24"/>
          <w:szCs w:val="24"/>
        </w:rPr>
        <w:t xml:space="preserve">el Notario Público número Setenta y Seis en el Estado, quien actuó de conformidad con las facultades que le otorgan </w:t>
      </w:r>
      <w:r w:rsidR="00204678">
        <w:rPr>
          <w:rFonts w:ascii="Arial" w:eastAsia="Times New Roman" w:hAnsi="Arial" w:cs="Arial"/>
          <w:sz w:val="24"/>
          <w:szCs w:val="24"/>
          <w:lang w:val="es-ES_tradnl" w:eastAsia="es-ES"/>
        </w:rPr>
        <w:t xml:space="preserve">los artículos </w:t>
      </w:r>
      <w:r w:rsidR="00204678">
        <w:rPr>
          <w:rFonts w:ascii="Arial" w:hAnsi="Arial" w:cs="Arial"/>
          <w:sz w:val="24"/>
          <w:szCs w:val="24"/>
        </w:rPr>
        <w:t xml:space="preserve">2 y 87, ambos de la Ley del Notariado para el Estado de Oaxaca y </w:t>
      </w:r>
      <w:r w:rsidR="003A7928">
        <w:rPr>
          <w:rFonts w:ascii="Arial" w:hAnsi="Arial" w:cs="Arial"/>
          <w:sz w:val="24"/>
          <w:szCs w:val="24"/>
        </w:rPr>
        <w:t xml:space="preserve">la </w:t>
      </w:r>
      <w:r w:rsidR="00830EB9">
        <w:rPr>
          <w:rFonts w:ascii="Arial" w:hAnsi="Arial" w:cs="Arial"/>
          <w:sz w:val="24"/>
          <w:szCs w:val="24"/>
        </w:rPr>
        <w:t>Directora de Ingresos y Recaudación de la Secretaria de Finanzas del Poder Ejecutivo del Estado de Oaxaca</w:t>
      </w:r>
      <w:r w:rsidR="00830EB9" w:rsidRPr="00B3747B">
        <w:rPr>
          <w:rFonts w:ascii="Arial" w:hAnsi="Arial" w:cs="Arial"/>
          <w:sz w:val="24"/>
          <w:szCs w:val="24"/>
        </w:rPr>
        <w:t xml:space="preserve">, </w:t>
      </w:r>
      <w:r w:rsidR="00830EB9">
        <w:rPr>
          <w:rFonts w:ascii="Arial" w:hAnsi="Arial" w:cs="Arial"/>
          <w:sz w:val="24"/>
          <w:szCs w:val="24"/>
        </w:rPr>
        <w:t xml:space="preserve">y el Director Jurídico de la Secretaría de Administración del Gobierno del Estado de Oaxaca, la primera </w:t>
      </w:r>
      <w:r w:rsidR="00830EB9" w:rsidRPr="00B3747B">
        <w:rPr>
          <w:rFonts w:ascii="Arial" w:hAnsi="Arial" w:cs="Arial"/>
          <w:sz w:val="24"/>
          <w:szCs w:val="24"/>
        </w:rPr>
        <w:t>actu</w:t>
      </w:r>
      <w:r w:rsidR="00830EB9">
        <w:rPr>
          <w:rFonts w:ascii="Arial" w:hAnsi="Arial" w:cs="Arial"/>
          <w:sz w:val="24"/>
          <w:szCs w:val="24"/>
        </w:rPr>
        <w:t>ando</w:t>
      </w:r>
      <w:r w:rsidR="00830EB9" w:rsidRPr="00B3747B">
        <w:rPr>
          <w:rFonts w:ascii="Arial" w:hAnsi="Arial" w:cs="Arial"/>
          <w:sz w:val="24"/>
          <w:szCs w:val="24"/>
        </w:rPr>
        <w:t xml:space="preserve"> de conformidad con las facultades contenidas en el artículo 16 fracción VIII del Reglamento Interno de dicha Secretaría, </w:t>
      </w:r>
      <w:r w:rsidR="00830EB9">
        <w:rPr>
          <w:rFonts w:ascii="Arial" w:hAnsi="Arial" w:cs="Arial"/>
          <w:sz w:val="24"/>
          <w:szCs w:val="24"/>
        </w:rPr>
        <w:t xml:space="preserve">y el segundo conforme al artículo 15 fracción XX del Reglamento Interno de la Secretaría de Administración, </w:t>
      </w:r>
      <w:r w:rsidR="00830EB9" w:rsidRPr="00B3747B">
        <w:rPr>
          <w:rFonts w:ascii="Arial" w:hAnsi="Arial" w:cs="Arial"/>
          <w:sz w:val="24"/>
          <w:szCs w:val="24"/>
        </w:rPr>
        <w:t>de ahí el valor otorgado</w:t>
      </w:r>
      <w:r w:rsidR="00752812" w:rsidRPr="00B3747B">
        <w:rPr>
          <w:rFonts w:ascii="Arial" w:hAnsi="Arial" w:cs="Arial"/>
          <w:sz w:val="24"/>
          <w:szCs w:val="24"/>
        </w:rPr>
        <w:t>.</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r w:rsidR="00836123">
        <w:rPr>
          <w:rFonts w:ascii="Arial" w:hAnsi="Arial" w:cs="Arial"/>
          <w:sz w:val="24"/>
          <w:szCs w:val="24"/>
        </w:rPr>
        <w:t>.</w:t>
      </w:r>
    </w:p>
    <w:p w14:paraId="5FA8CD34"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69D53FAC"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w:t>
      </w:r>
      <w:r w:rsidR="00204678">
        <w:rPr>
          <w:rFonts w:ascii="Arial" w:hAnsi="Arial" w:cs="Arial"/>
          <w:sz w:val="24"/>
          <w:szCs w:val="24"/>
        </w:rPr>
        <w:t xml:space="preserve"> y parte actora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r w:rsidR="00AB116B">
        <w:rPr>
          <w:rFonts w:ascii="Arial" w:hAnsi="Arial" w:cs="Arial"/>
          <w:sz w:val="24"/>
          <w:szCs w:val="24"/>
        </w:rPr>
        <w:t xml:space="preserve"> - - - - - - - - - - - - - - - - - - - - - - - - - - - - - - - - - - - - - - - </w:t>
      </w:r>
    </w:p>
    <w:p w14:paraId="34F88606"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63679E">
        <w:rPr>
          <w:rFonts w:ascii="Arial" w:hAnsi="Arial" w:cs="Arial"/>
          <w:sz w:val="24"/>
          <w:szCs w:val="24"/>
        </w:rPr>
        <w:t>por la autoridad demandada</w:t>
      </w:r>
      <w:r w:rsidR="00204678">
        <w:rPr>
          <w:rFonts w:ascii="Arial" w:hAnsi="Arial" w:cs="Arial"/>
          <w:sz w:val="24"/>
          <w:szCs w:val="24"/>
        </w:rPr>
        <w:t xml:space="preserve"> y parte actora</w:t>
      </w:r>
      <w:r w:rsidR="00E57D95">
        <w:rPr>
          <w:rFonts w:ascii="Arial" w:hAnsi="Arial" w:cs="Arial"/>
          <w:sz w:val="24"/>
          <w:szCs w:val="24"/>
        </w:rPr>
        <w:t xml:space="preserve">, </w:t>
      </w:r>
      <w:r>
        <w:rPr>
          <w:rFonts w:ascii="Arial" w:hAnsi="Arial" w:cs="Arial"/>
          <w:sz w:val="24"/>
          <w:szCs w:val="24"/>
        </w:rPr>
        <w:t xml:space="preserve">se basa en los principios que las rigen, </w:t>
      </w:r>
      <w:r>
        <w:rPr>
          <w:rFonts w:ascii="Arial" w:hAnsi="Arial" w:cs="Arial"/>
          <w:sz w:val="24"/>
          <w:szCs w:val="24"/>
        </w:rPr>
        <w:lastRenderedPageBreak/>
        <w:t xml:space="preserve">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3D3A542B"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01BBD41C" w14:textId="5AF82CAA" w:rsidR="008C5F5D" w:rsidRDefault="002B4CA0" w:rsidP="00DA3E5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7B0EF6">
        <w:rPr>
          <w:rFonts w:ascii="Arial" w:hAnsi="Arial" w:cs="Arial"/>
          <w:sz w:val="24"/>
          <w:szCs w:val="24"/>
        </w:rPr>
        <w:t>***** ***** *****</w:t>
      </w:r>
      <w:r w:rsidR="008C5F5D" w:rsidRPr="00240F43">
        <w:rPr>
          <w:rFonts w:ascii="Arial" w:hAnsi="Arial" w:cs="Arial"/>
          <w:sz w:val="24"/>
          <w:szCs w:val="24"/>
        </w:rPr>
        <w:t>,</w:t>
      </w:r>
      <w:r w:rsidR="00C83CC4" w:rsidRPr="00C83CC4">
        <w:rPr>
          <w:rFonts w:ascii="Arial" w:hAnsi="Arial" w:cs="Arial"/>
          <w:sz w:val="24"/>
          <w:szCs w:val="24"/>
        </w:rPr>
        <w:t xml:space="preserve"> </w:t>
      </w:r>
      <w:r w:rsidR="00C83CC4">
        <w:rPr>
          <w:rFonts w:ascii="Arial" w:hAnsi="Arial" w:cs="Arial"/>
          <w:sz w:val="24"/>
          <w:szCs w:val="24"/>
        </w:rPr>
        <w:t>como Repr</w:t>
      </w:r>
      <w:r w:rsidR="00F47609">
        <w:rPr>
          <w:rFonts w:ascii="Arial" w:hAnsi="Arial" w:cs="Arial"/>
          <w:sz w:val="24"/>
          <w:szCs w:val="24"/>
        </w:rPr>
        <w:t xml:space="preserve">esentante Legal de </w:t>
      </w:r>
      <w:r w:rsidR="007B0EF6">
        <w:rPr>
          <w:rFonts w:ascii="Arial" w:hAnsi="Arial" w:cs="Arial"/>
          <w:sz w:val="24"/>
          <w:szCs w:val="24"/>
        </w:rPr>
        <w:t>***** ***** *****</w:t>
      </w:r>
      <w:r w:rsidR="005516A8">
        <w:rPr>
          <w:rFonts w:ascii="Arial" w:hAnsi="Arial" w:cs="Arial"/>
          <w:sz w:val="24"/>
          <w:szCs w:val="24"/>
        </w:rPr>
        <w:t xml:space="preserve"> S.A. DE C.V.</w:t>
      </w:r>
      <w:r w:rsidR="00C83CC4">
        <w:rPr>
          <w:rFonts w:ascii="Arial" w:hAnsi="Arial" w:cs="Arial"/>
          <w:sz w:val="24"/>
          <w:szCs w:val="24"/>
        </w:rPr>
        <w:t>,</w:t>
      </w:r>
      <w:r w:rsidR="008C5F5D">
        <w:rPr>
          <w:rFonts w:ascii="Arial" w:hAnsi="Arial" w:cs="Arial"/>
          <w:sz w:val="24"/>
          <w:szCs w:val="24"/>
        </w:rPr>
        <w:t xml:space="preserve"> quedó legalmente acreditada en términos de los artículos </w:t>
      </w:r>
      <w:r w:rsidR="00C83CC4">
        <w:rPr>
          <w:rFonts w:ascii="Arial" w:hAnsi="Arial" w:cs="Arial"/>
          <w:sz w:val="24"/>
          <w:szCs w:val="24"/>
        </w:rPr>
        <w:t xml:space="preserve">148 primer párrafo, </w:t>
      </w:r>
      <w:r w:rsidR="008C5F5D">
        <w:rPr>
          <w:rFonts w:ascii="Arial" w:hAnsi="Arial" w:cs="Arial"/>
          <w:sz w:val="24"/>
          <w:szCs w:val="24"/>
        </w:rPr>
        <w:t xml:space="preserve">163 fracción I, inciso a) y 164, ambos de la Ley de Procedimiento y Justicia Administrativa para el Estado, pues </w:t>
      </w:r>
      <w:r w:rsidR="00C83CC4">
        <w:rPr>
          <w:rFonts w:ascii="Arial" w:hAnsi="Arial" w:cs="Arial"/>
          <w:sz w:val="24"/>
          <w:szCs w:val="24"/>
        </w:rPr>
        <w:t xml:space="preserve">en </w:t>
      </w:r>
      <w:r w:rsidR="00204678">
        <w:rPr>
          <w:rFonts w:ascii="Arial" w:hAnsi="Arial" w:cs="Arial"/>
          <w:sz w:val="24"/>
          <w:szCs w:val="24"/>
        </w:rPr>
        <w:t xml:space="preserve">la escritura pública </w:t>
      </w:r>
      <w:r w:rsidR="007B0EF6">
        <w:rPr>
          <w:rFonts w:ascii="Arial" w:hAnsi="Arial" w:cs="Arial"/>
          <w:sz w:val="24"/>
          <w:szCs w:val="24"/>
        </w:rPr>
        <w:t>número *****</w:t>
      </w:r>
      <w:r w:rsidR="00204678">
        <w:rPr>
          <w:rFonts w:ascii="Arial" w:hAnsi="Arial" w:cs="Arial"/>
          <w:sz w:val="24"/>
          <w:szCs w:val="24"/>
        </w:rPr>
        <w:t xml:space="preserve">, </w:t>
      </w:r>
      <w:r w:rsidR="007B0EF6">
        <w:rPr>
          <w:rFonts w:ascii="Arial" w:hAnsi="Arial" w:cs="Arial"/>
          <w:sz w:val="24"/>
          <w:szCs w:val="24"/>
        </w:rPr>
        <w:t>volumen ****</w:t>
      </w:r>
      <w:r w:rsidR="00C83CC4">
        <w:rPr>
          <w:rFonts w:ascii="Arial" w:hAnsi="Arial" w:cs="Arial"/>
          <w:sz w:val="24"/>
          <w:szCs w:val="24"/>
        </w:rPr>
        <w:t xml:space="preserve">, pasada ente la fe del Notario Público número </w:t>
      </w:r>
      <w:r w:rsidR="00204678">
        <w:rPr>
          <w:rFonts w:ascii="Arial" w:hAnsi="Arial" w:cs="Arial"/>
          <w:sz w:val="24"/>
          <w:szCs w:val="24"/>
        </w:rPr>
        <w:t xml:space="preserve">Cuatro en la Villa José Azueta Veracruz, </w:t>
      </w:r>
      <w:r w:rsidR="00C31654">
        <w:rPr>
          <w:rFonts w:ascii="Arial" w:hAnsi="Arial" w:cs="Arial"/>
          <w:sz w:val="24"/>
          <w:szCs w:val="24"/>
        </w:rPr>
        <w:t>que remitió</w:t>
      </w:r>
      <w:r w:rsidR="00C83CC4">
        <w:rPr>
          <w:rFonts w:ascii="Arial" w:hAnsi="Arial" w:cs="Arial"/>
          <w:sz w:val="24"/>
          <w:szCs w:val="24"/>
        </w:rPr>
        <w:t xml:space="preserve">, </w:t>
      </w:r>
      <w:r w:rsidR="00C31654">
        <w:rPr>
          <w:rFonts w:ascii="Arial" w:hAnsi="Arial" w:cs="Arial"/>
          <w:sz w:val="24"/>
          <w:szCs w:val="24"/>
        </w:rPr>
        <w:t xml:space="preserve">y al cual se le otorgó pleno valor probatorio en líneas anteriores, </w:t>
      </w:r>
      <w:r w:rsidR="00C83CC4">
        <w:rPr>
          <w:rFonts w:ascii="Arial" w:hAnsi="Arial" w:cs="Arial"/>
          <w:sz w:val="24"/>
          <w:szCs w:val="24"/>
        </w:rPr>
        <w:t xml:space="preserve">se advierte </w:t>
      </w:r>
      <w:r w:rsidR="00204678">
        <w:rPr>
          <w:rFonts w:ascii="Arial" w:hAnsi="Arial" w:cs="Arial"/>
          <w:sz w:val="24"/>
          <w:szCs w:val="24"/>
        </w:rPr>
        <w:t>el</w:t>
      </w:r>
      <w:r w:rsidR="00C83CC4">
        <w:rPr>
          <w:rFonts w:ascii="Arial" w:hAnsi="Arial" w:cs="Arial"/>
          <w:sz w:val="24"/>
          <w:szCs w:val="24"/>
        </w:rPr>
        <w:t xml:space="preserve"> </w:t>
      </w:r>
      <w:r w:rsidR="00C21086">
        <w:rPr>
          <w:rFonts w:ascii="Arial" w:hAnsi="Arial" w:cs="Arial"/>
          <w:sz w:val="24"/>
          <w:szCs w:val="24"/>
        </w:rPr>
        <w:t>poder general para pleitos y cobranzas</w:t>
      </w:r>
      <w:r w:rsidR="00204678">
        <w:rPr>
          <w:rFonts w:ascii="Arial" w:hAnsi="Arial" w:cs="Arial"/>
          <w:sz w:val="24"/>
          <w:szCs w:val="24"/>
        </w:rPr>
        <w:t xml:space="preserve"> otorgado en su favor</w:t>
      </w:r>
      <w:r w:rsidR="00C21086">
        <w:rPr>
          <w:rFonts w:ascii="Arial" w:hAnsi="Arial" w:cs="Arial"/>
          <w:sz w:val="24"/>
          <w:szCs w:val="24"/>
        </w:rPr>
        <w:t xml:space="preserve">, </w:t>
      </w:r>
      <w:r w:rsidR="004443E0">
        <w:rPr>
          <w:rFonts w:ascii="Arial" w:hAnsi="Arial" w:cs="Arial"/>
          <w:sz w:val="24"/>
          <w:szCs w:val="24"/>
        </w:rPr>
        <w:t>de ahí su legitimación para defender l</w:t>
      </w:r>
      <w:r w:rsidR="00DA3E50">
        <w:rPr>
          <w:rFonts w:ascii="Arial" w:hAnsi="Arial" w:cs="Arial"/>
          <w:sz w:val="24"/>
          <w:szCs w:val="24"/>
        </w:rPr>
        <w:t>os derechos de su representada en este asunto.</w:t>
      </w:r>
    </w:p>
    <w:p w14:paraId="1DC4EB86"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5516A8">
        <w:rPr>
          <w:rFonts w:ascii="Arial" w:hAnsi="Arial" w:cs="Arial"/>
          <w:sz w:val="24"/>
          <w:szCs w:val="24"/>
        </w:rPr>
        <w:t xml:space="preserve">Coordinadora </w:t>
      </w:r>
      <w:r w:rsidR="00204678">
        <w:rPr>
          <w:rFonts w:ascii="Arial" w:hAnsi="Arial" w:cs="Arial"/>
          <w:sz w:val="24"/>
          <w:szCs w:val="24"/>
        </w:rPr>
        <w:t>Técnica</w:t>
      </w:r>
      <w:r w:rsidR="005516A8">
        <w:rPr>
          <w:rFonts w:ascii="Arial" w:hAnsi="Arial" w:cs="Arial"/>
          <w:sz w:val="24"/>
          <w:szCs w:val="24"/>
        </w:rPr>
        <w:t xml:space="preserve"> de Ingresos</w:t>
      </w:r>
      <w:r>
        <w:rPr>
          <w:rFonts w:ascii="Arial" w:hAnsi="Arial" w:cs="Arial"/>
          <w:sz w:val="24"/>
          <w:szCs w:val="24"/>
        </w:rPr>
        <w:t xml:space="preserve">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r w:rsidR="00204678">
        <w:rPr>
          <w:rFonts w:ascii="Arial" w:hAnsi="Arial" w:cs="Arial"/>
          <w:sz w:val="24"/>
        </w:rPr>
        <w:t xml:space="preserve">- - - - - </w:t>
      </w:r>
    </w:p>
    <w:p w14:paraId="268C33BF"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Pr>
          <w:rFonts w:ascii="Arial" w:hAnsi="Arial" w:cs="Arial"/>
          <w:sz w:val="24"/>
          <w:szCs w:val="24"/>
        </w:rPr>
        <w:lastRenderedPageBreak/>
        <w:t xml:space="preserve">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6BA9FC7A"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7347C935"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23FEDDE2" w14:textId="1F24ADE4" w:rsidR="006E795D" w:rsidRDefault="006E795D"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r>
      <w:r>
        <w:rPr>
          <w:rFonts w:ascii="Arial" w:hAnsi="Arial" w:cs="Arial"/>
          <w:bCs/>
          <w:sz w:val="24"/>
          <w:szCs w:val="24"/>
        </w:rPr>
        <w:tab/>
        <w:t xml:space="preserve">En uno de sus agravios el actor niega que con fecha uno de enero de dos mil trece (01/01/2013), su representada haya presentado formulario múltiple para quedar inscrita en el Registro Estatal de Contribuyentes, razón por la cual considera que no se encuentra en los supuestos de presentar declaraciones bimestrales definitivas del impuesto sobre erogaciones por remuneraciones al trabajo personal, como las que le requiere la autoridad demandada; a ese respecto la autoridad demandada al contestar la demanda, refirió que el acto impugnado goza de la presunción de legalidad, y que la carga de probar que </w:t>
      </w:r>
      <w:r w:rsidRPr="006E795D">
        <w:rPr>
          <w:rFonts w:ascii="Arial" w:hAnsi="Arial" w:cs="Arial"/>
          <w:bCs/>
          <w:sz w:val="24"/>
          <w:szCs w:val="24"/>
        </w:rPr>
        <w:t xml:space="preserve">la empresa </w:t>
      </w:r>
      <w:r w:rsidR="007B0EF6">
        <w:rPr>
          <w:rFonts w:ascii="Arial" w:hAnsi="Arial" w:cs="Arial"/>
          <w:sz w:val="24"/>
          <w:szCs w:val="24"/>
        </w:rPr>
        <w:t>***** ***** *****</w:t>
      </w:r>
      <w:r>
        <w:rPr>
          <w:rFonts w:ascii="Arial" w:hAnsi="Arial" w:cs="Arial"/>
          <w:sz w:val="24"/>
          <w:szCs w:val="24"/>
        </w:rPr>
        <w:t xml:space="preserve"> S.A. DE C.V., </w:t>
      </w:r>
      <w:r>
        <w:rPr>
          <w:rFonts w:ascii="Arial" w:hAnsi="Arial" w:cs="Arial"/>
          <w:bCs/>
          <w:sz w:val="24"/>
          <w:szCs w:val="24"/>
        </w:rPr>
        <w:t>no se inscribió al citado registro estatal de contribuyentes recae en la parte actora.</w:t>
      </w:r>
    </w:p>
    <w:p w14:paraId="0392E2AC" w14:textId="77777777" w:rsidR="006E795D" w:rsidRDefault="006E795D"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t xml:space="preserve">Ahora bien, </w:t>
      </w:r>
      <w:r w:rsidR="00036656">
        <w:rPr>
          <w:rFonts w:ascii="Arial" w:hAnsi="Arial" w:cs="Arial"/>
          <w:bCs/>
          <w:sz w:val="24"/>
          <w:szCs w:val="24"/>
        </w:rPr>
        <w:t>los</w:t>
      </w:r>
      <w:r>
        <w:rPr>
          <w:rFonts w:ascii="Arial" w:hAnsi="Arial" w:cs="Arial"/>
          <w:bCs/>
          <w:sz w:val="24"/>
          <w:szCs w:val="24"/>
        </w:rPr>
        <w:t xml:space="preserve"> artículo</w:t>
      </w:r>
      <w:r w:rsidR="00036656">
        <w:rPr>
          <w:rFonts w:ascii="Arial" w:hAnsi="Arial" w:cs="Arial"/>
          <w:bCs/>
          <w:sz w:val="24"/>
          <w:szCs w:val="24"/>
        </w:rPr>
        <w:t>s, 49 primer fracción IX, 97,</w:t>
      </w:r>
      <w:r>
        <w:rPr>
          <w:rFonts w:ascii="Arial" w:hAnsi="Arial" w:cs="Arial"/>
          <w:bCs/>
          <w:sz w:val="24"/>
          <w:szCs w:val="24"/>
        </w:rPr>
        <w:t xml:space="preserve"> 113</w:t>
      </w:r>
      <w:r w:rsidR="00036656">
        <w:rPr>
          <w:rFonts w:ascii="Arial" w:hAnsi="Arial" w:cs="Arial"/>
          <w:bCs/>
          <w:sz w:val="24"/>
          <w:szCs w:val="24"/>
        </w:rPr>
        <w:t xml:space="preserve"> y 120, todos</w:t>
      </w:r>
      <w:r>
        <w:rPr>
          <w:rFonts w:ascii="Arial" w:hAnsi="Arial" w:cs="Arial"/>
          <w:bCs/>
          <w:sz w:val="24"/>
          <w:szCs w:val="24"/>
        </w:rPr>
        <w:t xml:space="preserve"> del Código Fiscal para el Estado de Oaxaca dispone</w:t>
      </w:r>
      <w:r w:rsidR="00036656">
        <w:rPr>
          <w:rFonts w:ascii="Arial" w:hAnsi="Arial" w:cs="Arial"/>
          <w:bCs/>
          <w:sz w:val="24"/>
          <w:szCs w:val="24"/>
        </w:rPr>
        <w:t>n</w:t>
      </w:r>
      <w:r>
        <w:rPr>
          <w:rFonts w:ascii="Arial" w:hAnsi="Arial" w:cs="Arial"/>
          <w:bCs/>
          <w:sz w:val="24"/>
          <w:szCs w:val="24"/>
        </w:rPr>
        <w:t xml:space="preserve">: </w:t>
      </w:r>
    </w:p>
    <w:p w14:paraId="350EA379" w14:textId="77777777" w:rsidR="00343FD3" w:rsidRPr="00036656" w:rsidRDefault="00343FD3" w:rsidP="00036656">
      <w:pPr>
        <w:tabs>
          <w:tab w:val="left" w:pos="284"/>
          <w:tab w:val="left" w:pos="567"/>
        </w:tabs>
        <w:spacing w:before="240" w:line="240" w:lineRule="auto"/>
        <w:jc w:val="both"/>
        <w:rPr>
          <w:rFonts w:ascii="Arial" w:hAnsi="Arial" w:cs="Arial"/>
          <w:bCs/>
          <w:i/>
          <w:sz w:val="24"/>
          <w:szCs w:val="24"/>
        </w:rPr>
      </w:pPr>
      <w:r w:rsidRPr="00036656">
        <w:rPr>
          <w:rFonts w:ascii="Arial" w:hAnsi="Arial" w:cs="Arial"/>
          <w:bCs/>
          <w:i/>
          <w:sz w:val="24"/>
          <w:szCs w:val="24"/>
        </w:rPr>
        <w:t>“</w:t>
      </w:r>
      <w:r w:rsidRPr="00036656">
        <w:rPr>
          <w:rFonts w:ascii="Arial" w:hAnsi="Arial" w:cs="Arial"/>
          <w:b/>
          <w:bCs/>
          <w:i/>
          <w:sz w:val="24"/>
          <w:szCs w:val="24"/>
        </w:rPr>
        <w:t xml:space="preserve">ARTÍCULO 49. </w:t>
      </w:r>
      <w:r w:rsidRPr="00036656">
        <w:rPr>
          <w:rFonts w:ascii="Arial" w:hAnsi="Arial" w:cs="Arial"/>
          <w:bCs/>
          <w:i/>
          <w:sz w:val="24"/>
          <w:szCs w:val="24"/>
        </w:rPr>
        <w:t xml:space="preserve">Las autoridades fiscales para el ejercicio de las facultades que las leyes les conceden, están obligadas en los términos de las disposiciones de este Código a garantizar, respetar, y proteger el libre ejercicio de los derechos humanos que a los contribuyentes y demás obligados por las leyes fiscales corresponden, acatando las disposiciones que en este ordenamiento y demás leyes aplicables se han previsto para la realización de los procedimientos. </w:t>
      </w:r>
      <w:r w:rsidRPr="00036656">
        <w:rPr>
          <w:rFonts w:ascii="Arial" w:hAnsi="Arial" w:cs="Arial"/>
          <w:b/>
          <w:bCs/>
          <w:i/>
          <w:sz w:val="24"/>
          <w:szCs w:val="24"/>
        </w:rPr>
        <w:t>En todo caso, los contribuyentes</w:t>
      </w:r>
      <w:r w:rsidRPr="00036656">
        <w:rPr>
          <w:rFonts w:ascii="Arial" w:hAnsi="Arial" w:cs="Arial"/>
          <w:bCs/>
          <w:i/>
          <w:sz w:val="24"/>
          <w:szCs w:val="24"/>
        </w:rPr>
        <w:t xml:space="preserve">, los responsables solidarios y los terceros con ellos relacionados </w:t>
      </w:r>
      <w:r w:rsidRPr="00036656">
        <w:rPr>
          <w:rFonts w:ascii="Arial" w:hAnsi="Arial" w:cs="Arial"/>
          <w:b/>
          <w:bCs/>
          <w:i/>
          <w:sz w:val="24"/>
          <w:szCs w:val="24"/>
        </w:rPr>
        <w:t>tendrán en los términos que fijen las disposiciones respectivas,</w:t>
      </w:r>
      <w:r w:rsidRPr="00036656">
        <w:rPr>
          <w:rFonts w:ascii="Arial" w:hAnsi="Arial" w:cs="Arial"/>
          <w:bCs/>
          <w:i/>
          <w:sz w:val="24"/>
          <w:szCs w:val="24"/>
        </w:rPr>
        <w:t xml:space="preserve"> </w:t>
      </w:r>
      <w:r w:rsidRPr="00036656">
        <w:rPr>
          <w:rFonts w:ascii="Arial" w:hAnsi="Arial" w:cs="Arial"/>
          <w:b/>
          <w:bCs/>
          <w:i/>
          <w:sz w:val="24"/>
          <w:szCs w:val="24"/>
        </w:rPr>
        <w:t>los siguientes derechos</w:t>
      </w:r>
      <w:r w:rsidRPr="00036656">
        <w:rPr>
          <w:rFonts w:ascii="Arial" w:hAnsi="Arial" w:cs="Arial"/>
          <w:bCs/>
          <w:i/>
          <w:sz w:val="24"/>
          <w:szCs w:val="24"/>
        </w:rPr>
        <w:t>:</w:t>
      </w:r>
    </w:p>
    <w:p w14:paraId="0DA21B46" w14:textId="77777777" w:rsidR="00343FD3" w:rsidRPr="00036656" w:rsidRDefault="00343FD3" w:rsidP="00036656">
      <w:pPr>
        <w:tabs>
          <w:tab w:val="left" w:pos="284"/>
          <w:tab w:val="left" w:pos="567"/>
        </w:tabs>
        <w:spacing w:before="240" w:line="240" w:lineRule="auto"/>
        <w:jc w:val="both"/>
        <w:rPr>
          <w:rFonts w:ascii="Arial" w:hAnsi="Arial" w:cs="Arial"/>
          <w:bCs/>
          <w:i/>
          <w:sz w:val="24"/>
          <w:szCs w:val="24"/>
        </w:rPr>
      </w:pPr>
      <w:r w:rsidRPr="00036656">
        <w:rPr>
          <w:rFonts w:ascii="Arial" w:hAnsi="Arial" w:cs="Arial"/>
          <w:bCs/>
          <w:i/>
          <w:sz w:val="24"/>
          <w:szCs w:val="24"/>
        </w:rPr>
        <w:t>(…)</w:t>
      </w:r>
    </w:p>
    <w:p w14:paraId="1EFCF664" w14:textId="77777777" w:rsidR="00343FD3" w:rsidRPr="00036656" w:rsidRDefault="00343FD3" w:rsidP="00036656">
      <w:pPr>
        <w:tabs>
          <w:tab w:val="left" w:pos="284"/>
          <w:tab w:val="left" w:pos="567"/>
        </w:tabs>
        <w:spacing w:before="240" w:line="240" w:lineRule="auto"/>
        <w:jc w:val="both"/>
        <w:rPr>
          <w:rFonts w:ascii="Arial" w:hAnsi="Arial" w:cs="Arial"/>
          <w:bCs/>
          <w:i/>
          <w:sz w:val="24"/>
          <w:szCs w:val="24"/>
        </w:rPr>
      </w:pPr>
      <w:r w:rsidRPr="00036656">
        <w:rPr>
          <w:rFonts w:ascii="Arial" w:hAnsi="Arial" w:cs="Arial"/>
          <w:b/>
          <w:bCs/>
          <w:i/>
          <w:sz w:val="24"/>
          <w:szCs w:val="24"/>
        </w:rPr>
        <w:t>IX.</w:t>
      </w:r>
      <w:r w:rsidRPr="00036656">
        <w:rPr>
          <w:rFonts w:ascii="Arial" w:hAnsi="Arial" w:cs="Arial"/>
          <w:bCs/>
          <w:i/>
          <w:sz w:val="24"/>
          <w:szCs w:val="24"/>
        </w:rPr>
        <w:t xml:space="preserve"> A que les sea proporcionada cualquier información o copias certificadas respecto de su situación fiscal,…”;</w:t>
      </w:r>
    </w:p>
    <w:p w14:paraId="69852960" w14:textId="77777777" w:rsidR="00343FD3" w:rsidRDefault="00343FD3" w:rsidP="00343FD3">
      <w:pPr>
        <w:tabs>
          <w:tab w:val="left" w:pos="284"/>
          <w:tab w:val="left" w:pos="567"/>
        </w:tabs>
        <w:spacing w:before="240" w:line="360" w:lineRule="auto"/>
        <w:jc w:val="both"/>
        <w:rPr>
          <w:rFonts w:ascii="Arial" w:hAnsi="Arial" w:cs="Arial"/>
          <w:bCs/>
          <w:sz w:val="24"/>
          <w:szCs w:val="24"/>
        </w:rPr>
      </w:pPr>
    </w:p>
    <w:p w14:paraId="349139EB" w14:textId="77777777" w:rsidR="00343FD3" w:rsidRPr="00036656" w:rsidRDefault="00343FD3" w:rsidP="00036656">
      <w:pPr>
        <w:tabs>
          <w:tab w:val="left" w:pos="284"/>
          <w:tab w:val="left" w:pos="567"/>
        </w:tabs>
        <w:spacing w:before="240" w:line="240" w:lineRule="auto"/>
        <w:jc w:val="both"/>
        <w:rPr>
          <w:rFonts w:ascii="Arial" w:hAnsi="Arial" w:cs="Arial"/>
          <w:bCs/>
          <w:i/>
          <w:sz w:val="24"/>
          <w:szCs w:val="24"/>
        </w:rPr>
      </w:pPr>
      <w:r>
        <w:rPr>
          <w:rFonts w:ascii="Arial" w:hAnsi="Arial" w:cs="Arial"/>
          <w:bCs/>
          <w:sz w:val="24"/>
          <w:szCs w:val="24"/>
        </w:rPr>
        <w:t>“</w:t>
      </w:r>
      <w:r w:rsidRPr="00036656">
        <w:rPr>
          <w:rFonts w:ascii="Arial" w:hAnsi="Arial" w:cs="Arial"/>
          <w:b/>
          <w:bCs/>
          <w:i/>
          <w:sz w:val="24"/>
          <w:szCs w:val="24"/>
        </w:rPr>
        <w:t>ARTÍCULO 97.</w:t>
      </w:r>
      <w:r w:rsidRPr="00036656">
        <w:rPr>
          <w:rFonts w:ascii="Arial" w:hAnsi="Arial" w:cs="Arial"/>
          <w:bCs/>
          <w:i/>
          <w:sz w:val="24"/>
          <w:szCs w:val="24"/>
        </w:rPr>
        <w:t xml:space="preserve"> </w:t>
      </w:r>
      <w:r w:rsidRPr="00036656">
        <w:rPr>
          <w:rFonts w:ascii="Arial" w:hAnsi="Arial" w:cs="Arial"/>
          <w:b/>
          <w:bCs/>
          <w:i/>
          <w:sz w:val="24"/>
          <w:szCs w:val="24"/>
        </w:rPr>
        <w:t>Los hechos que las autoridades fiscales conozcan con motivo del ejercicio de sus facultades de comprobación, o bien que consten en los expedientes, documentos o bases de datos que tengan en su poder o a las que tengan acceso</w:t>
      </w:r>
      <w:r w:rsidRPr="00036656">
        <w:rPr>
          <w:rFonts w:ascii="Arial" w:hAnsi="Arial" w:cs="Arial"/>
          <w:bCs/>
          <w:i/>
          <w:sz w:val="24"/>
          <w:szCs w:val="24"/>
        </w:rPr>
        <w:t xml:space="preserve">, así como los proporcionados por otras autoridades, </w:t>
      </w:r>
      <w:r w:rsidRPr="00036656">
        <w:rPr>
          <w:rFonts w:ascii="Arial" w:hAnsi="Arial" w:cs="Arial"/>
          <w:b/>
          <w:bCs/>
          <w:i/>
          <w:sz w:val="24"/>
          <w:szCs w:val="24"/>
        </w:rPr>
        <w:t>podrán utilizarse como sustento de la motivación de las resoluciones que emitan</w:t>
      </w:r>
      <w:r w:rsidRPr="00036656">
        <w:rPr>
          <w:rFonts w:ascii="Arial" w:hAnsi="Arial" w:cs="Arial"/>
          <w:bCs/>
          <w:i/>
          <w:sz w:val="24"/>
          <w:szCs w:val="24"/>
        </w:rPr>
        <w:t>.</w:t>
      </w:r>
    </w:p>
    <w:p w14:paraId="4267B161" w14:textId="77777777" w:rsidR="00343FD3" w:rsidRPr="00036656" w:rsidRDefault="00343FD3" w:rsidP="00036656">
      <w:pPr>
        <w:tabs>
          <w:tab w:val="left" w:pos="284"/>
          <w:tab w:val="left" w:pos="567"/>
        </w:tabs>
        <w:spacing w:before="240" w:line="240" w:lineRule="auto"/>
        <w:jc w:val="both"/>
        <w:rPr>
          <w:rFonts w:ascii="Arial" w:hAnsi="Arial" w:cs="Arial"/>
          <w:bCs/>
          <w:i/>
          <w:sz w:val="24"/>
          <w:szCs w:val="24"/>
        </w:rPr>
      </w:pPr>
      <w:r w:rsidRPr="00036656">
        <w:rPr>
          <w:rFonts w:ascii="Arial" w:hAnsi="Arial" w:cs="Arial"/>
          <w:b/>
          <w:bCs/>
          <w:i/>
          <w:sz w:val="24"/>
          <w:szCs w:val="24"/>
        </w:rPr>
        <w:lastRenderedPageBreak/>
        <w:t>Cuando el afectado no tenga conocimiento de los expedientes o documentos que hubieren sido proporcionados por otras autoridades y éstos vayan a utilizarse para motivar las resoluciones de la autoridad fiscal, dichas autoridades deberán correr traslado al afectado</w:t>
      </w:r>
      <w:r w:rsidRPr="00036656">
        <w:rPr>
          <w:rFonts w:ascii="Arial" w:hAnsi="Arial" w:cs="Arial"/>
          <w:bCs/>
          <w:i/>
          <w:sz w:val="24"/>
          <w:szCs w:val="24"/>
        </w:rPr>
        <w:t>, concediéndole un plazo de quince días para que manifieste lo que a su derecho convenga, y en su caso presente los documentos que desvirtúen los hechos que hubieren informados por las referidas autoridades.”</w:t>
      </w:r>
    </w:p>
    <w:p w14:paraId="1F0CBB3E" w14:textId="77777777" w:rsidR="006E795D" w:rsidRPr="00036656" w:rsidRDefault="006E795D" w:rsidP="00036656">
      <w:pPr>
        <w:tabs>
          <w:tab w:val="left" w:pos="284"/>
          <w:tab w:val="left" w:pos="567"/>
        </w:tabs>
        <w:spacing w:before="240" w:line="240" w:lineRule="auto"/>
        <w:jc w:val="both"/>
        <w:rPr>
          <w:rFonts w:ascii="Arial" w:hAnsi="Arial" w:cs="Arial"/>
          <w:bCs/>
          <w:i/>
          <w:sz w:val="24"/>
          <w:szCs w:val="24"/>
        </w:rPr>
      </w:pPr>
      <w:r>
        <w:rPr>
          <w:rFonts w:ascii="Arial" w:hAnsi="Arial" w:cs="Arial"/>
          <w:bCs/>
          <w:sz w:val="24"/>
          <w:szCs w:val="24"/>
        </w:rPr>
        <w:t>“</w:t>
      </w:r>
      <w:r w:rsidRPr="00036656">
        <w:rPr>
          <w:rFonts w:ascii="Arial" w:hAnsi="Arial" w:cs="Arial"/>
          <w:b/>
          <w:bCs/>
          <w:i/>
          <w:sz w:val="24"/>
          <w:szCs w:val="24"/>
        </w:rPr>
        <w:t>ARTÍCULO 113.</w:t>
      </w:r>
      <w:r w:rsidRPr="00036656">
        <w:rPr>
          <w:rFonts w:ascii="Arial" w:hAnsi="Arial" w:cs="Arial"/>
          <w:bCs/>
          <w:i/>
          <w:sz w:val="24"/>
          <w:szCs w:val="24"/>
        </w:rPr>
        <w:t xml:space="preserve"> </w:t>
      </w:r>
      <w:r w:rsidRPr="00036656">
        <w:rPr>
          <w:rFonts w:ascii="Arial" w:hAnsi="Arial" w:cs="Arial"/>
          <w:b/>
          <w:bCs/>
          <w:i/>
          <w:sz w:val="24"/>
          <w:szCs w:val="24"/>
        </w:rPr>
        <w:t>Los hechos que se conozcan con motivo del ejercicio de las facultades de comprobación</w:t>
      </w:r>
      <w:r w:rsidRPr="00036656">
        <w:rPr>
          <w:rFonts w:ascii="Arial" w:hAnsi="Arial" w:cs="Arial"/>
          <w:bCs/>
          <w:i/>
          <w:sz w:val="24"/>
          <w:szCs w:val="24"/>
        </w:rPr>
        <w:t xml:space="preserve"> previstas en este Código o en las leyes fiscales realizadas por las autoridades fiscales, </w:t>
      </w:r>
      <w:r w:rsidRPr="00036656">
        <w:rPr>
          <w:rFonts w:ascii="Arial" w:hAnsi="Arial" w:cs="Arial"/>
          <w:b/>
          <w:bCs/>
          <w:i/>
          <w:sz w:val="24"/>
          <w:szCs w:val="24"/>
        </w:rPr>
        <w:t>o bien que consten en los expedientes, documentos o bases de datos que lleven</w:t>
      </w:r>
      <w:r w:rsidRPr="00036656">
        <w:rPr>
          <w:rFonts w:ascii="Arial" w:hAnsi="Arial" w:cs="Arial"/>
          <w:bCs/>
          <w:i/>
          <w:sz w:val="24"/>
          <w:szCs w:val="24"/>
        </w:rPr>
        <w:t xml:space="preserve">, tengan acceso o en su poder dichas autoridades, así como aquéllos proporcionados por terceros relacionados con el contribuyente, responsables solidarios, o por otras autoridades, </w:t>
      </w:r>
      <w:r w:rsidRPr="00036656">
        <w:rPr>
          <w:rFonts w:ascii="Arial" w:hAnsi="Arial" w:cs="Arial"/>
          <w:b/>
          <w:bCs/>
          <w:i/>
          <w:sz w:val="24"/>
          <w:szCs w:val="24"/>
        </w:rPr>
        <w:t xml:space="preserve">podrán servir para motivar las resoluciones </w:t>
      </w:r>
      <w:r w:rsidRPr="00036656">
        <w:rPr>
          <w:rFonts w:ascii="Arial" w:hAnsi="Arial" w:cs="Arial"/>
          <w:bCs/>
          <w:i/>
          <w:sz w:val="24"/>
          <w:szCs w:val="24"/>
        </w:rPr>
        <w:t>de la Secretaría y cualquier otra autoridad u organismo descentralizado o desconcentrado competente en materia de contribuciones estatales.</w:t>
      </w:r>
    </w:p>
    <w:p w14:paraId="46780DAB" w14:textId="77777777" w:rsidR="006E795D" w:rsidRDefault="006E795D" w:rsidP="00036656">
      <w:pPr>
        <w:tabs>
          <w:tab w:val="left" w:pos="284"/>
          <w:tab w:val="left" w:pos="567"/>
        </w:tabs>
        <w:spacing w:before="240" w:line="240" w:lineRule="auto"/>
        <w:jc w:val="both"/>
        <w:rPr>
          <w:rFonts w:ascii="Arial" w:hAnsi="Arial" w:cs="Arial"/>
          <w:bCs/>
          <w:sz w:val="24"/>
          <w:szCs w:val="24"/>
        </w:rPr>
      </w:pPr>
      <w:r w:rsidRPr="00036656">
        <w:rPr>
          <w:rFonts w:ascii="Arial" w:hAnsi="Arial" w:cs="Arial"/>
          <w:b/>
          <w:bCs/>
          <w:i/>
          <w:sz w:val="24"/>
          <w:szCs w:val="24"/>
        </w:rPr>
        <w:t>Cuando las autoridades fiscales emitan resoluciones con base a la información señalada en el párrafo anterior</w:t>
      </w:r>
      <w:r w:rsidRPr="00036656">
        <w:rPr>
          <w:rFonts w:ascii="Arial" w:hAnsi="Arial" w:cs="Arial"/>
          <w:bCs/>
          <w:i/>
          <w:sz w:val="24"/>
          <w:szCs w:val="24"/>
        </w:rPr>
        <w:t xml:space="preserve">, excepto tratándose de hechos conocidos en el ejercicio directo ante el contribuyente de sus facultades de comprobación, y previamente a la emisión de la resolución que corresponda, </w:t>
      </w:r>
      <w:r w:rsidRPr="00036656">
        <w:rPr>
          <w:rFonts w:ascii="Arial" w:hAnsi="Arial" w:cs="Arial"/>
          <w:b/>
          <w:bCs/>
          <w:i/>
          <w:sz w:val="24"/>
          <w:szCs w:val="24"/>
        </w:rPr>
        <w:t>deberán correr traslado al interesado de los elementos que integren el expediente respectivo</w:t>
      </w:r>
      <w:r w:rsidRPr="00036656">
        <w:rPr>
          <w:rFonts w:ascii="Arial" w:hAnsi="Arial" w:cs="Arial"/>
          <w:bCs/>
          <w:i/>
          <w:sz w:val="24"/>
          <w:szCs w:val="24"/>
        </w:rPr>
        <w:t>, concediendo un plazo de quince días al contribuyente para que manifieste lo que a su derecho corresponda, lo cual deberá formar parte del expediente respectivo.</w:t>
      </w:r>
      <w:r>
        <w:rPr>
          <w:rFonts w:ascii="Arial" w:hAnsi="Arial" w:cs="Arial"/>
          <w:bCs/>
          <w:sz w:val="24"/>
          <w:szCs w:val="24"/>
        </w:rPr>
        <w:t>”</w:t>
      </w:r>
    </w:p>
    <w:p w14:paraId="06B1324A" w14:textId="77777777" w:rsidR="006E795D" w:rsidRPr="00036656" w:rsidRDefault="00343FD3" w:rsidP="00036656">
      <w:pPr>
        <w:tabs>
          <w:tab w:val="left" w:pos="284"/>
          <w:tab w:val="left" w:pos="567"/>
        </w:tabs>
        <w:spacing w:before="240" w:line="240" w:lineRule="auto"/>
        <w:jc w:val="both"/>
        <w:rPr>
          <w:rFonts w:ascii="Arial" w:hAnsi="Arial" w:cs="Arial"/>
          <w:bCs/>
          <w:i/>
          <w:sz w:val="24"/>
          <w:szCs w:val="24"/>
        </w:rPr>
      </w:pPr>
      <w:r w:rsidRPr="00036656">
        <w:rPr>
          <w:rFonts w:ascii="Arial" w:hAnsi="Arial" w:cs="Arial"/>
          <w:bCs/>
          <w:i/>
          <w:sz w:val="24"/>
          <w:szCs w:val="24"/>
        </w:rPr>
        <w:t>“</w:t>
      </w:r>
      <w:r w:rsidRPr="00036656">
        <w:rPr>
          <w:rFonts w:ascii="Arial" w:hAnsi="Arial" w:cs="Arial"/>
          <w:b/>
          <w:bCs/>
          <w:i/>
          <w:sz w:val="24"/>
          <w:szCs w:val="24"/>
        </w:rPr>
        <w:t xml:space="preserve">ARTÍCULO 120. </w:t>
      </w:r>
      <w:r w:rsidRPr="00036656">
        <w:rPr>
          <w:rFonts w:ascii="Arial" w:hAnsi="Arial" w:cs="Arial"/>
          <w:bCs/>
          <w:i/>
          <w:sz w:val="24"/>
          <w:szCs w:val="24"/>
        </w:rPr>
        <w:t xml:space="preserve">Los actos y resoluciones de las autoridades fiscales se presumirán legales, a menos que los contribuyentes los nieguen lisa y llanamente, </w:t>
      </w:r>
      <w:r w:rsidRPr="00036656">
        <w:rPr>
          <w:rFonts w:ascii="Arial" w:hAnsi="Arial" w:cs="Arial"/>
          <w:b/>
          <w:bCs/>
          <w:i/>
          <w:sz w:val="24"/>
          <w:szCs w:val="24"/>
        </w:rPr>
        <w:t>en cuyo caso las autoridades deberán probar los hechos que los motivaron</w:t>
      </w:r>
      <w:r w:rsidRPr="00036656">
        <w:rPr>
          <w:rFonts w:ascii="Arial" w:hAnsi="Arial" w:cs="Arial"/>
          <w:bCs/>
          <w:i/>
          <w:sz w:val="24"/>
          <w:szCs w:val="24"/>
        </w:rPr>
        <w:t>.</w:t>
      </w:r>
    </w:p>
    <w:p w14:paraId="56E2FA34" w14:textId="77777777" w:rsidR="00343FD3" w:rsidRDefault="00343FD3" w:rsidP="00036656">
      <w:pPr>
        <w:tabs>
          <w:tab w:val="left" w:pos="284"/>
          <w:tab w:val="left" w:pos="567"/>
        </w:tabs>
        <w:spacing w:before="240" w:line="240" w:lineRule="auto"/>
        <w:jc w:val="both"/>
        <w:rPr>
          <w:rFonts w:ascii="Arial" w:hAnsi="Arial" w:cs="Arial"/>
          <w:bCs/>
          <w:sz w:val="24"/>
          <w:szCs w:val="24"/>
        </w:rPr>
      </w:pPr>
      <w:r w:rsidRPr="00036656">
        <w:rPr>
          <w:rFonts w:ascii="Arial" w:hAnsi="Arial" w:cs="Arial"/>
          <w:bCs/>
          <w:i/>
          <w:sz w:val="24"/>
          <w:szCs w:val="24"/>
        </w:rPr>
        <w:t>(…)”</w:t>
      </w:r>
    </w:p>
    <w:p w14:paraId="5CA57501" w14:textId="77777777" w:rsidR="00036656" w:rsidRDefault="00036656"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t>Lo  resaltado es por esta autoridad.</w:t>
      </w:r>
      <w:r w:rsidR="00570241">
        <w:rPr>
          <w:rFonts w:ascii="Arial" w:hAnsi="Arial" w:cs="Arial"/>
          <w:bCs/>
          <w:sz w:val="24"/>
          <w:szCs w:val="24"/>
        </w:rPr>
        <w:tab/>
      </w:r>
    </w:p>
    <w:p w14:paraId="52869894" w14:textId="57BE7563" w:rsidR="00570241" w:rsidRDefault="00383072"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r>
      <w:r w:rsidR="00570241">
        <w:rPr>
          <w:rFonts w:ascii="Arial" w:hAnsi="Arial" w:cs="Arial"/>
          <w:bCs/>
          <w:sz w:val="24"/>
          <w:szCs w:val="24"/>
        </w:rPr>
        <w:t>De lo transcrito se advierte, que contrario a lo expuesto por la autoridad demandada,</w:t>
      </w:r>
      <w:r w:rsidR="00E6537C">
        <w:rPr>
          <w:rFonts w:ascii="Arial" w:hAnsi="Arial" w:cs="Arial"/>
          <w:bCs/>
          <w:sz w:val="24"/>
          <w:szCs w:val="24"/>
        </w:rPr>
        <w:t xml:space="preserve"> </w:t>
      </w:r>
      <w:r w:rsidR="00570241" w:rsidRPr="00883075">
        <w:rPr>
          <w:rFonts w:ascii="Arial" w:hAnsi="Arial" w:cs="Arial"/>
          <w:b/>
          <w:bCs/>
          <w:sz w:val="24"/>
          <w:szCs w:val="24"/>
        </w:rPr>
        <w:t>la carga de probar</w:t>
      </w:r>
      <w:r w:rsidR="00570241">
        <w:rPr>
          <w:rFonts w:ascii="Arial" w:hAnsi="Arial" w:cs="Arial"/>
          <w:bCs/>
          <w:sz w:val="24"/>
          <w:szCs w:val="24"/>
        </w:rPr>
        <w:t xml:space="preserve"> </w:t>
      </w:r>
      <w:r w:rsidR="00E6537C">
        <w:rPr>
          <w:rFonts w:ascii="Arial" w:hAnsi="Arial" w:cs="Arial"/>
          <w:bCs/>
          <w:sz w:val="24"/>
          <w:szCs w:val="24"/>
        </w:rPr>
        <w:t xml:space="preserve">en este asunto </w:t>
      </w:r>
      <w:r w:rsidR="00570241">
        <w:rPr>
          <w:rFonts w:ascii="Arial" w:hAnsi="Arial" w:cs="Arial"/>
          <w:bCs/>
          <w:sz w:val="24"/>
          <w:szCs w:val="24"/>
        </w:rPr>
        <w:t xml:space="preserve">que la empresa </w:t>
      </w:r>
      <w:r w:rsidR="007B0EF6">
        <w:rPr>
          <w:rFonts w:ascii="Arial" w:hAnsi="Arial" w:cs="Arial"/>
          <w:sz w:val="24"/>
          <w:szCs w:val="24"/>
        </w:rPr>
        <w:t>***** ***** *****</w:t>
      </w:r>
      <w:r w:rsidR="00570241">
        <w:rPr>
          <w:rFonts w:ascii="Arial" w:hAnsi="Arial" w:cs="Arial"/>
          <w:sz w:val="24"/>
          <w:szCs w:val="24"/>
        </w:rPr>
        <w:t xml:space="preserve"> S.A. DE C.V., </w:t>
      </w:r>
      <w:r w:rsidR="00570241">
        <w:rPr>
          <w:rFonts w:ascii="Arial" w:hAnsi="Arial" w:cs="Arial"/>
          <w:bCs/>
          <w:sz w:val="24"/>
          <w:szCs w:val="24"/>
        </w:rPr>
        <w:t xml:space="preserve">con fecha uno de enero de dos mil trece (01/01/2013), presentó formulario múltiple para quedar inscrita en el Registro Estatal de Contribuyentes, como fue plasmado en el requerimiento de obligaciones con número de control </w:t>
      </w:r>
      <w:r w:rsidR="007B0EF6">
        <w:rPr>
          <w:rFonts w:ascii="Arial" w:hAnsi="Arial" w:cs="Arial"/>
          <w:sz w:val="24"/>
          <w:szCs w:val="24"/>
        </w:rPr>
        <w:t>**********</w:t>
      </w:r>
      <w:r w:rsidR="00570241">
        <w:rPr>
          <w:rFonts w:ascii="Arial" w:hAnsi="Arial" w:cs="Arial"/>
          <w:sz w:val="24"/>
          <w:szCs w:val="24"/>
        </w:rPr>
        <w:t xml:space="preserve">, </w:t>
      </w:r>
      <w:r w:rsidR="00570241" w:rsidRPr="00883075">
        <w:rPr>
          <w:rFonts w:ascii="Arial" w:hAnsi="Arial" w:cs="Arial"/>
          <w:b/>
          <w:sz w:val="24"/>
          <w:szCs w:val="24"/>
        </w:rPr>
        <w:t>recae en la autoridad demandada</w:t>
      </w:r>
      <w:r w:rsidR="00036656">
        <w:rPr>
          <w:rFonts w:ascii="Arial" w:hAnsi="Arial" w:cs="Arial"/>
          <w:b/>
          <w:sz w:val="24"/>
          <w:szCs w:val="24"/>
        </w:rPr>
        <w:t>,</w:t>
      </w:r>
      <w:r w:rsidR="00883075">
        <w:rPr>
          <w:rFonts w:ascii="Arial" w:hAnsi="Arial" w:cs="Arial"/>
          <w:b/>
          <w:sz w:val="24"/>
          <w:szCs w:val="24"/>
        </w:rPr>
        <w:t xml:space="preserve"> </w:t>
      </w:r>
      <w:r w:rsidR="00883075" w:rsidRPr="00883075">
        <w:rPr>
          <w:rFonts w:ascii="Arial" w:hAnsi="Arial" w:cs="Arial"/>
          <w:sz w:val="24"/>
          <w:szCs w:val="24"/>
        </w:rPr>
        <w:t>conforme al artículo 120 primer párrafo del Código Fiscal para el Estado de Oaxaca</w:t>
      </w:r>
      <w:r w:rsidR="00570241" w:rsidRPr="00883075">
        <w:rPr>
          <w:rFonts w:ascii="Arial" w:hAnsi="Arial" w:cs="Arial"/>
          <w:sz w:val="24"/>
          <w:szCs w:val="24"/>
        </w:rPr>
        <w:t>,</w:t>
      </w:r>
      <w:r w:rsidR="00570241">
        <w:rPr>
          <w:rFonts w:ascii="Arial" w:hAnsi="Arial" w:cs="Arial"/>
          <w:sz w:val="24"/>
          <w:szCs w:val="24"/>
        </w:rPr>
        <w:t xml:space="preserve"> pues la parte actora negó ese hecho, </w:t>
      </w:r>
      <w:r w:rsidR="00AD6A5D">
        <w:rPr>
          <w:rFonts w:ascii="Arial" w:hAnsi="Arial" w:cs="Arial"/>
          <w:sz w:val="24"/>
          <w:szCs w:val="24"/>
        </w:rPr>
        <w:t xml:space="preserve">y toda vez que en este Juicio la autoridad demandada no justificó con documento alguno dicha circunstancia, trae como consecuencia que no pueda considerarse fundado y motivado el acto impugnado, pues al no quedar justificado  que la empresa </w:t>
      </w:r>
      <w:r w:rsidR="007B0EF6">
        <w:rPr>
          <w:rFonts w:ascii="Arial" w:hAnsi="Arial" w:cs="Arial"/>
          <w:sz w:val="24"/>
          <w:szCs w:val="24"/>
        </w:rPr>
        <w:t>***** ***** *****</w:t>
      </w:r>
      <w:r w:rsidR="00AD6A5D">
        <w:rPr>
          <w:rFonts w:ascii="Arial" w:hAnsi="Arial" w:cs="Arial"/>
          <w:sz w:val="24"/>
          <w:szCs w:val="24"/>
        </w:rPr>
        <w:t xml:space="preserve"> S.A. DE C.V., se encuentr</w:t>
      </w:r>
      <w:r w:rsidR="00036656">
        <w:rPr>
          <w:rFonts w:ascii="Arial" w:hAnsi="Arial" w:cs="Arial"/>
          <w:sz w:val="24"/>
          <w:szCs w:val="24"/>
        </w:rPr>
        <w:t>a</w:t>
      </w:r>
      <w:r w:rsidR="00AD6A5D">
        <w:rPr>
          <w:rFonts w:ascii="Arial" w:hAnsi="Arial" w:cs="Arial"/>
          <w:sz w:val="24"/>
          <w:szCs w:val="24"/>
        </w:rPr>
        <w:t xml:space="preserve"> inscrita en el Registro Estatal de Contribuyentes, implica que </w:t>
      </w:r>
      <w:r>
        <w:rPr>
          <w:rFonts w:ascii="Arial" w:hAnsi="Arial" w:cs="Arial"/>
          <w:sz w:val="24"/>
          <w:szCs w:val="24"/>
        </w:rPr>
        <w:t>resulte ilegal el requerimiento de</w:t>
      </w:r>
      <w:r w:rsidR="00AD6A5D">
        <w:rPr>
          <w:rFonts w:ascii="Arial" w:hAnsi="Arial" w:cs="Arial"/>
          <w:sz w:val="24"/>
          <w:szCs w:val="24"/>
        </w:rPr>
        <w:t xml:space="preserve"> </w:t>
      </w:r>
      <w:r w:rsidR="002027B8">
        <w:rPr>
          <w:rFonts w:ascii="Arial" w:hAnsi="Arial" w:cs="Arial"/>
          <w:sz w:val="24"/>
          <w:szCs w:val="24"/>
        </w:rPr>
        <w:t>presentar</w:t>
      </w:r>
      <w:r w:rsidR="00AD6A5D">
        <w:rPr>
          <w:rFonts w:ascii="Arial" w:hAnsi="Arial" w:cs="Arial"/>
          <w:sz w:val="24"/>
          <w:szCs w:val="24"/>
        </w:rPr>
        <w:t xml:space="preserve"> bimestralmente declaraciones sobre el </w:t>
      </w:r>
      <w:r w:rsidR="002027B8">
        <w:rPr>
          <w:rFonts w:ascii="Arial" w:hAnsi="Arial" w:cs="Arial"/>
          <w:sz w:val="24"/>
          <w:szCs w:val="24"/>
        </w:rPr>
        <w:t>impuesto p</w:t>
      </w:r>
      <w:r w:rsidR="00AD6A5D">
        <w:rPr>
          <w:rFonts w:ascii="Arial" w:hAnsi="Arial" w:cs="Arial"/>
          <w:sz w:val="24"/>
          <w:szCs w:val="24"/>
        </w:rPr>
        <w:t>o</w:t>
      </w:r>
      <w:r w:rsidR="002027B8">
        <w:rPr>
          <w:rFonts w:ascii="Arial" w:hAnsi="Arial" w:cs="Arial"/>
          <w:sz w:val="24"/>
          <w:szCs w:val="24"/>
        </w:rPr>
        <w:t>r</w:t>
      </w:r>
      <w:r w:rsidR="00AD6A5D">
        <w:rPr>
          <w:rFonts w:ascii="Arial" w:hAnsi="Arial" w:cs="Arial"/>
          <w:sz w:val="24"/>
          <w:szCs w:val="24"/>
        </w:rPr>
        <w:t xml:space="preserve"> remuneraciones al trabajo personal, </w:t>
      </w:r>
      <w:r w:rsidR="003B6096">
        <w:rPr>
          <w:rFonts w:ascii="Arial" w:hAnsi="Arial" w:cs="Arial"/>
          <w:sz w:val="24"/>
          <w:szCs w:val="24"/>
        </w:rPr>
        <w:t xml:space="preserve">como </w:t>
      </w:r>
      <w:r>
        <w:rPr>
          <w:rFonts w:ascii="Arial" w:hAnsi="Arial" w:cs="Arial"/>
          <w:sz w:val="24"/>
          <w:szCs w:val="24"/>
        </w:rPr>
        <w:t>el aquí impugnado</w:t>
      </w:r>
      <w:r w:rsidR="003B6096">
        <w:rPr>
          <w:rFonts w:ascii="Arial" w:hAnsi="Arial" w:cs="Arial"/>
          <w:sz w:val="24"/>
          <w:szCs w:val="24"/>
        </w:rPr>
        <w:t xml:space="preserve">, </w:t>
      </w:r>
      <w:r w:rsidR="00327C1A">
        <w:rPr>
          <w:rFonts w:ascii="Arial" w:hAnsi="Arial" w:cs="Arial"/>
          <w:sz w:val="24"/>
          <w:szCs w:val="24"/>
        </w:rPr>
        <w:t xml:space="preserve">pues el origen de dicho requerimiento, de acuerdo </w:t>
      </w:r>
      <w:r w:rsidR="00327C1A">
        <w:rPr>
          <w:rFonts w:ascii="Arial" w:hAnsi="Arial" w:cs="Arial"/>
          <w:sz w:val="24"/>
          <w:szCs w:val="24"/>
        </w:rPr>
        <w:lastRenderedPageBreak/>
        <w:t>a lo plasmado en la resolución en estudio, es precisamente la solicitud de inscripción referida, luego entonces</w:t>
      </w:r>
      <w:r w:rsidR="00E6537C">
        <w:rPr>
          <w:rFonts w:ascii="Arial" w:hAnsi="Arial" w:cs="Arial"/>
          <w:sz w:val="24"/>
          <w:szCs w:val="24"/>
        </w:rPr>
        <w:t xml:space="preserve"> dicho requerimiento se encuentra viciado de origen</w:t>
      </w:r>
      <w:r>
        <w:rPr>
          <w:rFonts w:ascii="Arial" w:hAnsi="Arial" w:cs="Arial"/>
          <w:sz w:val="24"/>
          <w:szCs w:val="24"/>
        </w:rPr>
        <w:t>,</w:t>
      </w:r>
      <w:r w:rsidR="00E6537C">
        <w:rPr>
          <w:rFonts w:ascii="Arial" w:hAnsi="Arial" w:cs="Arial"/>
          <w:sz w:val="24"/>
          <w:szCs w:val="24"/>
        </w:rPr>
        <w:t xml:space="preserve"> pues</w:t>
      </w:r>
      <w:r w:rsidR="00327C1A">
        <w:rPr>
          <w:rFonts w:ascii="Arial" w:hAnsi="Arial" w:cs="Arial"/>
          <w:sz w:val="24"/>
          <w:szCs w:val="24"/>
        </w:rPr>
        <w:t xml:space="preserve"> no fue justificado </w:t>
      </w:r>
      <w:r w:rsidR="00036656">
        <w:rPr>
          <w:rFonts w:ascii="Arial" w:hAnsi="Arial" w:cs="Arial"/>
          <w:sz w:val="24"/>
          <w:szCs w:val="24"/>
        </w:rPr>
        <w:t>en este as</w:t>
      </w:r>
      <w:r w:rsidR="00327C1A">
        <w:rPr>
          <w:rFonts w:ascii="Arial" w:hAnsi="Arial" w:cs="Arial"/>
          <w:sz w:val="24"/>
          <w:szCs w:val="24"/>
        </w:rPr>
        <w:t>unto que la parte actora se encuentre en los supuestos del artículo 62 del Código Fiscal para el Estado de Oaxaca</w:t>
      </w:r>
      <w:r w:rsidR="00036656">
        <w:rPr>
          <w:rFonts w:ascii="Arial" w:hAnsi="Arial" w:cs="Arial"/>
          <w:sz w:val="24"/>
          <w:szCs w:val="24"/>
        </w:rPr>
        <w:t xml:space="preserve"> y 63, 64, 65 y 66, todos de la Ley Estatal de Hacienda</w:t>
      </w:r>
      <w:r w:rsidR="00327C1A">
        <w:rPr>
          <w:rFonts w:ascii="Arial" w:hAnsi="Arial" w:cs="Arial"/>
          <w:sz w:val="24"/>
          <w:szCs w:val="24"/>
        </w:rPr>
        <w:t>.</w:t>
      </w:r>
    </w:p>
    <w:p w14:paraId="10985137"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036656">
        <w:rPr>
          <w:rFonts w:ascii="Arial" w:hAnsi="Arial" w:cs="Arial"/>
          <w:sz w:val="24"/>
          <w:szCs w:val="24"/>
        </w:rPr>
        <w:t xml:space="preserve">Toda vez que el origen del requerimiento aquí impugnado, no fue justificado en este asunto, </w:t>
      </w:r>
      <w:r w:rsidR="0002420C">
        <w:rPr>
          <w:rFonts w:ascii="Arial" w:hAnsi="Arial" w:cs="Arial"/>
          <w:sz w:val="24"/>
          <w:szCs w:val="24"/>
        </w:rPr>
        <w:t>r</w:t>
      </w:r>
      <w:r w:rsidR="007A4F45">
        <w:rPr>
          <w:rFonts w:ascii="Arial" w:hAnsi="Arial" w:cs="Arial"/>
          <w:sz w:val="24"/>
          <w:szCs w:val="24"/>
        </w:rPr>
        <w:t>esulta</w:t>
      </w:r>
      <w:r w:rsidR="0002420C">
        <w:rPr>
          <w:rFonts w:ascii="Arial" w:hAnsi="Arial" w:cs="Arial"/>
          <w:sz w:val="24"/>
          <w:szCs w:val="24"/>
        </w:rPr>
        <w:t xml:space="preserve"> </w:t>
      </w:r>
      <w:r w:rsidR="007A4F45">
        <w:rPr>
          <w:rFonts w:ascii="Arial" w:hAnsi="Arial" w:cs="Arial"/>
          <w:sz w:val="24"/>
          <w:szCs w:val="24"/>
        </w:rPr>
        <w:t xml:space="preserve">suficiente </w:t>
      </w:r>
      <w:r w:rsidR="00036656">
        <w:rPr>
          <w:rFonts w:ascii="Arial" w:hAnsi="Arial" w:cs="Arial"/>
          <w:sz w:val="24"/>
          <w:szCs w:val="24"/>
        </w:rPr>
        <w:t>con el</w:t>
      </w:r>
      <w:r w:rsidR="007A4F45">
        <w:rPr>
          <w:rFonts w:ascii="Arial" w:hAnsi="Arial" w:cs="Arial"/>
          <w:sz w:val="24"/>
          <w:szCs w:val="24"/>
        </w:rPr>
        <w:t xml:space="preserve"> agravio estudiado</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w:t>
      </w:r>
      <w:r w:rsidR="00753060">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 xml:space="preserve">n de fundar y motivar sus actos, </w:t>
      </w:r>
      <w:r w:rsidR="0002420C">
        <w:rPr>
          <w:rFonts w:ascii="Arial" w:hAnsi="Arial" w:cs="Arial"/>
          <w:sz w:val="24"/>
          <w:szCs w:val="24"/>
        </w:rPr>
        <w:t xml:space="preserve">y </w:t>
      </w:r>
      <w:r w:rsidR="0082491E">
        <w:rPr>
          <w:rFonts w:ascii="Arial" w:hAnsi="Arial" w:cs="Arial"/>
          <w:sz w:val="24"/>
          <w:szCs w:val="24"/>
        </w:rPr>
        <w:t xml:space="preserve">aun cuando los restantes agravios </w:t>
      </w:r>
      <w:r w:rsidR="0002420C">
        <w:rPr>
          <w:rFonts w:ascii="Arial" w:hAnsi="Arial" w:cs="Arial"/>
          <w:sz w:val="24"/>
          <w:szCs w:val="24"/>
        </w:rPr>
        <w:t xml:space="preserve">expuestos por el actor </w:t>
      </w:r>
      <w:r w:rsidR="0082491E">
        <w:rPr>
          <w:rFonts w:ascii="Arial" w:hAnsi="Arial" w:cs="Arial"/>
          <w:sz w:val="24"/>
          <w:szCs w:val="24"/>
        </w:rPr>
        <w:t>resultaran infundados, no cambiarían el sentido de esta determinaci</w:t>
      </w:r>
      <w:r w:rsidR="0002420C">
        <w:rPr>
          <w:rFonts w:ascii="Arial" w:hAnsi="Arial" w:cs="Arial"/>
          <w:sz w:val="24"/>
          <w:szCs w:val="24"/>
        </w:rPr>
        <w:t>ón, pues esta autoridad no puede</w:t>
      </w:r>
      <w:r w:rsidR="0082491E">
        <w:rPr>
          <w:rFonts w:ascii="Arial" w:hAnsi="Arial" w:cs="Arial"/>
          <w:sz w:val="24"/>
          <w:szCs w:val="24"/>
        </w:rPr>
        <w:t xml:space="preserve"> suplir la deficiencia de la queja en favor de la autoridad demandada, pues dicha figura jurídica, en el Juicio Contencioso Administrativo</w:t>
      </w:r>
      <w:r w:rsidR="0002420C">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3E707097" w14:textId="165A7700"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7B0EF6">
        <w:rPr>
          <w:rFonts w:ascii="Arial" w:hAnsi="Arial" w:cs="Arial"/>
          <w:sz w:val="24"/>
          <w:szCs w:val="24"/>
        </w:rPr>
        <w:t>**********</w:t>
      </w:r>
      <w:r>
        <w:rPr>
          <w:rFonts w:ascii="Arial" w:hAnsi="Arial" w:cs="Arial"/>
          <w:sz w:val="24"/>
          <w:szCs w:val="24"/>
        </w:rPr>
        <w:t xml:space="preserve">, expedida con fecha </w:t>
      </w:r>
      <w:r w:rsidR="007B0EF6">
        <w:rPr>
          <w:rFonts w:ascii="Arial" w:hAnsi="Arial" w:cs="Arial"/>
          <w:sz w:val="24"/>
          <w:szCs w:val="24"/>
        </w:rPr>
        <w:t>***** de ***** de dos mil veinte (**/**/2020)</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w:t>
      </w:r>
      <w:r w:rsidR="005516A8">
        <w:rPr>
          <w:rFonts w:ascii="Arial" w:hAnsi="Arial" w:cs="Arial"/>
          <w:sz w:val="24"/>
          <w:szCs w:val="24"/>
        </w:rPr>
        <w:t xml:space="preserve">Coordinadora </w:t>
      </w:r>
      <w:r w:rsidR="00036656">
        <w:rPr>
          <w:rFonts w:ascii="Arial" w:hAnsi="Arial" w:cs="Arial"/>
          <w:sz w:val="24"/>
          <w:szCs w:val="24"/>
        </w:rPr>
        <w:t>Técnica</w:t>
      </w:r>
      <w:r w:rsidR="005516A8">
        <w:rPr>
          <w:rFonts w:ascii="Arial" w:hAnsi="Arial" w:cs="Arial"/>
          <w:sz w:val="24"/>
          <w:szCs w:val="24"/>
        </w:rPr>
        <w:t xml:space="preserve"> de Ingresos</w:t>
      </w:r>
      <w:r>
        <w:rPr>
          <w:rFonts w:ascii="Arial" w:hAnsi="Arial" w:cs="Arial"/>
          <w:sz w:val="24"/>
          <w:szCs w:val="24"/>
        </w:rPr>
        <w:t xml:space="preserve"> de la Secretaría de </w:t>
      </w:r>
      <w:r w:rsidRPr="006E1DE8">
        <w:rPr>
          <w:rFonts w:ascii="Arial" w:hAnsi="Arial" w:cs="Arial"/>
          <w:sz w:val="24"/>
          <w:szCs w:val="24"/>
        </w:rPr>
        <w:t xml:space="preserve">Finanzas </w:t>
      </w:r>
      <w:r w:rsidR="00036656">
        <w:rPr>
          <w:rFonts w:ascii="Arial" w:hAnsi="Arial" w:cs="Arial"/>
          <w:sz w:val="24"/>
          <w:szCs w:val="24"/>
        </w:rPr>
        <w:t>del Poder Ejecutivo del Estado</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7A9C20E0"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52A63147"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1.2°.AJ./23 del Segundo Tribunal Colegiado en </w:t>
      </w:r>
      <w:r>
        <w:rPr>
          <w:rFonts w:ascii="Arial" w:hAnsi="Arial" w:cs="Arial"/>
          <w:sz w:val="24"/>
          <w:szCs w:val="24"/>
        </w:rPr>
        <w:lastRenderedPageBreak/>
        <w:t xml:space="preserve">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4CBD4D07"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1540F663"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7838FC9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3D3E474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194056C4" w14:textId="2682AEFC"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7B0EF6">
        <w:rPr>
          <w:rFonts w:ascii="Arial" w:hAnsi="Arial" w:cs="Arial"/>
          <w:sz w:val="24"/>
          <w:szCs w:val="24"/>
        </w:rPr>
        <w:t>**********</w:t>
      </w:r>
      <w:r>
        <w:rPr>
          <w:rFonts w:ascii="Arial" w:hAnsi="Arial" w:cs="Arial"/>
          <w:sz w:val="24"/>
          <w:szCs w:val="24"/>
        </w:rPr>
        <w:t xml:space="preserve">, expedida con fecha </w:t>
      </w:r>
      <w:r w:rsidR="007B0EF6">
        <w:rPr>
          <w:rFonts w:ascii="Arial" w:hAnsi="Arial" w:cs="Arial"/>
          <w:sz w:val="24"/>
          <w:szCs w:val="24"/>
        </w:rPr>
        <w:t>***** de ***** de dos mil veinte (**/**/2020)</w:t>
      </w:r>
      <w:r>
        <w:rPr>
          <w:rFonts w:ascii="Arial" w:hAnsi="Arial" w:cs="Arial"/>
          <w:sz w:val="24"/>
          <w:szCs w:val="24"/>
        </w:rPr>
        <w:t xml:space="preserve">, </w:t>
      </w:r>
      <w:r w:rsidR="00EF28D0">
        <w:rPr>
          <w:rFonts w:ascii="Arial" w:hAnsi="Arial" w:cs="Arial"/>
          <w:sz w:val="24"/>
          <w:szCs w:val="24"/>
        </w:rPr>
        <w:t xml:space="preserve">por la </w:t>
      </w:r>
      <w:r w:rsidR="005516A8">
        <w:rPr>
          <w:rFonts w:ascii="Arial" w:hAnsi="Arial" w:cs="Arial"/>
          <w:sz w:val="24"/>
          <w:szCs w:val="24"/>
        </w:rPr>
        <w:t xml:space="preserve">Coordinadora </w:t>
      </w:r>
      <w:r w:rsidR="00383072">
        <w:rPr>
          <w:rFonts w:ascii="Arial" w:hAnsi="Arial" w:cs="Arial"/>
          <w:sz w:val="24"/>
          <w:szCs w:val="24"/>
        </w:rPr>
        <w:t>Técnica</w:t>
      </w:r>
      <w:r w:rsidR="005516A8">
        <w:rPr>
          <w:rFonts w:ascii="Arial" w:hAnsi="Arial" w:cs="Arial"/>
          <w:sz w:val="24"/>
          <w:szCs w:val="24"/>
        </w:rPr>
        <w:t xml:space="preserve"> de Ingresos</w:t>
      </w:r>
      <w:r w:rsidR="00EF28D0">
        <w:rPr>
          <w:rFonts w:ascii="Arial" w:hAnsi="Arial" w:cs="Arial"/>
          <w:sz w:val="24"/>
          <w:szCs w:val="24"/>
        </w:rPr>
        <w:t xml:space="preserve"> de la Secretaría de </w:t>
      </w:r>
      <w:r w:rsidR="00EF28D0" w:rsidRPr="006E1DE8">
        <w:rPr>
          <w:rFonts w:ascii="Arial" w:hAnsi="Arial" w:cs="Arial"/>
          <w:sz w:val="24"/>
          <w:szCs w:val="24"/>
        </w:rPr>
        <w:t>Finanzas</w:t>
      </w:r>
      <w:r w:rsidR="00383072">
        <w:rPr>
          <w:rFonts w:ascii="Arial" w:hAnsi="Arial" w:cs="Arial"/>
          <w:sz w:val="24"/>
          <w:szCs w:val="24"/>
        </w:rPr>
        <w:t xml:space="preserve"> del Poder Ejecutivo del Estado</w:t>
      </w:r>
      <w:r>
        <w:rPr>
          <w:rFonts w:ascii="Arial" w:hAnsi="Arial" w:cs="Arial"/>
          <w:sz w:val="24"/>
          <w:szCs w:val="24"/>
        </w:rPr>
        <w:t xml:space="preserve">; lo anterior en términos precisados en el considerando SEXTO de esta resolución. - - - - - - - </w:t>
      </w:r>
      <w:r w:rsidR="000C0401">
        <w:rPr>
          <w:rFonts w:ascii="Arial" w:hAnsi="Arial" w:cs="Arial"/>
          <w:sz w:val="24"/>
          <w:szCs w:val="24"/>
        </w:rPr>
        <w:t xml:space="preserve">- - - - - - - - - - - - - - - </w:t>
      </w:r>
    </w:p>
    <w:p w14:paraId="544D61FD"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37B4F702" w14:textId="77777777" w:rsidR="0095642E" w:rsidRPr="00C2335A" w:rsidRDefault="0095642E" w:rsidP="00C2335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95642E" w:rsidRPr="00C2335A" w:rsidSect="009C56ED">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CACEA" w14:textId="77777777" w:rsidR="00BD2E39" w:rsidRDefault="00BD2E39" w:rsidP="007A5B5E">
      <w:pPr>
        <w:spacing w:after="0" w:line="240" w:lineRule="auto"/>
      </w:pPr>
      <w:r>
        <w:separator/>
      </w:r>
    </w:p>
  </w:endnote>
  <w:endnote w:type="continuationSeparator" w:id="0">
    <w:p w14:paraId="490EAD27"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7FB20C91"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641736A2" wp14:editId="17612809">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647963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719CE" w:rsidRPr="002719CE">
                                <w:rPr>
                                  <w:noProof/>
                                  <w:color w:val="000000" w:themeColor="text1"/>
                                  <w:lang w:val="es-ES"/>
                                </w:rPr>
                                <w:t>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1736A2"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4647963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719CE" w:rsidRPr="002719CE">
                          <w:rPr>
                            <w:noProof/>
                            <w:color w:val="000000" w:themeColor="text1"/>
                            <w:lang w:val="es-ES"/>
                          </w:rPr>
                          <w:t>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4E83C" w14:textId="77777777" w:rsidR="00BD2E39" w:rsidRDefault="00BD2E39" w:rsidP="007A5B5E">
      <w:pPr>
        <w:spacing w:after="0" w:line="240" w:lineRule="auto"/>
      </w:pPr>
      <w:r>
        <w:separator/>
      </w:r>
    </w:p>
  </w:footnote>
  <w:footnote w:type="continuationSeparator" w:id="0">
    <w:p w14:paraId="46CB84FE"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3DC9E" w14:textId="77777777" w:rsidR="00BD2E39" w:rsidRDefault="000C0401">
    <w:pPr>
      <w:pStyle w:val="Encabezado"/>
    </w:pPr>
    <w:r>
      <w:rPr>
        <w:noProof/>
        <w:lang w:eastAsia="es-MX"/>
      </w:rPr>
      <w:pict w14:anchorId="6CBDF8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263EF" w14:textId="5948028F"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4EF09E34" wp14:editId="3467A64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5AE8EB4" w14:textId="77777777" w:rsidR="00BD2E39" w:rsidRDefault="00BD2E39" w:rsidP="002960E1">
                          <w:r>
                            <w:rPr>
                              <w:noProof/>
                              <w:lang w:eastAsia="es-MX"/>
                            </w:rPr>
                            <w:drawing>
                              <wp:inline distT="0" distB="0" distL="0" distR="0" wp14:anchorId="76FCAF81" wp14:editId="56E5E07F">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F09E34"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5AE8EB4" w14:textId="77777777" w:rsidR="00BD2E39" w:rsidRDefault="00BD2E39" w:rsidP="002960E1">
                    <w:r>
                      <w:rPr>
                        <w:noProof/>
                        <w:lang w:eastAsia="es-MX"/>
                      </w:rPr>
                      <w:drawing>
                        <wp:inline distT="0" distB="0" distL="0" distR="0" wp14:anchorId="76FCAF81" wp14:editId="56E5E07F">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516A8">
      <w:rPr>
        <w:rFonts w:ascii="Bookman Old Style" w:hAnsi="Bookman Old Style"/>
        <w:b/>
        <w:sz w:val="24"/>
        <w:szCs w:val="24"/>
      </w:rPr>
      <w:t>0175</w:t>
    </w:r>
    <w:r w:rsidRPr="00391F24">
      <w:rPr>
        <w:rFonts w:ascii="Bookman Old Style" w:hAnsi="Bookman Old Style"/>
        <w:b/>
        <w:sz w:val="24"/>
        <w:szCs w:val="24"/>
      </w:rPr>
      <w:t>/</w:t>
    </w:r>
    <w:r w:rsidR="005516A8">
      <w:rPr>
        <w:rFonts w:ascii="Bookman Old Style" w:hAnsi="Bookman Old Style"/>
        <w:b/>
        <w:sz w:val="24"/>
        <w:szCs w:val="24"/>
      </w:rPr>
      <w:t>2020</w:t>
    </w:r>
  </w:p>
  <w:p w14:paraId="58E0856A" w14:textId="3A970D41" w:rsidR="00BD2E39" w:rsidRPr="00071C38" w:rsidRDefault="007B0EF6"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054E4B68" wp14:editId="076356C7">
              <wp:simplePos x="0" y="0"/>
              <wp:positionH relativeFrom="leftMargin">
                <wp:posOffset>201930</wp:posOffset>
              </wp:positionH>
              <wp:positionV relativeFrom="paragraph">
                <wp:posOffset>4238625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C9F9B29" w14:textId="77777777" w:rsidR="007B0EF6" w:rsidRPr="003B6E97" w:rsidRDefault="007B0EF6" w:rsidP="007B0EF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4E4B68" id="Cuadro de texto 5" o:spid="_x0000_s1027" type="#_x0000_t202" style="position:absolute;left:0;text-align:left;margin-left:15.9pt;margin-top:333.75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">
              <v:textbox>
                <w:txbxContent>
                  <w:p w14:paraId="3C9F9B29" w14:textId="77777777" w:rsidR="007B0EF6" w:rsidRPr="003B6E97" w:rsidRDefault="007B0EF6" w:rsidP="007B0EF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04503113" wp14:editId="0904C75E">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68673" w14:textId="77777777" w:rsidR="00BD2E39" w:rsidRDefault="000C0401">
    <w:pPr>
      <w:pStyle w:val="Encabezado"/>
    </w:pPr>
    <w:r>
      <w:rPr>
        <w:noProof/>
        <w:lang w:eastAsia="es-MX"/>
      </w:rPr>
      <w:pict w14:anchorId="00C877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4501"/>
    <w:rsid w:val="000050D0"/>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2755"/>
    <w:rsid w:val="00033A92"/>
    <w:rsid w:val="00034A10"/>
    <w:rsid w:val="000364B3"/>
    <w:rsid w:val="00036656"/>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1778"/>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0401"/>
    <w:rsid w:val="000C1072"/>
    <w:rsid w:val="000C2D07"/>
    <w:rsid w:val="000C5A57"/>
    <w:rsid w:val="000D03A5"/>
    <w:rsid w:val="000D332F"/>
    <w:rsid w:val="000D6626"/>
    <w:rsid w:val="000D6A80"/>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909"/>
    <w:rsid w:val="001721C6"/>
    <w:rsid w:val="001723A5"/>
    <w:rsid w:val="00172912"/>
    <w:rsid w:val="00173C5C"/>
    <w:rsid w:val="00174AD4"/>
    <w:rsid w:val="00176BC2"/>
    <w:rsid w:val="001770F1"/>
    <w:rsid w:val="001771FB"/>
    <w:rsid w:val="00182700"/>
    <w:rsid w:val="00184097"/>
    <w:rsid w:val="00185A8C"/>
    <w:rsid w:val="001866CE"/>
    <w:rsid w:val="00187B21"/>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1F61"/>
    <w:rsid w:val="001E3BAC"/>
    <w:rsid w:val="001E468F"/>
    <w:rsid w:val="001E47D1"/>
    <w:rsid w:val="001E53BA"/>
    <w:rsid w:val="001E7EB8"/>
    <w:rsid w:val="001F174D"/>
    <w:rsid w:val="001F20B4"/>
    <w:rsid w:val="001F2521"/>
    <w:rsid w:val="001F5934"/>
    <w:rsid w:val="001F670A"/>
    <w:rsid w:val="001F7825"/>
    <w:rsid w:val="002019F1"/>
    <w:rsid w:val="002027B8"/>
    <w:rsid w:val="00204439"/>
    <w:rsid w:val="00204678"/>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1FEB"/>
    <w:rsid w:val="00236040"/>
    <w:rsid w:val="00237BFA"/>
    <w:rsid w:val="00240F43"/>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79C5"/>
    <w:rsid w:val="002719CE"/>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60E1"/>
    <w:rsid w:val="002968D0"/>
    <w:rsid w:val="00297299"/>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0DA"/>
    <w:rsid w:val="002F510D"/>
    <w:rsid w:val="002F7E67"/>
    <w:rsid w:val="002F7E96"/>
    <w:rsid w:val="00300D5A"/>
    <w:rsid w:val="00305FB4"/>
    <w:rsid w:val="00310B88"/>
    <w:rsid w:val="00312DF4"/>
    <w:rsid w:val="00314069"/>
    <w:rsid w:val="003147C5"/>
    <w:rsid w:val="00314FF8"/>
    <w:rsid w:val="00315E00"/>
    <w:rsid w:val="003171EB"/>
    <w:rsid w:val="00321363"/>
    <w:rsid w:val="0032191E"/>
    <w:rsid w:val="003224FD"/>
    <w:rsid w:val="003232EF"/>
    <w:rsid w:val="00324531"/>
    <w:rsid w:val="0032672E"/>
    <w:rsid w:val="00327C1A"/>
    <w:rsid w:val="00327FE7"/>
    <w:rsid w:val="00331366"/>
    <w:rsid w:val="00331404"/>
    <w:rsid w:val="003328A1"/>
    <w:rsid w:val="00333842"/>
    <w:rsid w:val="00334280"/>
    <w:rsid w:val="003370E1"/>
    <w:rsid w:val="003416F3"/>
    <w:rsid w:val="0034172C"/>
    <w:rsid w:val="00343FD3"/>
    <w:rsid w:val="00345251"/>
    <w:rsid w:val="00345B0C"/>
    <w:rsid w:val="0034623D"/>
    <w:rsid w:val="003464E0"/>
    <w:rsid w:val="003525C9"/>
    <w:rsid w:val="003528A6"/>
    <w:rsid w:val="00354AAF"/>
    <w:rsid w:val="0035595B"/>
    <w:rsid w:val="00356A8E"/>
    <w:rsid w:val="0035713D"/>
    <w:rsid w:val="003605D0"/>
    <w:rsid w:val="00362621"/>
    <w:rsid w:val="00362B10"/>
    <w:rsid w:val="00362B9F"/>
    <w:rsid w:val="00363307"/>
    <w:rsid w:val="0036559B"/>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3072"/>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785"/>
    <w:rsid w:val="003B1AEE"/>
    <w:rsid w:val="003B1E1B"/>
    <w:rsid w:val="003B3C3C"/>
    <w:rsid w:val="003B4F0A"/>
    <w:rsid w:val="003B6096"/>
    <w:rsid w:val="003B7E4D"/>
    <w:rsid w:val="003C07A2"/>
    <w:rsid w:val="003C085E"/>
    <w:rsid w:val="003C2345"/>
    <w:rsid w:val="003C2D24"/>
    <w:rsid w:val="003C38DB"/>
    <w:rsid w:val="003C5391"/>
    <w:rsid w:val="003C5C1B"/>
    <w:rsid w:val="003D1756"/>
    <w:rsid w:val="003D231C"/>
    <w:rsid w:val="003D466A"/>
    <w:rsid w:val="003D4B99"/>
    <w:rsid w:val="003D6F67"/>
    <w:rsid w:val="003E0290"/>
    <w:rsid w:val="003E088F"/>
    <w:rsid w:val="003E104E"/>
    <w:rsid w:val="003E13CD"/>
    <w:rsid w:val="003E1C89"/>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090A"/>
    <w:rsid w:val="0043148E"/>
    <w:rsid w:val="004319A5"/>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8DF"/>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4DA9"/>
    <w:rsid w:val="004953DE"/>
    <w:rsid w:val="004A0636"/>
    <w:rsid w:val="004A0969"/>
    <w:rsid w:val="004A0ACE"/>
    <w:rsid w:val="004A15B4"/>
    <w:rsid w:val="004A3624"/>
    <w:rsid w:val="004B074C"/>
    <w:rsid w:val="004B21D3"/>
    <w:rsid w:val="004B3184"/>
    <w:rsid w:val="004B38DE"/>
    <w:rsid w:val="004B4229"/>
    <w:rsid w:val="004B524C"/>
    <w:rsid w:val="004B55EA"/>
    <w:rsid w:val="004B5DC4"/>
    <w:rsid w:val="004B6629"/>
    <w:rsid w:val="004B768F"/>
    <w:rsid w:val="004B7AC3"/>
    <w:rsid w:val="004C0A0A"/>
    <w:rsid w:val="004C0E52"/>
    <w:rsid w:val="004C1605"/>
    <w:rsid w:val="004C1BDC"/>
    <w:rsid w:val="004C287A"/>
    <w:rsid w:val="004C4AE3"/>
    <w:rsid w:val="004C5180"/>
    <w:rsid w:val="004C53EB"/>
    <w:rsid w:val="004C7B48"/>
    <w:rsid w:val="004C7C3E"/>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06680"/>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16A8"/>
    <w:rsid w:val="00553A79"/>
    <w:rsid w:val="00553A88"/>
    <w:rsid w:val="00554B9F"/>
    <w:rsid w:val="00555EC8"/>
    <w:rsid w:val="0055656E"/>
    <w:rsid w:val="005650AD"/>
    <w:rsid w:val="0056582A"/>
    <w:rsid w:val="00566511"/>
    <w:rsid w:val="0056783C"/>
    <w:rsid w:val="005700A1"/>
    <w:rsid w:val="00570241"/>
    <w:rsid w:val="00571121"/>
    <w:rsid w:val="0057117C"/>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043E"/>
    <w:rsid w:val="005C1975"/>
    <w:rsid w:val="005C2DB4"/>
    <w:rsid w:val="005C4441"/>
    <w:rsid w:val="005C4996"/>
    <w:rsid w:val="005C5DF2"/>
    <w:rsid w:val="005C641B"/>
    <w:rsid w:val="005C7798"/>
    <w:rsid w:val="005D01E0"/>
    <w:rsid w:val="005D0741"/>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679E"/>
    <w:rsid w:val="0063702E"/>
    <w:rsid w:val="00640240"/>
    <w:rsid w:val="006406B1"/>
    <w:rsid w:val="00641166"/>
    <w:rsid w:val="0064122D"/>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E795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46D8"/>
    <w:rsid w:val="00735D32"/>
    <w:rsid w:val="00736266"/>
    <w:rsid w:val="007373DB"/>
    <w:rsid w:val="0073781A"/>
    <w:rsid w:val="00744665"/>
    <w:rsid w:val="0074489B"/>
    <w:rsid w:val="00745CD7"/>
    <w:rsid w:val="00746426"/>
    <w:rsid w:val="007464DF"/>
    <w:rsid w:val="007470F3"/>
    <w:rsid w:val="0075163D"/>
    <w:rsid w:val="007518D1"/>
    <w:rsid w:val="00752812"/>
    <w:rsid w:val="00753060"/>
    <w:rsid w:val="007536F9"/>
    <w:rsid w:val="00754684"/>
    <w:rsid w:val="00755D85"/>
    <w:rsid w:val="00756459"/>
    <w:rsid w:val="0075777D"/>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0EF6"/>
    <w:rsid w:val="007B26AA"/>
    <w:rsid w:val="007B3624"/>
    <w:rsid w:val="007B3EBE"/>
    <w:rsid w:val="007B4C91"/>
    <w:rsid w:val="007B4FFD"/>
    <w:rsid w:val="007B6D82"/>
    <w:rsid w:val="007C01AF"/>
    <w:rsid w:val="007C0766"/>
    <w:rsid w:val="007C1011"/>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0EB9"/>
    <w:rsid w:val="0083187D"/>
    <w:rsid w:val="00832355"/>
    <w:rsid w:val="00836123"/>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6A4E"/>
    <w:rsid w:val="00857943"/>
    <w:rsid w:val="00860369"/>
    <w:rsid w:val="00860BE0"/>
    <w:rsid w:val="0086137F"/>
    <w:rsid w:val="008615A1"/>
    <w:rsid w:val="008626C1"/>
    <w:rsid w:val="00862C42"/>
    <w:rsid w:val="00862D54"/>
    <w:rsid w:val="00863D4D"/>
    <w:rsid w:val="00863FE3"/>
    <w:rsid w:val="00875789"/>
    <w:rsid w:val="008773F3"/>
    <w:rsid w:val="00877427"/>
    <w:rsid w:val="00883075"/>
    <w:rsid w:val="008846DD"/>
    <w:rsid w:val="008848C8"/>
    <w:rsid w:val="00885691"/>
    <w:rsid w:val="00886378"/>
    <w:rsid w:val="00890C8B"/>
    <w:rsid w:val="008911C8"/>
    <w:rsid w:val="00896F1B"/>
    <w:rsid w:val="008973C3"/>
    <w:rsid w:val="008A027B"/>
    <w:rsid w:val="008A0B67"/>
    <w:rsid w:val="008A0DB8"/>
    <w:rsid w:val="008A27E3"/>
    <w:rsid w:val="008A2AE1"/>
    <w:rsid w:val="008A4EBD"/>
    <w:rsid w:val="008A5038"/>
    <w:rsid w:val="008B4928"/>
    <w:rsid w:val="008C2010"/>
    <w:rsid w:val="008C223B"/>
    <w:rsid w:val="008C5CBD"/>
    <w:rsid w:val="008C5F5D"/>
    <w:rsid w:val="008C5FB8"/>
    <w:rsid w:val="008C6592"/>
    <w:rsid w:val="008C7219"/>
    <w:rsid w:val="008D17E8"/>
    <w:rsid w:val="008D298E"/>
    <w:rsid w:val="008D2F2D"/>
    <w:rsid w:val="008D59C3"/>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B5C"/>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12E3"/>
    <w:rsid w:val="009753FC"/>
    <w:rsid w:val="009755FD"/>
    <w:rsid w:val="00980029"/>
    <w:rsid w:val="009802A4"/>
    <w:rsid w:val="009836F2"/>
    <w:rsid w:val="009869D8"/>
    <w:rsid w:val="009877F1"/>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6ED"/>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9F76D2"/>
    <w:rsid w:val="00A00586"/>
    <w:rsid w:val="00A00744"/>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68B7"/>
    <w:rsid w:val="00A96E44"/>
    <w:rsid w:val="00A97BC6"/>
    <w:rsid w:val="00AA0710"/>
    <w:rsid w:val="00AA2BC9"/>
    <w:rsid w:val="00AA3699"/>
    <w:rsid w:val="00AA4103"/>
    <w:rsid w:val="00AA51ED"/>
    <w:rsid w:val="00AA62AE"/>
    <w:rsid w:val="00AA7145"/>
    <w:rsid w:val="00AA796F"/>
    <w:rsid w:val="00AA7BAB"/>
    <w:rsid w:val="00AB116B"/>
    <w:rsid w:val="00AB12C6"/>
    <w:rsid w:val="00AB1630"/>
    <w:rsid w:val="00AB5C18"/>
    <w:rsid w:val="00AC05A6"/>
    <w:rsid w:val="00AC4E8F"/>
    <w:rsid w:val="00AC593D"/>
    <w:rsid w:val="00AC5FBE"/>
    <w:rsid w:val="00AC6AF8"/>
    <w:rsid w:val="00AD071B"/>
    <w:rsid w:val="00AD11D5"/>
    <w:rsid w:val="00AD14A8"/>
    <w:rsid w:val="00AD2E92"/>
    <w:rsid w:val="00AD390C"/>
    <w:rsid w:val="00AD3C57"/>
    <w:rsid w:val="00AD462D"/>
    <w:rsid w:val="00AD4AA5"/>
    <w:rsid w:val="00AD6A5D"/>
    <w:rsid w:val="00AD723C"/>
    <w:rsid w:val="00AE0255"/>
    <w:rsid w:val="00AE058A"/>
    <w:rsid w:val="00AE134C"/>
    <w:rsid w:val="00AE1719"/>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990"/>
    <w:rsid w:val="00B77C3E"/>
    <w:rsid w:val="00B81C77"/>
    <w:rsid w:val="00B828CA"/>
    <w:rsid w:val="00B86059"/>
    <w:rsid w:val="00B9140E"/>
    <w:rsid w:val="00B91B88"/>
    <w:rsid w:val="00B92449"/>
    <w:rsid w:val="00B92727"/>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1086"/>
    <w:rsid w:val="00C225DB"/>
    <w:rsid w:val="00C22771"/>
    <w:rsid w:val="00C22ACD"/>
    <w:rsid w:val="00C2335A"/>
    <w:rsid w:val="00C24C01"/>
    <w:rsid w:val="00C2501E"/>
    <w:rsid w:val="00C261B0"/>
    <w:rsid w:val="00C27F1A"/>
    <w:rsid w:val="00C3005E"/>
    <w:rsid w:val="00C30161"/>
    <w:rsid w:val="00C307F1"/>
    <w:rsid w:val="00C31654"/>
    <w:rsid w:val="00C33CED"/>
    <w:rsid w:val="00C349DF"/>
    <w:rsid w:val="00C36AC2"/>
    <w:rsid w:val="00C37DF5"/>
    <w:rsid w:val="00C41270"/>
    <w:rsid w:val="00C42EF1"/>
    <w:rsid w:val="00C44DDE"/>
    <w:rsid w:val="00C4671D"/>
    <w:rsid w:val="00C46F31"/>
    <w:rsid w:val="00C505D6"/>
    <w:rsid w:val="00C50828"/>
    <w:rsid w:val="00C50FD1"/>
    <w:rsid w:val="00C519F2"/>
    <w:rsid w:val="00C521D4"/>
    <w:rsid w:val="00C532C8"/>
    <w:rsid w:val="00C5377A"/>
    <w:rsid w:val="00C558F7"/>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3CC4"/>
    <w:rsid w:val="00C84412"/>
    <w:rsid w:val="00C84F09"/>
    <w:rsid w:val="00C86601"/>
    <w:rsid w:val="00C86A96"/>
    <w:rsid w:val="00C918A0"/>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87E"/>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60352"/>
    <w:rsid w:val="00D60C60"/>
    <w:rsid w:val="00D67F35"/>
    <w:rsid w:val="00D70E5C"/>
    <w:rsid w:val="00D714AE"/>
    <w:rsid w:val="00D80489"/>
    <w:rsid w:val="00D8282E"/>
    <w:rsid w:val="00D841BC"/>
    <w:rsid w:val="00D84AF9"/>
    <w:rsid w:val="00D869D1"/>
    <w:rsid w:val="00D8770B"/>
    <w:rsid w:val="00D91179"/>
    <w:rsid w:val="00D925FE"/>
    <w:rsid w:val="00DA253C"/>
    <w:rsid w:val="00DA2D58"/>
    <w:rsid w:val="00DA2E36"/>
    <w:rsid w:val="00DA3E50"/>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68CF"/>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57D95"/>
    <w:rsid w:val="00E6162A"/>
    <w:rsid w:val="00E61665"/>
    <w:rsid w:val="00E61683"/>
    <w:rsid w:val="00E619E9"/>
    <w:rsid w:val="00E61FB2"/>
    <w:rsid w:val="00E6405F"/>
    <w:rsid w:val="00E64E5F"/>
    <w:rsid w:val="00E6537C"/>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23D"/>
    <w:rsid w:val="00EA5B8C"/>
    <w:rsid w:val="00EA6D91"/>
    <w:rsid w:val="00EA6EFA"/>
    <w:rsid w:val="00EA6F8F"/>
    <w:rsid w:val="00EB0680"/>
    <w:rsid w:val="00EB24CD"/>
    <w:rsid w:val="00EB268D"/>
    <w:rsid w:val="00EB6911"/>
    <w:rsid w:val="00EB695F"/>
    <w:rsid w:val="00EC07DF"/>
    <w:rsid w:val="00EC616C"/>
    <w:rsid w:val="00ED0200"/>
    <w:rsid w:val="00ED0588"/>
    <w:rsid w:val="00ED0959"/>
    <w:rsid w:val="00ED20A6"/>
    <w:rsid w:val="00ED2A23"/>
    <w:rsid w:val="00ED48CB"/>
    <w:rsid w:val="00ED5611"/>
    <w:rsid w:val="00ED5F8D"/>
    <w:rsid w:val="00ED76AF"/>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45DA"/>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ACF"/>
    <w:rsid w:val="00F32B65"/>
    <w:rsid w:val="00F330E3"/>
    <w:rsid w:val="00F330E8"/>
    <w:rsid w:val="00F34268"/>
    <w:rsid w:val="00F35133"/>
    <w:rsid w:val="00F410FB"/>
    <w:rsid w:val="00F41968"/>
    <w:rsid w:val="00F41F75"/>
    <w:rsid w:val="00F43C89"/>
    <w:rsid w:val="00F44C53"/>
    <w:rsid w:val="00F4521C"/>
    <w:rsid w:val="00F458FB"/>
    <w:rsid w:val="00F47609"/>
    <w:rsid w:val="00F53741"/>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5EE"/>
    <w:rsid w:val="00FC47E6"/>
    <w:rsid w:val="00FC4F6A"/>
    <w:rsid w:val="00FC6458"/>
    <w:rsid w:val="00FD3894"/>
    <w:rsid w:val="00FD6A8A"/>
    <w:rsid w:val="00FD78DB"/>
    <w:rsid w:val="00FD79EC"/>
    <w:rsid w:val="00FE00C8"/>
    <w:rsid w:val="00FE2437"/>
    <w:rsid w:val="00FE320F"/>
    <w:rsid w:val="00FE4585"/>
    <w:rsid w:val="00FE652D"/>
    <w:rsid w:val="00FE673E"/>
    <w:rsid w:val="00FE7628"/>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499480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F7EF5-9A35-4561-AFB5-6CE365B02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2437</TotalTime>
  <Pages>8</Pages>
  <Words>3120</Words>
  <Characters>17164</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1446</cp:revision>
  <cp:lastPrinted>2021-03-01T14:50:00Z</cp:lastPrinted>
  <dcterms:created xsi:type="dcterms:W3CDTF">2019-07-08T16:38:00Z</dcterms:created>
  <dcterms:modified xsi:type="dcterms:W3CDTF">2022-03-22T20:17:00Z</dcterms:modified>
</cp:coreProperties>
</file>