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7B8FCB" w14:textId="77777777" w:rsidR="00E16948" w:rsidRPr="00C326CF" w:rsidRDefault="00E16948" w:rsidP="003A5FE0">
      <w:pPr>
        <w:ind w:left="2694"/>
        <w:jc w:val="both"/>
        <w:rPr>
          <w:rFonts w:ascii="Arial" w:eastAsia="Times New Roman" w:hAnsi="Arial" w:cs="Arial"/>
          <w:b/>
          <w:sz w:val="26"/>
          <w:szCs w:val="26"/>
        </w:rPr>
      </w:pPr>
      <w:r w:rsidRPr="00C326CF">
        <w:rPr>
          <w:rFonts w:ascii="Arial" w:eastAsia="Times New Roman" w:hAnsi="Arial" w:cs="Arial"/>
          <w:b/>
          <w:sz w:val="26"/>
          <w:szCs w:val="26"/>
        </w:rPr>
        <w:t>SALA SUPERIOR DEL TRIBUNAL DE JUSTICIA ADMINISTRATIVA DEL ESTADO DE OAXACA.</w:t>
      </w:r>
    </w:p>
    <w:p w14:paraId="2748228F" w14:textId="77777777" w:rsidR="00E16948" w:rsidRPr="00C326CF" w:rsidRDefault="00E16948" w:rsidP="003A5FE0">
      <w:pPr>
        <w:ind w:left="2694"/>
        <w:jc w:val="both"/>
        <w:rPr>
          <w:rFonts w:ascii="Arial" w:eastAsia="Times New Roman" w:hAnsi="Arial" w:cs="Arial"/>
          <w:b/>
          <w:sz w:val="26"/>
          <w:szCs w:val="26"/>
        </w:rPr>
      </w:pPr>
      <w:r w:rsidRPr="00C326CF">
        <w:rPr>
          <w:rFonts w:ascii="Arial" w:eastAsia="Times New Roman" w:hAnsi="Arial" w:cs="Arial"/>
          <w:b/>
          <w:sz w:val="26"/>
          <w:szCs w:val="26"/>
        </w:rPr>
        <w:t>RECURSO DE REVISIÓN: 0</w:t>
      </w:r>
      <w:r>
        <w:rPr>
          <w:rFonts w:ascii="Arial" w:eastAsia="Times New Roman" w:hAnsi="Arial" w:cs="Arial"/>
          <w:b/>
          <w:sz w:val="26"/>
          <w:szCs w:val="26"/>
        </w:rPr>
        <w:t>215</w:t>
      </w:r>
      <w:r w:rsidRPr="00C326CF">
        <w:rPr>
          <w:rFonts w:ascii="Arial" w:eastAsia="Times New Roman" w:hAnsi="Arial" w:cs="Arial"/>
          <w:b/>
          <w:sz w:val="26"/>
          <w:szCs w:val="26"/>
        </w:rPr>
        <w:t>/202</w:t>
      </w:r>
      <w:r>
        <w:rPr>
          <w:rFonts w:ascii="Arial" w:eastAsia="Times New Roman" w:hAnsi="Arial" w:cs="Arial"/>
          <w:b/>
          <w:sz w:val="26"/>
          <w:szCs w:val="26"/>
        </w:rPr>
        <w:t>2</w:t>
      </w:r>
      <w:r w:rsidRPr="00C326CF">
        <w:rPr>
          <w:rFonts w:ascii="Arial" w:eastAsia="Times New Roman" w:hAnsi="Arial" w:cs="Arial"/>
          <w:b/>
          <w:sz w:val="26"/>
          <w:szCs w:val="26"/>
        </w:rPr>
        <w:t>.</w:t>
      </w:r>
    </w:p>
    <w:p w14:paraId="15628A30" w14:textId="133F8F82" w:rsidR="00E16948" w:rsidRPr="00C326CF" w:rsidRDefault="00E16948" w:rsidP="003A5FE0">
      <w:pPr>
        <w:ind w:left="2694"/>
        <w:jc w:val="both"/>
        <w:rPr>
          <w:rFonts w:ascii="Arial" w:eastAsia="Times New Roman" w:hAnsi="Arial" w:cs="Arial"/>
          <w:b/>
          <w:sz w:val="26"/>
          <w:szCs w:val="26"/>
        </w:rPr>
      </w:pPr>
      <w:r w:rsidRPr="00C326CF">
        <w:rPr>
          <w:rFonts w:ascii="Arial" w:eastAsia="Times New Roman" w:hAnsi="Arial" w:cs="Arial"/>
          <w:b/>
          <w:sz w:val="26"/>
          <w:szCs w:val="26"/>
        </w:rPr>
        <w:t>EXPEDIENTE: 0</w:t>
      </w:r>
      <w:r>
        <w:rPr>
          <w:rFonts w:ascii="Arial" w:eastAsia="Times New Roman" w:hAnsi="Arial" w:cs="Arial"/>
          <w:b/>
          <w:sz w:val="26"/>
          <w:szCs w:val="26"/>
        </w:rPr>
        <w:t>131</w:t>
      </w:r>
      <w:r w:rsidRPr="00C326CF">
        <w:rPr>
          <w:rFonts w:ascii="Arial" w:eastAsia="Times New Roman" w:hAnsi="Arial" w:cs="Arial"/>
          <w:b/>
          <w:sz w:val="26"/>
          <w:szCs w:val="26"/>
        </w:rPr>
        <w:t>/20</w:t>
      </w:r>
      <w:r>
        <w:rPr>
          <w:rFonts w:ascii="Arial" w:eastAsia="Times New Roman" w:hAnsi="Arial" w:cs="Arial"/>
          <w:b/>
          <w:sz w:val="26"/>
          <w:szCs w:val="26"/>
        </w:rPr>
        <w:t>21</w:t>
      </w:r>
      <w:r w:rsidRPr="00C326CF">
        <w:rPr>
          <w:rFonts w:ascii="Arial" w:eastAsia="Times New Roman" w:hAnsi="Arial" w:cs="Arial"/>
          <w:b/>
          <w:sz w:val="26"/>
          <w:szCs w:val="26"/>
        </w:rPr>
        <w:t xml:space="preserve"> DE LA </w:t>
      </w:r>
      <w:r>
        <w:rPr>
          <w:rFonts w:ascii="Arial" w:eastAsia="Times New Roman" w:hAnsi="Arial" w:cs="Arial"/>
          <w:b/>
          <w:sz w:val="26"/>
          <w:szCs w:val="26"/>
        </w:rPr>
        <w:t>TE</w:t>
      </w:r>
      <w:r w:rsidR="00204D1A">
        <w:rPr>
          <w:rFonts w:ascii="Arial" w:eastAsia="Times New Roman" w:hAnsi="Arial" w:cs="Arial"/>
          <w:b/>
          <w:sz w:val="26"/>
          <w:szCs w:val="26"/>
        </w:rPr>
        <w:t>R</w:t>
      </w:r>
      <w:r>
        <w:rPr>
          <w:rFonts w:ascii="Arial" w:eastAsia="Times New Roman" w:hAnsi="Arial" w:cs="Arial"/>
          <w:b/>
          <w:sz w:val="26"/>
          <w:szCs w:val="26"/>
        </w:rPr>
        <w:t>CERA</w:t>
      </w:r>
      <w:r w:rsidRPr="00C326CF">
        <w:rPr>
          <w:rFonts w:ascii="Arial" w:eastAsia="Times New Roman" w:hAnsi="Arial" w:cs="Arial"/>
          <w:b/>
          <w:sz w:val="26"/>
          <w:szCs w:val="26"/>
        </w:rPr>
        <w:t xml:space="preserve"> SALA UNITARIA DE PRIMERA INSTANCIA.</w:t>
      </w:r>
    </w:p>
    <w:p w14:paraId="005C1CCC" w14:textId="77777777" w:rsidR="00E16948" w:rsidRPr="00C326CF" w:rsidRDefault="00E16948" w:rsidP="003A5FE0">
      <w:pPr>
        <w:ind w:left="2694"/>
        <w:jc w:val="both"/>
        <w:rPr>
          <w:rFonts w:ascii="Arial" w:eastAsia="Times New Roman" w:hAnsi="Arial" w:cs="Arial"/>
          <w:b/>
          <w:sz w:val="26"/>
          <w:szCs w:val="26"/>
        </w:rPr>
      </w:pPr>
      <w:r w:rsidRPr="00C326CF">
        <w:rPr>
          <w:rFonts w:ascii="Arial" w:eastAsia="Times New Roman" w:hAnsi="Arial" w:cs="Arial"/>
          <w:b/>
          <w:sz w:val="26"/>
          <w:szCs w:val="26"/>
        </w:rPr>
        <w:t>PONENTE: MAGISTRADO PAULO JOSÉ LUIS TAPIA PALACIOS.</w:t>
      </w:r>
    </w:p>
    <w:p w14:paraId="68C96AEA" w14:textId="77777777" w:rsidR="00E16948" w:rsidRDefault="00E16948" w:rsidP="00E16948">
      <w:pPr>
        <w:pStyle w:val="Textoindependiente"/>
        <w:spacing w:after="0" w:line="360" w:lineRule="auto"/>
        <w:jc w:val="both"/>
        <w:rPr>
          <w:rFonts w:ascii="Arial" w:hAnsi="Arial" w:cs="Arial"/>
          <w:b/>
          <w:sz w:val="26"/>
          <w:szCs w:val="26"/>
        </w:rPr>
      </w:pPr>
    </w:p>
    <w:p w14:paraId="121784AE" w14:textId="4060783F" w:rsidR="00E16948" w:rsidRPr="00FC7072" w:rsidRDefault="00E16948" w:rsidP="00E16948">
      <w:pPr>
        <w:pStyle w:val="Textoindependiente"/>
        <w:spacing w:after="0" w:line="360" w:lineRule="auto"/>
        <w:jc w:val="both"/>
        <w:rPr>
          <w:rFonts w:ascii="Arial" w:hAnsi="Arial" w:cs="Arial"/>
          <w:b/>
          <w:sz w:val="26"/>
          <w:szCs w:val="26"/>
        </w:rPr>
      </w:pPr>
      <w:r w:rsidRPr="00FC7072">
        <w:rPr>
          <w:rFonts w:ascii="Arial" w:hAnsi="Arial" w:cs="Arial"/>
          <w:b/>
          <w:sz w:val="26"/>
          <w:szCs w:val="26"/>
        </w:rPr>
        <w:t>OAXACA DE JUÁREZ, OAXACA</w:t>
      </w:r>
      <w:r w:rsidR="00410D79">
        <w:rPr>
          <w:rFonts w:ascii="Arial" w:hAnsi="Arial" w:cs="Arial"/>
          <w:b/>
          <w:sz w:val="26"/>
          <w:szCs w:val="26"/>
        </w:rPr>
        <w:t xml:space="preserve">, A VEINTICUATRO DE NOVIEMBRE </w:t>
      </w:r>
      <w:r w:rsidRPr="00FC7072">
        <w:rPr>
          <w:rFonts w:ascii="Arial" w:hAnsi="Arial" w:cs="Arial"/>
          <w:b/>
          <w:sz w:val="26"/>
          <w:szCs w:val="26"/>
        </w:rPr>
        <w:t xml:space="preserve">DOS MIL </w:t>
      </w:r>
      <w:r>
        <w:rPr>
          <w:rFonts w:ascii="Arial" w:hAnsi="Arial" w:cs="Arial"/>
          <w:b/>
          <w:sz w:val="26"/>
          <w:szCs w:val="26"/>
        </w:rPr>
        <w:t>VEINTIDÓS</w:t>
      </w:r>
      <w:r w:rsidRPr="00FC7072">
        <w:rPr>
          <w:rFonts w:ascii="Arial" w:hAnsi="Arial" w:cs="Arial"/>
          <w:b/>
          <w:sz w:val="26"/>
          <w:szCs w:val="26"/>
        </w:rPr>
        <w:t>. - - - - - - - - - - - - - - - - - - - - - - -</w:t>
      </w:r>
      <w:r>
        <w:rPr>
          <w:rFonts w:ascii="Arial" w:hAnsi="Arial" w:cs="Arial"/>
          <w:b/>
          <w:sz w:val="26"/>
          <w:szCs w:val="26"/>
        </w:rPr>
        <w:t xml:space="preserve"> - - - - - - - - - - - - </w:t>
      </w:r>
    </w:p>
    <w:p w14:paraId="2B49B7C4" w14:textId="1A4E3A7F" w:rsidR="00E16948" w:rsidRDefault="00E16948" w:rsidP="00E16948">
      <w:pPr>
        <w:pStyle w:val="Textoindependiente"/>
        <w:spacing w:before="240" w:line="360" w:lineRule="auto"/>
        <w:ind w:firstLine="708"/>
        <w:jc w:val="both"/>
        <w:rPr>
          <w:rFonts w:ascii="Arial" w:hAnsi="Arial" w:cs="Arial"/>
          <w:sz w:val="26"/>
          <w:szCs w:val="26"/>
        </w:rPr>
      </w:pPr>
      <w:r w:rsidRPr="00FC7072">
        <w:rPr>
          <w:rFonts w:ascii="Arial" w:hAnsi="Arial" w:cs="Arial"/>
          <w:sz w:val="26"/>
          <w:szCs w:val="26"/>
        </w:rPr>
        <w:t xml:space="preserve">Por recibido el cuaderno de revisión </w:t>
      </w:r>
      <w:r w:rsidRPr="00FC7072">
        <w:rPr>
          <w:rFonts w:ascii="Arial" w:hAnsi="Arial" w:cs="Arial"/>
          <w:b/>
          <w:sz w:val="26"/>
          <w:szCs w:val="26"/>
        </w:rPr>
        <w:t>0</w:t>
      </w:r>
      <w:r>
        <w:rPr>
          <w:rFonts w:ascii="Arial" w:hAnsi="Arial" w:cs="Arial"/>
          <w:b/>
          <w:sz w:val="26"/>
          <w:szCs w:val="26"/>
        </w:rPr>
        <w:t>215/2022</w:t>
      </w:r>
      <w:r w:rsidRPr="00FC7072">
        <w:rPr>
          <w:rFonts w:ascii="Arial" w:hAnsi="Arial" w:cs="Arial"/>
          <w:b/>
          <w:sz w:val="26"/>
          <w:szCs w:val="26"/>
        </w:rPr>
        <w:t xml:space="preserve"> </w:t>
      </w:r>
      <w:r w:rsidRPr="00FC7072">
        <w:rPr>
          <w:rFonts w:ascii="Arial" w:hAnsi="Arial" w:cs="Arial"/>
          <w:sz w:val="26"/>
          <w:szCs w:val="26"/>
        </w:rPr>
        <w:t xml:space="preserve">que remite la Secretaría General de Acuerdos, con motivo del recurso de revisión interpuesto por </w:t>
      </w:r>
      <w:r w:rsidR="00C0743B">
        <w:rPr>
          <w:rFonts w:ascii="Arial" w:hAnsi="Arial" w:cs="Arial"/>
          <w:b/>
          <w:sz w:val="26"/>
          <w:szCs w:val="26"/>
        </w:rPr>
        <w:t>*******</w:t>
      </w:r>
      <w:r>
        <w:rPr>
          <w:rFonts w:ascii="Arial" w:hAnsi="Arial" w:cs="Arial"/>
          <w:sz w:val="26"/>
          <w:szCs w:val="26"/>
        </w:rPr>
        <w:t>,</w:t>
      </w:r>
      <w:r w:rsidRPr="00B94CA8">
        <w:rPr>
          <w:rFonts w:ascii="Arial" w:hAnsi="Arial" w:cs="Arial"/>
          <w:sz w:val="26"/>
          <w:szCs w:val="26"/>
        </w:rPr>
        <w:t xml:space="preserve"> </w:t>
      </w:r>
      <w:r w:rsidRPr="00FC7072">
        <w:rPr>
          <w:rFonts w:ascii="Arial" w:hAnsi="Arial" w:cs="Arial"/>
          <w:sz w:val="26"/>
          <w:szCs w:val="26"/>
        </w:rPr>
        <w:t xml:space="preserve">en contra de la sentencia de </w:t>
      </w:r>
      <w:r>
        <w:rPr>
          <w:rFonts w:ascii="Arial" w:hAnsi="Arial" w:cs="Arial"/>
          <w:sz w:val="26"/>
          <w:szCs w:val="26"/>
        </w:rPr>
        <w:t>veintidós de junio de dos mil veintidós</w:t>
      </w:r>
      <w:r w:rsidR="00410D79">
        <w:rPr>
          <w:rFonts w:ascii="Arial" w:hAnsi="Arial" w:cs="Arial"/>
          <w:sz w:val="26"/>
          <w:szCs w:val="26"/>
        </w:rPr>
        <w:t>,</w:t>
      </w:r>
      <w:r w:rsidRPr="00FC7072">
        <w:rPr>
          <w:rFonts w:ascii="Arial" w:hAnsi="Arial" w:cs="Arial"/>
          <w:sz w:val="26"/>
          <w:szCs w:val="26"/>
        </w:rPr>
        <w:t xml:space="preserve"> dictad</w:t>
      </w:r>
      <w:r>
        <w:rPr>
          <w:rFonts w:ascii="Arial" w:hAnsi="Arial" w:cs="Arial"/>
          <w:sz w:val="26"/>
          <w:szCs w:val="26"/>
        </w:rPr>
        <w:t>a</w:t>
      </w:r>
      <w:r w:rsidRPr="00FC7072">
        <w:rPr>
          <w:rFonts w:ascii="Arial" w:hAnsi="Arial" w:cs="Arial"/>
          <w:sz w:val="26"/>
          <w:szCs w:val="26"/>
        </w:rPr>
        <w:t xml:space="preserve"> en el</w:t>
      </w:r>
      <w:r>
        <w:rPr>
          <w:rFonts w:ascii="Arial" w:hAnsi="Arial" w:cs="Arial"/>
          <w:sz w:val="26"/>
          <w:szCs w:val="26"/>
        </w:rPr>
        <w:t xml:space="preserve"> juicio de nulidad</w:t>
      </w:r>
      <w:r w:rsidRPr="00FC7072">
        <w:rPr>
          <w:rFonts w:ascii="Arial" w:hAnsi="Arial" w:cs="Arial"/>
          <w:sz w:val="26"/>
          <w:szCs w:val="26"/>
        </w:rPr>
        <w:t xml:space="preserve"> </w:t>
      </w:r>
      <w:r w:rsidRPr="00FC7072">
        <w:rPr>
          <w:rFonts w:ascii="Arial" w:hAnsi="Arial" w:cs="Arial"/>
          <w:b/>
          <w:sz w:val="26"/>
          <w:szCs w:val="26"/>
        </w:rPr>
        <w:t>0</w:t>
      </w:r>
      <w:r>
        <w:rPr>
          <w:rFonts w:ascii="Arial" w:hAnsi="Arial" w:cs="Arial"/>
          <w:b/>
          <w:sz w:val="26"/>
          <w:szCs w:val="26"/>
        </w:rPr>
        <w:t>131/</w:t>
      </w:r>
      <w:r w:rsidRPr="00FC7072">
        <w:rPr>
          <w:rFonts w:ascii="Arial" w:hAnsi="Arial" w:cs="Arial"/>
          <w:b/>
          <w:sz w:val="26"/>
          <w:szCs w:val="26"/>
        </w:rPr>
        <w:t>20</w:t>
      </w:r>
      <w:r>
        <w:rPr>
          <w:rFonts w:ascii="Arial" w:hAnsi="Arial" w:cs="Arial"/>
          <w:b/>
          <w:sz w:val="26"/>
          <w:szCs w:val="26"/>
        </w:rPr>
        <w:t>21</w:t>
      </w:r>
      <w:r w:rsidRPr="00FC7072">
        <w:rPr>
          <w:rFonts w:ascii="Arial" w:hAnsi="Arial" w:cs="Arial"/>
          <w:b/>
          <w:sz w:val="26"/>
          <w:szCs w:val="26"/>
        </w:rPr>
        <w:t xml:space="preserve"> </w:t>
      </w:r>
      <w:r>
        <w:rPr>
          <w:rFonts w:ascii="Arial" w:eastAsia="Calibri" w:hAnsi="Arial" w:cs="Arial"/>
          <w:sz w:val="26"/>
          <w:szCs w:val="26"/>
        </w:rPr>
        <w:t>por la Tercera</w:t>
      </w:r>
      <w:r w:rsidRPr="00A979D7">
        <w:rPr>
          <w:rFonts w:ascii="Arial" w:eastAsia="Calibri" w:hAnsi="Arial" w:cs="Arial"/>
          <w:sz w:val="26"/>
          <w:szCs w:val="26"/>
        </w:rPr>
        <w:t xml:space="preserve"> Sala Unitaria de Primera Instancia</w:t>
      </w:r>
      <w:r>
        <w:rPr>
          <w:rFonts w:ascii="Arial" w:eastAsia="Calibri" w:hAnsi="Arial" w:cs="Arial"/>
          <w:sz w:val="26"/>
          <w:szCs w:val="26"/>
        </w:rPr>
        <w:t xml:space="preserve">, relativo al juicio de nulidad </w:t>
      </w:r>
      <w:r w:rsidRPr="00A979D7">
        <w:rPr>
          <w:rFonts w:ascii="Arial" w:eastAsia="Calibri" w:hAnsi="Arial" w:cs="Arial"/>
          <w:sz w:val="26"/>
          <w:szCs w:val="26"/>
        </w:rPr>
        <w:t xml:space="preserve">promovido por </w:t>
      </w:r>
      <w:r>
        <w:rPr>
          <w:rFonts w:ascii="Arial" w:hAnsi="Arial" w:cs="Arial"/>
          <w:bCs/>
          <w:sz w:val="26"/>
          <w:szCs w:val="26"/>
        </w:rPr>
        <w:t xml:space="preserve">el </w:t>
      </w:r>
      <w:r w:rsidR="0099132E" w:rsidRPr="00A66CC5">
        <w:rPr>
          <w:rFonts w:ascii="Arial" w:hAnsi="Arial" w:cs="Arial"/>
          <w:b/>
          <w:bCs/>
          <w:sz w:val="26"/>
          <w:szCs w:val="26"/>
        </w:rPr>
        <w:t>AQUÍ RECURRENTE</w:t>
      </w:r>
      <w:r w:rsidR="0099132E">
        <w:rPr>
          <w:rFonts w:ascii="Arial" w:hAnsi="Arial" w:cs="Arial"/>
          <w:bCs/>
          <w:sz w:val="26"/>
          <w:szCs w:val="26"/>
        </w:rPr>
        <w:t xml:space="preserve"> </w:t>
      </w:r>
      <w:r w:rsidRPr="00A979D7">
        <w:rPr>
          <w:rFonts w:ascii="Arial" w:eastAsia="Calibri" w:hAnsi="Arial" w:cs="Arial"/>
          <w:sz w:val="26"/>
          <w:szCs w:val="26"/>
        </w:rPr>
        <w:t>en contra de</w:t>
      </w:r>
      <w:r>
        <w:rPr>
          <w:rFonts w:ascii="Arial" w:eastAsia="Calibri" w:hAnsi="Arial" w:cs="Arial"/>
          <w:sz w:val="26"/>
          <w:szCs w:val="26"/>
        </w:rPr>
        <w:t xml:space="preserve"> </w:t>
      </w:r>
      <w:r w:rsidR="00502DB9">
        <w:rPr>
          <w:rFonts w:ascii="Arial" w:eastAsia="Calibri" w:hAnsi="Arial" w:cs="Arial"/>
          <w:b/>
          <w:sz w:val="26"/>
          <w:szCs w:val="26"/>
        </w:rPr>
        <w:t>ROSA ISABEL VALENCIA RUÍZ</w:t>
      </w:r>
      <w:r w:rsidR="00502DB9" w:rsidRPr="00A66CC5">
        <w:rPr>
          <w:rFonts w:ascii="Arial" w:eastAsia="Calibri" w:hAnsi="Arial" w:cs="Arial"/>
          <w:b/>
          <w:sz w:val="26"/>
          <w:szCs w:val="26"/>
        </w:rPr>
        <w:t xml:space="preserve">, </w:t>
      </w:r>
      <w:r w:rsidR="00502DB9" w:rsidRPr="00A66CC5">
        <w:rPr>
          <w:rFonts w:ascii="Arial" w:hAnsi="Arial" w:cs="Arial"/>
          <w:b/>
          <w:sz w:val="26"/>
          <w:szCs w:val="26"/>
        </w:rPr>
        <w:t>POLICÍA</w:t>
      </w:r>
      <w:r w:rsidR="00502DB9">
        <w:rPr>
          <w:rFonts w:ascii="Arial" w:hAnsi="Arial" w:cs="Arial"/>
          <w:b/>
          <w:sz w:val="26"/>
          <w:szCs w:val="26"/>
        </w:rPr>
        <w:t xml:space="preserve"> VIAL ADSCRITA A LA ENTONCES SUBDIRECCIÓN DE TRÁNSITO Y MOVILIDAD DEL MUNICIPIO DE OAXACA DE JUÁREZ, OAXACA, CON NÚMERO ESTADÍSTICO PV- 29</w:t>
      </w:r>
      <w:r>
        <w:rPr>
          <w:rFonts w:ascii="Arial" w:hAnsi="Arial" w:cs="Arial"/>
          <w:b/>
          <w:sz w:val="26"/>
          <w:szCs w:val="26"/>
        </w:rPr>
        <w:t xml:space="preserve">; </w:t>
      </w:r>
      <w:r w:rsidRPr="00174AD0">
        <w:rPr>
          <w:rFonts w:ascii="Arial" w:hAnsi="Arial" w:cs="Arial"/>
          <w:sz w:val="26"/>
          <w:szCs w:val="26"/>
        </w:rPr>
        <w:t>por lo que con fundamento en los artículos 236 y 238 de la Ley de Procedimiento y Justicia Administrativa para el Estado de Oaxaca y artículo 24, fracciones I y III de la Ley Orgánica del Tribunal de Justicia Administrativa del Estado de Oaxaca, se procede a dictar resolución en los siguientes términos:</w:t>
      </w:r>
      <w:r w:rsidR="00CB33C3">
        <w:rPr>
          <w:rFonts w:ascii="Arial" w:hAnsi="Arial" w:cs="Arial"/>
          <w:sz w:val="26"/>
          <w:szCs w:val="26"/>
        </w:rPr>
        <w:t>- - - - - - - - - - - - - - - - - - - - - - - - -</w:t>
      </w:r>
      <w:r w:rsidR="00C0743B">
        <w:rPr>
          <w:rFonts w:ascii="Arial" w:hAnsi="Arial" w:cs="Arial"/>
          <w:sz w:val="26"/>
          <w:szCs w:val="26"/>
        </w:rPr>
        <w:t xml:space="preserve"> - - - - - - - - - - </w:t>
      </w:r>
    </w:p>
    <w:p w14:paraId="461BA8A7" w14:textId="77777777" w:rsidR="00E16948" w:rsidRPr="001E1D5D" w:rsidRDefault="00E16948" w:rsidP="00E16948">
      <w:pPr>
        <w:spacing w:after="120" w:line="360" w:lineRule="auto"/>
        <w:jc w:val="center"/>
        <w:rPr>
          <w:rFonts w:ascii="Arial" w:hAnsi="Arial" w:cs="Arial"/>
          <w:b/>
          <w:bCs/>
          <w:sz w:val="26"/>
          <w:szCs w:val="26"/>
        </w:rPr>
      </w:pPr>
      <w:r w:rsidRPr="001E1D5D">
        <w:rPr>
          <w:rFonts w:ascii="Arial" w:hAnsi="Arial" w:cs="Arial"/>
          <w:b/>
          <w:bCs/>
          <w:sz w:val="26"/>
          <w:szCs w:val="26"/>
        </w:rPr>
        <w:t>R E S U L T A N D O</w:t>
      </w:r>
    </w:p>
    <w:p w14:paraId="2E21EF54" w14:textId="4626E30B" w:rsidR="00E16948" w:rsidRDefault="00E16948" w:rsidP="00E16948">
      <w:pPr>
        <w:pStyle w:val="Textoindependiente"/>
        <w:spacing w:before="240" w:line="360" w:lineRule="auto"/>
        <w:ind w:firstLine="708"/>
        <w:jc w:val="both"/>
        <w:rPr>
          <w:rFonts w:ascii="Arial" w:hAnsi="Arial" w:cs="Arial"/>
          <w:sz w:val="26"/>
          <w:szCs w:val="26"/>
          <w:lang w:val="es-ES"/>
        </w:rPr>
      </w:pPr>
      <w:r w:rsidRPr="001E1D5D">
        <w:rPr>
          <w:rFonts w:ascii="Arial" w:hAnsi="Arial" w:cs="Arial"/>
          <w:b/>
          <w:bCs/>
          <w:sz w:val="26"/>
          <w:szCs w:val="26"/>
        </w:rPr>
        <w:t xml:space="preserve">PRIMERO. </w:t>
      </w:r>
      <w:r w:rsidRPr="001E1D5D">
        <w:rPr>
          <w:rFonts w:ascii="Arial" w:hAnsi="Arial" w:cs="Arial"/>
          <w:sz w:val="26"/>
          <w:szCs w:val="26"/>
        </w:rPr>
        <w:t>Inconforme con la sentencia de</w:t>
      </w:r>
      <w:r>
        <w:rPr>
          <w:rFonts w:ascii="Arial" w:hAnsi="Arial" w:cs="Arial"/>
          <w:sz w:val="26"/>
          <w:szCs w:val="26"/>
        </w:rPr>
        <w:t xml:space="preserve"> veintidós de junio de dos mil veintidós </w:t>
      </w:r>
      <w:r w:rsidRPr="001E1D5D">
        <w:rPr>
          <w:rFonts w:ascii="Arial" w:hAnsi="Arial" w:cs="Arial"/>
          <w:sz w:val="26"/>
          <w:szCs w:val="26"/>
        </w:rPr>
        <w:t xml:space="preserve">dictada por la </w:t>
      </w:r>
      <w:r>
        <w:rPr>
          <w:rFonts w:ascii="Arial" w:hAnsi="Arial" w:cs="Arial"/>
          <w:sz w:val="26"/>
          <w:szCs w:val="26"/>
        </w:rPr>
        <w:t>Tercera Sala Unitaria de</w:t>
      </w:r>
      <w:r w:rsidRPr="001E1D5D">
        <w:rPr>
          <w:rFonts w:ascii="Arial" w:hAnsi="Arial" w:cs="Arial"/>
          <w:sz w:val="26"/>
          <w:szCs w:val="26"/>
        </w:rPr>
        <w:t xml:space="preserve"> Primera Instancia</w:t>
      </w:r>
      <w:r>
        <w:rPr>
          <w:rFonts w:ascii="Arial" w:hAnsi="Arial" w:cs="Arial"/>
          <w:sz w:val="26"/>
          <w:szCs w:val="26"/>
        </w:rPr>
        <w:t xml:space="preserve"> en el juicio de nulidad 0131/2021</w:t>
      </w:r>
      <w:r w:rsidRPr="001E1D5D">
        <w:rPr>
          <w:rFonts w:ascii="Arial" w:hAnsi="Arial" w:cs="Arial"/>
          <w:sz w:val="26"/>
          <w:szCs w:val="26"/>
        </w:rPr>
        <w:t>,</w:t>
      </w:r>
      <w:r>
        <w:rPr>
          <w:rFonts w:ascii="Arial" w:hAnsi="Arial" w:cs="Arial"/>
          <w:sz w:val="26"/>
          <w:szCs w:val="26"/>
        </w:rPr>
        <w:t xml:space="preserve"> </w:t>
      </w:r>
      <w:r w:rsidR="00C0743B">
        <w:rPr>
          <w:rFonts w:ascii="Arial" w:hAnsi="Arial" w:cs="Arial"/>
          <w:b/>
          <w:sz w:val="26"/>
          <w:szCs w:val="26"/>
        </w:rPr>
        <w:t>*******</w:t>
      </w:r>
      <w:r w:rsidR="002F0298">
        <w:rPr>
          <w:rFonts w:ascii="Arial" w:hAnsi="Arial" w:cs="Arial"/>
          <w:b/>
          <w:sz w:val="26"/>
          <w:szCs w:val="26"/>
        </w:rPr>
        <w:t xml:space="preserve">, </w:t>
      </w:r>
      <w:r w:rsidRPr="001E1D5D">
        <w:rPr>
          <w:rFonts w:ascii="Arial" w:hAnsi="Arial" w:cs="Arial"/>
          <w:sz w:val="26"/>
          <w:szCs w:val="26"/>
          <w:lang w:val="es-ES"/>
        </w:rPr>
        <w:t>interpus</w:t>
      </w:r>
      <w:r>
        <w:rPr>
          <w:rFonts w:ascii="Arial" w:hAnsi="Arial" w:cs="Arial"/>
          <w:sz w:val="26"/>
          <w:szCs w:val="26"/>
          <w:lang w:val="es-ES"/>
        </w:rPr>
        <w:t>o</w:t>
      </w:r>
      <w:r w:rsidRPr="001E1D5D">
        <w:rPr>
          <w:rFonts w:ascii="Arial" w:hAnsi="Arial" w:cs="Arial"/>
          <w:sz w:val="26"/>
          <w:szCs w:val="26"/>
          <w:lang w:val="es-ES"/>
        </w:rPr>
        <w:t xml:space="preserve"> en su contra recurso de revisión. - - - - - </w:t>
      </w:r>
      <w:r>
        <w:rPr>
          <w:rFonts w:ascii="Arial" w:hAnsi="Arial" w:cs="Arial"/>
          <w:sz w:val="26"/>
          <w:szCs w:val="26"/>
          <w:lang w:val="es-ES"/>
        </w:rPr>
        <w:t xml:space="preserve">- - - - - - </w:t>
      </w:r>
      <w:r w:rsidR="00C0743B">
        <w:rPr>
          <w:rFonts w:ascii="Arial" w:hAnsi="Arial" w:cs="Arial"/>
          <w:sz w:val="26"/>
          <w:szCs w:val="26"/>
          <w:lang w:val="es-ES"/>
        </w:rPr>
        <w:t>- - - - - - - - - - - - - - - - - - - - - -</w:t>
      </w:r>
    </w:p>
    <w:p w14:paraId="66E72921" w14:textId="225A0358" w:rsidR="00E16948" w:rsidRPr="001E1D5D" w:rsidRDefault="00E16948" w:rsidP="00E16948">
      <w:pPr>
        <w:spacing w:after="120" w:line="360" w:lineRule="auto"/>
        <w:ind w:firstLine="708"/>
        <w:jc w:val="both"/>
        <w:rPr>
          <w:rFonts w:ascii="Arial" w:hAnsi="Arial" w:cs="Arial"/>
          <w:bCs/>
          <w:sz w:val="26"/>
          <w:szCs w:val="26"/>
        </w:rPr>
      </w:pPr>
      <w:r w:rsidRPr="001E1D5D">
        <w:rPr>
          <w:rFonts w:ascii="Arial" w:hAnsi="Arial" w:cs="Arial"/>
          <w:b/>
          <w:bCs/>
          <w:sz w:val="26"/>
          <w:szCs w:val="26"/>
        </w:rPr>
        <w:t xml:space="preserve">SEGUNDO. </w:t>
      </w:r>
      <w:r w:rsidRPr="001E1D5D">
        <w:rPr>
          <w:rFonts w:ascii="Arial" w:hAnsi="Arial" w:cs="Arial"/>
          <w:bCs/>
          <w:sz w:val="26"/>
          <w:szCs w:val="26"/>
        </w:rPr>
        <w:t>Los puntos resolutivos de la sentencia recurrida, son los siguientes:</w:t>
      </w:r>
      <w:r w:rsidR="002F0298">
        <w:rPr>
          <w:rFonts w:ascii="Arial" w:hAnsi="Arial" w:cs="Arial"/>
          <w:bCs/>
          <w:sz w:val="26"/>
          <w:szCs w:val="26"/>
        </w:rPr>
        <w:t>- - - - - - - - - - - - - - - - - - - - - - - - - - - - - - - - -  - - - -- - - - -</w:t>
      </w:r>
    </w:p>
    <w:p w14:paraId="4D21B8FE" w14:textId="77777777" w:rsidR="00E16948" w:rsidRPr="00EB1311" w:rsidRDefault="00E16948" w:rsidP="00E16948">
      <w:pPr>
        <w:pStyle w:val="Textoindependiente"/>
        <w:spacing w:before="240" w:after="0" w:line="360" w:lineRule="auto"/>
        <w:ind w:left="709" w:right="758"/>
        <w:jc w:val="both"/>
        <w:rPr>
          <w:rFonts w:ascii="Arial" w:hAnsi="Arial" w:cs="Arial"/>
          <w:bCs/>
          <w:i/>
          <w:iCs/>
        </w:rPr>
      </w:pPr>
      <w:r>
        <w:rPr>
          <w:rFonts w:ascii="Arial" w:hAnsi="Arial" w:cs="Arial"/>
          <w:bCs/>
          <w:i/>
          <w:iCs/>
        </w:rPr>
        <w:t>“…</w:t>
      </w:r>
    </w:p>
    <w:p w14:paraId="7BBACFD4" w14:textId="21F68AC5" w:rsidR="00BE3476" w:rsidRPr="00BE3476" w:rsidRDefault="00BE3476" w:rsidP="00BE3476">
      <w:pPr>
        <w:spacing w:line="360" w:lineRule="auto"/>
        <w:ind w:left="709" w:right="758" w:hanging="1"/>
        <w:jc w:val="both"/>
        <w:rPr>
          <w:rFonts w:ascii="Arial" w:hAnsi="Arial" w:cs="Arial"/>
          <w:i/>
        </w:rPr>
      </w:pPr>
      <w:r w:rsidRPr="00BE3476">
        <w:rPr>
          <w:rFonts w:ascii="Arial" w:hAnsi="Arial" w:cs="Arial"/>
          <w:b/>
          <w:i/>
        </w:rPr>
        <w:t>PRIMERO.-</w:t>
      </w:r>
      <w:r w:rsidRPr="00BE3476">
        <w:rPr>
          <w:rFonts w:ascii="Arial" w:hAnsi="Arial" w:cs="Arial"/>
          <w:i/>
        </w:rPr>
        <w:t xml:space="preserve"> Esta Tercera Sala de Primera Instancia del Tribunal de Justicia Administrativa del Estado de Oaxaca, es legalmente competente para conocer y resolver el presente Juicio de Nulidad. - - </w:t>
      </w:r>
    </w:p>
    <w:p w14:paraId="48C3EF3A" w14:textId="0A365BCC" w:rsidR="00BE3476" w:rsidRPr="00BE3476" w:rsidRDefault="00BE3476" w:rsidP="00BE3476">
      <w:pPr>
        <w:spacing w:line="360" w:lineRule="auto"/>
        <w:ind w:left="709" w:right="758" w:hanging="1"/>
        <w:jc w:val="both"/>
        <w:rPr>
          <w:rFonts w:ascii="Arial" w:hAnsi="Arial" w:cs="Arial"/>
          <w:i/>
        </w:rPr>
      </w:pPr>
      <w:r w:rsidRPr="00BE3476">
        <w:rPr>
          <w:rFonts w:ascii="Arial" w:hAnsi="Arial" w:cs="Arial"/>
          <w:b/>
          <w:i/>
        </w:rPr>
        <w:lastRenderedPageBreak/>
        <w:t>SEGUNDO.-</w:t>
      </w:r>
      <w:r w:rsidRPr="00BE3476">
        <w:rPr>
          <w:rFonts w:ascii="Arial" w:hAnsi="Arial" w:cs="Arial"/>
          <w:i/>
        </w:rPr>
        <w:t xml:space="preserve"> No se actualizó causal de improcedencia alguna, por lo que NO SE SOBRESEE EL JUICIO, en términos del considerando QUINTO de esta resolución. - - - - - - - - - - - - - - - - - - - - - - - - - - - - - - </w:t>
      </w:r>
    </w:p>
    <w:p w14:paraId="1FBD5D9D" w14:textId="53504828" w:rsidR="00BE3476" w:rsidRPr="00BE3476" w:rsidRDefault="00BE3476" w:rsidP="00BE3476">
      <w:pPr>
        <w:spacing w:line="360" w:lineRule="auto"/>
        <w:ind w:left="709" w:right="758" w:hanging="1"/>
        <w:jc w:val="both"/>
        <w:rPr>
          <w:rFonts w:ascii="Arial" w:hAnsi="Arial" w:cs="Arial"/>
          <w:i/>
        </w:rPr>
      </w:pPr>
      <w:r w:rsidRPr="00BE3476">
        <w:rPr>
          <w:rFonts w:ascii="Arial" w:hAnsi="Arial" w:cs="Arial"/>
          <w:b/>
          <w:i/>
        </w:rPr>
        <w:t>TERCERO.-</w:t>
      </w:r>
      <w:r w:rsidRPr="00BE3476">
        <w:rPr>
          <w:rFonts w:ascii="Arial" w:hAnsi="Arial" w:cs="Arial"/>
          <w:i/>
        </w:rPr>
        <w:t xml:space="preserve"> Se declara la </w:t>
      </w:r>
      <w:r w:rsidRPr="00BE3476">
        <w:rPr>
          <w:rFonts w:ascii="Arial" w:hAnsi="Arial" w:cs="Arial"/>
          <w:b/>
          <w:i/>
        </w:rPr>
        <w:t xml:space="preserve">VALIDEZ </w:t>
      </w:r>
      <w:r w:rsidRPr="00BE3476">
        <w:rPr>
          <w:rFonts w:ascii="Arial" w:hAnsi="Arial" w:cs="Arial"/>
          <w:i/>
        </w:rPr>
        <w:t xml:space="preserve">del acta de infracción con número de folio </w:t>
      </w:r>
      <w:r w:rsidR="00C0743B" w:rsidRPr="00C0743B">
        <w:rPr>
          <w:rFonts w:ascii="Arial" w:hAnsi="Arial" w:cs="Arial"/>
          <w:i/>
        </w:rPr>
        <w:t>*******</w:t>
      </w:r>
      <w:r w:rsidRPr="00BE3476">
        <w:rPr>
          <w:rFonts w:ascii="Arial" w:hAnsi="Arial" w:cs="Arial"/>
          <w:i/>
        </w:rPr>
        <w:t xml:space="preserve">, de fecha veintiséis de noviembre de dos mil veintiuno (26/11/2021), relacionada (sic) la camioneta Marca: </w:t>
      </w:r>
      <w:r w:rsidR="00C0743B" w:rsidRPr="00C0743B">
        <w:rPr>
          <w:rFonts w:ascii="Arial" w:hAnsi="Arial" w:cs="Arial"/>
          <w:i/>
        </w:rPr>
        <w:t>*******</w:t>
      </w:r>
      <w:r w:rsidRPr="00BE3476">
        <w:rPr>
          <w:rFonts w:ascii="Arial" w:hAnsi="Arial" w:cs="Arial"/>
          <w:i/>
        </w:rPr>
        <w:t xml:space="preserve">, Tipo: </w:t>
      </w:r>
      <w:r w:rsidR="00C0743B" w:rsidRPr="00C0743B">
        <w:rPr>
          <w:rFonts w:ascii="Arial" w:hAnsi="Arial" w:cs="Arial"/>
          <w:i/>
        </w:rPr>
        <w:t>*******</w:t>
      </w:r>
      <w:r w:rsidRPr="00BE3476">
        <w:rPr>
          <w:rFonts w:ascii="Arial" w:hAnsi="Arial" w:cs="Arial"/>
          <w:i/>
        </w:rPr>
        <w:t xml:space="preserve">, color: </w:t>
      </w:r>
      <w:r w:rsidR="00C0743B" w:rsidRPr="00C0743B">
        <w:rPr>
          <w:rFonts w:ascii="Arial" w:hAnsi="Arial" w:cs="Arial"/>
          <w:i/>
        </w:rPr>
        <w:t>*******</w:t>
      </w:r>
      <w:r w:rsidRPr="00BE3476">
        <w:rPr>
          <w:rFonts w:ascii="Arial" w:hAnsi="Arial" w:cs="Arial"/>
          <w:i/>
        </w:rPr>
        <w:t xml:space="preserve">; modelo: </w:t>
      </w:r>
      <w:r w:rsidR="00C0743B" w:rsidRPr="00C0743B">
        <w:rPr>
          <w:rFonts w:ascii="Arial" w:hAnsi="Arial" w:cs="Arial"/>
          <w:i/>
        </w:rPr>
        <w:t>*******</w:t>
      </w:r>
      <w:r w:rsidRPr="00BE3476">
        <w:rPr>
          <w:rFonts w:ascii="Arial" w:hAnsi="Arial" w:cs="Arial"/>
          <w:i/>
        </w:rPr>
        <w:t xml:space="preserve">, con placas de circulación </w:t>
      </w:r>
      <w:r w:rsidR="00C0743B" w:rsidRPr="00C0743B">
        <w:rPr>
          <w:rFonts w:ascii="Arial" w:hAnsi="Arial" w:cs="Arial"/>
          <w:i/>
        </w:rPr>
        <w:t>*******</w:t>
      </w:r>
      <w:r w:rsidRPr="00BE3476">
        <w:rPr>
          <w:rFonts w:ascii="Arial" w:hAnsi="Arial" w:cs="Arial"/>
          <w:i/>
        </w:rPr>
        <w:t>, emitida por ROSA ISABEL VALENCIA RUIZ, Policía Vial</w:t>
      </w:r>
      <w:r w:rsidRPr="00BE3476">
        <w:rPr>
          <w:rFonts w:ascii="Arial" w:hAnsi="Arial" w:cs="Arial"/>
          <w:b/>
          <w:i/>
        </w:rPr>
        <w:t xml:space="preserve"> </w:t>
      </w:r>
      <w:r w:rsidRPr="00BE3476">
        <w:rPr>
          <w:rFonts w:ascii="Arial" w:hAnsi="Arial" w:cs="Arial"/>
          <w:i/>
        </w:rPr>
        <w:t xml:space="preserve">con número estadístico 29 de la Subdirección de Tránsito y Movilidad de la Dirección de Seguridad Pública, Vialidad y Protección Ciudadana del Municipio de Oaxaca de Juárez; lo anterior en términos precisados en el considerando SEXTO de esta resolución. - - - - - - - - </w:t>
      </w:r>
      <w:r w:rsidR="00C0743B">
        <w:rPr>
          <w:rFonts w:ascii="Arial" w:hAnsi="Arial" w:cs="Arial"/>
          <w:i/>
        </w:rPr>
        <w:t>- - - - - - - - - - -</w:t>
      </w:r>
    </w:p>
    <w:p w14:paraId="5DF6AAFF" w14:textId="77777777" w:rsidR="00E16948" w:rsidRPr="00500A72" w:rsidRDefault="00E16948" w:rsidP="00E16948">
      <w:pPr>
        <w:pStyle w:val="Textoindependiente"/>
        <w:spacing w:before="240" w:after="0" w:line="360" w:lineRule="auto"/>
        <w:ind w:left="709" w:right="758"/>
        <w:jc w:val="both"/>
        <w:rPr>
          <w:rFonts w:ascii="Arial" w:hAnsi="Arial" w:cs="Arial"/>
          <w:i/>
          <w:iCs/>
        </w:rPr>
      </w:pPr>
      <w:r w:rsidRPr="00500A72">
        <w:rPr>
          <w:rFonts w:ascii="Arial" w:hAnsi="Arial" w:cs="Arial"/>
          <w:bCs/>
          <w:i/>
          <w:iCs/>
        </w:rPr>
        <w:t>…</w:t>
      </w:r>
      <w:r w:rsidRPr="00500A72">
        <w:rPr>
          <w:rFonts w:ascii="Arial" w:hAnsi="Arial" w:cs="Arial"/>
          <w:i/>
          <w:iCs/>
        </w:rPr>
        <w:t>”</w:t>
      </w:r>
    </w:p>
    <w:p w14:paraId="5B0AD612" w14:textId="77777777" w:rsidR="00E16948" w:rsidRPr="006744B2" w:rsidRDefault="00E16948" w:rsidP="00E16948">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 O N S I D E R A N D O</w:t>
      </w:r>
    </w:p>
    <w:p w14:paraId="49C35DC9" w14:textId="694285CD" w:rsidR="00E16948" w:rsidRDefault="00E16948" w:rsidP="00E16948">
      <w:pPr>
        <w:spacing w:before="240" w:line="360" w:lineRule="auto"/>
        <w:ind w:firstLine="708"/>
        <w:jc w:val="both"/>
        <w:rPr>
          <w:rFonts w:ascii="Arial" w:hAnsi="Arial" w:cs="Arial"/>
          <w:b/>
          <w:sz w:val="26"/>
          <w:szCs w:val="26"/>
        </w:rPr>
      </w:pPr>
      <w:r w:rsidRPr="006744B2">
        <w:rPr>
          <w:rFonts w:ascii="Arial" w:hAnsi="Arial" w:cs="Arial"/>
          <w:b/>
          <w:bCs/>
          <w:iCs/>
          <w:sz w:val="26"/>
          <w:szCs w:val="26"/>
        </w:rPr>
        <w:t xml:space="preserve">PRIMERO. </w:t>
      </w:r>
      <w:r w:rsidRPr="006744B2">
        <w:rPr>
          <w:rFonts w:ascii="Arial" w:hAnsi="Arial" w:cs="Arial"/>
          <w:bCs/>
          <w:iCs/>
          <w:sz w:val="26"/>
          <w:szCs w:val="26"/>
        </w:rPr>
        <w:t xml:space="preserve">Esta Sala Superior es competente para conocer del presente asunto, conforme a lo dispuesto por los artículos 114 </w:t>
      </w:r>
      <w:r w:rsidR="00F14310" w:rsidRPr="006744B2">
        <w:rPr>
          <w:rFonts w:ascii="Arial" w:hAnsi="Arial" w:cs="Arial"/>
          <w:bCs/>
          <w:iCs/>
          <w:sz w:val="26"/>
          <w:szCs w:val="26"/>
        </w:rPr>
        <w:t>QUÁTER</w:t>
      </w:r>
      <w:r w:rsidRPr="006744B2">
        <w:rPr>
          <w:rFonts w:ascii="Arial" w:hAnsi="Arial" w:cs="Arial"/>
          <w:bCs/>
          <w:iCs/>
          <w:sz w:val="26"/>
          <w:szCs w:val="26"/>
        </w:rPr>
        <w:t xml:space="preserve"> de la Constitución Política del Estado Libre y Soberano de Oaxaca; </w:t>
      </w:r>
      <w:r>
        <w:rPr>
          <w:rFonts w:ascii="Arial" w:hAnsi="Arial" w:cs="Arial"/>
          <w:bCs/>
          <w:iCs/>
          <w:sz w:val="26"/>
          <w:szCs w:val="26"/>
        </w:rPr>
        <w:t xml:space="preserve">1, 2, </w:t>
      </w:r>
      <w:r w:rsidRPr="006744B2">
        <w:rPr>
          <w:rFonts w:ascii="Arial" w:hAnsi="Arial" w:cs="Arial"/>
          <w:bCs/>
          <w:iCs/>
          <w:sz w:val="26"/>
          <w:szCs w:val="26"/>
        </w:rPr>
        <w:t>4, fracción VIII, 23, 24, fracci</w:t>
      </w:r>
      <w:r>
        <w:rPr>
          <w:rFonts w:ascii="Arial" w:hAnsi="Arial" w:cs="Arial"/>
          <w:bCs/>
          <w:iCs/>
          <w:sz w:val="26"/>
          <w:szCs w:val="26"/>
        </w:rPr>
        <w:t>ones I y III</w:t>
      </w:r>
      <w:r w:rsidRPr="006744B2">
        <w:rPr>
          <w:rFonts w:ascii="Arial" w:hAnsi="Arial" w:cs="Arial"/>
          <w:bCs/>
          <w:iCs/>
          <w:sz w:val="26"/>
          <w:szCs w:val="26"/>
        </w:rPr>
        <w:t xml:space="preserve">, 25, fracción I y 27 de la Ley Orgánica del Tribunal de Justicia Administrativa del Estado de Oaxaca, </w:t>
      </w:r>
      <w:r>
        <w:rPr>
          <w:rFonts w:ascii="Arial" w:hAnsi="Arial" w:cs="Arial"/>
          <w:bCs/>
          <w:iCs/>
          <w:sz w:val="26"/>
          <w:szCs w:val="26"/>
        </w:rPr>
        <w:t>vigente</w:t>
      </w:r>
      <w:r w:rsidRPr="006744B2">
        <w:rPr>
          <w:rFonts w:ascii="Arial" w:hAnsi="Arial" w:cs="Arial"/>
          <w:bCs/>
          <w:iCs/>
          <w:sz w:val="26"/>
          <w:szCs w:val="26"/>
        </w:rPr>
        <w:t>; 120</w:t>
      </w:r>
      <w:r w:rsidRPr="006744B2">
        <w:rPr>
          <w:rFonts w:ascii="Arial" w:hAnsi="Arial" w:cs="Arial"/>
          <w:bCs/>
          <w:iCs/>
          <w:sz w:val="26"/>
          <w:szCs w:val="26"/>
          <w:lang w:eastAsia="es-ES"/>
        </w:rPr>
        <w:t>, 125, 127, 129,</w:t>
      </w:r>
      <w:r>
        <w:rPr>
          <w:rFonts w:ascii="Arial" w:hAnsi="Arial" w:cs="Arial"/>
          <w:bCs/>
          <w:iCs/>
          <w:sz w:val="26"/>
          <w:szCs w:val="26"/>
          <w:lang w:eastAsia="es-ES"/>
        </w:rPr>
        <w:t xml:space="preserve"> </w:t>
      </w:r>
      <w:r w:rsidRPr="006744B2">
        <w:rPr>
          <w:rFonts w:ascii="Arial" w:hAnsi="Arial" w:cs="Arial"/>
          <w:bCs/>
          <w:iCs/>
          <w:sz w:val="26"/>
          <w:szCs w:val="26"/>
          <w:lang w:eastAsia="es-ES"/>
        </w:rPr>
        <w:t xml:space="preserve">130, fracción l, 131, 201, 236 y 238 </w:t>
      </w:r>
      <w:r w:rsidRPr="006744B2">
        <w:rPr>
          <w:rFonts w:ascii="Arial" w:hAnsi="Arial" w:cs="Arial"/>
          <w:bCs/>
          <w:iCs/>
          <w:sz w:val="26"/>
          <w:szCs w:val="26"/>
        </w:rPr>
        <w:t>de la Ley de Procedimiento y Justicia Administrativa para el Estado de Oaxaca, dado que se trata de un recurso de revisión interpuesto en contra de</w:t>
      </w:r>
      <w:r>
        <w:rPr>
          <w:rFonts w:ascii="Arial" w:hAnsi="Arial" w:cs="Arial"/>
          <w:bCs/>
          <w:iCs/>
          <w:sz w:val="26"/>
          <w:szCs w:val="26"/>
        </w:rPr>
        <w:t xml:space="preserve"> la sentencia de </w:t>
      </w:r>
      <w:r>
        <w:rPr>
          <w:rFonts w:ascii="Arial" w:hAnsi="Arial" w:cs="Arial"/>
          <w:sz w:val="26"/>
          <w:szCs w:val="26"/>
        </w:rPr>
        <w:t>veintidós de junio de dos mil veintidós</w:t>
      </w:r>
      <w:r w:rsidRPr="006744B2">
        <w:rPr>
          <w:rFonts w:ascii="Arial" w:hAnsi="Arial" w:cs="Arial"/>
          <w:bCs/>
          <w:iCs/>
          <w:sz w:val="26"/>
          <w:szCs w:val="26"/>
        </w:rPr>
        <w:t xml:space="preserve">, </w:t>
      </w:r>
      <w:r w:rsidRPr="006744B2">
        <w:rPr>
          <w:rFonts w:ascii="Arial" w:hAnsi="Arial" w:cs="Arial"/>
          <w:sz w:val="26"/>
          <w:szCs w:val="26"/>
        </w:rPr>
        <w:t>dictad</w:t>
      </w:r>
      <w:r>
        <w:rPr>
          <w:rFonts w:ascii="Arial" w:hAnsi="Arial" w:cs="Arial"/>
          <w:sz w:val="26"/>
          <w:szCs w:val="26"/>
        </w:rPr>
        <w:t>a</w:t>
      </w:r>
      <w:r w:rsidRPr="006744B2">
        <w:rPr>
          <w:rFonts w:ascii="Arial" w:hAnsi="Arial" w:cs="Arial"/>
          <w:sz w:val="26"/>
          <w:szCs w:val="26"/>
        </w:rPr>
        <w:t xml:space="preserve"> por</w:t>
      </w:r>
      <w:r w:rsidRPr="001E1D5D">
        <w:rPr>
          <w:rFonts w:ascii="Arial" w:hAnsi="Arial" w:cs="Arial"/>
          <w:sz w:val="26"/>
          <w:szCs w:val="26"/>
        </w:rPr>
        <w:t xml:space="preserve"> la </w:t>
      </w:r>
      <w:r>
        <w:rPr>
          <w:rFonts w:ascii="Arial" w:hAnsi="Arial" w:cs="Arial"/>
          <w:sz w:val="26"/>
          <w:szCs w:val="26"/>
        </w:rPr>
        <w:t>Tercera Sala Unitaria de</w:t>
      </w:r>
      <w:r w:rsidRPr="001E1D5D">
        <w:rPr>
          <w:rFonts w:ascii="Arial" w:hAnsi="Arial" w:cs="Arial"/>
          <w:sz w:val="26"/>
          <w:szCs w:val="26"/>
        </w:rPr>
        <w:t xml:space="preserve"> Primera Instancia</w:t>
      </w:r>
      <w:r>
        <w:rPr>
          <w:rFonts w:ascii="Arial" w:hAnsi="Arial" w:cs="Arial"/>
          <w:sz w:val="26"/>
          <w:szCs w:val="26"/>
        </w:rPr>
        <w:t xml:space="preserve"> en el juicio de nulidad </w:t>
      </w:r>
      <w:r w:rsidRPr="00500A72">
        <w:rPr>
          <w:rFonts w:ascii="Arial" w:hAnsi="Arial" w:cs="Arial"/>
          <w:b/>
          <w:sz w:val="26"/>
          <w:szCs w:val="26"/>
        </w:rPr>
        <w:t>0</w:t>
      </w:r>
      <w:r>
        <w:rPr>
          <w:rFonts w:ascii="Arial" w:hAnsi="Arial" w:cs="Arial"/>
          <w:b/>
          <w:sz w:val="26"/>
          <w:szCs w:val="26"/>
        </w:rPr>
        <w:t>131</w:t>
      </w:r>
      <w:r w:rsidRPr="00500A72">
        <w:rPr>
          <w:rFonts w:ascii="Arial" w:hAnsi="Arial" w:cs="Arial"/>
          <w:b/>
          <w:sz w:val="26"/>
          <w:szCs w:val="26"/>
        </w:rPr>
        <w:t>/2021.</w:t>
      </w:r>
      <w:r w:rsidRPr="006744B2">
        <w:rPr>
          <w:rFonts w:ascii="Arial" w:hAnsi="Arial" w:cs="Arial"/>
          <w:bCs/>
          <w:iCs/>
          <w:sz w:val="26"/>
          <w:szCs w:val="26"/>
        </w:rPr>
        <w:t xml:space="preserve">- - - </w:t>
      </w:r>
      <w:r>
        <w:rPr>
          <w:rFonts w:ascii="Arial" w:hAnsi="Arial" w:cs="Arial"/>
          <w:bCs/>
          <w:iCs/>
          <w:sz w:val="26"/>
          <w:szCs w:val="26"/>
        </w:rPr>
        <w:t>- - - - - - - - - - - - - - - - - - - - - - - - - - - - - - - - - - - - - - - - -</w:t>
      </w:r>
    </w:p>
    <w:p w14:paraId="3441251E" w14:textId="2C5B14AE" w:rsidR="00446A19" w:rsidRPr="008A7A4F" w:rsidRDefault="00C1063F" w:rsidP="003D54C6">
      <w:pPr>
        <w:spacing w:before="240" w:line="360" w:lineRule="auto"/>
        <w:ind w:firstLine="708"/>
        <w:jc w:val="both"/>
        <w:rPr>
          <w:rFonts w:ascii="Arial" w:hAnsi="Arial" w:cs="Arial"/>
          <w:sz w:val="26"/>
          <w:szCs w:val="26"/>
        </w:rPr>
      </w:pPr>
      <w:r w:rsidRPr="00F66D81">
        <w:rPr>
          <w:rFonts w:ascii="Arial" w:hAnsi="Arial" w:cs="Arial"/>
          <w:b/>
          <w:bCs/>
          <w:sz w:val="26"/>
          <w:szCs w:val="26"/>
        </w:rPr>
        <w:t xml:space="preserve">SEGUNDO. </w:t>
      </w:r>
      <w:r w:rsidR="00446A19" w:rsidRPr="00E463D2">
        <w:rPr>
          <w:rFonts w:ascii="Arial" w:hAnsi="Arial" w:cs="Arial"/>
          <w:bCs/>
          <w:sz w:val="26"/>
          <w:szCs w:val="26"/>
        </w:rPr>
        <w:t xml:space="preserve">De las constancias </w:t>
      </w:r>
      <w:r w:rsidR="00446A19">
        <w:rPr>
          <w:rFonts w:ascii="Arial" w:hAnsi="Arial" w:cs="Arial"/>
          <w:bCs/>
          <w:sz w:val="26"/>
          <w:szCs w:val="26"/>
        </w:rPr>
        <w:t xml:space="preserve">procesales </w:t>
      </w:r>
      <w:r w:rsidR="00446A19" w:rsidRPr="00E463D2">
        <w:rPr>
          <w:rFonts w:ascii="Arial" w:hAnsi="Arial" w:cs="Arial"/>
          <w:bCs/>
          <w:sz w:val="26"/>
          <w:szCs w:val="26"/>
        </w:rPr>
        <w:t>que integran el cuaderno del recurso de revisión</w:t>
      </w:r>
      <w:r w:rsidR="00446A19">
        <w:rPr>
          <w:rFonts w:ascii="Arial" w:hAnsi="Arial" w:cs="Arial"/>
          <w:bCs/>
          <w:sz w:val="26"/>
          <w:szCs w:val="26"/>
        </w:rPr>
        <w:t xml:space="preserve"> en</w:t>
      </w:r>
      <w:r w:rsidR="00974A79">
        <w:rPr>
          <w:rFonts w:ascii="Arial" w:hAnsi="Arial" w:cs="Arial"/>
          <w:bCs/>
          <w:sz w:val="26"/>
          <w:szCs w:val="26"/>
        </w:rPr>
        <w:t xml:space="preserve"> </w:t>
      </w:r>
      <w:r w:rsidR="00446A19">
        <w:rPr>
          <w:rFonts w:ascii="Arial" w:hAnsi="Arial" w:cs="Arial"/>
          <w:bCs/>
          <w:sz w:val="26"/>
          <w:szCs w:val="26"/>
        </w:rPr>
        <w:t>estudio</w:t>
      </w:r>
      <w:r w:rsidR="00446A19" w:rsidRPr="00E463D2">
        <w:rPr>
          <w:rFonts w:ascii="Arial" w:hAnsi="Arial" w:cs="Arial"/>
          <w:bCs/>
          <w:sz w:val="26"/>
          <w:szCs w:val="26"/>
        </w:rPr>
        <w:t>, a las que por tratarse de actuaciones judiciales</w:t>
      </w:r>
      <w:r w:rsidR="00446A19">
        <w:rPr>
          <w:rFonts w:ascii="Arial" w:hAnsi="Arial" w:cs="Arial"/>
          <w:bCs/>
          <w:sz w:val="26"/>
          <w:szCs w:val="26"/>
        </w:rPr>
        <w:t xml:space="preserve">, </w:t>
      </w:r>
      <w:r w:rsidR="0018311F">
        <w:rPr>
          <w:rFonts w:ascii="Arial" w:hAnsi="Arial" w:cs="Arial"/>
          <w:bCs/>
          <w:sz w:val="26"/>
          <w:szCs w:val="26"/>
        </w:rPr>
        <w:t>con</w:t>
      </w:r>
      <w:r w:rsidR="00446A19" w:rsidRPr="00E463D2">
        <w:rPr>
          <w:rFonts w:ascii="Arial" w:hAnsi="Arial" w:cs="Arial"/>
          <w:bCs/>
          <w:sz w:val="26"/>
          <w:szCs w:val="26"/>
        </w:rPr>
        <w:t xml:space="preserve"> pleno valor probatorio conforme </w:t>
      </w:r>
      <w:r w:rsidR="00EC0235">
        <w:rPr>
          <w:rFonts w:ascii="Arial" w:hAnsi="Arial" w:cs="Arial"/>
          <w:bCs/>
          <w:sz w:val="26"/>
          <w:szCs w:val="26"/>
        </w:rPr>
        <w:t xml:space="preserve">a </w:t>
      </w:r>
      <w:r w:rsidR="00446A19" w:rsidRPr="00E463D2">
        <w:rPr>
          <w:rFonts w:ascii="Arial" w:hAnsi="Arial" w:cs="Arial"/>
          <w:bCs/>
          <w:sz w:val="26"/>
          <w:szCs w:val="26"/>
        </w:rPr>
        <w:t xml:space="preserve">lo dispuesto por el artículo </w:t>
      </w:r>
      <w:r w:rsidR="00446A19">
        <w:rPr>
          <w:rFonts w:ascii="Arial" w:hAnsi="Arial" w:cs="Arial"/>
          <w:color w:val="000000"/>
          <w:sz w:val="26"/>
          <w:szCs w:val="26"/>
        </w:rPr>
        <w:t>203</w:t>
      </w:r>
      <w:r w:rsidR="00A8229B">
        <w:rPr>
          <w:rFonts w:ascii="Arial" w:hAnsi="Arial" w:cs="Arial"/>
          <w:color w:val="000000"/>
          <w:sz w:val="26"/>
          <w:szCs w:val="26"/>
        </w:rPr>
        <w:t>,</w:t>
      </w:r>
      <w:r w:rsidR="00446A19">
        <w:rPr>
          <w:rFonts w:ascii="Arial" w:hAnsi="Arial" w:cs="Arial"/>
          <w:color w:val="000000"/>
          <w:sz w:val="26"/>
          <w:szCs w:val="26"/>
        </w:rPr>
        <w:t xml:space="preserve"> fracción I</w:t>
      </w:r>
      <w:r w:rsidR="00446A19">
        <w:rPr>
          <w:rStyle w:val="Refdenotaalpie"/>
          <w:rFonts w:ascii="Arial" w:hAnsi="Arial" w:cs="Arial"/>
          <w:color w:val="000000"/>
          <w:sz w:val="26"/>
          <w:szCs w:val="26"/>
        </w:rPr>
        <w:footnoteReference w:id="1"/>
      </w:r>
      <w:r w:rsidR="00446A19" w:rsidRPr="00E463D2">
        <w:rPr>
          <w:rFonts w:ascii="Arial" w:hAnsi="Arial" w:cs="Arial"/>
          <w:bCs/>
          <w:sz w:val="26"/>
          <w:szCs w:val="26"/>
        </w:rPr>
        <w:t xml:space="preserve"> de la Ley de </w:t>
      </w:r>
      <w:r w:rsidR="00446A19">
        <w:rPr>
          <w:rFonts w:ascii="Arial" w:hAnsi="Arial" w:cs="Arial"/>
          <w:bCs/>
          <w:sz w:val="26"/>
          <w:szCs w:val="26"/>
        </w:rPr>
        <w:t xml:space="preserve">Procedimiento y </w:t>
      </w:r>
      <w:r w:rsidR="00446A19" w:rsidRPr="00E463D2">
        <w:rPr>
          <w:rFonts w:ascii="Arial" w:hAnsi="Arial" w:cs="Arial"/>
          <w:bCs/>
          <w:sz w:val="26"/>
          <w:szCs w:val="26"/>
        </w:rPr>
        <w:t xml:space="preserve">Justicia Administrativa para el Estado de Oaxaca, </w:t>
      </w:r>
      <w:r w:rsidR="002974E8" w:rsidRPr="006A26DF">
        <w:rPr>
          <w:rFonts w:ascii="Arial" w:hAnsi="Arial" w:cs="Arial"/>
          <w:bCs/>
          <w:sz w:val="26"/>
          <w:szCs w:val="26"/>
        </w:rPr>
        <w:t>se identifica</w:t>
      </w:r>
      <w:r w:rsidR="00446A19" w:rsidRPr="006A26DF">
        <w:rPr>
          <w:rFonts w:ascii="Arial" w:hAnsi="Arial" w:cs="Arial"/>
          <w:bCs/>
          <w:sz w:val="26"/>
          <w:szCs w:val="26"/>
        </w:rPr>
        <w:t xml:space="preserve"> que </w:t>
      </w:r>
      <w:r w:rsidR="00041CDA">
        <w:rPr>
          <w:rFonts w:ascii="Arial" w:hAnsi="Arial" w:cs="Arial"/>
          <w:bCs/>
          <w:sz w:val="26"/>
          <w:szCs w:val="26"/>
        </w:rPr>
        <w:t>el</w:t>
      </w:r>
      <w:r w:rsidR="00C36E20">
        <w:rPr>
          <w:rFonts w:ascii="Arial" w:hAnsi="Arial" w:cs="Arial"/>
          <w:bCs/>
          <w:sz w:val="26"/>
          <w:szCs w:val="26"/>
        </w:rPr>
        <w:t xml:space="preserve"> </w:t>
      </w:r>
      <w:r w:rsidR="00446A19" w:rsidRPr="006A26DF">
        <w:rPr>
          <w:rFonts w:ascii="Arial" w:hAnsi="Arial" w:cs="Arial"/>
          <w:bCs/>
          <w:sz w:val="26"/>
          <w:szCs w:val="26"/>
        </w:rPr>
        <w:t>recurrente</w:t>
      </w:r>
      <w:r w:rsidR="00446A19" w:rsidRPr="006A26DF">
        <w:rPr>
          <w:rFonts w:ascii="Arial" w:hAnsi="Arial" w:cs="Arial"/>
          <w:sz w:val="26"/>
          <w:szCs w:val="26"/>
        </w:rPr>
        <w:t xml:space="preserve"> interpuso recurso de revisión en contra </w:t>
      </w:r>
      <w:r w:rsidR="00C36E20">
        <w:rPr>
          <w:rFonts w:ascii="Arial" w:hAnsi="Arial" w:cs="Arial"/>
          <w:bCs/>
          <w:iCs/>
          <w:sz w:val="26"/>
          <w:szCs w:val="26"/>
        </w:rPr>
        <w:t>de</w:t>
      </w:r>
      <w:r w:rsidR="00A87C72">
        <w:rPr>
          <w:rFonts w:ascii="Arial" w:hAnsi="Arial" w:cs="Arial"/>
          <w:bCs/>
          <w:iCs/>
          <w:sz w:val="26"/>
          <w:szCs w:val="26"/>
        </w:rPr>
        <w:t xml:space="preserve"> la sentencia de veintidós de junio de dos mil veintidós</w:t>
      </w:r>
      <w:r w:rsidR="00C36E20">
        <w:rPr>
          <w:rFonts w:ascii="Arial" w:hAnsi="Arial" w:cs="Arial"/>
          <w:sz w:val="26"/>
          <w:szCs w:val="26"/>
        </w:rPr>
        <w:t xml:space="preserve">, </w:t>
      </w:r>
      <w:r w:rsidR="002974E8" w:rsidRPr="006A26DF">
        <w:rPr>
          <w:rFonts w:ascii="Arial" w:hAnsi="Arial" w:cs="Arial"/>
          <w:sz w:val="26"/>
          <w:szCs w:val="26"/>
        </w:rPr>
        <w:t>el c</w:t>
      </w:r>
      <w:r w:rsidR="00A82D0F" w:rsidRPr="006A26DF">
        <w:rPr>
          <w:rFonts w:ascii="Arial" w:hAnsi="Arial" w:cs="Arial"/>
          <w:sz w:val="26"/>
          <w:szCs w:val="26"/>
        </w:rPr>
        <w:t>ual fue presentado</w:t>
      </w:r>
      <w:r w:rsidR="00446A19" w:rsidRPr="006A26DF">
        <w:rPr>
          <w:rFonts w:ascii="Arial" w:hAnsi="Arial" w:cs="Arial"/>
          <w:sz w:val="26"/>
          <w:szCs w:val="26"/>
        </w:rPr>
        <w:t xml:space="preserve"> en la Oficialía de Partes Común de este Tribunal el día</w:t>
      </w:r>
      <w:r w:rsidR="00BA700F" w:rsidRPr="006A26DF">
        <w:rPr>
          <w:rFonts w:ascii="Arial" w:hAnsi="Arial" w:cs="Arial"/>
          <w:b/>
          <w:sz w:val="26"/>
          <w:szCs w:val="26"/>
        </w:rPr>
        <w:t xml:space="preserve"> </w:t>
      </w:r>
      <w:r w:rsidR="00A87C72">
        <w:rPr>
          <w:rFonts w:ascii="Arial" w:hAnsi="Arial" w:cs="Arial"/>
          <w:b/>
          <w:sz w:val="26"/>
          <w:szCs w:val="26"/>
        </w:rPr>
        <w:t>quince de agosto de dos mil veintidós</w:t>
      </w:r>
      <w:r w:rsidR="008A7A4F">
        <w:rPr>
          <w:rFonts w:ascii="Arial" w:hAnsi="Arial" w:cs="Arial"/>
          <w:sz w:val="26"/>
          <w:szCs w:val="26"/>
        </w:rPr>
        <w:t xml:space="preserve">, según consta en </w:t>
      </w:r>
      <w:r w:rsidR="00F5626D">
        <w:rPr>
          <w:rFonts w:ascii="Arial" w:hAnsi="Arial" w:cs="Arial"/>
          <w:sz w:val="26"/>
          <w:szCs w:val="26"/>
        </w:rPr>
        <w:t xml:space="preserve">el </w:t>
      </w:r>
      <w:r w:rsidR="007F3FED">
        <w:rPr>
          <w:rFonts w:ascii="Arial" w:hAnsi="Arial" w:cs="Arial"/>
          <w:sz w:val="26"/>
          <w:szCs w:val="26"/>
        </w:rPr>
        <w:t xml:space="preserve">reverso de </w:t>
      </w:r>
      <w:r w:rsidR="008A7A4F">
        <w:rPr>
          <w:rFonts w:ascii="Arial" w:hAnsi="Arial" w:cs="Arial"/>
          <w:sz w:val="26"/>
          <w:szCs w:val="26"/>
        </w:rPr>
        <w:t xml:space="preserve">foja </w:t>
      </w:r>
      <w:r w:rsidR="00A87C72">
        <w:rPr>
          <w:rFonts w:ascii="Arial" w:hAnsi="Arial" w:cs="Arial"/>
          <w:sz w:val="26"/>
          <w:szCs w:val="26"/>
        </w:rPr>
        <w:t>1</w:t>
      </w:r>
      <w:r w:rsidR="008A7A4F">
        <w:rPr>
          <w:rFonts w:ascii="Arial" w:hAnsi="Arial" w:cs="Arial"/>
          <w:sz w:val="26"/>
          <w:szCs w:val="26"/>
        </w:rPr>
        <w:t xml:space="preserve"> del cuaderno del recurso de revisión </w:t>
      </w:r>
      <w:r w:rsidR="008A7A4F" w:rsidRPr="00F5626D">
        <w:rPr>
          <w:rFonts w:ascii="Arial" w:hAnsi="Arial" w:cs="Arial"/>
          <w:b/>
          <w:sz w:val="26"/>
          <w:szCs w:val="26"/>
        </w:rPr>
        <w:t>0</w:t>
      </w:r>
      <w:r w:rsidR="00A87C72">
        <w:rPr>
          <w:rFonts w:ascii="Arial" w:hAnsi="Arial" w:cs="Arial"/>
          <w:b/>
          <w:sz w:val="26"/>
          <w:szCs w:val="26"/>
        </w:rPr>
        <w:t>215</w:t>
      </w:r>
      <w:r w:rsidR="008A7A4F" w:rsidRPr="00F5626D">
        <w:rPr>
          <w:rFonts w:ascii="Arial" w:hAnsi="Arial" w:cs="Arial"/>
          <w:b/>
          <w:sz w:val="26"/>
          <w:szCs w:val="26"/>
        </w:rPr>
        <w:t>/20</w:t>
      </w:r>
      <w:r w:rsidR="00041CDA">
        <w:rPr>
          <w:rFonts w:ascii="Arial" w:hAnsi="Arial" w:cs="Arial"/>
          <w:b/>
          <w:sz w:val="26"/>
          <w:szCs w:val="26"/>
        </w:rPr>
        <w:t>2</w:t>
      </w:r>
      <w:r w:rsidR="00A87C72">
        <w:rPr>
          <w:rFonts w:ascii="Arial" w:hAnsi="Arial" w:cs="Arial"/>
          <w:b/>
          <w:sz w:val="26"/>
          <w:szCs w:val="26"/>
        </w:rPr>
        <w:t>2</w:t>
      </w:r>
      <w:r w:rsidR="008A7A4F">
        <w:rPr>
          <w:rFonts w:ascii="Arial" w:hAnsi="Arial" w:cs="Arial"/>
          <w:sz w:val="26"/>
          <w:szCs w:val="26"/>
        </w:rPr>
        <w:t xml:space="preserve">.- - - - </w:t>
      </w:r>
      <w:r w:rsidR="00F5626D">
        <w:rPr>
          <w:rFonts w:ascii="Arial" w:hAnsi="Arial" w:cs="Arial"/>
          <w:sz w:val="26"/>
          <w:szCs w:val="26"/>
        </w:rPr>
        <w:t xml:space="preserve">- - - - - - - - - - - - </w:t>
      </w:r>
      <w:r w:rsidR="00041CDA">
        <w:rPr>
          <w:rFonts w:ascii="Arial" w:hAnsi="Arial" w:cs="Arial"/>
          <w:sz w:val="26"/>
          <w:szCs w:val="26"/>
        </w:rPr>
        <w:t xml:space="preserve">- - - - - - - - - - - </w:t>
      </w:r>
    </w:p>
    <w:p w14:paraId="4239D02E" w14:textId="69A42A31" w:rsidR="00446A19" w:rsidRPr="00E463D2" w:rsidRDefault="002974E8" w:rsidP="00446A19">
      <w:pPr>
        <w:spacing w:before="240" w:line="360" w:lineRule="auto"/>
        <w:ind w:firstLine="708"/>
        <w:jc w:val="both"/>
        <w:rPr>
          <w:rFonts w:ascii="Arial" w:hAnsi="Arial" w:cs="Arial"/>
          <w:sz w:val="26"/>
          <w:szCs w:val="26"/>
        </w:rPr>
      </w:pPr>
      <w:r>
        <w:rPr>
          <w:rFonts w:ascii="Arial" w:hAnsi="Arial" w:cs="Arial"/>
          <w:sz w:val="26"/>
          <w:szCs w:val="26"/>
        </w:rPr>
        <w:lastRenderedPageBreak/>
        <w:t>En ese orden de ideas</w:t>
      </w:r>
      <w:r w:rsidR="00446A19" w:rsidRPr="00E463D2">
        <w:rPr>
          <w:rFonts w:ascii="Arial" w:hAnsi="Arial" w:cs="Arial"/>
          <w:sz w:val="26"/>
          <w:szCs w:val="26"/>
        </w:rPr>
        <w:t>, el artículo 2</w:t>
      </w:r>
      <w:r w:rsidR="00446A19">
        <w:rPr>
          <w:rFonts w:ascii="Arial" w:hAnsi="Arial" w:cs="Arial"/>
          <w:sz w:val="26"/>
          <w:szCs w:val="26"/>
        </w:rPr>
        <w:t>3</w:t>
      </w:r>
      <w:r w:rsidR="00446A19" w:rsidRPr="00E463D2">
        <w:rPr>
          <w:rFonts w:ascii="Arial" w:hAnsi="Arial" w:cs="Arial"/>
          <w:sz w:val="26"/>
          <w:szCs w:val="26"/>
        </w:rPr>
        <w:t>7</w:t>
      </w:r>
      <w:r w:rsidR="00A8229B">
        <w:rPr>
          <w:rFonts w:ascii="Arial" w:hAnsi="Arial" w:cs="Arial"/>
          <w:sz w:val="26"/>
          <w:szCs w:val="26"/>
        </w:rPr>
        <w:t>,</w:t>
      </w:r>
      <w:r w:rsidR="00446A19" w:rsidRPr="00E463D2">
        <w:rPr>
          <w:rFonts w:ascii="Arial" w:hAnsi="Arial" w:cs="Arial"/>
          <w:sz w:val="26"/>
          <w:szCs w:val="26"/>
        </w:rPr>
        <w:t xml:space="preserve"> </w:t>
      </w:r>
      <w:r>
        <w:rPr>
          <w:rFonts w:ascii="Arial" w:hAnsi="Arial" w:cs="Arial"/>
          <w:sz w:val="26"/>
          <w:szCs w:val="26"/>
        </w:rPr>
        <w:t xml:space="preserve">párrafo primero </w:t>
      </w:r>
      <w:r w:rsidR="00446A19" w:rsidRPr="00E463D2">
        <w:rPr>
          <w:rFonts w:ascii="Arial" w:hAnsi="Arial" w:cs="Arial"/>
          <w:sz w:val="26"/>
          <w:szCs w:val="26"/>
        </w:rPr>
        <w:t xml:space="preserve">de la Ley de </w:t>
      </w:r>
      <w:r w:rsidR="00446A19">
        <w:rPr>
          <w:rFonts w:ascii="Arial" w:hAnsi="Arial" w:cs="Arial"/>
          <w:sz w:val="26"/>
          <w:szCs w:val="26"/>
        </w:rPr>
        <w:t xml:space="preserve">Procedimiento y </w:t>
      </w:r>
      <w:r w:rsidR="00446A19" w:rsidRPr="00E463D2">
        <w:rPr>
          <w:rFonts w:ascii="Arial" w:hAnsi="Arial" w:cs="Arial"/>
          <w:sz w:val="26"/>
          <w:szCs w:val="26"/>
        </w:rPr>
        <w:t>Justicia Administrativa para el Estado de Oaxaca, establece</w:t>
      </w:r>
      <w:r w:rsidR="00103AB8">
        <w:rPr>
          <w:rFonts w:ascii="Arial" w:hAnsi="Arial" w:cs="Arial"/>
          <w:sz w:val="26"/>
          <w:szCs w:val="26"/>
        </w:rPr>
        <w:t xml:space="preserve"> lo siguiente</w:t>
      </w:r>
      <w:r w:rsidR="00446A19" w:rsidRPr="00E463D2">
        <w:rPr>
          <w:rFonts w:ascii="Arial" w:hAnsi="Arial" w:cs="Arial"/>
          <w:sz w:val="26"/>
          <w:szCs w:val="26"/>
        </w:rPr>
        <w:t>:</w:t>
      </w:r>
      <w:r w:rsidR="00F14310">
        <w:rPr>
          <w:rFonts w:ascii="Arial" w:hAnsi="Arial" w:cs="Arial"/>
          <w:sz w:val="26"/>
          <w:szCs w:val="26"/>
        </w:rPr>
        <w:t>- - - - - - - - - - - - - - - - - - - - - - - - - - - - - - - - - - - -</w:t>
      </w:r>
    </w:p>
    <w:p w14:paraId="3EF45E36" w14:textId="3132EA69" w:rsidR="00446A19" w:rsidRPr="009C19EC" w:rsidRDefault="00446A19" w:rsidP="0019066E">
      <w:pPr>
        <w:spacing w:before="240" w:line="360" w:lineRule="auto"/>
        <w:ind w:left="708" w:right="758"/>
        <w:jc w:val="both"/>
        <w:rPr>
          <w:rFonts w:ascii="Arial" w:hAnsi="Arial" w:cs="Arial"/>
          <w:i/>
        </w:rPr>
      </w:pPr>
      <w:r w:rsidRPr="009C19EC">
        <w:rPr>
          <w:rFonts w:ascii="Arial" w:hAnsi="Arial" w:cs="Arial"/>
          <w:i/>
        </w:rPr>
        <w:t>“</w:t>
      </w:r>
      <w:r w:rsidRPr="009C19EC">
        <w:rPr>
          <w:rFonts w:ascii="Arial" w:hAnsi="Arial" w:cs="Arial"/>
          <w:b/>
          <w:i/>
        </w:rPr>
        <w:t>ARTÍCULO 237</w:t>
      </w:r>
      <w:r w:rsidRPr="009C19EC">
        <w:rPr>
          <w:rFonts w:ascii="Arial" w:hAnsi="Arial" w:cs="Arial"/>
          <w:i/>
        </w:rPr>
        <w:t>.- El recurso de revisión se presentará por escrito con expresión de agravios ante la Sala que dictó el acuerdo o resolución que se impugna, dentro de los cinco días siguientes a la notifica</w:t>
      </w:r>
      <w:r w:rsidR="002974E8" w:rsidRPr="009C19EC">
        <w:rPr>
          <w:rFonts w:ascii="Arial" w:hAnsi="Arial" w:cs="Arial"/>
          <w:i/>
        </w:rPr>
        <w:t>ción de la resolución recurrida.</w:t>
      </w:r>
      <w:r w:rsidRPr="009C19EC">
        <w:rPr>
          <w:rFonts w:ascii="Arial" w:hAnsi="Arial" w:cs="Arial"/>
          <w:i/>
        </w:rPr>
        <w:t>”</w:t>
      </w:r>
    </w:p>
    <w:p w14:paraId="3FCF0DDE" w14:textId="2F83DCAB" w:rsidR="00446A19" w:rsidRPr="00E463D2" w:rsidRDefault="00446A19" w:rsidP="00446A19">
      <w:pPr>
        <w:spacing w:before="240" w:line="360" w:lineRule="auto"/>
        <w:ind w:firstLine="708"/>
        <w:jc w:val="both"/>
        <w:rPr>
          <w:rFonts w:ascii="Arial" w:hAnsi="Arial" w:cs="Arial"/>
          <w:sz w:val="26"/>
          <w:szCs w:val="26"/>
        </w:rPr>
      </w:pPr>
      <w:r w:rsidRPr="00E463D2">
        <w:rPr>
          <w:rFonts w:ascii="Arial" w:hAnsi="Arial" w:cs="Arial"/>
          <w:sz w:val="26"/>
          <w:szCs w:val="26"/>
        </w:rPr>
        <w:t>Y</w:t>
      </w:r>
      <w:r w:rsidR="006E213B">
        <w:rPr>
          <w:rFonts w:ascii="Arial" w:hAnsi="Arial" w:cs="Arial"/>
          <w:sz w:val="26"/>
          <w:szCs w:val="26"/>
        </w:rPr>
        <w:t xml:space="preserve"> en relación a lo anterior</w:t>
      </w:r>
      <w:r w:rsidRPr="00E463D2">
        <w:rPr>
          <w:rFonts w:ascii="Arial" w:hAnsi="Arial" w:cs="Arial"/>
          <w:sz w:val="26"/>
          <w:szCs w:val="26"/>
        </w:rPr>
        <w:t xml:space="preserve">, el </w:t>
      </w:r>
      <w:r w:rsidR="00887FAD">
        <w:rPr>
          <w:rFonts w:ascii="Arial" w:hAnsi="Arial" w:cs="Arial"/>
          <w:sz w:val="26"/>
          <w:szCs w:val="26"/>
        </w:rPr>
        <w:t xml:space="preserve">precepto legal </w:t>
      </w:r>
      <w:r w:rsidR="006E213B">
        <w:rPr>
          <w:rFonts w:ascii="Arial" w:hAnsi="Arial" w:cs="Arial"/>
          <w:sz w:val="26"/>
          <w:szCs w:val="26"/>
        </w:rPr>
        <w:t>17</w:t>
      </w:r>
      <w:r w:rsidRPr="00E463D2">
        <w:rPr>
          <w:rFonts w:ascii="Arial" w:hAnsi="Arial" w:cs="Arial"/>
          <w:sz w:val="26"/>
          <w:szCs w:val="26"/>
        </w:rPr>
        <w:t>0</w:t>
      </w:r>
      <w:r w:rsidR="00A8229B">
        <w:rPr>
          <w:rFonts w:ascii="Arial" w:hAnsi="Arial" w:cs="Arial"/>
          <w:sz w:val="26"/>
          <w:szCs w:val="26"/>
        </w:rPr>
        <w:t>,</w:t>
      </w:r>
      <w:r w:rsidR="006E213B">
        <w:rPr>
          <w:rFonts w:ascii="Arial" w:hAnsi="Arial" w:cs="Arial"/>
          <w:sz w:val="26"/>
          <w:szCs w:val="26"/>
        </w:rPr>
        <w:t xml:space="preserve"> </w:t>
      </w:r>
      <w:r w:rsidR="006E213B" w:rsidRPr="00E463D2">
        <w:rPr>
          <w:rFonts w:ascii="Arial" w:hAnsi="Arial" w:cs="Arial"/>
          <w:sz w:val="26"/>
          <w:szCs w:val="26"/>
        </w:rPr>
        <w:t xml:space="preserve">segundo párrafo </w:t>
      </w:r>
      <w:r w:rsidR="006E213B">
        <w:rPr>
          <w:rFonts w:ascii="Arial" w:hAnsi="Arial" w:cs="Arial"/>
          <w:sz w:val="26"/>
          <w:szCs w:val="26"/>
        </w:rPr>
        <w:t xml:space="preserve">de la misma Ley de Procedimiento y </w:t>
      </w:r>
      <w:r w:rsidR="006E213B" w:rsidRPr="00E463D2">
        <w:rPr>
          <w:rFonts w:ascii="Arial" w:hAnsi="Arial" w:cs="Arial"/>
          <w:sz w:val="26"/>
          <w:szCs w:val="26"/>
        </w:rPr>
        <w:t>Justicia Administrativa</w:t>
      </w:r>
      <w:r w:rsidR="0097614C">
        <w:rPr>
          <w:rFonts w:ascii="Arial" w:hAnsi="Arial" w:cs="Arial"/>
          <w:sz w:val="26"/>
          <w:szCs w:val="26"/>
        </w:rPr>
        <w:t xml:space="preserve"> para el Estado de Oaxaca</w:t>
      </w:r>
      <w:r w:rsidRPr="00E463D2">
        <w:rPr>
          <w:rFonts w:ascii="Arial" w:hAnsi="Arial" w:cs="Arial"/>
          <w:sz w:val="26"/>
          <w:szCs w:val="26"/>
        </w:rPr>
        <w:t xml:space="preserve">, </w:t>
      </w:r>
      <w:r w:rsidR="006E213B">
        <w:rPr>
          <w:rFonts w:ascii="Arial" w:hAnsi="Arial" w:cs="Arial"/>
          <w:sz w:val="26"/>
          <w:szCs w:val="26"/>
        </w:rPr>
        <w:t>dispone</w:t>
      </w:r>
      <w:r>
        <w:rPr>
          <w:rFonts w:ascii="Arial" w:hAnsi="Arial" w:cs="Arial"/>
          <w:sz w:val="26"/>
          <w:szCs w:val="26"/>
        </w:rPr>
        <w:t>:</w:t>
      </w:r>
      <w:r w:rsidR="00F14310">
        <w:rPr>
          <w:rFonts w:ascii="Arial" w:hAnsi="Arial" w:cs="Arial"/>
          <w:sz w:val="26"/>
          <w:szCs w:val="26"/>
        </w:rPr>
        <w:t xml:space="preserve"> - - - - - - - - - - - - - - - - - - - - - - - - - - - - - - - </w:t>
      </w:r>
    </w:p>
    <w:p w14:paraId="0553C5BC" w14:textId="7FB4DCF6" w:rsidR="00446A19" w:rsidRPr="00887FAD" w:rsidRDefault="00446A19" w:rsidP="00887FAD">
      <w:pPr>
        <w:spacing w:before="240" w:line="360" w:lineRule="auto"/>
        <w:ind w:firstLine="708"/>
        <w:jc w:val="both"/>
        <w:rPr>
          <w:rFonts w:ascii="Arial" w:hAnsi="Arial" w:cs="Arial"/>
          <w:i/>
        </w:rPr>
      </w:pPr>
      <w:r w:rsidRPr="00887FAD">
        <w:rPr>
          <w:rFonts w:ascii="Arial" w:hAnsi="Arial" w:cs="Arial"/>
          <w:i/>
        </w:rPr>
        <w:t>“</w:t>
      </w:r>
      <w:r w:rsidRPr="00887FAD">
        <w:rPr>
          <w:rFonts w:ascii="Arial" w:hAnsi="Arial" w:cs="Arial"/>
          <w:b/>
          <w:i/>
        </w:rPr>
        <w:t>ARTÍCULO 170</w:t>
      </w:r>
      <w:r w:rsidRPr="00887FAD">
        <w:rPr>
          <w:rFonts w:ascii="Arial" w:hAnsi="Arial" w:cs="Arial"/>
          <w:i/>
        </w:rPr>
        <w:t>.-</w:t>
      </w:r>
      <w:r w:rsidR="006E213B" w:rsidRPr="00887FAD">
        <w:rPr>
          <w:rFonts w:ascii="Arial" w:hAnsi="Arial" w:cs="Arial"/>
          <w:i/>
        </w:rPr>
        <w:t xml:space="preserve"> (</w:t>
      </w:r>
      <w:r w:rsidRPr="00887FAD">
        <w:rPr>
          <w:rFonts w:ascii="Arial" w:hAnsi="Arial" w:cs="Arial"/>
          <w:i/>
        </w:rPr>
        <w:t>…</w:t>
      </w:r>
      <w:r w:rsidR="006E213B" w:rsidRPr="00887FAD">
        <w:rPr>
          <w:rFonts w:ascii="Arial" w:hAnsi="Arial" w:cs="Arial"/>
          <w:i/>
        </w:rPr>
        <w:t>)</w:t>
      </w:r>
    </w:p>
    <w:p w14:paraId="79D566BB" w14:textId="77777777" w:rsidR="00446A19" w:rsidRPr="00887FAD" w:rsidRDefault="00446A19" w:rsidP="00887FAD">
      <w:pPr>
        <w:spacing w:before="240" w:line="360" w:lineRule="auto"/>
        <w:ind w:left="708" w:right="616"/>
        <w:jc w:val="both"/>
        <w:rPr>
          <w:rFonts w:ascii="Arial" w:hAnsi="Arial" w:cs="Arial"/>
          <w:i/>
        </w:rPr>
      </w:pPr>
      <w:r w:rsidRPr="00887FAD">
        <w:rPr>
          <w:rFonts w:ascii="Arial" w:hAnsi="Arial" w:cs="Arial"/>
          <w:i/>
        </w:rPr>
        <w:t>Las notificaciones surtirán sus efectos el día hábil siguiente de aquel en que se realicen.”</w:t>
      </w:r>
    </w:p>
    <w:p w14:paraId="0AD2FEEF" w14:textId="003C1F07" w:rsidR="00446A19" w:rsidRPr="006819AE" w:rsidRDefault="00BF2DEC" w:rsidP="006819AE">
      <w:pPr>
        <w:spacing w:line="360" w:lineRule="auto"/>
        <w:ind w:firstLine="708"/>
        <w:jc w:val="both"/>
        <w:rPr>
          <w:rFonts w:ascii="Arial" w:hAnsi="Arial" w:cs="Arial"/>
          <w:b/>
          <w:sz w:val="26"/>
          <w:szCs w:val="26"/>
        </w:rPr>
      </w:pPr>
      <w:r>
        <w:rPr>
          <w:rFonts w:ascii="Arial" w:hAnsi="Arial" w:cs="Arial"/>
          <w:sz w:val="26"/>
          <w:szCs w:val="26"/>
        </w:rPr>
        <w:t>Bajo esa consideración</w:t>
      </w:r>
      <w:r w:rsidR="00446A19" w:rsidRPr="00E463D2">
        <w:rPr>
          <w:rFonts w:ascii="Arial" w:hAnsi="Arial" w:cs="Arial"/>
          <w:sz w:val="26"/>
          <w:szCs w:val="26"/>
        </w:rPr>
        <w:t xml:space="preserve">, </w:t>
      </w:r>
      <w:r>
        <w:rPr>
          <w:rFonts w:ascii="Arial" w:hAnsi="Arial" w:cs="Arial"/>
          <w:sz w:val="26"/>
          <w:szCs w:val="26"/>
        </w:rPr>
        <w:t>del análisis integral efectuado a las constancias que conforman</w:t>
      </w:r>
      <w:r w:rsidR="00446A19">
        <w:rPr>
          <w:rFonts w:ascii="Arial" w:hAnsi="Arial" w:cs="Arial"/>
          <w:sz w:val="26"/>
          <w:szCs w:val="26"/>
        </w:rPr>
        <w:t xml:space="preserve"> </w:t>
      </w:r>
      <w:r>
        <w:rPr>
          <w:rFonts w:ascii="Arial" w:hAnsi="Arial" w:cs="Arial"/>
          <w:bCs/>
          <w:sz w:val="26"/>
          <w:szCs w:val="26"/>
        </w:rPr>
        <w:t>el expediente del juicio natural</w:t>
      </w:r>
      <w:r w:rsidR="00446A19" w:rsidRPr="00E463D2">
        <w:rPr>
          <w:rFonts w:ascii="Arial" w:hAnsi="Arial" w:cs="Arial"/>
          <w:bCs/>
          <w:sz w:val="26"/>
          <w:szCs w:val="26"/>
        </w:rPr>
        <w:t xml:space="preserve">, </w:t>
      </w:r>
      <w:r w:rsidR="00446A19">
        <w:rPr>
          <w:rFonts w:ascii="Arial" w:hAnsi="Arial" w:cs="Arial"/>
          <w:bCs/>
          <w:sz w:val="26"/>
          <w:szCs w:val="26"/>
        </w:rPr>
        <w:t xml:space="preserve">a las que también </w:t>
      </w:r>
      <w:r w:rsidR="00446A19" w:rsidRPr="00E463D2">
        <w:rPr>
          <w:rFonts w:ascii="Arial" w:hAnsi="Arial" w:cs="Arial"/>
          <w:bCs/>
          <w:sz w:val="26"/>
          <w:szCs w:val="26"/>
        </w:rPr>
        <w:t>por tratarse de actuaciones judiciales</w:t>
      </w:r>
      <w:r w:rsidR="00446A19">
        <w:rPr>
          <w:rFonts w:ascii="Arial" w:hAnsi="Arial" w:cs="Arial"/>
          <w:bCs/>
          <w:sz w:val="26"/>
          <w:szCs w:val="26"/>
        </w:rPr>
        <w:t xml:space="preserve">, </w:t>
      </w:r>
      <w:r w:rsidR="00C37402">
        <w:rPr>
          <w:rFonts w:ascii="Arial" w:hAnsi="Arial" w:cs="Arial"/>
          <w:bCs/>
          <w:sz w:val="26"/>
          <w:szCs w:val="26"/>
        </w:rPr>
        <w:t>tienen</w:t>
      </w:r>
      <w:r w:rsidR="00446A19">
        <w:rPr>
          <w:rFonts w:ascii="Arial" w:hAnsi="Arial" w:cs="Arial"/>
          <w:bCs/>
          <w:sz w:val="26"/>
          <w:szCs w:val="26"/>
        </w:rPr>
        <w:t xml:space="preserve"> </w:t>
      </w:r>
      <w:r w:rsidR="00446A19" w:rsidRPr="00E463D2">
        <w:rPr>
          <w:rFonts w:ascii="Arial" w:hAnsi="Arial" w:cs="Arial"/>
          <w:bCs/>
          <w:sz w:val="26"/>
          <w:szCs w:val="26"/>
        </w:rPr>
        <w:t xml:space="preserve">pleno valor probatorio conforme </w:t>
      </w:r>
      <w:r w:rsidR="002E15E5">
        <w:rPr>
          <w:rFonts w:ascii="Arial" w:hAnsi="Arial" w:cs="Arial"/>
          <w:bCs/>
          <w:sz w:val="26"/>
          <w:szCs w:val="26"/>
        </w:rPr>
        <w:t xml:space="preserve">a </w:t>
      </w:r>
      <w:r w:rsidR="00446A19" w:rsidRPr="00E463D2">
        <w:rPr>
          <w:rFonts w:ascii="Arial" w:hAnsi="Arial" w:cs="Arial"/>
          <w:bCs/>
          <w:sz w:val="26"/>
          <w:szCs w:val="26"/>
        </w:rPr>
        <w:t xml:space="preserve">lo dispuesto por </w:t>
      </w:r>
      <w:r w:rsidR="00600346">
        <w:rPr>
          <w:rFonts w:ascii="Arial" w:hAnsi="Arial" w:cs="Arial"/>
          <w:bCs/>
          <w:sz w:val="26"/>
          <w:szCs w:val="26"/>
        </w:rPr>
        <w:t xml:space="preserve">el </w:t>
      </w:r>
      <w:r w:rsidR="00446A19" w:rsidRPr="00E463D2">
        <w:rPr>
          <w:rFonts w:ascii="Arial" w:hAnsi="Arial" w:cs="Arial"/>
          <w:bCs/>
          <w:sz w:val="26"/>
          <w:szCs w:val="26"/>
        </w:rPr>
        <w:t xml:space="preserve">artículo </w:t>
      </w:r>
      <w:r w:rsidR="00446A19">
        <w:rPr>
          <w:rFonts w:ascii="Arial" w:hAnsi="Arial" w:cs="Arial"/>
          <w:bCs/>
          <w:sz w:val="26"/>
          <w:szCs w:val="26"/>
        </w:rPr>
        <w:t>203</w:t>
      </w:r>
      <w:r w:rsidR="00A8229B">
        <w:rPr>
          <w:rFonts w:ascii="Arial" w:hAnsi="Arial" w:cs="Arial"/>
          <w:bCs/>
          <w:sz w:val="26"/>
          <w:szCs w:val="26"/>
        </w:rPr>
        <w:t>,</w:t>
      </w:r>
      <w:r w:rsidR="00446A19" w:rsidRPr="00E463D2">
        <w:rPr>
          <w:rFonts w:ascii="Arial" w:hAnsi="Arial" w:cs="Arial"/>
          <w:bCs/>
          <w:sz w:val="26"/>
          <w:szCs w:val="26"/>
        </w:rPr>
        <w:t xml:space="preserve"> fracción I de la Ley de </w:t>
      </w:r>
      <w:r w:rsidR="00446A19">
        <w:rPr>
          <w:rFonts w:ascii="Arial" w:hAnsi="Arial" w:cs="Arial"/>
          <w:bCs/>
          <w:sz w:val="26"/>
          <w:szCs w:val="26"/>
        </w:rPr>
        <w:t xml:space="preserve">Procedimiento y </w:t>
      </w:r>
      <w:r w:rsidR="00446A19" w:rsidRPr="00E463D2">
        <w:rPr>
          <w:rFonts w:ascii="Arial" w:hAnsi="Arial" w:cs="Arial"/>
          <w:bCs/>
          <w:sz w:val="26"/>
          <w:szCs w:val="26"/>
        </w:rPr>
        <w:t>Justicia Administrativa</w:t>
      </w:r>
      <w:r w:rsidR="00C30C0C">
        <w:rPr>
          <w:rFonts w:ascii="Arial" w:hAnsi="Arial" w:cs="Arial"/>
          <w:bCs/>
          <w:sz w:val="26"/>
          <w:szCs w:val="26"/>
        </w:rPr>
        <w:t xml:space="preserve"> para el Estado</w:t>
      </w:r>
      <w:r w:rsidR="00F1331F">
        <w:rPr>
          <w:rFonts w:ascii="Arial" w:hAnsi="Arial" w:cs="Arial"/>
          <w:bCs/>
          <w:sz w:val="26"/>
          <w:szCs w:val="26"/>
        </w:rPr>
        <w:t xml:space="preserve"> de Oaxaca</w:t>
      </w:r>
      <w:r w:rsidR="00446A19" w:rsidRPr="00E463D2">
        <w:rPr>
          <w:rFonts w:ascii="Arial" w:hAnsi="Arial" w:cs="Arial"/>
          <w:bCs/>
          <w:sz w:val="26"/>
          <w:szCs w:val="26"/>
        </w:rPr>
        <w:t xml:space="preserve">, </w:t>
      </w:r>
      <w:r w:rsidR="00446A19" w:rsidRPr="00E463D2">
        <w:rPr>
          <w:rFonts w:ascii="Arial" w:hAnsi="Arial" w:cs="Arial"/>
          <w:sz w:val="26"/>
          <w:szCs w:val="26"/>
        </w:rPr>
        <w:t xml:space="preserve">se </w:t>
      </w:r>
      <w:r w:rsidR="00A8229B">
        <w:rPr>
          <w:rFonts w:ascii="Arial" w:hAnsi="Arial" w:cs="Arial"/>
          <w:sz w:val="26"/>
          <w:szCs w:val="26"/>
        </w:rPr>
        <w:t>advierte</w:t>
      </w:r>
      <w:r w:rsidR="0043287B">
        <w:rPr>
          <w:rFonts w:ascii="Arial" w:hAnsi="Arial" w:cs="Arial"/>
          <w:sz w:val="26"/>
          <w:szCs w:val="26"/>
        </w:rPr>
        <w:t xml:space="preserve"> </w:t>
      </w:r>
      <w:r w:rsidR="009114AE">
        <w:rPr>
          <w:rFonts w:ascii="Arial" w:hAnsi="Arial" w:cs="Arial"/>
          <w:sz w:val="26"/>
          <w:szCs w:val="26"/>
        </w:rPr>
        <w:t>que</w:t>
      </w:r>
      <w:r w:rsidR="00245FAF">
        <w:rPr>
          <w:rFonts w:ascii="Arial" w:hAnsi="Arial" w:cs="Arial"/>
          <w:sz w:val="26"/>
          <w:szCs w:val="26"/>
        </w:rPr>
        <w:t xml:space="preserve"> </w:t>
      </w:r>
      <w:r w:rsidR="00EC373E">
        <w:rPr>
          <w:rFonts w:ascii="Arial" w:hAnsi="Arial" w:cs="Arial"/>
          <w:sz w:val="26"/>
          <w:szCs w:val="26"/>
        </w:rPr>
        <w:t>la sentencia</w:t>
      </w:r>
      <w:r w:rsidR="009114AE" w:rsidRPr="006A26DF">
        <w:rPr>
          <w:rFonts w:ascii="Arial" w:hAnsi="Arial" w:cs="Arial"/>
          <w:sz w:val="26"/>
          <w:szCs w:val="26"/>
        </w:rPr>
        <w:t xml:space="preserve"> en revisión</w:t>
      </w:r>
      <w:r w:rsidR="00041CDA">
        <w:rPr>
          <w:rFonts w:ascii="Arial" w:hAnsi="Arial" w:cs="Arial"/>
          <w:sz w:val="26"/>
          <w:szCs w:val="26"/>
        </w:rPr>
        <w:t xml:space="preserve"> </w:t>
      </w:r>
      <w:r w:rsidR="00446A19" w:rsidRPr="006A26DF">
        <w:rPr>
          <w:rFonts w:ascii="Arial" w:hAnsi="Arial" w:cs="Arial"/>
          <w:sz w:val="26"/>
          <w:szCs w:val="26"/>
        </w:rPr>
        <w:t>le fue notificad</w:t>
      </w:r>
      <w:r w:rsidR="00245FAF">
        <w:rPr>
          <w:rFonts w:ascii="Arial" w:hAnsi="Arial" w:cs="Arial"/>
          <w:sz w:val="26"/>
          <w:szCs w:val="26"/>
        </w:rPr>
        <w:t>o</w:t>
      </w:r>
      <w:r w:rsidR="009114AE" w:rsidRPr="006A26DF">
        <w:rPr>
          <w:rFonts w:ascii="Arial" w:hAnsi="Arial" w:cs="Arial"/>
          <w:sz w:val="26"/>
          <w:szCs w:val="26"/>
        </w:rPr>
        <w:t xml:space="preserve"> </w:t>
      </w:r>
      <w:r w:rsidR="00245FAF">
        <w:rPr>
          <w:rFonts w:ascii="Arial" w:hAnsi="Arial" w:cs="Arial"/>
          <w:sz w:val="26"/>
          <w:szCs w:val="26"/>
        </w:rPr>
        <w:t xml:space="preserve">al </w:t>
      </w:r>
      <w:r w:rsidR="009114AE" w:rsidRPr="006A26DF">
        <w:rPr>
          <w:rFonts w:ascii="Arial" w:hAnsi="Arial" w:cs="Arial"/>
          <w:sz w:val="26"/>
          <w:szCs w:val="26"/>
        </w:rPr>
        <w:t>recurrente</w:t>
      </w:r>
      <w:r w:rsidR="00446A19" w:rsidRPr="006A26DF">
        <w:rPr>
          <w:rFonts w:ascii="Arial" w:hAnsi="Arial" w:cs="Arial"/>
          <w:sz w:val="26"/>
          <w:szCs w:val="26"/>
        </w:rPr>
        <w:t xml:space="preserve"> </w:t>
      </w:r>
      <w:r w:rsidR="00360539" w:rsidRPr="00360539">
        <w:rPr>
          <w:rFonts w:ascii="Arial" w:hAnsi="Arial" w:cs="Arial"/>
          <w:sz w:val="26"/>
          <w:szCs w:val="26"/>
        </w:rPr>
        <w:t xml:space="preserve">a través </w:t>
      </w:r>
      <w:r w:rsidR="000B2200">
        <w:rPr>
          <w:rFonts w:ascii="Arial" w:hAnsi="Arial" w:cs="Arial"/>
          <w:sz w:val="26"/>
          <w:szCs w:val="26"/>
        </w:rPr>
        <w:t xml:space="preserve">de la comparecencia de </w:t>
      </w:r>
      <w:r w:rsidR="00C50BEC">
        <w:rPr>
          <w:rFonts w:ascii="Arial" w:hAnsi="Arial" w:cs="Arial"/>
          <w:b/>
          <w:sz w:val="26"/>
          <w:szCs w:val="26"/>
        </w:rPr>
        <w:t>uno de julio de dos mil veintidós</w:t>
      </w:r>
      <w:r w:rsidR="000B2200">
        <w:rPr>
          <w:rStyle w:val="Refdenotaalpie"/>
          <w:rFonts w:ascii="Arial" w:hAnsi="Arial" w:cs="Arial"/>
          <w:b/>
          <w:sz w:val="26"/>
          <w:szCs w:val="26"/>
        </w:rPr>
        <w:footnoteReference w:id="2"/>
      </w:r>
      <w:r w:rsidR="000B2200">
        <w:rPr>
          <w:rFonts w:ascii="Arial" w:hAnsi="Arial" w:cs="Arial"/>
          <w:b/>
          <w:sz w:val="26"/>
          <w:szCs w:val="26"/>
        </w:rPr>
        <w:t xml:space="preserve">, </w:t>
      </w:r>
      <w:r w:rsidR="00446A19" w:rsidRPr="006A26DF">
        <w:rPr>
          <w:rFonts w:ascii="Arial" w:hAnsi="Arial" w:cs="Arial"/>
          <w:sz w:val="26"/>
          <w:szCs w:val="26"/>
        </w:rPr>
        <w:t>por lo que el plazo de cinco días</w:t>
      </w:r>
      <w:r w:rsidR="00F1331F" w:rsidRPr="006A26DF">
        <w:rPr>
          <w:rFonts w:ascii="Arial" w:hAnsi="Arial" w:cs="Arial"/>
          <w:sz w:val="26"/>
          <w:szCs w:val="26"/>
        </w:rPr>
        <w:t xml:space="preserve"> al que alude el párrafo primero del artículo 237 de</w:t>
      </w:r>
      <w:r w:rsidR="00F1331F" w:rsidRPr="006A26DF">
        <w:rPr>
          <w:rFonts w:ascii="Arial" w:hAnsi="Arial" w:cs="Arial"/>
          <w:b/>
          <w:sz w:val="26"/>
          <w:szCs w:val="26"/>
        </w:rPr>
        <w:t xml:space="preserve"> </w:t>
      </w:r>
      <w:r w:rsidR="00F1331F" w:rsidRPr="006A26DF">
        <w:rPr>
          <w:rFonts w:ascii="Arial" w:hAnsi="Arial" w:cs="Arial"/>
          <w:bCs/>
          <w:sz w:val="26"/>
          <w:szCs w:val="26"/>
        </w:rPr>
        <w:t xml:space="preserve">Ley de Procedimiento y Justicia Administrativa </w:t>
      </w:r>
      <w:r w:rsidR="0097614C">
        <w:rPr>
          <w:rFonts w:ascii="Arial" w:hAnsi="Arial" w:cs="Arial"/>
          <w:bCs/>
          <w:sz w:val="26"/>
          <w:szCs w:val="26"/>
        </w:rPr>
        <w:t xml:space="preserve">para el </w:t>
      </w:r>
      <w:r w:rsidR="00F1331F" w:rsidRPr="006A26DF">
        <w:rPr>
          <w:rFonts w:ascii="Arial" w:hAnsi="Arial" w:cs="Arial"/>
          <w:bCs/>
          <w:sz w:val="26"/>
          <w:szCs w:val="26"/>
        </w:rPr>
        <w:t>Estado de Oaxaca,</w:t>
      </w:r>
      <w:r w:rsidR="00446A19" w:rsidRPr="006A26DF">
        <w:rPr>
          <w:rFonts w:ascii="Arial" w:hAnsi="Arial" w:cs="Arial"/>
          <w:b/>
          <w:sz w:val="26"/>
          <w:szCs w:val="26"/>
        </w:rPr>
        <w:t xml:space="preserve"> transcurrió del </w:t>
      </w:r>
      <w:r w:rsidR="004B48CE">
        <w:rPr>
          <w:rFonts w:ascii="Arial" w:hAnsi="Arial" w:cs="Arial"/>
          <w:b/>
          <w:sz w:val="26"/>
          <w:szCs w:val="26"/>
        </w:rPr>
        <w:t>cinco de julio</w:t>
      </w:r>
      <w:r w:rsidR="00D0368B">
        <w:rPr>
          <w:rFonts w:ascii="Arial" w:hAnsi="Arial" w:cs="Arial"/>
          <w:b/>
          <w:sz w:val="26"/>
          <w:szCs w:val="26"/>
        </w:rPr>
        <w:t xml:space="preserve"> al </w:t>
      </w:r>
      <w:r w:rsidR="006819AE">
        <w:rPr>
          <w:rFonts w:ascii="Arial" w:hAnsi="Arial" w:cs="Arial"/>
          <w:b/>
          <w:sz w:val="26"/>
          <w:szCs w:val="26"/>
        </w:rPr>
        <w:t>ocho</w:t>
      </w:r>
      <w:r w:rsidR="000B2200">
        <w:rPr>
          <w:rFonts w:ascii="Arial" w:hAnsi="Arial" w:cs="Arial"/>
          <w:b/>
          <w:sz w:val="26"/>
          <w:szCs w:val="26"/>
        </w:rPr>
        <w:t xml:space="preserve"> </w:t>
      </w:r>
      <w:r w:rsidR="00D0368B">
        <w:rPr>
          <w:rFonts w:ascii="Arial" w:hAnsi="Arial" w:cs="Arial"/>
          <w:b/>
          <w:sz w:val="26"/>
          <w:szCs w:val="26"/>
        </w:rPr>
        <w:t xml:space="preserve">de </w:t>
      </w:r>
      <w:r w:rsidR="006819AE">
        <w:rPr>
          <w:rFonts w:ascii="Arial" w:hAnsi="Arial" w:cs="Arial"/>
          <w:b/>
          <w:sz w:val="26"/>
          <w:szCs w:val="26"/>
        </w:rPr>
        <w:t>agosto</w:t>
      </w:r>
      <w:r w:rsidR="00D0368B">
        <w:rPr>
          <w:rFonts w:ascii="Arial" w:hAnsi="Arial" w:cs="Arial"/>
          <w:b/>
          <w:sz w:val="26"/>
          <w:szCs w:val="26"/>
        </w:rPr>
        <w:t xml:space="preserve"> de </w:t>
      </w:r>
      <w:r w:rsidR="009114AE" w:rsidRPr="006A26DF">
        <w:rPr>
          <w:rFonts w:ascii="Arial" w:hAnsi="Arial" w:cs="Arial"/>
          <w:b/>
          <w:sz w:val="26"/>
          <w:szCs w:val="26"/>
        </w:rPr>
        <w:t xml:space="preserve">dos mil </w:t>
      </w:r>
      <w:r w:rsidR="0060560A">
        <w:rPr>
          <w:rFonts w:ascii="Arial" w:hAnsi="Arial" w:cs="Arial"/>
          <w:b/>
          <w:sz w:val="26"/>
          <w:szCs w:val="26"/>
        </w:rPr>
        <w:t>veinti</w:t>
      </w:r>
      <w:r w:rsidR="006819AE">
        <w:rPr>
          <w:rFonts w:ascii="Arial" w:hAnsi="Arial" w:cs="Arial"/>
          <w:b/>
          <w:sz w:val="26"/>
          <w:szCs w:val="26"/>
        </w:rPr>
        <w:t>dós</w:t>
      </w:r>
      <w:r w:rsidR="008417F5" w:rsidRPr="006A26DF">
        <w:rPr>
          <w:rFonts w:ascii="Arial" w:hAnsi="Arial" w:cs="Arial"/>
          <w:b/>
          <w:sz w:val="26"/>
          <w:szCs w:val="26"/>
        </w:rPr>
        <w:t>,</w:t>
      </w:r>
      <w:r w:rsidR="00446A19" w:rsidRPr="006A26DF">
        <w:rPr>
          <w:rFonts w:ascii="Arial" w:hAnsi="Arial" w:cs="Arial"/>
          <w:sz w:val="26"/>
          <w:szCs w:val="26"/>
        </w:rPr>
        <w:t xml:space="preserve"> </w:t>
      </w:r>
      <w:r w:rsidR="00446A19" w:rsidRPr="00E463D2">
        <w:rPr>
          <w:rFonts w:ascii="Arial" w:hAnsi="Arial" w:cs="Arial"/>
          <w:sz w:val="26"/>
          <w:szCs w:val="26"/>
        </w:rPr>
        <w:t>descont</w:t>
      </w:r>
      <w:r w:rsidR="00E21099">
        <w:rPr>
          <w:rFonts w:ascii="Arial" w:hAnsi="Arial" w:cs="Arial"/>
          <w:sz w:val="26"/>
          <w:szCs w:val="26"/>
        </w:rPr>
        <w:t>ando</w:t>
      </w:r>
      <w:r w:rsidR="00446A19" w:rsidRPr="00E463D2">
        <w:rPr>
          <w:rFonts w:ascii="Arial" w:hAnsi="Arial" w:cs="Arial"/>
          <w:sz w:val="26"/>
          <w:szCs w:val="26"/>
        </w:rPr>
        <w:t xml:space="preserve"> los días</w:t>
      </w:r>
      <w:r w:rsidR="000B2200">
        <w:rPr>
          <w:rFonts w:ascii="Arial" w:hAnsi="Arial" w:cs="Arial"/>
          <w:sz w:val="26"/>
          <w:szCs w:val="26"/>
        </w:rPr>
        <w:t xml:space="preserve"> </w:t>
      </w:r>
      <w:r w:rsidR="006819AE">
        <w:rPr>
          <w:rFonts w:ascii="Arial" w:hAnsi="Arial" w:cs="Arial"/>
          <w:sz w:val="26"/>
          <w:szCs w:val="26"/>
        </w:rPr>
        <w:t>dos, tres, nueve, diez, dieciséis, diecisiete, veintitrés, veinticuatro, treinta y treinta y uno de julio, así como seis y siete de agosto p</w:t>
      </w:r>
      <w:r w:rsidR="00446A19">
        <w:rPr>
          <w:rFonts w:ascii="Arial" w:hAnsi="Arial" w:cs="Arial"/>
          <w:sz w:val="26"/>
          <w:szCs w:val="26"/>
        </w:rPr>
        <w:t xml:space="preserve">or </w:t>
      </w:r>
      <w:r w:rsidR="009927BF">
        <w:rPr>
          <w:rFonts w:ascii="Arial" w:hAnsi="Arial" w:cs="Arial"/>
          <w:sz w:val="26"/>
          <w:szCs w:val="26"/>
        </w:rPr>
        <w:t>haber sido</w:t>
      </w:r>
      <w:r w:rsidR="00446A19">
        <w:rPr>
          <w:rFonts w:ascii="Arial" w:hAnsi="Arial" w:cs="Arial"/>
          <w:sz w:val="26"/>
          <w:szCs w:val="26"/>
        </w:rPr>
        <w:t xml:space="preserve"> sábado</w:t>
      </w:r>
      <w:r w:rsidR="00E902F6">
        <w:rPr>
          <w:rFonts w:ascii="Arial" w:hAnsi="Arial" w:cs="Arial"/>
          <w:sz w:val="26"/>
          <w:szCs w:val="26"/>
        </w:rPr>
        <w:t>s</w:t>
      </w:r>
      <w:r w:rsidR="00446A19">
        <w:rPr>
          <w:rFonts w:ascii="Arial" w:hAnsi="Arial" w:cs="Arial"/>
          <w:sz w:val="26"/>
          <w:szCs w:val="26"/>
        </w:rPr>
        <w:t xml:space="preserve"> y domingo</w:t>
      </w:r>
      <w:r w:rsidR="00E902F6">
        <w:rPr>
          <w:rFonts w:ascii="Arial" w:hAnsi="Arial" w:cs="Arial"/>
          <w:sz w:val="26"/>
          <w:szCs w:val="26"/>
        </w:rPr>
        <w:t>s</w:t>
      </w:r>
      <w:r w:rsidR="006819AE">
        <w:rPr>
          <w:rFonts w:ascii="Arial" w:hAnsi="Arial" w:cs="Arial"/>
          <w:sz w:val="26"/>
          <w:szCs w:val="26"/>
        </w:rPr>
        <w:t>;</w:t>
      </w:r>
      <w:r w:rsidR="00D11812">
        <w:rPr>
          <w:rFonts w:ascii="Arial" w:hAnsi="Arial" w:cs="Arial"/>
          <w:sz w:val="26"/>
          <w:szCs w:val="26"/>
        </w:rPr>
        <w:t xml:space="preserve"> descontando de la misma manera los días once, doce</w:t>
      </w:r>
      <w:r w:rsidR="00721693">
        <w:rPr>
          <w:rFonts w:ascii="Arial" w:hAnsi="Arial" w:cs="Arial"/>
          <w:sz w:val="26"/>
          <w:szCs w:val="26"/>
        </w:rPr>
        <w:t xml:space="preserve"> y</w:t>
      </w:r>
      <w:r w:rsidR="00D11812">
        <w:rPr>
          <w:rFonts w:ascii="Arial" w:hAnsi="Arial" w:cs="Arial"/>
          <w:sz w:val="26"/>
          <w:szCs w:val="26"/>
        </w:rPr>
        <w:t xml:space="preserve"> trece</w:t>
      </w:r>
      <w:r w:rsidR="00721693">
        <w:rPr>
          <w:rFonts w:ascii="Arial" w:hAnsi="Arial" w:cs="Arial"/>
          <w:sz w:val="26"/>
          <w:szCs w:val="26"/>
        </w:rPr>
        <w:t xml:space="preserve"> de julio según acuerdo </w:t>
      </w:r>
      <w:r w:rsidR="00721693" w:rsidRPr="0080436A">
        <w:rPr>
          <w:rFonts w:ascii="Arial" w:hAnsi="Arial" w:cs="Arial"/>
          <w:sz w:val="26"/>
          <w:szCs w:val="26"/>
        </w:rPr>
        <w:t>AG/TJAO/5/2022</w:t>
      </w:r>
      <w:r w:rsidR="00721693">
        <w:rPr>
          <w:rFonts w:ascii="Arial" w:hAnsi="Arial" w:cs="Arial"/>
          <w:sz w:val="26"/>
          <w:szCs w:val="26"/>
        </w:rPr>
        <w:t xml:space="preserve"> que suspendió plazo y términos para la Tercera Sala Unitaria de este Órgano Jurisdiccional</w:t>
      </w:r>
      <w:r w:rsidR="0070127C">
        <w:rPr>
          <w:rFonts w:ascii="Arial" w:hAnsi="Arial" w:cs="Arial"/>
          <w:sz w:val="26"/>
          <w:szCs w:val="26"/>
        </w:rPr>
        <w:t>;</w:t>
      </w:r>
      <w:r w:rsidR="00721693">
        <w:rPr>
          <w:rFonts w:ascii="Arial" w:hAnsi="Arial" w:cs="Arial"/>
          <w:sz w:val="26"/>
          <w:szCs w:val="26"/>
        </w:rPr>
        <w:t xml:space="preserve"> y los días catorce y quince de julio y cuatro y cinco de agosto según acuerdo </w:t>
      </w:r>
      <w:r w:rsidR="00721693" w:rsidRPr="0080436A">
        <w:rPr>
          <w:rFonts w:ascii="Arial" w:hAnsi="Arial" w:cs="Arial"/>
          <w:sz w:val="26"/>
          <w:szCs w:val="26"/>
        </w:rPr>
        <w:t>AG/TJAO/6/2022</w:t>
      </w:r>
      <w:r w:rsidR="00721693">
        <w:rPr>
          <w:rFonts w:ascii="Arial" w:hAnsi="Arial" w:cs="Arial"/>
          <w:b/>
          <w:sz w:val="26"/>
          <w:szCs w:val="26"/>
        </w:rPr>
        <w:t xml:space="preserve"> </w:t>
      </w:r>
      <w:r w:rsidR="00721693" w:rsidRPr="00721693">
        <w:rPr>
          <w:rFonts w:ascii="Arial" w:hAnsi="Arial" w:cs="Arial"/>
          <w:sz w:val="26"/>
          <w:szCs w:val="26"/>
        </w:rPr>
        <w:t xml:space="preserve">que </w:t>
      </w:r>
      <w:r w:rsidR="00721693">
        <w:rPr>
          <w:rFonts w:ascii="Arial" w:hAnsi="Arial" w:cs="Arial"/>
          <w:sz w:val="26"/>
          <w:szCs w:val="26"/>
        </w:rPr>
        <w:t xml:space="preserve">determinó suspender plazo y términos </w:t>
      </w:r>
      <w:r w:rsidR="0070127C">
        <w:rPr>
          <w:rFonts w:ascii="Arial" w:hAnsi="Arial" w:cs="Arial"/>
          <w:sz w:val="26"/>
          <w:szCs w:val="26"/>
        </w:rPr>
        <w:t>para este</w:t>
      </w:r>
      <w:r w:rsidR="00721693">
        <w:rPr>
          <w:rFonts w:ascii="Arial" w:hAnsi="Arial" w:cs="Arial"/>
          <w:sz w:val="26"/>
          <w:szCs w:val="26"/>
        </w:rPr>
        <w:t xml:space="preserve"> Tribunal; así también del dieciocho de julio al tres de agosto </w:t>
      </w:r>
      <w:r w:rsidR="00F52B40">
        <w:rPr>
          <w:rFonts w:ascii="Arial" w:hAnsi="Arial" w:cs="Arial"/>
          <w:sz w:val="26"/>
          <w:szCs w:val="26"/>
        </w:rPr>
        <w:t>por corresponder a</w:t>
      </w:r>
      <w:r w:rsidR="00E02EAD">
        <w:rPr>
          <w:rFonts w:ascii="Arial" w:hAnsi="Arial" w:cs="Arial"/>
          <w:sz w:val="26"/>
          <w:szCs w:val="26"/>
        </w:rPr>
        <w:t xml:space="preserve">l periodo </w:t>
      </w:r>
      <w:r w:rsidR="00F52B40">
        <w:rPr>
          <w:rFonts w:ascii="Arial" w:hAnsi="Arial" w:cs="Arial"/>
          <w:sz w:val="26"/>
          <w:szCs w:val="26"/>
        </w:rPr>
        <w:t>vacacional</w:t>
      </w:r>
      <w:r w:rsidR="00E02EAD">
        <w:rPr>
          <w:rFonts w:ascii="Arial" w:hAnsi="Arial" w:cs="Arial"/>
          <w:sz w:val="26"/>
          <w:szCs w:val="26"/>
        </w:rPr>
        <w:t xml:space="preserve"> y </w:t>
      </w:r>
      <w:r w:rsidR="00F52B40">
        <w:rPr>
          <w:rFonts w:ascii="Arial" w:hAnsi="Arial" w:cs="Arial"/>
          <w:sz w:val="26"/>
          <w:szCs w:val="26"/>
        </w:rPr>
        <w:t>descanso obligatorio, esto último</w:t>
      </w:r>
      <w:r w:rsidR="008417F5">
        <w:rPr>
          <w:rFonts w:ascii="Arial" w:hAnsi="Arial" w:cs="Arial"/>
          <w:sz w:val="26"/>
          <w:szCs w:val="26"/>
        </w:rPr>
        <w:t xml:space="preserve"> de conformidad</w:t>
      </w:r>
      <w:r w:rsidR="00446A19" w:rsidRPr="00E463D2">
        <w:rPr>
          <w:rFonts w:ascii="Arial" w:hAnsi="Arial" w:cs="Arial"/>
          <w:sz w:val="26"/>
          <w:szCs w:val="26"/>
        </w:rPr>
        <w:t xml:space="preserve"> al calendario oficial de </w:t>
      </w:r>
      <w:r w:rsidR="008417F5">
        <w:rPr>
          <w:rFonts w:ascii="Arial" w:hAnsi="Arial" w:cs="Arial"/>
          <w:sz w:val="26"/>
          <w:szCs w:val="26"/>
        </w:rPr>
        <w:t>e</w:t>
      </w:r>
      <w:r w:rsidR="00446A19" w:rsidRPr="00E463D2">
        <w:rPr>
          <w:rFonts w:ascii="Arial" w:hAnsi="Arial" w:cs="Arial"/>
          <w:sz w:val="26"/>
          <w:szCs w:val="26"/>
        </w:rPr>
        <w:t>ste Tribunal</w:t>
      </w:r>
      <w:r w:rsidR="008417F5">
        <w:rPr>
          <w:rFonts w:ascii="Arial" w:hAnsi="Arial" w:cs="Arial"/>
          <w:sz w:val="26"/>
          <w:szCs w:val="26"/>
        </w:rPr>
        <w:t xml:space="preserve"> para el año dos mil </w:t>
      </w:r>
      <w:r w:rsidR="00F52B40">
        <w:rPr>
          <w:rFonts w:ascii="Arial" w:hAnsi="Arial" w:cs="Arial"/>
          <w:sz w:val="26"/>
          <w:szCs w:val="26"/>
        </w:rPr>
        <w:t>veintidós</w:t>
      </w:r>
      <w:r w:rsidR="008417F5">
        <w:rPr>
          <w:rFonts w:ascii="Arial" w:hAnsi="Arial" w:cs="Arial"/>
          <w:sz w:val="26"/>
          <w:szCs w:val="26"/>
        </w:rPr>
        <w:t>, aprobado mediante acue</w:t>
      </w:r>
      <w:r w:rsidR="0060560A">
        <w:rPr>
          <w:rFonts w:ascii="Arial" w:hAnsi="Arial" w:cs="Arial"/>
          <w:sz w:val="26"/>
          <w:szCs w:val="26"/>
        </w:rPr>
        <w:t xml:space="preserve">rdo general del </w:t>
      </w:r>
      <w:r w:rsidR="0060560A" w:rsidRPr="0080436A">
        <w:rPr>
          <w:rFonts w:ascii="Arial" w:hAnsi="Arial" w:cs="Arial"/>
          <w:sz w:val="26"/>
          <w:szCs w:val="26"/>
        </w:rPr>
        <w:t xml:space="preserve">Pleno </w:t>
      </w:r>
      <w:r w:rsidR="00F52B40" w:rsidRPr="0080436A">
        <w:rPr>
          <w:rFonts w:ascii="Arial" w:hAnsi="Arial" w:cs="Arial"/>
          <w:sz w:val="26"/>
          <w:szCs w:val="26"/>
        </w:rPr>
        <w:t>AG/TJAO/12/2021</w:t>
      </w:r>
      <w:r w:rsidR="008417F5">
        <w:rPr>
          <w:rFonts w:ascii="Arial" w:hAnsi="Arial" w:cs="Arial"/>
          <w:sz w:val="26"/>
          <w:szCs w:val="26"/>
        </w:rPr>
        <w:t xml:space="preserve">, </w:t>
      </w:r>
      <w:r w:rsidR="00446A19" w:rsidRPr="00E463D2">
        <w:rPr>
          <w:rFonts w:ascii="Arial" w:hAnsi="Arial" w:cs="Arial"/>
          <w:sz w:val="26"/>
          <w:szCs w:val="26"/>
        </w:rPr>
        <w:t xml:space="preserve">y </w:t>
      </w:r>
      <w:r w:rsidR="008417F5">
        <w:rPr>
          <w:rFonts w:ascii="Arial" w:hAnsi="Arial" w:cs="Arial"/>
          <w:sz w:val="26"/>
          <w:szCs w:val="26"/>
        </w:rPr>
        <w:t xml:space="preserve">atendiendo a </w:t>
      </w:r>
      <w:r w:rsidR="00446A19" w:rsidRPr="00E463D2">
        <w:rPr>
          <w:rFonts w:ascii="Arial" w:hAnsi="Arial" w:cs="Arial"/>
          <w:sz w:val="26"/>
          <w:szCs w:val="26"/>
        </w:rPr>
        <w:t xml:space="preserve">lo dispuesto en los </w:t>
      </w:r>
      <w:r w:rsidR="00446A19" w:rsidRPr="00E463D2">
        <w:rPr>
          <w:rFonts w:ascii="Arial" w:hAnsi="Arial" w:cs="Arial"/>
          <w:sz w:val="26"/>
          <w:szCs w:val="26"/>
        </w:rPr>
        <w:lastRenderedPageBreak/>
        <w:t>artículos 1</w:t>
      </w:r>
      <w:r w:rsidR="00446A19">
        <w:rPr>
          <w:rFonts w:ascii="Arial" w:hAnsi="Arial" w:cs="Arial"/>
          <w:sz w:val="26"/>
          <w:szCs w:val="26"/>
        </w:rPr>
        <w:t>6</w:t>
      </w:r>
      <w:r w:rsidR="00446A19" w:rsidRPr="00E463D2">
        <w:rPr>
          <w:rFonts w:ascii="Arial" w:hAnsi="Arial" w:cs="Arial"/>
          <w:sz w:val="26"/>
          <w:szCs w:val="26"/>
        </w:rPr>
        <w:t>5</w:t>
      </w:r>
      <w:r w:rsidR="0070127C">
        <w:rPr>
          <w:rFonts w:ascii="Arial" w:hAnsi="Arial" w:cs="Arial"/>
          <w:sz w:val="26"/>
          <w:szCs w:val="26"/>
        </w:rPr>
        <w:t>,</w:t>
      </w:r>
      <w:r w:rsidR="008417F5">
        <w:rPr>
          <w:rFonts w:ascii="Arial" w:hAnsi="Arial" w:cs="Arial"/>
          <w:sz w:val="26"/>
          <w:szCs w:val="26"/>
        </w:rPr>
        <w:t xml:space="preserve"> párrafo primero</w:t>
      </w:r>
      <w:r w:rsidR="00446A19" w:rsidRPr="00E463D2">
        <w:rPr>
          <w:rFonts w:ascii="Arial" w:hAnsi="Arial" w:cs="Arial"/>
          <w:sz w:val="26"/>
          <w:szCs w:val="26"/>
        </w:rPr>
        <w:t xml:space="preserve"> y 1</w:t>
      </w:r>
      <w:r w:rsidR="00446A19">
        <w:rPr>
          <w:rFonts w:ascii="Arial" w:hAnsi="Arial" w:cs="Arial"/>
          <w:sz w:val="26"/>
          <w:szCs w:val="26"/>
        </w:rPr>
        <w:t>6</w:t>
      </w:r>
      <w:r w:rsidR="00446A19" w:rsidRPr="00E463D2">
        <w:rPr>
          <w:rFonts w:ascii="Arial" w:hAnsi="Arial" w:cs="Arial"/>
          <w:sz w:val="26"/>
          <w:szCs w:val="26"/>
        </w:rPr>
        <w:t xml:space="preserve">8 de la Ley de </w:t>
      </w:r>
      <w:r w:rsidR="00446A19">
        <w:rPr>
          <w:rFonts w:ascii="Arial" w:hAnsi="Arial" w:cs="Arial"/>
          <w:sz w:val="26"/>
          <w:szCs w:val="26"/>
        </w:rPr>
        <w:t xml:space="preserve">Procedimiento y </w:t>
      </w:r>
      <w:r w:rsidR="00446A19" w:rsidRPr="00E463D2">
        <w:rPr>
          <w:rFonts w:ascii="Arial" w:hAnsi="Arial" w:cs="Arial"/>
          <w:sz w:val="26"/>
          <w:szCs w:val="26"/>
        </w:rPr>
        <w:t xml:space="preserve">Justicia </w:t>
      </w:r>
      <w:r w:rsidR="008417F5" w:rsidRPr="008417F5">
        <w:rPr>
          <w:rFonts w:ascii="Arial" w:hAnsi="Arial" w:cs="Arial"/>
          <w:sz w:val="26"/>
          <w:szCs w:val="26"/>
        </w:rPr>
        <w:t>Administrativa para el Estado de Oaxaca:</w:t>
      </w:r>
      <w:r w:rsidR="002D3936">
        <w:rPr>
          <w:rFonts w:ascii="Arial" w:hAnsi="Arial" w:cs="Arial"/>
          <w:sz w:val="26"/>
          <w:szCs w:val="26"/>
        </w:rPr>
        <w:t xml:space="preserve"> - - - - - - - - - - - - - - - - - - - - - -</w:t>
      </w:r>
    </w:p>
    <w:p w14:paraId="5B8AD8FC" w14:textId="5F000C2B" w:rsidR="00446A19" w:rsidRPr="0060560A" w:rsidRDefault="00446A19" w:rsidP="00456D44">
      <w:pPr>
        <w:spacing w:before="240"/>
        <w:ind w:left="708" w:right="616"/>
        <w:jc w:val="both"/>
        <w:rPr>
          <w:rFonts w:ascii="Arial" w:hAnsi="Arial" w:cs="Arial"/>
          <w:i/>
        </w:rPr>
      </w:pPr>
      <w:r w:rsidRPr="0060560A">
        <w:rPr>
          <w:rFonts w:ascii="Arial" w:hAnsi="Arial" w:cs="Arial"/>
          <w:i/>
        </w:rPr>
        <w:t>“</w:t>
      </w:r>
      <w:r w:rsidRPr="0060560A">
        <w:rPr>
          <w:rFonts w:ascii="Arial" w:hAnsi="Arial" w:cs="Arial"/>
          <w:b/>
          <w:i/>
        </w:rPr>
        <w:t>ARTÍCULO 165</w:t>
      </w:r>
      <w:r w:rsidRPr="0060560A">
        <w:rPr>
          <w:rFonts w:ascii="Arial" w:hAnsi="Arial" w:cs="Arial"/>
          <w:i/>
        </w:rPr>
        <w:t>.- Son días hábiles para la promoción, substanciación y resolución del juicio contencioso administrativo, todos los días del año, con exclusión de los sábados y domingos, así como los señalados en el calendario oficial del Tribunal.</w:t>
      </w:r>
      <w:r w:rsidR="008417F5" w:rsidRPr="0060560A">
        <w:rPr>
          <w:rFonts w:ascii="Arial" w:hAnsi="Arial" w:cs="Arial"/>
          <w:i/>
        </w:rPr>
        <w:t xml:space="preserve"> …</w:t>
      </w:r>
    </w:p>
    <w:p w14:paraId="78B3244B" w14:textId="550EFE84" w:rsidR="00446A19" w:rsidRPr="0060560A" w:rsidRDefault="00446A19" w:rsidP="00456D44">
      <w:pPr>
        <w:spacing w:before="240"/>
        <w:ind w:left="708" w:right="616"/>
        <w:jc w:val="both"/>
        <w:rPr>
          <w:rFonts w:ascii="Arial" w:hAnsi="Arial" w:cs="Arial"/>
          <w:i/>
        </w:rPr>
      </w:pPr>
      <w:r w:rsidRPr="0060560A">
        <w:rPr>
          <w:rFonts w:ascii="Arial" w:hAnsi="Arial" w:cs="Arial"/>
          <w:b/>
          <w:i/>
        </w:rPr>
        <w:t>ARTÍCULO 168</w:t>
      </w:r>
      <w:r w:rsidRPr="0060560A">
        <w:rPr>
          <w:rFonts w:ascii="Arial" w:hAnsi="Arial" w:cs="Arial"/>
          <w:i/>
        </w:rPr>
        <w:t>.- Los plazos serán improrrogables y su cómputo se sujetará a las reglas siguientes:</w:t>
      </w:r>
    </w:p>
    <w:p w14:paraId="0B844EE8" w14:textId="45D601DD" w:rsidR="00446A19" w:rsidRPr="0060560A" w:rsidRDefault="008417F5" w:rsidP="00456D44">
      <w:pPr>
        <w:spacing w:before="240"/>
        <w:ind w:left="709" w:right="616" w:hanging="1"/>
        <w:jc w:val="both"/>
        <w:rPr>
          <w:rFonts w:ascii="Arial" w:hAnsi="Arial" w:cs="Arial"/>
          <w:i/>
        </w:rPr>
      </w:pPr>
      <w:r w:rsidRPr="0060560A">
        <w:rPr>
          <w:rFonts w:ascii="Arial" w:hAnsi="Arial" w:cs="Arial"/>
          <w:b/>
          <w:i/>
        </w:rPr>
        <w:t>I.-</w:t>
      </w:r>
      <w:r w:rsidRPr="0060560A">
        <w:rPr>
          <w:rFonts w:ascii="Arial" w:hAnsi="Arial" w:cs="Arial"/>
          <w:i/>
        </w:rPr>
        <w:t xml:space="preserve"> </w:t>
      </w:r>
      <w:r w:rsidR="00446A19" w:rsidRPr="0060560A">
        <w:rPr>
          <w:rFonts w:ascii="Arial" w:hAnsi="Arial" w:cs="Arial"/>
          <w:i/>
        </w:rPr>
        <w:t>Empezarán a correr a partir del día siguiente a aquél en que surta efectos la notificación y se incluirá en ellos el día del vencimiento, y</w:t>
      </w:r>
    </w:p>
    <w:p w14:paraId="6DD3BEEB" w14:textId="5F756883" w:rsidR="00446A19" w:rsidRDefault="008417F5" w:rsidP="00456D44">
      <w:pPr>
        <w:spacing w:before="240"/>
        <w:ind w:left="709" w:right="616" w:hanging="1"/>
        <w:jc w:val="both"/>
        <w:rPr>
          <w:rFonts w:ascii="Arial" w:hAnsi="Arial" w:cs="Arial"/>
          <w:i/>
        </w:rPr>
      </w:pPr>
      <w:r w:rsidRPr="0060560A">
        <w:rPr>
          <w:rFonts w:ascii="Arial" w:hAnsi="Arial" w:cs="Arial"/>
          <w:b/>
          <w:i/>
        </w:rPr>
        <w:t>II.-</w:t>
      </w:r>
      <w:r w:rsidRPr="0060560A">
        <w:rPr>
          <w:rFonts w:ascii="Arial" w:hAnsi="Arial" w:cs="Arial"/>
          <w:i/>
        </w:rPr>
        <w:t xml:space="preserve"> </w:t>
      </w:r>
      <w:r w:rsidR="00446A19" w:rsidRPr="0060560A">
        <w:rPr>
          <w:rFonts w:ascii="Arial" w:hAnsi="Arial" w:cs="Arial"/>
          <w:i/>
        </w:rPr>
        <w:t>Los plazos se contarán por días hábiles.”</w:t>
      </w:r>
    </w:p>
    <w:p w14:paraId="325EFA84" w14:textId="6DD6BF5A" w:rsidR="0060560A" w:rsidRDefault="0060560A" w:rsidP="0060560A">
      <w:pPr>
        <w:spacing w:before="240" w:line="360" w:lineRule="auto"/>
        <w:ind w:firstLine="708"/>
        <w:jc w:val="both"/>
        <w:rPr>
          <w:rFonts w:ascii="Arial" w:hAnsi="Arial" w:cs="Arial"/>
          <w:sz w:val="26"/>
          <w:szCs w:val="26"/>
        </w:rPr>
      </w:pPr>
      <w:r w:rsidRPr="00DD505F">
        <w:rPr>
          <w:rFonts w:ascii="Arial" w:hAnsi="Arial" w:cs="Arial"/>
          <w:sz w:val="26"/>
          <w:szCs w:val="26"/>
        </w:rPr>
        <w:t xml:space="preserve">Siendo entonces que el plazo para </w:t>
      </w:r>
      <w:r>
        <w:rPr>
          <w:rFonts w:ascii="Arial" w:hAnsi="Arial" w:cs="Arial"/>
          <w:sz w:val="26"/>
          <w:szCs w:val="26"/>
        </w:rPr>
        <w:t>interponer el recurso de revisión</w:t>
      </w:r>
      <w:r w:rsidRPr="00DD505F">
        <w:rPr>
          <w:rFonts w:ascii="Arial" w:hAnsi="Arial" w:cs="Arial"/>
          <w:sz w:val="26"/>
          <w:szCs w:val="26"/>
        </w:rPr>
        <w:t xml:space="preserve"> correspondió del</w:t>
      </w:r>
      <w:r w:rsidR="0047541A" w:rsidRPr="006A26DF">
        <w:rPr>
          <w:rFonts w:ascii="Arial" w:hAnsi="Arial" w:cs="Arial"/>
          <w:b/>
          <w:sz w:val="26"/>
          <w:szCs w:val="26"/>
        </w:rPr>
        <w:t xml:space="preserve"> </w:t>
      </w:r>
      <w:r w:rsidR="0047541A">
        <w:rPr>
          <w:rFonts w:ascii="Arial" w:hAnsi="Arial" w:cs="Arial"/>
          <w:b/>
          <w:sz w:val="26"/>
          <w:szCs w:val="26"/>
        </w:rPr>
        <w:t xml:space="preserve">cinco de julio al ocho de agosto de </w:t>
      </w:r>
      <w:r w:rsidR="0047541A" w:rsidRPr="006A26DF">
        <w:rPr>
          <w:rFonts w:ascii="Arial" w:hAnsi="Arial" w:cs="Arial"/>
          <w:b/>
          <w:sz w:val="26"/>
          <w:szCs w:val="26"/>
        </w:rPr>
        <w:t xml:space="preserve">dos mil </w:t>
      </w:r>
      <w:r w:rsidR="0047541A">
        <w:rPr>
          <w:rFonts w:ascii="Arial" w:hAnsi="Arial" w:cs="Arial"/>
          <w:b/>
          <w:sz w:val="26"/>
          <w:szCs w:val="26"/>
        </w:rPr>
        <w:t>veintidós</w:t>
      </w:r>
      <w:r>
        <w:rPr>
          <w:rFonts w:ascii="Arial" w:hAnsi="Arial" w:cs="Arial"/>
          <w:sz w:val="26"/>
          <w:szCs w:val="26"/>
        </w:rPr>
        <w:t>,</w:t>
      </w:r>
      <w:r w:rsidRPr="00DD505F">
        <w:rPr>
          <w:rFonts w:ascii="Arial" w:hAnsi="Arial" w:cs="Arial"/>
          <w:sz w:val="26"/>
          <w:szCs w:val="26"/>
        </w:rPr>
        <w:t xml:space="preserve"> resulta ilustrativo el calendario</w:t>
      </w:r>
      <w:r w:rsidR="00F54FD5">
        <w:rPr>
          <w:rFonts w:ascii="Arial" w:hAnsi="Arial" w:cs="Arial"/>
          <w:sz w:val="26"/>
          <w:szCs w:val="26"/>
        </w:rPr>
        <w:t xml:space="preserve"> oficial</w:t>
      </w:r>
      <w:r w:rsidRPr="00DD505F">
        <w:rPr>
          <w:rFonts w:ascii="Arial" w:hAnsi="Arial" w:cs="Arial"/>
          <w:sz w:val="26"/>
          <w:szCs w:val="26"/>
        </w:rPr>
        <w:t xml:space="preserve"> siguiente:</w:t>
      </w:r>
      <w:r w:rsidR="002D3936">
        <w:rPr>
          <w:rFonts w:ascii="Arial" w:hAnsi="Arial" w:cs="Arial"/>
          <w:sz w:val="26"/>
          <w:szCs w:val="26"/>
        </w:rPr>
        <w:t xml:space="preserve"> - - - - - - - - - -</w:t>
      </w:r>
    </w:p>
    <w:p w14:paraId="1525D39B" w14:textId="295039A6" w:rsidR="002476C4" w:rsidRDefault="002476C4" w:rsidP="002476C4">
      <w:pPr>
        <w:spacing w:after="0" w:line="240" w:lineRule="auto"/>
        <w:rPr>
          <w:rFonts w:ascii="Arial" w:hAnsi="Arial" w:cs="Arial"/>
          <w:b/>
          <w:color w:val="FFFFFF"/>
          <w:sz w:val="16"/>
          <w:szCs w:val="16"/>
        </w:rPr>
      </w:pPr>
    </w:p>
    <w:tbl>
      <w:tblPr>
        <w:tblW w:w="3434"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315"/>
        <w:gridCol w:w="1016"/>
        <w:gridCol w:w="1016"/>
        <w:gridCol w:w="1016"/>
        <w:gridCol w:w="1016"/>
        <w:gridCol w:w="1016"/>
        <w:gridCol w:w="298"/>
      </w:tblGrid>
      <w:tr w:rsidR="00EC6AFB" w:rsidRPr="00EC6AFB" w14:paraId="646EB140" w14:textId="77777777" w:rsidTr="00EC6AFB">
        <w:trPr>
          <w:cantSplit/>
          <w:trHeight w:val="77"/>
          <w:tblHeader/>
          <w:jc w:val="center"/>
        </w:trPr>
        <w:tc>
          <w:tcPr>
            <w:tcW w:w="341" w:type="pct"/>
            <w:tcBorders>
              <w:top w:val="single" w:sz="4" w:space="0" w:color="7C91B9"/>
              <w:left w:val="single" w:sz="4" w:space="0" w:color="7C91B9"/>
              <w:bottom w:val="single" w:sz="8" w:space="0" w:color="E6E6E6"/>
              <w:right w:val="nil"/>
            </w:tcBorders>
            <w:shd w:val="clear" w:color="auto" w:fill="F0F3F7"/>
            <w:vAlign w:val="bottom"/>
          </w:tcPr>
          <w:p w14:paraId="031DFFA1" w14:textId="69EA0E99" w:rsidR="00BC7D6F" w:rsidRPr="00EC6AFB" w:rsidRDefault="00BC7D6F" w:rsidP="00B576F5">
            <w:pPr>
              <w:spacing w:after="0"/>
              <w:rPr>
                <w:rFonts w:ascii="Arial" w:hAnsi="Arial" w:cs="Arial"/>
                <w:sz w:val="16"/>
                <w:szCs w:val="16"/>
              </w:rPr>
            </w:pPr>
            <w:bookmarkStart w:id="0" w:name="_Hlk482282506"/>
          </w:p>
        </w:tc>
        <w:tc>
          <w:tcPr>
            <w:tcW w:w="4314" w:type="pct"/>
            <w:gridSpan w:val="5"/>
            <w:tcBorders>
              <w:top w:val="single" w:sz="4" w:space="0" w:color="7C91B9"/>
              <w:left w:val="nil"/>
              <w:bottom w:val="single" w:sz="8" w:space="0" w:color="E6E6E6"/>
              <w:right w:val="nil"/>
            </w:tcBorders>
            <w:shd w:val="clear" w:color="auto" w:fill="F0F3F7"/>
            <w:vAlign w:val="bottom"/>
          </w:tcPr>
          <w:p w14:paraId="30E48042" w14:textId="77777777" w:rsidR="00BC7D6F" w:rsidRPr="00EC6AFB" w:rsidRDefault="00BC7D6F" w:rsidP="00B576F5">
            <w:pPr>
              <w:spacing w:after="0"/>
              <w:jc w:val="center"/>
              <w:rPr>
                <w:rFonts w:ascii="Arial" w:hAnsi="Arial" w:cs="Arial"/>
                <w:b/>
                <w:sz w:val="16"/>
                <w:szCs w:val="16"/>
              </w:rPr>
            </w:pPr>
            <w:r w:rsidRPr="00EC6AFB">
              <w:rPr>
                <w:rFonts w:ascii="Arial" w:hAnsi="Arial" w:cs="Arial"/>
                <w:b/>
                <w:sz w:val="16"/>
                <w:szCs w:val="16"/>
              </w:rPr>
              <w:t>Julio 2022</w:t>
            </w:r>
          </w:p>
        </w:tc>
        <w:tc>
          <w:tcPr>
            <w:tcW w:w="345" w:type="pct"/>
            <w:tcBorders>
              <w:top w:val="single" w:sz="4" w:space="0" w:color="7C91B9"/>
              <w:left w:val="nil"/>
              <w:bottom w:val="single" w:sz="8" w:space="0" w:color="E6E6E6"/>
              <w:right w:val="single" w:sz="4" w:space="0" w:color="7C91B9"/>
            </w:tcBorders>
            <w:shd w:val="clear" w:color="auto" w:fill="F0F3F7"/>
            <w:vAlign w:val="bottom"/>
          </w:tcPr>
          <w:p w14:paraId="4919235E" w14:textId="533F0415" w:rsidR="00BC7D6F" w:rsidRPr="00EC6AFB" w:rsidRDefault="00BC7D6F" w:rsidP="00B576F5">
            <w:pPr>
              <w:spacing w:after="0"/>
              <w:jc w:val="right"/>
              <w:rPr>
                <w:rFonts w:ascii="Arial" w:hAnsi="Arial" w:cs="Arial"/>
                <w:sz w:val="16"/>
                <w:szCs w:val="16"/>
              </w:rPr>
            </w:pPr>
          </w:p>
        </w:tc>
      </w:tr>
      <w:tr w:rsidR="00EC6AFB" w:rsidRPr="00EC6AFB" w14:paraId="1DE95C7C" w14:textId="77777777" w:rsidTr="00EC6AFB">
        <w:trPr>
          <w:cantSplit/>
          <w:trHeight w:val="84"/>
          <w:tblHeader/>
          <w:jc w:val="center"/>
        </w:trPr>
        <w:tc>
          <w:tcPr>
            <w:tcW w:w="341" w:type="pct"/>
            <w:tcBorders>
              <w:top w:val="single" w:sz="8" w:space="0" w:color="E6E6E6"/>
              <w:left w:val="single" w:sz="4" w:space="0" w:color="25478B"/>
              <w:bottom w:val="nil"/>
              <w:right w:val="single" w:sz="8" w:space="0" w:color="E6E6E6"/>
            </w:tcBorders>
            <w:shd w:val="clear" w:color="auto" w:fill="25478B"/>
            <w:vAlign w:val="bottom"/>
          </w:tcPr>
          <w:p w14:paraId="0592D7DE" w14:textId="77777777" w:rsidR="00BC7D6F" w:rsidRPr="00EC6AFB" w:rsidRDefault="00BC7D6F" w:rsidP="00B576F5">
            <w:pPr>
              <w:spacing w:before="20" w:after="20" w:line="240" w:lineRule="auto"/>
              <w:jc w:val="center"/>
              <w:rPr>
                <w:rFonts w:ascii="Arial" w:hAnsi="Arial" w:cs="Arial"/>
                <w:b/>
                <w:sz w:val="16"/>
                <w:szCs w:val="16"/>
              </w:rPr>
            </w:pPr>
            <w:r w:rsidRPr="00EC6AFB">
              <w:rPr>
                <w:rFonts w:ascii="Arial" w:hAnsi="Arial" w:cs="Arial"/>
                <w:b/>
                <w:sz w:val="16"/>
                <w:szCs w:val="16"/>
              </w:rPr>
              <w:t>Do.</w:t>
            </w:r>
          </w:p>
        </w:tc>
        <w:tc>
          <w:tcPr>
            <w:tcW w:w="863" w:type="pct"/>
            <w:tcBorders>
              <w:top w:val="single" w:sz="8" w:space="0" w:color="E6E6E6"/>
              <w:left w:val="single" w:sz="8" w:space="0" w:color="E6E6E6"/>
              <w:bottom w:val="nil"/>
              <w:right w:val="single" w:sz="8" w:space="0" w:color="E6E6E6"/>
            </w:tcBorders>
            <w:shd w:val="clear" w:color="auto" w:fill="25478B"/>
            <w:vAlign w:val="bottom"/>
          </w:tcPr>
          <w:p w14:paraId="6D701D89" w14:textId="77777777" w:rsidR="00BC7D6F" w:rsidRPr="00EC6AFB" w:rsidRDefault="00BC7D6F" w:rsidP="00B576F5">
            <w:pPr>
              <w:spacing w:before="20" w:after="20" w:line="240" w:lineRule="auto"/>
              <w:jc w:val="center"/>
              <w:rPr>
                <w:rFonts w:ascii="Arial" w:hAnsi="Arial" w:cs="Arial"/>
                <w:b/>
                <w:sz w:val="16"/>
                <w:szCs w:val="16"/>
              </w:rPr>
            </w:pPr>
            <w:r w:rsidRPr="00EC6AFB">
              <w:rPr>
                <w:rFonts w:ascii="Arial" w:hAnsi="Arial" w:cs="Arial"/>
                <w:b/>
                <w:sz w:val="16"/>
                <w:szCs w:val="16"/>
              </w:rPr>
              <w:t>Lu.</w:t>
            </w:r>
          </w:p>
        </w:tc>
        <w:tc>
          <w:tcPr>
            <w:tcW w:w="863" w:type="pct"/>
            <w:tcBorders>
              <w:top w:val="single" w:sz="8" w:space="0" w:color="E6E6E6"/>
              <w:left w:val="single" w:sz="8" w:space="0" w:color="E6E6E6"/>
              <w:bottom w:val="nil"/>
              <w:right w:val="single" w:sz="8" w:space="0" w:color="E6E6E6"/>
            </w:tcBorders>
            <w:shd w:val="clear" w:color="auto" w:fill="25478B"/>
            <w:vAlign w:val="bottom"/>
          </w:tcPr>
          <w:p w14:paraId="012A1253" w14:textId="77777777" w:rsidR="00BC7D6F" w:rsidRPr="00EC6AFB" w:rsidRDefault="00BC7D6F" w:rsidP="00B576F5">
            <w:pPr>
              <w:spacing w:before="20" w:after="20" w:line="240" w:lineRule="auto"/>
              <w:jc w:val="center"/>
              <w:rPr>
                <w:rFonts w:ascii="Arial" w:hAnsi="Arial" w:cs="Arial"/>
                <w:b/>
                <w:sz w:val="16"/>
                <w:szCs w:val="16"/>
              </w:rPr>
            </w:pPr>
            <w:r w:rsidRPr="00EC6AFB">
              <w:rPr>
                <w:rFonts w:ascii="Arial" w:hAnsi="Arial" w:cs="Arial"/>
                <w:b/>
                <w:sz w:val="16"/>
                <w:szCs w:val="16"/>
              </w:rPr>
              <w:t>Ma.</w:t>
            </w:r>
          </w:p>
        </w:tc>
        <w:tc>
          <w:tcPr>
            <w:tcW w:w="863" w:type="pct"/>
            <w:tcBorders>
              <w:top w:val="single" w:sz="8" w:space="0" w:color="E6E6E6"/>
              <w:left w:val="single" w:sz="8" w:space="0" w:color="E6E6E6"/>
              <w:bottom w:val="nil"/>
              <w:right w:val="single" w:sz="8" w:space="0" w:color="E6E6E6"/>
            </w:tcBorders>
            <w:shd w:val="clear" w:color="auto" w:fill="25478B"/>
            <w:vAlign w:val="bottom"/>
          </w:tcPr>
          <w:p w14:paraId="460DAFE0" w14:textId="77777777" w:rsidR="00BC7D6F" w:rsidRPr="00EC6AFB" w:rsidRDefault="00BC7D6F" w:rsidP="00B576F5">
            <w:pPr>
              <w:spacing w:before="20" w:after="20" w:line="240" w:lineRule="auto"/>
              <w:jc w:val="center"/>
              <w:rPr>
                <w:rFonts w:ascii="Arial" w:hAnsi="Arial" w:cs="Arial"/>
                <w:b/>
                <w:sz w:val="16"/>
                <w:szCs w:val="16"/>
              </w:rPr>
            </w:pPr>
            <w:r w:rsidRPr="00EC6AFB">
              <w:rPr>
                <w:rFonts w:ascii="Arial" w:hAnsi="Arial" w:cs="Arial"/>
                <w:b/>
                <w:sz w:val="16"/>
                <w:szCs w:val="16"/>
              </w:rPr>
              <w:t>Mi.</w:t>
            </w:r>
          </w:p>
        </w:tc>
        <w:tc>
          <w:tcPr>
            <w:tcW w:w="863" w:type="pct"/>
            <w:tcBorders>
              <w:top w:val="single" w:sz="8" w:space="0" w:color="E6E6E6"/>
              <w:left w:val="single" w:sz="8" w:space="0" w:color="E6E6E6"/>
              <w:bottom w:val="nil"/>
              <w:right w:val="single" w:sz="8" w:space="0" w:color="E6E6E6"/>
            </w:tcBorders>
            <w:shd w:val="clear" w:color="auto" w:fill="25478B"/>
            <w:vAlign w:val="bottom"/>
          </w:tcPr>
          <w:p w14:paraId="16210749" w14:textId="77777777" w:rsidR="00BC7D6F" w:rsidRPr="00EC6AFB" w:rsidRDefault="00BC7D6F" w:rsidP="00B576F5">
            <w:pPr>
              <w:spacing w:before="20" w:after="20" w:line="240" w:lineRule="auto"/>
              <w:jc w:val="center"/>
              <w:rPr>
                <w:rFonts w:ascii="Arial" w:hAnsi="Arial" w:cs="Arial"/>
                <w:b/>
                <w:sz w:val="16"/>
                <w:szCs w:val="16"/>
              </w:rPr>
            </w:pPr>
            <w:r w:rsidRPr="00EC6AFB">
              <w:rPr>
                <w:rFonts w:ascii="Arial" w:hAnsi="Arial" w:cs="Arial"/>
                <w:b/>
                <w:sz w:val="16"/>
                <w:szCs w:val="16"/>
              </w:rPr>
              <w:t>Ju.</w:t>
            </w:r>
          </w:p>
        </w:tc>
        <w:tc>
          <w:tcPr>
            <w:tcW w:w="863" w:type="pct"/>
            <w:tcBorders>
              <w:top w:val="single" w:sz="8" w:space="0" w:color="E6E6E6"/>
              <w:left w:val="single" w:sz="8" w:space="0" w:color="E6E6E6"/>
              <w:bottom w:val="nil"/>
              <w:right w:val="single" w:sz="8" w:space="0" w:color="E6E6E6"/>
            </w:tcBorders>
            <w:shd w:val="clear" w:color="auto" w:fill="25478B"/>
            <w:vAlign w:val="bottom"/>
          </w:tcPr>
          <w:p w14:paraId="0C213179" w14:textId="77777777" w:rsidR="00BC7D6F" w:rsidRPr="00EC6AFB" w:rsidRDefault="00BC7D6F" w:rsidP="00B576F5">
            <w:pPr>
              <w:spacing w:before="20" w:after="20" w:line="240" w:lineRule="auto"/>
              <w:jc w:val="center"/>
              <w:rPr>
                <w:rFonts w:ascii="Arial" w:hAnsi="Arial" w:cs="Arial"/>
                <w:b/>
                <w:sz w:val="16"/>
                <w:szCs w:val="16"/>
              </w:rPr>
            </w:pPr>
            <w:r w:rsidRPr="00EC6AFB">
              <w:rPr>
                <w:rFonts w:ascii="Arial" w:hAnsi="Arial" w:cs="Arial"/>
                <w:b/>
                <w:sz w:val="16"/>
                <w:szCs w:val="16"/>
              </w:rPr>
              <w:t>Vi.</w:t>
            </w:r>
          </w:p>
        </w:tc>
        <w:tc>
          <w:tcPr>
            <w:tcW w:w="345" w:type="pct"/>
            <w:tcBorders>
              <w:top w:val="single" w:sz="8" w:space="0" w:color="E6E6E6"/>
              <w:left w:val="single" w:sz="8" w:space="0" w:color="E6E6E6"/>
              <w:bottom w:val="nil"/>
              <w:right w:val="single" w:sz="4" w:space="0" w:color="25478B"/>
            </w:tcBorders>
            <w:shd w:val="clear" w:color="auto" w:fill="25478B"/>
            <w:vAlign w:val="bottom"/>
          </w:tcPr>
          <w:p w14:paraId="70739A0A" w14:textId="77777777" w:rsidR="00BC7D6F" w:rsidRPr="00EC6AFB" w:rsidRDefault="00BC7D6F" w:rsidP="00B576F5">
            <w:pPr>
              <w:spacing w:before="20" w:after="20" w:line="240" w:lineRule="auto"/>
              <w:jc w:val="center"/>
              <w:rPr>
                <w:rFonts w:ascii="Arial" w:hAnsi="Arial" w:cs="Arial"/>
                <w:b/>
                <w:sz w:val="16"/>
                <w:szCs w:val="16"/>
              </w:rPr>
            </w:pPr>
            <w:r w:rsidRPr="00EC6AFB">
              <w:rPr>
                <w:rFonts w:ascii="Arial" w:hAnsi="Arial" w:cs="Arial"/>
                <w:b/>
                <w:sz w:val="16"/>
                <w:szCs w:val="16"/>
              </w:rPr>
              <w:t>Sá.</w:t>
            </w:r>
          </w:p>
        </w:tc>
      </w:tr>
      <w:tr w:rsidR="00EC6AFB" w:rsidRPr="00EC6AFB" w14:paraId="5B57E992" w14:textId="77777777" w:rsidTr="00EC6AFB">
        <w:trPr>
          <w:cantSplit/>
          <w:trHeight w:val="413"/>
          <w:jc w:val="center"/>
        </w:trPr>
        <w:tc>
          <w:tcPr>
            <w:tcW w:w="341" w:type="pct"/>
            <w:tcBorders>
              <w:top w:val="nil"/>
              <w:left w:val="single" w:sz="4" w:space="0" w:color="25478B"/>
              <w:bottom w:val="single" w:sz="8" w:space="0" w:color="25478B"/>
              <w:right w:val="single" w:sz="8" w:space="0" w:color="25478B"/>
            </w:tcBorders>
            <w:shd w:val="clear" w:color="auto" w:fill="7F7F7F" w:themeFill="text1" w:themeFillTint="80"/>
          </w:tcPr>
          <w:p w14:paraId="1C8DB56D" w14:textId="77777777" w:rsidR="00BC7D6F" w:rsidRPr="00EC6AFB" w:rsidRDefault="00BC7D6F" w:rsidP="00B576F5">
            <w:pPr>
              <w:pStyle w:val="CalendarText"/>
              <w:spacing w:after="40"/>
              <w:rPr>
                <w:rStyle w:val="CalendarNumbers"/>
                <w:bCs w:val="0"/>
                <w:color w:val="auto"/>
                <w:sz w:val="16"/>
                <w:szCs w:val="16"/>
              </w:rPr>
            </w:pPr>
          </w:p>
        </w:tc>
        <w:tc>
          <w:tcPr>
            <w:tcW w:w="863" w:type="pct"/>
            <w:tcBorders>
              <w:top w:val="nil"/>
              <w:left w:val="single" w:sz="8" w:space="0" w:color="25478B"/>
              <w:bottom w:val="single" w:sz="8" w:space="0" w:color="25478B"/>
              <w:right w:val="single" w:sz="8" w:space="0" w:color="25478B"/>
            </w:tcBorders>
            <w:shd w:val="clear" w:color="auto" w:fill="E6E6E6"/>
          </w:tcPr>
          <w:p w14:paraId="0375C8CE" w14:textId="77777777" w:rsidR="00BC7D6F" w:rsidRPr="00EC6AFB" w:rsidRDefault="00BC7D6F" w:rsidP="00B576F5">
            <w:pPr>
              <w:pStyle w:val="CalendarText"/>
              <w:spacing w:after="40"/>
              <w:rPr>
                <w:rStyle w:val="CalendarNumbers"/>
                <w:bCs w:val="0"/>
                <w:color w:val="auto"/>
                <w:sz w:val="16"/>
                <w:szCs w:val="16"/>
              </w:rPr>
            </w:pPr>
          </w:p>
        </w:tc>
        <w:tc>
          <w:tcPr>
            <w:tcW w:w="863" w:type="pct"/>
            <w:tcBorders>
              <w:top w:val="nil"/>
              <w:left w:val="single" w:sz="8" w:space="0" w:color="25478B"/>
              <w:bottom w:val="single" w:sz="8" w:space="0" w:color="25478B"/>
              <w:right w:val="single" w:sz="8" w:space="0" w:color="25478B"/>
            </w:tcBorders>
            <w:shd w:val="clear" w:color="auto" w:fill="E6E6E6"/>
          </w:tcPr>
          <w:p w14:paraId="58A52EC6" w14:textId="77777777" w:rsidR="00BC7D6F" w:rsidRPr="00EC6AFB" w:rsidRDefault="00BC7D6F" w:rsidP="00B576F5">
            <w:pPr>
              <w:pStyle w:val="CalendarText"/>
              <w:spacing w:after="40"/>
              <w:rPr>
                <w:rStyle w:val="CalendarNumbers"/>
                <w:bCs w:val="0"/>
                <w:color w:val="auto"/>
                <w:sz w:val="16"/>
                <w:szCs w:val="16"/>
              </w:rPr>
            </w:pPr>
          </w:p>
        </w:tc>
        <w:tc>
          <w:tcPr>
            <w:tcW w:w="863" w:type="pct"/>
            <w:tcBorders>
              <w:top w:val="nil"/>
              <w:left w:val="single" w:sz="8" w:space="0" w:color="25478B"/>
              <w:bottom w:val="single" w:sz="8" w:space="0" w:color="25478B"/>
              <w:right w:val="single" w:sz="8" w:space="0" w:color="25478B"/>
            </w:tcBorders>
            <w:shd w:val="clear" w:color="auto" w:fill="E6E6E6"/>
          </w:tcPr>
          <w:p w14:paraId="540034A6" w14:textId="77777777" w:rsidR="00BC7D6F" w:rsidRPr="00EC6AFB" w:rsidRDefault="00BC7D6F" w:rsidP="00B576F5">
            <w:pPr>
              <w:pStyle w:val="CalendarText"/>
              <w:spacing w:after="40"/>
              <w:rPr>
                <w:rStyle w:val="CalendarNumbers"/>
                <w:bCs w:val="0"/>
                <w:color w:val="auto"/>
                <w:sz w:val="16"/>
                <w:szCs w:val="16"/>
              </w:rPr>
            </w:pPr>
          </w:p>
        </w:tc>
        <w:tc>
          <w:tcPr>
            <w:tcW w:w="863" w:type="pct"/>
            <w:tcBorders>
              <w:top w:val="nil"/>
              <w:left w:val="single" w:sz="8" w:space="0" w:color="25478B"/>
              <w:bottom w:val="single" w:sz="8" w:space="0" w:color="25478B"/>
              <w:right w:val="single" w:sz="8" w:space="0" w:color="25478B"/>
            </w:tcBorders>
            <w:shd w:val="clear" w:color="auto" w:fill="E6E6E6"/>
          </w:tcPr>
          <w:p w14:paraId="26F0B287" w14:textId="77777777" w:rsidR="00BC7D6F" w:rsidRPr="00EC6AFB" w:rsidRDefault="00BC7D6F" w:rsidP="00B576F5">
            <w:pPr>
              <w:pStyle w:val="CalendarText"/>
              <w:spacing w:after="40"/>
              <w:rPr>
                <w:rStyle w:val="CalendarNumbers"/>
                <w:bCs w:val="0"/>
                <w:color w:val="auto"/>
                <w:sz w:val="16"/>
                <w:szCs w:val="16"/>
              </w:rPr>
            </w:pPr>
          </w:p>
        </w:tc>
        <w:tc>
          <w:tcPr>
            <w:tcW w:w="863" w:type="pct"/>
            <w:tcBorders>
              <w:top w:val="nil"/>
              <w:left w:val="single" w:sz="8" w:space="0" w:color="25478B"/>
              <w:bottom w:val="single" w:sz="8" w:space="0" w:color="25478B"/>
              <w:right w:val="single" w:sz="8" w:space="0" w:color="25478B"/>
            </w:tcBorders>
            <w:shd w:val="clear" w:color="auto" w:fill="auto"/>
          </w:tcPr>
          <w:p w14:paraId="7AFD9FEF"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1</w:t>
            </w:r>
            <w:r w:rsidRPr="00EC6AFB">
              <w:rPr>
                <w:rStyle w:val="WinCalendarHolidayBlue"/>
                <w:rFonts w:ascii="Arial" w:hAnsi="Arial"/>
                <w:color w:val="auto"/>
                <w:szCs w:val="16"/>
              </w:rPr>
              <w:t xml:space="preserve"> </w:t>
            </w:r>
          </w:p>
          <w:p w14:paraId="6EED8B2F" w14:textId="31C2D848" w:rsidR="00BC7D6F" w:rsidRPr="00EC6AFB" w:rsidRDefault="00EC6AFB" w:rsidP="00B576F5">
            <w:pPr>
              <w:pStyle w:val="CalendarText"/>
              <w:spacing w:after="40"/>
              <w:rPr>
                <w:rStyle w:val="WinCalendarBLANKCELLSTYLE0"/>
                <w:rFonts w:ascii="Arial" w:hAnsi="Arial"/>
                <w:color w:val="auto"/>
                <w:szCs w:val="16"/>
              </w:rPr>
            </w:pPr>
            <w:r w:rsidRPr="00EC6AFB">
              <w:rPr>
                <w:rStyle w:val="WinCalendarBLANKCELLSTYLE0"/>
                <w:rFonts w:ascii="Arial" w:hAnsi="Arial"/>
                <w:color w:val="auto"/>
                <w:szCs w:val="16"/>
              </w:rPr>
              <w:t xml:space="preserve">Se </w:t>
            </w:r>
            <w:proofErr w:type="spellStart"/>
            <w:r w:rsidRPr="00EC6AFB">
              <w:rPr>
                <w:rStyle w:val="WinCalendarBLANKCELLSTYLE0"/>
                <w:rFonts w:ascii="Arial" w:hAnsi="Arial"/>
                <w:color w:val="auto"/>
                <w:szCs w:val="16"/>
              </w:rPr>
              <w:t>notifica</w:t>
            </w:r>
            <w:proofErr w:type="spellEnd"/>
            <w:r w:rsidRPr="00EC6AFB">
              <w:rPr>
                <w:rStyle w:val="WinCalendarBLANKCELLSTYLE0"/>
                <w:rFonts w:ascii="Arial" w:hAnsi="Arial"/>
                <w:color w:val="auto"/>
                <w:szCs w:val="16"/>
              </w:rPr>
              <w:t xml:space="preserve"> la </w:t>
            </w:r>
            <w:proofErr w:type="spellStart"/>
            <w:r w:rsidRPr="00EC6AFB">
              <w:rPr>
                <w:rStyle w:val="WinCalendarBLANKCELLSTYLE0"/>
                <w:rFonts w:ascii="Arial" w:hAnsi="Arial"/>
                <w:color w:val="auto"/>
                <w:szCs w:val="16"/>
              </w:rPr>
              <w:t>sentencia</w:t>
            </w:r>
            <w:proofErr w:type="spellEnd"/>
            <w:r w:rsidRPr="00EC6AFB">
              <w:rPr>
                <w:rStyle w:val="WinCalendarBLANKCELLSTYLE0"/>
                <w:rFonts w:ascii="Arial" w:hAnsi="Arial"/>
                <w:color w:val="auto"/>
                <w:szCs w:val="16"/>
              </w:rPr>
              <w:t>.</w:t>
            </w:r>
          </w:p>
        </w:tc>
        <w:tc>
          <w:tcPr>
            <w:tcW w:w="345" w:type="pct"/>
            <w:tcBorders>
              <w:top w:val="nil"/>
              <w:left w:val="single" w:sz="8" w:space="0" w:color="25478B"/>
              <w:bottom w:val="single" w:sz="8" w:space="0" w:color="25478B"/>
              <w:right w:val="single" w:sz="4" w:space="0" w:color="25478B"/>
            </w:tcBorders>
            <w:shd w:val="clear" w:color="auto" w:fill="7F7F7F" w:themeFill="text1" w:themeFillTint="80"/>
          </w:tcPr>
          <w:p w14:paraId="2A01718D"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2</w:t>
            </w:r>
            <w:r w:rsidRPr="00EC6AFB">
              <w:rPr>
                <w:rStyle w:val="WinCalendarHolidayBlue"/>
                <w:rFonts w:ascii="Arial" w:hAnsi="Arial"/>
                <w:color w:val="auto"/>
                <w:szCs w:val="16"/>
              </w:rPr>
              <w:t xml:space="preserve"> </w:t>
            </w:r>
          </w:p>
          <w:p w14:paraId="146E0238" w14:textId="77777777" w:rsidR="00BC7D6F" w:rsidRPr="00EC6AFB" w:rsidRDefault="00BC7D6F" w:rsidP="00B576F5">
            <w:pPr>
              <w:pStyle w:val="CalendarText"/>
              <w:spacing w:after="40"/>
              <w:rPr>
                <w:rStyle w:val="WinCalendarBLANKCELLSTYLE0"/>
                <w:rFonts w:ascii="Arial" w:hAnsi="Arial"/>
                <w:color w:val="auto"/>
                <w:szCs w:val="16"/>
              </w:rPr>
            </w:pPr>
          </w:p>
        </w:tc>
      </w:tr>
      <w:tr w:rsidR="00EC6AFB" w:rsidRPr="00EC6AFB" w14:paraId="0DFB20E8" w14:textId="77777777" w:rsidTr="00EC6AFB">
        <w:trPr>
          <w:cantSplit/>
          <w:trHeight w:val="442"/>
          <w:jc w:val="center"/>
        </w:trPr>
        <w:tc>
          <w:tcPr>
            <w:tcW w:w="341" w:type="pct"/>
            <w:tcBorders>
              <w:top w:val="single" w:sz="8" w:space="0" w:color="25478B"/>
              <w:left w:val="single" w:sz="4" w:space="0" w:color="25478B"/>
              <w:bottom w:val="single" w:sz="8" w:space="0" w:color="25478B"/>
              <w:right w:val="single" w:sz="8" w:space="0" w:color="25478B"/>
            </w:tcBorders>
            <w:shd w:val="clear" w:color="auto" w:fill="7F7F7F" w:themeFill="text1" w:themeFillTint="80"/>
          </w:tcPr>
          <w:p w14:paraId="56A86DF7"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3</w:t>
            </w:r>
            <w:r w:rsidRPr="00EC6AFB">
              <w:rPr>
                <w:rStyle w:val="WinCalendarHolidayBlue"/>
                <w:rFonts w:ascii="Arial" w:hAnsi="Arial"/>
                <w:color w:val="auto"/>
                <w:szCs w:val="16"/>
              </w:rPr>
              <w:t xml:space="preserve"> </w:t>
            </w:r>
          </w:p>
          <w:p w14:paraId="168F741A" w14:textId="77777777" w:rsidR="00BC7D6F" w:rsidRPr="00EC6AFB" w:rsidRDefault="00BC7D6F" w:rsidP="00B576F5">
            <w:pPr>
              <w:pStyle w:val="CalendarText"/>
              <w:spacing w:after="40"/>
              <w:rPr>
                <w:rStyle w:val="WinCalendarBLANKCELLSTYLE0"/>
                <w:rFonts w:ascii="Arial" w:hAnsi="Arial"/>
                <w:color w:val="auto"/>
                <w:szCs w:val="16"/>
              </w:rPr>
            </w:pPr>
          </w:p>
        </w:tc>
        <w:tc>
          <w:tcPr>
            <w:tcW w:w="863" w:type="pct"/>
            <w:tcBorders>
              <w:top w:val="single" w:sz="8" w:space="0" w:color="25478B"/>
              <w:left w:val="single" w:sz="8" w:space="0" w:color="25478B"/>
              <w:bottom w:val="single" w:sz="8" w:space="0" w:color="25478B"/>
              <w:right w:val="single" w:sz="8" w:space="0" w:color="25478B"/>
            </w:tcBorders>
            <w:shd w:val="clear" w:color="auto" w:fill="auto"/>
          </w:tcPr>
          <w:p w14:paraId="1865B4FB"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4</w:t>
            </w:r>
            <w:r w:rsidRPr="00EC6AFB">
              <w:rPr>
                <w:rStyle w:val="WinCalendarHolidayBlue"/>
                <w:rFonts w:ascii="Arial" w:hAnsi="Arial"/>
                <w:color w:val="auto"/>
                <w:szCs w:val="16"/>
              </w:rPr>
              <w:t xml:space="preserve"> </w:t>
            </w:r>
          </w:p>
          <w:p w14:paraId="10DCC91E" w14:textId="5E9EF1DE" w:rsidR="00BC7D6F" w:rsidRPr="00EC6AFB" w:rsidRDefault="00EC6AFB" w:rsidP="00B576F5">
            <w:pPr>
              <w:pStyle w:val="CalendarText"/>
              <w:spacing w:after="40"/>
              <w:rPr>
                <w:rStyle w:val="WinCalendarBLANKCELLSTYLE0"/>
                <w:rFonts w:ascii="Arial" w:hAnsi="Arial"/>
                <w:color w:val="auto"/>
                <w:szCs w:val="16"/>
              </w:rPr>
            </w:pPr>
            <w:proofErr w:type="spellStart"/>
            <w:r>
              <w:rPr>
                <w:rStyle w:val="WinCalendarBLANKCELLSTYLE0"/>
                <w:rFonts w:ascii="Arial" w:hAnsi="Arial"/>
                <w:color w:val="auto"/>
                <w:szCs w:val="16"/>
              </w:rPr>
              <w:t>Surte</w:t>
            </w:r>
            <w:proofErr w:type="spellEnd"/>
            <w:r>
              <w:rPr>
                <w:rStyle w:val="WinCalendarBLANKCELLSTYLE0"/>
                <w:rFonts w:ascii="Arial" w:hAnsi="Arial"/>
                <w:color w:val="auto"/>
                <w:szCs w:val="16"/>
              </w:rPr>
              <w:t xml:space="preserve"> </w:t>
            </w:r>
            <w:proofErr w:type="spellStart"/>
            <w:r w:rsidR="00C42841">
              <w:rPr>
                <w:rStyle w:val="WinCalendarBLANKCELLSTYLE0"/>
                <w:rFonts w:ascii="Arial" w:hAnsi="Arial"/>
                <w:color w:val="auto"/>
                <w:szCs w:val="16"/>
              </w:rPr>
              <w:t>sus</w:t>
            </w:r>
            <w:proofErr w:type="spellEnd"/>
            <w:r w:rsidR="00C42841">
              <w:rPr>
                <w:rStyle w:val="WinCalendarBLANKCELLSTYLE0"/>
                <w:rFonts w:ascii="Arial" w:hAnsi="Arial"/>
                <w:color w:val="auto"/>
                <w:szCs w:val="16"/>
              </w:rPr>
              <w:t xml:space="preserve"> </w:t>
            </w:r>
            <w:proofErr w:type="spellStart"/>
            <w:r>
              <w:rPr>
                <w:rStyle w:val="WinCalendarBLANKCELLSTYLE0"/>
                <w:rFonts w:ascii="Arial" w:hAnsi="Arial"/>
                <w:color w:val="auto"/>
                <w:szCs w:val="16"/>
              </w:rPr>
              <w:t>efecto</w:t>
            </w:r>
            <w:r w:rsidR="00C42841">
              <w:rPr>
                <w:rStyle w:val="WinCalendarBLANKCELLSTYLE0"/>
                <w:rFonts w:ascii="Arial" w:hAnsi="Arial"/>
                <w:color w:val="auto"/>
                <w:szCs w:val="16"/>
              </w:rPr>
              <w:t>s</w:t>
            </w:r>
            <w:proofErr w:type="spellEnd"/>
            <w:r w:rsidR="00C42841">
              <w:rPr>
                <w:rStyle w:val="WinCalendarBLANKCELLSTYLE0"/>
                <w:rFonts w:ascii="Arial" w:hAnsi="Arial"/>
                <w:color w:val="auto"/>
                <w:szCs w:val="16"/>
              </w:rPr>
              <w:t>.</w:t>
            </w:r>
          </w:p>
        </w:tc>
        <w:tc>
          <w:tcPr>
            <w:tcW w:w="863" w:type="pct"/>
            <w:tcBorders>
              <w:top w:val="single" w:sz="8" w:space="0" w:color="25478B"/>
              <w:left w:val="single" w:sz="8" w:space="0" w:color="25478B"/>
              <w:bottom w:val="single" w:sz="8" w:space="0" w:color="25478B"/>
              <w:right w:val="single" w:sz="8" w:space="0" w:color="25478B"/>
            </w:tcBorders>
            <w:shd w:val="clear" w:color="auto" w:fill="auto"/>
          </w:tcPr>
          <w:p w14:paraId="011C45C4"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5</w:t>
            </w:r>
            <w:r w:rsidRPr="00EC6AFB">
              <w:rPr>
                <w:rStyle w:val="WinCalendarHolidayBlue"/>
                <w:rFonts w:ascii="Arial" w:hAnsi="Arial"/>
                <w:color w:val="auto"/>
                <w:szCs w:val="16"/>
              </w:rPr>
              <w:t xml:space="preserve"> </w:t>
            </w:r>
          </w:p>
          <w:p w14:paraId="0F9A66AA" w14:textId="7819AD44" w:rsidR="00BC7D6F" w:rsidRDefault="00EC6AFB" w:rsidP="00B576F5">
            <w:pPr>
              <w:pStyle w:val="CalendarText"/>
              <w:spacing w:after="40"/>
              <w:rPr>
                <w:rStyle w:val="WinCalendarBLANKCELLSTYLE0"/>
                <w:rFonts w:ascii="Arial" w:hAnsi="Arial"/>
                <w:b/>
                <w:color w:val="auto"/>
                <w:szCs w:val="16"/>
              </w:rPr>
            </w:pPr>
            <w:proofErr w:type="spellStart"/>
            <w:r>
              <w:rPr>
                <w:rStyle w:val="WinCalendarBLANKCELLSTYLE0"/>
                <w:rFonts w:ascii="Arial" w:hAnsi="Arial"/>
                <w:b/>
                <w:color w:val="auto"/>
                <w:szCs w:val="16"/>
              </w:rPr>
              <w:t>Inicia</w:t>
            </w:r>
            <w:proofErr w:type="spellEnd"/>
            <w:r w:rsidR="00617053">
              <w:rPr>
                <w:rStyle w:val="WinCalendarBLANKCELLSTYLE0"/>
                <w:rFonts w:ascii="Arial" w:hAnsi="Arial"/>
                <w:b/>
                <w:color w:val="auto"/>
                <w:szCs w:val="16"/>
              </w:rPr>
              <w:t xml:space="preserve"> </w:t>
            </w:r>
            <w:r>
              <w:rPr>
                <w:rStyle w:val="WinCalendarBLANKCELLSTYLE0"/>
                <w:rFonts w:ascii="Arial" w:hAnsi="Arial"/>
                <w:b/>
                <w:color w:val="auto"/>
                <w:szCs w:val="16"/>
              </w:rPr>
              <w:t xml:space="preserve">el </w:t>
            </w:r>
            <w:proofErr w:type="spellStart"/>
            <w:r>
              <w:rPr>
                <w:rStyle w:val="WinCalendarBLANKCELLSTYLE0"/>
                <w:rFonts w:ascii="Arial" w:hAnsi="Arial"/>
                <w:b/>
                <w:color w:val="auto"/>
                <w:szCs w:val="16"/>
              </w:rPr>
              <w:t>plazo</w:t>
            </w:r>
            <w:proofErr w:type="spellEnd"/>
            <w:r w:rsidR="00CA4BF0">
              <w:rPr>
                <w:rStyle w:val="WinCalendarBLANKCELLSTYLE0"/>
                <w:rFonts w:ascii="Arial" w:hAnsi="Arial"/>
                <w:b/>
                <w:color w:val="auto"/>
                <w:szCs w:val="16"/>
              </w:rPr>
              <w:t>.</w:t>
            </w:r>
          </w:p>
          <w:p w14:paraId="34AD16B8" w14:textId="5957D77F" w:rsidR="00EC6AFB" w:rsidRPr="00EC6AFB" w:rsidRDefault="00EC6AFB" w:rsidP="00B576F5">
            <w:pPr>
              <w:pStyle w:val="CalendarText"/>
              <w:spacing w:after="40"/>
              <w:rPr>
                <w:rStyle w:val="WinCalendarBLANKCELLSTYLE0"/>
                <w:rFonts w:ascii="Arial" w:hAnsi="Arial"/>
                <w:color w:val="auto"/>
                <w:szCs w:val="16"/>
              </w:rPr>
            </w:pPr>
            <w:r w:rsidRPr="00EC6AFB">
              <w:rPr>
                <w:rStyle w:val="WinCalendarBLANKCELLSTYLE0"/>
                <w:rFonts w:ascii="Arial" w:hAnsi="Arial"/>
                <w:color w:val="auto"/>
                <w:szCs w:val="16"/>
              </w:rPr>
              <w:t>(1)</w:t>
            </w:r>
          </w:p>
        </w:tc>
        <w:tc>
          <w:tcPr>
            <w:tcW w:w="863" w:type="pct"/>
            <w:tcBorders>
              <w:top w:val="single" w:sz="8" w:space="0" w:color="25478B"/>
              <w:left w:val="single" w:sz="8" w:space="0" w:color="25478B"/>
              <w:bottom w:val="single" w:sz="8" w:space="0" w:color="25478B"/>
              <w:right w:val="single" w:sz="8" w:space="0" w:color="25478B"/>
            </w:tcBorders>
            <w:shd w:val="clear" w:color="auto" w:fill="auto"/>
          </w:tcPr>
          <w:p w14:paraId="6F4D5241"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6</w:t>
            </w:r>
            <w:r w:rsidRPr="00EC6AFB">
              <w:rPr>
                <w:rStyle w:val="WinCalendarHolidayBlue"/>
                <w:rFonts w:ascii="Arial" w:hAnsi="Arial"/>
                <w:color w:val="auto"/>
                <w:szCs w:val="16"/>
              </w:rPr>
              <w:t xml:space="preserve"> </w:t>
            </w:r>
          </w:p>
          <w:p w14:paraId="045982E9" w14:textId="5604AC7C" w:rsidR="00BC7D6F" w:rsidRPr="00EC6AFB" w:rsidRDefault="00EC6AFB" w:rsidP="00B576F5">
            <w:pPr>
              <w:pStyle w:val="CalendarText"/>
              <w:spacing w:after="40"/>
              <w:rPr>
                <w:rStyle w:val="WinCalendarBLANKCELLSTYLE0"/>
                <w:rFonts w:ascii="Arial" w:hAnsi="Arial"/>
                <w:color w:val="auto"/>
                <w:szCs w:val="16"/>
              </w:rPr>
            </w:pPr>
            <w:r>
              <w:rPr>
                <w:rStyle w:val="WinCalendarBLANKCELLSTYLE0"/>
                <w:rFonts w:ascii="Arial" w:hAnsi="Arial"/>
                <w:color w:val="auto"/>
                <w:szCs w:val="16"/>
              </w:rPr>
              <w:t>(2)</w:t>
            </w:r>
          </w:p>
        </w:tc>
        <w:tc>
          <w:tcPr>
            <w:tcW w:w="863" w:type="pct"/>
            <w:tcBorders>
              <w:top w:val="single" w:sz="8" w:space="0" w:color="25478B"/>
              <w:left w:val="single" w:sz="8" w:space="0" w:color="25478B"/>
              <w:bottom w:val="single" w:sz="8" w:space="0" w:color="25478B"/>
              <w:right w:val="single" w:sz="8" w:space="0" w:color="25478B"/>
            </w:tcBorders>
            <w:shd w:val="clear" w:color="auto" w:fill="auto"/>
          </w:tcPr>
          <w:p w14:paraId="78FFE71A"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7</w:t>
            </w:r>
            <w:r w:rsidRPr="00EC6AFB">
              <w:rPr>
                <w:rStyle w:val="WinCalendarHolidayBlue"/>
                <w:rFonts w:ascii="Arial" w:hAnsi="Arial"/>
                <w:color w:val="auto"/>
                <w:szCs w:val="16"/>
              </w:rPr>
              <w:t xml:space="preserve"> </w:t>
            </w:r>
          </w:p>
          <w:p w14:paraId="0C51D512" w14:textId="427B859F" w:rsidR="00BC7D6F" w:rsidRPr="00EC6AFB" w:rsidRDefault="00EC6AFB" w:rsidP="00B576F5">
            <w:pPr>
              <w:pStyle w:val="CalendarText"/>
              <w:spacing w:after="40"/>
              <w:rPr>
                <w:rStyle w:val="WinCalendarBLANKCELLSTYLE0"/>
                <w:rFonts w:ascii="Arial" w:hAnsi="Arial"/>
                <w:color w:val="auto"/>
                <w:szCs w:val="16"/>
              </w:rPr>
            </w:pPr>
            <w:r>
              <w:rPr>
                <w:rStyle w:val="WinCalendarBLANKCELLSTYLE0"/>
                <w:rFonts w:ascii="Arial" w:hAnsi="Arial"/>
                <w:color w:val="auto"/>
                <w:szCs w:val="16"/>
              </w:rPr>
              <w:t>(3)</w:t>
            </w:r>
          </w:p>
        </w:tc>
        <w:tc>
          <w:tcPr>
            <w:tcW w:w="863" w:type="pct"/>
            <w:tcBorders>
              <w:top w:val="single" w:sz="8" w:space="0" w:color="25478B"/>
              <w:left w:val="single" w:sz="8" w:space="0" w:color="25478B"/>
              <w:bottom w:val="single" w:sz="8" w:space="0" w:color="25478B"/>
              <w:right w:val="single" w:sz="8" w:space="0" w:color="25478B"/>
            </w:tcBorders>
            <w:shd w:val="clear" w:color="auto" w:fill="auto"/>
          </w:tcPr>
          <w:p w14:paraId="3A67DA7F"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8</w:t>
            </w:r>
            <w:r w:rsidRPr="00EC6AFB">
              <w:rPr>
                <w:rStyle w:val="WinCalendarHolidayBlue"/>
                <w:rFonts w:ascii="Arial" w:hAnsi="Arial"/>
                <w:color w:val="auto"/>
                <w:szCs w:val="16"/>
              </w:rPr>
              <w:t xml:space="preserve"> </w:t>
            </w:r>
          </w:p>
          <w:p w14:paraId="3D361480" w14:textId="1350A81B" w:rsidR="00BC7D6F" w:rsidRPr="00EC6AFB" w:rsidRDefault="00EC6AFB" w:rsidP="00B576F5">
            <w:pPr>
              <w:pStyle w:val="CalendarText"/>
              <w:spacing w:after="40"/>
              <w:rPr>
                <w:rStyle w:val="WinCalendarBLANKCELLSTYLE0"/>
                <w:rFonts w:ascii="Arial" w:hAnsi="Arial"/>
                <w:color w:val="auto"/>
                <w:szCs w:val="16"/>
              </w:rPr>
            </w:pPr>
            <w:r>
              <w:rPr>
                <w:rStyle w:val="WinCalendarBLANKCELLSTYLE0"/>
                <w:rFonts w:ascii="Arial" w:hAnsi="Arial"/>
                <w:color w:val="auto"/>
                <w:szCs w:val="16"/>
              </w:rPr>
              <w:t>(4)</w:t>
            </w:r>
          </w:p>
        </w:tc>
        <w:tc>
          <w:tcPr>
            <w:tcW w:w="345" w:type="pct"/>
            <w:tcBorders>
              <w:top w:val="single" w:sz="8" w:space="0" w:color="25478B"/>
              <w:left w:val="single" w:sz="8" w:space="0" w:color="25478B"/>
              <w:bottom w:val="single" w:sz="8" w:space="0" w:color="25478B"/>
              <w:right w:val="single" w:sz="4" w:space="0" w:color="25478B"/>
            </w:tcBorders>
            <w:shd w:val="clear" w:color="auto" w:fill="7F7F7F" w:themeFill="text1" w:themeFillTint="80"/>
          </w:tcPr>
          <w:p w14:paraId="5EBD4E96"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9</w:t>
            </w:r>
            <w:r w:rsidRPr="00EC6AFB">
              <w:rPr>
                <w:rStyle w:val="WinCalendarHolidayBlue"/>
                <w:rFonts w:ascii="Arial" w:hAnsi="Arial"/>
                <w:color w:val="auto"/>
                <w:szCs w:val="16"/>
              </w:rPr>
              <w:t xml:space="preserve"> </w:t>
            </w:r>
          </w:p>
          <w:p w14:paraId="1F7CB366" w14:textId="77777777" w:rsidR="00BC7D6F" w:rsidRPr="00EC6AFB" w:rsidRDefault="00BC7D6F" w:rsidP="00B576F5">
            <w:pPr>
              <w:pStyle w:val="CalendarText"/>
              <w:spacing w:after="40"/>
              <w:rPr>
                <w:rStyle w:val="WinCalendarBLANKCELLSTYLE0"/>
                <w:rFonts w:ascii="Arial" w:hAnsi="Arial"/>
                <w:color w:val="auto"/>
                <w:szCs w:val="16"/>
              </w:rPr>
            </w:pPr>
          </w:p>
        </w:tc>
      </w:tr>
      <w:tr w:rsidR="00EC6AFB" w:rsidRPr="00EC6AFB" w14:paraId="34C1FC48" w14:textId="77777777" w:rsidTr="00EC6AFB">
        <w:trPr>
          <w:cantSplit/>
          <w:trHeight w:val="439"/>
          <w:jc w:val="center"/>
        </w:trPr>
        <w:tc>
          <w:tcPr>
            <w:tcW w:w="341" w:type="pct"/>
            <w:tcBorders>
              <w:top w:val="single" w:sz="8" w:space="0" w:color="25478B"/>
              <w:left w:val="single" w:sz="4" w:space="0" w:color="25478B"/>
              <w:bottom w:val="single" w:sz="8" w:space="0" w:color="25478B"/>
              <w:right w:val="single" w:sz="8" w:space="0" w:color="25478B"/>
            </w:tcBorders>
            <w:shd w:val="clear" w:color="auto" w:fill="7F7F7F" w:themeFill="text1" w:themeFillTint="80"/>
          </w:tcPr>
          <w:p w14:paraId="762A1761"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10</w:t>
            </w:r>
            <w:r w:rsidRPr="00EC6AFB">
              <w:rPr>
                <w:rStyle w:val="WinCalendarHolidayBlue"/>
                <w:rFonts w:ascii="Arial" w:hAnsi="Arial"/>
                <w:color w:val="auto"/>
                <w:szCs w:val="16"/>
              </w:rPr>
              <w:t xml:space="preserve"> </w:t>
            </w:r>
          </w:p>
          <w:p w14:paraId="47CFDFCB" w14:textId="77777777" w:rsidR="00BC7D6F" w:rsidRPr="00EC6AFB" w:rsidRDefault="00BC7D6F" w:rsidP="00B576F5">
            <w:pPr>
              <w:pStyle w:val="CalendarText"/>
              <w:spacing w:after="40"/>
              <w:rPr>
                <w:rStyle w:val="WinCalendarBLANKCELLSTYLE0"/>
                <w:rFonts w:ascii="Arial" w:hAnsi="Arial"/>
                <w:color w:val="auto"/>
                <w:szCs w:val="16"/>
              </w:rPr>
            </w:pPr>
          </w:p>
        </w:tc>
        <w:tc>
          <w:tcPr>
            <w:tcW w:w="863" w:type="pct"/>
            <w:tcBorders>
              <w:top w:val="single" w:sz="8" w:space="0" w:color="25478B"/>
              <w:left w:val="single" w:sz="8" w:space="0" w:color="25478B"/>
              <w:bottom w:val="single" w:sz="8" w:space="0" w:color="25478B"/>
              <w:right w:val="single" w:sz="8" w:space="0" w:color="25478B"/>
            </w:tcBorders>
            <w:shd w:val="clear" w:color="auto" w:fill="BFBFBF" w:themeFill="background1" w:themeFillShade="BF"/>
          </w:tcPr>
          <w:p w14:paraId="1ADB0D78" w14:textId="43819829" w:rsidR="00EC6AFB" w:rsidRPr="00EC6AFB" w:rsidRDefault="00BC7D6F" w:rsidP="00B576F5">
            <w:pPr>
              <w:pStyle w:val="CalendarText"/>
              <w:rPr>
                <w:rStyle w:val="StyleStyleCalendarNumbers10ptNotBold11pt"/>
                <w:b w:val="0"/>
                <w:bCs w:val="0"/>
                <w:color w:val="auto"/>
                <w:sz w:val="16"/>
                <w:szCs w:val="16"/>
              </w:rPr>
            </w:pPr>
            <w:r w:rsidRPr="00EC6AFB">
              <w:rPr>
                <w:rStyle w:val="StyleStyleCalendarNumbers10ptNotBold11pt"/>
                <w:rFonts w:eastAsia="PMingLiU"/>
                <w:color w:val="auto"/>
                <w:sz w:val="16"/>
                <w:szCs w:val="16"/>
              </w:rPr>
              <w:t>11</w:t>
            </w:r>
            <w:r w:rsidRPr="00EC6AFB">
              <w:rPr>
                <w:rStyle w:val="WinCalendarHolidayBlue"/>
                <w:rFonts w:ascii="Arial" w:hAnsi="Arial"/>
                <w:color w:val="auto"/>
                <w:szCs w:val="16"/>
              </w:rPr>
              <w:t xml:space="preserve"> </w:t>
            </w:r>
          </w:p>
          <w:p w14:paraId="23FA9140" w14:textId="350072B4" w:rsidR="00BC7D6F" w:rsidRPr="00EC6AFB" w:rsidRDefault="00EC6AFB" w:rsidP="00B576F5">
            <w:pPr>
              <w:pStyle w:val="CalendarText"/>
              <w:spacing w:after="40"/>
              <w:rPr>
                <w:rStyle w:val="WinCalendarBLANKCELLSTYLE0"/>
                <w:rFonts w:ascii="Arial" w:hAnsi="Arial"/>
                <w:color w:val="auto"/>
                <w:szCs w:val="16"/>
              </w:rPr>
            </w:pPr>
            <w:r w:rsidRPr="00EC6AFB">
              <w:rPr>
                <w:rStyle w:val="WinCalendarBLANKCELLSTYLE0"/>
                <w:rFonts w:ascii="Arial" w:hAnsi="Arial"/>
                <w:color w:val="auto"/>
                <w:sz w:val="12"/>
                <w:szCs w:val="12"/>
              </w:rPr>
              <w:t xml:space="preserve">Se </w:t>
            </w:r>
            <w:proofErr w:type="spellStart"/>
            <w:r w:rsidRPr="00EC6AFB">
              <w:rPr>
                <w:rStyle w:val="WinCalendarBLANKCELLSTYLE0"/>
                <w:rFonts w:ascii="Arial" w:hAnsi="Arial"/>
                <w:color w:val="auto"/>
                <w:sz w:val="12"/>
                <w:szCs w:val="12"/>
              </w:rPr>
              <w:t>suspenden</w:t>
            </w:r>
            <w:proofErr w:type="spellEnd"/>
            <w:r w:rsidRPr="00EC6AFB">
              <w:rPr>
                <w:rStyle w:val="WinCalendarBLANKCELLSTYLE0"/>
                <w:rFonts w:ascii="Arial" w:hAnsi="Arial"/>
                <w:color w:val="auto"/>
                <w:sz w:val="12"/>
                <w:szCs w:val="12"/>
              </w:rPr>
              <w:t xml:space="preserve"> </w:t>
            </w:r>
            <w:proofErr w:type="spellStart"/>
            <w:r w:rsidRPr="00EC6AFB">
              <w:rPr>
                <w:rStyle w:val="WinCalendarBLANKCELLSTYLE0"/>
                <w:rFonts w:ascii="Arial" w:hAnsi="Arial"/>
                <w:color w:val="auto"/>
                <w:sz w:val="12"/>
                <w:szCs w:val="12"/>
              </w:rPr>
              <w:t>plazos</w:t>
            </w:r>
            <w:proofErr w:type="spellEnd"/>
            <w:r w:rsidRPr="00EC6AFB">
              <w:rPr>
                <w:rStyle w:val="WinCalendarBLANKCELLSTYLE0"/>
                <w:rFonts w:ascii="Arial" w:hAnsi="Arial"/>
                <w:color w:val="auto"/>
                <w:sz w:val="12"/>
                <w:szCs w:val="12"/>
              </w:rPr>
              <w:t xml:space="preserve"> y </w:t>
            </w:r>
            <w:proofErr w:type="spellStart"/>
            <w:r w:rsidRPr="00EC6AFB">
              <w:rPr>
                <w:rStyle w:val="WinCalendarBLANKCELLSTYLE0"/>
                <w:rFonts w:ascii="Arial" w:hAnsi="Arial"/>
                <w:color w:val="auto"/>
                <w:sz w:val="12"/>
                <w:szCs w:val="12"/>
              </w:rPr>
              <w:t>términos</w:t>
            </w:r>
            <w:proofErr w:type="spellEnd"/>
            <w:r w:rsidRPr="00EC6AFB">
              <w:rPr>
                <w:rStyle w:val="WinCalendarBLANKCELLSTYLE0"/>
                <w:rFonts w:ascii="Arial" w:hAnsi="Arial"/>
                <w:color w:val="auto"/>
                <w:sz w:val="12"/>
                <w:szCs w:val="12"/>
              </w:rPr>
              <w:t>: AG/TJAO/5/2022</w:t>
            </w:r>
            <w:r>
              <w:rPr>
                <w:rStyle w:val="WinCalendarBLANKCELLSTYLE0"/>
                <w:rFonts w:ascii="Arial" w:hAnsi="Arial"/>
                <w:color w:val="auto"/>
                <w:szCs w:val="16"/>
              </w:rPr>
              <w:t>.</w:t>
            </w:r>
          </w:p>
        </w:tc>
        <w:tc>
          <w:tcPr>
            <w:tcW w:w="863" w:type="pct"/>
            <w:tcBorders>
              <w:top w:val="single" w:sz="8" w:space="0" w:color="25478B"/>
              <w:left w:val="single" w:sz="8" w:space="0" w:color="25478B"/>
              <w:bottom w:val="single" w:sz="8" w:space="0" w:color="25478B"/>
              <w:right w:val="single" w:sz="8" w:space="0" w:color="25478B"/>
            </w:tcBorders>
            <w:shd w:val="clear" w:color="auto" w:fill="BFBFBF" w:themeFill="background1" w:themeFillShade="BF"/>
          </w:tcPr>
          <w:p w14:paraId="5EA2F720"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12</w:t>
            </w:r>
            <w:r w:rsidRPr="00EC6AFB">
              <w:rPr>
                <w:rStyle w:val="WinCalendarHolidayBlue"/>
                <w:rFonts w:ascii="Arial" w:hAnsi="Arial"/>
                <w:color w:val="auto"/>
                <w:szCs w:val="16"/>
              </w:rPr>
              <w:t xml:space="preserve"> </w:t>
            </w:r>
          </w:p>
          <w:p w14:paraId="2CEF6D47" w14:textId="55AB99C5" w:rsidR="00BC7D6F" w:rsidRPr="00EC6AFB" w:rsidRDefault="00EC6AFB" w:rsidP="00B576F5">
            <w:pPr>
              <w:pStyle w:val="CalendarText"/>
              <w:spacing w:after="40"/>
              <w:rPr>
                <w:rStyle w:val="WinCalendarBLANKCELLSTYLE0"/>
                <w:rFonts w:ascii="Arial" w:hAnsi="Arial"/>
                <w:color w:val="auto"/>
                <w:szCs w:val="16"/>
              </w:rPr>
            </w:pPr>
            <w:r w:rsidRPr="00EC6AFB">
              <w:rPr>
                <w:rStyle w:val="WinCalendarBLANKCELLSTYLE0"/>
                <w:rFonts w:ascii="Arial" w:hAnsi="Arial"/>
                <w:color w:val="auto"/>
                <w:sz w:val="12"/>
                <w:szCs w:val="12"/>
              </w:rPr>
              <w:t xml:space="preserve">Se </w:t>
            </w:r>
            <w:proofErr w:type="spellStart"/>
            <w:r w:rsidRPr="00EC6AFB">
              <w:rPr>
                <w:rStyle w:val="WinCalendarBLANKCELLSTYLE0"/>
                <w:rFonts w:ascii="Arial" w:hAnsi="Arial"/>
                <w:color w:val="auto"/>
                <w:sz w:val="12"/>
                <w:szCs w:val="12"/>
              </w:rPr>
              <w:t>suspenden</w:t>
            </w:r>
            <w:proofErr w:type="spellEnd"/>
            <w:r w:rsidRPr="00EC6AFB">
              <w:rPr>
                <w:rStyle w:val="WinCalendarBLANKCELLSTYLE0"/>
                <w:rFonts w:ascii="Arial" w:hAnsi="Arial"/>
                <w:color w:val="auto"/>
                <w:sz w:val="12"/>
                <w:szCs w:val="12"/>
              </w:rPr>
              <w:t xml:space="preserve"> </w:t>
            </w:r>
            <w:proofErr w:type="spellStart"/>
            <w:r w:rsidRPr="00EC6AFB">
              <w:rPr>
                <w:rStyle w:val="WinCalendarBLANKCELLSTYLE0"/>
                <w:rFonts w:ascii="Arial" w:hAnsi="Arial"/>
                <w:color w:val="auto"/>
                <w:sz w:val="12"/>
                <w:szCs w:val="12"/>
              </w:rPr>
              <w:t>plazos</w:t>
            </w:r>
            <w:proofErr w:type="spellEnd"/>
            <w:r w:rsidRPr="00EC6AFB">
              <w:rPr>
                <w:rStyle w:val="WinCalendarBLANKCELLSTYLE0"/>
                <w:rFonts w:ascii="Arial" w:hAnsi="Arial"/>
                <w:color w:val="auto"/>
                <w:sz w:val="12"/>
                <w:szCs w:val="12"/>
              </w:rPr>
              <w:t xml:space="preserve"> y </w:t>
            </w:r>
            <w:proofErr w:type="spellStart"/>
            <w:r w:rsidRPr="00EC6AFB">
              <w:rPr>
                <w:rStyle w:val="WinCalendarBLANKCELLSTYLE0"/>
                <w:rFonts w:ascii="Arial" w:hAnsi="Arial"/>
                <w:color w:val="auto"/>
                <w:sz w:val="12"/>
                <w:szCs w:val="12"/>
              </w:rPr>
              <w:t>términos</w:t>
            </w:r>
            <w:proofErr w:type="spellEnd"/>
            <w:r w:rsidRPr="00EC6AFB">
              <w:rPr>
                <w:rStyle w:val="WinCalendarBLANKCELLSTYLE0"/>
                <w:rFonts w:ascii="Arial" w:hAnsi="Arial"/>
                <w:color w:val="auto"/>
                <w:sz w:val="12"/>
                <w:szCs w:val="12"/>
              </w:rPr>
              <w:t>: AG/TJAO/5/2022</w:t>
            </w:r>
            <w:r>
              <w:rPr>
                <w:rStyle w:val="WinCalendarBLANKCELLSTYLE0"/>
                <w:rFonts w:ascii="Arial" w:hAnsi="Arial"/>
                <w:color w:val="auto"/>
                <w:szCs w:val="16"/>
              </w:rPr>
              <w:t>.</w:t>
            </w:r>
          </w:p>
        </w:tc>
        <w:tc>
          <w:tcPr>
            <w:tcW w:w="863" w:type="pct"/>
            <w:tcBorders>
              <w:top w:val="single" w:sz="8" w:space="0" w:color="25478B"/>
              <w:left w:val="single" w:sz="8" w:space="0" w:color="25478B"/>
              <w:bottom w:val="single" w:sz="8" w:space="0" w:color="25478B"/>
              <w:right w:val="single" w:sz="8" w:space="0" w:color="25478B"/>
            </w:tcBorders>
            <w:shd w:val="clear" w:color="auto" w:fill="BFBFBF" w:themeFill="background1" w:themeFillShade="BF"/>
          </w:tcPr>
          <w:p w14:paraId="784010C9"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13</w:t>
            </w:r>
            <w:r w:rsidRPr="00EC6AFB">
              <w:rPr>
                <w:rStyle w:val="WinCalendarHolidayBlue"/>
                <w:rFonts w:ascii="Arial" w:hAnsi="Arial"/>
                <w:color w:val="auto"/>
                <w:szCs w:val="16"/>
              </w:rPr>
              <w:t xml:space="preserve"> </w:t>
            </w:r>
          </w:p>
          <w:p w14:paraId="4CD0E09C" w14:textId="29477A5F" w:rsidR="00BC7D6F" w:rsidRPr="00EC6AFB" w:rsidRDefault="00EC6AFB" w:rsidP="00B576F5">
            <w:pPr>
              <w:pStyle w:val="CalendarText"/>
              <w:spacing w:after="40"/>
              <w:rPr>
                <w:rStyle w:val="WinCalendarBLANKCELLSTYLE0"/>
                <w:rFonts w:ascii="Arial" w:hAnsi="Arial"/>
                <w:color w:val="auto"/>
                <w:szCs w:val="16"/>
              </w:rPr>
            </w:pPr>
            <w:r w:rsidRPr="00EC6AFB">
              <w:rPr>
                <w:rStyle w:val="WinCalendarBLANKCELLSTYLE0"/>
                <w:rFonts w:ascii="Arial" w:hAnsi="Arial"/>
                <w:color w:val="auto"/>
                <w:sz w:val="12"/>
                <w:szCs w:val="12"/>
              </w:rPr>
              <w:t xml:space="preserve">Se </w:t>
            </w:r>
            <w:proofErr w:type="spellStart"/>
            <w:r w:rsidRPr="00EC6AFB">
              <w:rPr>
                <w:rStyle w:val="WinCalendarBLANKCELLSTYLE0"/>
                <w:rFonts w:ascii="Arial" w:hAnsi="Arial"/>
                <w:color w:val="auto"/>
                <w:sz w:val="12"/>
                <w:szCs w:val="12"/>
              </w:rPr>
              <w:t>suspenden</w:t>
            </w:r>
            <w:proofErr w:type="spellEnd"/>
            <w:r w:rsidRPr="00EC6AFB">
              <w:rPr>
                <w:rStyle w:val="WinCalendarBLANKCELLSTYLE0"/>
                <w:rFonts w:ascii="Arial" w:hAnsi="Arial"/>
                <w:color w:val="auto"/>
                <w:sz w:val="12"/>
                <w:szCs w:val="12"/>
              </w:rPr>
              <w:t xml:space="preserve"> </w:t>
            </w:r>
            <w:proofErr w:type="spellStart"/>
            <w:r w:rsidRPr="00EC6AFB">
              <w:rPr>
                <w:rStyle w:val="WinCalendarBLANKCELLSTYLE0"/>
                <w:rFonts w:ascii="Arial" w:hAnsi="Arial"/>
                <w:color w:val="auto"/>
                <w:sz w:val="12"/>
                <w:szCs w:val="12"/>
              </w:rPr>
              <w:t>plazos</w:t>
            </w:r>
            <w:proofErr w:type="spellEnd"/>
            <w:r w:rsidRPr="00EC6AFB">
              <w:rPr>
                <w:rStyle w:val="WinCalendarBLANKCELLSTYLE0"/>
                <w:rFonts w:ascii="Arial" w:hAnsi="Arial"/>
                <w:color w:val="auto"/>
                <w:sz w:val="12"/>
                <w:szCs w:val="12"/>
              </w:rPr>
              <w:t xml:space="preserve"> y </w:t>
            </w:r>
            <w:proofErr w:type="spellStart"/>
            <w:r w:rsidRPr="00EC6AFB">
              <w:rPr>
                <w:rStyle w:val="WinCalendarBLANKCELLSTYLE0"/>
                <w:rFonts w:ascii="Arial" w:hAnsi="Arial"/>
                <w:color w:val="auto"/>
                <w:sz w:val="12"/>
                <w:szCs w:val="12"/>
              </w:rPr>
              <w:t>términos</w:t>
            </w:r>
            <w:proofErr w:type="spellEnd"/>
            <w:r w:rsidRPr="00EC6AFB">
              <w:rPr>
                <w:rStyle w:val="WinCalendarBLANKCELLSTYLE0"/>
                <w:rFonts w:ascii="Arial" w:hAnsi="Arial"/>
                <w:color w:val="auto"/>
                <w:sz w:val="12"/>
                <w:szCs w:val="12"/>
              </w:rPr>
              <w:t>: AG/TJAO/5/2022</w:t>
            </w:r>
            <w:r>
              <w:rPr>
                <w:rStyle w:val="WinCalendarBLANKCELLSTYLE0"/>
                <w:rFonts w:ascii="Arial" w:hAnsi="Arial"/>
                <w:color w:val="auto"/>
                <w:szCs w:val="16"/>
              </w:rPr>
              <w:t>.</w:t>
            </w:r>
          </w:p>
        </w:tc>
        <w:tc>
          <w:tcPr>
            <w:tcW w:w="863" w:type="pct"/>
            <w:tcBorders>
              <w:top w:val="single" w:sz="8" w:space="0" w:color="25478B"/>
              <w:left w:val="single" w:sz="8" w:space="0" w:color="25478B"/>
              <w:bottom w:val="single" w:sz="8" w:space="0" w:color="25478B"/>
              <w:right w:val="single" w:sz="8" w:space="0" w:color="25478B"/>
            </w:tcBorders>
            <w:shd w:val="clear" w:color="auto" w:fill="BFBFBF" w:themeFill="background1" w:themeFillShade="BF"/>
          </w:tcPr>
          <w:p w14:paraId="0445A89A"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14</w:t>
            </w:r>
            <w:r w:rsidRPr="00EC6AFB">
              <w:rPr>
                <w:rStyle w:val="WinCalendarHolidayBlue"/>
                <w:rFonts w:ascii="Arial" w:hAnsi="Arial"/>
                <w:color w:val="auto"/>
                <w:szCs w:val="16"/>
              </w:rPr>
              <w:t xml:space="preserve"> </w:t>
            </w:r>
          </w:p>
          <w:p w14:paraId="7F61CCF2" w14:textId="27DF8C58" w:rsidR="00BC7D6F" w:rsidRPr="00EC6AFB" w:rsidRDefault="00EC6AFB" w:rsidP="00B576F5">
            <w:pPr>
              <w:pStyle w:val="CalendarText"/>
              <w:spacing w:after="40"/>
              <w:rPr>
                <w:rStyle w:val="WinCalendarBLANKCELLSTYLE0"/>
                <w:rFonts w:ascii="Arial" w:hAnsi="Arial"/>
                <w:color w:val="auto"/>
                <w:szCs w:val="16"/>
              </w:rPr>
            </w:pPr>
            <w:r w:rsidRPr="00EC6AFB">
              <w:rPr>
                <w:rStyle w:val="WinCalendarBLANKCELLSTYLE0"/>
                <w:rFonts w:ascii="Arial" w:hAnsi="Arial"/>
                <w:color w:val="auto"/>
                <w:sz w:val="12"/>
                <w:szCs w:val="12"/>
              </w:rPr>
              <w:t xml:space="preserve">Se </w:t>
            </w:r>
            <w:proofErr w:type="spellStart"/>
            <w:r w:rsidRPr="00EC6AFB">
              <w:rPr>
                <w:rStyle w:val="WinCalendarBLANKCELLSTYLE0"/>
                <w:rFonts w:ascii="Arial" w:hAnsi="Arial"/>
                <w:color w:val="auto"/>
                <w:sz w:val="12"/>
                <w:szCs w:val="12"/>
              </w:rPr>
              <w:t>suspenden</w:t>
            </w:r>
            <w:proofErr w:type="spellEnd"/>
            <w:r w:rsidRPr="00EC6AFB">
              <w:rPr>
                <w:rStyle w:val="WinCalendarBLANKCELLSTYLE0"/>
                <w:rFonts w:ascii="Arial" w:hAnsi="Arial"/>
                <w:color w:val="auto"/>
                <w:sz w:val="12"/>
                <w:szCs w:val="12"/>
              </w:rPr>
              <w:t xml:space="preserve"> </w:t>
            </w:r>
            <w:proofErr w:type="spellStart"/>
            <w:r w:rsidRPr="00EC6AFB">
              <w:rPr>
                <w:rStyle w:val="WinCalendarBLANKCELLSTYLE0"/>
                <w:rFonts w:ascii="Arial" w:hAnsi="Arial"/>
                <w:color w:val="auto"/>
                <w:sz w:val="12"/>
                <w:szCs w:val="12"/>
              </w:rPr>
              <w:t>plazos</w:t>
            </w:r>
            <w:proofErr w:type="spellEnd"/>
            <w:r w:rsidRPr="00EC6AFB">
              <w:rPr>
                <w:rStyle w:val="WinCalendarBLANKCELLSTYLE0"/>
                <w:rFonts w:ascii="Arial" w:hAnsi="Arial"/>
                <w:color w:val="auto"/>
                <w:sz w:val="12"/>
                <w:szCs w:val="12"/>
              </w:rPr>
              <w:t xml:space="preserve"> y </w:t>
            </w:r>
            <w:proofErr w:type="spellStart"/>
            <w:r w:rsidRPr="00EC6AFB">
              <w:rPr>
                <w:rStyle w:val="WinCalendarBLANKCELLSTYLE0"/>
                <w:rFonts w:ascii="Arial" w:hAnsi="Arial"/>
                <w:color w:val="auto"/>
                <w:sz w:val="12"/>
                <w:szCs w:val="12"/>
              </w:rPr>
              <w:t>términos</w:t>
            </w:r>
            <w:proofErr w:type="spellEnd"/>
            <w:r w:rsidRPr="00EC6AFB">
              <w:rPr>
                <w:rStyle w:val="WinCalendarBLANKCELLSTYLE0"/>
                <w:rFonts w:ascii="Arial" w:hAnsi="Arial"/>
                <w:color w:val="auto"/>
                <w:sz w:val="12"/>
                <w:szCs w:val="12"/>
              </w:rPr>
              <w:t>: AG/TJAO/</w:t>
            </w:r>
            <w:r>
              <w:rPr>
                <w:rStyle w:val="WinCalendarBLANKCELLSTYLE0"/>
                <w:rFonts w:ascii="Arial" w:hAnsi="Arial"/>
                <w:color w:val="auto"/>
                <w:sz w:val="12"/>
                <w:szCs w:val="12"/>
              </w:rPr>
              <w:t>6</w:t>
            </w:r>
            <w:r w:rsidRPr="00EC6AFB">
              <w:rPr>
                <w:rStyle w:val="WinCalendarBLANKCELLSTYLE0"/>
                <w:rFonts w:ascii="Arial" w:hAnsi="Arial"/>
                <w:color w:val="auto"/>
                <w:sz w:val="12"/>
                <w:szCs w:val="12"/>
              </w:rPr>
              <w:t>/2022</w:t>
            </w:r>
            <w:r>
              <w:rPr>
                <w:rStyle w:val="WinCalendarBLANKCELLSTYLE0"/>
                <w:rFonts w:ascii="Arial" w:hAnsi="Arial"/>
                <w:color w:val="auto"/>
                <w:szCs w:val="16"/>
              </w:rPr>
              <w:t>.</w:t>
            </w:r>
          </w:p>
        </w:tc>
        <w:tc>
          <w:tcPr>
            <w:tcW w:w="863" w:type="pct"/>
            <w:tcBorders>
              <w:top w:val="single" w:sz="8" w:space="0" w:color="25478B"/>
              <w:left w:val="single" w:sz="8" w:space="0" w:color="25478B"/>
              <w:bottom w:val="single" w:sz="8" w:space="0" w:color="25478B"/>
              <w:right w:val="single" w:sz="8" w:space="0" w:color="25478B"/>
            </w:tcBorders>
            <w:shd w:val="clear" w:color="auto" w:fill="BFBFBF" w:themeFill="background1" w:themeFillShade="BF"/>
          </w:tcPr>
          <w:p w14:paraId="6600582C"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15</w:t>
            </w:r>
            <w:r w:rsidRPr="00EC6AFB">
              <w:rPr>
                <w:rStyle w:val="WinCalendarHolidayBlue"/>
                <w:rFonts w:ascii="Arial" w:hAnsi="Arial"/>
                <w:color w:val="auto"/>
                <w:szCs w:val="16"/>
              </w:rPr>
              <w:t xml:space="preserve"> </w:t>
            </w:r>
          </w:p>
          <w:p w14:paraId="36437E5B" w14:textId="784930B7" w:rsidR="00BC7D6F" w:rsidRPr="00EC6AFB" w:rsidRDefault="00EC6AFB" w:rsidP="00B576F5">
            <w:pPr>
              <w:pStyle w:val="CalendarText"/>
              <w:spacing w:after="40"/>
              <w:rPr>
                <w:rStyle w:val="WinCalendarBLANKCELLSTYLE0"/>
                <w:rFonts w:ascii="Arial" w:hAnsi="Arial"/>
                <w:color w:val="auto"/>
                <w:szCs w:val="16"/>
              </w:rPr>
            </w:pPr>
            <w:r w:rsidRPr="00EC6AFB">
              <w:rPr>
                <w:rStyle w:val="WinCalendarBLANKCELLSTYLE0"/>
                <w:rFonts w:ascii="Arial" w:hAnsi="Arial"/>
                <w:color w:val="auto"/>
                <w:sz w:val="12"/>
                <w:szCs w:val="12"/>
              </w:rPr>
              <w:t xml:space="preserve">Se </w:t>
            </w:r>
            <w:proofErr w:type="spellStart"/>
            <w:r w:rsidRPr="00EC6AFB">
              <w:rPr>
                <w:rStyle w:val="WinCalendarBLANKCELLSTYLE0"/>
                <w:rFonts w:ascii="Arial" w:hAnsi="Arial"/>
                <w:color w:val="auto"/>
                <w:sz w:val="12"/>
                <w:szCs w:val="12"/>
              </w:rPr>
              <w:t>suspenden</w:t>
            </w:r>
            <w:proofErr w:type="spellEnd"/>
            <w:r w:rsidRPr="00EC6AFB">
              <w:rPr>
                <w:rStyle w:val="WinCalendarBLANKCELLSTYLE0"/>
                <w:rFonts w:ascii="Arial" w:hAnsi="Arial"/>
                <w:color w:val="auto"/>
                <w:sz w:val="12"/>
                <w:szCs w:val="12"/>
              </w:rPr>
              <w:t xml:space="preserve"> </w:t>
            </w:r>
            <w:proofErr w:type="spellStart"/>
            <w:r w:rsidRPr="00EC6AFB">
              <w:rPr>
                <w:rStyle w:val="WinCalendarBLANKCELLSTYLE0"/>
                <w:rFonts w:ascii="Arial" w:hAnsi="Arial"/>
                <w:color w:val="auto"/>
                <w:sz w:val="12"/>
                <w:szCs w:val="12"/>
              </w:rPr>
              <w:t>plazos</w:t>
            </w:r>
            <w:proofErr w:type="spellEnd"/>
            <w:r w:rsidRPr="00EC6AFB">
              <w:rPr>
                <w:rStyle w:val="WinCalendarBLANKCELLSTYLE0"/>
                <w:rFonts w:ascii="Arial" w:hAnsi="Arial"/>
                <w:color w:val="auto"/>
                <w:sz w:val="12"/>
                <w:szCs w:val="12"/>
              </w:rPr>
              <w:t xml:space="preserve"> y </w:t>
            </w:r>
            <w:proofErr w:type="spellStart"/>
            <w:r w:rsidRPr="00EC6AFB">
              <w:rPr>
                <w:rStyle w:val="WinCalendarBLANKCELLSTYLE0"/>
                <w:rFonts w:ascii="Arial" w:hAnsi="Arial"/>
                <w:color w:val="auto"/>
                <w:sz w:val="12"/>
                <w:szCs w:val="12"/>
              </w:rPr>
              <w:t>términos</w:t>
            </w:r>
            <w:proofErr w:type="spellEnd"/>
            <w:r w:rsidRPr="00EC6AFB">
              <w:rPr>
                <w:rStyle w:val="WinCalendarBLANKCELLSTYLE0"/>
                <w:rFonts w:ascii="Arial" w:hAnsi="Arial"/>
                <w:color w:val="auto"/>
                <w:sz w:val="12"/>
                <w:szCs w:val="12"/>
              </w:rPr>
              <w:t>: AG/TJAO/</w:t>
            </w:r>
            <w:r>
              <w:rPr>
                <w:rStyle w:val="WinCalendarBLANKCELLSTYLE0"/>
                <w:rFonts w:ascii="Arial" w:hAnsi="Arial"/>
                <w:color w:val="auto"/>
                <w:sz w:val="12"/>
                <w:szCs w:val="12"/>
              </w:rPr>
              <w:t>6</w:t>
            </w:r>
            <w:r w:rsidRPr="00EC6AFB">
              <w:rPr>
                <w:rStyle w:val="WinCalendarBLANKCELLSTYLE0"/>
                <w:rFonts w:ascii="Arial" w:hAnsi="Arial"/>
                <w:color w:val="auto"/>
                <w:sz w:val="12"/>
                <w:szCs w:val="12"/>
              </w:rPr>
              <w:t>/2022</w:t>
            </w:r>
            <w:r>
              <w:rPr>
                <w:rStyle w:val="WinCalendarBLANKCELLSTYLE0"/>
                <w:rFonts w:ascii="Arial" w:hAnsi="Arial"/>
                <w:color w:val="auto"/>
                <w:szCs w:val="16"/>
              </w:rPr>
              <w:t>.</w:t>
            </w:r>
          </w:p>
        </w:tc>
        <w:tc>
          <w:tcPr>
            <w:tcW w:w="345" w:type="pct"/>
            <w:tcBorders>
              <w:top w:val="single" w:sz="8" w:space="0" w:color="25478B"/>
              <w:left w:val="single" w:sz="8" w:space="0" w:color="25478B"/>
              <w:bottom w:val="single" w:sz="8" w:space="0" w:color="25478B"/>
              <w:right w:val="single" w:sz="4" w:space="0" w:color="25478B"/>
            </w:tcBorders>
            <w:shd w:val="clear" w:color="auto" w:fill="7F7F7F" w:themeFill="text1" w:themeFillTint="80"/>
          </w:tcPr>
          <w:p w14:paraId="565331E3"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16</w:t>
            </w:r>
            <w:r w:rsidRPr="00EC6AFB">
              <w:rPr>
                <w:rStyle w:val="WinCalendarHolidayBlue"/>
                <w:rFonts w:ascii="Arial" w:hAnsi="Arial"/>
                <w:color w:val="auto"/>
                <w:szCs w:val="16"/>
              </w:rPr>
              <w:t xml:space="preserve"> </w:t>
            </w:r>
          </w:p>
          <w:p w14:paraId="50ADC095" w14:textId="77777777" w:rsidR="00BC7D6F" w:rsidRPr="00EC6AFB" w:rsidRDefault="00BC7D6F" w:rsidP="00B576F5">
            <w:pPr>
              <w:pStyle w:val="CalendarText"/>
              <w:spacing w:after="40"/>
              <w:rPr>
                <w:rStyle w:val="WinCalendarBLANKCELLSTYLE0"/>
                <w:rFonts w:ascii="Arial" w:hAnsi="Arial"/>
                <w:color w:val="auto"/>
                <w:szCs w:val="16"/>
              </w:rPr>
            </w:pPr>
          </w:p>
        </w:tc>
      </w:tr>
      <w:tr w:rsidR="00EC6AFB" w:rsidRPr="00EC6AFB" w14:paraId="61ACC1D7" w14:textId="77777777" w:rsidTr="00617053">
        <w:trPr>
          <w:cantSplit/>
          <w:trHeight w:val="437"/>
          <w:jc w:val="center"/>
        </w:trPr>
        <w:tc>
          <w:tcPr>
            <w:tcW w:w="341" w:type="pct"/>
            <w:tcBorders>
              <w:top w:val="single" w:sz="8" w:space="0" w:color="25478B"/>
              <w:left w:val="single" w:sz="4" w:space="0" w:color="25478B"/>
              <w:bottom w:val="single" w:sz="8" w:space="0" w:color="25478B"/>
              <w:right w:val="single" w:sz="8" w:space="0" w:color="25478B"/>
            </w:tcBorders>
            <w:shd w:val="clear" w:color="auto" w:fill="7F7F7F" w:themeFill="text1" w:themeFillTint="80"/>
          </w:tcPr>
          <w:p w14:paraId="10F81C11"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17</w:t>
            </w:r>
            <w:r w:rsidRPr="00EC6AFB">
              <w:rPr>
                <w:rStyle w:val="WinCalendarHolidayBlue"/>
                <w:rFonts w:ascii="Arial" w:hAnsi="Arial"/>
                <w:color w:val="auto"/>
                <w:szCs w:val="16"/>
              </w:rPr>
              <w:t xml:space="preserve"> </w:t>
            </w:r>
          </w:p>
          <w:p w14:paraId="19597DB6" w14:textId="77777777" w:rsidR="00BC7D6F" w:rsidRPr="00EC6AFB" w:rsidRDefault="00BC7D6F" w:rsidP="00B576F5">
            <w:pPr>
              <w:pStyle w:val="CalendarText"/>
              <w:spacing w:after="40"/>
              <w:rPr>
                <w:rStyle w:val="WinCalendarBLANKCELLSTYLE0"/>
                <w:rFonts w:ascii="Arial" w:hAnsi="Arial"/>
                <w:color w:val="auto"/>
                <w:szCs w:val="16"/>
              </w:rPr>
            </w:pPr>
          </w:p>
        </w:tc>
        <w:tc>
          <w:tcPr>
            <w:tcW w:w="863" w:type="pct"/>
            <w:tcBorders>
              <w:top w:val="single" w:sz="8" w:space="0" w:color="25478B"/>
              <w:left w:val="single" w:sz="8" w:space="0" w:color="25478B"/>
              <w:bottom w:val="single" w:sz="8" w:space="0" w:color="25478B"/>
              <w:right w:val="single" w:sz="8" w:space="0" w:color="25478B"/>
            </w:tcBorders>
            <w:shd w:val="clear" w:color="auto" w:fill="A6A6A6" w:themeFill="background1" w:themeFillShade="A6"/>
          </w:tcPr>
          <w:p w14:paraId="1938782D"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18</w:t>
            </w:r>
            <w:r w:rsidRPr="00EC6AFB">
              <w:rPr>
                <w:rStyle w:val="WinCalendarHolidayBlue"/>
                <w:rFonts w:ascii="Arial" w:hAnsi="Arial"/>
                <w:color w:val="auto"/>
                <w:szCs w:val="16"/>
              </w:rPr>
              <w:t xml:space="preserve"> </w:t>
            </w:r>
          </w:p>
          <w:p w14:paraId="26670DA6" w14:textId="10ADFCDF" w:rsidR="00BC7D6F" w:rsidRPr="00EC6AFB" w:rsidRDefault="00EC6AFB" w:rsidP="00B576F5">
            <w:pPr>
              <w:pStyle w:val="CalendarText"/>
              <w:spacing w:after="40"/>
              <w:rPr>
                <w:rStyle w:val="WinCalendarBLANKCELLSTYLE0"/>
                <w:rFonts w:ascii="Arial" w:hAnsi="Arial"/>
                <w:color w:val="auto"/>
                <w:szCs w:val="16"/>
              </w:rPr>
            </w:pPr>
            <w:proofErr w:type="spellStart"/>
            <w:r>
              <w:rPr>
                <w:rStyle w:val="WinCalendarBLANKCELLSTYLE0"/>
                <w:rFonts w:ascii="Arial" w:hAnsi="Arial"/>
                <w:color w:val="auto"/>
                <w:szCs w:val="16"/>
              </w:rPr>
              <w:t>Descanso</w:t>
            </w:r>
            <w:proofErr w:type="spellEnd"/>
            <w:r>
              <w:rPr>
                <w:rStyle w:val="WinCalendarBLANKCELLSTYLE0"/>
                <w:rFonts w:ascii="Arial" w:hAnsi="Arial"/>
                <w:color w:val="auto"/>
                <w:szCs w:val="16"/>
              </w:rPr>
              <w:t xml:space="preserve"> </w:t>
            </w:r>
            <w:proofErr w:type="spellStart"/>
            <w:r>
              <w:rPr>
                <w:rStyle w:val="WinCalendarBLANKCELLSTYLE0"/>
                <w:rFonts w:ascii="Arial" w:hAnsi="Arial"/>
                <w:color w:val="auto"/>
                <w:szCs w:val="16"/>
              </w:rPr>
              <w:t>obligatorio</w:t>
            </w:r>
            <w:proofErr w:type="spellEnd"/>
            <w:r>
              <w:rPr>
                <w:rStyle w:val="WinCalendarBLANKCELLSTYLE0"/>
                <w:rFonts w:ascii="Arial" w:hAnsi="Arial"/>
                <w:color w:val="auto"/>
                <w:szCs w:val="16"/>
              </w:rPr>
              <w:t>.</w:t>
            </w:r>
          </w:p>
        </w:tc>
        <w:tc>
          <w:tcPr>
            <w:tcW w:w="863" w:type="pct"/>
            <w:tcBorders>
              <w:top w:val="single" w:sz="8" w:space="0" w:color="25478B"/>
              <w:left w:val="single" w:sz="8" w:space="0" w:color="25478B"/>
              <w:bottom w:val="single" w:sz="8" w:space="0" w:color="25478B"/>
              <w:right w:val="single" w:sz="8" w:space="0" w:color="25478B"/>
            </w:tcBorders>
            <w:shd w:val="clear" w:color="auto" w:fill="D9D9D9" w:themeFill="background1" w:themeFillShade="D9"/>
          </w:tcPr>
          <w:p w14:paraId="5A834EBA"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19</w:t>
            </w:r>
            <w:r w:rsidRPr="00EC6AFB">
              <w:rPr>
                <w:rStyle w:val="WinCalendarHolidayBlue"/>
                <w:rFonts w:ascii="Arial" w:hAnsi="Arial"/>
                <w:color w:val="auto"/>
                <w:szCs w:val="16"/>
              </w:rPr>
              <w:t xml:space="preserve"> </w:t>
            </w:r>
          </w:p>
          <w:p w14:paraId="7A7022F6" w14:textId="31528932" w:rsidR="00BC7D6F" w:rsidRPr="00EC6AFB" w:rsidRDefault="00EC6AFB" w:rsidP="00B576F5">
            <w:pPr>
              <w:pStyle w:val="CalendarText"/>
              <w:spacing w:after="40"/>
              <w:rPr>
                <w:rStyle w:val="WinCalendarBLANKCELLSTYLE0"/>
                <w:rFonts w:ascii="Arial" w:hAnsi="Arial"/>
                <w:color w:val="auto"/>
                <w:szCs w:val="16"/>
              </w:rPr>
            </w:pPr>
            <w:proofErr w:type="spellStart"/>
            <w:r>
              <w:rPr>
                <w:rStyle w:val="WinCalendarBLANKCELLSTYLE0"/>
                <w:rFonts w:ascii="Arial" w:hAnsi="Arial"/>
                <w:color w:val="auto"/>
                <w:szCs w:val="16"/>
              </w:rPr>
              <w:t>Periodo</w:t>
            </w:r>
            <w:proofErr w:type="spellEnd"/>
            <w:r>
              <w:rPr>
                <w:rStyle w:val="WinCalendarBLANKCELLSTYLE0"/>
                <w:rFonts w:ascii="Arial" w:hAnsi="Arial"/>
                <w:color w:val="auto"/>
                <w:szCs w:val="16"/>
              </w:rPr>
              <w:t xml:space="preserve"> </w:t>
            </w:r>
            <w:proofErr w:type="spellStart"/>
            <w:r>
              <w:rPr>
                <w:rStyle w:val="WinCalendarBLANKCELLSTYLE0"/>
                <w:rFonts w:ascii="Arial" w:hAnsi="Arial"/>
                <w:color w:val="auto"/>
                <w:szCs w:val="16"/>
              </w:rPr>
              <w:t>vacacional</w:t>
            </w:r>
            <w:proofErr w:type="spellEnd"/>
            <w:r>
              <w:rPr>
                <w:rStyle w:val="WinCalendarBLANKCELLSTYLE0"/>
                <w:rFonts w:ascii="Arial" w:hAnsi="Arial"/>
                <w:color w:val="auto"/>
                <w:szCs w:val="16"/>
              </w:rPr>
              <w:t>.</w:t>
            </w:r>
          </w:p>
        </w:tc>
        <w:tc>
          <w:tcPr>
            <w:tcW w:w="863" w:type="pct"/>
            <w:tcBorders>
              <w:top w:val="single" w:sz="8" w:space="0" w:color="25478B"/>
              <w:left w:val="single" w:sz="8" w:space="0" w:color="25478B"/>
              <w:bottom w:val="single" w:sz="8" w:space="0" w:color="25478B"/>
              <w:right w:val="single" w:sz="8" w:space="0" w:color="25478B"/>
            </w:tcBorders>
            <w:shd w:val="clear" w:color="auto" w:fill="D9D9D9" w:themeFill="background1" w:themeFillShade="D9"/>
          </w:tcPr>
          <w:p w14:paraId="3AFA3F10"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20</w:t>
            </w:r>
            <w:r w:rsidRPr="00EC6AFB">
              <w:rPr>
                <w:rStyle w:val="WinCalendarHolidayBlue"/>
                <w:rFonts w:ascii="Arial" w:hAnsi="Arial"/>
                <w:color w:val="auto"/>
                <w:szCs w:val="16"/>
              </w:rPr>
              <w:t xml:space="preserve"> </w:t>
            </w:r>
          </w:p>
          <w:p w14:paraId="2D5220DB" w14:textId="208E7F68" w:rsidR="00BC7D6F" w:rsidRPr="00EC6AFB" w:rsidRDefault="00EC6AFB" w:rsidP="00B576F5">
            <w:pPr>
              <w:pStyle w:val="CalendarText"/>
              <w:spacing w:after="40"/>
              <w:rPr>
                <w:rStyle w:val="WinCalendarBLANKCELLSTYLE0"/>
                <w:rFonts w:ascii="Arial" w:hAnsi="Arial"/>
                <w:color w:val="auto"/>
                <w:szCs w:val="16"/>
              </w:rPr>
            </w:pPr>
            <w:proofErr w:type="spellStart"/>
            <w:r>
              <w:rPr>
                <w:rStyle w:val="WinCalendarBLANKCELLSTYLE0"/>
                <w:rFonts w:ascii="Arial" w:hAnsi="Arial"/>
                <w:color w:val="auto"/>
                <w:szCs w:val="16"/>
              </w:rPr>
              <w:t>Periodo</w:t>
            </w:r>
            <w:proofErr w:type="spellEnd"/>
            <w:r>
              <w:rPr>
                <w:rStyle w:val="WinCalendarBLANKCELLSTYLE0"/>
                <w:rFonts w:ascii="Arial" w:hAnsi="Arial"/>
                <w:color w:val="auto"/>
                <w:szCs w:val="16"/>
              </w:rPr>
              <w:t xml:space="preserve"> </w:t>
            </w:r>
            <w:proofErr w:type="spellStart"/>
            <w:r>
              <w:rPr>
                <w:rStyle w:val="WinCalendarBLANKCELLSTYLE0"/>
                <w:rFonts w:ascii="Arial" w:hAnsi="Arial"/>
                <w:color w:val="auto"/>
                <w:szCs w:val="16"/>
              </w:rPr>
              <w:t>vacacional</w:t>
            </w:r>
            <w:proofErr w:type="spellEnd"/>
            <w:r>
              <w:rPr>
                <w:rStyle w:val="WinCalendarBLANKCELLSTYLE0"/>
                <w:rFonts w:ascii="Arial" w:hAnsi="Arial"/>
                <w:color w:val="auto"/>
                <w:szCs w:val="16"/>
              </w:rPr>
              <w:t>.</w:t>
            </w:r>
          </w:p>
        </w:tc>
        <w:tc>
          <w:tcPr>
            <w:tcW w:w="863" w:type="pct"/>
            <w:tcBorders>
              <w:top w:val="single" w:sz="8" w:space="0" w:color="25478B"/>
              <w:left w:val="single" w:sz="8" w:space="0" w:color="25478B"/>
              <w:bottom w:val="single" w:sz="8" w:space="0" w:color="25478B"/>
              <w:right w:val="single" w:sz="8" w:space="0" w:color="25478B"/>
            </w:tcBorders>
            <w:shd w:val="clear" w:color="auto" w:fill="D9D9D9" w:themeFill="background1" w:themeFillShade="D9"/>
          </w:tcPr>
          <w:p w14:paraId="42C33572"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21</w:t>
            </w:r>
            <w:r w:rsidRPr="00EC6AFB">
              <w:rPr>
                <w:rStyle w:val="WinCalendarHolidayBlue"/>
                <w:rFonts w:ascii="Arial" w:hAnsi="Arial"/>
                <w:color w:val="auto"/>
                <w:szCs w:val="16"/>
              </w:rPr>
              <w:t xml:space="preserve"> </w:t>
            </w:r>
          </w:p>
          <w:p w14:paraId="55E61F9E" w14:textId="15BA776D" w:rsidR="00BC7D6F" w:rsidRPr="00EC6AFB" w:rsidRDefault="00EC6AFB" w:rsidP="00B576F5">
            <w:pPr>
              <w:pStyle w:val="CalendarText"/>
              <w:spacing w:after="40"/>
              <w:rPr>
                <w:rStyle w:val="WinCalendarBLANKCELLSTYLE0"/>
                <w:rFonts w:ascii="Arial" w:hAnsi="Arial"/>
                <w:color w:val="auto"/>
                <w:szCs w:val="16"/>
              </w:rPr>
            </w:pPr>
            <w:proofErr w:type="spellStart"/>
            <w:r>
              <w:rPr>
                <w:rStyle w:val="WinCalendarBLANKCELLSTYLE0"/>
                <w:rFonts w:ascii="Arial" w:hAnsi="Arial"/>
                <w:color w:val="auto"/>
                <w:szCs w:val="16"/>
              </w:rPr>
              <w:t>Periodo</w:t>
            </w:r>
            <w:proofErr w:type="spellEnd"/>
            <w:r>
              <w:rPr>
                <w:rStyle w:val="WinCalendarBLANKCELLSTYLE0"/>
                <w:rFonts w:ascii="Arial" w:hAnsi="Arial"/>
                <w:color w:val="auto"/>
                <w:szCs w:val="16"/>
              </w:rPr>
              <w:t xml:space="preserve"> </w:t>
            </w:r>
            <w:proofErr w:type="spellStart"/>
            <w:r>
              <w:rPr>
                <w:rStyle w:val="WinCalendarBLANKCELLSTYLE0"/>
                <w:rFonts w:ascii="Arial" w:hAnsi="Arial"/>
                <w:color w:val="auto"/>
                <w:szCs w:val="16"/>
              </w:rPr>
              <w:t>vacacional</w:t>
            </w:r>
            <w:proofErr w:type="spellEnd"/>
            <w:r>
              <w:rPr>
                <w:rStyle w:val="WinCalendarBLANKCELLSTYLE0"/>
                <w:rFonts w:ascii="Arial" w:hAnsi="Arial"/>
                <w:color w:val="auto"/>
                <w:szCs w:val="16"/>
              </w:rPr>
              <w:t>.</w:t>
            </w:r>
          </w:p>
        </w:tc>
        <w:tc>
          <w:tcPr>
            <w:tcW w:w="863" w:type="pct"/>
            <w:tcBorders>
              <w:top w:val="single" w:sz="8" w:space="0" w:color="25478B"/>
              <w:left w:val="single" w:sz="8" w:space="0" w:color="25478B"/>
              <w:bottom w:val="single" w:sz="8" w:space="0" w:color="25478B"/>
              <w:right w:val="single" w:sz="8" w:space="0" w:color="25478B"/>
            </w:tcBorders>
            <w:shd w:val="clear" w:color="auto" w:fill="D9D9D9" w:themeFill="background1" w:themeFillShade="D9"/>
          </w:tcPr>
          <w:p w14:paraId="7857DBFE"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22</w:t>
            </w:r>
            <w:r w:rsidRPr="00EC6AFB">
              <w:rPr>
                <w:rStyle w:val="WinCalendarHolidayBlue"/>
                <w:rFonts w:ascii="Arial" w:hAnsi="Arial"/>
                <w:color w:val="auto"/>
                <w:szCs w:val="16"/>
              </w:rPr>
              <w:t xml:space="preserve"> </w:t>
            </w:r>
          </w:p>
          <w:p w14:paraId="5D9F992E" w14:textId="2D843E61" w:rsidR="00BC7D6F" w:rsidRPr="00EC6AFB" w:rsidRDefault="00EC6AFB" w:rsidP="00B576F5">
            <w:pPr>
              <w:pStyle w:val="CalendarText"/>
              <w:spacing w:after="40"/>
              <w:rPr>
                <w:rStyle w:val="WinCalendarBLANKCELLSTYLE0"/>
                <w:rFonts w:ascii="Arial" w:hAnsi="Arial"/>
                <w:color w:val="auto"/>
                <w:szCs w:val="16"/>
              </w:rPr>
            </w:pPr>
            <w:proofErr w:type="spellStart"/>
            <w:r>
              <w:rPr>
                <w:rStyle w:val="WinCalendarBLANKCELLSTYLE0"/>
                <w:rFonts w:ascii="Arial" w:hAnsi="Arial"/>
                <w:color w:val="auto"/>
                <w:szCs w:val="16"/>
              </w:rPr>
              <w:t>Periodo</w:t>
            </w:r>
            <w:proofErr w:type="spellEnd"/>
            <w:r>
              <w:rPr>
                <w:rStyle w:val="WinCalendarBLANKCELLSTYLE0"/>
                <w:rFonts w:ascii="Arial" w:hAnsi="Arial"/>
                <w:color w:val="auto"/>
                <w:szCs w:val="16"/>
              </w:rPr>
              <w:t xml:space="preserve"> </w:t>
            </w:r>
            <w:proofErr w:type="spellStart"/>
            <w:r>
              <w:rPr>
                <w:rStyle w:val="WinCalendarBLANKCELLSTYLE0"/>
                <w:rFonts w:ascii="Arial" w:hAnsi="Arial"/>
                <w:color w:val="auto"/>
                <w:szCs w:val="16"/>
              </w:rPr>
              <w:t>vacacional</w:t>
            </w:r>
            <w:proofErr w:type="spellEnd"/>
            <w:r>
              <w:rPr>
                <w:rStyle w:val="WinCalendarBLANKCELLSTYLE0"/>
                <w:rFonts w:ascii="Arial" w:hAnsi="Arial"/>
                <w:color w:val="auto"/>
                <w:szCs w:val="16"/>
              </w:rPr>
              <w:t>.</w:t>
            </w:r>
          </w:p>
        </w:tc>
        <w:tc>
          <w:tcPr>
            <w:tcW w:w="345" w:type="pct"/>
            <w:tcBorders>
              <w:top w:val="single" w:sz="8" w:space="0" w:color="25478B"/>
              <w:left w:val="single" w:sz="8" w:space="0" w:color="25478B"/>
              <w:bottom w:val="single" w:sz="8" w:space="0" w:color="25478B"/>
              <w:right w:val="single" w:sz="4" w:space="0" w:color="25478B"/>
            </w:tcBorders>
            <w:shd w:val="clear" w:color="auto" w:fill="7F7F7F" w:themeFill="text1" w:themeFillTint="80"/>
          </w:tcPr>
          <w:p w14:paraId="4EC467EE"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23</w:t>
            </w:r>
            <w:r w:rsidRPr="00EC6AFB">
              <w:rPr>
                <w:rStyle w:val="WinCalendarHolidayBlue"/>
                <w:rFonts w:ascii="Arial" w:hAnsi="Arial"/>
                <w:color w:val="auto"/>
                <w:szCs w:val="16"/>
              </w:rPr>
              <w:t xml:space="preserve"> </w:t>
            </w:r>
          </w:p>
          <w:p w14:paraId="5FD3F6B7" w14:textId="77777777" w:rsidR="00BC7D6F" w:rsidRPr="00EC6AFB" w:rsidRDefault="00BC7D6F" w:rsidP="00B576F5">
            <w:pPr>
              <w:pStyle w:val="CalendarText"/>
              <w:spacing w:after="40"/>
              <w:rPr>
                <w:rStyle w:val="WinCalendarBLANKCELLSTYLE0"/>
                <w:rFonts w:ascii="Arial" w:hAnsi="Arial"/>
                <w:color w:val="auto"/>
                <w:szCs w:val="16"/>
              </w:rPr>
            </w:pPr>
          </w:p>
        </w:tc>
      </w:tr>
      <w:tr w:rsidR="00EC6AFB" w:rsidRPr="00EC6AFB" w14:paraId="1F686BF7" w14:textId="77777777" w:rsidTr="00617053">
        <w:trPr>
          <w:cantSplit/>
          <w:trHeight w:val="443"/>
          <w:jc w:val="center"/>
        </w:trPr>
        <w:tc>
          <w:tcPr>
            <w:tcW w:w="341" w:type="pct"/>
            <w:tcBorders>
              <w:top w:val="single" w:sz="8" w:space="0" w:color="25478B"/>
              <w:left w:val="single" w:sz="4" w:space="0" w:color="25478B"/>
              <w:bottom w:val="single" w:sz="8" w:space="0" w:color="25478B"/>
              <w:right w:val="single" w:sz="8" w:space="0" w:color="25478B"/>
            </w:tcBorders>
            <w:shd w:val="clear" w:color="auto" w:fill="7F7F7F" w:themeFill="text1" w:themeFillTint="80"/>
          </w:tcPr>
          <w:p w14:paraId="3B953C82"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24</w:t>
            </w:r>
            <w:r w:rsidRPr="00EC6AFB">
              <w:rPr>
                <w:rStyle w:val="WinCalendarHolidayBlue"/>
                <w:rFonts w:ascii="Arial" w:hAnsi="Arial"/>
                <w:color w:val="auto"/>
                <w:szCs w:val="16"/>
              </w:rPr>
              <w:t xml:space="preserve"> </w:t>
            </w:r>
          </w:p>
          <w:p w14:paraId="673F142D" w14:textId="77777777" w:rsidR="00BC7D6F" w:rsidRPr="00EC6AFB" w:rsidRDefault="00BC7D6F" w:rsidP="00B576F5">
            <w:pPr>
              <w:pStyle w:val="CalendarText"/>
              <w:spacing w:after="40"/>
              <w:rPr>
                <w:rStyle w:val="WinCalendarBLANKCELLSTYLE0"/>
                <w:rFonts w:ascii="Arial" w:hAnsi="Arial"/>
                <w:color w:val="auto"/>
                <w:szCs w:val="16"/>
              </w:rPr>
            </w:pPr>
          </w:p>
        </w:tc>
        <w:tc>
          <w:tcPr>
            <w:tcW w:w="863" w:type="pct"/>
            <w:tcBorders>
              <w:top w:val="single" w:sz="8" w:space="0" w:color="25478B"/>
              <w:left w:val="single" w:sz="8" w:space="0" w:color="25478B"/>
              <w:bottom w:val="single" w:sz="8" w:space="0" w:color="25478B"/>
              <w:right w:val="single" w:sz="8" w:space="0" w:color="25478B"/>
            </w:tcBorders>
            <w:shd w:val="clear" w:color="auto" w:fill="A6A6A6" w:themeFill="background1" w:themeFillShade="A6"/>
          </w:tcPr>
          <w:p w14:paraId="79F5F117"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25</w:t>
            </w:r>
            <w:r w:rsidRPr="00EC6AFB">
              <w:rPr>
                <w:rStyle w:val="WinCalendarHolidayBlue"/>
                <w:rFonts w:ascii="Arial" w:hAnsi="Arial"/>
                <w:color w:val="auto"/>
                <w:szCs w:val="16"/>
              </w:rPr>
              <w:t xml:space="preserve"> </w:t>
            </w:r>
          </w:p>
          <w:p w14:paraId="6B2EEB06" w14:textId="7913824E" w:rsidR="00BC7D6F" w:rsidRPr="00EC6AFB" w:rsidRDefault="00EC6AFB" w:rsidP="00B576F5">
            <w:pPr>
              <w:pStyle w:val="CalendarText"/>
              <w:spacing w:after="40"/>
              <w:rPr>
                <w:rStyle w:val="WinCalendarBLANKCELLSTYLE0"/>
                <w:rFonts w:ascii="Arial" w:hAnsi="Arial"/>
                <w:color w:val="auto"/>
                <w:szCs w:val="16"/>
              </w:rPr>
            </w:pPr>
            <w:proofErr w:type="spellStart"/>
            <w:r>
              <w:rPr>
                <w:rStyle w:val="WinCalendarBLANKCELLSTYLE0"/>
                <w:rFonts w:ascii="Arial" w:hAnsi="Arial"/>
                <w:color w:val="auto"/>
                <w:szCs w:val="16"/>
              </w:rPr>
              <w:t>Descanso</w:t>
            </w:r>
            <w:proofErr w:type="spellEnd"/>
            <w:r>
              <w:rPr>
                <w:rStyle w:val="WinCalendarBLANKCELLSTYLE0"/>
                <w:rFonts w:ascii="Arial" w:hAnsi="Arial"/>
                <w:color w:val="auto"/>
                <w:szCs w:val="16"/>
              </w:rPr>
              <w:t xml:space="preserve"> </w:t>
            </w:r>
            <w:proofErr w:type="spellStart"/>
            <w:r>
              <w:rPr>
                <w:rStyle w:val="WinCalendarBLANKCELLSTYLE0"/>
                <w:rFonts w:ascii="Arial" w:hAnsi="Arial"/>
                <w:color w:val="auto"/>
                <w:szCs w:val="16"/>
              </w:rPr>
              <w:t>obligatorio</w:t>
            </w:r>
            <w:proofErr w:type="spellEnd"/>
            <w:r>
              <w:rPr>
                <w:rStyle w:val="WinCalendarBLANKCELLSTYLE0"/>
                <w:rFonts w:ascii="Arial" w:hAnsi="Arial"/>
                <w:color w:val="auto"/>
                <w:szCs w:val="16"/>
              </w:rPr>
              <w:t>.</w:t>
            </w:r>
          </w:p>
        </w:tc>
        <w:tc>
          <w:tcPr>
            <w:tcW w:w="863" w:type="pct"/>
            <w:tcBorders>
              <w:top w:val="single" w:sz="8" w:space="0" w:color="25478B"/>
              <w:left w:val="single" w:sz="8" w:space="0" w:color="25478B"/>
              <w:bottom w:val="single" w:sz="8" w:space="0" w:color="25478B"/>
              <w:right w:val="single" w:sz="8" w:space="0" w:color="25478B"/>
            </w:tcBorders>
            <w:shd w:val="clear" w:color="auto" w:fill="D9D9D9" w:themeFill="background1" w:themeFillShade="D9"/>
          </w:tcPr>
          <w:p w14:paraId="01FB4623"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26</w:t>
            </w:r>
            <w:r w:rsidRPr="00EC6AFB">
              <w:rPr>
                <w:rStyle w:val="WinCalendarHolidayBlue"/>
                <w:rFonts w:ascii="Arial" w:hAnsi="Arial"/>
                <w:color w:val="auto"/>
                <w:szCs w:val="16"/>
              </w:rPr>
              <w:t xml:space="preserve"> </w:t>
            </w:r>
          </w:p>
          <w:p w14:paraId="1FBE510F" w14:textId="4559E867" w:rsidR="00BC7D6F" w:rsidRPr="00EC6AFB" w:rsidRDefault="00EC6AFB" w:rsidP="00B576F5">
            <w:pPr>
              <w:pStyle w:val="CalendarText"/>
              <w:spacing w:after="40"/>
              <w:rPr>
                <w:rStyle w:val="WinCalendarBLANKCELLSTYLE0"/>
                <w:rFonts w:ascii="Arial" w:hAnsi="Arial"/>
                <w:color w:val="auto"/>
                <w:szCs w:val="16"/>
              </w:rPr>
            </w:pPr>
            <w:proofErr w:type="spellStart"/>
            <w:r>
              <w:rPr>
                <w:rStyle w:val="WinCalendarBLANKCELLSTYLE0"/>
                <w:rFonts w:ascii="Arial" w:hAnsi="Arial"/>
                <w:color w:val="auto"/>
                <w:szCs w:val="16"/>
              </w:rPr>
              <w:t>Periodo</w:t>
            </w:r>
            <w:proofErr w:type="spellEnd"/>
            <w:r>
              <w:rPr>
                <w:rStyle w:val="WinCalendarBLANKCELLSTYLE0"/>
                <w:rFonts w:ascii="Arial" w:hAnsi="Arial"/>
                <w:color w:val="auto"/>
                <w:szCs w:val="16"/>
              </w:rPr>
              <w:t xml:space="preserve"> </w:t>
            </w:r>
            <w:proofErr w:type="spellStart"/>
            <w:r>
              <w:rPr>
                <w:rStyle w:val="WinCalendarBLANKCELLSTYLE0"/>
                <w:rFonts w:ascii="Arial" w:hAnsi="Arial"/>
                <w:color w:val="auto"/>
                <w:szCs w:val="16"/>
              </w:rPr>
              <w:t>vacacional</w:t>
            </w:r>
            <w:proofErr w:type="spellEnd"/>
            <w:r>
              <w:rPr>
                <w:rStyle w:val="WinCalendarBLANKCELLSTYLE0"/>
                <w:rFonts w:ascii="Arial" w:hAnsi="Arial"/>
                <w:color w:val="auto"/>
                <w:szCs w:val="16"/>
              </w:rPr>
              <w:t>.</w:t>
            </w:r>
          </w:p>
        </w:tc>
        <w:tc>
          <w:tcPr>
            <w:tcW w:w="863" w:type="pct"/>
            <w:tcBorders>
              <w:top w:val="single" w:sz="8" w:space="0" w:color="25478B"/>
              <w:left w:val="single" w:sz="8" w:space="0" w:color="25478B"/>
              <w:bottom w:val="single" w:sz="8" w:space="0" w:color="25478B"/>
              <w:right w:val="single" w:sz="8" w:space="0" w:color="25478B"/>
            </w:tcBorders>
            <w:shd w:val="clear" w:color="auto" w:fill="D9D9D9" w:themeFill="background1" w:themeFillShade="D9"/>
          </w:tcPr>
          <w:p w14:paraId="124FD8D8" w14:textId="77777777" w:rsidR="008A62E9" w:rsidRDefault="00BC7D6F" w:rsidP="00B576F5">
            <w:pPr>
              <w:pStyle w:val="CalendarText"/>
              <w:rPr>
                <w:rStyle w:val="WinCalendarHolidayBlue"/>
                <w:rFonts w:ascii="Arial" w:hAnsi="Arial"/>
                <w:color w:val="auto"/>
                <w:szCs w:val="16"/>
              </w:rPr>
            </w:pPr>
            <w:r w:rsidRPr="00EC6AFB">
              <w:rPr>
                <w:rStyle w:val="StyleStyleCalendarNumbers10ptNotBold11pt"/>
                <w:rFonts w:eastAsia="PMingLiU"/>
                <w:color w:val="auto"/>
                <w:sz w:val="16"/>
                <w:szCs w:val="16"/>
              </w:rPr>
              <w:t>27</w:t>
            </w:r>
            <w:r w:rsidRPr="00EC6AFB">
              <w:rPr>
                <w:rStyle w:val="WinCalendarHolidayBlue"/>
                <w:rFonts w:ascii="Arial" w:hAnsi="Arial"/>
                <w:color w:val="auto"/>
                <w:szCs w:val="16"/>
              </w:rPr>
              <w:t xml:space="preserve"> </w:t>
            </w:r>
          </w:p>
          <w:p w14:paraId="63386399" w14:textId="7249BFCC" w:rsidR="00BC7D6F" w:rsidRPr="00EC6AFB" w:rsidRDefault="00EC6AFB" w:rsidP="00B576F5">
            <w:pPr>
              <w:pStyle w:val="CalendarText"/>
              <w:rPr>
                <w:rStyle w:val="StyleStyleCalendarNumbers10ptNotBold11pt"/>
                <w:rFonts w:eastAsia="PMingLiU"/>
                <w:color w:val="auto"/>
                <w:sz w:val="16"/>
                <w:szCs w:val="16"/>
              </w:rPr>
            </w:pPr>
            <w:proofErr w:type="spellStart"/>
            <w:r>
              <w:rPr>
                <w:rStyle w:val="WinCalendarBLANKCELLSTYLE0"/>
                <w:rFonts w:ascii="Arial" w:hAnsi="Arial"/>
                <w:color w:val="auto"/>
                <w:szCs w:val="16"/>
              </w:rPr>
              <w:t>Periodo</w:t>
            </w:r>
            <w:proofErr w:type="spellEnd"/>
            <w:r>
              <w:rPr>
                <w:rStyle w:val="WinCalendarBLANKCELLSTYLE0"/>
                <w:rFonts w:ascii="Arial" w:hAnsi="Arial"/>
                <w:color w:val="auto"/>
                <w:szCs w:val="16"/>
              </w:rPr>
              <w:t xml:space="preserve"> </w:t>
            </w:r>
            <w:proofErr w:type="spellStart"/>
            <w:r>
              <w:rPr>
                <w:rStyle w:val="WinCalendarBLANKCELLSTYLE0"/>
                <w:rFonts w:ascii="Arial" w:hAnsi="Arial"/>
                <w:color w:val="auto"/>
                <w:szCs w:val="16"/>
              </w:rPr>
              <w:t>vacacional</w:t>
            </w:r>
            <w:proofErr w:type="spellEnd"/>
            <w:r>
              <w:rPr>
                <w:rStyle w:val="WinCalendarBLANKCELLSTYLE0"/>
                <w:rFonts w:ascii="Arial" w:hAnsi="Arial"/>
                <w:color w:val="auto"/>
                <w:szCs w:val="16"/>
              </w:rPr>
              <w:t>.</w:t>
            </w:r>
          </w:p>
          <w:p w14:paraId="0551C970" w14:textId="77777777" w:rsidR="00BC7D6F" w:rsidRPr="00EC6AFB" w:rsidRDefault="00BC7D6F" w:rsidP="00B576F5">
            <w:pPr>
              <w:pStyle w:val="CalendarText"/>
              <w:spacing w:after="40"/>
              <w:rPr>
                <w:rStyle w:val="WinCalendarBLANKCELLSTYLE0"/>
                <w:rFonts w:ascii="Arial" w:hAnsi="Arial"/>
                <w:color w:val="auto"/>
                <w:szCs w:val="16"/>
              </w:rPr>
            </w:pPr>
          </w:p>
        </w:tc>
        <w:tc>
          <w:tcPr>
            <w:tcW w:w="863" w:type="pct"/>
            <w:tcBorders>
              <w:top w:val="single" w:sz="8" w:space="0" w:color="25478B"/>
              <w:left w:val="single" w:sz="8" w:space="0" w:color="25478B"/>
              <w:bottom w:val="single" w:sz="8" w:space="0" w:color="25478B"/>
              <w:right w:val="single" w:sz="8" w:space="0" w:color="25478B"/>
            </w:tcBorders>
            <w:shd w:val="clear" w:color="auto" w:fill="D9D9D9" w:themeFill="background1" w:themeFillShade="D9"/>
          </w:tcPr>
          <w:p w14:paraId="2DA993E6"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28</w:t>
            </w:r>
            <w:r w:rsidRPr="00EC6AFB">
              <w:rPr>
                <w:rStyle w:val="WinCalendarHolidayBlue"/>
                <w:rFonts w:ascii="Arial" w:hAnsi="Arial"/>
                <w:color w:val="auto"/>
                <w:szCs w:val="16"/>
              </w:rPr>
              <w:t xml:space="preserve"> </w:t>
            </w:r>
          </w:p>
          <w:p w14:paraId="5D9B9999" w14:textId="13F29890" w:rsidR="00BC7D6F" w:rsidRPr="00EC6AFB" w:rsidRDefault="00EC6AFB" w:rsidP="00B576F5">
            <w:pPr>
              <w:pStyle w:val="CalendarText"/>
              <w:spacing w:after="40"/>
              <w:rPr>
                <w:rStyle w:val="WinCalendarBLANKCELLSTYLE0"/>
                <w:rFonts w:ascii="Arial" w:hAnsi="Arial"/>
                <w:color w:val="auto"/>
                <w:szCs w:val="16"/>
              </w:rPr>
            </w:pPr>
            <w:proofErr w:type="spellStart"/>
            <w:r>
              <w:rPr>
                <w:rStyle w:val="WinCalendarBLANKCELLSTYLE0"/>
                <w:rFonts w:ascii="Arial" w:hAnsi="Arial"/>
                <w:color w:val="auto"/>
                <w:szCs w:val="16"/>
              </w:rPr>
              <w:t>Periodo</w:t>
            </w:r>
            <w:proofErr w:type="spellEnd"/>
            <w:r>
              <w:rPr>
                <w:rStyle w:val="WinCalendarBLANKCELLSTYLE0"/>
                <w:rFonts w:ascii="Arial" w:hAnsi="Arial"/>
                <w:color w:val="auto"/>
                <w:szCs w:val="16"/>
              </w:rPr>
              <w:t xml:space="preserve"> </w:t>
            </w:r>
            <w:proofErr w:type="spellStart"/>
            <w:r>
              <w:rPr>
                <w:rStyle w:val="WinCalendarBLANKCELLSTYLE0"/>
                <w:rFonts w:ascii="Arial" w:hAnsi="Arial"/>
                <w:color w:val="auto"/>
                <w:szCs w:val="16"/>
              </w:rPr>
              <w:t>vacacional</w:t>
            </w:r>
            <w:proofErr w:type="spellEnd"/>
            <w:r>
              <w:rPr>
                <w:rStyle w:val="WinCalendarBLANKCELLSTYLE0"/>
                <w:rFonts w:ascii="Arial" w:hAnsi="Arial"/>
                <w:color w:val="auto"/>
                <w:szCs w:val="16"/>
              </w:rPr>
              <w:t>.</w:t>
            </w:r>
          </w:p>
        </w:tc>
        <w:tc>
          <w:tcPr>
            <w:tcW w:w="863" w:type="pct"/>
            <w:tcBorders>
              <w:top w:val="single" w:sz="8" w:space="0" w:color="25478B"/>
              <w:left w:val="single" w:sz="8" w:space="0" w:color="25478B"/>
              <w:bottom w:val="single" w:sz="8" w:space="0" w:color="25478B"/>
              <w:right w:val="single" w:sz="8" w:space="0" w:color="25478B"/>
            </w:tcBorders>
            <w:shd w:val="clear" w:color="auto" w:fill="D9D9D9" w:themeFill="background1" w:themeFillShade="D9"/>
          </w:tcPr>
          <w:p w14:paraId="35606184"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29</w:t>
            </w:r>
            <w:r w:rsidRPr="00EC6AFB">
              <w:rPr>
                <w:rStyle w:val="WinCalendarHolidayBlue"/>
                <w:rFonts w:ascii="Arial" w:hAnsi="Arial"/>
                <w:color w:val="auto"/>
                <w:szCs w:val="16"/>
              </w:rPr>
              <w:t xml:space="preserve"> </w:t>
            </w:r>
          </w:p>
          <w:p w14:paraId="4D89E41D" w14:textId="5CD3972A" w:rsidR="00BC7D6F" w:rsidRPr="00EC6AFB" w:rsidRDefault="00EC6AFB" w:rsidP="00B576F5">
            <w:pPr>
              <w:pStyle w:val="CalendarText"/>
              <w:spacing w:after="40"/>
              <w:rPr>
                <w:rStyle w:val="WinCalendarBLANKCELLSTYLE0"/>
                <w:rFonts w:ascii="Arial" w:hAnsi="Arial"/>
                <w:color w:val="auto"/>
                <w:szCs w:val="16"/>
              </w:rPr>
            </w:pPr>
            <w:proofErr w:type="spellStart"/>
            <w:r>
              <w:rPr>
                <w:rStyle w:val="WinCalendarBLANKCELLSTYLE0"/>
                <w:rFonts w:ascii="Arial" w:hAnsi="Arial"/>
                <w:color w:val="auto"/>
                <w:szCs w:val="16"/>
              </w:rPr>
              <w:t>Periodo</w:t>
            </w:r>
            <w:proofErr w:type="spellEnd"/>
            <w:r>
              <w:rPr>
                <w:rStyle w:val="WinCalendarBLANKCELLSTYLE0"/>
                <w:rFonts w:ascii="Arial" w:hAnsi="Arial"/>
                <w:color w:val="auto"/>
                <w:szCs w:val="16"/>
              </w:rPr>
              <w:t xml:space="preserve"> </w:t>
            </w:r>
            <w:proofErr w:type="spellStart"/>
            <w:r>
              <w:rPr>
                <w:rStyle w:val="WinCalendarBLANKCELLSTYLE0"/>
                <w:rFonts w:ascii="Arial" w:hAnsi="Arial"/>
                <w:color w:val="auto"/>
                <w:szCs w:val="16"/>
              </w:rPr>
              <w:t>vacacional</w:t>
            </w:r>
            <w:proofErr w:type="spellEnd"/>
            <w:r>
              <w:rPr>
                <w:rStyle w:val="WinCalendarBLANKCELLSTYLE0"/>
                <w:rFonts w:ascii="Arial" w:hAnsi="Arial"/>
                <w:color w:val="auto"/>
                <w:szCs w:val="16"/>
              </w:rPr>
              <w:t>.</w:t>
            </w:r>
          </w:p>
        </w:tc>
        <w:tc>
          <w:tcPr>
            <w:tcW w:w="345" w:type="pct"/>
            <w:tcBorders>
              <w:top w:val="single" w:sz="8" w:space="0" w:color="25478B"/>
              <w:left w:val="single" w:sz="8" w:space="0" w:color="25478B"/>
              <w:bottom w:val="single" w:sz="8" w:space="0" w:color="25478B"/>
              <w:right w:val="single" w:sz="4" w:space="0" w:color="25478B"/>
            </w:tcBorders>
            <w:shd w:val="clear" w:color="auto" w:fill="7F7F7F" w:themeFill="text1" w:themeFillTint="80"/>
          </w:tcPr>
          <w:p w14:paraId="3E00FA3C"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30</w:t>
            </w:r>
            <w:r w:rsidRPr="00EC6AFB">
              <w:rPr>
                <w:rStyle w:val="WinCalendarHolidayBlue"/>
                <w:rFonts w:ascii="Arial" w:hAnsi="Arial"/>
                <w:color w:val="auto"/>
                <w:szCs w:val="16"/>
              </w:rPr>
              <w:t xml:space="preserve"> </w:t>
            </w:r>
          </w:p>
          <w:p w14:paraId="468CB77F" w14:textId="77777777" w:rsidR="00BC7D6F" w:rsidRPr="00EC6AFB" w:rsidRDefault="00BC7D6F" w:rsidP="00B576F5">
            <w:pPr>
              <w:pStyle w:val="CalendarText"/>
              <w:spacing w:after="40"/>
              <w:rPr>
                <w:rStyle w:val="WinCalendarBLANKCELLSTYLE0"/>
                <w:rFonts w:ascii="Arial" w:hAnsi="Arial"/>
                <w:color w:val="auto"/>
                <w:szCs w:val="16"/>
              </w:rPr>
            </w:pPr>
          </w:p>
        </w:tc>
      </w:tr>
      <w:tr w:rsidR="00EC6AFB" w:rsidRPr="00EC6AFB" w14:paraId="7BD90E98" w14:textId="77777777" w:rsidTr="00EC6AFB">
        <w:trPr>
          <w:cantSplit/>
          <w:trHeight w:val="343"/>
          <w:jc w:val="center"/>
        </w:trPr>
        <w:tc>
          <w:tcPr>
            <w:tcW w:w="341" w:type="pct"/>
            <w:tcBorders>
              <w:top w:val="single" w:sz="8" w:space="0" w:color="25478B"/>
              <w:left w:val="single" w:sz="4" w:space="0" w:color="25478B"/>
              <w:bottom w:val="single" w:sz="4" w:space="0" w:color="25478B"/>
              <w:right w:val="single" w:sz="8" w:space="0" w:color="25478B"/>
            </w:tcBorders>
            <w:shd w:val="clear" w:color="auto" w:fill="7F7F7F" w:themeFill="text1" w:themeFillTint="80"/>
          </w:tcPr>
          <w:p w14:paraId="04029AA2" w14:textId="77777777" w:rsidR="00BC7D6F" w:rsidRPr="00EC6AFB" w:rsidRDefault="00BC7D6F" w:rsidP="00B576F5">
            <w:pPr>
              <w:pStyle w:val="CalendarText"/>
              <w:rPr>
                <w:rStyle w:val="StyleStyleCalendarNumbers10ptNotBold11pt"/>
                <w:rFonts w:eastAsia="PMingLiU"/>
                <w:color w:val="auto"/>
                <w:sz w:val="16"/>
                <w:szCs w:val="16"/>
              </w:rPr>
            </w:pPr>
            <w:r w:rsidRPr="00EC6AFB">
              <w:rPr>
                <w:rStyle w:val="StyleStyleCalendarNumbers10ptNotBold11pt"/>
                <w:rFonts w:eastAsia="PMingLiU"/>
                <w:color w:val="auto"/>
                <w:sz w:val="16"/>
                <w:szCs w:val="16"/>
              </w:rPr>
              <w:t>31</w:t>
            </w:r>
            <w:r w:rsidRPr="00EC6AFB">
              <w:rPr>
                <w:rStyle w:val="WinCalendarHolidayBlue"/>
                <w:rFonts w:ascii="Arial" w:hAnsi="Arial"/>
                <w:color w:val="auto"/>
                <w:szCs w:val="16"/>
              </w:rPr>
              <w:t xml:space="preserve"> </w:t>
            </w:r>
          </w:p>
          <w:p w14:paraId="72F2D94B" w14:textId="77777777" w:rsidR="00BC7D6F" w:rsidRPr="00EC6AFB" w:rsidRDefault="00BC7D6F" w:rsidP="00B576F5">
            <w:pPr>
              <w:pStyle w:val="CalendarText"/>
              <w:spacing w:after="40"/>
              <w:rPr>
                <w:rStyle w:val="WinCalendarBLANKCELLSTYLE0"/>
                <w:rFonts w:ascii="Arial" w:hAnsi="Arial"/>
                <w:color w:val="auto"/>
                <w:szCs w:val="16"/>
              </w:rPr>
            </w:pPr>
          </w:p>
        </w:tc>
        <w:tc>
          <w:tcPr>
            <w:tcW w:w="4659" w:type="pct"/>
            <w:gridSpan w:val="6"/>
            <w:tcBorders>
              <w:top w:val="single" w:sz="8" w:space="0" w:color="25478B"/>
              <w:left w:val="single" w:sz="8" w:space="0" w:color="25478B"/>
              <w:bottom w:val="single" w:sz="4" w:space="0" w:color="25478B"/>
              <w:right w:val="single" w:sz="4" w:space="0" w:color="25478B"/>
            </w:tcBorders>
            <w:shd w:val="clear" w:color="auto" w:fill="E6E6E6"/>
          </w:tcPr>
          <w:p w14:paraId="69870509" w14:textId="77777777" w:rsidR="00BC7D6F" w:rsidRPr="00EC6AFB" w:rsidRDefault="00BC7D6F" w:rsidP="00B576F5">
            <w:pPr>
              <w:pStyle w:val="CalendarText"/>
              <w:spacing w:after="40"/>
              <w:rPr>
                <w:rStyle w:val="CalendarNumbers"/>
                <w:bCs w:val="0"/>
                <w:color w:val="auto"/>
                <w:sz w:val="16"/>
                <w:szCs w:val="16"/>
              </w:rPr>
            </w:pPr>
          </w:p>
        </w:tc>
      </w:tr>
      <w:bookmarkEnd w:id="0"/>
    </w:tbl>
    <w:p w14:paraId="05C06063" w14:textId="763DE549" w:rsidR="00EC7501" w:rsidRDefault="00EC7501" w:rsidP="002476C4">
      <w:pPr>
        <w:spacing w:after="0" w:line="240" w:lineRule="auto"/>
      </w:pPr>
    </w:p>
    <w:tbl>
      <w:tblPr>
        <w:tblW w:w="3474"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318"/>
        <w:gridCol w:w="1179"/>
        <w:gridCol w:w="864"/>
        <w:gridCol w:w="864"/>
        <w:gridCol w:w="1025"/>
        <w:gridCol w:w="1190"/>
        <w:gridCol w:w="300"/>
      </w:tblGrid>
      <w:tr w:rsidR="008A62E9" w:rsidRPr="008A62E9" w14:paraId="1C9488E3" w14:textId="77777777" w:rsidTr="00184CF9">
        <w:trPr>
          <w:cantSplit/>
          <w:trHeight w:val="348"/>
          <w:tblHeader/>
          <w:jc w:val="center"/>
        </w:trPr>
        <w:tc>
          <w:tcPr>
            <w:tcW w:w="276" w:type="pct"/>
            <w:tcBorders>
              <w:top w:val="single" w:sz="4" w:space="0" w:color="7C91B9"/>
              <w:left w:val="single" w:sz="4" w:space="0" w:color="7C91B9"/>
              <w:bottom w:val="single" w:sz="8" w:space="0" w:color="E6E6E6"/>
              <w:right w:val="nil"/>
            </w:tcBorders>
            <w:shd w:val="clear" w:color="auto" w:fill="F0F3F7"/>
            <w:vAlign w:val="bottom"/>
          </w:tcPr>
          <w:p w14:paraId="27A270DC" w14:textId="121F2452" w:rsidR="00EC6AFB" w:rsidRPr="008A62E9" w:rsidRDefault="00EC6AFB" w:rsidP="00B576F5">
            <w:pPr>
              <w:spacing w:after="0"/>
              <w:rPr>
                <w:rFonts w:ascii="Arial" w:hAnsi="Arial" w:cs="Arial"/>
                <w:sz w:val="16"/>
                <w:szCs w:val="16"/>
              </w:rPr>
            </w:pPr>
          </w:p>
        </w:tc>
        <w:tc>
          <w:tcPr>
            <w:tcW w:w="4463" w:type="pct"/>
            <w:gridSpan w:val="5"/>
            <w:tcBorders>
              <w:top w:val="single" w:sz="4" w:space="0" w:color="7C91B9"/>
              <w:left w:val="nil"/>
              <w:bottom w:val="single" w:sz="8" w:space="0" w:color="E6E6E6"/>
              <w:right w:val="nil"/>
            </w:tcBorders>
            <w:shd w:val="clear" w:color="auto" w:fill="F0F3F7"/>
            <w:vAlign w:val="bottom"/>
          </w:tcPr>
          <w:p w14:paraId="1DD08283" w14:textId="64CD4907" w:rsidR="00EC6AFB" w:rsidRPr="008A62E9" w:rsidRDefault="00EC6AFB" w:rsidP="00B576F5">
            <w:pPr>
              <w:spacing w:after="0"/>
              <w:jc w:val="center"/>
              <w:rPr>
                <w:rFonts w:ascii="Arial" w:hAnsi="Arial" w:cs="Arial"/>
                <w:b/>
                <w:sz w:val="16"/>
                <w:szCs w:val="16"/>
              </w:rPr>
            </w:pPr>
            <w:r w:rsidRPr="008A62E9">
              <w:rPr>
                <w:rFonts w:ascii="Arial" w:hAnsi="Arial" w:cs="Arial"/>
                <w:b/>
                <w:sz w:val="16"/>
                <w:szCs w:val="16"/>
              </w:rPr>
              <w:t>Agosto 2022</w:t>
            </w:r>
          </w:p>
        </w:tc>
        <w:tc>
          <w:tcPr>
            <w:tcW w:w="261" w:type="pct"/>
            <w:tcBorders>
              <w:top w:val="single" w:sz="4" w:space="0" w:color="7C91B9"/>
              <w:left w:val="nil"/>
              <w:bottom w:val="single" w:sz="8" w:space="0" w:color="E6E6E6"/>
              <w:right w:val="single" w:sz="4" w:space="0" w:color="7C91B9"/>
            </w:tcBorders>
            <w:shd w:val="clear" w:color="auto" w:fill="F0F3F7"/>
            <w:vAlign w:val="bottom"/>
          </w:tcPr>
          <w:p w14:paraId="632BA637" w14:textId="4FC11F0D" w:rsidR="00EC6AFB" w:rsidRPr="008A62E9" w:rsidRDefault="00EC6AFB" w:rsidP="00B576F5">
            <w:pPr>
              <w:spacing w:after="0"/>
              <w:jc w:val="right"/>
              <w:rPr>
                <w:rFonts w:ascii="Arial" w:hAnsi="Arial" w:cs="Arial"/>
                <w:sz w:val="16"/>
                <w:szCs w:val="16"/>
              </w:rPr>
            </w:pPr>
          </w:p>
        </w:tc>
      </w:tr>
      <w:tr w:rsidR="008A62E9" w:rsidRPr="008A62E9" w14:paraId="7B1E16E0" w14:textId="77777777" w:rsidTr="00184CF9">
        <w:trPr>
          <w:cantSplit/>
          <w:trHeight w:val="242"/>
          <w:tblHeader/>
          <w:jc w:val="center"/>
        </w:trPr>
        <w:tc>
          <w:tcPr>
            <w:tcW w:w="276" w:type="pct"/>
            <w:tcBorders>
              <w:top w:val="single" w:sz="8" w:space="0" w:color="E6E6E6"/>
              <w:left w:val="single" w:sz="4" w:space="0" w:color="25478B"/>
              <w:bottom w:val="nil"/>
              <w:right w:val="single" w:sz="8" w:space="0" w:color="E6E6E6"/>
            </w:tcBorders>
            <w:shd w:val="clear" w:color="auto" w:fill="25478B"/>
            <w:vAlign w:val="bottom"/>
          </w:tcPr>
          <w:p w14:paraId="09543E71" w14:textId="77777777" w:rsidR="00EC6AFB" w:rsidRPr="008A62E9" w:rsidRDefault="00EC6AFB" w:rsidP="00B576F5">
            <w:pPr>
              <w:spacing w:before="20" w:after="20" w:line="240" w:lineRule="auto"/>
              <w:jc w:val="center"/>
              <w:rPr>
                <w:rFonts w:ascii="Arial" w:hAnsi="Arial" w:cs="Arial"/>
                <w:b/>
                <w:sz w:val="16"/>
                <w:szCs w:val="16"/>
              </w:rPr>
            </w:pPr>
            <w:r w:rsidRPr="008A62E9">
              <w:rPr>
                <w:rFonts w:ascii="Arial" w:hAnsi="Arial" w:cs="Arial"/>
                <w:b/>
                <w:sz w:val="16"/>
                <w:szCs w:val="16"/>
              </w:rPr>
              <w:t>Do.</w:t>
            </w:r>
          </w:p>
        </w:tc>
        <w:tc>
          <w:tcPr>
            <w:tcW w:w="1027" w:type="pct"/>
            <w:tcBorders>
              <w:top w:val="single" w:sz="8" w:space="0" w:color="E6E6E6"/>
              <w:left w:val="single" w:sz="8" w:space="0" w:color="E6E6E6"/>
              <w:bottom w:val="nil"/>
              <w:right w:val="single" w:sz="8" w:space="0" w:color="E6E6E6"/>
            </w:tcBorders>
            <w:shd w:val="clear" w:color="auto" w:fill="25478B"/>
            <w:vAlign w:val="bottom"/>
          </w:tcPr>
          <w:p w14:paraId="7FEC1D95" w14:textId="77777777" w:rsidR="00EC6AFB" w:rsidRPr="008A62E9" w:rsidRDefault="00EC6AFB" w:rsidP="00B576F5">
            <w:pPr>
              <w:spacing w:before="20" w:after="20" w:line="240" w:lineRule="auto"/>
              <w:jc w:val="center"/>
              <w:rPr>
                <w:rFonts w:ascii="Arial" w:hAnsi="Arial" w:cs="Arial"/>
                <w:b/>
                <w:sz w:val="16"/>
                <w:szCs w:val="16"/>
              </w:rPr>
            </w:pPr>
            <w:r w:rsidRPr="008A62E9">
              <w:rPr>
                <w:rFonts w:ascii="Arial" w:hAnsi="Arial" w:cs="Arial"/>
                <w:b/>
                <w:sz w:val="16"/>
                <w:szCs w:val="16"/>
              </w:rPr>
              <w:t>Lu.</w:t>
            </w:r>
          </w:p>
        </w:tc>
        <w:tc>
          <w:tcPr>
            <w:tcW w:w="753" w:type="pct"/>
            <w:tcBorders>
              <w:top w:val="single" w:sz="8" w:space="0" w:color="E6E6E6"/>
              <w:left w:val="single" w:sz="8" w:space="0" w:color="E6E6E6"/>
              <w:bottom w:val="nil"/>
              <w:right w:val="single" w:sz="8" w:space="0" w:color="E6E6E6"/>
            </w:tcBorders>
            <w:shd w:val="clear" w:color="auto" w:fill="25478B"/>
            <w:vAlign w:val="bottom"/>
          </w:tcPr>
          <w:p w14:paraId="2037E799" w14:textId="77777777" w:rsidR="00EC6AFB" w:rsidRPr="008A62E9" w:rsidRDefault="00EC6AFB" w:rsidP="00B576F5">
            <w:pPr>
              <w:spacing w:before="20" w:after="20" w:line="240" w:lineRule="auto"/>
              <w:jc w:val="center"/>
              <w:rPr>
                <w:rFonts w:ascii="Arial" w:hAnsi="Arial" w:cs="Arial"/>
                <w:b/>
                <w:sz w:val="16"/>
                <w:szCs w:val="16"/>
              </w:rPr>
            </w:pPr>
            <w:r w:rsidRPr="008A62E9">
              <w:rPr>
                <w:rFonts w:ascii="Arial" w:hAnsi="Arial" w:cs="Arial"/>
                <w:b/>
                <w:sz w:val="16"/>
                <w:szCs w:val="16"/>
              </w:rPr>
              <w:t>Ma.</w:t>
            </w:r>
          </w:p>
        </w:tc>
        <w:tc>
          <w:tcPr>
            <w:tcW w:w="753" w:type="pct"/>
            <w:tcBorders>
              <w:top w:val="single" w:sz="8" w:space="0" w:color="E6E6E6"/>
              <w:left w:val="single" w:sz="8" w:space="0" w:color="E6E6E6"/>
              <w:bottom w:val="nil"/>
              <w:right w:val="single" w:sz="8" w:space="0" w:color="E6E6E6"/>
            </w:tcBorders>
            <w:shd w:val="clear" w:color="auto" w:fill="25478B"/>
            <w:vAlign w:val="bottom"/>
          </w:tcPr>
          <w:p w14:paraId="1BBCA5D6" w14:textId="77777777" w:rsidR="00EC6AFB" w:rsidRPr="008A62E9" w:rsidRDefault="00EC6AFB" w:rsidP="00B576F5">
            <w:pPr>
              <w:spacing w:before="20" w:after="20" w:line="240" w:lineRule="auto"/>
              <w:jc w:val="center"/>
              <w:rPr>
                <w:rFonts w:ascii="Arial" w:hAnsi="Arial" w:cs="Arial"/>
                <w:b/>
                <w:sz w:val="16"/>
                <w:szCs w:val="16"/>
              </w:rPr>
            </w:pPr>
            <w:r w:rsidRPr="008A62E9">
              <w:rPr>
                <w:rFonts w:ascii="Arial" w:hAnsi="Arial" w:cs="Arial"/>
                <w:b/>
                <w:sz w:val="16"/>
                <w:szCs w:val="16"/>
              </w:rPr>
              <w:t>Mi.</w:t>
            </w:r>
          </w:p>
        </w:tc>
        <w:tc>
          <w:tcPr>
            <w:tcW w:w="893" w:type="pct"/>
            <w:tcBorders>
              <w:top w:val="single" w:sz="8" w:space="0" w:color="E6E6E6"/>
              <w:left w:val="single" w:sz="8" w:space="0" w:color="E6E6E6"/>
              <w:bottom w:val="nil"/>
              <w:right w:val="single" w:sz="8" w:space="0" w:color="E6E6E6"/>
            </w:tcBorders>
            <w:shd w:val="clear" w:color="auto" w:fill="25478B"/>
            <w:vAlign w:val="bottom"/>
          </w:tcPr>
          <w:p w14:paraId="2F32C0A2" w14:textId="77777777" w:rsidR="00EC6AFB" w:rsidRPr="008A62E9" w:rsidRDefault="00EC6AFB" w:rsidP="00B576F5">
            <w:pPr>
              <w:spacing w:before="20" w:after="20" w:line="240" w:lineRule="auto"/>
              <w:jc w:val="center"/>
              <w:rPr>
                <w:rFonts w:ascii="Arial" w:hAnsi="Arial" w:cs="Arial"/>
                <w:b/>
                <w:sz w:val="16"/>
                <w:szCs w:val="16"/>
              </w:rPr>
            </w:pPr>
            <w:r w:rsidRPr="008A62E9">
              <w:rPr>
                <w:rFonts w:ascii="Arial" w:hAnsi="Arial" w:cs="Arial"/>
                <w:b/>
                <w:sz w:val="16"/>
                <w:szCs w:val="16"/>
              </w:rPr>
              <w:t>Ju.</w:t>
            </w:r>
          </w:p>
        </w:tc>
        <w:tc>
          <w:tcPr>
            <w:tcW w:w="1032" w:type="pct"/>
            <w:tcBorders>
              <w:top w:val="single" w:sz="8" w:space="0" w:color="E6E6E6"/>
              <w:left w:val="single" w:sz="8" w:space="0" w:color="E6E6E6"/>
              <w:bottom w:val="nil"/>
              <w:right w:val="single" w:sz="8" w:space="0" w:color="E6E6E6"/>
            </w:tcBorders>
            <w:shd w:val="clear" w:color="auto" w:fill="25478B"/>
            <w:vAlign w:val="bottom"/>
          </w:tcPr>
          <w:p w14:paraId="4914E20A" w14:textId="77777777" w:rsidR="00EC6AFB" w:rsidRPr="008A62E9" w:rsidRDefault="00EC6AFB" w:rsidP="00B576F5">
            <w:pPr>
              <w:spacing w:before="20" w:after="20" w:line="240" w:lineRule="auto"/>
              <w:jc w:val="center"/>
              <w:rPr>
                <w:rFonts w:ascii="Arial" w:hAnsi="Arial" w:cs="Arial"/>
                <w:b/>
                <w:sz w:val="16"/>
                <w:szCs w:val="16"/>
              </w:rPr>
            </w:pPr>
            <w:r w:rsidRPr="008A62E9">
              <w:rPr>
                <w:rFonts w:ascii="Arial" w:hAnsi="Arial" w:cs="Arial"/>
                <w:b/>
                <w:sz w:val="16"/>
                <w:szCs w:val="16"/>
              </w:rPr>
              <w:t>Vi.</w:t>
            </w:r>
          </w:p>
        </w:tc>
        <w:tc>
          <w:tcPr>
            <w:tcW w:w="261" w:type="pct"/>
            <w:tcBorders>
              <w:top w:val="single" w:sz="8" w:space="0" w:color="E6E6E6"/>
              <w:left w:val="single" w:sz="8" w:space="0" w:color="E6E6E6"/>
              <w:bottom w:val="nil"/>
              <w:right w:val="single" w:sz="4" w:space="0" w:color="25478B"/>
            </w:tcBorders>
            <w:shd w:val="clear" w:color="auto" w:fill="25478B"/>
            <w:vAlign w:val="bottom"/>
          </w:tcPr>
          <w:p w14:paraId="413075A5" w14:textId="77777777" w:rsidR="00EC6AFB" w:rsidRPr="008A62E9" w:rsidRDefault="00EC6AFB" w:rsidP="00B576F5">
            <w:pPr>
              <w:spacing w:before="20" w:after="20" w:line="240" w:lineRule="auto"/>
              <w:jc w:val="center"/>
              <w:rPr>
                <w:rFonts w:ascii="Arial" w:hAnsi="Arial" w:cs="Arial"/>
                <w:b/>
                <w:sz w:val="16"/>
                <w:szCs w:val="16"/>
              </w:rPr>
            </w:pPr>
            <w:r w:rsidRPr="008A62E9">
              <w:rPr>
                <w:rFonts w:ascii="Arial" w:hAnsi="Arial" w:cs="Arial"/>
                <w:b/>
                <w:sz w:val="16"/>
                <w:szCs w:val="16"/>
              </w:rPr>
              <w:t>Sá.</w:t>
            </w:r>
          </w:p>
        </w:tc>
      </w:tr>
      <w:tr w:rsidR="00184CF9" w:rsidRPr="008A62E9" w14:paraId="7BFACEB3" w14:textId="77777777" w:rsidTr="00184CF9">
        <w:trPr>
          <w:cantSplit/>
          <w:trHeight w:val="760"/>
          <w:jc w:val="center"/>
        </w:trPr>
        <w:tc>
          <w:tcPr>
            <w:tcW w:w="276" w:type="pct"/>
            <w:tcBorders>
              <w:top w:val="nil"/>
              <w:left w:val="single" w:sz="4" w:space="0" w:color="25478B"/>
              <w:bottom w:val="single" w:sz="8" w:space="0" w:color="25478B"/>
              <w:right w:val="single" w:sz="8" w:space="0" w:color="25478B"/>
            </w:tcBorders>
            <w:shd w:val="clear" w:color="auto" w:fill="7F7F7F" w:themeFill="text1" w:themeFillTint="80"/>
          </w:tcPr>
          <w:p w14:paraId="4C608AB5" w14:textId="77777777" w:rsidR="00EC6AFB" w:rsidRPr="008A62E9" w:rsidRDefault="00EC6AFB" w:rsidP="00B576F5">
            <w:pPr>
              <w:pStyle w:val="CalendarText"/>
              <w:spacing w:after="40"/>
              <w:rPr>
                <w:rStyle w:val="CalendarNumbers"/>
                <w:bCs w:val="0"/>
                <w:color w:val="auto"/>
                <w:sz w:val="16"/>
                <w:szCs w:val="16"/>
              </w:rPr>
            </w:pPr>
          </w:p>
        </w:tc>
        <w:tc>
          <w:tcPr>
            <w:tcW w:w="1027" w:type="pct"/>
            <w:tcBorders>
              <w:top w:val="nil"/>
              <w:left w:val="single" w:sz="8" w:space="0" w:color="25478B"/>
              <w:bottom w:val="single" w:sz="8" w:space="0" w:color="25478B"/>
              <w:right w:val="single" w:sz="8" w:space="0" w:color="25478B"/>
            </w:tcBorders>
            <w:shd w:val="clear" w:color="auto" w:fill="A6A6A6" w:themeFill="background1" w:themeFillShade="A6"/>
          </w:tcPr>
          <w:p w14:paraId="2EB61AFF"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1</w:t>
            </w:r>
            <w:r w:rsidRPr="008A62E9">
              <w:rPr>
                <w:rStyle w:val="WinCalendarHolidayBlue"/>
                <w:rFonts w:ascii="Arial" w:hAnsi="Arial"/>
                <w:color w:val="auto"/>
                <w:szCs w:val="16"/>
              </w:rPr>
              <w:t xml:space="preserve"> </w:t>
            </w:r>
          </w:p>
          <w:p w14:paraId="1B3668EE" w14:textId="7EAAA625" w:rsidR="00EC6AFB" w:rsidRPr="008A62E9" w:rsidRDefault="008A62E9" w:rsidP="00B576F5">
            <w:pPr>
              <w:pStyle w:val="CalendarText"/>
              <w:spacing w:after="40"/>
              <w:rPr>
                <w:rStyle w:val="WinCalendarBLANKCELLSTYLE0"/>
                <w:rFonts w:ascii="Arial" w:hAnsi="Arial"/>
                <w:color w:val="auto"/>
                <w:szCs w:val="16"/>
              </w:rPr>
            </w:pPr>
            <w:proofErr w:type="spellStart"/>
            <w:r>
              <w:rPr>
                <w:rStyle w:val="WinCalendarBLANKCELLSTYLE0"/>
                <w:rFonts w:ascii="Arial" w:hAnsi="Arial"/>
                <w:color w:val="auto"/>
                <w:szCs w:val="16"/>
              </w:rPr>
              <w:t>Descanso</w:t>
            </w:r>
            <w:proofErr w:type="spellEnd"/>
            <w:r>
              <w:rPr>
                <w:rStyle w:val="WinCalendarBLANKCELLSTYLE0"/>
                <w:rFonts w:ascii="Arial" w:hAnsi="Arial"/>
                <w:color w:val="auto"/>
                <w:szCs w:val="16"/>
              </w:rPr>
              <w:t xml:space="preserve"> </w:t>
            </w:r>
            <w:proofErr w:type="spellStart"/>
            <w:r>
              <w:rPr>
                <w:rStyle w:val="WinCalendarBLANKCELLSTYLE0"/>
                <w:rFonts w:ascii="Arial" w:hAnsi="Arial"/>
                <w:color w:val="auto"/>
                <w:szCs w:val="16"/>
              </w:rPr>
              <w:t>obligatorio</w:t>
            </w:r>
            <w:proofErr w:type="spellEnd"/>
            <w:r>
              <w:rPr>
                <w:rStyle w:val="WinCalendarBLANKCELLSTYLE0"/>
                <w:rFonts w:ascii="Arial" w:hAnsi="Arial"/>
                <w:color w:val="auto"/>
                <w:szCs w:val="16"/>
              </w:rPr>
              <w:t>.</w:t>
            </w:r>
          </w:p>
        </w:tc>
        <w:tc>
          <w:tcPr>
            <w:tcW w:w="753" w:type="pct"/>
            <w:tcBorders>
              <w:top w:val="nil"/>
              <w:left w:val="single" w:sz="8" w:space="0" w:color="25478B"/>
              <w:bottom w:val="single" w:sz="8" w:space="0" w:color="25478B"/>
              <w:right w:val="single" w:sz="8" w:space="0" w:color="25478B"/>
            </w:tcBorders>
            <w:shd w:val="clear" w:color="auto" w:fill="D9D9D9" w:themeFill="background1" w:themeFillShade="D9"/>
          </w:tcPr>
          <w:p w14:paraId="11642018"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2</w:t>
            </w:r>
            <w:r w:rsidRPr="008A62E9">
              <w:rPr>
                <w:rStyle w:val="WinCalendarHolidayBlue"/>
                <w:rFonts w:ascii="Arial" w:hAnsi="Arial"/>
                <w:color w:val="auto"/>
                <w:szCs w:val="16"/>
              </w:rPr>
              <w:t xml:space="preserve"> </w:t>
            </w:r>
          </w:p>
          <w:p w14:paraId="493003F2" w14:textId="5A7149BE" w:rsidR="00EC6AFB" w:rsidRPr="008A62E9" w:rsidRDefault="008A62E9" w:rsidP="00B576F5">
            <w:pPr>
              <w:pStyle w:val="CalendarText"/>
              <w:spacing w:after="40"/>
              <w:rPr>
                <w:rStyle w:val="WinCalendarBLANKCELLSTYLE0"/>
                <w:rFonts w:ascii="Arial" w:hAnsi="Arial"/>
                <w:color w:val="auto"/>
                <w:szCs w:val="16"/>
              </w:rPr>
            </w:pPr>
            <w:proofErr w:type="spellStart"/>
            <w:r>
              <w:rPr>
                <w:rStyle w:val="WinCalendarBLANKCELLSTYLE0"/>
                <w:rFonts w:ascii="Arial" w:hAnsi="Arial"/>
                <w:color w:val="auto"/>
                <w:szCs w:val="16"/>
              </w:rPr>
              <w:t>Periodo</w:t>
            </w:r>
            <w:proofErr w:type="spellEnd"/>
            <w:r>
              <w:rPr>
                <w:rStyle w:val="WinCalendarBLANKCELLSTYLE0"/>
                <w:rFonts w:ascii="Arial" w:hAnsi="Arial"/>
                <w:color w:val="auto"/>
                <w:szCs w:val="16"/>
              </w:rPr>
              <w:t xml:space="preserve"> </w:t>
            </w:r>
            <w:proofErr w:type="spellStart"/>
            <w:r>
              <w:rPr>
                <w:rStyle w:val="WinCalendarBLANKCELLSTYLE0"/>
                <w:rFonts w:ascii="Arial" w:hAnsi="Arial"/>
                <w:color w:val="auto"/>
                <w:szCs w:val="16"/>
              </w:rPr>
              <w:t>vacacional</w:t>
            </w:r>
            <w:proofErr w:type="spellEnd"/>
            <w:r>
              <w:rPr>
                <w:rStyle w:val="WinCalendarBLANKCELLSTYLE0"/>
                <w:rFonts w:ascii="Arial" w:hAnsi="Arial"/>
                <w:color w:val="auto"/>
                <w:szCs w:val="16"/>
              </w:rPr>
              <w:t>.</w:t>
            </w:r>
          </w:p>
        </w:tc>
        <w:tc>
          <w:tcPr>
            <w:tcW w:w="753" w:type="pct"/>
            <w:tcBorders>
              <w:top w:val="nil"/>
              <w:left w:val="single" w:sz="8" w:space="0" w:color="25478B"/>
              <w:bottom w:val="single" w:sz="8" w:space="0" w:color="25478B"/>
              <w:right w:val="single" w:sz="8" w:space="0" w:color="25478B"/>
            </w:tcBorders>
            <w:shd w:val="clear" w:color="auto" w:fill="D9D9D9" w:themeFill="background1" w:themeFillShade="D9"/>
          </w:tcPr>
          <w:p w14:paraId="521442D7"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3</w:t>
            </w:r>
            <w:r w:rsidRPr="008A62E9">
              <w:rPr>
                <w:rStyle w:val="WinCalendarHolidayBlue"/>
                <w:rFonts w:ascii="Arial" w:hAnsi="Arial"/>
                <w:color w:val="auto"/>
                <w:szCs w:val="16"/>
              </w:rPr>
              <w:t xml:space="preserve"> </w:t>
            </w:r>
          </w:p>
          <w:p w14:paraId="6E550978" w14:textId="4726F17D" w:rsidR="00EC6AFB" w:rsidRPr="008A62E9" w:rsidRDefault="008A62E9" w:rsidP="00B576F5">
            <w:pPr>
              <w:pStyle w:val="CalendarText"/>
              <w:spacing w:after="40"/>
              <w:rPr>
                <w:rStyle w:val="WinCalendarBLANKCELLSTYLE0"/>
                <w:rFonts w:ascii="Arial" w:hAnsi="Arial"/>
                <w:color w:val="auto"/>
                <w:szCs w:val="16"/>
              </w:rPr>
            </w:pPr>
            <w:proofErr w:type="spellStart"/>
            <w:r>
              <w:rPr>
                <w:rStyle w:val="WinCalendarBLANKCELLSTYLE0"/>
                <w:rFonts w:ascii="Arial" w:hAnsi="Arial"/>
                <w:color w:val="auto"/>
                <w:szCs w:val="16"/>
              </w:rPr>
              <w:t>Periodo</w:t>
            </w:r>
            <w:proofErr w:type="spellEnd"/>
            <w:r>
              <w:rPr>
                <w:rStyle w:val="WinCalendarBLANKCELLSTYLE0"/>
                <w:rFonts w:ascii="Arial" w:hAnsi="Arial"/>
                <w:color w:val="auto"/>
                <w:szCs w:val="16"/>
              </w:rPr>
              <w:t xml:space="preserve"> </w:t>
            </w:r>
            <w:proofErr w:type="spellStart"/>
            <w:r>
              <w:rPr>
                <w:rStyle w:val="WinCalendarBLANKCELLSTYLE0"/>
                <w:rFonts w:ascii="Arial" w:hAnsi="Arial"/>
                <w:color w:val="auto"/>
                <w:szCs w:val="16"/>
              </w:rPr>
              <w:t>vacacional</w:t>
            </w:r>
            <w:proofErr w:type="spellEnd"/>
            <w:r>
              <w:rPr>
                <w:rStyle w:val="WinCalendarBLANKCELLSTYLE0"/>
                <w:rFonts w:ascii="Arial" w:hAnsi="Arial"/>
                <w:color w:val="auto"/>
                <w:szCs w:val="16"/>
              </w:rPr>
              <w:t>.</w:t>
            </w:r>
          </w:p>
        </w:tc>
        <w:tc>
          <w:tcPr>
            <w:tcW w:w="893" w:type="pct"/>
            <w:tcBorders>
              <w:top w:val="nil"/>
              <w:left w:val="single" w:sz="8" w:space="0" w:color="25478B"/>
              <w:bottom w:val="single" w:sz="8" w:space="0" w:color="25478B"/>
              <w:right w:val="single" w:sz="8" w:space="0" w:color="25478B"/>
            </w:tcBorders>
            <w:shd w:val="clear" w:color="auto" w:fill="BFBFBF" w:themeFill="background1" w:themeFillShade="BF"/>
          </w:tcPr>
          <w:p w14:paraId="4F5938DA"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4</w:t>
            </w:r>
            <w:r w:rsidRPr="008A62E9">
              <w:rPr>
                <w:rStyle w:val="WinCalendarHolidayBlue"/>
                <w:rFonts w:ascii="Arial" w:hAnsi="Arial"/>
                <w:color w:val="auto"/>
                <w:szCs w:val="16"/>
              </w:rPr>
              <w:t xml:space="preserve"> </w:t>
            </w:r>
          </w:p>
          <w:p w14:paraId="2CE6F191" w14:textId="41AE4043" w:rsidR="00EC6AFB" w:rsidRPr="008A62E9" w:rsidRDefault="008A62E9" w:rsidP="00B576F5">
            <w:pPr>
              <w:pStyle w:val="CalendarText"/>
              <w:spacing w:after="40"/>
              <w:rPr>
                <w:rStyle w:val="WinCalendarBLANKCELLSTYLE0"/>
                <w:rFonts w:ascii="Arial" w:hAnsi="Arial"/>
                <w:color w:val="auto"/>
                <w:szCs w:val="16"/>
              </w:rPr>
            </w:pPr>
            <w:r w:rsidRPr="00EC6AFB">
              <w:rPr>
                <w:rStyle w:val="WinCalendarBLANKCELLSTYLE0"/>
                <w:rFonts w:ascii="Arial" w:hAnsi="Arial"/>
                <w:color w:val="auto"/>
                <w:sz w:val="12"/>
                <w:szCs w:val="12"/>
              </w:rPr>
              <w:t xml:space="preserve">Se </w:t>
            </w:r>
            <w:proofErr w:type="spellStart"/>
            <w:r w:rsidRPr="00EC6AFB">
              <w:rPr>
                <w:rStyle w:val="WinCalendarBLANKCELLSTYLE0"/>
                <w:rFonts w:ascii="Arial" w:hAnsi="Arial"/>
                <w:color w:val="auto"/>
                <w:sz w:val="12"/>
                <w:szCs w:val="12"/>
              </w:rPr>
              <w:t>suspenden</w:t>
            </w:r>
            <w:proofErr w:type="spellEnd"/>
            <w:r w:rsidRPr="00EC6AFB">
              <w:rPr>
                <w:rStyle w:val="WinCalendarBLANKCELLSTYLE0"/>
                <w:rFonts w:ascii="Arial" w:hAnsi="Arial"/>
                <w:color w:val="auto"/>
                <w:sz w:val="12"/>
                <w:szCs w:val="12"/>
              </w:rPr>
              <w:t xml:space="preserve"> </w:t>
            </w:r>
            <w:proofErr w:type="spellStart"/>
            <w:r w:rsidRPr="00EC6AFB">
              <w:rPr>
                <w:rStyle w:val="WinCalendarBLANKCELLSTYLE0"/>
                <w:rFonts w:ascii="Arial" w:hAnsi="Arial"/>
                <w:color w:val="auto"/>
                <w:sz w:val="12"/>
                <w:szCs w:val="12"/>
              </w:rPr>
              <w:t>plazos</w:t>
            </w:r>
            <w:proofErr w:type="spellEnd"/>
            <w:r w:rsidRPr="00EC6AFB">
              <w:rPr>
                <w:rStyle w:val="WinCalendarBLANKCELLSTYLE0"/>
                <w:rFonts w:ascii="Arial" w:hAnsi="Arial"/>
                <w:color w:val="auto"/>
                <w:sz w:val="12"/>
                <w:szCs w:val="12"/>
              </w:rPr>
              <w:t xml:space="preserve"> y </w:t>
            </w:r>
            <w:proofErr w:type="spellStart"/>
            <w:r w:rsidRPr="00EC6AFB">
              <w:rPr>
                <w:rStyle w:val="WinCalendarBLANKCELLSTYLE0"/>
                <w:rFonts w:ascii="Arial" w:hAnsi="Arial"/>
                <w:color w:val="auto"/>
                <w:sz w:val="12"/>
                <w:szCs w:val="12"/>
              </w:rPr>
              <w:t>términos</w:t>
            </w:r>
            <w:proofErr w:type="spellEnd"/>
            <w:r w:rsidRPr="00EC6AFB">
              <w:rPr>
                <w:rStyle w:val="WinCalendarBLANKCELLSTYLE0"/>
                <w:rFonts w:ascii="Arial" w:hAnsi="Arial"/>
                <w:color w:val="auto"/>
                <w:sz w:val="12"/>
                <w:szCs w:val="12"/>
              </w:rPr>
              <w:t>: AG/TJAO/</w:t>
            </w:r>
            <w:r>
              <w:rPr>
                <w:rStyle w:val="WinCalendarBLANKCELLSTYLE0"/>
                <w:rFonts w:ascii="Arial" w:hAnsi="Arial"/>
                <w:color w:val="auto"/>
                <w:sz w:val="12"/>
                <w:szCs w:val="12"/>
              </w:rPr>
              <w:t>6</w:t>
            </w:r>
            <w:r w:rsidRPr="00EC6AFB">
              <w:rPr>
                <w:rStyle w:val="WinCalendarBLANKCELLSTYLE0"/>
                <w:rFonts w:ascii="Arial" w:hAnsi="Arial"/>
                <w:color w:val="auto"/>
                <w:sz w:val="12"/>
                <w:szCs w:val="12"/>
              </w:rPr>
              <w:t>/2022</w:t>
            </w:r>
            <w:r>
              <w:rPr>
                <w:rStyle w:val="WinCalendarBLANKCELLSTYLE0"/>
                <w:rFonts w:ascii="Arial" w:hAnsi="Arial"/>
                <w:color w:val="auto"/>
                <w:szCs w:val="16"/>
              </w:rPr>
              <w:t>.</w:t>
            </w:r>
          </w:p>
        </w:tc>
        <w:tc>
          <w:tcPr>
            <w:tcW w:w="1032" w:type="pct"/>
            <w:tcBorders>
              <w:top w:val="nil"/>
              <w:left w:val="single" w:sz="8" w:space="0" w:color="25478B"/>
              <w:bottom w:val="single" w:sz="8" w:space="0" w:color="25478B"/>
              <w:right w:val="single" w:sz="8" w:space="0" w:color="25478B"/>
            </w:tcBorders>
            <w:shd w:val="clear" w:color="auto" w:fill="BFBFBF" w:themeFill="background1" w:themeFillShade="BF"/>
          </w:tcPr>
          <w:p w14:paraId="32CE1082"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5</w:t>
            </w:r>
            <w:r w:rsidRPr="008A62E9">
              <w:rPr>
                <w:rStyle w:val="WinCalendarHolidayBlue"/>
                <w:rFonts w:ascii="Arial" w:hAnsi="Arial"/>
                <w:color w:val="auto"/>
                <w:szCs w:val="16"/>
              </w:rPr>
              <w:t xml:space="preserve"> </w:t>
            </w:r>
          </w:p>
          <w:p w14:paraId="265C13FC" w14:textId="54E42D52" w:rsidR="00EC6AFB" w:rsidRPr="008A62E9" w:rsidRDefault="008A62E9" w:rsidP="00B576F5">
            <w:pPr>
              <w:pStyle w:val="CalendarText"/>
              <w:spacing w:after="40"/>
              <w:rPr>
                <w:rStyle w:val="WinCalendarBLANKCELLSTYLE0"/>
                <w:rFonts w:ascii="Arial" w:hAnsi="Arial"/>
                <w:color w:val="auto"/>
                <w:szCs w:val="16"/>
              </w:rPr>
            </w:pPr>
            <w:r w:rsidRPr="00EC6AFB">
              <w:rPr>
                <w:rStyle w:val="WinCalendarBLANKCELLSTYLE0"/>
                <w:rFonts w:ascii="Arial" w:hAnsi="Arial"/>
                <w:color w:val="auto"/>
                <w:sz w:val="12"/>
                <w:szCs w:val="12"/>
              </w:rPr>
              <w:t xml:space="preserve">Se </w:t>
            </w:r>
            <w:proofErr w:type="spellStart"/>
            <w:r w:rsidRPr="00EC6AFB">
              <w:rPr>
                <w:rStyle w:val="WinCalendarBLANKCELLSTYLE0"/>
                <w:rFonts w:ascii="Arial" w:hAnsi="Arial"/>
                <w:color w:val="auto"/>
                <w:sz w:val="12"/>
                <w:szCs w:val="12"/>
              </w:rPr>
              <w:t>suspenden</w:t>
            </w:r>
            <w:proofErr w:type="spellEnd"/>
            <w:r w:rsidRPr="00EC6AFB">
              <w:rPr>
                <w:rStyle w:val="WinCalendarBLANKCELLSTYLE0"/>
                <w:rFonts w:ascii="Arial" w:hAnsi="Arial"/>
                <w:color w:val="auto"/>
                <w:sz w:val="12"/>
                <w:szCs w:val="12"/>
              </w:rPr>
              <w:t xml:space="preserve"> </w:t>
            </w:r>
            <w:proofErr w:type="spellStart"/>
            <w:r w:rsidRPr="00EC6AFB">
              <w:rPr>
                <w:rStyle w:val="WinCalendarBLANKCELLSTYLE0"/>
                <w:rFonts w:ascii="Arial" w:hAnsi="Arial"/>
                <w:color w:val="auto"/>
                <w:sz w:val="12"/>
                <w:szCs w:val="12"/>
              </w:rPr>
              <w:t>plazos</w:t>
            </w:r>
            <w:proofErr w:type="spellEnd"/>
            <w:r w:rsidRPr="00EC6AFB">
              <w:rPr>
                <w:rStyle w:val="WinCalendarBLANKCELLSTYLE0"/>
                <w:rFonts w:ascii="Arial" w:hAnsi="Arial"/>
                <w:color w:val="auto"/>
                <w:sz w:val="12"/>
                <w:szCs w:val="12"/>
              </w:rPr>
              <w:t xml:space="preserve"> y </w:t>
            </w:r>
            <w:proofErr w:type="spellStart"/>
            <w:r w:rsidRPr="00EC6AFB">
              <w:rPr>
                <w:rStyle w:val="WinCalendarBLANKCELLSTYLE0"/>
                <w:rFonts w:ascii="Arial" w:hAnsi="Arial"/>
                <w:color w:val="auto"/>
                <w:sz w:val="12"/>
                <w:szCs w:val="12"/>
              </w:rPr>
              <w:t>términos</w:t>
            </w:r>
            <w:proofErr w:type="spellEnd"/>
            <w:r w:rsidRPr="00EC6AFB">
              <w:rPr>
                <w:rStyle w:val="WinCalendarBLANKCELLSTYLE0"/>
                <w:rFonts w:ascii="Arial" w:hAnsi="Arial"/>
                <w:color w:val="auto"/>
                <w:sz w:val="12"/>
                <w:szCs w:val="12"/>
              </w:rPr>
              <w:t>: AG/TJAO/</w:t>
            </w:r>
            <w:r>
              <w:rPr>
                <w:rStyle w:val="WinCalendarBLANKCELLSTYLE0"/>
                <w:rFonts w:ascii="Arial" w:hAnsi="Arial"/>
                <w:color w:val="auto"/>
                <w:sz w:val="12"/>
                <w:szCs w:val="12"/>
              </w:rPr>
              <w:t>6</w:t>
            </w:r>
            <w:r w:rsidRPr="00EC6AFB">
              <w:rPr>
                <w:rStyle w:val="WinCalendarBLANKCELLSTYLE0"/>
                <w:rFonts w:ascii="Arial" w:hAnsi="Arial"/>
                <w:color w:val="auto"/>
                <w:sz w:val="12"/>
                <w:szCs w:val="12"/>
              </w:rPr>
              <w:t>/2022</w:t>
            </w:r>
            <w:r>
              <w:rPr>
                <w:rStyle w:val="WinCalendarBLANKCELLSTYLE0"/>
                <w:rFonts w:ascii="Arial" w:hAnsi="Arial"/>
                <w:color w:val="auto"/>
                <w:szCs w:val="16"/>
              </w:rPr>
              <w:t>.</w:t>
            </w:r>
          </w:p>
        </w:tc>
        <w:tc>
          <w:tcPr>
            <w:tcW w:w="261" w:type="pct"/>
            <w:tcBorders>
              <w:top w:val="nil"/>
              <w:left w:val="single" w:sz="8" w:space="0" w:color="25478B"/>
              <w:bottom w:val="single" w:sz="8" w:space="0" w:color="25478B"/>
              <w:right w:val="single" w:sz="4" w:space="0" w:color="25478B"/>
            </w:tcBorders>
            <w:shd w:val="clear" w:color="auto" w:fill="7F7F7F" w:themeFill="text1" w:themeFillTint="80"/>
          </w:tcPr>
          <w:p w14:paraId="35776C56"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6</w:t>
            </w:r>
            <w:r w:rsidRPr="008A62E9">
              <w:rPr>
                <w:rStyle w:val="WinCalendarHolidayBlue"/>
                <w:rFonts w:ascii="Arial" w:hAnsi="Arial"/>
                <w:color w:val="auto"/>
                <w:szCs w:val="16"/>
              </w:rPr>
              <w:t xml:space="preserve"> </w:t>
            </w:r>
          </w:p>
          <w:p w14:paraId="4183E527" w14:textId="77777777" w:rsidR="00EC6AFB" w:rsidRPr="008A62E9" w:rsidRDefault="00EC6AFB" w:rsidP="00B576F5">
            <w:pPr>
              <w:pStyle w:val="CalendarText"/>
              <w:spacing w:after="40"/>
              <w:rPr>
                <w:rStyle w:val="WinCalendarBLANKCELLSTYLE0"/>
                <w:rFonts w:ascii="Arial" w:hAnsi="Arial"/>
                <w:color w:val="auto"/>
                <w:szCs w:val="16"/>
              </w:rPr>
            </w:pPr>
          </w:p>
        </w:tc>
      </w:tr>
      <w:tr w:rsidR="008A62E9" w:rsidRPr="008A62E9" w14:paraId="26E5C777" w14:textId="77777777" w:rsidTr="00184CF9">
        <w:trPr>
          <w:cantSplit/>
          <w:trHeight w:val="551"/>
          <w:jc w:val="center"/>
        </w:trPr>
        <w:tc>
          <w:tcPr>
            <w:tcW w:w="276" w:type="pct"/>
            <w:tcBorders>
              <w:top w:val="single" w:sz="8" w:space="0" w:color="25478B"/>
              <w:left w:val="single" w:sz="4" w:space="0" w:color="25478B"/>
              <w:bottom w:val="single" w:sz="8" w:space="0" w:color="25478B"/>
              <w:right w:val="single" w:sz="8" w:space="0" w:color="25478B"/>
            </w:tcBorders>
            <w:shd w:val="clear" w:color="auto" w:fill="7F7F7F" w:themeFill="text1" w:themeFillTint="80"/>
          </w:tcPr>
          <w:p w14:paraId="5FD89872"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7</w:t>
            </w:r>
            <w:r w:rsidRPr="008A62E9">
              <w:rPr>
                <w:rStyle w:val="WinCalendarHolidayBlue"/>
                <w:rFonts w:ascii="Arial" w:hAnsi="Arial"/>
                <w:color w:val="auto"/>
                <w:szCs w:val="16"/>
              </w:rPr>
              <w:t xml:space="preserve"> </w:t>
            </w:r>
          </w:p>
          <w:p w14:paraId="135D2B27" w14:textId="77777777" w:rsidR="00EC6AFB" w:rsidRPr="008A62E9" w:rsidRDefault="00EC6AFB" w:rsidP="00B576F5">
            <w:pPr>
              <w:pStyle w:val="CalendarText"/>
              <w:spacing w:after="40"/>
              <w:rPr>
                <w:rStyle w:val="WinCalendarBLANKCELLSTYLE0"/>
                <w:rFonts w:ascii="Arial" w:hAnsi="Arial"/>
                <w:color w:val="auto"/>
                <w:szCs w:val="16"/>
              </w:rPr>
            </w:pPr>
          </w:p>
        </w:tc>
        <w:tc>
          <w:tcPr>
            <w:tcW w:w="1027" w:type="pct"/>
            <w:tcBorders>
              <w:top w:val="single" w:sz="8" w:space="0" w:color="25478B"/>
              <w:left w:val="single" w:sz="8" w:space="0" w:color="25478B"/>
              <w:bottom w:val="single" w:sz="8" w:space="0" w:color="25478B"/>
              <w:right w:val="single" w:sz="8" w:space="0" w:color="25478B"/>
            </w:tcBorders>
            <w:shd w:val="clear" w:color="auto" w:fill="auto"/>
          </w:tcPr>
          <w:p w14:paraId="784D338F"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8</w:t>
            </w:r>
            <w:r w:rsidRPr="008A62E9">
              <w:rPr>
                <w:rStyle w:val="WinCalendarHolidayBlue"/>
                <w:rFonts w:ascii="Arial" w:hAnsi="Arial"/>
                <w:color w:val="auto"/>
                <w:szCs w:val="16"/>
              </w:rPr>
              <w:t xml:space="preserve"> </w:t>
            </w:r>
          </w:p>
          <w:p w14:paraId="18C7B40B" w14:textId="77777777" w:rsidR="008A62E9" w:rsidRDefault="008A62E9" w:rsidP="00B576F5">
            <w:pPr>
              <w:pStyle w:val="CalendarText"/>
              <w:spacing w:after="40"/>
              <w:rPr>
                <w:rStyle w:val="WinCalendarBLANKCELLSTYLE0"/>
                <w:rFonts w:ascii="Arial" w:hAnsi="Arial"/>
                <w:color w:val="auto"/>
                <w:szCs w:val="16"/>
              </w:rPr>
            </w:pPr>
            <w:r>
              <w:rPr>
                <w:rStyle w:val="WinCalendarBLANKCELLSTYLE0"/>
                <w:rFonts w:ascii="Arial" w:hAnsi="Arial"/>
                <w:color w:val="auto"/>
                <w:szCs w:val="16"/>
              </w:rPr>
              <w:t xml:space="preserve">Fin del </w:t>
            </w:r>
            <w:proofErr w:type="spellStart"/>
            <w:r>
              <w:rPr>
                <w:rStyle w:val="WinCalendarBLANKCELLSTYLE0"/>
                <w:rFonts w:ascii="Arial" w:hAnsi="Arial"/>
                <w:color w:val="auto"/>
                <w:szCs w:val="16"/>
              </w:rPr>
              <w:t>plazo</w:t>
            </w:r>
            <w:proofErr w:type="spellEnd"/>
          </w:p>
          <w:p w14:paraId="44BFDE39" w14:textId="60A799E4" w:rsidR="00EC6AFB" w:rsidRPr="008A62E9" w:rsidRDefault="008A62E9" w:rsidP="00B576F5">
            <w:pPr>
              <w:pStyle w:val="CalendarText"/>
              <w:spacing w:after="40"/>
              <w:rPr>
                <w:rStyle w:val="WinCalendarBLANKCELLSTYLE0"/>
                <w:rFonts w:ascii="Arial" w:hAnsi="Arial"/>
                <w:color w:val="auto"/>
                <w:szCs w:val="16"/>
              </w:rPr>
            </w:pPr>
            <w:r>
              <w:rPr>
                <w:rStyle w:val="WinCalendarBLANKCELLSTYLE0"/>
                <w:rFonts w:ascii="Arial" w:hAnsi="Arial"/>
                <w:color w:val="auto"/>
                <w:szCs w:val="16"/>
              </w:rPr>
              <w:t>(5)</w:t>
            </w:r>
          </w:p>
        </w:tc>
        <w:tc>
          <w:tcPr>
            <w:tcW w:w="753" w:type="pct"/>
            <w:tcBorders>
              <w:top w:val="single" w:sz="8" w:space="0" w:color="25478B"/>
              <w:left w:val="single" w:sz="8" w:space="0" w:color="25478B"/>
              <w:bottom w:val="single" w:sz="8" w:space="0" w:color="25478B"/>
              <w:right w:val="single" w:sz="8" w:space="0" w:color="25478B"/>
            </w:tcBorders>
            <w:shd w:val="clear" w:color="auto" w:fill="auto"/>
          </w:tcPr>
          <w:p w14:paraId="0FBD127E"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9</w:t>
            </w:r>
            <w:r w:rsidRPr="008A62E9">
              <w:rPr>
                <w:rStyle w:val="WinCalendarHolidayBlue"/>
                <w:rFonts w:ascii="Arial" w:hAnsi="Arial"/>
                <w:color w:val="auto"/>
                <w:szCs w:val="16"/>
              </w:rPr>
              <w:t xml:space="preserve"> </w:t>
            </w:r>
          </w:p>
          <w:p w14:paraId="637B20D2" w14:textId="77777777" w:rsidR="00EC6AFB" w:rsidRPr="008A62E9" w:rsidRDefault="00EC6AFB" w:rsidP="00B576F5">
            <w:pPr>
              <w:pStyle w:val="CalendarText"/>
              <w:spacing w:after="40"/>
              <w:rPr>
                <w:rStyle w:val="WinCalendarBLANKCELLSTYLE0"/>
                <w:rFonts w:ascii="Arial" w:hAnsi="Arial"/>
                <w:color w:val="auto"/>
                <w:szCs w:val="16"/>
              </w:rPr>
            </w:pPr>
          </w:p>
        </w:tc>
        <w:tc>
          <w:tcPr>
            <w:tcW w:w="753" w:type="pct"/>
            <w:tcBorders>
              <w:top w:val="single" w:sz="8" w:space="0" w:color="25478B"/>
              <w:left w:val="single" w:sz="8" w:space="0" w:color="25478B"/>
              <w:bottom w:val="single" w:sz="8" w:space="0" w:color="25478B"/>
              <w:right w:val="single" w:sz="8" w:space="0" w:color="25478B"/>
            </w:tcBorders>
            <w:shd w:val="clear" w:color="auto" w:fill="auto"/>
          </w:tcPr>
          <w:p w14:paraId="05A70936"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10</w:t>
            </w:r>
            <w:r w:rsidRPr="008A62E9">
              <w:rPr>
                <w:rStyle w:val="WinCalendarHolidayBlue"/>
                <w:rFonts w:ascii="Arial" w:hAnsi="Arial"/>
                <w:color w:val="auto"/>
                <w:szCs w:val="16"/>
              </w:rPr>
              <w:t xml:space="preserve"> </w:t>
            </w:r>
          </w:p>
          <w:p w14:paraId="741905D3" w14:textId="77777777" w:rsidR="00EC6AFB" w:rsidRPr="008A62E9" w:rsidRDefault="00EC6AFB" w:rsidP="00B576F5">
            <w:pPr>
              <w:pStyle w:val="CalendarText"/>
              <w:spacing w:after="40"/>
              <w:rPr>
                <w:rStyle w:val="WinCalendarBLANKCELLSTYLE0"/>
                <w:rFonts w:ascii="Arial" w:hAnsi="Arial"/>
                <w:color w:val="auto"/>
                <w:szCs w:val="16"/>
              </w:rPr>
            </w:pPr>
          </w:p>
        </w:tc>
        <w:tc>
          <w:tcPr>
            <w:tcW w:w="893" w:type="pct"/>
            <w:tcBorders>
              <w:top w:val="single" w:sz="8" w:space="0" w:color="25478B"/>
              <w:left w:val="single" w:sz="8" w:space="0" w:color="25478B"/>
              <w:bottom w:val="single" w:sz="8" w:space="0" w:color="25478B"/>
              <w:right w:val="single" w:sz="8" w:space="0" w:color="25478B"/>
            </w:tcBorders>
            <w:shd w:val="clear" w:color="auto" w:fill="auto"/>
          </w:tcPr>
          <w:p w14:paraId="7F016C1B"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11</w:t>
            </w:r>
            <w:r w:rsidRPr="008A62E9">
              <w:rPr>
                <w:rStyle w:val="WinCalendarHolidayBlue"/>
                <w:rFonts w:ascii="Arial" w:hAnsi="Arial"/>
                <w:color w:val="auto"/>
                <w:szCs w:val="16"/>
              </w:rPr>
              <w:t xml:space="preserve"> </w:t>
            </w:r>
          </w:p>
          <w:p w14:paraId="749D3CC5" w14:textId="77777777" w:rsidR="00EC6AFB" w:rsidRPr="008A62E9" w:rsidRDefault="00EC6AFB" w:rsidP="00B576F5">
            <w:pPr>
              <w:pStyle w:val="CalendarText"/>
              <w:spacing w:after="40"/>
              <w:rPr>
                <w:rStyle w:val="WinCalendarBLANKCELLSTYLE0"/>
                <w:rFonts w:ascii="Arial" w:hAnsi="Arial"/>
                <w:color w:val="auto"/>
                <w:szCs w:val="16"/>
              </w:rPr>
            </w:pPr>
          </w:p>
        </w:tc>
        <w:tc>
          <w:tcPr>
            <w:tcW w:w="1032" w:type="pct"/>
            <w:tcBorders>
              <w:top w:val="single" w:sz="8" w:space="0" w:color="25478B"/>
              <w:left w:val="single" w:sz="8" w:space="0" w:color="25478B"/>
              <w:bottom w:val="single" w:sz="8" w:space="0" w:color="25478B"/>
              <w:right w:val="single" w:sz="8" w:space="0" w:color="25478B"/>
            </w:tcBorders>
            <w:shd w:val="clear" w:color="auto" w:fill="auto"/>
          </w:tcPr>
          <w:p w14:paraId="4F31403C"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12</w:t>
            </w:r>
            <w:r w:rsidRPr="008A62E9">
              <w:rPr>
                <w:rStyle w:val="WinCalendarHolidayBlue"/>
                <w:rFonts w:ascii="Arial" w:hAnsi="Arial"/>
                <w:color w:val="auto"/>
                <w:szCs w:val="16"/>
              </w:rPr>
              <w:t xml:space="preserve"> </w:t>
            </w:r>
          </w:p>
          <w:p w14:paraId="2F7A2294" w14:textId="77777777" w:rsidR="00EC6AFB" w:rsidRPr="008A62E9" w:rsidRDefault="00EC6AFB" w:rsidP="00B576F5">
            <w:pPr>
              <w:pStyle w:val="CalendarText"/>
              <w:spacing w:after="40"/>
              <w:rPr>
                <w:rStyle w:val="WinCalendarBLANKCELLSTYLE0"/>
                <w:rFonts w:ascii="Arial" w:hAnsi="Arial"/>
                <w:color w:val="auto"/>
                <w:szCs w:val="16"/>
              </w:rPr>
            </w:pPr>
          </w:p>
        </w:tc>
        <w:tc>
          <w:tcPr>
            <w:tcW w:w="261" w:type="pct"/>
            <w:tcBorders>
              <w:top w:val="single" w:sz="8" w:space="0" w:color="25478B"/>
              <w:left w:val="single" w:sz="8" w:space="0" w:color="25478B"/>
              <w:bottom w:val="single" w:sz="8" w:space="0" w:color="25478B"/>
              <w:right w:val="single" w:sz="4" w:space="0" w:color="25478B"/>
            </w:tcBorders>
            <w:shd w:val="clear" w:color="auto" w:fill="7F7F7F" w:themeFill="text1" w:themeFillTint="80"/>
          </w:tcPr>
          <w:p w14:paraId="7B8D4700"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13</w:t>
            </w:r>
            <w:r w:rsidRPr="008A62E9">
              <w:rPr>
                <w:rStyle w:val="WinCalendarHolidayBlue"/>
                <w:rFonts w:ascii="Arial" w:hAnsi="Arial"/>
                <w:color w:val="auto"/>
                <w:szCs w:val="16"/>
              </w:rPr>
              <w:t xml:space="preserve"> </w:t>
            </w:r>
          </w:p>
          <w:p w14:paraId="75E9D6E3" w14:textId="77777777" w:rsidR="00EC6AFB" w:rsidRPr="008A62E9" w:rsidRDefault="00EC6AFB" w:rsidP="00B576F5">
            <w:pPr>
              <w:pStyle w:val="CalendarText"/>
              <w:spacing w:after="40"/>
              <w:rPr>
                <w:rStyle w:val="WinCalendarBLANKCELLSTYLE0"/>
                <w:rFonts w:ascii="Arial" w:hAnsi="Arial"/>
                <w:color w:val="auto"/>
                <w:szCs w:val="16"/>
              </w:rPr>
            </w:pPr>
          </w:p>
        </w:tc>
      </w:tr>
      <w:tr w:rsidR="008A62E9" w:rsidRPr="008A62E9" w14:paraId="5F947381" w14:textId="77777777" w:rsidTr="00184CF9">
        <w:trPr>
          <w:cantSplit/>
          <w:trHeight w:val="559"/>
          <w:jc w:val="center"/>
        </w:trPr>
        <w:tc>
          <w:tcPr>
            <w:tcW w:w="276" w:type="pct"/>
            <w:tcBorders>
              <w:top w:val="single" w:sz="8" w:space="0" w:color="25478B"/>
              <w:left w:val="single" w:sz="4" w:space="0" w:color="25478B"/>
              <w:bottom w:val="single" w:sz="8" w:space="0" w:color="25478B"/>
              <w:right w:val="single" w:sz="8" w:space="0" w:color="25478B"/>
            </w:tcBorders>
            <w:shd w:val="clear" w:color="auto" w:fill="7F7F7F" w:themeFill="text1" w:themeFillTint="80"/>
          </w:tcPr>
          <w:p w14:paraId="5821E397"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14</w:t>
            </w:r>
            <w:r w:rsidRPr="008A62E9">
              <w:rPr>
                <w:rStyle w:val="WinCalendarHolidayBlue"/>
                <w:rFonts w:ascii="Arial" w:hAnsi="Arial"/>
                <w:color w:val="auto"/>
                <w:szCs w:val="16"/>
              </w:rPr>
              <w:t xml:space="preserve"> </w:t>
            </w:r>
          </w:p>
          <w:p w14:paraId="2724FD03" w14:textId="77777777" w:rsidR="00EC6AFB" w:rsidRPr="008A62E9" w:rsidRDefault="00EC6AFB" w:rsidP="00B576F5">
            <w:pPr>
              <w:pStyle w:val="CalendarText"/>
              <w:spacing w:after="40"/>
              <w:rPr>
                <w:rStyle w:val="WinCalendarBLANKCELLSTYLE0"/>
                <w:rFonts w:ascii="Arial" w:hAnsi="Arial"/>
                <w:color w:val="auto"/>
                <w:szCs w:val="16"/>
              </w:rPr>
            </w:pPr>
          </w:p>
        </w:tc>
        <w:tc>
          <w:tcPr>
            <w:tcW w:w="1027" w:type="pct"/>
            <w:tcBorders>
              <w:top w:val="single" w:sz="8" w:space="0" w:color="25478B"/>
              <w:left w:val="single" w:sz="8" w:space="0" w:color="25478B"/>
              <w:bottom w:val="single" w:sz="8" w:space="0" w:color="25478B"/>
              <w:right w:val="single" w:sz="8" w:space="0" w:color="25478B"/>
            </w:tcBorders>
            <w:shd w:val="clear" w:color="auto" w:fill="auto"/>
          </w:tcPr>
          <w:p w14:paraId="510B17CF"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15</w:t>
            </w:r>
            <w:r w:rsidRPr="008A62E9">
              <w:rPr>
                <w:rStyle w:val="WinCalendarHolidayBlue"/>
                <w:rFonts w:ascii="Arial" w:hAnsi="Arial"/>
                <w:color w:val="auto"/>
                <w:szCs w:val="16"/>
              </w:rPr>
              <w:t xml:space="preserve"> </w:t>
            </w:r>
          </w:p>
          <w:p w14:paraId="319D311F" w14:textId="55805968" w:rsidR="00EC6AFB" w:rsidRPr="000F11B5" w:rsidRDefault="000F11B5" w:rsidP="00B576F5">
            <w:pPr>
              <w:pStyle w:val="CalendarText"/>
              <w:spacing w:after="40"/>
              <w:rPr>
                <w:rStyle w:val="WinCalendarBLANKCELLSTYLE0"/>
                <w:rFonts w:ascii="Arial" w:hAnsi="Arial"/>
                <w:b/>
                <w:color w:val="auto"/>
                <w:szCs w:val="16"/>
              </w:rPr>
            </w:pPr>
            <w:proofErr w:type="spellStart"/>
            <w:r>
              <w:rPr>
                <w:rStyle w:val="WinCalendarBLANKCELLSTYLE0"/>
                <w:rFonts w:ascii="Arial" w:hAnsi="Arial"/>
                <w:b/>
                <w:color w:val="auto"/>
                <w:szCs w:val="16"/>
              </w:rPr>
              <w:t>Interpone</w:t>
            </w:r>
            <w:proofErr w:type="spellEnd"/>
            <w:r>
              <w:rPr>
                <w:rStyle w:val="WinCalendarBLANKCELLSTYLE0"/>
                <w:rFonts w:ascii="Arial" w:hAnsi="Arial"/>
                <w:b/>
                <w:color w:val="auto"/>
                <w:szCs w:val="16"/>
              </w:rPr>
              <w:t xml:space="preserve"> </w:t>
            </w:r>
            <w:proofErr w:type="spellStart"/>
            <w:r>
              <w:rPr>
                <w:rStyle w:val="WinCalendarBLANKCELLSTYLE0"/>
                <w:rFonts w:ascii="Arial" w:hAnsi="Arial"/>
                <w:b/>
                <w:color w:val="auto"/>
                <w:szCs w:val="16"/>
              </w:rPr>
              <w:t>recurso</w:t>
            </w:r>
            <w:proofErr w:type="spellEnd"/>
            <w:r>
              <w:rPr>
                <w:rStyle w:val="WinCalendarBLANKCELLSTYLE0"/>
                <w:rFonts w:ascii="Arial" w:hAnsi="Arial"/>
                <w:b/>
                <w:color w:val="auto"/>
                <w:szCs w:val="16"/>
              </w:rPr>
              <w:t xml:space="preserve"> de revision.</w:t>
            </w:r>
          </w:p>
        </w:tc>
        <w:tc>
          <w:tcPr>
            <w:tcW w:w="753" w:type="pct"/>
            <w:tcBorders>
              <w:top w:val="single" w:sz="8" w:space="0" w:color="25478B"/>
              <w:left w:val="single" w:sz="8" w:space="0" w:color="25478B"/>
              <w:bottom w:val="single" w:sz="8" w:space="0" w:color="25478B"/>
              <w:right w:val="single" w:sz="8" w:space="0" w:color="25478B"/>
            </w:tcBorders>
            <w:shd w:val="clear" w:color="auto" w:fill="auto"/>
          </w:tcPr>
          <w:p w14:paraId="767252B1"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16</w:t>
            </w:r>
            <w:r w:rsidRPr="008A62E9">
              <w:rPr>
                <w:rStyle w:val="WinCalendarHolidayBlue"/>
                <w:rFonts w:ascii="Arial" w:hAnsi="Arial"/>
                <w:color w:val="auto"/>
                <w:szCs w:val="16"/>
              </w:rPr>
              <w:t xml:space="preserve"> </w:t>
            </w:r>
          </w:p>
          <w:p w14:paraId="1ADB47BD" w14:textId="77777777" w:rsidR="00EC6AFB" w:rsidRPr="008A62E9" w:rsidRDefault="00EC6AFB" w:rsidP="00B576F5">
            <w:pPr>
              <w:pStyle w:val="CalendarText"/>
              <w:spacing w:after="40"/>
              <w:rPr>
                <w:rStyle w:val="WinCalendarBLANKCELLSTYLE0"/>
                <w:rFonts w:ascii="Arial" w:hAnsi="Arial"/>
                <w:color w:val="auto"/>
                <w:szCs w:val="16"/>
              </w:rPr>
            </w:pPr>
          </w:p>
        </w:tc>
        <w:tc>
          <w:tcPr>
            <w:tcW w:w="753" w:type="pct"/>
            <w:tcBorders>
              <w:top w:val="single" w:sz="8" w:space="0" w:color="25478B"/>
              <w:left w:val="single" w:sz="8" w:space="0" w:color="25478B"/>
              <w:bottom w:val="single" w:sz="8" w:space="0" w:color="25478B"/>
              <w:right w:val="single" w:sz="8" w:space="0" w:color="25478B"/>
            </w:tcBorders>
            <w:shd w:val="clear" w:color="auto" w:fill="auto"/>
          </w:tcPr>
          <w:p w14:paraId="695BE5D0"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17</w:t>
            </w:r>
            <w:r w:rsidRPr="008A62E9">
              <w:rPr>
                <w:rStyle w:val="WinCalendarHolidayBlue"/>
                <w:rFonts w:ascii="Arial" w:hAnsi="Arial"/>
                <w:color w:val="auto"/>
                <w:szCs w:val="16"/>
              </w:rPr>
              <w:t xml:space="preserve"> </w:t>
            </w:r>
          </w:p>
          <w:p w14:paraId="058C59B2" w14:textId="77777777" w:rsidR="00EC6AFB" w:rsidRPr="008A62E9" w:rsidRDefault="00EC6AFB" w:rsidP="00B576F5">
            <w:pPr>
              <w:pStyle w:val="CalendarText"/>
              <w:spacing w:after="40"/>
              <w:rPr>
                <w:rStyle w:val="WinCalendarBLANKCELLSTYLE0"/>
                <w:rFonts w:ascii="Arial" w:hAnsi="Arial"/>
                <w:color w:val="auto"/>
                <w:szCs w:val="16"/>
              </w:rPr>
            </w:pPr>
          </w:p>
        </w:tc>
        <w:tc>
          <w:tcPr>
            <w:tcW w:w="893" w:type="pct"/>
            <w:tcBorders>
              <w:top w:val="single" w:sz="8" w:space="0" w:color="25478B"/>
              <w:left w:val="single" w:sz="8" w:space="0" w:color="25478B"/>
              <w:bottom w:val="single" w:sz="8" w:space="0" w:color="25478B"/>
              <w:right w:val="single" w:sz="8" w:space="0" w:color="25478B"/>
            </w:tcBorders>
            <w:shd w:val="clear" w:color="auto" w:fill="auto"/>
          </w:tcPr>
          <w:p w14:paraId="7459C22D"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18</w:t>
            </w:r>
            <w:r w:rsidRPr="008A62E9">
              <w:rPr>
                <w:rStyle w:val="WinCalendarHolidayBlue"/>
                <w:rFonts w:ascii="Arial" w:hAnsi="Arial"/>
                <w:color w:val="auto"/>
                <w:szCs w:val="16"/>
              </w:rPr>
              <w:t xml:space="preserve"> </w:t>
            </w:r>
          </w:p>
          <w:p w14:paraId="327B2140" w14:textId="77777777" w:rsidR="00EC6AFB" w:rsidRPr="008A62E9" w:rsidRDefault="00EC6AFB" w:rsidP="00B576F5">
            <w:pPr>
              <w:pStyle w:val="CalendarText"/>
              <w:spacing w:after="40"/>
              <w:rPr>
                <w:rStyle w:val="WinCalendarBLANKCELLSTYLE0"/>
                <w:rFonts w:ascii="Arial" w:hAnsi="Arial"/>
                <w:color w:val="auto"/>
                <w:szCs w:val="16"/>
              </w:rPr>
            </w:pPr>
          </w:p>
        </w:tc>
        <w:tc>
          <w:tcPr>
            <w:tcW w:w="1032" w:type="pct"/>
            <w:tcBorders>
              <w:top w:val="single" w:sz="8" w:space="0" w:color="25478B"/>
              <w:left w:val="single" w:sz="8" w:space="0" w:color="25478B"/>
              <w:bottom w:val="single" w:sz="8" w:space="0" w:color="25478B"/>
              <w:right w:val="single" w:sz="8" w:space="0" w:color="25478B"/>
            </w:tcBorders>
            <w:shd w:val="clear" w:color="auto" w:fill="auto"/>
          </w:tcPr>
          <w:p w14:paraId="38B7531E"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19</w:t>
            </w:r>
            <w:r w:rsidRPr="008A62E9">
              <w:rPr>
                <w:rStyle w:val="WinCalendarHolidayBlue"/>
                <w:rFonts w:ascii="Arial" w:hAnsi="Arial"/>
                <w:color w:val="auto"/>
                <w:szCs w:val="16"/>
              </w:rPr>
              <w:t xml:space="preserve"> </w:t>
            </w:r>
          </w:p>
          <w:p w14:paraId="6BFC6895" w14:textId="77777777" w:rsidR="00EC6AFB" w:rsidRPr="008A62E9" w:rsidRDefault="00EC6AFB" w:rsidP="00B576F5">
            <w:pPr>
              <w:pStyle w:val="CalendarText"/>
              <w:spacing w:after="40"/>
              <w:rPr>
                <w:rStyle w:val="WinCalendarBLANKCELLSTYLE0"/>
                <w:rFonts w:ascii="Arial" w:hAnsi="Arial"/>
                <w:color w:val="auto"/>
                <w:szCs w:val="16"/>
              </w:rPr>
            </w:pPr>
          </w:p>
        </w:tc>
        <w:tc>
          <w:tcPr>
            <w:tcW w:w="261" w:type="pct"/>
            <w:tcBorders>
              <w:top w:val="single" w:sz="8" w:space="0" w:color="25478B"/>
              <w:left w:val="single" w:sz="8" w:space="0" w:color="25478B"/>
              <w:bottom w:val="single" w:sz="8" w:space="0" w:color="25478B"/>
              <w:right w:val="single" w:sz="4" w:space="0" w:color="25478B"/>
            </w:tcBorders>
            <w:shd w:val="clear" w:color="auto" w:fill="7F7F7F" w:themeFill="text1" w:themeFillTint="80"/>
          </w:tcPr>
          <w:p w14:paraId="4D450F4B"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20</w:t>
            </w:r>
            <w:r w:rsidRPr="008A62E9">
              <w:rPr>
                <w:rStyle w:val="WinCalendarHolidayBlue"/>
                <w:rFonts w:ascii="Arial" w:hAnsi="Arial"/>
                <w:color w:val="auto"/>
                <w:szCs w:val="16"/>
              </w:rPr>
              <w:t xml:space="preserve"> </w:t>
            </w:r>
          </w:p>
          <w:p w14:paraId="6D689120" w14:textId="77777777" w:rsidR="00EC6AFB" w:rsidRPr="008A62E9" w:rsidRDefault="00EC6AFB" w:rsidP="00B576F5">
            <w:pPr>
              <w:pStyle w:val="CalendarText"/>
              <w:spacing w:after="40"/>
              <w:rPr>
                <w:rStyle w:val="WinCalendarBLANKCELLSTYLE0"/>
                <w:rFonts w:ascii="Arial" w:hAnsi="Arial"/>
                <w:color w:val="auto"/>
                <w:szCs w:val="16"/>
              </w:rPr>
            </w:pPr>
          </w:p>
        </w:tc>
      </w:tr>
      <w:tr w:rsidR="008A62E9" w:rsidRPr="008A62E9" w14:paraId="04CCB6A8" w14:textId="77777777" w:rsidTr="00184CF9">
        <w:trPr>
          <w:cantSplit/>
          <w:trHeight w:val="741"/>
          <w:jc w:val="center"/>
        </w:trPr>
        <w:tc>
          <w:tcPr>
            <w:tcW w:w="276" w:type="pct"/>
            <w:tcBorders>
              <w:top w:val="single" w:sz="8" w:space="0" w:color="25478B"/>
              <w:left w:val="single" w:sz="4" w:space="0" w:color="25478B"/>
              <w:bottom w:val="single" w:sz="8" w:space="0" w:color="25478B"/>
              <w:right w:val="single" w:sz="8" w:space="0" w:color="25478B"/>
            </w:tcBorders>
            <w:shd w:val="clear" w:color="auto" w:fill="7F7F7F" w:themeFill="text1" w:themeFillTint="80"/>
          </w:tcPr>
          <w:p w14:paraId="5D2017DE"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21</w:t>
            </w:r>
            <w:r w:rsidRPr="008A62E9">
              <w:rPr>
                <w:rStyle w:val="WinCalendarHolidayBlue"/>
                <w:rFonts w:ascii="Arial" w:hAnsi="Arial"/>
                <w:color w:val="auto"/>
                <w:szCs w:val="16"/>
              </w:rPr>
              <w:t xml:space="preserve"> </w:t>
            </w:r>
          </w:p>
          <w:p w14:paraId="33409117" w14:textId="77777777" w:rsidR="00EC6AFB" w:rsidRPr="008A62E9" w:rsidRDefault="00EC6AFB" w:rsidP="00B576F5">
            <w:pPr>
              <w:pStyle w:val="CalendarText"/>
              <w:spacing w:after="40"/>
              <w:rPr>
                <w:rStyle w:val="WinCalendarBLANKCELLSTYLE0"/>
                <w:rFonts w:ascii="Arial" w:hAnsi="Arial"/>
                <w:color w:val="auto"/>
                <w:szCs w:val="16"/>
              </w:rPr>
            </w:pPr>
          </w:p>
        </w:tc>
        <w:tc>
          <w:tcPr>
            <w:tcW w:w="1027" w:type="pct"/>
            <w:tcBorders>
              <w:top w:val="single" w:sz="8" w:space="0" w:color="25478B"/>
              <w:left w:val="single" w:sz="8" w:space="0" w:color="25478B"/>
              <w:bottom w:val="single" w:sz="8" w:space="0" w:color="25478B"/>
              <w:right w:val="single" w:sz="8" w:space="0" w:color="25478B"/>
            </w:tcBorders>
            <w:shd w:val="clear" w:color="auto" w:fill="auto"/>
          </w:tcPr>
          <w:p w14:paraId="4F0AF958"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22</w:t>
            </w:r>
            <w:r w:rsidRPr="008A62E9">
              <w:rPr>
                <w:rStyle w:val="WinCalendarHolidayBlue"/>
                <w:rFonts w:ascii="Arial" w:hAnsi="Arial"/>
                <w:color w:val="auto"/>
                <w:szCs w:val="16"/>
              </w:rPr>
              <w:t xml:space="preserve"> </w:t>
            </w:r>
          </w:p>
          <w:p w14:paraId="730C8493" w14:textId="77777777" w:rsidR="00EC6AFB" w:rsidRPr="008A62E9" w:rsidRDefault="00EC6AFB" w:rsidP="00B576F5">
            <w:pPr>
              <w:pStyle w:val="CalendarText"/>
              <w:spacing w:after="40"/>
              <w:rPr>
                <w:rStyle w:val="WinCalendarBLANKCELLSTYLE0"/>
                <w:rFonts w:ascii="Arial" w:hAnsi="Arial"/>
                <w:color w:val="auto"/>
                <w:szCs w:val="16"/>
              </w:rPr>
            </w:pPr>
          </w:p>
        </w:tc>
        <w:tc>
          <w:tcPr>
            <w:tcW w:w="753" w:type="pct"/>
            <w:tcBorders>
              <w:top w:val="single" w:sz="8" w:space="0" w:color="25478B"/>
              <w:left w:val="single" w:sz="8" w:space="0" w:color="25478B"/>
              <w:bottom w:val="single" w:sz="8" w:space="0" w:color="25478B"/>
              <w:right w:val="single" w:sz="8" w:space="0" w:color="25478B"/>
            </w:tcBorders>
            <w:shd w:val="clear" w:color="auto" w:fill="auto"/>
          </w:tcPr>
          <w:p w14:paraId="4246F2EA"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23</w:t>
            </w:r>
            <w:r w:rsidRPr="008A62E9">
              <w:rPr>
                <w:rStyle w:val="WinCalendarHolidayBlue"/>
                <w:rFonts w:ascii="Arial" w:hAnsi="Arial"/>
                <w:color w:val="auto"/>
                <w:szCs w:val="16"/>
              </w:rPr>
              <w:t xml:space="preserve"> </w:t>
            </w:r>
          </w:p>
          <w:p w14:paraId="36E1CA0F" w14:textId="77777777" w:rsidR="00EC6AFB" w:rsidRPr="008A62E9" w:rsidRDefault="00EC6AFB" w:rsidP="00B576F5">
            <w:pPr>
              <w:pStyle w:val="CalendarText"/>
              <w:spacing w:after="40"/>
              <w:rPr>
                <w:rStyle w:val="WinCalendarBLANKCELLSTYLE0"/>
                <w:rFonts w:ascii="Arial" w:hAnsi="Arial"/>
                <w:color w:val="auto"/>
                <w:szCs w:val="16"/>
              </w:rPr>
            </w:pPr>
          </w:p>
        </w:tc>
        <w:tc>
          <w:tcPr>
            <w:tcW w:w="753" w:type="pct"/>
            <w:tcBorders>
              <w:top w:val="single" w:sz="8" w:space="0" w:color="25478B"/>
              <w:left w:val="single" w:sz="8" w:space="0" w:color="25478B"/>
              <w:bottom w:val="single" w:sz="8" w:space="0" w:color="25478B"/>
              <w:right w:val="single" w:sz="8" w:space="0" w:color="25478B"/>
            </w:tcBorders>
            <w:shd w:val="clear" w:color="auto" w:fill="auto"/>
          </w:tcPr>
          <w:p w14:paraId="0F116D21"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24</w:t>
            </w:r>
            <w:r w:rsidRPr="008A62E9">
              <w:rPr>
                <w:rStyle w:val="WinCalendarHolidayBlue"/>
                <w:rFonts w:ascii="Arial" w:hAnsi="Arial"/>
                <w:color w:val="auto"/>
                <w:szCs w:val="16"/>
              </w:rPr>
              <w:t xml:space="preserve"> </w:t>
            </w:r>
          </w:p>
          <w:p w14:paraId="2A945000" w14:textId="77777777" w:rsidR="00EC6AFB" w:rsidRPr="008A62E9" w:rsidRDefault="00EC6AFB" w:rsidP="00B576F5">
            <w:pPr>
              <w:pStyle w:val="CalendarText"/>
              <w:spacing w:after="40"/>
              <w:rPr>
                <w:rStyle w:val="WinCalendarBLANKCELLSTYLE0"/>
                <w:rFonts w:ascii="Arial" w:hAnsi="Arial"/>
                <w:color w:val="auto"/>
                <w:szCs w:val="16"/>
              </w:rPr>
            </w:pPr>
          </w:p>
        </w:tc>
        <w:tc>
          <w:tcPr>
            <w:tcW w:w="893" w:type="pct"/>
            <w:tcBorders>
              <w:top w:val="single" w:sz="8" w:space="0" w:color="25478B"/>
              <w:left w:val="single" w:sz="8" w:space="0" w:color="25478B"/>
              <w:bottom w:val="single" w:sz="8" w:space="0" w:color="25478B"/>
              <w:right w:val="single" w:sz="8" w:space="0" w:color="25478B"/>
            </w:tcBorders>
            <w:shd w:val="clear" w:color="auto" w:fill="auto"/>
          </w:tcPr>
          <w:p w14:paraId="16CDCEA5"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25</w:t>
            </w:r>
            <w:r w:rsidRPr="008A62E9">
              <w:rPr>
                <w:rStyle w:val="WinCalendarHolidayBlue"/>
                <w:rFonts w:ascii="Arial" w:hAnsi="Arial"/>
                <w:color w:val="auto"/>
                <w:szCs w:val="16"/>
              </w:rPr>
              <w:t xml:space="preserve"> </w:t>
            </w:r>
          </w:p>
          <w:p w14:paraId="707D3DB8" w14:textId="77777777" w:rsidR="00EC6AFB" w:rsidRPr="008A62E9" w:rsidRDefault="00EC6AFB" w:rsidP="00B576F5">
            <w:pPr>
              <w:pStyle w:val="CalendarText"/>
              <w:spacing w:after="40"/>
              <w:rPr>
                <w:rStyle w:val="WinCalendarBLANKCELLSTYLE0"/>
                <w:rFonts w:ascii="Arial" w:hAnsi="Arial"/>
                <w:color w:val="auto"/>
                <w:szCs w:val="16"/>
              </w:rPr>
            </w:pPr>
          </w:p>
        </w:tc>
        <w:tc>
          <w:tcPr>
            <w:tcW w:w="1032" w:type="pct"/>
            <w:tcBorders>
              <w:top w:val="single" w:sz="8" w:space="0" w:color="25478B"/>
              <w:left w:val="single" w:sz="8" w:space="0" w:color="25478B"/>
              <w:bottom w:val="single" w:sz="8" w:space="0" w:color="25478B"/>
              <w:right w:val="single" w:sz="8" w:space="0" w:color="25478B"/>
            </w:tcBorders>
            <w:shd w:val="clear" w:color="auto" w:fill="auto"/>
          </w:tcPr>
          <w:p w14:paraId="0FB5BB60"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26</w:t>
            </w:r>
            <w:r w:rsidRPr="008A62E9">
              <w:rPr>
                <w:rStyle w:val="WinCalendarHolidayBlue"/>
                <w:rFonts w:ascii="Arial" w:hAnsi="Arial"/>
                <w:color w:val="auto"/>
                <w:szCs w:val="16"/>
              </w:rPr>
              <w:t xml:space="preserve"> </w:t>
            </w:r>
          </w:p>
          <w:p w14:paraId="49E20B58" w14:textId="77777777" w:rsidR="00EC6AFB" w:rsidRPr="008A62E9" w:rsidRDefault="00EC6AFB" w:rsidP="00B576F5">
            <w:pPr>
              <w:pStyle w:val="CalendarText"/>
              <w:spacing w:after="40"/>
              <w:rPr>
                <w:rStyle w:val="WinCalendarBLANKCELLSTYLE0"/>
                <w:rFonts w:ascii="Arial" w:hAnsi="Arial"/>
                <w:color w:val="auto"/>
                <w:szCs w:val="16"/>
              </w:rPr>
            </w:pPr>
          </w:p>
        </w:tc>
        <w:tc>
          <w:tcPr>
            <w:tcW w:w="261" w:type="pct"/>
            <w:tcBorders>
              <w:top w:val="single" w:sz="8" w:space="0" w:color="25478B"/>
              <w:left w:val="single" w:sz="8" w:space="0" w:color="25478B"/>
              <w:bottom w:val="single" w:sz="8" w:space="0" w:color="25478B"/>
              <w:right w:val="single" w:sz="4" w:space="0" w:color="25478B"/>
            </w:tcBorders>
            <w:shd w:val="clear" w:color="auto" w:fill="7F7F7F" w:themeFill="text1" w:themeFillTint="80"/>
          </w:tcPr>
          <w:p w14:paraId="7FDA1504"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27</w:t>
            </w:r>
            <w:r w:rsidRPr="008A62E9">
              <w:rPr>
                <w:rStyle w:val="WinCalendarHolidayBlue"/>
                <w:rFonts w:ascii="Arial" w:hAnsi="Arial"/>
                <w:color w:val="auto"/>
                <w:szCs w:val="16"/>
              </w:rPr>
              <w:t xml:space="preserve"> </w:t>
            </w:r>
          </w:p>
          <w:p w14:paraId="6C6549CA" w14:textId="77777777" w:rsidR="00EC6AFB" w:rsidRPr="008A62E9" w:rsidRDefault="00EC6AFB" w:rsidP="00B576F5">
            <w:pPr>
              <w:pStyle w:val="CalendarText"/>
              <w:spacing w:after="40"/>
              <w:rPr>
                <w:rStyle w:val="WinCalendarBLANKCELLSTYLE0"/>
                <w:rFonts w:ascii="Arial" w:hAnsi="Arial"/>
                <w:color w:val="auto"/>
                <w:szCs w:val="16"/>
              </w:rPr>
            </w:pPr>
          </w:p>
        </w:tc>
      </w:tr>
      <w:tr w:rsidR="008A62E9" w:rsidRPr="008A62E9" w14:paraId="354C9B04" w14:textId="77777777" w:rsidTr="00184CF9">
        <w:trPr>
          <w:cantSplit/>
          <w:trHeight w:val="733"/>
          <w:jc w:val="center"/>
        </w:trPr>
        <w:tc>
          <w:tcPr>
            <w:tcW w:w="276" w:type="pct"/>
            <w:tcBorders>
              <w:top w:val="single" w:sz="8" w:space="0" w:color="25478B"/>
              <w:left w:val="single" w:sz="4" w:space="0" w:color="25478B"/>
              <w:bottom w:val="single" w:sz="4" w:space="0" w:color="25478B"/>
              <w:right w:val="single" w:sz="8" w:space="0" w:color="25478B"/>
            </w:tcBorders>
            <w:shd w:val="clear" w:color="auto" w:fill="7F7F7F" w:themeFill="text1" w:themeFillTint="80"/>
          </w:tcPr>
          <w:p w14:paraId="3C8810A4"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28</w:t>
            </w:r>
            <w:r w:rsidRPr="008A62E9">
              <w:rPr>
                <w:rStyle w:val="WinCalendarHolidayBlue"/>
                <w:rFonts w:ascii="Arial" w:hAnsi="Arial"/>
                <w:color w:val="auto"/>
                <w:szCs w:val="16"/>
              </w:rPr>
              <w:t xml:space="preserve"> </w:t>
            </w:r>
          </w:p>
          <w:p w14:paraId="4AF3339A" w14:textId="77777777" w:rsidR="00EC6AFB" w:rsidRPr="008A62E9" w:rsidRDefault="00EC6AFB" w:rsidP="00B576F5">
            <w:pPr>
              <w:pStyle w:val="CalendarText"/>
              <w:spacing w:after="40"/>
              <w:rPr>
                <w:rStyle w:val="WinCalendarBLANKCELLSTYLE0"/>
                <w:rFonts w:ascii="Arial" w:hAnsi="Arial"/>
                <w:color w:val="auto"/>
                <w:szCs w:val="16"/>
              </w:rPr>
            </w:pPr>
          </w:p>
        </w:tc>
        <w:tc>
          <w:tcPr>
            <w:tcW w:w="1027" w:type="pct"/>
            <w:tcBorders>
              <w:top w:val="single" w:sz="8" w:space="0" w:color="25478B"/>
              <w:left w:val="single" w:sz="8" w:space="0" w:color="25478B"/>
              <w:bottom w:val="single" w:sz="4" w:space="0" w:color="25478B"/>
              <w:right w:val="single" w:sz="8" w:space="0" w:color="25478B"/>
            </w:tcBorders>
            <w:shd w:val="clear" w:color="auto" w:fill="auto"/>
          </w:tcPr>
          <w:p w14:paraId="6F0F747B"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29</w:t>
            </w:r>
            <w:r w:rsidRPr="008A62E9">
              <w:rPr>
                <w:rStyle w:val="WinCalendarHolidayBlue"/>
                <w:rFonts w:ascii="Arial" w:hAnsi="Arial"/>
                <w:color w:val="auto"/>
                <w:szCs w:val="16"/>
              </w:rPr>
              <w:t xml:space="preserve"> </w:t>
            </w:r>
          </w:p>
          <w:p w14:paraId="3EF49536" w14:textId="77777777" w:rsidR="00EC6AFB" w:rsidRPr="008A62E9" w:rsidRDefault="00EC6AFB" w:rsidP="00B576F5">
            <w:pPr>
              <w:pStyle w:val="CalendarText"/>
              <w:spacing w:after="40"/>
              <w:rPr>
                <w:rStyle w:val="WinCalendarBLANKCELLSTYLE0"/>
                <w:rFonts w:ascii="Arial" w:hAnsi="Arial"/>
                <w:color w:val="auto"/>
                <w:szCs w:val="16"/>
              </w:rPr>
            </w:pPr>
          </w:p>
        </w:tc>
        <w:tc>
          <w:tcPr>
            <w:tcW w:w="753" w:type="pct"/>
            <w:tcBorders>
              <w:top w:val="single" w:sz="8" w:space="0" w:color="25478B"/>
              <w:left w:val="single" w:sz="8" w:space="0" w:color="25478B"/>
              <w:bottom w:val="single" w:sz="4" w:space="0" w:color="25478B"/>
              <w:right w:val="single" w:sz="8" w:space="0" w:color="25478B"/>
            </w:tcBorders>
            <w:shd w:val="clear" w:color="auto" w:fill="auto"/>
          </w:tcPr>
          <w:p w14:paraId="480CFC47"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30</w:t>
            </w:r>
            <w:r w:rsidRPr="008A62E9">
              <w:rPr>
                <w:rStyle w:val="WinCalendarHolidayBlue"/>
                <w:rFonts w:ascii="Arial" w:hAnsi="Arial"/>
                <w:color w:val="auto"/>
                <w:szCs w:val="16"/>
              </w:rPr>
              <w:t xml:space="preserve"> </w:t>
            </w:r>
          </w:p>
          <w:p w14:paraId="35370A75" w14:textId="77777777" w:rsidR="00EC6AFB" w:rsidRPr="008A62E9" w:rsidRDefault="00EC6AFB" w:rsidP="00B576F5">
            <w:pPr>
              <w:pStyle w:val="CalendarText"/>
              <w:spacing w:after="40"/>
              <w:rPr>
                <w:rStyle w:val="WinCalendarBLANKCELLSTYLE0"/>
                <w:rFonts w:ascii="Arial" w:hAnsi="Arial"/>
                <w:color w:val="auto"/>
                <w:szCs w:val="16"/>
              </w:rPr>
            </w:pPr>
          </w:p>
        </w:tc>
        <w:tc>
          <w:tcPr>
            <w:tcW w:w="753" w:type="pct"/>
            <w:tcBorders>
              <w:top w:val="single" w:sz="8" w:space="0" w:color="25478B"/>
              <w:left w:val="single" w:sz="8" w:space="0" w:color="25478B"/>
              <w:bottom w:val="single" w:sz="4" w:space="0" w:color="25478B"/>
              <w:right w:val="single" w:sz="8" w:space="0" w:color="25478B"/>
            </w:tcBorders>
            <w:shd w:val="clear" w:color="auto" w:fill="auto"/>
          </w:tcPr>
          <w:p w14:paraId="1B98FC1A" w14:textId="77777777" w:rsidR="00EC6AFB" w:rsidRPr="008A62E9" w:rsidRDefault="00EC6AFB" w:rsidP="00B576F5">
            <w:pPr>
              <w:pStyle w:val="CalendarText"/>
              <w:rPr>
                <w:rStyle w:val="StyleStyleCalendarNumbers10ptNotBold11pt"/>
                <w:rFonts w:eastAsia="PMingLiU"/>
                <w:color w:val="auto"/>
                <w:sz w:val="16"/>
                <w:szCs w:val="16"/>
              </w:rPr>
            </w:pPr>
            <w:r w:rsidRPr="008A62E9">
              <w:rPr>
                <w:rStyle w:val="StyleStyleCalendarNumbers10ptNotBold11pt"/>
                <w:rFonts w:eastAsia="PMingLiU"/>
                <w:color w:val="auto"/>
                <w:sz w:val="16"/>
                <w:szCs w:val="16"/>
              </w:rPr>
              <w:t>31</w:t>
            </w:r>
            <w:r w:rsidRPr="008A62E9">
              <w:rPr>
                <w:rStyle w:val="WinCalendarHolidayBlue"/>
                <w:rFonts w:ascii="Arial" w:hAnsi="Arial"/>
                <w:color w:val="auto"/>
                <w:szCs w:val="16"/>
              </w:rPr>
              <w:t xml:space="preserve"> </w:t>
            </w:r>
          </w:p>
          <w:p w14:paraId="570C43DE" w14:textId="77777777" w:rsidR="00EC6AFB" w:rsidRPr="008A62E9" w:rsidRDefault="00EC6AFB" w:rsidP="00B576F5">
            <w:pPr>
              <w:pStyle w:val="CalendarText"/>
              <w:spacing w:after="40"/>
              <w:rPr>
                <w:rStyle w:val="WinCalendarBLANKCELLSTYLE0"/>
                <w:rFonts w:ascii="Arial" w:hAnsi="Arial"/>
                <w:color w:val="auto"/>
                <w:szCs w:val="16"/>
              </w:rPr>
            </w:pPr>
          </w:p>
        </w:tc>
        <w:tc>
          <w:tcPr>
            <w:tcW w:w="2188" w:type="pct"/>
            <w:gridSpan w:val="3"/>
            <w:tcBorders>
              <w:top w:val="single" w:sz="8" w:space="0" w:color="25478B"/>
              <w:left w:val="single" w:sz="8" w:space="0" w:color="25478B"/>
              <w:bottom w:val="single" w:sz="4" w:space="0" w:color="25478B"/>
              <w:right w:val="single" w:sz="4" w:space="0" w:color="25478B"/>
            </w:tcBorders>
            <w:shd w:val="clear" w:color="auto" w:fill="E6E6E6"/>
          </w:tcPr>
          <w:p w14:paraId="0C946E00" w14:textId="77777777" w:rsidR="00EC6AFB" w:rsidRPr="008A62E9" w:rsidRDefault="00EC6AFB" w:rsidP="00B576F5">
            <w:pPr>
              <w:pStyle w:val="CalendarText"/>
              <w:spacing w:after="40"/>
              <w:rPr>
                <w:rStyle w:val="CalendarNumbers"/>
                <w:bCs w:val="0"/>
                <w:color w:val="auto"/>
                <w:sz w:val="16"/>
                <w:szCs w:val="16"/>
              </w:rPr>
            </w:pPr>
          </w:p>
        </w:tc>
      </w:tr>
    </w:tbl>
    <w:p w14:paraId="3F9211FD" w14:textId="61C8E31C" w:rsidR="001D07CF" w:rsidRPr="00EC6AFB" w:rsidRDefault="001D07CF" w:rsidP="002476C4">
      <w:pPr>
        <w:spacing w:after="0" w:line="240" w:lineRule="auto"/>
        <w:rPr>
          <w:rFonts w:ascii="Arial" w:hAnsi="Arial" w:cs="Arial"/>
          <w:sz w:val="16"/>
          <w:szCs w:val="16"/>
        </w:rPr>
      </w:pPr>
    </w:p>
    <w:p w14:paraId="72BD9EF5" w14:textId="6F880B85" w:rsidR="001D07CF" w:rsidRPr="00EC6AFB" w:rsidRDefault="001D07CF" w:rsidP="002476C4">
      <w:pPr>
        <w:spacing w:after="0" w:line="240" w:lineRule="auto"/>
        <w:rPr>
          <w:rFonts w:ascii="Arial" w:hAnsi="Arial" w:cs="Arial"/>
          <w:sz w:val="16"/>
          <w:szCs w:val="16"/>
        </w:rPr>
      </w:pPr>
    </w:p>
    <w:p w14:paraId="512EEA85" w14:textId="0FE7DE3D" w:rsidR="001D07CF" w:rsidRPr="00EC6AFB" w:rsidRDefault="001D07CF" w:rsidP="002476C4">
      <w:pPr>
        <w:spacing w:after="0" w:line="240" w:lineRule="auto"/>
        <w:rPr>
          <w:rFonts w:ascii="Arial" w:hAnsi="Arial" w:cs="Arial"/>
          <w:sz w:val="16"/>
          <w:szCs w:val="16"/>
        </w:rPr>
      </w:pPr>
    </w:p>
    <w:p w14:paraId="4D458F8B" w14:textId="00A0A8FB" w:rsidR="001D07CF" w:rsidRPr="00EC6AFB" w:rsidRDefault="001D07CF" w:rsidP="002476C4">
      <w:pPr>
        <w:spacing w:after="0" w:line="240" w:lineRule="auto"/>
        <w:rPr>
          <w:rFonts w:ascii="Arial" w:hAnsi="Arial" w:cs="Arial"/>
          <w:sz w:val="16"/>
          <w:szCs w:val="16"/>
        </w:rPr>
      </w:pPr>
    </w:p>
    <w:p w14:paraId="6F5036C1" w14:textId="3EF22270" w:rsidR="00446A19" w:rsidRDefault="008417F5" w:rsidP="00394F45">
      <w:pPr>
        <w:spacing w:line="360" w:lineRule="auto"/>
        <w:ind w:firstLine="708"/>
        <w:jc w:val="both"/>
        <w:rPr>
          <w:rFonts w:ascii="Arial" w:hAnsi="Arial" w:cs="Arial"/>
          <w:b/>
          <w:sz w:val="26"/>
          <w:szCs w:val="26"/>
        </w:rPr>
      </w:pPr>
      <w:r w:rsidRPr="006A26DF">
        <w:rPr>
          <w:rFonts w:ascii="Arial" w:hAnsi="Arial" w:cs="Arial"/>
          <w:sz w:val="26"/>
          <w:szCs w:val="26"/>
        </w:rPr>
        <w:t>En virtud de lo anterior</w:t>
      </w:r>
      <w:r w:rsidR="00446A19" w:rsidRPr="006A26DF">
        <w:rPr>
          <w:rFonts w:ascii="Arial" w:hAnsi="Arial" w:cs="Arial"/>
          <w:sz w:val="26"/>
          <w:szCs w:val="26"/>
        </w:rPr>
        <w:t xml:space="preserve">, al haberse presentado el </w:t>
      </w:r>
      <w:r w:rsidRPr="006A26DF">
        <w:rPr>
          <w:rFonts w:ascii="Arial" w:hAnsi="Arial" w:cs="Arial"/>
          <w:sz w:val="26"/>
          <w:szCs w:val="26"/>
        </w:rPr>
        <w:t xml:space="preserve">escrito </w:t>
      </w:r>
      <w:r w:rsidR="00446A19" w:rsidRPr="006A26DF">
        <w:rPr>
          <w:rFonts w:ascii="Arial" w:hAnsi="Arial" w:cs="Arial"/>
          <w:sz w:val="26"/>
          <w:szCs w:val="26"/>
        </w:rPr>
        <w:t xml:space="preserve">del recurso de revisión </w:t>
      </w:r>
      <w:r w:rsidR="00BB68D0" w:rsidRPr="006A26DF">
        <w:rPr>
          <w:rFonts w:ascii="Arial" w:hAnsi="Arial" w:cs="Arial"/>
          <w:sz w:val="26"/>
          <w:szCs w:val="26"/>
        </w:rPr>
        <w:t>hasta el</w:t>
      </w:r>
      <w:r w:rsidR="009927BF" w:rsidRPr="006A26DF">
        <w:rPr>
          <w:rFonts w:ascii="Arial" w:hAnsi="Arial" w:cs="Arial"/>
          <w:b/>
          <w:sz w:val="26"/>
          <w:szCs w:val="26"/>
        </w:rPr>
        <w:t xml:space="preserve"> </w:t>
      </w:r>
      <w:r w:rsidR="00031639" w:rsidRPr="00130F90">
        <w:rPr>
          <w:rFonts w:ascii="Arial" w:hAnsi="Arial" w:cs="Arial"/>
          <w:sz w:val="26"/>
          <w:szCs w:val="26"/>
        </w:rPr>
        <w:t>día</w:t>
      </w:r>
      <w:r w:rsidR="00031639" w:rsidRPr="008A7A4F">
        <w:rPr>
          <w:rFonts w:ascii="Arial" w:hAnsi="Arial" w:cs="Arial"/>
          <w:b/>
          <w:sz w:val="26"/>
          <w:szCs w:val="26"/>
        </w:rPr>
        <w:t xml:space="preserve"> </w:t>
      </w:r>
      <w:r w:rsidR="00E67197">
        <w:rPr>
          <w:rFonts w:ascii="Arial" w:hAnsi="Arial" w:cs="Arial"/>
          <w:b/>
          <w:sz w:val="26"/>
          <w:szCs w:val="26"/>
        </w:rPr>
        <w:t>quince</w:t>
      </w:r>
      <w:r w:rsidR="00B72D7A">
        <w:rPr>
          <w:rFonts w:ascii="Arial" w:hAnsi="Arial" w:cs="Arial"/>
          <w:b/>
          <w:sz w:val="26"/>
          <w:szCs w:val="26"/>
        </w:rPr>
        <w:t xml:space="preserve"> de </w:t>
      </w:r>
      <w:r w:rsidR="00E67197">
        <w:rPr>
          <w:rFonts w:ascii="Arial" w:hAnsi="Arial" w:cs="Arial"/>
          <w:b/>
          <w:sz w:val="26"/>
          <w:szCs w:val="26"/>
        </w:rPr>
        <w:t>agosto</w:t>
      </w:r>
      <w:r w:rsidR="00031639" w:rsidRPr="008A7A4F">
        <w:rPr>
          <w:rFonts w:ascii="Arial" w:hAnsi="Arial" w:cs="Arial"/>
          <w:b/>
          <w:sz w:val="26"/>
          <w:szCs w:val="26"/>
        </w:rPr>
        <w:t xml:space="preserve"> de dos mil veinti</w:t>
      </w:r>
      <w:r w:rsidR="00E67197">
        <w:rPr>
          <w:rFonts w:ascii="Arial" w:hAnsi="Arial" w:cs="Arial"/>
          <w:b/>
          <w:sz w:val="26"/>
          <w:szCs w:val="26"/>
        </w:rPr>
        <w:t>dós</w:t>
      </w:r>
      <w:r w:rsidR="00446A19" w:rsidRPr="006A26DF">
        <w:rPr>
          <w:rFonts w:ascii="Arial" w:hAnsi="Arial" w:cs="Arial"/>
          <w:b/>
          <w:sz w:val="26"/>
          <w:szCs w:val="26"/>
        </w:rPr>
        <w:t>,</w:t>
      </w:r>
      <w:r w:rsidR="00446A19" w:rsidRPr="006A26DF">
        <w:rPr>
          <w:rFonts w:ascii="Arial" w:hAnsi="Arial" w:cs="Arial"/>
          <w:sz w:val="26"/>
          <w:szCs w:val="26"/>
        </w:rPr>
        <w:t xml:space="preserve"> </w:t>
      </w:r>
      <w:r w:rsidR="00446A19" w:rsidRPr="006A26DF">
        <w:rPr>
          <w:rFonts w:ascii="Arial" w:hAnsi="Arial" w:cs="Arial"/>
          <w:sz w:val="26"/>
          <w:szCs w:val="26"/>
        </w:rPr>
        <w:lastRenderedPageBreak/>
        <w:t>como consta de</w:t>
      </w:r>
      <w:r w:rsidR="00FC0E8F">
        <w:rPr>
          <w:rFonts w:ascii="Arial" w:hAnsi="Arial" w:cs="Arial"/>
          <w:sz w:val="26"/>
          <w:szCs w:val="26"/>
        </w:rPr>
        <w:t xml:space="preserve">l </w:t>
      </w:r>
      <w:r w:rsidR="00394F45">
        <w:rPr>
          <w:rFonts w:ascii="Arial" w:hAnsi="Arial" w:cs="Arial"/>
          <w:sz w:val="26"/>
          <w:szCs w:val="26"/>
        </w:rPr>
        <w:t>sello de recepción de la oficialía de partes común de este Órgano Jurisdiccional</w:t>
      </w:r>
      <w:r w:rsidR="00031639">
        <w:rPr>
          <w:rFonts w:ascii="Arial" w:hAnsi="Arial" w:cs="Arial"/>
          <w:sz w:val="26"/>
          <w:szCs w:val="26"/>
        </w:rPr>
        <w:t xml:space="preserve">, </w:t>
      </w:r>
      <w:r w:rsidR="00635E7E">
        <w:rPr>
          <w:rFonts w:ascii="Arial" w:hAnsi="Arial" w:cs="Arial"/>
          <w:sz w:val="26"/>
          <w:szCs w:val="26"/>
        </w:rPr>
        <w:t>se</w:t>
      </w:r>
      <w:r w:rsidR="00031639">
        <w:rPr>
          <w:rFonts w:ascii="Arial" w:hAnsi="Arial" w:cs="Arial"/>
          <w:sz w:val="26"/>
          <w:szCs w:val="26"/>
        </w:rPr>
        <w:t xml:space="preserve"> evidencia que la interposición del recurso de revisión </w:t>
      </w:r>
      <w:r w:rsidRPr="006A26DF">
        <w:rPr>
          <w:rFonts w:ascii="Arial" w:hAnsi="Arial" w:cs="Arial"/>
          <w:sz w:val="26"/>
          <w:szCs w:val="26"/>
        </w:rPr>
        <w:t>s</w:t>
      </w:r>
      <w:r w:rsidR="00446A19" w:rsidRPr="006A26DF">
        <w:rPr>
          <w:rFonts w:ascii="Arial" w:hAnsi="Arial" w:cs="Arial"/>
          <w:sz w:val="26"/>
          <w:szCs w:val="26"/>
        </w:rPr>
        <w:t>e realizó fuera del</w:t>
      </w:r>
      <w:r w:rsidRPr="006A26DF">
        <w:rPr>
          <w:rFonts w:ascii="Arial" w:hAnsi="Arial" w:cs="Arial"/>
          <w:sz w:val="26"/>
          <w:szCs w:val="26"/>
        </w:rPr>
        <w:t xml:space="preserve"> plazo</w:t>
      </w:r>
      <w:r w:rsidR="00446A19" w:rsidRPr="006A26DF">
        <w:rPr>
          <w:rFonts w:ascii="Arial" w:hAnsi="Arial" w:cs="Arial"/>
          <w:sz w:val="26"/>
          <w:szCs w:val="26"/>
        </w:rPr>
        <w:t xml:space="preserve"> </w:t>
      </w:r>
      <w:r w:rsidRPr="006A26DF">
        <w:rPr>
          <w:rFonts w:ascii="Arial" w:hAnsi="Arial" w:cs="Arial"/>
          <w:sz w:val="26"/>
          <w:szCs w:val="26"/>
        </w:rPr>
        <w:t xml:space="preserve">estipulado en </w:t>
      </w:r>
      <w:r w:rsidR="00446A19" w:rsidRPr="006A26DF">
        <w:rPr>
          <w:rFonts w:ascii="Arial" w:hAnsi="Arial" w:cs="Arial"/>
          <w:sz w:val="26"/>
          <w:szCs w:val="26"/>
        </w:rPr>
        <w:t>el artículo 237 de la Ley</w:t>
      </w:r>
      <w:r w:rsidRPr="006A26DF">
        <w:rPr>
          <w:rFonts w:ascii="Arial" w:hAnsi="Arial" w:cs="Arial"/>
          <w:sz w:val="26"/>
          <w:szCs w:val="26"/>
        </w:rPr>
        <w:t xml:space="preserve"> </w:t>
      </w:r>
      <w:r w:rsidR="00BB68D0" w:rsidRPr="006A26DF">
        <w:rPr>
          <w:rFonts w:ascii="Arial" w:hAnsi="Arial" w:cs="Arial"/>
          <w:sz w:val="26"/>
          <w:szCs w:val="26"/>
        </w:rPr>
        <w:t>de Procedimiento y Justicia Administ</w:t>
      </w:r>
      <w:r w:rsidR="00130F90">
        <w:rPr>
          <w:rFonts w:ascii="Arial" w:hAnsi="Arial" w:cs="Arial"/>
          <w:sz w:val="26"/>
          <w:szCs w:val="26"/>
        </w:rPr>
        <w:t>rativa para el Estado de Oaxaca</w:t>
      </w:r>
      <w:r w:rsidR="00394F45">
        <w:rPr>
          <w:rFonts w:ascii="Arial" w:hAnsi="Arial" w:cs="Arial"/>
          <w:sz w:val="26"/>
          <w:szCs w:val="26"/>
        </w:rPr>
        <w:t xml:space="preserve">; </w:t>
      </w:r>
      <w:r w:rsidR="000C4A92">
        <w:rPr>
          <w:rFonts w:ascii="Arial" w:hAnsi="Arial" w:cs="Arial"/>
          <w:sz w:val="26"/>
          <w:szCs w:val="26"/>
          <w:lang w:val="es-ES"/>
        </w:rPr>
        <w:t>por tanto, procede</w:t>
      </w:r>
      <w:r w:rsidR="00D6322D">
        <w:rPr>
          <w:rFonts w:ascii="Arial" w:hAnsi="Arial" w:cs="Arial"/>
          <w:sz w:val="26"/>
          <w:szCs w:val="26"/>
          <w:lang w:val="es-ES"/>
        </w:rPr>
        <w:t xml:space="preserve"> </w:t>
      </w:r>
      <w:r w:rsidR="000C4A92">
        <w:rPr>
          <w:rFonts w:ascii="Arial" w:hAnsi="Arial" w:cs="Arial"/>
          <w:sz w:val="26"/>
          <w:szCs w:val="26"/>
          <w:lang w:val="es-ES"/>
        </w:rPr>
        <w:t xml:space="preserve">que </w:t>
      </w:r>
      <w:r w:rsidR="00BB68D0" w:rsidRPr="006A26DF">
        <w:rPr>
          <w:rFonts w:ascii="Arial" w:hAnsi="Arial" w:cs="Arial"/>
          <w:b/>
          <w:sz w:val="26"/>
          <w:szCs w:val="26"/>
        </w:rPr>
        <w:t>SE</w:t>
      </w:r>
      <w:r w:rsidR="00BB68D0" w:rsidRPr="006A26DF">
        <w:rPr>
          <w:rFonts w:ascii="Arial" w:hAnsi="Arial" w:cs="Arial"/>
          <w:sz w:val="26"/>
          <w:szCs w:val="26"/>
        </w:rPr>
        <w:t xml:space="preserve"> </w:t>
      </w:r>
      <w:r w:rsidR="00D6322D">
        <w:rPr>
          <w:rFonts w:ascii="Arial" w:hAnsi="Arial" w:cs="Arial"/>
          <w:b/>
          <w:sz w:val="26"/>
          <w:szCs w:val="26"/>
        </w:rPr>
        <w:t>DESECHE</w:t>
      </w:r>
      <w:r w:rsidR="00446A19" w:rsidRPr="006A26DF">
        <w:rPr>
          <w:rFonts w:ascii="Arial" w:hAnsi="Arial" w:cs="Arial"/>
          <w:sz w:val="26"/>
          <w:szCs w:val="26"/>
        </w:rPr>
        <w:t xml:space="preserve"> por </w:t>
      </w:r>
      <w:r w:rsidR="00446A19" w:rsidRPr="006A26DF">
        <w:rPr>
          <w:rFonts w:ascii="Arial" w:hAnsi="Arial" w:cs="Arial"/>
          <w:b/>
          <w:sz w:val="26"/>
          <w:szCs w:val="26"/>
        </w:rPr>
        <w:t>EXTEMPORÁNEO</w:t>
      </w:r>
      <w:r w:rsidR="00446A19" w:rsidRPr="00D6322D">
        <w:rPr>
          <w:rFonts w:ascii="Arial" w:hAnsi="Arial" w:cs="Arial"/>
          <w:sz w:val="26"/>
          <w:szCs w:val="26"/>
        </w:rPr>
        <w:t>.</w:t>
      </w:r>
      <w:r w:rsidR="00D6322D" w:rsidRPr="00D6322D">
        <w:rPr>
          <w:rFonts w:ascii="Arial" w:hAnsi="Arial" w:cs="Arial"/>
          <w:sz w:val="26"/>
          <w:szCs w:val="26"/>
        </w:rPr>
        <w:t xml:space="preserve">- </w:t>
      </w:r>
    </w:p>
    <w:p w14:paraId="6403F975" w14:textId="2E8A907C" w:rsidR="006A26DF" w:rsidRPr="006A26DF" w:rsidRDefault="00394F45" w:rsidP="007A0EE6">
      <w:pPr>
        <w:spacing w:line="360" w:lineRule="auto"/>
        <w:ind w:firstLine="708"/>
        <w:jc w:val="both"/>
        <w:rPr>
          <w:rFonts w:ascii="Arial" w:hAnsi="Arial" w:cs="Arial"/>
          <w:sz w:val="26"/>
          <w:szCs w:val="26"/>
        </w:rPr>
      </w:pPr>
      <w:r>
        <w:rPr>
          <w:rFonts w:ascii="Arial" w:hAnsi="Arial" w:cs="Arial"/>
          <w:sz w:val="26"/>
          <w:szCs w:val="26"/>
        </w:rPr>
        <w:t>Resulta</w:t>
      </w:r>
      <w:r w:rsidR="006A26DF">
        <w:rPr>
          <w:rFonts w:ascii="Arial" w:hAnsi="Arial" w:cs="Arial"/>
          <w:sz w:val="26"/>
          <w:szCs w:val="26"/>
        </w:rPr>
        <w:t xml:space="preserve"> </w:t>
      </w:r>
      <w:r w:rsidR="006A26DF" w:rsidRPr="006A26DF">
        <w:rPr>
          <w:rFonts w:ascii="Arial" w:hAnsi="Arial" w:cs="Arial"/>
          <w:sz w:val="26"/>
          <w:szCs w:val="26"/>
        </w:rPr>
        <w:t xml:space="preserve">aplicable al </w:t>
      </w:r>
      <w:r w:rsidR="006A26DF">
        <w:rPr>
          <w:rFonts w:ascii="Arial" w:hAnsi="Arial" w:cs="Arial"/>
          <w:sz w:val="26"/>
          <w:szCs w:val="26"/>
        </w:rPr>
        <w:t>presente asunto, la jurisprudencia</w:t>
      </w:r>
      <w:r w:rsidR="006A26DF" w:rsidRPr="006A26DF">
        <w:rPr>
          <w:rFonts w:ascii="Arial" w:hAnsi="Arial" w:cs="Arial"/>
          <w:sz w:val="26"/>
          <w:szCs w:val="26"/>
        </w:rPr>
        <w:t xml:space="preserve"> XI.1o.A.T. J/1 (10a), publicada en el Semanario Judicial de la Federación y su Gaceta en </w:t>
      </w:r>
      <w:r w:rsidR="00700212">
        <w:rPr>
          <w:rFonts w:ascii="Arial" w:hAnsi="Arial" w:cs="Arial"/>
          <w:sz w:val="26"/>
          <w:szCs w:val="26"/>
        </w:rPr>
        <w:t>N</w:t>
      </w:r>
      <w:r w:rsidR="006A26DF" w:rsidRPr="006A26DF">
        <w:rPr>
          <w:rFonts w:ascii="Arial" w:hAnsi="Arial" w:cs="Arial"/>
          <w:sz w:val="26"/>
          <w:szCs w:val="26"/>
        </w:rPr>
        <w:t xml:space="preserve">oviembre de 2013, visible a pagina 699, Libro XXVI, Tomo I, de los Tribunales Colegiados de Circuito, </w:t>
      </w:r>
      <w:r w:rsidR="006A26DF">
        <w:rPr>
          <w:rFonts w:ascii="Arial" w:hAnsi="Arial" w:cs="Arial"/>
          <w:sz w:val="26"/>
          <w:szCs w:val="26"/>
        </w:rPr>
        <w:t>perteneciente a la Dé</w:t>
      </w:r>
      <w:r w:rsidR="006A26DF" w:rsidRPr="006A26DF">
        <w:rPr>
          <w:rFonts w:ascii="Arial" w:hAnsi="Arial" w:cs="Arial"/>
          <w:sz w:val="26"/>
          <w:szCs w:val="26"/>
        </w:rPr>
        <w:t xml:space="preserve">cima Época, </w:t>
      </w:r>
      <w:r w:rsidR="006A26DF">
        <w:rPr>
          <w:rFonts w:ascii="Arial" w:hAnsi="Arial" w:cs="Arial"/>
          <w:sz w:val="26"/>
          <w:szCs w:val="26"/>
        </w:rPr>
        <w:t xml:space="preserve">de </w:t>
      </w:r>
      <w:r w:rsidR="006A26DF" w:rsidRPr="006A26DF">
        <w:rPr>
          <w:rFonts w:ascii="Arial" w:hAnsi="Arial" w:cs="Arial"/>
          <w:sz w:val="26"/>
          <w:szCs w:val="26"/>
        </w:rPr>
        <w:t xml:space="preserve">rubro y texto </w:t>
      </w:r>
      <w:r w:rsidR="006A26DF">
        <w:rPr>
          <w:rFonts w:ascii="Arial" w:hAnsi="Arial" w:cs="Arial"/>
          <w:sz w:val="26"/>
          <w:szCs w:val="26"/>
        </w:rPr>
        <w:t>siguientes</w:t>
      </w:r>
      <w:r w:rsidR="006A26DF" w:rsidRPr="006A26DF">
        <w:rPr>
          <w:rFonts w:ascii="Arial" w:hAnsi="Arial" w:cs="Arial"/>
          <w:sz w:val="26"/>
          <w:szCs w:val="26"/>
        </w:rPr>
        <w:t>:</w:t>
      </w:r>
      <w:r w:rsidR="002D3936">
        <w:rPr>
          <w:rFonts w:ascii="Arial" w:hAnsi="Arial" w:cs="Arial"/>
          <w:sz w:val="26"/>
          <w:szCs w:val="26"/>
        </w:rPr>
        <w:t xml:space="preserve"> - - - - - - - - - - - - - - - - - - - - - - - - - - -</w:t>
      </w:r>
    </w:p>
    <w:p w14:paraId="224A61EA" w14:textId="73711428" w:rsidR="006A26DF" w:rsidRDefault="006A26DF" w:rsidP="0092644F">
      <w:pPr>
        <w:ind w:left="709" w:right="758"/>
        <w:jc w:val="both"/>
        <w:rPr>
          <w:rFonts w:ascii="Arial" w:hAnsi="Arial" w:cs="Arial"/>
          <w:i/>
        </w:rPr>
      </w:pPr>
      <w:r w:rsidRPr="000C4A92">
        <w:rPr>
          <w:rFonts w:ascii="Arial" w:hAnsi="Arial" w:cs="Arial"/>
          <w:b/>
          <w:i/>
        </w:rPr>
        <w:t>“ACCESO A LA JUSTICIA. ES UN DERECHO LIMITADO, POR LO QUE PARA SU EJERCICIO ES NECESARIO CUMPLIR CON LOS PRESUPUESTOS FORMALES Y MATERIALES DE ADMISIBILIDAD Y PROCEDENCIA, ASÍ COMO DE OPORTUNIDAD PARA LA PRESENTACIÓN DE LA DEMANDA DE AMPARO.</w:t>
      </w:r>
      <w:r w:rsidRPr="000C4A92">
        <w:rPr>
          <w:rFonts w:ascii="Arial" w:hAnsi="Arial" w:cs="Arial"/>
          <w:i/>
        </w:rPr>
        <w:t xml:space="preserve"> 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0C4A92">
        <w:rPr>
          <w:rFonts w:ascii="Arial" w:hAnsi="Arial" w:cs="Arial"/>
          <w:i/>
        </w:rPr>
        <w:t>personae</w:t>
      </w:r>
      <w:proofErr w:type="spellEnd"/>
      <w:r w:rsidRPr="000C4A92">
        <w:rPr>
          <w:rFonts w:ascii="Arial" w:hAnsi="Arial" w:cs="Arial"/>
          <w:i/>
        </w:rPr>
        <w:t xml:space="preserve"> (previsto en el artículo 29 de la Convención Americana sobre Derechos Humanos conocida como Pacto de San José de Costa Rica), que implica, inter </w:t>
      </w:r>
      <w:proofErr w:type="spellStart"/>
      <w:r w:rsidRPr="000C4A92">
        <w:rPr>
          <w:rFonts w:ascii="Arial" w:hAnsi="Arial" w:cs="Arial"/>
          <w:i/>
        </w:rPr>
        <w:t>alia</w:t>
      </w:r>
      <w:proofErr w:type="spellEnd"/>
      <w:r w:rsidRPr="000C4A92">
        <w:rPr>
          <w:rFonts w:ascii="Arial" w:hAnsi="Arial" w:cs="Arial"/>
          <w:i/>
        </w:rPr>
        <w:t xml:space="preserve">,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w:t>
      </w:r>
      <w:r w:rsidRPr="000C4A92">
        <w:rPr>
          <w:rFonts w:ascii="Arial" w:hAnsi="Arial" w:cs="Arial"/>
          <w:i/>
        </w:rPr>
        <w:lastRenderedPageBreak/>
        <w:t>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p>
    <w:p w14:paraId="648B118B" w14:textId="2223282A" w:rsidR="00911817" w:rsidRDefault="00156F22" w:rsidP="000C4A92">
      <w:pPr>
        <w:spacing w:before="240" w:line="360" w:lineRule="auto"/>
        <w:ind w:firstLine="708"/>
        <w:jc w:val="both"/>
        <w:rPr>
          <w:rFonts w:ascii="Arial" w:eastAsia="Calibri" w:hAnsi="Arial" w:cs="Arial"/>
          <w:sz w:val="26"/>
          <w:szCs w:val="26"/>
        </w:rPr>
      </w:pPr>
      <w:r>
        <w:rPr>
          <w:rFonts w:ascii="Arial" w:eastAsia="Calibri" w:hAnsi="Arial" w:cs="Arial"/>
          <w:sz w:val="26"/>
          <w:szCs w:val="26"/>
        </w:rPr>
        <w:t>En virtud</w:t>
      </w:r>
      <w:r w:rsidR="00C1063F" w:rsidRPr="00D82C07">
        <w:rPr>
          <w:rFonts w:ascii="Arial" w:eastAsia="Calibri" w:hAnsi="Arial" w:cs="Arial"/>
          <w:sz w:val="26"/>
          <w:szCs w:val="26"/>
        </w:rPr>
        <w:t xml:space="preserve"> de lo anterior, co</w:t>
      </w:r>
      <w:r w:rsidR="00C1063F">
        <w:rPr>
          <w:rFonts w:ascii="Arial" w:eastAsia="Calibri" w:hAnsi="Arial" w:cs="Arial"/>
          <w:sz w:val="26"/>
          <w:szCs w:val="26"/>
        </w:rPr>
        <w:t>n fundamento en los artículos 23</w:t>
      </w:r>
      <w:r w:rsidR="00136BE5">
        <w:rPr>
          <w:rFonts w:ascii="Arial" w:eastAsia="Calibri" w:hAnsi="Arial" w:cs="Arial"/>
          <w:sz w:val="26"/>
          <w:szCs w:val="26"/>
        </w:rPr>
        <w:t>6</w:t>
      </w:r>
      <w:r w:rsidR="00C1063F">
        <w:rPr>
          <w:rFonts w:ascii="Arial" w:eastAsia="Calibri" w:hAnsi="Arial" w:cs="Arial"/>
          <w:sz w:val="26"/>
          <w:szCs w:val="26"/>
        </w:rPr>
        <w:t xml:space="preserve"> y 23</w:t>
      </w:r>
      <w:r w:rsidR="00C1063F" w:rsidRPr="00D82C07">
        <w:rPr>
          <w:rFonts w:ascii="Arial" w:eastAsia="Calibri" w:hAnsi="Arial" w:cs="Arial"/>
          <w:sz w:val="26"/>
          <w:szCs w:val="26"/>
        </w:rPr>
        <w:t xml:space="preserve">8 de la </w:t>
      </w:r>
      <w:r w:rsidR="00172B51">
        <w:rPr>
          <w:rFonts w:ascii="Arial" w:eastAsia="Calibri" w:hAnsi="Arial" w:cs="Arial"/>
          <w:sz w:val="26"/>
          <w:szCs w:val="26"/>
        </w:rPr>
        <w:t>Ley de Procedimiento y Justicia Administrativa para el Estado de Oaxaca</w:t>
      </w:r>
      <w:r w:rsidR="00396CA1">
        <w:rPr>
          <w:rFonts w:ascii="Arial" w:eastAsia="Calibri" w:hAnsi="Arial" w:cs="Arial"/>
          <w:sz w:val="26"/>
          <w:szCs w:val="26"/>
        </w:rPr>
        <w:t>, se</w:t>
      </w:r>
      <w:r w:rsidR="00736700">
        <w:rPr>
          <w:rFonts w:ascii="Arial" w:eastAsia="Calibri" w:hAnsi="Arial" w:cs="Arial"/>
          <w:sz w:val="26"/>
          <w:szCs w:val="26"/>
        </w:rPr>
        <w:t>:</w:t>
      </w:r>
      <w:r w:rsidR="003C34A8">
        <w:rPr>
          <w:rFonts w:ascii="Arial" w:eastAsia="Calibri" w:hAnsi="Arial" w:cs="Arial"/>
          <w:sz w:val="26"/>
          <w:szCs w:val="26"/>
        </w:rPr>
        <w:t xml:space="preserve"> - - - - - - - - - - - - - - - - - - - - - - - - - - -- - - - - - - - - - - - - - - - -</w:t>
      </w:r>
    </w:p>
    <w:p w14:paraId="7D060DF1" w14:textId="682181F0" w:rsidR="00911817" w:rsidRDefault="00C1063F" w:rsidP="002E3D1C">
      <w:pPr>
        <w:spacing w:after="0" w:line="360" w:lineRule="auto"/>
        <w:ind w:firstLine="708"/>
        <w:jc w:val="center"/>
        <w:rPr>
          <w:rFonts w:ascii="Arial" w:eastAsia="Calibri" w:hAnsi="Arial" w:cs="Arial"/>
          <w:b/>
          <w:sz w:val="26"/>
          <w:szCs w:val="26"/>
        </w:rPr>
      </w:pPr>
      <w:r w:rsidRPr="00D82C07">
        <w:rPr>
          <w:rFonts w:ascii="Arial" w:eastAsia="Calibri" w:hAnsi="Arial" w:cs="Arial"/>
          <w:b/>
          <w:sz w:val="26"/>
          <w:szCs w:val="26"/>
        </w:rPr>
        <w:t xml:space="preserve">R E S U E L V </w:t>
      </w:r>
      <w:r w:rsidRPr="00732F69">
        <w:rPr>
          <w:rFonts w:ascii="Arial" w:eastAsia="Calibri" w:hAnsi="Arial" w:cs="Arial"/>
          <w:b/>
          <w:sz w:val="26"/>
          <w:szCs w:val="26"/>
        </w:rPr>
        <w:t>E</w:t>
      </w:r>
      <w:r>
        <w:rPr>
          <w:rFonts w:ascii="Arial" w:eastAsia="Calibri" w:hAnsi="Arial" w:cs="Arial"/>
          <w:b/>
          <w:sz w:val="26"/>
          <w:szCs w:val="26"/>
        </w:rPr>
        <w:t>:</w:t>
      </w:r>
    </w:p>
    <w:p w14:paraId="7B3400B9" w14:textId="77777777" w:rsidR="00156F22" w:rsidRDefault="00156F22" w:rsidP="002E3D1C">
      <w:pPr>
        <w:spacing w:after="0" w:line="360" w:lineRule="auto"/>
        <w:ind w:firstLine="708"/>
        <w:jc w:val="center"/>
        <w:rPr>
          <w:rFonts w:ascii="Arial" w:eastAsia="Calibri" w:hAnsi="Arial" w:cs="Arial"/>
          <w:b/>
          <w:sz w:val="26"/>
          <w:szCs w:val="26"/>
        </w:rPr>
      </w:pPr>
    </w:p>
    <w:p w14:paraId="39548F9C" w14:textId="314ED035" w:rsidR="00911817" w:rsidRDefault="00C1063F" w:rsidP="007A0EE6">
      <w:pPr>
        <w:spacing w:line="360" w:lineRule="auto"/>
        <w:ind w:firstLine="708"/>
        <w:jc w:val="both"/>
        <w:rPr>
          <w:rFonts w:ascii="Arial" w:eastAsia="Calibri" w:hAnsi="Arial" w:cs="Arial"/>
          <w:sz w:val="26"/>
          <w:szCs w:val="26"/>
        </w:rPr>
      </w:pPr>
      <w:r w:rsidRPr="00D82C07">
        <w:rPr>
          <w:rFonts w:ascii="Arial" w:eastAsia="Calibri" w:hAnsi="Arial" w:cs="Arial"/>
          <w:b/>
          <w:sz w:val="26"/>
          <w:szCs w:val="26"/>
        </w:rPr>
        <w:t>PRIMERO</w:t>
      </w:r>
      <w:r w:rsidRPr="00D82C07">
        <w:rPr>
          <w:rFonts w:ascii="Arial" w:eastAsia="Calibri" w:hAnsi="Arial" w:cs="Arial"/>
          <w:sz w:val="26"/>
          <w:szCs w:val="26"/>
        </w:rPr>
        <w:t xml:space="preserve">. </w:t>
      </w:r>
      <w:r w:rsidRPr="00D82C07">
        <w:rPr>
          <w:rFonts w:ascii="Arial" w:eastAsia="Calibri" w:hAnsi="Arial" w:cs="Arial"/>
          <w:b/>
          <w:sz w:val="26"/>
          <w:szCs w:val="26"/>
        </w:rPr>
        <w:t xml:space="preserve">SE </w:t>
      </w:r>
      <w:r w:rsidR="00B61485">
        <w:rPr>
          <w:rFonts w:ascii="Arial" w:eastAsia="Calibri" w:hAnsi="Arial" w:cs="Arial"/>
          <w:b/>
          <w:sz w:val="26"/>
          <w:szCs w:val="26"/>
        </w:rPr>
        <w:t>DESECHA</w:t>
      </w:r>
      <w:r w:rsidR="009D3A51" w:rsidRPr="009D3A51">
        <w:rPr>
          <w:rFonts w:ascii="Arial" w:eastAsia="Calibri" w:hAnsi="Arial" w:cs="Arial"/>
          <w:sz w:val="26"/>
          <w:szCs w:val="26"/>
        </w:rPr>
        <w:t xml:space="preserve"> por</w:t>
      </w:r>
      <w:r w:rsidR="009D3A51">
        <w:rPr>
          <w:rFonts w:ascii="Arial" w:eastAsia="Calibri" w:hAnsi="Arial" w:cs="Arial"/>
          <w:b/>
          <w:sz w:val="26"/>
          <w:szCs w:val="26"/>
        </w:rPr>
        <w:t xml:space="preserve"> EXTEMPORÁNEO</w:t>
      </w:r>
      <w:r w:rsidR="00B61485">
        <w:rPr>
          <w:rFonts w:ascii="Arial" w:eastAsia="Calibri" w:hAnsi="Arial" w:cs="Arial"/>
          <w:b/>
          <w:sz w:val="26"/>
          <w:szCs w:val="26"/>
        </w:rPr>
        <w:t xml:space="preserve"> </w:t>
      </w:r>
      <w:r>
        <w:rPr>
          <w:rFonts w:ascii="Arial" w:eastAsia="Calibri" w:hAnsi="Arial" w:cs="Arial"/>
          <w:sz w:val="26"/>
          <w:szCs w:val="26"/>
        </w:rPr>
        <w:t xml:space="preserve">el </w:t>
      </w:r>
      <w:r w:rsidR="00B61485">
        <w:rPr>
          <w:rFonts w:ascii="Arial" w:eastAsia="Calibri" w:hAnsi="Arial" w:cs="Arial"/>
          <w:sz w:val="26"/>
          <w:szCs w:val="26"/>
        </w:rPr>
        <w:t>recurso interpuesto</w:t>
      </w:r>
      <w:r w:rsidRPr="00D82C07">
        <w:rPr>
          <w:rFonts w:ascii="Arial" w:eastAsia="Calibri" w:hAnsi="Arial" w:cs="Arial"/>
          <w:sz w:val="26"/>
          <w:szCs w:val="26"/>
        </w:rPr>
        <w:t>, por las razones expuestas e</w:t>
      </w:r>
      <w:r w:rsidR="00911817">
        <w:rPr>
          <w:rFonts w:ascii="Arial" w:eastAsia="Calibri" w:hAnsi="Arial" w:cs="Arial"/>
          <w:sz w:val="26"/>
          <w:szCs w:val="26"/>
        </w:rPr>
        <w:t>n el considerando que antecede.</w:t>
      </w:r>
      <w:r w:rsidR="009D3A51">
        <w:rPr>
          <w:rFonts w:ascii="Arial" w:eastAsia="Calibri" w:hAnsi="Arial" w:cs="Arial"/>
          <w:sz w:val="26"/>
          <w:szCs w:val="26"/>
        </w:rPr>
        <w:t xml:space="preserve"> </w:t>
      </w:r>
      <w:r w:rsidR="00424213">
        <w:rPr>
          <w:rFonts w:ascii="Arial" w:eastAsia="Calibri" w:hAnsi="Arial" w:cs="Arial"/>
          <w:sz w:val="26"/>
          <w:szCs w:val="26"/>
        </w:rPr>
        <w:t>- - - - - - - - - - - - - - - - - - - -</w:t>
      </w:r>
      <w:r w:rsidR="009D3A51">
        <w:rPr>
          <w:rFonts w:ascii="Arial" w:eastAsia="Calibri" w:hAnsi="Arial" w:cs="Arial"/>
          <w:sz w:val="26"/>
          <w:szCs w:val="26"/>
        </w:rPr>
        <w:t xml:space="preserve"> - - - - - - - - - - - - - - - - - - - - - - - - - </w:t>
      </w:r>
    </w:p>
    <w:p w14:paraId="488216AC" w14:textId="666B2816" w:rsidR="00156F22" w:rsidRDefault="00C1063F" w:rsidP="007A0EE6">
      <w:pPr>
        <w:spacing w:line="360" w:lineRule="auto"/>
        <w:ind w:firstLine="708"/>
        <w:jc w:val="both"/>
        <w:rPr>
          <w:rFonts w:ascii="Arial" w:hAnsi="Arial" w:cs="Arial"/>
          <w:sz w:val="26"/>
          <w:szCs w:val="26"/>
        </w:rPr>
      </w:pPr>
      <w:r w:rsidRPr="00D82C07">
        <w:rPr>
          <w:rFonts w:ascii="Arial" w:hAnsi="Arial" w:cs="Arial"/>
          <w:b/>
          <w:sz w:val="26"/>
          <w:szCs w:val="26"/>
        </w:rPr>
        <w:t>SEGUNDO</w:t>
      </w:r>
      <w:r w:rsidRPr="00D82C07">
        <w:rPr>
          <w:rFonts w:ascii="Arial" w:hAnsi="Arial" w:cs="Arial"/>
          <w:sz w:val="26"/>
          <w:szCs w:val="26"/>
        </w:rPr>
        <w:t>.</w:t>
      </w:r>
      <w:r w:rsidRPr="00D82C07">
        <w:rPr>
          <w:rFonts w:ascii="Arial" w:hAnsi="Arial" w:cs="Arial"/>
          <w:b/>
          <w:sz w:val="26"/>
          <w:szCs w:val="26"/>
        </w:rPr>
        <w:t xml:space="preserve"> NOTIFÍQUESE y CÚMPLASE,</w:t>
      </w:r>
      <w:r w:rsidRPr="00D82C07">
        <w:rPr>
          <w:rFonts w:ascii="Arial" w:hAnsi="Arial" w:cs="Arial"/>
          <w:sz w:val="26"/>
          <w:szCs w:val="26"/>
        </w:rPr>
        <w:t xml:space="preserve"> con copia certificada de la presente resolución, vuelvan las constancias remitidas a la </w:t>
      </w:r>
      <w:r w:rsidR="002F6DAE">
        <w:rPr>
          <w:rFonts w:ascii="Arial" w:hAnsi="Arial" w:cs="Arial"/>
          <w:sz w:val="26"/>
          <w:szCs w:val="26"/>
        </w:rPr>
        <w:t xml:space="preserve">Tercera </w:t>
      </w:r>
      <w:r w:rsidRPr="00D82C07">
        <w:rPr>
          <w:rFonts w:ascii="Arial" w:hAnsi="Arial" w:cs="Arial"/>
          <w:sz w:val="26"/>
          <w:szCs w:val="26"/>
        </w:rPr>
        <w:t xml:space="preserve">Sala Unitaria de Primera Instancia, y en su oportunidad archívese el </w:t>
      </w:r>
      <w:r w:rsidR="00156F22">
        <w:rPr>
          <w:rFonts w:ascii="Arial" w:hAnsi="Arial" w:cs="Arial"/>
          <w:sz w:val="26"/>
          <w:szCs w:val="26"/>
        </w:rPr>
        <w:t xml:space="preserve">presente </w:t>
      </w:r>
      <w:r w:rsidRPr="00D82C07">
        <w:rPr>
          <w:rFonts w:ascii="Arial" w:hAnsi="Arial" w:cs="Arial"/>
          <w:sz w:val="26"/>
          <w:szCs w:val="26"/>
        </w:rPr>
        <w:t>cuaderno de revisión como</w:t>
      </w:r>
      <w:r w:rsidR="00E6481C">
        <w:rPr>
          <w:rFonts w:ascii="Arial" w:hAnsi="Arial" w:cs="Arial"/>
          <w:sz w:val="26"/>
          <w:szCs w:val="26"/>
        </w:rPr>
        <w:t xml:space="preserve"> </w:t>
      </w:r>
      <w:r w:rsidR="00824B94" w:rsidRPr="00D82C07">
        <w:rPr>
          <w:rFonts w:ascii="Arial" w:hAnsi="Arial" w:cs="Arial"/>
          <w:sz w:val="26"/>
          <w:szCs w:val="26"/>
        </w:rPr>
        <w:t>concluido.</w:t>
      </w:r>
      <w:r w:rsidR="00824B94">
        <w:rPr>
          <w:rFonts w:ascii="Arial" w:hAnsi="Arial" w:cs="Arial"/>
          <w:sz w:val="26"/>
          <w:szCs w:val="26"/>
        </w:rPr>
        <w:t xml:space="preserve"> -</w:t>
      </w:r>
      <w:r w:rsidR="00424213">
        <w:rPr>
          <w:rFonts w:ascii="Arial" w:hAnsi="Arial" w:cs="Arial"/>
          <w:sz w:val="26"/>
          <w:szCs w:val="26"/>
        </w:rPr>
        <w:t xml:space="preserve"> - - - - - - - - - - - - - - -  </w:t>
      </w:r>
    </w:p>
    <w:p w14:paraId="291B9EA1" w14:textId="77777777" w:rsidR="002C26CF" w:rsidRPr="005F7678" w:rsidRDefault="002C26CF" w:rsidP="002C26CF">
      <w:pPr>
        <w:spacing w:before="120" w:after="0" w:line="360" w:lineRule="auto"/>
        <w:ind w:firstLine="567"/>
        <w:jc w:val="both"/>
        <w:rPr>
          <w:rFonts w:ascii="Arial" w:eastAsiaTheme="minorHAnsi" w:hAnsi="Arial" w:cs="Arial"/>
          <w:sz w:val="26"/>
          <w:szCs w:val="26"/>
          <w:lang w:eastAsia="en-US"/>
        </w:rPr>
      </w:pPr>
      <w:r w:rsidRPr="005F7678">
        <w:rPr>
          <w:rFonts w:ascii="Arial" w:eastAsia="Calibri" w:hAnsi="Arial" w:cs="Arial"/>
          <w:sz w:val="26"/>
          <w:szCs w:val="26"/>
        </w:rPr>
        <w:t xml:space="preserve">Así por unanimidad de votos, lo resolvieron y firmaron </w:t>
      </w:r>
      <w:r w:rsidRPr="005F7678">
        <w:rPr>
          <w:rFonts w:ascii="Arial" w:hAnsi="Arial" w:cs="Arial"/>
          <w:sz w:val="26"/>
          <w:szCs w:val="26"/>
        </w:rPr>
        <w:t xml:space="preserve">los Magistrados integrantes de la Sala Superior, Manuel Velasco Alcántara, Raúl Palomares Palomino, Gloria del Carmen Camacho Meza, Paulo José Luis Tapia Palacios </w:t>
      </w:r>
      <w:r w:rsidRPr="005F7678">
        <w:rPr>
          <w:rFonts w:ascii="Arial" w:hAnsi="Arial" w:cs="Arial"/>
          <w:b/>
          <w:bCs/>
          <w:sz w:val="26"/>
          <w:szCs w:val="26"/>
        </w:rPr>
        <w:t>(ponente)</w:t>
      </w:r>
      <w:r w:rsidRPr="005F7678">
        <w:rPr>
          <w:rFonts w:ascii="Arial" w:hAnsi="Arial" w:cs="Arial"/>
          <w:sz w:val="26"/>
          <w:szCs w:val="26"/>
        </w:rPr>
        <w:t xml:space="preserve"> y Elías Cortés López, quienes actúan con el Licenciado Juan Edy García Coronado, Secretario General de Acuerdos de este Tribunal, que autoriza y da fe. - - - - - - - - - - - - - - -</w:t>
      </w:r>
    </w:p>
    <w:p w14:paraId="7DDFEBE1" w14:textId="77777777" w:rsidR="002C26CF" w:rsidRPr="005F7678" w:rsidRDefault="002C26CF" w:rsidP="002C26CF">
      <w:pPr>
        <w:spacing w:after="0" w:line="240" w:lineRule="auto"/>
        <w:rPr>
          <w:rFonts w:ascii="Arial" w:eastAsia="Times New Roman" w:hAnsi="Arial" w:cs="Arial"/>
          <w:sz w:val="26"/>
          <w:szCs w:val="26"/>
        </w:rPr>
      </w:pPr>
    </w:p>
    <w:p w14:paraId="12690902" w14:textId="77777777" w:rsidR="002C26CF" w:rsidRPr="005F7678" w:rsidRDefault="002C26CF" w:rsidP="002C26CF">
      <w:pPr>
        <w:spacing w:after="0" w:line="240" w:lineRule="auto"/>
        <w:ind w:firstLine="567"/>
        <w:jc w:val="center"/>
        <w:rPr>
          <w:rFonts w:ascii="Arial" w:eastAsia="Times New Roman" w:hAnsi="Arial" w:cs="Arial"/>
          <w:sz w:val="26"/>
          <w:szCs w:val="26"/>
        </w:rPr>
      </w:pPr>
    </w:p>
    <w:p w14:paraId="4BE96F1B" w14:textId="77777777" w:rsidR="00446ABE" w:rsidRDefault="00446ABE" w:rsidP="002C26CF">
      <w:pPr>
        <w:spacing w:after="0" w:line="240" w:lineRule="auto"/>
        <w:ind w:firstLine="567"/>
        <w:jc w:val="center"/>
        <w:rPr>
          <w:rFonts w:ascii="Arial" w:eastAsia="Times New Roman" w:hAnsi="Arial" w:cs="Arial"/>
          <w:sz w:val="26"/>
          <w:szCs w:val="26"/>
        </w:rPr>
      </w:pPr>
    </w:p>
    <w:p w14:paraId="377BC7B5" w14:textId="77777777" w:rsidR="00446ABE" w:rsidRDefault="00446ABE" w:rsidP="002C26CF">
      <w:pPr>
        <w:spacing w:after="0" w:line="240" w:lineRule="auto"/>
        <w:ind w:firstLine="567"/>
        <w:jc w:val="center"/>
        <w:rPr>
          <w:rFonts w:ascii="Arial" w:eastAsia="Times New Roman" w:hAnsi="Arial" w:cs="Arial"/>
          <w:sz w:val="26"/>
          <w:szCs w:val="26"/>
        </w:rPr>
      </w:pPr>
    </w:p>
    <w:p w14:paraId="4FF90C93" w14:textId="77777777" w:rsidR="00446ABE" w:rsidRDefault="00446ABE" w:rsidP="002C26CF">
      <w:pPr>
        <w:spacing w:after="0" w:line="240" w:lineRule="auto"/>
        <w:ind w:firstLine="567"/>
        <w:jc w:val="center"/>
        <w:rPr>
          <w:rFonts w:ascii="Arial" w:eastAsia="Times New Roman" w:hAnsi="Arial" w:cs="Arial"/>
          <w:sz w:val="26"/>
          <w:szCs w:val="26"/>
        </w:rPr>
      </w:pPr>
    </w:p>
    <w:p w14:paraId="425190E4" w14:textId="77777777" w:rsidR="00446ABE" w:rsidRDefault="00446ABE" w:rsidP="002C26CF">
      <w:pPr>
        <w:spacing w:after="0" w:line="240" w:lineRule="auto"/>
        <w:ind w:firstLine="567"/>
        <w:jc w:val="center"/>
        <w:rPr>
          <w:rFonts w:ascii="Arial" w:eastAsia="Times New Roman" w:hAnsi="Arial" w:cs="Arial"/>
          <w:sz w:val="26"/>
          <w:szCs w:val="26"/>
        </w:rPr>
      </w:pPr>
    </w:p>
    <w:p w14:paraId="2FE20DA6" w14:textId="77777777" w:rsidR="00446ABE" w:rsidRDefault="00446ABE" w:rsidP="002C26CF">
      <w:pPr>
        <w:spacing w:after="0" w:line="240" w:lineRule="auto"/>
        <w:ind w:firstLine="567"/>
        <w:jc w:val="center"/>
        <w:rPr>
          <w:rFonts w:ascii="Arial" w:eastAsia="Times New Roman" w:hAnsi="Arial" w:cs="Arial"/>
          <w:sz w:val="26"/>
          <w:szCs w:val="26"/>
        </w:rPr>
      </w:pPr>
    </w:p>
    <w:p w14:paraId="628B455A" w14:textId="4E305963" w:rsidR="002C26CF" w:rsidRPr="005F7678" w:rsidRDefault="002C26CF" w:rsidP="002C26CF">
      <w:pPr>
        <w:spacing w:after="0" w:line="240" w:lineRule="auto"/>
        <w:ind w:firstLine="567"/>
        <w:jc w:val="center"/>
        <w:rPr>
          <w:rFonts w:ascii="Arial" w:eastAsiaTheme="minorHAnsi" w:hAnsi="Arial" w:cs="Arial"/>
          <w:b/>
          <w:sz w:val="14"/>
          <w:szCs w:val="26"/>
          <w:lang w:eastAsia="en-US"/>
        </w:rPr>
      </w:pPr>
      <w:r w:rsidRPr="005F7678">
        <w:rPr>
          <w:rFonts w:ascii="Arial" w:eastAsia="Times New Roman" w:hAnsi="Arial" w:cs="Arial"/>
          <w:sz w:val="26"/>
          <w:szCs w:val="26"/>
        </w:rPr>
        <w:t>MAGISTRADO MANUEL VELASCO ALCÁNTARA</w:t>
      </w:r>
    </w:p>
    <w:p w14:paraId="13F06D4F" w14:textId="77777777" w:rsidR="002C26CF" w:rsidRPr="005F7678" w:rsidRDefault="002C26CF" w:rsidP="002C26CF">
      <w:pPr>
        <w:spacing w:after="0" w:line="240" w:lineRule="auto"/>
        <w:ind w:firstLine="567"/>
        <w:jc w:val="center"/>
        <w:rPr>
          <w:rFonts w:ascii="Arial" w:hAnsi="Arial" w:cs="Arial"/>
          <w:sz w:val="26"/>
          <w:szCs w:val="26"/>
        </w:rPr>
      </w:pPr>
      <w:r w:rsidRPr="005F7678">
        <w:rPr>
          <w:rFonts w:ascii="Arial" w:hAnsi="Arial" w:cs="Arial"/>
          <w:sz w:val="26"/>
          <w:szCs w:val="26"/>
        </w:rPr>
        <w:t>PRESIDENTE</w:t>
      </w:r>
    </w:p>
    <w:p w14:paraId="116AD606" w14:textId="77777777" w:rsidR="002C26CF" w:rsidRPr="005F7678" w:rsidRDefault="002C26CF" w:rsidP="002C26CF">
      <w:pPr>
        <w:rPr>
          <w:rFonts w:ascii="Arial" w:hAnsi="Arial" w:cs="Arial"/>
          <w:sz w:val="26"/>
          <w:szCs w:val="26"/>
        </w:rPr>
      </w:pPr>
    </w:p>
    <w:p w14:paraId="4AA168E3" w14:textId="0E325540" w:rsidR="002C26CF" w:rsidRDefault="002C26CF" w:rsidP="002C26CF">
      <w:pPr>
        <w:rPr>
          <w:rFonts w:ascii="Arial" w:hAnsi="Arial" w:cs="Arial"/>
          <w:sz w:val="26"/>
          <w:szCs w:val="26"/>
        </w:rPr>
      </w:pPr>
    </w:p>
    <w:p w14:paraId="3BFD37B7" w14:textId="7C4F3B8C" w:rsidR="00446ABE" w:rsidRDefault="00446ABE" w:rsidP="002C26CF">
      <w:pPr>
        <w:rPr>
          <w:rFonts w:ascii="Arial" w:hAnsi="Arial" w:cs="Arial"/>
          <w:sz w:val="26"/>
          <w:szCs w:val="26"/>
        </w:rPr>
      </w:pPr>
    </w:p>
    <w:p w14:paraId="06AC626C" w14:textId="1E4886C1" w:rsidR="00446ABE" w:rsidRDefault="00446ABE" w:rsidP="002C26CF">
      <w:pPr>
        <w:rPr>
          <w:rFonts w:ascii="Arial" w:hAnsi="Arial" w:cs="Arial"/>
          <w:sz w:val="26"/>
          <w:szCs w:val="26"/>
        </w:rPr>
      </w:pPr>
    </w:p>
    <w:p w14:paraId="5F665275" w14:textId="77777777" w:rsidR="00446ABE" w:rsidRPr="005F7678" w:rsidRDefault="00446ABE" w:rsidP="002C26CF">
      <w:pPr>
        <w:rPr>
          <w:rFonts w:ascii="Arial" w:hAnsi="Arial" w:cs="Arial"/>
          <w:sz w:val="26"/>
          <w:szCs w:val="26"/>
        </w:rPr>
      </w:pPr>
    </w:p>
    <w:p w14:paraId="2D41BBF6" w14:textId="77777777" w:rsidR="002C26CF" w:rsidRPr="005F7678" w:rsidRDefault="002C26CF" w:rsidP="002C26CF">
      <w:pPr>
        <w:jc w:val="center"/>
        <w:rPr>
          <w:rFonts w:ascii="Arial" w:hAnsi="Arial" w:cs="Arial"/>
          <w:sz w:val="26"/>
          <w:szCs w:val="26"/>
        </w:rPr>
      </w:pPr>
      <w:r w:rsidRPr="005F7678">
        <w:rPr>
          <w:rFonts w:ascii="Arial" w:hAnsi="Arial" w:cs="Arial"/>
          <w:sz w:val="26"/>
          <w:szCs w:val="26"/>
        </w:rPr>
        <w:t xml:space="preserve">      MAGISTRADO RAÚL PALOMARES PALOMINO</w:t>
      </w:r>
    </w:p>
    <w:p w14:paraId="6DD74084" w14:textId="77777777" w:rsidR="002C26CF" w:rsidRPr="005F7678" w:rsidRDefault="002C26CF" w:rsidP="002C26CF">
      <w:pPr>
        <w:tabs>
          <w:tab w:val="left" w:pos="1680"/>
          <w:tab w:val="center" w:pos="4277"/>
        </w:tabs>
        <w:spacing w:line="360" w:lineRule="auto"/>
        <w:jc w:val="center"/>
        <w:rPr>
          <w:rFonts w:ascii="Arial" w:hAnsi="Arial" w:cs="Arial"/>
          <w:b/>
          <w:bCs/>
          <w:sz w:val="18"/>
          <w:szCs w:val="18"/>
        </w:rPr>
      </w:pPr>
    </w:p>
    <w:p w14:paraId="12AB035D" w14:textId="77777777" w:rsidR="00446ABE" w:rsidRDefault="00446ABE" w:rsidP="002C26CF">
      <w:pPr>
        <w:tabs>
          <w:tab w:val="left" w:pos="1680"/>
          <w:tab w:val="center" w:pos="4277"/>
        </w:tabs>
        <w:spacing w:line="360" w:lineRule="auto"/>
        <w:jc w:val="center"/>
        <w:rPr>
          <w:rFonts w:ascii="Arial" w:hAnsi="Arial" w:cs="Arial"/>
          <w:b/>
          <w:bCs/>
          <w:sz w:val="16"/>
          <w:szCs w:val="16"/>
        </w:rPr>
      </w:pPr>
    </w:p>
    <w:p w14:paraId="1AF9D654" w14:textId="2C214043" w:rsidR="00446ABE" w:rsidRPr="00446ABE" w:rsidRDefault="00446ABE" w:rsidP="002C26CF">
      <w:pPr>
        <w:tabs>
          <w:tab w:val="left" w:pos="1680"/>
          <w:tab w:val="center" w:pos="4277"/>
        </w:tabs>
        <w:spacing w:line="360" w:lineRule="auto"/>
        <w:jc w:val="center"/>
        <w:rPr>
          <w:rFonts w:ascii="Arial" w:hAnsi="Arial" w:cs="Arial"/>
          <w:b/>
          <w:bCs/>
          <w:sz w:val="16"/>
          <w:szCs w:val="16"/>
        </w:rPr>
      </w:pPr>
      <w:r w:rsidRPr="00446ABE">
        <w:rPr>
          <w:rFonts w:ascii="Arial" w:hAnsi="Arial" w:cs="Arial"/>
          <w:b/>
          <w:bCs/>
          <w:sz w:val="16"/>
          <w:szCs w:val="16"/>
        </w:rPr>
        <w:lastRenderedPageBreak/>
        <w:t>LAS PRESENTES FIRMAS CORRESPONDEN A LA RE</w:t>
      </w:r>
      <w:bookmarkStart w:id="1" w:name="_GoBack"/>
      <w:bookmarkEnd w:id="1"/>
      <w:r w:rsidRPr="00446ABE">
        <w:rPr>
          <w:rFonts w:ascii="Arial" w:hAnsi="Arial" w:cs="Arial"/>
          <w:b/>
          <w:bCs/>
          <w:sz w:val="16"/>
          <w:szCs w:val="16"/>
        </w:rPr>
        <w:t>SOLUCIÓN DEL RECURSO DE REVISIÓN 0215/2022.</w:t>
      </w:r>
    </w:p>
    <w:p w14:paraId="014DD6B5" w14:textId="77777777" w:rsidR="00446ABE" w:rsidRDefault="00446ABE" w:rsidP="002C26CF">
      <w:pPr>
        <w:tabs>
          <w:tab w:val="left" w:pos="1680"/>
          <w:tab w:val="center" w:pos="4277"/>
        </w:tabs>
        <w:spacing w:line="360" w:lineRule="auto"/>
        <w:jc w:val="center"/>
        <w:rPr>
          <w:rFonts w:ascii="Arial" w:hAnsi="Arial" w:cs="Arial"/>
          <w:sz w:val="26"/>
          <w:szCs w:val="26"/>
        </w:rPr>
      </w:pPr>
    </w:p>
    <w:p w14:paraId="0631762F" w14:textId="45ACC307" w:rsidR="00446ABE" w:rsidRDefault="00446ABE" w:rsidP="002C26CF">
      <w:pPr>
        <w:tabs>
          <w:tab w:val="left" w:pos="1680"/>
          <w:tab w:val="center" w:pos="4277"/>
        </w:tabs>
        <w:spacing w:line="360" w:lineRule="auto"/>
        <w:jc w:val="center"/>
        <w:rPr>
          <w:rFonts w:ascii="Arial" w:hAnsi="Arial" w:cs="Arial"/>
          <w:sz w:val="26"/>
          <w:szCs w:val="26"/>
        </w:rPr>
      </w:pPr>
    </w:p>
    <w:p w14:paraId="0FC2BEE2" w14:textId="77777777" w:rsidR="00446ABE" w:rsidRDefault="00446ABE" w:rsidP="002C26CF">
      <w:pPr>
        <w:tabs>
          <w:tab w:val="left" w:pos="1680"/>
          <w:tab w:val="center" w:pos="4277"/>
        </w:tabs>
        <w:spacing w:line="360" w:lineRule="auto"/>
        <w:jc w:val="center"/>
        <w:rPr>
          <w:rFonts w:ascii="Arial" w:hAnsi="Arial" w:cs="Arial"/>
          <w:sz w:val="26"/>
          <w:szCs w:val="26"/>
        </w:rPr>
      </w:pPr>
    </w:p>
    <w:p w14:paraId="4A0CB39D" w14:textId="77777777" w:rsidR="00446ABE" w:rsidRDefault="00446ABE" w:rsidP="002C26CF">
      <w:pPr>
        <w:tabs>
          <w:tab w:val="left" w:pos="1680"/>
          <w:tab w:val="center" w:pos="4277"/>
        </w:tabs>
        <w:spacing w:line="360" w:lineRule="auto"/>
        <w:jc w:val="center"/>
        <w:rPr>
          <w:rFonts w:ascii="Arial" w:hAnsi="Arial" w:cs="Arial"/>
          <w:sz w:val="26"/>
          <w:szCs w:val="26"/>
        </w:rPr>
      </w:pPr>
    </w:p>
    <w:p w14:paraId="75D2F5B8" w14:textId="328F99D1" w:rsidR="002C26CF" w:rsidRPr="005F7678" w:rsidRDefault="002C26CF" w:rsidP="002C26CF">
      <w:pPr>
        <w:tabs>
          <w:tab w:val="left" w:pos="1680"/>
          <w:tab w:val="center" w:pos="4277"/>
        </w:tabs>
        <w:spacing w:line="360" w:lineRule="auto"/>
        <w:jc w:val="center"/>
        <w:rPr>
          <w:rFonts w:ascii="Arial" w:hAnsi="Arial" w:cs="Arial"/>
          <w:sz w:val="26"/>
          <w:szCs w:val="26"/>
        </w:rPr>
      </w:pPr>
      <w:r w:rsidRPr="005F7678">
        <w:rPr>
          <w:rFonts w:ascii="Arial" w:hAnsi="Arial" w:cs="Arial"/>
          <w:sz w:val="26"/>
          <w:szCs w:val="26"/>
        </w:rPr>
        <w:t>MAGISTRADA GLORIA DEL CARMEN CAMACHO MEZA</w:t>
      </w:r>
    </w:p>
    <w:p w14:paraId="0BBC9B20" w14:textId="64537792" w:rsidR="002C26CF" w:rsidRDefault="002C26CF" w:rsidP="002C26CF">
      <w:pPr>
        <w:tabs>
          <w:tab w:val="left" w:pos="1680"/>
          <w:tab w:val="center" w:pos="4277"/>
        </w:tabs>
        <w:spacing w:line="360" w:lineRule="auto"/>
        <w:rPr>
          <w:rFonts w:ascii="Arial" w:hAnsi="Arial" w:cs="Arial"/>
          <w:sz w:val="26"/>
          <w:szCs w:val="26"/>
        </w:rPr>
      </w:pPr>
    </w:p>
    <w:p w14:paraId="711F02FD" w14:textId="4DC293C7" w:rsidR="00446ABE" w:rsidRDefault="00446ABE" w:rsidP="002C26CF">
      <w:pPr>
        <w:tabs>
          <w:tab w:val="left" w:pos="1680"/>
          <w:tab w:val="center" w:pos="4277"/>
        </w:tabs>
        <w:spacing w:line="360" w:lineRule="auto"/>
        <w:rPr>
          <w:rFonts w:ascii="Arial" w:hAnsi="Arial" w:cs="Arial"/>
          <w:sz w:val="26"/>
          <w:szCs w:val="26"/>
        </w:rPr>
      </w:pPr>
    </w:p>
    <w:p w14:paraId="3CAC1A7A" w14:textId="3180845A" w:rsidR="00446ABE" w:rsidRDefault="00446ABE" w:rsidP="002C26CF">
      <w:pPr>
        <w:tabs>
          <w:tab w:val="left" w:pos="1680"/>
          <w:tab w:val="center" w:pos="4277"/>
        </w:tabs>
        <w:spacing w:line="360" w:lineRule="auto"/>
        <w:rPr>
          <w:rFonts w:ascii="Arial" w:hAnsi="Arial" w:cs="Arial"/>
          <w:sz w:val="26"/>
          <w:szCs w:val="26"/>
        </w:rPr>
      </w:pPr>
    </w:p>
    <w:p w14:paraId="2A6235DB" w14:textId="77777777" w:rsidR="00446ABE" w:rsidRPr="005F7678" w:rsidRDefault="00446ABE" w:rsidP="002C26CF">
      <w:pPr>
        <w:tabs>
          <w:tab w:val="left" w:pos="1680"/>
          <w:tab w:val="center" w:pos="4277"/>
        </w:tabs>
        <w:spacing w:line="360" w:lineRule="auto"/>
        <w:rPr>
          <w:rFonts w:ascii="Arial" w:hAnsi="Arial" w:cs="Arial"/>
          <w:sz w:val="26"/>
          <w:szCs w:val="26"/>
        </w:rPr>
      </w:pPr>
    </w:p>
    <w:p w14:paraId="5D97DC43" w14:textId="77777777" w:rsidR="002C26CF" w:rsidRPr="005F7678" w:rsidRDefault="002C26CF" w:rsidP="002C26CF">
      <w:pPr>
        <w:tabs>
          <w:tab w:val="left" w:pos="1680"/>
          <w:tab w:val="center" w:pos="4277"/>
        </w:tabs>
        <w:spacing w:line="360" w:lineRule="auto"/>
        <w:jc w:val="center"/>
        <w:rPr>
          <w:rFonts w:ascii="Arial" w:hAnsi="Arial" w:cs="Arial"/>
          <w:sz w:val="26"/>
          <w:szCs w:val="26"/>
        </w:rPr>
      </w:pPr>
      <w:r w:rsidRPr="005F7678">
        <w:rPr>
          <w:rFonts w:ascii="Arial" w:hAnsi="Arial" w:cs="Arial"/>
          <w:sz w:val="26"/>
          <w:szCs w:val="26"/>
        </w:rPr>
        <w:t>MAGISTRADO PAULO JOSÉ LUIS TAPIA PALACIOS</w:t>
      </w:r>
    </w:p>
    <w:p w14:paraId="1690BEA0" w14:textId="14B8DF23" w:rsidR="002C26CF" w:rsidRDefault="002C26CF" w:rsidP="002C26CF">
      <w:pPr>
        <w:tabs>
          <w:tab w:val="left" w:pos="1680"/>
          <w:tab w:val="center" w:pos="4277"/>
        </w:tabs>
        <w:spacing w:line="360" w:lineRule="auto"/>
        <w:rPr>
          <w:rFonts w:ascii="Arial" w:hAnsi="Arial" w:cs="Arial"/>
          <w:sz w:val="26"/>
          <w:szCs w:val="26"/>
        </w:rPr>
      </w:pPr>
    </w:p>
    <w:p w14:paraId="13550D9F" w14:textId="40F84050" w:rsidR="00446ABE" w:rsidRDefault="00446ABE" w:rsidP="002C26CF">
      <w:pPr>
        <w:tabs>
          <w:tab w:val="left" w:pos="1680"/>
          <w:tab w:val="center" w:pos="4277"/>
        </w:tabs>
        <w:spacing w:line="360" w:lineRule="auto"/>
        <w:rPr>
          <w:rFonts w:ascii="Arial" w:hAnsi="Arial" w:cs="Arial"/>
          <w:sz w:val="26"/>
          <w:szCs w:val="26"/>
        </w:rPr>
      </w:pPr>
    </w:p>
    <w:p w14:paraId="0EC815B5" w14:textId="2CF56FA9" w:rsidR="00446ABE" w:rsidRDefault="00446ABE" w:rsidP="002C26CF">
      <w:pPr>
        <w:tabs>
          <w:tab w:val="left" w:pos="1680"/>
          <w:tab w:val="center" w:pos="4277"/>
        </w:tabs>
        <w:spacing w:line="360" w:lineRule="auto"/>
        <w:rPr>
          <w:rFonts w:ascii="Arial" w:hAnsi="Arial" w:cs="Arial"/>
          <w:sz w:val="26"/>
          <w:szCs w:val="26"/>
        </w:rPr>
      </w:pPr>
    </w:p>
    <w:p w14:paraId="5EC974FE" w14:textId="77777777" w:rsidR="00446ABE" w:rsidRPr="005F7678" w:rsidRDefault="00446ABE" w:rsidP="002C26CF">
      <w:pPr>
        <w:tabs>
          <w:tab w:val="left" w:pos="1680"/>
          <w:tab w:val="center" w:pos="4277"/>
        </w:tabs>
        <w:spacing w:line="360" w:lineRule="auto"/>
        <w:rPr>
          <w:rFonts w:ascii="Arial" w:hAnsi="Arial" w:cs="Arial"/>
          <w:sz w:val="26"/>
          <w:szCs w:val="26"/>
        </w:rPr>
      </w:pPr>
    </w:p>
    <w:p w14:paraId="49EDC86E" w14:textId="77777777" w:rsidR="002C26CF" w:rsidRPr="005F7678" w:rsidRDefault="002C26CF" w:rsidP="002C26CF">
      <w:pPr>
        <w:spacing w:after="0" w:line="240" w:lineRule="auto"/>
        <w:jc w:val="center"/>
        <w:rPr>
          <w:rFonts w:ascii="Arial" w:hAnsi="Arial" w:cs="Arial"/>
          <w:sz w:val="26"/>
          <w:szCs w:val="26"/>
        </w:rPr>
      </w:pPr>
      <w:r w:rsidRPr="005F7678">
        <w:rPr>
          <w:rFonts w:ascii="Arial" w:hAnsi="Arial" w:cs="Arial"/>
          <w:sz w:val="26"/>
          <w:szCs w:val="26"/>
        </w:rPr>
        <w:t>MAGISTRADO ELÍAS CORTÉS LÓPEZ</w:t>
      </w:r>
    </w:p>
    <w:p w14:paraId="422F08AA" w14:textId="77777777" w:rsidR="002C26CF" w:rsidRPr="005F7678" w:rsidRDefault="002C26CF" w:rsidP="002C26CF">
      <w:pPr>
        <w:spacing w:after="0" w:line="240" w:lineRule="auto"/>
        <w:jc w:val="center"/>
        <w:rPr>
          <w:rFonts w:ascii="Arial" w:hAnsi="Arial" w:cs="Arial"/>
          <w:sz w:val="26"/>
          <w:szCs w:val="26"/>
        </w:rPr>
      </w:pPr>
    </w:p>
    <w:p w14:paraId="216C4065" w14:textId="77777777" w:rsidR="002C26CF" w:rsidRPr="005F7678" w:rsidRDefault="002C26CF" w:rsidP="002C26CF">
      <w:pPr>
        <w:spacing w:after="0" w:line="240" w:lineRule="auto"/>
        <w:jc w:val="center"/>
        <w:rPr>
          <w:rFonts w:ascii="Arial" w:hAnsi="Arial" w:cs="Arial"/>
          <w:sz w:val="26"/>
          <w:szCs w:val="26"/>
        </w:rPr>
      </w:pPr>
    </w:p>
    <w:p w14:paraId="50EF25FA" w14:textId="77777777" w:rsidR="002C26CF" w:rsidRPr="005F7678" w:rsidRDefault="002C26CF" w:rsidP="002C26CF">
      <w:pPr>
        <w:spacing w:after="0" w:line="240" w:lineRule="auto"/>
        <w:jc w:val="center"/>
        <w:rPr>
          <w:rFonts w:ascii="Arial" w:hAnsi="Arial" w:cs="Arial"/>
          <w:sz w:val="26"/>
          <w:szCs w:val="26"/>
        </w:rPr>
      </w:pPr>
    </w:p>
    <w:p w14:paraId="0190C602" w14:textId="719A22DD" w:rsidR="002C26CF" w:rsidRDefault="002C26CF" w:rsidP="002C26CF">
      <w:pPr>
        <w:spacing w:after="0" w:line="240" w:lineRule="auto"/>
        <w:jc w:val="center"/>
        <w:rPr>
          <w:rFonts w:ascii="Arial" w:hAnsi="Arial" w:cs="Arial"/>
          <w:sz w:val="26"/>
          <w:szCs w:val="26"/>
        </w:rPr>
      </w:pPr>
    </w:p>
    <w:p w14:paraId="41387C62" w14:textId="2F089E6F" w:rsidR="00446ABE" w:rsidRDefault="00446ABE" w:rsidP="002C26CF">
      <w:pPr>
        <w:spacing w:after="0" w:line="240" w:lineRule="auto"/>
        <w:jc w:val="center"/>
        <w:rPr>
          <w:rFonts w:ascii="Arial" w:hAnsi="Arial" w:cs="Arial"/>
          <w:sz w:val="26"/>
          <w:szCs w:val="26"/>
        </w:rPr>
      </w:pPr>
    </w:p>
    <w:p w14:paraId="78B2D233" w14:textId="7F36F279" w:rsidR="00446ABE" w:rsidRDefault="00446ABE" w:rsidP="002C26CF">
      <w:pPr>
        <w:spacing w:after="0" w:line="240" w:lineRule="auto"/>
        <w:jc w:val="center"/>
        <w:rPr>
          <w:rFonts w:ascii="Arial" w:hAnsi="Arial" w:cs="Arial"/>
          <w:sz w:val="26"/>
          <w:szCs w:val="26"/>
        </w:rPr>
      </w:pPr>
    </w:p>
    <w:p w14:paraId="7A010736" w14:textId="77777777" w:rsidR="00446ABE" w:rsidRPr="005F7678" w:rsidRDefault="00446ABE" w:rsidP="002C26CF">
      <w:pPr>
        <w:spacing w:after="0" w:line="240" w:lineRule="auto"/>
        <w:jc w:val="center"/>
        <w:rPr>
          <w:rFonts w:ascii="Arial" w:hAnsi="Arial" w:cs="Arial"/>
          <w:sz w:val="26"/>
          <w:szCs w:val="26"/>
        </w:rPr>
      </w:pPr>
    </w:p>
    <w:p w14:paraId="2A08FA91" w14:textId="77777777" w:rsidR="002C26CF" w:rsidRPr="005F7678" w:rsidRDefault="002C26CF" w:rsidP="002C26CF">
      <w:pPr>
        <w:spacing w:after="0" w:line="240" w:lineRule="auto"/>
        <w:jc w:val="center"/>
        <w:rPr>
          <w:rFonts w:ascii="Arial" w:hAnsi="Arial" w:cs="Arial"/>
          <w:sz w:val="26"/>
          <w:szCs w:val="26"/>
        </w:rPr>
      </w:pPr>
    </w:p>
    <w:p w14:paraId="35815D3A" w14:textId="77777777" w:rsidR="002C26CF" w:rsidRPr="005F7678" w:rsidRDefault="002C26CF" w:rsidP="002C26CF">
      <w:pPr>
        <w:spacing w:after="0" w:line="240" w:lineRule="auto"/>
        <w:jc w:val="center"/>
        <w:rPr>
          <w:rFonts w:ascii="Arial" w:hAnsi="Arial" w:cs="Arial"/>
          <w:sz w:val="26"/>
          <w:szCs w:val="26"/>
        </w:rPr>
      </w:pPr>
      <w:r w:rsidRPr="005F7678">
        <w:rPr>
          <w:rFonts w:ascii="Arial" w:hAnsi="Arial" w:cs="Arial"/>
          <w:sz w:val="26"/>
          <w:szCs w:val="26"/>
        </w:rPr>
        <w:t xml:space="preserve"> LICENCIADO JUAN EDY GARCÍA CORONADO.</w:t>
      </w:r>
    </w:p>
    <w:p w14:paraId="3EE2432A" w14:textId="29ED2BCA" w:rsidR="002C26CF" w:rsidRDefault="002C26CF" w:rsidP="002C26CF">
      <w:pPr>
        <w:spacing w:after="0" w:line="240" w:lineRule="auto"/>
        <w:jc w:val="center"/>
      </w:pPr>
      <w:r w:rsidRPr="005F7678">
        <w:rPr>
          <w:rFonts w:ascii="Arial" w:hAnsi="Arial" w:cs="Arial"/>
          <w:sz w:val="26"/>
          <w:szCs w:val="26"/>
        </w:rPr>
        <w:t>SECRETARIO GENERAL DE ACUERDOS</w:t>
      </w:r>
      <w:r w:rsidR="00394F45">
        <w:rPr>
          <w:rFonts w:ascii="Arial" w:hAnsi="Arial" w:cs="Arial"/>
          <w:sz w:val="26"/>
          <w:szCs w:val="26"/>
        </w:rPr>
        <w:t>.</w:t>
      </w:r>
    </w:p>
    <w:sectPr w:rsidR="002C26CF" w:rsidSect="00B16E8F">
      <w:headerReference w:type="even" r:id="rId8"/>
      <w:headerReference w:type="default" r:id="rId9"/>
      <w:footerReference w:type="default" r:id="rId10"/>
      <w:headerReference w:type="first" r:id="rId11"/>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7A7BD8" w14:textId="77777777" w:rsidR="00BF2AD3" w:rsidRDefault="00BF2AD3">
      <w:pPr>
        <w:spacing w:after="0" w:line="240" w:lineRule="auto"/>
      </w:pPr>
      <w:r>
        <w:separator/>
      </w:r>
    </w:p>
  </w:endnote>
  <w:endnote w:type="continuationSeparator" w:id="0">
    <w:p w14:paraId="04EF88F9" w14:textId="77777777" w:rsidR="00BF2AD3" w:rsidRDefault="00BF2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7777777" w:rsidR="00BE7276" w:rsidRDefault="00BE7276">
    <w:pPr>
      <w:pStyle w:val="Piedepgina"/>
      <w:jc w:val="center"/>
    </w:pPr>
  </w:p>
  <w:p w14:paraId="195FF414" w14:textId="77777777" w:rsidR="00BE7276" w:rsidRDefault="00BE727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0F76F0" w14:textId="77777777" w:rsidR="00BF2AD3" w:rsidRDefault="00BF2AD3">
      <w:pPr>
        <w:spacing w:after="0" w:line="240" w:lineRule="auto"/>
      </w:pPr>
      <w:r>
        <w:separator/>
      </w:r>
    </w:p>
  </w:footnote>
  <w:footnote w:type="continuationSeparator" w:id="0">
    <w:p w14:paraId="0D3FF1AE" w14:textId="77777777" w:rsidR="00BF2AD3" w:rsidRDefault="00BF2AD3">
      <w:pPr>
        <w:spacing w:after="0" w:line="240" w:lineRule="auto"/>
      </w:pPr>
      <w:r>
        <w:continuationSeparator/>
      </w:r>
    </w:p>
  </w:footnote>
  <w:footnote w:id="1">
    <w:p w14:paraId="73516DD7" w14:textId="77777777" w:rsidR="00BE7276" w:rsidRPr="00887FAD" w:rsidRDefault="00BE7276" w:rsidP="00446A19">
      <w:pPr>
        <w:pStyle w:val="Textonotapie"/>
        <w:jc w:val="both"/>
        <w:rPr>
          <w:rFonts w:ascii="Arial" w:hAnsi="Arial" w:cs="Arial"/>
          <w:i/>
          <w:sz w:val="16"/>
          <w:szCs w:val="16"/>
        </w:rPr>
      </w:pPr>
      <w:r w:rsidRPr="00887FAD">
        <w:rPr>
          <w:rStyle w:val="Refdenotaalpie"/>
          <w:rFonts w:ascii="Arial" w:hAnsi="Arial" w:cs="Arial"/>
          <w:i/>
          <w:sz w:val="16"/>
          <w:szCs w:val="16"/>
        </w:rPr>
        <w:footnoteRef/>
      </w:r>
      <w:r w:rsidRPr="00887FAD">
        <w:rPr>
          <w:rFonts w:ascii="Arial" w:hAnsi="Arial" w:cs="Arial"/>
          <w:i/>
          <w:sz w:val="16"/>
          <w:szCs w:val="16"/>
        </w:rPr>
        <w:t xml:space="preserve"> “</w:t>
      </w:r>
      <w:r w:rsidRPr="00887FAD">
        <w:rPr>
          <w:rFonts w:ascii="Arial" w:hAnsi="Arial" w:cs="Arial"/>
          <w:b/>
          <w:i/>
          <w:sz w:val="16"/>
          <w:szCs w:val="16"/>
        </w:rPr>
        <w:t xml:space="preserve">ARTÍCULO 203.- </w:t>
      </w:r>
      <w:r w:rsidRPr="00887FAD">
        <w:rPr>
          <w:rFonts w:ascii="Arial" w:hAnsi="Arial" w:cs="Arial"/>
          <w:i/>
          <w:sz w:val="16"/>
          <w:szCs w:val="16"/>
        </w:rPr>
        <w:t>La valoración de las pruebas se hará de acuerdo con las siguientes reglas:</w:t>
      </w:r>
    </w:p>
    <w:p w14:paraId="15EFC852" w14:textId="285781A8" w:rsidR="00BE7276" w:rsidRPr="00887FAD" w:rsidRDefault="00BE7276" w:rsidP="00446A19">
      <w:pPr>
        <w:pStyle w:val="Textonotapie"/>
        <w:jc w:val="both"/>
        <w:rPr>
          <w:rFonts w:ascii="Arial" w:hAnsi="Arial" w:cs="Arial"/>
          <w:i/>
          <w:sz w:val="16"/>
          <w:szCs w:val="16"/>
        </w:rPr>
      </w:pPr>
      <w:r w:rsidRPr="00887FAD">
        <w:rPr>
          <w:rFonts w:ascii="Arial" w:hAnsi="Arial" w:cs="Arial"/>
          <w:i/>
          <w:sz w:val="16"/>
          <w:szCs w:val="16"/>
        </w:rPr>
        <w:t xml:space="preserve">   I. Harán prueba plena la confesión expresa de las partes y los actos contenidos en documentos públicos, si</w:t>
      </w:r>
      <w:r>
        <w:rPr>
          <w:rFonts w:ascii="Arial" w:hAnsi="Arial" w:cs="Arial"/>
          <w:i/>
          <w:sz w:val="16"/>
          <w:szCs w:val="16"/>
        </w:rPr>
        <w:t xml:space="preserve"> en éstos últimos se contienen</w:t>
      </w:r>
      <w:r w:rsidRPr="00887FAD">
        <w:rPr>
          <w:rFonts w:ascii="Arial" w:hAnsi="Arial" w:cs="Arial"/>
          <w:i/>
          <w:sz w:val="16"/>
          <w:szCs w:val="16"/>
        </w:rPr>
        <w:t xml:space="preserve"> declaraciones de verdad o manifestaciones de hechos de particulares; y</w:t>
      </w:r>
    </w:p>
    <w:p w14:paraId="2AE4A4F7" w14:textId="77777777" w:rsidR="00BE7276" w:rsidRPr="002E365A" w:rsidRDefault="00BE7276" w:rsidP="00446A19">
      <w:pPr>
        <w:pStyle w:val="Textonotapie"/>
        <w:jc w:val="both"/>
      </w:pPr>
      <w:r w:rsidRPr="00887FAD">
        <w:rPr>
          <w:rFonts w:ascii="Arial" w:hAnsi="Arial" w:cs="Arial"/>
          <w:sz w:val="16"/>
          <w:szCs w:val="16"/>
        </w:rPr>
        <w:t xml:space="preserve">   …”</w:t>
      </w:r>
    </w:p>
  </w:footnote>
  <w:footnote w:id="2">
    <w:p w14:paraId="6DE663D1" w14:textId="12E2F8D9" w:rsidR="000B2200" w:rsidRPr="000B2200" w:rsidRDefault="000B2200">
      <w:pPr>
        <w:pStyle w:val="Textonotapie"/>
        <w:rPr>
          <w:rFonts w:ascii="Arial" w:hAnsi="Arial" w:cs="Arial"/>
          <w:i/>
          <w:sz w:val="16"/>
          <w:szCs w:val="16"/>
        </w:rPr>
      </w:pPr>
      <w:r w:rsidRPr="000B2200">
        <w:rPr>
          <w:rStyle w:val="Refdenotaalpie"/>
          <w:rFonts w:ascii="Arial" w:hAnsi="Arial" w:cs="Arial"/>
          <w:i/>
          <w:sz w:val="16"/>
          <w:szCs w:val="16"/>
        </w:rPr>
        <w:footnoteRef/>
      </w:r>
      <w:r w:rsidRPr="000B2200">
        <w:rPr>
          <w:rFonts w:ascii="Arial" w:hAnsi="Arial" w:cs="Arial"/>
          <w:i/>
          <w:sz w:val="16"/>
          <w:szCs w:val="16"/>
        </w:rPr>
        <w:t xml:space="preserve"> Visible </w:t>
      </w:r>
      <w:r w:rsidR="00C50BEC">
        <w:rPr>
          <w:rFonts w:ascii="Arial" w:hAnsi="Arial" w:cs="Arial"/>
          <w:i/>
          <w:sz w:val="16"/>
          <w:szCs w:val="16"/>
        </w:rPr>
        <w:t>a</w:t>
      </w:r>
      <w:r w:rsidRPr="000B2200">
        <w:rPr>
          <w:rFonts w:ascii="Arial" w:hAnsi="Arial" w:cs="Arial"/>
          <w:i/>
          <w:sz w:val="16"/>
          <w:szCs w:val="16"/>
        </w:rPr>
        <w:t xml:space="preserve"> foja </w:t>
      </w:r>
      <w:r w:rsidR="00C50BEC">
        <w:rPr>
          <w:rFonts w:ascii="Arial" w:hAnsi="Arial" w:cs="Arial"/>
          <w:i/>
          <w:sz w:val="16"/>
          <w:szCs w:val="16"/>
        </w:rPr>
        <w:t>50</w:t>
      </w:r>
      <w:r w:rsidRPr="000B2200">
        <w:rPr>
          <w:rFonts w:ascii="Arial" w:hAnsi="Arial" w:cs="Arial"/>
          <w:i/>
          <w:sz w:val="16"/>
          <w:szCs w:val="16"/>
        </w:rPr>
        <w:t xml:space="preserve"> del expediente del juicio de nulidad 0</w:t>
      </w:r>
      <w:r w:rsidR="008602C6">
        <w:rPr>
          <w:rFonts w:ascii="Arial" w:hAnsi="Arial" w:cs="Arial"/>
          <w:i/>
          <w:sz w:val="16"/>
          <w:szCs w:val="16"/>
        </w:rPr>
        <w:t>1</w:t>
      </w:r>
      <w:r w:rsidR="00C50BEC">
        <w:rPr>
          <w:rFonts w:ascii="Arial" w:hAnsi="Arial" w:cs="Arial"/>
          <w:i/>
          <w:sz w:val="16"/>
          <w:szCs w:val="16"/>
        </w:rPr>
        <w:t>31</w:t>
      </w:r>
      <w:r w:rsidRPr="000B2200">
        <w:rPr>
          <w:rFonts w:ascii="Arial" w:hAnsi="Arial" w:cs="Arial"/>
          <w:i/>
          <w:sz w:val="16"/>
          <w:szCs w:val="16"/>
        </w:rPr>
        <w:t>/20</w:t>
      </w:r>
      <w:r w:rsidR="00C50BEC">
        <w:rPr>
          <w:rFonts w:ascii="Arial" w:hAnsi="Arial" w:cs="Arial"/>
          <w:i/>
          <w:sz w:val="16"/>
          <w:szCs w:val="16"/>
        </w:rPr>
        <w:t>2</w:t>
      </w:r>
      <w:r w:rsidR="00B50435">
        <w:rPr>
          <w:rFonts w:ascii="Arial" w:hAnsi="Arial" w:cs="Arial"/>
          <w:i/>
          <w:sz w:val="16"/>
          <w:szCs w:val="16"/>
        </w:rPr>
        <w:t>1</w:t>
      </w:r>
      <w:r w:rsidRPr="000B2200">
        <w:rPr>
          <w:rFonts w:ascii="Arial" w:hAnsi="Arial" w:cs="Arial"/>
          <w:i/>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3209D466" w:rsidR="00BE7276" w:rsidRDefault="00C0743B">
        <w:pPr>
          <w:pStyle w:val="Encabezado"/>
          <w:jc w:val="center"/>
        </w:pPr>
        <w:r>
          <w:rPr>
            <w:noProof/>
          </w:rPr>
          <w:pict w14:anchorId="3E2618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4" o:spid="_x0000_s1029"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BE7276">
          <w:fldChar w:fldCharType="begin"/>
        </w:r>
        <w:r w:rsidR="00BE7276">
          <w:instrText>PAGE   \* MERGEFORMAT</w:instrText>
        </w:r>
        <w:r w:rsidR="00BE7276">
          <w:fldChar w:fldCharType="separate"/>
        </w:r>
        <w:r w:rsidRPr="00C0743B">
          <w:rPr>
            <w:noProof/>
            <w:lang w:val="es-ES"/>
          </w:rPr>
          <w:t>6</w:t>
        </w:r>
        <w:r w:rsidR="00BE7276">
          <w:fldChar w:fldCharType="end"/>
        </w:r>
      </w:p>
    </w:sdtContent>
  </w:sdt>
  <w:p w14:paraId="0E68208C" w14:textId="77777777" w:rsidR="00BE7276" w:rsidRDefault="00BE727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737491"/>
      <w:docPartObj>
        <w:docPartGallery w:val="Page Numbers (Top of Page)"/>
        <w:docPartUnique/>
      </w:docPartObj>
    </w:sdtPr>
    <w:sdtEndPr/>
    <w:sdtContent>
      <w:p w14:paraId="05DB874C" w14:textId="568CC96F" w:rsidR="00BE7276" w:rsidRDefault="00C0743B">
        <w:pPr>
          <w:pStyle w:val="Encabezado"/>
          <w:jc w:val="center"/>
        </w:pPr>
        <w:r>
          <w:rPr>
            <w:noProof/>
          </w:rPr>
          <w:pict w14:anchorId="721890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5" o:spid="_x0000_s1030"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BE7276">
          <w:fldChar w:fldCharType="begin"/>
        </w:r>
        <w:r w:rsidR="00BE7276">
          <w:instrText>PAGE   \* MERGEFORMAT</w:instrText>
        </w:r>
        <w:r w:rsidR="00BE7276">
          <w:fldChar w:fldCharType="separate"/>
        </w:r>
        <w:r w:rsidRPr="00C0743B">
          <w:rPr>
            <w:noProof/>
            <w:lang w:val="es-ES"/>
          </w:rPr>
          <w:t>5</w:t>
        </w:r>
        <w:r w:rsidR="00BE7276">
          <w:fldChar w:fldCharType="end"/>
        </w:r>
      </w:p>
    </w:sdtContent>
  </w:sdt>
  <w:p w14:paraId="51E22156" w14:textId="1E58CD2C" w:rsidR="00BE7276" w:rsidRDefault="00C0743B" w:rsidP="00927607">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3BF63546" wp14:editId="3AB3C9FD">
              <wp:simplePos x="0" y="0"/>
              <wp:positionH relativeFrom="column">
                <wp:posOffset>-1413047</wp:posOffset>
              </wp:positionH>
              <wp:positionV relativeFrom="paragraph">
                <wp:posOffset>4498460</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F66A48E" w14:textId="77777777" w:rsidR="00C0743B" w:rsidRDefault="00C0743B" w:rsidP="00C0743B">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F63546" id="_x0000_t202" coordsize="21600,21600" o:spt="202" path="m,l,21600r21600,l21600,xe">
              <v:stroke joinstyle="miter"/>
              <v:path gradientshapeok="t" o:connecttype="rect"/>
            </v:shapetype>
            <v:shape id="Cuadro de texto 21" o:spid="_x0000_s1026" type="#_x0000_t202" style="position:absolute;left:0;text-align:left;margin-left:-111.25pt;margin-top:354.2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" fillcolor="window" strokeweight=".5pt">
              <v:textbox>
                <w:txbxContent>
                  <w:p w14:paraId="6F66A48E" w14:textId="77777777" w:rsidR="00C0743B" w:rsidRDefault="00C0743B" w:rsidP="00C0743B">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BE7276">
      <w:rPr>
        <w:noProof/>
        <w:lang w:eastAsia="es-MX"/>
      </w:rPr>
      <mc:AlternateContent>
        <mc:Choice Requires="wpg">
          <w:drawing>
            <wp:anchor distT="0" distB="0" distL="114300" distR="114300" simplePos="0" relativeHeight="251659264" behindDoc="0" locked="0" layoutInCell="1" allowOverlap="1" wp14:anchorId="71C7A48E" wp14:editId="7C6B03CD">
              <wp:simplePos x="0" y="0"/>
              <wp:positionH relativeFrom="column">
                <wp:posOffset>-1409700</wp:posOffset>
              </wp:positionH>
              <wp:positionV relativeFrom="paragraph">
                <wp:posOffset>4495165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BCEF91" id="Grupo 3" o:spid="_x0000_s1026" style="position:absolute;margin-left:-111pt;margin-top:353.95pt;width:90pt;height:63.6pt;z-index:251659264"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9912C" w14:textId="470D0058" w:rsidR="00BE7276" w:rsidRDefault="00C0743B">
    <w:pPr>
      <w:pStyle w:val="Encabezado"/>
    </w:pPr>
    <w:r>
      <w:rPr>
        <w:noProof/>
      </w:rPr>
      <w:pict w14:anchorId="58D302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3" o:spid="_x0000_s1028"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152C"/>
    <w:rsid w:val="00011E43"/>
    <w:rsid w:val="000121A9"/>
    <w:rsid w:val="000126F6"/>
    <w:rsid w:val="00012918"/>
    <w:rsid w:val="00012DC1"/>
    <w:rsid w:val="000130C8"/>
    <w:rsid w:val="000135AF"/>
    <w:rsid w:val="00014F98"/>
    <w:rsid w:val="0001695E"/>
    <w:rsid w:val="00016AA5"/>
    <w:rsid w:val="00016C0B"/>
    <w:rsid w:val="00016E88"/>
    <w:rsid w:val="000174F5"/>
    <w:rsid w:val="00020680"/>
    <w:rsid w:val="00020D86"/>
    <w:rsid w:val="00021989"/>
    <w:rsid w:val="00021B04"/>
    <w:rsid w:val="00021C5F"/>
    <w:rsid w:val="00022BBC"/>
    <w:rsid w:val="00023F33"/>
    <w:rsid w:val="00024545"/>
    <w:rsid w:val="000255EE"/>
    <w:rsid w:val="00025BEB"/>
    <w:rsid w:val="000262A2"/>
    <w:rsid w:val="000264DD"/>
    <w:rsid w:val="00026C11"/>
    <w:rsid w:val="000274A9"/>
    <w:rsid w:val="000306D4"/>
    <w:rsid w:val="00030BAF"/>
    <w:rsid w:val="00031639"/>
    <w:rsid w:val="00031C45"/>
    <w:rsid w:val="000324B9"/>
    <w:rsid w:val="000329BA"/>
    <w:rsid w:val="00032D83"/>
    <w:rsid w:val="000330FB"/>
    <w:rsid w:val="00034F3F"/>
    <w:rsid w:val="0003629C"/>
    <w:rsid w:val="00036809"/>
    <w:rsid w:val="00036823"/>
    <w:rsid w:val="000369AF"/>
    <w:rsid w:val="00037279"/>
    <w:rsid w:val="00037440"/>
    <w:rsid w:val="00037443"/>
    <w:rsid w:val="00037843"/>
    <w:rsid w:val="00037C6A"/>
    <w:rsid w:val="00040C69"/>
    <w:rsid w:val="000419E9"/>
    <w:rsid w:val="00041CDA"/>
    <w:rsid w:val="00041EAA"/>
    <w:rsid w:val="00042473"/>
    <w:rsid w:val="00043077"/>
    <w:rsid w:val="000441B5"/>
    <w:rsid w:val="00044C5F"/>
    <w:rsid w:val="000450F5"/>
    <w:rsid w:val="000466B1"/>
    <w:rsid w:val="000466D5"/>
    <w:rsid w:val="00050072"/>
    <w:rsid w:val="000525F8"/>
    <w:rsid w:val="0005285F"/>
    <w:rsid w:val="00053207"/>
    <w:rsid w:val="0005370C"/>
    <w:rsid w:val="000540E8"/>
    <w:rsid w:val="00054705"/>
    <w:rsid w:val="00054D3C"/>
    <w:rsid w:val="00055248"/>
    <w:rsid w:val="00055F66"/>
    <w:rsid w:val="000562FB"/>
    <w:rsid w:val="000565B2"/>
    <w:rsid w:val="000601EF"/>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1923"/>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1EA"/>
    <w:rsid w:val="000B2200"/>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4A92"/>
    <w:rsid w:val="000C5414"/>
    <w:rsid w:val="000C5BCE"/>
    <w:rsid w:val="000C5DC1"/>
    <w:rsid w:val="000C6670"/>
    <w:rsid w:val="000D04BF"/>
    <w:rsid w:val="000D153E"/>
    <w:rsid w:val="000D170C"/>
    <w:rsid w:val="000D1CF0"/>
    <w:rsid w:val="000D2771"/>
    <w:rsid w:val="000D2A1F"/>
    <w:rsid w:val="000D3E85"/>
    <w:rsid w:val="000D42B5"/>
    <w:rsid w:val="000D4AFE"/>
    <w:rsid w:val="000D5397"/>
    <w:rsid w:val="000D558F"/>
    <w:rsid w:val="000D5746"/>
    <w:rsid w:val="000D63D2"/>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C4E"/>
    <w:rsid w:val="000E7DB2"/>
    <w:rsid w:val="000F0C84"/>
    <w:rsid w:val="000F0D7B"/>
    <w:rsid w:val="000F11B5"/>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35E9"/>
    <w:rsid w:val="00103AB8"/>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3D"/>
    <w:rsid w:val="001244EC"/>
    <w:rsid w:val="00124C6C"/>
    <w:rsid w:val="00126EEE"/>
    <w:rsid w:val="00126EEF"/>
    <w:rsid w:val="00126F80"/>
    <w:rsid w:val="00127248"/>
    <w:rsid w:val="00127B1F"/>
    <w:rsid w:val="00127C05"/>
    <w:rsid w:val="00130500"/>
    <w:rsid w:val="0013065F"/>
    <w:rsid w:val="00130F90"/>
    <w:rsid w:val="001312BC"/>
    <w:rsid w:val="00131911"/>
    <w:rsid w:val="00131CDF"/>
    <w:rsid w:val="00132391"/>
    <w:rsid w:val="00133BFB"/>
    <w:rsid w:val="00133DCC"/>
    <w:rsid w:val="00134A68"/>
    <w:rsid w:val="00134AB5"/>
    <w:rsid w:val="00135132"/>
    <w:rsid w:val="0013555E"/>
    <w:rsid w:val="00135B0C"/>
    <w:rsid w:val="00136897"/>
    <w:rsid w:val="0013695E"/>
    <w:rsid w:val="00136BE5"/>
    <w:rsid w:val="00136FB8"/>
    <w:rsid w:val="0014043C"/>
    <w:rsid w:val="00140D7E"/>
    <w:rsid w:val="001421E5"/>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4A74"/>
    <w:rsid w:val="00156250"/>
    <w:rsid w:val="00156F22"/>
    <w:rsid w:val="001570E1"/>
    <w:rsid w:val="00161012"/>
    <w:rsid w:val="00161661"/>
    <w:rsid w:val="0016171F"/>
    <w:rsid w:val="00161F6F"/>
    <w:rsid w:val="001621EF"/>
    <w:rsid w:val="00163EBF"/>
    <w:rsid w:val="00164BCE"/>
    <w:rsid w:val="001659D0"/>
    <w:rsid w:val="0016604B"/>
    <w:rsid w:val="0016700D"/>
    <w:rsid w:val="00167ADD"/>
    <w:rsid w:val="001702C6"/>
    <w:rsid w:val="0017110B"/>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1F"/>
    <w:rsid w:val="0018345B"/>
    <w:rsid w:val="0018356C"/>
    <w:rsid w:val="0018358B"/>
    <w:rsid w:val="0018454F"/>
    <w:rsid w:val="001846BB"/>
    <w:rsid w:val="00184CF9"/>
    <w:rsid w:val="001854BD"/>
    <w:rsid w:val="00185DC5"/>
    <w:rsid w:val="00186701"/>
    <w:rsid w:val="00186FB3"/>
    <w:rsid w:val="0018765B"/>
    <w:rsid w:val="0019066E"/>
    <w:rsid w:val="00192287"/>
    <w:rsid w:val="001923AE"/>
    <w:rsid w:val="001924B2"/>
    <w:rsid w:val="00193379"/>
    <w:rsid w:val="00193FDB"/>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5BA3"/>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3E94"/>
    <w:rsid w:val="001C421F"/>
    <w:rsid w:val="001C422B"/>
    <w:rsid w:val="001C4EB9"/>
    <w:rsid w:val="001C502D"/>
    <w:rsid w:val="001C53B0"/>
    <w:rsid w:val="001C7EC3"/>
    <w:rsid w:val="001D07CF"/>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508A"/>
    <w:rsid w:val="001E65E8"/>
    <w:rsid w:val="001E6AE5"/>
    <w:rsid w:val="001E7020"/>
    <w:rsid w:val="001E71FD"/>
    <w:rsid w:val="001E77A9"/>
    <w:rsid w:val="001E7BD1"/>
    <w:rsid w:val="001E7C21"/>
    <w:rsid w:val="001F2154"/>
    <w:rsid w:val="001F287C"/>
    <w:rsid w:val="001F2D73"/>
    <w:rsid w:val="001F5050"/>
    <w:rsid w:val="001F625A"/>
    <w:rsid w:val="001F6B28"/>
    <w:rsid w:val="001F6C56"/>
    <w:rsid w:val="001F72DF"/>
    <w:rsid w:val="001F77D0"/>
    <w:rsid w:val="002010A9"/>
    <w:rsid w:val="00201769"/>
    <w:rsid w:val="0020247E"/>
    <w:rsid w:val="002025FD"/>
    <w:rsid w:val="00203F3D"/>
    <w:rsid w:val="00203FD3"/>
    <w:rsid w:val="00204D1A"/>
    <w:rsid w:val="00205A55"/>
    <w:rsid w:val="00206222"/>
    <w:rsid w:val="0020694D"/>
    <w:rsid w:val="00206B99"/>
    <w:rsid w:val="002073D2"/>
    <w:rsid w:val="002078AA"/>
    <w:rsid w:val="00210261"/>
    <w:rsid w:val="0021074F"/>
    <w:rsid w:val="002111AC"/>
    <w:rsid w:val="0021188E"/>
    <w:rsid w:val="00212E08"/>
    <w:rsid w:val="0021302A"/>
    <w:rsid w:val="00213783"/>
    <w:rsid w:val="0021439D"/>
    <w:rsid w:val="00214685"/>
    <w:rsid w:val="002147E4"/>
    <w:rsid w:val="00214CE8"/>
    <w:rsid w:val="002152BA"/>
    <w:rsid w:val="002161AD"/>
    <w:rsid w:val="00216595"/>
    <w:rsid w:val="002165D6"/>
    <w:rsid w:val="00216AB7"/>
    <w:rsid w:val="002170A5"/>
    <w:rsid w:val="00217F57"/>
    <w:rsid w:val="00221687"/>
    <w:rsid w:val="00221709"/>
    <w:rsid w:val="00222A05"/>
    <w:rsid w:val="00222C02"/>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7F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5FAF"/>
    <w:rsid w:val="002466CD"/>
    <w:rsid w:val="00246915"/>
    <w:rsid w:val="002476C4"/>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4E9"/>
    <w:rsid w:val="00257816"/>
    <w:rsid w:val="00257C5E"/>
    <w:rsid w:val="002601DA"/>
    <w:rsid w:val="00260433"/>
    <w:rsid w:val="0026116F"/>
    <w:rsid w:val="002617F9"/>
    <w:rsid w:val="00262666"/>
    <w:rsid w:val="00262D7C"/>
    <w:rsid w:val="00263720"/>
    <w:rsid w:val="00264520"/>
    <w:rsid w:val="0026479E"/>
    <w:rsid w:val="00265161"/>
    <w:rsid w:val="00265F1B"/>
    <w:rsid w:val="002665A2"/>
    <w:rsid w:val="00267221"/>
    <w:rsid w:val="00270087"/>
    <w:rsid w:val="00270831"/>
    <w:rsid w:val="00272073"/>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6DD0"/>
    <w:rsid w:val="00287888"/>
    <w:rsid w:val="00291333"/>
    <w:rsid w:val="00291341"/>
    <w:rsid w:val="002926B1"/>
    <w:rsid w:val="00292CA5"/>
    <w:rsid w:val="00293B1D"/>
    <w:rsid w:val="00293E41"/>
    <w:rsid w:val="00296748"/>
    <w:rsid w:val="0029713B"/>
    <w:rsid w:val="002974E8"/>
    <w:rsid w:val="00297C79"/>
    <w:rsid w:val="002A0081"/>
    <w:rsid w:val="002A02B7"/>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26CF"/>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936"/>
    <w:rsid w:val="002D3CF1"/>
    <w:rsid w:val="002D3F79"/>
    <w:rsid w:val="002D413F"/>
    <w:rsid w:val="002D4B99"/>
    <w:rsid w:val="002D5ADB"/>
    <w:rsid w:val="002D6E4D"/>
    <w:rsid w:val="002D724E"/>
    <w:rsid w:val="002D7BA0"/>
    <w:rsid w:val="002E15E5"/>
    <w:rsid w:val="002E1666"/>
    <w:rsid w:val="002E3358"/>
    <w:rsid w:val="002E3433"/>
    <w:rsid w:val="002E3511"/>
    <w:rsid w:val="002E3777"/>
    <w:rsid w:val="002E3B43"/>
    <w:rsid w:val="002E3D1C"/>
    <w:rsid w:val="002E5953"/>
    <w:rsid w:val="002E5971"/>
    <w:rsid w:val="002E5EAB"/>
    <w:rsid w:val="002E6032"/>
    <w:rsid w:val="002E60D4"/>
    <w:rsid w:val="002E773F"/>
    <w:rsid w:val="002E791E"/>
    <w:rsid w:val="002F0298"/>
    <w:rsid w:val="002F02E0"/>
    <w:rsid w:val="002F19AF"/>
    <w:rsid w:val="002F1B7B"/>
    <w:rsid w:val="002F1C6A"/>
    <w:rsid w:val="002F1FCB"/>
    <w:rsid w:val="002F27DD"/>
    <w:rsid w:val="002F282F"/>
    <w:rsid w:val="002F2BC5"/>
    <w:rsid w:val="002F32F4"/>
    <w:rsid w:val="002F3B18"/>
    <w:rsid w:val="002F3DC5"/>
    <w:rsid w:val="002F4F72"/>
    <w:rsid w:val="002F511C"/>
    <w:rsid w:val="002F5E12"/>
    <w:rsid w:val="002F67C7"/>
    <w:rsid w:val="002F6DAE"/>
    <w:rsid w:val="002F6EC3"/>
    <w:rsid w:val="002F7173"/>
    <w:rsid w:val="002F7484"/>
    <w:rsid w:val="002F77C3"/>
    <w:rsid w:val="00301CB4"/>
    <w:rsid w:val="00301CEA"/>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62"/>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369"/>
    <w:rsid w:val="003364DB"/>
    <w:rsid w:val="00336A8D"/>
    <w:rsid w:val="00337138"/>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1415"/>
    <w:rsid w:val="00352CC2"/>
    <w:rsid w:val="00352DE7"/>
    <w:rsid w:val="0035300A"/>
    <w:rsid w:val="0035347E"/>
    <w:rsid w:val="003549F9"/>
    <w:rsid w:val="00354C70"/>
    <w:rsid w:val="00355E72"/>
    <w:rsid w:val="0035659D"/>
    <w:rsid w:val="003602F7"/>
    <w:rsid w:val="00360539"/>
    <w:rsid w:val="003611E4"/>
    <w:rsid w:val="0036133D"/>
    <w:rsid w:val="003617D9"/>
    <w:rsid w:val="00361938"/>
    <w:rsid w:val="003625FB"/>
    <w:rsid w:val="003633B9"/>
    <w:rsid w:val="003636DE"/>
    <w:rsid w:val="003646B9"/>
    <w:rsid w:val="003646E5"/>
    <w:rsid w:val="003652C6"/>
    <w:rsid w:val="0036533B"/>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797"/>
    <w:rsid w:val="00381DC3"/>
    <w:rsid w:val="0038228C"/>
    <w:rsid w:val="00382BDE"/>
    <w:rsid w:val="003859C4"/>
    <w:rsid w:val="00385EA5"/>
    <w:rsid w:val="00386F92"/>
    <w:rsid w:val="003874C3"/>
    <w:rsid w:val="00387725"/>
    <w:rsid w:val="00387C65"/>
    <w:rsid w:val="00390CDE"/>
    <w:rsid w:val="00392B20"/>
    <w:rsid w:val="00394516"/>
    <w:rsid w:val="00394F45"/>
    <w:rsid w:val="003961E1"/>
    <w:rsid w:val="00396CA1"/>
    <w:rsid w:val="003974F9"/>
    <w:rsid w:val="003A0AA1"/>
    <w:rsid w:val="003A0FE5"/>
    <w:rsid w:val="003A24EC"/>
    <w:rsid w:val="003A3EA0"/>
    <w:rsid w:val="003A5FE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34A8"/>
    <w:rsid w:val="003C42AD"/>
    <w:rsid w:val="003C4C9F"/>
    <w:rsid w:val="003C5D9D"/>
    <w:rsid w:val="003C7036"/>
    <w:rsid w:val="003C7781"/>
    <w:rsid w:val="003C7FA5"/>
    <w:rsid w:val="003D0C96"/>
    <w:rsid w:val="003D1CAA"/>
    <w:rsid w:val="003D4395"/>
    <w:rsid w:val="003D474C"/>
    <w:rsid w:val="003D5398"/>
    <w:rsid w:val="003D54C6"/>
    <w:rsid w:val="003D5BAD"/>
    <w:rsid w:val="003D5F20"/>
    <w:rsid w:val="003D6934"/>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5804"/>
    <w:rsid w:val="003F7A40"/>
    <w:rsid w:val="004003E7"/>
    <w:rsid w:val="00400CE8"/>
    <w:rsid w:val="0040159F"/>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987"/>
    <w:rsid w:val="00407A5C"/>
    <w:rsid w:val="00410D79"/>
    <w:rsid w:val="00411707"/>
    <w:rsid w:val="0041258E"/>
    <w:rsid w:val="00412C2F"/>
    <w:rsid w:val="0041486D"/>
    <w:rsid w:val="0041584F"/>
    <w:rsid w:val="00415924"/>
    <w:rsid w:val="004165A7"/>
    <w:rsid w:val="00416F89"/>
    <w:rsid w:val="00417B7B"/>
    <w:rsid w:val="004211BE"/>
    <w:rsid w:val="0042205F"/>
    <w:rsid w:val="004227F3"/>
    <w:rsid w:val="00422D6A"/>
    <w:rsid w:val="00423C26"/>
    <w:rsid w:val="00423E43"/>
    <w:rsid w:val="0042421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22F6"/>
    <w:rsid w:val="0043287B"/>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A19"/>
    <w:rsid w:val="00446ABE"/>
    <w:rsid w:val="00446B69"/>
    <w:rsid w:val="004502C5"/>
    <w:rsid w:val="00450561"/>
    <w:rsid w:val="004509CE"/>
    <w:rsid w:val="004515BE"/>
    <w:rsid w:val="00452B43"/>
    <w:rsid w:val="00454957"/>
    <w:rsid w:val="004557F7"/>
    <w:rsid w:val="00455A62"/>
    <w:rsid w:val="00456294"/>
    <w:rsid w:val="0045664F"/>
    <w:rsid w:val="00456D44"/>
    <w:rsid w:val="004572E7"/>
    <w:rsid w:val="00457778"/>
    <w:rsid w:val="00457FE0"/>
    <w:rsid w:val="00460E25"/>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C69"/>
    <w:rsid w:val="00472D90"/>
    <w:rsid w:val="00473EB5"/>
    <w:rsid w:val="0047541A"/>
    <w:rsid w:val="0047647A"/>
    <w:rsid w:val="004771E5"/>
    <w:rsid w:val="00477357"/>
    <w:rsid w:val="00477E07"/>
    <w:rsid w:val="00480A69"/>
    <w:rsid w:val="004810AC"/>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B29"/>
    <w:rsid w:val="004B1E33"/>
    <w:rsid w:val="004B4225"/>
    <w:rsid w:val="004B4654"/>
    <w:rsid w:val="004B48CE"/>
    <w:rsid w:val="004B5540"/>
    <w:rsid w:val="004B5F62"/>
    <w:rsid w:val="004B6800"/>
    <w:rsid w:val="004B69CB"/>
    <w:rsid w:val="004B6B98"/>
    <w:rsid w:val="004B748E"/>
    <w:rsid w:val="004B76D4"/>
    <w:rsid w:val="004B7C5E"/>
    <w:rsid w:val="004C05E4"/>
    <w:rsid w:val="004C10FD"/>
    <w:rsid w:val="004C1578"/>
    <w:rsid w:val="004C1927"/>
    <w:rsid w:val="004C2276"/>
    <w:rsid w:val="004C2BD0"/>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75"/>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0B0"/>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2DB9"/>
    <w:rsid w:val="0050345B"/>
    <w:rsid w:val="00504E19"/>
    <w:rsid w:val="005063B6"/>
    <w:rsid w:val="00506A1C"/>
    <w:rsid w:val="0050734D"/>
    <w:rsid w:val="00507AB3"/>
    <w:rsid w:val="00507D39"/>
    <w:rsid w:val="005106FD"/>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38E7"/>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BB9"/>
    <w:rsid w:val="00573D28"/>
    <w:rsid w:val="00573E34"/>
    <w:rsid w:val="005740D5"/>
    <w:rsid w:val="005740DA"/>
    <w:rsid w:val="00577656"/>
    <w:rsid w:val="0057772B"/>
    <w:rsid w:val="00580176"/>
    <w:rsid w:val="005802AF"/>
    <w:rsid w:val="00581327"/>
    <w:rsid w:val="005817AB"/>
    <w:rsid w:val="0058274E"/>
    <w:rsid w:val="00582C57"/>
    <w:rsid w:val="00584BAB"/>
    <w:rsid w:val="00584EFB"/>
    <w:rsid w:val="0058621D"/>
    <w:rsid w:val="00586D72"/>
    <w:rsid w:val="00586E4F"/>
    <w:rsid w:val="00587330"/>
    <w:rsid w:val="00587984"/>
    <w:rsid w:val="00587A84"/>
    <w:rsid w:val="00590AF7"/>
    <w:rsid w:val="00590D9C"/>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5E2"/>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346"/>
    <w:rsid w:val="0060041C"/>
    <w:rsid w:val="006012BD"/>
    <w:rsid w:val="00601C04"/>
    <w:rsid w:val="00602086"/>
    <w:rsid w:val="00602AAE"/>
    <w:rsid w:val="006031E8"/>
    <w:rsid w:val="00603EE5"/>
    <w:rsid w:val="00605582"/>
    <w:rsid w:val="0060560A"/>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053"/>
    <w:rsid w:val="00617C77"/>
    <w:rsid w:val="0062006E"/>
    <w:rsid w:val="00620357"/>
    <w:rsid w:val="00620FB8"/>
    <w:rsid w:val="006214D7"/>
    <w:rsid w:val="00621B71"/>
    <w:rsid w:val="00622BEF"/>
    <w:rsid w:val="0062386E"/>
    <w:rsid w:val="00624802"/>
    <w:rsid w:val="00624F20"/>
    <w:rsid w:val="00625F4E"/>
    <w:rsid w:val="006261E4"/>
    <w:rsid w:val="006279BE"/>
    <w:rsid w:val="006304BB"/>
    <w:rsid w:val="0063071F"/>
    <w:rsid w:val="00630C62"/>
    <w:rsid w:val="00631207"/>
    <w:rsid w:val="0063129C"/>
    <w:rsid w:val="0063273E"/>
    <w:rsid w:val="00633242"/>
    <w:rsid w:val="00633FA0"/>
    <w:rsid w:val="00634534"/>
    <w:rsid w:val="00634EF5"/>
    <w:rsid w:val="00635E7E"/>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4FB"/>
    <w:rsid w:val="0068056E"/>
    <w:rsid w:val="006819AE"/>
    <w:rsid w:val="00681AC1"/>
    <w:rsid w:val="00681EE7"/>
    <w:rsid w:val="00682165"/>
    <w:rsid w:val="00683178"/>
    <w:rsid w:val="0068325D"/>
    <w:rsid w:val="00684F50"/>
    <w:rsid w:val="00685785"/>
    <w:rsid w:val="00686F6A"/>
    <w:rsid w:val="00687828"/>
    <w:rsid w:val="00687BEB"/>
    <w:rsid w:val="00690C3D"/>
    <w:rsid w:val="00691515"/>
    <w:rsid w:val="00692778"/>
    <w:rsid w:val="00692B2A"/>
    <w:rsid w:val="006937A1"/>
    <w:rsid w:val="00693CC2"/>
    <w:rsid w:val="00693F50"/>
    <w:rsid w:val="00694688"/>
    <w:rsid w:val="00694863"/>
    <w:rsid w:val="006948AC"/>
    <w:rsid w:val="00694C91"/>
    <w:rsid w:val="00694D2F"/>
    <w:rsid w:val="00695798"/>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6DF"/>
    <w:rsid w:val="006A28FD"/>
    <w:rsid w:val="006A326C"/>
    <w:rsid w:val="006A52BF"/>
    <w:rsid w:val="006A5821"/>
    <w:rsid w:val="006A5A6C"/>
    <w:rsid w:val="006A61E5"/>
    <w:rsid w:val="006A654C"/>
    <w:rsid w:val="006A6B9A"/>
    <w:rsid w:val="006A7061"/>
    <w:rsid w:val="006B0A9C"/>
    <w:rsid w:val="006B0B08"/>
    <w:rsid w:val="006B10A8"/>
    <w:rsid w:val="006B10B6"/>
    <w:rsid w:val="006B1500"/>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195"/>
    <w:rsid w:val="006C671F"/>
    <w:rsid w:val="006C6F3C"/>
    <w:rsid w:val="006C6FB7"/>
    <w:rsid w:val="006C72B2"/>
    <w:rsid w:val="006D007C"/>
    <w:rsid w:val="006D06F5"/>
    <w:rsid w:val="006D120B"/>
    <w:rsid w:val="006D21CC"/>
    <w:rsid w:val="006D3FF8"/>
    <w:rsid w:val="006D428F"/>
    <w:rsid w:val="006D54E1"/>
    <w:rsid w:val="006D5A11"/>
    <w:rsid w:val="006D668F"/>
    <w:rsid w:val="006E0406"/>
    <w:rsid w:val="006E09D6"/>
    <w:rsid w:val="006E1695"/>
    <w:rsid w:val="006E197B"/>
    <w:rsid w:val="006E1AC8"/>
    <w:rsid w:val="006E213B"/>
    <w:rsid w:val="006E22C9"/>
    <w:rsid w:val="006E2B27"/>
    <w:rsid w:val="006E58AF"/>
    <w:rsid w:val="006E698C"/>
    <w:rsid w:val="006E6A36"/>
    <w:rsid w:val="006E790B"/>
    <w:rsid w:val="006E7F21"/>
    <w:rsid w:val="006F0329"/>
    <w:rsid w:val="006F0771"/>
    <w:rsid w:val="006F0913"/>
    <w:rsid w:val="006F2412"/>
    <w:rsid w:val="006F3230"/>
    <w:rsid w:val="006F3FE0"/>
    <w:rsid w:val="006F462B"/>
    <w:rsid w:val="006F6131"/>
    <w:rsid w:val="006F650D"/>
    <w:rsid w:val="006F68C0"/>
    <w:rsid w:val="006F68E5"/>
    <w:rsid w:val="00700013"/>
    <w:rsid w:val="00700212"/>
    <w:rsid w:val="007007EB"/>
    <w:rsid w:val="0070127C"/>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878"/>
    <w:rsid w:val="00713957"/>
    <w:rsid w:val="00714402"/>
    <w:rsid w:val="00714488"/>
    <w:rsid w:val="00715319"/>
    <w:rsid w:val="00715EBB"/>
    <w:rsid w:val="00717898"/>
    <w:rsid w:val="00721693"/>
    <w:rsid w:val="0072215B"/>
    <w:rsid w:val="00722B88"/>
    <w:rsid w:val="0072304C"/>
    <w:rsid w:val="0072368F"/>
    <w:rsid w:val="00723B19"/>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700"/>
    <w:rsid w:val="00736F71"/>
    <w:rsid w:val="00737BC9"/>
    <w:rsid w:val="00740D93"/>
    <w:rsid w:val="007426D1"/>
    <w:rsid w:val="00743E50"/>
    <w:rsid w:val="00743F9C"/>
    <w:rsid w:val="00744DC2"/>
    <w:rsid w:val="00744E48"/>
    <w:rsid w:val="00744EED"/>
    <w:rsid w:val="00746015"/>
    <w:rsid w:val="00746730"/>
    <w:rsid w:val="00751760"/>
    <w:rsid w:val="00752C85"/>
    <w:rsid w:val="00752CFC"/>
    <w:rsid w:val="00755971"/>
    <w:rsid w:val="007562AF"/>
    <w:rsid w:val="00756771"/>
    <w:rsid w:val="00756A0B"/>
    <w:rsid w:val="00757070"/>
    <w:rsid w:val="0075716B"/>
    <w:rsid w:val="00757251"/>
    <w:rsid w:val="007573A2"/>
    <w:rsid w:val="00757AE6"/>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0EE6"/>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228"/>
    <w:rsid w:val="007D6461"/>
    <w:rsid w:val="007E275C"/>
    <w:rsid w:val="007E3210"/>
    <w:rsid w:val="007E32FC"/>
    <w:rsid w:val="007E4266"/>
    <w:rsid w:val="007E4EA5"/>
    <w:rsid w:val="007E5A5C"/>
    <w:rsid w:val="007E7A9C"/>
    <w:rsid w:val="007F0BA9"/>
    <w:rsid w:val="007F10E8"/>
    <w:rsid w:val="007F14CC"/>
    <w:rsid w:val="007F17A3"/>
    <w:rsid w:val="007F1A1A"/>
    <w:rsid w:val="007F1ECE"/>
    <w:rsid w:val="007F2D2E"/>
    <w:rsid w:val="007F2DD4"/>
    <w:rsid w:val="007F35C6"/>
    <w:rsid w:val="007F3BF0"/>
    <w:rsid w:val="007F3FED"/>
    <w:rsid w:val="007F4946"/>
    <w:rsid w:val="007F4B42"/>
    <w:rsid w:val="007F5B11"/>
    <w:rsid w:val="007F7CB7"/>
    <w:rsid w:val="007F7F91"/>
    <w:rsid w:val="00801A10"/>
    <w:rsid w:val="00801F35"/>
    <w:rsid w:val="00803391"/>
    <w:rsid w:val="00803D63"/>
    <w:rsid w:val="0080436A"/>
    <w:rsid w:val="00804BA9"/>
    <w:rsid w:val="00805B95"/>
    <w:rsid w:val="008061D6"/>
    <w:rsid w:val="008068C9"/>
    <w:rsid w:val="00806D14"/>
    <w:rsid w:val="0080728A"/>
    <w:rsid w:val="00807D76"/>
    <w:rsid w:val="00811182"/>
    <w:rsid w:val="00811407"/>
    <w:rsid w:val="00811B44"/>
    <w:rsid w:val="008122E4"/>
    <w:rsid w:val="00812D5A"/>
    <w:rsid w:val="00813755"/>
    <w:rsid w:val="008161D5"/>
    <w:rsid w:val="00817A06"/>
    <w:rsid w:val="0082001A"/>
    <w:rsid w:val="008205D0"/>
    <w:rsid w:val="0082070E"/>
    <w:rsid w:val="00820D99"/>
    <w:rsid w:val="00820E06"/>
    <w:rsid w:val="008211F5"/>
    <w:rsid w:val="00823863"/>
    <w:rsid w:val="008240AB"/>
    <w:rsid w:val="008241FC"/>
    <w:rsid w:val="00824B51"/>
    <w:rsid w:val="00824B94"/>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17F5"/>
    <w:rsid w:val="00842756"/>
    <w:rsid w:val="008430AD"/>
    <w:rsid w:val="008433AE"/>
    <w:rsid w:val="0084355F"/>
    <w:rsid w:val="0084379E"/>
    <w:rsid w:val="00843D17"/>
    <w:rsid w:val="0084703C"/>
    <w:rsid w:val="008473A8"/>
    <w:rsid w:val="00847424"/>
    <w:rsid w:val="00847B25"/>
    <w:rsid w:val="00847D7E"/>
    <w:rsid w:val="00850259"/>
    <w:rsid w:val="008504C8"/>
    <w:rsid w:val="00851000"/>
    <w:rsid w:val="00851789"/>
    <w:rsid w:val="00853542"/>
    <w:rsid w:val="00854886"/>
    <w:rsid w:val="00855029"/>
    <w:rsid w:val="0085507C"/>
    <w:rsid w:val="0085563E"/>
    <w:rsid w:val="008601DA"/>
    <w:rsid w:val="008602C6"/>
    <w:rsid w:val="00861653"/>
    <w:rsid w:val="00861978"/>
    <w:rsid w:val="008625C0"/>
    <w:rsid w:val="00863418"/>
    <w:rsid w:val="008634C5"/>
    <w:rsid w:val="00863FB1"/>
    <w:rsid w:val="00864F72"/>
    <w:rsid w:val="00865B42"/>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8DB"/>
    <w:rsid w:val="00877D5E"/>
    <w:rsid w:val="00880169"/>
    <w:rsid w:val="00880384"/>
    <w:rsid w:val="008804B7"/>
    <w:rsid w:val="0088052E"/>
    <w:rsid w:val="00880860"/>
    <w:rsid w:val="00880A15"/>
    <w:rsid w:val="00880AD0"/>
    <w:rsid w:val="00881102"/>
    <w:rsid w:val="0088142E"/>
    <w:rsid w:val="0088144E"/>
    <w:rsid w:val="00881527"/>
    <w:rsid w:val="00881759"/>
    <w:rsid w:val="00882407"/>
    <w:rsid w:val="00883058"/>
    <w:rsid w:val="0088412E"/>
    <w:rsid w:val="00884613"/>
    <w:rsid w:val="00884F71"/>
    <w:rsid w:val="0088509D"/>
    <w:rsid w:val="00885A50"/>
    <w:rsid w:val="008866BD"/>
    <w:rsid w:val="00887311"/>
    <w:rsid w:val="00887B04"/>
    <w:rsid w:val="00887FAD"/>
    <w:rsid w:val="00890833"/>
    <w:rsid w:val="00890BC5"/>
    <w:rsid w:val="00890E9C"/>
    <w:rsid w:val="00891864"/>
    <w:rsid w:val="008927FE"/>
    <w:rsid w:val="00893B24"/>
    <w:rsid w:val="00894002"/>
    <w:rsid w:val="008946EA"/>
    <w:rsid w:val="00894A6C"/>
    <w:rsid w:val="00894D4A"/>
    <w:rsid w:val="00895242"/>
    <w:rsid w:val="0089545F"/>
    <w:rsid w:val="0089557F"/>
    <w:rsid w:val="008959BA"/>
    <w:rsid w:val="00896821"/>
    <w:rsid w:val="00896F48"/>
    <w:rsid w:val="008A0BA3"/>
    <w:rsid w:val="008A12C7"/>
    <w:rsid w:val="008A23DD"/>
    <w:rsid w:val="008A249E"/>
    <w:rsid w:val="008A4EE6"/>
    <w:rsid w:val="008A5E34"/>
    <w:rsid w:val="008A62E9"/>
    <w:rsid w:val="008A6544"/>
    <w:rsid w:val="008A65C4"/>
    <w:rsid w:val="008A7A4F"/>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C1"/>
    <w:rsid w:val="008B68E8"/>
    <w:rsid w:val="008C02B6"/>
    <w:rsid w:val="008C0623"/>
    <w:rsid w:val="008C2171"/>
    <w:rsid w:val="008C2290"/>
    <w:rsid w:val="008C2664"/>
    <w:rsid w:val="008C2CF5"/>
    <w:rsid w:val="008C2DFE"/>
    <w:rsid w:val="008C3494"/>
    <w:rsid w:val="008C3682"/>
    <w:rsid w:val="008C3721"/>
    <w:rsid w:val="008C3CED"/>
    <w:rsid w:val="008C41A7"/>
    <w:rsid w:val="008C4305"/>
    <w:rsid w:val="008C4332"/>
    <w:rsid w:val="008C4DA7"/>
    <w:rsid w:val="008C4DD6"/>
    <w:rsid w:val="008C4FF7"/>
    <w:rsid w:val="008C508D"/>
    <w:rsid w:val="008C50D4"/>
    <w:rsid w:val="008C5220"/>
    <w:rsid w:val="008C65C9"/>
    <w:rsid w:val="008C7C52"/>
    <w:rsid w:val="008D1236"/>
    <w:rsid w:val="008D1EDE"/>
    <w:rsid w:val="008D26EE"/>
    <w:rsid w:val="008D32AD"/>
    <w:rsid w:val="008D3620"/>
    <w:rsid w:val="008D458F"/>
    <w:rsid w:val="008D5229"/>
    <w:rsid w:val="008D52D9"/>
    <w:rsid w:val="008D6772"/>
    <w:rsid w:val="008D7AC6"/>
    <w:rsid w:val="008E02E6"/>
    <w:rsid w:val="008E08A8"/>
    <w:rsid w:val="008E0B04"/>
    <w:rsid w:val="008E0C28"/>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6653"/>
    <w:rsid w:val="008F743B"/>
    <w:rsid w:val="00900C29"/>
    <w:rsid w:val="009011B4"/>
    <w:rsid w:val="0090168E"/>
    <w:rsid w:val="00901AE0"/>
    <w:rsid w:val="009020E0"/>
    <w:rsid w:val="00902FFF"/>
    <w:rsid w:val="00903765"/>
    <w:rsid w:val="00903E8E"/>
    <w:rsid w:val="00904997"/>
    <w:rsid w:val="00905D8A"/>
    <w:rsid w:val="0090696C"/>
    <w:rsid w:val="00907C15"/>
    <w:rsid w:val="009114AE"/>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44F"/>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79"/>
    <w:rsid w:val="00974F50"/>
    <w:rsid w:val="009756EC"/>
    <w:rsid w:val="009757EE"/>
    <w:rsid w:val="0097584C"/>
    <w:rsid w:val="009761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32E"/>
    <w:rsid w:val="00991E94"/>
    <w:rsid w:val="00992712"/>
    <w:rsid w:val="009927BF"/>
    <w:rsid w:val="00993E7E"/>
    <w:rsid w:val="00994129"/>
    <w:rsid w:val="0099690A"/>
    <w:rsid w:val="00997136"/>
    <w:rsid w:val="009971A7"/>
    <w:rsid w:val="009A33BE"/>
    <w:rsid w:val="009A3F67"/>
    <w:rsid w:val="009A7C7C"/>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19EC"/>
    <w:rsid w:val="009C24D1"/>
    <w:rsid w:val="009C3841"/>
    <w:rsid w:val="009C607A"/>
    <w:rsid w:val="009C6929"/>
    <w:rsid w:val="009C6A52"/>
    <w:rsid w:val="009C72C2"/>
    <w:rsid w:val="009C7E15"/>
    <w:rsid w:val="009D183B"/>
    <w:rsid w:val="009D20C4"/>
    <w:rsid w:val="009D2378"/>
    <w:rsid w:val="009D267D"/>
    <w:rsid w:val="009D30C1"/>
    <w:rsid w:val="009D3356"/>
    <w:rsid w:val="009D3A51"/>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292"/>
    <w:rsid w:val="009E1628"/>
    <w:rsid w:val="009E2B95"/>
    <w:rsid w:val="009E2F5D"/>
    <w:rsid w:val="009E34FA"/>
    <w:rsid w:val="009E3821"/>
    <w:rsid w:val="009E3D69"/>
    <w:rsid w:val="009E3DB9"/>
    <w:rsid w:val="009E4634"/>
    <w:rsid w:val="009E4B0C"/>
    <w:rsid w:val="009E4B72"/>
    <w:rsid w:val="009E53D9"/>
    <w:rsid w:val="009E646B"/>
    <w:rsid w:val="009E7B07"/>
    <w:rsid w:val="009F050C"/>
    <w:rsid w:val="009F1587"/>
    <w:rsid w:val="009F1FAF"/>
    <w:rsid w:val="009F344F"/>
    <w:rsid w:val="009F3537"/>
    <w:rsid w:val="009F3962"/>
    <w:rsid w:val="009F3A8E"/>
    <w:rsid w:val="009F3B12"/>
    <w:rsid w:val="009F4300"/>
    <w:rsid w:val="009F46F3"/>
    <w:rsid w:val="009F4CDD"/>
    <w:rsid w:val="009F52DB"/>
    <w:rsid w:val="009F5F75"/>
    <w:rsid w:val="009F6BBE"/>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4ED"/>
    <w:rsid w:val="00A24A17"/>
    <w:rsid w:val="00A24B73"/>
    <w:rsid w:val="00A257A4"/>
    <w:rsid w:val="00A258BB"/>
    <w:rsid w:val="00A27138"/>
    <w:rsid w:val="00A30D30"/>
    <w:rsid w:val="00A31158"/>
    <w:rsid w:val="00A3215A"/>
    <w:rsid w:val="00A3234A"/>
    <w:rsid w:val="00A32881"/>
    <w:rsid w:val="00A3359F"/>
    <w:rsid w:val="00A33F3B"/>
    <w:rsid w:val="00A352E3"/>
    <w:rsid w:val="00A35446"/>
    <w:rsid w:val="00A3583F"/>
    <w:rsid w:val="00A3657B"/>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57B22"/>
    <w:rsid w:val="00A608CD"/>
    <w:rsid w:val="00A630BC"/>
    <w:rsid w:val="00A64280"/>
    <w:rsid w:val="00A64C7D"/>
    <w:rsid w:val="00A64E0F"/>
    <w:rsid w:val="00A654A2"/>
    <w:rsid w:val="00A654DF"/>
    <w:rsid w:val="00A655E9"/>
    <w:rsid w:val="00A65AF0"/>
    <w:rsid w:val="00A669EA"/>
    <w:rsid w:val="00A66CB2"/>
    <w:rsid w:val="00A703F5"/>
    <w:rsid w:val="00A71119"/>
    <w:rsid w:val="00A72E3D"/>
    <w:rsid w:val="00A72EE1"/>
    <w:rsid w:val="00A73B00"/>
    <w:rsid w:val="00A73DEC"/>
    <w:rsid w:val="00A746E4"/>
    <w:rsid w:val="00A761F4"/>
    <w:rsid w:val="00A7667B"/>
    <w:rsid w:val="00A77448"/>
    <w:rsid w:val="00A77B65"/>
    <w:rsid w:val="00A77EC2"/>
    <w:rsid w:val="00A8007D"/>
    <w:rsid w:val="00A80761"/>
    <w:rsid w:val="00A80DC8"/>
    <w:rsid w:val="00A812F5"/>
    <w:rsid w:val="00A814C5"/>
    <w:rsid w:val="00A81C21"/>
    <w:rsid w:val="00A8229B"/>
    <w:rsid w:val="00A826DE"/>
    <w:rsid w:val="00A82953"/>
    <w:rsid w:val="00A82B2C"/>
    <w:rsid w:val="00A82D0F"/>
    <w:rsid w:val="00A833A8"/>
    <w:rsid w:val="00A83D36"/>
    <w:rsid w:val="00A8427B"/>
    <w:rsid w:val="00A84B23"/>
    <w:rsid w:val="00A84B4C"/>
    <w:rsid w:val="00A85897"/>
    <w:rsid w:val="00A86E22"/>
    <w:rsid w:val="00A87174"/>
    <w:rsid w:val="00A87279"/>
    <w:rsid w:val="00A87C72"/>
    <w:rsid w:val="00A87E95"/>
    <w:rsid w:val="00A900FE"/>
    <w:rsid w:val="00A90F52"/>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1F9"/>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52"/>
    <w:rsid w:val="00B049EC"/>
    <w:rsid w:val="00B04DD6"/>
    <w:rsid w:val="00B050D6"/>
    <w:rsid w:val="00B0768C"/>
    <w:rsid w:val="00B10264"/>
    <w:rsid w:val="00B1212B"/>
    <w:rsid w:val="00B125A0"/>
    <w:rsid w:val="00B13177"/>
    <w:rsid w:val="00B13E8D"/>
    <w:rsid w:val="00B15852"/>
    <w:rsid w:val="00B161B4"/>
    <w:rsid w:val="00B16887"/>
    <w:rsid w:val="00B16E8F"/>
    <w:rsid w:val="00B176C8"/>
    <w:rsid w:val="00B20379"/>
    <w:rsid w:val="00B2074B"/>
    <w:rsid w:val="00B211BD"/>
    <w:rsid w:val="00B21544"/>
    <w:rsid w:val="00B21AB1"/>
    <w:rsid w:val="00B228FA"/>
    <w:rsid w:val="00B2361C"/>
    <w:rsid w:val="00B23719"/>
    <w:rsid w:val="00B2459C"/>
    <w:rsid w:val="00B24E5F"/>
    <w:rsid w:val="00B25FA6"/>
    <w:rsid w:val="00B26009"/>
    <w:rsid w:val="00B26215"/>
    <w:rsid w:val="00B26918"/>
    <w:rsid w:val="00B26C44"/>
    <w:rsid w:val="00B27960"/>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35"/>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485"/>
    <w:rsid w:val="00B6152A"/>
    <w:rsid w:val="00B61A36"/>
    <w:rsid w:val="00B6219D"/>
    <w:rsid w:val="00B62B0D"/>
    <w:rsid w:val="00B62E87"/>
    <w:rsid w:val="00B635E2"/>
    <w:rsid w:val="00B636E6"/>
    <w:rsid w:val="00B64DB8"/>
    <w:rsid w:val="00B6596E"/>
    <w:rsid w:val="00B65D72"/>
    <w:rsid w:val="00B661AF"/>
    <w:rsid w:val="00B6786A"/>
    <w:rsid w:val="00B7058E"/>
    <w:rsid w:val="00B70EC1"/>
    <w:rsid w:val="00B70F1D"/>
    <w:rsid w:val="00B7103E"/>
    <w:rsid w:val="00B72097"/>
    <w:rsid w:val="00B72D7A"/>
    <w:rsid w:val="00B72FDD"/>
    <w:rsid w:val="00B735DA"/>
    <w:rsid w:val="00B73AD3"/>
    <w:rsid w:val="00B7559A"/>
    <w:rsid w:val="00B759C6"/>
    <w:rsid w:val="00B766B9"/>
    <w:rsid w:val="00B76E0C"/>
    <w:rsid w:val="00B7789B"/>
    <w:rsid w:val="00B77DF2"/>
    <w:rsid w:val="00B8071F"/>
    <w:rsid w:val="00B814A1"/>
    <w:rsid w:val="00B82205"/>
    <w:rsid w:val="00B8238D"/>
    <w:rsid w:val="00B82642"/>
    <w:rsid w:val="00B832CE"/>
    <w:rsid w:val="00B83A0B"/>
    <w:rsid w:val="00B8477B"/>
    <w:rsid w:val="00B84DE7"/>
    <w:rsid w:val="00B854B7"/>
    <w:rsid w:val="00B85E1A"/>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0411"/>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00F"/>
    <w:rsid w:val="00BA79B7"/>
    <w:rsid w:val="00BB0D35"/>
    <w:rsid w:val="00BB13C5"/>
    <w:rsid w:val="00BB1812"/>
    <w:rsid w:val="00BB23CB"/>
    <w:rsid w:val="00BB2532"/>
    <w:rsid w:val="00BB2686"/>
    <w:rsid w:val="00BB37EA"/>
    <w:rsid w:val="00BB3A96"/>
    <w:rsid w:val="00BB4D08"/>
    <w:rsid w:val="00BB5444"/>
    <w:rsid w:val="00BB68D0"/>
    <w:rsid w:val="00BB6A68"/>
    <w:rsid w:val="00BB6AF8"/>
    <w:rsid w:val="00BB739C"/>
    <w:rsid w:val="00BB7905"/>
    <w:rsid w:val="00BC0108"/>
    <w:rsid w:val="00BC088B"/>
    <w:rsid w:val="00BC1305"/>
    <w:rsid w:val="00BC2587"/>
    <w:rsid w:val="00BC342A"/>
    <w:rsid w:val="00BC40F2"/>
    <w:rsid w:val="00BC45CE"/>
    <w:rsid w:val="00BC4F3D"/>
    <w:rsid w:val="00BC60C7"/>
    <w:rsid w:val="00BC64CE"/>
    <w:rsid w:val="00BC68AD"/>
    <w:rsid w:val="00BC7112"/>
    <w:rsid w:val="00BC7D6F"/>
    <w:rsid w:val="00BD0C00"/>
    <w:rsid w:val="00BD0DA0"/>
    <w:rsid w:val="00BD3693"/>
    <w:rsid w:val="00BD438C"/>
    <w:rsid w:val="00BD492B"/>
    <w:rsid w:val="00BD4F9A"/>
    <w:rsid w:val="00BD5E19"/>
    <w:rsid w:val="00BD6D4E"/>
    <w:rsid w:val="00BD71F1"/>
    <w:rsid w:val="00BD74CF"/>
    <w:rsid w:val="00BE0FF2"/>
    <w:rsid w:val="00BE1BBE"/>
    <w:rsid w:val="00BE2C9F"/>
    <w:rsid w:val="00BE3476"/>
    <w:rsid w:val="00BE36D5"/>
    <w:rsid w:val="00BE4FDC"/>
    <w:rsid w:val="00BE6056"/>
    <w:rsid w:val="00BE6217"/>
    <w:rsid w:val="00BE7276"/>
    <w:rsid w:val="00BE7C10"/>
    <w:rsid w:val="00BF01B9"/>
    <w:rsid w:val="00BF0D7C"/>
    <w:rsid w:val="00BF1235"/>
    <w:rsid w:val="00BF1F39"/>
    <w:rsid w:val="00BF2AD3"/>
    <w:rsid w:val="00BF2AD9"/>
    <w:rsid w:val="00BF2DEC"/>
    <w:rsid w:val="00BF2FDA"/>
    <w:rsid w:val="00BF51F8"/>
    <w:rsid w:val="00BF5877"/>
    <w:rsid w:val="00BF68A1"/>
    <w:rsid w:val="00C006E1"/>
    <w:rsid w:val="00C00CD2"/>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C0F"/>
    <w:rsid w:val="00C0743B"/>
    <w:rsid w:val="00C0780B"/>
    <w:rsid w:val="00C07BB8"/>
    <w:rsid w:val="00C07CCB"/>
    <w:rsid w:val="00C1015F"/>
    <w:rsid w:val="00C105E3"/>
    <w:rsid w:val="00C1063F"/>
    <w:rsid w:val="00C10A62"/>
    <w:rsid w:val="00C11D9D"/>
    <w:rsid w:val="00C1296A"/>
    <w:rsid w:val="00C13E95"/>
    <w:rsid w:val="00C14A18"/>
    <w:rsid w:val="00C14B07"/>
    <w:rsid w:val="00C14BF5"/>
    <w:rsid w:val="00C15877"/>
    <w:rsid w:val="00C15ADE"/>
    <w:rsid w:val="00C15B7A"/>
    <w:rsid w:val="00C15DE5"/>
    <w:rsid w:val="00C165C5"/>
    <w:rsid w:val="00C16FBB"/>
    <w:rsid w:val="00C17BA5"/>
    <w:rsid w:val="00C2004B"/>
    <w:rsid w:val="00C20DE5"/>
    <w:rsid w:val="00C2196F"/>
    <w:rsid w:val="00C219E2"/>
    <w:rsid w:val="00C22D5B"/>
    <w:rsid w:val="00C22D64"/>
    <w:rsid w:val="00C22F22"/>
    <w:rsid w:val="00C23414"/>
    <w:rsid w:val="00C2365F"/>
    <w:rsid w:val="00C23BF3"/>
    <w:rsid w:val="00C23FDB"/>
    <w:rsid w:val="00C24B6B"/>
    <w:rsid w:val="00C25A02"/>
    <w:rsid w:val="00C268F6"/>
    <w:rsid w:val="00C27D1A"/>
    <w:rsid w:val="00C30C0C"/>
    <w:rsid w:val="00C31200"/>
    <w:rsid w:val="00C31A08"/>
    <w:rsid w:val="00C31BE7"/>
    <w:rsid w:val="00C32229"/>
    <w:rsid w:val="00C32DE7"/>
    <w:rsid w:val="00C32F73"/>
    <w:rsid w:val="00C32FD3"/>
    <w:rsid w:val="00C341CB"/>
    <w:rsid w:val="00C3542E"/>
    <w:rsid w:val="00C35B5E"/>
    <w:rsid w:val="00C36E20"/>
    <w:rsid w:val="00C370A0"/>
    <w:rsid w:val="00C37402"/>
    <w:rsid w:val="00C4017A"/>
    <w:rsid w:val="00C404FF"/>
    <w:rsid w:val="00C40770"/>
    <w:rsid w:val="00C41357"/>
    <w:rsid w:val="00C41799"/>
    <w:rsid w:val="00C4244D"/>
    <w:rsid w:val="00C42841"/>
    <w:rsid w:val="00C42C2F"/>
    <w:rsid w:val="00C43B8F"/>
    <w:rsid w:val="00C45268"/>
    <w:rsid w:val="00C455CD"/>
    <w:rsid w:val="00C45BBF"/>
    <w:rsid w:val="00C46708"/>
    <w:rsid w:val="00C474EF"/>
    <w:rsid w:val="00C47B54"/>
    <w:rsid w:val="00C500D2"/>
    <w:rsid w:val="00C50922"/>
    <w:rsid w:val="00C50BEC"/>
    <w:rsid w:val="00C51440"/>
    <w:rsid w:val="00C52089"/>
    <w:rsid w:val="00C520B6"/>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488"/>
    <w:rsid w:val="00C83651"/>
    <w:rsid w:val="00C83754"/>
    <w:rsid w:val="00C83F2B"/>
    <w:rsid w:val="00C84998"/>
    <w:rsid w:val="00C85220"/>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0"/>
    <w:rsid w:val="00CA4BFA"/>
    <w:rsid w:val="00CA5463"/>
    <w:rsid w:val="00CA5A6D"/>
    <w:rsid w:val="00CB1AC1"/>
    <w:rsid w:val="00CB26F2"/>
    <w:rsid w:val="00CB2BAE"/>
    <w:rsid w:val="00CB3166"/>
    <w:rsid w:val="00CB33C3"/>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05EF"/>
    <w:rsid w:val="00CE123E"/>
    <w:rsid w:val="00CE140B"/>
    <w:rsid w:val="00CE2476"/>
    <w:rsid w:val="00CE25CA"/>
    <w:rsid w:val="00CE2CBA"/>
    <w:rsid w:val="00CE302C"/>
    <w:rsid w:val="00CE31BD"/>
    <w:rsid w:val="00CE449A"/>
    <w:rsid w:val="00CE4619"/>
    <w:rsid w:val="00CE4BF2"/>
    <w:rsid w:val="00CE5E91"/>
    <w:rsid w:val="00CF01EA"/>
    <w:rsid w:val="00CF10EF"/>
    <w:rsid w:val="00CF1B8B"/>
    <w:rsid w:val="00CF1F53"/>
    <w:rsid w:val="00CF1FAE"/>
    <w:rsid w:val="00CF3BED"/>
    <w:rsid w:val="00CF4A6D"/>
    <w:rsid w:val="00CF4B74"/>
    <w:rsid w:val="00CF593F"/>
    <w:rsid w:val="00CF5B89"/>
    <w:rsid w:val="00CF6510"/>
    <w:rsid w:val="00CF65E5"/>
    <w:rsid w:val="00CF66B8"/>
    <w:rsid w:val="00CF6971"/>
    <w:rsid w:val="00CF6D04"/>
    <w:rsid w:val="00CF7327"/>
    <w:rsid w:val="00CF779F"/>
    <w:rsid w:val="00CF7C57"/>
    <w:rsid w:val="00CF7E1A"/>
    <w:rsid w:val="00D000D1"/>
    <w:rsid w:val="00D0041D"/>
    <w:rsid w:val="00D0074A"/>
    <w:rsid w:val="00D00AC1"/>
    <w:rsid w:val="00D0124D"/>
    <w:rsid w:val="00D01E70"/>
    <w:rsid w:val="00D0267B"/>
    <w:rsid w:val="00D02DB9"/>
    <w:rsid w:val="00D032B4"/>
    <w:rsid w:val="00D0368B"/>
    <w:rsid w:val="00D03AC3"/>
    <w:rsid w:val="00D040A2"/>
    <w:rsid w:val="00D055E6"/>
    <w:rsid w:val="00D05CAF"/>
    <w:rsid w:val="00D065AD"/>
    <w:rsid w:val="00D06BB8"/>
    <w:rsid w:val="00D072EF"/>
    <w:rsid w:val="00D07394"/>
    <w:rsid w:val="00D07A9C"/>
    <w:rsid w:val="00D10A14"/>
    <w:rsid w:val="00D113FF"/>
    <w:rsid w:val="00D11812"/>
    <w:rsid w:val="00D11E7B"/>
    <w:rsid w:val="00D12C52"/>
    <w:rsid w:val="00D12D84"/>
    <w:rsid w:val="00D14E13"/>
    <w:rsid w:val="00D1608C"/>
    <w:rsid w:val="00D16547"/>
    <w:rsid w:val="00D17CD2"/>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89C"/>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22D"/>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43AB"/>
    <w:rsid w:val="00D74799"/>
    <w:rsid w:val="00D74FDC"/>
    <w:rsid w:val="00D7536B"/>
    <w:rsid w:val="00D75AD5"/>
    <w:rsid w:val="00D81033"/>
    <w:rsid w:val="00D81136"/>
    <w:rsid w:val="00D81E34"/>
    <w:rsid w:val="00D82C07"/>
    <w:rsid w:val="00D82CE9"/>
    <w:rsid w:val="00D8317A"/>
    <w:rsid w:val="00D84AEE"/>
    <w:rsid w:val="00D8502A"/>
    <w:rsid w:val="00D850ED"/>
    <w:rsid w:val="00D859DF"/>
    <w:rsid w:val="00D85E53"/>
    <w:rsid w:val="00D865D9"/>
    <w:rsid w:val="00D86B99"/>
    <w:rsid w:val="00D910B1"/>
    <w:rsid w:val="00D9154A"/>
    <w:rsid w:val="00D923F4"/>
    <w:rsid w:val="00D93271"/>
    <w:rsid w:val="00D93F15"/>
    <w:rsid w:val="00D9475D"/>
    <w:rsid w:val="00D94BB0"/>
    <w:rsid w:val="00D96319"/>
    <w:rsid w:val="00D97F64"/>
    <w:rsid w:val="00DA020A"/>
    <w:rsid w:val="00DA07B6"/>
    <w:rsid w:val="00DA0CA2"/>
    <w:rsid w:val="00DA158D"/>
    <w:rsid w:val="00DA1D14"/>
    <w:rsid w:val="00DA277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334B"/>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3E9"/>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D8C"/>
    <w:rsid w:val="00DD5EFB"/>
    <w:rsid w:val="00DD618F"/>
    <w:rsid w:val="00DD6784"/>
    <w:rsid w:val="00DD7A5E"/>
    <w:rsid w:val="00DD7A78"/>
    <w:rsid w:val="00DE00F6"/>
    <w:rsid w:val="00DE1132"/>
    <w:rsid w:val="00DE1E31"/>
    <w:rsid w:val="00DE2C26"/>
    <w:rsid w:val="00DE2CFB"/>
    <w:rsid w:val="00DE414D"/>
    <w:rsid w:val="00DE46C0"/>
    <w:rsid w:val="00DE5048"/>
    <w:rsid w:val="00DE68DD"/>
    <w:rsid w:val="00DE77DC"/>
    <w:rsid w:val="00DF0D4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2EAD"/>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6948"/>
    <w:rsid w:val="00E16FC0"/>
    <w:rsid w:val="00E17B49"/>
    <w:rsid w:val="00E17DE3"/>
    <w:rsid w:val="00E17F03"/>
    <w:rsid w:val="00E2102F"/>
    <w:rsid w:val="00E21099"/>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3698"/>
    <w:rsid w:val="00E540CA"/>
    <w:rsid w:val="00E54462"/>
    <w:rsid w:val="00E54583"/>
    <w:rsid w:val="00E55F46"/>
    <w:rsid w:val="00E5633C"/>
    <w:rsid w:val="00E56E97"/>
    <w:rsid w:val="00E56EE4"/>
    <w:rsid w:val="00E60A17"/>
    <w:rsid w:val="00E621FE"/>
    <w:rsid w:val="00E62CBA"/>
    <w:rsid w:val="00E6481C"/>
    <w:rsid w:val="00E648F7"/>
    <w:rsid w:val="00E64CC9"/>
    <w:rsid w:val="00E65E40"/>
    <w:rsid w:val="00E67197"/>
    <w:rsid w:val="00E67861"/>
    <w:rsid w:val="00E67D3C"/>
    <w:rsid w:val="00E702B9"/>
    <w:rsid w:val="00E71269"/>
    <w:rsid w:val="00E71EAE"/>
    <w:rsid w:val="00E75146"/>
    <w:rsid w:val="00E755AB"/>
    <w:rsid w:val="00E75B19"/>
    <w:rsid w:val="00E75BB5"/>
    <w:rsid w:val="00E7676F"/>
    <w:rsid w:val="00E7742E"/>
    <w:rsid w:val="00E7767C"/>
    <w:rsid w:val="00E77805"/>
    <w:rsid w:val="00E77C72"/>
    <w:rsid w:val="00E801F8"/>
    <w:rsid w:val="00E8167D"/>
    <w:rsid w:val="00E81BCF"/>
    <w:rsid w:val="00E8217A"/>
    <w:rsid w:val="00E82708"/>
    <w:rsid w:val="00E8399A"/>
    <w:rsid w:val="00E839A4"/>
    <w:rsid w:val="00E839CE"/>
    <w:rsid w:val="00E83AB6"/>
    <w:rsid w:val="00E86711"/>
    <w:rsid w:val="00E8675D"/>
    <w:rsid w:val="00E86798"/>
    <w:rsid w:val="00E902F6"/>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235"/>
    <w:rsid w:val="00EC373E"/>
    <w:rsid w:val="00EC45FC"/>
    <w:rsid w:val="00EC4A4E"/>
    <w:rsid w:val="00EC4B0C"/>
    <w:rsid w:val="00EC5A01"/>
    <w:rsid w:val="00EC5CC8"/>
    <w:rsid w:val="00EC6864"/>
    <w:rsid w:val="00EC6A8E"/>
    <w:rsid w:val="00EC6AFB"/>
    <w:rsid w:val="00EC6B14"/>
    <w:rsid w:val="00EC6BCB"/>
    <w:rsid w:val="00EC729C"/>
    <w:rsid w:val="00EC7501"/>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4527"/>
    <w:rsid w:val="00EE50C5"/>
    <w:rsid w:val="00EE536C"/>
    <w:rsid w:val="00EE53E7"/>
    <w:rsid w:val="00EE71BF"/>
    <w:rsid w:val="00EE73E5"/>
    <w:rsid w:val="00EE7B44"/>
    <w:rsid w:val="00EE7D04"/>
    <w:rsid w:val="00EE7FB9"/>
    <w:rsid w:val="00EF09AC"/>
    <w:rsid w:val="00EF14D1"/>
    <w:rsid w:val="00EF1DD2"/>
    <w:rsid w:val="00EF53F9"/>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2262"/>
    <w:rsid w:val="00F1331F"/>
    <w:rsid w:val="00F13509"/>
    <w:rsid w:val="00F1360C"/>
    <w:rsid w:val="00F1390D"/>
    <w:rsid w:val="00F14310"/>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375"/>
    <w:rsid w:val="00F52AF5"/>
    <w:rsid w:val="00F52B40"/>
    <w:rsid w:val="00F53204"/>
    <w:rsid w:val="00F53860"/>
    <w:rsid w:val="00F54021"/>
    <w:rsid w:val="00F542AA"/>
    <w:rsid w:val="00F543D3"/>
    <w:rsid w:val="00F54FD5"/>
    <w:rsid w:val="00F551B0"/>
    <w:rsid w:val="00F55452"/>
    <w:rsid w:val="00F55CC1"/>
    <w:rsid w:val="00F5626D"/>
    <w:rsid w:val="00F56A49"/>
    <w:rsid w:val="00F60D33"/>
    <w:rsid w:val="00F61136"/>
    <w:rsid w:val="00F6166A"/>
    <w:rsid w:val="00F624A5"/>
    <w:rsid w:val="00F62D15"/>
    <w:rsid w:val="00F6398A"/>
    <w:rsid w:val="00F63C51"/>
    <w:rsid w:val="00F64C5A"/>
    <w:rsid w:val="00F66D81"/>
    <w:rsid w:val="00F67A48"/>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3200"/>
    <w:rsid w:val="00FB43AC"/>
    <w:rsid w:val="00FB47EA"/>
    <w:rsid w:val="00FB567E"/>
    <w:rsid w:val="00FB7C38"/>
    <w:rsid w:val="00FB7F1F"/>
    <w:rsid w:val="00FC054A"/>
    <w:rsid w:val="00FC0790"/>
    <w:rsid w:val="00FC0A0D"/>
    <w:rsid w:val="00FC0E8F"/>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2B5"/>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A23"/>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5ADCA691-ADA5-4F68-8EEF-68700FB19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customStyle="1" w:styleId="CalendarText">
    <w:name w:val="CalendarText"/>
    <w:basedOn w:val="Normal"/>
    <w:link w:val="CalendarTextChar"/>
    <w:rsid w:val="001E7C21"/>
    <w:pPr>
      <w:spacing w:after="0" w:line="240" w:lineRule="auto"/>
    </w:pPr>
    <w:rPr>
      <w:rFonts w:ascii="Arial" w:eastAsia="Times New Roman" w:hAnsi="Arial" w:cs="Arial"/>
      <w:color w:val="000000"/>
      <w:sz w:val="20"/>
      <w:szCs w:val="24"/>
      <w:lang w:val="en-US" w:eastAsia="en-US"/>
    </w:rPr>
  </w:style>
  <w:style w:type="character" w:customStyle="1" w:styleId="WinCalendarBLANKCELLSTYLE0">
    <w:name w:val="WinCalendar_BLANKCELL_STYLE0"/>
    <w:rsid w:val="001E7C21"/>
    <w:rPr>
      <w:rFonts w:ascii="Arial Narrow" w:hAnsi="Arial Narrow"/>
      <w:b w:val="0"/>
      <w:color w:val="000000"/>
      <w:sz w:val="16"/>
      <w:szCs w:val="20"/>
    </w:rPr>
  </w:style>
  <w:style w:type="character" w:customStyle="1" w:styleId="CalendarTextChar">
    <w:name w:val="CalendarText Char"/>
    <w:basedOn w:val="Fuentedeprrafopredeter"/>
    <w:link w:val="CalendarText"/>
    <w:rsid w:val="001E7C21"/>
    <w:rPr>
      <w:rFonts w:ascii="Arial" w:eastAsia="Times New Roman" w:hAnsi="Arial" w:cs="Arial"/>
      <w:color w:val="000000"/>
      <w:sz w:val="20"/>
      <w:szCs w:val="24"/>
      <w:lang w:val="en-US" w:eastAsia="en-US"/>
    </w:rPr>
  </w:style>
  <w:style w:type="character" w:customStyle="1" w:styleId="CalendarNumbers">
    <w:name w:val="CalendarNumbers"/>
    <w:basedOn w:val="Fuentedeprrafopredeter"/>
    <w:rsid w:val="008C41A7"/>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8C41A7"/>
    <w:rPr>
      <w:rFonts w:ascii="Arial" w:hAnsi="Arial"/>
      <w:b/>
      <w:bCs/>
      <w:color w:val="000080"/>
      <w:sz w:val="22"/>
      <w:szCs w:val="20"/>
    </w:rPr>
  </w:style>
  <w:style w:type="character" w:customStyle="1" w:styleId="WinCalendarHolidayBlue">
    <w:name w:val="WinCalendar_HolidayBlue"/>
    <w:basedOn w:val="Fuentedeprrafopredeter"/>
    <w:rsid w:val="008C41A7"/>
    <w:rPr>
      <w:rFonts w:ascii="Arial Narrow" w:hAnsi="Arial Narrow"/>
      <w:b w:val="0"/>
      <w:color w:val="333399"/>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978408">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0419310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06100437">
      <w:bodyDiv w:val="1"/>
      <w:marLeft w:val="0"/>
      <w:marRight w:val="0"/>
      <w:marTop w:val="0"/>
      <w:marBottom w:val="0"/>
      <w:divBdr>
        <w:top w:val="none" w:sz="0" w:space="0" w:color="auto"/>
        <w:left w:val="none" w:sz="0" w:space="0" w:color="auto"/>
        <w:bottom w:val="none" w:sz="0" w:space="0" w:color="auto"/>
        <w:right w:val="none" w:sz="0" w:space="0" w:color="auto"/>
      </w:divBdr>
    </w:div>
    <w:div w:id="178299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35D94B-89EB-4560-9778-C838F41DF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7</Pages>
  <Words>2196</Words>
  <Characters>12079</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81</cp:revision>
  <cp:lastPrinted>2022-11-14T19:57:00Z</cp:lastPrinted>
  <dcterms:created xsi:type="dcterms:W3CDTF">2022-06-08T22:49:00Z</dcterms:created>
  <dcterms:modified xsi:type="dcterms:W3CDTF">2023-03-06T17:13:00Z</dcterms:modified>
</cp:coreProperties>
</file>