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5FA160AE" w:rsidR="00216377" w:rsidRPr="00CB6405" w:rsidRDefault="00EC70F5" w:rsidP="00832715">
      <w:pPr>
        <w:spacing w:line="240" w:lineRule="auto"/>
        <w:ind w:left="3261"/>
        <w:jc w:val="both"/>
        <w:rPr>
          <w:rFonts w:ascii="Arial" w:hAnsi="Arial" w:cs="Arial"/>
          <w:b/>
          <w:sz w:val="26"/>
          <w:szCs w:val="26"/>
        </w:rPr>
      </w:pPr>
      <w:r>
        <w:rPr>
          <w:rFonts w:ascii="Arial" w:hAnsi="Arial" w:cs="Arial"/>
          <w:b/>
          <w:sz w:val="26"/>
          <w:szCs w:val="26"/>
        </w:rPr>
        <w:t xml:space="preserve"> </w:t>
      </w:r>
      <w:r w:rsidR="00216377" w:rsidRPr="00CB6405">
        <w:rPr>
          <w:rFonts w:ascii="Arial" w:hAnsi="Arial" w:cs="Arial"/>
          <w:b/>
          <w:sz w:val="26"/>
          <w:szCs w:val="26"/>
        </w:rPr>
        <w:t xml:space="preserve">SALA SUPERIOR DEL TRIBUNAL DE </w:t>
      </w:r>
      <w:r w:rsidR="00216377">
        <w:rPr>
          <w:rFonts w:ascii="Arial" w:hAnsi="Arial" w:cs="Arial"/>
          <w:b/>
          <w:sz w:val="26"/>
          <w:szCs w:val="26"/>
        </w:rPr>
        <w:t xml:space="preserve">JUSTICIA </w:t>
      </w:r>
      <w:r w:rsidR="00216377" w:rsidRPr="00CB6405">
        <w:rPr>
          <w:rFonts w:ascii="Arial" w:hAnsi="Arial" w:cs="Arial"/>
          <w:b/>
          <w:sz w:val="26"/>
          <w:szCs w:val="26"/>
        </w:rPr>
        <w:t>ADMINISTRATIV</w:t>
      </w:r>
      <w:r w:rsidR="00216377">
        <w:rPr>
          <w:rFonts w:ascii="Arial" w:hAnsi="Arial" w:cs="Arial"/>
          <w:b/>
          <w:sz w:val="26"/>
          <w:szCs w:val="26"/>
        </w:rPr>
        <w:t>A</w:t>
      </w:r>
      <w:r w:rsidR="00216377" w:rsidRPr="00CB6405">
        <w:rPr>
          <w:rFonts w:ascii="Arial" w:hAnsi="Arial" w:cs="Arial"/>
          <w:b/>
          <w:sz w:val="26"/>
          <w:szCs w:val="26"/>
        </w:rPr>
        <w:t xml:space="preserve"> DEL ESTADO DE OAXACA</w:t>
      </w:r>
    </w:p>
    <w:p w14:paraId="545D355E" w14:textId="52DBC6EB" w:rsidR="00216377" w:rsidRPr="00A240AA" w:rsidRDefault="00216377" w:rsidP="00832715">
      <w:pPr>
        <w:spacing w:line="240" w:lineRule="auto"/>
        <w:ind w:left="3261"/>
        <w:jc w:val="both"/>
        <w:rPr>
          <w:rFonts w:ascii="Arial" w:hAnsi="Arial" w:cs="Arial"/>
          <w:b/>
          <w:sz w:val="26"/>
          <w:szCs w:val="26"/>
        </w:rPr>
      </w:pPr>
      <w:r>
        <w:rPr>
          <w:rFonts w:ascii="Arial" w:hAnsi="Arial" w:cs="Arial"/>
          <w:b/>
          <w:sz w:val="26"/>
          <w:szCs w:val="26"/>
        </w:rPr>
        <w:t>RECURSO</w:t>
      </w:r>
      <w:r w:rsidR="006A3C1E">
        <w:rPr>
          <w:rFonts w:ascii="Arial" w:hAnsi="Arial" w:cs="Arial"/>
          <w:b/>
          <w:sz w:val="26"/>
          <w:szCs w:val="26"/>
        </w:rPr>
        <w:t>S</w:t>
      </w:r>
      <w:r>
        <w:rPr>
          <w:rFonts w:ascii="Arial" w:hAnsi="Arial" w:cs="Arial"/>
          <w:b/>
          <w:sz w:val="26"/>
          <w:szCs w:val="26"/>
        </w:rPr>
        <w:t xml:space="preserve"> DE REVISIÓN: </w:t>
      </w:r>
      <w:r w:rsidR="00BE6449">
        <w:rPr>
          <w:rFonts w:ascii="Arial" w:hAnsi="Arial" w:cs="Arial"/>
          <w:b/>
          <w:iCs/>
          <w:caps/>
          <w:sz w:val="26"/>
          <w:szCs w:val="26"/>
        </w:rPr>
        <w:t>0</w:t>
      </w:r>
      <w:r w:rsidR="006A3C1E">
        <w:rPr>
          <w:rFonts w:ascii="Arial" w:hAnsi="Arial" w:cs="Arial"/>
          <w:b/>
          <w:iCs/>
          <w:caps/>
          <w:sz w:val="26"/>
          <w:szCs w:val="26"/>
        </w:rPr>
        <w:t>317</w:t>
      </w:r>
      <w:r w:rsidR="00BE6449">
        <w:rPr>
          <w:rFonts w:ascii="Arial" w:hAnsi="Arial" w:cs="Arial"/>
          <w:b/>
          <w:iCs/>
          <w:caps/>
          <w:sz w:val="26"/>
          <w:szCs w:val="26"/>
        </w:rPr>
        <w:t>/2021</w:t>
      </w:r>
      <w:r w:rsidR="006A3C1E">
        <w:rPr>
          <w:rFonts w:ascii="Arial" w:hAnsi="Arial" w:cs="Arial"/>
          <w:b/>
          <w:iCs/>
          <w:caps/>
          <w:sz w:val="26"/>
          <w:szCs w:val="26"/>
        </w:rPr>
        <w:t xml:space="preserve"> Y 0320/2021</w:t>
      </w:r>
    </w:p>
    <w:p w14:paraId="16D53DF4" w14:textId="462FDB8F" w:rsidR="00216377" w:rsidRPr="00CB6405" w:rsidRDefault="00216377" w:rsidP="00832715">
      <w:pPr>
        <w:spacing w:line="240" w:lineRule="auto"/>
        <w:ind w:left="3261"/>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BE6449">
        <w:rPr>
          <w:rFonts w:ascii="Arial" w:hAnsi="Arial" w:cs="Arial"/>
          <w:b/>
          <w:iCs/>
          <w:caps/>
          <w:sz w:val="26"/>
          <w:szCs w:val="26"/>
        </w:rPr>
        <w:t>0</w:t>
      </w:r>
      <w:r w:rsidR="002417DF">
        <w:rPr>
          <w:rFonts w:ascii="Arial" w:hAnsi="Arial" w:cs="Arial"/>
          <w:b/>
          <w:iCs/>
          <w:caps/>
          <w:sz w:val="26"/>
          <w:szCs w:val="26"/>
        </w:rPr>
        <w:t>0</w:t>
      </w:r>
      <w:r w:rsidR="00BE6449">
        <w:rPr>
          <w:rFonts w:ascii="Arial" w:hAnsi="Arial" w:cs="Arial"/>
          <w:b/>
          <w:iCs/>
          <w:caps/>
          <w:sz w:val="26"/>
          <w:szCs w:val="26"/>
        </w:rPr>
        <w:t>2</w:t>
      </w:r>
      <w:r w:rsidR="002417DF">
        <w:rPr>
          <w:rFonts w:ascii="Arial" w:hAnsi="Arial" w:cs="Arial"/>
          <w:b/>
          <w:iCs/>
          <w:caps/>
          <w:sz w:val="26"/>
          <w:szCs w:val="26"/>
        </w:rPr>
        <w:t>1</w:t>
      </w:r>
      <w:r w:rsidR="00BE6449">
        <w:rPr>
          <w:rFonts w:ascii="Arial" w:hAnsi="Arial" w:cs="Arial"/>
          <w:b/>
          <w:iCs/>
          <w:caps/>
          <w:sz w:val="26"/>
          <w:szCs w:val="26"/>
        </w:rPr>
        <w:t>/20</w:t>
      </w:r>
      <w:r w:rsidR="002417DF">
        <w:rPr>
          <w:rFonts w:ascii="Arial" w:hAnsi="Arial" w:cs="Arial"/>
          <w:b/>
          <w:iCs/>
          <w:caps/>
          <w:sz w:val="26"/>
          <w:szCs w:val="26"/>
        </w:rPr>
        <w:t>21</w:t>
      </w:r>
      <w:r w:rsidRPr="002C2607">
        <w:rPr>
          <w:rFonts w:ascii="Arial" w:hAnsi="Arial" w:cs="Arial"/>
          <w:b/>
          <w:iCs/>
          <w:caps/>
          <w:sz w:val="26"/>
          <w:szCs w:val="26"/>
        </w:rPr>
        <w:t xml:space="preserve"> </w:t>
      </w:r>
      <w:r w:rsidR="00897131">
        <w:rPr>
          <w:rFonts w:ascii="Arial" w:hAnsi="Arial" w:cs="Arial"/>
          <w:b/>
          <w:iCs/>
          <w:caps/>
          <w:sz w:val="26"/>
          <w:szCs w:val="26"/>
        </w:rPr>
        <w:t xml:space="preserve">DE LA </w:t>
      </w:r>
      <w:r w:rsidR="002417DF">
        <w:rPr>
          <w:rFonts w:ascii="Arial" w:hAnsi="Arial" w:cs="Arial"/>
          <w:b/>
          <w:iCs/>
          <w:caps/>
          <w:sz w:val="26"/>
          <w:szCs w:val="26"/>
        </w:rPr>
        <w:t>primera S</w:t>
      </w:r>
      <w:r w:rsidRPr="00CB6405">
        <w:rPr>
          <w:rFonts w:ascii="Arial" w:hAnsi="Arial" w:cs="Arial"/>
          <w:b/>
          <w:sz w:val="26"/>
          <w:szCs w:val="26"/>
        </w:rPr>
        <w:t>ALA UNITARIA DE PRIMERA INSTANCIA</w:t>
      </w:r>
      <w:r>
        <w:rPr>
          <w:rFonts w:ascii="Arial" w:hAnsi="Arial" w:cs="Arial"/>
          <w:b/>
          <w:sz w:val="26"/>
          <w:szCs w:val="26"/>
        </w:rPr>
        <w:t>.</w:t>
      </w:r>
    </w:p>
    <w:p w14:paraId="0DB67536" w14:textId="77777777" w:rsidR="00216377" w:rsidRDefault="00216377" w:rsidP="00832715">
      <w:pPr>
        <w:spacing w:line="240" w:lineRule="auto"/>
        <w:ind w:left="3261"/>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1FF3350E" w14:textId="77777777" w:rsidR="00F056DE" w:rsidRDefault="00F056DE" w:rsidP="00897131">
      <w:pPr>
        <w:spacing w:line="360" w:lineRule="auto"/>
        <w:jc w:val="both"/>
        <w:rPr>
          <w:rFonts w:ascii="Arial" w:hAnsi="Arial" w:cs="Arial"/>
          <w:b/>
          <w:sz w:val="26"/>
          <w:szCs w:val="26"/>
        </w:rPr>
      </w:pPr>
    </w:p>
    <w:p w14:paraId="1B4FF96A" w14:textId="658B7967" w:rsidR="00897131" w:rsidRDefault="00216377" w:rsidP="00897131">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832715">
        <w:rPr>
          <w:rFonts w:ascii="Arial" w:hAnsi="Arial" w:cs="Arial"/>
          <w:b/>
          <w:sz w:val="26"/>
          <w:szCs w:val="26"/>
        </w:rPr>
        <w:t>UNO</w:t>
      </w:r>
      <w:r>
        <w:rPr>
          <w:rFonts w:ascii="Arial" w:hAnsi="Arial" w:cs="Arial"/>
          <w:b/>
          <w:sz w:val="26"/>
          <w:szCs w:val="26"/>
        </w:rPr>
        <w:t xml:space="preserve"> DE </w:t>
      </w:r>
      <w:r w:rsidR="00832715">
        <w:rPr>
          <w:rFonts w:ascii="Arial" w:hAnsi="Arial" w:cs="Arial"/>
          <w:b/>
          <w:sz w:val="26"/>
          <w:szCs w:val="26"/>
        </w:rPr>
        <w:t>SEPTIEMBRE</w:t>
      </w:r>
      <w:r w:rsidR="00897131">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sidR="004E1BFA">
        <w:rPr>
          <w:rFonts w:ascii="Arial" w:hAnsi="Arial" w:cs="Arial"/>
          <w:b/>
          <w:sz w:val="26"/>
          <w:szCs w:val="26"/>
        </w:rPr>
        <w:t>VEINTID</w:t>
      </w:r>
      <w:r w:rsidR="00897131">
        <w:rPr>
          <w:rFonts w:ascii="Arial" w:hAnsi="Arial" w:cs="Arial"/>
          <w:b/>
          <w:sz w:val="26"/>
          <w:szCs w:val="26"/>
        </w:rPr>
        <w:t>Ó</w:t>
      </w:r>
      <w:r w:rsidR="004E1BFA">
        <w:rPr>
          <w:rFonts w:ascii="Arial" w:hAnsi="Arial" w:cs="Arial"/>
          <w:b/>
          <w:sz w:val="26"/>
          <w:szCs w:val="26"/>
        </w:rPr>
        <w:t>S</w:t>
      </w:r>
      <w:r>
        <w:rPr>
          <w:rFonts w:ascii="Arial" w:hAnsi="Arial" w:cs="Arial"/>
          <w:b/>
          <w:sz w:val="26"/>
          <w:szCs w:val="26"/>
        </w:rPr>
        <w:t xml:space="preserve">. - - - - - - </w:t>
      </w:r>
      <w:r w:rsidR="006D24B5">
        <w:rPr>
          <w:rFonts w:ascii="Arial" w:hAnsi="Arial" w:cs="Arial"/>
          <w:b/>
          <w:sz w:val="26"/>
          <w:szCs w:val="26"/>
        </w:rPr>
        <w:t xml:space="preserve">- - - - - - - - - - - - - - - - - - - - - - - - - - - - - </w:t>
      </w:r>
    </w:p>
    <w:p w14:paraId="13499B7F" w14:textId="7AE5D71E" w:rsidR="00216377" w:rsidRPr="00CB6405" w:rsidRDefault="00216377" w:rsidP="00832715">
      <w:pPr>
        <w:spacing w:line="360" w:lineRule="auto"/>
        <w:ind w:right="49" w:firstLine="708"/>
        <w:jc w:val="both"/>
        <w:rPr>
          <w:rFonts w:ascii="Arial" w:hAnsi="Arial" w:cs="Arial"/>
          <w:sz w:val="26"/>
          <w:szCs w:val="26"/>
        </w:rPr>
      </w:pPr>
      <w:r w:rsidRPr="00CB6405">
        <w:rPr>
          <w:rFonts w:ascii="Arial" w:hAnsi="Arial" w:cs="Arial"/>
          <w:sz w:val="26"/>
          <w:szCs w:val="26"/>
        </w:rPr>
        <w:t>Por recibido</w:t>
      </w:r>
      <w:r w:rsidR="002417DF">
        <w:rPr>
          <w:rFonts w:ascii="Arial" w:hAnsi="Arial" w:cs="Arial"/>
          <w:sz w:val="26"/>
          <w:szCs w:val="26"/>
        </w:rPr>
        <w:t>s</w:t>
      </w:r>
      <w:r w:rsidRPr="00CB6405">
        <w:rPr>
          <w:rFonts w:ascii="Arial" w:hAnsi="Arial" w:cs="Arial"/>
          <w:sz w:val="26"/>
          <w:szCs w:val="26"/>
        </w:rPr>
        <w:t xml:space="preserve"> </w:t>
      </w:r>
      <w:r w:rsidR="002417DF">
        <w:rPr>
          <w:rFonts w:ascii="Arial" w:hAnsi="Arial" w:cs="Arial"/>
          <w:sz w:val="26"/>
          <w:szCs w:val="26"/>
        </w:rPr>
        <w:t xml:space="preserve">los </w:t>
      </w:r>
      <w:r w:rsidR="00897131">
        <w:rPr>
          <w:rFonts w:ascii="Arial" w:hAnsi="Arial" w:cs="Arial"/>
          <w:sz w:val="26"/>
          <w:szCs w:val="26"/>
        </w:rPr>
        <w:t>c</w:t>
      </w:r>
      <w:r w:rsidRPr="00CB6405">
        <w:rPr>
          <w:rFonts w:ascii="Arial" w:hAnsi="Arial" w:cs="Arial"/>
          <w:sz w:val="26"/>
          <w:szCs w:val="26"/>
        </w:rPr>
        <w:t>uaderno</w:t>
      </w:r>
      <w:r w:rsidR="002417DF">
        <w:rPr>
          <w:rFonts w:ascii="Arial" w:hAnsi="Arial" w:cs="Arial"/>
          <w:sz w:val="26"/>
          <w:szCs w:val="26"/>
        </w:rPr>
        <w:t>s</w:t>
      </w:r>
      <w:r w:rsidRPr="00CB6405">
        <w:rPr>
          <w:rFonts w:ascii="Arial" w:hAnsi="Arial" w:cs="Arial"/>
          <w:sz w:val="26"/>
          <w:szCs w:val="26"/>
        </w:rPr>
        <w:t xml:space="preserve"> de </w:t>
      </w:r>
      <w:r w:rsidR="00897131">
        <w:rPr>
          <w:rFonts w:ascii="Arial" w:hAnsi="Arial" w:cs="Arial"/>
          <w:sz w:val="26"/>
          <w:szCs w:val="26"/>
        </w:rPr>
        <w:t>r</w:t>
      </w:r>
      <w:r w:rsidRPr="00CB6405">
        <w:rPr>
          <w:rFonts w:ascii="Arial" w:hAnsi="Arial" w:cs="Arial"/>
          <w:sz w:val="26"/>
          <w:szCs w:val="26"/>
        </w:rPr>
        <w:t xml:space="preserve">evisión </w:t>
      </w:r>
      <w:r w:rsidR="002417DF">
        <w:rPr>
          <w:rFonts w:ascii="Arial" w:hAnsi="Arial" w:cs="Arial"/>
          <w:b/>
          <w:iCs/>
          <w:caps/>
          <w:sz w:val="26"/>
          <w:szCs w:val="26"/>
        </w:rPr>
        <w:t>0317/2021 Y 0320/2021</w:t>
      </w:r>
      <w:r w:rsidR="001476F8">
        <w:rPr>
          <w:rFonts w:ascii="Arial" w:hAnsi="Arial" w:cs="Arial"/>
          <w:b/>
          <w:iCs/>
          <w:caps/>
          <w:sz w:val="26"/>
          <w:szCs w:val="26"/>
        </w:rPr>
        <w:t xml:space="preserve"> </w:t>
      </w:r>
      <w:r w:rsidRPr="00CB6405">
        <w:rPr>
          <w:rFonts w:ascii="Arial" w:hAnsi="Arial" w:cs="Arial"/>
          <w:sz w:val="26"/>
          <w:szCs w:val="26"/>
        </w:rPr>
        <w:t>que remite la Secretaría General de Acuerdos</w:t>
      </w:r>
      <w:r w:rsidR="00877ADA">
        <w:rPr>
          <w:rFonts w:ascii="Arial" w:hAnsi="Arial" w:cs="Arial"/>
          <w:sz w:val="26"/>
          <w:szCs w:val="26"/>
        </w:rPr>
        <w:t>,</w:t>
      </w:r>
      <w:r w:rsidR="001476F8">
        <w:rPr>
          <w:rFonts w:ascii="Arial" w:hAnsi="Arial" w:cs="Arial"/>
          <w:sz w:val="26"/>
          <w:szCs w:val="26"/>
        </w:rPr>
        <w:t xml:space="preserve"> con motivo de los</w:t>
      </w:r>
      <w:r w:rsidRPr="00CB6405">
        <w:rPr>
          <w:rFonts w:ascii="Arial" w:hAnsi="Arial" w:cs="Arial"/>
          <w:sz w:val="26"/>
          <w:szCs w:val="26"/>
        </w:rPr>
        <w:t xml:space="preserve"> recurso</w:t>
      </w:r>
      <w:r w:rsidR="001476F8">
        <w:rPr>
          <w:rFonts w:ascii="Arial" w:hAnsi="Arial" w:cs="Arial"/>
          <w:sz w:val="26"/>
          <w:szCs w:val="26"/>
        </w:rPr>
        <w:t>s</w:t>
      </w:r>
      <w:r w:rsidRPr="00CB6405">
        <w:rPr>
          <w:rFonts w:ascii="Arial" w:hAnsi="Arial" w:cs="Arial"/>
          <w:sz w:val="26"/>
          <w:szCs w:val="26"/>
        </w:rPr>
        <w:t xml:space="preserve"> de revisión interpuesto</w:t>
      </w:r>
      <w:r w:rsidR="001476F8">
        <w:rPr>
          <w:rFonts w:ascii="Arial" w:hAnsi="Arial" w:cs="Arial"/>
          <w:sz w:val="26"/>
          <w:szCs w:val="26"/>
        </w:rPr>
        <w:t>s</w:t>
      </w:r>
      <w:r w:rsidRPr="00CB6405">
        <w:rPr>
          <w:rFonts w:ascii="Arial" w:hAnsi="Arial" w:cs="Arial"/>
          <w:sz w:val="26"/>
          <w:szCs w:val="26"/>
        </w:rPr>
        <w:t xml:space="preserve"> por</w:t>
      </w:r>
      <w:r w:rsidR="00BE6449">
        <w:rPr>
          <w:rFonts w:ascii="Arial" w:hAnsi="Arial" w:cs="Arial"/>
          <w:sz w:val="26"/>
          <w:szCs w:val="26"/>
        </w:rPr>
        <w:t xml:space="preserve"> l</w:t>
      </w:r>
      <w:r w:rsidR="00624BD4">
        <w:rPr>
          <w:rFonts w:ascii="Arial" w:hAnsi="Arial" w:cs="Arial"/>
          <w:sz w:val="26"/>
          <w:szCs w:val="26"/>
        </w:rPr>
        <w:t>a</w:t>
      </w:r>
      <w:r w:rsidRPr="00CB6405">
        <w:rPr>
          <w:rFonts w:ascii="Arial" w:hAnsi="Arial" w:cs="Arial"/>
          <w:sz w:val="26"/>
          <w:szCs w:val="26"/>
        </w:rPr>
        <w:t xml:space="preserve"> </w:t>
      </w:r>
      <w:r w:rsidR="00832715">
        <w:rPr>
          <w:rFonts w:ascii="Arial" w:hAnsi="Arial" w:cs="Arial"/>
          <w:b/>
          <w:sz w:val="26"/>
          <w:szCs w:val="26"/>
        </w:rPr>
        <w:t>SUBDIRECTORA DE PLANEACIÓN URBANA</w:t>
      </w:r>
      <w:r w:rsidR="00624BD4">
        <w:rPr>
          <w:rFonts w:ascii="Arial" w:hAnsi="Arial" w:cs="Arial"/>
          <w:b/>
          <w:sz w:val="26"/>
          <w:szCs w:val="26"/>
        </w:rPr>
        <w:t xml:space="preserve"> y Licencias de la </w:t>
      </w:r>
      <w:r w:rsidR="00832715">
        <w:rPr>
          <w:rFonts w:ascii="Arial" w:hAnsi="Arial" w:cs="Arial"/>
          <w:b/>
          <w:sz w:val="26"/>
          <w:szCs w:val="26"/>
        </w:rPr>
        <w:t>DIRECCIÓN DE DESARROLLO URBANO, OBRAS PÚBLICAS Y MEDIO AMBIENTE DEL MUNICIPIO DE OAXACA DE JUÁREZ, OAXACA</w:t>
      </w:r>
      <w:r w:rsidR="00863998">
        <w:rPr>
          <w:rFonts w:ascii="Arial" w:hAnsi="Arial" w:cs="Arial"/>
          <w:b/>
          <w:sz w:val="26"/>
          <w:szCs w:val="26"/>
        </w:rPr>
        <w:t xml:space="preserve">, </w:t>
      </w:r>
      <w:r w:rsidR="001476F8">
        <w:rPr>
          <w:rFonts w:ascii="Arial" w:hAnsi="Arial" w:cs="Arial"/>
          <w:sz w:val="26"/>
          <w:szCs w:val="26"/>
        </w:rPr>
        <w:t>ambos en semejantes términos y</w:t>
      </w:r>
      <w:r w:rsidR="00BE2F82">
        <w:rPr>
          <w:rFonts w:ascii="Arial" w:hAnsi="Arial" w:cs="Arial"/>
          <w:b/>
          <w:sz w:val="26"/>
          <w:szCs w:val="26"/>
        </w:rPr>
        <w:t xml:space="preserve"> </w:t>
      </w:r>
      <w:r>
        <w:rPr>
          <w:rFonts w:ascii="Arial" w:hAnsi="Arial" w:cs="Arial"/>
          <w:sz w:val="26"/>
          <w:szCs w:val="26"/>
        </w:rPr>
        <w:t>en</w:t>
      </w:r>
      <w:r w:rsidRPr="00CB6405">
        <w:rPr>
          <w:rFonts w:ascii="Arial" w:hAnsi="Arial" w:cs="Arial"/>
          <w:sz w:val="26"/>
          <w:szCs w:val="26"/>
        </w:rPr>
        <w:t xml:space="preserve"> contra </w:t>
      </w:r>
      <w:r w:rsidR="00DA39E0">
        <w:rPr>
          <w:rFonts w:ascii="Arial" w:hAnsi="Arial" w:cs="Arial"/>
          <w:sz w:val="26"/>
          <w:szCs w:val="26"/>
        </w:rPr>
        <w:t>de</w:t>
      </w:r>
      <w:r w:rsidR="002D5283">
        <w:rPr>
          <w:rFonts w:ascii="Arial" w:hAnsi="Arial" w:cs="Arial"/>
          <w:sz w:val="26"/>
          <w:szCs w:val="26"/>
        </w:rPr>
        <w:t xml:space="preserve"> </w:t>
      </w:r>
      <w:r w:rsidR="00624BD4">
        <w:rPr>
          <w:rFonts w:ascii="Arial" w:hAnsi="Arial" w:cs="Arial"/>
          <w:sz w:val="26"/>
          <w:szCs w:val="26"/>
        </w:rPr>
        <w:t>l</w:t>
      </w:r>
      <w:r w:rsidR="002D5283">
        <w:rPr>
          <w:rFonts w:ascii="Arial" w:hAnsi="Arial" w:cs="Arial"/>
          <w:sz w:val="26"/>
          <w:szCs w:val="26"/>
        </w:rPr>
        <w:t>a parte relativa del</w:t>
      </w:r>
      <w:r w:rsidR="00624BD4">
        <w:rPr>
          <w:rFonts w:ascii="Arial" w:hAnsi="Arial" w:cs="Arial"/>
          <w:sz w:val="26"/>
          <w:szCs w:val="26"/>
        </w:rPr>
        <w:t xml:space="preserve"> acuerdo de diez de junio de dos mil veintiuno </w:t>
      </w:r>
      <w:r w:rsidR="000B0D08">
        <w:rPr>
          <w:rFonts w:ascii="Arial" w:hAnsi="Arial" w:cs="Arial"/>
          <w:sz w:val="26"/>
          <w:szCs w:val="26"/>
        </w:rPr>
        <w:t>dictad</w:t>
      </w:r>
      <w:r w:rsidR="00624BD4">
        <w:rPr>
          <w:rFonts w:ascii="Arial" w:hAnsi="Arial" w:cs="Arial"/>
          <w:sz w:val="26"/>
          <w:szCs w:val="26"/>
        </w:rPr>
        <w:t>o</w:t>
      </w:r>
      <w:r w:rsidRPr="00A240AA">
        <w:rPr>
          <w:rFonts w:ascii="Arial" w:hAnsi="Arial" w:cs="Arial"/>
          <w:sz w:val="26"/>
          <w:szCs w:val="26"/>
        </w:rPr>
        <w:t xml:space="preserve"> en el expediente </w:t>
      </w:r>
      <w:r w:rsidR="004E1BFA">
        <w:rPr>
          <w:rFonts w:ascii="Arial" w:hAnsi="Arial" w:cs="Arial"/>
          <w:b/>
          <w:iCs/>
          <w:caps/>
          <w:sz w:val="26"/>
          <w:szCs w:val="26"/>
        </w:rPr>
        <w:t>0</w:t>
      </w:r>
      <w:r w:rsidR="00624BD4">
        <w:rPr>
          <w:rFonts w:ascii="Arial" w:hAnsi="Arial" w:cs="Arial"/>
          <w:b/>
          <w:iCs/>
          <w:caps/>
          <w:sz w:val="26"/>
          <w:szCs w:val="26"/>
        </w:rPr>
        <w:t>021</w:t>
      </w:r>
      <w:r w:rsidR="00BE6449">
        <w:rPr>
          <w:rFonts w:ascii="Arial" w:hAnsi="Arial" w:cs="Arial"/>
          <w:b/>
          <w:iCs/>
          <w:caps/>
          <w:sz w:val="26"/>
          <w:szCs w:val="26"/>
        </w:rPr>
        <w:t>/20</w:t>
      </w:r>
      <w:r w:rsidR="00624BD4">
        <w:rPr>
          <w:rFonts w:ascii="Arial" w:hAnsi="Arial" w:cs="Arial"/>
          <w:b/>
          <w:iCs/>
          <w:caps/>
          <w:sz w:val="26"/>
          <w:szCs w:val="26"/>
        </w:rPr>
        <w:t>21</w:t>
      </w:r>
      <w:r w:rsidR="00897131">
        <w:rPr>
          <w:rFonts w:ascii="Arial" w:hAnsi="Arial" w:cs="Arial"/>
          <w:b/>
          <w:sz w:val="26"/>
          <w:szCs w:val="26"/>
        </w:rPr>
        <w:t xml:space="preserve"> </w:t>
      </w:r>
      <w:r w:rsidRPr="00CB6405">
        <w:rPr>
          <w:rFonts w:ascii="Arial" w:hAnsi="Arial" w:cs="Arial"/>
          <w:sz w:val="26"/>
          <w:szCs w:val="26"/>
        </w:rPr>
        <w:t xml:space="preserve">de la </w:t>
      </w:r>
      <w:r w:rsidR="00624BD4">
        <w:rPr>
          <w:rFonts w:ascii="Arial" w:hAnsi="Arial" w:cs="Arial"/>
          <w:sz w:val="26"/>
          <w:szCs w:val="26"/>
        </w:rPr>
        <w:t xml:space="preserve">Primera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8A5EE1">
        <w:rPr>
          <w:rFonts w:ascii="Arial" w:hAnsi="Arial" w:cs="Arial"/>
          <w:b/>
          <w:sz w:val="26"/>
          <w:szCs w:val="26"/>
        </w:rPr>
        <w:t>*******</w:t>
      </w:r>
      <w:r w:rsidR="00832715">
        <w:rPr>
          <w:rFonts w:ascii="Arial" w:hAnsi="Arial" w:cs="Arial"/>
          <w:b/>
          <w:sz w:val="26"/>
          <w:szCs w:val="26"/>
        </w:rPr>
        <w:t xml:space="preserve"> </w:t>
      </w:r>
      <w:r w:rsidR="00BE6449">
        <w:rPr>
          <w:rFonts w:ascii="Arial" w:hAnsi="Arial" w:cs="Arial"/>
          <w:sz w:val="26"/>
          <w:szCs w:val="26"/>
        </w:rPr>
        <w:t>en contra de</w:t>
      </w:r>
      <w:r w:rsidR="004015ED">
        <w:rPr>
          <w:rFonts w:ascii="Arial" w:hAnsi="Arial" w:cs="Arial"/>
          <w:sz w:val="26"/>
          <w:szCs w:val="26"/>
        </w:rPr>
        <w:t xml:space="preserve"> la</w:t>
      </w:r>
      <w:r w:rsidR="004E1BFA">
        <w:rPr>
          <w:rFonts w:ascii="Arial" w:hAnsi="Arial" w:cs="Arial"/>
          <w:sz w:val="26"/>
          <w:szCs w:val="26"/>
        </w:rPr>
        <w:t xml:space="preserve"> </w:t>
      </w:r>
      <w:r w:rsidR="00832715">
        <w:rPr>
          <w:rFonts w:ascii="Arial" w:hAnsi="Arial" w:cs="Arial"/>
          <w:b/>
          <w:sz w:val="26"/>
          <w:szCs w:val="26"/>
        </w:rPr>
        <w:t>SÍNDICA PRIMERA MUNICIPAL, SECRETARIO MUNICIPAL Y SUBDIRECTORA DE PLANEACIÓN URBANA</w:t>
      </w:r>
      <w:r w:rsidR="00624BD4">
        <w:rPr>
          <w:rFonts w:ascii="Arial" w:hAnsi="Arial" w:cs="Arial"/>
          <w:b/>
          <w:sz w:val="26"/>
          <w:szCs w:val="26"/>
        </w:rPr>
        <w:t xml:space="preserve"> y Licencias de la Dirección de </w:t>
      </w:r>
      <w:r w:rsidR="00832715">
        <w:rPr>
          <w:rFonts w:ascii="Arial" w:hAnsi="Arial" w:cs="Arial"/>
          <w:b/>
          <w:sz w:val="26"/>
          <w:szCs w:val="26"/>
        </w:rPr>
        <w:t>DESARROLLO URBANO, OBRAS PÚBLICAS Y MEDIO AMBIENTE, TODOS DEL MUNICIPIO DE OAXACA DE JUÁREZ</w:t>
      </w:r>
      <w:r w:rsidR="00624BD4">
        <w:rPr>
          <w:rFonts w:ascii="Arial" w:hAnsi="Arial" w:cs="Arial"/>
          <w:b/>
          <w:sz w:val="26"/>
          <w:szCs w:val="26"/>
        </w:rPr>
        <w:t>, Oaxaca</w:t>
      </w:r>
      <w:r w:rsidRPr="00605D2B">
        <w:rPr>
          <w:rFonts w:ascii="Arial" w:hAnsi="Arial" w:cs="Arial"/>
          <w:b/>
          <w:sz w:val="26"/>
          <w:szCs w:val="26"/>
        </w:rPr>
        <w:t>;</w:t>
      </w:r>
      <w:r w:rsidRPr="00CB6405">
        <w:rPr>
          <w:rFonts w:ascii="Arial" w:hAnsi="Arial" w:cs="Arial"/>
          <w:b/>
          <w:sz w:val="26"/>
          <w:szCs w:val="26"/>
        </w:rPr>
        <w:t xml:space="preserve"> </w:t>
      </w:r>
      <w:r w:rsidR="00C172D4">
        <w:rPr>
          <w:rFonts w:ascii="Arial" w:hAnsi="Arial" w:cs="Arial"/>
          <w:sz w:val="26"/>
          <w:szCs w:val="26"/>
        </w:rPr>
        <w:t>por lo que con fundamento en los artículos 236 y 238 de la Ley de Justicia Administrativa para el Estado de Oaxaca y 24 fracciones I y III de la Ley Orgánica  del Tribunal de Justicia Administrativa del Estado de Oaxaca, se da trámite. En consecuencia, se procede a dictar resolución en los siguientes términos</w:t>
      </w:r>
      <w:r w:rsidRPr="00CB6405">
        <w:rPr>
          <w:rFonts w:ascii="Arial" w:hAnsi="Arial" w:cs="Arial"/>
          <w:sz w:val="26"/>
          <w:szCs w:val="26"/>
        </w:rPr>
        <w:t>:</w:t>
      </w:r>
      <w:r w:rsidR="008A5EE1">
        <w:rPr>
          <w:rFonts w:ascii="Arial" w:hAnsi="Arial" w:cs="Arial"/>
          <w:sz w:val="26"/>
          <w:szCs w:val="26"/>
        </w:rPr>
        <w:t xml:space="preserve">- - - - - - - - - - - - - - - - - - - - - - - - - </w:t>
      </w:r>
    </w:p>
    <w:p w14:paraId="4F4A7C51" w14:textId="77777777" w:rsidR="00216377" w:rsidRPr="00CB6405" w:rsidRDefault="00216377" w:rsidP="0021637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275A675" w14:textId="6E14932B" w:rsidR="00216377" w:rsidRDefault="00216377" w:rsidP="00863998">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Inconforme con</w:t>
      </w:r>
      <w:r w:rsidR="002D5283">
        <w:rPr>
          <w:rFonts w:ascii="Arial" w:hAnsi="Arial" w:cs="Arial"/>
          <w:sz w:val="26"/>
          <w:szCs w:val="26"/>
        </w:rPr>
        <w:t xml:space="preserve"> la parte relativa de</w:t>
      </w:r>
      <w:r w:rsidR="00C172D4">
        <w:rPr>
          <w:rFonts w:ascii="Arial" w:hAnsi="Arial" w:cs="Arial"/>
          <w:sz w:val="26"/>
          <w:szCs w:val="26"/>
        </w:rPr>
        <w:t>l acuerdo de diez de junio de dos mil veintiuno dictado</w:t>
      </w:r>
      <w:r w:rsidR="00C172D4" w:rsidRPr="00A240AA">
        <w:rPr>
          <w:rFonts w:ascii="Arial" w:hAnsi="Arial" w:cs="Arial"/>
          <w:sz w:val="26"/>
          <w:szCs w:val="26"/>
        </w:rPr>
        <w:t xml:space="preserve"> </w:t>
      </w:r>
      <w:r w:rsidR="00C172D4">
        <w:rPr>
          <w:rFonts w:ascii="Arial" w:hAnsi="Arial" w:cs="Arial"/>
          <w:sz w:val="26"/>
          <w:szCs w:val="26"/>
        </w:rPr>
        <w:t xml:space="preserve">por </w:t>
      </w:r>
      <w:r w:rsidR="00C172D4" w:rsidRPr="00CB6405">
        <w:rPr>
          <w:rFonts w:ascii="Arial" w:hAnsi="Arial" w:cs="Arial"/>
          <w:sz w:val="26"/>
          <w:szCs w:val="26"/>
        </w:rPr>
        <w:t xml:space="preserve">la </w:t>
      </w:r>
      <w:r w:rsidR="00C172D4">
        <w:rPr>
          <w:rFonts w:ascii="Arial" w:hAnsi="Arial" w:cs="Arial"/>
          <w:sz w:val="26"/>
          <w:szCs w:val="26"/>
        </w:rPr>
        <w:t>Primera</w:t>
      </w:r>
      <w:r w:rsidR="002D5283">
        <w:rPr>
          <w:rFonts w:ascii="Arial" w:hAnsi="Arial" w:cs="Arial"/>
          <w:sz w:val="26"/>
          <w:szCs w:val="26"/>
        </w:rPr>
        <w:t xml:space="preserve"> Sala Unitaria de Primera Instancia, la autoridad demandada </w:t>
      </w:r>
      <w:r w:rsidRPr="00CB6405">
        <w:rPr>
          <w:rFonts w:ascii="Arial" w:hAnsi="Arial" w:cs="Arial"/>
          <w:sz w:val="26"/>
          <w:szCs w:val="26"/>
        </w:rPr>
        <w:t>interpuso en su contra recurso</w:t>
      </w:r>
      <w:r w:rsidR="002D5283">
        <w:rPr>
          <w:rFonts w:ascii="Arial" w:hAnsi="Arial" w:cs="Arial"/>
          <w:sz w:val="26"/>
          <w:szCs w:val="26"/>
        </w:rPr>
        <w:t>s</w:t>
      </w:r>
      <w:r w:rsidRPr="00CB6405">
        <w:rPr>
          <w:rFonts w:ascii="Arial" w:hAnsi="Arial" w:cs="Arial"/>
          <w:sz w:val="26"/>
          <w:szCs w:val="26"/>
        </w:rPr>
        <w:t xml:space="preserve"> de </w:t>
      </w:r>
      <w:r w:rsidR="00832715" w:rsidRPr="00CB6405">
        <w:rPr>
          <w:rFonts w:ascii="Arial" w:hAnsi="Arial" w:cs="Arial"/>
          <w:sz w:val="26"/>
          <w:szCs w:val="26"/>
        </w:rPr>
        <w:t>revisión.</w:t>
      </w:r>
      <w:r w:rsidR="00832715">
        <w:rPr>
          <w:rFonts w:ascii="Arial" w:hAnsi="Arial" w:cs="Arial"/>
          <w:sz w:val="26"/>
          <w:szCs w:val="26"/>
        </w:rPr>
        <w:t xml:space="preserve"> - - - - - - - - - - - - - - - - - - - - - - - - - - - - - - - - - - - - - </w:t>
      </w:r>
    </w:p>
    <w:p w14:paraId="5BB28C6A" w14:textId="411D14AC" w:rsidR="00216377" w:rsidRDefault="00216377" w:rsidP="00216377">
      <w:pPr>
        <w:spacing w:after="0" w:line="360" w:lineRule="auto"/>
        <w:ind w:firstLine="708"/>
        <w:jc w:val="both"/>
        <w:rPr>
          <w:rFonts w:ascii="Arial" w:hAnsi="Arial" w:cs="Arial"/>
          <w:bCs/>
          <w:sz w:val="26"/>
          <w:szCs w:val="26"/>
        </w:rPr>
      </w:pPr>
      <w:r>
        <w:rPr>
          <w:rFonts w:ascii="Arial" w:hAnsi="Arial" w:cs="Arial"/>
          <w:b/>
          <w:bCs/>
          <w:sz w:val="26"/>
          <w:szCs w:val="26"/>
        </w:rPr>
        <w:lastRenderedPageBreak/>
        <w:t>SEGUNDO.</w:t>
      </w:r>
      <w:r w:rsidRPr="006E349D">
        <w:rPr>
          <w:rFonts w:ascii="Arial" w:hAnsi="Arial" w:cs="Arial"/>
          <w:b/>
          <w:bCs/>
          <w:sz w:val="26"/>
          <w:szCs w:val="26"/>
        </w:rPr>
        <w:t xml:space="preserve"> </w:t>
      </w:r>
      <w:r w:rsidR="00640F8C" w:rsidRPr="00C37A09">
        <w:rPr>
          <w:rFonts w:ascii="Arial" w:hAnsi="Arial" w:cs="Arial"/>
          <w:bCs/>
          <w:sz w:val="26"/>
          <w:szCs w:val="26"/>
        </w:rPr>
        <w:t>L</w:t>
      </w:r>
      <w:r w:rsidR="002D5283">
        <w:rPr>
          <w:rFonts w:ascii="Arial" w:hAnsi="Arial" w:cs="Arial"/>
          <w:bCs/>
          <w:sz w:val="26"/>
          <w:szCs w:val="26"/>
        </w:rPr>
        <w:t xml:space="preserve">a parte relativa del acuerdo impugnado es la siguiente: </w:t>
      </w:r>
    </w:p>
    <w:p w14:paraId="13419400" w14:textId="30B389C5" w:rsidR="00640F8C" w:rsidRPr="00832715" w:rsidRDefault="00640F8C" w:rsidP="00832715">
      <w:pPr>
        <w:ind w:left="567" w:right="616"/>
        <w:jc w:val="both"/>
        <w:rPr>
          <w:rFonts w:ascii="Arial" w:hAnsi="Arial" w:cs="Arial"/>
          <w:i/>
        </w:rPr>
      </w:pPr>
      <w:r w:rsidRPr="00832715">
        <w:rPr>
          <w:rFonts w:ascii="Arial" w:eastAsia="Times New Roman" w:hAnsi="Arial" w:cs="Arial"/>
          <w:bCs/>
          <w:i/>
          <w:iCs/>
          <w:lang w:eastAsia="es-ES"/>
        </w:rPr>
        <w:t>“</w:t>
      </w:r>
      <w:r w:rsidR="0073188A" w:rsidRPr="00832715">
        <w:rPr>
          <w:rFonts w:ascii="Arial" w:hAnsi="Arial" w:cs="Arial"/>
          <w:i/>
        </w:rPr>
        <w:t>En cuanto al</w:t>
      </w:r>
      <w:r w:rsidR="0073188A" w:rsidRPr="00832715">
        <w:rPr>
          <w:rFonts w:ascii="Arial" w:hAnsi="Arial" w:cs="Arial"/>
          <w:b/>
          <w:i/>
        </w:rPr>
        <w:t xml:space="preserve"> oficio</w:t>
      </w:r>
      <w:r w:rsidR="0073188A" w:rsidRPr="00832715">
        <w:rPr>
          <w:rFonts w:ascii="Arial" w:hAnsi="Arial" w:cs="Arial"/>
          <w:i/>
        </w:rPr>
        <w:t xml:space="preserve"> </w:t>
      </w:r>
      <w:r w:rsidR="008A5EE1">
        <w:rPr>
          <w:rFonts w:ascii="Arial" w:hAnsi="Arial" w:cs="Arial"/>
          <w:i/>
        </w:rPr>
        <w:t>*******</w:t>
      </w:r>
      <w:r w:rsidR="0073188A" w:rsidRPr="00832715">
        <w:rPr>
          <w:rFonts w:ascii="Arial" w:hAnsi="Arial" w:cs="Arial"/>
          <w:i/>
        </w:rPr>
        <w:t xml:space="preserve">, suscrito por la Subdirectora de Planeación Urbana y Licencias de la Dirección de Desarrollo Urbano, Obras Publicas y Medio Ambiente del Municipio de Oaxaca de Juárez, </w:t>
      </w:r>
      <w:r w:rsidR="0073188A" w:rsidRPr="00832715">
        <w:rPr>
          <w:rFonts w:ascii="Arial" w:hAnsi="Arial" w:cs="Arial"/>
          <w:b/>
          <w:i/>
        </w:rPr>
        <w:t>se le tiene pretendiendo da</w:t>
      </w:r>
      <w:r w:rsidR="00E528AC" w:rsidRPr="00832715">
        <w:rPr>
          <w:rFonts w:ascii="Arial" w:hAnsi="Arial" w:cs="Arial"/>
          <w:b/>
          <w:i/>
        </w:rPr>
        <w:t>r</w:t>
      </w:r>
      <w:r w:rsidR="0073188A" w:rsidRPr="00832715">
        <w:rPr>
          <w:rFonts w:ascii="Arial" w:hAnsi="Arial" w:cs="Arial"/>
          <w:b/>
          <w:i/>
        </w:rPr>
        <w:t xml:space="preserve"> contestación a la demanda de nulidad,</w:t>
      </w:r>
      <w:r w:rsidR="0073188A" w:rsidRPr="00832715">
        <w:rPr>
          <w:rFonts w:ascii="Arial" w:hAnsi="Arial" w:cs="Arial"/>
          <w:i/>
        </w:rPr>
        <w:t xml:space="preserve"> sin embargo, previa constancia que guardan los autos, de ellos se advierte que el auto de admisión s</w:t>
      </w:r>
      <w:r w:rsidR="00E528AC" w:rsidRPr="00832715">
        <w:rPr>
          <w:rFonts w:ascii="Arial" w:hAnsi="Arial" w:cs="Arial"/>
          <w:i/>
        </w:rPr>
        <w:t>e</w:t>
      </w:r>
      <w:r w:rsidR="0073188A" w:rsidRPr="00832715">
        <w:rPr>
          <w:rFonts w:ascii="Arial" w:hAnsi="Arial" w:cs="Arial"/>
          <w:i/>
        </w:rPr>
        <w:t xml:space="preserve"> le notifico</w:t>
      </w:r>
      <w:r w:rsidR="00E528AC" w:rsidRPr="00832715">
        <w:rPr>
          <w:rFonts w:ascii="Arial" w:hAnsi="Arial" w:cs="Arial"/>
          <w:i/>
        </w:rPr>
        <w:t xml:space="preserve"> (sic)</w:t>
      </w:r>
      <w:r w:rsidR="0073188A" w:rsidRPr="00832715">
        <w:rPr>
          <w:rFonts w:ascii="Arial" w:hAnsi="Arial" w:cs="Arial"/>
          <w:i/>
        </w:rPr>
        <w:t xml:space="preserve"> el día veinticinco de mayo de dos mil veintiuno, por lo </w:t>
      </w:r>
      <w:r w:rsidR="0073188A" w:rsidRPr="00832715">
        <w:rPr>
          <w:rFonts w:ascii="Arial" w:hAnsi="Arial" w:cs="Arial"/>
          <w:i/>
          <w:u w:val="single"/>
        </w:rPr>
        <w:t>que su plazo de nueve días hábiles transcurrió del veintisiete de mayo al nueve de junio del año en cuso, descontándose los días veintinueve y treinta de mayo, y cinco y seis de junio del mismo año</w:t>
      </w:r>
      <w:r w:rsidR="0073188A" w:rsidRPr="00832715">
        <w:rPr>
          <w:rFonts w:ascii="Arial" w:hAnsi="Arial" w:cs="Arial"/>
          <w:i/>
        </w:rPr>
        <w:t xml:space="preserve">, por haber correspondido  a días no laborables (sábado y domingos), </w:t>
      </w:r>
      <w:r w:rsidR="0073188A" w:rsidRPr="00832715">
        <w:rPr>
          <w:rFonts w:ascii="Arial" w:hAnsi="Arial" w:cs="Arial"/>
          <w:i/>
          <w:u w:val="single"/>
        </w:rPr>
        <w:t>y toda vez que la promoción de la citada autoridad fue recibida en la Oficialía de Partes Común de Primera Instancia de este Tribunal el nueve de junio de la presente anualidad, es decir pasado el término que se le concedió para que diera contestación a la demanda de nulidad</w:t>
      </w:r>
      <w:r w:rsidR="0073188A" w:rsidRPr="00832715">
        <w:rPr>
          <w:rFonts w:ascii="Arial" w:hAnsi="Arial" w:cs="Arial"/>
          <w:i/>
        </w:rPr>
        <w:t xml:space="preserve">, en consecuencia, se le hace efectivo el apercibimiento decretado por auto de veintiséis de marzo del año en curso, por lo que, </w:t>
      </w:r>
      <w:r w:rsidR="0073188A" w:rsidRPr="00832715">
        <w:rPr>
          <w:rFonts w:ascii="Arial" w:hAnsi="Arial" w:cs="Arial"/>
          <w:b/>
          <w:i/>
        </w:rPr>
        <w:t>se le tiene contestando la demanda en sentido afirmativo,</w:t>
      </w:r>
      <w:r w:rsidR="0073188A" w:rsidRPr="00832715">
        <w:rPr>
          <w:rFonts w:ascii="Arial" w:hAnsi="Arial" w:cs="Arial"/>
          <w:i/>
        </w:rPr>
        <w:t xml:space="preserve"> salvo prueba en contrario, lo anterior con fundamento en </w:t>
      </w:r>
      <w:r w:rsidR="00E528AC" w:rsidRPr="00832715">
        <w:rPr>
          <w:rFonts w:ascii="Arial" w:hAnsi="Arial" w:cs="Arial"/>
          <w:i/>
        </w:rPr>
        <w:t>el</w:t>
      </w:r>
      <w:r w:rsidR="0073188A" w:rsidRPr="00832715">
        <w:rPr>
          <w:rFonts w:ascii="Arial" w:hAnsi="Arial" w:cs="Arial"/>
          <w:i/>
        </w:rPr>
        <w:t xml:space="preserve"> art</w:t>
      </w:r>
      <w:r w:rsidR="00E528AC" w:rsidRPr="00832715">
        <w:rPr>
          <w:rFonts w:ascii="Arial" w:hAnsi="Arial" w:cs="Arial"/>
          <w:i/>
        </w:rPr>
        <w:t>í</w:t>
      </w:r>
      <w:r w:rsidR="0073188A" w:rsidRPr="00832715">
        <w:rPr>
          <w:rFonts w:ascii="Arial" w:hAnsi="Arial" w:cs="Arial"/>
          <w:i/>
        </w:rPr>
        <w:t>culo 183 segundo párrafo, de la Ley de Procedimiento y Justicia Administrativa para el Estado de Oaxaca. Consecuentemente solo agr</w:t>
      </w:r>
      <w:r w:rsidR="00E528AC" w:rsidRPr="00832715">
        <w:rPr>
          <w:rFonts w:ascii="Arial" w:hAnsi="Arial" w:cs="Arial"/>
          <w:i/>
        </w:rPr>
        <w:t>éguese (sic)</w:t>
      </w:r>
      <w:r w:rsidR="0073188A" w:rsidRPr="00832715">
        <w:rPr>
          <w:rFonts w:ascii="Arial" w:hAnsi="Arial" w:cs="Arial"/>
          <w:i/>
        </w:rPr>
        <w:t xml:space="preserve"> oficio de cuenta y anexos. En cuanto a los traslados de este oficio, se ordena a la actuaria adscrita a la sala, regresarlos al promovente por no ser necesarios en este expediente.”</w:t>
      </w:r>
      <w:r w:rsidR="00C032CC" w:rsidRPr="00832715">
        <w:rPr>
          <w:rFonts w:ascii="Arial" w:eastAsia="Times New Roman" w:hAnsi="Arial" w:cs="Arial"/>
          <w:bCs/>
          <w:i/>
          <w:iCs/>
          <w:lang w:eastAsia="es-ES"/>
        </w:rPr>
        <w:t xml:space="preserve"> </w:t>
      </w:r>
    </w:p>
    <w:p w14:paraId="14CA99DB" w14:textId="7C663685" w:rsidR="00216377" w:rsidRDefault="00216377" w:rsidP="000518E7">
      <w:pPr>
        <w:widowControl w:val="0"/>
        <w:tabs>
          <w:tab w:val="left" w:pos="7938"/>
        </w:tabs>
        <w:spacing w:before="240"/>
        <w:ind w:left="1134" w:right="616"/>
        <w:jc w:val="center"/>
        <w:rPr>
          <w:rFonts w:ascii="Arial" w:hAnsi="Arial" w:cs="Arial"/>
          <w:b/>
          <w:sz w:val="26"/>
          <w:szCs w:val="26"/>
        </w:rPr>
      </w:pPr>
      <w:r w:rsidRPr="00CB6405">
        <w:rPr>
          <w:rFonts w:ascii="Arial" w:hAnsi="Arial" w:cs="Arial"/>
          <w:b/>
          <w:bCs/>
          <w:sz w:val="26"/>
          <w:szCs w:val="26"/>
        </w:rPr>
        <w:t>C O N S I D E R A N D O</w:t>
      </w:r>
    </w:p>
    <w:p w14:paraId="2B489E82" w14:textId="63365D9D" w:rsidR="00216377" w:rsidRDefault="00216377" w:rsidP="000518E7">
      <w:pPr>
        <w:spacing w:line="360" w:lineRule="auto"/>
        <w:ind w:firstLine="708"/>
        <w:jc w:val="both"/>
        <w:rPr>
          <w:rFonts w:ascii="Arial" w:hAnsi="Arial" w:cs="Arial"/>
          <w:b/>
          <w:bCs/>
          <w:iCs/>
          <w:sz w:val="26"/>
          <w:szCs w:val="26"/>
        </w:rPr>
      </w:pPr>
      <w:r w:rsidRPr="00CB6405">
        <w:rPr>
          <w:rFonts w:ascii="Arial" w:hAnsi="Arial" w:cs="Arial"/>
          <w:b/>
          <w:bCs/>
          <w:iCs/>
          <w:sz w:val="26"/>
          <w:szCs w:val="26"/>
        </w:rPr>
        <w:t xml:space="preserve">PRIMERO. </w:t>
      </w:r>
      <w:r w:rsidR="008C3435">
        <w:rPr>
          <w:rFonts w:ascii="Arial" w:hAnsi="Arial" w:cs="Arial"/>
          <w:bCs/>
          <w:iCs/>
          <w:sz w:val="26"/>
          <w:szCs w:val="26"/>
        </w:rPr>
        <w:t xml:space="preserve">Esta Sala Superior </w:t>
      </w:r>
      <w:r w:rsidR="008C3435" w:rsidRPr="00F37C43">
        <w:rPr>
          <w:rFonts w:ascii="Arial" w:hAnsi="Arial" w:cs="Arial"/>
          <w:bCs/>
          <w:iCs/>
          <w:sz w:val="26"/>
          <w:szCs w:val="26"/>
        </w:rPr>
        <w:t>es competente para conocer del presente asunto, de conformidad con lo dispuesto por los artículos</w:t>
      </w:r>
      <w:r w:rsidR="008C3435">
        <w:rPr>
          <w:rFonts w:ascii="Arial" w:hAnsi="Arial" w:cs="Arial"/>
          <w:bCs/>
          <w:iCs/>
          <w:sz w:val="26"/>
          <w:szCs w:val="26"/>
        </w:rPr>
        <w:t xml:space="preserve"> 114 QUÁTER, de la Constitución Política del Estado Libre y Soberano de Oaxaca, 1 párrafo segundo, 2 párrafos primero y cuarto, 4 fracción VIII, 23, 24</w:t>
      </w:r>
      <w:r w:rsidR="00902CF5">
        <w:rPr>
          <w:rFonts w:ascii="Arial" w:hAnsi="Arial" w:cs="Arial"/>
          <w:bCs/>
          <w:iCs/>
          <w:sz w:val="26"/>
          <w:szCs w:val="26"/>
        </w:rPr>
        <w:t>,</w:t>
      </w:r>
      <w:r w:rsidR="008C3435">
        <w:rPr>
          <w:rFonts w:ascii="Arial" w:hAnsi="Arial" w:cs="Arial"/>
          <w:bCs/>
          <w:iCs/>
          <w:sz w:val="26"/>
          <w:szCs w:val="26"/>
        </w:rPr>
        <w:t xml:space="preserve"> fracci</w:t>
      </w:r>
      <w:r w:rsidR="00902CF5">
        <w:rPr>
          <w:rFonts w:ascii="Arial" w:hAnsi="Arial" w:cs="Arial"/>
          <w:bCs/>
          <w:iCs/>
          <w:sz w:val="26"/>
          <w:szCs w:val="26"/>
        </w:rPr>
        <w:t xml:space="preserve">ones I y III </w:t>
      </w:r>
      <w:r w:rsidR="008C3435">
        <w:rPr>
          <w:rFonts w:ascii="Arial" w:hAnsi="Arial" w:cs="Arial"/>
          <w:bCs/>
          <w:iCs/>
          <w:sz w:val="26"/>
          <w:szCs w:val="26"/>
        </w:rPr>
        <w:t>, 25</w:t>
      </w:r>
      <w:r w:rsidR="00902CF5">
        <w:rPr>
          <w:rFonts w:ascii="Arial" w:hAnsi="Arial" w:cs="Arial"/>
          <w:bCs/>
          <w:iCs/>
          <w:sz w:val="26"/>
          <w:szCs w:val="26"/>
        </w:rPr>
        <w:t>,</w:t>
      </w:r>
      <w:r w:rsidR="008C3435">
        <w:rPr>
          <w:rFonts w:ascii="Arial" w:hAnsi="Arial" w:cs="Arial"/>
          <w:bCs/>
          <w:iCs/>
          <w:sz w:val="26"/>
          <w:szCs w:val="26"/>
        </w:rPr>
        <w:t xml:space="preserve"> fracción I y 27, de la Ley Orgánica del Tribunal de Justicia Administrativa del Estado de Oaxaca; 120, 125, 127, 129, 130, fracción I, 131, 231, 236 y 238, de la Ley de Procedimiento y Justicia Administrativa para el Estado de</w:t>
      </w:r>
      <w:r w:rsidR="00AB6E2B">
        <w:rPr>
          <w:rFonts w:ascii="Arial" w:hAnsi="Arial" w:cs="Arial"/>
          <w:bCs/>
          <w:iCs/>
          <w:sz w:val="26"/>
          <w:szCs w:val="26"/>
        </w:rPr>
        <w:t xml:space="preserve"> Oaxaca, dado que se trata de</w:t>
      </w:r>
      <w:r w:rsidR="008C3435">
        <w:rPr>
          <w:rFonts w:ascii="Arial" w:hAnsi="Arial" w:cs="Arial"/>
          <w:bCs/>
          <w:iCs/>
          <w:sz w:val="26"/>
          <w:szCs w:val="26"/>
        </w:rPr>
        <w:t xml:space="preserve"> recurso</w:t>
      </w:r>
      <w:r w:rsidR="00AB6E2B">
        <w:rPr>
          <w:rFonts w:ascii="Arial" w:hAnsi="Arial" w:cs="Arial"/>
          <w:bCs/>
          <w:iCs/>
          <w:sz w:val="26"/>
          <w:szCs w:val="26"/>
        </w:rPr>
        <w:t>s</w:t>
      </w:r>
      <w:r w:rsidR="008C3435">
        <w:rPr>
          <w:rFonts w:ascii="Arial" w:hAnsi="Arial" w:cs="Arial"/>
          <w:bCs/>
          <w:iCs/>
          <w:sz w:val="26"/>
          <w:szCs w:val="26"/>
        </w:rPr>
        <w:t xml:space="preserve"> de r</w:t>
      </w:r>
      <w:r w:rsidR="008C3435" w:rsidRPr="00F37C43">
        <w:rPr>
          <w:rFonts w:ascii="Arial" w:hAnsi="Arial" w:cs="Arial"/>
          <w:bCs/>
          <w:iCs/>
          <w:sz w:val="26"/>
          <w:szCs w:val="26"/>
        </w:rPr>
        <w:t>evisión interpuesto</w:t>
      </w:r>
      <w:r w:rsidR="00AB6E2B">
        <w:rPr>
          <w:rFonts w:ascii="Arial" w:hAnsi="Arial" w:cs="Arial"/>
          <w:bCs/>
          <w:iCs/>
          <w:sz w:val="26"/>
          <w:szCs w:val="26"/>
        </w:rPr>
        <w:t>s</w:t>
      </w:r>
      <w:r w:rsidR="008C3435" w:rsidRPr="00F37C43">
        <w:rPr>
          <w:rFonts w:ascii="Arial" w:hAnsi="Arial" w:cs="Arial"/>
          <w:bCs/>
          <w:iCs/>
          <w:sz w:val="26"/>
          <w:szCs w:val="26"/>
        </w:rPr>
        <w:t xml:space="preserve"> </w:t>
      </w:r>
      <w:r w:rsidRPr="00F37C43">
        <w:rPr>
          <w:rFonts w:ascii="Arial" w:hAnsi="Arial" w:cs="Arial"/>
          <w:bCs/>
          <w:iCs/>
          <w:sz w:val="26"/>
          <w:szCs w:val="26"/>
        </w:rPr>
        <w:t xml:space="preserve">en contra </w:t>
      </w:r>
      <w:r w:rsidR="00CB0FB9">
        <w:rPr>
          <w:rFonts w:ascii="Arial" w:hAnsi="Arial" w:cs="Arial"/>
          <w:bCs/>
          <w:iCs/>
          <w:sz w:val="26"/>
          <w:szCs w:val="26"/>
        </w:rPr>
        <w:t xml:space="preserve">de la </w:t>
      </w:r>
      <w:r w:rsidR="00902CF5">
        <w:rPr>
          <w:rFonts w:ascii="Arial" w:hAnsi="Arial" w:cs="Arial"/>
          <w:bCs/>
          <w:iCs/>
          <w:sz w:val="26"/>
          <w:szCs w:val="26"/>
        </w:rPr>
        <w:t xml:space="preserve">parte relativa </w:t>
      </w:r>
      <w:r w:rsidR="00AB6E2B">
        <w:rPr>
          <w:rFonts w:ascii="Arial" w:hAnsi="Arial" w:cs="Arial"/>
          <w:bCs/>
          <w:iCs/>
          <w:sz w:val="26"/>
          <w:szCs w:val="26"/>
        </w:rPr>
        <w:t>d</w:t>
      </w:r>
      <w:r w:rsidR="00902CF5">
        <w:rPr>
          <w:rFonts w:ascii="Arial" w:hAnsi="Arial" w:cs="Arial"/>
          <w:bCs/>
          <w:iCs/>
          <w:sz w:val="26"/>
          <w:szCs w:val="26"/>
        </w:rPr>
        <w:t xml:space="preserve">el acuerdo de diez de junio de </w:t>
      </w:r>
      <w:r w:rsidR="00CB0FB9">
        <w:rPr>
          <w:rFonts w:ascii="Arial" w:hAnsi="Arial" w:cs="Arial"/>
          <w:bCs/>
          <w:iCs/>
          <w:sz w:val="26"/>
          <w:szCs w:val="26"/>
        </w:rPr>
        <w:t>dos mil veinti</w:t>
      </w:r>
      <w:r w:rsidR="00C868F5">
        <w:rPr>
          <w:rFonts w:ascii="Arial" w:hAnsi="Arial" w:cs="Arial"/>
          <w:bCs/>
          <w:iCs/>
          <w:sz w:val="26"/>
          <w:szCs w:val="26"/>
        </w:rPr>
        <w:t>uno</w:t>
      </w:r>
      <w:r w:rsidR="00AB6E2B">
        <w:rPr>
          <w:rFonts w:ascii="Arial" w:hAnsi="Arial" w:cs="Arial"/>
          <w:sz w:val="26"/>
          <w:szCs w:val="26"/>
        </w:rPr>
        <w:t xml:space="preserve"> dictado</w:t>
      </w:r>
      <w:r w:rsidRPr="001F567B">
        <w:rPr>
          <w:rFonts w:ascii="Arial" w:hAnsi="Arial" w:cs="Arial"/>
          <w:sz w:val="26"/>
          <w:szCs w:val="26"/>
        </w:rPr>
        <w:t xml:space="preserve"> por la </w:t>
      </w:r>
      <w:r w:rsidR="00902CF5">
        <w:rPr>
          <w:rFonts w:ascii="Arial" w:hAnsi="Arial" w:cs="Arial"/>
          <w:sz w:val="26"/>
          <w:szCs w:val="26"/>
        </w:rPr>
        <w:t xml:space="preserve">Primera </w:t>
      </w:r>
      <w:r w:rsidRPr="001F567B">
        <w:rPr>
          <w:rFonts w:ascii="Arial" w:hAnsi="Arial" w:cs="Arial"/>
          <w:sz w:val="26"/>
          <w:szCs w:val="26"/>
        </w:rPr>
        <w:t>Sala Unitaria de Primera Instancia del Tribunal de Justicia Administrativa del Estado</w:t>
      </w:r>
      <w:r>
        <w:rPr>
          <w:rFonts w:ascii="Arial" w:hAnsi="Arial" w:cs="Arial"/>
          <w:sz w:val="26"/>
          <w:szCs w:val="26"/>
        </w:rPr>
        <w:t xml:space="preserve"> de Oaxaca</w:t>
      </w:r>
      <w:r w:rsidRPr="001F567B">
        <w:rPr>
          <w:rFonts w:ascii="Arial" w:hAnsi="Arial" w:cs="Arial"/>
          <w:sz w:val="26"/>
          <w:szCs w:val="26"/>
        </w:rPr>
        <w:t>,</w:t>
      </w:r>
      <w:r w:rsidRPr="001F567B">
        <w:rPr>
          <w:rFonts w:ascii="Arial" w:hAnsi="Arial" w:cs="Arial"/>
          <w:bCs/>
          <w:iCs/>
          <w:sz w:val="26"/>
          <w:szCs w:val="26"/>
        </w:rPr>
        <w:t xml:space="preserve"> en el expediente relativo al </w:t>
      </w:r>
      <w:r w:rsidR="00902CF5">
        <w:rPr>
          <w:rFonts w:ascii="Arial" w:hAnsi="Arial" w:cs="Arial"/>
          <w:bCs/>
          <w:iCs/>
          <w:sz w:val="26"/>
          <w:szCs w:val="26"/>
        </w:rPr>
        <w:t>j</w:t>
      </w:r>
      <w:r w:rsidRPr="001F567B">
        <w:rPr>
          <w:rFonts w:ascii="Arial" w:hAnsi="Arial" w:cs="Arial"/>
          <w:bCs/>
          <w:iCs/>
          <w:sz w:val="26"/>
          <w:szCs w:val="26"/>
        </w:rPr>
        <w:t xml:space="preserve">uicio de nulidad </w:t>
      </w:r>
      <w:r w:rsidR="00CB0FB9">
        <w:rPr>
          <w:rFonts w:ascii="Arial" w:hAnsi="Arial" w:cs="Arial"/>
          <w:b/>
          <w:bCs/>
          <w:iCs/>
          <w:sz w:val="26"/>
          <w:szCs w:val="26"/>
        </w:rPr>
        <w:t>0</w:t>
      </w:r>
      <w:r w:rsidR="00902CF5">
        <w:rPr>
          <w:rFonts w:ascii="Arial" w:hAnsi="Arial" w:cs="Arial"/>
          <w:b/>
          <w:bCs/>
          <w:iCs/>
          <w:sz w:val="26"/>
          <w:szCs w:val="26"/>
        </w:rPr>
        <w:t>021</w:t>
      </w:r>
      <w:r w:rsidR="00C032CC">
        <w:rPr>
          <w:rFonts w:ascii="Arial" w:hAnsi="Arial" w:cs="Arial"/>
          <w:b/>
          <w:bCs/>
          <w:iCs/>
          <w:sz w:val="26"/>
          <w:szCs w:val="26"/>
        </w:rPr>
        <w:t>/20</w:t>
      </w:r>
      <w:r w:rsidR="00902CF5">
        <w:rPr>
          <w:rFonts w:ascii="Arial" w:hAnsi="Arial" w:cs="Arial"/>
          <w:b/>
          <w:bCs/>
          <w:iCs/>
          <w:sz w:val="26"/>
          <w:szCs w:val="26"/>
        </w:rPr>
        <w:t>21</w:t>
      </w:r>
      <w:r w:rsidRPr="001F567B">
        <w:rPr>
          <w:rFonts w:ascii="Arial" w:hAnsi="Arial" w:cs="Arial"/>
          <w:b/>
          <w:bCs/>
          <w:iCs/>
          <w:sz w:val="26"/>
          <w:szCs w:val="26"/>
        </w:rPr>
        <w:t>.</w:t>
      </w:r>
      <w:r w:rsidR="00AC0ED1">
        <w:rPr>
          <w:rFonts w:ascii="Arial" w:hAnsi="Arial" w:cs="Arial"/>
          <w:b/>
          <w:bCs/>
          <w:iCs/>
          <w:sz w:val="26"/>
          <w:szCs w:val="26"/>
        </w:rPr>
        <w:t xml:space="preserve"> </w:t>
      </w:r>
      <w:r w:rsidR="00832715">
        <w:rPr>
          <w:rFonts w:ascii="Arial" w:hAnsi="Arial" w:cs="Arial"/>
          <w:b/>
          <w:bCs/>
          <w:iCs/>
          <w:sz w:val="26"/>
          <w:szCs w:val="26"/>
        </w:rPr>
        <w:t xml:space="preserve">- - - - - - - - - - - - - - - - - - - - - - - - - - - - - - - - - - - - - - - - - - - - </w:t>
      </w:r>
    </w:p>
    <w:p w14:paraId="5BC38C7A" w14:textId="7A4442A9" w:rsidR="00216377" w:rsidRDefault="00216377" w:rsidP="000518E7">
      <w:pPr>
        <w:spacing w:line="360" w:lineRule="auto"/>
        <w:ind w:firstLine="708"/>
        <w:jc w:val="both"/>
        <w:rPr>
          <w:rFonts w:ascii="Arial" w:hAnsi="Arial" w:cs="Arial"/>
          <w:sz w:val="26"/>
          <w:szCs w:val="26"/>
        </w:rPr>
      </w:pPr>
      <w:r w:rsidRPr="00D65424">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sidR="00A76B9F">
        <w:rPr>
          <w:rFonts w:ascii="Arial" w:hAnsi="Arial" w:cs="Arial"/>
          <w:bCs/>
          <w:sz w:val="26"/>
          <w:szCs w:val="26"/>
        </w:rPr>
        <w:t xml:space="preserve"> </w:t>
      </w:r>
      <w:r w:rsidRPr="006E349D">
        <w:rPr>
          <w:rFonts w:ascii="Arial" w:hAnsi="Arial" w:cs="Arial"/>
          <w:bCs/>
          <w:sz w:val="26"/>
          <w:szCs w:val="26"/>
        </w:rPr>
        <w:t>l</w:t>
      </w:r>
      <w:r w:rsidR="00A76B9F">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implica transgresión a derecho alguno de</w:t>
      </w:r>
      <w:r w:rsidR="00A76B9F">
        <w:rPr>
          <w:rFonts w:ascii="Arial" w:hAnsi="Arial" w:cs="Arial"/>
          <w:bCs/>
          <w:sz w:val="26"/>
          <w:szCs w:val="26"/>
        </w:rPr>
        <w:t xml:space="preserve"> </w:t>
      </w:r>
      <w:r w:rsidRPr="006E349D">
        <w:rPr>
          <w:rFonts w:ascii="Arial" w:hAnsi="Arial" w:cs="Arial"/>
          <w:bCs/>
          <w:sz w:val="26"/>
          <w:szCs w:val="26"/>
        </w:rPr>
        <w:t>l</w:t>
      </w:r>
      <w:r w:rsidR="00A76B9F">
        <w:rPr>
          <w:rFonts w:ascii="Arial" w:hAnsi="Arial" w:cs="Arial"/>
          <w:bCs/>
          <w:sz w:val="26"/>
          <w:szCs w:val="26"/>
        </w:rPr>
        <w:t>a</w:t>
      </w:r>
      <w:r w:rsidRPr="006E349D">
        <w:rPr>
          <w:rFonts w:ascii="Arial" w:hAnsi="Arial" w:cs="Arial"/>
          <w:bCs/>
          <w:sz w:val="26"/>
          <w:szCs w:val="26"/>
        </w:rPr>
        <w:t xml:space="preserve"> recurrente, como tampoco se vulnera disposición expresa que imponga tal obligación</w:t>
      </w:r>
      <w:r w:rsidRPr="006E349D">
        <w:rPr>
          <w:rFonts w:ascii="Arial" w:hAnsi="Arial" w:cs="Arial"/>
          <w:sz w:val="26"/>
          <w:szCs w:val="26"/>
        </w:rPr>
        <w:t>.</w:t>
      </w:r>
      <w:r>
        <w:rPr>
          <w:rFonts w:ascii="Arial" w:hAnsi="Arial" w:cs="Arial"/>
          <w:sz w:val="26"/>
          <w:szCs w:val="26"/>
        </w:rPr>
        <w:t xml:space="preserve"> - - - - - - - - -</w:t>
      </w:r>
      <w:r w:rsidR="00ED7E25">
        <w:rPr>
          <w:rFonts w:ascii="Arial" w:hAnsi="Arial" w:cs="Arial"/>
          <w:sz w:val="26"/>
          <w:szCs w:val="26"/>
        </w:rPr>
        <w:t xml:space="preserve"> - - - - - - - - - - - - - - - - - - - - - - - </w:t>
      </w:r>
    </w:p>
    <w:p w14:paraId="56262CE9" w14:textId="77777777" w:rsidR="00C868F5" w:rsidRDefault="00C868F5" w:rsidP="00C868F5">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lastRenderedPageBreak/>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1195C595" w14:textId="77777777" w:rsidR="00C868F5" w:rsidRPr="00832715" w:rsidRDefault="00C868F5" w:rsidP="00832715">
      <w:pPr>
        <w:spacing w:before="240"/>
        <w:ind w:left="567" w:right="616"/>
        <w:jc w:val="both"/>
        <w:rPr>
          <w:rFonts w:ascii="Arial" w:eastAsia="Times New Roman" w:hAnsi="Arial" w:cs="Arial"/>
          <w:i/>
          <w:iCs/>
        </w:rPr>
      </w:pPr>
      <w:r w:rsidRPr="00832715">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832715">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A6731D2" w14:textId="7C84981A" w:rsidR="004C4621" w:rsidRDefault="00216377" w:rsidP="00CC6D97">
      <w:pPr>
        <w:spacing w:line="360" w:lineRule="auto"/>
        <w:ind w:firstLine="708"/>
        <w:jc w:val="both"/>
        <w:rPr>
          <w:rFonts w:ascii="Arial" w:hAnsi="Arial" w:cs="Arial"/>
          <w:bCs/>
          <w:sz w:val="26"/>
          <w:szCs w:val="26"/>
        </w:rPr>
      </w:pPr>
      <w:r w:rsidRPr="00817600">
        <w:rPr>
          <w:rFonts w:ascii="Arial" w:hAnsi="Arial" w:cs="Arial"/>
          <w:b/>
          <w:bCs/>
          <w:sz w:val="26"/>
          <w:szCs w:val="26"/>
        </w:rPr>
        <w:t xml:space="preserve">TERCERO. </w:t>
      </w:r>
      <w:r w:rsidR="00F209F5">
        <w:rPr>
          <w:rFonts w:ascii="Arial" w:hAnsi="Arial" w:cs="Arial"/>
          <w:bCs/>
          <w:sz w:val="26"/>
          <w:szCs w:val="26"/>
        </w:rPr>
        <w:t xml:space="preserve">De la </w:t>
      </w:r>
      <w:r w:rsidR="00B8401E">
        <w:rPr>
          <w:rFonts w:ascii="Arial" w:hAnsi="Arial" w:cs="Arial"/>
          <w:bCs/>
          <w:sz w:val="26"/>
          <w:szCs w:val="26"/>
        </w:rPr>
        <w:t xml:space="preserve">lectura de los </w:t>
      </w:r>
      <w:r w:rsidR="00F209F5">
        <w:rPr>
          <w:rFonts w:ascii="Arial" w:hAnsi="Arial" w:cs="Arial"/>
          <w:bCs/>
          <w:sz w:val="26"/>
          <w:szCs w:val="26"/>
        </w:rPr>
        <w:t xml:space="preserve">escritos de impugnación a analizar, se advierte que estos fueron interpuestos por la misma autoridad demandada y los agravios que </w:t>
      </w:r>
      <w:r w:rsidR="004C4621">
        <w:rPr>
          <w:rFonts w:ascii="Arial" w:hAnsi="Arial" w:cs="Arial"/>
          <w:bCs/>
          <w:sz w:val="26"/>
          <w:szCs w:val="26"/>
        </w:rPr>
        <w:t xml:space="preserve">expuso </w:t>
      </w:r>
      <w:r w:rsidR="00F209F5">
        <w:rPr>
          <w:rFonts w:ascii="Arial" w:hAnsi="Arial" w:cs="Arial"/>
          <w:bCs/>
          <w:sz w:val="26"/>
          <w:szCs w:val="26"/>
        </w:rPr>
        <w:t>en ambos recursos</w:t>
      </w:r>
      <w:r w:rsidR="00E44EA0">
        <w:rPr>
          <w:rFonts w:ascii="Arial" w:hAnsi="Arial" w:cs="Arial"/>
          <w:bCs/>
          <w:sz w:val="26"/>
          <w:szCs w:val="26"/>
        </w:rPr>
        <w:t xml:space="preserve"> de </w:t>
      </w:r>
      <w:r w:rsidR="004C4621">
        <w:rPr>
          <w:rFonts w:ascii="Arial" w:hAnsi="Arial" w:cs="Arial"/>
          <w:bCs/>
          <w:sz w:val="26"/>
          <w:szCs w:val="26"/>
        </w:rPr>
        <w:t xml:space="preserve">revisión </w:t>
      </w:r>
      <w:r w:rsidR="00F209F5">
        <w:rPr>
          <w:rFonts w:ascii="Arial" w:hAnsi="Arial" w:cs="Arial"/>
          <w:bCs/>
          <w:sz w:val="26"/>
          <w:szCs w:val="26"/>
        </w:rPr>
        <w:t>son idénticos</w:t>
      </w:r>
      <w:r w:rsidR="007D04E5">
        <w:rPr>
          <w:rFonts w:ascii="Arial" w:hAnsi="Arial" w:cs="Arial"/>
          <w:bCs/>
          <w:sz w:val="26"/>
          <w:szCs w:val="26"/>
        </w:rPr>
        <w:t>;</w:t>
      </w:r>
      <w:r w:rsidR="004C4621">
        <w:rPr>
          <w:rFonts w:ascii="Arial" w:hAnsi="Arial" w:cs="Arial"/>
          <w:bCs/>
          <w:sz w:val="26"/>
          <w:szCs w:val="26"/>
        </w:rPr>
        <w:t xml:space="preserve"> por tanto, </w:t>
      </w:r>
      <w:r w:rsidR="00B8401E">
        <w:rPr>
          <w:rFonts w:ascii="Arial" w:hAnsi="Arial" w:cs="Arial"/>
          <w:bCs/>
          <w:sz w:val="26"/>
          <w:szCs w:val="26"/>
        </w:rPr>
        <w:t xml:space="preserve">conviene emitir una </w:t>
      </w:r>
      <w:r w:rsidR="004C4621">
        <w:rPr>
          <w:rFonts w:ascii="Arial" w:hAnsi="Arial" w:cs="Arial"/>
          <w:bCs/>
          <w:sz w:val="26"/>
          <w:szCs w:val="26"/>
        </w:rPr>
        <w:t xml:space="preserve">resolución </w:t>
      </w:r>
      <w:r w:rsidR="00B8401E">
        <w:rPr>
          <w:rFonts w:ascii="Arial" w:hAnsi="Arial" w:cs="Arial"/>
          <w:bCs/>
          <w:sz w:val="26"/>
          <w:szCs w:val="26"/>
        </w:rPr>
        <w:t>común a los dos medios de impugnación a efecto de contribuir a una mayor certeza y seguridad jurídica en favor de l</w:t>
      </w:r>
      <w:r w:rsidR="004C4621">
        <w:rPr>
          <w:rFonts w:ascii="Arial" w:hAnsi="Arial" w:cs="Arial"/>
          <w:bCs/>
          <w:sz w:val="26"/>
          <w:szCs w:val="26"/>
        </w:rPr>
        <w:t>a autoridad r</w:t>
      </w:r>
      <w:r w:rsidR="00B8401E">
        <w:rPr>
          <w:rFonts w:ascii="Arial" w:hAnsi="Arial" w:cs="Arial"/>
          <w:bCs/>
          <w:sz w:val="26"/>
          <w:szCs w:val="26"/>
        </w:rPr>
        <w:t>ecurrente</w:t>
      </w:r>
      <w:r w:rsidR="004C4621">
        <w:rPr>
          <w:rFonts w:ascii="Arial" w:hAnsi="Arial" w:cs="Arial"/>
          <w:bCs/>
          <w:sz w:val="26"/>
          <w:szCs w:val="26"/>
        </w:rPr>
        <w:t xml:space="preserve">. </w:t>
      </w:r>
      <w:r w:rsidR="00832715">
        <w:rPr>
          <w:rFonts w:ascii="Arial" w:hAnsi="Arial" w:cs="Arial"/>
          <w:bCs/>
          <w:sz w:val="26"/>
          <w:szCs w:val="26"/>
        </w:rPr>
        <w:t xml:space="preserve">- - - - - - </w:t>
      </w:r>
    </w:p>
    <w:p w14:paraId="7433C83F" w14:textId="76E2E8B2" w:rsidR="00963AA9" w:rsidRDefault="00B8401E" w:rsidP="004C4621">
      <w:pPr>
        <w:spacing w:line="360" w:lineRule="auto"/>
        <w:ind w:firstLine="708"/>
        <w:jc w:val="both"/>
        <w:rPr>
          <w:rFonts w:ascii="Arial" w:hAnsi="Arial" w:cs="Arial"/>
          <w:sz w:val="26"/>
          <w:szCs w:val="26"/>
        </w:rPr>
      </w:pPr>
      <w:r>
        <w:rPr>
          <w:rFonts w:ascii="Arial" w:hAnsi="Arial" w:cs="Arial"/>
          <w:b/>
          <w:bCs/>
          <w:sz w:val="26"/>
          <w:szCs w:val="26"/>
        </w:rPr>
        <w:t>CUART</w:t>
      </w:r>
      <w:r w:rsidRPr="00817600">
        <w:rPr>
          <w:rFonts w:ascii="Arial" w:hAnsi="Arial" w:cs="Arial"/>
          <w:b/>
          <w:bCs/>
          <w:sz w:val="26"/>
          <w:szCs w:val="26"/>
        </w:rPr>
        <w:t>O.</w:t>
      </w:r>
      <w:r w:rsidR="00FC7F42">
        <w:rPr>
          <w:rFonts w:ascii="Arial" w:hAnsi="Arial" w:cs="Arial"/>
          <w:b/>
          <w:bCs/>
          <w:sz w:val="26"/>
          <w:szCs w:val="26"/>
        </w:rPr>
        <w:t xml:space="preserve"> </w:t>
      </w:r>
      <w:r w:rsidR="001B58B6">
        <w:rPr>
          <w:rFonts w:ascii="Arial" w:hAnsi="Arial" w:cs="Arial"/>
          <w:sz w:val="26"/>
          <w:szCs w:val="26"/>
        </w:rPr>
        <w:t xml:space="preserve">En el </w:t>
      </w:r>
      <w:r w:rsidR="00B77C57">
        <w:rPr>
          <w:rFonts w:ascii="Arial" w:hAnsi="Arial" w:cs="Arial"/>
          <w:sz w:val="26"/>
          <w:szCs w:val="26"/>
        </w:rPr>
        <w:t xml:space="preserve">primer agravio, </w:t>
      </w:r>
      <w:r w:rsidR="00442A2A">
        <w:rPr>
          <w:rFonts w:ascii="Arial" w:hAnsi="Arial" w:cs="Arial"/>
          <w:sz w:val="26"/>
          <w:szCs w:val="26"/>
        </w:rPr>
        <w:t xml:space="preserve">la autoridad recurrente arguye que el acuerdo que recurre le causa perjuicio porque considera que no está fundado, ni motivado, ni sustentado en hechos fácticos reales y suficientes, con los que declare tenerla pretendiendo dar contestación a la demanda de nulidad, lo que violenta los principios de legalidad, certeza y seguridad jurídica previstos por los artículos 14 y 16 de la carta magna y 17 fracción V de la Ley de Procedimiento y Justicia Administrativa para el Estado de Oaxaca, </w:t>
      </w:r>
      <w:r w:rsidR="000E4203">
        <w:rPr>
          <w:rFonts w:ascii="Arial" w:hAnsi="Arial" w:cs="Arial"/>
          <w:sz w:val="26"/>
          <w:szCs w:val="26"/>
        </w:rPr>
        <w:t xml:space="preserve">en el que no existe el término “pretendiendo dar contestación a la demanda de nulidad” ya que dicha terminología no se encuentra reconocida por la ley de la materia, ni por los artículos que cita en el acuerdo que recurre,  de lo que se traduce </w:t>
      </w:r>
      <w:r w:rsidR="000E4203">
        <w:rPr>
          <w:rFonts w:ascii="Arial" w:hAnsi="Arial" w:cs="Arial"/>
          <w:sz w:val="26"/>
          <w:szCs w:val="26"/>
        </w:rPr>
        <w:lastRenderedPageBreak/>
        <w:t>que el acuerdo es un acto contrario a la ley que causa perjuicio a su derecho subjetivo para dar contestación a la demanda de nulidad,</w:t>
      </w:r>
      <w:r w:rsidR="00B77C57">
        <w:rPr>
          <w:rFonts w:ascii="Arial" w:hAnsi="Arial" w:cs="Arial"/>
          <w:sz w:val="26"/>
          <w:szCs w:val="26"/>
        </w:rPr>
        <w:t xml:space="preserve"> por no encontrarse debidamente fundado y motivado.</w:t>
      </w:r>
      <w:r w:rsidR="00832715">
        <w:rPr>
          <w:rFonts w:ascii="Arial" w:hAnsi="Arial" w:cs="Arial"/>
          <w:sz w:val="26"/>
          <w:szCs w:val="26"/>
        </w:rPr>
        <w:t xml:space="preserve"> - - - - - - - - - - - - - - - -</w:t>
      </w:r>
    </w:p>
    <w:p w14:paraId="73EA53A4" w14:textId="3C0B9CD3" w:rsidR="00B77C57" w:rsidRPr="00577559" w:rsidRDefault="00B77C57" w:rsidP="004C4621">
      <w:pPr>
        <w:spacing w:line="360" w:lineRule="auto"/>
        <w:ind w:firstLine="708"/>
        <w:jc w:val="both"/>
        <w:rPr>
          <w:rFonts w:ascii="Arial" w:hAnsi="Arial" w:cs="Arial"/>
          <w:sz w:val="26"/>
          <w:szCs w:val="26"/>
        </w:rPr>
      </w:pPr>
      <w:r>
        <w:rPr>
          <w:rFonts w:ascii="Arial" w:hAnsi="Arial" w:cs="Arial"/>
          <w:sz w:val="26"/>
          <w:szCs w:val="26"/>
        </w:rPr>
        <w:t>En el segundo agravio, la recurrente refiere que</w:t>
      </w:r>
      <w:r w:rsidR="0008593E">
        <w:rPr>
          <w:rFonts w:ascii="Arial" w:hAnsi="Arial" w:cs="Arial"/>
          <w:sz w:val="26"/>
          <w:szCs w:val="26"/>
        </w:rPr>
        <w:t xml:space="preserve"> el término para que presentara su escrito de contestación a la demanda fue del veintisiete de mayo al nueve de junio de dos mil veintiuno </w:t>
      </w:r>
      <w:r w:rsidR="008922B5">
        <w:rPr>
          <w:rFonts w:ascii="Arial" w:hAnsi="Arial" w:cs="Arial"/>
          <w:sz w:val="26"/>
          <w:szCs w:val="26"/>
        </w:rPr>
        <w:t xml:space="preserve">como lo declara y confiesa la </w:t>
      </w:r>
      <w:r w:rsidR="008922B5">
        <w:rPr>
          <w:rFonts w:ascii="Arial" w:hAnsi="Arial" w:cs="Arial"/>
          <w:i/>
          <w:iCs/>
          <w:sz w:val="26"/>
          <w:szCs w:val="26"/>
        </w:rPr>
        <w:t>A quo</w:t>
      </w:r>
      <w:r w:rsidR="008922B5">
        <w:rPr>
          <w:rFonts w:ascii="Arial" w:hAnsi="Arial" w:cs="Arial"/>
          <w:sz w:val="26"/>
          <w:szCs w:val="26"/>
        </w:rPr>
        <w:t xml:space="preserve"> en el acuerdo “… </w:t>
      </w:r>
      <w:r w:rsidR="008922B5" w:rsidRPr="005A7F8E">
        <w:rPr>
          <w:rFonts w:ascii="Arial" w:hAnsi="Arial" w:cs="Arial"/>
          <w:b/>
          <w:bCs/>
          <w:i/>
          <w:iCs/>
          <w:sz w:val="26"/>
          <w:szCs w:val="26"/>
        </w:rPr>
        <w:t xml:space="preserve">y toda vez que </w:t>
      </w:r>
      <w:r w:rsidR="005A7F8E" w:rsidRPr="005A7F8E">
        <w:rPr>
          <w:rFonts w:ascii="Arial" w:hAnsi="Arial" w:cs="Arial"/>
          <w:b/>
          <w:bCs/>
          <w:i/>
          <w:iCs/>
          <w:sz w:val="26"/>
          <w:szCs w:val="26"/>
        </w:rPr>
        <w:t xml:space="preserve">LA PROMOCIÓN DE LA CITADA AUTORIDAD FUE RECIBIDA </w:t>
      </w:r>
      <w:r w:rsidR="008922B5" w:rsidRPr="005A7F8E">
        <w:rPr>
          <w:rFonts w:ascii="Arial" w:hAnsi="Arial" w:cs="Arial"/>
          <w:b/>
          <w:bCs/>
          <w:i/>
          <w:iCs/>
          <w:sz w:val="26"/>
          <w:szCs w:val="26"/>
        </w:rPr>
        <w:t xml:space="preserve">en la </w:t>
      </w:r>
      <w:r w:rsidR="005A7F8E" w:rsidRPr="005A7F8E">
        <w:rPr>
          <w:rFonts w:ascii="Arial" w:hAnsi="Arial" w:cs="Arial"/>
          <w:b/>
          <w:bCs/>
          <w:i/>
          <w:iCs/>
          <w:sz w:val="26"/>
          <w:szCs w:val="26"/>
        </w:rPr>
        <w:t xml:space="preserve">Oficialía </w:t>
      </w:r>
      <w:r w:rsidR="005A7F8E">
        <w:rPr>
          <w:rFonts w:ascii="Arial" w:hAnsi="Arial" w:cs="Arial"/>
          <w:b/>
          <w:bCs/>
          <w:i/>
          <w:iCs/>
          <w:sz w:val="26"/>
          <w:szCs w:val="26"/>
        </w:rPr>
        <w:t>d</w:t>
      </w:r>
      <w:r w:rsidR="005A7F8E" w:rsidRPr="005A7F8E">
        <w:rPr>
          <w:rFonts w:ascii="Arial" w:hAnsi="Arial" w:cs="Arial"/>
          <w:b/>
          <w:bCs/>
          <w:i/>
          <w:iCs/>
          <w:sz w:val="26"/>
          <w:szCs w:val="26"/>
        </w:rPr>
        <w:t xml:space="preserve">e Partes Común </w:t>
      </w:r>
      <w:r w:rsidR="005A7F8E">
        <w:rPr>
          <w:rFonts w:ascii="Arial" w:hAnsi="Arial" w:cs="Arial"/>
          <w:b/>
          <w:bCs/>
          <w:i/>
          <w:iCs/>
          <w:sz w:val="26"/>
          <w:szCs w:val="26"/>
        </w:rPr>
        <w:t>d</w:t>
      </w:r>
      <w:r w:rsidR="005A7F8E" w:rsidRPr="005A7F8E">
        <w:rPr>
          <w:rFonts w:ascii="Arial" w:hAnsi="Arial" w:cs="Arial"/>
          <w:b/>
          <w:bCs/>
          <w:i/>
          <w:iCs/>
          <w:sz w:val="26"/>
          <w:szCs w:val="26"/>
        </w:rPr>
        <w:t xml:space="preserve">e Primera Instancia </w:t>
      </w:r>
      <w:r w:rsidR="005A7F8E">
        <w:rPr>
          <w:rFonts w:ascii="Arial" w:hAnsi="Arial" w:cs="Arial"/>
          <w:b/>
          <w:bCs/>
          <w:i/>
          <w:iCs/>
          <w:sz w:val="26"/>
          <w:szCs w:val="26"/>
        </w:rPr>
        <w:t>d</w:t>
      </w:r>
      <w:r w:rsidR="005A7F8E" w:rsidRPr="005A7F8E">
        <w:rPr>
          <w:rFonts w:ascii="Arial" w:hAnsi="Arial" w:cs="Arial"/>
          <w:b/>
          <w:bCs/>
          <w:i/>
          <w:iCs/>
          <w:sz w:val="26"/>
          <w:szCs w:val="26"/>
        </w:rPr>
        <w:t xml:space="preserve">e </w:t>
      </w:r>
      <w:r w:rsidR="005A7F8E">
        <w:rPr>
          <w:rFonts w:ascii="Arial" w:hAnsi="Arial" w:cs="Arial"/>
          <w:b/>
          <w:bCs/>
          <w:i/>
          <w:iCs/>
          <w:sz w:val="26"/>
          <w:szCs w:val="26"/>
        </w:rPr>
        <w:t>e</w:t>
      </w:r>
      <w:r w:rsidR="005A7F8E" w:rsidRPr="005A7F8E">
        <w:rPr>
          <w:rFonts w:ascii="Arial" w:hAnsi="Arial" w:cs="Arial"/>
          <w:b/>
          <w:bCs/>
          <w:i/>
          <w:iCs/>
          <w:sz w:val="26"/>
          <w:szCs w:val="26"/>
        </w:rPr>
        <w:t xml:space="preserve">ste Tribunal EL NUEVE DE JUNIO DE LA PRESENTE ANUALIDAD </w:t>
      </w:r>
      <w:r w:rsidR="008922B5" w:rsidRPr="005A7F8E">
        <w:rPr>
          <w:rFonts w:ascii="Arial" w:hAnsi="Arial" w:cs="Arial"/>
          <w:i/>
          <w:iCs/>
          <w:sz w:val="26"/>
          <w:szCs w:val="26"/>
        </w:rPr>
        <w:t>es decir,</w:t>
      </w:r>
      <w:r w:rsidR="008922B5" w:rsidRPr="005A7F8E">
        <w:rPr>
          <w:rFonts w:ascii="Arial" w:hAnsi="Arial" w:cs="Arial"/>
          <w:b/>
          <w:bCs/>
          <w:i/>
          <w:iCs/>
          <w:sz w:val="26"/>
          <w:szCs w:val="26"/>
        </w:rPr>
        <w:t xml:space="preserve"> pasado el </w:t>
      </w:r>
      <w:r w:rsidR="005A7F8E">
        <w:rPr>
          <w:rFonts w:ascii="Arial" w:hAnsi="Arial" w:cs="Arial"/>
          <w:b/>
          <w:bCs/>
          <w:i/>
          <w:iCs/>
          <w:sz w:val="26"/>
          <w:szCs w:val="26"/>
        </w:rPr>
        <w:t xml:space="preserve">término </w:t>
      </w:r>
      <w:r w:rsidR="008922B5" w:rsidRPr="005A7F8E">
        <w:rPr>
          <w:rFonts w:ascii="Arial" w:hAnsi="Arial" w:cs="Arial"/>
          <w:b/>
          <w:bCs/>
          <w:i/>
          <w:iCs/>
          <w:sz w:val="26"/>
          <w:szCs w:val="26"/>
        </w:rPr>
        <w:t>que se le concedió</w:t>
      </w:r>
      <w:r w:rsidR="005A7F8E">
        <w:rPr>
          <w:rFonts w:ascii="Arial" w:hAnsi="Arial" w:cs="Arial"/>
          <w:i/>
          <w:iCs/>
          <w:sz w:val="26"/>
          <w:szCs w:val="26"/>
        </w:rPr>
        <w:t>…”</w:t>
      </w:r>
      <w:r w:rsidR="00F37D71">
        <w:rPr>
          <w:rFonts w:ascii="Arial" w:hAnsi="Arial" w:cs="Arial"/>
          <w:i/>
          <w:iCs/>
          <w:sz w:val="26"/>
          <w:szCs w:val="26"/>
        </w:rPr>
        <w:t xml:space="preserve">, </w:t>
      </w:r>
      <w:r w:rsidR="00F37D71" w:rsidRPr="00F37D71">
        <w:rPr>
          <w:rFonts w:ascii="Arial" w:hAnsi="Arial" w:cs="Arial"/>
          <w:iCs/>
          <w:sz w:val="26"/>
          <w:szCs w:val="26"/>
        </w:rPr>
        <w:t>al considerar que de su lectura</w:t>
      </w:r>
      <w:r w:rsidR="00F37D71">
        <w:rPr>
          <w:rFonts w:ascii="Arial" w:hAnsi="Arial" w:cs="Arial"/>
          <w:sz w:val="26"/>
          <w:szCs w:val="26"/>
        </w:rPr>
        <w:t xml:space="preserve"> </w:t>
      </w:r>
      <w:r w:rsidR="00577559">
        <w:rPr>
          <w:rFonts w:ascii="Arial" w:hAnsi="Arial" w:cs="Arial"/>
          <w:sz w:val="26"/>
          <w:szCs w:val="26"/>
        </w:rPr>
        <w:t xml:space="preserve">se advierte que la </w:t>
      </w:r>
      <w:r w:rsidR="00577559">
        <w:rPr>
          <w:rFonts w:ascii="Arial" w:hAnsi="Arial" w:cs="Arial"/>
          <w:i/>
          <w:iCs/>
          <w:sz w:val="26"/>
          <w:szCs w:val="26"/>
        </w:rPr>
        <w:t>A quo</w:t>
      </w:r>
      <w:r w:rsidR="00F37D71">
        <w:rPr>
          <w:rFonts w:ascii="Arial" w:hAnsi="Arial" w:cs="Arial"/>
          <w:sz w:val="26"/>
          <w:szCs w:val="26"/>
        </w:rPr>
        <w:t xml:space="preserve"> se equivocó al considerar que presentó su contestación de</w:t>
      </w:r>
      <w:r w:rsidR="00577559">
        <w:rPr>
          <w:rFonts w:ascii="Arial" w:hAnsi="Arial" w:cs="Arial"/>
          <w:sz w:val="26"/>
          <w:szCs w:val="26"/>
        </w:rPr>
        <w:t xml:space="preserve"> demanda fuera de</w:t>
      </w:r>
      <w:r w:rsidR="00F37D71">
        <w:rPr>
          <w:rFonts w:ascii="Arial" w:hAnsi="Arial" w:cs="Arial"/>
          <w:sz w:val="26"/>
          <w:szCs w:val="26"/>
        </w:rPr>
        <w:t>l</w:t>
      </w:r>
      <w:r w:rsidR="00577559">
        <w:rPr>
          <w:rFonts w:ascii="Arial" w:hAnsi="Arial" w:cs="Arial"/>
          <w:sz w:val="26"/>
          <w:szCs w:val="26"/>
        </w:rPr>
        <w:t xml:space="preserve"> término, pues el último día</w:t>
      </w:r>
      <w:r w:rsidR="00F37D71">
        <w:rPr>
          <w:rFonts w:ascii="Arial" w:hAnsi="Arial" w:cs="Arial"/>
          <w:sz w:val="26"/>
          <w:szCs w:val="26"/>
        </w:rPr>
        <w:t xml:space="preserve"> con</w:t>
      </w:r>
      <w:r w:rsidR="00577559">
        <w:rPr>
          <w:rFonts w:ascii="Arial" w:hAnsi="Arial" w:cs="Arial"/>
          <w:sz w:val="26"/>
          <w:szCs w:val="26"/>
        </w:rPr>
        <w:t xml:space="preserve"> que contaba para </w:t>
      </w:r>
      <w:r w:rsidR="00F37D71">
        <w:rPr>
          <w:rFonts w:ascii="Arial" w:hAnsi="Arial" w:cs="Arial"/>
          <w:sz w:val="26"/>
          <w:szCs w:val="26"/>
        </w:rPr>
        <w:t>la presentación de la contestación de</w:t>
      </w:r>
      <w:r w:rsidR="00577559">
        <w:rPr>
          <w:rFonts w:ascii="Arial" w:hAnsi="Arial" w:cs="Arial"/>
          <w:sz w:val="26"/>
          <w:szCs w:val="26"/>
        </w:rPr>
        <w:t xml:space="preserve"> demanda era el nueve de junio de dos mil veintiuno, y ese mismo día se tuvo por recibida su contestación</w:t>
      </w:r>
      <w:r w:rsidR="00F37D71">
        <w:rPr>
          <w:rFonts w:ascii="Arial" w:hAnsi="Arial" w:cs="Arial"/>
          <w:sz w:val="26"/>
          <w:szCs w:val="26"/>
        </w:rPr>
        <w:t>, como consta</w:t>
      </w:r>
      <w:r w:rsidR="00577559">
        <w:rPr>
          <w:rFonts w:ascii="Arial" w:hAnsi="Arial" w:cs="Arial"/>
          <w:sz w:val="26"/>
          <w:szCs w:val="26"/>
        </w:rPr>
        <w:t xml:space="preserve"> en autos </w:t>
      </w:r>
      <w:r w:rsidR="00F37D71">
        <w:rPr>
          <w:rFonts w:ascii="Arial" w:hAnsi="Arial" w:cs="Arial"/>
          <w:sz w:val="26"/>
          <w:szCs w:val="26"/>
        </w:rPr>
        <w:t>d</w:t>
      </w:r>
      <w:r w:rsidR="00577559">
        <w:rPr>
          <w:rFonts w:ascii="Arial" w:hAnsi="Arial" w:cs="Arial"/>
          <w:sz w:val="26"/>
          <w:szCs w:val="26"/>
        </w:rPr>
        <w:t xml:space="preserve">el sello de recepción, </w:t>
      </w:r>
      <w:r w:rsidR="009C1EED">
        <w:rPr>
          <w:rFonts w:ascii="Arial" w:hAnsi="Arial" w:cs="Arial"/>
          <w:sz w:val="26"/>
          <w:szCs w:val="26"/>
        </w:rPr>
        <w:t>por lo que</w:t>
      </w:r>
      <w:r w:rsidR="00F37D71">
        <w:rPr>
          <w:rFonts w:ascii="Arial" w:hAnsi="Arial" w:cs="Arial"/>
          <w:sz w:val="26"/>
          <w:szCs w:val="26"/>
        </w:rPr>
        <w:t xml:space="preserve"> refiere</w:t>
      </w:r>
      <w:r w:rsidR="009C1EED">
        <w:rPr>
          <w:rFonts w:ascii="Arial" w:hAnsi="Arial" w:cs="Arial"/>
          <w:sz w:val="26"/>
          <w:szCs w:val="26"/>
        </w:rPr>
        <w:t xml:space="preserve"> fue ingresado </w:t>
      </w:r>
      <w:r w:rsidR="00DE15D2">
        <w:rPr>
          <w:rFonts w:ascii="Arial" w:hAnsi="Arial" w:cs="Arial"/>
          <w:sz w:val="26"/>
          <w:szCs w:val="26"/>
        </w:rPr>
        <w:t>dentro del término concedido</w:t>
      </w:r>
      <w:r w:rsidR="00DC4D95">
        <w:rPr>
          <w:rFonts w:ascii="Arial" w:hAnsi="Arial" w:cs="Arial"/>
          <w:sz w:val="26"/>
          <w:szCs w:val="26"/>
        </w:rPr>
        <w:t>, por tanto, sí acudió en tiempo y forma a dar contestación a la demanda iniciada en su contra; motivo por el que</w:t>
      </w:r>
      <w:r w:rsidR="00F37D71">
        <w:rPr>
          <w:rFonts w:ascii="Arial" w:hAnsi="Arial" w:cs="Arial"/>
          <w:sz w:val="26"/>
          <w:szCs w:val="26"/>
        </w:rPr>
        <w:t xml:space="preserve"> considera</w:t>
      </w:r>
      <w:r w:rsidR="00DC4D95">
        <w:rPr>
          <w:rFonts w:ascii="Arial" w:hAnsi="Arial" w:cs="Arial"/>
          <w:sz w:val="26"/>
          <w:szCs w:val="26"/>
        </w:rPr>
        <w:t xml:space="preserve"> debe revocarse el acuerdo y admitir su escrito de contestación a la demanda de nulidad.</w:t>
      </w:r>
      <w:r w:rsidR="00832715">
        <w:rPr>
          <w:rFonts w:ascii="Arial" w:hAnsi="Arial" w:cs="Arial"/>
          <w:sz w:val="26"/>
          <w:szCs w:val="26"/>
        </w:rPr>
        <w:t xml:space="preserve"> - - - - - - - - - - - - - - - - </w:t>
      </w:r>
    </w:p>
    <w:p w14:paraId="0D253F92" w14:textId="68A1B292" w:rsidR="000C4E13" w:rsidRDefault="00A765D3" w:rsidP="00D61CC6">
      <w:pPr>
        <w:widowControl w:val="0"/>
        <w:autoSpaceDE w:val="0"/>
        <w:autoSpaceDN w:val="0"/>
        <w:adjustRightInd w:val="0"/>
        <w:spacing w:after="0" w:line="360" w:lineRule="auto"/>
        <w:ind w:right="49" w:firstLine="708"/>
        <w:jc w:val="both"/>
        <w:rPr>
          <w:rFonts w:ascii="Arial" w:eastAsia="Calibri" w:hAnsi="Arial" w:cs="Arial"/>
          <w:bCs/>
          <w:sz w:val="26"/>
          <w:szCs w:val="26"/>
        </w:rPr>
      </w:pPr>
      <w:r>
        <w:rPr>
          <w:rFonts w:ascii="Arial" w:hAnsi="Arial" w:cs="Arial"/>
          <w:bCs/>
          <w:sz w:val="26"/>
          <w:szCs w:val="26"/>
        </w:rPr>
        <w:t xml:space="preserve">Son </w:t>
      </w:r>
      <w:r w:rsidR="00140646" w:rsidRPr="001A4D93">
        <w:rPr>
          <w:rFonts w:ascii="Arial" w:hAnsi="Arial" w:cs="Arial"/>
          <w:b/>
          <w:sz w:val="26"/>
          <w:szCs w:val="26"/>
        </w:rPr>
        <w:t xml:space="preserve">fundados pero </w:t>
      </w:r>
      <w:r w:rsidR="00A76B90">
        <w:rPr>
          <w:rFonts w:ascii="Arial" w:hAnsi="Arial" w:cs="Arial"/>
          <w:b/>
          <w:sz w:val="26"/>
          <w:szCs w:val="26"/>
        </w:rPr>
        <w:t xml:space="preserve">devienen </w:t>
      </w:r>
      <w:r w:rsidR="00140646" w:rsidRPr="001A4D93">
        <w:rPr>
          <w:rFonts w:ascii="Arial" w:hAnsi="Arial" w:cs="Arial"/>
          <w:b/>
          <w:sz w:val="26"/>
          <w:szCs w:val="26"/>
        </w:rPr>
        <w:t>inoperantes</w:t>
      </w:r>
      <w:r w:rsidR="00140646">
        <w:rPr>
          <w:rFonts w:ascii="Arial" w:hAnsi="Arial" w:cs="Arial"/>
          <w:bCs/>
          <w:sz w:val="26"/>
          <w:szCs w:val="26"/>
        </w:rPr>
        <w:t xml:space="preserve"> </w:t>
      </w:r>
      <w:r>
        <w:rPr>
          <w:rFonts w:ascii="Arial" w:hAnsi="Arial" w:cs="Arial"/>
          <w:bCs/>
          <w:sz w:val="26"/>
          <w:szCs w:val="26"/>
        </w:rPr>
        <w:t>los agravios expuestos</w:t>
      </w:r>
      <w:r w:rsidR="006136B0">
        <w:rPr>
          <w:rFonts w:ascii="Arial" w:hAnsi="Arial" w:cs="Arial"/>
          <w:bCs/>
          <w:sz w:val="26"/>
          <w:szCs w:val="26"/>
        </w:rPr>
        <w:t xml:space="preserve"> por la recurrente</w:t>
      </w:r>
      <w:r>
        <w:rPr>
          <w:rFonts w:ascii="Arial" w:hAnsi="Arial" w:cs="Arial"/>
          <w:bCs/>
          <w:sz w:val="26"/>
          <w:szCs w:val="26"/>
        </w:rPr>
        <w:t xml:space="preserve">, toda vez que </w:t>
      </w:r>
      <w:r w:rsidR="00811299">
        <w:rPr>
          <w:rFonts w:ascii="Arial" w:hAnsi="Arial" w:cs="Arial"/>
          <w:bCs/>
          <w:sz w:val="26"/>
          <w:szCs w:val="26"/>
        </w:rPr>
        <w:t xml:space="preserve">del análisis de las </w:t>
      </w:r>
      <w:r w:rsidR="00663A38">
        <w:rPr>
          <w:rFonts w:ascii="Arial" w:eastAsia="Calibri" w:hAnsi="Arial" w:cs="Arial"/>
          <w:bCs/>
          <w:sz w:val="26"/>
          <w:szCs w:val="26"/>
        </w:rPr>
        <w:t>constancias d</w:t>
      </w:r>
      <w:r w:rsidR="00663A38" w:rsidRPr="00BB0E5A">
        <w:rPr>
          <w:rFonts w:ascii="Arial" w:hAnsi="Arial" w:cs="Arial"/>
          <w:sz w:val="26"/>
          <w:szCs w:val="26"/>
        </w:rPr>
        <w:t xml:space="preserve">e autos que fueron remitidas para la sustanciación del presente asunto, </w:t>
      </w:r>
      <w:r w:rsidR="00663A38" w:rsidRPr="00BB0E5A">
        <w:rPr>
          <w:rFonts w:ascii="Arial" w:eastAsia="Calibri" w:hAnsi="Arial" w:cs="Arial"/>
          <w:bCs/>
          <w:sz w:val="26"/>
          <w:szCs w:val="26"/>
        </w:rPr>
        <w:t>con valor probatorio pleno en términos de lo dispuesto por el artículo 203</w:t>
      </w:r>
      <w:r w:rsidR="00663A38">
        <w:rPr>
          <w:rFonts w:ascii="Arial" w:eastAsia="Calibri" w:hAnsi="Arial" w:cs="Arial"/>
          <w:bCs/>
          <w:sz w:val="26"/>
          <w:szCs w:val="26"/>
        </w:rPr>
        <w:t>,</w:t>
      </w:r>
      <w:r w:rsidR="00663A38" w:rsidRPr="00BB0E5A">
        <w:rPr>
          <w:rFonts w:ascii="Arial" w:eastAsia="Calibri" w:hAnsi="Arial" w:cs="Arial"/>
          <w:bCs/>
          <w:sz w:val="26"/>
          <w:szCs w:val="26"/>
        </w:rPr>
        <w:t xml:space="preserve"> fracción I</w:t>
      </w:r>
      <w:r w:rsidR="00663A38">
        <w:rPr>
          <w:rFonts w:ascii="Arial" w:eastAsia="Calibri" w:hAnsi="Arial" w:cs="Arial"/>
          <w:bCs/>
          <w:sz w:val="26"/>
          <w:szCs w:val="26"/>
        </w:rPr>
        <w:t>,</w:t>
      </w:r>
      <w:r w:rsidR="00663A38" w:rsidRPr="00BB0E5A">
        <w:rPr>
          <w:rFonts w:ascii="Arial" w:eastAsia="Calibri" w:hAnsi="Arial" w:cs="Arial"/>
          <w:bCs/>
          <w:sz w:val="26"/>
          <w:szCs w:val="26"/>
        </w:rPr>
        <w:t xml:space="preserve"> de la Ley de Procedimiento y Justicia Administrativa para el Estado de Oaxaca, por tratarse de </w:t>
      </w:r>
      <w:r w:rsidR="00663A38">
        <w:rPr>
          <w:rFonts w:ascii="Arial" w:eastAsia="Calibri" w:hAnsi="Arial" w:cs="Arial"/>
          <w:bCs/>
          <w:sz w:val="26"/>
          <w:szCs w:val="26"/>
        </w:rPr>
        <w:t xml:space="preserve">actuaciones judiciales; </w:t>
      </w:r>
      <w:r w:rsidR="00E44EA0">
        <w:rPr>
          <w:rFonts w:ascii="Arial" w:eastAsia="Calibri" w:hAnsi="Arial" w:cs="Arial"/>
          <w:bCs/>
          <w:sz w:val="26"/>
          <w:szCs w:val="26"/>
        </w:rPr>
        <w:t>de</w:t>
      </w:r>
      <w:r w:rsidR="00D61CC6">
        <w:rPr>
          <w:rFonts w:ascii="Arial" w:eastAsia="Calibri" w:hAnsi="Arial" w:cs="Arial"/>
          <w:bCs/>
          <w:sz w:val="26"/>
          <w:szCs w:val="26"/>
        </w:rPr>
        <w:t xml:space="preserve"> foj</w:t>
      </w:r>
      <w:r w:rsidR="00AA78A3">
        <w:rPr>
          <w:rFonts w:ascii="Arial" w:eastAsia="Calibri" w:hAnsi="Arial" w:cs="Arial"/>
          <w:bCs/>
          <w:sz w:val="26"/>
          <w:szCs w:val="26"/>
        </w:rPr>
        <w:t>a</w:t>
      </w:r>
      <w:r w:rsidR="00E44EA0">
        <w:rPr>
          <w:rFonts w:ascii="Arial" w:eastAsia="Calibri" w:hAnsi="Arial" w:cs="Arial"/>
          <w:bCs/>
          <w:sz w:val="26"/>
          <w:szCs w:val="26"/>
        </w:rPr>
        <w:t xml:space="preserve"> doscientos cincuenta y tres a </w:t>
      </w:r>
      <w:r w:rsidR="00AA78A3">
        <w:rPr>
          <w:rFonts w:ascii="Arial" w:eastAsia="Calibri" w:hAnsi="Arial" w:cs="Arial"/>
          <w:bCs/>
          <w:sz w:val="26"/>
          <w:szCs w:val="26"/>
        </w:rPr>
        <w:t>doscientos cincuenta y cuatro</w:t>
      </w:r>
      <w:r w:rsidR="00E44EA0">
        <w:rPr>
          <w:rFonts w:ascii="Arial" w:eastAsia="Calibri" w:hAnsi="Arial" w:cs="Arial"/>
          <w:bCs/>
          <w:sz w:val="26"/>
          <w:szCs w:val="26"/>
        </w:rPr>
        <w:t>, se advierte</w:t>
      </w:r>
      <w:r w:rsidR="00C06840">
        <w:rPr>
          <w:rFonts w:ascii="Arial" w:eastAsia="Calibri" w:hAnsi="Arial" w:cs="Arial"/>
          <w:bCs/>
          <w:sz w:val="26"/>
          <w:szCs w:val="26"/>
        </w:rPr>
        <w:t xml:space="preserve"> proveído de diez de junio de dos mil veintiuno</w:t>
      </w:r>
      <w:r w:rsidR="00E44EA0">
        <w:rPr>
          <w:rFonts w:ascii="Arial" w:eastAsia="Calibri" w:hAnsi="Arial" w:cs="Arial"/>
          <w:bCs/>
          <w:sz w:val="26"/>
          <w:szCs w:val="26"/>
        </w:rPr>
        <w:t>, en cuya parte relativa</w:t>
      </w:r>
      <w:r w:rsidR="00A65BE2">
        <w:rPr>
          <w:rFonts w:ascii="Arial" w:eastAsia="Calibri" w:hAnsi="Arial" w:cs="Arial"/>
          <w:bCs/>
          <w:sz w:val="26"/>
          <w:szCs w:val="26"/>
        </w:rPr>
        <w:t xml:space="preserve">, el titular de la Primera Sala Unitaria de Primera Instancia determinó lo siguiente: </w:t>
      </w:r>
    </w:p>
    <w:p w14:paraId="0515F72D" w14:textId="4140F7C7" w:rsidR="00852F57" w:rsidRPr="00832715" w:rsidRDefault="00852F57" w:rsidP="00832715">
      <w:pPr>
        <w:ind w:left="567" w:right="616"/>
        <w:jc w:val="both"/>
        <w:rPr>
          <w:rFonts w:ascii="Arial" w:eastAsia="Times New Roman" w:hAnsi="Arial" w:cs="Arial"/>
          <w:bCs/>
          <w:i/>
          <w:iCs/>
          <w:lang w:eastAsia="es-ES"/>
        </w:rPr>
      </w:pPr>
      <w:r w:rsidRPr="00832715">
        <w:rPr>
          <w:rFonts w:ascii="Arial" w:eastAsia="Times New Roman" w:hAnsi="Arial" w:cs="Arial"/>
          <w:bCs/>
          <w:i/>
          <w:iCs/>
          <w:lang w:eastAsia="es-ES"/>
        </w:rPr>
        <w:t>“</w:t>
      </w:r>
      <w:r w:rsidRPr="00832715">
        <w:rPr>
          <w:rFonts w:ascii="Arial" w:hAnsi="Arial" w:cs="Arial"/>
          <w:i/>
        </w:rPr>
        <w:t>En cuanto al</w:t>
      </w:r>
      <w:r w:rsidRPr="00832715">
        <w:rPr>
          <w:rFonts w:ascii="Arial" w:hAnsi="Arial" w:cs="Arial"/>
          <w:b/>
          <w:i/>
        </w:rPr>
        <w:t xml:space="preserve"> oficio</w:t>
      </w:r>
      <w:r w:rsidRPr="00832715">
        <w:rPr>
          <w:rFonts w:ascii="Arial" w:hAnsi="Arial" w:cs="Arial"/>
          <w:i/>
        </w:rPr>
        <w:t xml:space="preserve"> </w:t>
      </w:r>
      <w:r w:rsidR="008A5EE1">
        <w:rPr>
          <w:rFonts w:ascii="Arial" w:hAnsi="Arial" w:cs="Arial"/>
          <w:i/>
        </w:rPr>
        <w:t>*******</w:t>
      </w:r>
      <w:r w:rsidRPr="00832715">
        <w:rPr>
          <w:rFonts w:ascii="Arial" w:hAnsi="Arial" w:cs="Arial"/>
          <w:i/>
        </w:rPr>
        <w:t xml:space="preserve">, suscrito por la Subdirectora de Planeación Urbana y Licencias de la Dirección de Desarrollo Urbano, Obras Publicas y Medio Ambiente del Municipio de Oaxaca de Juárez, </w:t>
      </w:r>
      <w:r w:rsidRPr="00832715">
        <w:rPr>
          <w:rFonts w:ascii="Arial" w:hAnsi="Arial" w:cs="Arial"/>
          <w:b/>
          <w:i/>
        </w:rPr>
        <w:t>se le tiene pretendiendo dar contestación a la demanda de nulidad,</w:t>
      </w:r>
      <w:r w:rsidRPr="00832715">
        <w:rPr>
          <w:rFonts w:ascii="Arial" w:hAnsi="Arial" w:cs="Arial"/>
          <w:i/>
        </w:rPr>
        <w:t xml:space="preserve"> sin embargo, previa constancia que guardan los autos, de ellos se advierte que el auto de admisión se le notifico (sic) el día veinticinco de mayo de dos mil veintiuno, por lo </w:t>
      </w:r>
      <w:r w:rsidRPr="00832715">
        <w:rPr>
          <w:rFonts w:ascii="Arial" w:hAnsi="Arial" w:cs="Arial"/>
          <w:i/>
          <w:u w:val="single"/>
        </w:rPr>
        <w:t>que su plazo de nueve días hábiles transcurrió del veintisiete de mayo al nueve de junio del año en cuso, descontándose los días veintinueve y treinta de mayo, y cinco y seis de junio del mismo año</w:t>
      </w:r>
      <w:r w:rsidRPr="00832715">
        <w:rPr>
          <w:rFonts w:ascii="Arial" w:hAnsi="Arial" w:cs="Arial"/>
          <w:i/>
        </w:rPr>
        <w:t xml:space="preserve">, por haber correspondido  a días no laborables (sábado y domingos), </w:t>
      </w:r>
      <w:r w:rsidRPr="00832715">
        <w:rPr>
          <w:rFonts w:ascii="Arial" w:hAnsi="Arial" w:cs="Arial"/>
          <w:i/>
          <w:u w:val="single"/>
        </w:rPr>
        <w:t xml:space="preserve">y </w:t>
      </w:r>
      <w:r w:rsidRPr="00832715">
        <w:rPr>
          <w:rFonts w:ascii="Arial" w:hAnsi="Arial" w:cs="Arial"/>
          <w:i/>
          <w:u w:val="single"/>
        </w:rPr>
        <w:lastRenderedPageBreak/>
        <w:t>toda vez que la promoción de la citada autoridad fue recibida en la Oficialía de Partes Común de Primera Instancia de este Tribunal el nueve de junio de la presente anualidad, es decir pasado el término que se le concedió para que diera contestación a la demanda de nulidad</w:t>
      </w:r>
      <w:r w:rsidRPr="00832715">
        <w:rPr>
          <w:rFonts w:ascii="Arial" w:hAnsi="Arial" w:cs="Arial"/>
          <w:i/>
        </w:rPr>
        <w:t xml:space="preserve">, en consecuencia, se le hace efectivo el apercibimiento decretado por auto de veintiséis de marzo del año en curso, por lo que, </w:t>
      </w:r>
      <w:r w:rsidRPr="00832715">
        <w:rPr>
          <w:rFonts w:ascii="Arial" w:hAnsi="Arial" w:cs="Arial"/>
          <w:b/>
          <w:i/>
        </w:rPr>
        <w:t>se le tiene contestando la demanda en sentido afirmativo,</w:t>
      </w:r>
      <w:r w:rsidRPr="00832715">
        <w:rPr>
          <w:rFonts w:ascii="Arial" w:hAnsi="Arial" w:cs="Arial"/>
          <w:i/>
        </w:rPr>
        <w:t xml:space="preserve"> salvo prueba en contrario, lo anterior con fundamento en el artículo 183 segundo párrafo, de la Ley de Procedimiento y Justicia Administrativa para el Estado de Oaxaca. Consecuentemente solo agréguese (sic) oficio de cuenta y anexos. En cuanto a los traslados de este oficio, se ordena a la actuaria adscrita a la sala, regresarlos al promovente por no ser necesarios en este expediente.”</w:t>
      </w:r>
    </w:p>
    <w:p w14:paraId="3DED1347" w14:textId="0ACF0BD7" w:rsidR="00F114E5" w:rsidRDefault="00457566" w:rsidP="00C83DC6">
      <w:pPr>
        <w:widowControl w:val="0"/>
        <w:autoSpaceDE w:val="0"/>
        <w:autoSpaceDN w:val="0"/>
        <w:adjustRightInd w:val="0"/>
        <w:spacing w:line="360" w:lineRule="auto"/>
        <w:ind w:right="49" w:firstLine="567"/>
        <w:jc w:val="both"/>
        <w:rPr>
          <w:rFonts w:ascii="Arial" w:eastAsia="Calibri" w:hAnsi="Arial" w:cs="Arial"/>
          <w:bCs/>
          <w:sz w:val="26"/>
          <w:szCs w:val="26"/>
        </w:rPr>
      </w:pPr>
      <w:r>
        <w:rPr>
          <w:rFonts w:ascii="Arial" w:eastAsia="Calibri" w:hAnsi="Arial" w:cs="Arial"/>
          <w:bCs/>
          <w:sz w:val="26"/>
          <w:szCs w:val="26"/>
        </w:rPr>
        <w:t>De lo anterior se advierte</w:t>
      </w:r>
      <w:r w:rsidR="003C27AB">
        <w:rPr>
          <w:rFonts w:ascii="Arial" w:eastAsia="Calibri" w:hAnsi="Arial" w:cs="Arial"/>
          <w:bCs/>
          <w:sz w:val="26"/>
          <w:szCs w:val="26"/>
        </w:rPr>
        <w:t>,</w:t>
      </w:r>
      <w:r w:rsidR="006136B0">
        <w:rPr>
          <w:rFonts w:ascii="Arial" w:eastAsia="Calibri" w:hAnsi="Arial" w:cs="Arial"/>
          <w:bCs/>
          <w:sz w:val="26"/>
          <w:szCs w:val="26"/>
        </w:rPr>
        <w:t xml:space="preserve"> que el M</w:t>
      </w:r>
      <w:r>
        <w:rPr>
          <w:rFonts w:ascii="Arial" w:eastAsia="Calibri" w:hAnsi="Arial" w:cs="Arial"/>
          <w:bCs/>
          <w:sz w:val="26"/>
          <w:szCs w:val="26"/>
        </w:rPr>
        <w:t xml:space="preserve">agistrado de </w:t>
      </w:r>
      <w:r w:rsidR="006136B0">
        <w:rPr>
          <w:rFonts w:ascii="Arial" w:eastAsia="Calibri" w:hAnsi="Arial" w:cs="Arial"/>
          <w:bCs/>
          <w:sz w:val="26"/>
          <w:szCs w:val="26"/>
        </w:rPr>
        <w:t>Primera I</w:t>
      </w:r>
      <w:r>
        <w:rPr>
          <w:rFonts w:ascii="Arial" w:eastAsia="Calibri" w:hAnsi="Arial" w:cs="Arial"/>
          <w:bCs/>
          <w:sz w:val="26"/>
          <w:szCs w:val="26"/>
        </w:rPr>
        <w:t>nstancia</w:t>
      </w:r>
      <w:r w:rsidR="006136B0">
        <w:rPr>
          <w:rFonts w:ascii="Arial" w:eastAsia="Calibri" w:hAnsi="Arial" w:cs="Arial"/>
          <w:bCs/>
          <w:sz w:val="26"/>
          <w:szCs w:val="26"/>
        </w:rPr>
        <w:t xml:space="preserve"> tuvo por recibido el oficio</w:t>
      </w:r>
      <w:r w:rsidR="00461F54">
        <w:rPr>
          <w:rFonts w:ascii="Arial" w:eastAsia="Calibri" w:hAnsi="Arial" w:cs="Arial"/>
          <w:bCs/>
          <w:sz w:val="26"/>
          <w:szCs w:val="26"/>
        </w:rPr>
        <w:t xml:space="preserve"> </w:t>
      </w:r>
      <w:r w:rsidR="008A5EE1">
        <w:rPr>
          <w:rFonts w:ascii="Arial" w:hAnsi="Arial" w:cs="Arial"/>
          <w:iCs/>
          <w:sz w:val="26"/>
          <w:szCs w:val="26"/>
        </w:rPr>
        <w:t>*******</w:t>
      </w:r>
      <w:r w:rsidR="00901775">
        <w:rPr>
          <w:rFonts w:ascii="Arial" w:hAnsi="Arial" w:cs="Arial"/>
          <w:iCs/>
          <w:sz w:val="26"/>
          <w:szCs w:val="26"/>
        </w:rPr>
        <w:t>,</w:t>
      </w:r>
      <w:r w:rsidR="004F6A5E">
        <w:rPr>
          <w:rFonts w:ascii="Arial" w:hAnsi="Arial" w:cs="Arial"/>
          <w:iCs/>
          <w:sz w:val="26"/>
          <w:szCs w:val="26"/>
        </w:rPr>
        <w:t xml:space="preserve"> con </w:t>
      </w:r>
      <w:r w:rsidR="00C83DC6">
        <w:rPr>
          <w:rFonts w:ascii="Arial" w:eastAsia="Calibri" w:hAnsi="Arial" w:cs="Arial"/>
          <w:bCs/>
          <w:sz w:val="26"/>
          <w:szCs w:val="26"/>
        </w:rPr>
        <w:t>el qu</w:t>
      </w:r>
      <w:r w:rsidR="003C27AB">
        <w:rPr>
          <w:rFonts w:ascii="Arial" w:eastAsia="Calibri" w:hAnsi="Arial" w:cs="Arial"/>
          <w:bCs/>
          <w:sz w:val="26"/>
          <w:szCs w:val="26"/>
        </w:rPr>
        <w:t xml:space="preserve">e la ahora recurrente </w:t>
      </w:r>
      <w:r w:rsidR="006B43CA">
        <w:rPr>
          <w:rFonts w:ascii="Arial" w:eastAsia="Calibri" w:hAnsi="Arial" w:cs="Arial"/>
          <w:bCs/>
          <w:sz w:val="26"/>
          <w:szCs w:val="26"/>
        </w:rPr>
        <w:t>pretend</w:t>
      </w:r>
      <w:r w:rsidR="003C27AB">
        <w:rPr>
          <w:rFonts w:ascii="Arial" w:eastAsia="Calibri" w:hAnsi="Arial" w:cs="Arial"/>
          <w:bCs/>
          <w:sz w:val="26"/>
          <w:szCs w:val="26"/>
        </w:rPr>
        <w:t>ió</w:t>
      </w:r>
      <w:r w:rsidR="006B43CA">
        <w:rPr>
          <w:rFonts w:ascii="Arial" w:eastAsia="Calibri" w:hAnsi="Arial" w:cs="Arial"/>
          <w:bCs/>
          <w:sz w:val="26"/>
          <w:szCs w:val="26"/>
        </w:rPr>
        <w:t xml:space="preserve"> </w:t>
      </w:r>
      <w:r w:rsidR="00461F54">
        <w:rPr>
          <w:rFonts w:ascii="Arial" w:eastAsia="Calibri" w:hAnsi="Arial" w:cs="Arial"/>
          <w:bCs/>
          <w:sz w:val="26"/>
          <w:szCs w:val="26"/>
        </w:rPr>
        <w:t>contestar la demanda</w:t>
      </w:r>
      <w:r w:rsidR="006B43CA">
        <w:rPr>
          <w:rFonts w:ascii="Arial" w:eastAsia="Calibri" w:hAnsi="Arial" w:cs="Arial"/>
          <w:bCs/>
          <w:sz w:val="26"/>
          <w:szCs w:val="26"/>
        </w:rPr>
        <w:t xml:space="preserve"> promovida en su contra</w:t>
      </w:r>
      <w:r w:rsidR="003C27AB">
        <w:rPr>
          <w:rFonts w:ascii="Arial" w:eastAsia="Calibri" w:hAnsi="Arial" w:cs="Arial"/>
          <w:bCs/>
          <w:sz w:val="26"/>
          <w:szCs w:val="26"/>
        </w:rPr>
        <w:t>,</w:t>
      </w:r>
      <w:r w:rsidR="006136B0">
        <w:rPr>
          <w:rFonts w:ascii="Arial" w:eastAsia="Calibri" w:hAnsi="Arial" w:cs="Arial"/>
          <w:bCs/>
          <w:sz w:val="26"/>
          <w:szCs w:val="26"/>
        </w:rPr>
        <w:t xml:space="preserve"> y d</w:t>
      </w:r>
      <w:r w:rsidR="00461F54">
        <w:rPr>
          <w:rFonts w:ascii="Arial" w:eastAsia="Calibri" w:hAnsi="Arial" w:cs="Arial"/>
          <w:bCs/>
          <w:sz w:val="26"/>
          <w:szCs w:val="26"/>
        </w:rPr>
        <w:t xml:space="preserve">espués de contabilizar el plazo de nueve días hábiles </w:t>
      </w:r>
      <w:r w:rsidR="006B43CA">
        <w:rPr>
          <w:rFonts w:ascii="Arial" w:eastAsia="Calibri" w:hAnsi="Arial" w:cs="Arial"/>
          <w:bCs/>
          <w:sz w:val="26"/>
          <w:szCs w:val="26"/>
        </w:rPr>
        <w:t xml:space="preserve">que se le otorgó </w:t>
      </w:r>
      <w:r w:rsidR="00461F54">
        <w:rPr>
          <w:rFonts w:ascii="Arial" w:eastAsia="Calibri" w:hAnsi="Arial" w:cs="Arial"/>
          <w:bCs/>
          <w:sz w:val="26"/>
          <w:szCs w:val="26"/>
        </w:rPr>
        <w:t>para que diera contestación a la demanda</w:t>
      </w:r>
      <w:r w:rsidR="0020157F">
        <w:rPr>
          <w:rFonts w:ascii="Arial" w:eastAsia="Calibri" w:hAnsi="Arial" w:cs="Arial"/>
          <w:bCs/>
          <w:sz w:val="26"/>
          <w:szCs w:val="26"/>
        </w:rPr>
        <w:t>,</w:t>
      </w:r>
      <w:r w:rsidR="0020157F" w:rsidRPr="0020157F">
        <w:rPr>
          <w:rFonts w:ascii="Arial" w:eastAsia="Calibri" w:hAnsi="Arial" w:cs="Arial"/>
          <w:bCs/>
          <w:sz w:val="26"/>
          <w:szCs w:val="26"/>
        </w:rPr>
        <w:t xml:space="preserve"> </w:t>
      </w:r>
      <w:r w:rsidR="0020157F">
        <w:rPr>
          <w:rFonts w:ascii="Arial" w:eastAsia="Calibri" w:hAnsi="Arial" w:cs="Arial"/>
          <w:bCs/>
          <w:sz w:val="26"/>
          <w:szCs w:val="26"/>
        </w:rPr>
        <w:t xml:space="preserve">advirtió </w:t>
      </w:r>
      <w:r w:rsidR="00461F54">
        <w:rPr>
          <w:rFonts w:ascii="Arial" w:eastAsia="Calibri" w:hAnsi="Arial" w:cs="Arial"/>
          <w:bCs/>
          <w:sz w:val="26"/>
          <w:szCs w:val="26"/>
        </w:rPr>
        <w:t xml:space="preserve">que el </w:t>
      </w:r>
      <w:r w:rsidR="006136B0">
        <w:rPr>
          <w:rFonts w:ascii="Arial" w:eastAsia="Calibri" w:hAnsi="Arial" w:cs="Arial"/>
          <w:bCs/>
          <w:sz w:val="26"/>
          <w:szCs w:val="26"/>
        </w:rPr>
        <w:t xml:space="preserve">escrito de contestación </w:t>
      </w:r>
      <w:r w:rsidR="00461F54">
        <w:rPr>
          <w:rFonts w:ascii="Arial" w:eastAsia="Calibri" w:hAnsi="Arial" w:cs="Arial"/>
          <w:bCs/>
          <w:sz w:val="26"/>
          <w:szCs w:val="26"/>
        </w:rPr>
        <w:t xml:space="preserve">fue presentado </w:t>
      </w:r>
      <w:r w:rsidR="003C27AB">
        <w:rPr>
          <w:rFonts w:ascii="Arial" w:eastAsia="Calibri" w:hAnsi="Arial" w:cs="Arial"/>
          <w:bCs/>
          <w:sz w:val="26"/>
          <w:szCs w:val="26"/>
        </w:rPr>
        <w:t xml:space="preserve">después del plazo </w:t>
      </w:r>
      <w:r w:rsidR="004107BB">
        <w:rPr>
          <w:rFonts w:ascii="Arial" w:eastAsia="Calibri" w:hAnsi="Arial" w:cs="Arial"/>
          <w:bCs/>
          <w:sz w:val="26"/>
          <w:szCs w:val="26"/>
        </w:rPr>
        <w:t>concedido</w:t>
      </w:r>
      <w:r w:rsidR="0020157F">
        <w:rPr>
          <w:rFonts w:ascii="Arial" w:eastAsia="Calibri" w:hAnsi="Arial" w:cs="Arial"/>
          <w:bCs/>
          <w:sz w:val="26"/>
          <w:szCs w:val="26"/>
        </w:rPr>
        <w:t xml:space="preserve">, </w:t>
      </w:r>
      <w:r w:rsidR="006136B0">
        <w:rPr>
          <w:rFonts w:ascii="Arial" w:hAnsi="Arial" w:cs="Arial"/>
          <w:iCs/>
          <w:sz w:val="26"/>
          <w:szCs w:val="26"/>
        </w:rPr>
        <w:t>motivo por el cual</w:t>
      </w:r>
      <w:r w:rsidR="00901775">
        <w:rPr>
          <w:rFonts w:ascii="Arial" w:hAnsi="Arial" w:cs="Arial"/>
          <w:iCs/>
          <w:sz w:val="26"/>
          <w:szCs w:val="26"/>
        </w:rPr>
        <w:t>,</w:t>
      </w:r>
      <w:r w:rsidR="004107BB">
        <w:rPr>
          <w:rFonts w:ascii="Arial" w:eastAsia="Calibri" w:hAnsi="Arial" w:cs="Arial"/>
          <w:bCs/>
          <w:sz w:val="26"/>
          <w:szCs w:val="26"/>
        </w:rPr>
        <w:t xml:space="preserve"> hizo efectivo el</w:t>
      </w:r>
      <w:r w:rsidR="006136B0">
        <w:rPr>
          <w:rFonts w:ascii="Arial" w:eastAsia="Calibri" w:hAnsi="Arial" w:cs="Arial"/>
          <w:bCs/>
          <w:sz w:val="26"/>
          <w:szCs w:val="26"/>
        </w:rPr>
        <w:t xml:space="preserve"> apercibimiento decretado mediante acuerdo de veintiséis de marzo del año dos mil veintiuno </w:t>
      </w:r>
      <w:r w:rsidR="004107BB">
        <w:rPr>
          <w:rFonts w:ascii="Arial" w:eastAsia="Calibri" w:hAnsi="Arial" w:cs="Arial"/>
          <w:bCs/>
          <w:sz w:val="26"/>
          <w:szCs w:val="26"/>
        </w:rPr>
        <w:t xml:space="preserve">y tuvo </w:t>
      </w:r>
      <w:r w:rsidR="00A37B72">
        <w:rPr>
          <w:rFonts w:ascii="Arial" w:eastAsia="Calibri" w:hAnsi="Arial" w:cs="Arial"/>
          <w:bCs/>
          <w:sz w:val="26"/>
          <w:szCs w:val="26"/>
        </w:rPr>
        <w:t xml:space="preserve">a la recurrente contestando </w:t>
      </w:r>
      <w:r w:rsidR="004107BB">
        <w:rPr>
          <w:rFonts w:ascii="Arial" w:eastAsia="Calibri" w:hAnsi="Arial" w:cs="Arial"/>
          <w:bCs/>
          <w:sz w:val="26"/>
          <w:szCs w:val="26"/>
        </w:rPr>
        <w:t>la demanda en sentido afirmativo salvo prueba en contrario</w:t>
      </w:r>
      <w:r w:rsidR="006B43CA">
        <w:rPr>
          <w:rFonts w:ascii="Arial" w:eastAsia="Calibri" w:hAnsi="Arial" w:cs="Arial"/>
          <w:bCs/>
          <w:sz w:val="26"/>
          <w:szCs w:val="26"/>
        </w:rPr>
        <w:t>.</w:t>
      </w:r>
      <w:r w:rsidR="0020157F">
        <w:rPr>
          <w:rFonts w:ascii="Arial" w:eastAsia="Calibri" w:hAnsi="Arial" w:cs="Arial"/>
          <w:bCs/>
          <w:sz w:val="26"/>
          <w:szCs w:val="26"/>
        </w:rPr>
        <w:t xml:space="preserve"> </w:t>
      </w:r>
      <w:r w:rsidR="00BA0EFE">
        <w:rPr>
          <w:rFonts w:ascii="Arial" w:eastAsia="Calibri" w:hAnsi="Arial" w:cs="Arial"/>
          <w:bCs/>
          <w:sz w:val="26"/>
          <w:szCs w:val="26"/>
        </w:rPr>
        <w:t>Sin embargo, la determinaci</w:t>
      </w:r>
      <w:r w:rsidR="00F114E5">
        <w:rPr>
          <w:rFonts w:ascii="Arial" w:eastAsia="Calibri" w:hAnsi="Arial" w:cs="Arial"/>
          <w:bCs/>
          <w:sz w:val="26"/>
          <w:szCs w:val="26"/>
        </w:rPr>
        <w:t xml:space="preserve">ón </w:t>
      </w:r>
      <w:r w:rsidR="00901775">
        <w:rPr>
          <w:rFonts w:ascii="Arial" w:eastAsia="Calibri" w:hAnsi="Arial" w:cs="Arial"/>
          <w:bCs/>
          <w:sz w:val="26"/>
          <w:szCs w:val="26"/>
        </w:rPr>
        <w:t>del titular de la Sala U</w:t>
      </w:r>
      <w:r w:rsidR="00BA0EFE">
        <w:rPr>
          <w:rFonts w:ascii="Arial" w:eastAsia="Calibri" w:hAnsi="Arial" w:cs="Arial"/>
          <w:bCs/>
          <w:sz w:val="26"/>
          <w:szCs w:val="26"/>
        </w:rPr>
        <w:t xml:space="preserve">nitaria fue indebida, </w:t>
      </w:r>
      <w:r w:rsidR="0020157F">
        <w:rPr>
          <w:rFonts w:ascii="Arial" w:eastAsia="Calibri" w:hAnsi="Arial" w:cs="Arial"/>
          <w:bCs/>
          <w:sz w:val="26"/>
          <w:szCs w:val="26"/>
        </w:rPr>
        <w:t xml:space="preserve">ya que </w:t>
      </w:r>
      <w:r w:rsidR="00BA0EFE">
        <w:rPr>
          <w:rFonts w:ascii="Arial" w:eastAsia="Calibri" w:hAnsi="Arial" w:cs="Arial"/>
          <w:bCs/>
          <w:sz w:val="26"/>
          <w:szCs w:val="26"/>
        </w:rPr>
        <w:t>no expuso las consideraciones debidamente fundadas y motivadas</w:t>
      </w:r>
      <w:r w:rsidR="00F114E5">
        <w:rPr>
          <w:rFonts w:ascii="Arial" w:eastAsia="Calibri" w:hAnsi="Arial" w:cs="Arial"/>
          <w:bCs/>
          <w:sz w:val="26"/>
          <w:szCs w:val="26"/>
        </w:rPr>
        <w:t xml:space="preserve"> </w:t>
      </w:r>
      <w:r w:rsidR="007A4729">
        <w:rPr>
          <w:rFonts w:ascii="Arial" w:eastAsia="Calibri" w:hAnsi="Arial" w:cs="Arial"/>
          <w:bCs/>
          <w:sz w:val="26"/>
          <w:szCs w:val="26"/>
        </w:rPr>
        <w:t>que sustentaran su</w:t>
      </w:r>
      <w:r w:rsidR="007C0E9D">
        <w:rPr>
          <w:rFonts w:ascii="Arial" w:eastAsia="Calibri" w:hAnsi="Arial" w:cs="Arial"/>
          <w:bCs/>
          <w:sz w:val="26"/>
          <w:szCs w:val="26"/>
        </w:rPr>
        <w:t xml:space="preserve"> </w:t>
      </w:r>
      <w:r w:rsidR="007A4729">
        <w:rPr>
          <w:rFonts w:ascii="Arial" w:eastAsia="Calibri" w:hAnsi="Arial" w:cs="Arial"/>
          <w:bCs/>
          <w:sz w:val="26"/>
          <w:szCs w:val="26"/>
        </w:rPr>
        <w:t>determinació</w:t>
      </w:r>
      <w:r w:rsidR="00BE3B26">
        <w:rPr>
          <w:rFonts w:ascii="Arial" w:eastAsia="Calibri" w:hAnsi="Arial" w:cs="Arial"/>
          <w:bCs/>
          <w:sz w:val="26"/>
          <w:szCs w:val="26"/>
        </w:rPr>
        <w:t>n</w:t>
      </w:r>
      <w:r w:rsidR="00E07544">
        <w:rPr>
          <w:rFonts w:ascii="Arial" w:eastAsia="Calibri" w:hAnsi="Arial" w:cs="Arial"/>
          <w:bCs/>
          <w:sz w:val="26"/>
          <w:szCs w:val="26"/>
        </w:rPr>
        <w:t xml:space="preserve"> en la forma </w:t>
      </w:r>
      <w:r w:rsidR="0020157F">
        <w:rPr>
          <w:rFonts w:ascii="Arial" w:eastAsia="Calibri" w:hAnsi="Arial" w:cs="Arial"/>
          <w:bCs/>
          <w:sz w:val="26"/>
          <w:szCs w:val="26"/>
        </w:rPr>
        <w:t>como</w:t>
      </w:r>
      <w:r w:rsidR="00E07544">
        <w:rPr>
          <w:rFonts w:ascii="Arial" w:eastAsia="Calibri" w:hAnsi="Arial" w:cs="Arial"/>
          <w:bCs/>
          <w:sz w:val="26"/>
          <w:szCs w:val="26"/>
        </w:rPr>
        <w:t xml:space="preserve"> lo hizo.</w:t>
      </w:r>
      <w:r w:rsidR="00BE3B26">
        <w:rPr>
          <w:rFonts w:ascii="Arial" w:eastAsia="Calibri" w:hAnsi="Arial" w:cs="Arial"/>
          <w:bCs/>
          <w:sz w:val="26"/>
          <w:szCs w:val="26"/>
        </w:rPr>
        <w:t xml:space="preserve"> </w:t>
      </w:r>
      <w:r w:rsidR="00832715">
        <w:rPr>
          <w:rFonts w:ascii="Arial" w:eastAsia="Calibri" w:hAnsi="Arial" w:cs="Arial"/>
          <w:bCs/>
          <w:sz w:val="26"/>
          <w:szCs w:val="26"/>
        </w:rPr>
        <w:t xml:space="preserve">- - - - - - - - - - - </w:t>
      </w:r>
    </w:p>
    <w:p w14:paraId="50A98C1D" w14:textId="08718B30" w:rsidR="00901775" w:rsidRDefault="00BE3B26" w:rsidP="004E0614">
      <w:pPr>
        <w:spacing w:after="240" w:line="360" w:lineRule="auto"/>
        <w:ind w:firstLine="567"/>
        <w:jc w:val="both"/>
        <w:rPr>
          <w:rFonts w:ascii="Arial" w:eastAsia="Calibri" w:hAnsi="Arial" w:cs="Arial"/>
          <w:bCs/>
          <w:sz w:val="26"/>
          <w:szCs w:val="26"/>
        </w:rPr>
      </w:pPr>
      <w:r>
        <w:rPr>
          <w:rFonts w:ascii="Arial" w:eastAsia="Calibri" w:hAnsi="Arial" w:cs="Arial"/>
          <w:bCs/>
          <w:sz w:val="26"/>
          <w:szCs w:val="26"/>
        </w:rPr>
        <w:t>Se dice lo anterior</w:t>
      </w:r>
      <w:r w:rsidR="00B20216">
        <w:rPr>
          <w:rFonts w:ascii="Arial" w:eastAsia="Calibri" w:hAnsi="Arial" w:cs="Arial"/>
          <w:bCs/>
          <w:sz w:val="26"/>
          <w:szCs w:val="26"/>
        </w:rPr>
        <w:t>,</w:t>
      </w:r>
      <w:r>
        <w:rPr>
          <w:rFonts w:ascii="Arial" w:eastAsia="Calibri" w:hAnsi="Arial" w:cs="Arial"/>
          <w:bCs/>
          <w:sz w:val="26"/>
          <w:szCs w:val="26"/>
        </w:rPr>
        <w:t xml:space="preserve"> </w:t>
      </w:r>
      <w:r w:rsidR="006136B0">
        <w:rPr>
          <w:rFonts w:ascii="Arial" w:eastAsia="Calibri" w:hAnsi="Arial" w:cs="Arial"/>
          <w:bCs/>
          <w:sz w:val="26"/>
          <w:szCs w:val="26"/>
        </w:rPr>
        <w:t xml:space="preserve">tomando en consideración </w:t>
      </w:r>
      <w:r>
        <w:rPr>
          <w:rFonts w:ascii="Arial" w:eastAsia="Calibri" w:hAnsi="Arial" w:cs="Arial"/>
          <w:bCs/>
          <w:sz w:val="26"/>
          <w:szCs w:val="26"/>
        </w:rPr>
        <w:t>q</w:t>
      </w:r>
      <w:r w:rsidR="006136B0">
        <w:rPr>
          <w:rFonts w:ascii="Arial" w:eastAsia="Calibri" w:hAnsi="Arial" w:cs="Arial"/>
          <w:bCs/>
          <w:sz w:val="26"/>
          <w:szCs w:val="26"/>
        </w:rPr>
        <w:t xml:space="preserve">ue en el acuerdo impugnado, en la parte relativa al </w:t>
      </w:r>
      <w:r w:rsidR="00B03E3D">
        <w:rPr>
          <w:rFonts w:ascii="Arial" w:eastAsia="Calibri" w:hAnsi="Arial" w:cs="Arial"/>
          <w:bCs/>
          <w:sz w:val="26"/>
          <w:szCs w:val="26"/>
        </w:rPr>
        <w:t>cómputo del plazo de nueve días hábiles</w:t>
      </w:r>
      <w:r w:rsidR="00901775">
        <w:rPr>
          <w:rFonts w:ascii="Arial" w:eastAsia="Calibri" w:hAnsi="Arial" w:cs="Arial"/>
          <w:bCs/>
          <w:sz w:val="26"/>
          <w:szCs w:val="26"/>
        </w:rPr>
        <w:t>,</w:t>
      </w:r>
      <w:r w:rsidR="00B03E3D">
        <w:rPr>
          <w:rFonts w:ascii="Arial" w:eastAsia="Calibri" w:hAnsi="Arial" w:cs="Arial"/>
          <w:bCs/>
          <w:sz w:val="26"/>
          <w:szCs w:val="26"/>
        </w:rPr>
        <w:t xml:space="preserve"> </w:t>
      </w:r>
      <w:r w:rsidR="00B20216">
        <w:rPr>
          <w:rFonts w:ascii="Arial" w:eastAsia="Calibri" w:hAnsi="Arial" w:cs="Arial"/>
          <w:bCs/>
          <w:sz w:val="26"/>
          <w:szCs w:val="26"/>
        </w:rPr>
        <w:t>concedi</w:t>
      </w:r>
      <w:r w:rsidR="00901775">
        <w:rPr>
          <w:rFonts w:ascii="Arial" w:eastAsia="Calibri" w:hAnsi="Arial" w:cs="Arial"/>
          <w:bCs/>
          <w:sz w:val="26"/>
          <w:szCs w:val="26"/>
        </w:rPr>
        <w:t>do</w:t>
      </w:r>
      <w:r w:rsidR="00B20216">
        <w:rPr>
          <w:rFonts w:ascii="Arial" w:eastAsia="Calibri" w:hAnsi="Arial" w:cs="Arial"/>
          <w:bCs/>
          <w:sz w:val="26"/>
          <w:szCs w:val="26"/>
        </w:rPr>
        <w:t xml:space="preserve"> </w:t>
      </w:r>
      <w:r w:rsidR="00954B0C">
        <w:rPr>
          <w:rFonts w:ascii="Arial" w:eastAsia="Calibri" w:hAnsi="Arial" w:cs="Arial"/>
          <w:bCs/>
          <w:sz w:val="26"/>
          <w:szCs w:val="26"/>
        </w:rPr>
        <w:t>a la hoy</w:t>
      </w:r>
      <w:r w:rsidR="00B03E3D">
        <w:rPr>
          <w:rFonts w:ascii="Arial" w:eastAsia="Calibri" w:hAnsi="Arial" w:cs="Arial"/>
          <w:bCs/>
          <w:sz w:val="26"/>
          <w:szCs w:val="26"/>
        </w:rPr>
        <w:t xml:space="preserve"> recurrente para que contestara la demanda, </w:t>
      </w:r>
      <w:r w:rsidR="00901775">
        <w:rPr>
          <w:rFonts w:ascii="Arial" w:eastAsia="Calibri" w:hAnsi="Arial" w:cs="Arial"/>
          <w:bCs/>
          <w:sz w:val="26"/>
          <w:szCs w:val="26"/>
        </w:rPr>
        <w:t>la P</w:t>
      </w:r>
      <w:r w:rsidR="00954B0C">
        <w:rPr>
          <w:rFonts w:ascii="Arial" w:eastAsia="Calibri" w:hAnsi="Arial" w:cs="Arial"/>
          <w:bCs/>
          <w:sz w:val="26"/>
          <w:szCs w:val="26"/>
        </w:rPr>
        <w:t>rimer</w:t>
      </w:r>
      <w:r w:rsidR="00901775">
        <w:rPr>
          <w:rFonts w:ascii="Arial" w:eastAsia="Calibri" w:hAnsi="Arial" w:cs="Arial"/>
          <w:bCs/>
          <w:sz w:val="26"/>
          <w:szCs w:val="26"/>
        </w:rPr>
        <w:t>a I</w:t>
      </w:r>
      <w:r w:rsidR="00954B0C">
        <w:rPr>
          <w:rFonts w:ascii="Arial" w:eastAsia="Calibri" w:hAnsi="Arial" w:cs="Arial"/>
          <w:bCs/>
          <w:sz w:val="26"/>
          <w:szCs w:val="26"/>
        </w:rPr>
        <w:t xml:space="preserve">nstancia, </w:t>
      </w:r>
      <w:r w:rsidR="00954B0C" w:rsidRPr="007A4729">
        <w:rPr>
          <w:rFonts w:ascii="Arial" w:eastAsia="Calibri" w:hAnsi="Arial" w:cs="Arial"/>
          <w:b/>
          <w:bCs/>
          <w:sz w:val="26"/>
          <w:szCs w:val="26"/>
        </w:rPr>
        <w:t>erróneamente</w:t>
      </w:r>
      <w:r w:rsidR="00954B0C">
        <w:rPr>
          <w:rFonts w:ascii="Arial" w:eastAsia="Calibri" w:hAnsi="Arial" w:cs="Arial"/>
          <w:bCs/>
          <w:sz w:val="26"/>
          <w:szCs w:val="26"/>
        </w:rPr>
        <w:t xml:space="preserve"> asentó, que el plazo otorgado para dar contestación a la demanda, </w:t>
      </w:r>
      <w:r w:rsidR="00670083">
        <w:rPr>
          <w:rFonts w:ascii="Arial" w:eastAsia="Calibri" w:hAnsi="Arial" w:cs="Arial"/>
          <w:bCs/>
          <w:sz w:val="26"/>
          <w:szCs w:val="26"/>
        </w:rPr>
        <w:t xml:space="preserve">transcurrió del </w:t>
      </w:r>
      <w:r w:rsidR="00670083" w:rsidRPr="00670083">
        <w:rPr>
          <w:rFonts w:ascii="Arial" w:hAnsi="Arial" w:cs="Arial"/>
          <w:iCs/>
          <w:sz w:val="26"/>
          <w:szCs w:val="26"/>
          <w:u w:val="single"/>
        </w:rPr>
        <w:t>veintisiete de mayo al nueve de junio de dos mil veintiuno</w:t>
      </w:r>
      <w:r w:rsidR="00E868FB">
        <w:rPr>
          <w:rFonts w:ascii="Arial" w:hAnsi="Arial" w:cs="Arial"/>
          <w:iCs/>
          <w:sz w:val="26"/>
          <w:szCs w:val="26"/>
          <w:u w:val="single"/>
        </w:rPr>
        <w:t>,</w:t>
      </w:r>
      <w:r w:rsidR="00954B0C">
        <w:rPr>
          <w:rFonts w:ascii="Arial" w:hAnsi="Arial" w:cs="Arial"/>
          <w:iCs/>
          <w:sz w:val="26"/>
          <w:szCs w:val="26"/>
        </w:rPr>
        <w:t xml:space="preserve"> </w:t>
      </w:r>
      <w:r w:rsidR="00AD4027">
        <w:rPr>
          <w:rFonts w:ascii="Arial" w:hAnsi="Arial" w:cs="Arial"/>
          <w:iCs/>
          <w:sz w:val="26"/>
          <w:szCs w:val="26"/>
        </w:rPr>
        <w:t>dado</w:t>
      </w:r>
      <w:r w:rsidR="00E868FB">
        <w:rPr>
          <w:rFonts w:ascii="Arial" w:hAnsi="Arial" w:cs="Arial"/>
          <w:iCs/>
          <w:sz w:val="26"/>
          <w:szCs w:val="26"/>
        </w:rPr>
        <w:t xml:space="preserve"> que </w:t>
      </w:r>
      <w:r w:rsidR="00670083">
        <w:rPr>
          <w:rFonts w:ascii="Arial" w:hAnsi="Arial" w:cs="Arial"/>
          <w:iCs/>
          <w:sz w:val="26"/>
          <w:szCs w:val="26"/>
        </w:rPr>
        <w:t>la recurrente</w:t>
      </w:r>
      <w:r w:rsidR="00954B0C">
        <w:rPr>
          <w:rFonts w:ascii="Arial" w:hAnsi="Arial" w:cs="Arial"/>
          <w:iCs/>
          <w:sz w:val="26"/>
          <w:szCs w:val="26"/>
        </w:rPr>
        <w:t xml:space="preserve"> fue notificada</w:t>
      </w:r>
      <w:r w:rsidR="00412040">
        <w:rPr>
          <w:rFonts w:ascii="Arial" w:hAnsi="Arial" w:cs="Arial"/>
          <w:iCs/>
          <w:sz w:val="26"/>
          <w:szCs w:val="26"/>
        </w:rPr>
        <w:t xml:space="preserve"> </w:t>
      </w:r>
      <w:r w:rsidR="00670083">
        <w:rPr>
          <w:rFonts w:ascii="Arial" w:eastAsia="Calibri" w:hAnsi="Arial" w:cs="Arial"/>
          <w:bCs/>
          <w:sz w:val="26"/>
          <w:szCs w:val="26"/>
        </w:rPr>
        <w:t>el veinticinco de ma</w:t>
      </w:r>
      <w:r w:rsidR="00B730F2">
        <w:rPr>
          <w:rFonts w:ascii="Arial" w:eastAsia="Calibri" w:hAnsi="Arial" w:cs="Arial"/>
          <w:bCs/>
          <w:sz w:val="26"/>
          <w:szCs w:val="26"/>
        </w:rPr>
        <w:t xml:space="preserve">yo </w:t>
      </w:r>
      <w:r w:rsidR="00670083">
        <w:rPr>
          <w:rFonts w:ascii="Arial" w:eastAsia="Calibri" w:hAnsi="Arial" w:cs="Arial"/>
          <w:bCs/>
          <w:sz w:val="26"/>
          <w:szCs w:val="26"/>
        </w:rPr>
        <w:t xml:space="preserve">de </w:t>
      </w:r>
      <w:r w:rsidR="00290D94">
        <w:rPr>
          <w:rFonts w:ascii="Arial" w:eastAsia="Calibri" w:hAnsi="Arial" w:cs="Arial"/>
          <w:bCs/>
          <w:sz w:val="26"/>
          <w:szCs w:val="26"/>
        </w:rPr>
        <w:t>dos mil veintiuno</w:t>
      </w:r>
      <w:r w:rsidR="00E746A8">
        <w:rPr>
          <w:rFonts w:ascii="Arial" w:eastAsia="Calibri" w:hAnsi="Arial" w:cs="Arial"/>
          <w:bCs/>
          <w:sz w:val="26"/>
          <w:szCs w:val="26"/>
        </w:rPr>
        <w:t>,</w:t>
      </w:r>
      <w:r w:rsidR="00954B0C">
        <w:rPr>
          <w:rFonts w:ascii="Arial" w:eastAsia="Calibri" w:hAnsi="Arial" w:cs="Arial"/>
          <w:bCs/>
          <w:sz w:val="26"/>
          <w:szCs w:val="26"/>
        </w:rPr>
        <w:t xml:space="preserve"> del contenido</w:t>
      </w:r>
      <w:r w:rsidR="00670083">
        <w:rPr>
          <w:rFonts w:ascii="Arial" w:eastAsia="Calibri" w:hAnsi="Arial" w:cs="Arial"/>
          <w:bCs/>
          <w:sz w:val="26"/>
          <w:szCs w:val="26"/>
        </w:rPr>
        <w:t xml:space="preserve"> </w:t>
      </w:r>
      <w:r w:rsidR="00954B0C">
        <w:rPr>
          <w:rFonts w:ascii="Arial" w:eastAsia="Calibri" w:hAnsi="Arial" w:cs="Arial"/>
          <w:bCs/>
          <w:sz w:val="26"/>
          <w:szCs w:val="26"/>
        </w:rPr>
        <w:t>d</w:t>
      </w:r>
      <w:r w:rsidR="00B03E3D">
        <w:rPr>
          <w:rFonts w:ascii="Arial" w:eastAsia="Calibri" w:hAnsi="Arial" w:cs="Arial"/>
          <w:bCs/>
          <w:sz w:val="26"/>
          <w:szCs w:val="26"/>
        </w:rPr>
        <w:t xml:space="preserve">el acuerdo de veintiséis de </w:t>
      </w:r>
      <w:r w:rsidR="00290D94">
        <w:rPr>
          <w:rFonts w:ascii="Arial" w:eastAsia="Calibri" w:hAnsi="Arial" w:cs="Arial"/>
          <w:bCs/>
          <w:sz w:val="26"/>
          <w:szCs w:val="26"/>
        </w:rPr>
        <w:t xml:space="preserve">marzo de la misma </w:t>
      </w:r>
      <w:r w:rsidR="004958F5">
        <w:rPr>
          <w:rFonts w:ascii="Arial" w:eastAsia="Calibri" w:hAnsi="Arial" w:cs="Arial"/>
          <w:bCs/>
          <w:sz w:val="26"/>
          <w:szCs w:val="26"/>
        </w:rPr>
        <w:t>anualidad</w:t>
      </w:r>
      <w:r w:rsidR="007A4729">
        <w:rPr>
          <w:rFonts w:ascii="Arial" w:eastAsia="Calibri" w:hAnsi="Arial" w:cs="Arial"/>
          <w:bCs/>
          <w:sz w:val="26"/>
          <w:szCs w:val="26"/>
        </w:rPr>
        <w:t>,</w:t>
      </w:r>
      <w:r w:rsidR="004958F5">
        <w:rPr>
          <w:rFonts w:ascii="Arial" w:eastAsia="Calibri" w:hAnsi="Arial" w:cs="Arial"/>
          <w:bCs/>
          <w:sz w:val="26"/>
          <w:szCs w:val="26"/>
        </w:rPr>
        <w:t xml:space="preserve"> </w:t>
      </w:r>
      <w:r w:rsidR="007A4729">
        <w:rPr>
          <w:rFonts w:ascii="Arial" w:eastAsia="Calibri" w:hAnsi="Arial" w:cs="Arial"/>
          <w:bCs/>
          <w:sz w:val="26"/>
          <w:szCs w:val="26"/>
        </w:rPr>
        <w:t xml:space="preserve">proveído </w:t>
      </w:r>
      <w:r w:rsidR="004958F5">
        <w:rPr>
          <w:rFonts w:ascii="Arial" w:eastAsia="Calibri" w:hAnsi="Arial" w:cs="Arial"/>
          <w:bCs/>
          <w:sz w:val="26"/>
          <w:szCs w:val="26"/>
        </w:rPr>
        <w:t>e</w:t>
      </w:r>
      <w:r w:rsidR="00B03E3D">
        <w:rPr>
          <w:rFonts w:ascii="Arial" w:eastAsia="Calibri" w:hAnsi="Arial" w:cs="Arial"/>
          <w:bCs/>
          <w:sz w:val="26"/>
          <w:szCs w:val="26"/>
        </w:rPr>
        <w:t xml:space="preserve">n el que se le concedió </w:t>
      </w:r>
      <w:r w:rsidR="00290D94">
        <w:rPr>
          <w:rFonts w:ascii="Arial" w:eastAsia="Calibri" w:hAnsi="Arial" w:cs="Arial"/>
          <w:bCs/>
          <w:sz w:val="26"/>
          <w:szCs w:val="26"/>
        </w:rPr>
        <w:t>el</w:t>
      </w:r>
      <w:r w:rsidR="00B730F2">
        <w:rPr>
          <w:rFonts w:ascii="Arial" w:eastAsia="Calibri" w:hAnsi="Arial" w:cs="Arial"/>
          <w:bCs/>
          <w:sz w:val="26"/>
          <w:szCs w:val="26"/>
        </w:rPr>
        <w:t xml:space="preserve"> </w:t>
      </w:r>
      <w:r w:rsidR="00954B0C">
        <w:rPr>
          <w:rFonts w:ascii="Arial" w:eastAsia="Calibri" w:hAnsi="Arial" w:cs="Arial"/>
          <w:bCs/>
          <w:sz w:val="26"/>
          <w:szCs w:val="26"/>
        </w:rPr>
        <w:t>plazo</w:t>
      </w:r>
      <w:r w:rsidR="00290D94">
        <w:rPr>
          <w:rFonts w:ascii="Arial" w:eastAsia="Calibri" w:hAnsi="Arial" w:cs="Arial"/>
          <w:bCs/>
          <w:sz w:val="26"/>
          <w:szCs w:val="26"/>
        </w:rPr>
        <w:t xml:space="preserve"> para dar contestación a la demanda</w:t>
      </w:r>
      <w:r w:rsidR="00954B0C">
        <w:rPr>
          <w:rFonts w:ascii="Arial" w:eastAsia="Calibri" w:hAnsi="Arial" w:cs="Arial"/>
          <w:bCs/>
          <w:sz w:val="26"/>
          <w:szCs w:val="26"/>
        </w:rPr>
        <w:t xml:space="preserve">, </w:t>
      </w:r>
      <w:r w:rsidR="00290D94">
        <w:rPr>
          <w:rFonts w:ascii="Arial" w:eastAsia="Calibri" w:hAnsi="Arial" w:cs="Arial"/>
          <w:bCs/>
          <w:sz w:val="26"/>
          <w:szCs w:val="26"/>
        </w:rPr>
        <w:t xml:space="preserve">tal y </w:t>
      </w:r>
      <w:r w:rsidR="00954B0C">
        <w:rPr>
          <w:rFonts w:ascii="Arial" w:eastAsia="Calibri" w:hAnsi="Arial" w:cs="Arial"/>
          <w:bCs/>
          <w:sz w:val="26"/>
          <w:szCs w:val="26"/>
        </w:rPr>
        <w:t xml:space="preserve">como se advierte a foja </w:t>
      </w:r>
      <w:r w:rsidR="00B03E3D">
        <w:rPr>
          <w:rFonts w:ascii="Arial" w:eastAsia="Calibri" w:hAnsi="Arial" w:cs="Arial"/>
          <w:bCs/>
          <w:sz w:val="26"/>
          <w:szCs w:val="26"/>
        </w:rPr>
        <w:t>cien</w:t>
      </w:r>
      <w:r w:rsidR="00412040">
        <w:rPr>
          <w:rFonts w:ascii="Arial" w:eastAsia="Calibri" w:hAnsi="Arial" w:cs="Arial"/>
          <w:bCs/>
          <w:sz w:val="26"/>
          <w:szCs w:val="26"/>
        </w:rPr>
        <w:t xml:space="preserve"> de los autos</w:t>
      </w:r>
      <w:r w:rsidR="007A4729">
        <w:rPr>
          <w:rFonts w:ascii="Arial" w:eastAsia="Calibri" w:hAnsi="Arial" w:cs="Arial"/>
          <w:bCs/>
          <w:sz w:val="26"/>
          <w:szCs w:val="26"/>
        </w:rPr>
        <w:t>;</w:t>
      </w:r>
      <w:r w:rsidR="00AD4027">
        <w:rPr>
          <w:rFonts w:ascii="Arial" w:eastAsia="Calibri" w:hAnsi="Arial" w:cs="Arial"/>
          <w:bCs/>
          <w:sz w:val="26"/>
          <w:szCs w:val="26"/>
        </w:rPr>
        <w:t xml:space="preserve"> motivo por el cual,</w:t>
      </w:r>
      <w:r w:rsidR="007A4729">
        <w:rPr>
          <w:rFonts w:ascii="Arial" w:eastAsia="Calibri" w:hAnsi="Arial" w:cs="Arial"/>
          <w:bCs/>
          <w:sz w:val="26"/>
          <w:szCs w:val="26"/>
        </w:rPr>
        <w:t xml:space="preserve"> la</w:t>
      </w:r>
      <w:r w:rsidR="00B03E3D">
        <w:rPr>
          <w:rFonts w:ascii="Arial" w:eastAsia="Calibri" w:hAnsi="Arial" w:cs="Arial"/>
          <w:bCs/>
          <w:sz w:val="26"/>
          <w:szCs w:val="26"/>
        </w:rPr>
        <w:t xml:space="preserve"> notificación surtió efectos el </w:t>
      </w:r>
      <w:r w:rsidR="00410A29">
        <w:rPr>
          <w:rFonts w:ascii="Arial" w:eastAsia="Calibri" w:hAnsi="Arial" w:cs="Arial"/>
          <w:bCs/>
          <w:sz w:val="26"/>
          <w:szCs w:val="26"/>
        </w:rPr>
        <w:t xml:space="preserve">día </w:t>
      </w:r>
      <w:r w:rsidR="00606684">
        <w:rPr>
          <w:rFonts w:ascii="Arial" w:eastAsia="Calibri" w:hAnsi="Arial" w:cs="Arial"/>
          <w:bCs/>
          <w:sz w:val="26"/>
          <w:szCs w:val="26"/>
        </w:rPr>
        <w:t xml:space="preserve">hábil </w:t>
      </w:r>
      <w:r w:rsidR="00410A29">
        <w:rPr>
          <w:rFonts w:ascii="Arial" w:eastAsia="Calibri" w:hAnsi="Arial" w:cs="Arial"/>
          <w:bCs/>
          <w:sz w:val="26"/>
          <w:szCs w:val="26"/>
        </w:rPr>
        <w:t xml:space="preserve">siguiente, </w:t>
      </w:r>
      <w:r w:rsidR="007A4729">
        <w:rPr>
          <w:rFonts w:ascii="Arial" w:eastAsia="Calibri" w:hAnsi="Arial" w:cs="Arial"/>
          <w:bCs/>
          <w:sz w:val="26"/>
          <w:szCs w:val="26"/>
        </w:rPr>
        <w:t xml:space="preserve">es decir, el </w:t>
      </w:r>
      <w:r w:rsidR="00606684">
        <w:rPr>
          <w:rFonts w:ascii="Arial" w:eastAsia="Calibri" w:hAnsi="Arial" w:cs="Arial"/>
          <w:bCs/>
          <w:sz w:val="26"/>
          <w:szCs w:val="26"/>
        </w:rPr>
        <w:t xml:space="preserve">miércoles </w:t>
      </w:r>
      <w:r w:rsidR="00B03E3D">
        <w:rPr>
          <w:rFonts w:ascii="Arial" w:eastAsia="Calibri" w:hAnsi="Arial" w:cs="Arial"/>
          <w:bCs/>
          <w:sz w:val="26"/>
          <w:szCs w:val="26"/>
        </w:rPr>
        <w:t>veintiséis de ma</w:t>
      </w:r>
      <w:r w:rsidR="00B730F2">
        <w:rPr>
          <w:rFonts w:ascii="Arial" w:eastAsia="Calibri" w:hAnsi="Arial" w:cs="Arial"/>
          <w:bCs/>
          <w:sz w:val="26"/>
          <w:szCs w:val="26"/>
        </w:rPr>
        <w:t>yo</w:t>
      </w:r>
      <w:r w:rsidR="00606684">
        <w:rPr>
          <w:rFonts w:ascii="Arial" w:eastAsia="Calibri" w:hAnsi="Arial" w:cs="Arial"/>
          <w:bCs/>
          <w:sz w:val="26"/>
          <w:szCs w:val="26"/>
        </w:rPr>
        <w:t xml:space="preserve"> de dos mil veintiuno</w:t>
      </w:r>
      <w:r w:rsidR="00901775">
        <w:rPr>
          <w:rFonts w:ascii="Arial" w:eastAsia="Calibri" w:hAnsi="Arial" w:cs="Arial"/>
          <w:bCs/>
          <w:sz w:val="26"/>
          <w:szCs w:val="26"/>
        </w:rPr>
        <w:t>.</w:t>
      </w:r>
      <w:r w:rsidR="00832715">
        <w:rPr>
          <w:rFonts w:ascii="Arial" w:eastAsia="Calibri" w:hAnsi="Arial" w:cs="Arial"/>
          <w:bCs/>
          <w:sz w:val="26"/>
          <w:szCs w:val="26"/>
        </w:rPr>
        <w:t xml:space="preserve"> - - - - - - - - - - - - - - - - - - - - - - - - - - - - - - - - - - - - -</w:t>
      </w:r>
    </w:p>
    <w:p w14:paraId="0098B168" w14:textId="1B3FA019" w:rsidR="00290D94" w:rsidRDefault="00901775" w:rsidP="004E0614">
      <w:pPr>
        <w:spacing w:after="240" w:line="360" w:lineRule="auto"/>
        <w:ind w:firstLine="567"/>
        <w:jc w:val="both"/>
        <w:rPr>
          <w:rFonts w:ascii="Arial" w:eastAsia="Calibri" w:hAnsi="Arial" w:cs="Arial"/>
          <w:bCs/>
          <w:sz w:val="26"/>
          <w:szCs w:val="26"/>
        </w:rPr>
      </w:pPr>
      <w:r>
        <w:rPr>
          <w:rFonts w:ascii="Arial" w:eastAsia="Calibri" w:hAnsi="Arial" w:cs="Arial"/>
          <w:bCs/>
          <w:sz w:val="26"/>
          <w:szCs w:val="26"/>
        </w:rPr>
        <w:t>S</w:t>
      </w:r>
      <w:r w:rsidR="00AD4027">
        <w:rPr>
          <w:rFonts w:ascii="Arial" w:eastAsia="Calibri" w:hAnsi="Arial" w:cs="Arial"/>
          <w:bCs/>
          <w:sz w:val="26"/>
          <w:szCs w:val="26"/>
        </w:rPr>
        <w:t xml:space="preserve">in embargo, de lo determinado por la Primera Instancia, al declarar la presentación extemporánea del escrito de contestación </w:t>
      </w:r>
      <w:r w:rsidR="00290D94">
        <w:rPr>
          <w:rFonts w:ascii="Arial" w:eastAsia="Calibri" w:hAnsi="Arial" w:cs="Arial"/>
          <w:bCs/>
          <w:sz w:val="26"/>
          <w:szCs w:val="26"/>
        </w:rPr>
        <w:t>de demanda, se advierte</w:t>
      </w:r>
      <w:r>
        <w:rPr>
          <w:rFonts w:ascii="Arial" w:eastAsia="Calibri" w:hAnsi="Arial" w:cs="Arial"/>
          <w:bCs/>
          <w:sz w:val="26"/>
          <w:szCs w:val="26"/>
        </w:rPr>
        <w:t>,</w:t>
      </w:r>
      <w:r w:rsidR="00AD4027">
        <w:rPr>
          <w:rFonts w:ascii="Arial" w:eastAsia="Calibri" w:hAnsi="Arial" w:cs="Arial"/>
          <w:bCs/>
          <w:sz w:val="26"/>
          <w:szCs w:val="26"/>
        </w:rPr>
        <w:t xml:space="preserve"> tomó en consideración </w:t>
      </w:r>
      <w:r w:rsidR="00290D94">
        <w:rPr>
          <w:rFonts w:ascii="Arial" w:eastAsia="Calibri" w:hAnsi="Arial" w:cs="Arial"/>
          <w:bCs/>
          <w:sz w:val="26"/>
          <w:szCs w:val="26"/>
        </w:rPr>
        <w:t xml:space="preserve">en el cómputo del plazo otorgado que éste vencía el ocho de junio de dos mil veintiuno y que sólo por </w:t>
      </w:r>
      <w:r w:rsidR="00290D94">
        <w:rPr>
          <w:rFonts w:ascii="Arial" w:eastAsia="Calibri" w:hAnsi="Arial" w:cs="Arial"/>
          <w:bCs/>
          <w:sz w:val="26"/>
          <w:szCs w:val="26"/>
        </w:rPr>
        <w:lastRenderedPageBreak/>
        <w:t>equivocación, anotó como fecha de vencimiento del plazo otorgado</w:t>
      </w:r>
      <w:r>
        <w:rPr>
          <w:rFonts w:ascii="Arial" w:eastAsia="Calibri" w:hAnsi="Arial" w:cs="Arial"/>
          <w:bCs/>
          <w:sz w:val="26"/>
          <w:szCs w:val="26"/>
        </w:rPr>
        <w:t>,</w:t>
      </w:r>
      <w:r w:rsidR="00290D94">
        <w:rPr>
          <w:rFonts w:ascii="Arial" w:eastAsia="Calibri" w:hAnsi="Arial" w:cs="Arial"/>
          <w:bCs/>
          <w:sz w:val="26"/>
          <w:szCs w:val="26"/>
        </w:rPr>
        <w:t xml:space="preserve"> el nueve de</w:t>
      </w:r>
      <w:r>
        <w:rPr>
          <w:rFonts w:ascii="Arial" w:eastAsia="Calibri" w:hAnsi="Arial" w:cs="Arial"/>
          <w:bCs/>
          <w:sz w:val="26"/>
          <w:szCs w:val="26"/>
        </w:rPr>
        <w:t xml:space="preserve"> junio de</w:t>
      </w:r>
      <w:r w:rsidR="00290D94">
        <w:rPr>
          <w:rFonts w:ascii="Arial" w:eastAsia="Calibri" w:hAnsi="Arial" w:cs="Arial"/>
          <w:bCs/>
          <w:sz w:val="26"/>
          <w:szCs w:val="26"/>
        </w:rPr>
        <w:t xml:space="preserve">l </w:t>
      </w:r>
      <w:r w:rsidR="00E746A8">
        <w:rPr>
          <w:rFonts w:ascii="Arial" w:eastAsia="Calibri" w:hAnsi="Arial" w:cs="Arial"/>
          <w:bCs/>
          <w:sz w:val="26"/>
          <w:szCs w:val="26"/>
        </w:rPr>
        <w:t xml:space="preserve">mismo </w:t>
      </w:r>
      <w:r w:rsidR="00290D94">
        <w:rPr>
          <w:rFonts w:ascii="Arial" w:eastAsia="Calibri" w:hAnsi="Arial" w:cs="Arial"/>
          <w:bCs/>
          <w:sz w:val="26"/>
          <w:szCs w:val="26"/>
        </w:rPr>
        <w:t>año</w:t>
      </w:r>
      <w:r w:rsidR="00E746A8">
        <w:rPr>
          <w:rFonts w:ascii="Arial" w:eastAsia="Calibri" w:hAnsi="Arial" w:cs="Arial"/>
          <w:bCs/>
          <w:sz w:val="26"/>
          <w:szCs w:val="26"/>
        </w:rPr>
        <w:t xml:space="preserve">; </w:t>
      </w:r>
      <w:r>
        <w:rPr>
          <w:rFonts w:ascii="Arial" w:eastAsia="Calibri" w:hAnsi="Arial" w:cs="Arial"/>
          <w:bCs/>
          <w:sz w:val="26"/>
          <w:szCs w:val="26"/>
        </w:rPr>
        <w:t>motivo por el cual</w:t>
      </w:r>
      <w:r w:rsidR="00E746A8">
        <w:rPr>
          <w:rFonts w:ascii="Arial" w:eastAsia="Calibri" w:hAnsi="Arial" w:cs="Arial"/>
          <w:bCs/>
          <w:sz w:val="26"/>
          <w:szCs w:val="26"/>
        </w:rPr>
        <w:t xml:space="preserve">, a pesar de ello, </w:t>
      </w:r>
      <w:r>
        <w:rPr>
          <w:rFonts w:ascii="Arial" w:eastAsia="Calibri" w:hAnsi="Arial" w:cs="Arial"/>
          <w:bCs/>
          <w:sz w:val="26"/>
          <w:szCs w:val="26"/>
        </w:rPr>
        <w:t>hizo efectivo el apercibimiento decretado por auto de veintiséis de marzo</w:t>
      </w:r>
      <w:r w:rsidR="00E746A8">
        <w:rPr>
          <w:rFonts w:ascii="Arial" w:eastAsia="Calibri" w:hAnsi="Arial" w:cs="Arial"/>
          <w:bCs/>
          <w:sz w:val="26"/>
          <w:szCs w:val="26"/>
        </w:rPr>
        <w:t xml:space="preserve"> de dos mil veintiuno y tuvo contestada la demanda en sentido afirmativo; es decir, se advierte que únicamente existió equivocación de la Sala, al plasmar la fecha de vencimiento del plazo otorgado a la ahora recurrente para dar contestación a la demanda. </w:t>
      </w:r>
    </w:p>
    <w:p w14:paraId="15001BCA" w14:textId="7D03A68D" w:rsidR="004E0614" w:rsidRDefault="00290D94" w:rsidP="004E0614">
      <w:pPr>
        <w:spacing w:after="240" w:line="360" w:lineRule="auto"/>
        <w:ind w:firstLine="567"/>
        <w:jc w:val="both"/>
        <w:rPr>
          <w:rFonts w:ascii="Arial" w:hAnsi="Arial" w:cs="Arial"/>
          <w:i/>
          <w:color w:val="000000"/>
        </w:rPr>
      </w:pPr>
      <w:r>
        <w:rPr>
          <w:rFonts w:ascii="Arial" w:eastAsia="Calibri" w:hAnsi="Arial" w:cs="Arial"/>
          <w:bCs/>
          <w:sz w:val="26"/>
          <w:szCs w:val="26"/>
        </w:rPr>
        <w:t xml:space="preserve"> </w:t>
      </w:r>
      <w:r w:rsidR="00E746A8">
        <w:rPr>
          <w:rFonts w:ascii="Arial" w:eastAsia="Calibri" w:hAnsi="Arial" w:cs="Arial"/>
          <w:bCs/>
          <w:sz w:val="26"/>
          <w:szCs w:val="26"/>
        </w:rPr>
        <w:t>P</w:t>
      </w:r>
      <w:r w:rsidR="00E868FB">
        <w:rPr>
          <w:rFonts w:ascii="Arial" w:eastAsia="Calibri" w:hAnsi="Arial" w:cs="Arial"/>
          <w:bCs/>
          <w:sz w:val="26"/>
          <w:szCs w:val="26"/>
        </w:rPr>
        <w:t>or ende,</w:t>
      </w:r>
      <w:r w:rsidR="00E746A8">
        <w:rPr>
          <w:rFonts w:ascii="Arial" w:eastAsia="Calibri" w:hAnsi="Arial" w:cs="Arial"/>
          <w:bCs/>
          <w:sz w:val="26"/>
          <w:szCs w:val="26"/>
        </w:rPr>
        <w:t xml:space="preserve"> se advierte que</w:t>
      </w:r>
      <w:r w:rsidR="00E868FB">
        <w:rPr>
          <w:rFonts w:ascii="Arial" w:eastAsia="Calibri" w:hAnsi="Arial" w:cs="Arial"/>
          <w:bCs/>
          <w:sz w:val="26"/>
          <w:szCs w:val="26"/>
        </w:rPr>
        <w:t xml:space="preserve"> </w:t>
      </w:r>
      <w:r w:rsidR="00C156CA">
        <w:rPr>
          <w:rFonts w:ascii="Arial" w:eastAsia="Calibri" w:hAnsi="Arial" w:cs="Arial"/>
          <w:bCs/>
          <w:sz w:val="26"/>
          <w:szCs w:val="26"/>
        </w:rPr>
        <w:t>los nueve días hábiles otorgados</w:t>
      </w:r>
      <w:r w:rsidR="00606684">
        <w:rPr>
          <w:rFonts w:ascii="Arial" w:eastAsia="Calibri" w:hAnsi="Arial" w:cs="Arial"/>
          <w:bCs/>
          <w:sz w:val="26"/>
          <w:szCs w:val="26"/>
        </w:rPr>
        <w:t xml:space="preserve"> para dar contestación a la demanda</w:t>
      </w:r>
      <w:r w:rsidR="00C156CA">
        <w:rPr>
          <w:rFonts w:ascii="Arial" w:eastAsia="Calibri" w:hAnsi="Arial" w:cs="Arial"/>
          <w:bCs/>
          <w:sz w:val="26"/>
          <w:szCs w:val="26"/>
        </w:rPr>
        <w:t xml:space="preserve"> </w:t>
      </w:r>
      <w:bookmarkStart w:id="0" w:name="_Hlk108088809"/>
      <w:r w:rsidR="00E746A8">
        <w:rPr>
          <w:rFonts w:ascii="Arial" w:eastAsia="Calibri" w:hAnsi="Arial" w:cs="Arial"/>
          <w:bCs/>
          <w:sz w:val="26"/>
          <w:szCs w:val="26"/>
        </w:rPr>
        <w:t>fueron</w:t>
      </w:r>
      <w:r w:rsidR="00606684">
        <w:rPr>
          <w:rFonts w:ascii="Arial" w:eastAsia="Calibri" w:hAnsi="Arial" w:cs="Arial"/>
          <w:bCs/>
          <w:sz w:val="26"/>
          <w:szCs w:val="26"/>
        </w:rPr>
        <w:t xml:space="preserve"> los siguientes: </w:t>
      </w:r>
      <w:r w:rsidR="00606684">
        <w:rPr>
          <w:rFonts w:ascii="Arial" w:eastAsia="Calibri" w:hAnsi="Arial" w:cs="Arial"/>
          <w:b/>
          <w:bCs/>
          <w:sz w:val="26"/>
          <w:szCs w:val="26"/>
        </w:rPr>
        <w:t xml:space="preserve">jueves </w:t>
      </w:r>
      <w:r w:rsidR="004958F5" w:rsidRPr="00A36C14">
        <w:rPr>
          <w:rFonts w:ascii="Arial" w:eastAsia="Calibri" w:hAnsi="Arial" w:cs="Arial"/>
          <w:b/>
          <w:sz w:val="26"/>
          <w:szCs w:val="26"/>
        </w:rPr>
        <w:t>veintisiete</w:t>
      </w:r>
      <w:r w:rsidR="00606684">
        <w:rPr>
          <w:rFonts w:ascii="Arial" w:eastAsia="Calibri" w:hAnsi="Arial" w:cs="Arial"/>
          <w:b/>
          <w:sz w:val="26"/>
          <w:szCs w:val="26"/>
        </w:rPr>
        <w:t>, viernes veintiocho</w:t>
      </w:r>
      <w:r w:rsidR="007A4729">
        <w:rPr>
          <w:rFonts w:ascii="Arial" w:eastAsia="Calibri" w:hAnsi="Arial" w:cs="Arial"/>
          <w:b/>
          <w:sz w:val="26"/>
          <w:szCs w:val="26"/>
        </w:rPr>
        <w:t>,</w:t>
      </w:r>
      <w:r w:rsidR="00606684">
        <w:rPr>
          <w:rFonts w:ascii="Arial" w:eastAsia="Calibri" w:hAnsi="Arial" w:cs="Arial"/>
          <w:b/>
          <w:sz w:val="26"/>
          <w:szCs w:val="26"/>
        </w:rPr>
        <w:t xml:space="preserve"> lunes treinta y uno</w:t>
      </w:r>
      <w:r w:rsidR="004958F5" w:rsidRPr="00A36C14">
        <w:rPr>
          <w:rFonts w:ascii="Arial" w:eastAsia="Calibri" w:hAnsi="Arial" w:cs="Arial"/>
          <w:b/>
          <w:sz w:val="26"/>
          <w:szCs w:val="26"/>
        </w:rPr>
        <w:t xml:space="preserve"> de mayo</w:t>
      </w:r>
      <w:r w:rsidR="00606684">
        <w:rPr>
          <w:rFonts w:ascii="Arial" w:eastAsia="Calibri" w:hAnsi="Arial" w:cs="Arial"/>
          <w:b/>
          <w:sz w:val="26"/>
          <w:szCs w:val="26"/>
        </w:rPr>
        <w:t>; martes uno, miércoles dos, jueves tres, viernes cuatro, lunes siete y martes</w:t>
      </w:r>
      <w:r w:rsidR="004958F5" w:rsidRPr="00A36C14">
        <w:rPr>
          <w:rFonts w:ascii="Arial" w:eastAsia="Calibri" w:hAnsi="Arial" w:cs="Arial"/>
          <w:b/>
          <w:sz w:val="26"/>
          <w:szCs w:val="26"/>
        </w:rPr>
        <w:t xml:space="preserve"> </w:t>
      </w:r>
      <w:r w:rsidR="00A36C14" w:rsidRPr="00A36C14">
        <w:rPr>
          <w:rFonts w:ascii="Arial" w:eastAsia="Calibri" w:hAnsi="Arial" w:cs="Arial"/>
          <w:b/>
          <w:sz w:val="26"/>
          <w:szCs w:val="26"/>
        </w:rPr>
        <w:t>ocho de junio de dos mil veintiuno</w:t>
      </w:r>
      <w:r w:rsidR="00A36C14">
        <w:rPr>
          <w:rFonts w:ascii="Arial" w:eastAsia="Calibri" w:hAnsi="Arial" w:cs="Arial"/>
          <w:bCs/>
          <w:sz w:val="26"/>
          <w:szCs w:val="26"/>
        </w:rPr>
        <w:t>,</w:t>
      </w:r>
      <w:r w:rsidR="00606684">
        <w:rPr>
          <w:rFonts w:ascii="Arial" w:eastAsia="Calibri" w:hAnsi="Arial" w:cs="Arial"/>
          <w:bCs/>
          <w:sz w:val="26"/>
          <w:szCs w:val="26"/>
        </w:rPr>
        <w:t xml:space="preserve"> periodo</w:t>
      </w:r>
      <w:r w:rsidR="00A36C14">
        <w:rPr>
          <w:rFonts w:ascii="Arial" w:eastAsia="Calibri" w:hAnsi="Arial" w:cs="Arial"/>
          <w:bCs/>
          <w:sz w:val="26"/>
          <w:szCs w:val="26"/>
        </w:rPr>
        <w:t xml:space="preserve"> </w:t>
      </w:r>
      <w:r w:rsidR="00A36C14">
        <w:rPr>
          <w:rFonts w:ascii="Arial" w:hAnsi="Arial" w:cs="Arial"/>
          <w:iCs/>
          <w:sz w:val="26"/>
          <w:szCs w:val="26"/>
        </w:rPr>
        <w:t xml:space="preserve">al que se le descontaron </w:t>
      </w:r>
      <w:r w:rsidR="00A36C14" w:rsidRPr="004107BB">
        <w:rPr>
          <w:rFonts w:ascii="Arial" w:hAnsi="Arial" w:cs="Arial"/>
          <w:iCs/>
          <w:sz w:val="26"/>
          <w:szCs w:val="26"/>
        </w:rPr>
        <w:t xml:space="preserve">los días </w:t>
      </w:r>
      <w:r w:rsidR="00606684">
        <w:rPr>
          <w:rFonts w:ascii="Arial" w:hAnsi="Arial" w:cs="Arial"/>
          <w:iCs/>
          <w:sz w:val="26"/>
          <w:szCs w:val="26"/>
        </w:rPr>
        <w:t>veintinueve y treinta de mayo,</w:t>
      </w:r>
      <w:r w:rsidR="00A36C14" w:rsidRPr="004107BB">
        <w:rPr>
          <w:rFonts w:ascii="Arial" w:hAnsi="Arial" w:cs="Arial"/>
          <w:iCs/>
          <w:sz w:val="26"/>
          <w:szCs w:val="26"/>
        </w:rPr>
        <w:t xml:space="preserve"> cin</w:t>
      </w:r>
      <w:r w:rsidR="00606684">
        <w:rPr>
          <w:rFonts w:ascii="Arial" w:hAnsi="Arial" w:cs="Arial"/>
          <w:iCs/>
          <w:sz w:val="26"/>
          <w:szCs w:val="26"/>
        </w:rPr>
        <w:t>co y seis de junio de dos mil veintiuno</w:t>
      </w:r>
      <w:r w:rsidR="00A36C14" w:rsidRPr="004107BB">
        <w:rPr>
          <w:rFonts w:ascii="Arial" w:hAnsi="Arial" w:cs="Arial"/>
          <w:iCs/>
          <w:sz w:val="26"/>
          <w:szCs w:val="26"/>
        </w:rPr>
        <w:t xml:space="preserve">, </w:t>
      </w:r>
      <w:r w:rsidR="00606684">
        <w:rPr>
          <w:rFonts w:ascii="Arial" w:hAnsi="Arial" w:cs="Arial"/>
          <w:iCs/>
          <w:sz w:val="26"/>
          <w:szCs w:val="26"/>
        </w:rPr>
        <w:t>al</w:t>
      </w:r>
      <w:r w:rsidR="00412040">
        <w:rPr>
          <w:rFonts w:ascii="Arial" w:hAnsi="Arial" w:cs="Arial"/>
          <w:iCs/>
          <w:sz w:val="26"/>
          <w:szCs w:val="26"/>
        </w:rPr>
        <w:t xml:space="preserve"> ser</w:t>
      </w:r>
      <w:r w:rsidR="009D4207">
        <w:rPr>
          <w:rFonts w:ascii="Arial" w:hAnsi="Arial" w:cs="Arial"/>
          <w:iCs/>
          <w:sz w:val="26"/>
          <w:szCs w:val="26"/>
        </w:rPr>
        <w:t xml:space="preserve"> inhábiles </w:t>
      </w:r>
      <w:r w:rsidR="00412040">
        <w:rPr>
          <w:rFonts w:ascii="Arial" w:hAnsi="Arial" w:cs="Arial"/>
          <w:iCs/>
          <w:sz w:val="26"/>
          <w:szCs w:val="26"/>
        </w:rPr>
        <w:t xml:space="preserve">al </w:t>
      </w:r>
      <w:r w:rsidR="009D4207">
        <w:rPr>
          <w:rFonts w:ascii="Arial" w:hAnsi="Arial" w:cs="Arial"/>
          <w:iCs/>
          <w:sz w:val="26"/>
          <w:szCs w:val="26"/>
        </w:rPr>
        <w:t xml:space="preserve">tratarse de </w:t>
      </w:r>
      <w:r w:rsidR="00A36C14">
        <w:rPr>
          <w:rFonts w:ascii="Arial" w:hAnsi="Arial" w:cs="Arial"/>
          <w:iCs/>
          <w:sz w:val="26"/>
          <w:szCs w:val="26"/>
        </w:rPr>
        <w:t>sábados y domingos</w:t>
      </w:r>
      <w:r w:rsidR="003C17F7">
        <w:rPr>
          <w:rFonts w:ascii="Arial" w:hAnsi="Arial" w:cs="Arial"/>
          <w:iCs/>
          <w:sz w:val="26"/>
          <w:szCs w:val="26"/>
        </w:rPr>
        <w:t>,</w:t>
      </w:r>
      <w:r w:rsidR="0028793C">
        <w:rPr>
          <w:rFonts w:ascii="Arial" w:hAnsi="Arial" w:cs="Arial"/>
          <w:iCs/>
          <w:sz w:val="26"/>
          <w:szCs w:val="26"/>
        </w:rPr>
        <w:t xml:space="preserve"> </w:t>
      </w:r>
      <w:r w:rsidR="004E0614">
        <w:rPr>
          <w:rFonts w:ascii="Arial" w:hAnsi="Arial" w:cs="Arial"/>
          <w:color w:val="000000"/>
          <w:sz w:val="26"/>
          <w:szCs w:val="26"/>
        </w:rPr>
        <w:t>ac</w:t>
      </w:r>
      <w:r w:rsidR="007A4729">
        <w:rPr>
          <w:rFonts w:ascii="Arial" w:hAnsi="Arial" w:cs="Arial"/>
          <w:color w:val="000000"/>
          <w:sz w:val="26"/>
          <w:szCs w:val="26"/>
        </w:rPr>
        <w:t>o</w:t>
      </w:r>
      <w:r w:rsidR="004E0614">
        <w:rPr>
          <w:rFonts w:ascii="Arial" w:hAnsi="Arial" w:cs="Arial"/>
          <w:color w:val="000000"/>
          <w:sz w:val="26"/>
          <w:szCs w:val="26"/>
        </w:rPr>
        <w:t>rd</w:t>
      </w:r>
      <w:r w:rsidR="007A4729">
        <w:rPr>
          <w:rFonts w:ascii="Arial" w:hAnsi="Arial" w:cs="Arial"/>
          <w:color w:val="000000"/>
          <w:sz w:val="26"/>
          <w:szCs w:val="26"/>
        </w:rPr>
        <w:t>e</w:t>
      </w:r>
      <w:r w:rsidR="004E0614">
        <w:rPr>
          <w:rFonts w:ascii="Arial" w:hAnsi="Arial" w:cs="Arial"/>
          <w:color w:val="000000"/>
          <w:sz w:val="26"/>
          <w:szCs w:val="26"/>
        </w:rPr>
        <w:t xml:space="preserve"> al  calendario oficial de este Tribunal, aprobado </w:t>
      </w:r>
      <w:r w:rsidR="007A4729">
        <w:rPr>
          <w:rFonts w:ascii="Arial" w:hAnsi="Arial" w:cs="Arial"/>
          <w:color w:val="000000"/>
          <w:sz w:val="26"/>
          <w:szCs w:val="26"/>
        </w:rPr>
        <w:t>por</w:t>
      </w:r>
      <w:r w:rsidR="004E0614">
        <w:rPr>
          <w:rFonts w:ascii="Arial" w:hAnsi="Arial" w:cs="Arial"/>
          <w:color w:val="000000"/>
          <w:sz w:val="26"/>
          <w:szCs w:val="26"/>
        </w:rPr>
        <w:t xml:space="preserve"> </w:t>
      </w:r>
      <w:r w:rsidR="004E0614" w:rsidRPr="00A32939">
        <w:rPr>
          <w:rFonts w:ascii="Arial" w:hAnsi="Arial" w:cs="Arial"/>
          <w:sz w:val="26"/>
          <w:szCs w:val="26"/>
        </w:rPr>
        <w:t>Acuerdo General AG/TJAO/</w:t>
      </w:r>
      <w:r w:rsidR="004E0614">
        <w:rPr>
          <w:rFonts w:ascii="Arial" w:hAnsi="Arial" w:cs="Arial"/>
          <w:sz w:val="26"/>
          <w:szCs w:val="26"/>
        </w:rPr>
        <w:t>02</w:t>
      </w:r>
      <w:r w:rsidR="004E0614" w:rsidRPr="00A32939">
        <w:rPr>
          <w:rFonts w:ascii="Arial" w:hAnsi="Arial" w:cs="Arial"/>
          <w:sz w:val="26"/>
          <w:szCs w:val="26"/>
        </w:rPr>
        <w:t>/20</w:t>
      </w:r>
      <w:r w:rsidR="004E0614">
        <w:rPr>
          <w:rFonts w:ascii="Arial" w:hAnsi="Arial" w:cs="Arial"/>
          <w:sz w:val="26"/>
          <w:szCs w:val="26"/>
        </w:rPr>
        <w:t>21</w:t>
      </w:r>
      <w:r w:rsidR="004E0614" w:rsidRPr="00A32939">
        <w:rPr>
          <w:rFonts w:ascii="Arial" w:hAnsi="Arial" w:cs="Arial"/>
          <w:sz w:val="26"/>
          <w:szCs w:val="26"/>
        </w:rPr>
        <w:t xml:space="preserve">, </w:t>
      </w:r>
      <w:r w:rsidR="007A4729">
        <w:rPr>
          <w:rFonts w:ascii="Arial" w:hAnsi="Arial" w:cs="Arial"/>
          <w:sz w:val="26"/>
          <w:szCs w:val="26"/>
        </w:rPr>
        <w:t xml:space="preserve">emitido </w:t>
      </w:r>
      <w:r w:rsidR="004E0614">
        <w:rPr>
          <w:rFonts w:ascii="Arial" w:hAnsi="Arial" w:cs="Arial"/>
          <w:sz w:val="26"/>
          <w:szCs w:val="26"/>
        </w:rPr>
        <w:t>mediante sesión administrativa celebrada el cuatro de enero de dos mil veintiuno</w:t>
      </w:r>
      <w:r w:rsidR="007A4729">
        <w:rPr>
          <w:rFonts w:ascii="Arial" w:hAnsi="Arial" w:cs="Arial"/>
          <w:sz w:val="26"/>
          <w:szCs w:val="26"/>
        </w:rPr>
        <w:t>,</w:t>
      </w:r>
      <w:r w:rsidR="004E0614">
        <w:rPr>
          <w:rFonts w:ascii="Arial" w:hAnsi="Arial" w:cs="Arial"/>
          <w:color w:val="000000"/>
          <w:sz w:val="26"/>
          <w:szCs w:val="26"/>
        </w:rPr>
        <w:t xml:space="preserve"> de conformidad con lo dispuesto por los artículos 1</w:t>
      </w:r>
      <w:r w:rsidR="00B0430C">
        <w:rPr>
          <w:rFonts w:ascii="Arial" w:hAnsi="Arial" w:cs="Arial"/>
          <w:color w:val="000000"/>
          <w:sz w:val="26"/>
          <w:szCs w:val="26"/>
        </w:rPr>
        <w:t>65</w:t>
      </w:r>
      <w:r w:rsidR="004E0614">
        <w:rPr>
          <w:rFonts w:ascii="Arial" w:hAnsi="Arial" w:cs="Arial"/>
          <w:color w:val="000000"/>
          <w:sz w:val="26"/>
          <w:szCs w:val="26"/>
        </w:rPr>
        <w:t xml:space="preserve"> y 1</w:t>
      </w:r>
      <w:r w:rsidR="00B0430C">
        <w:rPr>
          <w:rFonts w:ascii="Arial" w:hAnsi="Arial" w:cs="Arial"/>
          <w:color w:val="000000"/>
          <w:sz w:val="26"/>
          <w:szCs w:val="26"/>
        </w:rPr>
        <w:t>6</w:t>
      </w:r>
      <w:r w:rsidR="004E0614">
        <w:rPr>
          <w:rFonts w:ascii="Arial" w:hAnsi="Arial" w:cs="Arial"/>
          <w:color w:val="000000"/>
          <w:sz w:val="26"/>
          <w:szCs w:val="26"/>
        </w:rPr>
        <w:t xml:space="preserve">8 de la Ley de </w:t>
      </w:r>
      <w:r w:rsidR="00B0430C">
        <w:rPr>
          <w:rFonts w:ascii="Arial" w:hAnsi="Arial" w:cs="Arial"/>
          <w:color w:val="000000"/>
          <w:sz w:val="26"/>
          <w:szCs w:val="26"/>
        </w:rPr>
        <w:t xml:space="preserve">Procedimiento y </w:t>
      </w:r>
      <w:r w:rsidR="004E0614">
        <w:rPr>
          <w:rFonts w:ascii="Arial" w:hAnsi="Arial" w:cs="Arial"/>
          <w:color w:val="000000"/>
          <w:sz w:val="26"/>
          <w:szCs w:val="26"/>
        </w:rPr>
        <w:t xml:space="preserve">Justicia Administrativa para el Estado de Oaxaca, </w:t>
      </w:r>
      <w:bookmarkEnd w:id="0"/>
      <w:r w:rsidR="004E0614">
        <w:rPr>
          <w:rFonts w:ascii="Arial" w:hAnsi="Arial" w:cs="Arial"/>
          <w:color w:val="000000"/>
          <w:sz w:val="26"/>
          <w:szCs w:val="26"/>
        </w:rPr>
        <w:t>preceptos legales que establecen:</w:t>
      </w:r>
    </w:p>
    <w:p w14:paraId="4036E3F5" w14:textId="4EBCC11D" w:rsidR="004E0614" w:rsidRDefault="004E0614" w:rsidP="001408F8">
      <w:pPr>
        <w:ind w:left="851" w:right="758"/>
        <w:jc w:val="both"/>
        <w:rPr>
          <w:rFonts w:ascii="Arial" w:hAnsi="Arial" w:cs="Arial"/>
          <w:i/>
          <w:color w:val="000000"/>
        </w:rPr>
      </w:pPr>
      <w:r w:rsidRPr="004642E9">
        <w:rPr>
          <w:rFonts w:ascii="Arial" w:hAnsi="Arial" w:cs="Arial"/>
          <w:i/>
          <w:color w:val="000000"/>
        </w:rPr>
        <w:t xml:space="preserve"> “</w:t>
      </w:r>
      <w:r>
        <w:rPr>
          <w:rFonts w:ascii="Arial" w:hAnsi="Arial" w:cs="Arial"/>
          <w:b/>
          <w:i/>
          <w:color w:val="000000"/>
        </w:rPr>
        <w:t>ARTICULO 1</w:t>
      </w:r>
      <w:r w:rsidR="00B0430C">
        <w:rPr>
          <w:rFonts w:ascii="Arial" w:hAnsi="Arial" w:cs="Arial"/>
          <w:b/>
          <w:i/>
          <w:color w:val="000000"/>
        </w:rPr>
        <w:t>6</w:t>
      </w:r>
      <w:r w:rsidRPr="004642E9">
        <w:rPr>
          <w:rFonts w:ascii="Arial" w:hAnsi="Arial" w:cs="Arial"/>
          <w:b/>
          <w:i/>
          <w:color w:val="000000"/>
        </w:rPr>
        <w:t>5</w:t>
      </w:r>
      <w:r w:rsidRPr="004642E9">
        <w:rPr>
          <w:rFonts w:ascii="Arial" w:hAnsi="Arial" w:cs="Arial"/>
          <w:i/>
          <w:color w:val="000000"/>
        </w:rPr>
        <w:t>.- Son días hábiles para la promoción, substanciación y resolución del juicio contencioso administrativo, todos los días del año, con exclusión de los sábados y domingos, así como los señalados en el calendario oficial del Tribunal.</w:t>
      </w:r>
      <w:r>
        <w:rPr>
          <w:rFonts w:ascii="Arial" w:hAnsi="Arial" w:cs="Arial"/>
          <w:i/>
          <w:color w:val="000000"/>
        </w:rPr>
        <w:t>”</w:t>
      </w:r>
    </w:p>
    <w:p w14:paraId="14D40419" w14:textId="0D7A691D" w:rsidR="004E0614" w:rsidRDefault="004E0614" w:rsidP="001408F8">
      <w:pPr>
        <w:ind w:left="851" w:right="758"/>
        <w:jc w:val="both"/>
        <w:rPr>
          <w:rFonts w:ascii="Arial" w:hAnsi="Arial" w:cs="Arial"/>
          <w:i/>
          <w:color w:val="000000"/>
        </w:rPr>
      </w:pPr>
      <w:r w:rsidRPr="004642E9">
        <w:rPr>
          <w:rFonts w:ascii="Arial" w:hAnsi="Arial" w:cs="Arial"/>
          <w:i/>
          <w:color w:val="000000"/>
        </w:rPr>
        <w:t>“</w:t>
      </w:r>
      <w:r w:rsidRPr="004642E9">
        <w:rPr>
          <w:rFonts w:ascii="Arial" w:hAnsi="Arial" w:cs="Arial"/>
          <w:b/>
          <w:i/>
          <w:color w:val="000000"/>
        </w:rPr>
        <w:t>ART</w:t>
      </w:r>
      <w:r>
        <w:rPr>
          <w:rFonts w:ascii="Arial" w:hAnsi="Arial" w:cs="Arial"/>
          <w:b/>
          <w:i/>
          <w:color w:val="000000"/>
        </w:rPr>
        <w:t>ICULO 1</w:t>
      </w:r>
      <w:r w:rsidR="00B0430C">
        <w:rPr>
          <w:rFonts w:ascii="Arial" w:hAnsi="Arial" w:cs="Arial"/>
          <w:b/>
          <w:i/>
          <w:color w:val="000000"/>
        </w:rPr>
        <w:t>6</w:t>
      </w:r>
      <w:r w:rsidRPr="004642E9">
        <w:rPr>
          <w:rFonts w:ascii="Arial" w:hAnsi="Arial" w:cs="Arial"/>
          <w:b/>
          <w:i/>
          <w:color w:val="000000"/>
        </w:rPr>
        <w:t>8</w:t>
      </w:r>
      <w:r w:rsidRPr="004642E9">
        <w:rPr>
          <w:rFonts w:ascii="Arial" w:hAnsi="Arial" w:cs="Arial"/>
          <w:i/>
          <w:color w:val="000000"/>
        </w:rPr>
        <w:t>.- Los plazos serán improrrogables y su cómputo se suj</w:t>
      </w:r>
      <w:r>
        <w:rPr>
          <w:rFonts w:ascii="Arial" w:hAnsi="Arial" w:cs="Arial"/>
          <w:i/>
          <w:color w:val="000000"/>
        </w:rPr>
        <w:t>etará a las reglas siguientes:</w:t>
      </w:r>
    </w:p>
    <w:p w14:paraId="24AE019C" w14:textId="77777777" w:rsidR="004E0614" w:rsidRDefault="004E0614" w:rsidP="001408F8">
      <w:pPr>
        <w:pStyle w:val="Prrafodelista"/>
        <w:numPr>
          <w:ilvl w:val="0"/>
          <w:numId w:val="16"/>
        </w:numPr>
        <w:spacing w:after="240"/>
        <w:ind w:right="758"/>
        <w:jc w:val="both"/>
        <w:rPr>
          <w:rFonts w:ascii="Arial" w:hAnsi="Arial" w:cs="Arial"/>
          <w:i/>
          <w:color w:val="000000"/>
        </w:rPr>
      </w:pPr>
      <w:r w:rsidRPr="001F3ADC">
        <w:rPr>
          <w:rFonts w:ascii="Arial" w:hAnsi="Arial" w:cs="Arial"/>
          <w:i/>
          <w:color w:val="000000"/>
        </w:rPr>
        <w:t xml:space="preserve">Empezarán a correr a partir del día siguiente a aquél en que surta efectos la notificación y se incluirá en ellos el día del vencimiento, y </w:t>
      </w:r>
    </w:p>
    <w:p w14:paraId="42807EEF" w14:textId="77777777" w:rsidR="004E0614" w:rsidRPr="001F3ADC" w:rsidRDefault="004E0614" w:rsidP="001408F8">
      <w:pPr>
        <w:pStyle w:val="Prrafodelista"/>
        <w:numPr>
          <w:ilvl w:val="0"/>
          <w:numId w:val="16"/>
        </w:numPr>
        <w:spacing w:before="240" w:after="240"/>
        <w:ind w:right="758"/>
        <w:jc w:val="both"/>
        <w:rPr>
          <w:rFonts w:ascii="Arial" w:hAnsi="Arial" w:cs="Arial"/>
          <w:i/>
          <w:color w:val="000000"/>
          <w:sz w:val="20"/>
          <w:szCs w:val="20"/>
        </w:rPr>
      </w:pPr>
      <w:r w:rsidRPr="001F3ADC">
        <w:rPr>
          <w:rFonts w:ascii="Arial" w:hAnsi="Arial" w:cs="Arial"/>
          <w:i/>
          <w:color w:val="000000"/>
        </w:rPr>
        <w:t>Los plazos se contarán por días hábiles.”</w:t>
      </w:r>
    </w:p>
    <w:p w14:paraId="46D5E99E" w14:textId="42227190" w:rsidR="007447A0" w:rsidRDefault="007A4729" w:rsidP="00151F0B">
      <w:pPr>
        <w:widowControl w:val="0"/>
        <w:autoSpaceDE w:val="0"/>
        <w:autoSpaceDN w:val="0"/>
        <w:adjustRightInd w:val="0"/>
        <w:spacing w:line="360" w:lineRule="auto"/>
        <w:ind w:right="49" w:firstLine="708"/>
        <w:jc w:val="both"/>
        <w:rPr>
          <w:rFonts w:ascii="Arial" w:eastAsia="Calibri" w:hAnsi="Arial" w:cs="Arial"/>
          <w:bCs/>
          <w:sz w:val="26"/>
          <w:szCs w:val="26"/>
        </w:rPr>
      </w:pPr>
      <w:r>
        <w:rPr>
          <w:rFonts w:ascii="Arial" w:eastAsia="Calibri" w:hAnsi="Arial" w:cs="Arial"/>
          <w:bCs/>
          <w:sz w:val="26"/>
          <w:szCs w:val="26"/>
        </w:rPr>
        <w:t>De donde resulta, que si bien</w:t>
      </w:r>
      <w:r w:rsidR="003D5446">
        <w:rPr>
          <w:rFonts w:ascii="Arial" w:eastAsia="Calibri" w:hAnsi="Arial" w:cs="Arial"/>
          <w:bCs/>
          <w:sz w:val="26"/>
          <w:szCs w:val="26"/>
        </w:rPr>
        <w:t xml:space="preserve"> es cierto,</w:t>
      </w:r>
      <w:r>
        <w:rPr>
          <w:rFonts w:ascii="Arial" w:eastAsia="Calibri" w:hAnsi="Arial" w:cs="Arial"/>
          <w:bCs/>
          <w:sz w:val="26"/>
          <w:szCs w:val="26"/>
        </w:rPr>
        <w:t xml:space="preserve"> la primera</w:t>
      </w:r>
      <w:r w:rsidR="007447A0">
        <w:rPr>
          <w:rFonts w:ascii="Arial" w:eastAsia="Calibri" w:hAnsi="Arial" w:cs="Arial"/>
          <w:bCs/>
          <w:sz w:val="26"/>
          <w:szCs w:val="26"/>
        </w:rPr>
        <w:t xml:space="preserve"> instancia</w:t>
      </w:r>
      <w:r w:rsidR="00E746A8">
        <w:rPr>
          <w:rFonts w:ascii="Arial" w:eastAsia="Calibri" w:hAnsi="Arial" w:cs="Arial"/>
          <w:bCs/>
          <w:sz w:val="26"/>
          <w:szCs w:val="26"/>
        </w:rPr>
        <w:t xml:space="preserve"> anotó </w:t>
      </w:r>
      <w:r w:rsidR="007447A0">
        <w:rPr>
          <w:rFonts w:ascii="Arial" w:eastAsia="Calibri" w:hAnsi="Arial" w:cs="Arial"/>
          <w:bCs/>
          <w:sz w:val="26"/>
          <w:szCs w:val="26"/>
        </w:rPr>
        <w:t xml:space="preserve">incorrectamente </w:t>
      </w:r>
      <w:r w:rsidR="00E746A8">
        <w:rPr>
          <w:rFonts w:ascii="Arial" w:eastAsia="Calibri" w:hAnsi="Arial" w:cs="Arial"/>
          <w:bCs/>
          <w:sz w:val="26"/>
          <w:szCs w:val="26"/>
        </w:rPr>
        <w:t>la fecha de conclusión del plazo otorgado para dar contestación a la demanda</w:t>
      </w:r>
      <w:r w:rsidR="003D5446">
        <w:rPr>
          <w:rFonts w:ascii="Arial" w:eastAsia="Calibri" w:hAnsi="Arial" w:cs="Arial"/>
          <w:bCs/>
          <w:sz w:val="26"/>
          <w:szCs w:val="26"/>
        </w:rPr>
        <w:t>;</w:t>
      </w:r>
      <w:r w:rsidR="00044026">
        <w:rPr>
          <w:rFonts w:ascii="Arial" w:eastAsia="Calibri" w:hAnsi="Arial" w:cs="Arial"/>
          <w:bCs/>
          <w:sz w:val="26"/>
          <w:szCs w:val="26"/>
        </w:rPr>
        <w:t xml:space="preserve"> </w:t>
      </w:r>
      <w:r w:rsidR="003D5446">
        <w:rPr>
          <w:rFonts w:ascii="Arial" w:eastAsia="Calibri" w:hAnsi="Arial" w:cs="Arial"/>
          <w:bCs/>
          <w:sz w:val="26"/>
          <w:szCs w:val="26"/>
        </w:rPr>
        <w:t xml:space="preserve">también es cierto, que de manera adecuada </w:t>
      </w:r>
      <w:r w:rsidR="00044026">
        <w:rPr>
          <w:rFonts w:ascii="Arial" w:eastAsia="Calibri" w:hAnsi="Arial" w:cs="Arial"/>
          <w:bCs/>
          <w:sz w:val="26"/>
          <w:szCs w:val="26"/>
        </w:rPr>
        <w:t xml:space="preserve">determinó que </w:t>
      </w:r>
      <w:r w:rsidR="003D5446">
        <w:rPr>
          <w:rFonts w:ascii="Arial" w:eastAsia="Calibri" w:hAnsi="Arial" w:cs="Arial"/>
          <w:bCs/>
          <w:sz w:val="26"/>
          <w:szCs w:val="26"/>
        </w:rPr>
        <w:t>el escrito de contestación de demanda</w:t>
      </w:r>
      <w:r w:rsidR="007447A0">
        <w:rPr>
          <w:rFonts w:ascii="Arial" w:eastAsia="Calibri" w:hAnsi="Arial" w:cs="Arial"/>
          <w:bCs/>
          <w:sz w:val="26"/>
          <w:szCs w:val="26"/>
        </w:rPr>
        <w:t xml:space="preserve"> </w:t>
      </w:r>
      <w:r w:rsidR="00044026">
        <w:rPr>
          <w:rFonts w:ascii="Arial" w:eastAsia="Calibri" w:hAnsi="Arial" w:cs="Arial"/>
          <w:bCs/>
          <w:sz w:val="26"/>
          <w:szCs w:val="26"/>
        </w:rPr>
        <w:t xml:space="preserve">se presentó </w:t>
      </w:r>
      <w:r w:rsidR="007447A0">
        <w:rPr>
          <w:rFonts w:ascii="Arial" w:eastAsia="Calibri" w:hAnsi="Arial" w:cs="Arial"/>
          <w:bCs/>
          <w:sz w:val="26"/>
          <w:szCs w:val="26"/>
        </w:rPr>
        <w:t>fuera del plazo de nueve días que le fue c</w:t>
      </w:r>
      <w:r w:rsidR="00044026">
        <w:rPr>
          <w:rFonts w:ascii="Arial" w:eastAsia="Calibri" w:hAnsi="Arial" w:cs="Arial"/>
          <w:bCs/>
          <w:sz w:val="26"/>
          <w:szCs w:val="26"/>
        </w:rPr>
        <w:t>oncedido</w:t>
      </w:r>
      <w:r w:rsidR="007447A0">
        <w:rPr>
          <w:rFonts w:ascii="Arial" w:eastAsia="Calibri" w:hAnsi="Arial" w:cs="Arial"/>
          <w:bCs/>
          <w:sz w:val="26"/>
          <w:szCs w:val="26"/>
        </w:rPr>
        <w:t xml:space="preserve"> a la demandada,</w:t>
      </w:r>
      <w:r w:rsidR="004F6A5E">
        <w:rPr>
          <w:rFonts w:ascii="Arial" w:eastAsia="Calibri" w:hAnsi="Arial" w:cs="Arial"/>
          <w:bCs/>
          <w:sz w:val="26"/>
          <w:szCs w:val="26"/>
        </w:rPr>
        <w:t xml:space="preserve"> lo</w:t>
      </w:r>
      <w:r w:rsidR="007447A0">
        <w:rPr>
          <w:rFonts w:ascii="Arial" w:eastAsia="Calibri" w:hAnsi="Arial" w:cs="Arial"/>
          <w:bCs/>
          <w:sz w:val="26"/>
          <w:szCs w:val="26"/>
        </w:rPr>
        <w:t xml:space="preserve"> que motivó</w:t>
      </w:r>
      <w:r w:rsidR="004F6A5E">
        <w:rPr>
          <w:rFonts w:ascii="Arial" w:eastAsia="Calibri" w:hAnsi="Arial" w:cs="Arial"/>
          <w:bCs/>
          <w:sz w:val="26"/>
          <w:szCs w:val="26"/>
        </w:rPr>
        <w:t xml:space="preserve"> hi</w:t>
      </w:r>
      <w:r w:rsidR="007447A0">
        <w:rPr>
          <w:rFonts w:ascii="Arial" w:eastAsia="Calibri" w:hAnsi="Arial" w:cs="Arial"/>
          <w:bCs/>
          <w:sz w:val="26"/>
          <w:szCs w:val="26"/>
        </w:rPr>
        <w:t>ciera</w:t>
      </w:r>
      <w:r w:rsidR="004F6A5E">
        <w:rPr>
          <w:rFonts w:ascii="Arial" w:eastAsia="Calibri" w:hAnsi="Arial" w:cs="Arial"/>
          <w:bCs/>
          <w:sz w:val="26"/>
          <w:szCs w:val="26"/>
        </w:rPr>
        <w:t xml:space="preserve"> efectivo el apercibimiento</w:t>
      </w:r>
      <w:r w:rsidR="007447A0">
        <w:rPr>
          <w:rFonts w:ascii="Arial" w:eastAsia="Calibri" w:hAnsi="Arial" w:cs="Arial"/>
          <w:bCs/>
          <w:sz w:val="26"/>
          <w:szCs w:val="26"/>
        </w:rPr>
        <w:t xml:space="preserve"> previamente</w:t>
      </w:r>
      <w:r w:rsidR="004F6A5E">
        <w:rPr>
          <w:rFonts w:ascii="Arial" w:eastAsia="Calibri" w:hAnsi="Arial" w:cs="Arial"/>
          <w:bCs/>
          <w:sz w:val="26"/>
          <w:szCs w:val="26"/>
        </w:rPr>
        <w:t xml:space="preserve"> decretado</w:t>
      </w:r>
      <w:r w:rsidR="00370D45">
        <w:rPr>
          <w:rFonts w:ascii="Arial" w:eastAsia="Calibri" w:hAnsi="Arial" w:cs="Arial"/>
          <w:bCs/>
          <w:sz w:val="26"/>
          <w:szCs w:val="26"/>
        </w:rPr>
        <w:t>,</w:t>
      </w:r>
      <w:r w:rsidR="007447A0">
        <w:rPr>
          <w:rFonts w:ascii="Arial" w:eastAsia="Calibri" w:hAnsi="Arial" w:cs="Arial"/>
          <w:bCs/>
          <w:sz w:val="26"/>
          <w:szCs w:val="26"/>
        </w:rPr>
        <w:t xml:space="preserve"> </w:t>
      </w:r>
      <w:r w:rsidR="00370D45">
        <w:rPr>
          <w:rFonts w:ascii="Arial" w:eastAsia="Calibri" w:hAnsi="Arial" w:cs="Arial"/>
          <w:bCs/>
          <w:sz w:val="26"/>
          <w:szCs w:val="26"/>
        </w:rPr>
        <w:t>t</w:t>
      </w:r>
      <w:r w:rsidR="007447A0">
        <w:rPr>
          <w:rFonts w:ascii="Arial" w:eastAsia="Calibri" w:hAnsi="Arial" w:cs="Arial"/>
          <w:bCs/>
          <w:sz w:val="26"/>
          <w:szCs w:val="26"/>
        </w:rPr>
        <w:t>eniendo contestada la demanda en sentido afirmativo</w:t>
      </w:r>
      <w:r w:rsidR="00370D45">
        <w:rPr>
          <w:rFonts w:ascii="Arial" w:eastAsia="Calibri" w:hAnsi="Arial" w:cs="Arial"/>
          <w:bCs/>
          <w:sz w:val="26"/>
          <w:szCs w:val="26"/>
        </w:rPr>
        <w:t>, salvo prueba en contrario.</w:t>
      </w:r>
      <w:r w:rsidR="001408F8">
        <w:rPr>
          <w:rFonts w:ascii="Arial" w:eastAsia="Calibri" w:hAnsi="Arial" w:cs="Arial"/>
          <w:bCs/>
          <w:sz w:val="26"/>
          <w:szCs w:val="26"/>
        </w:rPr>
        <w:t xml:space="preserve"> - - - - - - - - - - - - - - - - - - - - - - - - - - - - - - - - - - - - - - - - - - - - - </w:t>
      </w:r>
    </w:p>
    <w:p w14:paraId="4A8CBCC0" w14:textId="1B6BF3C4" w:rsidR="00BE3B26" w:rsidRPr="004434D4" w:rsidRDefault="00D97B3F" w:rsidP="0067443F">
      <w:pPr>
        <w:widowControl w:val="0"/>
        <w:autoSpaceDE w:val="0"/>
        <w:autoSpaceDN w:val="0"/>
        <w:adjustRightInd w:val="0"/>
        <w:spacing w:line="360" w:lineRule="auto"/>
        <w:ind w:right="49" w:firstLine="708"/>
        <w:jc w:val="both"/>
        <w:rPr>
          <w:rFonts w:ascii="Arial" w:eastAsia="Calibri" w:hAnsi="Arial" w:cs="Arial"/>
          <w:bCs/>
          <w:iCs/>
          <w:sz w:val="26"/>
          <w:szCs w:val="26"/>
        </w:rPr>
      </w:pPr>
      <w:r>
        <w:rPr>
          <w:rFonts w:ascii="Arial" w:eastAsia="Calibri" w:hAnsi="Arial" w:cs="Arial"/>
          <w:bCs/>
          <w:sz w:val="26"/>
          <w:szCs w:val="26"/>
        </w:rPr>
        <w:lastRenderedPageBreak/>
        <w:t xml:space="preserve">De ahí </w:t>
      </w:r>
      <w:r w:rsidR="0067443F">
        <w:rPr>
          <w:rFonts w:ascii="Arial" w:hAnsi="Arial" w:cs="Arial"/>
          <w:iCs/>
          <w:sz w:val="26"/>
          <w:szCs w:val="26"/>
        </w:rPr>
        <w:t xml:space="preserve">lo </w:t>
      </w:r>
      <w:r w:rsidR="0067443F" w:rsidRPr="0067443F">
        <w:rPr>
          <w:rFonts w:ascii="Arial" w:hAnsi="Arial" w:cs="Arial"/>
          <w:b/>
          <w:bCs/>
          <w:iCs/>
          <w:sz w:val="26"/>
          <w:szCs w:val="26"/>
        </w:rPr>
        <w:t>inoperante</w:t>
      </w:r>
      <w:r w:rsidR="0067443F">
        <w:rPr>
          <w:rFonts w:ascii="Arial" w:hAnsi="Arial" w:cs="Arial"/>
          <w:iCs/>
          <w:sz w:val="26"/>
          <w:szCs w:val="26"/>
        </w:rPr>
        <w:t xml:space="preserve"> de los a</w:t>
      </w:r>
      <w:bookmarkStart w:id="1" w:name="_GoBack"/>
      <w:bookmarkEnd w:id="1"/>
      <w:r w:rsidR="0067443F">
        <w:rPr>
          <w:rFonts w:ascii="Arial" w:hAnsi="Arial" w:cs="Arial"/>
          <w:iCs/>
          <w:sz w:val="26"/>
          <w:szCs w:val="26"/>
        </w:rPr>
        <w:t>gravios expuestos por la recurrente.</w:t>
      </w:r>
    </w:p>
    <w:p w14:paraId="71378C2D" w14:textId="24F89359" w:rsidR="00AF68BC" w:rsidRPr="00E2313C" w:rsidRDefault="00932DAD" w:rsidP="00AF68BC">
      <w:pPr>
        <w:widowControl w:val="0"/>
        <w:autoSpaceDE w:val="0"/>
        <w:autoSpaceDN w:val="0"/>
        <w:adjustRightInd w:val="0"/>
        <w:spacing w:line="360" w:lineRule="auto"/>
        <w:ind w:right="49" w:firstLine="708"/>
        <w:jc w:val="both"/>
        <w:rPr>
          <w:rFonts w:ascii="Calibri" w:eastAsia="Times New Roman" w:hAnsi="Calibri" w:cs="Calibri"/>
          <w:color w:val="212529"/>
          <w:sz w:val="26"/>
          <w:szCs w:val="26"/>
        </w:rPr>
      </w:pPr>
      <w:r>
        <w:rPr>
          <w:rFonts w:ascii="Arial" w:eastAsia="Calibri" w:hAnsi="Arial" w:cs="Arial"/>
          <w:bCs/>
          <w:sz w:val="26"/>
          <w:szCs w:val="26"/>
        </w:rPr>
        <w:t xml:space="preserve"> </w:t>
      </w:r>
      <w:r w:rsidR="00204283">
        <w:rPr>
          <w:rFonts w:ascii="Arial" w:eastAsia="Calibri" w:hAnsi="Arial" w:cs="Arial"/>
          <w:bCs/>
          <w:sz w:val="26"/>
          <w:szCs w:val="26"/>
        </w:rPr>
        <w:t xml:space="preserve">Al respecto es aplicable </w:t>
      </w:r>
      <w:r w:rsidR="00AF68BC">
        <w:rPr>
          <w:rFonts w:ascii="Arial" w:eastAsia="Calibri" w:hAnsi="Arial" w:cs="Arial"/>
          <w:bCs/>
          <w:sz w:val="26"/>
          <w:szCs w:val="26"/>
        </w:rPr>
        <w:t xml:space="preserve">la </w:t>
      </w:r>
      <w:r w:rsidR="00204283">
        <w:rPr>
          <w:rFonts w:ascii="Arial" w:eastAsia="Calibri" w:hAnsi="Arial" w:cs="Arial"/>
          <w:bCs/>
          <w:sz w:val="26"/>
          <w:szCs w:val="26"/>
        </w:rPr>
        <w:t>J</w:t>
      </w:r>
      <w:r w:rsidR="00AF68BC">
        <w:rPr>
          <w:rFonts w:ascii="Arial" w:eastAsia="Calibri" w:hAnsi="Arial" w:cs="Arial"/>
          <w:bCs/>
          <w:sz w:val="26"/>
          <w:szCs w:val="26"/>
        </w:rPr>
        <w:t xml:space="preserve">urisprudencia en materia común número VI. 2o.J/132, con número de registro digital 222357, de la </w:t>
      </w:r>
      <w:r w:rsidR="004914A4">
        <w:rPr>
          <w:rFonts w:ascii="Arial" w:eastAsia="Calibri" w:hAnsi="Arial" w:cs="Arial"/>
          <w:bCs/>
          <w:sz w:val="26"/>
          <w:szCs w:val="26"/>
        </w:rPr>
        <w:t>Octava</w:t>
      </w:r>
      <w:r w:rsidR="00AF68BC">
        <w:rPr>
          <w:rFonts w:ascii="Arial" w:eastAsia="Calibri" w:hAnsi="Arial" w:cs="Arial"/>
          <w:bCs/>
          <w:sz w:val="26"/>
          <w:szCs w:val="26"/>
        </w:rPr>
        <w:t xml:space="preserve"> Época, emitida por l</w:t>
      </w:r>
      <w:r w:rsidR="004914A4">
        <w:rPr>
          <w:rFonts w:ascii="Arial" w:eastAsia="Calibri" w:hAnsi="Arial" w:cs="Arial"/>
          <w:bCs/>
          <w:sz w:val="26"/>
          <w:szCs w:val="26"/>
        </w:rPr>
        <w:t>os Tribunales Colegiados de Circuito</w:t>
      </w:r>
      <w:r w:rsidR="00AF68BC">
        <w:rPr>
          <w:rFonts w:ascii="Arial" w:eastAsia="Calibri" w:hAnsi="Arial" w:cs="Arial"/>
          <w:bCs/>
          <w:sz w:val="26"/>
          <w:szCs w:val="26"/>
        </w:rPr>
        <w:t>, publicada en el Semanario Judicial de la Federación, Tomo V</w:t>
      </w:r>
      <w:r w:rsidR="004914A4">
        <w:rPr>
          <w:rFonts w:ascii="Arial" w:eastAsia="Calibri" w:hAnsi="Arial" w:cs="Arial"/>
          <w:bCs/>
          <w:sz w:val="26"/>
          <w:szCs w:val="26"/>
        </w:rPr>
        <w:t>I</w:t>
      </w:r>
      <w:r w:rsidR="00AF68BC">
        <w:rPr>
          <w:rFonts w:ascii="Arial" w:eastAsia="Calibri" w:hAnsi="Arial" w:cs="Arial"/>
          <w:bCs/>
          <w:sz w:val="26"/>
          <w:szCs w:val="26"/>
        </w:rPr>
        <w:t xml:space="preserve">I, </w:t>
      </w:r>
      <w:r w:rsidR="004914A4">
        <w:rPr>
          <w:rFonts w:ascii="Arial" w:eastAsia="Calibri" w:hAnsi="Arial" w:cs="Arial"/>
          <w:bCs/>
          <w:sz w:val="26"/>
          <w:szCs w:val="26"/>
        </w:rPr>
        <w:t>Junio</w:t>
      </w:r>
      <w:r w:rsidR="00E758CA">
        <w:rPr>
          <w:rFonts w:ascii="Arial" w:eastAsia="Calibri" w:hAnsi="Arial" w:cs="Arial"/>
          <w:bCs/>
          <w:sz w:val="26"/>
          <w:szCs w:val="26"/>
        </w:rPr>
        <w:t xml:space="preserve"> </w:t>
      </w:r>
      <w:r w:rsidR="00AF68BC">
        <w:rPr>
          <w:rFonts w:ascii="Arial" w:eastAsia="Calibri" w:hAnsi="Arial" w:cs="Arial"/>
          <w:bCs/>
          <w:sz w:val="26"/>
          <w:szCs w:val="26"/>
        </w:rPr>
        <w:t xml:space="preserve">de </w:t>
      </w:r>
      <w:r w:rsidR="004914A4">
        <w:rPr>
          <w:rFonts w:ascii="Arial" w:eastAsia="Calibri" w:hAnsi="Arial" w:cs="Arial"/>
          <w:bCs/>
          <w:sz w:val="26"/>
          <w:szCs w:val="26"/>
        </w:rPr>
        <w:t>1991</w:t>
      </w:r>
      <w:r w:rsidR="00AF68BC">
        <w:rPr>
          <w:rFonts w:ascii="Arial" w:eastAsia="Calibri" w:hAnsi="Arial" w:cs="Arial"/>
          <w:bCs/>
          <w:sz w:val="26"/>
          <w:szCs w:val="26"/>
        </w:rPr>
        <w:t xml:space="preserve">, consultable a página </w:t>
      </w:r>
      <w:r w:rsidR="004914A4">
        <w:rPr>
          <w:rFonts w:ascii="Arial" w:eastAsia="Calibri" w:hAnsi="Arial" w:cs="Arial"/>
          <w:bCs/>
          <w:sz w:val="26"/>
          <w:szCs w:val="26"/>
        </w:rPr>
        <w:t>139</w:t>
      </w:r>
      <w:r w:rsidR="00AF68BC">
        <w:rPr>
          <w:rFonts w:ascii="Arial" w:eastAsia="Calibri" w:hAnsi="Arial" w:cs="Arial"/>
          <w:bCs/>
          <w:sz w:val="26"/>
          <w:szCs w:val="26"/>
        </w:rPr>
        <w:t xml:space="preserve">, de rubro y texto siguientes: </w:t>
      </w:r>
    </w:p>
    <w:p w14:paraId="0AAC98BB" w14:textId="7E7C467D" w:rsidR="00FF242F" w:rsidRPr="001408F8" w:rsidRDefault="004914A4" w:rsidP="001408F8">
      <w:pPr>
        <w:shd w:val="clear" w:color="auto" w:fill="FFFFFF"/>
        <w:spacing w:after="0"/>
        <w:ind w:left="567" w:right="616"/>
        <w:jc w:val="both"/>
        <w:rPr>
          <w:rFonts w:ascii="Arial" w:eastAsia="Times New Roman" w:hAnsi="Arial" w:cs="Arial"/>
        </w:rPr>
      </w:pPr>
      <w:r w:rsidRPr="001408F8">
        <w:rPr>
          <w:rFonts w:ascii="Arial" w:eastAsia="Times New Roman" w:hAnsi="Arial" w:cs="Arial"/>
          <w:b/>
          <w:bCs/>
        </w:rPr>
        <w:t>“</w:t>
      </w:r>
      <w:r w:rsidR="00FF242F" w:rsidRPr="001408F8">
        <w:rPr>
          <w:rFonts w:ascii="Arial" w:eastAsia="Times New Roman" w:hAnsi="Arial" w:cs="Arial"/>
          <w:b/>
          <w:bCs/>
        </w:rPr>
        <w:t xml:space="preserve">AGRAVIOS EN LA </w:t>
      </w:r>
      <w:r w:rsidR="0047377B" w:rsidRPr="001408F8">
        <w:rPr>
          <w:rFonts w:ascii="Arial" w:eastAsia="Times New Roman" w:hAnsi="Arial" w:cs="Arial"/>
          <w:b/>
          <w:bCs/>
        </w:rPr>
        <w:t>REVISIÓN</w:t>
      </w:r>
      <w:r w:rsidR="00FF242F" w:rsidRPr="001408F8">
        <w:rPr>
          <w:rFonts w:ascii="Arial" w:eastAsia="Times New Roman" w:hAnsi="Arial" w:cs="Arial"/>
          <w:b/>
          <w:bCs/>
        </w:rPr>
        <w:t>, FUNDADOS PERO INOPERANTES.</w:t>
      </w:r>
      <w:r w:rsidRPr="001408F8">
        <w:rPr>
          <w:rFonts w:ascii="Arial" w:eastAsia="Times New Roman" w:hAnsi="Arial" w:cs="Arial"/>
          <w:b/>
          <w:bCs/>
        </w:rPr>
        <w:t xml:space="preserve"> </w:t>
      </w:r>
      <w:r w:rsidR="00FF242F" w:rsidRPr="001408F8">
        <w:rPr>
          <w:rFonts w:ascii="Arial" w:eastAsia="Times New Roman" w:hAnsi="Arial" w:cs="Arial"/>
        </w:rPr>
        <w:t>Si del estudio que en el recurso de revisión se hace de u</w:t>
      </w:r>
      <w:r w:rsidRPr="001408F8">
        <w:rPr>
          <w:rFonts w:ascii="Arial" w:eastAsia="Times New Roman" w:hAnsi="Arial" w:cs="Arial"/>
        </w:rPr>
        <w:t xml:space="preserve">n agravio </w:t>
      </w:r>
      <w:r w:rsidR="00FF242F" w:rsidRPr="001408F8">
        <w:rPr>
          <w:rFonts w:ascii="Arial" w:eastAsia="Times New Roman" w:hAnsi="Arial" w:cs="Arial"/>
        </w:rPr>
        <w:t>se llega a la conclusión de que es fundado, pero de su análisis se advierte claramente que por diversas razones que ven al fondo de la cuestión omitida, e</w:t>
      </w:r>
      <w:r w:rsidRPr="001408F8">
        <w:rPr>
          <w:rFonts w:ascii="Arial" w:eastAsia="Times New Roman" w:hAnsi="Arial" w:cs="Arial"/>
        </w:rPr>
        <w:t xml:space="preserve">s insuficiente </w:t>
      </w:r>
      <w:r w:rsidR="00FF242F" w:rsidRPr="001408F8">
        <w:rPr>
          <w:rFonts w:ascii="Arial" w:eastAsia="Times New Roman" w:hAnsi="Arial" w:cs="Arial"/>
        </w:rPr>
        <w:t>en sí mismo para resolver el asunto favorablemente a los intereses del recurrente, dich</w:t>
      </w:r>
      <w:r w:rsidRPr="001408F8">
        <w:rPr>
          <w:rFonts w:ascii="Arial" w:eastAsia="Times New Roman" w:hAnsi="Arial" w:cs="Arial"/>
        </w:rPr>
        <w:t>o agravio</w:t>
      </w:r>
      <w:r w:rsidR="00FF242F" w:rsidRPr="001408F8">
        <w:rPr>
          <w:rFonts w:ascii="Arial" w:eastAsia="Times New Roman" w:hAnsi="Arial" w:cs="Arial"/>
        </w:rPr>
        <w:t>, aunque fundado, debe declararse inoperante.</w:t>
      </w:r>
      <w:r w:rsidRPr="001408F8">
        <w:rPr>
          <w:rFonts w:ascii="Arial" w:eastAsia="Times New Roman" w:hAnsi="Arial" w:cs="Arial"/>
        </w:rPr>
        <w:t>”</w:t>
      </w:r>
    </w:p>
    <w:p w14:paraId="0BD307C5" w14:textId="39DDB701" w:rsidR="00FF242F" w:rsidRDefault="00FF242F" w:rsidP="004914A4">
      <w:pPr>
        <w:widowControl w:val="0"/>
        <w:autoSpaceDE w:val="0"/>
        <w:autoSpaceDN w:val="0"/>
        <w:adjustRightInd w:val="0"/>
        <w:spacing w:line="240" w:lineRule="auto"/>
        <w:ind w:left="567" w:right="616" w:firstLine="708"/>
        <w:jc w:val="both"/>
        <w:rPr>
          <w:rFonts w:ascii="Arial" w:eastAsia="Calibri" w:hAnsi="Arial" w:cs="Arial"/>
          <w:bCs/>
          <w:sz w:val="26"/>
          <w:szCs w:val="26"/>
        </w:rPr>
      </w:pPr>
    </w:p>
    <w:p w14:paraId="239D6597" w14:textId="574E52A6" w:rsidR="00275885" w:rsidRDefault="00275885" w:rsidP="00275885">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Por lo anteriormente expuesto y ante lo inoperante de los agravios vertidos por la recurrente, lo procedente es </w:t>
      </w:r>
      <w:r w:rsidR="001408F8" w:rsidRPr="00370D45">
        <w:rPr>
          <w:rFonts w:ascii="Arial" w:hAnsi="Arial" w:cs="Arial"/>
          <w:b/>
          <w:color w:val="000000"/>
          <w:sz w:val="26"/>
          <w:szCs w:val="26"/>
        </w:rPr>
        <w:t>CONFIRMAR</w:t>
      </w:r>
      <w:r>
        <w:rPr>
          <w:rFonts w:ascii="Arial" w:hAnsi="Arial" w:cs="Arial"/>
          <w:color w:val="000000"/>
          <w:sz w:val="26"/>
          <w:szCs w:val="26"/>
        </w:rPr>
        <w:t xml:space="preserve"> el acuerdo recurrido por las razones vertidas por esta Sala Superior y no </w:t>
      </w:r>
      <w:r w:rsidR="00CE58AD">
        <w:rPr>
          <w:rFonts w:ascii="Arial" w:hAnsi="Arial" w:cs="Arial"/>
          <w:color w:val="000000"/>
          <w:sz w:val="26"/>
          <w:szCs w:val="26"/>
        </w:rPr>
        <w:t xml:space="preserve">así, </w:t>
      </w:r>
      <w:r>
        <w:rPr>
          <w:rFonts w:ascii="Arial" w:hAnsi="Arial" w:cs="Arial"/>
          <w:color w:val="000000"/>
          <w:sz w:val="26"/>
          <w:szCs w:val="26"/>
        </w:rPr>
        <w:t>por las de la Primera Instancia</w:t>
      </w:r>
      <w:r w:rsidR="009A14A0">
        <w:rPr>
          <w:rFonts w:ascii="Arial" w:hAnsi="Arial" w:cs="Arial"/>
          <w:color w:val="000000"/>
          <w:sz w:val="26"/>
          <w:szCs w:val="26"/>
        </w:rPr>
        <w:t>.</w:t>
      </w:r>
      <w:r w:rsidR="001408F8">
        <w:rPr>
          <w:rFonts w:ascii="Arial" w:hAnsi="Arial" w:cs="Arial"/>
          <w:color w:val="000000"/>
          <w:sz w:val="26"/>
          <w:szCs w:val="26"/>
        </w:rPr>
        <w:t xml:space="preserve"> - - - - - - - - - - - - - - - - - - - - - - - - - - - - - - - - </w:t>
      </w:r>
      <w:r>
        <w:rPr>
          <w:rFonts w:ascii="Arial" w:hAnsi="Arial" w:cs="Arial"/>
          <w:color w:val="000000"/>
          <w:sz w:val="26"/>
          <w:szCs w:val="26"/>
        </w:rPr>
        <w:t xml:space="preserve"> </w:t>
      </w:r>
    </w:p>
    <w:p w14:paraId="75BFC1B6" w14:textId="630CB53F" w:rsidR="00275885" w:rsidRPr="009A14A0" w:rsidRDefault="00275885" w:rsidP="009A14A0">
      <w:pPr>
        <w:spacing w:line="360" w:lineRule="auto"/>
        <w:ind w:firstLine="708"/>
        <w:jc w:val="both"/>
        <w:rPr>
          <w:rFonts w:ascii="Arial" w:hAnsi="Arial" w:cs="Arial"/>
          <w:sz w:val="26"/>
          <w:szCs w:val="26"/>
        </w:rPr>
      </w:pPr>
      <w:r>
        <w:rPr>
          <w:rFonts w:ascii="Arial" w:hAnsi="Arial" w:cs="Arial"/>
          <w:bCs/>
          <w:sz w:val="26"/>
          <w:szCs w:val="26"/>
        </w:rPr>
        <w:t xml:space="preserve">En mérito de lo anterior, </w:t>
      </w:r>
      <w:r w:rsidR="009A14A0">
        <w:rPr>
          <w:rFonts w:ascii="Arial" w:hAnsi="Arial" w:cs="Arial"/>
          <w:sz w:val="26"/>
          <w:szCs w:val="26"/>
        </w:rPr>
        <w:t xml:space="preserve">con fundamento en lo dispuesto por los </w:t>
      </w:r>
      <w:r>
        <w:rPr>
          <w:rFonts w:ascii="Arial" w:hAnsi="Arial" w:cs="Arial"/>
          <w:sz w:val="26"/>
          <w:szCs w:val="26"/>
        </w:rPr>
        <w:t>artículos 236 y 238 de la Ley de Procedimiento y Justicia Administrativa para el Estado de Oaxaca, se:</w:t>
      </w:r>
      <w:r w:rsidR="001408F8">
        <w:rPr>
          <w:rFonts w:ascii="Arial" w:hAnsi="Arial" w:cs="Arial"/>
          <w:sz w:val="26"/>
          <w:szCs w:val="26"/>
        </w:rPr>
        <w:t xml:space="preserve"> - - - - - - - - - - - - - - - - - - - - - - - - - - -- - - </w:t>
      </w:r>
    </w:p>
    <w:p w14:paraId="04D0FAAD" w14:textId="3B4EA534" w:rsidR="006D24B5" w:rsidRPr="00423F1A" w:rsidRDefault="006D24B5" w:rsidP="006D24B5">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69B8AE19" w14:textId="0360571B" w:rsidR="006D24B5" w:rsidRDefault="006D24B5" w:rsidP="003C6B0D">
      <w:pPr>
        <w:widowControl w:val="0"/>
        <w:autoSpaceDE w:val="0"/>
        <w:autoSpaceDN w:val="0"/>
        <w:adjustRightInd w:val="0"/>
        <w:spacing w:before="240" w:after="0" w:line="360" w:lineRule="auto"/>
        <w:ind w:right="-93" w:firstLine="708"/>
        <w:jc w:val="both"/>
        <w:rPr>
          <w:rFonts w:ascii="Arial" w:hAnsi="Arial" w:cs="Arial"/>
          <w:color w:val="000000"/>
          <w:sz w:val="26"/>
          <w:szCs w:val="26"/>
        </w:rPr>
      </w:pPr>
      <w:r w:rsidRPr="00423F1A">
        <w:rPr>
          <w:rFonts w:ascii="Arial" w:hAnsi="Arial" w:cs="Arial"/>
          <w:b/>
          <w:sz w:val="26"/>
          <w:szCs w:val="26"/>
        </w:rPr>
        <w:t>PRIMERO</w:t>
      </w:r>
      <w:r w:rsidRPr="00423F1A">
        <w:rPr>
          <w:rFonts w:ascii="Arial" w:hAnsi="Arial" w:cs="Arial"/>
          <w:sz w:val="26"/>
          <w:szCs w:val="26"/>
        </w:rPr>
        <w:t xml:space="preserve">. </w:t>
      </w:r>
      <w:r>
        <w:rPr>
          <w:rFonts w:ascii="Arial" w:hAnsi="Arial" w:cs="Arial"/>
          <w:color w:val="000000"/>
          <w:sz w:val="26"/>
          <w:szCs w:val="26"/>
        </w:rPr>
        <w:t xml:space="preserve">Se </w:t>
      </w:r>
      <w:r w:rsidR="001408F8">
        <w:rPr>
          <w:rFonts w:ascii="Arial" w:hAnsi="Arial" w:cs="Arial"/>
          <w:b/>
          <w:color w:val="000000"/>
          <w:sz w:val="26"/>
          <w:szCs w:val="26"/>
        </w:rPr>
        <w:t>CONFIRMA</w:t>
      </w:r>
      <w:r w:rsidR="009A14A0">
        <w:rPr>
          <w:rFonts w:ascii="Arial" w:hAnsi="Arial" w:cs="Arial"/>
          <w:b/>
          <w:color w:val="000000"/>
          <w:sz w:val="26"/>
          <w:szCs w:val="26"/>
        </w:rPr>
        <w:t xml:space="preserve"> </w:t>
      </w:r>
      <w:r w:rsidR="009A14A0" w:rsidRPr="009A14A0">
        <w:rPr>
          <w:rFonts w:ascii="Arial" w:hAnsi="Arial" w:cs="Arial"/>
          <w:color w:val="000000"/>
          <w:sz w:val="26"/>
          <w:szCs w:val="26"/>
        </w:rPr>
        <w:t xml:space="preserve">el acuerdo recurrido </w:t>
      </w:r>
      <w:r w:rsidR="00CE58AD">
        <w:rPr>
          <w:rFonts w:ascii="Arial" w:hAnsi="Arial" w:cs="Arial"/>
          <w:color w:val="000000"/>
          <w:sz w:val="26"/>
          <w:szCs w:val="26"/>
        </w:rPr>
        <w:t xml:space="preserve">por las razones vertidas por esta Sala Superior en el considerando que antecede y no así, por las de la Primera </w:t>
      </w:r>
      <w:r w:rsidR="001408F8">
        <w:rPr>
          <w:rFonts w:ascii="Arial" w:hAnsi="Arial" w:cs="Arial"/>
          <w:color w:val="000000"/>
          <w:sz w:val="26"/>
          <w:szCs w:val="26"/>
        </w:rPr>
        <w:t>Instancia. -</w:t>
      </w:r>
      <w:r>
        <w:rPr>
          <w:rFonts w:ascii="Arial" w:hAnsi="Arial" w:cs="Arial"/>
          <w:color w:val="000000"/>
          <w:sz w:val="26"/>
          <w:szCs w:val="26"/>
        </w:rPr>
        <w:t xml:space="preserve"> </w:t>
      </w:r>
      <w:r w:rsidR="00CE58AD">
        <w:rPr>
          <w:rFonts w:ascii="Arial" w:hAnsi="Arial" w:cs="Arial"/>
          <w:color w:val="000000"/>
          <w:sz w:val="26"/>
          <w:szCs w:val="26"/>
        </w:rPr>
        <w:t xml:space="preserve">- - - - - - - - - - - - - - - - - - - - - - - - - - </w:t>
      </w:r>
    </w:p>
    <w:p w14:paraId="0CE2C9BD" w14:textId="69D54F45" w:rsidR="00EC1A5E" w:rsidRDefault="00EC1A5E" w:rsidP="00EC1A5E">
      <w:pPr>
        <w:pStyle w:val="Sinespaciado"/>
        <w:spacing w:before="240" w:after="240" w:line="360" w:lineRule="auto"/>
        <w:ind w:firstLine="708"/>
        <w:jc w:val="both"/>
        <w:rPr>
          <w:rFonts w:ascii="Arial" w:hAnsi="Arial" w:cs="Arial"/>
          <w:sz w:val="26"/>
          <w:szCs w:val="26"/>
        </w:rPr>
      </w:pPr>
      <w:bookmarkStart w:id="2" w:name="_Hlk92715695"/>
      <w:r w:rsidRPr="00290DA6">
        <w:rPr>
          <w:rFonts w:ascii="Arial" w:hAnsi="Arial" w:cs="Arial"/>
          <w:b/>
          <w:sz w:val="26"/>
          <w:szCs w:val="26"/>
        </w:rPr>
        <w:t>SEGUNDO.</w:t>
      </w:r>
      <w:r>
        <w:rPr>
          <w:rFonts w:ascii="Arial" w:hAnsi="Arial" w:cs="Arial"/>
          <w:b/>
          <w:sz w:val="26"/>
          <w:szCs w:val="26"/>
        </w:rPr>
        <w:t xml:space="preserve"> N</w:t>
      </w:r>
      <w:r w:rsidRPr="00290DA6">
        <w:rPr>
          <w:rFonts w:ascii="Arial" w:hAnsi="Arial" w:cs="Arial"/>
          <w:b/>
          <w:sz w:val="26"/>
          <w:szCs w:val="26"/>
        </w:rPr>
        <w:t>otifíquese y cúmplase,</w:t>
      </w:r>
      <w:r w:rsidRPr="00290DA6">
        <w:rPr>
          <w:rFonts w:ascii="Arial" w:hAnsi="Arial" w:cs="Arial"/>
          <w:sz w:val="26"/>
          <w:szCs w:val="26"/>
        </w:rPr>
        <w:t xml:space="preserve"> </w:t>
      </w:r>
      <w:r>
        <w:rPr>
          <w:rFonts w:ascii="Arial" w:hAnsi="Arial" w:cs="Arial"/>
          <w:sz w:val="26"/>
          <w:szCs w:val="26"/>
        </w:rPr>
        <w:t>glósese copia certificada de la presente resolución al diverso expediente de recurso de revisión número 0320/2021</w:t>
      </w:r>
      <w:r w:rsidR="009B65DD">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origen para los efectos legales correspondientes</w:t>
      </w:r>
      <w:r w:rsidR="009B65DD">
        <w:rPr>
          <w:rFonts w:ascii="Arial" w:hAnsi="Arial" w:cs="Arial"/>
          <w:sz w:val="26"/>
          <w:szCs w:val="26"/>
        </w:rPr>
        <w:t xml:space="preserve">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 - - - - - </w:t>
      </w:r>
      <w:r w:rsidR="009B65DD">
        <w:rPr>
          <w:rFonts w:ascii="Arial" w:hAnsi="Arial" w:cs="Arial"/>
          <w:sz w:val="26"/>
          <w:szCs w:val="26"/>
        </w:rPr>
        <w:t xml:space="preserve">- - - - - - - - - - - - - - - - - - - - - - </w:t>
      </w:r>
    </w:p>
    <w:p w14:paraId="77F9FEF5" w14:textId="592FF9FC" w:rsidR="003C6B0D" w:rsidRDefault="003C6B0D" w:rsidP="003C6B0D">
      <w:pPr>
        <w:tabs>
          <w:tab w:val="left" w:pos="1925"/>
          <w:tab w:val="center" w:pos="4135"/>
        </w:tabs>
        <w:spacing w:line="360" w:lineRule="auto"/>
        <w:ind w:firstLine="567"/>
        <w:jc w:val="both"/>
        <w:rPr>
          <w:rFonts w:ascii="Arial" w:hAnsi="Arial" w:cs="Arial"/>
          <w:sz w:val="26"/>
          <w:szCs w:val="26"/>
        </w:rPr>
      </w:pPr>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xml:space="preserve"> y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p>
    <w:p w14:paraId="1FF4B908" w14:textId="08A1209F" w:rsidR="001408F8" w:rsidRDefault="001408F8" w:rsidP="001408F8">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RESOLUCIÓN DE</w:t>
      </w:r>
      <w:r w:rsidR="0047377B">
        <w:rPr>
          <w:rFonts w:ascii="Arial" w:eastAsiaTheme="minorHAnsi" w:hAnsi="Arial" w:cs="Arial"/>
          <w:b/>
          <w:sz w:val="16"/>
          <w:szCs w:val="16"/>
          <w:lang w:eastAsia="en-US"/>
        </w:rPr>
        <w:t xml:space="preserve"> </w:t>
      </w:r>
      <w:r>
        <w:rPr>
          <w:rFonts w:ascii="Arial" w:eastAsiaTheme="minorHAnsi" w:hAnsi="Arial" w:cs="Arial"/>
          <w:b/>
          <w:sz w:val="16"/>
          <w:szCs w:val="16"/>
          <w:lang w:eastAsia="en-US"/>
        </w:rPr>
        <w:t>L</w:t>
      </w:r>
      <w:r w:rsidR="0047377B">
        <w:rPr>
          <w:rFonts w:ascii="Arial" w:eastAsiaTheme="minorHAnsi" w:hAnsi="Arial" w:cs="Arial"/>
          <w:b/>
          <w:sz w:val="16"/>
          <w:szCs w:val="16"/>
          <w:lang w:eastAsia="en-US"/>
        </w:rPr>
        <w:t>OS</w:t>
      </w:r>
      <w:r>
        <w:rPr>
          <w:rFonts w:ascii="Arial" w:eastAsiaTheme="minorHAnsi" w:hAnsi="Arial" w:cs="Arial"/>
          <w:b/>
          <w:sz w:val="16"/>
          <w:szCs w:val="16"/>
          <w:lang w:eastAsia="en-US"/>
        </w:rPr>
        <w:t xml:space="preserve"> RECURSO</w:t>
      </w:r>
      <w:r w:rsidR="0047377B">
        <w:rPr>
          <w:rFonts w:ascii="Arial" w:eastAsiaTheme="minorHAnsi" w:hAnsi="Arial" w:cs="Arial"/>
          <w:b/>
          <w:sz w:val="16"/>
          <w:szCs w:val="16"/>
          <w:lang w:eastAsia="en-US"/>
        </w:rPr>
        <w:t>S</w:t>
      </w:r>
      <w:r>
        <w:rPr>
          <w:rFonts w:ascii="Arial" w:eastAsiaTheme="minorHAnsi" w:hAnsi="Arial" w:cs="Arial"/>
          <w:b/>
          <w:sz w:val="16"/>
          <w:szCs w:val="16"/>
          <w:lang w:eastAsia="en-US"/>
        </w:rPr>
        <w:t xml:space="preserve"> DE REVISIÓN 0</w:t>
      </w:r>
      <w:r w:rsidR="0047377B">
        <w:rPr>
          <w:rFonts w:ascii="Arial" w:eastAsiaTheme="minorHAnsi" w:hAnsi="Arial" w:cs="Arial"/>
          <w:b/>
          <w:sz w:val="16"/>
          <w:szCs w:val="16"/>
          <w:lang w:eastAsia="en-US"/>
        </w:rPr>
        <w:t>317</w:t>
      </w:r>
      <w:r>
        <w:rPr>
          <w:rFonts w:ascii="Arial" w:eastAsiaTheme="minorHAnsi" w:hAnsi="Arial" w:cs="Arial"/>
          <w:b/>
          <w:sz w:val="16"/>
          <w:szCs w:val="16"/>
          <w:lang w:eastAsia="en-US"/>
        </w:rPr>
        <w:t>/2021</w:t>
      </w:r>
      <w:r w:rsidR="0047377B">
        <w:rPr>
          <w:rFonts w:ascii="Arial" w:eastAsiaTheme="minorHAnsi" w:hAnsi="Arial" w:cs="Arial"/>
          <w:b/>
          <w:sz w:val="16"/>
          <w:szCs w:val="16"/>
          <w:lang w:eastAsia="en-US"/>
        </w:rPr>
        <w:t xml:space="preserve"> Y 0320/2021.</w:t>
      </w:r>
    </w:p>
    <w:p w14:paraId="67AFE98E" w14:textId="4CAAA68B" w:rsidR="00370D45" w:rsidRDefault="00370D45" w:rsidP="00370D45">
      <w:pPr>
        <w:tabs>
          <w:tab w:val="center" w:pos="4135"/>
          <w:tab w:val="left" w:pos="7515"/>
        </w:tabs>
        <w:spacing w:after="0" w:line="240" w:lineRule="auto"/>
        <w:jc w:val="center"/>
        <w:rPr>
          <w:rFonts w:ascii="Arial" w:hAnsi="Arial" w:cs="Arial"/>
          <w:sz w:val="26"/>
          <w:szCs w:val="26"/>
        </w:rPr>
      </w:pPr>
    </w:p>
    <w:p w14:paraId="49C3EF13" w14:textId="7CB777CD" w:rsidR="001408F8" w:rsidRDefault="001408F8" w:rsidP="00370D45">
      <w:pPr>
        <w:tabs>
          <w:tab w:val="center" w:pos="4135"/>
          <w:tab w:val="left" w:pos="7515"/>
        </w:tabs>
        <w:spacing w:after="0" w:line="240" w:lineRule="auto"/>
        <w:jc w:val="center"/>
        <w:rPr>
          <w:rFonts w:ascii="Arial" w:hAnsi="Arial" w:cs="Arial"/>
          <w:sz w:val="26"/>
          <w:szCs w:val="26"/>
        </w:rPr>
      </w:pPr>
    </w:p>
    <w:p w14:paraId="257BF3C0" w14:textId="1F42E564" w:rsidR="001408F8" w:rsidRDefault="001408F8" w:rsidP="00370D45">
      <w:pPr>
        <w:tabs>
          <w:tab w:val="center" w:pos="4135"/>
          <w:tab w:val="left" w:pos="7515"/>
        </w:tabs>
        <w:spacing w:after="0" w:line="240" w:lineRule="auto"/>
        <w:jc w:val="center"/>
        <w:rPr>
          <w:rFonts w:ascii="Arial" w:hAnsi="Arial" w:cs="Arial"/>
          <w:sz w:val="26"/>
          <w:szCs w:val="26"/>
        </w:rPr>
      </w:pPr>
    </w:p>
    <w:p w14:paraId="64670298" w14:textId="5EDB762E" w:rsidR="001408F8" w:rsidRDefault="001408F8" w:rsidP="00370D45">
      <w:pPr>
        <w:tabs>
          <w:tab w:val="center" w:pos="4135"/>
          <w:tab w:val="left" w:pos="7515"/>
        </w:tabs>
        <w:spacing w:after="0" w:line="240" w:lineRule="auto"/>
        <w:jc w:val="center"/>
        <w:rPr>
          <w:rFonts w:ascii="Arial" w:hAnsi="Arial" w:cs="Arial"/>
          <w:sz w:val="26"/>
          <w:szCs w:val="26"/>
        </w:rPr>
      </w:pPr>
    </w:p>
    <w:p w14:paraId="2451B14F" w14:textId="6D0BDB12" w:rsidR="001408F8" w:rsidRDefault="001408F8" w:rsidP="00370D45">
      <w:pPr>
        <w:tabs>
          <w:tab w:val="center" w:pos="4135"/>
          <w:tab w:val="left" w:pos="7515"/>
        </w:tabs>
        <w:spacing w:after="0" w:line="240" w:lineRule="auto"/>
        <w:jc w:val="center"/>
        <w:rPr>
          <w:rFonts w:ascii="Arial" w:hAnsi="Arial" w:cs="Arial"/>
          <w:sz w:val="26"/>
          <w:szCs w:val="26"/>
        </w:rPr>
      </w:pPr>
    </w:p>
    <w:p w14:paraId="629FC9B8" w14:textId="77777777" w:rsidR="00370D45" w:rsidRDefault="00370D45" w:rsidP="0047377B">
      <w:pPr>
        <w:tabs>
          <w:tab w:val="center" w:pos="4135"/>
          <w:tab w:val="left" w:pos="7515"/>
        </w:tabs>
        <w:spacing w:after="0" w:line="240" w:lineRule="auto"/>
        <w:rPr>
          <w:rFonts w:ascii="Arial" w:hAnsi="Arial" w:cs="Arial"/>
          <w:sz w:val="26"/>
          <w:szCs w:val="26"/>
        </w:rPr>
      </w:pPr>
    </w:p>
    <w:p w14:paraId="270A8F95" w14:textId="77777777" w:rsidR="00370D45" w:rsidRDefault="00370D45" w:rsidP="00370D45">
      <w:pPr>
        <w:tabs>
          <w:tab w:val="center" w:pos="4135"/>
          <w:tab w:val="left" w:pos="7515"/>
        </w:tabs>
        <w:spacing w:after="0" w:line="240" w:lineRule="auto"/>
        <w:jc w:val="center"/>
        <w:rPr>
          <w:rFonts w:ascii="Arial" w:hAnsi="Arial" w:cs="Arial"/>
          <w:sz w:val="26"/>
          <w:szCs w:val="26"/>
        </w:rPr>
      </w:pPr>
    </w:p>
    <w:bookmarkEnd w:id="2"/>
    <w:p w14:paraId="0227CFF8" w14:textId="77777777" w:rsidR="001408F8" w:rsidRDefault="001408F8" w:rsidP="001408F8">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C6209E7" w14:textId="77777777" w:rsidR="001408F8" w:rsidRDefault="001408F8" w:rsidP="001408F8">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6822AE39" w14:textId="77777777" w:rsidR="001408F8" w:rsidRDefault="001408F8" w:rsidP="001408F8">
      <w:pPr>
        <w:spacing w:after="0" w:line="240" w:lineRule="auto"/>
        <w:ind w:firstLine="567"/>
        <w:jc w:val="center"/>
        <w:rPr>
          <w:rFonts w:ascii="Arial" w:eastAsiaTheme="minorHAnsi" w:hAnsi="Arial" w:cs="Arial"/>
          <w:sz w:val="26"/>
          <w:szCs w:val="26"/>
          <w:lang w:eastAsia="en-US"/>
        </w:rPr>
      </w:pPr>
    </w:p>
    <w:p w14:paraId="1582A03E" w14:textId="77777777" w:rsidR="001408F8" w:rsidRDefault="001408F8" w:rsidP="001408F8">
      <w:pPr>
        <w:spacing w:after="0" w:line="240" w:lineRule="auto"/>
        <w:ind w:firstLine="567"/>
        <w:jc w:val="center"/>
        <w:rPr>
          <w:rFonts w:ascii="Arial" w:eastAsiaTheme="minorHAnsi" w:hAnsi="Arial" w:cs="Arial"/>
          <w:sz w:val="26"/>
          <w:szCs w:val="26"/>
          <w:lang w:eastAsia="en-US"/>
        </w:rPr>
      </w:pPr>
    </w:p>
    <w:p w14:paraId="4F4A34B4" w14:textId="77777777" w:rsidR="001408F8" w:rsidRDefault="001408F8" w:rsidP="001408F8">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6CD4B07C" w14:textId="77777777" w:rsidR="001408F8" w:rsidRDefault="001408F8" w:rsidP="001408F8">
      <w:pPr>
        <w:spacing w:after="0" w:line="240" w:lineRule="auto"/>
        <w:ind w:firstLine="567"/>
        <w:jc w:val="center"/>
        <w:rPr>
          <w:rFonts w:ascii="Arial" w:eastAsiaTheme="minorHAnsi" w:hAnsi="Arial" w:cs="Arial"/>
          <w:sz w:val="26"/>
          <w:szCs w:val="26"/>
          <w:lang w:eastAsia="en-US"/>
        </w:rPr>
      </w:pPr>
    </w:p>
    <w:p w14:paraId="6B62BF09" w14:textId="77777777" w:rsidR="001408F8" w:rsidRDefault="001408F8" w:rsidP="001408F8">
      <w:pPr>
        <w:spacing w:after="0" w:line="240" w:lineRule="auto"/>
        <w:ind w:firstLine="567"/>
        <w:jc w:val="center"/>
        <w:rPr>
          <w:rFonts w:ascii="Arial" w:eastAsiaTheme="minorHAnsi" w:hAnsi="Arial" w:cs="Arial"/>
          <w:sz w:val="26"/>
          <w:szCs w:val="26"/>
          <w:lang w:eastAsia="en-US"/>
        </w:rPr>
      </w:pPr>
    </w:p>
    <w:p w14:paraId="4647B581" w14:textId="77777777" w:rsidR="001408F8" w:rsidRDefault="001408F8" w:rsidP="001408F8">
      <w:pPr>
        <w:spacing w:after="0" w:line="240" w:lineRule="auto"/>
        <w:ind w:firstLine="567"/>
        <w:jc w:val="center"/>
        <w:rPr>
          <w:rFonts w:ascii="Arial" w:eastAsiaTheme="minorHAnsi" w:hAnsi="Arial" w:cs="Arial"/>
          <w:sz w:val="26"/>
          <w:szCs w:val="26"/>
          <w:lang w:eastAsia="en-US"/>
        </w:rPr>
      </w:pPr>
    </w:p>
    <w:p w14:paraId="480AEBCE" w14:textId="77777777" w:rsidR="001408F8" w:rsidRDefault="001408F8" w:rsidP="001408F8">
      <w:pPr>
        <w:spacing w:after="0" w:line="240" w:lineRule="auto"/>
        <w:ind w:firstLine="567"/>
        <w:jc w:val="center"/>
        <w:rPr>
          <w:rFonts w:ascii="Arial" w:eastAsiaTheme="minorHAnsi" w:hAnsi="Arial" w:cs="Arial"/>
          <w:sz w:val="26"/>
          <w:szCs w:val="26"/>
          <w:lang w:eastAsia="en-US"/>
        </w:rPr>
      </w:pPr>
    </w:p>
    <w:p w14:paraId="660524C9" w14:textId="77777777" w:rsidR="001408F8" w:rsidRDefault="001408F8" w:rsidP="001408F8">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6E6122E3" w14:textId="77777777" w:rsidR="001408F8" w:rsidRDefault="001408F8" w:rsidP="001408F8">
      <w:pPr>
        <w:spacing w:after="120"/>
        <w:jc w:val="center"/>
        <w:rPr>
          <w:rFonts w:ascii="Arial" w:eastAsiaTheme="minorHAnsi" w:hAnsi="Arial" w:cs="Arial"/>
          <w:sz w:val="26"/>
          <w:szCs w:val="26"/>
          <w:lang w:eastAsia="en-US"/>
        </w:rPr>
      </w:pPr>
    </w:p>
    <w:p w14:paraId="03167784" w14:textId="77777777" w:rsidR="001408F8" w:rsidRDefault="001408F8" w:rsidP="001408F8">
      <w:pPr>
        <w:spacing w:after="120"/>
        <w:jc w:val="center"/>
        <w:rPr>
          <w:rFonts w:ascii="Arial" w:eastAsiaTheme="minorHAnsi" w:hAnsi="Arial" w:cs="Arial"/>
          <w:sz w:val="26"/>
          <w:szCs w:val="26"/>
          <w:lang w:eastAsia="en-US"/>
        </w:rPr>
      </w:pPr>
    </w:p>
    <w:p w14:paraId="0FF3A8CC" w14:textId="77777777" w:rsidR="001408F8" w:rsidRDefault="001408F8" w:rsidP="001408F8">
      <w:pPr>
        <w:spacing w:after="120"/>
        <w:jc w:val="center"/>
        <w:rPr>
          <w:rFonts w:ascii="Arial" w:eastAsiaTheme="minorHAnsi" w:hAnsi="Arial" w:cs="Arial"/>
          <w:sz w:val="26"/>
          <w:szCs w:val="26"/>
          <w:lang w:eastAsia="en-US"/>
        </w:rPr>
      </w:pPr>
    </w:p>
    <w:p w14:paraId="119F432D" w14:textId="77777777" w:rsidR="001408F8" w:rsidRDefault="001408F8" w:rsidP="001408F8">
      <w:pPr>
        <w:spacing w:after="120"/>
        <w:jc w:val="center"/>
        <w:rPr>
          <w:rFonts w:ascii="Arial" w:eastAsiaTheme="minorHAnsi" w:hAnsi="Arial" w:cs="Arial"/>
          <w:sz w:val="26"/>
          <w:szCs w:val="26"/>
          <w:lang w:eastAsia="en-US"/>
        </w:rPr>
      </w:pPr>
    </w:p>
    <w:p w14:paraId="25E0CE25" w14:textId="77777777" w:rsidR="001408F8" w:rsidRDefault="001408F8" w:rsidP="001408F8">
      <w:pPr>
        <w:spacing w:after="120"/>
        <w:jc w:val="center"/>
        <w:rPr>
          <w:rFonts w:ascii="Arial" w:eastAsiaTheme="minorHAnsi" w:hAnsi="Arial" w:cs="Arial"/>
          <w:sz w:val="26"/>
          <w:szCs w:val="26"/>
          <w:lang w:eastAsia="en-US"/>
        </w:rPr>
      </w:pPr>
    </w:p>
    <w:p w14:paraId="3C512F25" w14:textId="77777777"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18A5FC8" w14:textId="77777777"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p>
    <w:p w14:paraId="50646175" w14:textId="77777777" w:rsidR="001408F8" w:rsidRDefault="001408F8" w:rsidP="001408F8">
      <w:pPr>
        <w:tabs>
          <w:tab w:val="left" w:pos="1680"/>
          <w:tab w:val="center" w:pos="4277"/>
        </w:tabs>
        <w:spacing w:after="120" w:line="360" w:lineRule="auto"/>
        <w:rPr>
          <w:rFonts w:ascii="Arial" w:eastAsiaTheme="minorHAnsi" w:hAnsi="Arial" w:cs="Arial"/>
          <w:sz w:val="26"/>
          <w:szCs w:val="26"/>
          <w:lang w:eastAsia="en-US"/>
        </w:rPr>
      </w:pPr>
    </w:p>
    <w:p w14:paraId="35FBA1D1" w14:textId="77777777"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p>
    <w:p w14:paraId="117BA060" w14:textId="77777777"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p>
    <w:p w14:paraId="4EC4475C" w14:textId="77777777"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2941DCF0" w14:textId="0EDACFE9" w:rsidR="001408F8" w:rsidRDefault="001408F8" w:rsidP="001408F8">
      <w:pPr>
        <w:tabs>
          <w:tab w:val="left" w:pos="1680"/>
          <w:tab w:val="center" w:pos="4277"/>
        </w:tabs>
        <w:spacing w:after="120" w:line="360" w:lineRule="auto"/>
        <w:rPr>
          <w:rFonts w:ascii="Arial" w:eastAsiaTheme="minorHAnsi" w:hAnsi="Arial" w:cs="Arial"/>
          <w:sz w:val="26"/>
          <w:szCs w:val="26"/>
          <w:lang w:eastAsia="en-US"/>
        </w:rPr>
      </w:pPr>
    </w:p>
    <w:p w14:paraId="7B66CEDE" w14:textId="77777777" w:rsidR="001408F8" w:rsidRDefault="001408F8" w:rsidP="001408F8">
      <w:pPr>
        <w:tabs>
          <w:tab w:val="left" w:pos="1680"/>
          <w:tab w:val="center" w:pos="4277"/>
        </w:tabs>
        <w:spacing w:after="120" w:line="360" w:lineRule="auto"/>
        <w:rPr>
          <w:rFonts w:ascii="Arial" w:eastAsiaTheme="minorHAnsi" w:hAnsi="Arial" w:cs="Arial"/>
          <w:sz w:val="26"/>
          <w:szCs w:val="26"/>
          <w:lang w:eastAsia="en-US"/>
        </w:rPr>
      </w:pPr>
    </w:p>
    <w:p w14:paraId="5EC5B216" w14:textId="77777777"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p>
    <w:p w14:paraId="614DDA18" w14:textId="77777777"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p>
    <w:p w14:paraId="377E35A4" w14:textId="461629A8"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7B16497C" w14:textId="210E013A"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p>
    <w:p w14:paraId="3151C631" w14:textId="292D2184"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p>
    <w:p w14:paraId="56D3387E" w14:textId="77777777" w:rsidR="001408F8" w:rsidRDefault="001408F8" w:rsidP="001408F8">
      <w:pPr>
        <w:tabs>
          <w:tab w:val="left" w:pos="1680"/>
          <w:tab w:val="center" w:pos="4277"/>
        </w:tabs>
        <w:spacing w:after="120" w:line="360" w:lineRule="auto"/>
        <w:jc w:val="center"/>
        <w:rPr>
          <w:rFonts w:ascii="Arial" w:eastAsiaTheme="minorHAnsi" w:hAnsi="Arial" w:cs="Arial"/>
          <w:sz w:val="26"/>
          <w:szCs w:val="26"/>
          <w:lang w:eastAsia="en-US"/>
        </w:rPr>
      </w:pPr>
    </w:p>
    <w:p w14:paraId="7FDCAD97" w14:textId="77777777" w:rsidR="001408F8" w:rsidRDefault="001408F8" w:rsidP="001408F8">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6C5520C" w14:textId="23347B84" w:rsidR="00216377" w:rsidRPr="001408F8" w:rsidRDefault="001408F8" w:rsidP="001408F8">
      <w:pPr>
        <w:spacing w:after="0" w:line="240" w:lineRule="auto"/>
        <w:jc w:val="center"/>
      </w:pPr>
      <w:r>
        <w:rPr>
          <w:rFonts w:ascii="Arial" w:eastAsiaTheme="minorHAnsi" w:hAnsi="Arial" w:cs="Arial"/>
          <w:sz w:val="26"/>
          <w:szCs w:val="26"/>
          <w:lang w:val="es-ES" w:eastAsia="en-US"/>
        </w:rPr>
        <w:t>SECRETARIO GENERAL DE ACUERDOS</w:t>
      </w:r>
    </w:p>
    <w:sectPr w:rsidR="00216377" w:rsidRPr="001408F8" w:rsidSect="00832715">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1910C8" w14:textId="77777777" w:rsidR="00AB6AA7" w:rsidRDefault="00AB6AA7">
      <w:pPr>
        <w:spacing w:after="0" w:line="240" w:lineRule="auto"/>
      </w:pPr>
      <w:r>
        <w:separator/>
      </w:r>
    </w:p>
  </w:endnote>
  <w:endnote w:type="continuationSeparator" w:id="0">
    <w:p w14:paraId="4D8ED3E2" w14:textId="77777777" w:rsidR="00AB6AA7" w:rsidRDefault="00AB6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B0E287" w14:textId="77777777" w:rsidR="00AB6AA7" w:rsidRDefault="00AB6AA7">
      <w:pPr>
        <w:spacing w:after="0" w:line="240" w:lineRule="auto"/>
      </w:pPr>
      <w:r>
        <w:separator/>
      </w:r>
    </w:p>
  </w:footnote>
  <w:footnote w:type="continuationSeparator" w:id="0">
    <w:p w14:paraId="4C61D4B4" w14:textId="77777777" w:rsidR="00AB6AA7" w:rsidRDefault="00AB6A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8A5EE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A5EE1">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8A5EE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8A5EE1">
          <w:rPr>
            <w:noProof/>
            <w:lang w:val="es-ES"/>
          </w:rPr>
          <w:t>7</w:t>
        </w:r>
        <w:r w:rsidR="000F5C41">
          <w:fldChar w:fldCharType="end"/>
        </w:r>
      </w:sdtContent>
    </w:sdt>
  </w:p>
  <w:p w14:paraId="51E22156" w14:textId="063A93AF" w:rsidR="00655BA3" w:rsidRDefault="008A5EE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029AFB4" wp14:editId="3899FAE2">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A466230" w14:textId="77777777" w:rsidR="008A5EE1" w:rsidRDefault="008A5EE1" w:rsidP="008A5EE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29AFB4"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1A466230" w14:textId="77777777" w:rsidR="008A5EE1" w:rsidRDefault="008A5EE1" w:rsidP="008A5EE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A5EE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7569B"/>
    <w:multiLevelType w:val="hybridMultilevel"/>
    <w:tmpl w:val="9F7C00FA"/>
    <w:lvl w:ilvl="0" w:tplc="080A0013">
      <w:start w:val="1"/>
      <w:numFmt w:val="upperRoman"/>
      <w:lvlText w:val="%1."/>
      <w:lvlJc w:val="right"/>
      <w:pPr>
        <w:ind w:left="1630" w:hanging="360"/>
      </w:pPr>
    </w:lvl>
    <w:lvl w:ilvl="1" w:tplc="080A0019" w:tentative="1">
      <w:start w:val="1"/>
      <w:numFmt w:val="lowerLetter"/>
      <w:lvlText w:val="%2."/>
      <w:lvlJc w:val="left"/>
      <w:pPr>
        <w:ind w:left="2350" w:hanging="360"/>
      </w:pPr>
    </w:lvl>
    <w:lvl w:ilvl="2" w:tplc="080A001B" w:tentative="1">
      <w:start w:val="1"/>
      <w:numFmt w:val="lowerRoman"/>
      <w:lvlText w:val="%3."/>
      <w:lvlJc w:val="right"/>
      <w:pPr>
        <w:ind w:left="3070" w:hanging="180"/>
      </w:pPr>
    </w:lvl>
    <w:lvl w:ilvl="3" w:tplc="080A000F" w:tentative="1">
      <w:start w:val="1"/>
      <w:numFmt w:val="decimal"/>
      <w:lvlText w:val="%4."/>
      <w:lvlJc w:val="left"/>
      <w:pPr>
        <w:ind w:left="3790" w:hanging="360"/>
      </w:pPr>
    </w:lvl>
    <w:lvl w:ilvl="4" w:tplc="080A0019" w:tentative="1">
      <w:start w:val="1"/>
      <w:numFmt w:val="lowerLetter"/>
      <w:lvlText w:val="%5."/>
      <w:lvlJc w:val="left"/>
      <w:pPr>
        <w:ind w:left="4510" w:hanging="360"/>
      </w:pPr>
    </w:lvl>
    <w:lvl w:ilvl="5" w:tplc="080A001B" w:tentative="1">
      <w:start w:val="1"/>
      <w:numFmt w:val="lowerRoman"/>
      <w:lvlText w:val="%6."/>
      <w:lvlJc w:val="right"/>
      <w:pPr>
        <w:ind w:left="5230" w:hanging="180"/>
      </w:pPr>
    </w:lvl>
    <w:lvl w:ilvl="6" w:tplc="080A000F" w:tentative="1">
      <w:start w:val="1"/>
      <w:numFmt w:val="decimal"/>
      <w:lvlText w:val="%7."/>
      <w:lvlJc w:val="left"/>
      <w:pPr>
        <w:ind w:left="5950" w:hanging="360"/>
      </w:pPr>
    </w:lvl>
    <w:lvl w:ilvl="7" w:tplc="080A0019" w:tentative="1">
      <w:start w:val="1"/>
      <w:numFmt w:val="lowerLetter"/>
      <w:lvlText w:val="%8."/>
      <w:lvlJc w:val="left"/>
      <w:pPr>
        <w:ind w:left="6670" w:hanging="360"/>
      </w:pPr>
    </w:lvl>
    <w:lvl w:ilvl="8" w:tplc="080A001B" w:tentative="1">
      <w:start w:val="1"/>
      <w:numFmt w:val="lowerRoman"/>
      <w:lvlText w:val="%9."/>
      <w:lvlJc w:val="right"/>
      <w:pPr>
        <w:ind w:left="739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2895543"/>
    <w:multiLevelType w:val="hybridMultilevel"/>
    <w:tmpl w:val="D9005572"/>
    <w:lvl w:ilvl="0" w:tplc="549C7234">
      <w:start w:val="1"/>
      <w:numFmt w:val="decimal"/>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B2502FA"/>
    <w:multiLevelType w:val="hybridMultilevel"/>
    <w:tmpl w:val="E3ACD03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3"/>
  </w:num>
  <w:num w:numId="3">
    <w:abstractNumId w:val="1"/>
  </w:num>
  <w:num w:numId="4">
    <w:abstractNumId w:val="9"/>
  </w:num>
  <w:num w:numId="5">
    <w:abstractNumId w:val="12"/>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1"/>
  </w:num>
  <w:num w:numId="14">
    <w:abstractNumId w:val="15"/>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42D"/>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5BD7"/>
    <w:rsid w:val="0001695E"/>
    <w:rsid w:val="00016C0B"/>
    <w:rsid w:val="00016E88"/>
    <w:rsid w:val="000174F5"/>
    <w:rsid w:val="00020680"/>
    <w:rsid w:val="0002088A"/>
    <w:rsid w:val="00020D86"/>
    <w:rsid w:val="00020F98"/>
    <w:rsid w:val="00021989"/>
    <w:rsid w:val="00021B04"/>
    <w:rsid w:val="00021C5F"/>
    <w:rsid w:val="00022BBC"/>
    <w:rsid w:val="00023F33"/>
    <w:rsid w:val="0002411C"/>
    <w:rsid w:val="00024545"/>
    <w:rsid w:val="00024EF3"/>
    <w:rsid w:val="00025BEB"/>
    <w:rsid w:val="000262A2"/>
    <w:rsid w:val="000264DD"/>
    <w:rsid w:val="00026C11"/>
    <w:rsid w:val="000306D4"/>
    <w:rsid w:val="000307C5"/>
    <w:rsid w:val="00030A40"/>
    <w:rsid w:val="00030BAF"/>
    <w:rsid w:val="000324B9"/>
    <w:rsid w:val="000329BA"/>
    <w:rsid w:val="00032D83"/>
    <w:rsid w:val="000330FB"/>
    <w:rsid w:val="000338EE"/>
    <w:rsid w:val="00034F3F"/>
    <w:rsid w:val="000352B0"/>
    <w:rsid w:val="0003629C"/>
    <w:rsid w:val="00036809"/>
    <w:rsid w:val="00036823"/>
    <w:rsid w:val="000369AF"/>
    <w:rsid w:val="00037279"/>
    <w:rsid w:val="00037443"/>
    <w:rsid w:val="00037843"/>
    <w:rsid w:val="00037C6A"/>
    <w:rsid w:val="00040C69"/>
    <w:rsid w:val="000419E9"/>
    <w:rsid w:val="00041EAA"/>
    <w:rsid w:val="00042473"/>
    <w:rsid w:val="00043077"/>
    <w:rsid w:val="00044026"/>
    <w:rsid w:val="000441B5"/>
    <w:rsid w:val="00044C5F"/>
    <w:rsid w:val="000450F5"/>
    <w:rsid w:val="000456C6"/>
    <w:rsid w:val="000466B1"/>
    <w:rsid w:val="000466D5"/>
    <w:rsid w:val="0005087F"/>
    <w:rsid w:val="000518E7"/>
    <w:rsid w:val="000525F8"/>
    <w:rsid w:val="0005285F"/>
    <w:rsid w:val="00053207"/>
    <w:rsid w:val="0005370C"/>
    <w:rsid w:val="000540E8"/>
    <w:rsid w:val="00054705"/>
    <w:rsid w:val="00054D3C"/>
    <w:rsid w:val="00055248"/>
    <w:rsid w:val="0005584B"/>
    <w:rsid w:val="00055F66"/>
    <w:rsid w:val="000562FB"/>
    <w:rsid w:val="000565B2"/>
    <w:rsid w:val="00056FA4"/>
    <w:rsid w:val="00060DBB"/>
    <w:rsid w:val="00061109"/>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031"/>
    <w:rsid w:val="000730BD"/>
    <w:rsid w:val="000732AD"/>
    <w:rsid w:val="000737BF"/>
    <w:rsid w:val="00074A23"/>
    <w:rsid w:val="00074C62"/>
    <w:rsid w:val="000750FB"/>
    <w:rsid w:val="000755A5"/>
    <w:rsid w:val="000756DE"/>
    <w:rsid w:val="00076647"/>
    <w:rsid w:val="00076CEA"/>
    <w:rsid w:val="00077661"/>
    <w:rsid w:val="0007766E"/>
    <w:rsid w:val="00077DFD"/>
    <w:rsid w:val="00080A85"/>
    <w:rsid w:val="0008122B"/>
    <w:rsid w:val="0008141F"/>
    <w:rsid w:val="00083375"/>
    <w:rsid w:val="00085132"/>
    <w:rsid w:val="0008514D"/>
    <w:rsid w:val="0008593E"/>
    <w:rsid w:val="00085F74"/>
    <w:rsid w:val="00087254"/>
    <w:rsid w:val="00087470"/>
    <w:rsid w:val="000875DB"/>
    <w:rsid w:val="000900BD"/>
    <w:rsid w:val="000904A5"/>
    <w:rsid w:val="0009077C"/>
    <w:rsid w:val="00090D7D"/>
    <w:rsid w:val="000910E0"/>
    <w:rsid w:val="00091B93"/>
    <w:rsid w:val="00093194"/>
    <w:rsid w:val="000939DB"/>
    <w:rsid w:val="00093C95"/>
    <w:rsid w:val="00094EB2"/>
    <w:rsid w:val="00095419"/>
    <w:rsid w:val="000964DE"/>
    <w:rsid w:val="00096B18"/>
    <w:rsid w:val="00096C5C"/>
    <w:rsid w:val="00096CE1"/>
    <w:rsid w:val="000A084D"/>
    <w:rsid w:val="000A0E5E"/>
    <w:rsid w:val="000A12C0"/>
    <w:rsid w:val="000A1491"/>
    <w:rsid w:val="000A17DF"/>
    <w:rsid w:val="000A1A56"/>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0D08"/>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E13"/>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564"/>
    <w:rsid w:val="000E343A"/>
    <w:rsid w:val="000E3FF4"/>
    <w:rsid w:val="000E40FD"/>
    <w:rsid w:val="000E4203"/>
    <w:rsid w:val="000E4AC8"/>
    <w:rsid w:val="000E4C30"/>
    <w:rsid w:val="000E5501"/>
    <w:rsid w:val="000E5766"/>
    <w:rsid w:val="000E5B3C"/>
    <w:rsid w:val="000E5B66"/>
    <w:rsid w:val="000E64AF"/>
    <w:rsid w:val="000E74F5"/>
    <w:rsid w:val="000E7DB2"/>
    <w:rsid w:val="000F0C84"/>
    <w:rsid w:val="000F0D7B"/>
    <w:rsid w:val="000F2020"/>
    <w:rsid w:val="000F23EB"/>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6D8"/>
    <w:rsid w:val="00106E3E"/>
    <w:rsid w:val="0010719A"/>
    <w:rsid w:val="001108F3"/>
    <w:rsid w:val="00110B09"/>
    <w:rsid w:val="00110C32"/>
    <w:rsid w:val="00111BFC"/>
    <w:rsid w:val="00111CBB"/>
    <w:rsid w:val="0011210D"/>
    <w:rsid w:val="00112765"/>
    <w:rsid w:val="00112BF7"/>
    <w:rsid w:val="00113361"/>
    <w:rsid w:val="00113A46"/>
    <w:rsid w:val="00114AC5"/>
    <w:rsid w:val="00114EF2"/>
    <w:rsid w:val="001162E0"/>
    <w:rsid w:val="00116579"/>
    <w:rsid w:val="00117582"/>
    <w:rsid w:val="0011786C"/>
    <w:rsid w:val="001206C0"/>
    <w:rsid w:val="00121DE8"/>
    <w:rsid w:val="00122F5E"/>
    <w:rsid w:val="001237B4"/>
    <w:rsid w:val="001239B6"/>
    <w:rsid w:val="001244EC"/>
    <w:rsid w:val="00124C2E"/>
    <w:rsid w:val="001265DA"/>
    <w:rsid w:val="00126EEE"/>
    <w:rsid w:val="00126EEF"/>
    <w:rsid w:val="00126F80"/>
    <w:rsid w:val="00127248"/>
    <w:rsid w:val="00127B1F"/>
    <w:rsid w:val="00127C05"/>
    <w:rsid w:val="00130500"/>
    <w:rsid w:val="0013065F"/>
    <w:rsid w:val="001312BC"/>
    <w:rsid w:val="00131911"/>
    <w:rsid w:val="00131BC6"/>
    <w:rsid w:val="00131CDF"/>
    <w:rsid w:val="00132391"/>
    <w:rsid w:val="00132482"/>
    <w:rsid w:val="00133BFB"/>
    <w:rsid w:val="00133DCC"/>
    <w:rsid w:val="00134A68"/>
    <w:rsid w:val="00134AB5"/>
    <w:rsid w:val="00135132"/>
    <w:rsid w:val="0013555E"/>
    <w:rsid w:val="001359C4"/>
    <w:rsid w:val="00135B0C"/>
    <w:rsid w:val="00136870"/>
    <w:rsid w:val="00136897"/>
    <w:rsid w:val="0013695E"/>
    <w:rsid w:val="00136FB8"/>
    <w:rsid w:val="00137C86"/>
    <w:rsid w:val="0014043C"/>
    <w:rsid w:val="00140646"/>
    <w:rsid w:val="001408F8"/>
    <w:rsid w:val="00140D7E"/>
    <w:rsid w:val="00142417"/>
    <w:rsid w:val="00142A0C"/>
    <w:rsid w:val="00143682"/>
    <w:rsid w:val="001441D3"/>
    <w:rsid w:val="00144C5C"/>
    <w:rsid w:val="001450E2"/>
    <w:rsid w:val="001460CF"/>
    <w:rsid w:val="00146509"/>
    <w:rsid w:val="0014671A"/>
    <w:rsid w:val="00146991"/>
    <w:rsid w:val="001476F8"/>
    <w:rsid w:val="00147CCC"/>
    <w:rsid w:val="00147FEF"/>
    <w:rsid w:val="0015050B"/>
    <w:rsid w:val="00151A88"/>
    <w:rsid w:val="00151F0B"/>
    <w:rsid w:val="001521A7"/>
    <w:rsid w:val="00152DA5"/>
    <w:rsid w:val="00152F51"/>
    <w:rsid w:val="00152FB6"/>
    <w:rsid w:val="0015351E"/>
    <w:rsid w:val="00153BE4"/>
    <w:rsid w:val="001541C5"/>
    <w:rsid w:val="001542BE"/>
    <w:rsid w:val="00154490"/>
    <w:rsid w:val="00156250"/>
    <w:rsid w:val="00156F22"/>
    <w:rsid w:val="001570E1"/>
    <w:rsid w:val="001574F4"/>
    <w:rsid w:val="00157567"/>
    <w:rsid w:val="00161661"/>
    <w:rsid w:val="0016171F"/>
    <w:rsid w:val="00161F6F"/>
    <w:rsid w:val="001621EF"/>
    <w:rsid w:val="00163EBF"/>
    <w:rsid w:val="0016434F"/>
    <w:rsid w:val="00164BCE"/>
    <w:rsid w:val="001659D0"/>
    <w:rsid w:val="0016604B"/>
    <w:rsid w:val="0016700D"/>
    <w:rsid w:val="00167ADD"/>
    <w:rsid w:val="001702C6"/>
    <w:rsid w:val="001711A1"/>
    <w:rsid w:val="00171CB5"/>
    <w:rsid w:val="00172205"/>
    <w:rsid w:val="00172471"/>
    <w:rsid w:val="0017260E"/>
    <w:rsid w:val="001729D0"/>
    <w:rsid w:val="00172B51"/>
    <w:rsid w:val="00172C89"/>
    <w:rsid w:val="0017568D"/>
    <w:rsid w:val="00175C14"/>
    <w:rsid w:val="001761CB"/>
    <w:rsid w:val="0017651E"/>
    <w:rsid w:val="00177583"/>
    <w:rsid w:val="001778B4"/>
    <w:rsid w:val="001779CB"/>
    <w:rsid w:val="00177B53"/>
    <w:rsid w:val="00180A76"/>
    <w:rsid w:val="001826D0"/>
    <w:rsid w:val="001831E3"/>
    <w:rsid w:val="001831FC"/>
    <w:rsid w:val="0018345B"/>
    <w:rsid w:val="0018356C"/>
    <w:rsid w:val="0018358B"/>
    <w:rsid w:val="0018454F"/>
    <w:rsid w:val="001846BB"/>
    <w:rsid w:val="001850C7"/>
    <w:rsid w:val="001854BD"/>
    <w:rsid w:val="00185DC5"/>
    <w:rsid w:val="00186701"/>
    <w:rsid w:val="00186FB3"/>
    <w:rsid w:val="0018765B"/>
    <w:rsid w:val="00192287"/>
    <w:rsid w:val="001923AE"/>
    <w:rsid w:val="001924B2"/>
    <w:rsid w:val="00193379"/>
    <w:rsid w:val="00194B7B"/>
    <w:rsid w:val="001951A3"/>
    <w:rsid w:val="00195583"/>
    <w:rsid w:val="00195799"/>
    <w:rsid w:val="001A0745"/>
    <w:rsid w:val="001A1302"/>
    <w:rsid w:val="001A16CC"/>
    <w:rsid w:val="001A18E1"/>
    <w:rsid w:val="001A2144"/>
    <w:rsid w:val="001A2462"/>
    <w:rsid w:val="001A2FDB"/>
    <w:rsid w:val="001A34D3"/>
    <w:rsid w:val="001A3755"/>
    <w:rsid w:val="001A3CA3"/>
    <w:rsid w:val="001A4127"/>
    <w:rsid w:val="001A4D93"/>
    <w:rsid w:val="001A4E1C"/>
    <w:rsid w:val="001A5129"/>
    <w:rsid w:val="001A554E"/>
    <w:rsid w:val="001A6EBE"/>
    <w:rsid w:val="001A6F68"/>
    <w:rsid w:val="001A77FB"/>
    <w:rsid w:val="001B009D"/>
    <w:rsid w:val="001B13DB"/>
    <w:rsid w:val="001B17F6"/>
    <w:rsid w:val="001B341D"/>
    <w:rsid w:val="001B34F3"/>
    <w:rsid w:val="001B3A10"/>
    <w:rsid w:val="001B488A"/>
    <w:rsid w:val="001B58B6"/>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A88"/>
    <w:rsid w:val="001C6C6F"/>
    <w:rsid w:val="001C7EC3"/>
    <w:rsid w:val="001D07F6"/>
    <w:rsid w:val="001D0DCF"/>
    <w:rsid w:val="001D318D"/>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3E91"/>
    <w:rsid w:val="001E4C02"/>
    <w:rsid w:val="001E643F"/>
    <w:rsid w:val="001E65E8"/>
    <w:rsid w:val="001E6AE5"/>
    <w:rsid w:val="001E6EAA"/>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57F"/>
    <w:rsid w:val="00201769"/>
    <w:rsid w:val="0020247E"/>
    <w:rsid w:val="002025FD"/>
    <w:rsid w:val="00203FD3"/>
    <w:rsid w:val="00204283"/>
    <w:rsid w:val="00205A55"/>
    <w:rsid w:val="00206222"/>
    <w:rsid w:val="0020694D"/>
    <w:rsid w:val="00206B99"/>
    <w:rsid w:val="002073D2"/>
    <w:rsid w:val="002077BC"/>
    <w:rsid w:val="002078AA"/>
    <w:rsid w:val="00210261"/>
    <w:rsid w:val="0021074F"/>
    <w:rsid w:val="0021091D"/>
    <w:rsid w:val="002111AC"/>
    <w:rsid w:val="0021188E"/>
    <w:rsid w:val="002127E7"/>
    <w:rsid w:val="00212E08"/>
    <w:rsid w:val="0021302A"/>
    <w:rsid w:val="00213783"/>
    <w:rsid w:val="00214111"/>
    <w:rsid w:val="00214685"/>
    <w:rsid w:val="002147E4"/>
    <w:rsid w:val="00214CE8"/>
    <w:rsid w:val="002161AD"/>
    <w:rsid w:val="00216377"/>
    <w:rsid w:val="00216595"/>
    <w:rsid w:val="002165D6"/>
    <w:rsid w:val="00216AB7"/>
    <w:rsid w:val="00216DB2"/>
    <w:rsid w:val="002170A5"/>
    <w:rsid w:val="002175BD"/>
    <w:rsid w:val="00217F57"/>
    <w:rsid w:val="00221687"/>
    <w:rsid w:val="00221709"/>
    <w:rsid w:val="0022227F"/>
    <w:rsid w:val="00222A05"/>
    <w:rsid w:val="00222E1E"/>
    <w:rsid w:val="0022341D"/>
    <w:rsid w:val="0022360E"/>
    <w:rsid w:val="00223F75"/>
    <w:rsid w:val="00224412"/>
    <w:rsid w:val="002246DF"/>
    <w:rsid w:val="002248E9"/>
    <w:rsid w:val="00224D7E"/>
    <w:rsid w:val="00225069"/>
    <w:rsid w:val="00227445"/>
    <w:rsid w:val="00227471"/>
    <w:rsid w:val="00230D10"/>
    <w:rsid w:val="00231036"/>
    <w:rsid w:val="00232D7F"/>
    <w:rsid w:val="0023417B"/>
    <w:rsid w:val="00234DB5"/>
    <w:rsid w:val="002350A1"/>
    <w:rsid w:val="00235FE5"/>
    <w:rsid w:val="002364C6"/>
    <w:rsid w:val="002369EA"/>
    <w:rsid w:val="002371FF"/>
    <w:rsid w:val="00237985"/>
    <w:rsid w:val="00237D5A"/>
    <w:rsid w:val="00237DC2"/>
    <w:rsid w:val="00240C99"/>
    <w:rsid w:val="002417DF"/>
    <w:rsid w:val="0024189D"/>
    <w:rsid w:val="00241AC4"/>
    <w:rsid w:val="00241BC3"/>
    <w:rsid w:val="00241C7D"/>
    <w:rsid w:val="00241F55"/>
    <w:rsid w:val="002424D9"/>
    <w:rsid w:val="00242699"/>
    <w:rsid w:val="002431AD"/>
    <w:rsid w:val="002434A0"/>
    <w:rsid w:val="00243566"/>
    <w:rsid w:val="002437EB"/>
    <w:rsid w:val="00243E9B"/>
    <w:rsid w:val="0024401A"/>
    <w:rsid w:val="0024497C"/>
    <w:rsid w:val="002449D8"/>
    <w:rsid w:val="002450A8"/>
    <w:rsid w:val="0024549A"/>
    <w:rsid w:val="002458C0"/>
    <w:rsid w:val="00245B93"/>
    <w:rsid w:val="00245F41"/>
    <w:rsid w:val="002466CD"/>
    <w:rsid w:val="0024672A"/>
    <w:rsid w:val="00246915"/>
    <w:rsid w:val="002476CF"/>
    <w:rsid w:val="00247875"/>
    <w:rsid w:val="00247ACC"/>
    <w:rsid w:val="00247B10"/>
    <w:rsid w:val="00247D11"/>
    <w:rsid w:val="00247E15"/>
    <w:rsid w:val="00247ECF"/>
    <w:rsid w:val="00250E2D"/>
    <w:rsid w:val="00250F92"/>
    <w:rsid w:val="00252528"/>
    <w:rsid w:val="002530F3"/>
    <w:rsid w:val="00253130"/>
    <w:rsid w:val="00253A1C"/>
    <w:rsid w:val="002541B3"/>
    <w:rsid w:val="00256B3C"/>
    <w:rsid w:val="00256E7D"/>
    <w:rsid w:val="00256F27"/>
    <w:rsid w:val="00257166"/>
    <w:rsid w:val="00257816"/>
    <w:rsid w:val="00257C5E"/>
    <w:rsid w:val="00260433"/>
    <w:rsid w:val="0026116F"/>
    <w:rsid w:val="002613D9"/>
    <w:rsid w:val="002617F9"/>
    <w:rsid w:val="00262666"/>
    <w:rsid w:val="00262D7C"/>
    <w:rsid w:val="00263720"/>
    <w:rsid w:val="00264AD0"/>
    <w:rsid w:val="00265161"/>
    <w:rsid w:val="00265F1B"/>
    <w:rsid w:val="002665A2"/>
    <w:rsid w:val="00267221"/>
    <w:rsid w:val="002672F0"/>
    <w:rsid w:val="00270087"/>
    <w:rsid w:val="00270831"/>
    <w:rsid w:val="0027275E"/>
    <w:rsid w:val="00272A7D"/>
    <w:rsid w:val="00273171"/>
    <w:rsid w:val="002748AA"/>
    <w:rsid w:val="00275418"/>
    <w:rsid w:val="00275885"/>
    <w:rsid w:val="00275FF8"/>
    <w:rsid w:val="002805AC"/>
    <w:rsid w:val="00280919"/>
    <w:rsid w:val="002813A0"/>
    <w:rsid w:val="00281661"/>
    <w:rsid w:val="00282C81"/>
    <w:rsid w:val="00283B3F"/>
    <w:rsid w:val="002841EE"/>
    <w:rsid w:val="002844AF"/>
    <w:rsid w:val="00284891"/>
    <w:rsid w:val="00285B3A"/>
    <w:rsid w:val="00285C95"/>
    <w:rsid w:val="00286C13"/>
    <w:rsid w:val="00286D80"/>
    <w:rsid w:val="00287888"/>
    <w:rsid w:val="0028793C"/>
    <w:rsid w:val="00290D94"/>
    <w:rsid w:val="00291333"/>
    <w:rsid w:val="00291341"/>
    <w:rsid w:val="002926B1"/>
    <w:rsid w:val="00292CA5"/>
    <w:rsid w:val="00292CB1"/>
    <w:rsid w:val="00293B1D"/>
    <w:rsid w:val="00293E41"/>
    <w:rsid w:val="00294153"/>
    <w:rsid w:val="00296748"/>
    <w:rsid w:val="0029713B"/>
    <w:rsid w:val="002972C5"/>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2A2"/>
    <w:rsid w:val="002B6893"/>
    <w:rsid w:val="002B6A46"/>
    <w:rsid w:val="002B6B9D"/>
    <w:rsid w:val="002B6C19"/>
    <w:rsid w:val="002B6D0D"/>
    <w:rsid w:val="002B6E7C"/>
    <w:rsid w:val="002B79C4"/>
    <w:rsid w:val="002C01BF"/>
    <w:rsid w:val="002C06FE"/>
    <w:rsid w:val="002C09FF"/>
    <w:rsid w:val="002C190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B39"/>
    <w:rsid w:val="002D3CF1"/>
    <w:rsid w:val="002D3F79"/>
    <w:rsid w:val="002D413F"/>
    <w:rsid w:val="002D4B99"/>
    <w:rsid w:val="002D5283"/>
    <w:rsid w:val="002D66E8"/>
    <w:rsid w:val="002D6E4D"/>
    <w:rsid w:val="002D724E"/>
    <w:rsid w:val="002D7BA0"/>
    <w:rsid w:val="002E1666"/>
    <w:rsid w:val="002E29E8"/>
    <w:rsid w:val="002E3358"/>
    <w:rsid w:val="002E3511"/>
    <w:rsid w:val="002E3777"/>
    <w:rsid w:val="002E3B43"/>
    <w:rsid w:val="002E3C04"/>
    <w:rsid w:val="002E3D1C"/>
    <w:rsid w:val="002E5953"/>
    <w:rsid w:val="002E5971"/>
    <w:rsid w:val="002E5EAB"/>
    <w:rsid w:val="002E6032"/>
    <w:rsid w:val="002E60D4"/>
    <w:rsid w:val="002E72B9"/>
    <w:rsid w:val="002E7472"/>
    <w:rsid w:val="002E773F"/>
    <w:rsid w:val="002E791E"/>
    <w:rsid w:val="002E7B53"/>
    <w:rsid w:val="002F02E0"/>
    <w:rsid w:val="002F03FD"/>
    <w:rsid w:val="002F19AF"/>
    <w:rsid w:val="002F1B7B"/>
    <w:rsid w:val="002F1C6A"/>
    <w:rsid w:val="002F1FCB"/>
    <w:rsid w:val="002F282F"/>
    <w:rsid w:val="002F2BC5"/>
    <w:rsid w:val="002F32F4"/>
    <w:rsid w:val="002F3B18"/>
    <w:rsid w:val="002F3DC5"/>
    <w:rsid w:val="002F4F72"/>
    <w:rsid w:val="002F511C"/>
    <w:rsid w:val="002F5E12"/>
    <w:rsid w:val="002F67C7"/>
    <w:rsid w:val="002F6904"/>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0B2"/>
    <w:rsid w:val="0031096E"/>
    <w:rsid w:val="00310DED"/>
    <w:rsid w:val="00311560"/>
    <w:rsid w:val="00311708"/>
    <w:rsid w:val="00311BB1"/>
    <w:rsid w:val="00312470"/>
    <w:rsid w:val="0031285C"/>
    <w:rsid w:val="00313A44"/>
    <w:rsid w:val="003144CB"/>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BCF"/>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937"/>
    <w:rsid w:val="00341A52"/>
    <w:rsid w:val="0034200D"/>
    <w:rsid w:val="00342167"/>
    <w:rsid w:val="00342184"/>
    <w:rsid w:val="0034266B"/>
    <w:rsid w:val="00342740"/>
    <w:rsid w:val="00342B26"/>
    <w:rsid w:val="00342CE5"/>
    <w:rsid w:val="00343BE2"/>
    <w:rsid w:val="00343E62"/>
    <w:rsid w:val="003440D3"/>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3877"/>
    <w:rsid w:val="003646B9"/>
    <w:rsid w:val="003646E5"/>
    <w:rsid w:val="003652C6"/>
    <w:rsid w:val="003654A6"/>
    <w:rsid w:val="003660A9"/>
    <w:rsid w:val="00366829"/>
    <w:rsid w:val="003668C0"/>
    <w:rsid w:val="0036711C"/>
    <w:rsid w:val="00370629"/>
    <w:rsid w:val="003708D3"/>
    <w:rsid w:val="00370D45"/>
    <w:rsid w:val="00371249"/>
    <w:rsid w:val="003726E1"/>
    <w:rsid w:val="00374012"/>
    <w:rsid w:val="003743D7"/>
    <w:rsid w:val="003749C0"/>
    <w:rsid w:val="003750D6"/>
    <w:rsid w:val="003752B5"/>
    <w:rsid w:val="0037599C"/>
    <w:rsid w:val="00375FDD"/>
    <w:rsid w:val="00376148"/>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582F"/>
    <w:rsid w:val="003A6262"/>
    <w:rsid w:val="003A645D"/>
    <w:rsid w:val="003A6A1B"/>
    <w:rsid w:val="003B0033"/>
    <w:rsid w:val="003B0A5E"/>
    <w:rsid w:val="003B0AA1"/>
    <w:rsid w:val="003B0AB6"/>
    <w:rsid w:val="003B0AD5"/>
    <w:rsid w:val="003B0B21"/>
    <w:rsid w:val="003B147E"/>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50B"/>
    <w:rsid w:val="003C0DF1"/>
    <w:rsid w:val="003C122B"/>
    <w:rsid w:val="003C17F7"/>
    <w:rsid w:val="003C1936"/>
    <w:rsid w:val="003C268F"/>
    <w:rsid w:val="003C27AB"/>
    <w:rsid w:val="003C32DC"/>
    <w:rsid w:val="003C32FC"/>
    <w:rsid w:val="003C331D"/>
    <w:rsid w:val="003C42AD"/>
    <w:rsid w:val="003C4C9F"/>
    <w:rsid w:val="003C5D9D"/>
    <w:rsid w:val="003C6B0D"/>
    <w:rsid w:val="003C7036"/>
    <w:rsid w:val="003C7781"/>
    <w:rsid w:val="003C7FA5"/>
    <w:rsid w:val="003D0C96"/>
    <w:rsid w:val="003D1CAA"/>
    <w:rsid w:val="003D405E"/>
    <w:rsid w:val="003D4395"/>
    <w:rsid w:val="003D474C"/>
    <w:rsid w:val="003D5398"/>
    <w:rsid w:val="003D542F"/>
    <w:rsid w:val="003D5446"/>
    <w:rsid w:val="003D5A2E"/>
    <w:rsid w:val="003D5BAD"/>
    <w:rsid w:val="003D5F20"/>
    <w:rsid w:val="003D6866"/>
    <w:rsid w:val="003D6E19"/>
    <w:rsid w:val="003D71F8"/>
    <w:rsid w:val="003D737D"/>
    <w:rsid w:val="003D7E33"/>
    <w:rsid w:val="003E0C30"/>
    <w:rsid w:val="003E0F2A"/>
    <w:rsid w:val="003E1CD9"/>
    <w:rsid w:val="003E21A3"/>
    <w:rsid w:val="003E2CF8"/>
    <w:rsid w:val="003E3169"/>
    <w:rsid w:val="003E35FB"/>
    <w:rsid w:val="003E3999"/>
    <w:rsid w:val="003E43BE"/>
    <w:rsid w:val="003E4A4E"/>
    <w:rsid w:val="003E4AAB"/>
    <w:rsid w:val="003E4D85"/>
    <w:rsid w:val="003E504F"/>
    <w:rsid w:val="003E5231"/>
    <w:rsid w:val="003E5B98"/>
    <w:rsid w:val="003E5E4D"/>
    <w:rsid w:val="003E62FB"/>
    <w:rsid w:val="003E6A41"/>
    <w:rsid w:val="003E7801"/>
    <w:rsid w:val="003F0AF5"/>
    <w:rsid w:val="003F14E4"/>
    <w:rsid w:val="003F1FC5"/>
    <w:rsid w:val="003F30AD"/>
    <w:rsid w:val="003F3E65"/>
    <w:rsid w:val="003F42FC"/>
    <w:rsid w:val="003F4833"/>
    <w:rsid w:val="003F4B68"/>
    <w:rsid w:val="003F532D"/>
    <w:rsid w:val="003F7A40"/>
    <w:rsid w:val="004003E7"/>
    <w:rsid w:val="00400CE8"/>
    <w:rsid w:val="004015ED"/>
    <w:rsid w:val="00401B8F"/>
    <w:rsid w:val="00401FEB"/>
    <w:rsid w:val="004022FC"/>
    <w:rsid w:val="00402763"/>
    <w:rsid w:val="004027A1"/>
    <w:rsid w:val="00404BA4"/>
    <w:rsid w:val="004051E8"/>
    <w:rsid w:val="00405E13"/>
    <w:rsid w:val="00406284"/>
    <w:rsid w:val="00406A7E"/>
    <w:rsid w:val="00406B2A"/>
    <w:rsid w:val="00406B80"/>
    <w:rsid w:val="00406C21"/>
    <w:rsid w:val="00406FC8"/>
    <w:rsid w:val="0040758D"/>
    <w:rsid w:val="00407734"/>
    <w:rsid w:val="00407A5C"/>
    <w:rsid w:val="004107BB"/>
    <w:rsid w:val="00410A29"/>
    <w:rsid w:val="004113F8"/>
    <w:rsid w:val="00411707"/>
    <w:rsid w:val="00411B55"/>
    <w:rsid w:val="00412040"/>
    <w:rsid w:val="0041258E"/>
    <w:rsid w:val="00412C2F"/>
    <w:rsid w:val="00413220"/>
    <w:rsid w:val="0041486D"/>
    <w:rsid w:val="0041540D"/>
    <w:rsid w:val="0041584F"/>
    <w:rsid w:val="00415924"/>
    <w:rsid w:val="004165A7"/>
    <w:rsid w:val="00416C96"/>
    <w:rsid w:val="00416F89"/>
    <w:rsid w:val="004176C6"/>
    <w:rsid w:val="00417B7B"/>
    <w:rsid w:val="004211BE"/>
    <w:rsid w:val="0042205F"/>
    <w:rsid w:val="00423C26"/>
    <w:rsid w:val="00423E43"/>
    <w:rsid w:val="00424839"/>
    <w:rsid w:val="00424D35"/>
    <w:rsid w:val="0042522A"/>
    <w:rsid w:val="004256FF"/>
    <w:rsid w:val="004258D6"/>
    <w:rsid w:val="00425E65"/>
    <w:rsid w:val="004263D2"/>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C4E"/>
    <w:rsid w:val="00436B6F"/>
    <w:rsid w:val="00437D5A"/>
    <w:rsid w:val="0044044F"/>
    <w:rsid w:val="00441DE8"/>
    <w:rsid w:val="00442A2A"/>
    <w:rsid w:val="00442F67"/>
    <w:rsid w:val="00442FBB"/>
    <w:rsid w:val="00443487"/>
    <w:rsid w:val="004434D4"/>
    <w:rsid w:val="00443DE0"/>
    <w:rsid w:val="0044467E"/>
    <w:rsid w:val="0044496C"/>
    <w:rsid w:val="00444B76"/>
    <w:rsid w:val="00444F46"/>
    <w:rsid w:val="0044520F"/>
    <w:rsid w:val="004458DD"/>
    <w:rsid w:val="004468EC"/>
    <w:rsid w:val="00446A05"/>
    <w:rsid w:val="00446B69"/>
    <w:rsid w:val="004502C5"/>
    <w:rsid w:val="00450606"/>
    <w:rsid w:val="004509CE"/>
    <w:rsid w:val="004515BE"/>
    <w:rsid w:val="004519CB"/>
    <w:rsid w:val="00452B43"/>
    <w:rsid w:val="00454957"/>
    <w:rsid w:val="004557F7"/>
    <w:rsid w:val="00455A62"/>
    <w:rsid w:val="00456071"/>
    <w:rsid w:val="00456294"/>
    <w:rsid w:val="004572E7"/>
    <w:rsid w:val="00457566"/>
    <w:rsid w:val="00457778"/>
    <w:rsid w:val="00457FE0"/>
    <w:rsid w:val="00461033"/>
    <w:rsid w:val="00461308"/>
    <w:rsid w:val="00461F54"/>
    <w:rsid w:val="00461FB3"/>
    <w:rsid w:val="0046279F"/>
    <w:rsid w:val="00463325"/>
    <w:rsid w:val="00463D48"/>
    <w:rsid w:val="00464148"/>
    <w:rsid w:val="004647B9"/>
    <w:rsid w:val="00464F06"/>
    <w:rsid w:val="004652D5"/>
    <w:rsid w:val="00465BF5"/>
    <w:rsid w:val="00466042"/>
    <w:rsid w:val="00466150"/>
    <w:rsid w:val="004668E6"/>
    <w:rsid w:val="004673D5"/>
    <w:rsid w:val="00470B20"/>
    <w:rsid w:val="00471B12"/>
    <w:rsid w:val="0047274B"/>
    <w:rsid w:val="00472B3D"/>
    <w:rsid w:val="00472D90"/>
    <w:rsid w:val="0047377B"/>
    <w:rsid w:val="00473EB5"/>
    <w:rsid w:val="004746D1"/>
    <w:rsid w:val="00476427"/>
    <w:rsid w:val="0047647A"/>
    <w:rsid w:val="004771E5"/>
    <w:rsid w:val="00477357"/>
    <w:rsid w:val="00477E07"/>
    <w:rsid w:val="00480A69"/>
    <w:rsid w:val="004813E0"/>
    <w:rsid w:val="004826CB"/>
    <w:rsid w:val="00483B0E"/>
    <w:rsid w:val="00484AE9"/>
    <w:rsid w:val="00485508"/>
    <w:rsid w:val="00485C02"/>
    <w:rsid w:val="0048659E"/>
    <w:rsid w:val="00486775"/>
    <w:rsid w:val="00486B19"/>
    <w:rsid w:val="004874A4"/>
    <w:rsid w:val="004914A4"/>
    <w:rsid w:val="00491E99"/>
    <w:rsid w:val="00491FA2"/>
    <w:rsid w:val="004929E7"/>
    <w:rsid w:val="0049318A"/>
    <w:rsid w:val="00493A5B"/>
    <w:rsid w:val="00493ACC"/>
    <w:rsid w:val="00494D33"/>
    <w:rsid w:val="00494F0A"/>
    <w:rsid w:val="00495547"/>
    <w:rsid w:val="004958F5"/>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03C"/>
    <w:rsid w:val="004B117E"/>
    <w:rsid w:val="004B17F7"/>
    <w:rsid w:val="004B1E33"/>
    <w:rsid w:val="004B4654"/>
    <w:rsid w:val="004B5540"/>
    <w:rsid w:val="004B5F62"/>
    <w:rsid w:val="004B6800"/>
    <w:rsid w:val="004B6927"/>
    <w:rsid w:val="004B69CB"/>
    <w:rsid w:val="004B6B98"/>
    <w:rsid w:val="004B748E"/>
    <w:rsid w:val="004B7C5E"/>
    <w:rsid w:val="004C043E"/>
    <w:rsid w:val="004C05E4"/>
    <w:rsid w:val="004C0ADB"/>
    <w:rsid w:val="004C1578"/>
    <w:rsid w:val="004C1927"/>
    <w:rsid w:val="004C2276"/>
    <w:rsid w:val="004C3A42"/>
    <w:rsid w:val="004C4621"/>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41F"/>
    <w:rsid w:val="004D66F7"/>
    <w:rsid w:val="004D79AB"/>
    <w:rsid w:val="004E0614"/>
    <w:rsid w:val="004E062F"/>
    <w:rsid w:val="004E0DB7"/>
    <w:rsid w:val="004E13BA"/>
    <w:rsid w:val="004E1A6E"/>
    <w:rsid w:val="004E1B12"/>
    <w:rsid w:val="004E1BFA"/>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A5E"/>
    <w:rsid w:val="004F6C74"/>
    <w:rsid w:val="005001E5"/>
    <w:rsid w:val="00500A0B"/>
    <w:rsid w:val="00500C4C"/>
    <w:rsid w:val="005016CA"/>
    <w:rsid w:val="00502093"/>
    <w:rsid w:val="00502177"/>
    <w:rsid w:val="00502F2E"/>
    <w:rsid w:val="0050345B"/>
    <w:rsid w:val="00504E19"/>
    <w:rsid w:val="00505AC4"/>
    <w:rsid w:val="00506078"/>
    <w:rsid w:val="005063B6"/>
    <w:rsid w:val="00506A1C"/>
    <w:rsid w:val="0050734D"/>
    <w:rsid w:val="00507AB3"/>
    <w:rsid w:val="00510956"/>
    <w:rsid w:val="00510F23"/>
    <w:rsid w:val="0051133B"/>
    <w:rsid w:val="005115C3"/>
    <w:rsid w:val="00515288"/>
    <w:rsid w:val="005156AF"/>
    <w:rsid w:val="00515B21"/>
    <w:rsid w:val="00515CF2"/>
    <w:rsid w:val="00515E81"/>
    <w:rsid w:val="00517079"/>
    <w:rsid w:val="00520023"/>
    <w:rsid w:val="005201C4"/>
    <w:rsid w:val="00520569"/>
    <w:rsid w:val="005212AE"/>
    <w:rsid w:val="005229B8"/>
    <w:rsid w:val="00522C1A"/>
    <w:rsid w:val="00522C8D"/>
    <w:rsid w:val="00523091"/>
    <w:rsid w:val="005242CB"/>
    <w:rsid w:val="00524D42"/>
    <w:rsid w:val="00526DC4"/>
    <w:rsid w:val="005274E0"/>
    <w:rsid w:val="00527F7B"/>
    <w:rsid w:val="005300DF"/>
    <w:rsid w:val="00531B2A"/>
    <w:rsid w:val="00531B72"/>
    <w:rsid w:val="00531C8C"/>
    <w:rsid w:val="005324A4"/>
    <w:rsid w:val="00532A65"/>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1F93"/>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BB5"/>
    <w:rsid w:val="00554C70"/>
    <w:rsid w:val="0055538E"/>
    <w:rsid w:val="0055560D"/>
    <w:rsid w:val="0055566D"/>
    <w:rsid w:val="005558DD"/>
    <w:rsid w:val="00555A41"/>
    <w:rsid w:val="00555BD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60A1"/>
    <w:rsid w:val="00567CCF"/>
    <w:rsid w:val="00570608"/>
    <w:rsid w:val="005707BD"/>
    <w:rsid w:val="00570A3B"/>
    <w:rsid w:val="0057187A"/>
    <w:rsid w:val="005720EB"/>
    <w:rsid w:val="0057273D"/>
    <w:rsid w:val="00572742"/>
    <w:rsid w:val="005731B2"/>
    <w:rsid w:val="00573350"/>
    <w:rsid w:val="00573D28"/>
    <w:rsid w:val="00573E34"/>
    <w:rsid w:val="005740D5"/>
    <w:rsid w:val="005740DA"/>
    <w:rsid w:val="0057748D"/>
    <w:rsid w:val="00577559"/>
    <w:rsid w:val="00577656"/>
    <w:rsid w:val="0057772B"/>
    <w:rsid w:val="00580176"/>
    <w:rsid w:val="005802AF"/>
    <w:rsid w:val="00581327"/>
    <w:rsid w:val="005817AB"/>
    <w:rsid w:val="00582C57"/>
    <w:rsid w:val="00584BAB"/>
    <w:rsid w:val="00584EFB"/>
    <w:rsid w:val="0058621D"/>
    <w:rsid w:val="00586D72"/>
    <w:rsid w:val="00586E4F"/>
    <w:rsid w:val="00587330"/>
    <w:rsid w:val="005876C4"/>
    <w:rsid w:val="00587984"/>
    <w:rsid w:val="00587A84"/>
    <w:rsid w:val="00590AF7"/>
    <w:rsid w:val="00592360"/>
    <w:rsid w:val="00593333"/>
    <w:rsid w:val="00593CCC"/>
    <w:rsid w:val="00595E27"/>
    <w:rsid w:val="005960D3"/>
    <w:rsid w:val="005973A7"/>
    <w:rsid w:val="005A0825"/>
    <w:rsid w:val="005A09A3"/>
    <w:rsid w:val="005A1FEE"/>
    <w:rsid w:val="005A273F"/>
    <w:rsid w:val="005A3583"/>
    <w:rsid w:val="005A4118"/>
    <w:rsid w:val="005A453F"/>
    <w:rsid w:val="005A493F"/>
    <w:rsid w:val="005A6A9E"/>
    <w:rsid w:val="005A752F"/>
    <w:rsid w:val="005A7F8E"/>
    <w:rsid w:val="005B1E67"/>
    <w:rsid w:val="005B2365"/>
    <w:rsid w:val="005B296A"/>
    <w:rsid w:val="005B3184"/>
    <w:rsid w:val="005B36F5"/>
    <w:rsid w:val="005B3BB9"/>
    <w:rsid w:val="005B3E97"/>
    <w:rsid w:val="005B3F3B"/>
    <w:rsid w:val="005B53D6"/>
    <w:rsid w:val="005B5FC8"/>
    <w:rsid w:val="005B606C"/>
    <w:rsid w:val="005B6E2C"/>
    <w:rsid w:val="005B7761"/>
    <w:rsid w:val="005C08BA"/>
    <w:rsid w:val="005C0DC0"/>
    <w:rsid w:val="005C194D"/>
    <w:rsid w:val="005C21B5"/>
    <w:rsid w:val="005C3179"/>
    <w:rsid w:val="005C464F"/>
    <w:rsid w:val="005C565F"/>
    <w:rsid w:val="005C5B71"/>
    <w:rsid w:val="005C639C"/>
    <w:rsid w:val="005C63EE"/>
    <w:rsid w:val="005C7062"/>
    <w:rsid w:val="005C714B"/>
    <w:rsid w:val="005C795A"/>
    <w:rsid w:val="005D0E8F"/>
    <w:rsid w:val="005D2CDE"/>
    <w:rsid w:val="005D2DDC"/>
    <w:rsid w:val="005D341C"/>
    <w:rsid w:val="005D3A26"/>
    <w:rsid w:val="005D3C96"/>
    <w:rsid w:val="005D4EDA"/>
    <w:rsid w:val="005D527B"/>
    <w:rsid w:val="005D58F0"/>
    <w:rsid w:val="005D652B"/>
    <w:rsid w:val="005D65FC"/>
    <w:rsid w:val="005D6747"/>
    <w:rsid w:val="005D6918"/>
    <w:rsid w:val="005E08EE"/>
    <w:rsid w:val="005E1C02"/>
    <w:rsid w:val="005E2F88"/>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3889"/>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6684"/>
    <w:rsid w:val="00607309"/>
    <w:rsid w:val="00607F3D"/>
    <w:rsid w:val="00610C46"/>
    <w:rsid w:val="00612EA1"/>
    <w:rsid w:val="006136B0"/>
    <w:rsid w:val="00614079"/>
    <w:rsid w:val="00614188"/>
    <w:rsid w:val="00614200"/>
    <w:rsid w:val="00615362"/>
    <w:rsid w:val="006157B6"/>
    <w:rsid w:val="00615A62"/>
    <w:rsid w:val="00615EBC"/>
    <w:rsid w:val="00616F1D"/>
    <w:rsid w:val="00616FA1"/>
    <w:rsid w:val="00617C77"/>
    <w:rsid w:val="0062006E"/>
    <w:rsid w:val="00620357"/>
    <w:rsid w:val="00620FB8"/>
    <w:rsid w:val="006214D7"/>
    <w:rsid w:val="00621B71"/>
    <w:rsid w:val="00622A38"/>
    <w:rsid w:val="00622BEF"/>
    <w:rsid w:val="0062386E"/>
    <w:rsid w:val="00623AE6"/>
    <w:rsid w:val="00624802"/>
    <w:rsid w:val="00624BD4"/>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3CA"/>
    <w:rsid w:val="0063772A"/>
    <w:rsid w:val="00637A69"/>
    <w:rsid w:val="00640F8C"/>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47F4A"/>
    <w:rsid w:val="006502D1"/>
    <w:rsid w:val="006504FE"/>
    <w:rsid w:val="00650D2B"/>
    <w:rsid w:val="00651275"/>
    <w:rsid w:val="006512FA"/>
    <w:rsid w:val="0065228A"/>
    <w:rsid w:val="00653E17"/>
    <w:rsid w:val="00654244"/>
    <w:rsid w:val="006546B6"/>
    <w:rsid w:val="006547BB"/>
    <w:rsid w:val="00654A9C"/>
    <w:rsid w:val="006555CA"/>
    <w:rsid w:val="00655BA3"/>
    <w:rsid w:val="006560E3"/>
    <w:rsid w:val="006564ED"/>
    <w:rsid w:val="00656C6E"/>
    <w:rsid w:val="0066116D"/>
    <w:rsid w:val="0066255E"/>
    <w:rsid w:val="0066324C"/>
    <w:rsid w:val="00663A0D"/>
    <w:rsid w:val="00663A38"/>
    <w:rsid w:val="00663F47"/>
    <w:rsid w:val="00664AC4"/>
    <w:rsid w:val="00664FB0"/>
    <w:rsid w:val="0066505B"/>
    <w:rsid w:val="006655A8"/>
    <w:rsid w:val="00665ACE"/>
    <w:rsid w:val="00666B89"/>
    <w:rsid w:val="0066701C"/>
    <w:rsid w:val="006671D4"/>
    <w:rsid w:val="0066750D"/>
    <w:rsid w:val="00667F2F"/>
    <w:rsid w:val="00670083"/>
    <w:rsid w:val="00671338"/>
    <w:rsid w:val="00672CE0"/>
    <w:rsid w:val="00672F8D"/>
    <w:rsid w:val="006730DE"/>
    <w:rsid w:val="006730F3"/>
    <w:rsid w:val="00673B33"/>
    <w:rsid w:val="0067443F"/>
    <w:rsid w:val="0067463E"/>
    <w:rsid w:val="006747AB"/>
    <w:rsid w:val="00676465"/>
    <w:rsid w:val="0067679C"/>
    <w:rsid w:val="006775C4"/>
    <w:rsid w:val="0068056E"/>
    <w:rsid w:val="00681AC1"/>
    <w:rsid w:val="00681EE7"/>
    <w:rsid w:val="00682165"/>
    <w:rsid w:val="00682DD1"/>
    <w:rsid w:val="00683178"/>
    <w:rsid w:val="0068325D"/>
    <w:rsid w:val="00683BA0"/>
    <w:rsid w:val="00684213"/>
    <w:rsid w:val="00684F50"/>
    <w:rsid w:val="0068564C"/>
    <w:rsid w:val="00685785"/>
    <w:rsid w:val="00686F6A"/>
    <w:rsid w:val="00687828"/>
    <w:rsid w:val="00687BEB"/>
    <w:rsid w:val="00690511"/>
    <w:rsid w:val="0069099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0D0"/>
    <w:rsid w:val="006A136B"/>
    <w:rsid w:val="006A19D5"/>
    <w:rsid w:val="006A28FD"/>
    <w:rsid w:val="006A326C"/>
    <w:rsid w:val="006A3C1E"/>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3CA"/>
    <w:rsid w:val="006B454E"/>
    <w:rsid w:val="006B462B"/>
    <w:rsid w:val="006B46C9"/>
    <w:rsid w:val="006B4FD6"/>
    <w:rsid w:val="006B511B"/>
    <w:rsid w:val="006B5508"/>
    <w:rsid w:val="006B7267"/>
    <w:rsid w:val="006C1371"/>
    <w:rsid w:val="006C1F9E"/>
    <w:rsid w:val="006C2F23"/>
    <w:rsid w:val="006C408C"/>
    <w:rsid w:val="006C44AE"/>
    <w:rsid w:val="006C456A"/>
    <w:rsid w:val="006C4DCE"/>
    <w:rsid w:val="006C537D"/>
    <w:rsid w:val="006C564D"/>
    <w:rsid w:val="006C671F"/>
    <w:rsid w:val="006C6F3C"/>
    <w:rsid w:val="006C6FB7"/>
    <w:rsid w:val="006D007C"/>
    <w:rsid w:val="006D06F5"/>
    <w:rsid w:val="006D0B7E"/>
    <w:rsid w:val="006D120B"/>
    <w:rsid w:val="006D1DB2"/>
    <w:rsid w:val="006D24B5"/>
    <w:rsid w:val="006D3FF8"/>
    <w:rsid w:val="006D428F"/>
    <w:rsid w:val="006D54E1"/>
    <w:rsid w:val="006D5A11"/>
    <w:rsid w:val="006D668F"/>
    <w:rsid w:val="006D68FC"/>
    <w:rsid w:val="006E0406"/>
    <w:rsid w:val="006E0765"/>
    <w:rsid w:val="006E09D6"/>
    <w:rsid w:val="006E1695"/>
    <w:rsid w:val="006E197B"/>
    <w:rsid w:val="006E1A44"/>
    <w:rsid w:val="006E1AC8"/>
    <w:rsid w:val="006E22C9"/>
    <w:rsid w:val="006E2B27"/>
    <w:rsid w:val="006E3491"/>
    <w:rsid w:val="006E53BB"/>
    <w:rsid w:val="006E58AF"/>
    <w:rsid w:val="006E698C"/>
    <w:rsid w:val="006E6A36"/>
    <w:rsid w:val="006E7F21"/>
    <w:rsid w:val="006F0329"/>
    <w:rsid w:val="006F0771"/>
    <w:rsid w:val="006F0913"/>
    <w:rsid w:val="006F132D"/>
    <w:rsid w:val="006F2412"/>
    <w:rsid w:val="006F2E16"/>
    <w:rsid w:val="006F3230"/>
    <w:rsid w:val="006F3FE0"/>
    <w:rsid w:val="006F4608"/>
    <w:rsid w:val="006F462B"/>
    <w:rsid w:val="006F6131"/>
    <w:rsid w:val="006F650D"/>
    <w:rsid w:val="006F68C0"/>
    <w:rsid w:val="006F68E5"/>
    <w:rsid w:val="006F6ADA"/>
    <w:rsid w:val="006F73D2"/>
    <w:rsid w:val="00700013"/>
    <w:rsid w:val="007007EB"/>
    <w:rsid w:val="00701329"/>
    <w:rsid w:val="007017F0"/>
    <w:rsid w:val="00702862"/>
    <w:rsid w:val="007037DD"/>
    <w:rsid w:val="00703AE1"/>
    <w:rsid w:val="00703B2F"/>
    <w:rsid w:val="0070428E"/>
    <w:rsid w:val="007042B5"/>
    <w:rsid w:val="00704634"/>
    <w:rsid w:val="00705D6A"/>
    <w:rsid w:val="00705E84"/>
    <w:rsid w:val="00706053"/>
    <w:rsid w:val="00706144"/>
    <w:rsid w:val="007061EE"/>
    <w:rsid w:val="007063E6"/>
    <w:rsid w:val="00707031"/>
    <w:rsid w:val="00707245"/>
    <w:rsid w:val="00707707"/>
    <w:rsid w:val="00710B09"/>
    <w:rsid w:val="00711EB9"/>
    <w:rsid w:val="0071287D"/>
    <w:rsid w:val="00712B21"/>
    <w:rsid w:val="00712D50"/>
    <w:rsid w:val="00713419"/>
    <w:rsid w:val="007135A0"/>
    <w:rsid w:val="00713957"/>
    <w:rsid w:val="00714402"/>
    <w:rsid w:val="00714488"/>
    <w:rsid w:val="00715319"/>
    <w:rsid w:val="00715EBB"/>
    <w:rsid w:val="00716095"/>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188A"/>
    <w:rsid w:val="0073212F"/>
    <w:rsid w:val="007324A9"/>
    <w:rsid w:val="007332CB"/>
    <w:rsid w:val="00734300"/>
    <w:rsid w:val="0073439D"/>
    <w:rsid w:val="00734795"/>
    <w:rsid w:val="00735050"/>
    <w:rsid w:val="00736F71"/>
    <w:rsid w:val="0073700D"/>
    <w:rsid w:val="00740D93"/>
    <w:rsid w:val="00742237"/>
    <w:rsid w:val="007426D1"/>
    <w:rsid w:val="00743E50"/>
    <w:rsid w:val="00743F9C"/>
    <w:rsid w:val="007447A0"/>
    <w:rsid w:val="00744BFA"/>
    <w:rsid w:val="00744DC2"/>
    <w:rsid w:val="00744E48"/>
    <w:rsid w:val="00744EED"/>
    <w:rsid w:val="00746015"/>
    <w:rsid w:val="00746730"/>
    <w:rsid w:val="00751760"/>
    <w:rsid w:val="00751950"/>
    <w:rsid w:val="00752C85"/>
    <w:rsid w:val="00752CFC"/>
    <w:rsid w:val="00754286"/>
    <w:rsid w:val="00755F98"/>
    <w:rsid w:val="007562AF"/>
    <w:rsid w:val="00756771"/>
    <w:rsid w:val="00756A0B"/>
    <w:rsid w:val="00757070"/>
    <w:rsid w:val="0075716B"/>
    <w:rsid w:val="00757251"/>
    <w:rsid w:val="007573A2"/>
    <w:rsid w:val="00757BFC"/>
    <w:rsid w:val="00757FD7"/>
    <w:rsid w:val="00760108"/>
    <w:rsid w:val="00760AB6"/>
    <w:rsid w:val="00760DD6"/>
    <w:rsid w:val="007613A2"/>
    <w:rsid w:val="00761447"/>
    <w:rsid w:val="00762460"/>
    <w:rsid w:val="00762B99"/>
    <w:rsid w:val="007656A2"/>
    <w:rsid w:val="00766389"/>
    <w:rsid w:val="007677CD"/>
    <w:rsid w:val="00767FE0"/>
    <w:rsid w:val="00770340"/>
    <w:rsid w:val="00770536"/>
    <w:rsid w:val="00770AC5"/>
    <w:rsid w:val="007711A1"/>
    <w:rsid w:val="00771AF2"/>
    <w:rsid w:val="007722CF"/>
    <w:rsid w:val="007727DA"/>
    <w:rsid w:val="00772E06"/>
    <w:rsid w:val="007734F3"/>
    <w:rsid w:val="00773C44"/>
    <w:rsid w:val="00774396"/>
    <w:rsid w:val="007743DD"/>
    <w:rsid w:val="007758EE"/>
    <w:rsid w:val="00775BD0"/>
    <w:rsid w:val="007779BF"/>
    <w:rsid w:val="00777B9A"/>
    <w:rsid w:val="00777CFA"/>
    <w:rsid w:val="00777F6C"/>
    <w:rsid w:val="00780171"/>
    <w:rsid w:val="007803B4"/>
    <w:rsid w:val="007806D4"/>
    <w:rsid w:val="00781E84"/>
    <w:rsid w:val="00781EFF"/>
    <w:rsid w:val="00782019"/>
    <w:rsid w:val="00782319"/>
    <w:rsid w:val="007841D1"/>
    <w:rsid w:val="00784F9A"/>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6DF"/>
    <w:rsid w:val="007A3797"/>
    <w:rsid w:val="007A3AF8"/>
    <w:rsid w:val="007A4292"/>
    <w:rsid w:val="007A43A0"/>
    <w:rsid w:val="007A4569"/>
    <w:rsid w:val="007A4729"/>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9EC"/>
    <w:rsid w:val="007C04A2"/>
    <w:rsid w:val="007C0E9D"/>
    <w:rsid w:val="007C1271"/>
    <w:rsid w:val="007C313D"/>
    <w:rsid w:val="007C3B2E"/>
    <w:rsid w:val="007C405D"/>
    <w:rsid w:val="007C4928"/>
    <w:rsid w:val="007C4D7C"/>
    <w:rsid w:val="007C50E5"/>
    <w:rsid w:val="007C5545"/>
    <w:rsid w:val="007C587A"/>
    <w:rsid w:val="007C5DB8"/>
    <w:rsid w:val="007C6DD8"/>
    <w:rsid w:val="007C7480"/>
    <w:rsid w:val="007C79F5"/>
    <w:rsid w:val="007C7A6B"/>
    <w:rsid w:val="007D04E5"/>
    <w:rsid w:val="007D0A0F"/>
    <w:rsid w:val="007D131D"/>
    <w:rsid w:val="007D1719"/>
    <w:rsid w:val="007D303D"/>
    <w:rsid w:val="007D3939"/>
    <w:rsid w:val="007D3BCC"/>
    <w:rsid w:val="007D3CE0"/>
    <w:rsid w:val="007D404D"/>
    <w:rsid w:val="007D45CB"/>
    <w:rsid w:val="007D4645"/>
    <w:rsid w:val="007D5692"/>
    <w:rsid w:val="007D60DA"/>
    <w:rsid w:val="007D6461"/>
    <w:rsid w:val="007D6BA2"/>
    <w:rsid w:val="007D717A"/>
    <w:rsid w:val="007D7816"/>
    <w:rsid w:val="007E3210"/>
    <w:rsid w:val="007E32FC"/>
    <w:rsid w:val="007E3E6B"/>
    <w:rsid w:val="007E4266"/>
    <w:rsid w:val="007E4EA5"/>
    <w:rsid w:val="007E5A5C"/>
    <w:rsid w:val="007E638B"/>
    <w:rsid w:val="007E7A9C"/>
    <w:rsid w:val="007F0BA9"/>
    <w:rsid w:val="007F14CC"/>
    <w:rsid w:val="007F17A3"/>
    <w:rsid w:val="007F1A1A"/>
    <w:rsid w:val="007F1ECE"/>
    <w:rsid w:val="007F2BC6"/>
    <w:rsid w:val="007F2DD4"/>
    <w:rsid w:val="007F3272"/>
    <w:rsid w:val="007F35C6"/>
    <w:rsid w:val="007F3BF0"/>
    <w:rsid w:val="007F425D"/>
    <w:rsid w:val="007F4946"/>
    <w:rsid w:val="007F4B42"/>
    <w:rsid w:val="007F5B11"/>
    <w:rsid w:val="007F79E3"/>
    <w:rsid w:val="007F7CB7"/>
    <w:rsid w:val="007F7CC4"/>
    <w:rsid w:val="007F7F91"/>
    <w:rsid w:val="00800C46"/>
    <w:rsid w:val="00801A10"/>
    <w:rsid w:val="00801F35"/>
    <w:rsid w:val="00803391"/>
    <w:rsid w:val="00803D63"/>
    <w:rsid w:val="00805B95"/>
    <w:rsid w:val="008061D6"/>
    <w:rsid w:val="008068C9"/>
    <w:rsid w:val="00806D14"/>
    <w:rsid w:val="0080728A"/>
    <w:rsid w:val="00807D76"/>
    <w:rsid w:val="00811182"/>
    <w:rsid w:val="00811299"/>
    <w:rsid w:val="00811407"/>
    <w:rsid w:val="00811B44"/>
    <w:rsid w:val="008122E4"/>
    <w:rsid w:val="00812D5A"/>
    <w:rsid w:val="00813494"/>
    <w:rsid w:val="00813755"/>
    <w:rsid w:val="008156E9"/>
    <w:rsid w:val="008161D5"/>
    <w:rsid w:val="00817062"/>
    <w:rsid w:val="00817A06"/>
    <w:rsid w:val="0082001A"/>
    <w:rsid w:val="008205D0"/>
    <w:rsid w:val="0082070E"/>
    <w:rsid w:val="00820D99"/>
    <w:rsid w:val="00820E06"/>
    <w:rsid w:val="008211F5"/>
    <w:rsid w:val="008232A4"/>
    <w:rsid w:val="00823863"/>
    <w:rsid w:val="008240AB"/>
    <w:rsid w:val="008241FC"/>
    <w:rsid w:val="00824B51"/>
    <w:rsid w:val="00825DF2"/>
    <w:rsid w:val="00826459"/>
    <w:rsid w:val="008264A3"/>
    <w:rsid w:val="00826F27"/>
    <w:rsid w:val="008270BC"/>
    <w:rsid w:val="0083045A"/>
    <w:rsid w:val="008309C8"/>
    <w:rsid w:val="008309F3"/>
    <w:rsid w:val="008312B3"/>
    <w:rsid w:val="00832715"/>
    <w:rsid w:val="0083287B"/>
    <w:rsid w:val="00832A83"/>
    <w:rsid w:val="00832D2B"/>
    <w:rsid w:val="00833114"/>
    <w:rsid w:val="008357D2"/>
    <w:rsid w:val="008359ED"/>
    <w:rsid w:val="00836597"/>
    <w:rsid w:val="008370CF"/>
    <w:rsid w:val="00837CEF"/>
    <w:rsid w:val="00840C89"/>
    <w:rsid w:val="0084114B"/>
    <w:rsid w:val="0084171E"/>
    <w:rsid w:val="008421B1"/>
    <w:rsid w:val="00842756"/>
    <w:rsid w:val="008430AD"/>
    <w:rsid w:val="008433AE"/>
    <w:rsid w:val="0084355F"/>
    <w:rsid w:val="00843D17"/>
    <w:rsid w:val="0084703C"/>
    <w:rsid w:val="008473A8"/>
    <w:rsid w:val="00847424"/>
    <w:rsid w:val="00847B25"/>
    <w:rsid w:val="00850259"/>
    <w:rsid w:val="008504C8"/>
    <w:rsid w:val="0085073E"/>
    <w:rsid w:val="00851000"/>
    <w:rsid w:val="00851789"/>
    <w:rsid w:val="00852F57"/>
    <w:rsid w:val="00853F3F"/>
    <w:rsid w:val="00854886"/>
    <w:rsid w:val="00855029"/>
    <w:rsid w:val="0085507C"/>
    <w:rsid w:val="0085563E"/>
    <w:rsid w:val="008601DA"/>
    <w:rsid w:val="00861653"/>
    <w:rsid w:val="00861978"/>
    <w:rsid w:val="008625C0"/>
    <w:rsid w:val="00863418"/>
    <w:rsid w:val="008634C5"/>
    <w:rsid w:val="00863998"/>
    <w:rsid w:val="00863FB1"/>
    <w:rsid w:val="008649B8"/>
    <w:rsid w:val="00864F72"/>
    <w:rsid w:val="008659A2"/>
    <w:rsid w:val="00865B42"/>
    <w:rsid w:val="00866DED"/>
    <w:rsid w:val="00866DF0"/>
    <w:rsid w:val="008672F5"/>
    <w:rsid w:val="00870822"/>
    <w:rsid w:val="0087089C"/>
    <w:rsid w:val="008709B3"/>
    <w:rsid w:val="00870DB7"/>
    <w:rsid w:val="00870F9E"/>
    <w:rsid w:val="0087113E"/>
    <w:rsid w:val="0087135B"/>
    <w:rsid w:val="00871CF9"/>
    <w:rsid w:val="008721B7"/>
    <w:rsid w:val="008728A9"/>
    <w:rsid w:val="00872D12"/>
    <w:rsid w:val="00873C7C"/>
    <w:rsid w:val="00873D60"/>
    <w:rsid w:val="008740F9"/>
    <w:rsid w:val="00875679"/>
    <w:rsid w:val="008757CB"/>
    <w:rsid w:val="00875DFE"/>
    <w:rsid w:val="0087759D"/>
    <w:rsid w:val="00877ADA"/>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8FE"/>
    <w:rsid w:val="00884B19"/>
    <w:rsid w:val="00884F71"/>
    <w:rsid w:val="0088509D"/>
    <w:rsid w:val="00885A50"/>
    <w:rsid w:val="008866BD"/>
    <w:rsid w:val="00887311"/>
    <w:rsid w:val="00887B04"/>
    <w:rsid w:val="00890833"/>
    <w:rsid w:val="00890BC5"/>
    <w:rsid w:val="00890E9C"/>
    <w:rsid w:val="00891864"/>
    <w:rsid w:val="00891A87"/>
    <w:rsid w:val="00891E05"/>
    <w:rsid w:val="008922B5"/>
    <w:rsid w:val="00892668"/>
    <w:rsid w:val="008927FE"/>
    <w:rsid w:val="00892CFE"/>
    <w:rsid w:val="00893B24"/>
    <w:rsid w:val="00894002"/>
    <w:rsid w:val="008946EA"/>
    <w:rsid w:val="00894A6C"/>
    <w:rsid w:val="00894D4A"/>
    <w:rsid w:val="0089545F"/>
    <w:rsid w:val="0089557F"/>
    <w:rsid w:val="008959BA"/>
    <w:rsid w:val="00896821"/>
    <w:rsid w:val="00896F48"/>
    <w:rsid w:val="00897131"/>
    <w:rsid w:val="008A06FA"/>
    <w:rsid w:val="008A0BA3"/>
    <w:rsid w:val="008A12C7"/>
    <w:rsid w:val="008A23DD"/>
    <w:rsid w:val="008A249E"/>
    <w:rsid w:val="008A4EE6"/>
    <w:rsid w:val="008A5EE1"/>
    <w:rsid w:val="008A6039"/>
    <w:rsid w:val="008A6544"/>
    <w:rsid w:val="008A65C4"/>
    <w:rsid w:val="008A7EC3"/>
    <w:rsid w:val="008A7F72"/>
    <w:rsid w:val="008B0AD8"/>
    <w:rsid w:val="008B1D4F"/>
    <w:rsid w:val="008B299F"/>
    <w:rsid w:val="008B2A33"/>
    <w:rsid w:val="008B3030"/>
    <w:rsid w:val="008B32AC"/>
    <w:rsid w:val="008B33CF"/>
    <w:rsid w:val="008B43C8"/>
    <w:rsid w:val="008B458E"/>
    <w:rsid w:val="008B4DD3"/>
    <w:rsid w:val="008B4EBC"/>
    <w:rsid w:val="008B5073"/>
    <w:rsid w:val="008B5200"/>
    <w:rsid w:val="008B5DFE"/>
    <w:rsid w:val="008B604B"/>
    <w:rsid w:val="008B66A0"/>
    <w:rsid w:val="008B68E8"/>
    <w:rsid w:val="008C02B6"/>
    <w:rsid w:val="008C0623"/>
    <w:rsid w:val="008C1C7A"/>
    <w:rsid w:val="008C2171"/>
    <w:rsid w:val="008C2664"/>
    <w:rsid w:val="008C2CF5"/>
    <w:rsid w:val="008C2DFE"/>
    <w:rsid w:val="008C3435"/>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9FA"/>
    <w:rsid w:val="008D32AD"/>
    <w:rsid w:val="008D3620"/>
    <w:rsid w:val="008D437E"/>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775"/>
    <w:rsid w:val="00901AE0"/>
    <w:rsid w:val="009020E0"/>
    <w:rsid w:val="00902CF5"/>
    <w:rsid w:val="00902FFF"/>
    <w:rsid w:val="00903765"/>
    <w:rsid w:val="00903E8E"/>
    <w:rsid w:val="00904997"/>
    <w:rsid w:val="00905D8A"/>
    <w:rsid w:val="009064F4"/>
    <w:rsid w:val="0090696C"/>
    <w:rsid w:val="00907C15"/>
    <w:rsid w:val="00907C61"/>
    <w:rsid w:val="00910DD0"/>
    <w:rsid w:val="0091170B"/>
    <w:rsid w:val="00911817"/>
    <w:rsid w:val="00912F68"/>
    <w:rsid w:val="009133A9"/>
    <w:rsid w:val="00913418"/>
    <w:rsid w:val="009137F9"/>
    <w:rsid w:val="00913C08"/>
    <w:rsid w:val="00913C3C"/>
    <w:rsid w:val="00914CFE"/>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0755"/>
    <w:rsid w:val="00930E2A"/>
    <w:rsid w:val="00931D14"/>
    <w:rsid w:val="009322BE"/>
    <w:rsid w:val="00932DAD"/>
    <w:rsid w:val="00932FC8"/>
    <w:rsid w:val="00933060"/>
    <w:rsid w:val="00933673"/>
    <w:rsid w:val="00934282"/>
    <w:rsid w:val="00934719"/>
    <w:rsid w:val="00934B4F"/>
    <w:rsid w:val="00935C0C"/>
    <w:rsid w:val="009362CF"/>
    <w:rsid w:val="00936747"/>
    <w:rsid w:val="0093769A"/>
    <w:rsid w:val="00937A05"/>
    <w:rsid w:val="00937A28"/>
    <w:rsid w:val="00937B14"/>
    <w:rsid w:val="00937D05"/>
    <w:rsid w:val="009401E4"/>
    <w:rsid w:val="0094044A"/>
    <w:rsid w:val="00940C5D"/>
    <w:rsid w:val="00941603"/>
    <w:rsid w:val="00941839"/>
    <w:rsid w:val="00942CAB"/>
    <w:rsid w:val="00942E61"/>
    <w:rsid w:val="00944109"/>
    <w:rsid w:val="00945295"/>
    <w:rsid w:val="0094556A"/>
    <w:rsid w:val="0094562D"/>
    <w:rsid w:val="009466F3"/>
    <w:rsid w:val="00946E68"/>
    <w:rsid w:val="00946FB0"/>
    <w:rsid w:val="009472AB"/>
    <w:rsid w:val="009473C5"/>
    <w:rsid w:val="009475F5"/>
    <w:rsid w:val="00947760"/>
    <w:rsid w:val="00947785"/>
    <w:rsid w:val="00947BBD"/>
    <w:rsid w:val="00950019"/>
    <w:rsid w:val="009504AD"/>
    <w:rsid w:val="0095099A"/>
    <w:rsid w:val="009513AF"/>
    <w:rsid w:val="009514A7"/>
    <w:rsid w:val="00952111"/>
    <w:rsid w:val="009524CE"/>
    <w:rsid w:val="009525E5"/>
    <w:rsid w:val="00952E94"/>
    <w:rsid w:val="00953386"/>
    <w:rsid w:val="00954B0C"/>
    <w:rsid w:val="00954F7D"/>
    <w:rsid w:val="00955095"/>
    <w:rsid w:val="00955D30"/>
    <w:rsid w:val="00956727"/>
    <w:rsid w:val="00957E51"/>
    <w:rsid w:val="009608E8"/>
    <w:rsid w:val="00960E04"/>
    <w:rsid w:val="009610FA"/>
    <w:rsid w:val="0096112B"/>
    <w:rsid w:val="009629EE"/>
    <w:rsid w:val="00962F05"/>
    <w:rsid w:val="0096309B"/>
    <w:rsid w:val="00963AA9"/>
    <w:rsid w:val="00964A87"/>
    <w:rsid w:val="00964CE3"/>
    <w:rsid w:val="00965204"/>
    <w:rsid w:val="00965931"/>
    <w:rsid w:val="00965DB7"/>
    <w:rsid w:val="009663A9"/>
    <w:rsid w:val="00966C28"/>
    <w:rsid w:val="0096736C"/>
    <w:rsid w:val="00967473"/>
    <w:rsid w:val="009700BB"/>
    <w:rsid w:val="00971321"/>
    <w:rsid w:val="00971F59"/>
    <w:rsid w:val="00972B61"/>
    <w:rsid w:val="009730F2"/>
    <w:rsid w:val="00974250"/>
    <w:rsid w:val="00974F50"/>
    <w:rsid w:val="009756EC"/>
    <w:rsid w:val="009757EE"/>
    <w:rsid w:val="0097584C"/>
    <w:rsid w:val="00976FCC"/>
    <w:rsid w:val="0097768E"/>
    <w:rsid w:val="009818A2"/>
    <w:rsid w:val="00981CC3"/>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A64"/>
    <w:rsid w:val="00995817"/>
    <w:rsid w:val="0099690A"/>
    <w:rsid w:val="00997136"/>
    <w:rsid w:val="009971A7"/>
    <w:rsid w:val="009A14A0"/>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5DD"/>
    <w:rsid w:val="009B6D2C"/>
    <w:rsid w:val="009C0461"/>
    <w:rsid w:val="009C16E5"/>
    <w:rsid w:val="009C1EED"/>
    <w:rsid w:val="009C24D1"/>
    <w:rsid w:val="009C3841"/>
    <w:rsid w:val="009C5F95"/>
    <w:rsid w:val="009C607A"/>
    <w:rsid w:val="009C6929"/>
    <w:rsid w:val="009C6A52"/>
    <w:rsid w:val="009C72C2"/>
    <w:rsid w:val="009D183B"/>
    <w:rsid w:val="009D20C4"/>
    <w:rsid w:val="009D2378"/>
    <w:rsid w:val="009D267D"/>
    <w:rsid w:val="009D30C1"/>
    <w:rsid w:val="009D3356"/>
    <w:rsid w:val="009D3CB7"/>
    <w:rsid w:val="009D3DBF"/>
    <w:rsid w:val="009D4207"/>
    <w:rsid w:val="009D4901"/>
    <w:rsid w:val="009D4C43"/>
    <w:rsid w:val="009D5068"/>
    <w:rsid w:val="009D5281"/>
    <w:rsid w:val="009D5AC5"/>
    <w:rsid w:val="009D5ACF"/>
    <w:rsid w:val="009D5D6A"/>
    <w:rsid w:val="009D6566"/>
    <w:rsid w:val="009D6EC6"/>
    <w:rsid w:val="009D7058"/>
    <w:rsid w:val="009D76EB"/>
    <w:rsid w:val="009D7B07"/>
    <w:rsid w:val="009D7E4B"/>
    <w:rsid w:val="009E0336"/>
    <w:rsid w:val="009E10EC"/>
    <w:rsid w:val="009E10F6"/>
    <w:rsid w:val="009E1628"/>
    <w:rsid w:val="009E2B95"/>
    <w:rsid w:val="009E2F5D"/>
    <w:rsid w:val="009E34FA"/>
    <w:rsid w:val="009E3D69"/>
    <w:rsid w:val="009E3DB9"/>
    <w:rsid w:val="009E4B0C"/>
    <w:rsid w:val="009E4B72"/>
    <w:rsid w:val="009E5279"/>
    <w:rsid w:val="009E6057"/>
    <w:rsid w:val="009E646B"/>
    <w:rsid w:val="009E7B07"/>
    <w:rsid w:val="009F050C"/>
    <w:rsid w:val="009F1587"/>
    <w:rsid w:val="009F1D83"/>
    <w:rsid w:val="009F344F"/>
    <w:rsid w:val="009F3537"/>
    <w:rsid w:val="009F3962"/>
    <w:rsid w:val="009F3A8E"/>
    <w:rsid w:val="009F3B12"/>
    <w:rsid w:val="009F4300"/>
    <w:rsid w:val="009F46F3"/>
    <w:rsid w:val="009F4CDD"/>
    <w:rsid w:val="009F4E6F"/>
    <w:rsid w:val="009F52DB"/>
    <w:rsid w:val="009F53C1"/>
    <w:rsid w:val="009F5F75"/>
    <w:rsid w:val="009F6D03"/>
    <w:rsid w:val="009F74A6"/>
    <w:rsid w:val="009F75C0"/>
    <w:rsid w:val="009F7671"/>
    <w:rsid w:val="00A00067"/>
    <w:rsid w:val="00A00501"/>
    <w:rsid w:val="00A01117"/>
    <w:rsid w:val="00A01883"/>
    <w:rsid w:val="00A022D9"/>
    <w:rsid w:val="00A023EE"/>
    <w:rsid w:val="00A0357E"/>
    <w:rsid w:val="00A03CB6"/>
    <w:rsid w:val="00A03CB7"/>
    <w:rsid w:val="00A04078"/>
    <w:rsid w:val="00A040CB"/>
    <w:rsid w:val="00A041FD"/>
    <w:rsid w:val="00A0428C"/>
    <w:rsid w:val="00A045DB"/>
    <w:rsid w:val="00A04848"/>
    <w:rsid w:val="00A04D47"/>
    <w:rsid w:val="00A05982"/>
    <w:rsid w:val="00A06145"/>
    <w:rsid w:val="00A06A2F"/>
    <w:rsid w:val="00A06D1F"/>
    <w:rsid w:val="00A06F57"/>
    <w:rsid w:val="00A06FB2"/>
    <w:rsid w:val="00A073BA"/>
    <w:rsid w:val="00A07A56"/>
    <w:rsid w:val="00A1031F"/>
    <w:rsid w:val="00A10D42"/>
    <w:rsid w:val="00A1186C"/>
    <w:rsid w:val="00A11E09"/>
    <w:rsid w:val="00A12661"/>
    <w:rsid w:val="00A12D31"/>
    <w:rsid w:val="00A12F8B"/>
    <w:rsid w:val="00A13C0F"/>
    <w:rsid w:val="00A1623A"/>
    <w:rsid w:val="00A164A6"/>
    <w:rsid w:val="00A165FE"/>
    <w:rsid w:val="00A16EFC"/>
    <w:rsid w:val="00A17A7F"/>
    <w:rsid w:val="00A17FA2"/>
    <w:rsid w:val="00A2034F"/>
    <w:rsid w:val="00A20DAE"/>
    <w:rsid w:val="00A20FD0"/>
    <w:rsid w:val="00A21357"/>
    <w:rsid w:val="00A215C1"/>
    <w:rsid w:val="00A21B13"/>
    <w:rsid w:val="00A22381"/>
    <w:rsid w:val="00A23061"/>
    <w:rsid w:val="00A23D23"/>
    <w:rsid w:val="00A243B5"/>
    <w:rsid w:val="00A24A17"/>
    <w:rsid w:val="00A24B73"/>
    <w:rsid w:val="00A257A4"/>
    <w:rsid w:val="00A258BB"/>
    <w:rsid w:val="00A2660F"/>
    <w:rsid w:val="00A27138"/>
    <w:rsid w:val="00A27AEA"/>
    <w:rsid w:val="00A30D30"/>
    <w:rsid w:val="00A31158"/>
    <w:rsid w:val="00A3215A"/>
    <w:rsid w:val="00A32881"/>
    <w:rsid w:val="00A3359F"/>
    <w:rsid w:val="00A33F3B"/>
    <w:rsid w:val="00A34D7B"/>
    <w:rsid w:val="00A352E3"/>
    <w:rsid w:val="00A35446"/>
    <w:rsid w:val="00A3583F"/>
    <w:rsid w:val="00A367EE"/>
    <w:rsid w:val="00A36936"/>
    <w:rsid w:val="00A36C14"/>
    <w:rsid w:val="00A37825"/>
    <w:rsid w:val="00A37B72"/>
    <w:rsid w:val="00A4105D"/>
    <w:rsid w:val="00A41757"/>
    <w:rsid w:val="00A417FE"/>
    <w:rsid w:val="00A41FA8"/>
    <w:rsid w:val="00A426F3"/>
    <w:rsid w:val="00A42E01"/>
    <w:rsid w:val="00A44166"/>
    <w:rsid w:val="00A44235"/>
    <w:rsid w:val="00A446A1"/>
    <w:rsid w:val="00A448E0"/>
    <w:rsid w:val="00A456F5"/>
    <w:rsid w:val="00A45C71"/>
    <w:rsid w:val="00A4628E"/>
    <w:rsid w:val="00A47209"/>
    <w:rsid w:val="00A47455"/>
    <w:rsid w:val="00A50023"/>
    <w:rsid w:val="00A506DD"/>
    <w:rsid w:val="00A51781"/>
    <w:rsid w:val="00A5203E"/>
    <w:rsid w:val="00A52320"/>
    <w:rsid w:val="00A52762"/>
    <w:rsid w:val="00A537AD"/>
    <w:rsid w:val="00A54A2D"/>
    <w:rsid w:val="00A54AAC"/>
    <w:rsid w:val="00A55915"/>
    <w:rsid w:val="00A55A68"/>
    <w:rsid w:val="00A55E8D"/>
    <w:rsid w:val="00A55ED9"/>
    <w:rsid w:val="00A56094"/>
    <w:rsid w:val="00A5698E"/>
    <w:rsid w:val="00A56B70"/>
    <w:rsid w:val="00A575B4"/>
    <w:rsid w:val="00A608CD"/>
    <w:rsid w:val="00A6102B"/>
    <w:rsid w:val="00A629D6"/>
    <w:rsid w:val="00A62EFE"/>
    <w:rsid w:val="00A64280"/>
    <w:rsid w:val="00A64C7D"/>
    <w:rsid w:val="00A64E0F"/>
    <w:rsid w:val="00A654A2"/>
    <w:rsid w:val="00A654DF"/>
    <w:rsid w:val="00A655A5"/>
    <w:rsid w:val="00A655E9"/>
    <w:rsid w:val="00A65BE2"/>
    <w:rsid w:val="00A66CB2"/>
    <w:rsid w:val="00A703F5"/>
    <w:rsid w:val="00A71119"/>
    <w:rsid w:val="00A72E3D"/>
    <w:rsid w:val="00A72EE1"/>
    <w:rsid w:val="00A73B00"/>
    <w:rsid w:val="00A746E4"/>
    <w:rsid w:val="00A761F4"/>
    <w:rsid w:val="00A765D3"/>
    <w:rsid w:val="00A76B90"/>
    <w:rsid w:val="00A76B9F"/>
    <w:rsid w:val="00A77448"/>
    <w:rsid w:val="00A77B65"/>
    <w:rsid w:val="00A77CE2"/>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797"/>
    <w:rsid w:val="00A92C9A"/>
    <w:rsid w:val="00A9370A"/>
    <w:rsid w:val="00A94E2C"/>
    <w:rsid w:val="00A94F2D"/>
    <w:rsid w:val="00A95DD5"/>
    <w:rsid w:val="00A96022"/>
    <w:rsid w:val="00A966F4"/>
    <w:rsid w:val="00A9672A"/>
    <w:rsid w:val="00A96770"/>
    <w:rsid w:val="00A97463"/>
    <w:rsid w:val="00A9775A"/>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A720B"/>
    <w:rsid w:val="00AA78A3"/>
    <w:rsid w:val="00AB00F1"/>
    <w:rsid w:val="00AB0CE7"/>
    <w:rsid w:val="00AB11B8"/>
    <w:rsid w:val="00AB22DC"/>
    <w:rsid w:val="00AB2FB5"/>
    <w:rsid w:val="00AB3569"/>
    <w:rsid w:val="00AB45BF"/>
    <w:rsid w:val="00AB511E"/>
    <w:rsid w:val="00AB5C16"/>
    <w:rsid w:val="00AB5C8E"/>
    <w:rsid w:val="00AB628D"/>
    <w:rsid w:val="00AB6AA7"/>
    <w:rsid w:val="00AB6E2B"/>
    <w:rsid w:val="00AC00B1"/>
    <w:rsid w:val="00AC0229"/>
    <w:rsid w:val="00AC038A"/>
    <w:rsid w:val="00AC0ED1"/>
    <w:rsid w:val="00AC12CF"/>
    <w:rsid w:val="00AC154D"/>
    <w:rsid w:val="00AC2548"/>
    <w:rsid w:val="00AC3C32"/>
    <w:rsid w:val="00AC3DB8"/>
    <w:rsid w:val="00AD100C"/>
    <w:rsid w:val="00AD2540"/>
    <w:rsid w:val="00AD38ED"/>
    <w:rsid w:val="00AD39D6"/>
    <w:rsid w:val="00AD3C97"/>
    <w:rsid w:val="00AD4027"/>
    <w:rsid w:val="00AD4282"/>
    <w:rsid w:val="00AD5A28"/>
    <w:rsid w:val="00AD5A42"/>
    <w:rsid w:val="00AD6428"/>
    <w:rsid w:val="00AD7073"/>
    <w:rsid w:val="00AD77FD"/>
    <w:rsid w:val="00AD79E2"/>
    <w:rsid w:val="00AD7FFB"/>
    <w:rsid w:val="00AE1C5C"/>
    <w:rsid w:val="00AE271F"/>
    <w:rsid w:val="00AE28CB"/>
    <w:rsid w:val="00AE3DF5"/>
    <w:rsid w:val="00AE4CFF"/>
    <w:rsid w:val="00AE4E46"/>
    <w:rsid w:val="00AE52B0"/>
    <w:rsid w:val="00AE54F8"/>
    <w:rsid w:val="00AE5C7F"/>
    <w:rsid w:val="00AE602A"/>
    <w:rsid w:val="00AF1629"/>
    <w:rsid w:val="00AF2172"/>
    <w:rsid w:val="00AF3B8C"/>
    <w:rsid w:val="00AF3E80"/>
    <w:rsid w:val="00AF4CB2"/>
    <w:rsid w:val="00AF4E0C"/>
    <w:rsid w:val="00AF4E17"/>
    <w:rsid w:val="00AF5B71"/>
    <w:rsid w:val="00AF67FD"/>
    <w:rsid w:val="00AF68BC"/>
    <w:rsid w:val="00AF6C6B"/>
    <w:rsid w:val="00AF6E07"/>
    <w:rsid w:val="00AF72B1"/>
    <w:rsid w:val="00B0093A"/>
    <w:rsid w:val="00B00AAC"/>
    <w:rsid w:val="00B02152"/>
    <w:rsid w:val="00B0229E"/>
    <w:rsid w:val="00B02BB1"/>
    <w:rsid w:val="00B02FB6"/>
    <w:rsid w:val="00B03ACC"/>
    <w:rsid w:val="00B03E3D"/>
    <w:rsid w:val="00B04123"/>
    <w:rsid w:val="00B0430C"/>
    <w:rsid w:val="00B049EC"/>
    <w:rsid w:val="00B04B6B"/>
    <w:rsid w:val="00B04DD6"/>
    <w:rsid w:val="00B050D6"/>
    <w:rsid w:val="00B0674F"/>
    <w:rsid w:val="00B0768C"/>
    <w:rsid w:val="00B10044"/>
    <w:rsid w:val="00B10264"/>
    <w:rsid w:val="00B1212B"/>
    <w:rsid w:val="00B125A0"/>
    <w:rsid w:val="00B13177"/>
    <w:rsid w:val="00B13E8D"/>
    <w:rsid w:val="00B1451D"/>
    <w:rsid w:val="00B15852"/>
    <w:rsid w:val="00B15B8D"/>
    <w:rsid w:val="00B161B4"/>
    <w:rsid w:val="00B16301"/>
    <w:rsid w:val="00B16887"/>
    <w:rsid w:val="00B176C8"/>
    <w:rsid w:val="00B17FF7"/>
    <w:rsid w:val="00B20216"/>
    <w:rsid w:val="00B20379"/>
    <w:rsid w:val="00B2074B"/>
    <w:rsid w:val="00B211BD"/>
    <w:rsid w:val="00B21544"/>
    <w:rsid w:val="00B21AB1"/>
    <w:rsid w:val="00B228FA"/>
    <w:rsid w:val="00B2361C"/>
    <w:rsid w:val="00B23719"/>
    <w:rsid w:val="00B2459C"/>
    <w:rsid w:val="00B24846"/>
    <w:rsid w:val="00B25FA6"/>
    <w:rsid w:val="00B26009"/>
    <w:rsid w:val="00B26215"/>
    <w:rsid w:val="00B26837"/>
    <w:rsid w:val="00B26918"/>
    <w:rsid w:val="00B26C44"/>
    <w:rsid w:val="00B27702"/>
    <w:rsid w:val="00B27905"/>
    <w:rsid w:val="00B30025"/>
    <w:rsid w:val="00B31114"/>
    <w:rsid w:val="00B313D0"/>
    <w:rsid w:val="00B3156A"/>
    <w:rsid w:val="00B315E1"/>
    <w:rsid w:val="00B315F4"/>
    <w:rsid w:val="00B317DD"/>
    <w:rsid w:val="00B32525"/>
    <w:rsid w:val="00B33EBC"/>
    <w:rsid w:val="00B33FC4"/>
    <w:rsid w:val="00B34E8B"/>
    <w:rsid w:val="00B3694D"/>
    <w:rsid w:val="00B372E3"/>
    <w:rsid w:val="00B37C1A"/>
    <w:rsid w:val="00B37D09"/>
    <w:rsid w:val="00B40212"/>
    <w:rsid w:val="00B40B0C"/>
    <w:rsid w:val="00B40B73"/>
    <w:rsid w:val="00B40BD5"/>
    <w:rsid w:val="00B41312"/>
    <w:rsid w:val="00B417BF"/>
    <w:rsid w:val="00B42215"/>
    <w:rsid w:val="00B438BE"/>
    <w:rsid w:val="00B453AD"/>
    <w:rsid w:val="00B45776"/>
    <w:rsid w:val="00B462D1"/>
    <w:rsid w:val="00B50446"/>
    <w:rsid w:val="00B51B10"/>
    <w:rsid w:val="00B523E5"/>
    <w:rsid w:val="00B528A3"/>
    <w:rsid w:val="00B52E31"/>
    <w:rsid w:val="00B530A5"/>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43E"/>
    <w:rsid w:val="00B6596E"/>
    <w:rsid w:val="00B65D72"/>
    <w:rsid w:val="00B661AF"/>
    <w:rsid w:val="00B6786A"/>
    <w:rsid w:val="00B67AA4"/>
    <w:rsid w:val="00B7058E"/>
    <w:rsid w:val="00B70EC1"/>
    <w:rsid w:val="00B70F1D"/>
    <w:rsid w:val="00B7103E"/>
    <w:rsid w:val="00B72097"/>
    <w:rsid w:val="00B72250"/>
    <w:rsid w:val="00B72FDD"/>
    <w:rsid w:val="00B730F2"/>
    <w:rsid w:val="00B735DA"/>
    <w:rsid w:val="00B73AD3"/>
    <w:rsid w:val="00B73CAD"/>
    <w:rsid w:val="00B759C6"/>
    <w:rsid w:val="00B760BA"/>
    <w:rsid w:val="00B762A4"/>
    <w:rsid w:val="00B766B9"/>
    <w:rsid w:val="00B76E0C"/>
    <w:rsid w:val="00B7789B"/>
    <w:rsid w:val="00B77C57"/>
    <w:rsid w:val="00B77DF2"/>
    <w:rsid w:val="00B8020F"/>
    <w:rsid w:val="00B8071F"/>
    <w:rsid w:val="00B814A1"/>
    <w:rsid w:val="00B82205"/>
    <w:rsid w:val="00B8238D"/>
    <w:rsid w:val="00B82642"/>
    <w:rsid w:val="00B828BA"/>
    <w:rsid w:val="00B832CE"/>
    <w:rsid w:val="00B83A0B"/>
    <w:rsid w:val="00B8401E"/>
    <w:rsid w:val="00B8477B"/>
    <w:rsid w:val="00B84DE7"/>
    <w:rsid w:val="00B854B7"/>
    <w:rsid w:val="00B858D9"/>
    <w:rsid w:val="00B8650B"/>
    <w:rsid w:val="00B868FA"/>
    <w:rsid w:val="00B86B3C"/>
    <w:rsid w:val="00B8757D"/>
    <w:rsid w:val="00B876BF"/>
    <w:rsid w:val="00B87BE7"/>
    <w:rsid w:val="00B87E94"/>
    <w:rsid w:val="00B90116"/>
    <w:rsid w:val="00B90ED9"/>
    <w:rsid w:val="00B91714"/>
    <w:rsid w:val="00B923B6"/>
    <w:rsid w:val="00B9293A"/>
    <w:rsid w:val="00B93021"/>
    <w:rsid w:val="00B93BE3"/>
    <w:rsid w:val="00B95FE2"/>
    <w:rsid w:val="00B962EE"/>
    <w:rsid w:val="00B96E6F"/>
    <w:rsid w:val="00B97246"/>
    <w:rsid w:val="00B9725F"/>
    <w:rsid w:val="00B972B2"/>
    <w:rsid w:val="00B97390"/>
    <w:rsid w:val="00BA03EE"/>
    <w:rsid w:val="00BA0EFE"/>
    <w:rsid w:val="00BA1836"/>
    <w:rsid w:val="00BA18D4"/>
    <w:rsid w:val="00BA224E"/>
    <w:rsid w:val="00BA258A"/>
    <w:rsid w:val="00BA2A3D"/>
    <w:rsid w:val="00BA31EF"/>
    <w:rsid w:val="00BA3973"/>
    <w:rsid w:val="00BA42E0"/>
    <w:rsid w:val="00BA4660"/>
    <w:rsid w:val="00BA5246"/>
    <w:rsid w:val="00BA59AD"/>
    <w:rsid w:val="00BA5E92"/>
    <w:rsid w:val="00BA63BB"/>
    <w:rsid w:val="00BA65C8"/>
    <w:rsid w:val="00BA6A89"/>
    <w:rsid w:val="00BA6F7A"/>
    <w:rsid w:val="00BA735D"/>
    <w:rsid w:val="00BA79B7"/>
    <w:rsid w:val="00BB0D35"/>
    <w:rsid w:val="00BB13C5"/>
    <w:rsid w:val="00BB1812"/>
    <w:rsid w:val="00BB23CB"/>
    <w:rsid w:val="00BB2532"/>
    <w:rsid w:val="00BB2686"/>
    <w:rsid w:val="00BB2C0C"/>
    <w:rsid w:val="00BB37EA"/>
    <w:rsid w:val="00BB3A96"/>
    <w:rsid w:val="00BB4D08"/>
    <w:rsid w:val="00BB612F"/>
    <w:rsid w:val="00BB6A68"/>
    <w:rsid w:val="00BB704F"/>
    <w:rsid w:val="00BB739C"/>
    <w:rsid w:val="00BB7905"/>
    <w:rsid w:val="00BC0108"/>
    <w:rsid w:val="00BC088B"/>
    <w:rsid w:val="00BC1305"/>
    <w:rsid w:val="00BC2587"/>
    <w:rsid w:val="00BC342A"/>
    <w:rsid w:val="00BC40F2"/>
    <w:rsid w:val="00BC45CE"/>
    <w:rsid w:val="00BC4F3D"/>
    <w:rsid w:val="00BC4FBD"/>
    <w:rsid w:val="00BC64CE"/>
    <w:rsid w:val="00BC68AD"/>
    <w:rsid w:val="00BC7112"/>
    <w:rsid w:val="00BD0C00"/>
    <w:rsid w:val="00BD0DA0"/>
    <w:rsid w:val="00BD1F9D"/>
    <w:rsid w:val="00BD3693"/>
    <w:rsid w:val="00BD438C"/>
    <w:rsid w:val="00BD492B"/>
    <w:rsid w:val="00BD4F9A"/>
    <w:rsid w:val="00BD5DAC"/>
    <w:rsid w:val="00BD5E19"/>
    <w:rsid w:val="00BD6D4E"/>
    <w:rsid w:val="00BD71F1"/>
    <w:rsid w:val="00BD74CF"/>
    <w:rsid w:val="00BE1BBE"/>
    <w:rsid w:val="00BE2275"/>
    <w:rsid w:val="00BE2C9F"/>
    <w:rsid w:val="00BE2F82"/>
    <w:rsid w:val="00BE36D5"/>
    <w:rsid w:val="00BE3B26"/>
    <w:rsid w:val="00BE4FDC"/>
    <w:rsid w:val="00BE6056"/>
    <w:rsid w:val="00BE6217"/>
    <w:rsid w:val="00BE6449"/>
    <w:rsid w:val="00BE7C10"/>
    <w:rsid w:val="00BF01B9"/>
    <w:rsid w:val="00BF0D7C"/>
    <w:rsid w:val="00BF1235"/>
    <w:rsid w:val="00BF1F39"/>
    <w:rsid w:val="00BF2A3A"/>
    <w:rsid w:val="00BF2AD9"/>
    <w:rsid w:val="00BF2FDA"/>
    <w:rsid w:val="00BF5877"/>
    <w:rsid w:val="00BF68A1"/>
    <w:rsid w:val="00C006E1"/>
    <w:rsid w:val="00C00B0F"/>
    <w:rsid w:val="00C013E9"/>
    <w:rsid w:val="00C01536"/>
    <w:rsid w:val="00C0185C"/>
    <w:rsid w:val="00C01AE5"/>
    <w:rsid w:val="00C032CC"/>
    <w:rsid w:val="00C0372A"/>
    <w:rsid w:val="00C038F5"/>
    <w:rsid w:val="00C045DA"/>
    <w:rsid w:val="00C04F09"/>
    <w:rsid w:val="00C056CD"/>
    <w:rsid w:val="00C05725"/>
    <w:rsid w:val="00C05DE0"/>
    <w:rsid w:val="00C060AE"/>
    <w:rsid w:val="00C06237"/>
    <w:rsid w:val="00C06404"/>
    <w:rsid w:val="00C06502"/>
    <w:rsid w:val="00C067A6"/>
    <w:rsid w:val="00C06840"/>
    <w:rsid w:val="00C0780B"/>
    <w:rsid w:val="00C07BB8"/>
    <w:rsid w:val="00C07CCB"/>
    <w:rsid w:val="00C1015F"/>
    <w:rsid w:val="00C1063F"/>
    <w:rsid w:val="00C11D9D"/>
    <w:rsid w:val="00C1296A"/>
    <w:rsid w:val="00C13E95"/>
    <w:rsid w:val="00C13F17"/>
    <w:rsid w:val="00C14A18"/>
    <w:rsid w:val="00C14B07"/>
    <w:rsid w:val="00C14BF5"/>
    <w:rsid w:val="00C14D5F"/>
    <w:rsid w:val="00C156CA"/>
    <w:rsid w:val="00C15877"/>
    <w:rsid w:val="00C15ADE"/>
    <w:rsid w:val="00C15B7A"/>
    <w:rsid w:val="00C165C5"/>
    <w:rsid w:val="00C16FBB"/>
    <w:rsid w:val="00C172D4"/>
    <w:rsid w:val="00C173D5"/>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79B"/>
    <w:rsid w:val="00C27B9A"/>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1D13"/>
    <w:rsid w:val="00C4244D"/>
    <w:rsid w:val="00C42C2F"/>
    <w:rsid w:val="00C43B8F"/>
    <w:rsid w:val="00C451B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5E2"/>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DC6"/>
    <w:rsid w:val="00C83F2B"/>
    <w:rsid w:val="00C84998"/>
    <w:rsid w:val="00C855DB"/>
    <w:rsid w:val="00C86625"/>
    <w:rsid w:val="00C868F5"/>
    <w:rsid w:val="00C877C7"/>
    <w:rsid w:val="00C9111E"/>
    <w:rsid w:val="00C9119C"/>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4F26"/>
    <w:rsid w:val="00CA5463"/>
    <w:rsid w:val="00CA5A6D"/>
    <w:rsid w:val="00CA743D"/>
    <w:rsid w:val="00CA7672"/>
    <w:rsid w:val="00CB04C3"/>
    <w:rsid w:val="00CB0FB9"/>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6BB"/>
    <w:rsid w:val="00CC6D97"/>
    <w:rsid w:val="00CC71C6"/>
    <w:rsid w:val="00CC7E7D"/>
    <w:rsid w:val="00CD0968"/>
    <w:rsid w:val="00CD0B15"/>
    <w:rsid w:val="00CD1491"/>
    <w:rsid w:val="00CD2580"/>
    <w:rsid w:val="00CD308D"/>
    <w:rsid w:val="00CD3739"/>
    <w:rsid w:val="00CD3AE0"/>
    <w:rsid w:val="00CD3B16"/>
    <w:rsid w:val="00CD4B83"/>
    <w:rsid w:val="00CD5020"/>
    <w:rsid w:val="00CD57FE"/>
    <w:rsid w:val="00CD58BA"/>
    <w:rsid w:val="00CD6145"/>
    <w:rsid w:val="00CD64DE"/>
    <w:rsid w:val="00CD6D50"/>
    <w:rsid w:val="00CD7638"/>
    <w:rsid w:val="00CD783A"/>
    <w:rsid w:val="00CD7E95"/>
    <w:rsid w:val="00CE049D"/>
    <w:rsid w:val="00CE123E"/>
    <w:rsid w:val="00CE140B"/>
    <w:rsid w:val="00CE1FD4"/>
    <w:rsid w:val="00CE2476"/>
    <w:rsid w:val="00CE25CA"/>
    <w:rsid w:val="00CE2CBA"/>
    <w:rsid w:val="00CE302C"/>
    <w:rsid w:val="00CE31BD"/>
    <w:rsid w:val="00CE449A"/>
    <w:rsid w:val="00CE4619"/>
    <w:rsid w:val="00CE4BF2"/>
    <w:rsid w:val="00CE58AD"/>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0FBE"/>
    <w:rsid w:val="00D0124D"/>
    <w:rsid w:val="00D019B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5D31"/>
    <w:rsid w:val="00D16263"/>
    <w:rsid w:val="00D16547"/>
    <w:rsid w:val="00D20368"/>
    <w:rsid w:val="00D209D8"/>
    <w:rsid w:val="00D20B6C"/>
    <w:rsid w:val="00D20DAB"/>
    <w:rsid w:val="00D2186C"/>
    <w:rsid w:val="00D224F5"/>
    <w:rsid w:val="00D239A5"/>
    <w:rsid w:val="00D24260"/>
    <w:rsid w:val="00D2457A"/>
    <w:rsid w:val="00D25024"/>
    <w:rsid w:val="00D25A36"/>
    <w:rsid w:val="00D26250"/>
    <w:rsid w:val="00D2737B"/>
    <w:rsid w:val="00D3007F"/>
    <w:rsid w:val="00D30447"/>
    <w:rsid w:val="00D30DBA"/>
    <w:rsid w:val="00D30EC7"/>
    <w:rsid w:val="00D31332"/>
    <w:rsid w:val="00D33362"/>
    <w:rsid w:val="00D33C0D"/>
    <w:rsid w:val="00D34C41"/>
    <w:rsid w:val="00D35BC6"/>
    <w:rsid w:val="00D3635F"/>
    <w:rsid w:val="00D36532"/>
    <w:rsid w:val="00D36680"/>
    <w:rsid w:val="00D367F9"/>
    <w:rsid w:val="00D370D5"/>
    <w:rsid w:val="00D37FBA"/>
    <w:rsid w:val="00D40A87"/>
    <w:rsid w:val="00D40D10"/>
    <w:rsid w:val="00D418AA"/>
    <w:rsid w:val="00D41CA2"/>
    <w:rsid w:val="00D42026"/>
    <w:rsid w:val="00D424A2"/>
    <w:rsid w:val="00D4251B"/>
    <w:rsid w:val="00D42ECA"/>
    <w:rsid w:val="00D44BD1"/>
    <w:rsid w:val="00D45359"/>
    <w:rsid w:val="00D4590A"/>
    <w:rsid w:val="00D45B1B"/>
    <w:rsid w:val="00D47AB6"/>
    <w:rsid w:val="00D47D42"/>
    <w:rsid w:val="00D507D9"/>
    <w:rsid w:val="00D50BC3"/>
    <w:rsid w:val="00D52E63"/>
    <w:rsid w:val="00D53E86"/>
    <w:rsid w:val="00D545A8"/>
    <w:rsid w:val="00D548A5"/>
    <w:rsid w:val="00D548E5"/>
    <w:rsid w:val="00D55BD9"/>
    <w:rsid w:val="00D56163"/>
    <w:rsid w:val="00D566F5"/>
    <w:rsid w:val="00D56BF3"/>
    <w:rsid w:val="00D5748D"/>
    <w:rsid w:val="00D60503"/>
    <w:rsid w:val="00D61CC6"/>
    <w:rsid w:val="00D62605"/>
    <w:rsid w:val="00D63073"/>
    <w:rsid w:val="00D6362A"/>
    <w:rsid w:val="00D63DA5"/>
    <w:rsid w:val="00D641C8"/>
    <w:rsid w:val="00D64B3A"/>
    <w:rsid w:val="00D64D09"/>
    <w:rsid w:val="00D6587E"/>
    <w:rsid w:val="00D65C48"/>
    <w:rsid w:val="00D677E0"/>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5E66"/>
    <w:rsid w:val="00D802F3"/>
    <w:rsid w:val="00D80952"/>
    <w:rsid w:val="00D81033"/>
    <w:rsid w:val="00D81136"/>
    <w:rsid w:val="00D82C07"/>
    <w:rsid w:val="00D82CE9"/>
    <w:rsid w:val="00D8317A"/>
    <w:rsid w:val="00D84AEE"/>
    <w:rsid w:val="00D8502A"/>
    <w:rsid w:val="00D850ED"/>
    <w:rsid w:val="00D85E53"/>
    <w:rsid w:val="00D865D9"/>
    <w:rsid w:val="00D86B99"/>
    <w:rsid w:val="00D9154A"/>
    <w:rsid w:val="00D923F4"/>
    <w:rsid w:val="00D92BC1"/>
    <w:rsid w:val="00D93271"/>
    <w:rsid w:val="00D93F15"/>
    <w:rsid w:val="00D9475D"/>
    <w:rsid w:val="00D95412"/>
    <w:rsid w:val="00D96319"/>
    <w:rsid w:val="00D9777F"/>
    <w:rsid w:val="00D97B3F"/>
    <w:rsid w:val="00DA020A"/>
    <w:rsid w:val="00DA07B6"/>
    <w:rsid w:val="00DA0CA2"/>
    <w:rsid w:val="00DA10DC"/>
    <w:rsid w:val="00DA158D"/>
    <w:rsid w:val="00DA1B26"/>
    <w:rsid w:val="00DA1D14"/>
    <w:rsid w:val="00DA39E0"/>
    <w:rsid w:val="00DA3B52"/>
    <w:rsid w:val="00DA4151"/>
    <w:rsid w:val="00DA4B87"/>
    <w:rsid w:val="00DA5129"/>
    <w:rsid w:val="00DA54E7"/>
    <w:rsid w:val="00DA5795"/>
    <w:rsid w:val="00DA5945"/>
    <w:rsid w:val="00DA63A9"/>
    <w:rsid w:val="00DA66DA"/>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2F07"/>
    <w:rsid w:val="00DB3037"/>
    <w:rsid w:val="00DB43F5"/>
    <w:rsid w:val="00DB45FD"/>
    <w:rsid w:val="00DB48F6"/>
    <w:rsid w:val="00DB4D86"/>
    <w:rsid w:val="00DB516F"/>
    <w:rsid w:val="00DB6A81"/>
    <w:rsid w:val="00DB77AF"/>
    <w:rsid w:val="00DB7F38"/>
    <w:rsid w:val="00DC0728"/>
    <w:rsid w:val="00DC09F8"/>
    <w:rsid w:val="00DC0D1A"/>
    <w:rsid w:val="00DC1C5C"/>
    <w:rsid w:val="00DC2465"/>
    <w:rsid w:val="00DC252B"/>
    <w:rsid w:val="00DC2811"/>
    <w:rsid w:val="00DC458D"/>
    <w:rsid w:val="00DC4BE1"/>
    <w:rsid w:val="00DC4D95"/>
    <w:rsid w:val="00DC5054"/>
    <w:rsid w:val="00DC596B"/>
    <w:rsid w:val="00DC6391"/>
    <w:rsid w:val="00DC72EF"/>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5D2"/>
    <w:rsid w:val="00DE1E31"/>
    <w:rsid w:val="00DE2C26"/>
    <w:rsid w:val="00DE2CFB"/>
    <w:rsid w:val="00DE3647"/>
    <w:rsid w:val="00DE414D"/>
    <w:rsid w:val="00DE5048"/>
    <w:rsid w:val="00DE5E41"/>
    <w:rsid w:val="00DE68DD"/>
    <w:rsid w:val="00DE77DC"/>
    <w:rsid w:val="00DF0FAE"/>
    <w:rsid w:val="00DF0FD6"/>
    <w:rsid w:val="00DF1506"/>
    <w:rsid w:val="00DF1F74"/>
    <w:rsid w:val="00DF2FA1"/>
    <w:rsid w:val="00DF424C"/>
    <w:rsid w:val="00DF4647"/>
    <w:rsid w:val="00DF5862"/>
    <w:rsid w:val="00DF5E93"/>
    <w:rsid w:val="00DF66BB"/>
    <w:rsid w:val="00DF7D55"/>
    <w:rsid w:val="00E00E3A"/>
    <w:rsid w:val="00E013E9"/>
    <w:rsid w:val="00E013EF"/>
    <w:rsid w:val="00E017F2"/>
    <w:rsid w:val="00E01B2C"/>
    <w:rsid w:val="00E01FC9"/>
    <w:rsid w:val="00E0267C"/>
    <w:rsid w:val="00E02932"/>
    <w:rsid w:val="00E02CE1"/>
    <w:rsid w:val="00E03B4B"/>
    <w:rsid w:val="00E043FA"/>
    <w:rsid w:val="00E04ACE"/>
    <w:rsid w:val="00E069C1"/>
    <w:rsid w:val="00E0704E"/>
    <w:rsid w:val="00E0725D"/>
    <w:rsid w:val="00E07544"/>
    <w:rsid w:val="00E1063D"/>
    <w:rsid w:val="00E10676"/>
    <w:rsid w:val="00E1076E"/>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9B1"/>
    <w:rsid w:val="00E15B98"/>
    <w:rsid w:val="00E16411"/>
    <w:rsid w:val="00E16654"/>
    <w:rsid w:val="00E17B49"/>
    <w:rsid w:val="00E17DE3"/>
    <w:rsid w:val="00E17F03"/>
    <w:rsid w:val="00E2102F"/>
    <w:rsid w:val="00E21CDD"/>
    <w:rsid w:val="00E21E11"/>
    <w:rsid w:val="00E2313C"/>
    <w:rsid w:val="00E233B1"/>
    <w:rsid w:val="00E233C9"/>
    <w:rsid w:val="00E23438"/>
    <w:rsid w:val="00E24415"/>
    <w:rsid w:val="00E24D01"/>
    <w:rsid w:val="00E25521"/>
    <w:rsid w:val="00E25917"/>
    <w:rsid w:val="00E261E0"/>
    <w:rsid w:val="00E2630E"/>
    <w:rsid w:val="00E26580"/>
    <w:rsid w:val="00E2721C"/>
    <w:rsid w:val="00E2765E"/>
    <w:rsid w:val="00E27B4B"/>
    <w:rsid w:val="00E311CE"/>
    <w:rsid w:val="00E31D2B"/>
    <w:rsid w:val="00E31E30"/>
    <w:rsid w:val="00E31E40"/>
    <w:rsid w:val="00E3246B"/>
    <w:rsid w:val="00E33520"/>
    <w:rsid w:val="00E33741"/>
    <w:rsid w:val="00E33D3D"/>
    <w:rsid w:val="00E35EC1"/>
    <w:rsid w:val="00E35F95"/>
    <w:rsid w:val="00E3623E"/>
    <w:rsid w:val="00E369E0"/>
    <w:rsid w:val="00E36F87"/>
    <w:rsid w:val="00E36FAF"/>
    <w:rsid w:val="00E37775"/>
    <w:rsid w:val="00E37879"/>
    <w:rsid w:val="00E4029A"/>
    <w:rsid w:val="00E40306"/>
    <w:rsid w:val="00E410B5"/>
    <w:rsid w:val="00E41DFA"/>
    <w:rsid w:val="00E4205C"/>
    <w:rsid w:val="00E42264"/>
    <w:rsid w:val="00E42D1E"/>
    <w:rsid w:val="00E433EA"/>
    <w:rsid w:val="00E43435"/>
    <w:rsid w:val="00E44850"/>
    <w:rsid w:val="00E44EA0"/>
    <w:rsid w:val="00E455A1"/>
    <w:rsid w:val="00E45DC2"/>
    <w:rsid w:val="00E45DF0"/>
    <w:rsid w:val="00E45F05"/>
    <w:rsid w:val="00E47A30"/>
    <w:rsid w:val="00E50E09"/>
    <w:rsid w:val="00E528AC"/>
    <w:rsid w:val="00E540CA"/>
    <w:rsid w:val="00E54462"/>
    <w:rsid w:val="00E54583"/>
    <w:rsid w:val="00E55D9B"/>
    <w:rsid w:val="00E55F46"/>
    <w:rsid w:val="00E5633C"/>
    <w:rsid w:val="00E56AA5"/>
    <w:rsid w:val="00E56E97"/>
    <w:rsid w:val="00E56EE4"/>
    <w:rsid w:val="00E60A17"/>
    <w:rsid w:val="00E621FE"/>
    <w:rsid w:val="00E62CBA"/>
    <w:rsid w:val="00E648F7"/>
    <w:rsid w:val="00E64CC9"/>
    <w:rsid w:val="00E64F1F"/>
    <w:rsid w:val="00E65E40"/>
    <w:rsid w:val="00E6607A"/>
    <w:rsid w:val="00E6690D"/>
    <w:rsid w:val="00E67861"/>
    <w:rsid w:val="00E67D3C"/>
    <w:rsid w:val="00E702B9"/>
    <w:rsid w:val="00E71269"/>
    <w:rsid w:val="00E71EAE"/>
    <w:rsid w:val="00E746A8"/>
    <w:rsid w:val="00E75146"/>
    <w:rsid w:val="00E755AB"/>
    <w:rsid w:val="00E758CA"/>
    <w:rsid w:val="00E75B19"/>
    <w:rsid w:val="00E75BB5"/>
    <w:rsid w:val="00E7676F"/>
    <w:rsid w:val="00E76EE1"/>
    <w:rsid w:val="00E7767C"/>
    <w:rsid w:val="00E77805"/>
    <w:rsid w:val="00E77C72"/>
    <w:rsid w:val="00E801F8"/>
    <w:rsid w:val="00E8167D"/>
    <w:rsid w:val="00E81BCF"/>
    <w:rsid w:val="00E8217A"/>
    <w:rsid w:val="00E82708"/>
    <w:rsid w:val="00E8399A"/>
    <w:rsid w:val="00E839A4"/>
    <w:rsid w:val="00E839CE"/>
    <w:rsid w:val="00E83AB6"/>
    <w:rsid w:val="00E84C0B"/>
    <w:rsid w:val="00E86711"/>
    <w:rsid w:val="00E86798"/>
    <w:rsid w:val="00E868FB"/>
    <w:rsid w:val="00E90CAB"/>
    <w:rsid w:val="00E90E54"/>
    <w:rsid w:val="00E9118C"/>
    <w:rsid w:val="00E914A9"/>
    <w:rsid w:val="00E92595"/>
    <w:rsid w:val="00E92FAB"/>
    <w:rsid w:val="00E92FE6"/>
    <w:rsid w:val="00E93342"/>
    <w:rsid w:val="00E9461B"/>
    <w:rsid w:val="00E94929"/>
    <w:rsid w:val="00E9535A"/>
    <w:rsid w:val="00E9569C"/>
    <w:rsid w:val="00E95CDE"/>
    <w:rsid w:val="00E96080"/>
    <w:rsid w:val="00E968B6"/>
    <w:rsid w:val="00E96D3C"/>
    <w:rsid w:val="00E97839"/>
    <w:rsid w:val="00E97BE5"/>
    <w:rsid w:val="00EA1113"/>
    <w:rsid w:val="00EA2148"/>
    <w:rsid w:val="00EA2C19"/>
    <w:rsid w:val="00EA3031"/>
    <w:rsid w:val="00EA3072"/>
    <w:rsid w:val="00EA3B39"/>
    <w:rsid w:val="00EA3BBF"/>
    <w:rsid w:val="00EA3EA7"/>
    <w:rsid w:val="00EA4F63"/>
    <w:rsid w:val="00EA4FBD"/>
    <w:rsid w:val="00EA689E"/>
    <w:rsid w:val="00EA6B60"/>
    <w:rsid w:val="00EA7BE2"/>
    <w:rsid w:val="00EA7C5F"/>
    <w:rsid w:val="00EA7FAC"/>
    <w:rsid w:val="00EB0480"/>
    <w:rsid w:val="00EB0E25"/>
    <w:rsid w:val="00EB1BF9"/>
    <w:rsid w:val="00EB1D2C"/>
    <w:rsid w:val="00EB2497"/>
    <w:rsid w:val="00EB2A4F"/>
    <w:rsid w:val="00EB2ACC"/>
    <w:rsid w:val="00EB2D9B"/>
    <w:rsid w:val="00EB2F4D"/>
    <w:rsid w:val="00EB3C52"/>
    <w:rsid w:val="00EB3E26"/>
    <w:rsid w:val="00EB51C7"/>
    <w:rsid w:val="00EB5858"/>
    <w:rsid w:val="00EB5DEF"/>
    <w:rsid w:val="00EB61E5"/>
    <w:rsid w:val="00EB67AA"/>
    <w:rsid w:val="00EB70B5"/>
    <w:rsid w:val="00EB780C"/>
    <w:rsid w:val="00EC1A5E"/>
    <w:rsid w:val="00EC45FC"/>
    <w:rsid w:val="00EC4A4E"/>
    <w:rsid w:val="00EC4B0C"/>
    <w:rsid w:val="00EC57F6"/>
    <w:rsid w:val="00EC5A01"/>
    <w:rsid w:val="00EC5CC8"/>
    <w:rsid w:val="00EC6864"/>
    <w:rsid w:val="00EC6A8E"/>
    <w:rsid w:val="00EC6B14"/>
    <w:rsid w:val="00EC6BCB"/>
    <w:rsid w:val="00EC70F5"/>
    <w:rsid w:val="00EC729C"/>
    <w:rsid w:val="00EC7391"/>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0C4"/>
    <w:rsid w:val="00EF14D1"/>
    <w:rsid w:val="00EF1DD2"/>
    <w:rsid w:val="00EF58F2"/>
    <w:rsid w:val="00EF60C8"/>
    <w:rsid w:val="00EF6733"/>
    <w:rsid w:val="00EF6AD7"/>
    <w:rsid w:val="00F006A9"/>
    <w:rsid w:val="00F009EB"/>
    <w:rsid w:val="00F017FB"/>
    <w:rsid w:val="00F01F7A"/>
    <w:rsid w:val="00F02441"/>
    <w:rsid w:val="00F02736"/>
    <w:rsid w:val="00F02A35"/>
    <w:rsid w:val="00F02DE0"/>
    <w:rsid w:val="00F030A2"/>
    <w:rsid w:val="00F0344E"/>
    <w:rsid w:val="00F03930"/>
    <w:rsid w:val="00F04DD4"/>
    <w:rsid w:val="00F053FC"/>
    <w:rsid w:val="00F05564"/>
    <w:rsid w:val="00F056DE"/>
    <w:rsid w:val="00F06302"/>
    <w:rsid w:val="00F079CC"/>
    <w:rsid w:val="00F10A0B"/>
    <w:rsid w:val="00F114E5"/>
    <w:rsid w:val="00F12A13"/>
    <w:rsid w:val="00F13509"/>
    <w:rsid w:val="00F1360C"/>
    <w:rsid w:val="00F1390D"/>
    <w:rsid w:val="00F151EA"/>
    <w:rsid w:val="00F15595"/>
    <w:rsid w:val="00F156A1"/>
    <w:rsid w:val="00F208B7"/>
    <w:rsid w:val="00F209F5"/>
    <w:rsid w:val="00F20B24"/>
    <w:rsid w:val="00F21368"/>
    <w:rsid w:val="00F21A7E"/>
    <w:rsid w:val="00F224D7"/>
    <w:rsid w:val="00F226DE"/>
    <w:rsid w:val="00F227F6"/>
    <w:rsid w:val="00F22851"/>
    <w:rsid w:val="00F2412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4BA"/>
    <w:rsid w:val="00F34DC1"/>
    <w:rsid w:val="00F34DEA"/>
    <w:rsid w:val="00F35DBE"/>
    <w:rsid w:val="00F36368"/>
    <w:rsid w:val="00F36B23"/>
    <w:rsid w:val="00F36FED"/>
    <w:rsid w:val="00F370C9"/>
    <w:rsid w:val="00F37101"/>
    <w:rsid w:val="00F377CE"/>
    <w:rsid w:val="00F37D71"/>
    <w:rsid w:val="00F40094"/>
    <w:rsid w:val="00F40646"/>
    <w:rsid w:val="00F4082B"/>
    <w:rsid w:val="00F410CC"/>
    <w:rsid w:val="00F42591"/>
    <w:rsid w:val="00F426C8"/>
    <w:rsid w:val="00F42B8F"/>
    <w:rsid w:val="00F4377C"/>
    <w:rsid w:val="00F44809"/>
    <w:rsid w:val="00F448FF"/>
    <w:rsid w:val="00F45459"/>
    <w:rsid w:val="00F4668D"/>
    <w:rsid w:val="00F46D5A"/>
    <w:rsid w:val="00F47305"/>
    <w:rsid w:val="00F5036E"/>
    <w:rsid w:val="00F519A9"/>
    <w:rsid w:val="00F52AF5"/>
    <w:rsid w:val="00F53204"/>
    <w:rsid w:val="00F53860"/>
    <w:rsid w:val="00F53AE5"/>
    <w:rsid w:val="00F54021"/>
    <w:rsid w:val="00F542AA"/>
    <w:rsid w:val="00F543D3"/>
    <w:rsid w:val="00F551B0"/>
    <w:rsid w:val="00F55452"/>
    <w:rsid w:val="00F55CC1"/>
    <w:rsid w:val="00F56A49"/>
    <w:rsid w:val="00F60D33"/>
    <w:rsid w:val="00F61136"/>
    <w:rsid w:val="00F6166A"/>
    <w:rsid w:val="00F61B0A"/>
    <w:rsid w:val="00F624A5"/>
    <w:rsid w:val="00F62924"/>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6066"/>
    <w:rsid w:val="00F77624"/>
    <w:rsid w:val="00F804E8"/>
    <w:rsid w:val="00F80DF4"/>
    <w:rsid w:val="00F8181F"/>
    <w:rsid w:val="00F8258C"/>
    <w:rsid w:val="00F826FD"/>
    <w:rsid w:val="00F82BC8"/>
    <w:rsid w:val="00F82E77"/>
    <w:rsid w:val="00F838C1"/>
    <w:rsid w:val="00F83C99"/>
    <w:rsid w:val="00F84C3A"/>
    <w:rsid w:val="00F85662"/>
    <w:rsid w:val="00F8607F"/>
    <w:rsid w:val="00F86E1B"/>
    <w:rsid w:val="00F902E3"/>
    <w:rsid w:val="00F921D2"/>
    <w:rsid w:val="00F92334"/>
    <w:rsid w:val="00F937E1"/>
    <w:rsid w:val="00F93AB4"/>
    <w:rsid w:val="00F93EFB"/>
    <w:rsid w:val="00F94647"/>
    <w:rsid w:val="00F9524E"/>
    <w:rsid w:val="00F958CB"/>
    <w:rsid w:val="00F95BEE"/>
    <w:rsid w:val="00F95E95"/>
    <w:rsid w:val="00F966D6"/>
    <w:rsid w:val="00F96B6E"/>
    <w:rsid w:val="00F971CA"/>
    <w:rsid w:val="00F975FD"/>
    <w:rsid w:val="00F97B8D"/>
    <w:rsid w:val="00FA001C"/>
    <w:rsid w:val="00FA0211"/>
    <w:rsid w:val="00FA197C"/>
    <w:rsid w:val="00FA1B8A"/>
    <w:rsid w:val="00FA2900"/>
    <w:rsid w:val="00FA39AD"/>
    <w:rsid w:val="00FA3C84"/>
    <w:rsid w:val="00FA46ED"/>
    <w:rsid w:val="00FA4A5E"/>
    <w:rsid w:val="00FA4B22"/>
    <w:rsid w:val="00FA5829"/>
    <w:rsid w:val="00FA746C"/>
    <w:rsid w:val="00FA76CA"/>
    <w:rsid w:val="00FA7B8D"/>
    <w:rsid w:val="00FB0C83"/>
    <w:rsid w:val="00FB0DDE"/>
    <w:rsid w:val="00FB1043"/>
    <w:rsid w:val="00FB20F3"/>
    <w:rsid w:val="00FB43AC"/>
    <w:rsid w:val="00FB47EA"/>
    <w:rsid w:val="00FB567E"/>
    <w:rsid w:val="00FB7C38"/>
    <w:rsid w:val="00FB7F1F"/>
    <w:rsid w:val="00FC054A"/>
    <w:rsid w:val="00FC0790"/>
    <w:rsid w:val="00FC0A0D"/>
    <w:rsid w:val="00FC0F4A"/>
    <w:rsid w:val="00FC1289"/>
    <w:rsid w:val="00FC16C4"/>
    <w:rsid w:val="00FC29AD"/>
    <w:rsid w:val="00FC2C91"/>
    <w:rsid w:val="00FC3459"/>
    <w:rsid w:val="00FC387F"/>
    <w:rsid w:val="00FC4C6D"/>
    <w:rsid w:val="00FC4DC2"/>
    <w:rsid w:val="00FC5311"/>
    <w:rsid w:val="00FC6478"/>
    <w:rsid w:val="00FC6C11"/>
    <w:rsid w:val="00FC7940"/>
    <w:rsid w:val="00FC7B46"/>
    <w:rsid w:val="00FC7B74"/>
    <w:rsid w:val="00FC7F42"/>
    <w:rsid w:val="00FD0CFA"/>
    <w:rsid w:val="00FD1CE7"/>
    <w:rsid w:val="00FD1D4B"/>
    <w:rsid w:val="00FD1F76"/>
    <w:rsid w:val="00FD230C"/>
    <w:rsid w:val="00FD30CD"/>
    <w:rsid w:val="00FD3D5D"/>
    <w:rsid w:val="00FD40D5"/>
    <w:rsid w:val="00FD4636"/>
    <w:rsid w:val="00FD46BA"/>
    <w:rsid w:val="00FD4915"/>
    <w:rsid w:val="00FD4F18"/>
    <w:rsid w:val="00FD5D4A"/>
    <w:rsid w:val="00FD6B5B"/>
    <w:rsid w:val="00FE05FC"/>
    <w:rsid w:val="00FE0693"/>
    <w:rsid w:val="00FE086E"/>
    <w:rsid w:val="00FE0AF4"/>
    <w:rsid w:val="00FE0E27"/>
    <w:rsid w:val="00FE127F"/>
    <w:rsid w:val="00FE1475"/>
    <w:rsid w:val="00FE27EE"/>
    <w:rsid w:val="00FE30E1"/>
    <w:rsid w:val="00FE33F0"/>
    <w:rsid w:val="00FE4E25"/>
    <w:rsid w:val="00FE5141"/>
    <w:rsid w:val="00FE520C"/>
    <w:rsid w:val="00FE65C5"/>
    <w:rsid w:val="00FE6DA0"/>
    <w:rsid w:val="00FE7C52"/>
    <w:rsid w:val="00FF0C49"/>
    <w:rsid w:val="00FF0FDB"/>
    <w:rsid w:val="00FF1282"/>
    <w:rsid w:val="00FF1339"/>
    <w:rsid w:val="00FF1682"/>
    <w:rsid w:val="00FF242F"/>
    <w:rsid w:val="00FF33D3"/>
    <w:rsid w:val="00FF479B"/>
    <w:rsid w:val="00FF4F28"/>
    <w:rsid w:val="00FF5100"/>
    <w:rsid w:val="00FF56A2"/>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registros-movil-hide">
    <w:name w:val="registros-movil-hide"/>
    <w:basedOn w:val="Fuentedeprrafopredeter"/>
    <w:rsid w:val="00140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7844">
      <w:bodyDiv w:val="1"/>
      <w:marLeft w:val="0"/>
      <w:marRight w:val="0"/>
      <w:marTop w:val="0"/>
      <w:marBottom w:val="0"/>
      <w:divBdr>
        <w:top w:val="none" w:sz="0" w:space="0" w:color="auto"/>
        <w:left w:val="none" w:sz="0" w:space="0" w:color="auto"/>
        <w:bottom w:val="none" w:sz="0" w:space="0" w:color="auto"/>
        <w:right w:val="none" w:sz="0" w:space="0" w:color="auto"/>
      </w:divBdr>
      <w:divsChild>
        <w:div w:id="1250577318">
          <w:marLeft w:val="0"/>
          <w:marRight w:val="0"/>
          <w:marTop w:val="0"/>
          <w:marBottom w:val="0"/>
          <w:divBdr>
            <w:top w:val="none" w:sz="0" w:space="0" w:color="auto"/>
            <w:left w:val="none" w:sz="0" w:space="0" w:color="auto"/>
            <w:bottom w:val="none" w:sz="0" w:space="0" w:color="auto"/>
            <w:right w:val="none" w:sz="0" w:space="0" w:color="auto"/>
          </w:divBdr>
          <w:divsChild>
            <w:div w:id="1122722881">
              <w:marLeft w:val="0"/>
              <w:marRight w:val="0"/>
              <w:marTop w:val="0"/>
              <w:marBottom w:val="0"/>
              <w:divBdr>
                <w:top w:val="none" w:sz="0" w:space="0" w:color="auto"/>
                <w:left w:val="none" w:sz="0" w:space="0" w:color="auto"/>
                <w:bottom w:val="none" w:sz="0" w:space="0" w:color="auto"/>
                <w:right w:val="none" w:sz="0" w:space="0" w:color="auto"/>
              </w:divBdr>
            </w:div>
          </w:divsChild>
        </w:div>
        <w:div w:id="1362393274">
          <w:marLeft w:val="0"/>
          <w:marRight w:val="0"/>
          <w:marTop w:val="0"/>
          <w:marBottom w:val="0"/>
          <w:divBdr>
            <w:top w:val="none" w:sz="0" w:space="0" w:color="auto"/>
            <w:left w:val="none" w:sz="0" w:space="0" w:color="auto"/>
            <w:bottom w:val="none" w:sz="0" w:space="0" w:color="auto"/>
            <w:right w:val="none" w:sz="0" w:space="0" w:color="auto"/>
          </w:divBdr>
          <w:divsChild>
            <w:div w:id="811753136">
              <w:marLeft w:val="0"/>
              <w:marRight w:val="0"/>
              <w:marTop w:val="0"/>
              <w:marBottom w:val="0"/>
              <w:divBdr>
                <w:top w:val="none" w:sz="0" w:space="0" w:color="auto"/>
                <w:left w:val="none" w:sz="0" w:space="0" w:color="auto"/>
                <w:bottom w:val="none" w:sz="0" w:space="0" w:color="auto"/>
                <w:right w:val="none" w:sz="0" w:space="0" w:color="auto"/>
              </w:divBdr>
            </w:div>
            <w:div w:id="687095826">
              <w:marLeft w:val="0"/>
              <w:marRight w:val="0"/>
              <w:marTop w:val="0"/>
              <w:marBottom w:val="0"/>
              <w:divBdr>
                <w:top w:val="none" w:sz="0" w:space="0" w:color="auto"/>
                <w:left w:val="none" w:sz="0" w:space="0" w:color="auto"/>
                <w:bottom w:val="none" w:sz="0" w:space="0" w:color="auto"/>
                <w:right w:val="none" w:sz="0" w:space="0" w:color="auto"/>
              </w:divBdr>
            </w:div>
            <w:div w:id="389811153">
              <w:marLeft w:val="0"/>
              <w:marRight w:val="0"/>
              <w:marTop w:val="0"/>
              <w:marBottom w:val="0"/>
              <w:divBdr>
                <w:top w:val="none" w:sz="0" w:space="0" w:color="auto"/>
                <w:left w:val="none" w:sz="0" w:space="0" w:color="auto"/>
                <w:bottom w:val="none" w:sz="0" w:space="0" w:color="auto"/>
                <w:right w:val="none" w:sz="0" w:space="0" w:color="auto"/>
              </w:divBdr>
            </w:div>
          </w:divsChild>
        </w:div>
        <w:div w:id="1831218123">
          <w:marLeft w:val="0"/>
          <w:marRight w:val="0"/>
          <w:marTop w:val="0"/>
          <w:marBottom w:val="0"/>
          <w:divBdr>
            <w:top w:val="none" w:sz="0" w:space="0" w:color="auto"/>
            <w:left w:val="none" w:sz="0" w:space="0" w:color="auto"/>
            <w:bottom w:val="none" w:sz="0" w:space="0" w:color="auto"/>
            <w:right w:val="none" w:sz="0" w:space="0" w:color="auto"/>
          </w:divBdr>
          <w:divsChild>
            <w:div w:id="881750802">
              <w:marLeft w:val="0"/>
              <w:marRight w:val="0"/>
              <w:marTop w:val="0"/>
              <w:marBottom w:val="0"/>
              <w:divBdr>
                <w:top w:val="none" w:sz="0" w:space="0" w:color="auto"/>
                <w:left w:val="none" w:sz="0" w:space="0" w:color="auto"/>
                <w:bottom w:val="none" w:sz="0" w:space="0" w:color="auto"/>
                <w:right w:val="none" w:sz="0" w:space="0" w:color="auto"/>
              </w:divBdr>
            </w:div>
            <w:div w:id="759059441">
              <w:marLeft w:val="0"/>
              <w:marRight w:val="0"/>
              <w:marTop w:val="0"/>
              <w:marBottom w:val="0"/>
              <w:divBdr>
                <w:top w:val="none" w:sz="0" w:space="0" w:color="auto"/>
                <w:left w:val="none" w:sz="0" w:space="0" w:color="auto"/>
                <w:bottom w:val="none" w:sz="0" w:space="0" w:color="auto"/>
                <w:right w:val="none" w:sz="0" w:space="0" w:color="auto"/>
              </w:divBdr>
            </w:div>
            <w:div w:id="1455976699">
              <w:marLeft w:val="0"/>
              <w:marRight w:val="0"/>
              <w:marTop w:val="0"/>
              <w:marBottom w:val="0"/>
              <w:divBdr>
                <w:top w:val="none" w:sz="0" w:space="0" w:color="auto"/>
                <w:left w:val="none" w:sz="0" w:space="0" w:color="auto"/>
                <w:bottom w:val="none" w:sz="0" w:space="0" w:color="auto"/>
                <w:right w:val="none" w:sz="0" w:space="0" w:color="auto"/>
              </w:divBdr>
            </w:div>
          </w:divsChild>
        </w:div>
        <w:div w:id="337583799">
          <w:marLeft w:val="0"/>
          <w:marRight w:val="0"/>
          <w:marTop w:val="0"/>
          <w:marBottom w:val="0"/>
          <w:divBdr>
            <w:top w:val="none" w:sz="0" w:space="0" w:color="auto"/>
            <w:left w:val="none" w:sz="0" w:space="0" w:color="auto"/>
            <w:bottom w:val="none" w:sz="0" w:space="0" w:color="auto"/>
            <w:right w:val="none" w:sz="0" w:space="0" w:color="auto"/>
          </w:divBdr>
        </w:div>
        <w:div w:id="1550454818">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181894168">
      <w:bodyDiv w:val="1"/>
      <w:marLeft w:val="0"/>
      <w:marRight w:val="0"/>
      <w:marTop w:val="0"/>
      <w:marBottom w:val="0"/>
      <w:divBdr>
        <w:top w:val="none" w:sz="0" w:space="0" w:color="auto"/>
        <w:left w:val="none" w:sz="0" w:space="0" w:color="auto"/>
        <w:bottom w:val="none" w:sz="0" w:space="0" w:color="auto"/>
        <w:right w:val="none" w:sz="0" w:space="0" w:color="auto"/>
      </w:divBdr>
      <w:divsChild>
        <w:div w:id="310453199">
          <w:marLeft w:val="0"/>
          <w:marRight w:val="0"/>
          <w:marTop w:val="0"/>
          <w:marBottom w:val="0"/>
          <w:divBdr>
            <w:top w:val="none" w:sz="0" w:space="0" w:color="auto"/>
            <w:left w:val="none" w:sz="0" w:space="0" w:color="auto"/>
            <w:bottom w:val="none" w:sz="0" w:space="0" w:color="auto"/>
            <w:right w:val="none" w:sz="0" w:space="0" w:color="auto"/>
          </w:divBdr>
          <w:divsChild>
            <w:div w:id="1355576896">
              <w:marLeft w:val="0"/>
              <w:marRight w:val="0"/>
              <w:marTop w:val="0"/>
              <w:marBottom w:val="0"/>
              <w:divBdr>
                <w:top w:val="none" w:sz="0" w:space="0" w:color="auto"/>
                <w:left w:val="none" w:sz="0" w:space="0" w:color="auto"/>
                <w:bottom w:val="none" w:sz="0" w:space="0" w:color="auto"/>
                <w:right w:val="none" w:sz="0" w:space="0" w:color="auto"/>
              </w:divBdr>
            </w:div>
          </w:divsChild>
        </w:div>
        <w:div w:id="650328185">
          <w:marLeft w:val="0"/>
          <w:marRight w:val="0"/>
          <w:marTop w:val="0"/>
          <w:marBottom w:val="0"/>
          <w:divBdr>
            <w:top w:val="none" w:sz="0" w:space="0" w:color="auto"/>
            <w:left w:val="none" w:sz="0" w:space="0" w:color="auto"/>
            <w:bottom w:val="none" w:sz="0" w:space="0" w:color="auto"/>
            <w:right w:val="none" w:sz="0" w:space="0" w:color="auto"/>
          </w:divBdr>
          <w:divsChild>
            <w:div w:id="1394426090">
              <w:marLeft w:val="0"/>
              <w:marRight w:val="0"/>
              <w:marTop w:val="0"/>
              <w:marBottom w:val="0"/>
              <w:divBdr>
                <w:top w:val="none" w:sz="0" w:space="0" w:color="auto"/>
                <w:left w:val="none" w:sz="0" w:space="0" w:color="auto"/>
                <w:bottom w:val="none" w:sz="0" w:space="0" w:color="auto"/>
                <w:right w:val="none" w:sz="0" w:space="0" w:color="auto"/>
              </w:divBdr>
            </w:div>
            <w:div w:id="1711496231">
              <w:marLeft w:val="0"/>
              <w:marRight w:val="0"/>
              <w:marTop w:val="0"/>
              <w:marBottom w:val="0"/>
              <w:divBdr>
                <w:top w:val="none" w:sz="0" w:space="0" w:color="auto"/>
                <w:left w:val="none" w:sz="0" w:space="0" w:color="auto"/>
                <w:bottom w:val="none" w:sz="0" w:space="0" w:color="auto"/>
                <w:right w:val="none" w:sz="0" w:space="0" w:color="auto"/>
              </w:divBdr>
            </w:div>
            <w:div w:id="1886209337">
              <w:marLeft w:val="0"/>
              <w:marRight w:val="0"/>
              <w:marTop w:val="0"/>
              <w:marBottom w:val="0"/>
              <w:divBdr>
                <w:top w:val="none" w:sz="0" w:space="0" w:color="auto"/>
                <w:left w:val="none" w:sz="0" w:space="0" w:color="auto"/>
                <w:bottom w:val="none" w:sz="0" w:space="0" w:color="auto"/>
                <w:right w:val="none" w:sz="0" w:space="0" w:color="auto"/>
              </w:divBdr>
            </w:div>
          </w:divsChild>
        </w:div>
        <w:div w:id="180634956">
          <w:marLeft w:val="0"/>
          <w:marRight w:val="0"/>
          <w:marTop w:val="0"/>
          <w:marBottom w:val="0"/>
          <w:divBdr>
            <w:top w:val="none" w:sz="0" w:space="0" w:color="auto"/>
            <w:left w:val="none" w:sz="0" w:space="0" w:color="auto"/>
            <w:bottom w:val="none" w:sz="0" w:space="0" w:color="auto"/>
            <w:right w:val="none" w:sz="0" w:space="0" w:color="auto"/>
          </w:divBdr>
          <w:divsChild>
            <w:div w:id="222258650">
              <w:marLeft w:val="0"/>
              <w:marRight w:val="0"/>
              <w:marTop w:val="0"/>
              <w:marBottom w:val="0"/>
              <w:divBdr>
                <w:top w:val="none" w:sz="0" w:space="0" w:color="auto"/>
                <w:left w:val="none" w:sz="0" w:space="0" w:color="auto"/>
                <w:bottom w:val="none" w:sz="0" w:space="0" w:color="auto"/>
                <w:right w:val="none" w:sz="0" w:space="0" w:color="auto"/>
              </w:divBdr>
            </w:div>
            <w:div w:id="293757625">
              <w:marLeft w:val="0"/>
              <w:marRight w:val="0"/>
              <w:marTop w:val="0"/>
              <w:marBottom w:val="0"/>
              <w:divBdr>
                <w:top w:val="none" w:sz="0" w:space="0" w:color="auto"/>
                <w:left w:val="none" w:sz="0" w:space="0" w:color="auto"/>
                <w:bottom w:val="none" w:sz="0" w:space="0" w:color="auto"/>
                <w:right w:val="none" w:sz="0" w:space="0" w:color="auto"/>
              </w:divBdr>
            </w:div>
            <w:div w:id="1902253171">
              <w:marLeft w:val="0"/>
              <w:marRight w:val="0"/>
              <w:marTop w:val="0"/>
              <w:marBottom w:val="0"/>
              <w:divBdr>
                <w:top w:val="none" w:sz="0" w:space="0" w:color="auto"/>
                <w:left w:val="none" w:sz="0" w:space="0" w:color="auto"/>
                <w:bottom w:val="none" w:sz="0" w:space="0" w:color="auto"/>
                <w:right w:val="none" w:sz="0" w:space="0" w:color="auto"/>
              </w:divBdr>
            </w:div>
          </w:divsChild>
        </w:div>
        <w:div w:id="300699675">
          <w:marLeft w:val="0"/>
          <w:marRight w:val="0"/>
          <w:marTop w:val="0"/>
          <w:marBottom w:val="0"/>
          <w:divBdr>
            <w:top w:val="none" w:sz="0" w:space="0" w:color="auto"/>
            <w:left w:val="none" w:sz="0" w:space="0" w:color="auto"/>
            <w:bottom w:val="none" w:sz="0" w:space="0" w:color="auto"/>
            <w:right w:val="none" w:sz="0" w:space="0" w:color="auto"/>
          </w:divBdr>
        </w:div>
        <w:div w:id="989560512">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70719185">
      <w:bodyDiv w:val="1"/>
      <w:marLeft w:val="0"/>
      <w:marRight w:val="0"/>
      <w:marTop w:val="0"/>
      <w:marBottom w:val="0"/>
      <w:divBdr>
        <w:top w:val="none" w:sz="0" w:space="0" w:color="auto"/>
        <w:left w:val="none" w:sz="0" w:space="0" w:color="auto"/>
        <w:bottom w:val="none" w:sz="0" w:space="0" w:color="auto"/>
        <w:right w:val="none" w:sz="0" w:space="0" w:color="auto"/>
      </w:divBdr>
      <w:divsChild>
        <w:div w:id="851651463">
          <w:marLeft w:val="0"/>
          <w:marRight w:val="0"/>
          <w:marTop w:val="0"/>
          <w:marBottom w:val="0"/>
          <w:divBdr>
            <w:top w:val="none" w:sz="0" w:space="0" w:color="auto"/>
            <w:left w:val="none" w:sz="0" w:space="0" w:color="auto"/>
            <w:bottom w:val="none" w:sz="0" w:space="0" w:color="auto"/>
            <w:right w:val="none" w:sz="0" w:space="0" w:color="auto"/>
          </w:divBdr>
          <w:divsChild>
            <w:div w:id="440341690">
              <w:marLeft w:val="0"/>
              <w:marRight w:val="0"/>
              <w:marTop w:val="0"/>
              <w:marBottom w:val="0"/>
              <w:divBdr>
                <w:top w:val="none" w:sz="0" w:space="0" w:color="auto"/>
                <w:left w:val="none" w:sz="0" w:space="0" w:color="auto"/>
                <w:bottom w:val="none" w:sz="0" w:space="0" w:color="auto"/>
                <w:right w:val="none" w:sz="0" w:space="0" w:color="auto"/>
              </w:divBdr>
            </w:div>
          </w:divsChild>
        </w:div>
        <w:div w:id="113183068">
          <w:marLeft w:val="0"/>
          <w:marRight w:val="0"/>
          <w:marTop w:val="0"/>
          <w:marBottom w:val="0"/>
          <w:divBdr>
            <w:top w:val="none" w:sz="0" w:space="0" w:color="auto"/>
            <w:left w:val="none" w:sz="0" w:space="0" w:color="auto"/>
            <w:bottom w:val="none" w:sz="0" w:space="0" w:color="auto"/>
            <w:right w:val="none" w:sz="0" w:space="0" w:color="auto"/>
          </w:divBdr>
          <w:divsChild>
            <w:div w:id="1839883078">
              <w:marLeft w:val="0"/>
              <w:marRight w:val="0"/>
              <w:marTop w:val="0"/>
              <w:marBottom w:val="0"/>
              <w:divBdr>
                <w:top w:val="none" w:sz="0" w:space="0" w:color="auto"/>
                <w:left w:val="none" w:sz="0" w:space="0" w:color="auto"/>
                <w:bottom w:val="none" w:sz="0" w:space="0" w:color="auto"/>
                <w:right w:val="none" w:sz="0" w:space="0" w:color="auto"/>
              </w:divBdr>
            </w:div>
            <w:div w:id="211776218">
              <w:marLeft w:val="0"/>
              <w:marRight w:val="0"/>
              <w:marTop w:val="0"/>
              <w:marBottom w:val="0"/>
              <w:divBdr>
                <w:top w:val="none" w:sz="0" w:space="0" w:color="auto"/>
                <w:left w:val="none" w:sz="0" w:space="0" w:color="auto"/>
                <w:bottom w:val="none" w:sz="0" w:space="0" w:color="auto"/>
                <w:right w:val="none" w:sz="0" w:space="0" w:color="auto"/>
              </w:divBdr>
            </w:div>
            <w:div w:id="1285652029">
              <w:marLeft w:val="0"/>
              <w:marRight w:val="0"/>
              <w:marTop w:val="0"/>
              <w:marBottom w:val="0"/>
              <w:divBdr>
                <w:top w:val="none" w:sz="0" w:space="0" w:color="auto"/>
                <w:left w:val="none" w:sz="0" w:space="0" w:color="auto"/>
                <w:bottom w:val="none" w:sz="0" w:space="0" w:color="auto"/>
                <w:right w:val="none" w:sz="0" w:space="0" w:color="auto"/>
              </w:divBdr>
            </w:div>
          </w:divsChild>
        </w:div>
        <w:div w:id="331294831">
          <w:marLeft w:val="0"/>
          <w:marRight w:val="0"/>
          <w:marTop w:val="0"/>
          <w:marBottom w:val="0"/>
          <w:divBdr>
            <w:top w:val="none" w:sz="0" w:space="0" w:color="auto"/>
            <w:left w:val="none" w:sz="0" w:space="0" w:color="auto"/>
            <w:bottom w:val="none" w:sz="0" w:space="0" w:color="auto"/>
            <w:right w:val="none" w:sz="0" w:space="0" w:color="auto"/>
          </w:divBdr>
          <w:divsChild>
            <w:div w:id="174853067">
              <w:marLeft w:val="0"/>
              <w:marRight w:val="0"/>
              <w:marTop w:val="0"/>
              <w:marBottom w:val="0"/>
              <w:divBdr>
                <w:top w:val="none" w:sz="0" w:space="0" w:color="auto"/>
                <w:left w:val="none" w:sz="0" w:space="0" w:color="auto"/>
                <w:bottom w:val="none" w:sz="0" w:space="0" w:color="auto"/>
                <w:right w:val="none" w:sz="0" w:space="0" w:color="auto"/>
              </w:divBdr>
            </w:div>
            <w:div w:id="1766609985">
              <w:marLeft w:val="0"/>
              <w:marRight w:val="0"/>
              <w:marTop w:val="0"/>
              <w:marBottom w:val="0"/>
              <w:divBdr>
                <w:top w:val="none" w:sz="0" w:space="0" w:color="auto"/>
                <w:left w:val="none" w:sz="0" w:space="0" w:color="auto"/>
                <w:bottom w:val="none" w:sz="0" w:space="0" w:color="auto"/>
                <w:right w:val="none" w:sz="0" w:space="0" w:color="auto"/>
              </w:divBdr>
            </w:div>
            <w:div w:id="1659765741">
              <w:marLeft w:val="0"/>
              <w:marRight w:val="0"/>
              <w:marTop w:val="0"/>
              <w:marBottom w:val="0"/>
              <w:divBdr>
                <w:top w:val="none" w:sz="0" w:space="0" w:color="auto"/>
                <w:left w:val="none" w:sz="0" w:space="0" w:color="auto"/>
                <w:bottom w:val="none" w:sz="0" w:space="0" w:color="auto"/>
                <w:right w:val="none" w:sz="0" w:space="0" w:color="auto"/>
              </w:divBdr>
            </w:div>
          </w:divsChild>
        </w:div>
        <w:div w:id="851066688">
          <w:marLeft w:val="0"/>
          <w:marRight w:val="0"/>
          <w:marTop w:val="0"/>
          <w:marBottom w:val="0"/>
          <w:divBdr>
            <w:top w:val="none" w:sz="0" w:space="0" w:color="auto"/>
            <w:left w:val="none" w:sz="0" w:space="0" w:color="auto"/>
            <w:bottom w:val="none" w:sz="0" w:space="0" w:color="auto"/>
            <w:right w:val="none" w:sz="0" w:space="0" w:color="auto"/>
          </w:divBdr>
        </w:div>
        <w:div w:id="641427072">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17672441">
      <w:bodyDiv w:val="1"/>
      <w:marLeft w:val="0"/>
      <w:marRight w:val="0"/>
      <w:marTop w:val="0"/>
      <w:marBottom w:val="0"/>
      <w:divBdr>
        <w:top w:val="none" w:sz="0" w:space="0" w:color="auto"/>
        <w:left w:val="none" w:sz="0" w:space="0" w:color="auto"/>
        <w:bottom w:val="none" w:sz="0" w:space="0" w:color="auto"/>
        <w:right w:val="none" w:sz="0" w:space="0" w:color="auto"/>
      </w:divBdr>
      <w:divsChild>
        <w:div w:id="1570382888">
          <w:marLeft w:val="0"/>
          <w:marRight w:val="0"/>
          <w:marTop w:val="0"/>
          <w:marBottom w:val="0"/>
          <w:divBdr>
            <w:top w:val="none" w:sz="0" w:space="0" w:color="auto"/>
            <w:left w:val="none" w:sz="0" w:space="0" w:color="auto"/>
            <w:bottom w:val="none" w:sz="0" w:space="0" w:color="auto"/>
            <w:right w:val="none" w:sz="0" w:space="0" w:color="auto"/>
          </w:divBdr>
          <w:divsChild>
            <w:div w:id="2002734201">
              <w:marLeft w:val="0"/>
              <w:marRight w:val="0"/>
              <w:marTop w:val="0"/>
              <w:marBottom w:val="0"/>
              <w:divBdr>
                <w:top w:val="none" w:sz="0" w:space="0" w:color="auto"/>
                <w:left w:val="none" w:sz="0" w:space="0" w:color="auto"/>
                <w:bottom w:val="none" w:sz="0" w:space="0" w:color="auto"/>
                <w:right w:val="none" w:sz="0" w:space="0" w:color="auto"/>
              </w:divBdr>
            </w:div>
          </w:divsChild>
        </w:div>
        <w:div w:id="368796293">
          <w:marLeft w:val="0"/>
          <w:marRight w:val="0"/>
          <w:marTop w:val="0"/>
          <w:marBottom w:val="0"/>
          <w:divBdr>
            <w:top w:val="none" w:sz="0" w:space="0" w:color="auto"/>
            <w:left w:val="none" w:sz="0" w:space="0" w:color="auto"/>
            <w:bottom w:val="none" w:sz="0" w:space="0" w:color="auto"/>
            <w:right w:val="none" w:sz="0" w:space="0" w:color="auto"/>
          </w:divBdr>
          <w:divsChild>
            <w:div w:id="350031739">
              <w:marLeft w:val="0"/>
              <w:marRight w:val="0"/>
              <w:marTop w:val="0"/>
              <w:marBottom w:val="0"/>
              <w:divBdr>
                <w:top w:val="none" w:sz="0" w:space="0" w:color="auto"/>
                <w:left w:val="none" w:sz="0" w:space="0" w:color="auto"/>
                <w:bottom w:val="none" w:sz="0" w:space="0" w:color="auto"/>
                <w:right w:val="none" w:sz="0" w:space="0" w:color="auto"/>
              </w:divBdr>
            </w:div>
            <w:div w:id="1542329937">
              <w:marLeft w:val="0"/>
              <w:marRight w:val="0"/>
              <w:marTop w:val="0"/>
              <w:marBottom w:val="0"/>
              <w:divBdr>
                <w:top w:val="none" w:sz="0" w:space="0" w:color="auto"/>
                <w:left w:val="none" w:sz="0" w:space="0" w:color="auto"/>
                <w:bottom w:val="none" w:sz="0" w:space="0" w:color="auto"/>
                <w:right w:val="none" w:sz="0" w:space="0" w:color="auto"/>
              </w:divBdr>
            </w:div>
            <w:div w:id="732045979">
              <w:marLeft w:val="0"/>
              <w:marRight w:val="0"/>
              <w:marTop w:val="0"/>
              <w:marBottom w:val="0"/>
              <w:divBdr>
                <w:top w:val="none" w:sz="0" w:space="0" w:color="auto"/>
                <w:left w:val="none" w:sz="0" w:space="0" w:color="auto"/>
                <w:bottom w:val="none" w:sz="0" w:space="0" w:color="auto"/>
                <w:right w:val="none" w:sz="0" w:space="0" w:color="auto"/>
              </w:divBdr>
            </w:div>
          </w:divsChild>
        </w:div>
        <w:div w:id="1951431562">
          <w:marLeft w:val="0"/>
          <w:marRight w:val="0"/>
          <w:marTop w:val="0"/>
          <w:marBottom w:val="0"/>
          <w:divBdr>
            <w:top w:val="none" w:sz="0" w:space="0" w:color="auto"/>
            <w:left w:val="none" w:sz="0" w:space="0" w:color="auto"/>
            <w:bottom w:val="none" w:sz="0" w:space="0" w:color="auto"/>
            <w:right w:val="none" w:sz="0" w:space="0" w:color="auto"/>
          </w:divBdr>
          <w:divsChild>
            <w:div w:id="906500676">
              <w:marLeft w:val="0"/>
              <w:marRight w:val="0"/>
              <w:marTop w:val="0"/>
              <w:marBottom w:val="0"/>
              <w:divBdr>
                <w:top w:val="none" w:sz="0" w:space="0" w:color="auto"/>
                <w:left w:val="none" w:sz="0" w:space="0" w:color="auto"/>
                <w:bottom w:val="none" w:sz="0" w:space="0" w:color="auto"/>
                <w:right w:val="none" w:sz="0" w:space="0" w:color="auto"/>
              </w:divBdr>
            </w:div>
            <w:div w:id="1019160417">
              <w:marLeft w:val="0"/>
              <w:marRight w:val="0"/>
              <w:marTop w:val="0"/>
              <w:marBottom w:val="0"/>
              <w:divBdr>
                <w:top w:val="none" w:sz="0" w:space="0" w:color="auto"/>
                <w:left w:val="none" w:sz="0" w:space="0" w:color="auto"/>
                <w:bottom w:val="none" w:sz="0" w:space="0" w:color="auto"/>
                <w:right w:val="none" w:sz="0" w:space="0" w:color="auto"/>
              </w:divBdr>
            </w:div>
            <w:div w:id="968318635">
              <w:marLeft w:val="0"/>
              <w:marRight w:val="0"/>
              <w:marTop w:val="0"/>
              <w:marBottom w:val="0"/>
              <w:divBdr>
                <w:top w:val="none" w:sz="0" w:space="0" w:color="auto"/>
                <w:left w:val="none" w:sz="0" w:space="0" w:color="auto"/>
                <w:bottom w:val="none" w:sz="0" w:space="0" w:color="auto"/>
                <w:right w:val="none" w:sz="0" w:space="0" w:color="auto"/>
              </w:divBdr>
            </w:div>
          </w:divsChild>
        </w:div>
        <w:div w:id="436632589">
          <w:marLeft w:val="0"/>
          <w:marRight w:val="0"/>
          <w:marTop w:val="0"/>
          <w:marBottom w:val="0"/>
          <w:divBdr>
            <w:top w:val="none" w:sz="0" w:space="0" w:color="auto"/>
            <w:left w:val="none" w:sz="0" w:space="0" w:color="auto"/>
            <w:bottom w:val="none" w:sz="0" w:space="0" w:color="auto"/>
            <w:right w:val="none" w:sz="0" w:space="0" w:color="auto"/>
          </w:divBdr>
        </w:div>
        <w:div w:id="1023675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0CCF7-E379-4475-AC25-3E3C2EBF5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2831</Words>
  <Characters>15576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cp:revision>
  <cp:lastPrinted>2022-07-07T17:39:00Z</cp:lastPrinted>
  <dcterms:created xsi:type="dcterms:W3CDTF">2022-09-09T16:32:00Z</dcterms:created>
  <dcterms:modified xsi:type="dcterms:W3CDTF">2023-02-17T20:38:00Z</dcterms:modified>
</cp:coreProperties>
</file>