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7C804A" w14:textId="77777777" w:rsidR="006F282D" w:rsidRDefault="001A015C" w:rsidP="00DB3D8E">
      <w:pPr>
        <w:spacing w:line="240" w:lineRule="auto"/>
        <w:ind w:left="2124"/>
        <w:jc w:val="both"/>
        <w:rPr>
          <w:rFonts w:ascii="Arial" w:hAnsi="Arial" w:cs="Arial"/>
          <w:b/>
          <w:sz w:val="26"/>
          <w:szCs w:val="26"/>
          <w:lang w:val="en-US"/>
        </w:rPr>
      </w:pPr>
      <w:r w:rsidRPr="001A015C">
        <w:rPr>
          <w:rFonts w:ascii="Arial" w:hAnsi="Arial" w:cs="Arial"/>
          <w:b/>
          <w:sz w:val="26"/>
          <w:szCs w:val="26"/>
          <w:lang w:val="en-US"/>
        </w:rPr>
        <w:t xml:space="preserve">                                                                                                                                                                                                                                                                                                                                                                                                                                                                                                                                                                                                                                                                                                                                                                                                                                                                                                                                                                                                                                                                                                                                                                                                                                                                                                                                                                                                                                                                                                                                                                                                                                                                                                                                                                                                                                                                                                                                                                                                                                                                                                                                                                                                                                                                                                                                                                                                                                                                                                                                                                                                                                                                                                                                                                                                                                                                                                                                                   </w:t>
      </w:r>
      <w:r>
        <w:rPr>
          <w:rFonts w:ascii="Arial" w:hAnsi="Arial" w:cs="Arial"/>
          <w:b/>
          <w:sz w:val="26"/>
          <w:szCs w:val="26"/>
          <w:lang w:val="en-US"/>
        </w:rPr>
        <w:t xml:space="preserve">                                                                                                                                                                                                                                                                                                                                                                                                                                                                                                                                                                                                                                                                                                                                                                                                                                                                                                                                                                                                                                                                                                                                                                                                                                           </w:t>
      </w:r>
    </w:p>
    <w:p w14:paraId="447758C1" w14:textId="135259B9" w:rsidR="00DB3D8E" w:rsidRPr="001E1D5D" w:rsidRDefault="00DB3D8E" w:rsidP="00DB3D8E">
      <w:pPr>
        <w:spacing w:line="240" w:lineRule="auto"/>
        <w:ind w:left="2694"/>
        <w:jc w:val="both"/>
        <w:rPr>
          <w:rFonts w:ascii="Arial" w:hAnsi="Arial" w:cs="Arial"/>
          <w:b/>
          <w:sz w:val="26"/>
          <w:szCs w:val="26"/>
        </w:rPr>
      </w:pPr>
      <w:r w:rsidRPr="001E1D5D">
        <w:rPr>
          <w:rFonts w:ascii="Arial" w:hAnsi="Arial" w:cs="Arial"/>
          <w:b/>
          <w:sz w:val="26"/>
          <w:szCs w:val="26"/>
        </w:rPr>
        <w:t>SALA SUPERIOR DEL TRIBUNAL DE JUSTICIA ADMINISTRATIVA DEL ESTADO DE OAXACA</w:t>
      </w:r>
      <w:r w:rsidR="00343291" w:rsidRPr="001E1D5D">
        <w:rPr>
          <w:rFonts w:ascii="Arial" w:hAnsi="Arial" w:cs="Arial"/>
          <w:b/>
          <w:sz w:val="26"/>
          <w:szCs w:val="26"/>
        </w:rPr>
        <w:t>.</w:t>
      </w:r>
    </w:p>
    <w:p w14:paraId="3194CFF0" w14:textId="636C0F23" w:rsidR="00DB3D8E" w:rsidRPr="001E1D5D" w:rsidRDefault="0057148C" w:rsidP="00DB3D8E">
      <w:pPr>
        <w:spacing w:line="240" w:lineRule="auto"/>
        <w:ind w:left="2694"/>
        <w:jc w:val="both"/>
        <w:rPr>
          <w:rFonts w:ascii="Arial" w:hAnsi="Arial" w:cs="Arial"/>
          <w:b/>
          <w:sz w:val="26"/>
          <w:szCs w:val="26"/>
        </w:rPr>
      </w:pPr>
      <w:r w:rsidRPr="001E1D5D">
        <w:rPr>
          <w:rFonts w:ascii="Arial" w:hAnsi="Arial" w:cs="Arial"/>
          <w:b/>
          <w:sz w:val="26"/>
          <w:szCs w:val="26"/>
        </w:rPr>
        <w:t>RECURSO DE REVISIÓN</w:t>
      </w:r>
      <w:r w:rsidR="005B2E19" w:rsidRPr="001E1D5D">
        <w:rPr>
          <w:rFonts w:ascii="Arial" w:hAnsi="Arial" w:cs="Arial"/>
          <w:b/>
          <w:sz w:val="26"/>
          <w:szCs w:val="26"/>
        </w:rPr>
        <w:t xml:space="preserve">: </w:t>
      </w:r>
      <w:r w:rsidR="006F2C6D" w:rsidRPr="001E1D5D">
        <w:rPr>
          <w:rFonts w:ascii="Arial" w:hAnsi="Arial" w:cs="Arial"/>
          <w:b/>
          <w:sz w:val="26"/>
          <w:szCs w:val="26"/>
        </w:rPr>
        <w:t>0</w:t>
      </w:r>
      <w:r w:rsidR="006E7EAE">
        <w:rPr>
          <w:rFonts w:ascii="Arial" w:hAnsi="Arial" w:cs="Arial"/>
          <w:b/>
          <w:sz w:val="26"/>
          <w:szCs w:val="26"/>
        </w:rPr>
        <w:t>374</w:t>
      </w:r>
      <w:r w:rsidR="003C451E" w:rsidRPr="001E1D5D">
        <w:rPr>
          <w:rFonts w:ascii="Arial" w:hAnsi="Arial" w:cs="Arial"/>
          <w:b/>
          <w:sz w:val="26"/>
          <w:szCs w:val="26"/>
        </w:rPr>
        <w:t>/20</w:t>
      </w:r>
      <w:r w:rsidR="00403697">
        <w:rPr>
          <w:rFonts w:ascii="Arial" w:hAnsi="Arial" w:cs="Arial"/>
          <w:b/>
          <w:sz w:val="26"/>
          <w:szCs w:val="26"/>
        </w:rPr>
        <w:t>21</w:t>
      </w:r>
      <w:r w:rsidR="00343291" w:rsidRPr="001E1D5D">
        <w:rPr>
          <w:rFonts w:ascii="Arial" w:hAnsi="Arial" w:cs="Arial"/>
          <w:b/>
          <w:sz w:val="26"/>
          <w:szCs w:val="26"/>
        </w:rPr>
        <w:t>.</w:t>
      </w:r>
    </w:p>
    <w:p w14:paraId="523623BF" w14:textId="3E1A32E3" w:rsidR="00292A03" w:rsidRPr="001E1D5D" w:rsidRDefault="0057148C" w:rsidP="00DB3D8E">
      <w:pPr>
        <w:spacing w:line="240" w:lineRule="auto"/>
        <w:ind w:left="2694"/>
        <w:jc w:val="both"/>
        <w:rPr>
          <w:rFonts w:ascii="Arial" w:hAnsi="Arial" w:cs="Arial"/>
          <w:b/>
          <w:sz w:val="26"/>
          <w:szCs w:val="26"/>
        </w:rPr>
      </w:pPr>
      <w:r w:rsidRPr="001E1D5D">
        <w:rPr>
          <w:rFonts w:ascii="Arial" w:hAnsi="Arial" w:cs="Arial"/>
          <w:b/>
          <w:sz w:val="26"/>
          <w:szCs w:val="26"/>
        </w:rPr>
        <w:t>EXPEDIENTE:</w:t>
      </w:r>
      <w:r w:rsidR="005B2E19" w:rsidRPr="001E1D5D">
        <w:rPr>
          <w:rFonts w:ascii="Arial" w:hAnsi="Arial" w:cs="Arial"/>
          <w:b/>
          <w:sz w:val="26"/>
          <w:szCs w:val="26"/>
        </w:rPr>
        <w:t xml:space="preserve"> </w:t>
      </w:r>
      <w:r w:rsidR="006A6DE9" w:rsidRPr="001E1D5D">
        <w:rPr>
          <w:rFonts w:ascii="Arial" w:hAnsi="Arial" w:cs="Arial"/>
          <w:b/>
          <w:sz w:val="26"/>
          <w:szCs w:val="26"/>
        </w:rPr>
        <w:t>0</w:t>
      </w:r>
      <w:r w:rsidR="00472897" w:rsidRPr="001E1D5D">
        <w:rPr>
          <w:rFonts w:ascii="Arial" w:hAnsi="Arial" w:cs="Arial"/>
          <w:b/>
          <w:sz w:val="26"/>
          <w:szCs w:val="26"/>
        </w:rPr>
        <w:t>0</w:t>
      </w:r>
      <w:r w:rsidR="006E7EAE">
        <w:rPr>
          <w:rFonts w:ascii="Arial" w:hAnsi="Arial" w:cs="Arial"/>
          <w:b/>
          <w:sz w:val="26"/>
          <w:szCs w:val="26"/>
        </w:rPr>
        <w:t>57</w:t>
      </w:r>
      <w:r w:rsidR="003C451E" w:rsidRPr="001E1D5D">
        <w:rPr>
          <w:rFonts w:ascii="Arial" w:hAnsi="Arial" w:cs="Arial"/>
          <w:b/>
          <w:sz w:val="26"/>
          <w:szCs w:val="26"/>
        </w:rPr>
        <w:t>/20</w:t>
      </w:r>
      <w:r w:rsidR="006E7EAE">
        <w:rPr>
          <w:rFonts w:ascii="Arial" w:hAnsi="Arial" w:cs="Arial"/>
          <w:b/>
          <w:sz w:val="26"/>
          <w:szCs w:val="26"/>
        </w:rPr>
        <w:t>21</w:t>
      </w:r>
      <w:r w:rsidR="00343291" w:rsidRPr="001E1D5D">
        <w:rPr>
          <w:rFonts w:ascii="Arial" w:hAnsi="Arial" w:cs="Arial"/>
          <w:b/>
          <w:sz w:val="26"/>
          <w:szCs w:val="26"/>
        </w:rPr>
        <w:t xml:space="preserve"> </w:t>
      </w:r>
      <w:r w:rsidR="00836007" w:rsidRPr="001E1D5D">
        <w:rPr>
          <w:rFonts w:ascii="Arial" w:hAnsi="Arial" w:cs="Arial"/>
          <w:b/>
          <w:sz w:val="26"/>
          <w:szCs w:val="26"/>
        </w:rPr>
        <w:t xml:space="preserve">DE LA </w:t>
      </w:r>
      <w:r w:rsidR="006E7EAE">
        <w:rPr>
          <w:rFonts w:ascii="Arial" w:hAnsi="Arial" w:cs="Arial"/>
          <w:b/>
          <w:sz w:val="26"/>
          <w:szCs w:val="26"/>
        </w:rPr>
        <w:t>CUARTA</w:t>
      </w:r>
      <w:r w:rsidR="00836007" w:rsidRPr="001E1D5D">
        <w:rPr>
          <w:rFonts w:ascii="Arial" w:hAnsi="Arial" w:cs="Arial"/>
          <w:b/>
          <w:sz w:val="26"/>
          <w:szCs w:val="26"/>
        </w:rPr>
        <w:t xml:space="preserve"> SALA UNITARIA DE PRIMERA</w:t>
      </w:r>
      <w:r w:rsidR="00172FC1" w:rsidRPr="001E1D5D">
        <w:rPr>
          <w:rFonts w:ascii="Arial" w:hAnsi="Arial" w:cs="Arial"/>
          <w:b/>
          <w:sz w:val="26"/>
          <w:szCs w:val="26"/>
        </w:rPr>
        <w:t xml:space="preserve"> INSTANCIA.</w:t>
      </w:r>
    </w:p>
    <w:p w14:paraId="1A22C208" w14:textId="3FBE940F" w:rsidR="00DB3D8E" w:rsidRPr="001E1D5D" w:rsidRDefault="00580FDE" w:rsidP="007F3340">
      <w:pPr>
        <w:spacing w:line="240" w:lineRule="auto"/>
        <w:ind w:left="2694"/>
        <w:jc w:val="both"/>
        <w:rPr>
          <w:rFonts w:ascii="Arial" w:hAnsi="Arial" w:cs="Arial"/>
          <w:b/>
          <w:sz w:val="26"/>
          <w:szCs w:val="26"/>
        </w:rPr>
      </w:pPr>
      <w:r w:rsidRPr="001E1D5D">
        <w:rPr>
          <w:rFonts w:ascii="Arial" w:hAnsi="Arial" w:cs="Arial"/>
          <w:b/>
          <w:sz w:val="26"/>
          <w:szCs w:val="26"/>
        </w:rPr>
        <w:t xml:space="preserve">PONENTE: </w:t>
      </w:r>
      <w:r w:rsidR="00CD3612" w:rsidRPr="001E1D5D">
        <w:rPr>
          <w:rFonts w:ascii="Arial" w:hAnsi="Arial" w:cs="Arial"/>
          <w:b/>
          <w:sz w:val="26"/>
          <w:szCs w:val="26"/>
        </w:rPr>
        <w:t>MAGISTRADO</w:t>
      </w:r>
      <w:r w:rsidR="005B2E19" w:rsidRPr="001E1D5D">
        <w:rPr>
          <w:rFonts w:ascii="Arial" w:hAnsi="Arial" w:cs="Arial"/>
          <w:b/>
          <w:sz w:val="26"/>
          <w:szCs w:val="26"/>
        </w:rPr>
        <w:t xml:space="preserve"> PAULO JOSÉ LUIS TAPIA PALACIOS</w:t>
      </w:r>
      <w:r w:rsidR="00DB3D8E" w:rsidRPr="001E1D5D">
        <w:rPr>
          <w:rFonts w:ascii="Arial" w:hAnsi="Arial" w:cs="Arial"/>
          <w:b/>
          <w:sz w:val="26"/>
          <w:szCs w:val="26"/>
        </w:rPr>
        <w:t>.</w:t>
      </w:r>
    </w:p>
    <w:p w14:paraId="427A7776" w14:textId="2C89DBB6" w:rsidR="00DB3D8E" w:rsidRPr="001E1D5D" w:rsidRDefault="007F3340"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Pr>
          <w:rFonts w:ascii="Arial" w:hAnsi="Arial" w:cs="Arial"/>
          <w:b/>
          <w:sz w:val="26"/>
          <w:szCs w:val="26"/>
        </w:rPr>
        <w:t>VEINTINUEVE</w:t>
      </w:r>
      <w:r w:rsidRPr="006744B2">
        <w:rPr>
          <w:rFonts w:ascii="Arial" w:hAnsi="Arial" w:cs="Arial"/>
          <w:b/>
          <w:sz w:val="26"/>
          <w:szCs w:val="26"/>
        </w:rPr>
        <w:t xml:space="preserve"> DE </w:t>
      </w:r>
      <w:r>
        <w:rPr>
          <w:rFonts w:ascii="Arial" w:hAnsi="Arial" w:cs="Arial"/>
          <w:b/>
          <w:sz w:val="26"/>
          <w:szCs w:val="26"/>
        </w:rPr>
        <w:t xml:space="preserve">SEPTIEMBRE </w:t>
      </w:r>
      <w:r w:rsidRPr="006744B2">
        <w:rPr>
          <w:rFonts w:ascii="Arial" w:hAnsi="Arial" w:cs="Arial"/>
          <w:b/>
          <w:sz w:val="26"/>
          <w:szCs w:val="26"/>
        </w:rPr>
        <w:t xml:space="preserve">DE DOS MIL VEINTIDÓS. - - - - - - - - - - - - - - - - - - - - - - - - - - - - - - - - - </w:t>
      </w:r>
    </w:p>
    <w:p w14:paraId="0627EC9C" w14:textId="2D293F17" w:rsidR="008057B8" w:rsidRPr="001E1D5D" w:rsidRDefault="00DB3D8E" w:rsidP="008057B8">
      <w:pPr>
        <w:spacing w:line="360" w:lineRule="auto"/>
        <w:ind w:firstLine="708"/>
        <w:jc w:val="both"/>
        <w:rPr>
          <w:rFonts w:ascii="Arial" w:hAnsi="Arial" w:cs="Arial"/>
          <w:sz w:val="26"/>
          <w:szCs w:val="26"/>
        </w:rPr>
      </w:pPr>
      <w:r w:rsidRPr="001E1D5D">
        <w:rPr>
          <w:rFonts w:ascii="Arial" w:hAnsi="Arial" w:cs="Arial"/>
          <w:sz w:val="26"/>
          <w:szCs w:val="26"/>
        </w:rPr>
        <w:t xml:space="preserve">Por recibido el </w:t>
      </w:r>
      <w:r w:rsidR="00827897" w:rsidRPr="001E1D5D">
        <w:rPr>
          <w:rFonts w:ascii="Arial" w:hAnsi="Arial" w:cs="Arial"/>
          <w:sz w:val="26"/>
          <w:szCs w:val="26"/>
        </w:rPr>
        <w:t>cuaderno de rev</w:t>
      </w:r>
      <w:r w:rsidRPr="001E1D5D">
        <w:rPr>
          <w:rFonts w:ascii="Arial" w:hAnsi="Arial" w:cs="Arial"/>
          <w:sz w:val="26"/>
          <w:szCs w:val="26"/>
        </w:rPr>
        <w:t xml:space="preserve">isión </w:t>
      </w:r>
      <w:r w:rsidR="00243469" w:rsidRPr="001E1D5D">
        <w:rPr>
          <w:rFonts w:ascii="Arial" w:hAnsi="Arial" w:cs="Arial"/>
          <w:b/>
          <w:sz w:val="26"/>
          <w:szCs w:val="26"/>
        </w:rPr>
        <w:t>0</w:t>
      </w:r>
      <w:r w:rsidR="006E7EAE">
        <w:rPr>
          <w:rFonts w:ascii="Arial" w:hAnsi="Arial" w:cs="Arial"/>
          <w:b/>
          <w:sz w:val="26"/>
          <w:szCs w:val="26"/>
        </w:rPr>
        <w:t>374</w:t>
      </w:r>
      <w:r w:rsidR="00827897" w:rsidRPr="001E1D5D">
        <w:rPr>
          <w:rFonts w:ascii="Arial" w:hAnsi="Arial" w:cs="Arial"/>
          <w:b/>
          <w:sz w:val="26"/>
          <w:szCs w:val="26"/>
        </w:rPr>
        <w:t>/20</w:t>
      </w:r>
      <w:r w:rsidR="004268BB">
        <w:rPr>
          <w:rFonts w:ascii="Arial" w:hAnsi="Arial" w:cs="Arial"/>
          <w:b/>
          <w:sz w:val="26"/>
          <w:szCs w:val="26"/>
        </w:rPr>
        <w:t>21</w:t>
      </w:r>
      <w:r w:rsidRPr="001E1D5D">
        <w:rPr>
          <w:rFonts w:ascii="Arial" w:hAnsi="Arial" w:cs="Arial"/>
          <w:sz w:val="26"/>
          <w:szCs w:val="26"/>
        </w:rPr>
        <w:t>, que remite la Secretaría General de Acuerdos, con motivo del recu</w:t>
      </w:r>
      <w:r w:rsidR="00395933" w:rsidRPr="001E1D5D">
        <w:rPr>
          <w:rFonts w:ascii="Arial" w:hAnsi="Arial" w:cs="Arial"/>
          <w:sz w:val="26"/>
          <w:szCs w:val="26"/>
        </w:rPr>
        <w:t xml:space="preserve">rso de revisión interpuesto </w:t>
      </w:r>
      <w:r w:rsidR="007473DF" w:rsidRPr="001E1D5D">
        <w:rPr>
          <w:rFonts w:ascii="Arial" w:hAnsi="Arial" w:cs="Arial"/>
          <w:sz w:val="26"/>
          <w:szCs w:val="26"/>
        </w:rPr>
        <w:t>por</w:t>
      </w:r>
      <w:r w:rsidR="006E7EAE">
        <w:rPr>
          <w:rFonts w:ascii="Arial" w:hAnsi="Arial" w:cs="Arial"/>
          <w:sz w:val="26"/>
          <w:szCs w:val="26"/>
        </w:rPr>
        <w:t xml:space="preserve"> </w:t>
      </w:r>
      <w:r w:rsidR="00A27770">
        <w:rPr>
          <w:rFonts w:ascii="Arial" w:hAnsi="Arial" w:cs="Arial"/>
          <w:b/>
          <w:sz w:val="26"/>
          <w:szCs w:val="26"/>
        </w:rPr>
        <w:t>*******</w:t>
      </w:r>
      <w:r w:rsidR="007F3340">
        <w:rPr>
          <w:rFonts w:ascii="Arial" w:hAnsi="Arial" w:cs="Arial"/>
          <w:b/>
          <w:sz w:val="26"/>
          <w:szCs w:val="26"/>
        </w:rPr>
        <w:t xml:space="preserve"> </w:t>
      </w:r>
      <w:r w:rsidR="006E7EAE">
        <w:rPr>
          <w:rFonts w:ascii="Arial" w:hAnsi="Arial" w:cs="Arial"/>
          <w:sz w:val="26"/>
          <w:szCs w:val="26"/>
        </w:rPr>
        <w:t xml:space="preserve">autorizada por </w:t>
      </w:r>
      <w:r w:rsidR="007D35CB">
        <w:rPr>
          <w:rFonts w:ascii="Arial" w:hAnsi="Arial" w:cs="Arial"/>
          <w:sz w:val="26"/>
          <w:szCs w:val="26"/>
        </w:rPr>
        <w:t>el actor en el juicio</w:t>
      </w:r>
      <w:r w:rsidR="00BD5C00" w:rsidRPr="001E1D5D">
        <w:rPr>
          <w:rFonts w:ascii="Arial" w:hAnsi="Arial" w:cs="Arial"/>
          <w:sz w:val="26"/>
          <w:szCs w:val="26"/>
        </w:rPr>
        <w:t xml:space="preserve">, </w:t>
      </w:r>
      <w:r w:rsidR="00CD3912" w:rsidRPr="001E1D5D">
        <w:rPr>
          <w:rFonts w:ascii="Arial" w:hAnsi="Arial" w:cs="Arial"/>
          <w:sz w:val="26"/>
          <w:szCs w:val="26"/>
        </w:rPr>
        <w:t>en contra de</w:t>
      </w:r>
      <w:r w:rsidR="007E7B99" w:rsidRPr="001E1D5D">
        <w:rPr>
          <w:rFonts w:ascii="Arial" w:hAnsi="Arial" w:cs="Arial"/>
          <w:sz w:val="26"/>
          <w:szCs w:val="26"/>
        </w:rPr>
        <w:t xml:space="preserve"> la </w:t>
      </w:r>
      <w:r w:rsidR="007D35CB">
        <w:rPr>
          <w:rFonts w:ascii="Arial" w:hAnsi="Arial" w:cs="Arial"/>
          <w:sz w:val="26"/>
          <w:szCs w:val="26"/>
        </w:rPr>
        <w:t xml:space="preserve">parte relativa del acuerdo de seis de octubre </w:t>
      </w:r>
      <w:r w:rsidR="004268BB">
        <w:rPr>
          <w:rFonts w:ascii="Arial" w:hAnsi="Arial" w:cs="Arial"/>
          <w:sz w:val="26"/>
          <w:szCs w:val="26"/>
        </w:rPr>
        <w:t>de dos mil veintiuno</w:t>
      </w:r>
      <w:r w:rsidR="00836007" w:rsidRPr="001E1D5D">
        <w:rPr>
          <w:rFonts w:ascii="Arial" w:hAnsi="Arial" w:cs="Arial"/>
          <w:sz w:val="26"/>
          <w:szCs w:val="26"/>
        </w:rPr>
        <w:t xml:space="preserve">, </w:t>
      </w:r>
      <w:r w:rsidR="00403697" w:rsidRPr="003B1E26">
        <w:rPr>
          <w:rFonts w:ascii="Arial" w:hAnsi="Arial" w:cs="Arial"/>
          <w:sz w:val="26"/>
          <w:szCs w:val="26"/>
        </w:rPr>
        <w:t>dictad</w:t>
      </w:r>
      <w:r w:rsidR="007D35CB">
        <w:rPr>
          <w:rFonts w:ascii="Arial" w:hAnsi="Arial" w:cs="Arial"/>
          <w:sz w:val="26"/>
          <w:szCs w:val="26"/>
        </w:rPr>
        <w:t xml:space="preserve">o </w:t>
      </w:r>
      <w:r w:rsidR="00403697" w:rsidRPr="003B1E26">
        <w:rPr>
          <w:rFonts w:ascii="Arial" w:hAnsi="Arial" w:cs="Arial"/>
          <w:sz w:val="26"/>
          <w:szCs w:val="26"/>
        </w:rPr>
        <w:t xml:space="preserve">por la </w:t>
      </w:r>
      <w:r w:rsidR="007D35CB">
        <w:rPr>
          <w:rFonts w:ascii="Arial" w:hAnsi="Arial" w:cs="Arial"/>
          <w:sz w:val="26"/>
          <w:szCs w:val="26"/>
        </w:rPr>
        <w:t>Cuarta</w:t>
      </w:r>
      <w:r w:rsidR="00403697" w:rsidRPr="003B1E26">
        <w:rPr>
          <w:rFonts w:ascii="Arial" w:hAnsi="Arial" w:cs="Arial"/>
          <w:sz w:val="26"/>
          <w:szCs w:val="26"/>
        </w:rPr>
        <w:t xml:space="preserve"> Sala Unitaria de Primera Instancia en el expediente 0</w:t>
      </w:r>
      <w:r w:rsidR="004268BB">
        <w:rPr>
          <w:rFonts w:ascii="Arial" w:hAnsi="Arial" w:cs="Arial"/>
          <w:sz w:val="26"/>
          <w:szCs w:val="26"/>
        </w:rPr>
        <w:t>0</w:t>
      </w:r>
      <w:r w:rsidR="007D35CB">
        <w:rPr>
          <w:rFonts w:ascii="Arial" w:hAnsi="Arial" w:cs="Arial"/>
          <w:sz w:val="26"/>
          <w:szCs w:val="26"/>
        </w:rPr>
        <w:t>57</w:t>
      </w:r>
      <w:r w:rsidR="00403697" w:rsidRPr="003B1E26">
        <w:rPr>
          <w:rFonts w:ascii="Arial" w:hAnsi="Arial" w:cs="Arial"/>
          <w:sz w:val="26"/>
          <w:szCs w:val="26"/>
        </w:rPr>
        <w:t>/20</w:t>
      </w:r>
      <w:r w:rsidR="007D35CB">
        <w:rPr>
          <w:rFonts w:ascii="Arial" w:hAnsi="Arial" w:cs="Arial"/>
          <w:sz w:val="26"/>
          <w:szCs w:val="26"/>
        </w:rPr>
        <w:t>21</w:t>
      </w:r>
      <w:r w:rsidR="00403697" w:rsidRPr="003B1E26">
        <w:rPr>
          <w:rFonts w:ascii="Arial" w:hAnsi="Arial" w:cs="Arial"/>
          <w:sz w:val="26"/>
          <w:szCs w:val="26"/>
        </w:rPr>
        <w:t>,</w:t>
      </w:r>
      <w:r w:rsidR="00777665" w:rsidRPr="001E1D5D">
        <w:rPr>
          <w:rFonts w:ascii="Arial" w:eastAsia="Calibri" w:hAnsi="Arial" w:cs="Arial"/>
          <w:sz w:val="26"/>
          <w:szCs w:val="26"/>
        </w:rPr>
        <w:t xml:space="preserve"> </w:t>
      </w:r>
      <w:r w:rsidRPr="001E1D5D">
        <w:rPr>
          <w:rFonts w:ascii="Arial" w:hAnsi="Arial" w:cs="Arial"/>
          <w:sz w:val="26"/>
          <w:szCs w:val="26"/>
        </w:rPr>
        <w:t>relativo al juicio de nulidad promovido por</w:t>
      </w:r>
      <w:r w:rsidR="005B2E19" w:rsidRPr="001E1D5D">
        <w:rPr>
          <w:rFonts w:ascii="Arial" w:hAnsi="Arial" w:cs="Arial"/>
          <w:sz w:val="26"/>
          <w:szCs w:val="26"/>
        </w:rPr>
        <w:t xml:space="preserve"> </w:t>
      </w:r>
      <w:r w:rsidR="00402BC4" w:rsidRPr="001E1D5D">
        <w:rPr>
          <w:rFonts w:ascii="Arial" w:hAnsi="Arial" w:cs="Arial"/>
          <w:bCs/>
          <w:sz w:val="26"/>
          <w:szCs w:val="26"/>
        </w:rPr>
        <w:t>el</w:t>
      </w:r>
      <w:r w:rsidR="00402BC4" w:rsidRPr="001E1D5D">
        <w:rPr>
          <w:rFonts w:ascii="Arial" w:hAnsi="Arial" w:cs="Arial"/>
          <w:b/>
          <w:bCs/>
          <w:sz w:val="26"/>
          <w:szCs w:val="26"/>
        </w:rPr>
        <w:t xml:space="preserve"> </w:t>
      </w:r>
      <w:r w:rsidR="00131494">
        <w:rPr>
          <w:rFonts w:ascii="Arial" w:hAnsi="Arial" w:cs="Arial"/>
          <w:b/>
          <w:bCs/>
          <w:sz w:val="26"/>
          <w:szCs w:val="26"/>
        </w:rPr>
        <w:t xml:space="preserve">aquí recurrente </w:t>
      </w:r>
      <w:r w:rsidRPr="001E1D5D">
        <w:rPr>
          <w:rFonts w:ascii="Arial" w:hAnsi="Arial" w:cs="Arial"/>
          <w:bCs/>
          <w:sz w:val="26"/>
          <w:szCs w:val="26"/>
        </w:rPr>
        <w:t xml:space="preserve">en contra </w:t>
      </w:r>
      <w:r w:rsidR="004268BB">
        <w:rPr>
          <w:rFonts w:ascii="Arial" w:hAnsi="Arial" w:cs="Arial"/>
          <w:bCs/>
          <w:sz w:val="26"/>
          <w:szCs w:val="26"/>
        </w:rPr>
        <w:t xml:space="preserve">del </w:t>
      </w:r>
      <w:r w:rsidR="007F3340" w:rsidRPr="004268BB">
        <w:rPr>
          <w:rFonts w:ascii="Arial" w:hAnsi="Arial" w:cs="Arial"/>
          <w:b/>
          <w:bCs/>
          <w:sz w:val="26"/>
          <w:szCs w:val="26"/>
        </w:rPr>
        <w:t>FISCAL GENERAL DEL ESTADO DE OAXACA</w:t>
      </w:r>
      <w:r w:rsidR="007F3340">
        <w:rPr>
          <w:rFonts w:ascii="Arial" w:hAnsi="Arial" w:cs="Arial"/>
          <w:b/>
          <w:bCs/>
          <w:sz w:val="26"/>
          <w:szCs w:val="26"/>
        </w:rPr>
        <w:t xml:space="preserve"> </w:t>
      </w:r>
      <w:r w:rsidR="00131494" w:rsidRPr="00131494">
        <w:rPr>
          <w:rFonts w:ascii="Arial" w:hAnsi="Arial" w:cs="Arial"/>
          <w:bCs/>
          <w:sz w:val="26"/>
          <w:szCs w:val="26"/>
        </w:rPr>
        <w:t>y del</w:t>
      </w:r>
      <w:r w:rsidR="00131494">
        <w:rPr>
          <w:rFonts w:ascii="Arial" w:hAnsi="Arial" w:cs="Arial"/>
          <w:b/>
          <w:bCs/>
          <w:sz w:val="26"/>
          <w:szCs w:val="26"/>
        </w:rPr>
        <w:t xml:space="preserve"> </w:t>
      </w:r>
      <w:r w:rsidR="007F3340">
        <w:rPr>
          <w:rFonts w:ascii="Arial" w:hAnsi="Arial" w:cs="Arial"/>
          <w:b/>
          <w:bCs/>
          <w:sz w:val="26"/>
          <w:szCs w:val="26"/>
        </w:rPr>
        <w:t xml:space="preserve">TITULAR DE LA DIRECCIÓN DE ASUNTOS JURÍDICOS </w:t>
      </w:r>
      <w:r w:rsidR="00131494" w:rsidRPr="00131494">
        <w:rPr>
          <w:rFonts w:ascii="Arial" w:hAnsi="Arial" w:cs="Arial"/>
          <w:bCs/>
          <w:sz w:val="26"/>
          <w:szCs w:val="26"/>
        </w:rPr>
        <w:t>de la propia Fiscalía General del Estado de Oaxaca</w:t>
      </w:r>
      <w:r w:rsidR="00256468" w:rsidRPr="001E1D5D">
        <w:rPr>
          <w:rFonts w:ascii="Arial" w:hAnsi="Arial" w:cs="Arial"/>
          <w:sz w:val="26"/>
          <w:szCs w:val="26"/>
        </w:rPr>
        <w:t xml:space="preserve">; </w:t>
      </w:r>
      <w:r w:rsidR="008057B8" w:rsidRPr="001E1D5D">
        <w:rPr>
          <w:rFonts w:ascii="Arial" w:hAnsi="Arial" w:cs="Arial"/>
          <w:sz w:val="26"/>
          <w:szCs w:val="26"/>
        </w:rPr>
        <w:t xml:space="preserve">por lo que con fundamento en los artículos 236 y 238 de la Ley de Procedimiento y Justicia Administrativa para el Estado de Oaxaca y artículo 24, fracciones I y III de la Ley Orgánica del Tribunal de Justicia Administrativa del Estado de Oaxaca, </w:t>
      </w:r>
      <w:r w:rsidR="007F3340">
        <w:rPr>
          <w:rFonts w:ascii="Arial" w:hAnsi="Arial" w:cs="Arial"/>
          <w:sz w:val="26"/>
          <w:szCs w:val="26"/>
        </w:rPr>
        <w:t xml:space="preserve">se da tramite. </w:t>
      </w:r>
      <w:proofErr w:type="gramStart"/>
      <w:r w:rsidR="007F3340">
        <w:rPr>
          <w:rFonts w:ascii="Arial" w:hAnsi="Arial" w:cs="Arial"/>
          <w:sz w:val="26"/>
          <w:szCs w:val="26"/>
        </w:rPr>
        <w:t>por</w:t>
      </w:r>
      <w:proofErr w:type="gramEnd"/>
      <w:r w:rsidR="007F3340">
        <w:rPr>
          <w:rFonts w:ascii="Arial" w:hAnsi="Arial" w:cs="Arial"/>
          <w:sz w:val="26"/>
          <w:szCs w:val="26"/>
        </w:rPr>
        <w:t xml:space="preserve"> consiguiente, </w:t>
      </w:r>
      <w:r w:rsidR="008057B8" w:rsidRPr="001E1D5D">
        <w:rPr>
          <w:rFonts w:ascii="Arial" w:hAnsi="Arial" w:cs="Arial"/>
          <w:sz w:val="26"/>
          <w:szCs w:val="26"/>
        </w:rPr>
        <w:t>se procede a dictar resolución en los siguientes términos:</w:t>
      </w:r>
      <w:r w:rsidR="00A27770" w:rsidRPr="00A27770">
        <w:rPr>
          <w:rFonts w:ascii="Arial" w:hAnsi="Arial" w:cs="Arial"/>
          <w:sz w:val="26"/>
          <w:szCs w:val="26"/>
        </w:rPr>
        <w:t xml:space="preserve"> </w:t>
      </w:r>
      <w:r w:rsidR="00A27770" w:rsidRPr="001E1D5D">
        <w:rPr>
          <w:rFonts w:ascii="Arial" w:hAnsi="Arial" w:cs="Arial"/>
          <w:sz w:val="26"/>
          <w:szCs w:val="26"/>
        </w:rPr>
        <w:t xml:space="preserve">- - - - - - - - - - - - - - - - - - - - - - - - - - - - - - - - - </w:t>
      </w:r>
    </w:p>
    <w:p w14:paraId="60E7FA24" w14:textId="77777777" w:rsidR="00DB3D8E" w:rsidRPr="001E1D5D" w:rsidRDefault="00DB3D8E" w:rsidP="00DB3D8E">
      <w:pPr>
        <w:spacing w:line="360" w:lineRule="auto"/>
        <w:jc w:val="center"/>
        <w:rPr>
          <w:rFonts w:ascii="Arial" w:hAnsi="Arial" w:cs="Arial"/>
          <w:b/>
          <w:bCs/>
          <w:sz w:val="26"/>
          <w:szCs w:val="26"/>
        </w:rPr>
      </w:pPr>
      <w:r w:rsidRPr="001E1D5D">
        <w:rPr>
          <w:rFonts w:ascii="Arial" w:hAnsi="Arial" w:cs="Arial"/>
          <w:b/>
          <w:bCs/>
          <w:sz w:val="26"/>
          <w:szCs w:val="26"/>
        </w:rPr>
        <w:t>R E S U L T A N D O</w:t>
      </w:r>
    </w:p>
    <w:p w14:paraId="7E0DAB64" w14:textId="22890AA7" w:rsidR="00583B37" w:rsidRPr="001E1D5D" w:rsidRDefault="00E60E0B" w:rsidP="001D5C59">
      <w:pPr>
        <w:spacing w:line="360" w:lineRule="auto"/>
        <w:ind w:firstLine="708"/>
        <w:jc w:val="both"/>
        <w:rPr>
          <w:rFonts w:ascii="Arial" w:hAnsi="Arial" w:cs="Arial"/>
          <w:sz w:val="26"/>
          <w:szCs w:val="26"/>
        </w:rPr>
      </w:pPr>
      <w:r w:rsidRPr="001E1D5D">
        <w:rPr>
          <w:rFonts w:ascii="Arial" w:hAnsi="Arial" w:cs="Arial"/>
          <w:b/>
          <w:bCs/>
          <w:sz w:val="26"/>
          <w:szCs w:val="26"/>
        </w:rPr>
        <w:t xml:space="preserve">PRIMERO. </w:t>
      </w:r>
      <w:r w:rsidR="00DB3D8E" w:rsidRPr="001E1D5D">
        <w:rPr>
          <w:rFonts w:ascii="Arial" w:hAnsi="Arial" w:cs="Arial"/>
          <w:sz w:val="26"/>
          <w:szCs w:val="26"/>
        </w:rPr>
        <w:t>Inconforme con</w:t>
      </w:r>
      <w:r w:rsidR="00AF6F9F" w:rsidRPr="001E1D5D">
        <w:rPr>
          <w:rFonts w:ascii="Arial" w:hAnsi="Arial" w:cs="Arial"/>
          <w:sz w:val="26"/>
          <w:szCs w:val="26"/>
        </w:rPr>
        <w:t xml:space="preserve"> </w:t>
      </w:r>
      <w:r w:rsidR="00131494" w:rsidRPr="001E1D5D">
        <w:rPr>
          <w:rFonts w:ascii="Arial" w:hAnsi="Arial" w:cs="Arial"/>
          <w:sz w:val="26"/>
          <w:szCs w:val="26"/>
        </w:rPr>
        <w:t xml:space="preserve">la </w:t>
      </w:r>
      <w:r w:rsidR="00131494">
        <w:rPr>
          <w:rFonts w:ascii="Arial" w:hAnsi="Arial" w:cs="Arial"/>
          <w:sz w:val="26"/>
          <w:szCs w:val="26"/>
        </w:rPr>
        <w:t>parte relativa del acuerdo de seis de octubre de dos mil veintiuno</w:t>
      </w:r>
      <w:r w:rsidR="00131494" w:rsidRPr="001E1D5D">
        <w:rPr>
          <w:rFonts w:ascii="Arial" w:hAnsi="Arial" w:cs="Arial"/>
          <w:sz w:val="26"/>
          <w:szCs w:val="26"/>
        </w:rPr>
        <w:t xml:space="preserve">, </w:t>
      </w:r>
      <w:r w:rsidR="00131494" w:rsidRPr="003B1E26">
        <w:rPr>
          <w:rFonts w:ascii="Arial" w:hAnsi="Arial" w:cs="Arial"/>
          <w:sz w:val="26"/>
          <w:szCs w:val="26"/>
        </w:rPr>
        <w:t>dictad</w:t>
      </w:r>
      <w:r w:rsidR="00131494">
        <w:rPr>
          <w:rFonts w:ascii="Arial" w:hAnsi="Arial" w:cs="Arial"/>
          <w:sz w:val="26"/>
          <w:szCs w:val="26"/>
        </w:rPr>
        <w:t xml:space="preserve">o </w:t>
      </w:r>
      <w:r w:rsidR="00131494" w:rsidRPr="003B1E26">
        <w:rPr>
          <w:rFonts w:ascii="Arial" w:hAnsi="Arial" w:cs="Arial"/>
          <w:sz w:val="26"/>
          <w:szCs w:val="26"/>
        </w:rPr>
        <w:t xml:space="preserve">por la </w:t>
      </w:r>
      <w:r w:rsidR="00131494">
        <w:rPr>
          <w:rFonts w:ascii="Arial" w:hAnsi="Arial" w:cs="Arial"/>
          <w:sz w:val="26"/>
          <w:szCs w:val="26"/>
        </w:rPr>
        <w:t>Cuarta</w:t>
      </w:r>
      <w:r w:rsidR="00131494" w:rsidRPr="003B1E26">
        <w:rPr>
          <w:rFonts w:ascii="Arial" w:hAnsi="Arial" w:cs="Arial"/>
          <w:sz w:val="26"/>
          <w:szCs w:val="26"/>
        </w:rPr>
        <w:t xml:space="preserve"> Sala Unitaria de Primera Instancia en el </w:t>
      </w:r>
      <w:r w:rsidR="00131494">
        <w:rPr>
          <w:rFonts w:ascii="Arial" w:hAnsi="Arial" w:cs="Arial"/>
          <w:sz w:val="26"/>
          <w:szCs w:val="26"/>
        </w:rPr>
        <w:t xml:space="preserve">juicio </w:t>
      </w:r>
      <w:r w:rsidR="00131494" w:rsidRPr="003B1E26">
        <w:rPr>
          <w:rFonts w:ascii="Arial" w:hAnsi="Arial" w:cs="Arial"/>
          <w:sz w:val="26"/>
          <w:szCs w:val="26"/>
        </w:rPr>
        <w:t>0</w:t>
      </w:r>
      <w:r w:rsidR="00131494">
        <w:rPr>
          <w:rFonts w:ascii="Arial" w:hAnsi="Arial" w:cs="Arial"/>
          <w:sz w:val="26"/>
          <w:szCs w:val="26"/>
        </w:rPr>
        <w:t>057</w:t>
      </w:r>
      <w:r w:rsidR="00131494" w:rsidRPr="003B1E26">
        <w:rPr>
          <w:rFonts w:ascii="Arial" w:hAnsi="Arial" w:cs="Arial"/>
          <w:sz w:val="26"/>
          <w:szCs w:val="26"/>
        </w:rPr>
        <w:t>/20</w:t>
      </w:r>
      <w:r w:rsidR="00131494">
        <w:rPr>
          <w:rFonts w:ascii="Arial" w:hAnsi="Arial" w:cs="Arial"/>
          <w:sz w:val="26"/>
          <w:szCs w:val="26"/>
        </w:rPr>
        <w:t>21</w:t>
      </w:r>
      <w:bookmarkStart w:id="0" w:name="_Hlk113551659"/>
      <w:r w:rsidR="001260B0" w:rsidRPr="001E1D5D">
        <w:rPr>
          <w:rFonts w:ascii="Arial" w:hAnsi="Arial" w:cs="Arial"/>
          <w:sz w:val="26"/>
          <w:szCs w:val="26"/>
        </w:rPr>
        <w:t>,</w:t>
      </w:r>
      <w:r w:rsidR="00583B37" w:rsidRPr="001E1D5D">
        <w:rPr>
          <w:rFonts w:ascii="Arial" w:hAnsi="Arial" w:cs="Arial"/>
          <w:sz w:val="26"/>
          <w:szCs w:val="26"/>
        </w:rPr>
        <w:t xml:space="preserve"> </w:t>
      </w:r>
      <w:r w:rsidR="00A27770">
        <w:rPr>
          <w:rFonts w:ascii="Arial" w:hAnsi="Arial" w:cs="Arial"/>
          <w:b/>
          <w:sz w:val="26"/>
          <w:szCs w:val="26"/>
        </w:rPr>
        <w:t>*******</w:t>
      </w:r>
      <w:r w:rsidR="007F3340">
        <w:rPr>
          <w:rFonts w:ascii="Arial" w:hAnsi="Arial" w:cs="Arial"/>
          <w:b/>
          <w:sz w:val="26"/>
          <w:szCs w:val="26"/>
        </w:rPr>
        <w:t xml:space="preserve"> </w:t>
      </w:r>
      <w:bookmarkEnd w:id="0"/>
      <w:r w:rsidR="00C96397" w:rsidRPr="001E1D5D">
        <w:rPr>
          <w:rFonts w:ascii="Arial" w:eastAsiaTheme="minorHAnsi" w:hAnsi="Arial" w:cs="Arial"/>
          <w:sz w:val="26"/>
          <w:szCs w:val="26"/>
          <w:lang w:val="es-ES" w:eastAsia="en-US"/>
        </w:rPr>
        <w:t xml:space="preserve">interpuso en su contra </w:t>
      </w:r>
      <w:proofErr w:type="gramStart"/>
      <w:r w:rsidR="00C96397" w:rsidRPr="001E1D5D">
        <w:rPr>
          <w:rFonts w:ascii="Arial" w:eastAsiaTheme="minorHAnsi" w:hAnsi="Arial" w:cs="Arial"/>
          <w:sz w:val="26"/>
          <w:szCs w:val="26"/>
          <w:lang w:val="es-ES" w:eastAsia="en-US"/>
        </w:rPr>
        <w:t>recurso</w:t>
      </w:r>
      <w:proofErr w:type="gramEnd"/>
      <w:r w:rsidR="00C96397" w:rsidRPr="001E1D5D">
        <w:rPr>
          <w:rFonts w:ascii="Arial" w:eastAsiaTheme="minorHAnsi" w:hAnsi="Arial" w:cs="Arial"/>
          <w:sz w:val="26"/>
          <w:szCs w:val="26"/>
          <w:lang w:val="es-ES" w:eastAsia="en-US"/>
        </w:rPr>
        <w:t xml:space="preserve"> de revisión. - -</w:t>
      </w:r>
      <w:r w:rsidR="007F3340">
        <w:rPr>
          <w:rFonts w:ascii="Arial" w:eastAsiaTheme="minorHAnsi" w:hAnsi="Arial" w:cs="Arial"/>
          <w:sz w:val="26"/>
          <w:szCs w:val="26"/>
          <w:lang w:val="es-ES" w:eastAsia="en-US"/>
        </w:rPr>
        <w:t xml:space="preserve"> </w:t>
      </w:r>
      <w:r w:rsidR="00A27770" w:rsidRPr="001E1D5D">
        <w:rPr>
          <w:rFonts w:ascii="Arial" w:hAnsi="Arial" w:cs="Arial"/>
          <w:sz w:val="26"/>
          <w:szCs w:val="26"/>
        </w:rPr>
        <w:t xml:space="preserve">- - - - - - - - - - - - - - - - - - - - - - - - - - - - - - - - - </w:t>
      </w:r>
      <w:r w:rsidR="00A27770">
        <w:rPr>
          <w:rFonts w:ascii="Arial" w:hAnsi="Arial" w:cs="Arial"/>
          <w:sz w:val="26"/>
          <w:szCs w:val="26"/>
        </w:rPr>
        <w:t xml:space="preserve">- - - </w:t>
      </w:r>
    </w:p>
    <w:p w14:paraId="7C9F5F25" w14:textId="7A984542" w:rsidR="00B76B1C" w:rsidRPr="001E1D5D" w:rsidRDefault="00E60E0B" w:rsidP="00B76B1C">
      <w:pPr>
        <w:spacing w:after="0" w:line="360" w:lineRule="auto"/>
        <w:ind w:firstLine="708"/>
        <w:jc w:val="both"/>
        <w:rPr>
          <w:rFonts w:ascii="Arial" w:hAnsi="Arial" w:cs="Arial"/>
          <w:bCs/>
          <w:sz w:val="26"/>
          <w:szCs w:val="26"/>
        </w:rPr>
      </w:pPr>
      <w:r w:rsidRPr="001E1D5D">
        <w:rPr>
          <w:rFonts w:ascii="Arial" w:hAnsi="Arial" w:cs="Arial"/>
          <w:b/>
          <w:bCs/>
          <w:sz w:val="26"/>
          <w:szCs w:val="26"/>
        </w:rPr>
        <w:t xml:space="preserve">SEGUNDO. </w:t>
      </w:r>
      <w:r w:rsidR="00131494">
        <w:rPr>
          <w:rFonts w:ascii="Arial" w:hAnsi="Arial" w:cs="Arial"/>
          <w:bCs/>
          <w:sz w:val="26"/>
          <w:szCs w:val="26"/>
        </w:rPr>
        <w:t>La parte relativa del acuerdo es del tenor literal siguiente:</w:t>
      </w:r>
    </w:p>
    <w:p w14:paraId="157AE2DB" w14:textId="6A06419E" w:rsidR="00B76B1C" w:rsidRPr="0028103B" w:rsidRDefault="00891443" w:rsidP="007F3340">
      <w:pPr>
        <w:ind w:left="709" w:right="758"/>
        <w:jc w:val="both"/>
        <w:rPr>
          <w:rFonts w:ascii="Arial" w:hAnsi="Arial" w:cs="Arial"/>
          <w:bCs/>
          <w:i/>
        </w:rPr>
      </w:pPr>
      <w:r w:rsidRPr="0028103B">
        <w:rPr>
          <w:rFonts w:ascii="Arial" w:hAnsi="Arial" w:cs="Arial"/>
          <w:bCs/>
          <w:i/>
        </w:rPr>
        <w:t>“…</w:t>
      </w:r>
    </w:p>
    <w:p w14:paraId="404DBE31" w14:textId="2C27903B" w:rsidR="0028103B" w:rsidRPr="0028103B" w:rsidRDefault="0028103B" w:rsidP="007F3340">
      <w:pPr>
        <w:ind w:left="709" w:right="758" w:hanging="1"/>
        <w:jc w:val="both"/>
        <w:rPr>
          <w:rFonts w:ascii="Arial" w:hAnsi="Arial" w:cs="Arial"/>
          <w:i/>
        </w:rPr>
      </w:pPr>
      <w:r w:rsidRPr="0028103B">
        <w:rPr>
          <w:rFonts w:ascii="Arial" w:hAnsi="Arial" w:cs="Arial"/>
          <w:i/>
        </w:rPr>
        <w:t xml:space="preserve">En cuanto a la prueba pericial que ofrece la parte actora en su escrito, se le dice que no es la prueba idónea, lo anterior es así, toda vez que la prueba pericial procede cuando sean necesarios conocimientos especiales en alguna ciencia, técnica o arte; sin embargo, en el caso que nos ocupa este Juzgador no requiere de dichos conocimientos, ya que la información requerida obra en autos a fojas 50 a 69; además de </w:t>
      </w:r>
      <w:r w:rsidRPr="0028103B">
        <w:rPr>
          <w:rFonts w:ascii="Arial" w:hAnsi="Arial" w:cs="Arial"/>
          <w:i/>
        </w:rPr>
        <w:lastRenderedPageBreak/>
        <w:t xml:space="preserve">la documental que se le requerirá al Oficial Mayor de la Fiscalía General del Estado, en atención a su escrito de fecha veintiocho de septiembre de dos mil veintiuno. - - - - - - - - - - </w:t>
      </w:r>
      <w:r>
        <w:rPr>
          <w:rFonts w:ascii="Arial" w:hAnsi="Arial" w:cs="Arial"/>
          <w:i/>
        </w:rPr>
        <w:t xml:space="preserve">- - - - - - - - - - - - - - - - - </w:t>
      </w:r>
    </w:p>
    <w:p w14:paraId="591A7238" w14:textId="6F62C971" w:rsidR="00891443" w:rsidRPr="001E1D5D" w:rsidRDefault="00DE473B" w:rsidP="007F3340">
      <w:pPr>
        <w:ind w:left="709" w:right="1325"/>
        <w:jc w:val="both"/>
        <w:rPr>
          <w:rFonts w:ascii="Arial" w:hAnsi="Arial" w:cs="Arial"/>
          <w:i/>
        </w:rPr>
      </w:pPr>
      <w:r w:rsidRPr="0028103B">
        <w:rPr>
          <w:rFonts w:ascii="Arial" w:hAnsi="Arial" w:cs="Arial"/>
          <w:i/>
        </w:rPr>
        <w:t>…”</w:t>
      </w:r>
    </w:p>
    <w:p w14:paraId="2D9739FF" w14:textId="4BED4641" w:rsidR="00C862F9" w:rsidRPr="001E1D5D" w:rsidRDefault="00C862F9" w:rsidP="00C862F9">
      <w:pPr>
        <w:spacing w:before="240" w:line="360" w:lineRule="auto"/>
        <w:ind w:left="851" w:right="616"/>
        <w:jc w:val="center"/>
        <w:rPr>
          <w:rFonts w:ascii="Arial" w:eastAsia="Calibri" w:hAnsi="Arial" w:cs="Arial"/>
          <w:b/>
          <w:bCs/>
          <w:sz w:val="26"/>
          <w:szCs w:val="26"/>
        </w:rPr>
      </w:pPr>
      <w:r w:rsidRPr="001E1D5D">
        <w:rPr>
          <w:rFonts w:ascii="Arial" w:eastAsia="Calibri" w:hAnsi="Arial" w:cs="Arial"/>
          <w:b/>
          <w:bCs/>
          <w:sz w:val="26"/>
          <w:szCs w:val="26"/>
        </w:rPr>
        <w:t>C O N S I D E R A N D O</w:t>
      </w:r>
    </w:p>
    <w:p w14:paraId="1D98B020" w14:textId="40FDC0CF" w:rsidR="00C862F9" w:rsidRPr="001E1D5D" w:rsidRDefault="00C862F9" w:rsidP="000F794B">
      <w:pPr>
        <w:spacing w:before="240" w:line="360" w:lineRule="auto"/>
        <w:ind w:firstLine="708"/>
        <w:jc w:val="both"/>
        <w:rPr>
          <w:rFonts w:ascii="Arial" w:hAnsi="Arial" w:cs="Arial"/>
          <w:bCs/>
          <w:iCs/>
          <w:sz w:val="26"/>
          <w:szCs w:val="26"/>
        </w:rPr>
      </w:pPr>
      <w:r w:rsidRPr="001E1D5D">
        <w:rPr>
          <w:rFonts w:ascii="Arial" w:hAnsi="Arial" w:cs="Arial"/>
          <w:b/>
          <w:bCs/>
          <w:iCs/>
          <w:sz w:val="26"/>
          <w:szCs w:val="26"/>
        </w:rPr>
        <w:t xml:space="preserve">PRIMERO. </w:t>
      </w:r>
      <w:r w:rsidR="00E23799" w:rsidRPr="001E1D5D">
        <w:rPr>
          <w:rFonts w:ascii="Arial" w:hAnsi="Arial" w:cs="Arial"/>
          <w:bCs/>
          <w:iCs/>
          <w:sz w:val="26"/>
          <w:szCs w:val="26"/>
        </w:rPr>
        <w:t xml:space="preserve">Esta Sala Superior es competente para conocer del presente asunto, de conformidad con lo dispuesto por los artículos 114 </w:t>
      </w:r>
      <w:proofErr w:type="spellStart"/>
      <w:r w:rsidR="00E23799" w:rsidRPr="001E1D5D">
        <w:rPr>
          <w:rFonts w:ascii="Arial" w:hAnsi="Arial" w:cs="Arial"/>
          <w:bCs/>
          <w:iCs/>
          <w:sz w:val="26"/>
          <w:szCs w:val="26"/>
        </w:rPr>
        <w:t>Quáter</w:t>
      </w:r>
      <w:proofErr w:type="spellEnd"/>
      <w:r w:rsidR="00E23799" w:rsidRPr="001E1D5D">
        <w:rPr>
          <w:rFonts w:ascii="Arial" w:hAnsi="Arial" w:cs="Arial"/>
          <w:bCs/>
          <w:iCs/>
          <w:sz w:val="26"/>
          <w:szCs w:val="26"/>
        </w:rPr>
        <w:t xml:space="preserve"> de la Constitución Política del Estado Libre y Soberano de Oaxaca; 1</w:t>
      </w:r>
      <w:r w:rsidR="008057B8" w:rsidRPr="001E1D5D">
        <w:rPr>
          <w:rFonts w:ascii="Arial" w:hAnsi="Arial" w:cs="Arial"/>
          <w:bCs/>
          <w:iCs/>
          <w:sz w:val="26"/>
          <w:szCs w:val="26"/>
        </w:rPr>
        <w:t xml:space="preserve">, </w:t>
      </w:r>
      <w:r w:rsidR="00E23799" w:rsidRPr="001E1D5D">
        <w:rPr>
          <w:rFonts w:ascii="Arial" w:hAnsi="Arial" w:cs="Arial"/>
          <w:bCs/>
          <w:iCs/>
          <w:sz w:val="26"/>
          <w:szCs w:val="26"/>
        </w:rPr>
        <w:t>2</w:t>
      </w:r>
      <w:r w:rsidR="008057B8" w:rsidRPr="001E1D5D">
        <w:rPr>
          <w:rFonts w:ascii="Arial" w:hAnsi="Arial" w:cs="Arial"/>
          <w:bCs/>
          <w:iCs/>
          <w:sz w:val="26"/>
          <w:szCs w:val="26"/>
        </w:rPr>
        <w:t xml:space="preserve">, </w:t>
      </w:r>
      <w:r w:rsidR="00E23799" w:rsidRPr="001E1D5D">
        <w:rPr>
          <w:rFonts w:ascii="Arial" w:hAnsi="Arial" w:cs="Arial"/>
          <w:bCs/>
          <w:iCs/>
          <w:sz w:val="26"/>
          <w:szCs w:val="26"/>
        </w:rPr>
        <w:t>4</w:t>
      </w:r>
      <w:r w:rsidR="006F2C6D" w:rsidRPr="001E1D5D">
        <w:rPr>
          <w:rFonts w:ascii="Arial" w:hAnsi="Arial" w:cs="Arial"/>
          <w:bCs/>
          <w:iCs/>
          <w:sz w:val="26"/>
          <w:szCs w:val="26"/>
        </w:rPr>
        <w:t>,</w:t>
      </w:r>
      <w:r w:rsidR="00E23799" w:rsidRPr="001E1D5D">
        <w:rPr>
          <w:rFonts w:ascii="Arial" w:hAnsi="Arial" w:cs="Arial"/>
          <w:bCs/>
          <w:iCs/>
          <w:sz w:val="26"/>
          <w:szCs w:val="26"/>
        </w:rPr>
        <w:t xml:space="preserve"> fracción VIII, 23, 24</w:t>
      </w:r>
      <w:r w:rsidR="00131494">
        <w:rPr>
          <w:rFonts w:ascii="Arial" w:hAnsi="Arial" w:cs="Arial"/>
          <w:bCs/>
          <w:iCs/>
          <w:sz w:val="26"/>
          <w:szCs w:val="26"/>
        </w:rPr>
        <w:t>,</w:t>
      </w:r>
      <w:r w:rsidR="00E23799" w:rsidRPr="001E1D5D">
        <w:rPr>
          <w:rFonts w:ascii="Arial" w:hAnsi="Arial" w:cs="Arial"/>
          <w:bCs/>
          <w:iCs/>
          <w:sz w:val="26"/>
          <w:szCs w:val="26"/>
        </w:rPr>
        <w:t xml:space="preserve"> fracci</w:t>
      </w:r>
      <w:r w:rsidR="004E3A2F" w:rsidRPr="001E1D5D">
        <w:rPr>
          <w:rFonts w:ascii="Arial" w:hAnsi="Arial" w:cs="Arial"/>
          <w:bCs/>
          <w:iCs/>
          <w:sz w:val="26"/>
          <w:szCs w:val="26"/>
        </w:rPr>
        <w:t xml:space="preserve">ones </w:t>
      </w:r>
      <w:r w:rsidR="00E23799" w:rsidRPr="001E1D5D">
        <w:rPr>
          <w:rFonts w:ascii="Arial" w:hAnsi="Arial" w:cs="Arial"/>
          <w:bCs/>
          <w:iCs/>
          <w:sz w:val="26"/>
          <w:szCs w:val="26"/>
        </w:rPr>
        <w:t>I</w:t>
      </w:r>
      <w:r w:rsidR="004E3A2F" w:rsidRPr="001E1D5D">
        <w:rPr>
          <w:rFonts w:ascii="Arial" w:hAnsi="Arial" w:cs="Arial"/>
          <w:bCs/>
          <w:iCs/>
          <w:sz w:val="26"/>
          <w:szCs w:val="26"/>
        </w:rPr>
        <w:t xml:space="preserve"> y III</w:t>
      </w:r>
      <w:r w:rsidR="00E23799" w:rsidRPr="001E1D5D">
        <w:rPr>
          <w:rFonts w:ascii="Arial" w:hAnsi="Arial" w:cs="Arial"/>
          <w:bCs/>
          <w:iCs/>
          <w:sz w:val="26"/>
          <w:szCs w:val="26"/>
        </w:rPr>
        <w:t>, 25</w:t>
      </w:r>
      <w:r w:rsidR="00131494">
        <w:rPr>
          <w:rFonts w:ascii="Arial" w:hAnsi="Arial" w:cs="Arial"/>
          <w:bCs/>
          <w:iCs/>
          <w:sz w:val="26"/>
          <w:szCs w:val="26"/>
        </w:rPr>
        <w:t>,</w:t>
      </w:r>
      <w:r w:rsidR="00E23799" w:rsidRPr="001E1D5D">
        <w:rPr>
          <w:rFonts w:ascii="Arial" w:hAnsi="Arial" w:cs="Arial"/>
          <w:bCs/>
          <w:iCs/>
          <w:sz w:val="26"/>
          <w:szCs w:val="26"/>
        </w:rPr>
        <w:t xml:space="preserve"> fracción I y 27 de la Ley Orgánica del Tribunal de Justicia Admi</w:t>
      </w:r>
      <w:r w:rsidR="00265250" w:rsidRPr="001E1D5D">
        <w:rPr>
          <w:rFonts w:ascii="Arial" w:hAnsi="Arial" w:cs="Arial"/>
          <w:bCs/>
          <w:iCs/>
          <w:sz w:val="26"/>
          <w:szCs w:val="26"/>
        </w:rPr>
        <w:t>nistrativa del Estado de Oaxaca</w:t>
      </w:r>
      <w:r w:rsidR="00EC4AAF" w:rsidRPr="001E1D5D">
        <w:rPr>
          <w:rFonts w:ascii="Arial" w:hAnsi="Arial" w:cs="Arial"/>
          <w:bCs/>
          <w:iCs/>
          <w:sz w:val="26"/>
          <w:szCs w:val="26"/>
        </w:rPr>
        <w:t xml:space="preserve">, </w:t>
      </w:r>
      <w:r w:rsidR="008057B8" w:rsidRPr="001E1D5D">
        <w:rPr>
          <w:rFonts w:ascii="Arial" w:hAnsi="Arial" w:cs="Arial"/>
          <w:bCs/>
          <w:iCs/>
          <w:sz w:val="26"/>
          <w:szCs w:val="26"/>
        </w:rPr>
        <w:t>vigente</w:t>
      </w:r>
      <w:r w:rsidR="00E23799" w:rsidRPr="001E1D5D">
        <w:rPr>
          <w:rFonts w:ascii="Arial" w:hAnsi="Arial" w:cs="Arial"/>
          <w:bCs/>
          <w:iCs/>
          <w:sz w:val="26"/>
          <w:szCs w:val="26"/>
        </w:rPr>
        <w:t xml:space="preserve">; así como los diversos </w:t>
      </w:r>
      <w:r w:rsidR="00262B74" w:rsidRPr="001E1D5D">
        <w:rPr>
          <w:rFonts w:ascii="Arial" w:hAnsi="Arial" w:cs="Arial"/>
          <w:bCs/>
          <w:iCs/>
          <w:sz w:val="26"/>
          <w:szCs w:val="26"/>
          <w:lang w:eastAsia="es-ES"/>
        </w:rPr>
        <w:t>125</w:t>
      </w:r>
      <w:r w:rsidR="00262B74" w:rsidRPr="001E1D5D">
        <w:rPr>
          <w:rFonts w:ascii="Arial" w:hAnsi="Arial" w:cs="Arial"/>
          <w:bCs/>
          <w:iCs/>
          <w:sz w:val="26"/>
          <w:szCs w:val="26"/>
        </w:rPr>
        <w:t>, 127, 129, 130, fracción I, 131, 231, 236, fracción II y 238 de la Ley de Procedimiento y Justicia Administrativa para el Estado de Oaxaca</w:t>
      </w:r>
      <w:r w:rsidR="00E23799" w:rsidRPr="001E1D5D">
        <w:rPr>
          <w:rFonts w:ascii="Arial" w:hAnsi="Arial" w:cs="Arial"/>
          <w:bCs/>
          <w:iCs/>
          <w:sz w:val="26"/>
          <w:szCs w:val="26"/>
        </w:rPr>
        <w:t xml:space="preserve">; toda vez que se trata de un </w:t>
      </w:r>
      <w:r w:rsidR="00012826" w:rsidRPr="001E1D5D">
        <w:rPr>
          <w:rFonts w:ascii="Arial" w:hAnsi="Arial" w:cs="Arial"/>
          <w:bCs/>
          <w:iCs/>
          <w:sz w:val="26"/>
          <w:szCs w:val="26"/>
        </w:rPr>
        <w:t xml:space="preserve">recurso de revisión </w:t>
      </w:r>
      <w:r w:rsidR="00E23799" w:rsidRPr="001E1D5D">
        <w:rPr>
          <w:rFonts w:ascii="Arial" w:hAnsi="Arial" w:cs="Arial"/>
          <w:bCs/>
          <w:iCs/>
          <w:sz w:val="26"/>
          <w:szCs w:val="26"/>
        </w:rPr>
        <w:t xml:space="preserve">interpuesto en contra </w:t>
      </w:r>
      <w:r w:rsidR="00B76B1C" w:rsidRPr="001E1D5D">
        <w:rPr>
          <w:rFonts w:ascii="Arial" w:hAnsi="Arial" w:cs="Arial"/>
          <w:bCs/>
          <w:iCs/>
          <w:sz w:val="26"/>
          <w:szCs w:val="26"/>
        </w:rPr>
        <w:t xml:space="preserve">de </w:t>
      </w:r>
      <w:r w:rsidR="00B76B1C" w:rsidRPr="001E1D5D">
        <w:rPr>
          <w:rFonts w:ascii="Arial" w:hAnsi="Arial" w:cs="Arial"/>
          <w:sz w:val="26"/>
          <w:szCs w:val="26"/>
        </w:rPr>
        <w:t xml:space="preserve">la </w:t>
      </w:r>
      <w:r w:rsidR="00131494">
        <w:rPr>
          <w:rFonts w:ascii="Arial" w:hAnsi="Arial" w:cs="Arial"/>
          <w:sz w:val="26"/>
          <w:szCs w:val="26"/>
        </w:rPr>
        <w:t>parte relativa del acuerdo de seis de octubre</w:t>
      </w:r>
      <w:r w:rsidR="0099046F">
        <w:rPr>
          <w:rFonts w:ascii="Arial" w:hAnsi="Arial" w:cs="Arial"/>
          <w:sz w:val="26"/>
          <w:szCs w:val="26"/>
        </w:rPr>
        <w:t xml:space="preserve"> de dos mil veintiuno</w:t>
      </w:r>
      <w:r w:rsidR="00E23799" w:rsidRPr="001E1D5D">
        <w:rPr>
          <w:rFonts w:ascii="Arial" w:hAnsi="Arial" w:cs="Arial"/>
          <w:bCs/>
          <w:iCs/>
          <w:sz w:val="26"/>
          <w:szCs w:val="26"/>
        </w:rPr>
        <w:t xml:space="preserve">, </w:t>
      </w:r>
      <w:r w:rsidR="00B76B1C" w:rsidRPr="001E1D5D">
        <w:rPr>
          <w:rFonts w:ascii="Arial" w:hAnsi="Arial" w:cs="Arial"/>
          <w:bCs/>
          <w:iCs/>
          <w:sz w:val="26"/>
          <w:szCs w:val="26"/>
        </w:rPr>
        <w:t>dictad</w:t>
      </w:r>
      <w:r w:rsidR="00131494">
        <w:rPr>
          <w:rFonts w:ascii="Arial" w:hAnsi="Arial" w:cs="Arial"/>
          <w:bCs/>
          <w:iCs/>
          <w:sz w:val="26"/>
          <w:szCs w:val="26"/>
        </w:rPr>
        <w:t>o</w:t>
      </w:r>
      <w:r w:rsidR="00B76B1C" w:rsidRPr="001E1D5D">
        <w:rPr>
          <w:rFonts w:ascii="Arial" w:hAnsi="Arial" w:cs="Arial"/>
          <w:bCs/>
          <w:iCs/>
          <w:sz w:val="26"/>
          <w:szCs w:val="26"/>
        </w:rPr>
        <w:t xml:space="preserve"> </w:t>
      </w:r>
      <w:r w:rsidR="00E23799" w:rsidRPr="001E1D5D">
        <w:rPr>
          <w:rFonts w:ascii="Arial" w:hAnsi="Arial" w:cs="Arial"/>
          <w:bCs/>
          <w:iCs/>
          <w:sz w:val="26"/>
          <w:szCs w:val="26"/>
        </w:rPr>
        <w:t xml:space="preserve">por </w:t>
      </w:r>
      <w:r w:rsidR="004D1B4F" w:rsidRPr="001E1D5D">
        <w:rPr>
          <w:rFonts w:ascii="Arial" w:hAnsi="Arial" w:cs="Arial"/>
          <w:bCs/>
          <w:iCs/>
          <w:sz w:val="26"/>
          <w:szCs w:val="26"/>
        </w:rPr>
        <w:t>la</w:t>
      </w:r>
      <w:r w:rsidR="00131494">
        <w:rPr>
          <w:rFonts w:ascii="Arial" w:hAnsi="Arial" w:cs="Arial"/>
          <w:bCs/>
          <w:iCs/>
          <w:sz w:val="26"/>
          <w:szCs w:val="26"/>
        </w:rPr>
        <w:t xml:space="preserve"> Cuarta</w:t>
      </w:r>
      <w:r w:rsidR="0099046F">
        <w:rPr>
          <w:rFonts w:ascii="Arial" w:hAnsi="Arial" w:cs="Arial"/>
          <w:bCs/>
          <w:iCs/>
          <w:sz w:val="26"/>
          <w:szCs w:val="26"/>
        </w:rPr>
        <w:t xml:space="preserve"> </w:t>
      </w:r>
      <w:r w:rsidR="00E23799" w:rsidRPr="001E1D5D">
        <w:rPr>
          <w:rFonts w:ascii="Arial" w:hAnsi="Arial" w:cs="Arial"/>
          <w:bCs/>
          <w:iCs/>
          <w:sz w:val="26"/>
          <w:szCs w:val="26"/>
        </w:rPr>
        <w:t xml:space="preserve">Sala Unitaria de Primera Instancia en el juicio de nulidad </w:t>
      </w:r>
      <w:r w:rsidR="00E23799" w:rsidRPr="0099046F">
        <w:rPr>
          <w:rFonts w:ascii="Arial" w:hAnsi="Arial" w:cs="Arial"/>
          <w:b/>
          <w:bCs/>
          <w:iCs/>
          <w:sz w:val="26"/>
          <w:szCs w:val="26"/>
        </w:rPr>
        <w:t>0</w:t>
      </w:r>
      <w:r w:rsidR="004D1B4F" w:rsidRPr="0099046F">
        <w:rPr>
          <w:rFonts w:ascii="Arial" w:hAnsi="Arial" w:cs="Arial"/>
          <w:b/>
          <w:bCs/>
          <w:iCs/>
          <w:sz w:val="26"/>
          <w:szCs w:val="26"/>
        </w:rPr>
        <w:t>0</w:t>
      </w:r>
      <w:r w:rsidR="00131494">
        <w:rPr>
          <w:rFonts w:ascii="Arial" w:hAnsi="Arial" w:cs="Arial"/>
          <w:b/>
          <w:bCs/>
          <w:iCs/>
          <w:sz w:val="26"/>
          <w:szCs w:val="26"/>
        </w:rPr>
        <w:t>57</w:t>
      </w:r>
      <w:r w:rsidR="00E23799" w:rsidRPr="0099046F">
        <w:rPr>
          <w:rFonts w:ascii="Arial" w:hAnsi="Arial" w:cs="Arial"/>
          <w:b/>
          <w:bCs/>
          <w:iCs/>
          <w:sz w:val="26"/>
          <w:szCs w:val="26"/>
        </w:rPr>
        <w:t>/20</w:t>
      </w:r>
      <w:r w:rsidR="00131494">
        <w:rPr>
          <w:rFonts w:ascii="Arial" w:hAnsi="Arial" w:cs="Arial"/>
          <w:b/>
          <w:bCs/>
          <w:iCs/>
          <w:sz w:val="26"/>
          <w:szCs w:val="26"/>
        </w:rPr>
        <w:t>21</w:t>
      </w:r>
      <w:r w:rsidR="0099046F">
        <w:rPr>
          <w:rFonts w:ascii="Arial" w:hAnsi="Arial" w:cs="Arial"/>
          <w:bCs/>
          <w:iCs/>
          <w:sz w:val="26"/>
          <w:szCs w:val="26"/>
        </w:rPr>
        <w:t xml:space="preserve">. - - </w:t>
      </w:r>
      <w:r w:rsidR="00131494">
        <w:rPr>
          <w:rFonts w:ascii="Arial" w:hAnsi="Arial" w:cs="Arial"/>
          <w:bCs/>
          <w:iCs/>
          <w:sz w:val="26"/>
          <w:szCs w:val="26"/>
        </w:rPr>
        <w:t xml:space="preserve">- - - -  </w:t>
      </w:r>
    </w:p>
    <w:p w14:paraId="2C53E5D8" w14:textId="1EBCBB5D" w:rsidR="00C874AD" w:rsidRPr="001E1D5D" w:rsidRDefault="00C862F9" w:rsidP="00C874AD">
      <w:pPr>
        <w:spacing w:before="240" w:line="360" w:lineRule="auto"/>
        <w:ind w:firstLine="708"/>
        <w:jc w:val="both"/>
        <w:rPr>
          <w:rFonts w:ascii="Arial" w:hAnsi="Arial" w:cs="Arial"/>
          <w:sz w:val="26"/>
          <w:szCs w:val="26"/>
        </w:rPr>
      </w:pPr>
      <w:r w:rsidRPr="001E1D5D">
        <w:rPr>
          <w:rFonts w:ascii="Arial" w:hAnsi="Arial" w:cs="Arial"/>
          <w:b/>
          <w:sz w:val="26"/>
          <w:szCs w:val="26"/>
        </w:rPr>
        <w:t>SEGUNDO</w:t>
      </w:r>
      <w:r w:rsidR="009D7231" w:rsidRPr="001E1D5D">
        <w:rPr>
          <w:rFonts w:ascii="Arial" w:hAnsi="Arial" w:cs="Arial"/>
          <w:sz w:val="26"/>
          <w:szCs w:val="26"/>
        </w:rPr>
        <w:t xml:space="preserve">. </w:t>
      </w:r>
      <w:r w:rsidR="004D1B4F" w:rsidRPr="001E1D5D">
        <w:rPr>
          <w:rFonts w:ascii="Arial" w:hAnsi="Arial" w:cs="Arial"/>
          <w:sz w:val="26"/>
          <w:szCs w:val="26"/>
        </w:rPr>
        <w:t>Los</w:t>
      </w:r>
      <w:r w:rsidR="009D7231" w:rsidRPr="001E1D5D">
        <w:rPr>
          <w:rFonts w:ascii="Arial" w:hAnsi="Arial" w:cs="Arial"/>
          <w:sz w:val="26"/>
          <w:szCs w:val="26"/>
        </w:rPr>
        <w:t xml:space="preserve"> agravio</w:t>
      </w:r>
      <w:r w:rsidR="00550D6E" w:rsidRPr="001E1D5D">
        <w:rPr>
          <w:rFonts w:ascii="Arial" w:hAnsi="Arial" w:cs="Arial"/>
          <w:sz w:val="26"/>
          <w:szCs w:val="26"/>
        </w:rPr>
        <w:t>s</w:t>
      </w:r>
      <w:r w:rsidR="009D7231" w:rsidRPr="001E1D5D">
        <w:rPr>
          <w:rFonts w:ascii="Arial" w:hAnsi="Arial" w:cs="Arial"/>
          <w:sz w:val="26"/>
          <w:szCs w:val="26"/>
        </w:rPr>
        <w:t xml:space="preserve"> hecho</w:t>
      </w:r>
      <w:r w:rsidR="00E9744E" w:rsidRPr="001E1D5D">
        <w:rPr>
          <w:rFonts w:ascii="Arial" w:hAnsi="Arial" w:cs="Arial"/>
          <w:sz w:val="26"/>
          <w:szCs w:val="26"/>
        </w:rPr>
        <w:t>s</w:t>
      </w:r>
      <w:r w:rsidR="009D7231" w:rsidRPr="001E1D5D">
        <w:rPr>
          <w:rFonts w:ascii="Arial" w:hAnsi="Arial" w:cs="Arial"/>
          <w:sz w:val="26"/>
          <w:szCs w:val="26"/>
        </w:rPr>
        <w:t xml:space="preserve"> valer se encuentra</w:t>
      </w:r>
      <w:r w:rsidR="00E9744E" w:rsidRPr="001E1D5D">
        <w:rPr>
          <w:rFonts w:ascii="Arial" w:hAnsi="Arial" w:cs="Arial"/>
          <w:sz w:val="26"/>
          <w:szCs w:val="26"/>
        </w:rPr>
        <w:t>n</w:t>
      </w:r>
      <w:r w:rsidR="009D7231" w:rsidRPr="001E1D5D">
        <w:rPr>
          <w:rFonts w:ascii="Arial" w:hAnsi="Arial" w:cs="Arial"/>
          <w:sz w:val="26"/>
          <w:szCs w:val="26"/>
        </w:rPr>
        <w:t xml:space="preserve"> expuesto</w:t>
      </w:r>
      <w:r w:rsidR="00E9744E" w:rsidRPr="001E1D5D">
        <w:rPr>
          <w:rFonts w:ascii="Arial" w:hAnsi="Arial" w:cs="Arial"/>
          <w:sz w:val="26"/>
          <w:szCs w:val="26"/>
        </w:rPr>
        <w:t>s</w:t>
      </w:r>
      <w:r w:rsidRPr="001E1D5D">
        <w:rPr>
          <w:rFonts w:ascii="Arial" w:hAnsi="Arial" w:cs="Arial"/>
          <w:sz w:val="26"/>
          <w:szCs w:val="26"/>
        </w:rPr>
        <w:t xml:space="preserve"> en el </w:t>
      </w:r>
      <w:r w:rsidR="00E9744E" w:rsidRPr="001E1D5D">
        <w:rPr>
          <w:rFonts w:ascii="Arial" w:hAnsi="Arial" w:cs="Arial"/>
          <w:sz w:val="26"/>
          <w:szCs w:val="26"/>
        </w:rPr>
        <w:t>escrito</w:t>
      </w:r>
      <w:r w:rsidRPr="001E1D5D">
        <w:rPr>
          <w:rFonts w:ascii="Arial" w:hAnsi="Arial" w:cs="Arial"/>
          <w:sz w:val="26"/>
          <w:szCs w:val="26"/>
        </w:rPr>
        <w:t xml:space="preserve"> respectivo d</w:t>
      </w:r>
      <w:r w:rsidR="00E9744E" w:rsidRPr="001E1D5D">
        <w:rPr>
          <w:rFonts w:ascii="Arial" w:hAnsi="Arial" w:cs="Arial"/>
          <w:sz w:val="26"/>
          <w:szCs w:val="26"/>
        </w:rPr>
        <w:t>e</w:t>
      </w:r>
      <w:r w:rsidR="003F6C4C">
        <w:rPr>
          <w:rFonts w:ascii="Arial" w:hAnsi="Arial" w:cs="Arial"/>
          <w:sz w:val="26"/>
          <w:szCs w:val="26"/>
        </w:rPr>
        <w:t xml:space="preserve"> la </w:t>
      </w:r>
      <w:r w:rsidRPr="001E1D5D">
        <w:rPr>
          <w:rFonts w:ascii="Arial" w:hAnsi="Arial" w:cs="Arial"/>
          <w:sz w:val="26"/>
          <w:szCs w:val="26"/>
        </w:rPr>
        <w:t>recurrente, por lo que no ex</w:t>
      </w:r>
      <w:r w:rsidR="009D7231" w:rsidRPr="001E1D5D">
        <w:rPr>
          <w:rFonts w:ascii="Arial" w:hAnsi="Arial" w:cs="Arial"/>
          <w:sz w:val="26"/>
          <w:szCs w:val="26"/>
        </w:rPr>
        <w:t>iste necesidad de transcribirlo</w:t>
      </w:r>
      <w:r w:rsidR="00E9744E" w:rsidRPr="001E1D5D">
        <w:rPr>
          <w:rFonts w:ascii="Arial" w:hAnsi="Arial" w:cs="Arial"/>
          <w:sz w:val="26"/>
          <w:szCs w:val="26"/>
        </w:rPr>
        <w:t>s</w:t>
      </w:r>
      <w:r w:rsidRPr="001E1D5D">
        <w:rPr>
          <w:rFonts w:ascii="Arial" w:hAnsi="Arial" w:cs="Arial"/>
          <w:sz w:val="26"/>
          <w:szCs w:val="26"/>
        </w:rPr>
        <w:t xml:space="preserve">, al no transgredírsele derecho alguno, como tampoco se vulnera disposición expresa que imponga tal obligación. </w:t>
      </w:r>
      <w:r w:rsidR="00C874AD" w:rsidRPr="001E1D5D">
        <w:rPr>
          <w:rFonts w:ascii="Arial" w:hAnsi="Arial" w:cs="Arial"/>
          <w:sz w:val="26"/>
          <w:szCs w:val="26"/>
        </w:rPr>
        <w:t>Sirve de apoyo a lo anterior, la Jurisprudencia 2a./J. 58/2010, emitida por la Segunda Sala de la Suprema Corte de Justicia de la Nación, publicada en el Semanario Judicial de la</w:t>
      </w:r>
      <w:r w:rsidR="00D31EA8" w:rsidRPr="001E1D5D">
        <w:rPr>
          <w:rFonts w:ascii="Arial" w:hAnsi="Arial" w:cs="Arial"/>
          <w:sz w:val="26"/>
          <w:szCs w:val="26"/>
        </w:rPr>
        <w:t xml:space="preserve"> Federación y su Gaceta, en la Novena É</w:t>
      </w:r>
      <w:r w:rsidR="00C874AD" w:rsidRPr="001E1D5D">
        <w:rPr>
          <w:rFonts w:ascii="Arial" w:hAnsi="Arial" w:cs="Arial"/>
          <w:sz w:val="26"/>
          <w:szCs w:val="26"/>
        </w:rPr>
        <w:t>poca, To</w:t>
      </w:r>
      <w:r w:rsidR="000E1BFB" w:rsidRPr="001E1D5D">
        <w:rPr>
          <w:rFonts w:ascii="Arial" w:hAnsi="Arial" w:cs="Arial"/>
          <w:sz w:val="26"/>
          <w:szCs w:val="26"/>
        </w:rPr>
        <w:t>mo XXXI, Mayo de 2010, página 830</w:t>
      </w:r>
      <w:r w:rsidR="00C874AD" w:rsidRPr="001E1D5D">
        <w:rPr>
          <w:rFonts w:ascii="Arial" w:hAnsi="Arial" w:cs="Arial"/>
          <w:sz w:val="26"/>
          <w:szCs w:val="26"/>
        </w:rPr>
        <w:t xml:space="preserve">, </w:t>
      </w:r>
      <w:r w:rsidR="00344BBF" w:rsidRPr="001E1D5D">
        <w:rPr>
          <w:rFonts w:ascii="Arial" w:hAnsi="Arial" w:cs="Arial"/>
          <w:sz w:val="26"/>
          <w:szCs w:val="26"/>
        </w:rPr>
        <w:t>M</w:t>
      </w:r>
      <w:r w:rsidR="00C874AD" w:rsidRPr="001E1D5D">
        <w:rPr>
          <w:rFonts w:ascii="Arial" w:hAnsi="Arial" w:cs="Arial"/>
          <w:sz w:val="26"/>
          <w:szCs w:val="26"/>
        </w:rPr>
        <w:t xml:space="preserve">ateria </w:t>
      </w:r>
      <w:r w:rsidR="00344BBF" w:rsidRPr="001E1D5D">
        <w:rPr>
          <w:rFonts w:ascii="Arial" w:hAnsi="Arial" w:cs="Arial"/>
          <w:sz w:val="26"/>
          <w:szCs w:val="26"/>
        </w:rPr>
        <w:t>C</w:t>
      </w:r>
      <w:r w:rsidR="00C874AD" w:rsidRPr="001E1D5D">
        <w:rPr>
          <w:rFonts w:ascii="Arial" w:hAnsi="Arial" w:cs="Arial"/>
          <w:sz w:val="26"/>
          <w:szCs w:val="26"/>
        </w:rPr>
        <w:t>o</w:t>
      </w:r>
      <w:r w:rsidR="00B74670" w:rsidRPr="001E1D5D">
        <w:rPr>
          <w:rFonts w:ascii="Arial" w:hAnsi="Arial" w:cs="Arial"/>
          <w:sz w:val="26"/>
          <w:szCs w:val="26"/>
        </w:rPr>
        <w:t>mún, de rubro y texto siguiente</w:t>
      </w:r>
      <w:r w:rsidR="00C874AD" w:rsidRPr="001E1D5D">
        <w:rPr>
          <w:rFonts w:ascii="Arial" w:hAnsi="Arial" w:cs="Arial"/>
          <w:sz w:val="26"/>
          <w:szCs w:val="26"/>
        </w:rPr>
        <w:t>:</w:t>
      </w:r>
      <w:r w:rsidR="005A7FD4" w:rsidRPr="001E1D5D">
        <w:rPr>
          <w:rFonts w:ascii="Arial" w:hAnsi="Arial" w:cs="Arial"/>
          <w:sz w:val="26"/>
          <w:szCs w:val="26"/>
        </w:rPr>
        <w:t xml:space="preserve"> - - - - - - - - - - - - - - - - - - - - - - - - - - - - - - - - </w:t>
      </w:r>
      <w:r w:rsidR="008D2B9F" w:rsidRPr="001E1D5D">
        <w:rPr>
          <w:rFonts w:ascii="Arial" w:hAnsi="Arial" w:cs="Arial"/>
          <w:sz w:val="26"/>
          <w:szCs w:val="26"/>
        </w:rPr>
        <w:t xml:space="preserve">- </w:t>
      </w:r>
      <w:r w:rsidR="0044217C">
        <w:rPr>
          <w:rFonts w:ascii="Arial" w:hAnsi="Arial" w:cs="Arial"/>
          <w:sz w:val="26"/>
          <w:szCs w:val="26"/>
        </w:rPr>
        <w:t>- - - - - - -</w:t>
      </w:r>
    </w:p>
    <w:p w14:paraId="29A56590" w14:textId="77777777" w:rsidR="00C874AD" w:rsidRPr="001E1D5D" w:rsidRDefault="00C874AD" w:rsidP="007F3340">
      <w:pPr>
        <w:spacing w:after="0"/>
        <w:ind w:left="709" w:right="758"/>
        <w:jc w:val="both"/>
        <w:rPr>
          <w:rFonts w:ascii="Arial" w:hAnsi="Arial" w:cs="Arial"/>
          <w:b/>
          <w:i/>
        </w:rPr>
      </w:pPr>
      <w:r w:rsidRPr="001E1D5D">
        <w:rPr>
          <w:rFonts w:ascii="Arial" w:hAnsi="Arial" w:cs="Arial"/>
        </w:rPr>
        <w:t>“</w:t>
      </w:r>
      <w:r w:rsidRPr="001E1D5D">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1E1D5D" w:rsidRDefault="00C874AD" w:rsidP="007F3340">
      <w:pPr>
        <w:spacing w:after="0"/>
        <w:ind w:left="709" w:right="758"/>
        <w:jc w:val="both"/>
        <w:rPr>
          <w:rFonts w:ascii="Arial" w:hAnsi="Arial" w:cs="Arial"/>
        </w:rPr>
      </w:pPr>
      <w:r w:rsidRPr="001E1D5D">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1E1D5D">
        <w:rPr>
          <w:rFonts w:ascii="Arial" w:hAnsi="Arial" w:cs="Arial"/>
          <w:i/>
        </w:rPr>
        <w:t>litis</w:t>
      </w:r>
      <w:proofErr w:type="spellEnd"/>
      <w:r w:rsidRPr="001E1D5D">
        <w:rPr>
          <w:rFonts w:ascii="Arial" w:hAnsi="Arial" w:cs="Arial"/>
          <w:i/>
        </w:rPr>
        <w:t xml:space="preserve">. Sin embargo, no existe prohibición para hacer tal transcripción, quedando al prudente arbitrio del juzgador realizarla o no, atendiendo a las características especiales del caso, sin demérito de que para satisfacer los principios de exhaustividad y </w:t>
      </w:r>
      <w:r w:rsidRPr="001E1D5D">
        <w:rPr>
          <w:rFonts w:ascii="Arial" w:hAnsi="Arial" w:cs="Arial"/>
          <w:i/>
        </w:rPr>
        <w:lastRenderedPageBreak/>
        <w:t>congruencia se estudien los planteamientos de legalidad o inconstitucionalidad que efectivamente se hayan hecho valer.</w:t>
      </w:r>
      <w:r w:rsidRPr="001E1D5D">
        <w:rPr>
          <w:rFonts w:ascii="Arial" w:hAnsi="Arial" w:cs="Arial"/>
        </w:rPr>
        <w:t xml:space="preserve">” </w:t>
      </w:r>
    </w:p>
    <w:p w14:paraId="24BE9237" w14:textId="5082811F" w:rsidR="00870B1E" w:rsidRPr="001D06BD" w:rsidRDefault="00C862F9" w:rsidP="00870B1E">
      <w:pPr>
        <w:widowControl w:val="0"/>
        <w:tabs>
          <w:tab w:val="left" w:pos="7938"/>
        </w:tabs>
        <w:spacing w:before="240" w:line="360" w:lineRule="auto"/>
        <w:ind w:right="18" w:firstLine="709"/>
        <w:jc w:val="both"/>
        <w:rPr>
          <w:rFonts w:ascii="Arial" w:eastAsia="Calibri" w:hAnsi="Arial" w:cs="Arial"/>
          <w:bCs/>
          <w:sz w:val="26"/>
          <w:szCs w:val="26"/>
          <w:lang w:val="es-ES" w:eastAsia="en-US"/>
        </w:rPr>
      </w:pPr>
      <w:r w:rsidRPr="001E1D5D">
        <w:rPr>
          <w:rFonts w:ascii="Arial" w:eastAsia="Times New Roman" w:hAnsi="Arial" w:cs="Arial"/>
          <w:b/>
          <w:sz w:val="26"/>
          <w:szCs w:val="26"/>
        </w:rPr>
        <w:t>TERCERO.</w:t>
      </w:r>
      <w:r w:rsidR="007E2CC6">
        <w:rPr>
          <w:rFonts w:ascii="Arial" w:eastAsia="Times New Roman" w:hAnsi="Arial" w:cs="Arial"/>
          <w:b/>
          <w:sz w:val="26"/>
          <w:szCs w:val="26"/>
        </w:rPr>
        <w:t xml:space="preserve"> </w:t>
      </w:r>
      <w:r w:rsidR="00870B1E" w:rsidRPr="001D06BD">
        <w:rPr>
          <w:rFonts w:ascii="Arial" w:eastAsia="Calibri" w:hAnsi="Arial" w:cs="Arial"/>
          <w:bCs/>
          <w:sz w:val="26"/>
          <w:szCs w:val="26"/>
          <w:lang w:val="es-ES" w:eastAsia="en-US"/>
        </w:rPr>
        <w:t>Por razón de método</w:t>
      </w:r>
      <w:r w:rsidR="0044217C">
        <w:rPr>
          <w:rFonts w:ascii="Arial" w:eastAsia="Calibri" w:hAnsi="Arial" w:cs="Arial"/>
          <w:bCs/>
          <w:sz w:val="26"/>
          <w:szCs w:val="26"/>
          <w:lang w:val="es-ES" w:eastAsia="en-US"/>
        </w:rPr>
        <w:t xml:space="preserve"> y similitud</w:t>
      </w:r>
      <w:r w:rsidR="00870B1E" w:rsidRPr="001D06BD">
        <w:rPr>
          <w:rFonts w:ascii="Arial" w:eastAsia="Calibri" w:hAnsi="Arial" w:cs="Arial"/>
          <w:bCs/>
          <w:sz w:val="26"/>
          <w:szCs w:val="26"/>
          <w:lang w:val="es-ES" w:eastAsia="en-US"/>
        </w:rPr>
        <w:t xml:space="preserve">, procede </w:t>
      </w:r>
      <w:r w:rsidR="00476329">
        <w:rPr>
          <w:rFonts w:ascii="Arial" w:eastAsia="Calibri" w:hAnsi="Arial" w:cs="Arial"/>
          <w:bCs/>
          <w:sz w:val="26"/>
          <w:szCs w:val="26"/>
          <w:lang w:val="es-ES" w:eastAsia="en-US"/>
        </w:rPr>
        <w:t>estudiar</w:t>
      </w:r>
      <w:r w:rsidR="00870B1E" w:rsidRPr="001D06BD">
        <w:rPr>
          <w:rFonts w:ascii="Arial" w:eastAsia="Calibri" w:hAnsi="Arial" w:cs="Arial"/>
          <w:bCs/>
          <w:sz w:val="26"/>
          <w:szCs w:val="26"/>
          <w:lang w:val="es-ES" w:eastAsia="en-US"/>
        </w:rPr>
        <w:t xml:space="preserve"> </w:t>
      </w:r>
      <w:r w:rsidR="00870B1E">
        <w:rPr>
          <w:rFonts w:ascii="Arial" w:eastAsia="Calibri" w:hAnsi="Arial" w:cs="Arial"/>
          <w:bCs/>
          <w:sz w:val="26"/>
          <w:szCs w:val="26"/>
          <w:lang w:val="es-ES" w:eastAsia="en-US"/>
        </w:rPr>
        <w:t xml:space="preserve">de manera conjunta los </w:t>
      </w:r>
      <w:r w:rsidR="00870B1E" w:rsidRPr="001D06BD">
        <w:rPr>
          <w:rFonts w:ascii="Arial" w:eastAsia="Calibri" w:hAnsi="Arial" w:cs="Arial"/>
          <w:bCs/>
          <w:sz w:val="26"/>
          <w:szCs w:val="26"/>
          <w:lang w:val="es-ES" w:eastAsia="en-US"/>
        </w:rPr>
        <w:t>agravio</w:t>
      </w:r>
      <w:r w:rsidR="00870B1E">
        <w:rPr>
          <w:rFonts w:ascii="Arial" w:eastAsia="Calibri" w:hAnsi="Arial" w:cs="Arial"/>
          <w:bCs/>
          <w:sz w:val="26"/>
          <w:szCs w:val="26"/>
          <w:lang w:val="es-ES" w:eastAsia="en-US"/>
        </w:rPr>
        <w:t>s</w:t>
      </w:r>
      <w:r w:rsidR="00870B1E" w:rsidRPr="001D06BD">
        <w:rPr>
          <w:rFonts w:ascii="Arial" w:eastAsia="Calibri" w:hAnsi="Arial" w:cs="Arial"/>
          <w:bCs/>
          <w:sz w:val="26"/>
          <w:szCs w:val="26"/>
          <w:lang w:val="es-ES" w:eastAsia="en-US"/>
        </w:rPr>
        <w:t xml:space="preserve"> identificado</w:t>
      </w:r>
      <w:r w:rsidR="00870B1E">
        <w:rPr>
          <w:rFonts w:ascii="Arial" w:eastAsia="Calibri" w:hAnsi="Arial" w:cs="Arial"/>
          <w:bCs/>
          <w:sz w:val="26"/>
          <w:szCs w:val="26"/>
          <w:lang w:val="es-ES" w:eastAsia="en-US"/>
        </w:rPr>
        <w:t>s</w:t>
      </w:r>
      <w:r w:rsidR="00870B1E" w:rsidRPr="001D06BD">
        <w:rPr>
          <w:rFonts w:ascii="Arial" w:eastAsia="Calibri" w:hAnsi="Arial" w:cs="Arial"/>
          <w:bCs/>
          <w:sz w:val="26"/>
          <w:szCs w:val="26"/>
          <w:lang w:val="es-ES" w:eastAsia="en-US"/>
        </w:rPr>
        <w:t xml:space="preserve"> en </w:t>
      </w:r>
      <w:r w:rsidR="00870B1E">
        <w:rPr>
          <w:rFonts w:ascii="Arial" w:eastAsia="Calibri" w:hAnsi="Arial" w:cs="Arial"/>
          <w:bCs/>
          <w:sz w:val="26"/>
          <w:szCs w:val="26"/>
          <w:lang w:val="es-ES" w:eastAsia="en-US"/>
        </w:rPr>
        <w:t>el</w:t>
      </w:r>
      <w:r w:rsidR="00870B1E" w:rsidRPr="001D06BD">
        <w:rPr>
          <w:rFonts w:ascii="Arial" w:eastAsia="Calibri" w:hAnsi="Arial" w:cs="Arial"/>
          <w:bCs/>
          <w:sz w:val="26"/>
          <w:szCs w:val="26"/>
          <w:lang w:val="es-ES" w:eastAsia="en-US"/>
        </w:rPr>
        <w:t xml:space="preserve"> recurso de revisión de</w:t>
      </w:r>
      <w:r w:rsidR="00870B1E">
        <w:rPr>
          <w:rFonts w:ascii="Arial" w:eastAsia="Calibri" w:hAnsi="Arial" w:cs="Arial"/>
          <w:bCs/>
          <w:sz w:val="26"/>
          <w:szCs w:val="26"/>
          <w:lang w:val="es-ES" w:eastAsia="en-US"/>
        </w:rPr>
        <w:t xml:space="preserve"> </w:t>
      </w:r>
      <w:r w:rsidR="00A27770">
        <w:rPr>
          <w:rFonts w:ascii="Arial" w:eastAsia="Calibri" w:hAnsi="Arial" w:cs="Arial"/>
          <w:bCs/>
          <w:sz w:val="26"/>
          <w:szCs w:val="26"/>
          <w:lang w:val="es-ES" w:eastAsia="en-US"/>
        </w:rPr>
        <w:t>*******</w:t>
      </w:r>
      <w:r w:rsidR="0044217C">
        <w:rPr>
          <w:rFonts w:ascii="Arial" w:eastAsia="Calibri" w:hAnsi="Arial" w:cs="Arial"/>
          <w:bCs/>
          <w:sz w:val="26"/>
          <w:szCs w:val="26"/>
          <w:lang w:val="es-ES" w:eastAsia="en-US"/>
        </w:rPr>
        <w:t>,</w:t>
      </w:r>
      <w:r w:rsidR="0044217C" w:rsidRPr="0044217C">
        <w:rPr>
          <w:rFonts w:ascii="Arial" w:eastAsia="Calibri" w:hAnsi="Arial" w:cs="Arial"/>
          <w:bCs/>
          <w:sz w:val="26"/>
          <w:szCs w:val="26"/>
          <w:lang w:val="es-ES" w:eastAsia="en-US"/>
        </w:rPr>
        <w:t xml:space="preserve"> </w:t>
      </w:r>
      <w:r w:rsidR="00870B1E" w:rsidRPr="001D06BD">
        <w:rPr>
          <w:rFonts w:ascii="Arial" w:eastAsia="Calibri" w:hAnsi="Arial" w:cs="Arial"/>
          <w:bCs/>
          <w:sz w:val="26"/>
          <w:szCs w:val="26"/>
          <w:lang w:val="es-ES" w:eastAsia="en-US"/>
        </w:rPr>
        <w:t>y al analizar éstos, se resolverá sobre la existencia de causales de improcedencia, o en su caso, se estudiará y resolverá sobre el fondo de los mismos.</w:t>
      </w:r>
      <w:r w:rsidR="00870B1E">
        <w:rPr>
          <w:rFonts w:ascii="Arial" w:eastAsia="Calibri" w:hAnsi="Arial" w:cs="Arial"/>
          <w:bCs/>
          <w:sz w:val="26"/>
          <w:szCs w:val="26"/>
          <w:lang w:val="es-ES" w:eastAsia="en-US"/>
        </w:rPr>
        <w:t xml:space="preserve"> </w:t>
      </w:r>
      <w:r w:rsidR="00A27770">
        <w:rPr>
          <w:rFonts w:ascii="Arial" w:eastAsia="Calibri" w:hAnsi="Arial" w:cs="Arial"/>
          <w:bCs/>
          <w:sz w:val="26"/>
          <w:szCs w:val="26"/>
          <w:lang w:val="es-ES" w:eastAsia="en-US"/>
        </w:rPr>
        <w:t xml:space="preserve">- </w:t>
      </w:r>
      <w:r w:rsidR="00A27770" w:rsidRPr="001E1D5D">
        <w:rPr>
          <w:rFonts w:ascii="Arial" w:hAnsi="Arial" w:cs="Arial"/>
          <w:sz w:val="26"/>
          <w:szCs w:val="26"/>
        </w:rPr>
        <w:t xml:space="preserve">- - - - - - - - - - - - - - - - - - - - - - - - - - - - - - - - - </w:t>
      </w:r>
      <w:r w:rsidR="00A27770">
        <w:rPr>
          <w:rFonts w:ascii="Arial" w:hAnsi="Arial" w:cs="Arial"/>
          <w:sz w:val="26"/>
          <w:szCs w:val="26"/>
        </w:rPr>
        <w:t>- - - - - - -</w:t>
      </w:r>
    </w:p>
    <w:p w14:paraId="3DFC0EB7" w14:textId="0F7B7521" w:rsidR="00870B1E" w:rsidRPr="001D06BD" w:rsidRDefault="00870B1E" w:rsidP="00870B1E">
      <w:pPr>
        <w:widowControl w:val="0"/>
        <w:tabs>
          <w:tab w:val="left" w:pos="7938"/>
        </w:tabs>
        <w:spacing w:before="240" w:line="360" w:lineRule="auto"/>
        <w:ind w:right="18" w:firstLine="709"/>
        <w:jc w:val="both"/>
        <w:rPr>
          <w:rFonts w:ascii="Arial" w:eastAsia="Calibri" w:hAnsi="Arial" w:cs="Arial"/>
          <w:bCs/>
          <w:sz w:val="26"/>
          <w:szCs w:val="26"/>
        </w:rPr>
      </w:pPr>
      <w:r w:rsidRPr="001D06BD">
        <w:rPr>
          <w:rFonts w:ascii="Arial" w:eastAsia="Calibri" w:hAnsi="Arial" w:cs="Arial"/>
          <w:bCs/>
          <w:sz w:val="26"/>
          <w:szCs w:val="26"/>
        </w:rPr>
        <w:t xml:space="preserve">En apoyo a lo anterior, se invoca la </w:t>
      </w:r>
      <w:r w:rsidR="00476329">
        <w:rPr>
          <w:rFonts w:ascii="Arial" w:eastAsia="Calibri" w:hAnsi="Arial" w:cs="Arial"/>
          <w:bCs/>
          <w:sz w:val="26"/>
          <w:szCs w:val="26"/>
        </w:rPr>
        <w:t>J</w:t>
      </w:r>
      <w:r w:rsidRPr="001D06BD">
        <w:rPr>
          <w:rFonts w:ascii="Arial" w:eastAsia="Calibri" w:hAnsi="Arial" w:cs="Arial"/>
          <w:bCs/>
          <w:sz w:val="26"/>
          <w:szCs w:val="26"/>
        </w:rPr>
        <w:t xml:space="preserve">urisprudencia </w:t>
      </w:r>
      <w:r w:rsidRPr="00131291">
        <w:rPr>
          <w:rFonts w:ascii="Arial" w:eastAsia="Calibri" w:hAnsi="Arial" w:cs="Arial"/>
          <w:bCs/>
          <w:sz w:val="26"/>
          <w:szCs w:val="26"/>
        </w:rPr>
        <w:t>(IV Región</w:t>
      </w:r>
      <w:proofErr w:type="gramStart"/>
      <w:r w:rsidRPr="00131291">
        <w:rPr>
          <w:rFonts w:ascii="Arial" w:eastAsia="Calibri" w:hAnsi="Arial" w:cs="Arial"/>
          <w:bCs/>
          <w:sz w:val="26"/>
          <w:szCs w:val="26"/>
        </w:rPr>
        <w:t>)2o</w:t>
      </w:r>
      <w:proofErr w:type="gramEnd"/>
      <w:r w:rsidRPr="00131291">
        <w:rPr>
          <w:rFonts w:ascii="Arial" w:eastAsia="Calibri" w:hAnsi="Arial" w:cs="Arial"/>
          <w:bCs/>
          <w:sz w:val="26"/>
          <w:szCs w:val="26"/>
        </w:rPr>
        <w:t>. J/5 (10a.)</w:t>
      </w:r>
      <w:r w:rsidRPr="001D06BD">
        <w:rPr>
          <w:rFonts w:ascii="Arial" w:eastAsia="Calibri" w:hAnsi="Arial" w:cs="Arial"/>
          <w:bCs/>
          <w:sz w:val="26"/>
          <w:szCs w:val="26"/>
        </w:rPr>
        <w:t xml:space="preserve">, con número de registro </w:t>
      </w:r>
      <w:r w:rsidRPr="00131291">
        <w:rPr>
          <w:rFonts w:ascii="Arial" w:eastAsia="Calibri" w:hAnsi="Arial" w:cs="Arial"/>
          <w:bCs/>
          <w:sz w:val="26"/>
          <w:szCs w:val="26"/>
        </w:rPr>
        <w:t>2011406</w:t>
      </w:r>
      <w:r w:rsidRPr="001D06BD">
        <w:rPr>
          <w:rFonts w:ascii="Arial" w:eastAsia="Calibri" w:hAnsi="Arial" w:cs="Arial"/>
          <w:bCs/>
          <w:sz w:val="26"/>
          <w:szCs w:val="26"/>
        </w:rPr>
        <w:t xml:space="preserve">, emitida por los Tribunales Colegiados de Circuito en la </w:t>
      </w:r>
      <w:r>
        <w:rPr>
          <w:rFonts w:ascii="Arial" w:eastAsia="Calibri" w:hAnsi="Arial" w:cs="Arial"/>
          <w:bCs/>
          <w:sz w:val="26"/>
          <w:szCs w:val="26"/>
        </w:rPr>
        <w:t>Décima</w:t>
      </w:r>
      <w:r w:rsidRPr="001D06BD">
        <w:rPr>
          <w:rFonts w:ascii="Arial" w:eastAsia="Calibri" w:hAnsi="Arial" w:cs="Arial"/>
          <w:bCs/>
          <w:sz w:val="26"/>
          <w:szCs w:val="26"/>
        </w:rPr>
        <w:t xml:space="preserve"> Época, visible en la Gaceta del Semanario Judicial de la Federación, Tomo </w:t>
      </w:r>
      <w:r>
        <w:rPr>
          <w:rFonts w:ascii="Arial" w:eastAsia="Calibri" w:hAnsi="Arial" w:cs="Arial"/>
          <w:bCs/>
          <w:sz w:val="26"/>
          <w:szCs w:val="26"/>
        </w:rPr>
        <w:t>III</w:t>
      </w:r>
      <w:r w:rsidRPr="001D06BD">
        <w:rPr>
          <w:rFonts w:ascii="Arial" w:eastAsia="Calibri" w:hAnsi="Arial" w:cs="Arial"/>
          <w:bCs/>
          <w:sz w:val="26"/>
          <w:szCs w:val="26"/>
        </w:rPr>
        <w:t xml:space="preserve">, </w:t>
      </w:r>
      <w:r>
        <w:rPr>
          <w:rFonts w:ascii="Arial" w:eastAsia="Calibri" w:hAnsi="Arial" w:cs="Arial"/>
          <w:bCs/>
          <w:sz w:val="26"/>
          <w:szCs w:val="26"/>
        </w:rPr>
        <w:t>Abril</w:t>
      </w:r>
      <w:r w:rsidRPr="001D06BD">
        <w:rPr>
          <w:rFonts w:ascii="Arial" w:eastAsia="Calibri" w:hAnsi="Arial" w:cs="Arial"/>
          <w:bCs/>
          <w:sz w:val="26"/>
          <w:szCs w:val="26"/>
        </w:rPr>
        <w:t xml:space="preserve"> de 20</w:t>
      </w:r>
      <w:r>
        <w:rPr>
          <w:rFonts w:ascii="Arial" w:eastAsia="Calibri" w:hAnsi="Arial" w:cs="Arial"/>
          <w:bCs/>
          <w:sz w:val="26"/>
          <w:szCs w:val="26"/>
        </w:rPr>
        <w:t>16</w:t>
      </w:r>
      <w:r w:rsidRPr="001D06BD">
        <w:rPr>
          <w:rFonts w:ascii="Arial" w:eastAsia="Calibri" w:hAnsi="Arial" w:cs="Arial"/>
          <w:bCs/>
          <w:sz w:val="26"/>
          <w:szCs w:val="26"/>
        </w:rPr>
        <w:t xml:space="preserve">, Página </w:t>
      </w:r>
      <w:r>
        <w:rPr>
          <w:rFonts w:ascii="Arial" w:eastAsia="Calibri" w:hAnsi="Arial" w:cs="Arial"/>
          <w:bCs/>
          <w:sz w:val="26"/>
          <w:szCs w:val="26"/>
        </w:rPr>
        <w:t>2018</w:t>
      </w:r>
      <w:r w:rsidRPr="001D06BD">
        <w:rPr>
          <w:rFonts w:ascii="Arial" w:eastAsia="Calibri" w:hAnsi="Arial" w:cs="Arial"/>
          <w:bCs/>
          <w:sz w:val="26"/>
          <w:szCs w:val="26"/>
        </w:rPr>
        <w:t>,</w:t>
      </w:r>
      <w:r>
        <w:rPr>
          <w:rFonts w:ascii="Arial" w:eastAsia="Calibri" w:hAnsi="Arial" w:cs="Arial"/>
          <w:bCs/>
          <w:sz w:val="26"/>
          <w:szCs w:val="26"/>
        </w:rPr>
        <w:t xml:space="preserve"> Materia Común,</w:t>
      </w:r>
      <w:r w:rsidRPr="001D06BD">
        <w:rPr>
          <w:rFonts w:ascii="Arial" w:eastAsia="Calibri" w:hAnsi="Arial" w:cs="Arial"/>
          <w:bCs/>
          <w:sz w:val="26"/>
          <w:szCs w:val="26"/>
        </w:rPr>
        <w:t xml:space="preserve"> de rubro y texto siguiente:</w:t>
      </w:r>
    </w:p>
    <w:p w14:paraId="09CD47F1" w14:textId="77777777" w:rsidR="00870B1E" w:rsidRPr="00131291" w:rsidRDefault="00870B1E" w:rsidP="007F3340">
      <w:pPr>
        <w:pStyle w:val="NormalWeb"/>
        <w:shd w:val="clear" w:color="auto" w:fill="FFFFFF"/>
        <w:spacing w:line="276" w:lineRule="auto"/>
        <w:ind w:left="709" w:right="758"/>
        <w:jc w:val="both"/>
        <w:rPr>
          <w:rFonts w:ascii="Arial" w:hAnsi="Arial" w:cs="Arial"/>
          <w:b/>
          <w:bCs/>
          <w:i/>
          <w:sz w:val="22"/>
          <w:szCs w:val="22"/>
        </w:rPr>
      </w:pPr>
      <w:r>
        <w:rPr>
          <w:rFonts w:ascii="Arial" w:hAnsi="Arial" w:cs="Arial"/>
          <w:b/>
          <w:bCs/>
          <w:i/>
          <w:sz w:val="22"/>
          <w:szCs w:val="22"/>
        </w:rPr>
        <w:t>“</w:t>
      </w:r>
      <w:r w:rsidRPr="00131291">
        <w:rPr>
          <w:rFonts w:ascii="Arial" w:hAnsi="Arial" w:cs="Arial"/>
          <w:b/>
          <w:bCs/>
          <w:i/>
          <w:sz w:val="22"/>
          <w:szCs w:val="22"/>
        </w:rPr>
        <w:t>CONCEPTOS DE VIOLACIÓN O AGRAVIOS.</w:t>
      </w:r>
      <w:r>
        <w:rPr>
          <w:rFonts w:ascii="Arial" w:hAnsi="Arial" w:cs="Arial"/>
          <w:b/>
          <w:bCs/>
          <w:i/>
          <w:sz w:val="22"/>
          <w:szCs w:val="22"/>
        </w:rPr>
        <w:t xml:space="preserve"> </w:t>
      </w:r>
      <w:r w:rsidRPr="00131291">
        <w:rPr>
          <w:rFonts w:ascii="Arial" w:hAnsi="Arial" w:cs="Arial"/>
          <w:b/>
          <w:bCs/>
          <w:i/>
          <w:sz w:val="22"/>
          <w:szCs w:val="22"/>
        </w:rPr>
        <w:t>PROCEDE</w:t>
      </w:r>
      <w:r>
        <w:rPr>
          <w:rFonts w:ascii="Arial" w:hAnsi="Arial" w:cs="Arial"/>
          <w:b/>
          <w:bCs/>
          <w:i/>
          <w:sz w:val="22"/>
          <w:szCs w:val="22"/>
        </w:rPr>
        <w:t xml:space="preserve"> </w:t>
      </w:r>
      <w:r w:rsidRPr="00131291">
        <w:rPr>
          <w:rFonts w:ascii="Arial" w:hAnsi="Arial" w:cs="Arial"/>
          <w:b/>
          <w:bCs/>
          <w:i/>
          <w:sz w:val="22"/>
          <w:szCs w:val="22"/>
        </w:rPr>
        <w:t>SU</w:t>
      </w:r>
      <w:r>
        <w:rPr>
          <w:rFonts w:ascii="Arial" w:hAnsi="Arial" w:cs="Arial"/>
          <w:b/>
          <w:bCs/>
          <w:i/>
          <w:sz w:val="22"/>
          <w:szCs w:val="22"/>
        </w:rPr>
        <w:t xml:space="preserve"> </w:t>
      </w:r>
      <w:r w:rsidRPr="00131291">
        <w:rPr>
          <w:rFonts w:ascii="Arial" w:hAnsi="Arial" w:cs="Arial"/>
          <w:b/>
          <w:bCs/>
          <w:i/>
          <w:sz w:val="22"/>
          <w:szCs w:val="22"/>
        </w:rPr>
        <w:t>ANÁLISIS</w:t>
      </w:r>
      <w:r>
        <w:rPr>
          <w:rFonts w:ascii="Arial" w:hAnsi="Arial" w:cs="Arial"/>
          <w:b/>
          <w:bCs/>
          <w:i/>
          <w:sz w:val="22"/>
          <w:szCs w:val="22"/>
        </w:rPr>
        <w:t xml:space="preserve"> </w:t>
      </w:r>
      <w:r w:rsidRPr="00131291">
        <w:rPr>
          <w:rFonts w:ascii="Arial" w:hAnsi="Arial" w:cs="Arial"/>
          <w:b/>
          <w:bCs/>
          <w:i/>
          <w:sz w:val="22"/>
          <w:szCs w:val="22"/>
        </w:rPr>
        <w:t>DE</w:t>
      </w:r>
      <w:r>
        <w:rPr>
          <w:rFonts w:ascii="Arial" w:hAnsi="Arial" w:cs="Arial"/>
          <w:b/>
          <w:bCs/>
          <w:i/>
          <w:sz w:val="22"/>
          <w:szCs w:val="22"/>
        </w:rPr>
        <w:t xml:space="preserve"> </w:t>
      </w:r>
      <w:r w:rsidRPr="00131291">
        <w:rPr>
          <w:rFonts w:ascii="Arial" w:hAnsi="Arial" w:cs="Arial"/>
          <w:b/>
          <w:bCs/>
          <w:i/>
          <w:sz w:val="22"/>
          <w:szCs w:val="22"/>
        </w:rPr>
        <w:t>MANERA</w:t>
      </w:r>
      <w:r>
        <w:rPr>
          <w:rFonts w:ascii="Arial" w:hAnsi="Arial" w:cs="Arial"/>
          <w:b/>
          <w:bCs/>
          <w:i/>
          <w:sz w:val="22"/>
          <w:szCs w:val="22"/>
        </w:rPr>
        <w:t xml:space="preserve"> </w:t>
      </w:r>
      <w:r w:rsidRPr="00131291">
        <w:rPr>
          <w:rFonts w:ascii="Arial" w:hAnsi="Arial" w:cs="Arial"/>
          <w:b/>
          <w:bCs/>
          <w:i/>
          <w:sz w:val="22"/>
          <w:szCs w:val="22"/>
        </w:rPr>
        <w:t>INDIVIDUAL, CONJUNTA O POR GRUPOS Y EN EL ORDEN PROPUESTO O EN UNO DIVERSO.</w:t>
      </w:r>
    </w:p>
    <w:p w14:paraId="234DAAA4" w14:textId="77777777" w:rsidR="00870B1E" w:rsidRPr="00131291" w:rsidRDefault="00870B1E" w:rsidP="007F3340">
      <w:pPr>
        <w:pStyle w:val="NormalWeb"/>
        <w:shd w:val="clear" w:color="auto" w:fill="FFFFFF"/>
        <w:spacing w:line="276" w:lineRule="auto"/>
        <w:ind w:left="709" w:right="758"/>
        <w:jc w:val="both"/>
        <w:rPr>
          <w:rFonts w:ascii="Arial" w:hAnsi="Arial" w:cs="Arial"/>
          <w:i/>
          <w:sz w:val="22"/>
          <w:szCs w:val="22"/>
        </w:rPr>
      </w:pPr>
      <w:r w:rsidRPr="00131291">
        <w:rPr>
          <w:rFonts w:ascii="Arial" w:hAnsi="Arial" w:cs="Arial"/>
          <w:i/>
          <w:sz w:val="22"/>
          <w:szCs w:val="22"/>
        </w:rPr>
        <w:t>El artículo</w:t>
      </w:r>
      <w:r>
        <w:rPr>
          <w:rFonts w:ascii="Arial" w:hAnsi="Arial" w:cs="Arial"/>
          <w:i/>
          <w:sz w:val="22"/>
          <w:szCs w:val="22"/>
        </w:rPr>
        <w:t xml:space="preserve"> </w:t>
      </w:r>
      <w:hyperlink r:id="rId8" w:history="1">
        <w:r w:rsidRPr="00131291">
          <w:rPr>
            <w:rStyle w:val="Hipervnculo"/>
            <w:rFonts w:ascii="Arial" w:eastAsia="PMingLiU" w:hAnsi="Arial" w:cs="Arial"/>
            <w:b/>
            <w:bCs/>
            <w:i/>
            <w:color w:val="auto"/>
            <w:sz w:val="22"/>
            <w:szCs w:val="22"/>
          </w:rPr>
          <w:t>76 de la Ley de Amparo</w:t>
        </w:r>
      </w:hyperlink>
      <w:r w:rsidRPr="00131291">
        <w:rPr>
          <w:rFonts w:ascii="Arial" w:hAnsi="Arial" w:cs="Arial"/>
          <w:i/>
          <w:sz w:val="22"/>
          <w:szCs w:val="22"/>
        </w:rPr>
        <w:t>,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w:t>
      </w:r>
      <w:r>
        <w:rPr>
          <w:rFonts w:ascii="Arial" w:hAnsi="Arial" w:cs="Arial"/>
          <w:i/>
          <w:sz w:val="22"/>
          <w:szCs w:val="22"/>
        </w:rPr>
        <w:t xml:space="preserve"> </w:t>
      </w:r>
      <w:r w:rsidRPr="00131291">
        <w:rPr>
          <w:rFonts w:ascii="Arial" w:hAnsi="Arial" w:cs="Arial"/>
          <w:i/>
          <w:sz w:val="22"/>
          <w:szCs w:val="22"/>
        </w:rPr>
        <w:t>manera</w:t>
      </w:r>
      <w:r>
        <w:rPr>
          <w:rFonts w:ascii="Arial" w:hAnsi="Arial" w:cs="Arial"/>
          <w:i/>
          <w:sz w:val="22"/>
          <w:szCs w:val="22"/>
        </w:rPr>
        <w:t xml:space="preserve"> </w:t>
      </w:r>
      <w:r w:rsidRPr="00131291">
        <w:rPr>
          <w:rFonts w:ascii="Arial" w:hAnsi="Arial" w:cs="Arial"/>
          <w:i/>
          <w:sz w:val="22"/>
          <w:szCs w:val="22"/>
        </w:rPr>
        <w:t>individual, conjunta o por grupos, en el propio orden de su exposición o en uno diverso.</w:t>
      </w:r>
      <w:r>
        <w:rPr>
          <w:rFonts w:ascii="Arial" w:hAnsi="Arial" w:cs="Arial"/>
          <w:i/>
          <w:sz w:val="22"/>
          <w:szCs w:val="22"/>
        </w:rPr>
        <w:t>”</w:t>
      </w:r>
    </w:p>
    <w:p w14:paraId="666082FD" w14:textId="23BF935D" w:rsidR="00477F21" w:rsidRPr="00477F21" w:rsidRDefault="0044217C" w:rsidP="00240E07">
      <w:pPr>
        <w:widowControl w:val="0"/>
        <w:tabs>
          <w:tab w:val="left" w:pos="7938"/>
        </w:tabs>
        <w:spacing w:before="240" w:line="360" w:lineRule="auto"/>
        <w:ind w:right="18" w:firstLine="709"/>
        <w:jc w:val="both"/>
        <w:rPr>
          <w:rFonts w:ascii="Arial" w:hAnsi="Arial" w:cs="Arial"/>
          <w:bCs/>
          <w:sz w:val="26"/>
          <w:szCs w:val="26"/>
        </w:rPr>
      </w:pPr>
      <w:r>
        <w:rPr>
          <w:rFonts w:ascii="Arial" w:eastAsia="Times New Roman" w:hAnsi="Arial" w:cs="Arial"/>
          <w:b/>
          <w:sz w:val="26"/>
          <w:szCs w:val="26"/>
        </w:rPr>
        <w:t>CUARTO</w:t>
      </w:r>
      <w:r w:rsidRPr="001D06BD">
        <w:rPr>
          <w:rFonts w:ascii="Arial" w:eastAsia="Times New Roman" w:hAnsi="Arial" w:cs="Arial"/>
          <w:b/>
          <w:sz w:val="26"/>
          <w:szCs w:val="26"/>
        </w:rPr>
        <w:t>.</w:t>
      </w:r>
      <w:r>
        <w:rPr>
          <w:rFonts w:ascii="Arial" w:eastAsia="Times New Roman" w:hAnsi="Arial" w:cs="Arial"/>
          <w:b/>
          <w:sz w:val="26"/>
          <w:szCs w:val="26"/>
        </w:rPr>
        <w:t xml:space="preserve"> </w:t>
      </w:r>
      <w:r w:rsidR="00C769B6">
        <w:rPr>
          <w:rFonts w:ascii="Arial" w:eastAsia="Times New Roman" w:hAnsi="Arial" w:cs="Arial"/>
          <w:sz w:val="26"/>
          <w:szCs w:val="26"/>
        </w:rPr>
        <w:t xml:space="preserve">Arguye la </w:t>
      </w:r>
      <w:r w:rsidR="00C769B6" w:rsidRPr="00C769B6">
        <w:rPr>
          <w:rFonts w:ascii="Arial" w:eastAsia="Times New Roman" w:hAnsi="Arial" w:cs="Arial"/>
          <w:sz w:val="26"/>
          <w:szCs w:val="26"/>
        </w:rPr>
        <w:t xml:space="preserve">recurrente en su </w:t>
      </w:r>
      <w:r w:rsidR="00C769B6" w:rsidRPr="00C769B6">
        <w:rPr>
          <w:rFonts w:ascii="Arial" w:eastAsia="Times New Roman" w:hAnsi="Arial" w:cs="Arial"/>
          <w:b/>
          <w:sz w:val="26"/>
          <w:szCs w:val="26"/>
        </w:rPr>
        <w:t>agravio primero</w:t>
      </w:r>
      <w:r w:rsidR="00C769B6" w:rsidRPr="00C769B6">
        <w:rPr>
          <w:rFonts w:ascii="Arial" w:eastAsia="Times New Roman" w:hAnsi="Arial" w:cs="Arial"/>
          <w:sz w:val="26"/>
          <w:szCs w:val="26"/>
        </w:rPr>
        <w:t xml:space="preserve"> </w:t>
      </w:r>
      <w:r w:rsidR="00477F21">
        <w:rPr>
          <w:rFonts w:ascii="Arial" w:eastAsia="Times New Roman" w:hAnsi="Arial" w:cs="Arial"/>
          <w:sz w:val="26"/>
          <w:szCs w:val="26"/>
        </w:rPr>
        <w:t>que</w:t>
      </w:r>
      <w:r w:rsidR="00477F21" w:rsidRPr="00477F21">
        <w:rPr>
          <w:rFonts w:ascii="Arial" w:hAnsi="Arial" w:cs="Arial"/>
          <w:bCs/>
          <w:sz w:val="26"/>
          <w:szCs w:val="26"/>
        </w:rPr>
        <w:t xml:space="preserve"> lo determinado por </w:t>
      </w:r>
      <w:r w:rsidR="00477F21">
        <w:rPr>
          <w:rFonts w:ascii="Arial" w:hAnsi="Arial" w:cs="Arial"/>
          <w:bCs/>
          <w:sz w:val="26"/>
          <w:szCs w:val="26"/>
        </w:rPr>
        <w:t>la</w:t>
      </w:r>
      <w:r w:rsidR="00477F21" w:rsidRPr="00477F21">
        <w:rPr>
          <w:rFonts w:ascii="Arial" w:hAnsi="Arial" w:cs="Arial"/>
          <w:bCs/>
          <w:sz w:val="26"/>
          <w:szCs w:val="26"/>
        </w:rPr>
        <w:t xml:space="preserve"> Sala Unitaria mediante </w:t>
      </w:r>
      <w:r w:rsidR="00477F21">
        <w:rPr>
          <w:rFonts w:ascii="Arial" w:hAnsi="Arial" w:cs="Arial"/>
          <w:bCs/>
          <w:sz w:val="26"/>
          <w:szCs w:val="26"/>
        </w:rPr>
        <w:t xml:space="preserve">el </w:t>
      </w:r>
      <w:r w:rsidR="00477F21" w:rsidRPr="00477F21">
        <w:rPr>
          <w:rFonts w:ascii="Arial" w:hAnsi="Arial" w:cs="Arial"/>
          <w:bCs/>
          <w:sz w:val="26"/>
          <w:szCs w:val="26"/>
        </w:rPr>
        <w:t>proveído</w:t>
      </w:r>
      <w:r w:rsidR="00240E07">
        <w:rPr>
          <w:rFonts w:ascii="Arial" w:hAnsi="Arial" w:cs="Arial"/>
          <w:bCs/>
          <w:sz w:val="26"/>
          <w:szCs w:val="26"/>
        </w:rPr>
        <w:t xml:space="preserve"> (parte relativa)</w:t>
      </w:r>
      <w:r w:rsidR="00477F21" w:rsidRPr="00477F21">
        <w:rPr>
          <w:rFonts w:ascii="Arial" w:hAnsi="Arial" w:cs="Arial"/>
          <w:bCs/>
          <w:sz w:val="26"/>
          <w:szCs w:val="26"/>
        </w:rPr>
        <w:t xml:space="preserve"> de </w:t>
      </w:r>
      <w:r w:rsidR="00477F21">
        <w:rPr>
          <w:rFonts w:ascii="Arial" w:hAnsi="Arial" w:cs="Arial"/>
          <w:bCs/>
          <w:sz w:val="26"/>
          <w:szCs w:val="26"/>
        </w:rPr>
        <w:t>seis</w:t>
      </w:r>
      <w:r w:rsidR="00477F21" w:rsidRPr="00477F21">
        <w:rPr>
          <w:rFonts w:ascii="Arial" w:hAnsi="Arial" w:cs="Arial"/>
          <w:bCs/>
          <w:sz w:val="26"/>
          <w:szCs w:val="26"/>
        </w:rPr>
        <w:t xml:space="preserve"> de octubre de </w:t>
      </w:r>
      <w:r w:rsidR="00477F21">
        <w:rPr>
          <w:rFonts w:ascii="Arial" w:hAnsi="Arial" w:cs="Arial"/>
          <w:bCs/>
          <w:sz w:val="26"/>
          <w:szCs w:val="26"/>
        </w:rPr>
        <w:t>dos mil veintiuno</w:t>
      </w:r>
      <w:r w:rsidR="00240E07">
        <w:rPr>
          <w:rFonts w:ascii="Arial" w:hAnsi="Arial" w:cs="Arial"/>
          <w:bCs/>
          <w:sz w:val="26"/>
          <w:szCs w:val="26"/>
        </w:rPr>
        <w:t xml:space="preserve"> </w:t>
      </w:r>
      <w:r w:rsidR="00477F21" w:rsidRPr="00477F21">
        <w:rPr>
          <w:rFonts w:ascii="Arial" w:hAnsi="Arial" w:cs="Arial"/>
          <w:bCs/>
          <w:sz w:val="26"/>
          <w:szCs w:val="26"/>
        </w:rPr>
        <w:t>no se encuentra debidamente fundad</w:t>
      </w:r>
      <w:r w:rsidR="003851C5">
        <w:rPr>
          <w:rFonts w:ascii="Arial" w:hAnsi="Arial" w:cs="Arial"/>
          <w:bCs/>
          <w:sz w:val="26"/>
          <w:szCs w:val="26"/>
        </w:rPr>
        <w:t>o</w:t>
      </w:r>
      <w:r w:rsidR="00477F21" w:rsidRPr="00477F21">
        <w:rPr>
          <w:rFonts w:ascii="Arial" w:hAnsi="Arial" w:cs="Arial"/>
          <w:bCs/>
          <w:sz w:val="26"/>
          <w:szCs w:val="26"/>
        </w:rPr>
        <w:t xml:space="preserve"> ni motivad</w:t>
      </w:r>
      <w:r w:rsidR="003851C5">
        <w:rPr>
          <w:rFonts w:ascii="Arial" w:hAnsi="Arial" w:cs="Arial"/>
          <w:bCs/>
          <w:sz w:val="26"/>
          <w:szCs w:val="26"/>
        </w:rPr>
        <w:t>o</w:t>
      </w:r>
      <w:r w:rsidR="006E34A9">
        <w:rPr>
          <w:rFonts w:ascii="Arial" w:hAnsi="Arial" w:cs="Arial"/>
          <w:bCs/>
          <w:sz w:val="26"/>
          <w:szCs w:val="26"/>
        </w:rPr>
        <w:t>,</w:t>
      </w:r>
      <w:r w:rsidR="00477F21" w:rsidRPr="00477F21">
        <w:rPr>
          <w:rFonts w:ascii="Arial" w:hAnsi="Arial" w:cs="Arial"/>
          <w:bCs/>
          <w:sz w:val="26"/>
          <w:szCs w:val="26"/>
        </w:rPr>
        <w:t xml:space="preserve"> en</w:t>
      </w:r>
      <w:r w:rsidR="00240E07">
        <w:rPr>
          <w:rFonts w:ascii="Arial" w:hAnsi="Arial" w:cs="Arial"/>
          <w:bCs/>
          <w:sz w:val="26"/>
          <w:szCs w:val="26"/>
        </w:rPr>
        <w:t xml:space="preserve"> </w:t>
      </w:r>
      <w:r w:rsidR="00477F21" w:rsidRPr="00477F21">
        <w:rPr>
          <w:rFonts w:ascii="Arial" w:hAnsi="Arial" w:cs="Arial"/>
          <w:bCs/>
          <w:sz w:val="26"/>
          <w:szCs w:val="26"/>
        </w:rPr>
        <w:t>términos de</w:t>
      </w:r>
      <w:r w:rsidR="00240E07">
        <w:rPr>
          <w:rFonts w:ascii="Arial" w:hAnsi="Arial" w:cs="Arial"/>
          <w:bCs/>
          <w:sz w:val="26"/>
          <w:szCs w:val="26"/>
        </w:rPr>
        <w:t>l</w:t>
      </w:r>
      <w:r w:rsidR="00477F21" w:rsidRPr="00477F21">
        <w:rPr>
          <w:rFonts w:ascii="Arial" w:hAnsi="Arial" w:cs="Arial"/>
          <w:bCs/>
          <w:sz w:val="26"/>
          <w:szCs w:val="26"/>
        </w:rPr>
        <w:t xml:space="preserve"> artículo 16 </w:t>
      </w:r>
      <w:r w:rsidR="00240E07">
        <w:rPr>
          <w:rFonts w:ascii="Arial" w:hAnsi="Arial" w:cs="Arial"/>
          <w:bCs/>
          <w:sz w:val="26"/>
          <w:szCs w:val="26"/>
        </w:rPr>
        <w:t>C</w:t>
      </w:r>
      <w:r w:rsidR="00477F21" w:rsidRPr="00477F21">
        <w:rPr>
          <w:rFonts w:ascii="Arial" w:hAnsi="Arial" w:cs="Arial"/>
          <w:bCs/>
          <w:sz w:val="26"/>
          <w:szCs w:val="26"/>
        </w:rPr>
        <w:t xml:space="preserve">onstitucional, </w:t>
      </w:r>
      <w:r w:rsidR="00240E07">
        <w:rPr>
          <w:rFonts w:ascii="Arial" w:hAnsi="Arial" w:cs="Arial"/>
          <w:bCs/>
          <w:sz w:val="26"/>
          <w:szCs w:val="26"/>
        </w:rPr>
        <w:t>p</w:t>
      </w:r>
      <w:r w:rsidR="00477F21" w:rsidRPr="00477F21">
        <w:rPr>
          <w:rFonts w:ascii="Arial" w:hAnsi="Arial" w:cs="Arial"/>
          <w:bCs/>
          <w:sz w:val="26"/>
          <w:szCs w:val="26"/>
        </w:rPr>
        <w:t xml:space="preserve">recepto legal </w:t>
      </w:r>
      <w:r w:rsidR="00240E07">
        <w:rPr>
          <w:rFonts w:ascii="Arial" w:hAnsi="Arial" w:cs="Arial"/>
          <w:bCs/>
          <w:sz w:val="26"/>
          <w:szCs w:val="26"/>
        </w:rPr>
        <w:t>que</w:t>
      </w:r>
      <w:r w:rsidR="00477F21" w:rsidRPr="00477F21">
        <w:rPr>
          <w:rFonts w:ascii="Arial" w:hAnsi="Arial" w:cs="Arial"/>
          <w:bCs/>
          <w:sz w:val="26"/>
          <w:szCs w:val="26"/>
        </w:rPr>
        <w:t xml:space="preserve"> contiene una protección amplia de los derechos fundamentales </w:t>
      </w:r>
      <w:r w:rsidR="00240E07">
        <w:rPr>
          <w:rFonts w:ascii="Arial" w:hAnsi="Arial" w:cs="Arial"/>
          <w:bCs/>
          <w:sz w:val="26"/>
          <w:szCs w:val="26"/>
        </w:rPr>
        <w:t>d</w:t>
      </w:r>
      <w:r w:rsidR="00477F21" w:rsidRPr="00477F21">
        <w:rPr>
          <w:rFonts w:ascii="Arial" w:hAnsi="Arial" w:cs="Arial"/>
          <w:bCs/>
          <w:sz w:val="26"/>
          <w:szCs w:val="26"/>
        </w:rPr>
        <w:t xml:space="preserve">el gobernado ante actos arbitrarios y dogmáticos de la autoridad, con la finalidad </w:t>
      </w:r>
      <w:r w:rsidR="003851C5">
        <w:rPr>
          <w:rFonts w:ascii="Arial" w:hAnsi="Arial" w:cs="Arial"/>
          <w:bCs/>
          <w:sz w:val="26"/>
          <w:szCs w:val="26"/>
        </w:rPr>
        <w:t xml:space="preserve">de </w:t>
      </w:r>
      <w:r w:rsidR="00477F21" w:rsidRPr="00477F21">
        <w:rPr>
          <w:rFonts w:ascii="Arial" w:hAnsi="Arial" w:cs="Arial"/>
          <w:bCs/>
          <w:sz w:val="26"/>
          <w:szCs w:val="26"/>
        </w:rPr>
        <w:t>que los mismos sean objetivos y en un marco de legalidad, obligándola a fundar y motivar sus determinaciones, debiéndose entender por lo primero que ha de expresar con precisión el precepto legal aplicable al caso y, por lo segundo, que deben señalarse, también con precisión, las circunstancias especiales, razones particulares o causas inmediatas tomadas en consideración para su emisión; y es necesario, además, que exista adecuación entre los motivos aducidos y las normas aplicables, es decir, que en el caso concreto se configuren las hipótesis normativas.</w:t>
      </w:r>
      <w:r w:rsidR="00240E07">
        <w:rPr>
          <w:rFonts w:ascii="Arial" w:hAnsi="Arial" w:cs="Arial"/>
          <w:bCs/>
          <w:sz w:val="26"/>
          <w:szCs w:val="26"/>
        </w:rPr>
        <w:t xml:space="preserve"> - - - - - - - - - - - - - - - - - - - - - - - - - - - - - - - - - - </w:t>
      </w:r>
    </w:p>
    <w:p w14:paraId="1ED987D7" w14:textId="31C4DECC" w:rsidR="00477F21" w:rsidRDefault="00240E07" w:rsidP="00477F21">
      <w:pPr>
        <w:widowControl w:val="0"/>
        <w:tabs>
          <w:tab w:val="left" w:pos="1213"/>
        </w:tabs>
        <w:spacing w:before="240" w:line="360" w:lineRule="auto"/>
        <w:ind w:right="18" w:firstLine="709"/>
        <w:jc w:val="both"/>
        <w:rPr>
          <w:rFonts w:ascii="Arial" w:hAnsi="Arial" w:cs="Arial"/>
          <w:bCs/>
          <w:sz w:val="26"/>
          <w:szCs w:val="26"/>
        </w:rPr>
      </w:pPr>
      <w:r>
        <w:rPr>
          <w:rFonts w:ascii="Arial" w:hAnsi="Arial" w:cs="Arial"/>
          <w:bCs/>
          <w:sz w:val="26"/>
          <w:szCs w:val="26"/>
        </w:rPr>
        <w:lastRenderedPageBreak/>
        <w:t>P</w:t>
      </w:r>
      <w:r w:rsidR="00477F21" w:rsidRPr="00477F21">
        <w:rPr>
          <w:rFonts w:ascii="Arial" w:hAnsi="Arial" w:cs="Arial"/>
          <w:bCs/>
          <w:sz w:val="26"/>
          <w:szCs w:val="26"/>
        </w:rPr>
        <w:t>artiendo de lo expuesto</w:t>
      </w:r>
      <w:r>
        <w:rPr>
          <w:rFonts w:ascii="Arial" w:hAnsi="Arial" w:cs="Arial"/>
          <w:bCs/>
          <w:sz w:val="26"/>
          <w:szCs w:val="26"/>
        </w:rPr>
        <w:t>, dice la inconforme que la</w:t>
      </w:r>
      <w:r w:rsidR="00477F21" w:rsidRPr="00477F21">
        <w:rPr>
          <w:rFonts w:ascii="Arial" w:hAnsi="Arial" w:cs="Arial"/>
          <w:bCs/>
          <w:sz w:val="26"/>
          <w:szCs w:val="26"/>
        </w:rPr>
        <w:t xml:space="preserve"> Sala Unitaria </w:t>
      </w:r>
      <w:r w:rsidRPr="00477F21">
        <w:rPr>
          <w:rFonts w:ascii="Arial" w:hAnsi="Arial" w:cs="Arial"/>
          <w:bCs/>
          <w:sz w:val="26"/>
          <w:szCs w:val="26"/>
        </w:rPr>
        <w:t>no fundament</w:t>
      </w:r>
      <w:r>
        <w:rPr>
          <w:rFonts w:ascii="Arial" w:hAnsi="Arial" w:cs="Arial"/>
          <w:bCs/>
          <w:sz w:val="26"/>
          <w:szCs w:val="26"/>
        </w:rPr>
        <w:t>ó</w:t>
      </w:r>
      <w:r w:rsidRPr="00477F21">
        <w:rPr>
          <w:rFonts w:ascii="Arial" w:hAnsi="Arial" w:cs="Arial"/>
          <w:bCs/>
          <w:sz w:val="26"/>
          <w:szCs w:val="26"/>
        </w:rPr>
        <w:t xml:space="preserve"> con ningún precepto legal </w:t>
      </w:r>
      <w:r>
        <w:rPr>
          <w:rFonts w:ascii="Arial" w:hAnsi="Arial" w:cs="Arial"/>
          <w:bCs/>
          <w:sz w:val="26"/>
          <w:szCs w:val="26"/>
        </w:rPr>
        <w:t xml:space="preserve">su </w:t>
      </w:r>
      <w:r w:rsidRPr="00477F21">
        <w:rPr>
          <w:rFonts w:ascii="Arial" w:hAnsi="Arial" w:cs="Arial"/>
          <w:bCs/>
          <w:sz w:val="26"/>
          <w:szCs w:val="26"/>
        </w:rPr>
        <w:t xml:space="preserve">determinación, </w:t>
      </w:r>
      <w:r>
        <w:rPr>
          <w:rFonts w:ascii="Arial" w:hAnsi="Arial" w:cs="Arial"/>
          <w:bCs/>
          <w:sz w:val="26"/>
          <w:szCs w:val="26"/>
        </w:rPr>
        <w:t>pues</w:t>
      </w:r>
      <w:r w:rsidRPr="00477F21">
        <w:rPr>
          <w:rFonts w:ascii="Arial" w:hAnsi="Arial" w:cs="Arial"/>
          <w:bCs/>
          <w:sz w:val="26"/>
          <w:szCs w:val="26"/>
        </w:rPr>
        <w:t xml:space="preserve"> de la parte relativa del acuerdo que combate</w:t>
      </w:r>
      <w:r>
        <w:rPr>
          <w:rFonts w:ascii="Arial" w:hAnsi="Arial" w:cs="Arial"/>
          <w:bCs/>
          <w:sz w:val="26"/>
          <w:szCs w:val="26"/>
        </w:rPr>
        <w:t xml:space="preserve"> no se advierte</w:t>
      </w:r>
      <w:r w:rsidRPr="00477F21">
        <w:rPr>
          <w:rFonts w:ascii="Arial" w:hAnsi="Arial" w:cs="Arial"/>
          <w:bCs/>
          <w:sz w:val="26"/>
          <w:szCs w:val="26"/>
        </w:rPr>
        <w:t xml:space="preserve"> ningún numeral del dispositivo legal aplicable al caso en particular, por lo que no existe adecuación entre los motivos aducidos y las normas aplicables</w:t>
      </w:r>
      <w:r>
        <w:rPr>
          <w:rFonts w:ascii="Arial" w:hAnsi="Arial" w:cs="Arial"/>
          <w:bCs/>
          <w:sz w:val="26"/>
          <w:szCs w:val="26"/>
        </w:rPr>
        <w:t xml:space="preserve">. - - - - - - </w:t>
      </w:r>
    </w:p>
    <w:p w14:paraId="1A3D111C" w14:textId="17ABA3A7" w:rsidR="00477F21" w:rsidRPr="00240E07" w:rsidRDefault="00240E07" w:rsidP="00477F21">
      <w:pPr>
        <w:widowControl w:val="0"/>
        <w:tabs>
          <w:tab w:val="left" w:pos="1213"/>
        </w:tabs>
        <w:spacing w:before="240" w:line="360" w:lineRule="auto"/>
        <w:ind w:right="18" w:firstLine="709"/>
        <w:jc w:val="both"/>
        <w:rPr>
          <w:rFonts w:ascii="Arial" w:hAnsi="Arial" w:cs="Arial"/>
          <w:bCs/>
          <w:sz w:val="26"/>
          <w:szCs w:val="26"/>
        </w:rPr>
      </w:pPr>
      <w:r>
        <w:rPr>
          <w:rFonts w:ascii="Arial" w:hAnsi="Arial" w:cs="Arial"/>
          <w:bCs/>
          <w:sz w:val="26"/>
          <w:szCs w:val="26"/>
        </w:rPr>
        <w:t xml:space="preserve">Considera que resulta aplicable al caso el criterio Jurisprudencial: </w:t>
      </w:r>
      <w:r w:rsidRPr="00240E07">
        <w:rPr>
          <w:rFonts w:ascii="Arial" w:hAnsi="Arial" w:cs="Arial"/>
          <w:bCs/>
          <w:i/>
          <w:sz w:val="26"/>
          <w:szCs w:val="26"/>
        </w:rPr>
        <w:t>“FUNDAMENTACIÓN Y MOTIVACIÓN”.</w:t>
      </w:r>
      <w:r>
        <w:rPr>
          <w:rFonts w:ascii="Arial" w:hAnsi="Arial" w:cs="Arial"/>
          <w:bCs/>
          <w:sz w:val="26"/>
          <w:szCs w:val="26"/>
        </w:rPr>
        <w:t xml:space="preserve"> - - - - - - - - - - - - - - - - - - - - - - </w:t>
      </w:r>
    </w:p>
    <w:p w14:paraId="33C61605" w14:textId="6B27817C" w:rsidR="003E2810" w:rsidRDefault="003E2810" w:rsidP="003E2810">
      <w:pPr>
        <w:widowControl w:val="0"/>
        <w:tabs>
          <w:tab w:val="left" w:pos="1213"/>
        </w:tabs>
        <w:spacing w:before="240" w:line="360" w:lineRule="auto"/>
        <w:ind w:right="18" w:firstLine="709"/>
        <w:jc w:val="both"/>
        <w:rPr>
          <w:rFonts w:ascii="Arial" w:hAnsi="Arial" w:cs="Arial"/>
          <w:bCs/>
          <w:sz w:val="26"/>
          <w:szCs w:val="26"/>
        </w:rPr>
      </w:pPr>
      <w:r>
        <w:rPr>
          <w:rFonts w:ascii="Arial" w:hAnsi="Arial" w:cs="Arial"/>
          <w:bCs/>
          <w:sz w:val="26"/>
          <w:szCs w:val="26"/>
        </w:rPr>
        <w:t xml:space="preserve">Respecto de su </w:t>
      </w:r>
      <w:r w:rsidRPr="003E2810">
        <w:rPr>
          <w:rFonts w:ascii="Arial" w:hAnsi="Arial" w:cs="Arial"/>
          <w:b/>
          <w:bCs/>
          <w:sz w:val="26"/>
          <w:szCs w:val="26"/>
        </w:rPr>
        <w:t>segundo agravio</w:t>
      </w:r>
      <w:r>
        <w:rPr>
          <w:rFonts w:ascii="Arial" w:hAnsi="Arial" w:cs="Arial"/>
          <w:bCs/>
          <w:sz w:val="26"/>
          <w:szCs w:val="26"/>
        </w:rPr>
        <w:t xml:space="preserve">, arguye la recurrente que </w:t>
      </w:r>
      <w:r w:rsidR="007C173C">
        <w:rPr>
          <w:rFonts w:ascii="Arial" w:hAnsi="Arial" w:cs="Arial"/>
          <w:bCs/>
          <w:sz w:val="26"/>
          <w:szCs w:val="26"/>
        </w:rPr>
        <w:t xml:space="preserve">la parte relativa del </w:t>
      </w:r>
      <w:r>
        <w:rPr>
          <w:rFonts w:ascii="Arial" w:hAnsi="Arial" w:cs="Arial"/>
          <w:bCs/>
          <w:sz w:val="26"/>
          <w:szCs w:val="26"/>
        </w:rPr>
        <w:t xml:space="preserve">acuerdo impugnado </w:t>
      </w:r>
      <w:r w:rsidR="00477F21" w:rsidRPr="00477F21">
        <w:rPr>
          <w:rFonts w:ascii="Arial" w:hAnsi="Arial" w:cs="Arial"/>
          <w:bCs/>
          <w:sz w:val="26"/>
          <w:szCs w:val="26"/>
        </w:rPr>
        <w:t>resulta violatoria</w:t>
      </w:r>
      <w:r>
        <w:rPr>
          <w:rFonts w:ascii="Arial" w:hAnsi="Arial" w:cs="Arial"/>
          <w:bCs/>
          <w:sz w:val="26"/>
          <w:szCs w:val="26"/>
        </w:rPr>
        <w:t xml:space="preserve"> </w:t>
      </w:r>
      <w:r w:rsidR="00477F21" w:rsidRPr="00477F21">
        <w:rPr>
          <w:rFonts w:ascii="Arial" w:hAnsi="Arial" w:cs="Arial"/>
          <w:bCs/>
          <w:sz w:val="26"/>
          <w:szCs w:val="26"/>
        </w:rPr>
        <w:t xml:space="preserve">a los derechos fundamentales </w:t>
      </w:r>
      <w:r>
        <w:rPr>
          <w:rFonts w:ascii="Arial" w:hAnsi="Arial" w:cs="Arial"/>
          <w:bCs/>
          <w:sz w:val="26"/>
          <w:szCs w:val="26"/>
        </w:rPr>
        <w:t xml:space="preserve">previstos </w:t>
      </w:r>
      <w:r w:rsidR="00477F21" w:rsidRPr="00477F21">
        <w:rPr>
          <w:rFonts w:ascii="Arial" w:hAnsi="Arial" w:cs="Arial"/>
          <w:bCs/>
          <w:sz w:val="26"/>
          <w:szCs w:val="26"/>
        </w:rPr>
        <w:t xml:space="preserve">en los artículos 1, 14, 16 y 17 </w:t>
      </w:r>
      <w:r>
        <w:rPr>
          <w:rFonts w:ascii="Arial" w:hAnsi="Arial" w:cs="Arial"/>
          <w:bCs/>
          <w:sz w:val="26"/>
          <w:szCs w:val="26"/>
        </w:rPr>
        <w:t xml:space="preserve">de la Constitución Federal. - - - </w:t>
      </w:r>
      <w:r w:rsidR="007C173C">
        <w:rPr>
          <w:rFonts w:ascii="Arial" w:hAnsi="Arial" w:cs="Arial"/>
          <w:bCs/>
          <w:sz w:val="26"/>
          <w:szCs w:val="26"/>
        </w:rPr>
        <w:t xml:space="preserve">- - - - - - - - - - - - - - - - - - - - - - - - - - - - - - - - - - - - - - - - - - - </w:t>
      </w:r>
    </w:p>
    <w:p w14:paraId="69A95D9D" w14:textId="64714213" w:rsidR="00477F21" w:rsidRPr="00477F21" w:rsidRDefault="003E2810" w:rsidP="00477F21">
      <w:pPr>
        <w:widowControl w:val="0"/>
        <w:tabs>
          <w:tab w:val="left" w:pos="1213"/>
        </w:tabs>
        <w:spacing w:before="240" w:line="360" w:lineRule="auto"/>
        <w:ind w:right="18" w:firstLine="709"/>
        <w:jc w:val="both"/>
        <w:rPr>
          <w:rFonts w:ascii="Arial" w:hAnsi="Arial" w:cs="Arial"/>
          <w:bCs/>
          <w:sz w:val="26"/>
          <w:szCs w:val="26"/>
        </w:rPr>
      </w:pPr>
      <w:r>
        <w:rPr>
          <w:rFonts w:ascii="Arial" w:hAnsi="Arial" w:cs="Arial"/>
          <w:bCs/>
          <w:sz w:val="26"/>
          <w:szCs w:val="26"/>
        </w:rPr>
        <w:t xml:space="preserve">Arguye que el proveído </w:t>
      </w:r>
      <w:r w:rsidR="00477F21" w:rsidRPr="00477F21">
        <w:rPr>
          <w:rFonts w:ascii="Arial" w:hAnsi="Arial" w:cs="Arial"/>
          <w:bCs/>
          <w:sz w:val="26"/>
          <w:szCs w:val="26"/>
        </w:rPr>
        <w:t>no se encuentra debidamente fundad</w:t>
      </w:r>
      <w:r>
        <w:rPr>
          <w:rFonts w:ascii="Arial" w:hAnsi="Arial" w:cs="Arial"/>
          <w:bCs/>
          <w:sz w:val="26"/>
          <w:szCs w:val="26"/>
        </w:rPr>
        <w:t>o</w:t>
      </w:r>
      <w:r w:rsidR="00477F21" w:rsidRPr="00477F21">
        <w:rPr>
          <w:rFonts w:ascii="Arial" w:hAnsi="Arial" w:cs="Arial"/>
          <w:bCs/>
          <w:sz w:val="26"/>
          <w:szCs w:val="26"/>
        </w:rPr>
        <w:t xml:space="preserve"> y motiva</w:t>
      </w:r>
      <w:r>
        <w:rPr>
          <w:rFonts w:ascii="Arial" w:hAnsi="Arial" w:cs="Arial"/>
          <w:bCs/>
          <w:sz w:val="26"/>
          <w:szCs w:val="26"/>
        </w:rPr>
        <w:t xml:space="preserve">do, violando </w:t>
      </w:r>
      <w:r w:rsidR="00477F21" w:rsidRPr="00477F21">
        <w:rPr>
          <w:rFonts w:ascii="Arial" w:hAnsi="Arial" w:cs="Arial"/>
          <w:bCs/>
          <w:sz w:val="26"/>
          <w:szCs w:val="26"/>
        </w:rPr>
        <w:t xml:space="preserve">las reglas del debido proceso, </w:t>
      </w:r>
      <w:r>
        <w:rPr>
          <w:rFonts w:ascii="Arial" w:hAnsi="Arial" w:cs="Arial"/>
          <w:bCs/>
          <w:sz w:val="26"/>
          <w:szCs w:val="26"/>
        </w:rPr>
        <w:t xml:space="preserve">toda vez que el incidente promovido </w:t>
      </w:r>
      <w:r w:rsidR="00477F21" w:rsidRPr="00477F21">
        <w:rPr>
          <w:rFonts w:ascii="Arial" w:hAnsi="Arial" w:cs="Arial"/>
          <w:bCs/>
          <w:sz w:val="26"/>
          <w:szCs w:val="26"/>
        </w:rPr>
        <w:t>es con la finalidad de obtener una cantidad l</w:t>
      </w:r>
      <w:r w:rsidR="00C25048">
        <w:rPr>
          <w:rFonts w:ascii="Arial" w:hAnsi="Arial" w:cs="Arial"/>
          <w:bCs/>
          <w:sz w:val="26"/>
          <w:szCs w:val="26"/>
        </w:rPr>
        <w:t>í</w:t>
      </w:r>
      <w:r w:rsidR="00477F21" w:rsidRPr="00477F21">
        <w:rPr>
          <w:rFonts w:ascii="Arial" w:hAnsi="Arial" w:cs="Arial"/>
          <w:bCs/>
          <w:sz w:val="26"/>
          <w:szCs w:val="26"/>
        </w:rPr>
        <w:t>quida</w:t>
      </w:r>
      <w:r>
        <w:rPr>
          <w:rFonts w:ascii="Arial" w:hAnsi="Arial" w:cs="Arial"/>
          <w:bCs/>
          <w:sz w:val="26"/>
          <w:szCs w:val="26"/>
        </w:rPr>
        <w:t xml:space="preserve"> pagadera a su representado,</w:t>
      </w:r>
      <w:r w:rsidR="00477F21" w:rsidRPr="00477F21">
        <w:rPr>
          <w:rFonts w:ascii="Arial" w:hAnsi="Arial" w:cs="Arial"/>
          <w:bCs/>
          <w:sz w:val="26"/>
          <w:szCs w:val="26"/>
        </w:rPr>
        <w:t xml:space="preserve"> pues a la fecha no se cuenta con documento o montos económicos al respect</w:t>
      </w:r>
      <w:r>
        <w:rPr>
          <w:rFonts w:ascii="Arial" w:hAnsi="Arial" w:cs="Arial"/>
          <w:bCs/>
          <w:sz w:val="26"/>
          <w:szCs w:val="26"/>
        </w:rPr>
        <w:t xml:space="preserve">o; de ahí que </w:t>
      </w:r>
      <w:r w:rsidR="00477F21" w:rsidRPr="00477F21">
        <w:rPr>
          <w:rFonts w:ascii="Arial" w:hAnsi="Arial" w:cs="Arial"/>
          <w:bCs/>
          <w:sz w:val="26"/>
          <w:szCs w:val="26"/>
        </w:rPr>
        <w:t>la función del perito ofrecido</w:t>
      </w:r>
      <w:r>
        <w:rPr>
          <w:rFonts w:ascii="Arial" w:hAnsi="Arial" w:cs="Arial"/>
          <w:bCs/>
          <w:sz w:val="26"/>
          <w:szCs w:val="26"/>
        </w:rPr>
        <w:t xml:space="preserve"> </w:t>
      </w:r>
      <w:r w:rsidR="00477F21" w:rsidRPr="00477F21">
        <w:rPr>
          <w:rFonts w:ascii="Arial" w:hAnsi="Arial" w:cs="Arial"/>
          <w:bCs/>
          <w:sz w:val="26"/>
          <w:szCs w:val="26"/>
        </w:rPr>
        <w:t>será revisar la documentación que llegase a obrar y que proporcione la demanda, cotejarla y mediante operaciones y técnicas científicas, determinar el monto que dej</w:t>
      </w:r>
      <w:r>
        <w:rPr>
          <w:rFonts w:ascii="Arial" w:hAnsi="Arial" w:cs="Arial"/>
          <w:bCs/>
          <w:sz w:val="26"/>
          <w:szCs w:val="26"/>
        </w:rPr>
        <w:t>ó</w:t>
      </w:r>
      <w:r w:rsidR="00477F21" w:rsidRPr="00477F21">
        <w:rPr>
          <w:rFonts w:ascii="Arial" w:hAnsi="Arial" w:cs="Arial"/>
          <w:bCs/>
          <w:sz w:val="26"/>
          <w:szCs w:val="26"/>
        </w:rPr>
        <w:t xml:space="preserve"> de percibir </w:t>
      </w:r>
      <w:r>
        <w:rPr>
          <w:rFonts w:ascii="Arial" w:hAnsi="Arial" w:cs="Arial"/>
          <w:bCs/>
          <w:sz w:val="26"/>
          <w:szCs w:val="26"/>
        </w:rPr>
        <w:t>su</w:t>
      </w:r>
      <w:r w:rsidR="00477F21" w:rsidRPr="00477F21">
        <w:rPr>
          <w:rFonts w:ascii="Arial" w:hAnsi="Arial" w:cs="Arial"/>
          <w:bCs/>
          <w:sz w:val="26"/>
          <w:szCs w:val="26"/>
        </w:rPr>
        <w:t xml:space="preserve"> representado</w:t>
      </w:r>
      <w:r>
        <w:rPr>
          <w:rFonts w:ascii="Arial" w:hAnsi="Arial" w:cs="Arial"/>
          <w:bCs/>
          <w:sz w:val="26"/>
          <w:szCs w:val="26"/>
        </w:rPr>
        <w:t xml:space="preserve">. - </w:t>
      </w:r>
    </w:p>
    <w:p w14:paraId="43CBFF91" w14:textId="39DC32F4" w:rsidR="00477F21" w:rsidRPr="00477F21" w:rsidRDefault="00477F21" w:rsidP="00477F21">
      <w:pPr>
        <w:widowControl w:val="0"/>
        <w:tabs>
          <w:tab w:val="left" w:pos="1213"/>
        </w:tabs>
        <w:spacing w:before="240" w:line="360" w:lineRule="auto"/>
        <w:ind w:right="18" w:firstLine="709"/>
        <w:jc w:val="both"/>
        <w:rPr>
          <w:rFonts w:ascii="Arial" w:hAnsi="Arial" w:cs="Arial"/>
          <w:bCs/>
          <w:sz w:val="26"/>
          <w:szCs w:val="26"/>
        </w:rPr>
      </w:pPr>
      <w:r w:rsidRPr="00477F21">
        <w:rPr>
          <w:rFonts w:ascii="Arial" w:hAnsi="Arial" w:cs="Arial"/>
          <w:bCs/>
          <w:sz w:val="26"/>
          <w:szCs w:val="26"/>
        </w:rPr>
        <w:t xml:space="preserve">De igual forma, </w:t>
      </w:r>
      <w:r w:rsidR="00433BCD">
        <w:rPr>
          <w:rFonts w:ascii="Arial" w:hAnsi="Arial" w:cs="Arial"/>
          <w:bCs/>
          <w:sz w:val="26"/>
          <w:szCs w:val="26"/>
        </w:rPr>
        <w:t xml:space="preserve">dice la inconforme que se violan los principios de </w:t>
      </w:r>
      <w:r w:rsidR="00433BCD" w:rsidRPr="00477F21">
        <w:rPr>
          <w:rFonts w:ascii="Arial" w:hAnsi="Arial" w:cs="Arial"/>
          <w:bCs/>
          <w:sz w:val="26"/>
          <w:szCs w:val="26"/>
        </w:rPr>
        <w:t>justicia</w:t>
      </w:r>
      <w:r w:rsidRPr="00477F21">
        <w:rPr>
          <w:rFonts w:ascii="Arial" w:hAnsi="Arial" w:cs="Arial"/>
          <w:bCs/>
          <w:sz w:val="26"/>
          <w:szCs w:val="26"/>
        </w:rPr>
        <w:t xml:space="preserve"> eficaz e imparcial, </w:t>
      </w:r>
      <w:r w:rsidR="00433BCD">
        <w:rPr>
          <w:rFonts w:ascii="Arial" w:hAnsi="Arial" w:cs="Arial"/>
          <w:bCs/>
          <w:sz w:val="26"/>
          <w:szCs w:val="26"/>
        </w:rPr>
        <w:t xml:space="preserve">al privar su </w:t>
      </w:r>
      <w:r w:rsidRPr="00477F21">
        <w:rPr>
          <w:rFonts w:ascii="Arial" w:hAnsi="Arial" w:cs="Arial"/>
          <w:bCs/>
          <w:sz w:val="26"/>
          <w:szCs w:val="26"/>
        </w:rPr>
        <w:t xml:space="preserve">derecho de ofrecer </w:t>
      </w:r>
      <w:r w:rsidR="00433BCD">
        <w:rPr>
          <w:rFonts w:ascii="Arial" w:hAnsi="Arial" w:cs="Arial"/>
          <w:bCs/>
          <w:sz w:val="26"/>
          <w:szCs w:val="26"/>
        </w:rPr>
        <w:t xml:space="preserve">la </w:t>
      </w:r>
      <w:r w:rsidRPr="00477F21">
        <w:rPr>
          <w:rFonts w:ascii="Arial" w:hAnsi="Arial" w:cs="Arial"/>
          <w:bCs/>
          <w:sz w:val="26"/>
          <w:szCs w:val="26"/>
        </w:rPr>
        <w:t xml:space="preserve">prueba como la pericial contable, la cual no es contraria a la moral, ni a la </w:t>
      </w:r>
      <w:r w:rsidR="00433BCD">
        <w:rPr>
          <w:rFonts w:ascii="Arial" w:hAnsi="Arial" w:cs="Arial"/>
          <w:bCs/>
          <w:sz w:val="26"/>
          <w:szCs w:val="26"/>
        </w:rPr>
        <w:t>Le</w:t>
      </w:r>
      <w:r w:rsidRPr="00477F21">
        <w:rPr>
          <w:rFonts w:ascii="Arial" w:hAnsi="Arial" w:cs="Arial"/>
          <w:bCs/>
          <w:sz w:val="26"/>
          <w:szCs w:val="26"/>
        </w:rPr>
        <w:t>y</w:t>
      </w:r>
      <w:r w:rsidR="00433BCD">
        <w:rPr>
          <w:rFonts w:ascii="Arial" w:hAnsi="Arial" w:cs="Arial"/>
          <w:bCs/>
          <w:sz w:val="26"/>
          <w:szCs w:val="26"/>
        </w:rPr>
        <w:t xml:space="preserve">, de conformidad con lo </w:t>
      </w:r>
      <w:r w:rsidRPr="00477F21">
        <w:rPr>
          <w:rFonts w:ascii="Arial" w:hAnsi="Arial" w:cs="Arial"/>
          <w:bCs/>
          <w:sz w:val="26"/>
          <w:szCs w:val="26"/>
        </w:rPr>
        <w:t xml:space="preserve">establecido por el artículo 188 de la </w:t>
      </w:r>
      <w:r w:rsidR="00433BCD" w:rsidRPr="00433BCD">
        <w:rPr>
          <w:rFonts w:ascii="Arial" w:eastAsia="Times New Roman" w:hAnsi="Arial" w:cs="Arial"/>
          <w:bCs/>
          <w:sz w:val="26"/>
          <w:szCs w:val="26"/>
        </w:rPr>
        <w:t>Ley de Procedimiento y Justicia Administrativa para el Estado de Oaxaca</w:t>
      </w:r>
      <w:r w:rsidR="00433BCD">
        <w:rPr>
          <w:rFonts w:ascii="Arial" w:eastAsia="Times New Roman" w:hAnsi="Arial" w:cs="Arial"/>
          <w:bCs/>
          <w:sz w:val="26"/>
          <w:szCs w:val="26"/>
        </w:rPr>
        <w:t>. - - - -</w:t>
      </w:r>
    </w:p>
    <w:p w14:paraId="32301C71" w14:textId="395B0487" w:rsidR="00477F21" w:rsidRPr="00433BCD" w:rsidRDefault="00433BCD" w:rsidP="00477F21">
      <w:pPr>
        <w:widowControl w:val="0"/>
        <w:tabs>
          <w:tab w:val="left" w:pos="1213"/>
        </w:tabs>
        <w:spacing w:before="240" w:line="360" w:lineRule="auto"/>
        <w:ind w:right="18" w:firstLine="709"/>
        <w:jc w:val="both"/>
        <w:rPr>
          <w:rFonts w:ascii="Arial" w:hAnsi="Arial" w:cs="Arial"/>
          <w:bCs/>
          <w:sz w:val="26"/>
          <w:szCs w:val="26"/>
        </w:rPr>
      </w:pPr>
      <w:r>
        <w:rPr>
          <w:rFonts w:ascii="Arial" w:hAnsi="Arial" w:cs="Arial"/>
          <w:bCs/>
          <w:sz w:val="26"/>
          <w:szCs w:val="26"/>
        </w:rPr>
        <w:t xml:space="preserve">Considera que resulta </w:t>
      </w:r>
      <w:r w:rsidR="00477F21" w:rsidRPr="00477F21">
        <w:rPr>
          <w:rFonts w:ascii="Arial" w:hAnsi="Arial" w:cs="Arial"/>
          <w:bCs/>
          <w:sz w:val="26"/>
          <w:szCs w:val="26"/>
        </w:rPr>
        <w:t xml:space="preserve">aplicable la siguiente </w:t>
      </w:r>
      <w:r>
        <w:rPr>
          <w:rFonts w:ascii="Arial" w:hAnsi="Arial" w:cs="Arial"/>
          <w:bCs/>
          <w:sz w:val="26"/>
          <w:szCs w:val="26"/>
        </w:rPr>
        <w:t>T</w:t>
      </w:r>
      <w:r w:rsidR="00477F21" w:rsidRPr="00477F21">
        <w:rPr>
          <w:rFonts w:ascii="Arial" w:hAnsi="Arial" w:cs="Arial"/>
          <w:bCs/>
          <w:sz w:val="26"/>
          <w:szCs w:val="26"/>
        </w:rPr>
        <w:t>esis:</w:t>
      </w:r>
      <w:r w:rsidRPr="00433BCD">
        <w:rPr>
          <w:rFonts w:ascii="Arial" w:hAnsi="Arial" w:cs="Arial"/>
          <w:bCs/>
          <w:i/>
          <w:sz w:val="26"/>
          <w:szCs w:val="26"/>
        </w:rPr>
        <w:t xml:space="preserve"> “</w:t>
      </w:r>
      <w:r w:rsidR="00477F21" w:rsidRPr="00433BCD">
        <w:rPr>
          <w:rFonts w:ascii="Arial" w:hAnsi="Arial" w:cs="Arial"/>
          <w:bCs/>
          <w:i/>
          <w:sz w:val="26"/>
          <w:szCs w:val="26"/>
        </w:rPr>
        <w:t>PRUEBAS EN EL INCIDENTE DE LIQUIDACIÓN DE DAÑOS EN EJECUCIÓN DE SENTENCIA”</w:t>
      </w:r>
      <w:r>
        <w:rPr>
          <w:rFonts w:ascii="Arial" w:hAnsi="Arial" w:cs="Arial"/>
          <w:bCs/>
          <w:sz w:val="26"/>
          <w:szCs w:val="26"/>
        </w:rPr>
        <w:t xml:space="preserve">. - - - - - - - - - - - - - - - - - - - - - - - - - - - - - - - - - - - - - - - - - </w:t>
      </w:r>
    </w:p>
    <w:p w14:paraId="4D38F17B" w14:textId="0C27B25A" w:rsidR="00833B7C" w:rsidRPr="001E1D5D" w:rsidRDefault="00833B7C" w:rsidP="00833B7C">
      <w:pPr>
        <w:spacing w:line="360" w:lineRule="auto"/>
        <w:ind w:firstLine="708"/>
        <w:jc w:val="both"/>
        <w:rPr>
          <w:rFonts w:ascii="Arial" w:hAnsi="Arial" w:cs="Arial"/>
          <w:bCs/>
          <w:sz w:val="26"/>
          <w:szCs w:val="26"/>
        </w:rPr>
      </w:pPr>
      <w:r w:rsidRPr="001E1D5D">
        <w:rPr>
          <w:rFonts w:ascii="Arial" w:hAnsi="Arial" w:cs="Arial"/>
          <w:bCs/>
          <w:sz w:val="26"/>
          <w:szCs w:val="26"/>
        </w:rPr>
        <w:t>Esta Sala Superior estima que</w:t>
      </w:r>
      <w:r w:rsidR="00094015">
        <w:rPr>
          <w:rFonts w:ascii="Arial" w:hAnsi="Arial" w:cs="Arial"/>
          <w:bCs/>
          <w:sz w:val="26"/>
          <w:szCs w:val="26"/>
        </w:rPr>
        <w:t xml:space="preserve"> </w:t>
      </w:r>
      <w:r w:rsidR="0044217C">
        <w:rPr>
          <w:rFonts w:ascii="Arial" w:hAnsi="Arial" w:cs="Arial"/>
          <w:bCs/>
          <w:sz w:val="26"/>
          <w:szCs w:val="26"/>
        </w:rPr>
        <w:t>los</w:t>
      </w:r>
      <w:r w:rsidR="00094015">
        <w:rPr>
          <w:rFonts w:ascii="Arial" w:hAnsi="Arial" w:cs="Arial"/>
          <w:bCs/>
          <w:sz w:val="26"/>
          <w:szCs w:val="26"/>
        </w:rPr>
        <w:t xml:space="preserve"> </w:t>
      </w:r>
      <w:r w:rsidRPr="001E1D5D">
        <w:rPr>
          <w:rFonts w:ascii="Arial" w:hAnsi="Arial" w:cs="Arial"/>
          <w:bCs/>
          <w:sz w:val="26"/>
          <w:szCs w:val="26"/>
        </w:rPr>
        <w:t>agravio</w:t>
      </w:r>
      <w:r w:rsidR="0044217C">
        <w:rPr>
          <w:rFonts w:ascii="Arial" w:hAnsi="Arial" w:cs="Arial"/>
          <w:bCs/>
          <w:sz w:val="26"/>
          <w:szCs w:val="26"/>
        </w:rPr>
        <w:t>s</w:t>
      </w:r>
      <w:r w:rsidRPr="001E1D5D">
        <w:rPr>
          <w:rFonts w:ascii="Arial" w:hAnsi="Arial" w:cs="Arial"/>
          <w:bCs/>
          <w:sz w:val="26"/>
          <w:szCs w:val="26"/>
        </w:rPr>
        <w:t xml:space="preserve"> identificado</w:t>
      </w:r>
      <w:r w:rsidR="00B91729">
        <w:rPr>
          <w:rFonts w:ascii="Arial" w:hAnsi="Arial" w:cs="Arial"/>
          <w:bCs/>
          <w:sz w:val="26"/>
          <w:szCs w:val="26"/>
        </w:rPr>
        <w:t>s</w:t>
      </w:r>
      <w:r w:rsidR="0044217C">
        <w:rPr>
          <w:rFonts w:ascii="Arial" w:hAnsi="Arial" w:cs="Arial"/>
          <w:bCs/>
          <w:sz w:val="26"/>
          <w:szCs w:val="26"/>
        </w:rPr>
        <w:t xml:space="preserve"> </w:t>
      </w:r>
      <w:r w:rsidR="00094015">
        <w:rPr>
          <w:rFonts w:ascii="Arial" w:hAnsi="Arial" w:cs="Arial"/>
          <w:bCs/>
          <w:sz w:val="26"/>
          <w:szCs w:val="26"/>
        </w:rPr>
        <w:t>resulta</w:t>
      </w:r>
      <w:r w:rsidR="00B91729">
        <w:rPr>
          <w:rFonts w:ascii="Arial" w:hAnsi="Arial" w:cs="Arial"/>
          <w:bCs/>
          <w:sz w:val="26"/>
          <w:szCs w:val="26"/>
        </w:rPr>
        <w:t>n</w:t>
      </w:r>
      <w:r w:rsidR="004246EE">
        <w:rPr>
          <w:rFonts w:ascii="Arial" w:hAnsi="Arial" w:cs="Arial"/>
          <w:bCs/>
          <w:sz w:val="26"/>
          <w:szCs w:val="26"/>
        </w:rPr>
        <w:t xml:space="preserve"> </w:t>
      </w:r>
      <w:r w:rsidR="0044217C">
        <w:rPr>
          <w:rFonts w:ascii="Arial" w:hAnsi="Arial" w:cs="Arial"/>
          <w:b/>
          <w:bCs/>
          <w:sz w:val="26"/>
          <w:szCs w:val="26"/>
        </w:rPr>
        <w:t>FUNDADOS</w:t>
      </w:r>
      <w:r w:rsidR="00E9262A">
        <w:rPr>
          <w:rFonts w:ascii="Arial" w:hAnsi="Arial" w:cs="Arial"/>
          <w:b/>
          <w:bCs/>
          <w:sz w:val="26"/>
          <w:szCs w:val="26"/>
        </w:rPr>
        <w:t xml:space="preserve"> pero devienen ineficaz</w:t>
      </w:r>
      <w:r w:rsidR="00094015">
        <w:rPr>
          <w:rFonts w:ascii="Arial" w:hAnsi="Arial" w:cs="Arial"/>
          <w:bCs/>
          <w:sz w:val="26"/>
          <w:szCs w:val="26"/>
        </w:rPr>
        <w:t>,</w:t>
      </w:r>
      <w:r w:rsidR="00B64E21">
        <w:rPr>
          <w:rFonts w:ascii="Arial" w:hAnsi="Arial" w:cs="Arial"/>
          <w:bCs/>
          <w:sz w:val="26"/>
          <w:szCs w:val="26"/>
        </w:rPr>
        <w:t xml:space="preserve"> </w:t>
      </w:r>
      <w:r w:rsidR="00E9262A">
        <w:rPr>
          <w:rFonts w:ascii="Arial" w:hAnsi="Arial" w:cs="Arial"/>
          <w:bCs/>
          <w:sz w:val="26"/>
          <w:szCs w:val="26"/>
        </w:rPr>
        <w:t xml:space="preserve">toda vez que lo argumentado </w:t>
      </w:r>
      <w:r w:rsidR="00B64E21">
        <w:rPr>
          <w:rFonts w:ascii="Arial" w:hAnsi="Arial" w:cs="Arial"/>
          <w:bCs/>
          <w:sz w:val="26"/>
          <w:szCs w:val="26"/>
        </w:rPr>
        <w:t>no hace necesario sustituir en s</w:t>
      </w:r>
      <w:r w:rsidR="001E0959">
        <w:rPr>
          <w:rFonts w:ascii="Arial" w:hAnsi="Arial" w:cs="Arial"/>
          <w:bCs/>
          <w:sz w:val="26"/>
          <w:szCs w:val="26"/>
        </w:rPr>
        <w:t>u</w:t>
      </w:r>
      <w:r w:rsidR="00B64E21">
        <w:rPr>
          <w:rFonts w:ascii="Arial" w:hAnsi="Arial" w:cs="Arial"/>
          <w:bCs/>
          <w:sz w:val="26"/>
          <w:szCs w:val="26"/>
        </w:rPr>
        <w:t xml:space="preserve"> arbitrio para definir cuestiones de fondo del proveído recurrido, esto es así </w:t>
      </w:r>
      <w:r w:rsidRPr="001E1D5D">
        <w:rPr>
          <w:rFonts w:ascii="Arial" w:hAnsi="Arial" w:cs="Arial"/>
          <w:bCs/>
          <w:sz w:val="26"/>
          <w:szCs w:val="26"/>
        </w:rPr>
        <w:t xml:space="preserve">por las consideraciones siguientes: </w:t>
      </w:r>
    </w:p>
    <w:p w14:paraId="7A9BCD1A" w14:textId="7217A1D5" w:rsidR="004227DE" w:rsidRDefault="00B91729" w:rsidP="004227DE">
      <w:pPr>
        <w:spacing w:before="240" w:line="360" w:lineRule="auto"/>
        <w:ind w:right="49" w:firstLine="567"/>
        <w:jc w:val="both"/>
        <w:rPr>
          <w:rFonts w:ascii="Arial" w:eastAsia="Calibri" w:hAnsi="Arial" w:cs="Arial"/>
          <w:bCs/>
          <w:iCs/>
          <w:sz w:val="26"/>
          <w:szCs w:val="26"/>
          <w:lang w:eastAsia="en-US"/>
        </w:rPr>
      </w:pPr>
      <w:r>
        <w:rPr>
          <w:rFonts w:ascii="Arial" w:hAnsi="Arial" w:cs="Arial"/>
          <w:bCs/>
          <w:sz w:val="26"/>
          <w:szCs w:val="26"/>
        </w:rPr>
        <w:t>Primero, resulta necesario advertir que</w:t>
      </w:r>
      <w:r w:rsidR="004227DE">
        <w:rPr>
          <w:rFonts w:ascii="Arial" w:hAnsi="Arial" w:cs="Arial"/>
          <w:bCs/>
          <w:sz w:val="26"/>
          <w:szCs w:val="26"/>
        </w:rPr>
        <w:t xml:space="preserve"> </w:t>
      </w:r>
      <w:r w:rsidR="004227DE" w:rsidRPr="001E1D5D">
        <w:rPr>
          <w:rFonts w:ascii="Arial" w:eastAsia="Calibri" w:hAnsi="Arial" w:cs="Arial"/>
          <w:bCs/>
          <w:sz w:val="26"/>
          <w:szCs w:val="26"/>
          <w:lang w:val="es-ES" w:eastAsia="en-US"/>
        </w:rPr>
        <w:t>del</w:t>
      </w:r>
      <w:r w:rsidR="004227DE" w:rsidRPr="001E1D5D">
        <w:rPr>
          <w:rFonts w:ascii="Arial" w:eastAsia="Calibri" w:hAnsi="Arial" w:cs="Arial"/>
          <w:bCs/>
          <w:iCs/>
          <w:sz w:val="26"/>
          <w:szCs w:val="26"/>
          <w:lang w:eastAsia="en-US"/>
        </w:rPr>
        <w:t xml:space="preserve"> análisis de las constancias que integran el expediente de Primera Instancia remitido para la substanciación del presente recurso, con pleno valor probatorio, por tratarse de actuaciones procesales, conforme a lo dispuesto por el </w:t>
      </w:r>
      <w:r w:rsidR="004227DE" w:rsidRPr="001E1D5D">
        <w:rPr>
          <w:rFonts w:ascii="Arial" w:eastAsia="Calibri" w:hAnsi="Arial" w:cs="Arial"/>
          <w:bCs/>
          <w:iCs/>
          <w:sz w:val="26"/>
          <w:szCs w:val="26"/>
          <w:lang w:eastAsia="en-US"/>
        </w:rPr>
        <w:lastRenderedPageBreak/>
        <w:t>artículo 203 fracción I</w:t>
      </w:r>
      <w:r w:rsidR="004227DE" w:rsidRPr="001E1D5D">
        <w:rPr>
          <w:rStyle w:val="Refdenotaalpie"/>
          <w:rFonts w:ascii="Arial" w:eastAsia="Calibri" w:hAnsi="Arial" w:cs="Arial"/>
          <w:bCs/>
          <w:iCs/>
          <w:sz w:val="26"/>
          <w:szCs w:val="26"/>
          <w:lang w:eastAsia="en-US"/>
        </w:rPr>
        <w:footnoteReference w:id="1"/>
      </w:r>
      <w:r w:rsidR="004227DE" w:rsidRPr="001E1D5D">
        <w:rPr>
          <w:rFonts w:ascii="Arial" w:eastAsia="Calibri" w:hAnsi="Arial" w:cs="Arial"/>
          <w:bCs/>
          <w:iCs/>
          <w:sz w:val="26"/>
          <w:szCs w:val="26"/>
          <w:lang w:eastAsia="en-US"/>
        </w:rPr>
        <w:t xml:space="preserve"> de la Ley de Procedimiento y Justicia Administrativa para el Estado de Oaxaca, </w:t>
      </w:r>
      <w:r w:rsidR="004227DE">
        <w:rPr>
          <w:rFonts w:ascii="Arial" w:eastAsia="Calibri" w:hAnsi="Arial" w:cs="Arial"/>
          <w:bCs/>
          <w:iCs/>
          <w:sz w:val="26"/>
          <w:szCs w:val="26"/>
          <w:lang w:eastAsia="en-US"/>
        </w:rPr>
        <w:t>la Sala Unitaria acordó lo siguiente que interesa:</w:t>
      </w:r>
    </w:p>
    <w:p w14:paraId="0FA86A3C" w14:textId="6E3931FA" w:rsidR="004227DE" w:rsidRPr="00057A18" w:rsidRDefault="004227DE" w:rsidP="007F3340">
      <w:pPr>
        <w:spacing w:before="240"/>
        <w:ind w:left="709" w:right="49"/>
        <w:jc w:val="both"/>
        <w:rPr>
          <w:rFonts w:ascii="Arial" w:eastAsia="Calibri" w:hAnsi="Arial" w:cs="Arial"/>
          <w:bCs/>
          <w:i/>
          <w:lang w:val="es-ES" w:eastAsia="en-US"/>
        </w:rPr>
      </w:pPr>
      <w:r w:rsidRPr="00057A18">
        <w:rPr>
          <w:rFonts w:ascii="Arial" w:eastAsia="Calibri" w:hAnsi="Arial" w:cs="Arial"/>
          <w:bCs/>
          <w:i/>
          <w:lang w:val="es-ES" w:eastAsia="en-US"/>
        </w:rPr>
        <w:t>“…</w:t>
      </w:r>
    </w:p>
    <w:p w14:paraId="4AD14691" w14:textId="1279BC67" w:rsidR="00057A18" w:rsidRPr="00057A18" w:rsidRDefault="00057A18" w:rsidP="007F3340">
      <w:pPr>
        <w:ind w:left="709" w:right="758"/>
        <w:jc w:val="both"/>
        <w:rPr>
          <w:rFonts w:ascii="Arial" w:hAnsi="Arial" w:cs="Arial"/>
          <w:i/>
        </w:rPr>
      </w:pPr>
      <w:r w:rsidRPr="00057A18">
        <w:rPr>
          <w:rFonts w:ascii="Arial" w:hAnsi="Arial" w:cs="Arial"/>
          <w:i/>
        </w:rPr>
        <w:t xml:space="preserve">En cuanto a la prueba pericial que ofrece la parte actora en su escrito, se le dice que no es la prueba idónea, lo anterior es así, toda vez que la prueba pericial procede cuando sean necesarios conocimientos especiales en alguna ciencia, técnica o arte; sin embargo, en el caso que nos ocupa este Juzgador no requiere de dichos conocimientos, ya que la información requerida obra en autos a fojas 50 a 69; además de la documental que se le requerirá al Oficial Mayor de la Fiscalía General del Estado, en atención a su escrito de fecha veintiocho de septiembre de dos mil veintiuno. - - - - - - - - - - </w:t>
      </w:r>
      <w:r>
        <w:rPr>
          <w:rFonts w:ascii="Arial" w:hAnsi="Arial" w:cs="Arial"/>
          <w:i/>
        </w:rPr>
        <w:t>- - - - - - - - - - - - - - - - -</w:t>
      </w:r>
    </w:p>
    <w:p w14:paraId="7AE7CAB7" w14:textId="5B162FBE" w:rsidR="00057A18" w:rsidRDefault="00057A18" w:rsidP="007F3340">
      <w:pPr>
        <w:ind w:left="709" w:right="758"/>
        <w:jc w:val="both"/>
        <w:rPr>
          <w:rFonts w:ascii="Arial" w:hAnsi="Arial" w:cs="Arial"/>
          <w:i/>
        </w:rPr>
      </w:pPr>
      <w:r w:rsidRPr="00057A18">
        <w:rPr>
          <w:rFonts w:ascii="Arial" w:hAnsi="Arial" w:cs="Arial"/>
          <w:i/>
        </w:rPr>
        <w:t xml:space="preserve">Por lo tanto, y toda vez que el actor presentó un escrito ante el Oficial Mayor de la Fiscalía General del Estado, el día veintiocho de septiembre de dos mil veintiuno, como se aprecia en el sello de recepción estampado en la parte inferior derecha del mismo, y a efecto de tener mayores elementos de convicción al momento de dictar al resolución que al efecto corresponda, y atendiendo la protección más amplia a favor del administrado, con fundamento en los artículos 190 y 191, de la Ley de Procedimiento y Justicia Administrativa para el Estado, </w:t>
      </w:r>
      <w:r w:rsidRPr="00057A18">
        <w:rPr>
          <w:rFonts w:ascii="Arial" w:hAnsi="Arial" w:cs="Arial"/>
          <w:b/>
          <w:i/>
        </w:rPr>
        <w:t xml:space="preserve">se requiere </w:t>
      </w:r>
      <w:r w:rsidRPr="00057A18">
        <w:rPr>
          <w:rFonts w:ascii="Arial" w:hAnsi="Arial" w:cs="Arial"/>
          <w:i/>
        </w:rPr>
        <w:t xml:space="preserve">al </w:t>
      </w:r>
      <w:r w:rsidRPr="00057A18">
        <w:rPr>
          <w:rFonts w:ascii="Arial" w:hAnsi="Arial" w:cs="Arial"/>
          <w:b/>
          <w:i/>
        </w:rPr>
        <w:t>Oficial Mayor de la Fiscalía General del Estado</w:t>
      </w:r>
      <w:r w:rsidRPr="00057A18">
        <w:rPr>
          <w:rFonts w:ascii="Arial" w:hAnsi="Arial" w:cs="Arial"/>
          <w:i/>
        </w:rPr>
        <w:t xml:space="preserve">, para que en el término de </w:t>
      </w:r>
      <w:r w:rsidRPr="00057A18">
        <w:rPr>
          <w:rFonts w:ascii="Arial" w:hAnsi="Arial" w:cs="Arial"/>
          <w:b/>
          <w:i/>
        </w:rPr>
        <w:t xml:space="preserve">tres días hábiles </w:t>
      </w:r>
      <w:r w:rsidRPr="00057A18">
        <w:rPr>
          <w:rFonts w:ascii="Arial" w:hAnsi="Arial" w:cs="Arial"/>
          <w:i/>
        </w:rPr>
        <w:t xml:space="preserve">contados a partir del día hábil siguiente aquel en que surta efectos su notificación, </w:t>
      </w:r>
      <w:r w:rsidRPr="00057A18">
        <w:rPr>
          <w:rFonts w:ascii="Arial" w:hAnsi="Arial" w:cs="Arial"/>
          <w:b/>
          <w:i/>
        </w:rPr>
        <w:t xml:space="preserve">remita </w:t>
      </w:r>
      <w:r w:rsidRPr="00057A18">
        <w:rPr>
          <w:rFonts w:ascii="Arial" w:hAnsi="Arial" w:cs="Arial"/>
          <w:i/>
        </w:rPr>
        <w:t xml:space="preserve">a esta Sala Unitaria el informe solicitado por la parte actora en su escrito de fecha veintiocho de septiembre del año en curso, debiendo informar los ajustes salariales que se generaron a favor de un Agente del Ministerio Público, durante los años dos mil doce, dos mil trece, dos mil catorce, dos mil quince, dos mil dieciséis y dos mil diecisiete, respectivamente; debiendo adjuntar los documentos en los que acredite su dicho; y copias debidamente certificadas de los talones de pago vía nómina de las quincenas comprendidas del uno al quince de octubre, y del dieciséis al treinta y uno de octubre de dos mil diecisiete; </w:t>
      </w:r>
      <w:r w:rsidRPr="00057A18">
        <w:rPr>
          <w:rFonts w:ascii="Arial" w:hAnsi="Arial" w:cs="Arial"/>
          <w:b/>
          <w:i/>
        </w:rPr>
        <w:t xml:space="preserve">apercibido </w:t>
      </w:r>
      <w:r w:rsidRPr="00057A18">
        <w:rPr>
          <w:rFonts w:ascii="Arial" w:hAnsi="Arial" w:cs="Arial"/>
          <w:i/>
        </w:rPr>
        <w:t xml:space="preserve">que para el caso de omisión sin justa causa, se le impondrá </w:t>
      </w:r>
      <w:r w:rsidRPr="00057A18">
        <w:rPr>
          <w:rFonts w:ascii="Arial" w:hAnsi="Arial" w:cs="Arial"/>
          <w:b/>
          <w:i/>
        </w:rPr>
        <w:t xml:space="preserve">una multa </w:t>
      </w:r>
      <w:r w:rsidRPr="00057A18">
        <w:rPr>
          <w:rFonts w:ascii="Arial" w:hAnsi="Arial" w:cs="Arial"/>
          <w:i/>
        </w:rPr>
        <w:t xml:space="preserve">de cinco Unidades de Medida y Actualización Diaria, equivalente a </w:t>
      </w:r>
      <w:r w:rsidRPr="00057A18">
        <w:rPr>
          <w:rFonts w:ascii="Arial" w:hAnsi="Arial" w:cs="Arial"/>
          <w:b/>
          <w:i/>
        </w:rPr>
        <w:t>$</w:t>
      </w:r>
      <w:r w:rsidR="00A27770">
        <w:rPr>
          <w:rFonts w:ascii="Arial" w:hAnsi="Arial" w:cs="Arial"/>
          <w:b/>
          <w:i/>
        </w:rPr>
        <w:t>*******</w:t>
      </w:r>
      <w:r w:rsidRPr="00057A18">
        <w:rPr>
          <w:rFonts w:ascii="Arial" w:hAnsi="Arial" w:cs="Arial"/>
          <w:b/>
          <w:i/>
        </w:rPr>
        <w:t>)</w:t>
      </w:r>
      <w:r w:rsidRPr="00057A18">
        <w:rPr>
          <w:rFonts w:ascii="Arial" w:hAnsi="Arial" w:cs="Arial"/>
          <w:i/>
        </w:rPr>
        <w:t>, cantidad que resulta de multiplicar $</w:t>
      </w:r>
      <w:r w:rsidR="00A27770">
        <w:rPr>
          <w:rFonts w:ascii="Arial" w:hAnsi="Arial" w:cs="Arial"/>
          <w:i/>
        </w:rPr>
        <w:t>*******</w:t>
      </w:r>
      <w:r w:rsidRPr="00057A18">
        <w:rPr>
          <w:rFonts w:ascii="Arial" w:hAnsi="Arial" w:cs="Arial"/>
          <w:i/>
        </w:rPr>
        <w:t xml:space="preserve">.), que resultan ser las Unidades de Medida y Actualización Diaria, por los días de multa; independientemente de que la multa se duplique tantas veces sea necesaria; lo anterior de conformidad con los artículos 155 fracción I, de la Ley de Procedimiento y Justicia Administrativa para el Estado, en relación con el diverso 127 del Código de Procedimientos Civiles del Estado, aplicado supletoriamente a la Ley de la Materia. - - - - - </w:t>
      </w:r>
      <w:r>
        <w:rPr>
          <w:rFonts w:ascii="Arial" w:hAnsi="Arial" w:cs="Arial"/>
          <w:i/>
        </w:rPr>
        <w:t xml:space="preserve">- - </w:t>
      </w:r>
      <w:r w:rsidR="00A27770">
        <w:rPr>
          <w:rFonts w:ascii="Arial" w:hAnsi="Arial" w:cs="Arial"/>
          <w:i/>
        </w:rPr>
        <w:t>- - - - - - - - - - - - - - -</w:t>
      </w:r>
    </w:p>
    <w:p w14:paraId="2FFF7B74" w14:textId="14401EBC" w:rsidR="004227DE" w:rsidRPr="00057A18" w:rsidRDefault="004227DE" w:rsidP="007F3340">
      <w:pPr>
        <w:ind w:left="709" w:right="758"/>
        <w:jc w:val="both"/>
        <w:rPr>
          <w:rFonts w:ascii="Arial" w:hAnsi="Arial" w:cs="Arial"/>
          <w:i/>
        </w:rPr>
      </w:pPr>
      <w:r w:rsidRPr="00057A18">
        <w:rPr>
          <w:rFonts w:ascii="Arial" w:hAnsi="Arial" w:cs="Arial"/>
          <w:i/>
        </w:rPr>
        <w:t>…”</w:t>
      </w:r>
    </w:p>
    <w:p w14:paraId="30096BD4" w14:textId="7932CA32" w:rsidR="00BF49F0" w:rsidRDefault="004227DE" w:rsidP="00B509C6">
      <w:pPr>
        <w:spacing w:line="360" w:lineRule="auto"/>
        <w:ind w:firstLine="708"/>
        <w:jc w:val="both"/>
        <w:rPr>
          <w:rFonts w:ascii="Arial" w:hAnsi="Arial" w:cs="Arial"/>
          <w:bCs/>
          <w:sz w:val="26"/>
          <w:szCs w:val="26"/>
        </w:rPr>
      </w:pPr>
      <w:r>
        <w:rPr>
          <w:rFonts w:ascii="Arial" w:hAnsi="Arial" w:cs="Arial"/>
          <w:bCs/>
          <w:sz w:val="26"/>
          <w:szCs w:val="26"/>
        </w:rPr>
        <w:t xml:space="preserve">Como se aprecia, la Sala Unitaria le hizo del conocimiento a la parte actora que la prueba pericial que ofreció no resultaba ser la prueba </w:t>
      </w:r>
      <w:r>
        <w:rPr>
          <w:rFonts w:ascii="Arial" w:hAnsi="Arial" w:cs="Arial"/>
          <w:bCs/>
          <w:sz w:val="26"/>
          <w:szCs w:val="26"/>
        </w:rPr>
        <w:lastRenderedPageBreak/>
        <w:t>idónea</w:t>
      </w:r>
      <w:r w:rsidR="00B509C6">
        <w:rPr>
          <w:rFonts w:ascii="Arial" w:hAnsi="Arial" w:cs="Arial"/>
          <w:bCs/>
          <w:sz w:val="26"/>
          <w:szCs w:val="26"/>
        </w:rPr>
        <w:t xml:space="preserve"> para el asunto en trámite, pues le comunicó que dicha prueba procedía </w:t>
      </w:r>
      <w:r w:rsidR="00B509C6" w:rsidRPr="00B509C6">
        <w:rPr>
          <w:rFonts w:ascii="Arial" w:hAnsi="Arial" w:cs="Arial"/>
          <w:bCs/>
          <w:sz w:val="26"/>
          <w:szCs w:val="26"/>
        </w:rPr>
        <w:t>cuando sean necesarios conocimientos especiales</w:t>
      </w:r>
      <w:r w:rsidR="00B509C6">
        <w:rPr>
          <w:rFonts w:ascii="Arial" w:hAnsi="Arial" w:cs="Arial"/>
          <w:bCs/>
          <w:sz w:val="26"/>
          <w:szCs w:val="26"/>
        </w:rPr>
        <w:t xml:space="preserve"> </w:t>
      </w:r>
      <w:r w:rsidR="00B509C6" w:rsidRPr="00B509C6">
        <w:rPr>
          <w:rFonts w:ascii="Arial" w:hAnsi="Arial" w:cs="Arial"/>
          <w:bCs/>
          <w:sz w:val="26"/>
          <w:szCs w:val="26"/>
        </w:rPr>
        <w:t>en alguna ciencia, técnica o arte</w:t>
      </w:r>
      <w:r w:rsidR="00B509C6">
        <w:rPr>
          <w:rFonts w:ascii="Arial" w:hAnsi="Arial" w:cs="Arial"/>
          <w:bCs/>
          <w:sz w:val="26"/>
          <w:szCs w:val="26"/>
        </w:rPr>
        <w:t xml:space="preserve">, por lo que en el caso -asentó-, no se requiere de dichos conocimientos, toda vez que </w:t>
      </w:r>
      <w:r w:rsidR="0048197B">
        <w:rPr>
          <w:rFonts w:ascii="Arial" w:hAnsi="Arial" w:cs="Arial"/>
          <w:bCs/>
          <w:sz w:val="26"/>
          <w:szCs w:val="26"/>
        </w:rPr>
        <w:t>la</w:t>
      </w:r>
      <w:r w:rsidR="00B509C6">
        <w:rPr>
          <w:rFonts w:ascii="Arial" w:hAnsi="Arial" w:cs="Arial"/>
          <w:bCs/>
          <w:sz w:val="26"/>
          <w:szCs w:val="26"/>
        </w:rPr>
        <w:t xml:space="preserve"> información </w:t>
      </w:r>
      <w:r w:rsidR="0048197B">
        <w:rPr>
          <w:rFonts w:ascii="Arial" w:hAnsi="Arial" w:cs="Arial"/>
          <w:bCs/>
          <w:sz w:val="26"/>
          <w:szCs w:val="26"/>
        </w:rPr>
        <w:t xml:space="preserve">necesaria </w:t>
      </w:r>
      <w:r w:rsidR="00B509C6">
        <w:rPr>
          <w:rFonts w:ascii="Arial" w:hAnsi="Arial" w:cs="Arial"/>
          <w:bCs/>
          <w:sz w:val="26"/>
          <w:szCs w:val="26"/>
        </w:rPr>
        <w:t xml:space="preserve">obra en autos. - - </w:t>
      </w:r>
      <w:r w:rsidR="0048197B">
        <w:rPr>
          <w:rFonts w:ascii="Arial" w:hAnsi="Arial" w:cs="Arial"/>
          <w:bCs/>
          <w:sz w:val="26"/>
          <w:szCs w:val="26"/>
        </w:rPr>
        <w:t xml:space="preserve">- - - - - - - - - - - - - - - - - - - - - - - - - - - - - - - - - - - - - - - - - - - - - </w:t>
      </w:r>
    </w:p>
    <w:p w14:paraId="539548DA" w14:textId="7286F639" w:rsidR="00B509C6" w:rsidRDefault="00B509C6" w:rsidP="00B509C6">
      <w:pPr>
        <w:spacing w:line="360" w:lineRule="auto"/>
        <w:ind w:firstLine="708"/>
        <w:jc w:val="both"/>
        <w:rPr>
          <w:rFonts w:ascii="Arial" w:hAnsi="Arial" w:cs="Arial"/>
          <w:bCs/>
          <w:sz w:val="26"/>
          <w:szCs w:val="26"/>
        </w:rPr>
      </w:pPr>
      <w:r>
        <w:rPr>
          <w:rFonts w:ascii="Arial" w:hAnsi="Arial" w:cs="Arial"/>
          <w:bCs/>
          <w:sz w:val="26"/>
          <w:szCs w:val="26"/>
        </w:rPr>
        <w:t xml:space="preserve">Además de lo anterior, la Cuarta Sala Unitaria en el mismo acuerdo </w:t>
      </w:r>
      <w:r w:rsidR="0048197B">
        <w:rPr>
          <w:rFonts w:ascii="Arial" w:hAnsi="Arial" w:cs="Arial"/>
          <w:bCs/>
          <w:sz w:val="26"/>
          <w:szCs w:val="26"/>
        </w:rPr>
        <w:t>requirió</w:t>
      </w:r>
      <w:r>
        <w:rPr>
          <w:rFonts w:ascii="Arial" w:hAnsi="Arial" w:cs="Arial"/>
          <w:bCs/>
          <w:sz w:val="26"/>
          <w:szCs w:val="26"/>
        </w:rPr>
        <w:t xml:space="preserve"> a la autoridad demandada para que </w:t>
      </w:r>
      <w:r w:rsidR="0048197B">
        <w:rPr>
          <w:rFonts w:ascii="Arial" w:hAnsi="Arial" w:cs="Arial"/>
          <w:bCs/>
          <w:sz w:val="26"/>
          <w:szCs w:val="26"/>
        </w:rPr>
        <w:t>exhiba</w:t>
      </w:r>
      <w:r>
        <w:rPr>
          <w:rFonts w:ascii="Arial" w:hAnsi="Arial" w:cs="Arial"/>
          <w:bCs/>
          <w:sz w:val="26"/>
          <w:szCs w:val="26"/>
        </w:rPr>
        <w:t xml:space="preserve"> el informe solicitado por la parte actora, </w:t>
      </w:r>
      <w:r w:rsidR="0048197B">
        <w:rPr>
          <w:rFonts w:ascii="Arial" w:hAnsi="Arial" w:cs="Arial"/>
          <w:bCs/>
          <w:sz w:val="26"/>
          <w:szCs w:val="26"/>
        </w:rPr>
        <w:t xml:space="preserve">mismo </w:t>
      </w:r>
      <w:r>
        <w:rPr>
          <w:rFonts w:ascii="Arial" w:hAnsi="Arial" w:cs="Arial"/>
          <w:bCs/>
          <w:sz w:val="26"/>
          <w:szCs w:val="26"/>
        </w:rPr>
        <w:t>que consiste en</w:t>
      </w:r>
      <w:r w:rsidR="002105DC">
        <w:rPr>
          <w:rFonts w:ascii="Arial" w:hAnsi="Arial" w:cs="Arial"/>
          <w:bCs/>
          <w:sz w:val="26"/>
          <w:szCs w:val="26"/>
        </w:rPr>
        <w:t xml:space="preserve"> señalar</w:t>
      </w:r>
      <w:r>
        <w:rPr>
          <w:rFonts w:ascii="Arial" w:hAnsi="Arial" w:cs="Arial"/>
          <w:bCs/>
          <w:sz w:val="26"/>
          <w:szCs w:val="26"/>
        </w:rPr>
        <w:t xml:space="preserve"> la percepción neta</w:t>
      </w:r>
      <w:r w:rsidR="002105DC">
        <w:rPr>
          <w:rFonts w:ascii="Arial" w:hAnsi="Arial" w:cs="Arial"/>
          <w:bCs/>
          <w:sz w:val="26"/>
          <w:szCs w:val="26"/>
        </w:rPr>
        <w:t>, conceptos de homologación, aguinaldo, prima vacacional, quinquenios, días de ajuste, primer y segundo bono semestral (</w:t>
      </w:r>
      <w:proofErr w:type="spellStart"/>
      <w:r w:rsidR="002105DC">
        <w:rPr>
          <w:rFonts w:ascii="Arial" w:hAnsi="Arial" w:cs="Arial"/>
          <w:bCs/>
          <w:sz w:val="26"/>
          <w:szCs w:val="26"/>
        </w:rPr>
        <w:t>PBS</w:t>
      </w:r>
      <w:proofErr w:type="spellEnd"/>
      <w:r w:rsidR="002105DC">
        <w:rPr>
          <w:rFonts w:ascii="Arial" w:hAnsi="Arial" w:cs="Arial"/>
          <w:bCs/>
          <w:sz w:val="26"/>
          <w:szCs w:val="26"/>
        </w:rPr>
        <w:t xml:space="preserve"> y </w:t>
      </w:r>
      <w:proofErr w:type="spellStart"/>
      <w:r w:rsidR="002105DC">
        <w:rPr>
          <w:rFonts w:ascii="Arial" w:hAnsi="Arial" w:cs="Arial"/>
          <w:bCs/>
          <w:sz w:val="26"/>
          <w:szCs w:val="26"/>
        </w:rPr>
        <w:t>SBS</w:t>
      </w:r>
      <w:proofErr w:type="spellEnd"/>
      <w:r w:rsidR="002105DC">
        <w:rPr>
          <w:rFonts w:ascii="Arial" w:hAnsi="Arial" w:cs="Arial"/>
          <w:bCs/>
          <w:sz w:val="26"/>
          <w:szCs w:val="26"/>
        </w:rPr>
        <w:t xml:space="preserve">), </w:t>
      </w:r>
      <w:proofErr w:type="spellStart"/>
      <w:r w:rsidR="002105DC">
        <w:rPr>
          <w:rFonts w:ascii="Arial" w:hAnsi="Arial" w:cs="Arial"/>
          <w:bCs/>
          <w:sz w:val="26"/>
          <w:szCs w:val="26"/>
        </w:rPr>
        <w:t>A.S.R.S.P.J</w:t>
      </w:r>
      <w:proofErr w:type="spellEnd"/>
      <w:r w:rsidR="002105DC">
        <w:rPr>
          <w:rFonts w:ascii="Arial" w:hAnsi="Arial" w:cs="Arial"/>
          <w:bCs/>
          <w:sz w:val="26"/>
          <w:szCs w:val="26"/>
        </w:rPr>
        <w:t>. y ajustes salariales, así como el significado de “clave 50”</w:t>
      </w:r>
      <w:r w:rsidR="002835CD">
        <w:rPr>
          <w:rFonts w:ascii="Arial" w:hAnsi="Arial" w:cs="Arial"/>
          <w:bCs/>
          <w:sz w:val="26"/>
          <w:szCs w:val="26"/>
        </w:rPr>
        <w:t>, y adicionalmente, solicitó copias certificadas de los talones de pago de nómina de las dos quincenas del mes de octubre de dos mil diecisiete;</w:t>
      </w:r>
      <w:r w:rsidR="002105DC">
        <w:rPr>
          <w:rFonts w:ascii="Arial" w:hAnsi="Arial" w:cs="Arial"/>
          <w:bCs/>
          <w:sz w:val="26"/>
          <w:szCs w:val="26"/>
        </w:rPr>
        <w:t xml:space="preserve"> todos los conceptos anteriores respecto del cargo de agente del ministerio público, durante el ejercicio fiscal dos mil doce a dos mil diecisiete. - - - - - - - - - - - - - - - - - - - - - - - - - - - - - - - </w:t>
      </w:r>
    </w:p>
    <w:p w14:paraId="24617333" w14:textId="0785179A" w:rsidR="002105DC" w:rsidRDefault="000472D7" w:rsidP="00B509C6">
      <w:pPr>
        <w:spacing w:line="360" w:lineRule="auto"/>
        <w:ind w:firstLine="708"/>
        <w:jc w:val="both"/>
        <w:rPr>
          <w:rFonts w:ascii="Arial" w:hAnsi="Arial" w:cs="Arial"/>
          <w:bCs/>
          <w:sz w:val="26"/>
          <w:szCs w:val="26"/>
        </w:rPr>
      </w:pPr>
      <w:r>
        <w:rPr>
          <w:rFonts w:ascii="Arial" w:hAnsi="Arial" w:cs="Arial"/>
          <w:bCs/>
          <w:sz w:val="26"/>
          <w:szCs w:val="26"/>
        </w:rPr>
        <w:t xml:space="preserve">Por tanto, </w:t>
      </w:r>
      <w:r w:rsidRPr="004246EE">
        <w:rPr>
          <w:rFonts w:ascii="Arial" w:hAnsi="Arial" w:cs="Arial"/>
          <w:b/>
          <w:bCs/>
          <w:sz w:val="26"/>
          <w:szCs w:val="26"/>
        </w:rPr>
        <w:t>si bien es cierto</w:t>
      </w:r>
      <w:r>
        <w:rPr>
          <w:rFonts w:ascii="Arial" w:hAnsi="Arial" w:cs="Arial"/>
          <w:bCs/>
          <w:sz w:val="26"/>
          <w:szCs w:val="26"/>
        </w:rPr>
        <w:t xml:space="preserve"> la Sala Unitaria no precisó el fundamento legal </w:t>
      </w:r>
      <w:r w:rsidR="00625D89">
        <w:rPr>
          <w:rFonts w:ascii="Arial" w:hAnsi="Arial" w:cs="Arial"/>
          <w:bCs/>
          <w:sz w:val="26"/>
          <w:szCs w:val="26"/>
        </w:rPr>
        <w:t xml:space="preserve">que resulta aplicable a la parte relativa del acuerdo recurrido, no obstante, tal actuación no viola las garantías fundamentales del administrado ni su derecho a una justicia eficaz e imparcial. - - - - - - - - - - - - - - - - - - - - - - - - - - - - - - - - - - - - - - - - - - - - - </w:t>
      </w:r>
    </w:p>
    <w:p w14:paraId="364E2F81" w14:textId="1785E4C5" w:rsidR="00625D89" w:rsidRDefault="00625D89" w:rsidP="00B509C6">
      <w:pPr>
        <w:spacing w:line="360" w:lineRule="auto"/>
        <w:ind w:firstLine="708"/>
        <w:jc w:val="both"/>
        <w:rPr>
          <w:rFonts w:ascii="Arial" w:hAnsi="Arial" w:cs="Arial"/>
          <w:bCs/>
          <w:sz w:val="26"/>
          <w:szCs w:val="26"/>
        </w:rPr>
      </w:pPr>
      <w:r>
        <w:rPr>
          <w:rFonts w:ascii="Arial" w:hAnsi="Arial" w:cs="Arial"/>
          <w:bCs/>
          <w:sz w:val="26"/>
          <w:szCs w:val="26"/>
        </w:rPr>
        <w:t>Lo anterior es así por l</w:t>
      </w:r>
      <w:r w:rsidR="001B5D5A">
        <w:rPr>
          <w:rFonts w:ascii="Arial" w:hAnsi="Arial" w:cs="Arial"/>
          <w:bCs/>
          <w:sz w:val="26"/>
          <w:szCs w:val="26"/>
        </w:rPr>
        <w:t xml:space="preserve">as precisiones siguientes: </w:t>
      </w:r>
    </w:p>
    <w:p w14:paraId="52814BEF" w14:textId="3670B3AD" w:rsidR="00DB42D0" w:rsidRDefault="00F87249" w:rsidP="009906A8">
      <w:pPr>
        <w:spacing w:line="360" w:lineRule="auto"/>
        <w:ind w:firstLine="708"/>
        <w:jc w:val="both"/>
        <w:rPr>
          <w:rFonts w:ascii="Arial" w:eastAsia="Times New Roman" w:hAnsi="Arial" w:cs="Arial"/>
          <w:bCs/>
          <w:sz w:val="26"/>
          <w:szCs w:val="26"/>
        </w:rPr>
      </w:pPr>
      <w:r>
        <w:rPr>
          <w:rFonts w:ascii="Arial" w:hAnsi="Arial" w:cs="Arial"/>
          <w:bCs/>
          <w:sz w:val="26"/>
          <w:szCs w:val="26"/>
        </w:rPr>
        <w:t xml:space="preserve">El artículo 195 de la </w:t>
      </w:r>
      <w:r w:rsidRPr="00F87249">
        <w:rPr>
          <w:rFonts w:ascii="Arial" w:eastAsia="Times New Roman" w:hAnsi="Arial" w:cs="Arial"/>
          <w:bCs/>
          <w:sz w:val="26"/>
          <w:szCs w:val="26"/>
        </w:rPr>
        <w:t>Ley de Procedimiento y Justicia Administrativa para el Estado de Oaxaca</w:t>
      </w:r>
      <w:r>
        <w:rPr>
          <w:rFonts w:ascii="Arial" w:eastAsia="Times New Roman" w:hAnsi="Arial" w:cs="Arial"/>
          <w:bCs/>
          <w:sz w:val="26"/>
          <w:szCs w:val="26"/>
        </w:rPr>
        <w:t xml:space="preserve">, </w:t>
      </w:r>
      <w:r w:rsidR="009906A8">
        <w:rPr>
          <w:rFonts w:ascii="Arial" w:eastAsia="Times New Roman" w:hAnsi="Arial" w:cs="Arial"/>
          <w:bCs/>
          <w:sz w:val="26"/>
          <w:szCs w:val="26"/>
        </w:rPr>
        <w:t>establece que l</w:t>
      </w:r>
      <w:r w:rsidR="009906A8" w:rsidRPr="009906A8">
        <w:rPr>
          <w:rFonts w:ascii="Arial" w:eastAsia="Times New Roman" w:hAnsi="Arial" w:cs="Arial"/>
          <w:bCs/>
          <w:sz w:val="26"/>
          <w:szCs w:val="26"/>
        </w:rPr>
        <w:t xml:space="preserve">a prueba pericial procede </w:t>
      </w:r>
      <w:r w:rsidR="009906A8" w:rsidRPr="009906A8">
        <w:rPr>
          <w:rFonts w:ascii="Arial" w:eastAsia="Times New Roman" w:hAnsi="Arial" w:cs="Arial"/>
          <w:b/>
          <w:bCs/>
          <w:sz w:val="26"/>
          <w:szCs w:val="26"/>
        </w:rPr>
        <w:t>cuando sean necesarios conocimientos especiales</w:t>
      </w:r>
      <w:r w:rsidR="009906A8">
        <w:rPr>
          <w:rFonts w:ascii="Arial" w:eastAsia="Times New Roman" w:hAnsi="Arial" w:cs="Arial"/>
          <w:bCs/>
          <w:sz w:val="26"/>
          <w:szCs w:val="26"/>
        </w:rPr>
        <w:t xml:space="preserve"> </w:t>
      </w:r>
      <w:r w:rsidR="009906A8" w:rsidRPr="009906A8">
        <w:rPr>
          <w:rFonts w:ascii="Arial" w:eastAsia="Times New Roman" w:hAnsi="Arial" w:cs="Arial"/>
          <w:b/>
          <w:bCs/>
          <w:sz w:val="26"/>
          <w:szCs w:val="26"/>
        </w:rPr>
        <w:t>en alguna ciencia, técnica o arte</w:t>
      </w:r>
      <w:r w:rsidR="009906A8">
        <w:rPr>
          <w:rFonts w:ascii="Arial" w:eastAsia="Times New Roman" w:hAnsi="Arial" w:cs="Arial"/>
          <w:bCs/>
          <w:sz w:val="26"/>
          <w:szCs w:val="26"/>
        </w:rPr>
        <w:t xml:space="preserve">, de ahí que esta prueba no sea necesaria para </w:t>
      </w:r>
      <w:r w:rsidR="00211871">
        <w:rPr>
          <w:rFonts w:ascii="Arial" w:eastAsia="Times New Roman" w:hAnsi="Arial" w:cs="Arial"/>
          <w:bCs/>
          <w:sz w:val="26"/>
          <w:szCs w:val="26"/>
        </w:rPr>
        <w:t>establecer, precisar, y en su caso</w:t>
      </w:r>
      <w:r w:rsidR="00DB42D0">
        <w:rPr>
          <w:rFonts w:ascii="Arial" w:eastAsia="Times New Roman" w:hAnsi="Arial" w:cs="Arial"/>
          <w:bCs/>
          <w:sz w:val="26"/>
          <w:szCs w:val="26"/>
        </w:rPr>
        <w:t xml:space="preserve">, </w:t>
      </w:r>
      <w:r w:rsidR="00211871">
        <w:rPr>
          <w:rFonts w:ascii="Arial" w:eastAsia="Times New Roman" w:hAnsi="Arial" w:cs="Arial"/>
          <w:bCs/>
          <w:sz w:val="26"/>
          <w:szCs w:val="26"/>
        </w:rPr>
        <w:t xml:space="preserve">actualizar el pago de las prestaciones a que tiene derecho el vencedor en el juicio, pues como ya se dijo, las documentales (recibos de pago de nómina) obran en el expediente del juicio de nulidad 0057/2021 a fojas 50 a la 69, además de que </w:t>
      </w:r>
      <w:r w:rsidR="00DB42D0">
        <w:rPr>
          <w:rFonts w:ascii="Arial" w:eastAsia="Times New Roman" w:hAnsi="Arial" w:cs="Arial"/>
          <w:bCs/>
          <w:sz w:val="26"/>
          <w:szCs w:val="26"/>
        </w:rPr>
        <w:t>dicha información fue requerida a la autoridad perdidosa. - - - - - - - - - - - - - - -</w:t>
      </w:r>
    </w:p>
    <w:p w14:paraId="06A61C08" w14:textId="2C999FC0" w:rsidR="001B5D5A" w:rsidRPr="009906A8" w:rsidRDefault="00DB42D0" w:rsidP="009906A8">
      <w:pPr>
        <w:spacing w:line="360" w:lineRule="auto"/>
        <w:ind w:firstLine="708"/>
        <w:jc w:val="both"/>
        <w:rPr>
          <w:rFonts w:ascii="Arial" w:hAnsi="Arial" w:cs="Arial"/>
          <w:bCs/>
          <w:sz w:val="26"/>
          <w:szCs w:val="26"/>
        </w:rPr>
      </w:pPr>
      <w:r>
        <w:rPr>
          <w:rFonts w:ascii="Arial" w:eastAsia="Times New Roman" w:hAnsi="Arial" w:cs="Arial"/>
          <w:bCs/>
          <w:sz w:val="26"/>
          <w:szCs w:val="26"/>
        </w:rPr>
        <w:t>Así tenemos que</w:t>
      </w:r>
      <w:r w:rsidR="00754693">
        <w:rPr>
          <w:rFonts w:ascii="Arial" w:eastAsia="Times New Roman" w:hAnsi="Arial" w:cs="Arial"/>
          <w:bCs/>
          <w:sz w:val="26"/>
          <w:szCs w:val="26"/>
        </w:rPr>
        <w:t xml:space="preserve"> </w:t>
      </w:r>
      <w:r w:rsidRPr="00DB42D0">
        <w:rPr>
          <w:rFonts w:ascii="Arial" w:eastAsia="Times New Roman" w:hAnsi="Arial" w:cs="Arial"/>
          <w:bCs/>
          <w:sz w:val="26"/>
          <w:szCs w:val="26"/>
        </w:rPr>
        <w:t>el monto de las prestaciones a la que fue condenada la autoridad demandada</w:t>
      </w:r>
      <w:r>
        <w:rPr>
          <w:rFonts w:ascii="Arial" w:eastAsia="Times New Roman" w:hAnsi="Arial" w:cs="Arial"/>
          <w:bCs/>
          <w:sz w:val="26"/>
          <w:szCs w:val="26"/>
        </w:rPr>
        <w:t xml:space="preserve"> </w:t>
      </w:r>
      <w:r w:rsidR="004100C6">
        <w:rPr>
          <w:rFonts w:ascii="Arial" w:eastAsia="Times New Roman" w:hAnsi="Arial" w:cs="Arial"/>
          <w:bCs/>
          <w:sz w:val="26"/>
          <w:szCs w:val="26"/>
        </w:rPr>
        <w:t>son actualizadas</w:t>
      </w:r>
      <w:r w:rsidR="00754693">
        <w:rPr>
          <w:rFonts w:ascii="Arial" w:eastAsia="Times New Roman" w:hAnsi="Arial" w:cs="Arial"/>
          <w:bCs/>
          <w:sz w:val="26"/>
          <w:szCs w:val="26"/>
        </w:rPr>
        <w:t xml:space="preserve"> </w:t>
      </w:r>
      <w:r w:rsidRPr="00DB42D0">
        <w:rPr>
          <w:rFonts w:ascii="Arial" w:eastAsia="Times New Roman" w:hAnsi="Arial" w:cs="Arial"/>
          <w:bCs/>
          <w:sz w:val="26"/>
          <w:szCs w:val="26"/>
        </w:rPr>
        <w:t xml:space="preserve">atendiendo primordialmente a las bases fijadas en la resolución principal, sin modificarlas, anularlas o rebasarlas, para así respetar los principios fundamentales del proceso, como el de la invariabilidad de la </w:t>
      </w:r>
      <w:proofErr w:type="spellStart"/>
      <w:r w:rsidRPr="000151B0">
        <w:rPr>
          <w:rFonts w:ascii="Arial" w:eastAsia="Times New Roman" w:hAnsi="Arial" w:cs="Arial"/>
          <w:bCs/>
          <w:i/>
          <w:sz w:val="26"/>
          <w:szCs w:val="26"/>
        </w:rPr>
        <w:t>litis</w:t>
      </w:r>
      <w:proofErr w:type="spellEnd"/>
      <w:r w:rsidRPr="00DB42D0">
        <w:rPr>
          <w:rFonts w:ascii="Arial" w:eastAsia="Times New Roman" w:hAnsi="Arial" w:cs="Arial"/>
          <w:bCs/>
          <w:sz w:val="26"/>
          <w:szCs w:val="26"/>
        </w:rPr>
        <w:t xml:space="preserve">, una </w:t>
      </w:r>
      <w:r w:rsidRPr="00DB42D0">
        <w:rPr>
          <w:rFonts w:ascii="Arial" w:eastAsia="Times New Roman" w:hAnsi="Arial" w:cs="Arial"/>
          <w:bCs/>
          <w:sz w:val="26"/>
          <w:szCs w:val="26"/>
        </w:rPr>
        <w:lastRenderedPageBreak/>
        <w:t xml:space="preserve">vez establecida, o el de congruencia, así como la </w:t>
      </w:r>
      <w:proofErr w:type="spellStart"/>
      <w:r w:rsidRPr="00DB42D0">
        <w:rPr>
          <w:rFonts w:ascii="Arial" w:eastAsia="Times New Roman" w:hAnsi="Arial" w:cs="Arial"/>
          <w:bCs/>
          <w:sz w:val="26"/>
          <w:szCs w:val="26"/>
        </w:rPr>
        <w:t>inafectabilidad</w:t>
      </w:r>
      <w:proofErr w:type="spellEnd"/>
      <w:r w:rsidRPr="00DB42D0">
        <w:rPr>
          <w:rFonts w:ascii="Arial" w:eastAsia="Times New Roman" w:hAnsi="Arial" w:cs="Arial"/>
          <w:bCs/>
          <w:sz w:val="26"/>
          <w:szCs w:val="26"/>
        </w:rPr>
        <w:t xml:space="preserve"> de las bases de la cosa juzgada.</w:t>
      </w:r>
      <w:r>
        <w:rPr>
          <w:rFonts w:ascii="Arial" w:eastAsia="Times New Roman" w:hAnsi="Arial" w:cs="Arial"/>
          <w:bCs/>
          <w:sz w:val="26"/>
          <w:szCs w:val="26"/>
        </w:rPr>
        <w:t xml:space="preserve"> - - - - - - - - - - - - - - - - - - - - - - - - - - - - - - - - -</w:t>
      </w:r>
    </w:p>
    <w:p w14:paraId="2E92341D" w14:textId="782865B4" w:rsidR="00BA1C2C" w:rsidRDefault="004246EE" w:rsidP="00BA1C2C">
      <w:pPr>
        <w:spacing w:line="360" w:lineRule="auto"/>
        <w:ind w:firstLine="708"/>
        <w:jc w:val="both"/>
        <w:rPr>
          <w:rFonts w:ascii="Arial" w:hAnsi="Arial" w:cs="Arial"/>
          <w:bCs/>
          <w:sz w:val="26"/>
          <w:szCs w:val="26"/>
        </w:rPr>
      </w:pPr>
      <w:r>
        <w:rPr>
          <w:rFonts w:ascii="Arial" w:hAnsi="Arial" w:cs="Arial"/>
          <w:bCs/>
          <w:sz w:val="26"/>
          <w:szCs w:val="26"/>
        </w:rPr>
        <w:t>Así mismo</w:t>
      </w:r>
      <w:r w:rsidR="00211871" w:rsidRPr="00211871">
        <w:rPr>
          <w:rFonts w:ascii="Arial" w:hAnsi="Arial" w:cs="Arial"/>
          <w:bCs/>
          <w:sz w:val="26"/>
          <w:szCs w:val="26"/>
        </w:rPr>
        <w:t xml:space="preserve">, </w:t>
      </w:r>
      <w:r w:rsidR="00754693">
        <w:rPr>
          <w:rFonts w:ascii="Arial" w:hAnsi="Arial" w:cs="Arial"/>
          <w:bCs/>
          <w:sz w:val="26"/>
          <w:szCs w:val="26"/>
        </w:rPr>
        <w:t xml:space="preserve">la cuantificación de las prestaciones </w:t>
      </w:r>
      <w:r w:rsidR="00081795">
        <w:rPr>
          <w:rFonts w:ascii="Arial" w:hAnsi="Arial" w:cs="Arial"/>
          <w:bCs/>
          <w:sz w:val="26"/>
          <w:szCs w:val="26"/>
        </w:rPr>
        <w:t xml:space="preserve">a que tiene derecho el actor </w:t>
      </w:r>
      <w:r w:rsidR="00754693">
        <w:rPr>
          <w:rFonts w:ascii="Arial" w:hAnsi="Arial" w:cs="Arial"/>
          <w:bCs/>
          <w:sz w:val="26"/>
          <w:szCs w:val="26"/>
        </w:rPr>
        <w:t xml:space="preserve">se </w:t>
      </w:r>
      <w:r w:rsidR="004100C6">
        <w:rPr>
          <w:rFonts w:ascii="Arial" w:hAnsi="Arial" w:cs="Arial"/>
          <w:bCs/>
          <w:sz w:val="26"/>
          <w:szCs w:val="26"/>
        </w:rPr>
        <w:t>realizará</w:t>
      </w:r>
      <w:r w:rsidR="00754693">
        <w:rPr>
          <w:rFonts w:ascii="Arial" w:hAnsi="Arial" w:cs="Arial"/>
          <w:bCs/>
          <w:sz w:val="26"/>
          <w:szCs w:val="26"/>
        </w:rPr>
        <w:t xml:space="preserve"> a través de operaciones aritméticas</w:t>
      </w:r>
      <w:r w:rsidR="004100C6">
        <w:rPr>
          <w:rFonts w:ascii="Arial" w:hAnsi="Arial" w:cs="Arial"/>
          <w:bCs/>
          <w:sz w:val="26"/>
          <w:szCs w:val="26"/>
        </w:rPr>
        <w:t xml:space="preserve">, considerando </w:t>
      </w:r>
      <w:r w:rsidR="00081795">
        <w:rPr>
          <w:rFonts w:ascii="Arial" w:hAnsi="Arial" w:cs="Arial"/>
          <w:bCs/>
          <w:sz w:val="26"/>
          <w:szCs w:val="26"/>
        </w:rPr>
        <w:t xml:space="preserve">los </w:t>
      </w:r>
      <w:r w:rsidR="004100C6">
        <w:rPr>
          <w:rFonts w:ascii="Arial" w:hAnsi="Arial" w:cs="Arial"/>
          <w:bCs/>
          <w:sz w:val="26"/>
          <w:szCs w:val="26"/>
        </w:rPr>
        <w:t xml:space="preserve">recibos de nóminas </w:t>
      </w:r>
      <w:r w:rsidR="00081795">
        <w:rPr>
          <w:rFonts w:ascii="Arial" w:hAnsi="Arial" w:cs="Arial"/>
          <w:bCs/>
          <w:sz w:val="26"/>
          <w:szCs w:val="26"/>
        </w:rPr>
        <w:t xml:space="preserve">y </w:t>
      </w:r>
      <w:r w:rsidR="004100C6">
        <w:rPr>
          <w:rFonts w:ascii="Arial" w:hAnsi="Arial" w:cs="Arial"/>
          <w:bCs/>
          <w:sz w:val="26"/>
          <w:szCs w:val="26"/>
        </w:rPr>
        <w:t>demás documentales probatorios</w:t>
      </w:r>
      <w:r w:rsidR="00081795">
        <w:rPr>
          <w:rFonts w:ascii="Arial" w:hAnsi="Arial" w:cs="Arial"/>
          <w:bCs/>
          <w:sz w:val="26"/>
          <w:szCs w:val="26"/>
        </w:rPr>
        <w:t xml:space="preserve"> que acrediten los pagos efectuados al trabajador por concepto de sueldo y demás prestaciones</w:t>
      </w:r>
      <w:r w:rsidR="0096484F">
        <w:rPr>
          <w:rFonts w:ascii="Arial" w:hAnsi="Arial" w:cs="Arial"/>
          <w:bCs/>
          <w:sz w:val="26"/>
          <w:szCs w:val="26"/>
        </w:rPr>
        <w:t xml:space="preserve">, </w:t>
      </w:r>
      <w:r w:rsidR="004100C6">
        <w:rPr>
          <w:rFonts w:ascii="Arial" w:hAnsi="Arial" w:cs="Arial"/>
          <w:bCs/>
          <w:sz w:val="26"/>
          <w:szCs w:val="26"/>
        </w:rPr>
        <w:t xml:space="preserve">dicho de otra manera, </w:t>
      </w:r>
      <w:r w:rsidR="0096484F">
        <w:rPr>
          <w:rFonts w:ascii="Arial" w:hAnsi="Arial" w:cs="Arial"/>
          <w:bCs/>
          <w:sz w:val="26"/>
          <w:szCs w:val="26"/>
        </w:rPr>
        <w:t xml:space="preserve">los cálculos </w:t>
      </w:r>
      <w:r w:rsidR="00BA1C2C">
        <w:rPr>
          <w:rFonts w:ascii="Arial" w:hAnsi="Arial" w:cs="Arial"/>
          <w:bCs/>
          <w:sz w:val="26"/>
          <w:szCs w:val="26"/>
        </w:rPr>
        <w:t xml:space="preserve">de la condena (pago de prestaciones) se </w:t>
      </w:r>
      <w:r w:rsidR="00BA1C2C" w:rsidRPr="00BA1C2C">
        <w:rPr>
          <w:rFonts w:ascii="Arial" w:hAnsi="Arial" w:cs="Arial"/>
          <w:bCs/>
          <w:sz w:val="26"/>
          <w:szCs w:val="26"/>
        </w:rPr>
        <w:t>precisa</w:t>
      </w:r>
      <w:r w:rsidR="00BA1C2C">
        <w:rPr>
          <w:rFonts w:ascii="Arial" w:hAnsi="Arial" w:cs="Arial"/>
          <w:bCs/>
          <w:sz w:val="26"/>
          <w:szCs w:val="26"/>
        </w:rPr>
        <w:t>n</w:t>
      </w:r>
      <w:r w:rsidR="00BA1C2C" w:rsidRPr="00BA1C2C">
        <w:rPr>
          <w:rFonts w:ascii="Arial" w:hAnsi="Arial" w:cs="Arial"/>
          <w:bCs/>
          <w:sz w:val="26"/>
          <w:szCs w:val="26"/>
        </w:rPr>
        <w:t xml:space="preserve"> </w:t>
      </w:r>
      <w:r w:rsidR="00DC7A3C">
        <w:rPr>
          <w:rFonts w:ascii="Arial" w:hAnsi="Arial" w:cs="Arial"/>
          <w:bCs/>
          <w:sz w:val="26"/>
          <w:szCs w:val="26"/>
        </w:rPr>
        <w:t xml:space="preserve">mediante cálculos matemáticos </w:t>
      </w:r>
      <w:r w:rsidR="00BA1C2C" w:rsidRPr="00BA1C2C">
        <w:rPr>
          <w:rFonts w:ascii="Arial" w:hAnsi="Arial" w:cs="Arial"/>
          <w:bCs/>
          <w:sz w:val="26"/>
          <w:szCs w:val="26"/>
        </w:rPr>
        <w:t xml:space="preserve">que </w:t>
      </w:r>
      <w:r w:rsidR="00BA1C2C">
        <w:rPr>
          <w:rFonts w:ascii="Arial" w:hAnsi="Arial" w:cs="Arial"/>
          <w:bCs/>
          <w:sz w:val="26"/>
          <w:szCs w:val="26"/>
        </w:rPr>
        <w:t>son</w:t>
      </w:r>
      <w:r w:rsidR="00BA1C2C" w:rsidRPr="00BA1C2C">
        <w:rPr>
          <w:rFonts w:ascii="Arial" w:hAnsi="Arial" w:cs="Arial"/>
          <w:bCs/>
          <w:sz w:val="26"/>
          <w:szCs w:val="26"/>
        </w:rPr>
        <w:t xml:space="preserve"> </w:t>
      </w:r>
      <w:r w:rsidR="00BA1C2C">
        <w:rPr>
          <w:rFonts w:ascii="Arial" w:hAnsi="Arial" w:cs="Arial"/>
          <w:bCs/>
          <w:sz w:val="26"/>
          <w:szCs w:val="26"/>
        </w:rPr>
        <w:t xml:space="preserve">la </w:t>
      </w:r>
      <w:r w:rsidR="00BA1C2C" w:rsidRPr="00BA1C2C">
        <w:rPr>
          <w:rFonts w:ascii="Arial" w:hAnsi="Arial" w:cs="Arial"/>
          <w:bCs/>
          <w:sz w:val="26"/>
          <w:szCs w:val="26"/>
        </w:rPr>
        <w:t>base para determinar dicha cantidad</w:t>
      </w:r>
      <w:r w:rsidR="00BA1C2C">
        <w:rPr>
          <w:rFonts w:ascii="Arial" w:hAnsi="Arial" w:cs="Arial"/>
          <w:bCs/>
          <w:sz w:val="26"/>
          <w:szCs w:val="26"/>
        </w:rPr>
        <w:t xml:space="preserve">. - - - - - - - - - - - - - - - - - </w:t>
      </w:r>
      <w:r w:rsidR="00DC7A3C">
        <w:rPr>
          <w:rFonts w:ascii="Arial" w:hAnsi="Arial" w:cs="Arial"/>
          <w:bCs/>
          <w:sz w:val="26"/>
          <w:szCs w:val="26"/>
        </w:rPr>
        <w:t xml:space="preserve">- - - </w:t>
      </w:r>
    </w:p>
    <w:p w14:paraId="4220AD12" w14:textId="36842FDA" w:rsidR="002148E6" w:rsidRDefault="00BA1C2C" w:rsidP="002148E6">
      <w:pPr>
        <w:spacing w:line="360" w:lineRule="auto"/>
        <w:ind w:firstLine="708"/>
        <w:jc w:val="both"/>
        <w:rPr>
          <w:rFonts w:ascii="Arial" w:hAnsi="Arial" w:cs="Arial"/>
          <w:bCs/>
          <w:sz w:val="26"/>
          <w:szCs w:val="26"/>
        </w:rPr>
      </w:pPr>
      <w:r>
        <w:rPr>
          <w:rFonts w:ascii="Arial" w:hAnsi="Arial" w:cs="Arial"/>
          <w:bCs/>
          <w:sz w:val="26"/>
          <w:szCs w:val="26"/>
        </w:rPr>
        <w:t xml:space="preserve">De manera que, </w:t>
      </w:r>
      <w:r w:rsidR="004100C6">
        <w:rPr>
          <w:rFonts w:ascii="Arial" w:hAnsi="Arial" w:cs="Arial"/>
          <w:bCs/>
          <w:sz w:val="26"/>
          <w:szCs w:val="26"/>
        </w:rPr>
        <w:t xml:space="preserve">resulta innecesario </w:t>
      </w:r>
      <w:r w:rsidR="00C62C34">
        <w:rPr>
          <w:rFonts w:ascii="Arial" w:hAnsi="Arial" w:cs="Arial"/>
          <w:bCs/>
          <w:sz w:val="26"/>
          <w:szCs w:val="26"/>
        </w:rPr>
        <w:t>el desahogo de la prueba pericial</w:t>
      </w:r>
      <w:r w:rsidR="00A1738A">
        <w:rPr>
          <w:rFonts w:ascii="Arial" w:hAnsi="Arial" w:cs="Arial"/>
          <w:bCs/>
          <w:sz w:val="26"/>
          <w:szCs w:val="26"/>
        </w:rPr>
        <w:t>,</w:t>
      </w:r>
      <w:r w:rsidR="00180959">
        <w:rPr>
          <w:rFonts w:ascii="Arial" w:hAnsi="Arial" w:cs="Arial"/>
          <w:bCs/>
          <w:sz w:val="26"/>
          <w:szCs w:val="26"/>
        </w:rPr>
        <w:t xml:space="preserve"> pues ante </w:t>
      </w:r>
      <w:r w:rsidR="003851C5">
        <w:rPr>
          <w:rFonts w:ascii="Arial" w:hAnsi="Arial" w:cs="Arial"/>
          <w:bCs/>
          <w:sz w:val="26"/>
          <w:szCs w:val="26"/>
        </w:rPr>
        <w:t>é</w:t>
      </w:r>
      <w:r w:rsidR="00180959">
        <w:rPr>
          <w:rFonts w:ascii="Arial" w:hAnsi="Arial" w:cs="Arial"/>
          <w:bCs/>
          <w:sz w:val="26"/>
          <w:szCs w:val="26"/>
        </w:rPr>
        <w:t xml:space="preserve">sta solo se recurre cuando </w:t>
      </w:r>
      <w:r w:rsidR="00A1738A">
        <w:rPr>
          <w:rFonts w:ascii="Arial" w:hAnsi="Arial" w:cs="Arial"/>
          <w:bCs/>
          <w:sz w:val="26"/>
          <w:szCs w:val="26"/>
        </w:rPr>
        <w:t xml:space="preserve">sea preciso contar con </w:t>
      </w:r>
      <w:r w:rsidR="004100C6" w:rsidRPr="002148E6">
        <w:rPr>
          <w:rFonts w:ascii="Arial" w:hAnsi="Arial" w:cs="Arial"/>
          <w:b/>
          <w:bCs/>
          <w:sz w:val="26"/>
          <w:szCs w:val="26"/>
        </w:rPr>
        <w:t>conocimientos especiales en alguna ciencia, técnica o arte</w:t>
      </w:r>
      <w:r w:rsidR="00803481">
        <w:rPr>
          <w:rFonts w:ascii="Arial" w:hAnsi="Arial" w:cs="Arial"/>
          <w:bCs/>
          <w:sz w:val="26"/>
          <w:szCs w:val="26"/>
        </w:rPr>
        <w:t>,</w:t>
      </w:r>
      <w:r w:rsidR="002148E6">
        <w:rPr>
          <w:rFonts w:ascii="Arial" w:hAnsi="Arial" w:cs="Arial"/>
          <w:bCs/>
          <w:sz w:val="26"/>
          <w:szCs w:val="26"/>
        </w:rPr>
        <w:t xml:space="preserve"> lo que en el caso no resulta indispensable, toda vez que las operaciones aritméticas para el cálculo de las prestaciones no se traducen en conocimientos especiales en alguna ciencia, técnica o arte. - - - - - - - - - </w:t>
      </w:r>
    </w:p>
    <w:p w14:paraId="3A9E1D79" w14:textId="4B75039C" w:rsidR="00625D89" w:rsidRDefault="00E655A4" w:rsidP="002148E6">
      <w:pPr>
        <w:spacing w:line="360" w:lineRule="auto"/>
        <w:ind w:firstLine="708"/>
        <w:jc w:val="both"/>
        <w:rPr>
          <w:rFonts w:ascii="Arial" w:hAnsi="Arial" w:cs="Arial"/>
          <w:bCs/>
          <w:sz w:val="26"/>
          <w:szCs w:val="26"/>
        </w:rPr>
      </w:pPr>
      <w:r>
        <w:rPr>
          <w:rFonts w:ascii="Arial" w:hAnsi="Arial" w:cs="Arial"/>
          <w:bCs/>
          <w:sz w:val="26"/>
          <w:szCs w:val="26"/>
        </w:rPr>
        <w:t xml:space="preserve">Teniendo en cuenta todo lo anterior, se concluye que </w:t>
      </w:r>
      <w:r w:rsidR="00211871" w:rsidRPr="00211871">
        <w:rPr>
          <w:rFonts w:ascii="Arial" w:hAnsi="Arial" w:cs="Arial"/>
          <w:bCs/>
          <w:sz w:val="26"/>
          <w:szCs w:val="26"/>
        </w:rPr>
        <w:t xml:space="preserve">la determinación reclamada </w:t>
      </w:r>
      <w:r>
        <w:rPr>
          <w:rFonts w:ascii="Arial" w:hAnsi="Arial" w:cs="Arial"/>
          <w:bCs/>
          <w:sz w:val="26"/>
          <w:szCs w:val="26"/>
        </w:rPr>
        <w:t>sí</w:t>
      </w:r>
      <w:r w:rsidR="00211871" w:rsidRPr="00211871">
        <w:rPr>
          <w:rFonts w:ascii="Arial" w:hAnsi="Arial" w:cs="Arial"/>
          <w:bCs/>
          <w:sz w:val="26"/>
          <w:szCs w:val="26"/>
        </w:rPr>
        <w:t xml:space="preserve"> garantiza el acceso a la justicia</w:t>
      </w:r>
      <w:r>
        <w:rPr>
          <w:rFonts w:ascii="Arial" w:hAnsi="Arial" w:cs="Arial"/>
          <w:bCs/>
          <w:sz w:val="26"/>
          <w:szCs w:val="26"/>
        </w:rPr>
        <w:t xml:space="preserve"> y seguridad jurídica</w:t>
      </w:r>
      <w:r w:rsidR="000559B6">
        <w:rPr>
          <w:rFonts w:ascii="Arial" w:hAnsi="Arial" w:cs="Arial"/>
          <w:bCs/>
          <w:sz w:val="26"/>
          <w:szCs w:val="26"/>
        </w:rPr>
        <w:t xml:space="preserve"> de la inconforme. - - - - - - - - - - - - - - - - - - - - - - - - - - - - - - - - - - </w:t>
      </w:r>
    </w:p>
    <w:p w14:paraId="2D1571D3" w14:textId="1FDD8738" w:rsidR="002E51D4" w:rsidRDefault="000559B6" w:rsidP="005571A8">
      <w:pPr>
        <w:spacing w:line="360" w:lineRule="auto"/>
        <w:ind w:firstLine="708"/>
        <w:jc w:val="both"/>
        <w:rPr>
          <w:rFonts w:ascii="Arial" w:hAnsi="Arial" w:cs="Arial"/>
          <w:bCs/>
          <w:sz w:val="26"/>
          <w:szCs w:val="26"/>
        </w:rPr>
      </w:pPr>
      <w:r>
        <w:rPr>
          <w:rFonts w:ascii="Arial" w:hAnsi="Arial" w:cs="Arial"/>
          <w:bCs/>
          <w:sz w:val="26"/>
          <w:szCs w:val="26"/>
        </w:rPr>
        <w:t>En definitiva</w:t>
      </w:r>
      <w:r w:rsidR="00C4587D">
        <w:rPr>
          <w:rFonts w:ascii="Arial" w:hAnsi="Arial" w:cs="Arial"/>
          <w:bCs/>
          <w:sz w:val="26"/>
          <w:szCs w:val="26"/>
        </w:rPr>
        <w:t xml:space="preserve">, y </w:t>
      </w:r>
      <w:r>
        <w:rPr>
          <w:rFonts w:ascii="Arial" w:hAnsi="Arial" w:cs="Arial"/>
          <w:bCs/>
          <w:sz w:val="26"/>
          <w:szCs w:val="26"/>
        </w:rPr>
        <w:t xml:space="preserve">a pesar </w:t>
      </w:r>
      <w:r w:rsidR="00D77D7B">
        <w:rPr>
          <w:rFonts w:ascii="Arial" w:hAnsi="Arial" w:cs="Arial"/>
          <w:bCs/>
          <w:sz w:val="26"/>
          <w:szCs w:val="26"/>
        </w:rPr>
        <w:t xml:space="preserve">de lo fundado </w:t>
      </w:r>
      <w:r w:rsidR="00656BAC">
        <w:rPr>
          <w:rFonts w:ascii="Arial" w:hAnsi="Arial" w:cs="Arial"/>
          <w:bCs/>
          <w:sz w:val="26"/>
          <w:szCs w:val="26"/>
        </w:rPr>
        <w:t>de los</w:t>
      </w:r>
      <w:r w:rsidR="00D77D7B">
        <w:rPr>
          <w:rFonts w:ascii="Arial" w:hAnsi="Arial" w:cs="Arial"/>
          <w:bCs/>
          <w:sz w:val="26"/>
          <w:szCs w:val="26"/>
        </w:rPr>
        <w:t xml:space="preserve"> agravio</w:t>
      </w:r>
      <w:r w:rsidR="00656BAC">
        <w:rPr>
          <w:rFonts w:ascii="Arial" w:hAnsi="Arial" w:cs="Arial"/>
          <w:bCs/>
          <w:sz w:val="26"/>
          <w:szCs w:val="26"/>
        </w:rPr>
        <w:t>s</w:t>
      </w:r>
      <w:r w:rsidR="00D77D7B">
        <w:rPr>
          <w:rFonts w:ascii="Arial" w:hAnsi="Arial" w:cs="Arial"/>
          <w:bCs/>
          <w:sz w:val="26"/>
          <w:szCs w:val="26"/>
        </w:rPr>
        <w:t xml:space="preserve"> respecto de</w:t>
      </w:r>
      <w:r>
        <w:rPr>
          <w:rFonts w:ascii="Arial" w:hAnsi="Arial" w:cs="Arial"/>
          <w:bCs/>
          <w:sz w:val="26"/>
          <w:szCs w:val="26"/>
        </w:rPr>
        <w:t xml:space="preserve"> que</w:t>
      </w:r>
      <w:r w:rsidR="00C4587D">
        <w:rPr>
          <w:rFonts w:ascii="Arial" w:hAnsi="Arial" w:cs="Arial"/>
          <w:bCs/>
          <w:sz w:val="26"/>
          <w:szCs w:val="26"/>
        </w:rPr>
        <w:t xml:space="preserve"> la Sala Unitaria no precisó el </w:t>
      </w:r>
      <w:r w:rsidR="00D77D7B">
        <w:rPr>
          <w:rFonts w:ascii="Arial" w:hAnsi="Arial" w:cs="Arial"/>
          <w:bCs/>
          <w:sz w:val="26"/>
          <w:szCs w:val="26"/>
        </w:rPr>
        <w:t>fundamento legal e</w:t>
      </w:r>
      <w:r w:rsidR="000151B0">
        <w:rPr>
          <w:rFonts w:ascii="Arial" w:hAnsi="Arial" w:cs="Arial"/>
          <w:bCs/>
          <w:sz w:val="26"/>
          <w:szCs w:val="26"/>
        </w:rPr>
        <w:t>n</w:t>
      </w:r>
      <w:r w:rsidR="00D77D7B">
        <w:rPr>
          <w:rFonts w:ascii="Arial" w:hAnsi="Arial" w:cs="Arial"/>
          <w:bCs/>
          <w:sz w:val="26"/>
          <w:szCs w:val="26"/>
        </w:rPr>
        <w:t xml:space="preserve"> que </w:t>
      </w:r>
      <w:r w:rsidR="000151B0">
        <w:rPr>
          <w:rFonts w:ascii="Arial" w:hAnsi="Arial" w:cs="Arial"/>
          <w:bCs/>
          <w:sz w:val="26"/>
          <w:szCs w:val="26"/>
        </w:rPr>
        <w:t>fundó</w:t>
      </w:r>
      <w:r w:rsidR="00D77D7B">
        <w:rPr>
          <w:rFonts w:ascii="Arial" w:hAnsi="Arial" w:cs="Arial"/>
          <w:bCs/>
          <w:sz w:val="26"/>
          <w:szCs w:val="26"/>
        </w:rPr>
        <w:t xml:space="preserve"> su determinación</w:t>
      </w:r>
      <w:r w:rsidR="00656BAC">
        <w:rPr>
          <w:rFonts w:ascii="Arial" w:hAnsi="Arial" w:cs="Arial"/>
          <w:bCs/>
          <w:sz w:val="26"/>
          <w:szCs w:val="26"/>
        </w:rPr>
        <w:t>; no obstante, tal omisión</w:t>
      </w:r>
      <w:r w:rsidR="00CA01F2">
        <w:rPr>
          <w:rFonts w:ascii="Arial" w:hAnsi="Arial" w:cs="Arial"/>
          <w:bCs/>
          <w:sz w:val="26"/>
          <w:szCs w:val="26"/>
        </w:rPr>
        <w:t xml:space="preserve"> </w:t>
      </w:r>
      <w:r w:rsidR="00656BAC" w:rsidRPr="00656BAC">
        <w:rPr>
          <w:rFonts w:ascii="Arial" w:hAnsi="Arial" w:cs="Arial"/>
          <w:bCs/>
          <w:sz w:val="26"/>
          <w:szCs w:val="26"/>
        </w:rPr>
        <w:t xml:space="preserve">en </w:t>
      </w:r>
      <w:r w:rsidR="00656BAC">
        <w:rPr>
          <w:rFonts w:ascii="Arial" w:hAnsi="Arial" w:cs="Arial"/>
          <w:bCs/>
          <w:sz w:val="26"/>
          <w:szCs w:val="26"/>
        </w:rPr>
        <w:t xml:space="preserve">la </w:t>
      </w:r>
      <w:r w:rsidR="00656BAC" w:rsidRPr="00656BAC">
        <w:rPr>
          <w:rFonts w:ascii="Arial" w:hAnsi="Arial" w:cs="Arial"/>
          <w:bCs/>
          <w:sz w:val="26"/>
          <w:szCs w:val="26"/>
        </w:rPr>
        <w:t xml:space="preserve">que incurrió la </w:t>
      </w:r>
      <w:r w:rsidR="00656BAC">
        <w:rPr>
          <w:rFonts w:ascii="Arial" w:hAnsi="Arial" w:cs="Arial"/>
          <w:bCs/>
          <w:sz w:val="26"/>
          <w:szCs w:val="26"/>
        </w:rPr>
        <w:t>Sala Unitaria</w:t>
      </w:r>
      <w:r w:rsidR="00656BAC" w:rsidRPr="00656BAC">
        <w:rPr>
          <w:rFonts w:ascii="Arial" w:hAnsi="Arial" w:cs="Arial"/>
          <w:bCs/>
          <w:sz w:val="26"/>
          <w:szCs w:val="26"/>
        </w:rPr>
        <w:t xml:space="preserve"> no </w:t>
      </w:r>
      <w:r w:rsidR="002E51D4">
        <w:rPr>
          <w:rFonts w:ascii="Arial" w:hAnsi="Arial" w:cs="Arial"/>
          <w:bCs/>
          <w:sz w:val="26"/>
          <w:szCs w:val="26"/>
        </w:rPr>
        <w:t>hace</w:t>
      </w:r>
      <w:r w:rsidR="00656BAC" w:rsidRPr="00656BAC">
        <w:rPr>
          <w:rFonts w:ascii="Arial" w:hAnsi="Arial" w:cs="Arial"/>
          <w:bCs/>
          <w:sz w:val="26"/>
          <w:szCs w:val="26"/>
        </w:rPr>
        <w:t xml:space="preserve"> necesario sustituir</w:t>
      </w:r>
      <w:r w:rsidR="002E51D4">
        <w:rPr>
          <w:rFonts w:ascii="Arial" w:hAnsi="Arial" w:cs="Arial"/>
          <w:bCs/>
          <w:sz w:val="26"/>
          <w:szCs w:val="26"/>
        </w:rPr>
        <w:t xml:space="preserve"> la parte relativa del acuerdo impugnado, </w:t>
      </w:r>
      <w:r w:rsidR="00656BAC" w:rsidRPr="00656BAC">
        <w:rPr>
          <w:rFonts w:ascii="Arial" w:hAnsi="Arial" w:cs="Arial"/>
          <w:bCs/>
          <w:sz w:val="26"/>
          <w:szCs w:val="26"/>
        </w:rPr>
        <w:t xml:space="preserve">atendiendo a que a nada práctico conduciría </w:t>
      </w:r>
      <w:r w:rsidR="002E51D4">
        <w:rPr>
          <w:rFonts w:ascii="Arial" w:hAnsi="Arial" w:cs="Arial"/>
          <w:bCs/>
          <w:sz w:val="26"/>
          <w:szCs w:val="26"/>
        </w:rPr>
        <w:t xml:space="preserve">revocar la determinación </w:t>
      </w:r>
      <w:r w:rsidR="00656BAC" w:rsidRPr="00656BAC">
        <w:rPr>
          <w:rFonts w:ascii="Arial" w:hAnsi="Arial" w:cs="Arial"/>
          <w:bCs/>
          <w:sz w:val="26"/>
          <w:szCs w:val="26"/>
        </w:rPr>
        <w:t xml:space="preserve">para el efecto de que se analizara una cuestión innecesaria, dado que el sentido del fondo del asunto seguiría siendo el mismo, en detrimento del principio de economía procesal y la pronta administración de justicia que establece el artículo 17 constitucional. </w:t>
      </w:r>
      <w:r w:rsidR="002E51D4">
        <w:rPr>
          <w:rFonts w:ascii="Arial" w:hAnsi="Arial" w:cs="Arial"/>
          <w:bCs/>
          <w:sz w:val="26"/>
          <w:szCs w:val="26"/>
        </w:rPr>
        <w:t xml:space="preserve">- - - - - - - - - - - - - - - - - - - - - </w:t>
      </w:r>
    </w:p>
    <w:p w14:paraId="070CE894" w14:textId="772C89AA" w:rsidR="00C42232" w:rsidRPr="001E1D5D" w:rsidRDefault="002E51D4" w:rsidP="005571A8">
      <w:pPr>
        <w:spacing w:line="360" w:lineRule="auto"/>
        <w:ind w:firstLine="708"/>
        <w:jc w:val="both"/>
        <w:rPr>
          <w:rFonts w:ascii="Arial" w:hAnsi="Arial" w:cs="Arial"/>
          <w:bCs/>
          <w:sz w:val="26"/>
          <w:szCs w:val="26"/>
        </w:rPr>
      </w:pPr>
      <w:r>
        <w:rPr>
          <w:rFonts w:ascii="Arial" w:hAnsi="Arial" w:cs="Arial"/>
          <w:bCs/>
          <w:sz w:val="26"/>
          <w:szCs w:val="26"/>
        </w:rPr>
        <w:t>E</w:t>
      </w:r>
      <w:r w:rsidR="001939F2" w:rsidRPr="001E1D5D">
        <w:rPr>
          <w:rFonts w:ascii="Arial" w:hAnsi="Arial" w:cs="Arial"/>
          <w:bCs/>
          <w:sz w:val="26"/>
          <w:szCs w:val="26"/>
        </w:rPr>
        <w:t xml:space="preserve">n consecuencia, </w:t>
      </w:r>
      <w:r w:rsidR="009C04FD">
        <w:rPr>
          <w:rFonts w:ascii="Arial" w:hAnsi="Arial" w:cs="Arial"/>
          <w:bCs/>
          <w:sz w:val="26"/>
          <w:szCs w:val="26"/>
        </w:rPr>
        <w:t xml:space="preserve">procede </w:t>
      </w:r>
      <w:r w:rsidR="009C04FD" w:rsidRPr="009C04FD">
        <w:rPr>
          <w:rFonts w:ascii="Arial" w:hAnsi="Arial" w:cs="Arial"/>
          <w:b/>
          <w:bCs/>
          <w:sz w:val="26"/>
          <w:szCs w:val="26"/>
        </w:rPr>
        <w:t>CONFIRMA</w:t>
      </w:r>
      <w:r w:rsidR="00476932">
        <w:rPr>
          <w:rFonts w:ascii="Arial" w:hAnsi="Arial" w:cs="Arial"/>
          <w:b/>
          <w:bCs/>
          <w:sz w:val="26"/>
          <w:szCs w:val="26"/>
        </w:rPr>
        <w:t>R</w:t>
      </w:r>
      <w:r w:rsidR="009C04FD">
        <w:rPr>
          <w:rFonts w:ascii="Arial" w:hAnsi="Arial" w:cs="Arial"/>
          <w:bCs/>
          <w:sz w:val="26"/>
          <w:szCs w:val="26"/>
        </w:rPr>
        <w:t xml:space="preserve"> </w:t>
      </w:r>
      <w:r w:rsidR="00DB664B">
        <w:rPr>
          <w:rFonts w:ascii="Arial" w:hAnsi="Arial" w:cs="Arial"/>
          <w:bCs/>
          <w:sz w:val="26"/>
          <w:szCs w:val="26"/>
        </w:rPr>
        <w:t>la parte relativa d</w:t>
      </w:r>
      <w:r w:rsidR="009C04FD">
        <w:rPr>
          <w:rFonts w:ascii="Arial" w:hAnsi="Arial" w:cs="Arial"/>
          <w:bCs/>
          <w:sz w:val="26"/>
          <w:szCs w:val="26"/>
        </w:rPr>
        <w:t xml:space="preserve">el acuerdo recurrido, </w:t>
      </w:r>
      <w:r w:rsidR="009C04FD" w:rsidRPr="009C04FD">
        <w:rPr>
          <w:rFonts w:ascii="Arial" w:hAnsi="Arial" w:cs="Arial"/>
          <w:b/>
          <w:bCs/>
          <w:sz w:val="26"/>
          <w:szCs w:val="26"/>
        </w:rPr>
        <w:t xml:space="preserve">por </w:t>
      </w:r>
      <w:r w:rsidR="001939F2" w:rsidRPr="009C04FD">
        <w:rPr>
          <w:rFonts w:ascii="Arial" w:hAnsi="Arial" w:cs="Arial"/>
          <w:b/>
          <w:bCs/>
          <w:sz w:val="26"/>
          <w:szCs w:val="26"/>
        </w:rPr>
        <w:t xml:space="preserve">las razones </w:t>
      </w:r>
      <w:r w:rsidR="009C04FD" w:rsidRPr="009C04FD">
        <w:rPr>
          <w:rFonts w:ascii="Arial" w:hAnsi="Arial" w:cs="Arial"/>
          <w:b/>
          <w:bCs/>
          <w:sz w:val="26"/>
          <w:szCs w:val="26"/>
        </w:rPr>
        <w:t xml:space="preserve">vertidas por esta </w:t>
      </w:r>
      <w:r w:rsidR="001939F2" w:rsidRPr="009C04FD">
        <w:rPr>
          <w:rFonts w:ascii="Arial" w:hAnsi="Arial" w:cs="Arial"/>
          <w:b/>
          <w:bCs/>
          <w:sz w:val="26"/>
          <w:szCs w:val="26"/>
        </w:rPr>
        <w:t xml:space="preserve">Sala </w:t>
      </w:r>
      <w:r w:rsidR="009C04FD" w:rsidRPr="009C04FD">
        <w:rPr>
          <w:rFonts w:ascii="Arial" w:hAnsi="Arial" w:cs="Arial"/>
          <w:b/>
          <w:bCs/>
          <w:sz w:val="26"/>
          <w:szCs w:val="26"/>
        </w:rPr>
        <w:t>Superior.</w:t>
      </w:r>
      <w:r w:rsidR="009C04FD">
        <w:rPr>
          <w:rFonts w:ascii="Arial" w:hAnsi="Arial" w:cs="Arial"/>
          <w:bCs/>
          <w:sz w:val="26"/>
          <w:szCs w:val="26"/>
        </w:rPr>
        <w:t xml:space="preserve"> </w:t>
      </w:r>
      <w:r w:rsidR="001939F2" w:rsidRPr="001E1D5D">
        <w:rPr>
          <w:rFonts w:ascii="Arial" w:hAnsi="Arial" w:cs="Arial"/>
          <w:bCs/>
          <w:sz w:val="26"/>
          <w:szCs w:val="26"/>
        </w:rPr>
        <w:t xml:space="preserve">- </w:t>
      </w:r>
    </w:p>
    <w:p w14:paraId="209A60F8" w14:textId="44A020D3" w:rsidR="005571A8" w:rsidRDefault="00AF33B0" w:rsidP="005571A8">
      <w:pPr>
        <w:spacing w:before="240" w:line="360" w:lineRule="auto"/>
        <w:ind w:firstLine="709"/>
        <w:jc w:val="both"/>
        <w:rPr>
          <w:rFonts w:ascii="Arial" w:hAnsi="Arial" w:cs="Arial"/>
          <w:sz w:val="26"/>
          <w:szCs w:val="26"/>
        </w:rPr>
      </w:pPr>
      <w:r w:rsidRPr="001E1D5D">
        <w:rPr>
          <w:rFonts w:ascii="Arial" w:eastAsia="Calibri" w:hAnsi="Arial" w:cs="Arial"/>
          <w:sz w:val="26"/>
          <w:szCs w:val="26"/>
          <w:lang w:val="es-ES" w:eastAsia="en-US"/>
        </w:rPr>
        <w:t xml:space="preserve">Así, con </w:t>
      </w:r>
      <w:r w:rsidR="005571A8" w:rsidRPr="001E1D5D">
        <w:rPr>
          <w:rFonts w:ascii="Arial" w:hAnsi="Arial" w:cs="Arial"/>
          <w:sz w:val="26"/>
          <w:szCs w:val="26"/>
        </w:rPr>
        <w:t>fundamento en lo dispuesto por los artículos 2</w:t>
      </w:r>
      <w:r w:rsidR="001D7630" w:rsidRPr="001E1D5D">
        <w:rPr>
          <w:rFonts w:ascii="Arial" w:hAnsi="Arial" w:cs="Arial"/>
          <w:sz w:val="26"/>
          <w:szCs w:val="26"/>
        </w:rPr>
        <w:t>3</w:t>
      </w:r>
      <w:r w:rsidR="00C8080F" w:rsidRPr="001E1D5D">
        <w:rPr>
          <w:rFonts w:ascii="Arial" w:hAnsi="Arial" w:cs="Arial"/>
          <w:sz w:val="26"/>
          <w:szCs w:val="26"/>
        </w:rPr>
        <w:t xml:space="preserve">6 </w:t>
      </w:r>
      <w:r w:rsidR="005571A8" w:rsidRPr="001E1D5D">
        <w:rPr>
          <w:rFonts w:ascii="Arial" w:hAnsi="Arial" w:cs="Arial"/>
          <w:sz w:val="26"/>
          <w:szCs w:val="26"/>
        </w:rPr>
        <w:t>y 2</w:t>
      </w:r>
      <w:r w:rsidR="001D7630" w:rsidRPr="001E1D5D">
        <w:rPr>
          <w:rFonts w:ascii="Arial" w:hAnsi="Arial" w:cs="Arial"/>
          <w:sz w:val="26"/>
          <w:szCs w:val="26"/>
        </w:rPr>
        <w:t>3</w:t>
      </w:r>
      <w:r w:rsidR="005571A8" w:rsidRPr="001E1D5D">
        <w:rPr>
          <w:rFonts w:ascii="Arial" w:hAnsi="Arial" w:cs="Arial"/>
          <w:sz w:val="26"/>
          <w:szCs w:val="26"/>
        </w:rPr>
        <w:t xml:space="preserve">8 de la Ley de </w:t>
      </w:r>
      <w:r w:rsidR="00C8080F" w:rsidRPr="001E1D5D">
        <w:rPr>
          <w:rFonts w:ascii="Arial" w:hAnsi="Arial" w:cs="Arial"/>
          <w:sz w:val="26"/>
          <w:szCs w:val="26"/>
        </w:rPr>
        <w:t xml:space="preserve">Procedimiento y </w:t>
      </w:r>
      <w:r w:rsidR="005571A8" w:rsidRPr="001E1D5D">
        <w:rPr>
          <w:rFonts w:ascii="Arial" w:hAnsi="Arial" w:cs="Arial"/>
          <w:sz w:val="26"/>
          <w:szCs w:val="26"/>
        </w:rPr>
        <w:t>Justicia Administrativa para el Estado</w:t>
      </w:r>
      <w:r w:rsidR="00F247AB" w:rsidRPr="001E1D5D">
        <w:rPr>
          <w:rFonts w:ascii="Arial" w:hAnsi="Arial" w:cs="Arial"/>
          <w:sz w:val="26"/>
          <w:szCs w:val="26"/>
        </w:rPr>
        <w:t xml:space="preserve"> de Oaxaca</w:t>
      </w:r>
      <w:r w:rsidR="005571A8" w:rsidRPr="001E1D5D">
        <w:rPr>
          <w:rFonts w:ascii="Arial" w:hAnsi="Arial" w:cs="Arial"/>
          <w:sz w:val="26"/>
          <w:szCs w:val="26"/>
        </w:rPr>
        <w:t xml:space="preserve">, </w:t>
      </w:r>
      <w:r w:rsidR="00914484" w:rsidRPr="001E1D5D">
        <w:rPr>
          <w:rFonts w:ascii="Arial" w:hAnsi="Arial" w:cs="Arial"/>
          <w:sz w:val="26"/>
          <w:szCs w:val="26"/>
        </w:rPr>
        <w:t>se: -</w:t>
      </w:r>
      <w:r w:rsidR="005571A8" w:rsidRPr="001E1D5D">
        <w:rPr>
          <w:rFonts w:ascii="Arial" w:hAnsi="Arial" w:cs="Arial"/>
          <w:sz w:val="26"/>
          <w:szCs w:val="26"/>
        </w:rPr>
        <w:t xml:space="preserve"> - - - - - </w:t>
      </w:r>
      <w:r w:rsidR="00C8080F" w:rsidRPr="001E1D5D">
        <w:rPr>
          <w:rFonts w:ascii="Arial" w:hAnsi="Arial" w:cs="Arial"/>
          <w:sz w:val="26"/>
          <w:szCs w:val="26"/>
        </w:rPr>
        <w:t xml:space="preserve">- - - - - - - - - - - - - - - - - - - - - - - - - - - - - - - - - - - - - </w:t>
      </w:r>
    </w:p>
    <w:p w14:paraId="7D3284E1" w14:textId="77777777" w:rsidR="00A27770" w:rsidRPr="001E1D5D" w:rsidRDefault="00A27770" w:rsidP="005571A8">
      <w:pPr>
        <w:spacing w:before="240" w:line="360" w:lineRule="auto"/>
        <w:ind w:firstLine="709"/>
        <w:jc w:val="both"/>
        <w:rPr>
          <w:rFonts w:ascii="Arial" w:eastAsia="Calibri" w:hAnsi="Arial" w:cs="Arial"/>
          <w:sz w:val="26"/>
          <w:szCs w:val="26"/>
          <w:lang w:val="es-ES" w:eastAsia="en-US"/>
        </w:rPr>
      </w:pPr>
    </w:p>
    <w:p w14:paraId="6F164749" w14:textId="77777777" w:rsidR="00C862F9" w:rsidRPr="001E1D5D" w:rsidRDefault="00C862F9" w:rsidP="00046127">
      <w:pPr>
        <w:spacing w:before="240" w:line="360" w:lineRule="auto"/>
        <w:jc w:val="center"/>
        <w:rPr>
          <w:rFonts w:ascii="Arial" w:eastAsia="Times New Roman" w:hAnsi="Arial" w:cs="Arial"/>
          <w:b/>
          <w:sz w:val="26"/>
          <w:szCs w:val="26"/>
          <w:lang w:val="es-ES"/>
        </w:rPr>
      </w:pPr>
      <w:r w:rsidRPr="001E1D5D">
        <w:rPr>
          <w:rFonts w:ascii="Arial" w:eastAsia="Times New Roman" w:hAnsi="Arial" w:cs="Arial"/>
          <w:b/>
          <w:sz w:val="26"/>
          <w:szCs w:val="26"/>
          <w:lang w:val="es-ES"/>
        </w:rPr>
        <w:t>R E S U E L V E</w:t>
      </w:r>
    </w:p>
    <w:p w14:paraId="0A517AD7" w14:textId="5724AD2F" w:rsidR="00046127" w:rsidRPr="001E1D5D" w:rsidRDefault="00046127" w:rsidP="00046127">
      <w:pPr>
        <w:spacing w:line="360" w:lineRule="auto"/>
        <w:ind w:right="49" w:firstLine="567"/>
        <w:jc w:val="both"/>
        <w:rPr>
          <w:rFonts w:ascii="Arial" w:hAnsi="Arial" w:cs="Arial"/>
          <w:color w:val="000000"/>
          <w:sz w:val="26"/>
          <w:szCs w:val="26"/>
        </w:rPr>
      </w:pPr>
      <w:r w:rsidRPr="001E1D5D">
        <w:rPr>
          <w:rFonts w:ascii="Arial" w:hAnsi="Arial" w:cs="Arial"/>
          <w:b/>
          <w:color w:val="000000"/>
          <w:sz w:val="26"/>
          <w:szCs w:val="26"/>
        </w:rPr>
        <w:lastRenderedPageBreak/>
        <w:t>PRIMERO.</w:t>
      </w:r>
      <w:r w:rsidRPr="001E1D5D">
        <w:rPr>
          <w:rFonts w:ascii="Arial" w:hAnsi="Arial" w:cs="Arial"/>
          <w:color w:val="000000"/>
          <w:sz w:val="26"/>
          <w:szCs w:val="26"/>
        </w:rPr>
        <w:t xml:space="preserve"> Se </w:t>
      </w:r>
      <w:r w:rsidR="001A7992" w:rsidRPr="001E1D5D">
        <w:rPr>
          <w:rFonts w:ascii="Arial" w:hAnsi="Arial" w:cs="Arial"/>
          <w:b/>
          <w:color w:val="000000"/>
          <w:sz w:val="26"/>
          <w:szCs w:val="26"/>
        </w:rPr>
        <w:t>CONFIRMA</w:t>
      </w:r>
      <w:r w:rsidRPr="001E1D5D">
        <w:rPr>
          <w:rFonts w:ascii="Arial" w:hAnsi="Arial" w:cs="Arial"/>
          <w:b/>
          <w:color w:val="000000"/>
          <w:sz w:val="26"/>
          <w:szCs w:val="26"/>
        </w:rPr>
        <w:t xml:space="preserve"> </w:t>
      </w:r>
      <w:r w:rsidR="00DB664B">
        <w:rPr>
          <w:rFonts w:ascii="Arial" w:hAnsi="Arial" w:cs="Arial"/>
          <w:color w:val="000000"/>
          <w:sz w:val="26"/>
          <w:szCs w:val="26"/>
        </w:rPr>
        <w:t>la parte relativa del</w:t>
      </w:r>
      <w:r w:rsidR="00287A7D">
        <w:rPr>
          <w:rFonts w:ascii="Arial" w:hAnsi="Arial" w:cs="Arial"/>
          <w:color w:val="000000"/>
          <w:sz w:val="26"/>
          <w:szCs w:val="26"/>
        </w:rPr>
        <w:t xml:space="preserve"> acuerdo </w:t>
      </w:r>
      <w:r w:rsidRPr="001E1D5D">
        <w:rPr>
          <w:rFonts w:ascii="Arial" w:hAnsi="Arial" w:cs="Arial"/>
          <w:color w:val="000000"/>
          <w:sz w:val="26"/>
          <w:szCs w:val="26"/>
        </w:rPr>
        <w:t>de</w:t>
      </w:r>
      <w:r w:rsidR="001A7992" w:rsidRPr="001E1D5D">
        <w:rPr>
          <w:rFonts w:ascii="Arial" w:hAnsi="Arial" w:cs="Arial"/>
          <w:color w:val="000000"/>
          <w:sz w:val="26"/>
          <w:szCs w:val="26"/>
        </w:rPr>
        <w:t xml:space="preserve"> </w:t>
      </w:r>
      <w:r w:rsidR="00287A7D">
        <w:rPr>
          <w:rFonts w:ascii="Arial" w:hAnsi="Arial" w:cs="Arial"/>
          <w:color w:val="000000"/>
          <w:sz w:val="26"/>
          <w:szCs w:val="26"/>
        </w:rPr>
        <w:t>seis</w:t>
      </w:r>
      <w:r w:rsidR="00766278" w:rsidRPr="001E1D5D">
        <w:rPr>
          <w:rFonts w:ascii="Arial" w:hAnsi="Arial" w:cs="Arial"/>
          <w:color w:val="000000"/>
          <w:sz w:val="26"/>
          <w:szCs w:val="26"/>
        </w:rPr>
        <w:t xml:space="preserve"> de </w:t>
      </w:r>
      <w:r w:rsidR="00287A7D">
        <w:rPr>
          <w:rFonts w:ascii="Arial" w:hAnsi="Arial" w:cs="Arial"/>
          <w:color w:val="000000"/>
          <w:sz w:val="26"/>
          <w:szCs w:val="26"/>
        </w:rPr>
        <w:t>octubre</w:t>
      </w:r>
      <w:r w:rsidR="00766278" w:rsidRPr="001E1D5D">
        <w:rPr>
          <w:rFonts w:ascii="Arial" w:hAnsi="Arial" w:cs="Arial"/>
          <w:color w:val="000000"/>
          <w:sz w:val="26"/>
          <w:szCs w:val="26"/>
        </w:rPr>
        <w:t xml:space="preserve"> de</w:t>
      </w:r>
      <w:r w:rsidR="001A7992" w:rsidRPr="001E1D5D">
        <w:rPr>
          <w:rFonts w:ascii="Arial" w:hAnsi="Arial" w:cs="Arial"/>
          <w:color w:val="000000"/>
          <w:sz w:val="26"/>
          <w:szCs w:val="26"/>
        </w:rPr>
        <w:t xml:space="preserve"> </w:t>
      </w:r>
      <w:r w:rsidR="00766278" w:rsidRPr="001E1D5D">
        <w:rPr>
          <w:rFonts w:ascii="Arial" w:hAnsi="Arial" w:cs="Arial"/>
          <w:color w:val="000000"/>
          <w:sz w:val="26"/>
          <w:szCs w:val="26"/>
        </w:rPr>
        <w:t xml:space="preserve">dos mil </w:t>
      </w:r>
      <w:r w:rsidR="003E4C58">
        <w:rPr>
          <w:rFonts w:ascii="Arial" w:hAnsi="Arial" w:cs="Arial"/>
          <w:color w:val="000000"/>
          <w:sz w:val="26"/>
          <w:szCs w:val="26"/>
        </w:rPr>
        <w:t>veintiuno</w:t>
      </w:r>
      <w:r w:rsidR="00766278" w:rsidRPr="001E1D5D">
        <w:rPr>
          <w:rFonts w:ascii="Arial" w:hAnsi="Arial" w:cs="Arial"/>
          <w:color w:val="000000"/>
          <w:sz w:val="26"/>
          <w:szCs w:val="26"/>
        </w:rPr>
        <w:t xml:space="preserve">, </w:t>
      </w:r>
      <w:r w:rsidRPr="001E1D5D">
        <w:rPr>
          <w:rFonts w:ascii="Arial" w:hAnsi="Arial" w:cs="Arial"/>
          <w:color w:val="000000"/>
          <w:sz w:val="26"/>
          <w:szCs w:val="26"/>
        </w:rPr>
        <w:t>por las razones expuestas</w:t>
      </w:r>
      <w:r w:rsidR="00287A7D">
        <w:rPr>
          <w:rFonts w:ascii="Arial" w:hAnsi="Arial" w:cs="Arial"/>
          <w:color w:val="000000"/>
          <w:sz w:val="26"/>
          <w:szCs w:val="26"/>
        </w:rPr>
        <w:t xml:space="preserve"> por esta Sala Superior</w:t>
      </w:r>
      <w:r w:rsidRPr="001E1D5D">
        <w:rPr>
          <w:rFonts w:ascii="Arial" w:hAnsi="Arial" w:cs="Arial"/>
          <w:color w:val="000000"/>
          <w:sz w:val="26"/>
          <w:szCs w:val="26"/>
        </w:rPr>
        <w:t xml:space="preserve"> </w:t>
      </w:r>
      <w:r w:rsidR="00766278" w:rsidRPr="001E1D5D">
        <w:rPr>
          <w:rFonts w:ascii="Arial" w:hAnsi="Arial" w:cs="Arial"/>
          <w:color w:val="000000"/>
          <w:sz w:val="26"/>
          <w:szCs w:val="26"/>
        </w:rPr>
        <w:t>en el considerando que antecede</w:t>
      </w:r>
      <w:r w:rsidRPr="001E1D5D">
        <w:rPr>
          <w:rFonts w:ascii="Arial" w:hAnsi="Arial" w:cs="Arial"/>
          <w:color w:val="000000"/>
          <w:sz w:val="26"/>
          <w:szCs w:val="26"/>
        </w:rPr>
        <w:t xml:space="preserve">. - - - - - - - - - - - - - - - - - - - - </w:t>
      </w:r>
    </w:p>
    <w:p w14:paraId="72E23DA7" w14:textId="0435B4C9" w:rsidR="00046127" w:rsidRPr="001E1D5D" w:rsidRDefault="00687A06" w:rsidP="001A7992">
      <w:pPr>
        <w:spacing w:line="360" w:lineRule="auto"/>
        <w:ind w:right="49" w:firstLine="567"/>
        <w:jc w:val="both"/>
        <w:rPr>
          <w:rFonts w:ascii="Arial" w:eastAsia="Calibri" w:hAnsi="Arial" w:cs="Arial"/>
          <w:sz w:val="26"/>
          <w:szCs w:val="26"/>
        </w:rPr>
      </w:pPr>
      <w:r w:rsidRPr="001E1D5D">
        <w:rPr>
          <w:rFonts w:ascii="Arial" w:hAnsi="Arial" w:cs="Arial"/>
          <w:b/>
          <w:sz w:val="26"/>
          <w:szCs w:val="26"/>
        </w:rPr>
        <w:t>SEGUNDO.</w:t>
      </w:r>
      <w:r w:rsidR="001A7992" w:rsidRPr="001E1D5D">
        <w:rPr>
          <w:rFonts w:ascii="Arial" w:hAnsi="Arial" w:cs="Arial"/>
          <w:sz w:val="26"/>
          <w:szCs w:val="26"/>
        </w:rPr>
        <w:t xml:space="preserve"> </w:t>
      </w:r>
      <w:r w:rsidR="00046127" w:rsidRPr="001E1D5D">
        <w:rPr>
          <w:rFonts w:ascii="Arial" w:hAnsi="Arial" w:cs="Arial"/>
          <w:b/>
          <w:sz w:val="26"/>
          <w:szCs w:val="26"/>
        </w:rPr>
        <w:t>NOTIFÍQUESE Y CÚMPLASE,</w:t>
      </w:r>
      <w:r w:rsidR="00046127" w:rsidRPr="001E1D5D">
        <w:rPr>
          <w:rFonts w:ascii="Arial" w:hAnsi="Arial" w:cs="Arial"/>
          <w:sz w:val="26"/>
          <w:szCs w:val="26"/>
        </w:rPr>
        <w:t xml:space="preserve"> remítase copia certificada de la presente resolución a la</w:t>
      </w:r>
      <w:r w:rsidR="0028103B">
        <w:rPr>
          <w:rFonts w:ascii="Arial" w:hAnsi="Arial" w:cs="Arial"/>
          <w:sz w:val="26"/>
          <w:szCs w:val="26"/>
        </w:rPr>
        <w:t xml:space="preserve"> Cuarta</w:t>
      </w:r>
      <w:r w:rsidR="00766278" w:rsidRPr="001E1D5D">
        <w:rPr>
          <w:rFonts w:ascii="Arial" w:hAnsi="Arial" w:cs="Arial"/>
          <w:sz w:val="26"/>
          <w:szCs w:val="26"/>
        </w:rPr>
        <w:t xml:space="preserve"> Sala Unitaria de Primera Instancia de</w:t>
      </w:r>
      <w:r w:rsidR="00046127" w:rsidRPr="001E1D5D">
        <w:rPr>
          <w:rFonts w:ascii="Arial" w:hAnsi="Arial" w:cs="Arial"/>
          <w:sz w:val="26"/>
          <w:szCs w:val="26"/>
        </w:rPr>
        <w:t xml:space="preserve"> este Tribunal y en su oportunidad archívese el presente cuaderno de revisión como asunto concluido. - - - - - - - - - - - -</w:t>
      </w:r>
      <w:r w:rsidR="002A69EA" w:rsidRPr="001E1D5D">
        <w:rPr>
          <w:rFonts w:ascii="Arial" w:hAnsi="Arial" w:cs="Arial"/>
          <w:sz w:val="26"/>
          <w:szCs w:val="26"/>
        </w:rPr>
        <w:t xml:space="preserve"> </w:t>
      </w:r>
      <w:r w:rsidR="003E4C58">
        <w:rPr>
          <w:rFonts w:ascii="Arial" w:hAnsi="Arial" w:cs="Arial"/>
          <w:sz w:val="26"/>
          <w:szCs w:val="26"/>
        </w:rPr>
        <w:t xml:space="preserve">- - - - - - - </w:t>
      </w:r>
    </w:p>
    <w:p w14:paraId="25149022" w14:textId="60533FD8" w:rsidR="00C862F9" w:rsidRPr="001E1D5D" w:rsidRDefault="00C862F9" w:rsidP="00C862F9">
      <w:pPr>
        <w:spacing w:before="240" w:line="360" w:lineRule="auto"/>
        <w:ind w:firstLine="708"/>
        <w:jc w:val="both"/>
        <w:rPr>
          <w:rFonts w:ascii="Arial" w:hAnsi="Arial" w:cs="Arial"/>
          <w:sz w:val="26"/>
          <w:szCs w:val="26"/>
        </w:rPr>
      </w:pPr>
      <w:r w:rsidRPr="001E1D5D">
        <w:rPr>
          <w:rFonts w:ascii="Arial" w:hAnsi="Arial" w:cs="Arial"/>
          <w:sz w:val="26"/>
          <w:szCs w:val="26"/>
        </w:rPr>
        <w:t xml:space="preserve">Por unanimidad de votos, lo resolvieron y firmaron los </w:t>
      </w:r>
      <w:r w:rsidR="00CD3612" w:rsidRPr="001E1D5D">
        <w:rPr>
          <w:rFonts w:ascii="Arial" w:hAnsi="Arial" w:cs="Arial"/>
          <w:sz w:val="26"/>
          <w:szCs w:val="26"/>
        </w:rPr>
        <w:t>Magistrado</w:t>
      </w:r>
      <w:r w:rsidRPr="001E1D5D">
        <w:rPr>
          <w:rFonts w:ascii="Arial" w:hAnsi="Arial" w:cs="Arial"/>
          <w:sz w:val="26"/>
          <w:szCs w:val="26"/>
        </w:rPr>
        <w:t xml:space="preserve">s </w:t>
      </w:r>
      <w:r w:rsidR="007F3340">
        <w:rPr>
          <w:rFonts w:ascii="Arial" w:hAnsi="Arial" w:cs="Arial"/>
          <w:sz w:val="26"/>
          <w:szCs w:val="26"/>
        </w:rPr>
        <w:t xml:space="preserve">integrantes de la Sala Superior </w:t>
      </w:r>
      <w:r w:rsidRPr="001E1D5D">
        <w:rPr>
          <w:rFonts w:ascii="Arial" w:hAnsi="Arial" w:cs="Arial"/>
          <w:sz w:val="26"/>
          <w:szCs w:val="26"/>
        </w:rPr>
        <w:t>Manuel Velasco Alcánta</w:t>
      </w:r>
      <w:r w:rsidR="000D35AD" w:rsidRPr="001E1D5D">
        <w:rPr>
          <w:rFonts w:ascii="Arial" w:hAnsi="Arial" w:cs="Arial"/>
          <w:sz w:val="26"/>
          <w:szCs w:val="26"/>
        </w:rPr>
        <w:t xml:space="preserve">ra, </w:t>
      </w:r>
      <w:r w:rsidRPr="001E1D5D">
        <w:rPr>
          <w:rFonts w:ascii="Arial" w:hAnsi="Arial" w:cs="Arial"/>
          <w:sz w:val="26"/>
          <w:szCs w:val="26"/>
        </w:rPr>
        <w:t xml:space="preserve">Raúl Palomares Palomino, </w:t>
      </w:r>
      <w:r w:rsidR="009775F9" w:rsidRPr="001E1D5D">
        <w:rPr>
          <w:rFonts w:ascii="Arial" w:hAnsi="Arial" w:cs="Arial"/>
          <w:sz w:val="26"/>
          <w:szCs w:val="26"/>
        </w:rPr>
        <w:t>G</w:t>
      </w:r>
      <w:r w:rsidR="000D35AD" w:rsidRPr="001E1D5D">
        <w:rPr>
          <w:rFonts w:ascii="Arial" w:hAnsi="Arial" w:cs="Arial"/>
          <w:sz w:val="26"/>
          <w:szCs w:val="26"/>
        </w:rPr>
        <w:t xml:space="preserve">loria del Carmen Camacho Meza, </w:t>
      </w:r>
      <w:r w:rsidRPr="001E1D5D">
        <w:rPr>
          <w:rFonts w:ascii="Arial" w:hAnsi="Arial" w:cs="Arial"/>
          <w:sz w:val="26"/>
          <w:szCs w:val="26"/>
        </w:rPr>
        <w:t>Paulo José Luis Tapia Palacios (</w:t>
      </w:r>
      <w:r w:rsidRPr="001E1D5D">
        <w:rPr>
          <w:rFonts w:ascii="Arial" w:hAnsi="Arial" w:cs="Arial"/>
          <w:b/>
          <w:sz w:val="26"/>
          <w:szCs w:val="26"/>
        </w:rPr>
        <w:t>ponente</w:t>
      </w:r>
      <w:r w:rsidR="009775F9" w:rsidRPr="001E1D5D">
        <w:rPr>
          <w:rFonts w:ascii="Arial" w:hAnsi="Arial" w:cs="Arial"/>
          <w:sz w:val="26"/>
          <w:szCs w:val="26"/>
        </w:rPr>
        <w:t>)</w:t>
      </w:r>
      <w:r w:rsidR="0073640E" w:rsidRPr="001E1D5D">
        <w:rPr>
          <w:rFonts w:ascii="Arial" w:hAnsi="Arial" w:cs="Arial"/>
          <w:sz w:val="26"/>
          <w:szCs w:val="26"/>
        </w:rPr>
        <w:t xml:space="preserve"> </w:t>
      </w:r>
      <w:r w:rsidR="000D35AD" w:rsidRPr="001E1D5D">
        <w:rPr>
          <w:rFonts w:ascii="Arial" w:hAnsi="Arial" w:cs="Arial"/>
          <w:sz w:val="26"/>
          <w:szCs w:val="26"/>
        </w:rPr>
        <w:t>y Elías Cortés López</w:t>
      </w:r>
      <w:r w:rsidRPr="001E1D5D">
        <w:rPr>
          <w:rFonts w:ascii="Arial" w:hAnsi="Arial" w:cs="Arial"/>
          <w:sz w:val="26"/>
          <w:szCs w:val="26"/>
        </w:rPr>
        <w:t xml:space="preserve">; quienes actúan con el Licenciado Juan Edy García Coronado, Secretario General de Acuerdos de este Tribunal, que autoriza y da fe.- - - - - - - - - - - - - - - - - - </w:t>
      </w:r>
    </w:p>
    <w:p w14:paraId="0166AE57" w14:textId="77777777" w:rsidR="009775F9" w:rsidRPr="001E1D5D" w:rsidRDefault="009775F9" w:rsidP="003F7D12">
      <w:pPr>
        <w:pStyle w:val="Sinespaciado"/>
        <w:jc w:val="center"/>
        <w:rPr>
          <w:rFonts w:ascii="Arial" w:hAnsi="Arial" w:cs="Arial"/>
          <w:sz w:val="26"/>
          <w:szCs w:val="26"/>
        </w:rPr>
      </w:pPr>
    </w:p>
    <w:p w14:paraId="6A8BAE8D" w14:textId="3AB57457" w:rsidR="00556FA5" w:rsidRDefault="00556FA5" w:rsidP="003F7D12">
      <w:pPr>
        <w:pStyle w:val="Sinespaciado"/>
        <w:jc w:val="center"/>
        <w:rPr>
          <w:rFonts w:ascii="Arial" w:hAnsi="Arial" w:cs="Arial"/>
          <w:sz w:val="26"/>
          <w:szCs w:val="26"/>
        </w:rPr>
      </w:pPr>
    </w:p>
    <w:p w14:paraId="5E3CF769" w14:textId="63EC4DC3" w:rsidR="007F3340" w:rsidRDefault="007F3340" w:rsidP="003F7D12">
      <w:pPr>
        <w:pStyle w:val="Sinespaciado"/>
        <w:jc w:val="center"/>
        <w:rPr>
          <w:rFonts w:ascii="Arial" w:hAnsi="Arial" w:cs="Arial"/>
          <w:sz w:val="26"/>
          <w:szCs w:val="26"/>
        </w:rPr>
      </w:pPr>
    </w:p>
    <w:p w14:paraId="7B700AC7" w14:textId="145A6570" w:rsidR="007F3340" w:rsidRDefault="007F3340" w:rsidP="003F7D12">
      <w:pPr>
        <w:pStyle w:val="Sinespaciado"/>
        <w:jc w:val="center"/>
        <w:rPr>
          <w:rFonts w:ascii="Arial" w:hAnsi="Arial" w:cs="Arial"/>
          <w:sz w:val="26"/>
          <w:szCs w:val="26"/>
        </w:rPr>
      </w:pPr>
    </w:p>
    <w:p w14:paraId="217D0CE8" w14:textId="77777777" w:rsidR="007F3340" w:rsidRPr="001E1D5D" w:rsidRDefault="007F3340" w:rsidP="00A27770">
      <w:pPr>
        <w:pStyle w:val="Sinespaciado"/>
        <w:rPr>
          <w:rFonts w:ascii="Arial" w:hAnsi="Arial" w:cs="Arial"/>
          <w:sz w:val="26"/>
          <w:szCs w:val="26"/>
        </w:rPr>
      </w:pPr>
    </w:p>
    <w:p w14:paraId="286FA018" w14:textId="77777777" w:rsidR="007F3340" w:rsidRDefault="007F3340" w:rsidP="007F3340">
      <w:pPr>
        <w:tabs>
          <w:tab w:val="center" w:pos="4135"/>
          <w:tab w:val="left" w:pos="7515"/>
        </w:tabs>
        <w:spacing w:after="0" w:line="240" w:lineRule="auto"/>
        <w:jc w:val="center"/>
        <w:rPr>
          <w:rFonts w:ascii="Arial" w:eastAsia="Times New Roman" w:hAnsi="Arial" w:cs="Arial"/>
          <w:sz w:val="26"/>
          <w:szCs w:val="26"/>
        </w:rPr>
      </w:pPr>
    </w:p>
    <w:p w14:paraId="5D5D83B8" w14:textId="77777777" w:rsidR="007F3340" w:rsidRPr="007E36E2" w:rsidRDefault="007F3340" w:rsidP="007F3340">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6793233A" w14:textId="77777777" w:rsidR="007F3340" w:rsidRPr="007E36E2" w:rsidRDefault="007F3340" w:rsidP="007F3340">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3657C83F" w14:textId="77777777" w:rsidR="007F3340" w:rsidRPr="007E36E2" w:rsidRDefault="007F3340" w:rsidP="00A27770">
      <w:pPr>
        <w:tabs>
          <w:tab w:val="center" w:pos="4135"/>
          <w:tab w:val="left" w:pos="7515"/>
        </w:tabs>
        <w:spacing w:line="360" w:lineRule="auto"/>
        <w:rPr>
          <w:rFonts w:ascii="Arial" w:eastAsia="Times New Roman" w:hAnsi="Arial" w:cs="Arial"/>
          <w:sz w:val="26"/>
          <w:szCs w:val="26"/>
        </w:rPr>
      </w:pPr>
    </w:p>
    <w:p w14:paraId="71B7E7EA" w14:textId="77777777" w:rsidR="007F3340" w:rsidRDefault="007F3340" w:rsidP="00A27770">
      <w:pPr>
        <w:tabs>
          <w:tab w:val="center" w:pos="4135"/>
          <w:tab w:val="left" w:pos="7515"/>
        </w:tabs>
        <w:spacing w:line="360" w:lineRule="auto"/>
        <w:rPr>
          <w:rFonts w:ascii="Arial" w:eastAsia="Times New Roman" w:hAnsi="Arial" w:cs="Arial"/>
          <w:sz w:val="26"/>
          <w:szCs w:val="26"/>
        </w:rPr>
      </w:pPr>
    </w:p>
    <w:p w14:paraId="3748E9A1" w14:textId="77777777" w:rsidR="007F3340" w:rsidRPr="007E36E2" w:rsidRDefault="007F3340" w:rsidP="007F3340">
      <w:pPr>
        <w:tabs>
          <w:tab w:val="center" w:pos="4135"/>
          <w:tab w:val="left" w:pos="7515"/>
        </w:tabs>
        <w:spacing w:line="360" w:lineRule="auto"/>
        <w:jc w:val="center"/>
        <w:rPr>
          <w:rFonts w:ascii="Arial" w:eastAsia="Times New Roman" w:hAnsi="Arial" w:cs="Arial"/>
          <w:sz w:val="26"/>
          <w:szCs w:val="26"/>
        </w:rPr>
      </w:pPr>
    </w:p>
    <w:p w14:paraId="03379571" w14:textId="77777777" w:rsidR="007F3340" w:rsidRPr="007E36E2" w:rsidRDefault="007F3340" w:rsidP="007F3340">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699FB478" w14:textId="77777777" w:rsidR="007F3340" w:rsidRDefault="007F3340" w:rsidP="00A27770">
      <w:pPr>
        <w:tabs>
          <w:tab w:val="center" w:pos="4135"/>
          <w:tab w:val="left" w:pos="7515"/>
        </w:tabs>
        <w:spacing w:line="360" w:lineRule="auto"/>
        <w:rPr>
          <w:rFonts w:ascii="Arial" w:eastAsia="Times New Roman" w:hAnsi="Arial" w:cs="Arial"/>
          <w:sz w:val="26"/>
          <w:szCs w:val="26"/>
        </w:rPr>
      </w:pPr>
    </w:p>
    <w:p w14:paraId="2EDB3DE4" w14:textId="77777777" w:rsidR="007F3340" w:rsidRPr="007E36E2" w:rsidRDefault="007F3340" w:rsidP="007F3340">
      <w:pPr>
        <w:tabs>
          <w:tab w:val="center" w:pos="4135"/>
          <w:tab w:val="left" w:pos="7515"/>
        </w:tabs>
        <w:spacing w:line="360" w:lineRule="auto"/>
        <w:jc w:val="center"/>
        <w:rPr>
          <w:rFonts w:ascii="Arial" w:eastAsia="Times New Roman" w:hAnsi="Arial" w:cs="Arial"/>
          <w:sz w:val="26"/>
          <w:szCs w:val="26"/>
        </w:rPr>
      </w:pPr>
    </w:p>
    <w:p w14:paraId="2BE23157" w14:textId="77777777" w:rsidR="007F3340" w:rsidRPr="007E36E2" w:rsidRDefault="007F3340" w:rsidP="007F3340">
      <w:pPr>
        <w:tabs>
          <w:tab w:val="center" w:pos="4135"/>
          <w:tab w:val="left" w:pos="7515"/>
        </w:tabs>
        <w:spacing w:line="360" w:lineRule="auto"/>
        <w:jc w:val="center"/>
        <w:rPr>
          <w:rFonts w:ascii="Arial" w:eastAsia="Times New Roman" w:hAnsi="Arial" w:cs="Arial"/>
          <w:sz w:val="26"/>
          <w:szCs w:val="26"/>
        </w:rPr>
      </w:pPr>
    </w:p>
    <w:p w14:paraId="2ED211E0" w14:textId="745BA297" w:rsidR="007F3340" w:rsidRPr="007E36E2" w:rsidRDefault="007F3340" w:rsidP="007F3340">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w:t>
      </w:r>
      <w:r>
        <w:rPr>
          <w:rFonts w:ascii="Arial" w:eastAsia="Times New Roman" w:hAnsi="Arial" w:cs="Arial"/>
          <w:sz w:val="26"/>
          <w:szCs w:val="26"/>
        </w:rPr>
        <w:t>A</w:t>
      </w:r>
    </w:p>
    <w:p w14:paraId="68169EBA" w14:textId="77777777" w:rsidR="007F3340" w:rsidRPr="007E36E2" w:rsidRDefault="007F3340" w:rsidP="007F3340">
      <w:pPr>
        <w:tabs>
          <w:tab w:val="center" w:pos="4135"/>
          <w:tab w:val="left" w:pos="7515"/>
        </w:tabs>
        <w:spacing w:line="360" w:lineRule="auto"/>
        <w:jc w:val="center"/>
        <w:rPr>
          <w:rFonts w:ascii="Arial" w:eastAsia="Times New Roman" w:hAnsi="Arial" w:cs="Arial"/>
          <w:sz w:val="26"/>
          <w:szCs w:val="26"/>
        </w:rPr>
      </w:pPr>
    </w:p>
    <w:p w14:paraId="46D43583" w14:textId="77777777" w:rsidR="007F3340" w:rsidRDefault="007F3340" w:rsidP="007F3340">
      <w:pPr>
        <w:tabs>
          <w:tab w:val="center" w:pos="4135"/>
          <w:tab w:val="left" w:pos="7515"/>
        </w:tabs>
        <w:spacing w:line="360" w:lineRule="auto"/>
        <w:jc w:val="center"/>
        <w:rPr>
          <w:rFonts w:ascii="Arial" w:eastAsia="Times New Roman" w:hAnsi="Arial" w:cs="Arial"/>
          <w:b/>
          <w:bCs/>
          <w:sz w:val="16"/>
          <w:szCs w:val="16"/>
        </w:rPr>
      </w:pPr>
    </w:p>
    <w:p w14:paraId="5615CAAA" w14:textId="77777777" w:rsidR="007F3340" w:rsidRDefault="007F3340" w:rsidP="007F3340">
      <w:pPr>
        <w:tabs>
          <w:tab w:val="center" w:pos="4135"/>
          <w:tab w:val="left" w:pos="7515"/>
        </w:tabs>
        <w:spacing w:line="360" w:lineRule="auto"/>
        <w:rPr>
          <w:rFonts w:ascii="Arial" w:eastAsia="Times New Roman" w:hAnsi="Arial" w:cs="Arial"/>
          <w:b/>
          <w:bCs/>
          <w:sz w:val="16"/>
          <w:szCs w:val="16"/>
        </w:rPr>
      </w:pPr>
    </w:p>
    <w:p w14:paraId="0D574C78" w14:textId="77777777" w:rsidR="007F3340" w:rsidRPr="007E36E2" w:rsidRDefault="007F3340" w:rsidP="00A27770">
      <w:pPr>
        <w:tabs>
          <w:tab w:val="center" w:pos="4135"/>
          <w:tab w:val="left" w:pos="7515"/>
        </w:tabs>
        <w:spacing w:line="360" w:lineRule="auto"/>
        <w:rPr>
          <w:rFonts w:ascii="Arial" w:eastAsia="Times New Roman" w:hAnsi="Arial" w:cs="Arial"/>
          <w:sz w:val="26"/>
          <w:szCs w:val="26"/>
        </w:rPr>
      </w:pPr>
    </w:p>
    <w:p w14:paraId="691D6046" w14:textId="77777777" w:rsidR="007F3340" w:rsidRPr="007E36E2" w:rsidRDefault="007F3340" w:rsidP="007F3340">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486F1E8E" w14:textId="77777777" w:rsidR="00A27770" w:rsidRDefault="007F3340" w:rsidP="00A27770">
      <w:pPr>
        <w:tabs>
          <w:tab w:val="center" w:pos="4135"/>
          <w:tab w:val="left" w:pos="7515"/>
        </w:tabs>
        <w:spacing w:line="360" w:lineRule="auto"/>
        <w:jc w:val="center"/>
        <w:rPr>
          <w:rFonts w:ascii="Arial" w:eastAsia="Times New Roman" w:hAnsi="Arial" w:cs="Arial"/>
          <w:b/>
          <w:bCs/>
          <w:sz w:val="16"/>
          <w:szCs w:val="16"/>
        </w:rPr>
      </w:pPr>
      <w:bookmarkStart w:id="1" w:name="_GoBack"/>
      <w:bookmarkEnd w:id="1"/>
      <w:r>
        <w:rPr>
          <w:rFonts w:ascii="Arial" w:eastAsia="Times New Roman" w:hAnsi="Arial" w:cs="Arial"/>
          <w:sz w:val="26"/>
          <w:szCs w:val="26"/>
        </w:rPr>
        <w:lastRenderedPageBreak/>
        <w:br/>
      </w:r>
      <w:r w:rsidR="00A27770" w:rsidRPr="007E36E2">
        <w:rPr>
          <w:rFonts w:ascii="Arial" w:eastAsia="Times New Roman" w:hAnsi="Arial" w:cs="Arial"/>
          <w:b/>
          <w:bCs/>
          <w:sz w:val="16"/>
          <w:szCs w:val="16"/>
        </w:rPr>
        <w:t xml:space="preserve">LAS PRESENTES FIRMAS CORRESPONDEN A LA RESOLUCIÓN DEL RECURSO DE REVISIÓN </w:t>
      </w:r>
      <w:r w:rsidR="00A27770">
        <w:rPr>
          <w:rFonts w:ascii="Arial" w:eastAsia="Times New Roman" w:hAnsi="Arial" w:cs="Arial"/>
          <w:b/>
          <w:bCs/>
          <w:sz w:val="16"/>
          <w:szCs w:val="16"/>
        </w:rPr>
        <w:t>0374/</w:t>
      </w:r>
      <w:r w:rsidR="00A27770" w:rsidRPr="007E36E2">
        <w:rPr>
          <w:rFonts w:ascii="Arial" w:eastAsia="Times New Roman" w:hAnsi="Arial" w:cs="Arial"/>
          <w:b/>
          <w:bCs/>
          <w:sz w:val="16"/>
          <w:szCs w:val="16"/>
        </w:rPr>
        <w:t>202</w:t>
      </w:r>
      <w:r w:rsidR="00A27770">
        <w:rPr>
          <w:rFonts w:ascii="Arial" w:eastAsia="Times New Roman" w:hAnsi="Arial" w:cs="Arial"/>
          <w:b/>
          <w:bCs/>
          <w:sz w:val="16"/>
          <w:szCs w:val="16"/>
        </w:rPr>
        <w:t>1.</w:t>
      </w:r>
    </w:p>
    <w:p w14:paraId="4285D711" w14:textId="77777777" w:rsidR="007F3340" w:rsidRPr="007E36E2" w:rsidRDefault="007F3340" w:rsidP="00A27770">
      <w:pPr>
        <w:tabs>
          <w:tab w:val="center" w:pos="4135"/>
          <w:tab w:val="left" w:pos="7515"/>
        </w:tabs>
        <w:spacing w:line="360" w:lineRule="auto"/>
        <w:rPr>
          <w:rFonts w:ascii="Arial" w:eastAsia="Times New Roman" w:hAnsi="Arial" w:cs="Arial"/>
          <w:sz w:val="26"/>
          <w:szCs w:val="26"/>
        </w:rPr>
      </w:pPr>
    </w:p>
    <w:p w14:paraId="23986C56" w14:textId="77777777" w:rsidR="007F3340" w:rsidRDefault="007F3340" w:rsidP="007F3340">
      <w:pPr>
        <w:tabs>
          <w:tab w:val="center" w:pos="4135"/>
          <w:tab w:val="left" w:pos="7515"/>
        </w:tabs>
        <w:spacing w:line="360" w:lineRule="auto"/>
        <w:jc w:val="center"/>
        <w:rPr>
          <w:rFonts w:ascii="Arial" w:eastAsia="Times New Roman" w:hAnsi="Arial" w:cs="Arial"/>
          <w:sz w:val="26"/>
          <w:szCs w:val="26"/>
        </w:rPr>
      </w:pPr>
    </w:p>
    <w:p w14:paraId="2980EBD2" w14:textId="77777777" w:rsidR="007F3340" w:rsidRPr="007E36E2" w:rsidRDefault="007F3340" w:rsidP="007F3340">
      <w:pPr>
        <w:tabs>
          <w:tab w:val="center" w:pos="4135"/>
          <w:tab w:val="left" w:pos="7515"/>
        </w:tabs>
        <w:spacing w:line="360" w:lineRule="auto"/>
        <w:rPr>
          <w:rFonts w:ascii="Arial" w:eastAsia="Times New Roman" w:hAnsi="Arial" w:cs="Arial"/>
          <w:sz w:val="26"/>
          <w:szCs w:val="26"/>
        </w:rPr>
      </w:pPr>
    </w:p>
    <w:p w14:paraId="51E3A331" w14:textId="77777777" w:rsidR="007F3340" w:rsidRPr="007E36E2" w:rsidRDefault="007F3340" w:rsidP="007F3340">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24F868B7" w14:textId="77777777" w:rsidR="007F3340" w:rsidRPr="007E36E2" w:rsidRDefault="007F3340" w:rsidP="007F3340">
      <w:pPr>
        <w:spacing w:after="0" w:line="240" w:lineRule="auto"/>
        <w:jc w:val="center"/>
        <w:rPr>
          <w:rFonts w:ascii="Arial" w:eastAsia="Times New Roman" w:hAnsi="Arial" w:cs="Arial"/>
          <w:sz w:val="26"/>
          <w:szCs w:val="26"/>
        </w:rPr>
      </w:pPr>
    </w:p>
    <w:p w14:paraId="68D60D1E" w14:textId="77777777" w:rsidR="007F3340" w:rsidRPr="007E36E2" w:rsidRDefault="007F3340" w:rsidP="007F3340">
      <w:pPr>
        <w:spacing w:after="0" w:line="240" w:lineRule="auto"/>
        <w:jc w:val="center"/>
        <w:rPr>
          <w:rFonts w:ascii="Arial" w:eastAsia="Times New Roman" w:hAnsi="Arial" w:cs="Arial"/>
          <w:sz w:val="26"/>
          <w:szCs w:val="26"/>
        </w:rPr>
      </w:pPr>
    </w:p>
    <w:p w14:paraId="133FB702" w14:textId="77777777" w:rsidR="007F3340" w:rsidRPr="007E36E2" w:rsidRDefault="007F3340" w:rsidP="00A27770">
      <w:pPr>
        <w:spacing w:after="0" w:line="240" w:lineRule="auto"/>
        <w:rPr>
          <w:rFonts w:ascii="Arial" w:eastAsia="Times New Roman" w:hAnsi="Arial" w:cs="Arial"/>
          <w:sz w:val="26"/>
          <w:szCs w:val="26"/>
        </w:rPr>
      </w:pPr>
    </w:p>
    <w:p w14:paraId="0E5C9009" w14:textId="77777777" w:rsidR="007F3340" w:rsidRPr="007E36E2" w:rsidRDefault="007F3340" w:rsidP="007F3340">
      <w:pPr>
        <w:spacing w:after="0" w:line="240" w:lineRule="auto"/>
        <w:jc w:val="center"/>
        <w:rPr>
          <w:rFonts w:ascii="Arial" w:eastAsia="Times New Roman" w:hAnsi="Arial" w:cs="Arial"/>
          <w:sz w:val="26"/>
          <w:szCs w:val="26"/>
        </w:rPr>
      </w:pPr>
    </w:p>
    <w:p w14:paraId="100E679D" w14:textId="77777777" w:rsidR="007F3340" w:rsidRPr="007E36E2" w:rsidRDefault="007F3340" w:rsidP="007F3340">
      <w:pPr>
        <w:spacing w:after="0" w:line="240" w:lineRule="auto"/>
        <w:jc w:val="center"/>
        <w:rPr>
          <w:rFonts w:ascii="Arial" w:eastAsia="Times New Roman" w:hAnsi="Arial" w:cs="Arial"/>
          <w:sz w:val="26"/>
          <w:szCs w:val="26"/>
        </w:rPr>
      </w:pPr>
    </w:p>
    <w:p w14:paraId="13A9AA4F" w14:textId="77777777" w:rsidR="007F3340" w:rsidRPr="007E36E2" w:rsidRDefault="007F3340" w:rsidP="007F3340">
      <w:pPr>
        <w:spacing w:after="0" w:line="240" w:lineRule="auto"/>
        <w:jc w:val="center"/>
        <w:rPr>
          <w:rFonts w:ascii="Arial" w:eastAsia="Times New Roman" w:hAnsi="Arial" w:cs="Arial"/>
          <w:sz w:val="26"/>
          <w:szCs w:val="26"/>
        </w:rPr>
      </w:pPr>
    </w:p>
    <w:p w14:paraId="6EF75BFB" w14:textId="77777777" w:rsidR="007F3340" w:rsidRPr="007E36E2" w:rsidRDefault="007F3340" w:rsidP="007F3340">
      <w:pPr>
        <w:spacing w:after="0" w:line="240" w:lineRule="auto"/>
        <w:jc w:val="center"/>
        <w:rPr>
          <w:rFonts w:ascii="Arial" w:eastAsia="Times New Roman" w:hAnsi="Arial" w:cs="Arial"/>
          <w:sz w:val="26"/>
          <w:szCs w:val="26"/>
        </w:rPr>
      </w:pPr>
    </w:p>
    <w:p w14:paraId="2290B0BC" w14:textId="77777777" w:rsidR="007F3340" w:rsidRPr="007E36E2" w:rsidRDefault="007F3340" w:rsidP="007F3340">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23D8DC36" w14:textId="77777777" w:rsidR="007F3340" w:rsidRPr="007E36E2" w:rsidRDefault="007F3340" w:rsidP="007F3340">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5184DB22" w14:textId="77777777" w:rsidR="007F3340" w:rsidRPr="00344445" w:rsidRDefault="007F3340" w:rsidP="007F3340">
      <w:pPr>
        <w:widowControl w:val="0"/>
        <w:tabs>
          <w:tab w:val="left" w:pos="0"/>
        </w:tabs>
        <w:spacing w:after="120" w:line="360" w:lineRule="auto"/>
        <w:ind w:right="18"/>
        <w:jc w:val="both"/>
        <w:rPr>
          <w:rFonts w:ascii="Calibri" w:eastAsia="Times New Roman" w:hAnsi="Calibri" w:cs="Times New Roman"/>
        </w:rPr>
      </w:pPr>
    </w:p>
    <w:p w14:paraId="70D7872F" w14:textId="77777777" w:rsidR="007F3340" w:rsidRPr="00DF71D7" w:rsidRDefault="007F3340" w:rsidP="007F3340">
      <w:pPr>
        <w:tabs>
          <w:tab w:val="center" w:pos="4135"/>
          <w:tab w:val="left" w:pos="7515"/>
        </w:tabs>
        <w:spacing w:after="0" w:line="240" w:lineRule="auto"/>
        <w:jc w:val="center"/>
        <w:rPr>
          <w:rFonts w:ascii="Arial" w:eastAsia="Times New Roman" w:hAnsi="Arial" w:cs="Arial"/>
          <w:sz w:val="26"/>
          <w:szCs w:val="26"/>
        </w:rPr>
      </w:pPr>
    </w:p>
    <w:p w14:paraId="1769FC21" w14:textId="77777777" w:rsidR="007F3340" w:rsidRDefault="007F3340" w:rsidP="007F3340">
      <w:pPr>
        <w:tabs>
          <w:tab w:val="left" w:pos="1680"/>
          <w:tab w:val="center" w:pos="4277"/>
        </w:tabs>
        <w:spacing w:line="360" w:lineRule="auto"/>
        <w:jc w:val="center"/>
        <w:rPr>
          <w:rFonts w:ascii="Arial" w:hAnsi="Arial" w:cs="Arial"/>
          <w:sz w:val="26"/>
          <w:szCs w:val="26"/>
        </w:rPr>
      </w:pPr>
    </w:p>
    <w:p w14:paraId="7F693F18" w14:textId="2D3A1620" w:rsidR="00C862F9" w:rsidRPr="002D41DD" w:rsidRDefault="00C862F9" w:rsidP="007F3340">
      <w:pPr>
        <w:pStyle w:val="Sinespaciado"/>
        <w:jc w:val="center"/>
        <w:rPr>
          <w:rFonts w:ascii="Arial" w:hAnsi="Arial" w:cs="Arial"/>
          <w:sz w:val="26"/>
          <w:szCs w:val="26"/>
        </w:rPr>
      </w:pPr>
    </w:p>
    <w:sectPr w:rsidR="00C862F9" w:rsidRPr="002D41DD" w:rsidSect="009A1D42">
      <w:headerReference w:type="even" r:id="rId9"/>
      <w:headerReference w:type="default" r:id="rId10"/>
      <w:footerReference w:type="default" r:id="rId11"/>
      <w:head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E209CB" w14:textId="77777777" w:rsidR="002C345F" w:rsidRDefault="002C345F">
      <w:pPr>
        <w:spacing w:after="0" w:line="240" w:lineRule="auto"/>
      </w:pPr>
      <w:r>
        <w:separator/>
      </w:r>
    </w:p>
  </w:endnote>
  <w:endnote w:type="continuationSeparator" w:id="0">
    <w:p w14:paraId="239DE486" w14:textId="77777777" w:rsidR="002C345F" w:rsidRDefault="002C3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CA01F2" w:rsidRDefault="00CA01F2">
    <w:pPr>
      <w:pStyle w:val="Piedepgina"/>
      <w:jc w:val="center"/>
    </w:pPr>
  </w:p>
  <w:p w14:paraId="0E05F75C" w14:textId="77777777" w:rsidR="00CA01F2" w:rsidRDefault="00CA01F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194A29" w14:textId="77777777" w:rsidR="002C345F" w:rsidRDefault="002C345F">
      <w:pPr>
        <w:spacing w:after="0" w:line="240" w:lineRule="auto"/>
      </w:pPr>
      <w:r>
        <w:separator/>
      </w:r>
    </w:p>
  </w:footnote>
  <w:footnote w:type="continuationSeparator" w:id="0">
    <w:p w14:paraId="2CF2C176" w14:textId="77777777" w:rsidR="002C345F" w:rsidRDefault="002C345F">
      <w:pPr>
        <w:spacing w:after="0" w:line="240" w:lineRule="auto"/>
      </w:pPr>
      <w:r>
        <w:continuationSeparator/>
      </w:r>
    </w:p>
  </w:footnote>
  <w:footnote w:id="1">
    <w:p w14:paraId="461862B2" w14:textId="77777777" w:rsidR="00CA01F2" w:rsidRPr="00372891" w:rsidRDefault="00CA01F2" w:rsidP="004227DE">
      <w:pPr>
        <w:autoSpaceDE w:val="0"/>
        <w:autoSpaceDN w:val="0"/>
        <w:adjustRightInd w:val="0"/>
        <w:spacing w:after="0" w:line="240" w:lineRule="auto"/>
        <w:jc w:val="both"/>
        <w:rPr>
          <w:rFonts w:ascii="Arial" w:hAnsi="Arial" w:cs="Arial"/>
          <w:i/>
          <w:color w:val="000000"/>
          <w:sz w:val="16"/>
          <w:szCs w:val="16"/>
        </w:rPr>
      </w:pPr>
      <w:r w:rsidRPr="00372891">
        <w:rPr>
          <w:rStyle w:val="Refdenotaalpie"/>
          <w:rFonts w:ascii="Arial" w:hAnsi="Arial" w:cs="Arial"/>
          <w:i/>
          <w:sz w:val="16"/>
          <w:szCs w:val="16"/>
        </w:rPr>
        <w:footnoteRef/>
      </w:r>
      <w:r w:rsidRPr="00372891">
        <w:rPr>
          <w:rFonts w:ascii="Arial" w:hAnsi="Arial" w:cs="Arial"/>
          <w:i/>
          <w:sz w:val="16"/>
          <w:szCs w:val="16"/>
        </w:rPr>
        <w:t xml:space="preserve"> </w:t>
      </w:r>
      <w:r w:rsidRPr="00372891">
        <w:rPr>
          <w:rFonts w:ascii="Arial" w:hAnsi="Arial" w:cs="Arial"/>
          <w:b/>
          <w:bCs/>
          <w:i/>
          <w:color w:val="000000"/>
          <w:sz w:val="16"/>
          <w:szCs w:val="16"/>
        </w:rPr>
        <w:t xml:space="preserve">ARTÍCULO 203.- </w:t>
      </w:r>
      <w:r w:rsidRPr="00372891">
        <w:rPr>
          <w:rFonts w:ascii="Arial" w:hAnsi="Arial" w:cs="Arial"/>
          <w:i/>
          <w:color w:val="000000"/>
          <w:sz w:val="16"/>
          <w:szCs w:val="16"/>
        </w:rPr>
        <w:t>La valoración de las pruebas se hará de acuerdo con las siguientes reglas:</w:t>
      </w:r>
    </w:p>
    <w:p w14:paraId="308F1112" w14:textId="77777777" w:rsidR="00CA01F2" w:rsidRPr="00372891" w:rsidRDefault="00CA01F2" w:rsidP="004227DE">
      <w:pPr>
        <w:autoSpaceDE w:val="0"/>
        <w:autoSpaceDN w:val="0"/>
        <w:adjustRightInd w:val="0"/>
        <w:spacing w:after="0" w:line="240" w:lineRule="auto"/>
        <w:jc w:val="both"/>
        <w:rPr>
          <w:rFonts w:ascii="Arial" w:hAnsi="Arial" w:cs="Arial"/>
          <w:i/>
          <w:color w:val="000000"/>
          <w:sz w:val="16"/>
          <w:szCs w:val="16"/>
        </w:rPr>
      </w:pPr>
    </w:p>
    <w:p w14:paraId="7B8EA12C" w14:textId="77777777" w:rsidR="00CA01F2" w:rsidRPr="00372891" w:rsidRDefault="00CA01F2" w:rsidP="004227DE">
      <w:pPr>
        <w:pStyle w:val="Prrafodelista"/>
        <w:numPr>
          <w:ilvl w:val="0"/>
          <w:numId w:val="20"/>
        </w:numPr>
        <w:autoSpaceDE w:val="0"/>
        <w:autoSpaceDN w:val="0"/>
        <w:adjustRightInd w:val="0"/>
        <w:spacing w:after="0" w:line="240" w:lineRule="auto"/>
        <w:jc w:val="both"/>
        <w:rPr>
          <w:rFonts w:ascii="Arial" w:hAnsi="Arial" w:cs="Arial"/>
          <w:i/>
          <w:color w:val="000000"/>
          <w:sz w:val="16"/>
          <w:szCs w:val="16"/>
        </w:rPr>
      </w:pPr>
      <w:r w:rsidRPr="00372891">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29CA19AF" w14:textId="77777777" w:rsidR="00CA01F2" w:rsidRPr="00372891" w:rsidRDefault="00CA01F2" w:rsidP="004227DE">
      <w:pPr>
        <w:autoSpaceDE w:val="0"/>
        <w:autoSpaceDN w:val="0"/>
        <w:adjustRightInd w:val="0"/>
        <w:spacing w:after="0" w:line="240" w:lineRule="auto"/>
        <w:ind w:left="360"/>
        <w:jc w:val="both"/>
        <w:rPr>
          <w:rFonts w:ascii="Arial" w:hAnsi="Arial" w:cs="Arial"/>
          <w:i/>
          <w:color w:val="000000"/>
          <w:sz w:val="16"/>
          <w:szCs w:val="16"/>
        </w:rPr>
      </w:pPr>
      <w:r w:rsidRPr="00372891">
        <w:rPr>
          <w:rFonts w:ascii="Arial" w:hAnsi="Arial" w:cs="Arial"/>
          <w:i/>
          <w:color w:val="000000"/>
          <w:sz w:val="16"/>
          <w:szCs w:val="16"/>
        </w:rPr>
        <w:t>(…)</w:t>
      </w:r>
    </w:p>
    <w:p w14:paraId="49481C6D" w14:textId="77777777" w:rsidR="00CA01F2" w:rsidRDefault="00CA01F2" w:rsidP="004227DE">
      <w:pPr>
        <w:autoSpaceDE w:val="0"/>
        <w:autoSpaceDN w:val="0"/>
        <w:adjustRightInd w:val="0"/>
        <w:spacing w:after="0" w:line="240" w:lineRule="auto"/>
        <w:rPr>
          <w:rFonts w:ascii="Arial" w:hAnsi="Arial" w:cs="Arial"/>
          <w:color w:val="000000"/>
        </w:rPr>
      </w:pPr>
    </w:p>
    <w:p w14:paraId="6E7750DF" w14:textId="77777777" w:rsidR="00CA01F2" w:rsidRDefault="00CA01F2" w:rsidP="004227DE">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09F019F3" w:rsidR="00CA01F2" w:rsidRDefault="00CA01F2">
        <w:pPr>
          <w:pStyle w:val="Encabezado"/>
          <w:jc w:val="center"/>
        </w:pPr>
        <w:r>
          <w:fldChar w:fldCharType="begin"/>
        </w:r>
        <w:r>
          <w:instrText>PAGE   \* MERGEFORMAT</w:instrText>
        </w:r>
        <w:r>
          <w:fldChar w:fldCharType="separate"/>
        </w:r>
        <w:r w:rsidR="00A27770" w:rsidRPr="00A27770">
          <w:rPr>
            <w:noProof/>
            <w:lang w:val="es-ES"/>
          </w:rPr>
          <w:t>8</w:t>
        </w:r>
        <w:r>
          <w:rPr>
            <w:noProof/>
            <w:lang w:val="es-ES"/>
          </w:rPr>
          <w:fldChar w:fldCharType="end"/>
        </w:r>
      </w:p>
    </w:sdtContent>
  </w:sdt>
  <w:p w14:paraId="0FE1B5BA" w14:textId="77777777" w:rsidR="00CA01F2" w:rsidRDefault="00CA01F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0ED8FD30" w:rsidR="00CA01F2" w:rsidRDefault="00A27770">
    <w:pPr>
      <w:pStyle w:val="Encabezado"/>
      <w:jc w:val="center"/>
    </w:pPr>
    <w:sdt>
      <w:sdtPr>
        <w:id w:val="1629737491"/>
        <w:docPartObj>
          <w:docPartGallery w:val="Page Numbers (Top of Page)"/>
          <w:docPartUnique/>
        </w:docPartObj>
      </w:sdtPr>
      <w:sdtEndPr/>
      <w:sdtContent>
        <w:r w:rsidR="00CA01F2">
          <w:fldChar w:fldCharType="begin"/>
        </w:r>
        <w:r w:rsidR="00CA01F2">
          <w:instrText>PAGE   \* MERGEFORMAT</w:instrText>
        </w:r>
        <w:r w:rsidR="00CA01F2">
          <w:fldChar w:fldCharType="separate"/>
        </w:r>
        <w:r w:rsidRPr="00A27770">
          <w:rPr>
            <w:noProof/>
            <w:lang w:val="es-ES"/>
          </w:rPr>
          <w:t>7</w:t>
        </w:r>
        <w:r w:rsidR="00CA01F2">
          <w:rPr>
            <w:noProof/>
            <w:lang w:val="es-ES"/>
          </w:rPr>
          <w:fldChar w:fldCharType="end"/>
        </w:r>
      </w:sdtContent>
    </w:sdt>
  </w:p>
  <w:p w14:paraId="2C0FDD03" w14:textId="1B0B699A" w:rsidR="00CA01F2" w:rsidRDefault="00A27770" w:rsidP="00927607">
    <w:pPr>
      <w:pStyle w:val="Encabezado"/>
      <w:tabs>
        <w:tab w:val="left" w:pos="142"/>
      </w:tabs>
      <w:ind w:left="284"/>
    </w:pPr>
    <w:r>
      <w:rPr>
        <w:noProof/>
        <w:lang w:eastAsia="es-MX"/>
      </w:rPr>
      <mc:AlternateContent>
        <mc:Choice Requires="wps">
          <w:drawing>
            <wp:anchor distT="0" distB="0" distL="114300" distR="114300" simplePos="0" relativeHeight="251660288" behindDoc="0" locked="0" layoutInCell="1" allowOverlap="1" wp14:anchorId="3174864A" wp14:editId="43AB3B36">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E507FED" w14:textId="77777777" w:rsidR="00A27770" w:rsidRDefault="00A27770" w:rsidP="00A2777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74864A"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5E507FED" w14:textId="77777777" w:rsidR="00A27770" w:rsidRDefault="00A27770" w:rsidP="00A2777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A01F2">
      <w:rPr>
        <w:noProof/>
        <w:sz w:val="22"/>
        <w:szCs w:val="22"/>
        <w:lang w:eastAsia="es-MX"/>
      </w:rPr>
      <mc:AlternateContent>
        <mc:Choice Requires="wpg">
          <w:drawing>
            <wp:anchor distT="0" distB="0" distL="114300" distR="114300" simplePos="0" relativeHeight="25165721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4" name="Group 4"/>
                      <wpg:cNvGrpSpPr>
                        <a:grpSpLocks/>
                      </wpg:cNvGrpSpPr>
                      <wpg:grpSpPr bwMode="auto">
                        <a:xfrm>
                          <a:off x="10" y="10"/>
                          <a:ext cx="9043" cy="3265"/>
                          <a:chOff x="10" y="10"/>
                          <a:chExt cx="9043" cy="3265"/>
                        </a:xfrm>
                      </wpg:grpSpPr>
                      <wps:wsp>
                        <wps:cNvPr id="5"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8" name="Group 8"/>
                        <wpg:cNvGrpSpPr>
                          <a:grpSpLocks/>
                        </wpg:cNvGrpSpPr>
                        <wpg:grpSpPr bwMode="auto">
                          <a:xfrm>
                            <a:off x="2011" y="10"/>
                            <a:ext cx="7042" cy="3265"/>
                            <a:chOff x="2011" y="10"/>
                            <a:chExt cx="7042" cy="3265"/>
                          </a:xfrm>
                        </wpg:grpSpPr>
                        <wps:wsp>
                          <wps:cNvPr id="9"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1" name="Group 11"/>
                          <wpg:cNvGrpSpPr>
                            <a:grpSpLocks/>
                          </wpg:cNvGrpSpPr>
                          <wpg:grpSpPr bwMode="auto">
                            <a:xfrm>
                              <a:off x="2011" y="35"/>
                              <a:ext cx="2203" cy="3240"/>
                              <a:chOff x="2011" y="35"/>
                              <a:chExt cx="2203" cy="3240"/>
                            </a:xfrm>
                          </wpg:grpSpPr>
                          <wps:wsp>
                            <wps:cNvPr id="12"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7" name="Group 17"/>
                            <wpg:cNvGrpSpPr>
                              <a:grpSpLocks/>
                            </wpg:cNvGrpSpPr>
                            <wpg:grpSpPr bwMode="auto">
                              <a:xfrm>
                                <a:off x="2011" y="2532"/>
                                <a:ext cx="611" cy="735"/>
                                <a:chOff x="2011" y="2532"/>
                                <a:chExt cx="611" cy="735"/>
                              </a:xfrm>
                            </wpg:grpSpPr>
                            <wps:wsp>
                              <wps:cNvPr id="26"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CA01F2" w:rsidRDefault="00A27770">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745F3"/>
    <w:multiLevelType w:val="hybridMultilevel"/>
    <w:tmpl w:val="671E4AC8"/>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1D523CA"/>
    <w:multiLevelType w:val="hybridMultilevel"/>
    <w:tmpl w:val="426ED7B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2CB05D2"/>
    <w:multiLevelType w:val="hybridMultilevel"/>
    <w:tmpl w:val="151655C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92936D3"/>
    <w:multiLevelType w:val="hybridMultilevel"/>
    <w:tmpl w:val="C0840F56"/>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D751C97"/>
    <w:multiLevelType w:val="hybridMultilevel"/>
    <w:tmpl w:val="29D89C16"/>
    <w:lvl w:ilvl="0" w:tplc="080A000F">
      <w:start w:val="1"/>
      <w:numFmt w:val="decimal"/>
      <w:lvlText w:val="%1."/>
      <w:lvlJc w:val="left"/>
      <w:pPr>
        <w:ind w:left="2007" w:hanging="360"/>
      </w:pPr>
    </w:lvl>
    <w:lvl w:ilvl="1" w:tplc="080A0019" w:tentative="1">
      <w:start w:val="1"/>
      <w:numFmt w:val="lowerLetter"/>
      <w:lvlText w:val="%2."/>
      <w:lvlJc w:val="left"/>
      <w:pPr>
        <w:ind w:left="2727" w:hanging="360"/>
      </w:pPr>
    </w:lvl>
    <w:lvl w:ilvl="2" w:tplc="080A001B" w:tentative="1">
      <w:start w:val="1"/>
      <w:numFmt w:val="lowerRoman"/>
      <w:lvlText w:val="%3."/>
      <w:lvlJc w:val="right"/>
      <w:pPr>
        <w:ind w:left="3447" w:hanging="180"/>
      </w:pPr>
    </w:lvl>
    <w:lvl w:ilvl="3" w:tplc="080A000F" w:tentative="1">
      <w:start w:val="1"/>
      <w:numFmt w:val="decimal"/>
      <w:lvlText w:val="%4."/>
      <w:lvlJc w:val="left"/>
      <w:pPr>
        <w:ind w:left="4167" w:hanging="360"/>
      </w:pPr>
    </w:lvl>
    <w:lvl w:ilvl="4" w:tplc="080A0019" w:tentative="1">
      <w:start w:val="1"/>
      <w:numFmt w:val="lowerLetter"/>
      <w:lvlText w:val="%5."/>
      <w:lvlJc w:val="left"/>
      <w:pPr>
        <w:ind w:left="4887" w:hanging="360"/>
      </w:pPr>
    </w:lvl>
    <w:lvl w:ilvl="5" w:tplc="080A001B" w:tentative="1">
      <w:start w:val="1"/>
      <w:numFmt w:val="lowerRoman"/>
      <w:lvlText w:val="%6."/>
      <w:lvlJc w:val="right"/>
      <w:pPr>
        <w:ind w:left="5607" w:hanging="180"/>
      </w:pPr>
    </w:lvl>
    <w:lvl w:ilvl="6" w:tplc="080A000F" w:tentative="1">
      <w:start w:val="1"/>
      <w:numFmt w:val="decimal"/>
      <w:lvlText w:val="%7."/>
      <w:lvlJc w:val="left"/>
      <w:pPr>
        <w:ind w:left="6327" w:hanging="360"/>
      </w:pPr>
    </w:lvl>
    <w:lvl w:ilvl="7" w:tplc="080A0019" w:tentative="1">
      <w:start w:val="1"/>
      <w:numFmt w:val="lowerLetter"/>
      <w:lvlText w:val="%8."/>
      <w:lvlJc w:val="left"/>
      <w:pPr>
        <w:ind w:left="7047" w:hanging="360"/>
      </w:pPr>
    </w:lvl>
    <w:lvl w:ilvl="8" w:tplc="080A001B" w:tentative="1">
      <w:start w:val="1"/>
      <w:numFmt w:val="lowerRoman"/>
      <w:lvlText w:val="%9."/>
      <w:lvlJc w:val="right"/>
      <w:pPr>
        <w:ind w:left="7767" w:hanging="180"/>
      </w:pPr>
    </w:lvl>
  </w:abstractNum>
  <w:abstractNum w:abstractNumId="13">
    <w:nsid w:val="3C4B40A2"/>
    <w:multiLevelType w:val="hybridMultilevel"/>
    <w:tmpl w:val="015A37B8"/>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717474A"/>
    <w:multiLevelType w:val="hybridMultilevel"/>
    <w:tmpl w:val="A3741186"/>
    <w:lvl w:ilvl="0" w:tplc="77C092F8">
      <w:start w:val="3"/>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10A17D1"/>
    <w:multiLevelType w:val="hybridMultilevel"/>
    <w:tmpl w:val="CE0AFAF8"/>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0"/>
  </w:num>
  <w:num w:numId="2">
    <w:abstractNumId w:val="3"/>
  </w:num>
  <w:num w:numId="3">
    <w:abstractNumId w:val="1"/>
  </w:num>
  <w:num w:numId="4">
    <w:abstractNumId w:val="15"/>
  </w:num>
  <w:num w:numId="5">
    <w:abstractNumId w:val="19"/>
  </w:num>
  <w:num w:numId="6">
    <w:abstractNumId w:val="11"/>
  </w:num>
  <w:num w:numId="7">
    <w:abstractNumId w:val="5"/>
  </w:num>
  <w:num w:numId="8">
    <w:abstractNumId w:val="2"/>
  </w:num>
  <w:num w:numId="9">
    <w:abstractNumId w:val="4"/>
  </w:num>
  <w:num w:numId="10">
    <w:abstractNumId w:val="14"/>
  </w:num>
  <w:num w:numId="11">
    <w:abstractNumId w:val="16"/>
  </w:num>
  <w:num w:numId="12">
    <w:abstractNumId w:val="6"/>
  </w:num>
  <w:num w:numId="13">
    <w:abstractNumId w:val="21"/>
  </w:num>
  <w:num w:numId="14">
    <w:abstractNumId w:val="8"/>
  </w:num>
  <w:num w:numId="15">
    <w:abstractNumId w:val="13"/>
  </w:num>
  <w:num w:numId="16">
    <w:abstractNumId w:val="12"/>
  </w:num>
  <w:num w:numId="17">
    <w:abstractNumId w:val="10"/>
  </w:num>
  <w:num w:numId="18">
    <w:abstractNumId w:val="0"/>
  </w:num>
  <w:num w:numId="19">
    <w:abstractNumId w:val="17"/>
  </w:num>
  <w:num w:numId="20">
    <w:abstractNumId w:val="9"/>
  </w:num>
  <w:num w:numId="21">
    <w:abstractNumId w:val="7"/>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5A"/>
    <w:rsid w:val="0000187B"/>
    <w:rsid w:val="00001FA6"/>
    <w:rsid w:val="0000259B"/>
    <w:rsid w:val="00002B85"/>
    <w:rsid w:val="00003CC3"/>
    <w:rsid w:val="00004038"/>
    <w:rsid w:val="0000488B"/>
    <w:rsid w:val="00005B69"/>
    <w:rsid w:val="00005BCB"/>
    <w:rsid w:val="00005EA0"/>
    <w:rsid w:val="00007105"/>
    <w:rsid w:val="00007296"/>
    <w:rsid w:val="00007442"/>
    <w:rsid w:val="00007E09"/>
    <w:rsid w:val="00007EFD"/>
    <w:rsid w:val="00007FD5"/>
    <w:rsid w:val="000106FE"/>
    <w:rsid w:val="00010C0F"/>
    <w:rsid w:val="000121A9"/>
    <w:rsid w:val="000126F6"/>
    <w:rsid w:val="00012826"/>
    <w:rsid w:val="00012918"/>
    <w:rsid w:val="00012CE5"/>
    <w:rsid w:val="00012DC1"/>
    <w:rsid w:val="000130C8"/>
    <w:rsid w:val="000135AF"/>
    <w:rsid w:val="00014916"/>
    <w:rsid w:val="00014F98"/>
    <w:rsid w:val="000151B0"/>
    <w:rsid w:val="00015C8D"/>
    <w:rsid w:val="0001695E"/>
    <w:rsid w:val="000169A3"/>
    <w:rsid w:val="00016C0B"/>
    <w:rsid w:val="00016E88"/>
    <w:rsid w:val="000174F5"/>
    <w:rsid w:val="00020680"/>
    <w:rsid w:val="00020D86"/>
    <w:rsid w:val="000215EA"/>
    <w:rsid w:val="00021989"/>
    <w:rsid w:val="00021B04"/>
    <w:rsid w:val="00021C5F"/>
    <w:rsid w:val="00021CC2"/>
    <w:rsid w:val="000220DA"/>
    <w:rsid w:val="00022BBC"/>
    <w:rsid w:val="00023D19"/>
    <w:rsid w:val="00023F33"/>
    <w:rsid w:val="00024545"/>
    <w:rsid w:val="00025BEB"/>
    <w:rsid w:val="000262A2"/>
    <w:rsid w:val="000264DD"/>
    <w:rsid w:val="00026C11"/>
    <w:rsid w:val="00027BEE"/>
    <w:rsid w:val="000306D4"/>
    <w:rsid w:val="00030BAF"/>
    <w:rsid w:val="00031573"/>
    <w:rsid w:val="0003203D"/>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4F"/>
    <w:rsid w:val="00040C69"/>
    <w:rsid w:val="000412D7"/>
    <w:rsid w:val="000419CA"/>
    <w:rsid w:val="000419E9"/>
    <w:rsid w:val="00041EAA"/>
    <w:rsid w:val="0004229E"/>
    <w:rsid w:val="00042473"/>
    <w:rsid w:val="00043077"/>
    <w:rsid w:val="000441B5"/>
    <w:rsid w:val="00044C5F"/>
    <w:rsid w:val="000450F5"/>
    <w:rsid w:val="00045290"/>
    <w:rsid w:val="00046127"/>
    <w:rsid w:val="000462D6"/>
    <w:rsid w:val="000466B1"/>
    <w:rsid w:val="000466D5"/>
    <w:rsid w:val="00046D1E"/>
    <w:rsid w:val="000472D7"/>
    <w:rsid w:val="000525F8"/>
    <w:rsid w:val="0005285F"/>
    <w:rsid w:val="00053207"/>
    <w:rsid w:val="0005370C"/>
    <w:rsid w:val="00054003"/>
    <w:rsid w:val="000540E8"/>
    <w:rsid w:val="0005431D"/>
    <w:rsid w:val="000546EC"/>
    <w:rsid w:val="00054705"/>
    <w:rsid w:val="000547E6"/>
    <w:rsid w:val="00054B21"/>
    <w:rsid w:val="00054D3C"/>
    <w:rsid w:val="00054E4D"/>
    <w:rsid w:val="00055248"/>
    <w:rsid w:val="000559B6"/>
    <w:rsid w:val="00055F66"/>
    <w:rsid w:val="000562FB"/>
    <w:rsid w:val="000565B2"/>
    <w:rsid w:val="00056898"/>
    <w:rsid w:val="00057A18"/>
    <w:rsid w:val="00060D8C"/>
    <w:rsid w:val="00060DBB"/>
    <w:rsid w:val="000611FF"/>
    <w:rsid w:val="00061268"/>
    <w:rsid w:val="00061414"/>
    <w:rsid w:val="00061610"/>
    <w:rsid w:val="000616B5"/>
    <w:rsid w:val="000616E7"/>
    <w:rsid w:val="00061764"/>
    <w:rsid w:val="00061C4C"/>
    <w:rsid w:val="0006202A"/>
    <w:rsid w:val="000620CD"/>
    <w:rsid w:val="00062725"/>
    <w:rsid w:val="00062802"/>
    <w:rsid w:val="00062BE3"/>
    <w:rsid w:val="000633E6"/>
    <w:rsid w:val="00063CF2"/>
    <w:rsid w:val="00063DD6"/>
    <w:rsid w:val="00064051"/>
    <w:rsid w:val="00064639"/>
    <w:rsid w:val="00064906"/>
    <w:rsid w:val="00064E90"/>
    <w:rsid w:val="00064FD9"/>
    <w:rsid w:val="00067B5A"/>
    <w:rsid w:val="00070777"/>
    <w:rsid w:val="00070AA4"/>
    <w:rsid w:val="00071C6F"/>
    <w:rsid w:val="00071E8C"/>
    <w:rsid w:val="00071F15"/>
    <w:rsid w:val="00072808"/>
    <w:rsid w:val="000728B9"/>
    <w:rsid w:val="000737BF"/>
    <w:rsid w:val="00074A23"/>
    <w:rsid w:val="00074C62"/>
    <w:rsid w:val="000755A5"/>
    <w:rsid w:val="000756DE"/>
    <w:rsid w:val="000756F1"/>
    <w:rsid w:val="00076647"/>
    <w:rsid w:val="00076913"/>
    <w:rsid w:val="00076CEA"/>
    <w:rsid w:val="00077661"/>
    <w:rsid w:val="00077DFD"/>
    <w:rsid w:val="00080A85"/>
    <w:rsid w:val="0008122B"/>
    <w:rsid w:val="0008141F"/>
    <w:rsid w:val="00081795"/>
    <w:rsid w:val="00083375"/>
    <w:rsid w:val="00085132"/>
    <w:rsid w:val="0008514D"/>
    <w:rsid w:val="00085F74"/>
    <w:rsid w:val="00087470"/>
    <w:rsid w:val="000875DB"/>
    <w:rsid w:val="00087991"/>
    <w:rsid w:val="000900BD"/>
    <w:rsid w:val="000904A5"/>
    <w:rsid w:val="0009077C"/>
    <w:rsid w:val="00090D7D"/>
    <w:rsid w:val="000910E0"/>
    <w:rsid w:val="00091B93"/>
    <w:rsid w:val="000939DB"/>
    <w:rsid w:val="00093C95"/>
    <w:rsid w:val="00094015"/>
    <w:rsid w:val="0009430F"/>
    <w:rsid w:val="00094EB2"/>
    <w:rsid w:val="00095419"/>
    <w:rsid w:val="00095D90"/>
    <w:rsid w:val="000964DE"/>
    <w:rsid w:val="0009664E"/>
    <w:rsid w:val="00096B18"/>
    <w:rsid w:val="00096C5C"/>
    <w:rsid w:val="00096CE1"/>
    <w:rsid w:val="000A06AB"/>
    <w:rsid w:val="000A084D"/>
    <w:rsid w:val="000A0E5E"/>
    <w:rsid w:val="000A12C0"/>
    <w:rsid w:val="000A1491"/>
    <w:rsid w:val="000A17DF"/>
    <w:rsid w:val="000A200A"/>
    <w:rsid w:val="000A2550"/>
    <w:rsid w:val="000A25A8"/>
    <w:rsid w:val="000A27AC"/>
    <w:rsid w:val="000A335C"/>
    <w:rsid w:val="000A33D9"/>
    <w:rsid w:val="000A33F5"/>
    <w:rsid w:val="000A4E9B"/>
    <w:rsid w:val="000A52FF"/>
    <w:rsid w:val="000A5540"/>
    <w:rsid w:val="000A578F"/>
    <w:rsid w:val="000A58B5"/>
    <w:rsid w:val="000A5D36"/>
    <w:rsid w:val="000A5FA8"/>
    <w:rsid w:val="000A6C87"/>
    <w:rsid w:val="000A73A4"/>
    <w:rsid w:val="000B0339"/>
    <w:rsid w:val="000B0351"/>
    <w:rsid w:val="000B03B9"/>
    <w:rsid w:val="000B0431"/>
    <w:rsid w:val="000B13CA"/>
    <w:rsid w:val="000B1970"/>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8FE"/>
    <w:rsid w:val="000B7A3A"/>
    <w:rsid w:val="000C02A9"/>
    <w:rsid w:val="000C0569"/>
    <w:rsid w:val="000C07B7"/>
    <w:rsid w:val="000C0D5F"/>
    <w:rsid w:val="000C113E"/>
    <w:rsid w:val="000C14EB"/>
    <w:rsid w:val="000C1590"/>
    <w:rsid w:val="000C1E6B"/>
    <w:rsid w:val="000C238B"/>
    <w:rsid w:val="000C2764"/>
    <w:rsid w:val="000C35A4"/>
    <w:rsid w:val="000C35F6"/>
    <w:rsid w:val="000C3DC9"/>
    <w:rsid w:val="000C4139"/>
    <w:rsid w:val="000C4459"/>
    <w:rsid w:val="000C47B5"/>
    <w:rsid w:val="000C48EE"/>
    <w:rsid w:val="000C5414"/>
    <w:rsid w:val="000C5BCE"/>
    <w:rsid w:val="000C5DC1"/>
    <w:rsid w:val="000C6670"/>
    <w:rsid w:val="000C7225"/>
    <w:rsid w:val="000C751B"/>
    <w:rsid w:val="000D04BF"/>
    <w:rsid w:val="000D0FC3"/>
    <w:rsid w:val="000D153E"/>
    <w:rsid w:val="000D170C"/>
    <w:rsid w:val="000D1CF0"/>
    <w:rsid w:val="000D2A1F"/>
    <w:rsid w:val="000D35AD"/>
    <w:rsid w:val="000D3E85"/>
    <w:rsid w:val="000D42B5"/>
    <w:rsid w:val="000D4AFE"/>
    <w:rsid w:val="000D5397"/>
    <w:rsid w:val="000D558F"/>
    <w:rsid w:val="000D5746"/>
    <w:rsid w:val="000D6E87"/>
    <w:rsid w:val="000D7067"/>
    <w:rsid w:val="000D7314"/>
    <w:rsid w:val="000D7B89"/>
    <w:rsid w:val="000D7C8C"/>
    <w:rsid w:val="000E121A"/>
    <w:rsid w:val="000E165F"/>
    <w:rsid w:val="000E1BFB"/>
    <w:rsid w:val="000E1E0D"/>
    <w:rsid w:val="000E23ED"/>
    <w:rsid w:val="000E343A"/>
    <w:rsid w:val="000E3517"/>
    <w:rsid w:val="000E3E99"/>
    <w:rsid w:val="000E3FF4"/>
    <w:rsid w:val="000E40FD"/>
    <w:rsid w:val="000E420C"/>
    <w:rsid w:val="000E452A"/>
    <w:rsid w:val="000E4AC8"/>
    <w:rsid w:val="000E4C30"/>
    <w:rsid w:val="000E4DAD"/>
    <w:rsid w:val="000E5501"/>
    <w:rsid w:val="000E5766"/>
    <w:rsid w:val="000E5B3C"/>
    <w:rsid w:val="000E5B4B"/>
    <w:rsid w:val="000E5B66"/>
    <w:rsid w:val="000E723D"/>
    <w:rsid w:val="000E724C"/>
    <w:rsid w:val="000E73E7"/>
    <w:rsid w:val="000E742D"/>
    <w:rsid w:val="000E74F5"/>
    <w:rsid w:val="000E7DB2"/>
    <w:rsid w:val="000F0C84"/>
    <w:rsid w:val="000F0D7B"/>
    <w:rsid w:val="000F2020"/>
    <w:rsid w:val="000F2125"/>
    <w:rsid w:val="000F2740"/>
    <w:rsid w:val="000F2949"/>
    <w:rsid w:val="000F2AC7"/>
    <w:rsid w:val="000F2B5A"/>
    <w:rsid w:val="000F2D32"/>
    <w:rsid w:val="000F3D2D"/>
    <w:rsid w:val="000F4347"/>
    <w:rsid w:val="000F50E8"/>
    <w:rsid w:val="000F54B0"/>
    <w:rsid w:val="000F5C41"/>
    <w:rsid w:val="000F5DE0"/>
    <w:rsid w:val="000F62C3"/>
    <w:rsid w:val="000F75AF"/>
    <w:rsid w:val="000F77DE"/>
    <w:rsid w:val="000F794B"/>
    <w:rsid w:val="001002F5"/>
    <w:rsid w:val="001019F2"/>
    <w:rsid w:val="001025E5"/>
    <w:rsid w:val="00102AFD"/>
    <w:rsid w:val="00102E8F"/>
    <w:rsid w:val="00103EFC"/>
    <w:rsid w:val="001041F6"/>
    <w:rsid w:val="0010453C"/>
    <w:rsid w:val="001048B9"/>
    <w:rsid w:val="0010644A"/>
    <w:rsid w:val="0010719A"/>
    <w:rsid w:val="00107BD6"/>
    <w:rsid w:val="001108F3"/>
    <w:rsid w:val="00110B09"/>
    <w:rsid w:val="00110BA7"/>
    <w:rsid w:val="00110C32"/>
    <w:rsid w:val="0011172C"/>
    <w:rsid w:val="00111BFC"/>
    <w:rsid w:val="00111CBB"/>
    <w:rsid w:val="0011210D"/>
    <w:rsid w:val="001122B5"/>
    <w:rsid w:val="0011245C"/>
    <w:rsid w:val="001125C5"/>
    <w:rsid w:val="00112765"/>
    <w:rsid w:val="00112BF7"/>
    <w:rsid w:val="00113361"/>
    <w:rsid w:val="00113A46"/>
    <w:rsid w:val="00114AC5"/>
    <w:rsid w:val="00114FE5"/>
    <w:rsid w:val="001162E0"/>
    <w:rsid w:val="00116579"/>
    <w:rsid w:val="0011786C"/>
    <w:rsid w:val="00121367"/>
    <w:rsid w:val="00121DE8"/>
    <w:rsid w:val="001229AD"/>
    <w:rsid w:val="00122C63"/>
    <w:rsid w:val="00122F5E"/>
    <w:rsid w:val="001237B4"/>
    <w:rsid w:val="001239B6"/>
    <w:rsid w:val="00123E95"/>
    <w:rsid w:val="001244EC"/>
    <w:rsid w:val="001260B0"/>
    <w:rsid w:val="00126EEE"/>
    <w:rsid w:val="00126EEF"/>
    <w:rsid w:val="00126F80"/>
    <w:rsid w:val="00127248"/>
    <w:rsid w:val="00127B1F"/>
    <w:rsid w:val="00127C05"/>
    <w:rsid w:val="00130500"/>
    <w:rsid w:val="0013065F"/>
    <w:rsid w:val="0013120E"/>
    <w:rsid w:val="001312BC"/>
    <w:rsid w:val="00131494"/>
    <w:rsid w:val="001317CC"/>
    <w:rsid w:val="00131911"/>
    <w:rsid w:val="00131CDF"/>
    <w:rsid w:val="00132391"/>
    <w:rsid w:val="001338D4"/>
    <w:rsid w:val="00133BFB"/>
    <w:rsid w:val="00133DCC"/>
    <w:rsid w:val="00134A68"/>
    <w:rsid w:val="00134AB5"/>
    <w:rsid w:val="00135132"/>
    <w:rsid w:val="0013555E"/>
    <w:rsid w:val="00135B0C"/>
    <w:rsid w:val="0013626B"/>
    <w:rsid w:val="00136897"/>
    <w:rsid w:val="0013695E"/>
    <w:rsid w:val="00136C28"/>
    <w:rsid w:val="00136FB8"/>
    <w:rsid w:val="001379EB"/>
    <w:rsid w:val="0014043C"/>
    <w:rsid w:val="00140D7E"/>
    <w:rsid w:val="00142151"/>
    <w:rsid w:val="001421B6"/>
    <w:rsid w:val="001423BF"/>
    <w:rsid w:val="00142417"/>
    <w:rsid w:val="00142F64"/>
    <w:rsid w:val="00143682"/>
    <w:rsid w:val="001441D3"/>
    <w:rsid w:val="0014506B"/>
    <w:rsid w:val="001450E2"/>
    <w:rsid w:val="0014530A"/>
    <w:rsid w:val="001460CF"/>
    <w:rsid w:val="00146509"/>
    <w:rsid w:val="0014671A"/>
    <w:rsid w:val="00146991"/>
    <w:rsid w:val="00147CCC"/>
    <w:rsid w:val="00147FEF"/>
    <w:rsid w:val="0015050B"/>
    <w:rsid w:val="00150FDC"/>
    <w:rsid w:val="00151A88"/>
    <w:rsid w:val="00152191"/>
    <w:rsid w:val="00152DA5"/>
    <w:rsid w:val="00152F51"/>
    <w:rsid w:val="00152FB6"/>
    <w:rsid w:val="0015351E"/>
    <w:rsid w:val="00153BE4"/>
    <w:rsid w:val="00154182"/>
    <w:rsid w:val="001542BE"/>
    <w:rsid w:val="00154490"/>
    <w:rsid w:val="00154CFD"/>
    <w:rsid w:val="00156250"/>
    <w:rsid w:val="00156F22"/>
    <w:rsid w:val="001570E1"/>
    <w:rsid w:val="00157244"/>
    <w:rsid w:val="0016135F"/>
    <w:rsid w:val="00161661"/>
    <w:rsid w:val="0016171F"/>
    <w:rsid w:val="00161E28"/>
    <w:rsid w:val="00161F6F"/>
    <w:rsid w:val="001621EF"/>
    <w:rsid w:val="00163EBF"/>
    <w:rsid w:val="00164BCE"/>
    <w:rsid w:val="001659D0"/>
    <w:rsid w:val="0016604B"/>
    <w:rsid w:val="0016700D"/>
    <w:rsid w:val="001670AA"/>
    <w:rsid w:val="00167ADD"/>
    <w:rsid w:val="001702C6"/>
    <w:rsid w:val="001711A1"/>
    <w:rsid w:val="00171780"/>
    <w:rsid w:val="00172205"/>
    <w:rsid w:val="0017260E"/>
    <w:rsid w:val="001729D0"/>
    <w:rsid w:val="00172B51"/>
    <w:rsid w:val="00172C89"/>
    <w:rsid w:val="00172FC1"/>
    <w:rsid w:val="00173A66"/>
    <w:rsid w:val="00173D9B"/>
    <w:rsid w:val="00174E58"/>
    <w:rsid w:val="0017568D"/>
    <w:rsid w:val="00175C14"/>
    <w:rsid w:val="00175E31"/>
    <w:rsid w:val="001761CB"/>
    <w:rsid w:val="0017651E"/>
    <w:rsid w:val="001778B4"/>
    <w:rsid w:val="001779CB"/>
    <w:rsid w:val="00177B53"/>
    <w:rsid w:val="00180485"/>
    <w:rsid w:val="00180959"/>
    <w:rsid w:val="001826D0"/>
    <w:rsid w:val="0018345B"/>
    <w:rsid w:val="0018356C"/>
    <w:rsid w:val="0018358B"/>
    <w:rsid w:val="0018371E"/>
    <w:rsid w:val="0018454F"/>
    <w:rsid w:val="001846BB"/>
    <w:rsid w:val="001854BD"/>
    <w:rsid w:val="00185DC5"/>
    <w:rsid w:val="00186701"/>
    <w:rsid w:val="00186FB3"/>
    <w:rsid w:val="0018719A"/>
    <w:rsid w:val="0018765B"/>
    <w:rsid w:val="0018778C"/>
    <w:rsid w:val="00191944"/>
    <w:rsid w:val="00191E8A"/>
    <w:rsid w:val="00192287"/>
    <w:rsid w:val="001923AE"/>
    <w:rsid w:val="001924B2"/>
    <w:rsid w:val="001931F0"/>
    <w:rsid w:val="00193379"/>
    <w:rsid w:val="001939F2"/>
    <w:rsid w:val="001945F1"/>
    <w:rsid w:val="00194B7B"/>
    <w:rsid w:val="001951A3"/>
    <w:rsid w:val="00195583"/>
    <w:rsid w:val="00195C28"/>
    <w:rsid w:val="00196303"/>
    <w:rsid w:val="00197CA4"/>
    <w:rsid w:val="001A015C"/>
    <w:rsid w:val="001A0745"/>
    <w:rsid w:val="001A1188"/>
    <w:rsid w:val="001A1302"/>
    <w:rsid w:val="001A1524"/>
    <w:rsid w:val="001A16CC"/>
    <w:rsid w:val="001A18E1"/>
    <w:rsid w:val="001A2144"/>
    <w:rsid w:val="001A21E0"/>
    <w:rsid w:val="001A2E4C"/>
    <w:rsid w:val="001A2FDB"/>
    <w:rsid w:val="001A3755"/>
    <w:rsid w:val="001A4127"/>
    <w:rsid w:val="001A4E1C"/>
    <w:rsid w:val="001A554E"/>
    <w:rsid w:val="001A6EBE"/>
    <w:rsid w:val="001A6F68"/>
    <w:rsid w:val="001A77FB"/>
    <w:rsid w:val="001A7992"/>
    <w:rsid w:val="001B009D"/>
    <w:rsid w:val="001B094D"/>
    <w:rsid w:val="001B13DB"/>
    <w:rsid w:val="001B17F6"/>
    <w:rsid w:val="001B341D"/>
    <w:rsid w:val="001B3A10"/>
    <w:rsid w:val="001B3CB0"/>
    <w:rsid w:val="001B5D5A"/>
    <w:rsid w:val="001B61A9"/>
    <w:rsid w:val="001B6CB2"/>
    <w:rsid w:val="001B6E63"/>
    <w:rsid w:val="001B7EF3"/>
    <w:rsid w:val="001C0151"/>
    <w:rsid w:val="001C0C36"/>
    <w:rsid w:val="001C100F"/>
    <w:rsid w:val="001C1402"/>
    <w:rsid w:val="001C1A9B"/>
    <w:rsid w:val="001C1FDF"/>
    <w:rsid w:val="001C2557"/>
    <w:rsid w:val="001C2644"/>
    <w:rsid w:val="001C276C"/>
    <w:rsid w:val="001C2B0B"/>
    <w:rsid w:val="001C2B81"/>
    <w:rsid w:val="001C36D8"/>
    <w:rsid w:val="001C39B4"/>
    <w:rsid w:val="001C3A80"/>
    <w:rsid w:val="001C3ECB"/>
    <w:rsid w:val="001C421F"/>
    <w:rsid w:val="001C422B"/>
    <w:rsid w:val="001C502D"/>
    <w:rsid w:val="001C5167"/>
    <w:rsid w:val="001C53B0"/>
    <w:rsid w:val="001C7EC3"/>
    <w:rsid w:val="001D07F6"/>
    <w:rsid w:val="001D0DCF"/>
    <w:rsid w:val="001D107B"/>
    <w:rsid w:val="001D1ECF"/>
    <w:rsid w:val="001D31A6"/>
    <w:rsid w:val="001D3B3A"/>
    <w:rsid w:val="001D3B81"/>
    <w:rsid w:val="001D3EEC"/>
    <w:rsid w:val="001D40CC"/>
    <w:rsid w:val="001D4758"/>
    <w:rsid w:val="001D4D61"/>
    <w:rsid w:val="001D4D8C"/>
    <w:rsid w:val="001D5282"/>
    <w:rsid w:val="001D529D"/>
    <w:rsid w:val="001D549A"/>
    <w:rsid w:val="001D577C"/>
    <w:rsid w:val="001D5C59"/>
    <w:rsid w:val="001D694C"/>
    <w:rsid w:val="001D6F43"/>
    <w:rsid w:val="001D754A"/>
    <w:rsid w:val="001D7630"/>
    <w:rsid w:val="001E0959"/>
    <w:rsid w:val="001E1D5D"/>
    <w:rsid w:val="001E288A"/>
    <w:rsid w:val="001E2A02"/>
    <w:rsid w:val="001E2B84"/>
    <w:rsid w:val="001E338B"/>
    <w:rsid w:val="001E3B11"/>
    <w:rsid w:val="001E41E2"/>
    <w:rsid w:val="001E4C02"/>
    <w:rsid w:val="001E5C36"/>
    <w:rsid w:val="001E65E8"/>
    <w:rsid w:val="001E66D5"/>
    <w:rsid w:val="001E6AE5"/>
    <w:rsid w:val="001E7020"/>
    <w:rsid w:val="001E71FD"/>
    <w:rsid w:val="001E77A9"/>
    <w:rsid w:val="001E7BD1"/>
    <w:rsid w:val="001F16F2"/>
    <w:rsid w:val="001F2154"/>
    <w:rsid w:val="001F287C"/>
    <w:rsid w:val="001F2C9C"/>
    <w:rsid w:val="001F2D73"/>
    <w:rsid w:val="001F5050"/>
    <w:rsid w:val="001F625A"/>
    <w:rsid w:val="001F66FD"/>
    <w:rsid w:val="001F6B28"/>
    <w:rsid w:val="001F6C56"/>
    <w:rsid w:val="001F72DF"/>
    <w:rsid w:val="001F77D0"/>
    <w:rsid w:val="00200414"/>
    <w:rsid w:val="002010A9"/>
    <w:rsid w:val="00201769"/>
    <w:rsid w:val="0020247E"/>
    <w:rsid w:val="002025FD"/>
    <w:rsid w:val="00203FD3"/>
    <w:rsid w:val="00205A55"/>
    <w:rsid w:val="00206222"/>
    <w:rsid w:val="0020694D"/>
    <w:rsid w:val="00206B99"/>
    <w:rsid w:val="002073D2"/>
    <w:rsid w:val="002078AA"/>
    <w:rsid w:val="002100D4"/>
    <w:rsid w:val="00210261"/>
    <w:rsid w:val="002105DC"/>
    <w:rsid w:val="0021074F"/>
    <w:rsid w:val="00210A43"/>
    <w:rsid w:val="002111AC"/>
    <w:rsid w:val="00211871"/>
    <w:rsid w:val="0021188E"/>
    <w:rsid w:val="002118E5"/>
    <w:rsid w:val="00212E08"/>
    <w:rsid w:val="0021302A"/>
    <w:rsid w:val="00213783"/>
    <w:rsid w:val="002144E8"/>
    <w:rsid w:val="00214685"/>
    <w:rsid w:val="002147E4"/>
    <w:rsid w:val="002148E6"/>
    <w:rsid w:val="00214CE8"/>
    <w:rsid w:val="00215EC4"/>
    <w:rsid w:val="00215ED8"/>
    <w:rsid w:val="002161AD"/>
    <w:rsid w:val="00216595"/>
    <w:rsid w:val="002165D6"/>
    <w:rsid w:val="00216AB7"/>
    <w:rsid w:val="00216F3C"/>
    <w:rsid w:val="002170A5"/>
    <w:rsid w:val="00217D9D"/>
    <w:rsid w:val="00217F57"/>
    <w:rsid w:val="00220086"/>
    <w:rsid w:val="002206C6"/>
    <w:rsid w:val="0022083A"/>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5819"/>
    <w:rsid w:val="00226F4D"/>
    <w:rsid w:val="00227445"/>
    <w:rsid w:val="00227471"/>
    <w:rsid w:val="00230D10"/>
    <w:rsid w:val="00231036"/>
    <w:rsid w:val="002323AE"/>
    <w:rsid w:val="00232D7F"/>
    <w:rsid w:val="002331EF"/>
    <w:rsid w:val="0023417B"/>
    <w:rsid w:val="002350A1"/>
    <w:rsid w:val="002352FB"/>
    <w:rsid w:val="00235C97"/>
    <w:rsid w:val="002369EA"/>
    <w:rsid w:val="002371FF"/>
    <w:rsid w:val="00237985"/>
    <w:rsid w:val="00237D5A"/>
    <w:rsid w:val="00237DC2"/>
    <w:rsid w:val="002402A6"/>
    <w:rsid w:val="00240C99"/>
    <w:rsid w:val="00240E07"/>
    <w:rsid w:val="0024189D"/>
    <w:rsid w:val="00241BC3"/>
    <w:rsid w:val="00241C7D"/>
    <w:rsid w:val="00241F55"/>
    <w:rsid w:val="00242699"/>
    <w:rsid w:val="00243469"/>
    <w:rsid w:val="002434A0"/>
    <w:rsid w:val="00243566"/>
    <w:rsid w:val="002437EB"/>
    <w:rsid w:val="00243E9B"/>
    <w:rsid w:val="0024401A"/>
    <w:rsid w:val="0024497C"/>
    <w:rsid w:val="002449D8"/>
    <w:rsid w:val="002450A8"/>
    <w:rsid w:val="0024549A"/>
    <w:rsid w:val="002458C0"/>
    <w:rsid w:val="00245D07"/>
    <w:rsid w:val="00245F41"/>
    <w:rsid w:val="002466CD"/>
    <w:rsid w:val="0024672A"/>
    <w:rsid w:val="00246915"/>
    <w:rsid w:val="002476CF"/>
    <w:rsid w:val="00247875"/>
    <w:rsid w:val="00247B10"/>
    <w:rsid w:val="00247D11"/>
    <w:rsid w:val="00247E15"/>
    <w:rsid w:val="00247ECF"/>
    <w:rsid w:val="00250E2D"/>
    <w:rsid w:val="002519F9"/>
    <w:rsid w:val="00251D06"/>
    <w:rsid w:val="00252528"/>
    <w:rsid w:val="00252612"/>
    <w:rsid w:val="002530F3"/>
    <w:rsid w:val="00253130"/>
    <w:rsid w:val="00253A1C"/>
    <w:rsid w:val="002541B3"/>
    <w:rsid w:val="00254349"/>
    <w:rsid w:val="002545B2"/>
    <w:rsid w:val="00254D98"/>
    <w:rsid w:val="002561FA"/>
    <w:rsid w:val="00256468"/>
    <w:rsid w:val="00256760"/>
    <w:rsid w:val="00256B3C"/>
    <w:rsid w:val="00256E7D"/>
    <w:rsid w:val="00256F27"/>
    <w:rsid w:val="00257816"/>
    <w:rsid w:val="00257C5E"/>
    <w:rsid w:val="00260433"/>
    <w:rsid w:val="0026116F"/>
    <w:rsid w:val="002617F9"/>
    <w:rsid w:val="00261D52"/>
    <w:rsid w:val="00262666"/>
    <w:rsid w:val="00262B74"/>
    <w:rsid w:val="00262D7C"/>
    <w:rsid w:val="00263720"/>
    <w:rsid w:val="0026407C"/>
    <w:rsid w:val="00264EEA"/>
    <w:rsid w:val="00265161"/>
    <w:rsid w:val="00265250"/>
    <w:rsid w:val="00265F1B"/>
    <w:rsid w:val="002665A2"/>
    <w:rsid w:val="00266622"/>
    <w:rsid w:val="00267221"/>
    <w:rsid w:val="00267595"/>
    <w:rsid w:val="00270087"/>
    <w:rsid w:val="00270831"/>
    <w:rsid w:val="002716C1"/>
    <w:rsid w:val="0027275E"/>
    <w:rsid w:val="00272A7D"/>
    <w:rsid w:val="00273171"/>
    <w:rsid w:val="00273C0E"/>
    <w:rsid w:val="00273E1B"/>
    <w:rsid w:val="002748AA"/>
    <w:rsid w:val="00275162"/>
    <w:rsid w:val="00275418"/>
    <w:rsid w:val="00280489"/>
    <w:rsid w:val="002805AC"/>
    <w:rsid w:val="00280919"/>
    <w:rsid w:val="00280940"/>
    <w:rsid w:val="0028103B"/>
    <w:rsid w:val="00281661"/>
    <w:rsid w:val="00282768"/>
    <w:rsid w:val="00282C81"/>
    <w:rsid w:val="002835CD"/>
    <w:rsid w:val="00283B3F"/>
    <w:rsid w:val="002841EE"/>
    <w:rsid w:val="002844AF"/>
    <w:rsid w:val="00284891"/>
    <w:rsid w:val="00284E93"/>
    <w:rsid w:val="00285756"/>
    <w:rsid w:val="00285B3A"/>
    <w:rsid w:val="00285C95"/>
    <w:rsid w:val="00286C13"/>
    <w:rsid w:val="00286D80"/>
    <w:rsid w:val="00287888"/>
    <w:rsid w:val="00287A7D"/>
    <w:rsid w:val="00291333"/>
    <w:rsid w:val="00291341"/>
    <w:rsid w:val="002926B1"/>
    <w:rsid w:val="00292A03"/>
    <w:rsid w:val="00292CA5"/>
    <w:rsid w:val="00293B1D"/>
    <w:rsid w:val="00293E41"/>
    <w:rsid w:val="00295B33"/>
    <w:rsid w:val="00295B60"/>
    <w:rsid w:val="00295EEA"/>
    <w:rsid w:val="00296748"/>
    <w:rsid w:val="0029713B"/>
    <w:rsid w:val="00297C79"/>
    <w:rsid w:val="002A0035"/>
    <w:rsid w:val="002A0081"/>
    <w:rsid w:val="002A0713"/>
    <w:rsid w:val="002A1006"/>
    <w:rsid w:val="002A18E6"/>
    <w:rsid w:val="002A1AAC"/>
    <w:rsid w:val="002A2985"/>
    <w:rsid w:val="002A4088"/>
    <w:rsid w:val="002A4403"/>
    <w:rsid w:val="002A4AD1"/>
    <w:rsid w:val="002A4AE9"/>
    <w:rsid w:val="002A4B47"/>
    <w:rsid w:val="002A5750"/>
    <w:rsid w:val="002A657D"/>
    <w:rsid w:val="002A695E"/>
    <w:rsid w:val="002A69EA"/>
    <w:rsid w:val="002A6B3D"/>
    <w:rsid w:val="002A6E86"/>
    <w:rsid w:val="002A6EF0"/>
    <w:rsid w:val="002A7C83"/>
    <w:rsid w:val="002B0967"/>
    <w:rsid w:val="002B1C2A"/>
    <w:rsid w:val="002B2706"/>
    <w:rsid w:val="002B29C9"/>
    <w:rsid w:val="002B3BA3"/>
    <w:rsid w:val="002B3E5C"/>
    <w:rsid w:val="002B4040"/>
    <w:rsid w:val="002B4AB5"/>
    <w:rsid w:val="002B5C09"/>
    <w:rsid w:val="002B5C82"/>
    <w:rsid w:val="002B6893"/>
    <w:rsid w:val="002B6B9D"/>
    <w:rsid w:val="002B6C19"/>
    <w:rsid w:val="002B6D0D"/>
    <w:rsid w:val="002B79C4"/>
    <w:rsid w:val="002C01BF"/>
    <w:rsid w:val="002C02F6"/>
    <w:rsid w:val="002C06FE"/>
    <w:rsid w:val="002C2259"/>
    <w:rsid w:val="002C2357"/>
    <w:rsid w:val="002C2C80"/>
    <w:rsid w:val="002C345F"/>
    <w:rsid w:val="002C3470"/>
    <w:rsid w:val="002C348A"/>
    <w:rsid w:val="002C41D3"/>
    <w:rsid w:val="002C4271"/>
    <w:rsid w:val="002C4419"/>
    <w:rsid w:val="002C4824"/>
    <w:rsid w:val="002C509D"/>
    <w:rsid w:val="002C5345"/>
    <w:rsid w:val="002C5540"/>
    <w:rsid w:val="002C581D"/>
    <w:rsid w:val="002C5C92"/>
    <w:rsid w:val="002C62F6"/>
    <w:rsid w:val="002C6545"/>
    <w:rsid w:val="002C6CED"/>
    <w:rsid w:val="002C6F55"/>
    <w:rsid w:val="002D0290"/>
    <w:rsid w:val="002D03BF"/>
    <w:rsid w:val="002D0C9B"/>
    <w:rsid w:val="002D0DFB"/>
    <w:rsid w:val="002D1979"/>
    <w:rsid w:val="002D1CB4"/>
    <w:rsid w:val="002D215E"/>
    <w:rsid w:val="002D268B"/>
    <w:rsid w:val="002D2CEE"/>
    <w:rsid w:val="002D3701"/>
    <w:rsid w:val="002D3CF1"/>
    <w:rsid w:val="002D3F79"/>
    <w:rsid w:val="002D413F"/>
    <w:rsid w:val="002D41DD"/>
    <w:rsid w:val="002D4B99"/>
    <w:rsid w:val="002D4D7B"/>
    <w:rsid w:val="002D5895"/>
    <w:rsid w:val="002D5F02"/>
    <w:rsid w:val="002D6E4D"/>
    <w:rsid w:val="002D724E"/>
    <w:rsid w:val="002D7BA0"/>
    <w:rsid w:val="002E0DA8"/>
    <w:rsid w:val="002E1666"/>
    <w:rsid w:val="002E3358"/>
    <w:rsid w:val="002E3511"/>
    <w:rsid w:val="002E3777"/>
    <w:rsid w:val="002E3B43"/>
    <w:rsid w:val="002E3D1C"/>
    <w:rsid w:val="002E51D4"/>
    <w:rsid w:val="002E5953"/>
    <w:rsid w:val="002E5971"/>
    <w:rsid w:val="002E5EAB"/>
    <w:rsid w:val="002E6032"/>
    <w:rsid w:val="002E60D4"/>
    <w:rsid w:val="002E6545"/>
    <w:rsid w:val="002E679B"/>
    <w:rsid w:val="002E6F7E"/>
    <w:rsid w:val="002E773F"/>
    <w:rsid w:val="002E791E"/>
    <w:rsid w:val="002E7B2E"/>
    <w:rsid w:val="002F02E0"/>
    <w:rsid w:val="002F0379"/>
    <w:rsid w:val="002F19AF"/>
    <w:rsid w:val="002F1B7B"/>
    <w:rsid w:val="002F1C6A"/>
    <w:rsid w:val="002F1FCB"/>
    <w:rsid w:val="002F282F"/>
    <w:rsid w:val="002F2BC5"/>
    <w:rsid w:val="002F32F4"/>
    <w:rsid w:val="002F3B18"/>
    <w:rsid w:val="002F3DC5"/>
    <w:rsid w:val="002F4268"/>
    <w:rsid w:val="002F48F9"/>
    <w:rsid w:val="002F4F72"/>
    <w:rsid w:val="002F511C"/>
    <w:rsid w:val="002F51A3"/>
    <w:rsid w:val="002F5E12"/>
    <w:rsid w:val="002F66FA"/>
    <w:rsid w:val="002F67C7"/>
    <w:rsid w:val="002F6EC3"/>
    <w:rsid w:val="002F7173"/>
    <w:rsid w:val="002F7484"/>
    <w:rsid w:val="002F77C3"/>
    <w:rsid w:val="002F7BD3"/>
    <w:rsid w:val="003008C9"/>
    <w:rsid w:val="00301CB4"/>
    <w:rsid w:val="00302960"/>
    <w:rsid w:val="0030330D"/>
    <w:rsid w:val="00303329"/>
    <w:rsid w:val="003046B7"/>
    <w:rsid w:val="00304999"/>
    <w:rsid w:val="00304F25"/>
    <w:rsid w:val="003056B2"/>
    <w:rsid w:val="00305D45"/>
    <w:rsid w:val="00305D48"/>
    <w:rsid w:val="00306940"/>
    <w:rsid w:val="00307353"/>
    <w:rsid w:val="00307E06"/>
    <w:rsid w:val="0031096E"/>
    <w:rsid w:val="00311560"/>
    <w:rsid w:val="00311708"/>
    <w:rsid w:val="00311BB1"/>
    <w:rsid w:val="00311C9A"/>
    <w:rsid w:val="00312470"/>
    <w:rsid w:val="0031285C"/>
    <w:rsid w:val="00312FEB"/>
    <w:rsid w:val="00313A44"/>
    <w:rsid w:val="003141B9"/>
    <w:rsid w:val="003150CD"/>
    <w:rsid w:val="003154AB"/>
    <w:rsid w:val="003155CF"/>
    <w:rsid w:val="00315BA3"/>
    <w:rsid w:val="00315FF9"/>
    <w:rsid w:val="00316707"/>
    <w:rsid w:val="0031727E"/>
    <w:rsid w:val="003174B4"/>
    <w:rsid w:val="00317B07"/>
    <w:rsid w:val="00317BDE"/>
    <w:rsid w:val="00317DC3"/>
    <w:rsid w:val="0032088F"/>
    <w:rsid w:val="00321643"/>
    <w:rsid w:val="00321A91"/>
    <w:rsid w:val="00321CA1"/>
    <w:rsid w:val="00322486"/>
    <w:rsid w:val="00323295"/>
    <w:rsid w:val="00323848"/>
    <w:rsid w:val="00323FF5"/>
    <w:rsid w:val="0032464C"/>
    <w:rsid w:val="00324AFA"/>
    <w:rsid w:val="00324B78"/>
    <w:rsid w:val="003253CA"/>
    <w:rsid w:val="00325AD5"/>
    <w:rsid w:val="00325B9C"/>
    <w:rsid w:val="00326842"/>
    <w:rsid w:val="003268F6"/>
    <w:rsid w:val="00326982"/>
    <w:rsid w:val="00326D5E"/>
    <w:rsid w:val="00327A8E"/>
    <w:rsid w:val="00327BDD"/>
    <w:rsid w:val="00327C92"/>
    <w:rsid w:val="00327E26"/>
    <w:rsid w:val="00330D7F"/>
    <w:rsid w:val="00331836"/>
    <w:rsid w:val="0033190E"/>
    <w:rsid w:val="00332E5A"/>
    <w:rsid w:val="00333092"/>
    <w:rsid w:val="00333962"/>
    <w:rsid w:val="00333B62"/>
    <w:rsid w:val="00333B9B"/>
    <w:rsid w:val="00333E45"/>
    <w:rsid w:val="00334956"/>
    <w:rsid w:val="00334A65"/>
    <w:rsid w:val="003364DB"/>
    <w:rsid w:val="00336A8D"/>
    <w:rsid w:val="00337583"/>
    <w:rsid w:val="003379FB"/>
    <w:rsid w:val="00337DF6"/>
    <w:rsid w:val="0034068D"/>
    <w:rsid w:val="0034180B"/>
    <w:rsid w:val="00341A52"/>
    <w:rsid w:val="00342184"/>
    <w:rsid w:val="0034232F"/>
    <w:rsid w:val="0034266B"/>
    <w:rsid w:val="00342740"/>
    <w:rsid w:val="00342B26"/>
    <w:rsid w:val="00342CE5"/>
    <w:rsid w:val="00343291"/>
    <w:rsid w:val="0034359B"/>
    <w:rsid w:val="00343BE2"/>
    <w:rsid w:val="003448FF"/>
    <w:rsid w:val="00344BBF"/>
    <w:rsid w:val="00345946"/>
    <w:rsid w:val="00345C53"/>
    <w:rsid w:val="003462D6"/>
    <w:rsid w:val="00346754"/>
    <w:rsid w:val="00347AAB"/>
    <w:rsid w:val="00347FD3"/>
    <w:rsid w:val="0035006A"/>
    <w:rsid w:val="003509B6"/>
    <w:rsid w:val="00350B13"/>
    <w:rsid w:val="00352CC2"/>
    <w:rsid w:val="00352DE7"/>
    <w:rsid w:val="0035300A"/>
    <w:rsid w:val="0035347E"/>
    <w:rsid w:val="003549F9"/>
    <w:rsid w:val="00355E72"/>
    <w:rsid w:val="0035659D"/>
    <w:rsid w:val="00357D44"/>
    <w:rsid w:val="00360555"/>
    <w:rsid w:val="00360E8B"/>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1DA7"/>
    <w:rsid w:val="003726E1"/>
    <w:rsid w:val="00372F35"/>
    <w:rsid w:val="00373854"/>
    <w:rsid w:val="00373C3D"/>
    <w:rsid w:val="00374012"/>
    <w:rsid w:val="00374102"/>
    <w:rsid w:val="003743D7"/>
    <w:rsid w:val="003749C0"/>
    <w:rsid w:val="003750D6"/>
    <w:rsid w:val="003752B5"/>
    <w:rsid w:val="0037599C"/>
    <w:rsid w:val="00375FDD"/>
    <w:rsid w:val="0037634D"/>
    <w:rsid w:val="00377E5D"/>
    <w:rsid w:val="003804A7"/>
    <w:rsid w:val="00381A45"/>
    <w:rsid w:val="00381DC3"/>
    <w:rsid w:val="00382033"/>
    <w:rsid w:val="0038228C"/>
    <w:rsid w:val="00382A00"/>
    <w:rsid w:val="00382BDE"/>
    <w:rsid w:val="00383159"/>
    <w:rsid w:val="003851C5"/>
    <w:rsid w:val="003859C4"/>
    <w:rsid w:val="00385EA5"/>
    <w:rsid w:val="00386F92"/>
    <w:rsid w:val="003874C3"/>
    <w:rsid w:val="00387725"/>
    <w:rsid w:val="00387C65"/>
    <w:rsid w:val="00390928"/>
    <w:rsid w:val="00390CDE"/>
    <w:rsid w:val="00392B20"/>
    <w:rsid w:val="00392EFA"/>
    <w:rsid w:val="00393C92"/>
    <w:rsid w:val="00393D40"/>
    <w:rsid w:val="00394516"/>
    <w:rsid w:val="00395810"/>
    <w:rsid w:val="00395933"/>
    <w:rsid w:val="003961E1"/>
    <w:rsid w:val="00396B42"/>
    <w:rsid w:val="00396B92"/>
    <w:rsid w:val="003974F9"/>
    <w:rsid w:val="0039774F"/>
    <w:rsid w:val="003A0AA1"/>
    <w:rsid w:val="003A0FE5"/>
    <w:rsid w:val="003A24EC"/>
    <w:rsid w:val="003A3EA0"/>
    <w:rsid w:val="003A3F7E"/>
    <w:rsid w:val="003A6262"/>
    <w:rsid w:val="003A645D"/>
    <w:rsid w:val="003A6A94"/>
    <w:rsid w:val="003A740C"/>
    <w:rsid w:val="003A7A9B"/>
    <w:rsid w:val="003B0033"/>
    <w:rsid w:val="003B0A5E"/>
    <w:rsid w:val="003B0AA1"/>
    <w:rsid w:val="003B0AB6"/>
    <w:rsid w:val="003B0AD5"/>
    <w:rsid w:val="003B0B21"/>
    <w:rsid w:val="003B1221"/>
    <w:rsid w:val="003B16F0"/>
    <w:rsid w:val="003B210B"/>
    <w:rsid w:val="003B2F00"/>
    <w:rsid w:val="003B32F6"/>
    <w:rsid w:val="003B354A"/>
    <w:rsid w:val="003B3575"/>
    <w:rsid w:val="003B3697"/>
    <w:rsid w:val="003B373B"/>
    <w:rsid w:val="003B3A74"/>
    <w:rsid w:val="003B3D6F"/>
    <w:rsid w:val="003B4BAF"/>
    <w:rsid w:val="003B4E2E"/>
    <w:rsid w:val="003B5111"/>
    <w:rsid w:val="003B57C3"/>
    <w:rsid w:val="003B609E"/>
    <w:rsid w:val="003B68AC"/>
    <w:rsid w:val="003B6C7E"/>
    <w:rsid w:val="003B79F9"/>
    <w:rsid w:val="003B7B13"/>
    <w:rsid w:val="003C0293"/>
    <w:rsid w:val="003C0DF1"/>
    <w:rsid w:val="003C1936"/>
    <w:rsid w:val="003C1E4B"/>
    <w:rsid w:val="003C212A"/>
    <w:rsid w:val="003C2483"/>
    <w:rsid w:val="003C268F"/>
    <w:rsid w:val="003C32DC"/>
    <w:rsid w:val="003C32FC"/>
    <w:rsid w:val="003C3AF1"/>
    <w:rsid w:val="003C42AD"/>
    <w:rsid w:val="003C451E"/>
    <w:rsid w:val="003C4C9F"/>
    <w:rsid w:val="003C5D9D"/>
    <w:rsid w:val="003C7036"/>
    <w:rsid w:val="003C7715"/>
    <w:rsid w:val="003C7781"/>
    <w:rsid w:val="003C7FA5"/>
    <w:rsid w:val="003D0C96"/>
    <w:rsid w:val="003D1CAA"/>
    <w:rsid w:val="003D427D"/>
    <w:rsid w:val="003D4395"/>
    <w:rsid w:val="003D474C"/>
    <w:rsid w:val="003D5398"/>
    <w:rsid w:val="003D5BAD"/>
    <w:rsid w:val="003D5F20"/>
    <w:rsid w:val="003D6923"/>
    <w:rsid w:val="003D6E19"/>
    <w:rsid w:val="003D737D"/>
    <w:rsid w:val="003D75DB"/>
    <w:rsid w:val="003D7E33"/>
    <w:rsid w:val="003E0C30"/>
    <w:rsid w:val="003E0D2A"/>
    <w:rsid w:val="003E0F2A"/>
    <w:rsid w:val="003E1CD9"/>
    <w:rsid w:val="003E2810"/>
    <w:rsid w:val="003E2CF8"/>
    <w:rsid w:val="003E3169"/>
    <w:rsid w:val="003E35FB"/>
    <w:rsid w:val="003E3999"/>
    <w:rsid w:val="003E41CE"/>
    <w:rsid w:val="003E4355"/>
    <w:rsid w:val="003E43BE"/>
    <w:rsid w:val="003E4528"/>
    <w:rsid w:val="003E4A4E"/>
    <w:rsid w:val="003E4C58"/>
    <w:rsid w:val="003E504F"/>
    <w:rsid w:val="003E5B98"/>
    <w:rsid w:val="003E62FB"/>
    <w:rsid w:val="003E6A41"/>
    <w:rsid w:val="003E6F32"/>
    <w:rsid w:val="003E7031"/>
    <w:rsid w:val="003E7801"/>
    <w:rsid w:val="003F0AF5"/>
    <w:rsid w:val="003F14E4"/>
    <w:rsid w:val="003F1ACC"/>
    <w:rsid w:val="003F1FC5"/>
    <w:rsid w:val="003F2FA4"/>
    <w:rsid w:val="003F3E65"/>
    <w:rsid w:val="003F42FC"/>
    <w:rsid w:val="003F434B"/>
    <w:rsid w:val="003F4833"/>
    <w:rsid w:val="003F4B68"/>
    <w:rsid w:val="003F532D"/>
    <w:rsid w:val="003F6C4C"/>
    <w:rsid w:val="003F7810"/>
    <w:rsid w:val="003F7A40"/>
    <w:rsid w:val="003F7D12"/>
    <w:rsid w:val="0040024B"/>
    <w:rsid w:val="004003E7"/>
    <w:rsid w:val="00400CE8"/>
    <w:rsid w:val="00400D95"/>
    <w:rsid w:val="00400DC1"/>
    <w:rsid w:val="00401B8F"/>
    <w:rsid w:val="00401E42"/>
    <w:rsid w:val="00401FEB"/>
    <w:rsid w:val="004022FC"/>
    <w:rsid w:val="00402763"/>
    <w:rsid w:val="004027A1"/>
    <w:rsid w:val="004027D8"/>
    <w:rsid w:val="00402A35"/>
    <w:rsid w:val="00402BC4"/>
    <w:rsid w:val="00403697"/>
    <w:rsid w:val="004051E8"/>
    <w:rsid w:val="00405E13"/>
    <w:rsid w:val="00406284"/>
    <w:rsid w:val="00406A7E"/>
    <w:rsid w:val="00406B2A"/>
    <w:rsid w:val="00406B80"/>
    <w:rsid w:val="00406C21"/>
    <w:rsid w:val="00406FC8"/>
    <w:rsid w:val="0040758D"/>
    <w:rsid w:val="00407734"/>
    <w:rsid w:val="00407A30"/>
    <w:rsid w:val="00407A5C"/>
    <w:rsid w:val="00407CC7"/>
    <w:rsid w:val="004100C6"/>
    <w:rsid w:val="004104CA"/>
    <w:rsid w:val="00411707"/>
    <w:rsid w:val="0041258E"/>
    <w:rsid w:val="00412C2F"/>
    <w:rsid w:val="0041486D"/>
    <w:rsid w:val="00414F13"/>
    <w:rsid w:val="0041584F"/>
    <w:rsid w:val="00415924"/>
    <w:rsid w:val="004159BF"/>
    <w:rsid w:val="004165A7"/>
    <w:rsid w:val="00416F89"/>
    <w:rsid w:val="00417B7B"/>
    <w:rsid w:val="00420F79"/>
    <w:rsid w:val="004211BE"/>
    <w:rsid w:val="0042205F"/>
    <w:rsid w:val="004227DE"/>
    <w:rsid w:val="00422889"/>
    <w:rsid w:val="004229E1"/>
    <w:rsid w:val="00423987"/>
    <w:rsid w:val="00423C26"/>
    <w:rsid w:val="00423D61"/>
    <w:rsid w:val="00423E43"/>
    <w:rsid w:val="004246EE"/>
    <w:rsid w:val="00424839"/>
    <w:rsid w:val="00424D35"/>
    <w:rsid w:val="004256FF"/>
    <w:rsid w:val="004258D6"/>
    <w:rsid w:val="00425C6D"/>
    <w:rsid w:val="004264F9"/>
    <w:rsid w:val="00426777"/>
    <w:rsid w:val="0042677E"/>
    <w:rsid w:val="004268BB"/>
    <w:rsid w:val="00427031"/>
    <w:rsid w:val="00427142"/>
    <w:rsid w:val="00427470"/>
    <w:rsid w:val="00427899"/>
    <w:rsid w:val="00427DBB"/>
    <w:rsid w:val="00427FBB"/>
    <w:rsid w:val="00430344"/>
    <w:rsid w:val="00430399"/>
    <w:rsid w:val="00430E42"/>
    <w:rsid w:val="0043209C"/>
    <w:rsid w:val="004322A6"/>
    <w:rsid w:val="00433351"/>
    <w:rsid w:val="00433A58"/>
    <w:rsid w:val="00433BCD"/>
    <w:rsid w:val="00433BF3"/>
    <w:rsid w:val="004340BA"/>
    <w:rsid w:val="004348C5"/>
    <w:rsid w:val="004361EC"/>
    <w:rsid w:val="00436B6F"/>
    <w:rsid w:val="00437D5A"/>
    <w:rsid w:val="00440230"/>
    <w:rsid w:val="0044044F"/>
    <w:rsid w:val="00441DE8"/>
    <w:rsid w:val="0044217C"/>
    <w:rsid w:val="00442F67"/>
    <w:rsid w:val="00442FBB"/>
    <w:rsid w:val="00443487"/>
    <w:rsid w:val="0044467E"/>
    <w:rsid w:val="0044496C"/>
    <w:rsid w:val="00444F46"/>
    <w:rsid w:val="0044520F"/>
    <w:rsid w:val="004468EC"/>
    <w:rsid w:val="00446A05"/>
    <w:rsid w:val="00446A18"/>
    <w:rsid w:val="00446B69"/>
    <w:rsid w:val="00447C60"/>
    <w:rsid w:val="00447E0B"/>
    <w:rsid w:val="00450198"/>
    <w:rsid w:val="004502C5"/>
    <w:rsid w:val="004509CE"/>
    <w:rsid w:val="00450C25"/>
    <w:rsid w:val="00450C7D"/>
    <w:rsid w:val="004515BE"/>
    <w:rsid w:val="004516E8"/>
    <w:rsid w:val="00452567"/>
    <w:rsid w:val="00452B43"/>
    <w:rsid w:val="004536D9"/>
    <w:rsid w:val="00454123"/>
    <w:rsid w:val="00454957"/>
    <w:rsid w:val="004557F7"/>
    <w:rsid w:val="00455A62"/>
    <w:rsid w:val="00456145"/>
    <w:rsid w:val="00456294"/>
    <w:rsid w:val="004572E7"/>
    <w:rsid w:val="00457778"/>
    <w:rsid w:val="004578D3"/>
    <w:rsid w:val="00457FDE"/>
    <w:rsid w:val="00457FE0"/>
    <w:rsid w:val="00461033"/>
    <w:rsid w:val="00461308"/>
    <w:rsid w:val="00461FB3"/>
    <w:rsid w:val="0046279F"/>
    <w:rsid w:val="00463325"/>
    <w:rsid w:val="0046354D"/>
    <w:rsid w:val="00463B4C"/>
    <w:rsid w:val="00463D48"/>
    <w:rsid w:val="00463DFB"/>
    <w:rsid w:val="00464148"/>
    <w:rsid w:val="004647B9"/>
    <w:rsid w:val="00464F06"/>
    <w:rsid w:val="004652D5"/>
    <w:rsid w:val="00465BF5"/>
    <w:rsid w:val="0046652B"/>
    <w:rsid w:val="004668E6"/>
    <w:rsid w:val="004673D5"/>
    <w:rsid w:val="00470A21"/>
    <w:rsid w:val="004711BB"/>
    <w:rsid w:val="00471C00"/>
    <w:rsid w:val="00471E5D"/>
    <w:rsid w:val="0047274B"/>
    <w:rsid w:val="00472897"/>
    <w:rsid w:val="00472B3D"/>
    <w:rsid w:val="00472D90"/>
    <w:rsid w:val="00473EB5"/>
    <w:rsid w:val="00476329"/>
    <w:rsid w:val="0047647A"/>
    <w:rsid w:val="00476932"/>
    <w:rsid w:val="00476E20"/>
    <w:rsid w:val="004771E5"/>
    <w:rsid w:val="00477357"/>
    <w:rsid w:val="00477E07"/>
    <w:rsid w:val="00477F21"/>
    <w:rsid w:val="00480612"/>
    <w:rsid w:val="00480A69"/>
    <w:rsid w:val="00480E82"/>
    <w:rsid w:val="004813E0"/>
    <w:rsid w:val="0048197B"/>
    <w:rsid w:val="00483B0E"/>
    <w:rsid w:val="00484AE9"/>
    <w:rsid w:val="00485508"/>
    <w:rsid w:val="00485522"/>
    <w:rsid w:val="0048596B"/>
    <w:rsid w:val="0048659E"/>
    <w:rsid w:val="00486775"/>
    <w:rsid w:val="00486B89"/>
    <w:rsid w:val="004874A4"/>
    <w:rsid w:val="00490104"/>
    <w:rsid w:val="00491B30"/>
    <w:rsid w:val="00491E99"/>
    <w:rsid w:val="004929E7"/>
    <w:rsid w:val="0049318A"/>
    <w:rsid w:val="004939A7"/>
    <w:rsid w:val="00493A5B"/>
    <w:rsid w:val="00493CA0"/>
    <w:rsid w:val="0049493C"/>
    <w:rsid w:val="00494978"/>
    <w:rsid w:val="00494F0A"/>
    <w:rsid w:val="00495547"/>
    <w:rsid w:val="00495E95"/>
    <w:rsid w:val="004961AD"/>
    <w:rsid w:val="00496339"/>
    <w:rsid w:val="004967A0"/>
    <w:rsid w:val="00496C40"/>
    <w:rsid w:val="00497059"/>
    <w:rsid w:val="00497082"/>
    <w:rsid w:val="004973EC"/>
    <w:rsid w:val="00497B15"/>
    <w:rsid w:val="00497BA0"/>
    <w:rsid w:val="00497D0F"/>
    <w:rsid w:val="004A01F5"/>
    <w:rsid w:val="004A0617"/>
    <w:rsid w:val="004A1A63"/>
    <w:rsid w:val="004A2326"/>
    <w:rsid w:val="004A23EB"/>
    <w:rsid w:val="004A29F5"/>
    <w:rsid w:val="004A2A39"/>
    <w:rsid w:val="004A319F"/>
    <w:rsid w:val="004A32F1"/>
    <w:rsid w:val="004A363B"/>
    <w:rsid w:val="004A36A8"/>
    <w:rsid w:val="004A4891"/>
    <w:rsid w:val="004A6251"/>
    <w:rsid w:val="004A6BF5"/>
    <w:rsid w:val="004A6CA2"/>
    <w:rsid w:val="004A770C"/>
    <w:rsid w:val="004A781C"/>
    <w:rsid w:val="004A7ECD"/>
    <w:rsid w:val="004B05CE"/>
    <w:rsid w:val="004B0EF8"/>
    <w:rsid w:val="004B117E"/>
    <w:rsid w:val="004B15FC"/>
    <w:rsid w:val="004B17CC"/>
    <w:rsid w:val="004B17F7"/>
    <w:rsid w:val="004B18B8"/>
    <w:rsid w:val="004B1E33"/>
    <w:rsid w:val="004B224C"/>
    <w:rsid w:val="004B27D8"/>
    <w:rsid w:val="004B327F"/>
    <w:rsid w:val="004B3F55"/>
    <w:rsid w:val="004B4654"/>
    <w:rsid w:val="004B48AA"/>
    <w:rsid w:val="004B48B0"/>
    <w:rsid w:val="004B4DE9"/>
    <w:rsid w:val="004B5540"/>
    <w:rsid w:val="004B5F48"/>
    <w:rsid w:val="004B5F62"/>
    <w:rsid w:val="004B5FFE"/>
    <w:rsid w:val="004B6800"/>
    <w:rsid w:val="004B69CB"/>
    <w:rsid w:val="004B6A37"/>
    <w:rsid w:val="004B6B98"/>
    <w:rsid w:val="004B748E"/>
    <w:rsid w:val="004B7C5E"/>
    <w:rsid w:val="004C05E4"/>
    <w:rsid w:val="004C1578"/>
    <w:rsid w:val="004C1927"/>
    <w:rsid w:val="004C1A34"/>
    <w:rsid w:val="004C1F1E"/>
    <w:rsid w:val="004C2276"/>
    <w:rsid w:val="004C31F8"/>
    <w:rsid w:val="004C3A42"/>
    <w:rsid w:val="004C422B"/>
    <w:rsid w:val="004C4721"/>
    <w:rsid w:val="004C4B13"/>
    <w:rsid w:val="004C4B5E"/>
    <w:rsid w:val="004C5064"/>
    <w:rsid w:val="004C513B"/>
    <w:rsid w:val="004C54F2"/>
    <w:rsid w:val="004C62A2"/>
    <w:rsid w:val="004C643F"/>
    <w:rsid w:val="004C6683"/>
    <w:rsid w:val="004C678A"/>
    <w:rsid w:val="004C715A"/>
    <w:rsid w:val="004C79EA"/>
    <w:rsid w:val="004C7D02"/>
    <w:rsid w:val="004D0855"/>
    <w:rsid w:val="004D0927"/>
    <w:rsid w:val="004D12E1"/>
    <w:rsid w:val="004D1337"/>
    <w:rsid w:val="004D143D"/>
    <w:rsid w:val="004D15C0"/>
    <w:rsid w:val="004D19B6"/>
    <w:rsid w:val="004D1B4F"/>
    <w:rsid w:val="004D204F"/>
    <w:rsid w:val="004D2332"/>
    <w:rsid w:val="004D2CC5"/>
    <w:rsid w:val="004D3065"/>
    <w:rsid w:val="004D320B"/>
    <w:rsid w:val="004D35A5"/>
    <w:rsid w:val="004D3ADD"/>
    <w:rsid w:val="004D3AFC"/>
    <w:rsid w:val="004D3EE4"/>
    <w:rsid w:val="004D431C"/>
    <w:rsid w:val="004D4553"/>
    <w:rsid w:val="004D48D7"/>
    <w:rsid w:val="004D48FB"/>
    <w:rsid w:val="004D500B"/>
    <w:rsid w:val="004D5713"/>
    <w:rsid w:val="004D5934"/>
    <w:rsid w:val="004D5E04"/>
    <w:rsid w:val="004D5E0A"/>
    <w:rsid w:val="004D6148"/>
    <w:rsid w:val="004D66F7"/>
    <w:rsid w:val="004D709F"/>
    <w:rsid w:val="004D79AB"/>
    <w:rsid w:val="004E01CB"/>
    <w:rsid w:val="004E06CC"/>
    <w:rsid w:val="004E0DB7"/>
    <w:rsid w:val="004E13BA"/>
    <w:rsid w:val="004E1A6E"/>
    <w:rsid w:val="004E1B12"/>
    <w:rsid w:val="004E2970"/>
    <w:rsid w:val="004E2E1D"/>
    <w:rsid w:val="004E3257"/>
    <w:rsid w:val="004E32FC"/>
    <w:rsid w:val="004E347F"/>
    <w:rsid w:val="004E3A2F"/>
    <w:rsid w:val="004E3AFC"/>
    <w:rsid w:val="004E3E15"/>
    <w:rsid w:val="004E4A63"/>
    <w:rsid w:val="004E531A"/>
    <w:rsid w:val="004E6061"/>
    <w:rsid w:val="004E6502"/>
    <w:rsid w:val="004E7072"/>
    <w:rsid w:val="004E744E"/>
    <w:rsid w:val="004E7816"/>
    <w:rsid w:val="004F026D"/>
    <w:rsid w:val="004F0402"/>
    <w:rsid w:val="004F061D"/>
    <w:rsid w:val="004F07B7"/>
    <w:rsid w:val="004F0ACF"/>
    <w:rsid w:val="004F0E1A"/>
    <w:rsid w:val="004F12C9"/>
    <w:rsid w:val="004F1B13"/>
    <w:rsid w:val="004F279D"/>
    <w:rsid w:val="004F2899"/>
    <w:rsid w:val="004F28AC"/>
    <w:rsid w:val="004F2A92"/>
    <w:rsid w:val="004F2E5D"/>
    <w:rsid w:val="004F2E7C"/>
    <w:rsid w:val="004F421C"/>
    <w:rsid w:val="004F4289"/>
    <w:rsid w:val="004F48BF"/>
    <w:rsid w:val="004F4D5A"/>
    <w:rsid w:val="004F5821"/>
    <w:rsid w:val="004F674E"/>
    <w:rsid w:val="004F6C74"/>
    <w:rsid w:val="004F6C83"/>
    <w:rsid w:val="004F7BF3"/>
    <w:rsid w:val="005001E5"/>
    <w:rsid w:val="0050056A"/>
    <w:rsid w:val="00500A0B"/>
    <w:rsid w:val="00500C4C"/>
    <w:rsid w:val="00500F87"/>
    <w:rsid w:val="005016CA"/>
    <w:rsid w:val="00502093"/>
    <w:rsid w:val="00502177"/>
    <w:rsid w:val="005028DE"/>
    <w:rsid w:val="0050335A"/>
    <w:rsid w:val="0050345B"/>
    <w:rsid w:val="00504E19"/>
    <w:rsid w:val="00504FBD"/>
    <w:rsid w:val="005063B6"/>
    <w:rsid w:val="00506998"/>
    <w:rsid w:val="00506A1C"/>
    <w:rsid w:val="005070E6"/>
    <w:rsid w:val="0050734D"/>
    <w:rsid w:val="005077E5"/>
    <w:rsid w:val="00507AB3"/>
    <w:rsid w:val="0051015A"/>
    <w:rsid w:val="00510956"/>
    <w:rsid w:val="00510F23"/>
    <w:rsid w:val="0051133B"/>
    <w:rsid w:val="005115C3"/>
    <w:rsid w:val="005117D0"/>
    <w:rsid w:val="00513088"/>
    <w:rsid w:val="0051448D"/>
    <w:rsid w:val="00514B7B"/>
    <w:rsid w:val="00515288"/>
    <w:rsid w:val="00515B21"/>
    <w:rsid w:val="00515CF2"/>
    <w:rsid w:val="0051658C"/>
    <w:rsid w:val="00517079"/>
    <w:rsid w:val="00520023"/>
    <w:rsid w:val="005201C4"/>
    <w:rsid w:val="00520569"/>
    <w:rsid w:val="005207AF"/>
    <w:rsid w:val="00520AEE"/>
    <w:rsid w:val="005212AE"/>
    <w:rsid w:val="005229B8"/>
    <w:rsid w:val="00522C1A"/>
    <w:rsid w:val="00523091"/>
    <w:rsid w:val="00523BEE"/>
    <w:rsid w:val="005242CB"/>
    <w:rsid w:val="005247FA"/>
    <w:rsid w:val="00524D42"/>
    <w:rsid w:val="005257AB"/>
    <w:rsid w:val="0052667C"/>
    <w:rsid w:val="00526DC4"/>
    <w:rsid w:val="005274E0"/>
    <w:rsid w:val="0052772A"/>
    <w:rsid w:val="00527F7B"/>
    <w:rsid w:val="005300DF"/>
    <w:rsid w:val="00530708"/>
    <w:rsid w:val="005309CC"/>
    <w:rsid w:val="00531B2A"/>
    <w:rsid w:val="00531B72"/>
    <w:rsid w:val="00531C8C"/>
    <w:rsid w:val="00532315"/>
    <w:rsid w:val="005324A4"/>
    <w:rsid w:val="00532D69"/>
    <w:rsid w:val="00532E56"/>
    <w:rsid w:val="00533B21"/>
    <w:rsid w:val="00533D34"/>
    <w:rsid w:val="00533EE1"/>
    <w:rsid w:val="00533F49"/>
    <w:rsid w:val="00534519"/>
    <w:rsid w:val="00534D86"/>
    <w:rsid w:val="00535462"/>
    <w:rsid w:val="0053715D"/>
    <w:rsid w:val="00537700"/>
    <w:rsid w:val="00537BB3"/>
    <w:rsid w:val="00537DB4"/>
    <w:rsid w:val="00540317"/>
    <w:rsid w:val="0054049A"/>
    <w:rsid w:val="005414FD"/>
    <w:rsid w:val="0054184C"/>
    <w:rsid w:val="00541B18"/>
    <w:rsid w:val="00541D68"/>
    <w:rsid w:val="00542564"/>
    <w:rsid w:val="00542646"/>
    <w:rsid w:val="00542649"/>
    <w:rsid w:val="00543994"/>
    <w:rsid w:val="00543C2D"/>
    <w:rsid w:val="00543CE4"/>
    <w:rsid w:val="00543DE7"/>
    <w:rsid w:val="0054479C"/>
    <w:rsid w:val="00544E43"/>
    <w:rsid w:val="00545EB3"/>
    <w:rsid w:val="00546E22"/>
    <w:rsid w:val="00547361"/>
    <w:rsid w:val="0054741D"/>
    <w:rsid w:val="00547737"/>
    <w:rsid w:val="00547A16"/>
    <w:rsid w:val="005502EA"/>
    <w:rsid w:val="00550D6E"/>
    <w:rsid w:val="00551154"/>
    <w:rsid w:val="005522CE"/>
    <w:rsid w:val="00552ACC"/>
    <w:rsid w:val="00553082"/>
    <w:rsid w:val="005532E3"/>
    <w:rsid w:val="00553578"/>
    <w:rsid w:val="0055360B"/>
    <w:rsid w:val="00554C70"/>
    <w:rsid w:val="0055513C"/>
    <w:rsid w:val="0055538E"/>
    <w:rsid w:val="0055560D"/>
    <w:rsid w:val="0055566D"/>
    <w:rsid w:val="005558DD"/>
    <w:rsid w:val="00555A41"/>
    <w:rsid w:val="005568BA"/>
    <w:rsid w:val="0055695F"/>
    <w:rsid w:val="00556D72"/>
    <w:rsid w:val="00556FA5"/>
    <w:rsid w:val="005571A8"/>
    <w:rsid w:val="00557727"/>
    <w:rsid w:val="00557C7D"/>
    <w:rsid w:val="00557EEB"/>
    <w:rsid w:val="00560145"/>
    <w:rsid w:val="0056061C"/>
    <w:rsid w:val="005606B3"/>
    <w:rsid w:val="005609AA"/>
    <w:rsid w:val="00560E27"/>
    <w:rsid w:val="00560EEC"/>
    <w:rsid w:val="00561AFE"/>
    <w:rsid w:val="00561B8F"/>
    <w:rsid w:val="0056210B"/>
    <w:rsid w:val="005626D8"/>
    <w:rsid w:val="00562D03"/>
    <w:rsid w:val="005632DA"/>
    <w:rsid w:val="00563692"/>
    <w:rsid w:val="00563B6A"/>
    <w:rsid w:val="00563B9C"/>
    <w:rsid w:val="00564488"/>
    <w:rsid w:val="0056508D"/>
    <w:rsid w:val="005651D1"/>
    <w:rsid w:val="00567516"/>
    <w:rsid w:val="00567CCF"/>
    <w:rsid w:val="00570608"/>
    <w:rsid w:val="005707BD"/>
    <w:rsid w:val="00570A3B"/>
    <w:rsid w:val="0057148C"/>
    <w:rsid w:val="0057187A"/>
    <w:rsid w:val="005720EB"/>
    <w:rsid w:val="00572266"/>
    <w:rsid w:val="0057273D"/>
    <w:rsid w:val="005731B2"/>
    <w:rsid w:val="00573350"/>
    <w:rsid w:val="00573D28"/>
    <w:rsid w:val="00573E34"/>
    <w:rsid w:val="005740D5"/>
    <w:rsid w:val="005740DA"/>
    <w:rsid w:val="00574740"/>
    <w:rsid w:val="005749F6"/>
    <w:rsid w:val="00576E72"/>
    <w:rsid w:val="00577656"/>
    <w:rsid w:val="0057772B"/>
    <w:rsid w:val="00577CEE"/>
    <w:rsid w:val="00577E37"/>
    <w:rsid w:val="00580176"/>
    <w:rsid w:val="005802AF"/>
    <w:rsid w:val="00580774"/>
    <w:rsid w:val="00580FDE"/>
    <w:rsid w:val="00581327"/>
    <w:rsid w:val="005817AB"/>
    <w:rsid w:val="00582960"/>
    <w:rsid w:val="00582C57"/>
    <w:rsid w:val="00583B37"/>
    <w:rsid w:val="00584BAB"/>
    <w:rsid w:val="00584E84"/>
    <w:rsid w:val="00584EFB"/>
    <w:rsid w:val="00585FC2"/>
    <w:rsid w:val="0058621D"/>
    <w:rsid w:val="00586D72"/>
    <w:rsid w:val="00586E4F"/>
    <w:rsid w:val="00587330"/>
    <w:rsid w:val="00587373"/>
    <w:rsid w:val="00587984"/>
    <w:rsid w:val="0058799C"/>
    <w:rsid w:val="00587A84"/>
    <w:rsid w:val="00590AF7"/>
    <w:rsid w:val="005916FB"/>
    <w:rsid w:val="00592360"/>
    <w:rsid w:val="005923DB"/>
    <w:rsid w:val="00593333"/>
    <w:rsid w:val="0059526D"/>
    <w:rsid w:val="005960D3"/>
    <w:rsid w:val="005973A7"/>
    <w:rsid w:val="00597B8E"/>
    <w:rsid w:val="005A0825"/>
    <w:rsid w:val="005A09A3"/>
    <w:rsid w:val="005A0A27"/>
    <w:rsid w:val="005A1231"/>
    <w:rsid w:val="005A151E"/>
    <w:rsid w:val="005A1FEE"/>
    <w:rsid w:val="005A20C4"/>
    <w:rsid w:val="005A273F"/>
    <w:rsid w:val="005A2A29"/>
    <w:rsid w:val="005A338C"/>
    <w:rsid w:val="005A3583"/>
    <w:rsid w:val="005A4118"/>
    <w:rsid w:val="005A453F"/>
    <w:rsid w:val="005A493F"/>
    <w:rsid w:val="005A5064"/>
    <w:rsid w:val="005A5C44"/>
    <w:rsid w:val="005A6A9E"/>
    <w:rsid w:val="005A752F"/>
    <w:rsid w:val="005A7FD4"/>
    <w:rsid w:val="005B1E17"/>
    <w:rsid w:val="005B1E67"/>
    <w:rsid w:val="005B2040"/>
    <w:rsid w:val="005B2365"/>
    <w:rsid w:val="005B296A"/>
    <w:rsid w:val="005B2E19"/>
    <w:rsid w:val="005B3184"/>
    <w:rsid w:val="005B31C7"/>
    <w:rsid w:val="005B36F5"/>
    <w:rsid w:val="005B3BB9"/>
    <w:rsid w:val="005B3F3B"/>
    <w:rsid w:val="005B5FC8"/>
    <w:rsid w:val="005B6E2C"/>
    <w:rsid w:val="005B7761"/>
    <w:rsid w:val="005B7EAE"/>
    <w:rsid w:val="005C08BA"/>
    <w:rsid w:val="005C0DC0"/>
    <w:rsid w:val="005C1494"/>
    <w:rsid w:val="005C1572"/>
    <w:rsid w:val="005C194D"/>
    <w:rsid w:val="005C1C0E"/>
    <w:rsid w:val="005C21B5"/>
    <w:rsid w:val="005C2FE5"/>
    <w:rsid w:val="005C3179"/>
    <w:rsid w:val="005C464F"/>
    <w:rsid w:val="005C565F"/>
    <w:rsid w:val="005C5B71"/>
    <w:rsid w:val="005C639C"/>
    <w:rsid w:val="005C7062"/>
    <w:rsid w:val="005C714B"/>
    <w:rsid w:val="005C795A"/>
    <w:rsid w:val="005D097B"/>
    <w:rsid w:val="005D2333"/>
    <w:rsid w:val="005D2CDE"/>
    <w:rsid w:val="005D2DDC"/>
    <w:rsid w:val="005D341C"/>
    <w:rsid w:val="005D3944"/>
    <w:rsid w:val="005D3A26"/>
    <w:rsid w:val="005D3C96"/>
    <w:rsid w:val="005D3DB2"/>
    <w:rsid w:val="005D413D"/>
    <w:rsid w:val="005D4EDA"/>
    <w:rsid w:val="005D58F0"/>
    <w:rsid w:val="005D5AB2"/>
    <w:rsid w:val="005D65FC"/>
    <w:rsid w:val="005D6747"/>
    <w:rsid w:val="005D6918"/>
    <w:rsid w:val="005E08EE"/>
    <w:rsid w:val="005E1002"/>
    <w:rsid w:val="005E1980"/>
    <w:rsid w:val="005E37B4"/>
    <w:rsid w:val="005E38C0"/>
    <w:rsid w:val="005E3A57"/>
    <w:rsid w:val="005E3BA2"/>
    <w:rsid w:val="005E3E75"/>
    <w:rsid w:val="005E40A8"/>
    <w:rsid w:val="005E4A36"/>
    <w:rsid w:val="005E5F15"/>
    <w:rsid w:val="005E7897"/>
    <w:rsid w:val="005E79C8"/>
    <w:rsid w:val="005F0996"/>
    <w:rsid w:val="005F1394"/>
    <w:rsid w:val="005F156F"/>
    <w:rsid w:val="005F1C5A"/>
    <w:rsid w:val="005F1D9F"/>
    <w:rsid w:val="005F2179"/>
    <w:rsid w:val="005F2307"/>
    <w:rsid w:val="005F2E3E"/>
    <w:rsid w:val="005F2E7D"/>
    <w:rsid w:val="005F2EE4"/>
    <w:rsid w:val="005F2F7D"/>
    <w:rsid w:val="005F3AAA"/>
    <w:rsid w:val="005F3DAE"/>
    <w:rsid w:val="005F45C2"/>
    <w:rsid w:val="005F4ECF"/>
    <w:rsid w:val="005F569A"/>
    <w:rsid w:val="005F6014"/>
    <w:rsid w:val="005F6073"/>
    <w:rsid w:val="005F6196"/>
    <w:rsid w:val="005F61B4"/>
    <w:rsid w:val="005F6454"/>
    <w:rsid w:val="005F7759"/>
    <w:rsid w:val="005F7852"/>
    <w:rsid w:val="0060041C"/>
    <w:rsid w:val="00600F29"/>
    <w:rsid w:val="006012BD"/>
    <w:rsid w:val="00601C04"/>
    <w:rsid w:val="00602086"/>
    <w:rsid w:val="00602629"/>
    <w:rsid w:val="00602AAE"/>
    <w:rsid w:val="006030A7"/>
    <w:rsid w:val="006031E8"/>
    <w:rsid w:val="0060388C"/>
    <w:rsid w:val="00603EE5"/>
    <w:rsid w:val="00605560"/>
    <w:rsid w:val="00605582"/>
    <w:rsid w:val="00605720"/>
    <w:rsid w:val="00605C0C"/>
    <w:rsid w:val="00605C57"/>
    <w:rsid w:val="00605C73"/>
    <w:rsid w:val="0060626C"/>
    <w:rsid w:val="006065FF"/>
    <w:rsid w:val="00607309"/>
    <w:rsid w:val="00607E16"/>
    <w:rsid w:val="00607F3D"/>
    <w:rsid w:val="0061000F"/>
    <w:rsid w:val="0061028C"/>
    <w:rsid w:val="00610710"/>
    <w:rsid w:val="00610C46"/>
    <w:rsid w:val="00610CBD"/>
    <w:rsid w:val="00611162"/>
    <w:rsid w:val="00613766"/>
    <w:rsid w:val="00614079"/>
    <w:rsid w:val="00614188"/>
    <w:rsid w:val="00615362"/>
    <w:rsid w:val="006157B6"/>
    <w:rsid w:val="00615A62"/>
    <w:rsid w:val="00615EBC"/>
    <w:rsid w:val="00616CB6"/>
    <w:rsid w:val="00616F1D"/>
    <w:rsid w:val="00616FA1"/>
    <w:rsid w:val="00617C77"/>
    <w:rsid w:val="00617FC3"/>
    <w:rsid w:val="0062006E"/>
    <w:rsid w:val="00620357"/>
    <w:rsid w:val="00620FB8"/>
    <w:rsid w:val="006214D7"/>
    <w:rsid w:val="00621B71"/>
    <w:rsid w:val="00622BEF"/>
    <w:rsid w:val="0062386E"/>
    <w:rsid w:val="00623CD2"/>
    <w:rsid w:val="0062443A"/>
    <w:rsid w:val="00624802"/>
    <w:rsid w:val="00624F20"/>
    <w:rsid w:val="00625D89"/>
    <w:rsid w:val="00625F4E"/>
    <w:rsid w:val="006279BE"/>
    <w:rsid w:val="006304BB"/>
    <w:rsid w:val="0063071F"/>
    <w:rsid w:val="00630C25"/>
    <w:rsid w:val="00630C62"/>
    <w:rsid w:val="00631207"/>
    <w:rsid w:val="0063273E"/>
    <w:rsid w:val="00633242"/>
    <w:rsid w:val="0063340C"/>
    <w:rsid w:val="00633FA0"/>
    <w:rsid w:val="00634279"/>
    <w:rsid w:val="00634534"/>
    <w:rsid w:val="00634EF5"/>
    <w:rsid w:val="00636401"/>
    <w:rsid w:val="00636905"/>
    <w:rsid w:val="00636A93"/>
    <w:rsid w:val="0063772A"/>
    <w:rsid w:val="006418C8"/>
    <w:rsid w:val="006421CC"/>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16D2"/>
    <w:rsid w:val="0065228A"/>
    <w:rsid w:val="00653793"/>
    <w:rsid w:val="00653B71"/>
    <w:rsid w:val="00653B8D"/>
    <w:rsid w:val="00654244"/>
    <w:rsid w:val="006546B6"/>
    <w:rsid w:val="006547BB"/>
    <w:rsid w:val="00654E96"/>
    <w:rsid w:val="006555CA"/>
    <w:rsid w:val="00655BA3"/>
    <w:rsid w:val="006560E3"/>
    <w:rsid w:val="006564ED"/>
    <w:rsid w:val="00656BAC"/>
    <w:rsid w:val="00656C6E"/>
    <w:rsid w:val="0066033E"/>
    <w:rsid w:val="00660AEE"/>
    <w:rsid w:val="0066116D"/>
    <w:rsid w:val="00663F47"/>
    <w:rsid w:val="006648FA"/>
    <w:rsid w:val="00664AC4"/>
    <w:rsid w:val="00664FB0"/>
    <w:rsid w:val="0066505B"/>
    <w:rsid w:val="00665ACE"/>
    <w:rsid w:val="0066701C"/>
    <w:rsid w:val="006671D4"/>
    <w:rsid w:val="0066750D"/>
    <w:rsid w:val="00667F2F"/>
    <w:rsid w:val="00670BD2"/>
    <w:rsid w:val="00671338"/>
    <w:rsid w:val="00672CE0"/>
    <w:rsid w:val="00672F8D"/>
    <w:rsid w:val="006730DE"/>
    <w:rsid w:val="006730F3"/>
    <w:rsid w:val="00673B33"/>
    <w:rsid w:val="00673FAF"/>
    <w:rsid w:val="006747AB"/>
    <w:rsid w:val="00676465"/>
    <w:rsid w:val="006775C4"/>
    <w:rsid w:val="0068056E"/>
    <w:rsid w:val="00681AC1"/>
    <w:rsid w:val="00681EE7"/>
    <w:rsid w:val="00682165"/>
    <w:rsid w:val="00682F29"/>
    <w:rsid w:val="00683178"/>
    <w:rsid w:val="0068325D"/>
    <w:rsid w:val="00684F50"/>
    <w:rsid w:val="00685363"/>
    <w:rsid w:val="00685463"/>
    <w:rsid w:val="00685785"/>
    <w:rsid w:val="00686F6A"/>
    <w:rsid w:val="006871AF"/>
    <w:rsid w:val="00687828"/>
    <w:rsid w:val="00687A06"/>
    <w:rsid w:val="00687BEB"/>
    <w:rsid w:val="0069097A"/>
    <w:rsid w:val="00690F2A"/>
    <w:rsid w:val="00691515"/>
    <w:rsid w:val="00692778"/>
    <w:rsid w:val="00692B2A"/>
    <w:rsid w:val="00692BE5"/>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8C3"/>
    <w:rsid w:val="006A0979"/>
    <w:rsid w:val="006A136B"/>
    <w:rsid w:val="006A19D5"/>
    <w:rsid w:val="006A28FD"/>
    <w:rsid w:val="006A326C"/>
    <w:rsid w:val="006A488F"/>
    <w:rsid w:val="006A52BF"/>
    <w:rsid w:val="006A5821"/>
    <w:rsid w:val="006A5A6C"/>
    <w:rsid w:val="006A61E5"/>
    <w:rsid w:val="006A654C"/>
    <w:rsid w:val="006A6B9A"/>
    <w:rsid w:val="006A6DE9"/>
    <w:rsid w:val="006A7061"/>
    <w:rsid w:val="006A79C9"/>
    <w:rsid w:val="006B002F"/>
    <w:rsid w:val="006B0A9C"/>
    <w:rsid w:val="006B0B08"/>
    <w:rsid w:val="006B10A8"/>
    <w:rsid w:val="006B10B6"/>
    <w:rsid w:val="006B1778"/>
    <w:rsid w:val="006B17CD"/>
    <w:rsid w:val="006B1B86"/>
    <w:rsid w:val="006B208B"/>
    <w:rsid w:val="006B3C7A"/>
    <w:rsid w:val="006B3DEF"/>
    <w:rsid w:val="006B4112"/>
    <w:rsid w:val="006B454E"/>
    <w:rsid w:val="006B462B"/>
    <w:rsid w:val="006B46C9"/>
    <w:rsid w:val="006B4FD6"/>
    <w:rsid w:val="006B511B"/>
    <w:rsid w:val="006B5508"/>
    <w:rsid w:val="006B6D7B"/>
    <w:rsid w:val="006B7267"/>
    <w:rsid w:val="006C1371"/>
    <w:rsid w:val="006C1BC7"/>
    <w:rsid w:val="006C1F9E"/>
    <w:rsid w:val="006C2F23"/>
    <w:rsid w:val="006C358C"/>
    <w:rsid w:val="006C3904"/>
    <w:rsid w:val="006C408C"/>
    <w:rsid w:val="006C44AE"/>
    <w:rsid w:val="006C456A"/>
    <w:rsid w:val="006C5079"/>
    <w:rsid w:val="006C564D"/>
    <w:rsid w:val="006C671F"/>
    <w:rsid w:val="006C6B1C"/>
    <w:rsid w:val="006C6F3C"/>
    <w:rsid w:val="006C6FB7"/>
    <w:rsid w:val="006D007C"/>
    <w:rsid w:val="006D047F"/>
    <w:rsid w:val="006D04BD"/>
    <w:rsid w:val="006D06F5"/>
    <w:rsid w:val="006D0985"/>
    <w:rsid w:val="006D120B"/>
    <w:rsid w:val="006D3FF8"/>
    <w:rsid w:val="006D428F"/>
    <w:rsid w:val="006D54E1"/>
    <w:rsid w:val="006D5A11"/>
    <w:rsid w:val="006D662C"/>
    <w:rsid w:val="006D668F"/>
    <w:rsid w:val="006E0406"/>
    <w:rsid w:val="006E09D6"/>
    <w:rsid w:val="006E12B5"/>
    <w:rsid w:val="006E1695"/>
    <w:rsid w:val="006E197B"/>
    <w:rsid w:val="006E1AC8"/>
    <w:rsid w:val="006E1CA0"/>
    <w:rsid w:val="006E22C9"/>
    <w:rsid w:val="006E2B27"/>
    <w:rsid w:val="006E328B"/>
    <w:rsid w:val="006E34A9"/>
    <w:rsid w:val="006E58AF"/>
    <w:rsid w:val="006E698C"/>
    <w:rsid w:val="006E6A36"/>
    <w:rsid w:val="006E7EAE"/>
    <w:rsid w:val="006E7F21"/>
    <w:rsid w:val="006F006C"/>
    <w:rsid w:val="006F0329"/>
    <w:rsid w:val="006F0771"/>
    <w:rsid w:val="006F0913"/>
    <w:rsid w:val="006F0ECB"/>
    <w:rsid w:val="006F2412"/>
    <w:rsid w:val="006F282D"/>
    <w:rsid w:val="006F2C6D"/>
    <w:rsid w:val="006F3230"/>
    <w:rsid w:val="006F3FE0"/>
    <w:rsid w:val="006F4199"/>
    <w:rsid w:val="006F462B"/>
    <w:rsid w:val="006F4B2F"/>
    <w:rsid w:val="006F5392"/>
    <w:rsid w:val="006F550F"/>
    <w:rsid w:val="006F5864"/>
    <w:rsid w:val="006F6131"/>
    <w:rsid w:val="006F650D"/>
    <w:rsid w:val="006F68C0"/>
    <w:rsid w:val="006F68E5"/>
    <w:rsid w:val="006F79A7"/>
    <w:rsid w:val="00700013"/>
    <w:rsid w:val="007007EB"/>
    <w:rsid w:val="00700F96"/>
    <w:rsid w:val="00701329"/>
    <w:rsid w:val="007017F0"/>
    <w:rsid w:val="00702862"/>
    <w:rsid w:val="007037DD"/>
    <w:rsid w:val="00703AE1"/>
    <w:rsid w:val="00703B2F"/>
    <w:rsid w:val="00703BA4"/>
    <w:rsid w:val="0070428E"/>
    <w:rsid w:val="007042B5"/>
    <w:rsid w:val="007044DE"/>
    <w:rsid w:val="00704634"/>
    <w:rsid w:val="0070552E"/>
    <w:rsid w:val="00705574"/>
    <w:rsid w:val="00705D6A"/>
    <w:rsid w:val="00705E84"/>
    <w:rsid w:val="00706144"/>
    <w:rsid w:val="007061EE"/>
    <w:rsid w:val="007063E6"/>
    <w:rsid w:val="00707031"/>
    <w:rsid w:val="00707245"/>
    <w:rsid w:val="00707490"/>
    <w:rsid w:val="00707A31"/>
    <w:rsid w:val="00707E4A"/>
    <w:rsid w:val="00710B09"/>
    <w:rsid w:val="007114B3"/>
    <w:rsid w:val="00711EB9"/>
    <w:rsid w:val="0071287D"/>
    <w:rsid w:val="00712D50"/>
    <w:rsid w:val="00713419"/>
    <w:rsid w:val="007135A0"/>
    <w:rsid w:val="00713957"/>
    <w:rsid w:val="00714402"/>
    <w:rsid w:val="00714488"/>
    <w:rsid w:val="00715319"/>
    <w:rsid w:val="00715888"/>
    <w:rsid w:val="00715EBB"/>
    <w:rsid w:val="007165B9"/>
    <w:rsid w:val="00716736"/>
    <w:rsid w:val="00716DD4"/>
    <w:rsid w:val="00717768"/>
    <w:rsid w:val="00717898"/>
    <w:rsid w:val="00717F65"/>
    <w:rsid w:val="0072190A"/>
    <w:rsid w:val="0072215B"/>
    <w:rsid w:val="00722B88"/>
    <w:rsid w:val="00722DBB"/>
    <w:rsid w:val="0072304C"/>
    <w:rsid w:val="00723565"/>
    <w:rsid w:val="0072368F"/>
    <w:rsid w:val="00723EC1"/>
    <w:rsid w:val="00724552"/>
    <w:rsid w:val="00724C1C"/>
    <w:rsid w:val="00727C09"/>
    <w:rsid w:val="00727C82"/>
    <w:rsid w:val="00727D9C"/>
    <w:rsid w:val="00730089"/>
    <w:rsid w:val="007300CB"/>
    <w:rsid w:val="00730250"/>
    <w:rsid w:val="00730453"/>
    <w:rsid w:val="0073182F"/>
    <w:rsid w:val="00731836"/>
    <w:rsid w:val="0073212F"/>
    <w:rsid w:val="007324A9"/>
    <w:rsid w:val="007332CB"/>
    <w:rsid w:val="00734300"/>
    <w:rsid w:val="0073439D"/>
    <w:rsid w:val="0073448C"/>
    <w:rsid w:val="00734795"/>
    <w:rsid w:val="0073640E"/>
    <w:rsid w:val="00736F71"/>
    <w:rsid w:val="0074055C"/>
    <w:rsid w:val="00740D93"/>
    <w:rsid w:val="007417B6"/>
    <w:rsid w:val="00741B8D"/>
    <w:rsid w:val="007426D1"/>
    <w:rsid w:val="007428DA"/>
    <w:rsid w:val="00743E50"/>
    <w:rsid w:val="00743F9C"/>
    <w:rsid w:val="00744DC2"/>
    <w:rsid w:val="00744E48"/>
    <w:rsid w:val="00744EED"/>
    <w:rsid w:val="00745580"/>
    <w:rsid w:val="00746015"/>
    <w:rsid w:val="00746730"/>
    <w:rsid w:val="007473DF"/>
    <w:rsid w:val="00747E03"/>
    <w:rsid w:val="00751760"/>
    <w:rsid w:val="00752747"/>
    <w:rsid w:val="00752C85"/>
    <w:rsid w:val="00752CFC"/>
    <w:rsid w:val="00753084"/>
    <w:rsid w:val="00753513"/>
    <w:rsid w:val="0075375E"/>
    <w:rsid w:val="0075384C"/>
    <w:rsid w:val="00753C3B"/>
    <w:rsid w:val="007542C4"/>
    <w:rsid w:val="00754693"/>
    <w:rsid w:val="00754E10"/>
    <w:rsid w:val="007562AF"/>
    <w:rsid w:val="00756771"/>
    <w:rsid w:val="00756A0B"/>
    <w:rsid w:val="00757070"/>
    <w:rsid w:val="0075716B"/>
    <w:rsid w:val="00757251"/>
    <w:rsid w:val="007573A2"/>
    <w:rsid w:val="00757BFC"/>
    <w:rsid w:val="00757FD7"/>
    <w:rsid w:val="00760108"/>
    <w:rsid w:val="0076065A"/>
    <w:rsid w:val="00760AB6"/>
    <w:rsid w:val="00760DD6"/>
    <w:rsid w:val="00761447"/>
    <w:rsid w:val="00762460"/>
    <w:rsid w:val="00762B99"/>
    <w:rsid w:val="007656A2"/>
    <w:rsid w:val="00766278"/>
    <w:rsid w:val="00766389"/>
    <w:rsid w:val="00766DB4"/>
    <w:rsid w:val="00767259"/>
    <w:rsid w:val="007677CD"/>
    <w:rsid w:val="00767D25"/>
    <w:rsid w:val="00767FE0"/>
    <w:rsid w:val="00770340"/>
    <w:rsid w:val="00770536"/>
    <w:rsid w:val="00770AC5"/>
    <w:rsid w:val="00771135"/>
    <w:rsid w:val="007711A1"/>
    <w:rsid w:val="007718FF"/>
    <w:rsid w:val="00771AF2"/>
    <w:rsid w:val="00771E01"/>
    <w:rsid w:val="00771F51"/>
    <w:rsid w:val="007722C5"/>
    <w:rsid w:val="007722CF"/>
    <w:rsid w:val="007728E1"/>
    <w:rsid w:val="00772E06"/>
    <w:rsid w:val="00773C44"/>
    <w:rsid w:val="00773F40"/>
    <w:rsid w:val="00774396"/>
    <w:rsid w:val="007743DD"/>
    <w:rsid w:val="00774801"/>
    <w:rsid w:val="00774CB7"/>
    <w:rsid w:val="007754BB"/>
    <w:rsid w:val="007754FA"/>
    <w:rsid w:val="007758EE"/>
    <w:rsid w:val="00775BD0"/>
    <w:rsid w:val="00775DA8"/>
    <w:rsid w:val="007772F7"/>
    <w:rsid w:val="00777665"/>
    <w:rsid w:val="007779BF"/>
    <w:rsid w:val="00777B9A"/>
    <w:rsid w:val="00777CFA"/>
    <w:rsid w:val="00777F18"/>
    <w:rsid w:val="00777F6C"/>
    <w:rsid w:val="00780533"/>
    <w:rsid w:val="007806D4"/>
    <w:rsid w:val="00780A89"/>
    <w:rsid w:val="00781516"/>
    <w:rsid w:val="00781E84"/>
    <w:rsid w:val="00781EFF"/>
    <w:rsid w:val="00782019"/>
    <w:rsid w:val="00782C87"/>
    <w:rsid w:val="007841D1"/>
    <w:rsid w:val="00784DC1"/>
    <w:rsid w:val="007852EB"/>
    <w:rsid w:val="00785E98"/>
    <w:rsid w:val="007864D3"/>
    <w:rsid w:val="00786A0E"/>
    <w:rsid w:val="00786C9A"/>
    <w:rsid w:val="00787138"/>
    <w:rsid w:val="00787328"/>
    <w:rsid w:val="00787FF8"/>
    <w:rsid w:val="007904C9"/>
    <w:rsid w:val="00790CF4"/>
    <w:rsid w:val="00790DA7"/>
    <w:rsid w:val="00791F5C"/>
    <w:rsid w:val="007927EC"/>
    <w:rsid w:val="00792E46"/>
    <w:rsid w:val="00792E5F"/>
    <w:rsid w:val="00792FB8"/>
    <w:rsid w:val="00793C07"/>
    <w:rsid w:val="007953EE"/>
    <w:rsid w:val="00795A12"/>
    <w:rsid w:val="00796315"/>
    <w:rsid w:val="00796538"/>
    <w:rsid w:val="00796AB8"/>
    <w:rsid w:val="00796CE5"/>
    <w:rsid w:val="007A0AA3"/>
    <w:rsid w:val="007A0C87"/>
    <w:rsid w:val="007A0DD5"/>
    <w:rsid w:val="007A1346"/>
    <w:rsid w:val="007A1877"/>
    <w:rsid w:val="007A1A79"/>
    <w:rsid w:val="007A2524"/>
    <w:rsid w:val="007A2727"/>
    <w:rsid w:val="007A2AB8"/>
    <w:rsid w:val="007A367E"/>
    <w:rsid w:val="007A4142"/>
    <w:rsid w:val="007A43A0"/>
    <w:rsid w:val="007A47F2"/>
    <w:rsid w:val="007A490A"/>
    <w:rsid w:val="007A530A"/>
    <w:rsid w:val="007A65AF"/>
    <w:rsid w:val="007A719C"/>
    <w:rsid w:val="007A726F"/>
    <w:rsid w:val="007A73FB"/>
    <w:rsid w:val="007A7510"/>
    <w:rsid w:val="007A757A"/>
    <w:rsid w:val="007B08F4"/>
    <w:rsid w:val="007B0A40"/>
    <w:rsid w:val="007B14D2"/>
    <w:rsid w:val="007B1F0A"/>
    <w:rsid w:val="007B34BC"/>
    <w:rsid w:val="007B3BA7"/>
    <w:rsid w:val="007B452B"/>
    <w:rsid w:val="007B4EEE"/>
    <w:rsid w:val="007B5EBB"/>
    <w:rsid w:val="007B60D2"/>
    <w:rsid w:val="007B65D2"/>
    <w:rsid w:val="007B6AD5"/>
    <w:rsid w:val="007B7F67"/>
    <w:rsid w:val="007C04A2"/>
    <w:rsid w:val="007C0EC3"/>
    <w:rsid w:val="007C1271"/>
    <w:rsid w:val="007C173C"/>
    <w:rsid w:val="007C313D"/>
    <w:rsid w:val="007C350E"/>
    <w:rsid w:val="007C36B7"/>
    <w:rsid w:val="007C3B2E"/>
    <w:rsid w:val="007C405D"/>
    <w:rsid w:val="007C4D7C"/>
    <w:rsid w:val="007C5545"/>
    <w:rsid w:val="007C587A"/>
    <w:rsid w:val="007C58BF"/>
    <w:rsid w:val="007C79F5"/>
    <w:rsid w:val="007C7A6B"/>
    <w:rsid w:val="007C7B18"/>
    <w:rsid w:val="007C7C05"/>
    <w:rsid w:val="007D0A0F"/>
    <w:rsid w:val="007D131D"/>
    <w:rsid w:val="007D1719"/>
    <w:rsid w:val="007D303D"/>
    <w:rsid w:val="007D35CB"/>
    <w:rsid w:val="007D3939"/>
    <w:rsid w:val="007D3BCC"/>
    <w:rsid w:val="007D3CE0"/>
    <w:rsid w:val="007D404D"/>
    <w:rsid w:val="007D4482"/>
    <w:rsid w:val="007D45CB"/>
    <w:rsid w:val="007D4645"/>
    <w:rsid w:val="007D5692"/>
    <w:rsid w:val="007D5976"/>
    <w:rsid w:val="007D6461"/>
    <w:rsid w:val="007D7732"/>
    <w:rsid w:val="007E0084"/>
    <w:rsid w:val="007E1B1F"/>
    <w:rsid w:val="007E2CC6"/>
    <w:rsid w:val="007E3210"/>
    <w:rsid w:val="007E32FC"/>
    <w:rsid w:val="007E3A10"/>
    <w:rsid w:val="007E4266"/>
    <w:rsid w:val="007E4432"/>
    <w:rsid w:val="007E4EA5"/>
    <w:rsid w:val="007E5567"/>
    <w:rsid w:val="007E5A5C"/>
    <w:rsid w:val="007E5AFE"/>
    <w:rsid w:val="007E6F46"/>
    <w:rsid w:val="007E7A9C"/>
    <w:rsid w:val="007E7B84"/>
    <w:rsid w:val="007E7B99"/>
    <w:rsid w:val="007F0BA9"/>
    <w:rsid w:val="007F14CC"/>
    <w:rsid w:val="007F17A3"/>
    <w:rsid w:val="007F1A1A"/>
    <w:rsid w:val="007F1CB9"/>
    <w:rsid w:val="007F1ECE"/>
    <w:rsid w:val="007F2544"/>
    <w:rsid w:val="007F2DD4"/>
    <w:rsid w:val="007F3340"/>
    <w:rsid w:val="007F35C6"/>
    <w:rsid w:val="007F3BF0"/>
    <w:rsid w:val="007F3CF5"/>
    <w:rsid w:val="007F3D24"/>
    <w:rsid w:val="007F42F8"/>
    <w:rsid w:val="007F48FF"/>
    <w:rsid w:val="007F4946"/>
    <w:rsid w:val="007F4B42"/>
    <w:rsid w:val="007F503E"/>
    <w:rsid w:val="007F5191"/>
    <w:rsid w:val="007F5B11"/>
    <w:rsid w:val="007F6583"/>
    <w:rsid w:val="007F70F0"/>
    <w:rsid w:val="007F7CB7"/>
    <w:rsid w:val="007F7F91"/>
    <w:rsid w:val="00801A10"/>
    <w:rsid w:val="00801F35"/>
    <w:rsid w:val="0080287E"/>
    <w:rsid w:val="00803391"/>
    <w:rsid w:val="00803481"/>
    <w:rsid w:val="00803D63"/>
    <w:rsid w:val="008049E2"/>
    <w:rsid w:val="00804F05"/>
    <w:rsid w:val="008057B8"/>
    <w:rsid w:val="00805B95"/>
    <w:rsid w:val="008061D6"/>
    <w:rsid w:val="008068C9"/>
    <w:rsid w:val="00806D14"/>
    <w:rsid w:val="0080728A"/>
    <w:rsid w:val="00807D76"/>
    <w:rsid w:val="0081090C"/>
    <w:rsid w:val="00810C17"/>
    <w:rsid w:val="00810C2C"/>
    <w:rsid w:val="00811182"/>
    <w:rsid w:val="00811407"/>
    <w:rsid w:val="00811B44"/>
    <w:rsid w:val="00811BD7"/>
    <w:rsid w:val="008122E4"/>
    <w:rsid w:val="00812D5A"/>
    <w:rsid w:val="00813360"/>
    <w:rsid w:val="00813494"/>
    <w:rsid w:val="00813755"/>
    <w:rsid w:val="00814C96"/>
    <w:rsid w:val="00815961"/>
    <w:rsid w:val="008161D5"/>
    <w:rsid w:val="008170F4"/>
    <w:rsid w:val="00817262"/>
    <w:rsid w:val="00817A06"/>
    <w:rsid w:val="0082001A"/>
    <w:rsid w:val="008205D0"/>
    <w:rsid w:val="0082070E"/>
    <w:rsid w:val="00820D99"/>
    <w:rsid w:val="00820DFD"/>
    <w:rsid w:val="00820E06"/>
    <w:rsid w:val="008211F5"/>
    <w:rsid w:val="008212FB"/>
    <w:rsid w:val="008217BF"/>
    <w:rsid w:val="00822AD2"/>
    <w:rsid w:val="00823863"/>
    <w:rsid w:val="008238B9"/>
    <w:rsid w:val="008240AB"/>
    <w:rsid w:val="008241FC"/>
    <w:rsid w:val="00824201"/>
    <w:rsid w:val="00824B51"/>
    <w:rsid w:val="00824B92"/>
    <w:rsid w:val="00824FA5"/>
    <w:rsid w:val="00825097"/>
    <w:rsid w:val="0082590C"/>
    <w:rsid w:val="00825B36"/>
    <w:rsid w:val="00825DF2"/>
    <w:rsid w:val="00826459"/>
    <w:rsid w:val="008264A3"/>
    <w:rsid w:val="00826F27"/>
    <w:rsid w:val="008270BC"/>
    <w:rsid w:val="00827897"/>
    <w:rsid w:val="00827B98"/>
    <w:rsid w:val="008303A9"/>
    <w:rsid w:val="008309C8"/>
    <w:rsid w:val="008309F3"/>
    <w:rsid w:val="00830D58"/>
    <w:rsid w:val="00830E08"/>
    <w:rsid w:val="00831037"/>
    <w:rsid w:val="008312B3"/>
    <w:rsid w:val="0083287B"/>
    <w:rsid w:val="0083298B"/>
    <w:rsid w:val="00832A83"/>
    <w:rsid w:val="00832D2B"/>
    <w:rsid w:val="00832F35"/>
    <w:rsid w:val="00833114"/>
    <w:rsid w:val="00833B7C"/>
    <w:rsid w:val="00834105"/>
    <w:rsid w:val="008357D2"/>
    <w:rsid w:val="00835FB3"/>
    <w:rsid w:val="00836007"/>
    <w:rsid w:val="008370CF"/>
    <w:rsid w:val="00837CEF"/>
    <w:rsid w:val="00840700"/>
    <w:rsid w:val="00840C89"/>
    <w:rsid w:val="0084114B"/>
    <w:rsid w:val="00842756"/>
    <w:rsid w:val="008430AD"/>
    <w:rsid w:val="008433AE"/>
    <w:rsid w:val="0084355F"/>
    <w:rsid w:val="00843BB0"/>
    <w:rsid w:val="00843D17"/>
    <w:rsid w:val="0084619F"/>
    <w:rsid w:val="0084703C"/>
    <w:rsid w:val="008473A8"/>
    <w:rsid w:val="008473B9"/>
    <w:rsid w:val="00847424"/>
    <w:rsid w:val="00847ACE"/>
    <w:rsid w:val="00847B25"/>
    <w:rsid w:val="00850259"/>
    <w:rsid w:val="008504C8"/>
    <w:rsid w:val="00851000"/>
    <w:rsid w:val="00851789"/>
    <w:rsid w:val="0085279B"/>
    <w:rsid w:val="008528FB"/>
    <w:rsid w:val="00852E20"/>
    <w:rsid w:val="00853669"/>
    <w:rsid w:val="00854886"/>
    <w:rsid w:val="00855029"/>
    <w:rsid w:val="0085507C"/>
    <w:rsid w:val="0085563E"/>
    <w:rsid w:val="008568A6"/>
    <w:rsid w:val="0085699F"/>
    <w:rsid w:val="008575A2"/>
    <w:rsid w:val="008601DA"/>
    <w:rsid w:val="00861653"/>
    <w:rsid w:val="00861978"/>
    <w:rsid w:val="008625C0"/>
    <w:rsid w:val="00863418"/>
    <w:rsid w:val="008634C5"/>
    <w:rsid w:val="00863557"/>
    <w:rsid w:val="00863FB1"/>
    <w:rsid w:val="00864D9A"/>
    <w:rsid w:val="00864F72"/>
    <w:rsid w:val="00865B42"/>
    <w:rsid w:val="00865C98"/>
    <w:rsid w:val="00866DED"/>
    <w:rsid w:val="00866DF0"/>
    <w:rsid w:val="00867253"/>
    <w:rsid w:val="008672F5"/>
    <w:rsid w:val="00867D8C"/>
    <w:rsid w:val="00870822"/>
    <w:rsid w:val="0087089C"/>
    <w:rsid w:val="008709B3"/>
    <w:rsid w:val="00870B1E"/>
    <w:rsid w:val="00870DB7"/>
    <w:rsid w:val="0087135B"/>
    <w:rsid w:val="00871CF9"/>
    <w:rsid w:val="008721B7"/>
    <w:rsid w:val="008728A9"/>
    <w:rsid w:val="00872D12"/>
    <w:rsid w:val="0087393D"/>
    <w:rsid w:val="00873D60"/>
    <w:rsid w:val="008740F9"/>
    <w:rsid w:val="008755BA"/>
    <w:rsid w:val="00875679"/>
    <w:rsid w:val="008757CB"/>
    <w:rsid w:val="00876AD2"/>
    <w:rsid w:val="008771FD"/>
    <w:rsid w:val="00877570"/>
    <w:rsid w:val="0087759D"/>
    <w:rsid w:val="00877D5E"/>
    <w:rsid w:val="00880169"/>
    <w:rsid w:val="00880184"/>
    <w:rsid w:val="00880384"/>
    <w:rsid w:val="008804B7"/>
    <w:rsid w:val="0088052E"/>
    <w:rsid w:val="00880860"/>
    <w:rsid w:val="00880A15"/>
    <w:rsid w:val="00880AD0"/>
    <w:rsid w:val="00880D3B"/>
    <w:rsid w:val="00881102"/>
    <w:rsid w:val="0088142E"/>
    <w:rsid w:val="0088144E"/>
    <w:rsid w:val="00881527"/>
    <w:rsid w:val="00881759"/>
    <w:rsid w:val="008829F3"/>
    <w:rsid w:val="00883058"/>
    <w:rsid w:val="0088412E"/>
    <w:rsid w:val="00884613"/>
    <w:rsid w:val="00884F71"/>
    <w:rsid w:val="0088509D"/>
    <w:rsid w:val="0088554E"/>
    <w:rsid w:val="00885A50"/>
    <w:rsid w:val="00885B96"/>
    <w:rsid w:val="008866BD"/>
    <w:rsid w:val="00887311"/>
    <w:rsid w:val="00887B04"/>
    <w:rsid w:val="00890833"/>
    <w:rsid w:val="00890BC5"/>
    <w:rsid w:val="00890E9C"/>
    <w:rsid w:val="00891443"/>
    <w:rsid w:val="00891864"/>
    <w:rsid w:val="0089216D"/>
    <w:rsid w:val="008927FE"/>
    <w:rsid w:val="00892AFF"/>
    <w:rsid w:val="00892E89"/>
    <w:rsid w:val="00893B24"/>
    <w:rsid w:val="00894002"/>
    <w:rsid w:val="008940CD"/>
    <w:rsid w:val="008946EA"/>
    <w:rsid w:val="00894A6C"/>
    <w:rsid w:val="00894B5C"/>
    <w:rsid w:val="00894D4A"/>
    <w:rsid w:val="0089545F"/>
    <w:rsid w:val="0089557F"/>
    <w:rsid w:val="008959BA"/>
    <w:rsid w:val="00895D13"/>
    <w:rsid w:val="00896821"/>
    <w:rsid w:val="00896F48"/>
    <w:rsid w:val="008975CB"/>
    <w:rsid w:val="008A0BA3"/>
    <w:rsid w:val="008A12C7"/>
    <w:rsid w:val="008A131B"/>
    <w:rsid w:val="008A16BE"/>
    <w:rsid w:val="008A23DD"/>
    <w:rsid w:val="008A249E"/>
    <w:rsid w:val="008A25DE"/>
    <w:rsid w:val="008A4EE6"/>
    <w:rsid w:val="008A5F2B"/>
    <w:rsid w:val="008A6544"/>
    <w:rsid w:val="008A65C4"/>
    <w:rsid w:val="008A794E"/>
    <w:rsid w:val="008A7EC3"/>
    <w:rsid w:val="008A7F72"/>
    <w:rsid w:val="008B0AD8"/>
    <w:rsid w:val="008B18D5"/>
    <w:rsid w:val="008B1D4F"/>
    <w:rsid w:val="008B1F69"/>
    <w:rsid w:val="008B299F"/>
    <w:rsid w:val="008B2A33"/>
    <w:rsid w:val="008B3030"/>
    <w:rsid w:val="008B32AC"/>
    <w:rsid w:val="008B33CF"/>
    <w:rsid w:val="008B37D7"/>
    <w:rsid w:val="008B3977"/>
    <w:rsid w:val="008B39F9"/>
    <w:rsid w:val="008B4187"/>
    <w:rsid w:val="008B43C8"/>
    <w:rsid w:val="008B458E"/>
    <w:rsid w:val="008B4EBC"/>
    <w:rsid w:val="008B5073"/>
    <w:rsid w:val="008B5200"/>
    <w:rsid w:val="008B5DFE"/>
    <w:rsid w:val="008B604B"/>
    <w:rsid w:val="008B68E8"/>
    <w:rsid w:val="008B71D9"/>
    <w:rsid w:val="008B7FDF"/>
    <w:rsid w:val="008C02B6"/>
    <w:rsid w:val="008C0368"/>
    <w:rsid w:val="008C050B"/>
    <w:rsid w:val="008C0623"/>
    <w:rsid w:val="008C2171"/>
    <w:rsid w:val="008C253F"/>
    <w:rsid w:val="008C2664"/>
    <w:rsid w:val="008C2CF5"/>
    <w:rsid w:val="008C2DFE"/>
    <w:rsid w:val="008C3494"/>
    <w:rsid w:val="008C3682"/>
    <w:rsid w:val="008C3721"/>
    <w:rsid w:val="008C3CED"/>
    <w:rsid w:val="008C3EEA"/>
    <w:rsid w:val="008C4305"/>
    <w:rsid w:val="008C4332"/>
    <w:rsid w:val="008C4DA7"/>
    <w:rsid w:val="008C4DD6"/>
    <w:rsid w:val="008C4FF7"/>
    <w:rsid w:val="008C508D"/>
    <w:rsid w:val="008C50D4"/>
    <w:rsid w:val="008C5220"/>
    <w:rsid w:val="008C65C9"/>
    <w:rsid w:val="008C696C"/>
    <w:rsid w:val="008C7C52"/>
    <w:rsid w:val="008D1236"/>
    <w:rsid w:val="008D1EDE"/>
    <w:rsid w:val="008D2B9F"/>
    <w:rsid w:val="008D3102"/>
    <w:rsid w:val="008D3131"/>
    <w:rsid w:val="008D32AD"/>
    <w:rsid w:val="008D3620"/>
    <w:rsid w:val="008D458F"/>
    <w:rsid w:val="008D4A9D"/>
    <w:rsid w:val="008D5076"/>
    <w:rsid w:val="008D52D9"/>
    <w:rsid w:val="008D6772"/>
    <w:rsid w:val="008D7AC6"/>
    <w:rsid w:val="008E02E6"/>
    <w:rsid w:val="008E08A8"/>
    <w:rsid w:val="008E0B04"/>
    <w:rsid w:val="008E15B5"/>
    <w:rsid w:val="008E2B42"/>
    <w:rsid w:val="008E2EC9"/>
    <w:rsid w:val="008E32C4"/>
    <w:rsid w:val="008E350D"/>
    <w:rsid w:val="008E3B36"/>
    <w:rsid w:val="008E3CEC"/>
    <w:rsid w:val="008E480F"/>
    <w:rsid w:val="008E4A67"/>
    <w:rsid w:val="008E72F4"/>
    <w:rsid w:val="008F0205"/>
    <w:rsid w:val="008F0DCC"/>
    <w:rsid w:val="008F1EB2"/>
    <w:rsid w:val="008F2699"/>
    <w:rsid w:val="008F274A"/>
    <w:rsid w:val="008F284E"/>
    <w:rsid w:val="008F2A35"/>
    <w:rsid w:val="008F2BAD"/>
    <w:rsid w:val="008F2CAE"/>
    <w:rsid w:val="008F37D5"/>
    <w:rsid w:val="008F39F2"/>
    <w:rsid w:val="008F45EB"/>
    <w:rsid w:val="008F4E1B"/>
    <w:rsid w:val="008F52F4"/>
    <w:rsid w:val="008F743B"/>
    <w:rsid w:val="0090115A"/>
    <w:rsid w:val="009011B4"/>
    <w:rsid w:val="0090168E"/>
    <w:rsid w:val="00901AE0"/>
    <w:rsid w:val="00901D50"/>
    <w:rsid w:val="009020E0"/>
    <w:rsid w:val="00902508"/>
    <w:rsid w:val="00902669"/>
    <w:rsid w:val="00902FFF"/>
    <w:rsid w:val="00903765"/>
    <w:rsid w:val="00903E8E"/>
    <w:rsid w:val="00904536"/>
    <w:rsid w:val="00904997"/>
    <w:rsid w:val="00904F32"/>
    <w:rsid w:val="00905BAE"/>
    <w:rsid w:val="00905D8A"/>
    <w:rsid w:val="00906235"/>
    <w:rsid w:val="0090696C"/>
    <w:rsid w:val="00907C15"/>
    <w:rsid w:val="0091170B"/>
    <w:rsid w:val="00911817"/>
    <w:rsid w:val="00912DD2"/>
    <w:rsid w:val="00912F68"/>
    <w:rsid w:val="00913064"/>
    <w:rsid w:val="00913103"/>
    <w:rsid w:val="009133A9"/>
    <w:rsid w:val="00913418"/>
    <w:rsid w:val="009137F9"/>
    <w:rsid w:val="00913C08"/>
    <w:rsid w:val="00914484"/>
    <w:rsid w:val="00915282"/>
    <w:rsid w:val="0091567A"/>
    <w:rsid w:val="00915A38"/>
    <w:rsid w:val="00915FA1"/>
    <w:rsid w:val="0091750A"/>
    <w:rsid w:val="00920287"/>
    <w:rsid w:val="00920888"/>
    <w:rsid w:val="00920947"/>
    <w:rsid w:val="0092099A"/>
    <w:rsid w:val="00920A16"/>
    <w:rsid w:val="00920C90"/>
    <w:rsid w:val="0092144E"/>
    <w:rsid w:val="00921E9D"/>
    <w:rsid w:val="009220E0"/>
    <w:rsid w:val="009220E3"/>
    <w:rsid w:val="0092244D"/>
    <w:rsid w:val="00922FD0"/>
    <w:rsid w:val="0092383C"/>
    <w:rsid w:val="00923E83"/>
    <w:rsid w:val="00923FD8"/>
    <w:rsid w:val="00924791"/>
    <w:rsid w:val="009250C3"/>
    <w:rsid w:val="009250CB"/>
    <w:rsid w:val="0092567F"/>
    <w:rsid w:val="00926AC7"/>
    <w:rsid w:val="00926EE9"/>
    <w:rsid w:val="00926FCD"/>
    <w:rsid w:val="00927607"/>
    <w:rsid w:val="00931CEE"/>
    <w:rsid w:val="00931D14"/>
    <w:rsid w:val="00931E61"/>
    <w:rsid w:val="009322BE"/>
    <w:rsid w:val="00933060"/>
    <w:rsid w:val="00933234"/>
    <w:rsid w:val="00933673"/>
    <w:rsid w:val="00934282"/>
    <w:rsid w:val="00934719"/>
    <w:rsid w:val="009349A8"/>
    <w:rsid w:val="00934B4F"/>
    <w:rsid w:val="00935C0C"/>
    <w:rsid w:val="00935EEB"/>
    <w:rsid w:val="00936747"/>
    <w:rsid w:val="009368E4"/>
    <w:rsid w:val="00936D37"/>
    <w:rsid w:val="00937995"/>
    <w:rsid w:val="00937A05"/>
    <w:rsid w:val="00937A28"/>
    <w:rsid w:val="00937B14"/>
    <w:rsid w:val="00937D05"/>
    <w:rsid w:val="009401E4"/>
    <w:rsid w:val="0094044A"/>
    <w:rsid w:val="00940577"/>
    <w:rsid w:val="00940C5D"/>
    <w:rsid w:val="00941603"/>
    <w:rsid w:val="00941705"/>
    <w:rsid w:val="00941839"/>
    <w:rsid w:val="00942CAB"/>
    <w:rsid w:val="00942E61"/>
    <w:rsid w:val="00944B81"/>
    <w:rsid w:val="00945295"/>
    <w:rsid w:val="0094562D"/>
    <w:rsid w:val="00946CDD"/>
    <w:rsid w:val="00946E68"/>
    <w:rsid w:val="00946FB0"/>
    <w:rsid w:val="009473C5"/>
    <w:rsid w:val="009475F5"/>
    <w:rsid w:val="00947785"/>
    <w:rsid w:val="00947933"/>
    <w:rsid w:val="00950019"/>
    <w:rsid w:val="00950115"/>
    <w:rsid w:val="009504AD"/>
    <w:rsid w:val="00950A42"/>
    <w:rsid w:val="009513AF"/>
    <w:rsid w:val="009514A7"/>
    <w:rsid w:val="009516E5"/>
    <w:rsid w:val="00952111"/>
    <w:rsid w:val="009521A2"/>
    <w:rsid w:val="009524CE"/>
    <w:rsid w:val="009525E5"/>
    <w:rsid w:val="00952AB5"/>
    <w:rsid w:val="00952E94"/>
    <w:rsid w:val="00953386"/>
    <w:rsid w:val="00954946"/>
    <w:rsid w:val="00954F7D"/>
    <w:rsid w:val="00955525"/>
    <w:rsid w:val="00955D30"/>
    <w:rsid w:val="00956727"/>
    <w:rsid w:val="00957586"/>
    <w:rsid w:val="00957E51"/>
    <w:rsid w:val="009608E8"/>
    <w:rsid w:val="00960BA0"/>
    <w:rsid w:val="00960E04"/>
    <w:rsid w:val="0096112B"/>
    <w:rsid w:val="009625E2"/>
    <w:rsid w:val="009629EE"/>
    <w:rsid w:val="0096309B"/>
    <w:rsid w:val="009630CC"/>
    <w:rsid w:val="0096484F"/>
    <w:rsid w:val="00964A87"/>
    <w:rsid w:val="00964CE3"/>
    <w:rsid w:val="00965204"/>
    <w:rsid w:val="00965931"/>
    <w:rsid w:val="00965DB7"/>
    <w:rsid w:val="009663A9"/>
    <w:rsid w:val="00966A4D"/>
    <w:rsid w:val="00966C28"/>
    <w:rsid w:val="009700BB"/>
    <w:rsid w:val="00971321"/>
    <w:rsid w:val="00971FBD"/>
    <w:rsid w:val="00972B61"/>
    <w:rsid w:val="009730F2"/>
    <w:rsid w:val="00974250"/>
    <w:rsid w:val="00974AAF"/>
    <w:rsid w:val="00974DD0"/>
    <w:rsid w:val="00974F50"/>
    <w:rsid w:val="009756EC"/>
    <w:rsid w:val="009757EE"/>
    <w:rsid w:val="0097584C"/>
    <w:rsid w:val="00976FCC"/>
    <w:rsid w:val="009775F9"/>
    <w:rsid w:val="0097768E"/>
    <w:rsid w:val="00980E0F"/>
    <w:rsid w:val="009818A2"/>
    <w:rsid w:val="009829E2"/>
    <w:rsid w:val="00983525"/>
    <w:rsid w:val="00983EB5"/>
    <w:rsid w:val="009843C3"/>
    <w:rsid w:val="009844CE"/>
    <w:rsid w:val="00984590"/>
    <w:rsid w:val="00984F92"/>
    <w:rsid w:val="00984FB7"/>
    <w:rsid w:val="009855CB"/>
    <w:rsid w:val="00985932"/>
    <w:rsid w:val="009868FC"/>
    <w:rsid w:val="00986D6A"/>
    <w:rsid w:val="00990013"/>
    <w:rsid w:val="0099046F"/>
    <w:rsid w:val="009906A8"/>
    <w:rsid w:val="00990D44"/>
    <w:rsid w:val="00991E94"/>
    <w:rsid w:val="00991F9F"/>
    <w:rsid w:val="009924EB"/>
    <w:rsid w:val="00992712"/>
    <w:rsid w:val="00993E7E"/>
    <w:rsid w:val="00995E54"/>
    <w:rsid w:val="0099690A"/>
    <w:rsid w:val="00997136"/>
    <w:rsid w:val="009971A7"/>
    <w:rsid w:val="00997DB0"/>
    <w:rsid w:val="009A103E"/>
    <w:rsid w:val="009A1D42"/>
    <w:rsid w:val="009A33BE"/>
    <w:rsid w:val="009A348E"/>
    <w:rsid w:val="009A3F67"/>
    <w:rsid w:val="009A5A82"/>
    <w:rsid w:val="009A6B33"/>
    <w:rsid w:val="009A7B3D"/>
    <w:rsid w:val="009B069C"/>
    <w:rsid w:val="009B0C38"/>
    <w:rsid w:val="009B1120"/>
    <w:rsid w:val="009B127F"/>
    <w:rsid w:val="009B15EE"/>
    <w:rsid w:val="009B171E"/>
    <w:rsid w:val="009B19C2"/>
    <w:rsid w:val="009B1CCD"/>
    <w:rsid w:val="009B1EAF"/>
    <w:rsid w:val="009B229F"/>
    <w:rsid w:val="009B246D"/>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04FD"/>
    <w:rsid w:val="009C081C"/>
    <w:rsid w:val="009C16E5"/>
    <w:rsid w:val="009C24D1"/>
    <w:rsid w:val="009C3841"/>
    <w:rsid w:val="009C4EC5"/>
    <w:rsid w:val="009C5D09"/>
    <w:rsid w:val="009C607A"/>
    <w:rsid w:val="009C6929"/>
    <w:rsid w:val="009C6A52"/>
    <w:rsid w:val="009C7092"/>
    <w:rsid w:val="009C72C2"/>
    <w:rsid w:val="009C78E1"/>
    <w:rsid w:val="009C7D95"/>
    <w:rsid w:val="009C7FDE"/>
    <w:rsid w:val="009D0305"/>
    <w:rsid w:val="009D1307"/>
    <w:rsid w:val="009D183B"/>
    <w:rsid w:val="009D20C4"/>
    <w:rsid w:val="009D229D"/>
    <w:rsid w:val="009D2378"/>
    <w:rsid w:val="009D267D"/>
    <w:rsid w:val="009D30B3"/>
    <w:rsid w:val="009D30C1"/>
    <w:rsid w:val="009D3356"/>
    <w:rsid w:val="009D3CB7"/>
    <w:rsid w:val="009D3DBF"/>
    <w:rsid w:val="009D4901"/>
    <w:rsid w:val="009D4C43"/>
    <w:rsid w:val="009D5068"/>
    <w:rsid w:val="009D5281"/>
    <w:rsid w:val="009D5AC5"/>
    <w:rsid w:val="009D5D6A"/>
    <w:rsid w:val="009D5F2C"/>
    <w:rsid w:val="009D6566"/>
    <w:rsid w:val="009D65D5"/>
    <w:rsid w:val="009D6EC6"/>
    <w:rsid w:val="009D7058"/>
    <w:rsid w:val="009D7231"/>
    <w:rsid w:val="009D73E0"/>
    <w:rsid w:val="009D764C"/>
    <w:rsid w:val="009D76EB"/>
    <w:rsid w:val="009E0336"/>
    <w:rsid w:val="009E10EC"/>
    <w:rsid w:val="009E10F6"/>
    <w:rsid w:val="009E1628"/>
    <w:rsid w:val="009E2623"/>
    <w:rsid w:val="009E2B95"/>
    <w:rsid w:val="009E2F5D"/>
    <w:rsid w:val="009E34FA"/>
    <w:rsid w:val="009E3D69"/>
    <w:rsid w:val="009E3DAE"/>
    <w:rsid w:val="009E3DB9"/>
    <w:rsid w:val="009E4B0C"/>
    <w:rsid w:val="009E4B72"/>
    <w:rsid w:val="009E646B"/>
    <w:rsid w:val="009E7B07"/>
    <w:rsid w:val="009E7EEA"/>
    <w:rsid w:val="009F03EB"/>
    <w:rsid w:val="009F050C"/>
    <w:rsid w:val="009F0836"/>
    <w:rsid w:val="009F0B35"/>
    <w:rsid w:val="009F10CF"/>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02"/>
    <w:rsid w:val="009F75C0"/>
    <w:rsid w:val="009F7671"/>
    <w:rsid w:val="00A00067"/>
    <w:rsid w:val="00A00501"/>
    <w:rsid w:val="00A00BD0"/>
    <w:rsid w:val="00A00D74"/>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344"/>
    <w:rsid w:val="00A12661"/>
    <w:rsid w:val="00A12D31"/>
    <w:rsid w:val="00A12F8B"/>
    <w:rsid w:val="00A13C0F"/>
    <w:rsid w:val="00A14EF6"/>
    <w:rsid w:val="00A164A6"/>
    <w:rsid w:val="00A165FE"/>
    <w:rsid w:val="00A1673F"/>
    <w:rsid w:val="00A16EFC"/>
    <w:rsid w:val="00A1738A"/>
    <w:rsid w:val="00A17A7F"/>
    <w:rsid w:val="00A20086"/>
    <w:rsid w:val="00A20FD0"/>
    <w:rsid w:val="00A211ED"/>
    <w:rsid w:val="00A21357"/>
    <w:rsid w:val="00A215C1"/>
    <w:rsid w:val="00A218C4"/>
    <w:rsid w:val="00A21B13"/>
    <w:rsid w:val="00A2204E"/>
    <w:rsid w:val="00A22381"/>
    <w:rsid w:val="00A229E6"/>
    <w:rsid w:val="00A22B41"/>
    <w:rsid w:val="00A23061"/>
    <w:rsid w:val="00A237D6"/>
    <w:rsid w:val="00A23D23"/>
    <w:rsid w:val="00A243B5"/>
    <w:rsid w:val="00A24A17"/>
    <w:rsid w:val="00A24B73"/>
    <w:rsid w:val="00A257A4"/>
    <w:rsid w:val="00A258BB"/>
    <w:rsid w:val="00A27138"/>
    <w:rsid w:val="00A271B6"/>
    <w:rsid w:val="00A27770"/>
    <w:rsid w:val="00A30D30"/>
    <w:rsid w:val="00A31158"/>
    <w:rsid w:val="00A314CC"/>
    <w:rsid w:val="00A31FB5"/>
    <w:rsid w:val="00A3215A"/>
    <w:rsid w:val="00A323FA"/>
    <w:rsid w:val="00A32881"/>
    <w:rsid w:val="00A32B50"/>
    <w:rsid w:val="00A32BA3"/>
    <w:rsid w:val="00A3359F"/>
    <w:rsid w:val="00A33F3B"/>
    <w:rsid w:val="00A34AF4"/>
    <w:rsid w:val="00A35171"/>
    <w:rsid w:val="00A352E3"/>
    <w:rsid w:val="00A35446"/>
    <w:rsid w:val="00A35466"/>
    <w:rsid w:val="00A3583F"/>
    <w:rsid w:val="00A36936"/>
    <w:rsid w:val="00A37825"/>
    <w:rsid w:val="00A402AB"/>
    <w:rsid w:val="00A4105D"/>
    <w:rsid w:val="00A414D6"/>
    <w:rsid w:val="00A41757"/>
    <w:rsid w:val="00A417FE"/>
    <w:rsid w:val="00A41DB0"/>
    <w:rsid w:val="00A41FA8"/>
    <w:rsid w:val="00A426F3"/>
    <w:rsid w:val="00A42B38"/>
    <w:rsid w:val="00A42E01"/>
    <w:rsid w:val="00A439CE"/>
    <w:rsid w:val="00A43BC3"/>
    <w:rsid w:val="00A440A2"/>
    <w:rsid w:val="00A44166"/>
    <w:rsid w:val="00A448E0"/>
    <w:rsid w:val="00A4567F"/>
    <w:rsid w:val="00A456F5"/>
    <w:rsid w:val="00A4598F"/>
    <w:rsid w:val="00A45A19"/>
    <w:rsid w:val="00A45C71"/>
    <w:rsid w:val="00A4628E"/>
    <w:rsid w:val="00A46D26"/>
    <w:rsid w:val="00A47209"/>
    <w:rsid w:val="00A47455"/>
    <w:rsid w:val="00A47DF5"/>
    <w:rsid w:val="00A47F86"/>
    <w:rsid w:val="00A50F4D"/>
    <w:rsid w:val="00A51781"/>
    <w:rsid w:val="00A5203E"/>
    <w:rsid w:val="00A52320"/>
    <w:rsid w:val="00A52762"/>
    <w:rsid w:val="00A52DC1"/>
    <w:rsid w:val="00A533D5"/>
    <w:rsid w:val="00A537AD"/>
    <w:rsid w:val="00A54A2D"/>
    <w:rsid w:val="00A54AAC"/>
    <w:rsid w:val="00A55915"/>
    <w:rsid w:val="00A55A68"/>
    <w:rsid w:val="00A55DE2"/>
    <w:rsid w:val="00A56094"/>
    <w:rsid w:val="00A56156"/>
    <w:rsid w:val="00A5698E"/>
    <w:rsid w:val="00A56B70"/>
    <w:rsid w:val="00A57517"/>
    <w:rsid w:val="00A575B4"/>
    <w:rsid w:val="00A608CD"/>
    <w:rsid w:val="00A6222C"/>
    <w:rsid w:val="00A62815"/>
    <w:rsid w:val="00A62B80"/>
    <w:rsid w:val="00A6314E"/>
    <w:rsid w:val="00A63932"/>
    <w:rsid w:val="00A63D97"/>
    <w:rsid w:val="00A64119"/>
    <w:rsid w:val="00A64280"/>
    <w:rsid w:val="00A64A29"/>
    <w:rsid w:val="00A64C7D"/>
    <w:rsid w:val="00A64E0F"/>
    <w:rsid w:val="00A654A2"/>
    <w:rsid w:val="00A654DF"/>
    <w:rsid w:val="00A655E9"/>
    <w:rsid w:val="00A66AA1"/>
    <w:rsid w:val="00A66B53"/>
    <w:rsid w:val="00A66CB2"/>
    <w:rsid w:val="00A67E0E"/>
    <w:rsid w:val="00A703F5"/>
    <w:rsid w:val="00A71119"/>
    <w:rsid w:val="00A72C9E"/>
    <w:rsid w:val="00A72E3D"/>
    <w:rsid w:val="00A72EE1"/>
    <w:rsid w:val="00A73B00"/>
    <w:rsid w:val="00A7427C"/>
    <w:rsid w:val="00A7438F"/>
    <w:rsid w:val="00A746E4"/>
    <w:rsid w:val="00A761F4"/>
    <w:rsid w:val="00A77448"/>
    <w:rsid w:val="00A77B65"/>
    <w:rsid w:val="00A77EC2"/>
    <w:rsid w:val="00A8007D"/>
    <w:rsid w:val="00A80761"/>
    <w:rsid w:val="00A80DC8"/>
    <w:rsid w:val="00A812F5"/>
    <w:rsid w:val="00A814C5"/>
    <w:rsid w:val="00A81C21"/>
    <w:rsid w:val="00A82044"/>
    <w:rsid w:val="00A82953"/>
    <w:rsid w:val="00A82B2C"/>
    <w:rsid w:val="00A833A8"/>
    <w:rsid w:val="00A83D36"/>
    <w:rsid w:val="00A83FC5"/>
    <w:rsid w:val="00A8427B"/>
    <w:rsid w:val="00A84B23"/>
    <w:rsid w:val="00A84B4C"/>
    <w:rsid w:val="00A85897"/>
    <w:rsid w:val="00A86155"/>
    <w:rsid w:val="00A86C24"/>
    <w:rsid w:val="00A86E22"/>
    <w:rsid w:val="00A87174"/>
    <w:rsid w:val="00A87279"/>
    <w:rsid w:val="00A87E95"/>
    <w:rsid w:val="00A87E9C"/>
    <w:rsid w:val="00A900FE"/>
    <w:rsid w:val="00A90391"/>
    <w:rsid w:val="00A92803"/>
    <w:rsid w:val="00A92C9A"/>
    <w:rsid w:val="00A9370A"/>
    <w:rsid w:val="00A94E2C"/>
    <w:rsid w:val="00A94F2D"/>
    <w:rsid w:val="00A9527A"/>
    <w:rsid w:val="00A95DD5"/>
    <w:rsid w:val="00A96022"/>
    <w:rsid w:val="00A965A0"/>
    <w:rsid w:val="00A966F4"/>
    <w:rsid w:val="00A96770"/>
    <w:rsid w:val="00A9684F"/>
    <w:rsid w:val="00A97932"/>
    <w:rsid w:val="00AA0197"/>
    <w:rsid w:val="00AA029D"/>
    <w:rsid w:val="00AA0448"/>
    <w:rsid w:val="00AA0995"/>
    <w:rsid w:val="00AA11A2"/>
    <w:rsid w:val="00AA1A66"/>
    <w:rsid w:val="00AA20E4"/>
    <w:rsid w:val="00AA221F"/>
    <w:rsid w:val="00AA2C0B"/>
    <w:rsid w:val="00AA2CA6"/>
    <w:rsid w:val="00AA3786"/>
    <w:rsid w:val="00AA38B9"/>
    <w:rsid w:val="00AA438D"/>
    <w:rsid w:val="00AA55E0"/>
    <w:rsid w:val="00AA5BC8"/>
    <w:rsid w:val="00AA61B7"/>
    <w:rsid w:val="00AA689B"/>
    <w:rsid w:val="00AA7023"/>
    <w:rsid w:val="00AA7520"/>
    <w:rsid w:val="00AA753F"/>
    <w:rsid w:val="00AB00F1"/>
    <w:rsid w:val="00AB0CE7"/>
    <w:rsid w:val="00AB11B8"/>
    <w:rsid w:val="00AB18D3"/>
    <w:rsid w:val="00AB1DD6"/>
    <w:rsid w:val="00AB2A17"/>
    <w:rsid w:val="00AB2CD8"/>
    <w:rsid w:val="00AB3569"/>
    <w:rsid w:val="00AB5048"/>
    <w:rsid w:val="00AB511E"/>
    <w:rsid w:val="00AB5C16"/>
    <w:rsid w:val="00AB5C8E"/>
    <w:rsid w:val="00AB628D"/>
    <w:rsid w:val="00AB65B2"/>
    <w:rsid w:val="00AB6DFA"/>
    <w:rsid w:val="00AB7A14"/>
    <w:rsid w:val="00AC00B1"/>
    <w:rsid w:val="00AC00F4"/>
    <w:rsid w:val="00AC0229"/>
    <w:rsid w:val="00AC0E47"/>
    <w:rsid w:val="00AC12CF"/>
    <w:rsid w:val="00AC154D"/>
    <w:rsid w:val="00AC1F36"/>
    <w:rsid w:val="00AC2548"/>
    <w:rsid w:val="00AC3C32"/>
    <w:rsid w:val="00AC3DB8"/>
    <w:rsid w:val="00AC6BC6"/>
    <w:rsid w:val="00AC7B95"/>
    <w:rsid w:val="00AD100C"/>
    <w:rsid w:val="00AD2540"/>
    <w:rsid w:val="00AD38ED"/>
    <w:rsid w:val="00AD39D6"/>
    <w:rsid w:val="00AD3C97"/>
    <w:rsid w:val="00AD4282"/>
    <w:rsid w:val="00AD46A4"/>
    <w:rsid w:val="00AD5A42"/>
    <w:rsid w:val="00AD60E4"/>
    <w:rsid w:val="00AD7073"/>
    <w:rsid w:val="00AD77FD"/>
    <w:rsid w:val="00AD79E2"/>
    <w:rsid w:val="00AD7FFB"/>
    <w:rsid w:val="00AE0B6A"/>
    <w:rsid w:val="00AE1C5C"/>
    <w:rsid w:val="00AE271F"/>
    <w:rsid w:val="00AE3DF5"/>
    <w:rsid w:val="00AE4CFF"/>
    <w:rsid w:val="00AE4E46"/>
    <w:rsid w:val="00AE50E1"/>
    <w:rsid w:val="00AE52B0"/>
    <w:rsid w:val="00AE54F8"/>
    <w:rsid w:val="00AE5C7F"/>
    <w:rsid w:val="00AE6432"/>
    <w:rsid w:val="00AE6BA2"/>
    <w:rsid w:val="00AF0572"/>
    <w:rsid w:val="00AF1629"/>
    <w:rsid w:val="00AF2172"/>
    <w:rsid w:val="00AF21AA"/>
    <w:rsid w:val="00AF237A"/>
    <w:rsid w:val="00AF2384"/>
    <w:rsid w:val="00AF33B0"/>
    <w:rsid w:val="00AF3B8C"/>
    <w:rsid w:val="00AF3E80"/>
    <w:rsid w:val="00AF4AA4"/>
    <w:rsid w:val="00AF4CB2"/>
    <w:rsid w:val="00AF4E0C"/>
    <w:rsid w:val="00AF4E17"/>
    <w:rsid w:val="00AF5B71"/>
    <w:rsid w:val="00AF600A"/>
    <w:rsid w:val="00AF6710"/>
    <w:rsid w:val="00AF67FD"/>
    <w:rsid w:val="00AF6C6B"/>
    <w:rsid w:val="00AF6E07"/>
    <w:rsid w:val="00AF6F9F"/>
    <w:rsid w:val="00AF72B1"/>
    <w:rsid w:val="00AF76CC"/>
    <w:rsid w:val="00B0093A"/>
    <w:rsid w:val="00B00AAC"/>
    <w:rsid w:val="00B01F7E"/>
    <w:rsid w:val="00B020E7"/>
    <w:rsid w:val="00B02152"/>
    <w:rsid w:val="00B0229E"/>
    <w:rsid w:val="00B027F9"/>
    <w:rsid w:val="00B02AAB"/>
    <w:rsid w:val="00B02BB1"/>
    <w:rsid w:val="00B02FB6"/>
    <w:rsid w:val="00B03926"/>
    <w:rsid w:val="00B03ACC"/>
    <w:rsid w:val="00B04123"/>
    <w:rsid w:val="00B04216"/>
    <w:rsid w:val="00B049EC"/>
    <w:rsid w:val="00B04CE7"/>
    <w:rsid w:val="00B04DD6"/>
    <w:rsid w:val="00B05084"/>
    <w:rsid w:val="00B050D6"/>
    <w:rsid w:val="00B054A8"/>
    <w:rsid w:val="00B05E64"/>
    <w:rsid w:val="00B0696E"/>
    <w:rsid w:val="00B071E4"/>
    <w:rsid w:val="00B0768C"/>
    <w:rsid w:val="00B07DB9"/>
    <w:rsid w:val="00B10264"/>
    <w:rsid w:val="00B105B7"/>
    <w:rsid w:val="00B1212B"/>
    <w:rsid w:val="00B125A0"/>
    <w:rsid w:val="00B12DEC"/>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2F97"/>
    <w:rsid w:val="00B2361C"/>
    <w:rsid w:val="00B23719"/>
    <w:rsid w:val="00B2459C"/>
    <w:rsid w:val="00B24F0C"/>
    <w:rsid w:val="00B25FA6"/>
    <w:rsid w:val="00B26009"/>
    <w:rsid w:val="00B260C3"/>
    <w:rsid w:val="00B26215"/>
    <w:rsid w:val="00B2633C"/>
    <w:rsid w:val="00B26918"/>
    <w:rsid w:val="00B26C44"/>
    <w:rsid w:val="00B30025"/>
    <w:rsid w:val="00B30B40"/>
    <w:rsid w:val="00B310EF"/>
    <w:rsid w:val="00B31114"/>
    <w:rsid w:val="00B313D0"/>
    <w:rsid w:val="00B3156A"/>
    <w:rsid w:val="00B315E1"/>
    <w:rsid w:val="00B315F4"/>
    <w:rsid w:val="00B317DD"/>
    <w:rsid w:val="00B32196"/>
    <w:rsid w:val="00B32E62"/>
    <w:rsid w:val="00B336D9"/>
    <w:rsid w:val="00B33EBC"/>
    <w:rsid w:val="00B33FC4"/>
    <w:rsid w:val="00B34E8B"/>
    <w:rsid w:val="00B35130"/>
    <w:rsid w:val="00B35550"/>
    <w:rsid w:val="00B372E3"/>
    <w:rsid w:val="00B37C1A"/>
    <w:rsid w:val="00B37D09"/>
    <w:rsid w:val="00B40212"/>
    <w:rsid w:val="00B40B0C"/>
    <w:rsid w:val="00B40B73"/>
    <w:rsid w:val="00B41251"/>
    <w:rsid w:val="00B41312"/>
    <w:rsid w:val="00B417BF"/>
    <w:rsid w:val="00B42215"/>
    <w:rsid w:val="00B438BE"/>
    <w:rsid w:val="00B44FFF"/>
    <w:rsid w:val="00B453AD"/>
    <w:rsid w:val="00B45776"/>
    <w:rsid w:val="00B45902"/>
    <w:rsid w:val="00B45903"/>
    <w:rsid w:val="00B462D1"/>
    <w:rsid w:val="00B46D16"/>
    <w:rsid w:val="00B50446"/>
    <w:rsid w:val="00B509C6"/>
    <w:rsid w:val="00B5134F"/>
    <w:rsid w:val="00B51B10"/>
    <w:rsid w:val="00B523E5"/>
    <w:rsid w:val="00B528A3"/>
    <w:rsid w:val="00B52C24"/>
    <w:rsid w:val="00B52E31"/>
    <w:rsid w:val="00B5320F"/>
    <w:rsid w:val="00B5349D"/>
    <w:rsid w:val="00B534E9"/>
    <w:rsid w:val="00B54BDD"/>
    <w:rsid w:val="00B5501D"/>
    <w:rsid w:val="00B558B6"/>
    <w:rsid w:val="00B55AEC"/>
    <w:rsid w:val="00B55C20"/>
    <w:rsid w:val="00B56166"/>
    <w:rsid w:val="00B565A9"/>
    <w:rsid w:val="00B5681F"/>
    <w:rsid w:val="00B56D37"/>
    <w:rsid w:val="00B56F11"/>
    <w:rsid w:val="00B5747E"/>
    <w:rsid w:val="00B57893"/>
    <w:rsid w:val="00B57B5C"/>
    <w:rsid w:val="00B60E54"/>
    <w:rsid w:val="00B6152A"/>
    <w:rsid w:val="00B617D0"/>
    <w:rsid w:val="00B61A36"/>
    <w:rsid w:val="00B6219D"/>
    <w:rsid w:val="00B62B0D"/>
    <w:rsid w:val="00B62E87"/>
    <w:rsid w:val="00B635E2"/>
    <w:rsid w:val="00B636E6"/>
    <w:rsid w:val="00B64DB8"/>
    <w:rsid w:val="00B64E21"/>
    <w:rsid w:val="00B6596E"/>
    <w:rsid w:val="00B65D72"/>
    <w:rsid w:val="00B6618F"/>
    <w:rsid w:val="00B661AF"/>
    <w:rsid w:val="00B662CA"/>
    <w:rsid w:val="00B66438"/>
    <w:rsid w:val="00B67190"/>
    <w:rsid w:val="00B671C4"/>
    <w:rsid w:val="00B6786A"/>
    <w:rsid w:val="00B67AA4"/>
    <w:rsid w:val="00B7058E"/>
    <w:rsid w:val="00B70A33"/>
    <w:rsid w:val="00B70EC1"/>
    <w:rsid w:val="00B70F1D"/>
    <w:rsid w:val="00B7103E"/>
    <w:rsid w:val="00B7114B"/>
    <w:rsid w:val="00B715FC"/>
    <w:rsid w:val="00B72097"/>
    <w:rsid w:val="00B72CEB"/>
    <w:rsid w:val="00B72FDD"/>
    <w:rsid w:val="00B73247"/>
    <w:rsid w:val="00B735DA"/>
    <w:rsid w:val="00B73AD3"/>
    <w:rsid w:val="00B74670"/>
    <w:rsid w:val="00B75819"/>
    <w:rsid w:val="00B759C6"/>
    <w:rsid w:val="00B765B3"/>
    <w:rsid w:val="00B766B9"/>
    <w:rsid w:val="00B769F5"/>
    <w:rsid w:val="00B76B1C"/>
    <w:rsid w:val="00B76E0C"/>
    <w:rsid w:val="00B7789B"/>
    <w:rsid w:val="00B77DF2"/>
    <w:rsid w:val="00B801AA"/>
    <w:rsid w:val="00B8020F"/>
    <w:rsid w:val="00B8071F"/>
    <w:rsid w:val="00B814A1"/>
    <w:rsid w:val="00B82205"/>
    <w:rsid w:val="00B8238D"/>
    <w:rsid w:val="00B82642"/>
    <w:rsid w:val="00B82D17"/>
    <w:rsid w:val="00B832CE"/>
    <w:rsid w:val="00B83A0B"/>
    <w:rsid w:val="00B8477B"/>
    <w:rsid w:val="00B84942"/>
    <w:rsid w:val="00B84DE7"/>
    <w:rsid w:val="00B854B7"/>
    <w:rsid w:val="00B8650B"/>
    <w:rsid w:val="00B8670B"/>
    <w:rsid w:val="00B868FA"/>
    <w:rsid w:val="00B86B3C"/>
    <w:rsid w:val="00B876BF"/>
    <w:rsid w:val="00B87BE7"/>
    <w:rsid w:val="00B87E94"/>
    <w:rsid w:val="00B90116"/>
    <w:rsid w:val="00B90ED9"/>
    <w:rsid w:val="00B90F91"/>
    <w:rsid w:val="00B91714"/>
    <w:rsid w:val="00B91729"/>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1C2C"/>
    <w:rsid w:val="00BA207C"/>
    <w:rsid w:val="00BA224E"/>
    <w:rsid w:val="00BA258A"/>
    <w:rsid w:val="00BA2A3D"/>
    <w:rsid w:val="00BA31EF"/>
    <w:rsid w:val="00BA3973"/>
    <w:rsid w:val="00BA42E0"/>
    <w:rsid w:val="00BA4422"/>
    <w:rsid w:val="00BA473B"/>
    <w:rsid w:val="00BA5246"/>
    <w:rsid w:val="00BA59AD"/>
    <w:rsid w:val="00BA63BB"/>
    <w:rsid w:val="00BA65C8"/>
    <w:rsid w:val="00BA6A89"/>
    <w:rsid w:val="00BA6F7A"/>
    <w:rsid w:val="00BA79B7"/>
    <w:rsid w:val="00BA7B9B"/>
    <w:rsid w:val="00BB0D35"/>
    <w:rsid w:val="00BB13C5"/>
    <w:rsid w:val="00BB1812"/>
    <w:rsid w:val="00BB20AD"/>
    <w:rsid w:val="00BB23CB"/>
    <w:rsid w:val="00BB2532"/>
    <w:rsid w:val="00BB2686"/>
    <w:rsid w:val="00BB37EA"/>
    <w:rsid w:val="00BB3A96"/>
    <w:rsid w:val="00BB4D08"/>
    <w:rsid w:val="00BB55BE"/>
    <w:rsid w:val="00BB5C41"/>
    <w:rsid w:val="00BB6A68"/>
    <w:rsid w:val="00BB739C"/>
    <w:rsid w:val="00BB7905"/>
    <w:rsid w:val="00BC0108"/>
    <w:rsid w:val="00BC088B"/>
    <w:rsid w:val="00BC1305"/>
    <w:rsid w:val="00BC19DA"/>
    <w:rsid w:val="00BC2587"/>
    <w:rsid w:val="00BC327E"/>
    <w:rsid w:val="00BC336C"/>
    <w:rsid w:val="00BC342A"/>
    <w:rsid w:val="00BC35E1"/>
    <w:rsid w:val="00BC3B4D"/>
    <w:rsid w:val="00BC40F2"/>
    <w:rsid w:val="00BC45CE"/>
    <w:rsid w:val="00BC4F3D"/>
    <w:rsid w:val="00BC64CE"/>
    <w:rsid w:val="00BC68AD"/>
    <w:rsid w:val="00BC7112"/>
    <w:rsid w:val="00BD0880"/>
    <w:rsid w:val="00BD0C00"/>
    <w:rsid w:val="00BD0DA0"/>
    <w:rsid w:val="00BD3693"/>
    <w:rsid w:val="00BD438C"/>
    <w:rsid w:val="00BD492B"/>
    <w:rsid w:val="00BD4F9A"/>
    <w:rsid w:val="00BD5C00"/>
    <w:rsid w:val="00BD5E19"/>
    <w:rsid w:val="00BD644D"/>
    <w:rsid w:val="00BD6D4E"/>
    <w:rsid w:val="00BD71F1"/>
    <w:rsid w:val="00BD74CF"/>
    <w:rsid w:val="00BE0A33"/>
    <w:rsid w:val="00BE1BBE"/>
    <w:rsid w:val="00BE21FE"/>
    <w:rsid w:val="00BE281D"/>
    <w:rsid w:val="00BE2C9F"/>
    <w:rsid w:val="00BE36D5"/>
    <w:rsid w:val="00BE4FDC"/>
    <w:rsid w:val="00BE547F"/>
    <w:rsid w:val="00BE5FB7"/>
    <w:rsid w:val="00BE6056"/>
    <w:rsid w:val="00BE6217"/>
    <w:rsid w:val="00BE7B2B"/>
    <w:rsid w:val="00BE7C10"/>
    <w:rsid w:val="00BE7DFD"/>
    <w:rsid w:val="00BF01B9"/>
    <w:rsid w:val="00BF0D7C"/>
    <w:rsid w:val="00BF1235"/>
    <w:rsid w:val="00BF1A42"/>
    <w:rsid w:val="00BF1F39"/>
    <w:rsid w:val="00BF29E9"/>
    <w:rsid w:val="00BF2AD9"/>
    <w:rsid w:val="00BF2C8E"/>
    <w:rsid w:val="00BF2FDA"/>
    <w:rsid w:val="00BF3C02"/>
    <w:rsid w:val="00BF44D9"/>
    <w:rsid w:val="00BF49F0"/>
    <w:rsid w:val="00BF505C"/>
    <w:rsid w:val="00BF5877"/>
    <w:rsid w:val="00BF686B"/>
    <w:rsid w:val="00BF68A1"/>
    <w:rsid w:val="00C00599"/>
    <w:rsid w:val="00C006E1"/>
    <w:rsid w:val="00C00965"/>
    <w:rsid w:val="00C013E9"/>
    <w:rsid w:val="00C01536"/>
    <w:rsid w:val="00C0185C"/>
    <w:rsid w:val="00C01AE5"/>
    <w:rsid w:val="00C0372A"/>
    <w:rsid w:val="00C03B9A"/>
    <w:rsid w:val="00C045DA"/>
    <w:rsid w:val="00C04A5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15C"/>
    <w:rsid w:val="00C11930"/>
    <w:rsid w:val="00C11D9D"/>
    <w:rsid w:val="00C1296A"/>
    <w:rsid w:val="00C13DA7"/>
    <w:rsid w:val="00C13E95"/>
    <w:rsid w:val="00C14488"/>
    <w:rsid w:val="00C1492D"/>
    <w:rsid w:val="00C14A18"/>
    <w:rsid w:val="00C14B07"/>
    <w:rsid w:val="00C14BF5"/>
    <w:rsid w:val="00C157DC"/>
    <w:rsid w:val="00C15877"/>
    <w:rsid w:val="00C15ADE"/>
    <w:rsid w:val="00C15B7A"/>
    <w:rsid w:val="00C165C5"/>
    <w:rsid w:val="00C16717"/>
    <w:rsid w:val="00C16FBB"/>
    <w:rsid w:val="00C17BA5"/>
    <w:rsid w:val="00C2004B"/>
    <w:rsid w:val="00C20DE5"/>
    <w:rsid w:val="00C2196F"/>
    <w:rsid w:val="00C219E2"/>
    <w:rsid w:val="00C22D5B"/>
    <w:rsid w:val="00C22D64"/>
    <w:rsid w:val="00C22F22"/>
    <w:rsid w:val="00C2365F"/>
    <w:rsid w:val="00C23BF3"/>
    <w:rsid w:val="00C23FDB"/>
    <w:rsid w:val="00C24725"/>
    <w:rsid w:val="00C24B6B"/>
    <w:rsid w:val="00C25048"/>
    <w:rsid w:val="00C25A02"/>
    <w:rsid w:val="00C268F6"/>
    <w:rsid w:val="00C27A3A"/>
    <w:rsid w:val="00C27D1A"/>
    <w:rsid w:val="00C30CCE"/>
    <w:rsid w:val="00C31200"/>
    <w:rsid w:val="00C316BB"/>
    <w:rsid w:val="00C316D3"/>
    <w:rsid w:val="00C31A08"/>
    <w:rsid w:val="00C31BE7"/>
    <w:rsid w:val="00C320DF"/>
    <w:rsid w:val="00C32229"/>
    <w:rsid w:val="00C32DE7"/>
    <w:rsid w:val="00C32F73"/>
    <w:rsid w:val="00C32FD3"/>
    <w:rsid w:val="00C341CB"/>
    <w:rsid w:val="00C3542E"/>
    <w:rsid w:val="00C355D6"/>
    <w:rsid w:val="00C35B17"/>
    <w:rsid w:val="00C35B5E"/>
    <w:rsid w:val="00C35DB1"/>
    <w:rsid w:val="00C370A0"/>
    <w:rsid w:val="00C37A4C"/>
    <w:rsid w:val="00C4017A"/>
    <w:rsid w:val="00C404FF"/>
    <w:rsid w:val="00C40770"/>
    <w:rsid w:val="00C41357"/>
    <w:rsid w:val="00C41799"/>
    <w:rsid w:val="00C41B11"/>
    <w:rsid w:val="00C42232"/>
    <w:rsid w:val="00C423A3"/>
    <w:rsid w:val="00C4244D"/>
    <w:rsid w:val="00C42C2F"/>
    <w:rsid w:val="00C43B8F"/>
    <w:rsid w:val="00C4508C"/>
    <w:rsid w:val="00C45268"/>
    <w:rsid w:val="00C4543F"/>
    <w:rsid w:val="00C455CD"/>
    <w:rsid w:val="00C4587D"/>
    <w:rsid w:val="00C45BBF"/>
    <w:rsid w:val="00C46708"/>
    <w:rsid w:val="00C4707E"/>
    <w:rsid w:val="00C474EF"/>
    <w:rsid w:val="00C500D2"/>
    <w:rsid w:val="00C50320"/>
    <w:rsid w:val="00C50922"/>
    <w:rsid w:val="00C51440"/>
    <w:rsid w:val="00C52089"/>
    <w:rsid w:val="00C53E87"/>
    <w:rsid w:val="00C55CDE"/>
    <w:rsid w:val="00C56885"/>
    <w:rsid w:val="00C56AE3"/>
    <w:rsid w:val="00C56D20"/>
    <w:rsid w:val="00C57069"/>
    <w:rsid w:val="00C57123"/>
    <w:rsid w:val="00C57680"/>
    <w:rsid w:val="00C57997"/>
    <w:rsid w:val="00C600B2"/>
    <w:rsid w:val="00C6124E"/>
    <w:rsid w:val="00C613CF"/>
    <w:rsid w:val="00C6230B"/>
    <w:rsid w:val="00C6233F"/>
    <w:rsid w:val="00C6256E"/>
    <w:rsid w:val="00C6257D"/>
    <w:rsid w:val="00C62C34"/>
    <w:rsid w:val="00C632FA"/>
    <w:rsid w:val="00C635D0"/>
    <w:rsid w:val="00C64273"/>
    <w:rsid w:val="00C64A18"/>
    <w:rsid w:val="00C65B9B"/>
    <w:rsid w:val="00C6696E"/>
    <w:rsid w:val="00C67249"/>
    <w:rsid w:val="00C67698"/>
    <w:rsid w:val="00C70952"/>
    <w:rsid w:val="00C70B81"/>
    <w:rsid w:val="00C719C5"/>
    <w:rsid w:val="00C724E4"/>
    <w:rsid w:val="00C732D8"/>
    <w:rsid w:val="00C7377B"/>
    <w:rsid w:val="00C737D7"/>
    <w:rsid w:val="00C73886"/>
    <w:rsid w:val="00C73DC4"/>
    <w:rsid w:val="00C74A42"/>
    <w:rsid w:val="00C74D41"/>
    <w:rsid w:val="00C756FD"/>
    <w:rsid w:val="00C75735"/>
    <w:rsid w:val="00C75775"/>
    <w:rsid w:val="00C75C57"/>
    <w:rsid w:val="00C75E08"/>
    <w:rsid w:val="00C76261"/>
    <w:rsid w:val="00C76927"/>
    <w:rsid w:val="00C769B6"/>
    <w:rsid w:val="00C76E4E"/>
    <w:rsid w:val="00C77317"/>
    <w:rsid w:val="00C77DBD"/>
    <w:rsid w:val="00C80261"/>
    <w:rsid w:val="00C8074D"/>
    <w:rsid w:val="00C8080F"/>
    <w:rsid w:val="00C808D5"/>
    <w:rsid w:val="00C80910"/>
    <w:rsid w:val="00C810FC"/>
    <w:rsid w:val="00C82F1D"/>
    <w:rsid w:val="00C83651"/>
    <w:rsid w:val="00C83754"/>
    <w:rsid w:val="00C83F2B"/>
    <w:rsid w:val="00C846EE"/>
    <w:rsid w:val="00C84998"/>
    <w:rsid w:val="00C84A82"/>
    <w:rsid w:val="00C85208"/>
    <w:rsid w:val="00C855A3"/>
    <w:rsid w:val="00C855DB"/>
    <w:rsid w:val="00C8569B"/>
    <w:rsid w:val="00C85AB3"/>
    <w:rsid w:val="00C862F9"/>
    <w:rsid w:val="00C8734A"/>
    <w:rsid w:val="00C874AD"/>
    <w:rsid w:val="00C90B19"/>
    <w:rsid w:val="00C90E88"/>
    <w:rsid w:val="00C9111E"/>
    <w:rsid w:val="00C91446"/>
    <w:rsid w:val="00C91541"/>
    <w:rsid w:val="00C919AB"/>
    <w:rsid w:val="00C91B62"/>
    <w:rsid w:val="00C92681"/>
    <w:rsid w:val="00C94994"/>
    <w:rsid w:val="00C94C04"/>
    <w:rsid w:val="00C951C1"/>
    <w:rsid w:val="00C95FEF"/>
    <w:rsid w:val="00C9600B"/>
    <w:rsid w:val="00C962CF"/>
    <w:rsid w:val="00C96397"/>
    <w:rsid w:val="00C96BE2"/>
    <w:rsid w:val="00C96F6C"/>
    <w:rsid w:val="00C96FC0"/>
    <w:rsid w:val="00C97617"/>
    <w:rsid w:val="00C97806"/>
    <w:rsid w:val="00C978B4"/>
    <w:rsid w:val="00CA01F2"/>
    <w:rsid w:val="00CA023B"/>
    <w:rsid w:val="00CA069E"/>
    <w:rsid w:val="00CA1A5E"/>
    <w:rsid w:val="00CA1BD1"/>
    <w:rsid w:val="00CA1D49"/>
    <w:rsid w:val="00CA2377"/>
    <w:rsid w:val="00CA265A"/>
    <w:rsid w:val="00CA2D94"/>
    <w:rsid w:val="00CA403B"/>
    <w:rsid w:val="00CA476E"/>
    <w:rsid w:val="00CA4B98"/>
    <w:rsid w:val="00CA4BFA"/>
    <w:rsid w:val="00CA5463"/>
    <w:rsid w:val="00CA5A6D"/>
    <w:rsid w:val="00CA62DD"/>
    <w:rsid w:val="00CA66BE"/>
    <w:rsid w:val="00CA6F12"/>
    <w:rsid w:val="00CB118A"/>
    <w:rsid w:val="00CB1AC1"/>
    <w:rsid w:val="00CB236F"/>
    <w:rsid w:val="00CB25EF"/>
    <w:rsid w:val="00CB26F2"/>
    <w:rsid w:val="00CB2BAE"/>
    <w:rsid w:val="00CB2D9C"/>
    <w:rsid w:val="00CB3166"/>
    <w:rsid w:val="00CB40D4"/>
    <w:rsid w:val="00CB41E1"/>
    <w:rsid w:val="00CB638D"/>
    <w:rsid w:val="00CB6900"/>
    <w:rsid w:val="00CB6C26"/>
    <w:rsid w:val="00CB6EB4"/>
    <w:rsid w:val="00CB6EE8"/>
    <w:rsid w:val="00CB7439"/>
    <w:rsid w:val="00CB748E"/>
    <w:rsid w:val="00CB7C3A"/>
    <w:rsid w:val="00CC0FC3"/>
    <w:rsid w:val="00CC1406"/>
    <w:rsid w:val="00CC154C"/>
    <w:rsid w:val="00CC1DB2"/>
    <w:rsid w:val="00CC29D7"/>
    <w:rsid w:val="00CC2CB3"/>
    <w:rsid w:val="00CC2D06"/>
    <w:rsid w:val="00CC2D26"/>
    <w:rsid w:val="00CC367C"/>
    <w:rsid w:val="00CC36B6"/>
    <w:rsid w:val="00CC3FEE"/>
    <w:rsid w:val="00CC416D"/>
    <w:rsid w:val="00CC45E5"/>
    <w:rsid w:val="00CC466F"/>
    <w:rsid w:val="00CC477A"/>
    <w:rsid w:val="00CC540D"/>
    <w:rsid w:val="00CC55E8"/>
    <w:rsid w:val="00CC5DF0"/>
    <w:rsid w:val="00CC64BC"/>
    <w:rsid w:val="00CC68CC"/>
    <w:rsid w:val="00CC6A4D"/>
    <w:rsid w:val="00CC71C6"/>
    <w:rsid w:val="00CC7E7D"/>
    <w:rsid w:val="00CD0968"/>
    <w:rsid w:val="00CD1491"/>
    <w:rsid w:val="00CD2580"/>
    <w:rsid w:val="00CD2AAB"/>
    <w:rsid w:val="00CD3612"/>
    <w:rsid w:val="00CD3739"/>
    <w:rsid w:val="00CD3912"/>
    <w:rsid w:val="00CD3AE0"/>
    <w:rsid w:val="00CD3B16"/>
    <w:rsid w:val="00CD3D0B"/>
    <w:rsid w:val="00CD3D40"/>
    <w:rsid w:val="00CD4B83"/>
    <w:rsid w:val="00CD4D6D"/>
    <w:rsid w:val="00CD4D6E"/>
    <w:rsid w:val="00CD4E82"/>
    <w:rsid w:val="00CD5020"/>
    <w:rsid w:val="00CD58BA"/>
    <w:rsid w:val="00CD6145"/>
    <w:rsid w:val="00CD64DE"/>
    <w:rsid w:val="00CD6D50"/>
    <w:rsid w:val="00CD7638"/>
    <w:rsid w:val="00CD7AD8"/>
    <w:rsid w:val="00CD7CB9"/>
    <w:rsid w:val="00CD7E95"/>
    <w:rsid w:val="00CE049D"/>
    <w:rsid w:val="00CE0A7A"/>
    <w:rsid w:val="00CE1228"/>
    <w:rsid w:val="00CE123E"/>
    <w:rsid w:val="00CE140B"/>
    <w:rsid w:val="00CE1695"/>
    <w:rsid w:val="00CE2476"/>
    <w:rsid w:val="00CE25CA"/>
    <w:rsid w:val="00CE2CBA"/>
    <w:rsid w:val="00CE302C"/>
    <w:rsid w:val="00CE31BD"/>
    <w:rsid w:val="00CE438C"/>
    <w:rsid w:val="00CE449A"/>
    <w:rsid w:val="00CE4619"/>
    <w:rsid w:val="00CE4625"/>
    <w:rsid w:val="00CE48D6"/>
    <w:rsid w:val="00CE4BF2"/>
    <w:rsid w:val="00CE5E91"/>
    <w:rsid w:val="00CE6B89"/>
    <w:rsid w:val="00CF01EA"/>
    <w:rsid w:val="00CF0366"/>
    <w:rsid w:val="00CF06C0"/>
    <w:rsid w:val="00CF0D1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36B"/>
    <w:rsid w:val="00CF779F"/>
    <w:rsid w:val="00CF7C57"/>
    <w:rsid w:val="00CF7DA9"/>
    <w:rsid w:val="00D000D1"/>
    <w:rsid w:val="00D0041D"/>
    <w:rsid w:val="00D0074A"/>
    <w:rsid w:val="00D00AC1"/>
    <w:rsid w:val="00D0124D"/>
    <w:rsid w:val="00D01FE5"/>
    <w:rsid w:val="00D0217F"/>
    <w:rsid w:val="00D0267B"/>
    <w:rsid w:val="00D032B4"/>
    <w:rsid w:val="00D03AC3"/>
    <w:rsid w:val="00D040A2"/>
    <w:rsid w:val="00D04F97"/>
    <w:rsid w:val="00D05507"/>
    <w:rsid w:val="00D055E6"/>
    <w:rsid w:val="00D05CAF"/>
    <w:rsid w:val="00D065AD"/>
    <w:rsid w:val="00D06BB8"/>
    <w:rsid w:val="00D072EF"/>
    <w:rsid w:val="00D07394"/>
    <w:rsid w:val="00D07A9C"/>
    <w:rsid w:val="00D10A14"/>
    <w:rsid w:val="00D113FF"/>
    <w:rsid w:val="00D11E7B"/>
    <w:rsid w:val="00D12C52"/>
    <w:rsid w:val="00D12D84"/>
    <w:rsid w:val="00D140ED"/>
    <w:rsid w:val="00D143BB"/>
    <w:rsid w:val="00D14E13"/>
    <w:rsid w:val="00D16547"/>
    <w:rsid w:val="00D165AF"/>
    <w:rsid w:val="00D171CD"/>
    <w:rsid w:val="00D20368"/>
    <w:rsid w:val="00D209D8"/>
    <w:rsid w:val="00D20B6C"/>
    <w:rsid w:val="00D20DAB"/>
    <w:rsid w:val="00D2186C"/>
    <w:rsid w:val="00D21B82"/>
    <w:rsid w:val="00D21D63"/>
    <w:rsid w:val="00D22767"/>
    <w:rsid w:val="00D2282E"/>
    <w:rsid w:val="00D228EB"/>
    <w:rsid w:val="00D239A5"/>
    <w:rsid w:val="00D24260"/>
    <w:rsid w:val="00D2457A"/>
    <w:rsid w:val="00D2485A"/>
    <w:rsid w:val="00D25024"/>
    <w:rsid w:val="00D25A36"/>
    <w:rsid w:val="00D26250"/>
    <w:rsid w:val="00D2737B"/>
    <w:rsid w:val="00D27492"/>
    <w:rsid w:val="00D27C88"/>
    <w:rsid w:val="00D3007F"/>
    <w:rsid w:val="00D30447"/>
    <w:rsid w:val="00D30DBA"/>
    <w:rsid w:val="00D30E35"/>
    <w:rsid w:val="00D30EC7"/>
    <w:rsid w:val="00D311BE"/>
    <w:rsid w:val="00D31EA8"/>
    <w:rsid w:val="00D320F4"/>
    <w:rsid w:val="00D3244C"/>
    <w:rsid w:val="00D32CE2"/>
    <w:rsid w:val="00D32DF7"/>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32A6"/>
    <w:rsid w:val="00D44BD1"/>
    <w:rsid w:val="00D45359"/>
    <w:rsid w:val="00D45E05"/>
    <w:rsid w:val="00D463BB"/>
    <w:rsid w:val="00D46BE0"/>
    <w:rsid w:val="00D46D83"/>
    <w:rsid w:val="00D47762"/>
    <w:rsid w:val="00D47AB6"/>
    <w:rsid w:val="00D502A3"/>
    <w:rsid w:val="00D507D9"/>
    <w:rsid w:val="00D50BC3"/>
    <w:rsid w:val="00D5148F"/>
    <w:rsid w:val="00D51C99"/>
    <w:rsid w:val="00D51DFC"/>
    <w:rsid w:val="00D52E63"/>
    <w:rsid w:val="00D53E86"/>
    <w:rsid w:val="00D545A8"/>
    <w:rsid w:val="00D5466F"/>
    <w:rsid w:val="00D548A5"/>
    <w:rsid w:val="00D548E5"/>
    <w:rsid w:val="00D55A3C"/>
    <w:rsid w:val="00D55BD9"/>
    <w:rsid w:val="00D56163"/>
    <w:rsid w:val="00D566F5"/>
    <w:rsid w:val="00D56BF3"/>
    <w:rsid w:val="00D56E67"/>
    <w:rsid w:val="00D600A4"/>
    <w:rsid w:val="00D60503"/>
    <w:rsid w:val="00D60650"/>
    <w:rsid w:val="00D62605"/>
    <w:rsid w:val="00D63073"/>
    <w:rsid w:val="00D6362A"/>
    <w:rsid w:val="00D63DA5"/>
    <w:rsid w:val="00D641C8"/>
    <w:rsid w:val="00D64945"/>
    <w:rsid w:val="00D64B3A"/>
    <w:rsid w:val="00D64D09"/>
    <w:rsid w:val="00D6587E"/>
    <w:rsid w:val="00D65C48"/>
    <w:rsid w:val="00D66171"/>
    <w:rsid w:val="00D6641C"/>
    <w:rsid w:val="00D67214"/>
    <w:rsid w:val="00D67C48"/>
    <w:rsid w:val="00D70CA3"/>
    <w:rsid w:val="00D70DB1"/>
    <w:rsid w:val="00D710D6"/>
    <w:rsid w:val="00D718E2"/>
    <w:rsid w:val="00D719E5"/>
    <w:rsid w:val="00D71EEE"/>
    <w:rsid w:val="00D72097"/>
    <w:rsid w:val="00D72956"/>
    <w:rsid w:val="00D73167"/>
    <w:rsid w:val="00D7322F"/>
    <w:rsid w:val="00D73481"/>
    <w:rsid w:val="00D73A37"/>
    <w:rsid w:val="00D73C07"/>
    <w:rsid w:val="00D743AB"/>
    <w:rsid w:val="00D74799"/>
    <w:rsid w:val="00D74FDC"/>
    <w:rsid w:val="00D752A0"/>
    <w:rsid w:val="00D7536B"/>
    <w:rsid w:val="00D755B1"/>
    <w:rsid w:val="00D75AD5"/>
    <w:rsid w:val="00D765E4"/>
    <w:rsid w:val="00D76EE0"/>
    <w:rsid w:val="00D77D7B"/>
    <w:rsid w:val="00D80565"/>
    <w:rsid w:val="00D81033"/>
    <w:rsid w:val="00D81136"/>
    <w:rsid w:val="00D82C07"/>
    <w:rsid w:val="00D82CE9"/>
    <w:rsid w:val="00D8317A"/>
    <w:rsid w:val="00D8412E"/>
    <w:rsid w:val="00D84AEE"/>
    <w:rsid w:val="00D8502A"/>
    <w:rsid w:val="00D850ED"/>
    <w:rsid w:val="00D85A56"/>
    <w:rsid w:val="00D85E53"/>
    <w:rsid w:val="00D865D9"/>
    <w:rsid w:val="00D86B99"/>
    <w:rsid w:val="00D86F16"/>
    <w:rsid w:val="00D90741"/>
    <w:rsid w:val="00D9154A"/>
    <w:rsid w:val="00D91583"/>
    <w:rsid w:val="00D923F4"/>
    <w:rsid w:val="00D9258D"/>
    <w:rsid w:val="00D93271"/>
    <w:rsid w:val="00D93F15"/>
    <w:rsid w:val="00D9448F"/>
    <w:rsid w:val="00D9475D"/>
    <w:rsid w:val="00D94A93"/>
    <w:rsid w:val="00D95B02"/>
    <w:rsid w:val="00D95ECC"/>
    <w:rsid w:val="00D96319"/>
    <w:rsid w:val="00D96F85"/>
    <w:rsid w:val="00D976F8"/>
    <w:rsid w:val="00D97BA7"/>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6D94"/>
    <w:rsid w:val="00DA717D"/>
    <w:rsid w:val="00DA7381"/>
    <w:rsid w:val="00DA7986"/>
    <w:rsid w:val="00DA7A5F"/>
    <w:rsid w:val="00DB05C4"/>
    <w:rsid w:val="00DB0766"/>
    <w:rsid w:val="00DB07C2"/>
    <w:rsid w:val="00DB0E2F"/>
    <w:rsid w:val="00DB0F5D"/>
    <w:rsid w:val="00DB12CE"/>
    <w:rsid w:val="00DB1351"/>
    <w:rsid w:val="00DB16DB"/>
    <w:rsid w:val="00DB2985"/>
    <w:rsid w:val="00DB2AE9"/>
    <w:rsid w:val="00DB2C6D"/>
    <w:rsid w:val="00DB2CC9"/>
    <w:rsid w:val="00DB3037"/>
    <w:rsid w:val="00DB3D8E"/>
    <w:rsid w:val="00DB42D0"/>
    <w:rsid w:val="00DB45FD"/>
    <w:rsid w:val="00DB48F6"/>
    <w:rsid w:val="00DB4D86"/>
    <w:rsid w:val="00DB516F"/>
    <w:rsid w:val="00DB664B"/>
    <w:rsid w:val="00DB6A81"/>
    <w:rsid w:val="00DB7197"/>
    <w:rsid w:val="00DB77AF"/>
    <w:rsid w:val="00DB7F38"/>
    <w:rsid w:val="00DC0490"/>
    <w:rsid w:val="00DC09F8"/>
    <w:rsid w:val="00DC0D1A"/>
    <w:rsid w:val="00DC1579"/>
    <w:rsid w:val="00DC1C5C"/>
    <w:rsid w:val="00DC2465"/>
    <w:rsid w:val="00DC252B"/>
    <w:rsid w:val="00DC2811"/>
    <w:rsid w:val="00DC458D"/>
    <w:rsid w:val="00DC4BE1"/>
    <w:rsid w:val="00DC4E51"/>
    <w:rsid w:val="00DC5054"/>
    <w:rsid w:val="00DC596B"/>
    <w:rsid w:val="00DC6227"/>
    <w:rsid w:val="00DC78C5"/>
    <w:rsid w:val="00DC7910"/>
    <w:rsid w:val="00DC7A3C"/>
    <w:rsid w:val="00DC7CCB"/>
    <w:rsid w:val="00DC7CFE"/>
    <w:rsid w:val="00DD016C"/>
    <w:rsid w:val="00DD054C"/>
    <w:rsid w:val="00DD0B1B"/>
    <w:rsid w:val="00DD1994"/>
    <w:rsid w:val="00DD1BAF"/>
    <w:rsid w:val="00DD2585"/>
    <w:rsid w:val="00DD2D97"/>
    <w:rsid w:val="00DD3199"/>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473B"/>
    <w:rsid w:val="00DE5048"/>
    <w:rsid w:val="00DE55C6"/>
    <w:rsid w:val="00DE5710"/>
    <w:rsid w:val="00DE60A6"/>
    <w:rsid w:val="00DE68DD"/>
    <w:rsid w:val="00DE77DC"/>
    <w:rsid w:val="00DF07AE"/>
    <w:rsid w:val="00DF0FAE"/>
    <w:rsid w:val="00DF1506"/>
    <w:rsid w:val="00DF1F74"/>
    <w:rsid w:val="00DF232C"/>
    <w:rsid w:val="00DF23A1"/>
    <w:rsid w:val="00DF2652"/>
    <w:rsid w:val="00DF2D7B"/>
    <w:rsid w:val="00DF2FA1"/>
    <w:rsid w:val="00DF570B"/>
    <w:rsid w:val="00DF5862"/>
    <w:rsid w:val="00DF5E93"/>
    <w:rsid w:val="00DF6144"/>
    <w:rsid w:val="00DF63ED"/>
    <w:rsid w:val="00DF644B"/>
    <w:rsid w:val="00DF66BB"/>
    <w:rsid w:val="00DF7D55"/>
    <w:rsid w:val="00E00E3A"/>
    <w:rsid w:val="00E013E9"/>
    <w:rsid w:val="00E013EF"/>
    <w:rsid w:val="00E017F2"/>
    <w:rsid w:val="00E01B2C"/>
    <w:rsid w:val="00E0267C"/>
    <w:rsid w:val="00E02932"/>
    <w:rsid w:val="00E02CE1"/>
    <w:rsid w:val="00E02D9A"/>
    <w:rsid w:val="00E03B4B"/>
    <w:rsid w:val="00E043FA"/>
    <w:rsid w:val="00E0489F"/>
    <w:rsid w:val="00E04ACE"/>
    <w:rsid w:val="00E055B0"/>
    <w:rsid w:val="00E062AB"/>
    <w:rsid w:val="00E069C1"/>
    <w:rsid w:val="00E06EE6"/>
    <w:rsid w:val="00E0725D"/>
    <w:rsid w:val="00E07524"/>
    <w:rsid w:val="00E1063D"/>
    <w:rsid w:val="00E10676"/>
    <w:rsid w:val="00E10E12"/>
    <w:rsid w:val="00E10FA2"/>
    <w:rsid w:val="00E119EA"/>
    <w:rsid w:val="00E11C7B"/>
    <w:rsid w:val="00E11DFA"/>
    <w:rsid w:val="00E123BB"/>
    <w:rsid w:val="00E12B19"/>
    <w:rsid w:val="00E12DB1"/>
    <w:rsid w:val="00E12F86"/>
    <w:rsid w:val="00E1365D"/>
    <w:rsid w:val="00E13856"/>
    <w:rsid w:val="00E13E2F"/>
    <w:rsid w:val="00E140C1"/>
    <w:rsid w:val="00E14650"/>
    <w:rsid w:val="00E14C82"/>
    <w:rsid w:val="00E15278"/>
    <w:rsid w:val="00E15424"/>
    <w:rsid w:val="00E1582A"/>
    <w:rsid w:val="00E158BC"/>
    <w:rsid w:val="00E158E9"/>
    <w:rsid w:val="00E15B98"/>
    <w:rsid w:val="00E16056"/>
    <w:rsid w:val="00E16411"/>
    <w:rsid w:val="00E16654"/>
    <w:rsid w:val="00E166DF"/>
    <w:rsid w:val="00E16FB6"/>
    <w:rsid w:val="00E17B49"/>
    <w:rsid w:val="00E17DE3"/>
    <w:rsid w:val="00E17F03"/>
    <w:rsid w:val="00E2102F"/>
    <w:rsid w:val="00E2194F"/>
    <w:rsid w:val="00E21CDD"/>
    <w:rsid w:val="00E21E11"/>
    <w:rsid w:val="00E21EE0"/>
    <w:rsid w:val="00E22E3B"/>
    <w:rsid w:val="00E233C9"/>
    <w:rsid w:val="00E23438"/>
    <w:rsid w:val="00E23799"/>
    <w:rsid w:val="00E24415"/>
    <w:rsid w:val="00E24C2F"/>
    <w:rsid w:val="00E24D01"/>
    <w:rsid w:val="00E25521"/>
    <w:rsid w:val="00E25917"/>
    <w:rsid w:val="00E261E0"/>
    <w:rsid w:val="00E26580"/>
    <w:rsid w:val="00E2721C"/>
    <w:rsid w:val="00E27B4B"/>
    <w:rsid w:val="00E311CE"/>
    <w:rsid w:val="00E31D2B"/>
    <w:rsid w:val="00E31E30"/>
    <w:rsid w:val="00E31E40"/>
    <w:rsid w:val="00E3212D"/>
    <w:rsid w:val="00E3285A"/>
    <w:rsid w:val="00E32E6C"/>
    <w:rsid w:val="00E33520"/>
    <w:rsid w:val="00E33741"/>
    <w:rsid w:val="00E33D3D"/>
    <w:rsid w:val="00E350BE"/>
    <w:rsid w:val="00E35EC1"/>
    <w:rsid w:val="00E35F95"/>
    <w:rsid w:val="00E3623E"/>
    <w:rsid w:val="00E369E0"/>
    <w:rsid w:val="00E36F87"/>
    <w:rsid w:val="00E36FAC"/>
    <w:rsid w:val="00E36FAF"/>
    <w:rsid w:val="00E3741B"/>
    <w:rsid w:val="00E37775"/>
    <w:rsid w:val="00E37879"/>
    <w:rsid w:val="00E4029A"/>
    <w:rsid w:val="00E410B5"/>
    <w:rsid w:val="00E41DFA"/>
    <w:rsid w:val="00E4205C"/>
    <w:rsid w:val="00E420F8"/>
    <w:rsid w:val="00E42264"/>
    <w:rsid w:val="00E422AB"/>
    <w:rsid w:val="00E427C5"/>
    <w:rsid w:val="00E42915"/>
    <w:rsid w:val="00E42D1E"/>
    <w:rsid w:val="00E43435"/>
    <w:rsid w:val="00E43B4E"/>
    <w:rsid w:val="00E43D07"/>
    <w:rsid w:val="00E44850"/>
    <w:rsid w:val="00E44C4B"/>
    <w:rsid w:val="00E455A1"/>
    <w:rsid w:val="00E45DF0"/>
    <w:rsid w:val="00E45F05"/>
    <w:rsid w:val="00E47087"/>
    <w:rsid w:val="00E47A30"/>
    <w:rsid w:val="00E47CEC"/>
    <w:rsid w:val="00E50E09"/>
    <w:rsid w:val="00E52259"/>
    <w:rsid w:val="00E540CA"/>
    <w:rsid w:val="00E54462"/>
    <w:rsid w:val="00E54583"/>
    <w:rsid w:val="00E55183"/>
    <w:rsid w:val="00E55F46"/>
    <w:rsid w:val="00E5633C"/>
    <w:rsid w:val="00E56E97"/>
    <w:rsid w:val="00E56EE4"/>
    <w:rsid w:val="00E60A17"/>
    <w:rsid w:val="00E60E0B"/>
    <w:rsid w:val="00E61EDB"/>
    <w:rsid w:val="00E621FE"/>
    <w:rsid w:val="00E6284D"/>
    <w:rsid w:val="00E62CBA"/>
    <w:rsid w:val="00E62ED7"/>
    <w:rsid w:val="00E6319C"/>
    <w:rsid w:val="00E648F7"/>
    <w:rsid w:val="00E64CC9"/>
    <w:rsid w:val="00E655A4"/>
    <w:rsid w:val="00E65E40"/>
    <w:rsid w:val="00E66359"/>
    <w:rsid w:val="00E67861"/>
    <w:rsid w:val="00E67D3C"/>
    <w:rsid w:val="00E702B9"/>
    <w:rsid w:val="00E70956"/>
    <w:rsid w:val="00E71269"/>
    <w:rsid w:val="00E71EAE"/>
    <w:rsid w:val="00E73CC7"/>
    <w:rsid w:val="00E75146"/>
    <w:rsid w:val="00E755AB"/>
    <w:rsid w:val="00E75A23"/>
    <w:rsid w:val="00E75B19"/>
    <w:rsid w:val="00E75BB5"/>
    <w:rsid w:val="00E7676F"/>
    <w:rsid w:val="00E76E0B"/>
    <w:rsid w:val="00E7767C"/>
    <w:rsid w:val="00E77805"/>
    <w:rsid w:val="00E77B02"/>
    <w:rsid w:val="00E77B1B"/>
    <w:rsid w:val="00E77C72"/>
    <w:rsid w:val="00E77EAB"/>
    <w:rsid w:val="00E801F8"/>
    <w:rsid w:val="00E8167D"/>
    <w:rsid w:val="00E81BCF"/>
    <w:rsid w:val="00E8217A"/>
    <w:rsid w:val="00E82708"/>
    <w:rsid w:val="00E838F7"/>
    <w:rsid w:val="00E8399A"/>
    <w:rsid w:val="00E839A4"/>
    <w:rsid w:val="00E839CE"/>
    <w:rsid w:val="00E83AB6"/>
    <w:rsid w:val="00E85665"/>
    <w:rsid w:val="00E86711"/>
    <w:rsid w:val="00E86798"/>
    <w:rsid w:val="00E87D5F"/>
    <w:rsid w:val="00E90CAB"/>
    <w:rsid w:val="00E90E54"/>
    <w:rsid w:val="00E9118C"/>
    <w:rsid w:val="00E914A9"/>
    <w:rsid w:val="00E92595"/>
    <w:rsid w:val="00E9262A"/>
    <w:rsid w:val="00E927D6"/>
    <w:rsid w:val="00E92D6B"/>
    <w:rsid w:val="00E92F52"/>
    <w:rsid w:val="00E92FE6"/>
    <w:rsid w:val="00E93342"/>
    <w:rsid w:val="00E938AC"/>
    <w:rsid w:val="00E942DD"/>
    <w:rsid w:val="00E946A1"/>
    <w:rsid w:val="00E94929"/>
    <w:rsid w:val="00E9535A"/>
    <w:rsid w:val="00E9569C"/>
    <w:rsid w:val="00E968B6"/>
    <w:rsid w:val="00E96D3C"/>
    <w:rsid w:val="00E9744E"/>
    <w:rsid w:val="00E97839"/>
    <w:rsid w:val="00E97BE5"/>
    <w:rsid w:val="00EA08C2"/>
    <w:rsid w:val="00EA0AFA"/>
    <w:rsid w:val="00EA0EEF"/>
    <w:rsid w:val="00EA2148"/>
    <w:rsid w:val="00EA2C19"/>
    <w:rsid w:val="00EA2D2B"/>
    <w:rsid w:val="00EA3031"/>
    <w:rsid w:val="00EA3072"/>
    <w:rsid w:val="00EA3B39"/>
    <w:rsid w:val="00EA3BBF"/>
    <w:rsid w:val="00EA3EA7"/>
    <w:rsid w:val="00EA41D2"/>
    <w:rsid w:val="00EA4F63"/>
    <w:rsid w:val="00EA59E5"/>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5F10"/>
    <w:rsid w:val="00EB61E5"/>
    <w:rsid w:val="00EB67AA"/>
    <w:rsid w:val="00EB70B5"/>
    <w:rsid w:val="00EB73C2"/>
    <w:rsid w:val="00EB76A7"/>
    <w:rsid w:val="00EB780C"/>
    <w:rsid w:val="00EC0454"/>
    <w:rsid w:val="00EC3CB8"/>
    <w:rsid w:val="00EC44D2"/>
    <w:rsid w:val="00EC45FC"/>
    <w:rsid w:val="00EC4707"/>
    <w:rsid w:val="00EC4A4E"/>
    <w:rsid w:val="00EC4AAF"/>
    <w:rsid w:val="00EC4B0C"/>
    <w:rsid w:val="00EC4FF9"/>
    <w:rsid w:val="00EC5A01"/>
    <w:rsid w:val="00EC5AE1"/>
    <w:rsid w:val="00EC5C52"/>
    <w:rsid w:val="00EC5CC8"/>
    <w:rsid w:val="00EC6864"/>
    <w:rsid w:val="00EC6A8E"/>
    <w:rsid w:val="00EC6B14"/>
    <w:rsid w:val="00EC6BCB"/>
    <w:rsid w:val="00EC729C"/>
    <w:rsid w:val="00EC73C2"/>
    <w:rsid w:val="00EC7AAA"/>
    <w:rsid w:val="00ED0360"/>
    <w:rsid w:val="00ED0365"/>
    <w:rsid w:val="00ED073E"/>
    <w:rsid w:val="00ED0B7F"/>
    <w:rsid w:val="00ED0BF4"/>
    <w:rsid w:val="00ED0E71"/>
    <w:rsid w:val="00ED18EC"/>
    <w:rsid w:val="00ED1ABC"/>
    <w:rsid w:val="00ED22F6"/>
    <w:rsid w:val="00ED2378"/>
    <w:rsid w:val="00ED29A6"/>
    <w:rsid w:val="00ED35F3"/>
    <w:rsid w:val="00ED49E0"/>
    <w:rsid w:val="00ED525B"/>
    <w:rsid w:val="00ED5337"/>
    <w:rsid w:val="00ED59E7"/>
    <w:rsid w:val="00ED70B9"/>
    <w:rsid w:val="00ED7403"/>
    <w:rsid w:val="00ED7AA8"/>
    <w:rsid w:val="00EE057C"/>
    <w:rsid w:val="00EE0858"/>
    <w:rsid w:val="00EE0EC3"/>
    <w:rsid w:val="00EE236A"/>
    <w:rsid w:val="00EE2649"/>
    <w:rsid w:val="00EE2C65"/>
    <w:rsid w:val="00EE3015"/>
    <w:rsid w:val="00EE31AF"/>
    <w:rsid w:val="00EE34A1"/>
    <w:rsid w:val="00EE3BBF"/>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6F33"/>
    <w:rsid w:val="00EF7CCD"/>
    <w:rsid w:val="00F006A9"/>
    <w:rsid w:val="00F009EB"/>
    <w:rsid w:val="00F00A03"/>
    <w:rsid w:val="00F017FB"/>
    <w:rsid w:val="00F01E48"/>
    <w:rsid w:val="00F01F7A"/>
    <w:rsid w:val="00F02736"/>
    <w:rsid w:val="00F02A35"/>
    <w:rsid w:val="00F02DE0"/>
    <w:rsid w:val="00F030A2"/>
    <w:rsid w:val="00F0344E"/>
    <w:rsid w:val="00F03930"/>
    <w:rsid w:val="00F0420A"/>
    <w:rsid w:val="00F04DD4"/>
    <w:rsid w:val="00F053FC"/>
    <w:rsid w:val="00F05564"/>
    <w:rsid w:val="00F06302"/>
    <w:rsid w:val="00F079CC"/>
    <w:rsid w:val="00F13509"/>
    <w:rsid w:val="00F1360C"/>
    <w:rsid w:val="00F1390D"/>
    <w:rsid w:val="00F14BBF"/>
    <w:rsid w:val="00F14CA9"/>
    <w:rsid w:val="00F151EA"/>
    <w:rsid w:val="00F15595"/>
    <w:rsid w:val="00F156A1"/>
    <w:rsid w:val="00F16669"/>
    <w:rsid w:val="00F17208"/>
    <w:rsid w:val="00F208B7"/>
    <w:rsid w:val="00F20B24"/>
    <w:rsid w:val="00F21368"/>
    <w:rsid w:val="00F21535"/>
    <w:rsid w:val="00F2156B"/>
    <w:rsid w:val="00F21800"/>
    <w:rsid w:val="00F21A7E"/>
    <w:rsid w:val="00F224D7"/>
    <w:rsid w:val="00F226DE"/>
    <w:rsid w:val="00F227F6"/>
    <w:rsid w:val="00F22851"/>
    <w:rsid w:val="00F22DCD"/>
    <w:rsid w:val="00F233B1"/>
    <w:rsid w:val="00F246FB"/>
    <w:rsid w:val="00F247AB"/>
    <w:rsid w:val="00F24944"/>
    <w:rsid w:val="00F2516C"/>
    <w:rsid w:val="00F2560A"/>
    <w:rsid w:val="00F25B7F"/>
    <w:rsid w:val="00F2644C"/>
    <w:rsid w:val="00F26992"/>
    <w:rsid w:val="00F26C69"/>
    <w:rsid w:val="00F26F0E"/>
    <w:rsid w:val="00F2789C"/>
    <w:rsid w:val="00F30946"/>
    <w:rsid w:val="00F310A3"/>
    <w:rsid w:val="00F31B8A"/>
    <w:rsid w:val="00F31FDD"/>
    <w:rsid w:val="00F323A8"/>
    <w:rsid w:val="00F323ED"/>
    <w:rsid w:val="00F327DF"/>
    <w:rsid w:val="00F334EB"/>
    <w:rsid w:val="00F34DC1"/>
    <w:rsid w:val="00F34DEA"/>
    <w:rsid w:val="00F35DBE"/>
    <w:rsid w:val="00F366C5"/>
    <w:rsid w:val="00F36B23"/>
    <w:rsid w:val="00F370C9"/>
    <w:rsid w:val="00F37101"/>
    <w:rsid w:val="00F377CE"/>
    <w:rsid w:val="00F40094"/>
    <w:rsid w:val="00F40646"/>
    <w:rsid w:val="00F42131"/>
    <w:rsid w:val="00F42497"/>
    <w:rsid w:val="00F42591"/>
    <w:rsid w:val="00F426C8"/>
    <w:rsid w:val="00F4377C"/>
    <w:rsid w:val="00F44809"/>
    <w:rsid w:val="00F45459"/>
    <w:rsid w:val="00F46D5A"/>
    <w:rsid w:val="00F47305"/>
    <w:rsid w:val="00F47707"/>
    <w:rsid w:val="00F5036E"/>
    <w:rsid w:val="00F519A9"/>
    <w:rsid w:val="00F51C4B"/>
    <w:rsid w:val="00F526D2"/>
    <w:rsid w:val="00F52AF5"/>
    <w:rsid w:val="00F52BA2"/>
    <w:rsid w:val="00F53204"/>
    <w:rsid w:val="00F53860"/>
    <w:rsid w:val="00F54021"/>
    <w:rsid w:val="00F5414B"/>
    <w:rsid w:val="00F542AA"/>
    <w:rsid w:val="00F543D3"/>
    <w:rsid w:val="00F551B0"/>
    <w:rsid w:val="00F55452"/>
    <w:rsid w:val="00F55CC1"/>
    <w:rsid w:val="00F55EE0"/>
    <w:rsid w:val="00F56A49"/>
    <w:rsid w:val="00F605F0"/>
    <w:rsid w:val="00F60D33"/>
    <w:rsid w:val="00F61136"/>
    <w:rsid w:val="00F6166A"/>
    <w:rsid w:val="00F624A5"/>
    <w:rsid w:val="00F62D15"/>
    <w:rsid w:val="00F6398A"/>
    <w:rsid w:val="00F63C51"/>
    <w:rsid w:val="00F640E6"/>
    <w:rsid w:val="00F64C5A"/>
    <w:rsid w:val="00F65910"/>
    <w:rsid w:val="00F65C61"/>
    <w:rsid w:val="00F66D81"/>
    <w:rsid w:val="00F676BA"/>
    <w:rsid w:val="00F67C3E"/>
    <w:rsid w:val="00F70238"/>
    <w:rsid w:val="00F70281"/>
    <w:rsid w:val="00F707C2"/>
    <w:rsid w:val="00F707EE"/>
    <w:rsid w:val="00F70E04"/>
    <w:rsid w:val="00F710EA"/>
    <w:rsid w:val="00F73249"/>
    <w:rsid w:val="00F73E37"/>
    <w:rsid w:val="00F74615"/>
    <w:rsid w:val="00F74CF0"/>
    <w:rsid w:val="00F75115"/>
    <w:rsid w:val="00F75D29"/>
    <w:rsid w:val="00F75F03"/>
    <w:rsid w:val="00F76D7E"/>
    <w:rsid w:val="00F77624"/>
    <w:rsid w:val="00F779AC"/>
    <w:rsid w:val="00F779FD"/>
    <w:rsid w:val="00F77D79"/>
    <w:rsid w:val="00F80224"/>
    <w:rsid w:val="00F804E8"/>
    <w:rsid w:val="00F80DF4"/>
    <w:rsid w:val="00F8144B"/>
    <w:rsid w:val="00F8181F"/>
    <w:rsid w:val="00F820EB"/>
    <w:rsid w:val="00F8258C"/>
    <w:rsid w:val="00F826FD"/>
    <w:rsid w:val="00F82BC8"/>
    <w:rsid w:val="00F82E77"/>
    <w:rsid w:val="00F838C1"/>
    <w:rsid w:val="00F83AD4"/>
    <w:rsid w:val="00F83C99"/>
    <w:rsid w:val="00F84C3A"/>
    <w:rsid w:val="00F85662"/>
    <w:rsid w:val="00F86E1B"/>
    <w:rsid w:val="00F87249"/>
    <w:rsid w:val="00F87FAB"/>
    <w:rsid w:val="00F902E3"/>
    <w:rsid w:val="00F907C1"/>
    <w:rsid w:val="00F91924"/>
    <w:rsid w:val="00F92334"/>
    <w:rsid w:val="00F937E1"/>
    <w:rsid w:val="00F93B4E"/>
    <w:rsid w:val="00F93EFB"/>
    <w:rsid w:val="00F94647"/>
    <w:rsid w:val="00F9524E"/>
    <w:rsid w:val="00F952CF"/>
    <w:rsid w:val="00F958CB"/>
    <w:rsid w:val="00F95BEE"/>
    <w:rsid w:val="00F95E95"/>
    <w:rsid w:val="00F966D6"/>
    <w:rsid w:val="00F96B6E"/>
    <w:rsid w:val="00F971CA"/>
    <w:rsid w:val="00F975D6"/>
    <w:rsid w:val="00F97B8D"/>
    <w:rsid w:val="00FA001C"/>
    <w:rsid w:val="00FA0211"/>
    <w:rsid w:val="00FA197C"/>
    <w:rsid w:val="00FA1B8A"/>
    <w:rsid w:val="00FA2042"/>
    <w:rsid w:val="00FA372A"/>
    <w:rsid w:val="00FA39AD"/>
    <w:rsid w:val="00FA3C84"/>
    <w:rsid w:val="00FA46ED"/>
    <w:rsid w:val="00FA4A5E"/>
    <w:rsid w:val="00FA4B22"/>
    <w:rsid w:val="00FA4F9F"/>
    <w:rsid w:val="00FA5829"/>
    <w:rsid w:val="00FA746C"/>
    <w:rsid w:val="00FA7545"/>
    <w:rsid w:val="00FA7B8D"/>
    <w:rsid w:val="00FB0485"/>
    <w:rsid w:val="00FB0C83"/>
    <w:rsid w:val="00FB1000"/>
    <w:rsid w:val="00FB1043"/>
    <w:rsid w:val="00FB1DEA"/>
    <w:rsid w:val="00FB20F3"/>
    <w:rsid w:val="00FB3301"/>
    <w:rsid w:val="00FB43AC"/>
    <w:rsid w:val="00FB47EA"/>
    <w:rsid w:val="00FB52DE"/>
    <w:rsid w:val="00FB53EC"/>
    <w:rsid w:val="00FB54AE"/>
    <w:rsid w:val="00FB567E"/>
    <w:rsid w:val="00FB62AC"/>
    <w:rsid w:val="00FB7264"/>
    <w:rsid w:val="00FB7C38"/>
    <w:rsid w:val="00FB7F1F"/>
    <w:rsid w:val="00FC0412"/>
    <w:rsid w:val="00FC054A"/>
    <w:rsid w:val="00FC0790"/>
    <w:rsid w:val="00FC0A0D"/>
    <w:rsid w:val="00FC0F4A"/>
    <w:rsid w:val="00FC1289"/>
    <w:rsid w:val="00FC1315"/>
    <w:rsid w:val="00FC134F"/>
    <w:rsid w:val="00FC16C4"/>
    <w:rsid w:val="00FC2C91"/>
    <w:rsid w:val="00FC3459"/>
    <w:rsid w:val="00FC387F"/>
    <w:rsid w:val="00FC4009"/>
    <w:rsid w:val="00FC4C6D"/>
    <w:rsid w:val="00FC4DC2"/>
    <w:rsid w:val="00FC5311"/>
    <w:rsid w:val="00FC6C11"/>
    <w:rsid w:val="00FC7487"/>
    <w:rsid w:val="00FC7940"/>
    <w:rsid w:val="00FC7B46"/>
    <w:rsid w:val="00FC7B74"/>
    <w:rsid w:val="00FD0CFA"/>
    <w:rsid w:val="00FD1CE7"/>
    <w:rsid w:val="00FD1D4B"/>
    <w:rsid w:val="00FD1F76"/>
    <w:rsid w:val="00FD230C"/>
    <w:rsid w:val="00FD3096"/>
    <w:rsid w:val="00FD30CD"/>
    <w:rsid w:val="00FD40D5"/>
    <w:rsid w:val="00FD4636"/>
    <w:rsid w:val="00FD46BA"/>
    <w:rsid w:val="00FD4915"/>
    <w:rsid w:val="00FD4F18"/>
    <w:rsid w:val="00FD5D4A"/>
    <w:rsid w:val="00FD6B5B"/>
    <w:rsid w:val="00FD7DEF"/>
    <w:rsid w:val="00FE05FC"/>
    <w:rsid w:val="00FE0693"/>
    <w:rsid w:val="00FE086E"/>
    <w:rsid w:val="00FE0AF4"/>
    <w:rsid w:val="00FE127F"/>
    <w:rsid w:val="00FE18BB"/>
    <w:rsid w:val="00FE1C1F"/>
    <w:rsid w:val="00FE1D9B"/>
    <w:rsid w:val="00FE27EE"/>
    <w:rsid w:val="00FE2A1F"/>
    <w:rsid w:val="00FE30E1"/>
    <w:rsid w:val="00FE39D8"/>
    <w:rsid w:val="00FE3EED"/>
    <w:rsid w:val="00FE403F"/>
    <w:rsid w:val="00FE43FC"/>
    <w:rsid w:val="00FE520C"/>
    <w:rsid w:val="00FE65C5"/>
    <w:rsid w:val="00FE6DA0"/>
    <w:rsid w:val="00FF0989"/>
    <w:rsid w:val="00FF0C49"/>
    <w:rsid w:val="00FF0FDB"/>
    <w:rsid w:val="00FF1282"/>
    <w:rsid w:val="00FF1339"/>
    <w:rsid w:val="00FF1682"/>
    <w:rsid w:val="00FF1BC2"/>
    <w:rsid w:val="00FF26C8"/>
    <w:rsid w:val="00FF33D3"/>
    <w:rsid w:val="00FF479B"/>
    <w:rsid w:val="00FF4846"/>
    <w:rsid w:val="00FF5100"/>
    <w:rsid w:val="00FF5C53"/>
    <w:rsid w:val="00FF63AC"/>
    <w:rsid w:val="00FF6AA1"/>
    <w:rsid w:val="00FF6AE8"/>
    <w:rsid w:val="00FF6AE9"/>
    <w:rsid w:val="00FF6D96"/>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61E2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161E2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5414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mp">
    <w:name w:val="temp"/>
    <w:basedOn w:val="Normal"/>
    <w:rsid w:val="008133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13360"/>
  </w:style>
  <w:style w:type="character" w:customStyle="1" w:styleId="ng-star-inserted">
    <w:name w:val="ng-star-inserted"/>
    <w:basedOn w:val="Fuentedeprrafopredeter"/>
    <w:rsid w:val="00813360"/>
  </w:style>
  <w:style w:type="paragraph" w:customStyle="1" w:styleId="Pa1">
    <w:name w:val="Pa1"/>
    <w:basedOn w:val="Normal"/>
    <w:next w:val="Normal"/>
    <w:uiPriority w:val="99"/>
    <w:rsid w:val="00F01E48"/>
    <w:pPr>
      <w:autoSpaceDE w:val="0"/>
      <w:autoSpaceDN w:val="0"/>
      <w:adjustRightInd w:val="0"/>
      <w:spacing w:after="0" w:line="241" w:lineRule="atLeast"/>
    </w:pPr>
    <w:rPr>
      <w:rFonts w:ascii="Times New Roman" w:eastAsia="Calibri" w:hAnsi="Times New Roman" w:cs="Times New Roman"/>
      <w:sz w:val="24"/>
      <w:szCs w:val="24"/>
    </w:rPr>
  </w:style>
  <w:style w:type="character" w:customStyle="1" w:styleId="A1">
    <w:name w:val="A1"/>
    <w:uiPriority w:val="99"/>
    <w:rsid w:val="00F01E48"/>
    <w:rPr>
      <w:i/>
      <w:iCs/>
      <w:color w:val="000000"/>
      <w:sz w:val="28"/>
      <w:szCs w:val="28"/>
    </w:rPr>
  </w:style>
  <w:style w:type="character" w:customStyle="1" w:styleId="Ttulo2Car">
    <w:name w:val="Título 2 Car"/>
    <w:basedOn w:val="Fuentedeprrafopredeter"/>
    <w:link w:val="Ttulo2"/>
    <w:uiPriority w:val="9"/>
    <w:rsid w:val="00161E28"/>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161E28"/>
    <w:rPr>
      <w:rFonts w:asciiTheme="majorHAnsi" w:eastAsiaTheme="majorEastAsia" w:hAnsiTheme="majorHAnsi" w:cstheme="majorBidi"/>
      <w:color w:val="243F60" w:themeColor="accent1" w:themeShade="7F"/>
      <w:sz w:val="24"/>
      <w:szCs w:val="24"/>
    </w:rPr>
  </w:style>
  <w:style w:type="paragraph" w:styleId="Encabezadodemensaje">
    <w:name w:val="Message Header"/>
    <w:basedOn w:val="Normal"/>
    <w:link w:val="EncabezadodemensajeCar"/>
    <w:uiPriority w:val="99"/>
    <w:unhideWhenUsed/>
    <w:rsid w:val="00161E2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161E28"/>
    <w:rPr>
      <w:rFonts w:asciiTheme="majorHAnsi" w:eastAsiaTheme="majorEastAsia" w:hAnsiTheme="majorHAnsi" w:cstheme="majorBidi"/>
      <w:sz w:val="24"/>
      <w:szCs w:val="24"/>
      <w:shd w:val="pct20" w:color="auto" w:fill="auto"/>
    </w:rPr>
  </w:style>
  <w:style w:type="paragraph" w:styleId="Saludo">
    <w:name w:val="Salutation"/>
    <w:basedOn w:val="Normal"/>
    <w:next w:val="Normal"/>
    <w:link w:val="SaludoCar"/>
    <w:uiPriority w:val="99"/>
    <w:unhideWhenUsed/>
    <w:rsid w:val="00161E28"/>
  </w:style>
  <w:style w:type="character" w:customStyle="1" w:styleId="SaludoCar">
    <w:name w:val="Saludo Car"/>
    <w:basedOn w:val="Fuentedeprrafopredeter"/>
    <w:link w:val="Saludo"/>
    <w:uiPriority w:val="99"/>
    <w:rsid w:val="00161E28"/>
  </w:style>
  <w:style w:type="paragraph" w:customStyle="1" w:styleId="ListaCC">
    <w:name w:val="Lista CC."/>
    <w:basedOn w:val="Normal"/>
    <w:rsid w:val="00161E28"/>
  </w:style>
  <w:style w:type="paragraph" w:styleId="Sangradetextonormal">
    <w:name w:val="Body Text Indent"/>
    <w:basedOn w:val="Normal"/>
    <w:link w:val="SangradetextonormalCar"/>
    <w:uiPriority w:val="99"/>
    <w:unhideWhenUsed/>
    <w:rsid w:val="00161E28"/>
    <w:pPr>
      <w:spacing w:after="120"/>
      <w:ind w:left="283"/>
    </w:pPr>
  </w:style>
  <w:style w:type="character" w:customStyle="1" w:styleId="SangradetextonormalCar">
    <w:name w:val="Sangría de texto normal Car"/>
    <w:basedOn w:val="Fuentedeprrafopredeter"/>
    <w:link w:val="Sangradetextonormal"/>
    <w:uiPriority w:val="99"/>
    <w:rsid w:val="00161E28"/>
  </w:style>
  <w:style w:type="paragraph" w:styleId="Textoindependienteprimerasangra">
    <w:name w:val="Body Text First Indent"/>
    <w:basedOn w:val="Textoindependiente"/>
    <w:link w:val="TextoindependienteprimerasangraCar"/>
    <w:uiPriority w:val="99"/>
    <w:unhideWhenUsed/>
    <w:rsid w:val="00161E28"/>
    <w:pPr>
      <w:spacing w:after="200" w:line="276" w:lineRule="auto"/>
      <w:ind w:firstLine="360"/>
    </w:pPr>
    <w:rPr>
      <w:rFonts w:asciiTheme="minorHAnsi" w:eastAsiaTheme="minorEastAsia" w:hAnsiTheme="minorHAnsi" w:cstheme="minorBidi"/>
      <w:sz w:val="22"/>
      <w:szCs w:val="22"/>
      <w:lang w:eastAsia="es-MX"/>
    </w:rPr>
  </w:style>
  <w:style w:type="character" w:customStyle="1" w:styleId="TextoindependienteprimerasangraCar">
    <w:name w:val="Texto independiente primera sangría Car"/>
    <w:basedOn w:val="TextoindependienteCar"/>
    <w:link w:val="Textoindependienteprimerasangra"/>
    <w:uiPriority w:val="99"/>
    <w:rsid w:val="00161E28"/>
    <w:rPr>
      <w:rFonts w:ascii="Times New Roman" w:eastAsia="Times New Roman" w:hAnsi="Times New Roman" w:cs="Times New Roman"/>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161E28"/>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61E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46485">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39951811">
      <w:bodyDiv w:val="1"/>
      <w:marLeft w:val="0"/>
      <w:marRight w:val="0"/>
      <w:marTop w:val="0"/>
      <w:marBottom w:val="0"/>
      <w:divBdr>
        <w:top w:val="none" w:sz="0" w:space="0" w:color="auto"/>
        <w:left w:val="none" w:sz="0" w:space="0" w:color="auto"/>
        <w:bottom w:val="none" w:sz="0" w:space="0" w:color="auto"/>
        <w:right w:val="none" w:sz="0" w:space="0" w:color="auto"/>
      </w:divBdr>
    </w:div>
    <w:div w:id="307907798">
      <w:bodyDiv w:val="1"/>
      <w:marLeft w:val="0"/>
      <w:marRight w:val="0"/>
      <w:marTop w:val="0"/>
      <w:marBottom w:val="0"/>
      <w:divBdr>
        <w:top w:val="none" w:sz="0" w:space="0" w:color="auto"/>
        <w:left w:val="none" w:sz="0" w:space="0" w:color="auto"/>
        <w:bottom w:val="none" w:sz="0" w:space="0" w:color="auto"/>
        <w:right w:val="none" w:sz="0" w:space="0" w:color="auto"/>
      </w:divBdr>
    </w:div>
    <w:div w:id="403996280">
      <w:bodyDiv w:val="1"/>
      <w:marLeft w:val="0"/>
      <w:marRight w:val="0"/>
      <w:marTop w:val="0"/>
      <w:marBottom w:val="0"/>
      <w:divBdr>
        <w:top w:val="none" w:sz="0" w:space="0" w:color="auto"/>
        <w:left w:val="none" w:sz="0" w:space="0" w:color="auto"/>
        <w:bottom w:val="none" w:sz="0" w:space="0" w:color="auto"/>
        <w:right w:val="none" w:sz="0" w:space="0" w:color="auto"/>
      </w:divBdr>
    </w:div>
    <w:div w:id="406923939">
      <w:bodyDiv w:val="1"/>
      <w:marLeft w:val="0"/>
      <w:marRight w:val="0"/>
      <w:marTop w:val="0"/>
      <w:marBottom w:val="0"/>
      <w:divBdr>
        <w:top w:val="none" w:sz="0" w:space="0" w:color="auto"/>
        <w:left w:val="none" w:sz="0" w:space="0" w:color="auto"/>
        <w:bottom w:val="none" w:sz="0" w:space="0" w:color="auto"/>
        <w:right w:val="none" w:sz="0" w:space="0" w:color="auto"/>
      </w:divBdr>
    </w:div>
    <w:div w:id="436289880">
      <w:bodyDiv w:val="1"/>
      <w:marLeft w:val="0"/>
      <w:marRight w:val="0"/>
      <w:marTop w:val="0"/>
      <w:marBottom w:val="0"/>
      <w:divBdr>
        <w:top w:val="none" w:sz="0" w:space="0" w:color="auto"/>
        <w:left w:val="none" w:sz="0" w:space="0" w:color="auto"/>
        <w:bottom w:val="none" w:sz="0" w:space="0" w:color="auto"/>
        <w:right w:val="none" w:sz="0" w:space="0" w:color="auto"/>
      </w:divBdr>
    </w:div>
    <w:div w:id="610548319">
      <w:bodyDiv w:val="1"/>
      <w:marLeft w:val="0"/>
      <w:marRight w:val="0"/>
      <w:marTop w:val="0"/>
      <w:marBottom w:val="0"/>
      <w:divBdr>
        <w:top w:val="none" w:sz="0" w:space="0" w:color="auto"/>
        <w:left w:val="none" w:sz="0" w:space="0" w:color="auto"/>
        <w:bottom w:val="none" w:sz="0" w:space="0" w:color="auto"/>
        <w:right w:val="none" w:sz="0" w:space="0" w:color="auto"/>
      </w:divBdr>
    </w:div>
    <w:div w:id="732389253">
      <w:bodyDiv w:val="1"/>
      <w:marLeft w:val="0"/>
      <w:marRight w:val="0"/>
      <w:marTop w:val="0"/>
      <w:marBottom w:val="0"/>
      <w:divBdr>
        <w:top w:val="none" w:sz="0" w:space="0" w:color="auto"/>
        <w:left w:val="none" w:sz="0" w:space="0" w:color="auto"/>
        <w:bottom w:val="none" w:sz="0" w:space="0" w:color="auto"/>
        <w:right w:val="none" w:sz="0" w:space="0" w:color="auto"/>
      </w:divBdr>
    </w:div>
    <w:div w:id="902445791">
      <w:bodyDiv w:val="1"/>
      <w:marLeft w:val="0"/>
      <w:marRight w:val="0"/>
      <w:marTop w:val="0"/>
      <w:marBottom w:val="0"/>
      <w:divBdr>
        <w:top w:val="none" w:sz="0" w:space="0" w:color="auto"/>
        <w:left w:val="none" w:sz="0" w:space="0" w:color="auto"/>
        <w:bottom w:val="none" w:sz="0" w:space="0" w:color="auto"/>
        <w:right w:val="none" w:sz="0" w:space="0" w:color="auto"/>
      </w:divBdr>
    </w:div>
    <w:div w:id="1047799421">
      <w:bodyDiv w:val="1"/>
      <w:marLeft w:val="0"/>
      <w:marRight w:val="0"/>
      <w:marTop w:val="0"/>
      <w:marBottom w:val="0"/>
      <w:divBdr>
        <w:top w:val="none" w:sz="0" w:space="0" w:color="auto"/>
        <w:left w:val="none" w:sz="0" w:space="0" w:color="auto"/>
        <w:bottom w:val="none" w:sz="0" w:space="0" w:color="auto"/>
        <w:right w:val="none" w:sz="0" w:space="0" w:color="auto"/>
      </w:divBdr>
    </w:div>
    <w:div w:id="1199195755">
      <w:bodyDiv w:val="1"/>
      <w:marLeft w:val="0"/>
      <w:marRight w:val="0"/>
      <w:marTop w:val="0"/>
      <w:marBottom w:val="0"/>
      <w:divBdr>
        <w:top w:val="none" w:sz="0" w:space="0" w:color="auto"/>
        <w:left w:val="none" w:sz="0" w:space="0" w:color="auto"/>
        <w:bottom w:val="none" w:sz="0" w:space="0" w:color="auto"/>
        <w:right w:val="none" w:sz="0" w:space="0" w:color="auto"/>
      </w:divBdr>
    </w:div>
    <w:div w:id="1252469954">
      <w:bodyDiv w:val="1"/>
      <w:marLeft w:val="0"/>
      <w:marRight w:val="0"/>
      <w:marTop w:val="0"/>
      <w:marBottom w:val="0"/>
      <w:divBdr>
        <w:top w:val="none" w:sz="0" w:space="0" w:color="auto"/>
        <w:left w:val="none" w:sz="0" w:space="0" w:color="auto"/>
        <w:bottom w:val="none" w:sz="0" w:space="0" w:color="auto"/>
        <w:right w:val="none" w:sz="0" w:space="0" w:color="auto"/>
      </w:divBdr>
    </w:div>
    <w:div w:id="132998885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721832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249878">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97959149">
      <w:bodyDiv w:val="1"/>
      <w:marLeft w:val="0"/>
      <w:marRight w:val="0"/>
      <w:marTop w:val="0"/>
      <w:marBottom w:val="0"/>
      <w:divBdr>
        <w:top w:val="none" w:sz="0" w:space="0" w:color="auto"/>
        <w:left w:val="none" w:sz="0" w:space="0" w:color="auto"/>
        <w:bottom w:val="none" w:sz="0" w:space="0" w:color="auto"/>
        <w:right w:val="none" w:sz="0" w:space="0" w:color="auto"/>
      </w:divBdr>
    </w:div>
    <w:div w:id="1788113827">
      <w:bodyDiv w:val="1"/>
      <w:marLeft w:val="0"/>
      <w:marRight w:val="0"/>
      <w:marTop w:val="0"/>
      <w:marBottom w:val="0"/>
      <w:divBdr>
        <w:top w:val="none" w:sz="0" w:space="0" w:color="auto"/>
        <w:left w:val="none" w:sz="0" w:space="0" w:color="auto"/>
        <w:bottom w:val="none" w:sz="0" w:space="0" w:color="auto"/>
        <w:right w:val="none" w:sz="0" w:space="0" w:color="auto"/>
      </w:divBdr>
    </w:div>
    <w:div w:id="1822506162">
      <w:bodyDiv w:val="1"/>
      <w:marLeft w:val="0"/>
      <w:marRight w:val="0"/>
      <w:marTop w:val="0"/>
      <w:marBottom w:val="0"/>
      <w:divBdr>
        <w:top w:val="none" w:sz="0" w:space="0" w:color="auto"/>
        <w:left w:val="none" w:sz="0" w:space="0" w:color="auto"/>
        <w:bottom w:val="none" w:sz="0" w:space="0" w:color="auto"/>
        <w:right w:val="none" w:sz="0" w:space="0" w:color="auto"/>
      </w:divBdr>
    </w:div>
    <w:div w:id="1939020893">
      <w:bodyDiv w:val="1"/>
      <w:marLeft w:val="0"/>
      <w:marRight w:val="0"/>
      <w:marTop w:val="0"/>
      <w:marBottom w:val="0"/>
      <w:divBdr>
        <w:top w:val="none" w:sz="0" w:space="0" w:color="auto"/>
        <w:left w:val="none" w:sz="0" w:space="0" w:color="auto"/>
        <w:bottom w:val="none" w:sz="0" w:space="0" w:color="auto"/>
        <w:right w:val="none" w:sz="0" w:space="0" w:color="auto"/>
      </w:divBdr>
      <w:divsChild>
        <w:div w:id="273102798">
          <w:marLeft w:val="0"/>
          <w:marRight w:val="0"/>
          <w:marTop w:val="0"/>
          <w:marBottom w:val="0"/>
          <w:divBdr>
            <w:top w:val="none" w:sz="0" w:space="0" w:color="auto"/>
            <w:left w:val="none" w:sz="0" w:space="0" w:color="auto"/>
            <w:bottom w:val="none" w:sz="0" w:space="0" w:color="auto"/>
            <w:right w:val="none" w:sz="0" w:space="0" w:color="auto"/>
          </w:divBdr>
          <w:divsChild>
            <w:div w:id="312026028">
              <w:marLeft w:val="0"/>
              <w:marRight w:val="0"/>
              <w:marTop w:val="0"/>
              <w:marBottom w:val="0"/>
              <w:divBdr>
                <w:top w:val="none" w:sz="0" w:space="0" w:color="auto"/>
                <w:left w:val="none" w:sz="0" w:space="0" w:color="auto"/>
                <w:bottom w:val="none" w:sz="0" w:space="0" w:color="auto"/>
                <w:right w:val="none" w:sz="0" w:space="0" w:color="auto"/>
              </w:divBdr>
            </w:div>
          </w:divsChild>
        </w:div>
        <w:div w:id="133256353">
          <w:marLeft w:val="0"/>
          <w:marRight w:val="0"/>
          <w:marTop w:val="0"/>
          <w:marBottom w:val="0"/>
          <w:divBdr>
            <w:top w:val="none" w:sz="0" w:space="0" w:color="auto"/>
            <w:left w:val="none" w:sz="0" w:space="0" w:color="auto"/>
            <w:bottom w:val="none" w:sz="0" w:space="0" w:color="auto"/>
            <w:right w:val="none" w:sz="0" w:space="0" w:color="auto"/>
          </w:divBdr>
          <w:divsChild>
            <w:div w:id="1654720089">
              <w:marLeft w:val="0"/>
              <w:marRight w:val="0"/>
              <w:marTop w:val="0"/>
              <w:marBottom w:val="0"/>
              <w:divBdr>
                <w:top w:val="none" w:sz="0" w:space="0" w:color="auto"/>
                <w:left w:val="none" w:sz="0" w:space="0" w:color="auto"/>
                <w:bottom w:val="none" w:sz="0" w:space="0" w:color="auto"/>
                <w:right w:val="none" w:sz="0" w:space="0" w:color="auto"/>
              </w:divBdr>
            </w:div>
            <w:div w:id="184830525">
              <w:marLeft w:val="0"/>
              <w:marRight w:val="0"/>
              <w:marTop w:val="0"/>
              <w:marBottom w:val="0"/>
              <w:divBdr>
                <w:top w:val="none" w:sz="0" w:space="0" w:color="auto"/>
                <w:left w:val="none" w:sz="0" w:space="0" w:color="auto"/>
                <w:bottom w:val="none" w:sz="0" w:space="0" w:color="auto"/>
                <w:right w:val="none" w:sz="0" w:space="0" w:color="auto"/>
              </w:divBdr>
            </w:div>
            <w:div w:id="833643260">
              <w:marLeft w:val="0"/>
              <w:marRight w:val="0"/>
              <w:marTop w:val="0"/>
              <w:marBottom w:val="0"/>
              <w:divBdr>
                <w:top w:val="none" w:sz="0" w:space="0" w:color="auto"/>
                <w:left w:val="none" w:sz="0" w:space="0" w:color="auto"/>
                <w:bottom w:val="none" w:sz="0" w:space="0" w:color="auto"/>
                <w:right w:val="none" w:sz="0" w:space="0" w:color="auto"/>
              </w:divBdr>
            </w:div>
          </w:divsChild>
        </w:div>
        <w:div w:id="1646201941">
          <w:marLeft w:val="0"/>
          <w:marRight w:val="0"/>
          <w:marTop w:val="0"/>
          <w:marBottom w:val="0"/>
          <w:divBdr>
            <w:top w:val="none" w:sz="0" w:space="0" w:color="auto"/>
            <w:left w:val="none" w:sz="0" w:space="0" w:color="auto"/>
            <w:bottom w:val="none" w:sz="0" w:space="0" w:color="auto"/>
            <w:right w:val="none" w:sz="0" w:space="0" w:color="auto"/>
          </w:divBdr>
          <w:divsChild>
            <w:div w:id="1154225764">
              <w:marLeft w:val="0"/>
              <w:marRight w:val="0"/>
              <w:marTop w:val="0"/>
              <w:marBottom w:val="0"/>
              <w:divBdr>
                <w:top w:val="none" w:sz="0" w:space="0" w:color="auto"/>
                <w:left w:val="none" w:sz="0" w:space="0" w:color="auto"/>
                <w:bottom w:val="none" w:sz="0" w:space="0" w:color="auto"/>
                <w:right w:val="none" w:sz="0" w:space="0" w:color="auto"/>
              </w:divBdr>
            </w:div>
            <w:div w:id="216011095">
              <w:marLeft w:val="0"/>
              <w:marRight w:val="0"/>
              <w:marTop w:val="0"/>
              <w:marBottom w:val="0"/>
              <w:divBdr>
                <w:top w:val="none" w:sz="0" w:space="0" w:color="auto"/>
                <w:left w:val="none" w:sz="0" w:space="0" w:color="auto"/>
                <w:bottom w:val="none" w:sz="0" w:space="0" w:color="auto"/>
                <w:right w:val="none" w:sz="0" w:space="0" w:color="auto"/>
              </w:divBdr>
            </w:div>
            <w:div w:id="857432887">
              <w:marLeft w:val="0"/>
              <w:marRight w:val="0"/>
              <w:marTop w:val="0"/>
              <w:marBottom w:val="0"/>
              <w:divBdr>
                <w:top w:val="none" w:sz="0" w:space="0" w:color="auto"/>
                <w:left w:val="none" w:sz="0" w:space="0" w:color="auto"/>
                <w:bottom w:val="none" w:sz="0" w:space="0" w:color="auto"/>
                <w:right w:val="none" w:sz="0" w:space="0" w:color="auto"/>
              </w:divBdr>
            </w:div>
          </w:divsChild>
        </w:div>
        <w:div w:id="406659566">
          <w:marLeft w:val="0"/>
          <w:marRight w:val="0"/>
          <w:marTop w:val="0"/>
          <w:marBottom w:val="0"/>
          <w:divBdr>
            <w:top w:val="none" w:sz="0" w:space="0" w:color="auto"/>
            <w:left w:val="none" w:sz="0" w:space="0" w:color="auto"/>
            <w:bottom w:val="none" w:sz="0" w:space="0" w:color="auto"/>
            <w:right w:val="none" w:sz="0" w:space="0" w:color="auto"/>
          </w:divBdr>
        </w:div>
        <w:div w:id="1129788386">
          <w:marLeft w:val="0"/>
          <w:marRight w:val="0"/>
          <w:marTop w:val="0"/>
          <w:marBottom w:val="0"/>
          <w:divBdr>
            <w:top w:val="none" w:sz="0" w:space="0" w:color="auto"/>
            <w:left w:val="none" w:sz="0" w:space="0" w:color="auto"/>
            <w:bottom w:val="none" w:sz="0" w:space="0" w:color="auto"/>
            <w:right w:val="none" w:sz="0" w:space="0" w:color="auto"/>
          </w:divBdr>
        </w:div>
      </w:divsChild>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198353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73B99-A66A-47D7-B3F5-08DADB752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5885</TotalTime>
  <Pages>9</Pages>
  <Words>3606</Words>
  <Characters>19833</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328</cp:revision>
  <cp:lastPrinted>2022-09-09T17:48:00Z</cp:lastPrinted>
  <dcterms:created xsi:type="dcterms:W3CDTF">2022-02-01T18:51:00Z</dcterms:created>
  <dcterms:modified xsi:type="dcterms:W3CDTF">2023-02-24T17:13:00Z</dcterms:modified>
</cp:coreProperties>
</file>